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2E21" w14:textId="29887537" w:rsidR="00284294" w:rsidRPr="00CA5FB2" w:rsidRDefault="00284294" w:rsidP="0086411A">
      <w:pPr>
        <w:pStyle w:val="Title"/>
        <w:spacing w:before="0" w:after="120"/>
        <w:rPr>
          <w:rFonts w:ascii="Times New Roman" w:hAnsi="Times New Roman" w:cs="Times New Roman"/>
          <w:sz w:val="40"/>
          <w:szCs w:val="40"/>
        </w:rPr>
      </w:pPr>
      <w:r w:rsidRPr="00CA5FB2">
        <w:rPr>
          <w:rFonts w:ascii="Times New Roman" w:hAnsi="Times New Roman" w:cs="Times New Roman"/>
          <w:sz w:val="40"/>
          <w:szCs w:val="40"/>
        </w:rPr>
        <w:t>Statement of Expectations:</w:t>
      </w:r>
      <w:r w:rsidR="00976742" w:rsidRPr="00CA5FB2">
        <w:rPr>
          <w:rFonts w:ascii="Times New Roman" w:hAnsi="Times New Roman" w:cs="Times New Roman"/>
          <w:sz w:val="40"/>
          <w:szCs w:val="40"/>
        </w:rPr>
        <w:t xml:space="preserve"> </w:t>
      </w:r>
      <w:r w:rsidRPr="00CA5FB2">
        <w:rPr>
          <w:rFonts w:ascii="Times New Roman" w:hAnsi="Times New Roman" w:cs="Times New Roman"/>
          <w:sz w:val="40"/>
          <w:szCs w:val="40"/>
        </w:rPr>
        <w:t>Australian Prudential Regulation Authority</w:t>
      </w:r>
      <w:r w:rsidR="004F5763" w:rsidRPr="00CA5FB2">
        <w:rPr>
          <w:rFonts w:ascii="Times New Roman" w:hAnsi="Times New Roman" w:cs="Times New Roman"/>
          <w:sz w:val="40"/>
          <w:szCs w:val="40"/>
        </w:rPr>
        <w:t xml:space="preserve"> </w:t>
      </w:r>
    </w:p>
    <w:p w14:paraId="318F6A27" w14:textId="1C8C362A" w:rsidR="00284294" w:rsidRPr="00CA5FB2" w:rsidRDefault="00796A7C" w:rsidP="00F84F1E">
      <w:pPr>
        <w:pStyle w:val="Subtitle"/>
        <w:spacing w:after="240"/>
        <w:rPr>
          <w:rFonts w:ascii="Times New Roman" w:hAnsi="Times New Roman" w:cs="Times New Roman"/>
        </w:rPr>
      </w:pPr>
      <w:r w:rsidRPr="00006BF0">
        <w:rPr>
          <w:rFonts w:ascii="Times New Roman" w:hAnsi="Times New Roman" w:cs="Times New Roman"/>
        </w:rPr>
        <w:t xml:space="preserve">July </w:t>
      </w:r>
      <w:r w:rsidR="00350810" w:rsidRPr="00006BF0">
        <w:rPr>
          <w:rFonts w:ascii="Times New Roman" w:hAnsi="Times New Roman" w:cs="Times New Roman"/>
        </w:rPr>
        <w:t>202</w:t>
      </w:r>
      <w:r w:rsidRPr="00006BF0">
        <w:rPr>
          <w:rFonts w:ascii="Times New Roman" w:hAnsi="Times New Roman" w:cs="Times New Roman"/>
        </w:rPr>
        <w:t>6</w:t>
      </w:r>
    </w:p>
    <w:p w14:paraId="65E81C8E" w14:textId="77777777" w:rsidR="00284294" w:rsidRPr="00CA5FB2" w:rsidRDefault="00284294" w:rsidP="0086411A">
      <w:pPr>
        <w:pStyle w:val="ListParagraph"/>
        <w:numPr>
          <w:ilvl w:val="0"/>
          <w:numId w:val="18"/>
        </w:numPr>
        <w:spacing w:after="120" w:line="259" w:lineRule="auto"/>
        <w:ind w:left="357" w:hanging="357"/>
        <w:rPr>
          <w:rFonts w:ascii="Times New Roman" w:hAnsi="Times New Roman"/>
        </w:rPr>
      </w:pPr>
      <w:r w:rsidRPr="00CA5FB2">
        <w:rPr>
          <w:rFonts w:ascii="Times New Roman" w:hAnsi="Times New Roman"/>
        </w:rPr>
        <w:t>This Statement of Expectations outlines the Australian Government’s expectations for how the Australian Prudential Regulation Authority (APRA) will achieve its objectives, carry out its functions and exercise its powers. It is to be read alongside the laws that apply to APRA and the laws that APRA administers.</w:t>
      </w:r>
    </w:p>
    <w:p w14:paraId="149C61E2" w14:textId="72912CB5" w:rsidR="00284294" w:rsidRPr="00CA5FB2" w:rsidRDefault="00284294" w:rsidP="0086411A">
      <w:pPr>
        <w:pStyle w:val="Heading1"/>
        <w:spacing w:before="0" w:after="120"/>
        <w:rPr>
          <w:rFonts w:ascii="Times New Roman" w:hAnsi="Times New Roman"/>
          <w:sz w:val="24"/>
          <w:szCs w:val="24"/>
        </w:rPr>
      </w:pPr>
      <w:r w:rsidRPr="00CA5FB2">
        <w:rPr>
          <w:rFonts w:ascii="Times New Roman" w:hAnsi="Times New Roman"/>
          <w:sz w:val="24"/>
          <w:szCs w:val="24"/>
        </w:rPr>
        <w:t xml:space="preserve">APRA’s role </w:t>
      </w:r>
    </w:p>
    <w:p w14:paraId="4E63DCF7" w14:textId="73058D94" w:rsidR="00284294" w:rsidRPr="00CA5FB2" w:rsidRDefault="00284294" w:rsidP="0086411A">
      <w:pPr>
        <w:pStyle w:val="ListParagraph"/>
        <w:numPr>
          <w:ilvl w:val="0"/>
          <w:numId w:val="18"/>
        </w:numPr>
        <w:spacing w:after="120" w:line="259" w:lineRule="auto"/>
        <w:ind w:left="357" w:hanging="357"/>
        <w:rPr>
          <w:rFonts w:ascii="Times New Roman" w:hAnsi="Times New Roman"/>
        </w:rPr>
      </w:pPr>
      <w:r w:rsidRPr="00CA5FB2">
        <w:rPr>
          <w:rFonts w:ascii="Times New Roman" w:hAnsi="Times New Roman"/>
        </w:rPr>
        <w:t>The Government expects APRA to:</w:t>
      </w:r>
    </w:p>
    <w:p w14:paraId="4AF06E15" w14:textId="72C02814"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promote sound prudential outcomes to maintain the </w:t>
      </w:r>
      <w:r w:rsidR="001413AF" w:rsidRPr="00CA5FB2">
        <w:rPr>
          <w:rFonts w:ascii="Times New Roman" w:hAnsi="Times New Roman"/>
        </w:rPr>
        <w:t xml:space="preserve">strength and </w:t>
      </w:r>
      <w:r w:rsidRPr="00CA5FB2">
        <w:rPr>
          <w:rFonts w:ascii="Times New Roman" w:hAnsi="Times New Roman"/>
        </w:rPr>
        <w:t xml:space="preserve">stability of the financial system; </w:t>
      </w:r>
    </w:p>
    <w:p w14:paraId="04BC0B6D" w14:textId="62A859D1"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balance the objectives of financial safety</w:t>
      </w:r>
      <w:r w:rsidR="007D5B8F" w:rsidRPr="00CA5FB2">
        <w:rPr>
          <w:rFonts w:ascii="Times New Roman" w:hAnsi="Times New Roman"/>
        </w:rPr>
        <w:t xml:space="preserve">, </w:t>
      </w:r>
      <w:r w:rsidRPr="00CA5FB2">
        <w:rPr>
          <w:rFonts w:ascii="Times New Roman" w:hAnsi="Times New Roman"/>
        </w:rPr>
        <w:t>efficiency</w:t>
      </w:r>
      <w:r w:rsidR="007D5B8F" w:rsidRPr="00CA5FB2">
        <w:rPr>
          <w:rFonts w:ascii="Times New Roman" w:hAnsi="Times New Roman"/>
        </w:rPr>
        <w:t xml:space="preserve"> and</w:t>
      </w:r>
      <w:r w:rsidRPr="00CA5FB2">
        <w:rPr>
          <w:rFonts w:ascii="Times New Roman" w:hAnsi="Times New Roman"/>
        </w:rPr>
        <w:t xml:space="preserve"> competition, contestability and competitive neutrality and, in balancing these objectives, promote financial system stability in Australia; </w:t>
      </w:r>
    </w:p>
    <w:p w14:paraId="5B4783B4" w14:textId="62C3BD06" w:rsidR="008A2F31" w:rsidRPr="00006BF0" w:rsidRDefault="00C16F34" w:rsidP="002F6499">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s</w:t>
      </w:r>
      <w:r w:rsidR="008A2F31" w:rsidRPr="00006BF0">
        <w:rPr>
          <w:rFonts w:ascii="Times New Roman" w:hAnsi="Times New Roman"/>
        </w:rPr>
        <w:t>upport strong, sustainable economic growth</w:t>
      </w:r>
      <w:r w:rsidR="70F11CE0" w:rsidRPr="00006BF0">
        <w:rPr>
          <w:rFonts w:ascii="Times New Roman" w:hAnsi="Times New Roman"/>
        </w:rPr>
        <w:t xml:space="preserve"> including through its approach to regulation</w:t>
      </w:r>
      <w:r w:rsidR="5FB5C644" w:rsidRPr="00006BF0">
        <w:rPr>
          <w:rFonts w:ascii="Times New Roman" w:hAnsi="Times New Roman"/>
        </w:rPr>
        <w:t xml:space="preserve"> and by</w:t>
      </w:r>
      <w:r w:rsidR="70F11CE0" w:rsidRPr="00006BF0">
        <w:rPr>
          <w:rFonts w:ascii="Times New Roman" w:hAnsi="Times New Roman"/>
        </w:rPr>
        <w:t xml:space="preserve"> facilitating the flow of finance </w:t>
      </w:r>
      <w:r w:rsidR="5652C5CF" w:rsidRPr="00006BF0">
        <w:rPr>
          <w:rFonts w:ascii="Times New Roman" w:hAnsi="Times New Roman"/>
        </w:rPr>
        <w:t>in a way that</w:t>
      </w:r>
      <w:r w:rsidR="70F11CE0" w:rsidRPr="00006BF0">
        <w:rPr>
          <w:rFonts w:ascii="Times New Roman" w:hAnsi="Times New Roman"/>
        </w:rPr>
        <w:t xml:space="preserve"> </w:t>
      </w:r>
      <w:r w:rsidR="00C73805">
        <w:rPr>
          <w:rFonts w:ascii="Times New Roman" w:hAnsi="Times New Roman"/>
        </w:rPr>
        <w:t>promotes</w:t>
      </w:r>
      <w:r w:rsidR="00C73805" w:rsidRPr="00006BF0">
        <w:rPr>
          <w:rFonts w:ascii="Times New Roman" w:hAnsi="Times New Roman"/>
        </w:rPr>
        <w:t xml:space="preserve"> </w:t>
      </w:r>
      <w:r w:rsidR="70F11CE0" w:rsidRPr="00006BF0">
        <w:rPr>
          <w:rFonts w:ascii="Times New Roman" w:hAnsi="Times New Roman"/>
        </w:rPr>
        <w:t>dynamism, innovation and competition</w:t>
      </w:r>
      <w:r w:rsidR="00B441AE" w:rsidRPr="00006BF0">
        <w:rPr>
          <w:rFonts w:ascii="Times New Roman" w:hAnsi="Times New Roman"/>
        </w:rPr>
        <w:t xml:space="preserve"> without compromising prudential objectives</w:t>
      </w:r>
      <w:r w:rsidR="008A2F31" w:rsidRPr="00006BF0">
        <w:rPr>
          <w:rFonts w:ascii="Times New Roman" w:hAnsi="Times New Roman"/>
        </w:rPr>
        <w:t>;</w:t>
      </w:r>
      <w:r w:rsidR="008A2F31" w:rsidRPr="00CA5FB2">
        <w:rPr>
          <w:rFonts w:ascii="Times New Roman" w:hAnsi="Times New Roman"/>
        </w:rPr>
        <w:t xml:space="preserve"> </w:t>
      </w:r>
    </w:p>
    <w:p w14:paraId="3D0F0860" w14:textId="77777777"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require that regulated entities implement prudent practices in relation to risk management;</w:t>
      </w:r>
    </w:p>
    <w:p w14:paraId="04C11210" w14:textId="76F76876" w:rsidR="00284294" w:rsidRPr="00CA5FB2" w:rsidRDefault="00284294" w:rsidP="00E75206">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 xml:space="preserve">promote a </w:t>
      </w:r>
      <w:r w:rsidR="00245D9D" w:rsidRPr="00006BF0">
        <w:rPr>
          <w:rFonts w:ascii="Times New Roman" w:hAnsi="Times New Roman"/>
        </w:rPr>
        <w:t xml:space="preserve">stable, </w:t>
      </w:r>
      <w:r w:rsidR="003D3860" w:rsidRPr="00CA5FB2">
        <w:rPr>
          <w:rFonts w:ascii="Times New Roman" w:hAnsi="Times New Roman"/>
        </w:rPr>
        <w:t xml:space="preserve">safe </w:t>
      </w:r>
      <w:r w:rsidR="00245D9D" w:rsidRPr="00CA5FB2">
        <w:rPr>
          <w:rFonts w:ascii="Times New Roman" w:hAnsi="Times New Roman"/>
        </w:rPr>
        <w:t xml:space="preserve">and </w:t>
      </w:r>
      <w:r w:rsidRPr="00CA5FB2">
        <w:rPr>
          <w:rFonts w:ascii="Times New Roman" w:hAnsi="Times New Roman"/>
        </w:rPr>
        <w:t xml:space="preserve">efficient superannuation system </w:t>
      </w:r>
      <w:r w:rsidR="00893496" w:rsidRPr="00CA5FB2">
        <w:rPr>
          <w:rFonts w:ascii="Times New Roman" w:hAnsi="Times New Roman"/>
        </w:rPr>
        <w:t>that</w:t>
      </w:r>
      <w:r w:rsidR="004E7B2C" w:rsidRPr="00CA5FB2">
        <w:rPr>
          <w:rFonts w:ascii="Times New Roman" w:hAnsi="Times New Roman"/>
        </w:rPr>
        <w:t xml:space="preserve"> delivers for members and holds trustees to account for performance </w:t>
      </w:r>
      <w:r w:rsidR="665322B1" w:rsidRPr="00CA5FB2">
        <w:rPr>
          <w:rFonts w:ascii="Times New Roman" w:hAnsi="Times New Roman"/>
        </w:rPr>
        <w:t xml:space="preserve">and member </w:t>
      </w:r>
      <w:r w:rsidR="004E7B2C" w:rsidRPr="00CA5FB2">
        <w:rPr>
          <w:rFonts w:ascii="Times New Roman" w:hAnsi="Times New Roman"/>
        </w:rPr>
        <w:t>outcomes</w:t>
      </w:r>
      <w:r w:rsidRPr="00CA5FB2">
        <w:rPr>
          <w:rFonts w:ascii="Times New Roman" w:hAnsi="Times New Roman"/>
        </w:rPr>
        <w:t xml:space="preserve">; </w:t>
      </w:r>
    </w:p>
    <w:p w14:paraId="4131641C" w14:textId="686D66D5" w:rsidR="00811DA8" w:rsidRPr="00CA5FB2" w:rsidRDefault="0082765F" w:rsidP="007D23F5">
      <w:pPr>
        <w:pStyle w:val="ListParagraph"/>
        <w:numPr>
          <w:ilvl w:val="1"/>
          <w:numId w:val="18"/>
        </w:numPr>
        <w:spacing w:after="120" w:line="259" w:lineRule="auto"/>
        <w:rPr>
          <w:rFonts w:ascii="Times New Roman" w:hAnsi="Times New Roman"/>
        </w:rPr>
      </w:pPr>
      <w:r w:rsidRPr="00CA5FB2">
        <w:rPr>
          <w:rFonts w:ascii="Times New Roman" w:hAnsi="Times New Roman"/>
        </w:rPr>
        <w:t xml:space="preserve">take a risk-based approach to prudential regulation, with the goal of a low incidence of </w:t>
      </w:r>
      <w:r w:rsidR="00F1252D" w:rsidRPr="00CA5FB2">
        <w:rPr>
          <w:rFonts w:ascii="Times New Roman" w:hAnsi="Times New Roman"/>
        </w:rPr>
        <w:t xml:space="preserve">disorderly </w:t>
      </w:r>
      <w:r w:rsidRPr="00CA5FB2">
        <w:rPr>
          <w:rFonts w:ascii="Times New Roman" w:hAnsi="Times New Roman"/>
        </w:rPr>
        <w:t xml:space="preserve">failure in a competitive, efficient financial system and the understanding that APRA cannot and should not seek to guarantee a </w:t>
      </w:r>
      <w:proofErr w:type="gramStart"/>
      <w:r w:rsidRPr="00CA5FB2">
        <w:rPr>
          <w:rFonts w:ascii="Times New Roman" w:hAnsi="Times New Roman"/>
        </w:rPr>
        <w:t>zero failure</w:t>
      </w:r>
      <w:proofErr w:type="gramEnd"/>
      <w:r w:rsidRPr="00CA5FB2">
        <w:rPr>
          <w:rFonts w:ascii="Times New Roman" w:hAnsi="Times New Roman"/>
        </w:rPr>
        <w:t xml:space="preserve"> rate</w:t>
      </w:r>
      <w:r w:rsidR="008B0DBF" w:rsidRPr="00CA5FB2">
        <w:rPr>
          <w:rFonts w:ascii="Times New Roman" w:hAnsi="Times New Roman"/>
        </w:rPr>
        <w:t>;</w:t>
      </w:r>
      <w:r w:rsidR="000E30B7" w:rsidRPr="00CA5FB2">
        <w:rPr>
          <w:rFonts w:ascii="Times New Roman" w:hAnsi="Times New Roman"/>
        </w:rPr>
        <w:t xml:space="preserve"> </w:t>
      </w:r>
    </w:p>
    <w:p w14:paraId="3D0CAE56" w14:textId="620376AB" w:rsidR="009807E4" w:rsidRPr="00CA5FB2" w:rsidRDefault="009807E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promote a viable, competitive and innovative insurance industry;</w:t>
      </w:r>
    </w:p>
    <w:p w14:paraId="5EA17CC8" w14:textId="7241DB79"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ensure macroprudential policy measures </w:t>
      </w:r>
      <w:r w:rsidR="007E5320" w:rsidRPr="00CA5FB2">
        <w:rPr>
          <w:rFonts w:ascii="Times New Roman" w:hAnsi="Times New Roman"/>
        </w:rPr>
        <w:t xml:space="preserve">anticipate and </w:t>
      </w:r>
      <w:r w:rsidRPr="00CA5FB2">
        <w:rPr>
          <w:rFonts w:ascii="Times New Roman" w:hAnsi="Times New Roman"/>
        </w:rPr>
        <w:t xml:space="preserve">appropriately respond to financial stability risks in coordination with relevant agencies, including the Reserve Bank of Australia; </w:t>
      </w:r>
    </w:p>
    <w:p w14:paraId="7D2237AC" w14:textId="6D0F5D1C" w:rsidR="009A18C3" w:rsidRPr="00CA5FB2" w:rsidRDefault="00B04FBD" w:rsidP="00E75206">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efficiently</w:t>
      </w:r>
      <w:r w:rsidRPr="00CA5FB2">
        <w:rPr>
          <w:rFonts w:ascii="Times New Roman" w:hAnsi="Times New Roman"/>
        </w:rPr>
        <w:t xml:space="preserve"> </w:t>
      </w:r>
      <w:r w:rsidR="00284294" w:rsidRPr="00CA5FB2">
        <w:rPr>
          <w:rFonts w:ascii="Times New Roman" w:hAnsi="Times New Roman"/>
        </w:rPr>
        <w:t xml:space="preserve">collect, analyse and publish data, to enable APRA to perform its functions, </w:t>
      </w:r>
      <w:r w:rsidR="00324133" w:rsidRPr="00CA5FB2">
        <w:rPr>
          <w:rFonts w:ascii="Times New Roman" w:hAnsi="Times New Roman"/>
        </w:rPr>
        <w:t>to support innovation</w:t>
      </w:r>
      <w:r w:rsidR="22D40B71" w:rsidRPr="00CA5FB2">
        <w:rPr>
          <w:rFonts w:ascii="Times New Roman" w:hAnsi="Times New Roman"/>
        </w:rPr>
        <w:t xml:space="preserve"> and competition</w:t>
      </w:r>
      <w:r w:rsidR="00324133" w:rsidRPr="00CA5FB2">
        <w:rPr>
          <w:rFonts w:ascii="Times New Roman" w:hAnsi="Times New Roman"/>
        </w:rPr>
        <w:t xml:space="preserve">, </w:t>
      </w:r>
      <w:r w:rsidR="00284294" w:rsidRPr="00CA5FB2">
        <w:rPr>
          <w:rFonts w:ascii="Times New Roman" w:hAnsi="Times New Roman"/>
        </w:rPr>
        <w:t>to provide information to the public, to assist the Minister to formulate financial policy, and to support other financial sector agencies to perform their functions</w:t>
      </w:r>
      <w:r w:rsidR="0056775A" w:rsidRPr="00CA5FB2">
        <w:rPr>
          <w:rFonts w:ascii="Times New Roman" w:hAnsi="Times New Roman"/>
        </w:rPr>
        <w:t>;</w:t>
      </w:r>
    </w:p>
    <w:p w14:paraId="448AF4BF" w14:textId="27EAA54F" w:rsidR="00387981" w:rsidRPr="00006BF0" w:rsidRDefault="00662284" w:rsidP="00E75206">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advance its own technological capability, ensuring its capabilities and a culture of innovation are matched to emerging threats and aligned with the Government’s broader cyber security framework</w:t>
      </w:r>
      <w:r w:rsidR="000C66DC" w:rsidRPr="00006BF0">
        <w:rPr>
          <w:rFonts w:ascii="Times New Roman" w:hAnsi="Times New Roman"/>
        </w:rPr>
        <w:t>; and</w:t>
      </w:r>
    </w:p>
    <w:p w14:paraId="6512DD94" w14:textId="260BF575" w:rsidR="008242DE" w:rsidRPr="00CA5FB2" w:rsidRDefault="008242DE" w:rsidP="00AC393F">
      <w:pPr>
        <w:pStyle w:val="ListParagraph"/>
        <w:numPr>
          <w:ilvl w:val="1"/>
          <w:numId w:val="18"/>
        </w:numPr>
        <w:spacing w:before="120" w:after="120" w:line="259" w:lineRule="auto"/>
        <w:rPr>
          <w:rFonts w:ascii="Times New Roman" w:hAnsi="Times New Roman"/>
        </w:rPr>
      </w:pPr>
      <w:r w:rsidRPr="00CA5FB2">
        <w:rPr>
          <w:rFonts w:ascii="Times New Roman" w:hAnsi="Times New Roman"/>
        </w:rPr>
        <w:t>act independently in its regulatory</w:t>
      </w:r>
      <w:r w:rsidR="00C23F3D" w:rsidRPr="00CA5FB2">
        <w:rPr>
          <w:rFonts w:ascii="Times New Roman" w:hAnsi="Times New Roman"/>
        </w:rPr>
        <w:t xml:space="preserve">, </w:t>
      </w:r>
      <w:r w:rsidR="009B6D9E" w:rsidRPr="00CA5FB2">
        <w:rPr>
          <w:rFonts w:ascii="Times New Roman" w:hAnsi="Times New Roman"/>
        </w:rPr>
        <w:t xml:space="preserve">enforcement and </w:t>
      </w:r>
      <w:r w:rsidR="00995732" w:rsidRPr="00CA5FB2">
        <w:rPr>
          <w:rFonts w:ascii="Times New Roman" w:hAnsi="Times New Roman"/>
        </w:rPr>
        <w:t xml:space="preserve">supervisory </w:t>
      </w:r>
      <w:r w:rsidRPr="00CA5FB2">
        <w:rPr>
          <w:rFonts w:ascii="Times New Roman" w:hAnsi="Times New Roman"/>
        </w:rPr>
        <w:t>functions.</w:t>
      </w:r>
    </w:p>
    <w:p w14:paraId="5FB76E38" w14:textId="77777777" w:rsidR="00284294" w:rsidRPr="00CA5FB2" w:rsidRDefault="00284294" w:rsidP="0086411A">
      <w:pPr>
        <w:pStyle w:val="Heading1"/>
        <w:spacing w:before="0" w:after="120"/>
        <w:rPr>
          <w:rFonts w:ascii="Times New Roman" w:hAnsi="Times New Roman"/>
          <w:sz w:val="24"/>
          <w:szCs w:val="24"/>
        </w:rPr>
      </w:pPr>
      <w:r w:rsidRPr="00CA5FB2">
        <w:rPr>
          <w:rFonts w:ascii="Times New Roman" w:hAnsi="Times New Roman"/>
          <w:sz w:val="24"/>
          <w:szCs w:val="24"/>
        </w:rPr>
        <w:t>The Government’s policy priorities</w:t>
      </w:r>
    </w:p>
    <w:p w14:paraId="13486070" w14:textId="106A1017" w:rsidR="00D4702D" w:rsidRPr="00CA5FB2" w:rsidRDefault="7C5BD2AA" w:rsidP="00B91FC8">
      <w:pPr>
        <w:pStyle w:val="ListParagraph"/>
        <w:numPr>
          <w:ilvl w:val="0"/>
          <w:numId w:val="18"/>
        </w:numPr>
        <w:spacing w:after="120" w:line="259" w:lineRule="auto"/>
        <w:ind w:left="357" w:hanging="357"/>
      </w:pPr>
      <w:r w:rsidRPr="00006BF0">
        <w:rPr>
          <w:rFonts w:ascii="Times New Roman" w:hAnsi="Times New Roman"/>
        </w:rPr>
        <w:t>The Government is focused on building a more productive, more resilient economy that works in the interests of all Australians</w:t>
      </w:r>
      <w:r w:rsidRPr="00CA5FB2">
        <w:rPr>
          <w:rFonts w:ascii="Times New Roman" w:hAnsi="Times New Roman"/>
        </w:rPr>
        <w:t xml:space="preserve">. As part of this, </w:t>
      </w:r>
      <w:r w:rsidR="00A94E59" w:rsidRPr="00CA5FB2">
        <w:rPr>
          <w:rFonts w:ascii="Times New Roman" w:hAnsi="Times New Roman"/>
        </w:rPr>
        <w:t xml:space="preserve">the </w:t>
      </w:r>
      <w:r w:rsidR="0030583F" w:rsidRPr="00CA5FB2">
        <w:rPr>
          <w:rFonts w:ascii="Times New Roman" w:hAnsi="Times New Roman"/>
        </w:rPr>
        <w:t>Government’s goal is for a stable and robust financial system, capable of adjusting to evolving economic conditions</w:t>
      </w:r>
      <w:r w:rsidR="00E901BB" w:rsidRPr="00CA5FB2">
        <w:rPr>
          <w:rFonts w:ascii="Times New Roman" w:hAnsi="Times New Roman"/>
        </w:rPr>
        <w:t xml:space="preserve">, </w:t>
      </w:r>
      <w:r w:rsidR="0030583F" w:rsidRPr="00CA5FB2">
        <w:rPr>
          <w:rFonts w:ascii="Times New Roman" w:hAnsi="Times New Roman"/>
        </w:rPr>
        <w:t xml:space="preserve">withstanding global volatility and other external shocks </w:t>
      </w:r>
      <w:r w:rsidR="00E901BB" w:rsidRPr="00CA5FB2">
        <w:rPr>
          <w:rFonts w:ascii="Times New Roman" w:hAnsi="Times New Roman"/>
        </w:rPr>
        <w:t xml:space="preserve">and </w:t>
      </w:r>
      <w:r w:rsidR="006F0FA8" w:rsidRPr="00CA5FB2">
        <w:rPr>
          <w:rFonts w:ascii="Times New Roman" w:hAnsi="Times New Roman"/>
        </w:rPr>
        <w:t>supporting sustainable economic growth</w:t>
      </w:r>
      <w:r w:rsidR="67A2FDAD" w:rsidRPr="00CA5FB2">
        <w:rPr>
          <w:rFonts w:ascii="Times New Roman" w:hAnsi="Times New Roman"/>
        </w:rPr>
        <w:t xml:space="preserve">, </w:t>
      </w:r>
      <w:r w:rsidR="7CBE8FB2" w:rsidRPr="00006BF0">
        <w:rPr>
          <w:rFonts w:ascii="Times New Roman" w:eastAsia="Times New Roman" w:hAnsi="Times New Roman"/>
          <w:color w:val="000000" w:themeColor="text1"/>
        </w:rPr>
        <w:t xml:space="preserve">including by </w:t>
      </w:r>
      <w:r w:rsidR="7CBE8FB2" w:rsidRPr="00006BF0">
        <w:rPr>
          <w:rFonts w:ascii="Times New Roman" w:eastAsia="Times New Roman" w:hAnsi="Times New Roman"/>
        </w:rPr>
        <w:t xml:space="preserve">promoting dynamism, innovation and </w:t>
      </w:r>
      <w:r w:rsidR="7CBE8FB2" w:rsidRPr="00006BF0">
        <w:rPr>
          <w:rFonts w:ascii="Times New Roman" w:eastAsia="Times New Roman" w:hAnsi="Times New Roman"/>
          <w:color w:val="000000" w:themeColor="text1"/>
        </w:rPr>
        <w:t xml:space="preserve">competition for the benefit </w:t>
      </w:r>
      <w:r w:rsidR="7CBE8FB2" w:rsidRPr="00006BF0">
        <w:rPr>
          <w:rFonts w:ascii="Times New Roman" w:eastAsia="Times New Roman" w:hAnsi="Times New Roman"/>
        </w:rPr>
        <w:t xml:space="preserve">of </w:t>
      </w:r>
      <w:r w:rsidR="7CBE8FB2" w:rsidRPr="00006BF0">
        <w:rPr>
          <w:rFonts w:ascii="Times New Roman" w:eastAsia="Times New Roman" w:hAnsi="Times New Roman"/>
          <w:color w:val="000000" w:themeColor="text1"/>
        </w:rPr>
        <w:t xml:space="preserve">consumers and businesses. </w:t>
      </w:r>
      <w:r w:rsidR="7CBE8FB2" w:rsidRPr="00CA5FB2">
        <w:t xml:space="preserve"> </w:t>
      </w:r>
    </w:p>
    <w:p w14:paraId="1B0C42DF" w14:textId="080DF1DF" w:rsidR="00284294" w:rsidRPr="00CA5FB2" w:rsidRDefault="00284294" w:rsidP="00DE1976">
      <w:pPr>
        <w:pStyle w:val="ListParagraph"/>
        <w:numPr>
          <w:ilvl w:val="0"/>
          <w:numId w:val="18"/>
        </w:numPr>
        <w:spacing w:after="120" w:line="259" w:lineRule="auto"/>
        <w:ind w:left="357" w:hanging="357"/>
        <w:rPr>
          <w:rFonts w:ascii="Times New Roman" w:hAnsi="Times New Roman"/>
        </w:rPr>
      </w:pPr>
      <w:r w:rsidRPr="00CA5FB2">
        <w:rPr>
          <w:rFonts w:ascii="Times New Roman" w:hAnsi="Times New Roman"/>
        </w:rPr>
        <w:t xml:space="preserve">APRA </w:t>
      </w:r>
      <w:r w:rsidR="00CE3BFC" w:rsidRPr="00CA5FB2">
        <w:rPr>
          <w:rFonts w:ascii="Times New Roman" w:hAnsi="Times New Roman"/>
        </w:rPr>
        <w:t>should support</w:t>
      </w:r>
      <w:r w:rsidRPr="00CA5FB2">
        <w:rPr>
          <w:rFonts w:ascii="Times New Roman" w:hAnsi="Times New Roman"/>
        </w:rPr>
        <w:t xml:space="preserve"> </w:t>
      </w:r>
      <w:r w:rsidR="000F219D" w:rsidRPr="00CA5FB2">
        <w:rPr>
          <w:rFonts w:ascii="Times New Roman" w:hAnsi="Times New Roman"/>
        </w:rPr>
        <w:t>th</w:t>
      </w:r>
      <w:r w:rsidR="0001320C" w:rsidRPr="00CA5FB2">
        <w:rPr>
          <w:rFonts w:ascii="Times New Roman" w:hAnsi="Times New Roman"/>
        </w:rPr>
        <w:t>ese</w:t>
      </w:r>
      <w:r w:rsidRPr="00CA5FB2">
        <w:rPr>
          <w:rFonts w:ascii="Times New Roman" w:hAnsi="Times New Roman"/>
        </w:rPr>
        <w:t xml:space="preserve"> goal</w:t>
      </w:r>
      <w:r w:rsidR="0001320C" w:rsidRPr="00CA5FB2">
        <w:rPr>
          <w:rFonts w:ascii="Times New Roman" w:hAnsi="Times New Roman"/>
        </w:rPr>
        <w:t xml:space="preserve">s </w:t>
      </w:r>
      <w:r w:rsidR="00CE3BFC" w:rsidRPr="00CA5FB2">
        <w:rPr>
          <w:rFonts w:ascii="Times New Roman" w:hAnsi="Times New Roman"/>
        </w:rPr>
        <w:t>by</w:t>
      </w:r>
      <w:r w:rsidRPr="00CA5FB2">
        <w:rPr>
          <w:rFonts w:ascii="Times New Roman" w:hAnsi="Times New Roman"/>
        </w:rPr>
        <w:t>:</w:t>
      </w:r>
    </w:p>
    <w:p w14:paraId="5CEA4B58" w14:textId="1AB7620A"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promot</w:t>
      </w:r>
      <w:r w:rsidR="00CE3BFC" w:rsidRPr="00CA5FB2">
        <w:rPr>
          <w:rFonts w:ascii="Times New Roman" w:hAnsi="Times New Roman"/>
        </w:rPr>
        <w:t>ing</w:t>
      </w:r>
      <w:r w:rsidRPr="00CA5FB2">
        <w:rPr>
          <w:rFonts w:ascii="Times New Roman" w:hAnsi="Times New Roman"/>
        </w:rPr>
        <w:t xml:space="preserve"> the stability of the financial system for the benefit of the community;</w:t>
      </w:r>
    </w:p>
    <w:p w14:paraId="1554FC2F" w14:textId="2211BC30" w:rsidR="005D1A4F" w:rsidRPr="00006BF0" w:rsidRDefault="006C6F6C" w:rsidP="002F6499">
      <w:pPr>
        <w:pStyle w:val="ListParagraph"/>
        <w:numPr>
          <w:ilvl w:val="1"/>
          <w:numId w:val="18"/>
        </w:numPr>
        <w:spacing w:after="120" w:line="259" w:lineRule="auto"/>
        <w:ind w:left="1077"/>
        <w:rPr>
          <w:rFonts w:ascii="Times New Roman" w:hAnsi="Times New Roman"/>
        </w:rPr>
      </w:pPr>
      <w:r w:rsidRPr="00CA5FB2">
        <w:rPr>
          <w:rFonts w:ascii="Times New Roman" w:hAnsi="Times New Roman"/>
        </w:rPr>
        <w:lastRenderedPageBreak/>
        <w:t>m</w:t>
      </w:r>
      <w:r w:rsidRPr="00006BF0">
        <w:rPr>
          <w:rFonts w:ascii="Times New Roman" w:hAnsi="Times New Roman"/>
        </w:rPr>
        <w:t>aintaining a proportionate banking regulatory framework that maintains depositor protection and financial stability, while minimising regulatory burden on smaller banks</w:t>
      </w:r>
      <w:r w:rsidR="00E96F87" w:rsidRPr="00006BF0">
        <w:rPr>
          <w:rFonts w:ascii="Times New Roman" w:hAnsi="Times New Roman"/>
        </w:rPr>
        <w:t>;</w:t>
      </w:r>
    </w:p>
    <w:p w14:paraId="32D2DD4B" w14:textId="37C60980" w:rsidR="000A25E1" w:rsidRPr="00006BF0" w:rsidRDefault="000A25E1" w:rsidP="00E75206">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taking</w:t>
      </w:r>
      <w:r w:rsidRPr="00006BF0">
        <w:rPr>
          <w:rFonts w:ascii="Times New Roman" w:hAnsi="Times New Roman"/>
        </w:rPr>
        <w:t xml:space="preserve"> decisive action where systemic prudential or member</w:t>
      </w:r>
      <w:r w:rsidR="005E56CA" w:rsidRPr="00CA5FB2">
        <w:rPr>
          <w:rFonts w:ascii="Times New Roman" w:hAnsi="Times New Roman" w:cs="Cambria Math"/>
        </w:rPr>
        <w:t xml:space="preserve"> </w:t>
      </w:r>
      <w:r w:rsidRPr="00006BF0">
        <w:rPr>
          <w:rFonts w:ascii="Times New Roman" w:hAnsi="Times New Roman"/>
        </w:rPr>
        <w:t xml:space="preserve">outcome risks </w:t>
      </w:r>
      <w:r w:rsidR="00587BBB" w:rsidRPr="006B02CA">
        <w:rPr>
          <w:rFonts w:ascii="Times New Roman" w:hAnsi="Times New Roman"/>
        </w:rPr>
        <w:t xml:space="preserve">and failures in </w:t>
      </w:r>
      <w:r w:rsidRPr="00006BF0">
        <w:rPr>
          <w:rFonts w:ascii="Times New Roman" w:hAnsi="Times New Roman"/>
        </w:rPr>
        <w:t>governance or risk management</w:t>
      </w:r>
      <w:r w:rsidR="000D627E">
        <w:rPr>
          <w:rFonts w:ascii="Times New Roman" w:hAnsi="Times New Roman"/>
        </w:rPr>
        <w:t>,</w:t>
      </w:r>
      <w:r w:rsidRPr="00006BF0">
        <w:rPr>
          <w:rFonts w:ascii="Times New Roman" w:hAnsi="Times New Roman"/>
        </w:rPr>
        <w:t xml:space="preserve"> have the potential to cause significant harm such as </w:t>
      </w:r>
      <w:r w:rsidR="00EE6865" w:rsidRPr="00006BF0">
        <w:rPr>
          <w:rFonts w:ascii="Times New Roman" w:hAnsi="Times New Roman"/>
        </w:rPr>
        <w:t>through</w:t>
      </w:r>
      <w:r w:rsidRPr="00006BF0">
        <w:rPr>
          <w:rFonts w:ascii="Times New Roman" w:hAnsi="Times New Roman"/>
        </w:rPr>
        <w:t xml:space="preserve"> the</w:t>
      </w:r>
      <w:r w:rsidR="00EE6865" w:rsidRPr="00006BF0">
        <w:rPr>
          <w:rFonts w:ascii="Times New Roman" w:hAnsi="Times New Roman"/>
        </w:rPr>
        <w:t xml:space="preserve"> </w:t>
      </w:r>
      <w:r w:rsidRPr="00006BF0">
        <w:rPr>
          <w:rFonts w:ascii="Times New Roman" w:hAnsi="Times New Roman"/>
        </w:rPr>
        <w:t>recent</w:t>
      </w:r>
      <w:r w:rsidR="00EE6865" w:rsidRPr="00006BF0">
        <w:rPr>
          <w:rFonts w:ascii="Times New Roman" w:hAnsi="Times New Roman"/>
        </w:rPr>
        <w:t xml:space="preserve"> </w:t>
      </w:r>
      <w:r w:rsidR="00C75EA1" w:rsidRPr="00006BF0">
        <w:rPr>
          <w:rFonts w:ascii="Times New Roman" w:hAnsi="Times New Roman"/>
        </w:rPr>
        <w:t xml:space="preserve">issues </w:t>
      </w:r>
      <w:r w:rsidR="00EE6865" w:rsidRPr="00006BF0">
        <w:rPr>
          <w:rFonts w:ascii="Times New Roman" w:hAnsi="Times New Roman"/>
        </w:rPr>
        <w:t>in</w:t>
      </w:r>
      <w:r w:rsidRPr="00006BF0">
        <w:rPr>
          <w:rFonts w:ascii="Times New Roman" w:hAnsi="Times New Roman"/>
        </w:rPr>
        <w:t xml:space="preserve"> platform investment governance</w:t>
      </w:r>
      <w:r w:rsidR="003B53E4" w:rsidRPr="00006BF0">
        <w:rPr>
          <w:rFonts w:ascii="Times New Roman" w:hAnsi="Times New Roman"/>
        </w:rPr>
        <w:t>;</w:t>
      </w:r>
    </w:p>
    <w:p w14:paraId="5E13D1B5" w14:textId="2E43BA53" w:rsidR="00847715" w:rsidRPr="00CA5FB2" w:rsidRDefault="232668FE" w:rsidP="00E75206">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ensuring increased transparency of </w:t>
      </w:r>
      <w:r w:rsidRPr="00006BF0">
        <w:rPr>
          <w:rFonts w:ascii="Times New Roman" w:hAnsi="Times New Roman"/>
        </w:rPr>
        <w:t>member outcomes</w:t>
      </w:r>
      <w:r w:rsidRPr="00CA5FB2">
        <w:rPr>
          <w:rFonts w:ascii="Times New Roman" w:hAnsi="Times New Roman"/>
        </w:rPr>
        <w:t>, performance</w:t>
      </w:r>
      <w:r w:rsidR="007828FC">
        <w:rPr>
          <w:rFonts w:ascii="Times New Roman" w:hAnsi="Times New Roman"/>
        </w:rPr>
        <w:t>,</w:t>
      </w:r>
      <w:r w:rsidRPr="00CA5FB2">
        <w:rPr>
          <w:rFonts w:ascii="Times New Roman" w:hAnsi="Times New Roman"/>
        </w:rPr>
        <w:t xml:space="preserve"> and expenditure </w:t>
      </w:r>
      <w:r w:rsidR="007828FC">
        <w:rPr>
          <w:rFonts w:ascii="Times New Roman" w:hAnsi="Times New Roman"/>
        </w:rPr>
        <w:t xml:space="preserve">by </w:t>
      </w:r>
      <w:r w:rsidRPr="00CA5FB2">
        <w:rPr>
          <w:rFonts w:ascii="Times New Roman" w:hAnsi="Times New Roman"/>
        </w:rPr>
        <w:t>the superannuation sector;</w:t>
      </w:r>
    </w:p>
    <w:p w14:paraId="06B86F1D" w14:textId="060FEB4D"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bring</w:t>
      </w:r>
      <w:r w:rsidR="007D27CF" w:rsidRPr="00CA5FB2">
        <w:rPr>
          <w:rFonts w:ascii="Times New Roman" w:hAnsi="Times New Roman"/>
        </w:rPr>
        <w:t>ing</w:t>
      </w:r>
      <w:r w:rsidRPr="00CA5FB2">
        <w:rPr>
          <w:rFonts w:ascii="Times New Roman" w:hAnsi="Times New Roman"/>
        </w:rPr>
        <w:t xml:space="preserve"> to bear expertise on insurance affordability and availability, including through the collection of insurer data to support the Government to make data-informed decisions;</w:t>
      </w:r>
    </w:p>
    <w:p w14:paraId="39362E5C" w14:textId="0FE95C36" w:rsidR="00284294" w:rsidRPr="00006BF0" w:rsidRDefault="00B2388F" w:rsidP="002F6499">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requiring</w:t>
      </w:r>
      <w:r w:rsidRPr="00006BF0">
        <w:rPr>
          <w:rFonts w:ascii="Times New Roman" w:hAnsi="Times New Roman"/>
        </w:rPr>
        <w:t xml:space="preserve"> </w:t>
      </w:r>
      <w:r w:rsidR="00284294" w:rsidRPr="00006BF0">
        <w:rPr>
          <w:rFonts w:ascii="Times New Roman" w:hAnsi="Times New Roman"/>
        </w:rPr>
        <w:t xml:space="preserve">regulated entities </w:t>
      </w:r>
      <w:r w:rsidR="00E12E61" w:rsidRPr="00006BF0">
        <w:rPr>
          <w:rFonts w:ascii="Times New Roman" w:hAnsi="Times New Roman"/>
        </w:rPr>
        <w:t xml:space="preserve">maintain </w:t>
      </w:r>
      <w:r w:rsidR="00284294" w:rsidRPr="00006BF0">
        <w:rPr>
          <w:rFonts w:ascii="Times New Roman" w:hAnsi="Times New Roman"/>
        </w:rPr>
        <w:t xml:space="preserve">robust cybersecurity </w:t>
      </w:r>
      <w:r w:rsidR="00A35171" w:rsidRPr="00006BF0">
        <w:rPr>
          <w:rFonts w:ascii="Times New Roman" w:hAnsi="Times New Roman"/>
        </w:rPr>
        <w:t xml:space="preserve">arrangements </w:t>
      </w:r>
      <w:r w:rsidR="00284294" w:rsidRPr="00006BF0">
        <w:rPr>
          <w:rFonts w:ascii="Times New Roman" w:hAnsi="Times New Roman"/>
        </w:rPr>
        <w:t xml:space="preserve">to </w:t>
      </w:r>
      <w:r w:rsidR="000F39D7" w:rsidRPr="00006BF0">
        <w:rPr>
          <w:rFonts w:ascii="Times New Roman" w:hAnsi="Times New Roman"/>
        </w:rPr>
        <w:t>ensure</w:t>
      </w:r>
      <w:r w:rsidR="00284294" w:rsidRPr="00006BF0">
        <w:rPr>
          <w:rFonts w:ascii="Times New Roman" w:hAnsi="Times New Roman"/>
        </w:rPr>
        <w:t xml:space="preserve"> the financial and operational resilience of those entities;</w:t>
      </w:r>
    </w:p>
    <w:p w14:paraId="0E81C005" w14:textId="308C4873" w:rsidR="009666D9" w:rsidRPr="00006BF0" w:rsidRDefault="002D4B36" w:rsidP="00E75206">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 xml:space="preserve">promoting and </w:t>
      </w:r>
      <w:r w:rsidR="00146AF7" w:rsidRPr="00006BF0">
        <w:rPr>
          <w:rFonts w:ascii="Times New Roman" w:hAnsi="Times New Roman"/>
        </w:rPr>
        <w:t xml:space="preserve">monitoring </w:t>
      </w:r>
      <w:r w:rsidR="00D3232C" w:rsidRPr="00006BF0">
        <w:rPr>
          <w:rFonts w:ascii="Times New Roman" w:hAnsi="Times New Roman"/>
        </w:rPr>
        <w:t xml:space="preserve">responsible </w:t>
      </w:r>
      <w:r w:rsidR="001F72F7" w:rsidRPr="00006BF0">
        <w:rPr>
          <w:rFonts w:ascii="Times New Roman" w:hAnsi="Times New Roman"/>
        </w:rPr>
        <w:t xml:space="preserve">use of AI </w:t>
      </w:r>
      <w:r w:rsidR="00F85476" w:rsidRPr="00006BF0">
        <w:rPr>
          <w:rFonts w:ascii="Times New Roman" w:hAnsi="Times New Roman"/>
        </w:rPr>
        <w:t xml:space="preserve">technologies </w:t>
      </w:r>
      <w:r w:rsidR="009666D9" w:rsidRPr="00006BF0">
        <w:rPr>
          <w:rFonts w:ascii="Times New Roman" w:hAnsi="Times New Roman"/>
        </w:rPr>
        <w:t>by regulated entities</w:t>
      </w:r>
      <w:r w:rsidR="006D4838" w:rsidRPr="00006BF0">
        <w:rPr>
          <w:rFonts w:ascii="Times New Roman" w:hAnsi="Times New Roman"/>
        </w:rPr>
        <w:t xml:space="preserve"> to </w:t>
      </w:r>
      <w:r w:rsidR="0059459D" w:rsidRPr="00006BF0">
        <w:rPr>
          <w:rFonts w:ascii="Times New Roman" w:hAnsi="Times New Roman"/>
        </w:rPr>
        <w:t xml:space="preserve">maintain </w:t>
      </w:r>
      <w:r w:rsidR="006D4838" w:rsidRPr="00006BF0">
        <w:rPr>
          <w:rFonts w:ascii="Times New Roman" w:hAnsi="Times New Roman"/>
        </w:rPr>
        <w:t>safety and stability in the financial system</w:t>
      </w:r>
      <w:r w:rsidR="009666D9" w:rsidRPr="00006BF0">
        <w:rPr>
          <w:rFonts w:ascii="Times New Roman" w:hAnsi="Times New Roman"/>
        </w:rPr>
        <w:t>;</w:t>
      </w:r>
    </w:p>
    <w:p w14:paraId="557469B3" w14:textId="77777777" w:rsidR="00847715" w:rsidRPr="00CA5FB2" w:rsidRDefault="00847715" w:rsidP="002F6499">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promoting prudent practices and transparency in relation to climate-related financial risks;</w:t>
      </w:r>
    </w:p>
    <w:p w14:paraId="6E9D44E1" w14:textId="7337CC83"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work</w:t>
      </w:r>
      <w:r w:rsidR="007D27CF" w:rsidRPr="00CA5FB2">
        <w:rPr>
          <w:rFonts w:ascii="Times New Roman" w:hAnsi="Times New Roman"/>
        </w:rPr>
        <w:t>ing</w:t>
      </w:r>
      <w:r w:rsidRPr="00CA5FB2">
        <w:rPr>
          <w:rFonts w:ascii="Times New Roman" w:hAnsi="Times New Roman"/>
        </w:rPr>
        <w:t xml:space="preserve"> closely with the Government, and members of the Council of Financial Regulators </w:t>
      </w:r>
      <w:r w:rsidR="00923517" w:rsidRPr="00CA5FB2">
        <w:rPr>
          <w:rFonts w:ascii="Times New Roman" w:hAnsi="Times New Roman"/>
        </w:rPr>
        <w:t xml:space="preserve">(CFR) </w:t>
      </w:r>
      <w:r w:rsidRPr="00CA5FB2">
        <w:rPr>
          <w:rFonts w:ascii="Times New Roman" w:hAnsi="Times New Roman"/>
        </w:rPr>
        <w:t>on the implementation of reforms to modernise the regulatory framework</w:t>
      </w:r>
      <w:r w:rsidR="00D43A7D" w:rsidRPr="00CA5FB2">
        <w:rPr>
          <w:rFonts w:ascii="Times New Roman" w:hAnsi="Times New Roman"/>
        </w:rPr>
        <w:t xml:space="preserve"> for payments and digital assets</w:t>
      </w:r>
      <w:r w:rsidRPr="00CA5FB2">
        <w:rPr>
          <w:rFonts w:ascii="Times New Roman" w:hAnsi="Times New Roman"/>
        </w:rPr>
        <w:t>;</w:t>
      </w:r>
    </w:p>
    <w:p w14:paraId="22685431" w14:textId="231F939D" w:rsidR="00284294" w:rsidRPr="00006BF0" w:rsidRDefault="5A9D56BC" w:rsidP="00E75206">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taking a supervision</w:t>
      </w:r>
      <w:r w:rsidRPr="00CA5FB2">
        <w:noBreakHyphen/>
      </w:r>
      <w:r w:rsidRPr="00CA5FB2">
        <w:rPr>
          <w:rFonts w:ascii="Times New Roman" w:hAnsi="Times New Roman"/>
        </w:rPr>
        <w:t xml:space="preserve">led and preventative approach, </w:t>
      </w:r>
      <w:r w:rsidRPr="00006BF0">
        <w:rPr>
          <w:rFonts w:ascii="Times New Roman" w:hAnsi="Times New Roman"/>
        </w:rPr>
        <w:t>underpinned by early identification of systemic and material risks</w:t>
      </w:r>
      <w:r w:rsidRPr="00CA5FB2">
        <w:rPr>
          <w:rFonts w:ascii="Times New Roman" w:hAnsi="Times New Roman"/>
        </w:rPr>
        <w:t xml:space="preserve"> and a clear willingness to escalate to formal directions and enforcement action where necessary to </w:t>
      </w:r>
      <w:r w:rsidRPr="00006BF0">
        <w:rPr>
          <w:rFonts w:ascii="Times New Roman" w:hAnsi="Times New Roman"/>
        </w:rPr>
        <w:t xml:space="preserve">prevent or remedy significant harm to </w:t>
      </w:r>
      <w:r w:rsidR="0006509D" w:rsidRPr="00006BF0">
        <w:rPr>
          <w:rFonts w:ascii="Times New Roman" w:hAnsi="Times New Roman"/>
        </w:rPr>
        <w:t>depositors, policyholders and members</w:t>
      </w:r>
      <w:r w:rsidR="006D3DAC" w:rsidRPr="00006BF0">
        <w:rPr>
          <w:rFonts w:ascii="Times New Roman" w:hAnsi="Times New Roman"/>
        </w:rPr>
        <w:t>,</w:t>
      </w:r>
      <w:r w:rsidR="0006509D" w:rsidRPr="00006BF0">
        <w:rPr>
          <w:rFonts w:ascii="Times New Roman" w:hAnsi="Times New Roman"/>
        </w:rPr>
        <w:t xml:space="preserve"> </w:t>
      </w:r>
      <w:r w:rsidRPr="00006BF0">
        <w:rPr>
          <w:rFonts w:ascii="Times New Roman" w:hAnsi="Times New Roman"/>
        </w:rPr>
        <w:t xml:space="preserve">and the financial system; </w:t>
      </w:r>
    </w:p>
    <w:p w14:paraId="78D7B433" w14:textId="099FA9A6" w:rsidR="00676470" w:rsidRPr="00CA5FB2" w:rsidRDefault="00676470" w:rsidP="00E75206">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minimise the costs and burdens </w:t>
      </w:r>
      <w:r w:rsidRPr="00006BF0">
        <w:rPr>
          <w:rFonts w:ascii="Times New Roman" w:hAnsi="Times New Roman"/>
        </w:rPr>
        <w:t>of</w:t>
      </w:r>
      <w:r w:rsidR="00CE6321" w:rsidRPr="00006BF0">
        <w:rPr>
          <w:rFonts w:ascii="Times New Roman" w:hAnsi="Times New Roman"/>
        </w:rPr>
        <w:t xml:space="preserve"> complying with</w:t>
      </w:r>
      <w:r w:rsidRPr="00CA5FB2">
        <w:rPr>
          <w:rFonts w:ascii="Times New Roman" w:hAnsi="Times New Roman"/>
        </w:rPr>
        <w:t xml:space="preserve"> regulatory requirements for regulated entities, including by applying proportionate requirements,</w:t>
      </w:r>
      <w:r w:rsidR="00CE6321" w:rsidRPr="00CA5FB2">
        <w:rPr>
          <w:rFonts w:ascii="Times New Roman" w:hAnsi="Times New Roman"/>
        </w:rPr>
        <w:t xml:space="preserve"> </w:t>
      </w:r>
      <w:r w:rsidR="00CE6321" w:rsidRPr="00006BF0">
        <w:rPr>
          <w:rFonts w:ascii="Times New Roman" w:hAnsi="Times New Roman"/>
        </w:rPr>
        <w:t xml:space="preserve">streamlining </w:t>
      </w:r>
      <w:r w:rsidR="003C5F49" w:rsidRPr="00006BF0">
        <w:rPr>
          <w:rFonts w:ascii="Times New Roman" w:hAnsi="Times New Roman"/>
        </w:rPr>
        <w:t>collection of data</w:t>
      </w:r>
      <w:r w:rsidR="004C0599" w:rsidRPr="00CA5FB2">
        <w:rPr>
          <w:rFonts w:ascii="Times New Roman" w:hAnsi="Times New Roman"/>
        </w:rPr>
        <w:t>,</w:t>
      </w:r>
      <w:r w:rsidRPr="00CA5FB2">
        <w:rPr>
          <w:rFonts w:ascii="Times New Roman" w:hAnsi="Times New Roman"/>
        </w:rPr>
        <w:t xml:space="preserve"> considering different businesses models, and taking a principles-based approach to regulation, ultimately to benefit consumers; and</w:t>
      </w:r>
    </w:p>
    <w:p w14:paraId="1772975F" w14:textId="174A4CA2" w:rsidR="00284294" w:rsidRPr="00006BF0" w:rsidRDefault="00E86406" w:rsidP="00E75206">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 xml:space="preserve">being responsive and </w:t>
      </w:r>
      <w:r w:rsidR="00284294" w:rsidRPr="00006BF0">
        <w:rPr>
          <w:rFonts w:ascii="Times New Roman" w:hAnsi="Times New Roman"/>
        </w:rPr>
        <w:t>contribut</w:t>
      </w:r>
      <w:r w:rsidRPr="00006BF0">
        <w:rPr>
          <w:rFonts w:ascii="Times New Roman" w:hAnsi="Times New Roman"/>
        </w:rPr>
        <w:t>ing</w:t>
      </w:r>
      <w:r w:rsidR="00284294" w:rsidRPr="00006BF0">
        <w:rPr>
          <w:rFonts w:ascii="Times New Roman" w:hAnsi="Times New Roman"/>
        </w:rPr>
        <w:t xml:space="preserve"> expertise to </w:t>
      </w:r>
      <w:r w:rsidR="008B3291" w:rsidRPr="00006BF0">
        <w:rPr>
          <w:rFonts w:ascii="Times New Roman" w:hAnsi="Times New Roman"/>
        </w:rPr>
        <w:t xml:space="preserve">financial system </w:t>
      </w:r>
      <w:r w:rsidR="00284294" w:rsidRPr="00006BF0">
        <w:rPr>
          <w:rFonts w:ascii="Times New Roman" w:hAnsi="Times New Roman"/>
        </w:rPr>
        <w:t>policy issues being considered by the Government</w:t>
      </w:r>
      <w:r w:rsidR="5F64DEE7" w:rsidRPr="00006BF0">
        <w:rPr>
          <w:rFonts w:ascii="Times New Roman" w:hAnsi="Times New Roman"/>
        </w:rPr>
        <w:t>, including providing data where appropriate and permitted</w:t>
      </w:r>
      <w:r w:rsidR="00284294" w:rsidRPr="00006BF0">
        <w:rPr>
          <w:rFonts w:ascii="Times New Roman" w:hAnsi="Times New Roman"/>
        </w:rPr>
        <w:t>.</w:t>
      </w:r>
    </w:p>
    <w:p w14:paraId="33EA04F4" w14:textId="30EBC02F" w:rsidR="002C4AD5" w:rsidRPr="00006BF0" w:rsidRDefault="00B86D79" w:rsidP="3B33583B">
      <w:pPr>
        <w:pStyle w:val="Heading1"/>
        <w:spacing w:before="0" w:after="120"/>
        <w:rPr>
          <w:rFonts w:ascii="Times New Roman" w:hAnsi="Times New Roman"/>
          <w:sz w:val="24"/>
          <w:szCs w:val="24"/>
        </w:rPr>
      </w:pPr>
      <w:r w:rsidRPr="00006BF0">
        <w:rPr>
          <w:rFonts w:ascii="Times New Roman" w:hAnsi="Times New Roman"/>
          <w:sz w:val="24"/>
          <w:szCs w:val="24"/>
        </w:rPr>
        <w:t>regulatory approach</w:t>
      </w:r>
    </w:p>
    <w:p w14:paraId="6A22ED5E" w14:textId="5E94A182" w:rsidR="00A14F7B" w:rsidRPr="00006BF0" w:rsidRDefault="00A14F7B" w:rsidP="00E75206">
      <w:pPr>
        <w:pStyle w:val="ListParagraph"/>
        <w:numPr>
          <w:ilvl w:val="0"/>
          <w:numId w:val="18"/>
        </w:numPr>
        <w:spacing w:after="120" w:line="259" w:lineRule="auto"/>
        <w:ind w:left="357" w:hanging="357"/>
        <w:rPr>
          <w:rFonts w:ascii="Times New Roman" w:hAnsi="Times New Roman"/>
        </w:rPr>
      </w:pPr>
      <w:r w:rsidRPr="00006BF0">
        <w:rPr>
          <w:rFonts w:ascii="Times New Roman" w:hAnsi="Times New Roman"/>
        </w:rPr>
        <w:t xml:space="preserve">The Government is committed to driving productivity and economic growth. To support this, in its regulatory activities </w:t>
      </w:r>
      <w:r w:rsidR="00846E36" w:rsidRPr="00006BF0">
        <w:rPr>
          <w:rFonts w:ascii="Times New Roman" w:hAnsi="Times New Roman"/>
        </w:rPr>
        <w:t>APRA</w:t>
      </w:r>
      <w:r w:rsidRPr="00006BF0">
        <w:rPr>
          <w:rFonts w:ascii="Times New Roman" w:hAnsi="Times New Roman"/>
        </w:rPr>
        <w:t xml:space="preserve"> is expected to:</w:t>
      </w:r>
    </w:p>
    <w:p w14:paraId="58F91BA5" w14:textId="2D260D80" w:rsidR="00A14F7B" w:rsidRPr="00006BF0" w:rsidRDefault="00275294" w:rsidP="00E75206">
      <w:pPr>
        <w:pStyle w:val="ListParagraph"/>
        <w:numPr>
          <w:ilvl w:val="1"/>
          <w:numId w:val="18"/>
        </w:numPr>
        <w:spacing w:after="120" w:line="259" w:lineRule="auto"/>
        <w:rPr>
          <w:rFonts w:ascii="Times New Roman" w:hAnsi="Times New Roman"/>
        </w:rPr>
      </w:pPr>
      <w:r w:rsidRPr="00006BF0">
        <w:rPr>
          <w:rFonts w:ascii="Times New Roman" w:hAnsi="Times New Roman"/>
        </w:rPr>
        <w:t>a</w:t>
      </w:r>
      <w:r w:rsidR="00A14F7B" w:rsidRPr="00006BF0">
        <w:rPr>
          <w:rFonts w:ascii="Times New Roman" w:hAnsi="Times New Roman"/>
        </w:rPr>
        <w:t xml:space="preserve">dopt a proportionate, risk-based approach. </w:t>
      </w:r>
      <w:r w:rsidR="00846E36" w:rsidRPr="00006BF0">
        <w:rPr>
          <w:rFonts w:ascii="Times New Roman" w:hAnsi="Times New Roman"/>
        </w:rPr>
        <w:t>APRA</w:t>
      </w:r>
      <w:r w:rsidR="00A14F7B" w:rsidRPr="00006BF0">
        <w:rPr>
          <w:rFonts w:ascii="Times New Roman" w:hAnsi="Times New Roman"/>
        </w:rPr>
        <w:t xml:space="preserve"> should balance risk mitigation with the need for efficiency, growth, and innovation. This means focusing regulatory</w:t>
      </w:r>
      <w:r w:rsidR="00B11C8D" w:rsidRPr="00006BF0">
        <w:rPr>
          <w:rFonts w:ascii="Times New Roman" w:hAnsi="Times New Roman"/>
        </w:rPr>
        <w:t>, supervisory and enforcement</w:t>
      </w:r>
      <w:r w:rsidR="00A14F7B" w:rsidRPr="00006BF0">
        <w:rPr>
          <w:rFonts w:ascii="Times New Roman" w:hAnsi="Times New Roman"/>
        </w:rPr>
        <w:t xml:space="preserve"> efforts </w:t>
      </w:r>
      <w:r w:rsidR="00E9743A" w:rsidRPr="00006BF0">
        <w:rPr>
          <w:rFonts w:ascii="Times New Roman" w:hAnsi="Times New Roman"/>
        </w:rPr>
        <w:t xml:space="preserve">calibrated to the materiality of the risks </w:t>
      </w:r>
      <w:r w:rsidR="00A14F7B" w:rsidRPr="00006BF0">
        <w:rPr>
          <w:rFonts w:ascii="Times New Roman" w:hAnsi="Times New Roman"/>
        </w:rPr>
        <w:t>while actively minimising unnecessary burdens on industry</w:t>
      </w:r>
      <w:r w:rsidR="6D405A3B" w:rsidRPr="00006BF0">
        <w:rPr>
          <w:rFonts w:ascii="Times New Roman" w:hAnsi="Times New Roman"/>
        </w:rPr>
        <w:t>.</w:t>
      </w:r>
      <w:r w:rsidR="000C3C36" w:rsidRPr="00006BF0">
        <w:rPr>
          <w:rFonts w:ascii="Times New Roman" w:hAnsi="Times New Roman"/>
        </w:rPr>
        <w:t xml:space="preserve"> </w:t>
      </w:r>
    </w:p>
    <w:p w14:paraId="67A66361" w14:textId="0CA2307F" w:rsidR="00A14F7B" w:rsidRPr="00006BF0" w:rsidRDefault="00AA57D6" w:rsidP="00E75206">
      <w:pPr>
        <w:pStyle w:val="ListParagraph"/>
        <w:numPr>
          <w:ilvl w:val="1"/>
          <w:numId w:val="18"/>
        </w:numPr>
        <w:spacing w:after="120" w:line="259" w:lineRule="auto"/>
        <w:rPr>
          <w:rFonts w:ascii="Times New Roman" w:hAnsi="Times New Roman"/>
        </w:rPr>
      </w:pPr>
      <w:r w:rsidRPr="00006BF0">
        <w:rPr>
          <w:rFonts w:ascii="Times New Roman" w:hAnsi="Times New Roman"/>
        </w:rPr>
        <w:t>demonstrate</w:t>
      </w:r>
      <w:r w:rsidR="00A14F7B" w:rsidRPr="00006BF0">
        <w:rPr>
          <w:rFonts w:ascii="Times New Roman" w:hAnsi="Times New Roman"/>
        </w:rPr>
        <w:t xml:space="preserve"> regulatory flexibility through targeted adjustments to its regulatory posture and approach as appropriate. This includes tailoring engagement and oversight to the specific risks and needs of different sectors</w:t>
      </w:r>
      <w:r w:rsidR="00426B4B" w:rsidRPr="00006BF0">
        <w:rPr>
          <w:rFonts w:ascii="Times New Roman" w:hAnsi="Times New Roman"/>
        </w:rPr>
        <w:t>, business models</w:t>
      </w:r>
      <w:r w:rsidR="00A14F7B" w:rsidRPr="00006BF0">
        <w:rPr>
          <w:rFonts w:ascii="Times New Roman" w:hAnsi="Times New Roman"/>
        </w:rPr>
        <w:t xml:space="preserve"> or regulated entities</w:t>
      </w:r>
      <w:r w:rsidR="002F1631" w:rsidRPr="00006BF0">
        <w:rPr>
          <w:rFonts w:ascii="Times New Roman" w:hAnsi="Times New Roman"/>
        </w:rPr>
        <w:t>;</w:t>
      </w:r>
    </w:p>
    <w:p w14:paraId="6E333D4E" w14:textId="2462F5A4" w:rsidR="006E694A" w:rsidRPr="00006BF0" w:rsidRDefault="00275294" w:rsidP="00E75206">
      <w:pPr>
        <w:pStyle w:val="ListParagraph"/>
        <w:numPr>
          <w:ilvl w:val="1"/>
          <w:numId w:val="18"/>
        </w:numPr>
        <w:spacing w:after="120" w:line="259" w:lineRule="auto"/>
        <w:rPr>
          <w:rFonts w:ascii="Times New Roman" w:hAnsi="Times New Roman"/>
        </w:rPr>
      </w:pPr>
      <w:r w:rsidRPr="00006BF0">
        <w:rPr>
          <w:rFonts w:ascii="Times New Roman" w:hAnsi="Times New Roman"/>
        </w:rPr>
        <w:t>m</w:t>
      </w:r>
      <w:r w:rsidR="006E694A" w:rsidRPr="00006BF0">
        <w:rPr>
          <w:rFonts w:ascii="Times New Roman" w:hAnsi="Times New Roman"/>
        </w:rPr>
        <w:t>aintain a regular and transparent</w:t>
      </w:r>
      <w:r w:rsidR="00834270" w:rsidRPr="00006BF0">
        <w:rPr>
          <w:rFonts w:ascii="Times New Roman" w:hAnsi="Times New Roman"/>
        </w:rPr>
        <w:t xml:space="preserve"> review</w:t>
      </w:r>
      <w:r w:rsidR="006E694A" w:rsidRPr="00006BF0">
        <w:rPr>
          <w:rFonts w:ascii="Times New Roman" w:hAnsi="Times New Roman"/>
        </w:rPr>
        <w:t xml:space="preserve"> program </w:t>
      </w:r>
      <w:r w:rsidR="00BA0241" w:rsidRPr="00006BF0">
        <w:rPr>
          <w:rFonts w:ascii="Times New Roman" w:hAnsi="Times New Roman"/>
        </w:rPr>
        <w:t>for</w:t>
      </w:r>
      <w:r w:rsidR="006E694A" w:rsidRPr="00006BF0">
        <w:rPr>
          <w:rFonts w:ascii="Times New Roman" w:hAnsi="Times New Roman"/>
        </w:rPr>
        <w:t xml:space="preserve"> prudential standards</w:t>
      </w:r>
      <w:r w:rsidR="00BA0241" w:rsidRPr="00006BF0">
        <w:rPr>
          <w:rFonts w:ascii="Times New Roman" w:hAnsi="Times New Roman"/>
        </w:rPr>
        <w:t xml:space="preserve"> to ensure</w:t>
      </w:r>
      <w:r w:rsidR="006E694A" w:rsidRPr="00006BF0">
        <w:rPr>
          <w:rFonts w:ascii="Times New Roman" w:hAnsi="Times New Roman"/>
        </w:rPr>
        <w:t xml:space="preserve"> standards remain necessary, proportionate and aligned with the interests of</w:t>
      </w:r>
      <w:r w:rsidR="00232D7B" w:rsidRPr="00006BF0">
        <w:rPr>
          <w:rFonts w:ascii="Times New Roman" w:hAnsi="Times New Roman"/>
        </w:rPr>
        <w:t xml:space="preserve"> good</w:t>
      </w:r>
      <w:r w:rsidR="006E694A" w:rsidRPr="00006BF0">
        <w:rPr>
          <w:rFonts w:ascii="Times New Roman" w:hAnsi="Times New Roman"/>
        </w:rPr>
        <w:t xml:space="preserve"> </w:t>
      </w:r>
      <w:r w:rsidR="00351CD4" w:rsidRPr="00006BF0">
        <w:rPr>
          <w:rFonts w:ascii="Times New Roman" w:hAnsi="Times New Roman"/>
        </w:rPr>
        <w:t>prudentia</w:t>
      </w:r>
      <w:r w:rsidR="00232D7B" w:rsidRPr="00006BF0">
        <w:rPr>
          <w:rFonts w:ascii="Times New Roman" w:hAnsi="Times New Roman"/>
        </w:rPr>
        <w:t>l and member</w:t>
      </w:r>
      <w:r w:rsidR="00723749" w:rsidRPr="00006BF0">
        <w:rPr>
          <w:rFonts w:ascii="Times New Roman" w:hAnsi="Times New Roman"/>
        </w:rPr>
        <w:t xml:space="preserve"> </w:t>
      </w:r>
      <w:r w:rsidR="00232D7B" w:rsidRPr="00006BF0">
        <w:rPr>
          <w:rFonts w:ascii="Times New Roman" w:hAnsi="Times New Roman"/>
        </w:rPr>
        <w:t>outcome</w:t>
      </w:r>
      <w:r w:rsidR="00723749" w:rsidRPr="00006BF0">
        <w:rPr>
          <w:rFonts w:ascii="Times New Roman" w:hAnsi="Times New Roman"/>
        </w:rPr>
        <w:t>s</w:t>
      </w:r>
      <w:r w:rsidR="005A7607" w:rsidRPr="00006BF0">
        <w:rPr>
          <w:rFonts w:ascii="Times New Roman" w:hAnsi="Times New Roman"/>
        </w:rPr>
        <w:t>,</w:t>
      </w:r>
      <w:r w:rsidR="00232D7B" w:rsidRPr="00006BF0">
        <w:rPr>
          <w:rFonts w:ascii="Times New Roman" w:hAnsi="Times New Roman"/>
        </w:rPr>
        <w:t xml:space="preserve"> </w:t>
      </w:r>
      <w:r w:rsidR="00723749" w:rsidRPr="00006BF0">
        <w:rPr>
          <w:rFonts w:ascii="Times New Roman" w:hAnsi="Times New Roman"/>
        </w:rPr>
        <w:t>while</w:t>
      </w:r>
      <w:r w:rsidR="006E694A" w:rsidRPr="00006BF0">
        <w:rPr>
          <w:rFonts w:ascii="Times New Roman" w:hAnsi="Times New Roman"/>
        </w:rPr>
        <w:t xml:space="preserve"> supporting Parliamentary and public accountability through appropriate publication of review outcomes</w:t>
      </w:r>
      <w:r w:rsidR="002F1631" w:rsidRPr="00006BF0">
        <w:rPr>
          <w:rFonts w:ascii="Times New Roman" w:hAnsi="Times New Roman"/>
        </w:rPr>
        <w:t>;</w:t>
      </w:r>
    </w:p>
    <w:p w14:paraId="2B323A39" w14:textId="5853BEFD" w:rsidR="000A5249" w:rsidRPr="00006BF0" w:rsidRDefault="00195F3A" w:rsidP="00E75206">
      <w:pPr>
        <w:pStyle w:val="ListParagraph"/>
        <w:numPr>
          <w:ilvl w:val="1"/>
          <w:numId w:val="18"/>
        </w:numPr>
        <w:spacing w:after="120" w:line="259" w:lineRule="auto"/>
        <w:rPr>
          <w:rFonts w:ascii="Times New Roman" w:hAnsi="Times New Roman"/>
        </w:rPr>
      </w:pPr>
      <w:r w:rsidRPr="006B02CA">
        <w:rPr>
          <w:rFonts w:ascii="Times New Roman" w:hAnsi="Times New Roman"/>
        </w:rPr>
        <w:t xml:space="preserve">conduct APRA’s regulatory litigation </w:t>
      </w:r>
      <w:r w:rsidR="000A5249" w:rsidRPr="00006BF0">
        <w:rPr>
          <w:rFonts w:ascii="Times New Roman" w:hAnsi="Times New Roman"/>
        </w:rPr>
        <w:t xml:space="preserve">in a manner that </w:t>
      </w:r>
      <w:r w:rsidR="00273F77" w:rsidRPr="00006BF0">
        <w:rPr>
          <w:rFonts w:ascii="Times New Roman" w:hAnsi="Times New Roman"/>
        </w:rPr>
        <w:t xml:space="preserve">is </w:t>
      </w:r>
      <w:r w:rsidR="000A5249" w:rsidRPr="00006BF0">
        <w:rPr>
          <w:rFonts w:ascii="Times New Roman" w:hAnsi="Times New Roman"/>
        </w:rPr>
        <w:t>consistent with the Commonwealth’s model litigant obligations</w:t>
      </w:r>
      <w:r w:rsidR="002F1631" w:rsidRPr="00006BF0">
        <w:rPr>
          <w:rFonts w:ascii="Times New Roman" w:hAnsi="Times New Roman"/>
        </w:rPr>
        <w:t>;</w:t>
      </w:r>
    </w:p>
    <w:p w14:paraId="753F634A" w14:textId="444FE1F4" w:rsidR="00A14F7B" w:rsidRPr="00006BF0" w:rsidRDefault="00275294" w:rsidP="00E75206">
      <w:pPr>
        <w:pStyle w:val="ListParagraph"/>
        <w:numPr>
          <w:ilvl w:val="1"/>
          <w:numId w:val="18"/>
        </w:numPr>
        <w:spacing w:after="120" w:line="259" w:lineRule="auto"/>
        <w:rPr>
          <w:rFonts w:ascii="Times New Roman" w:hAnsi="Times New Roman"/>
        </w:rPr>
      </w:pPr>
      <w:r w:rsidRPr="00006BF0">
        <w:rPr>
          <w:rFonts w:ascii="Times New Roman" w:hAnsi="Times New Roman"/>
        </w:rPr>
        <w:lastRenderedPageBreak/>
        <w:t>a</w:t>
      </w:r>
      <w:r w:rsidR="00A14F7B" w:rsidRPr="00006BF0">
        <w:rPr>
          <w:rFonts w:ascii="Times New Roman" w:hAnsi="Times New Roman"/>
        </w:rPr>
        <w:t xml:space="preserve">dvance the Government’s </w:t>
      </w:r>
      <w:r w:rsidR="001D01B0" w:rsidRPr="00006BF0">
        <w:rPr>
          <w:rFonts w:ascii="Times New Roman" w:hAnsi="Times New Roman"/>
        </w:rPr>
        <w:t>productivity agenda</w:t>
      </w:r>
      <w:r w:rsidR="00A14F7B" w:rsidRPr="00006BF0">
        <w:rPr>
          <w:rFonts w:ascii="Times New Roman" w:hAnsi="Times New Roman"/>
        </w:rPr>
        <w:t xml:space="preserve"> by working closely with the Government, CFR and other regulators to promote better regulation and productivity </w:t>
      </w:r>
      <w:r w:rsidR="7CADFDF8" w:rsidRPr="00006BF0">
        <w:rPr>
          <w:rFonts w:ascii="Times New Roman" w:hAnsi="Times New Roman"/>
        </w:rPr>
        <w:t xml:space="preserve">growth </w:t>
      </w:r>
      <w:r w:rsidR="00A14F7B" w:rsidRPr="00006BF0">
        <w:rPr>
          <w:rFonts w:ascii="Times New Roman" w:hAnsi="Times New Roman"/>
        </w:rPr>
        <w:t>in the financial sector</w:t>
      </w:r>
      <w:r w:rsidR="00450A9C" w:rsidRPr="00006BF0">
        <w:t xml:space="preserve"> </w:t>
      </w:r>
      <w:r w:rsidR="00450A9C" w:rsidRPr="00006BF0">
        <w:rPr>
          <w:rFonts w:ascii="Times New Roman" w:hAnsi="Times New Roman"/>
        </w:rPr>
        <w:t>while not compromising on APRA</w:t>
      </w:r>
      <w:r w:rsidR="008077A4" w:rsidRPr="00006BF0">
        <w:rPr>
          <w:rFonts w:ascii="Times New Roman" w:hAnsi="Times New Roman"/>
        </w:rPr>
        <w:t>’s ability</w:t>
      </w:r>
      <w:r w:rsidR="00450A9C" w:rsidRPr="00006BF0">
        <w:rPr>
          <w:rFonts w:ascii="Times New Roman" w:hAnsi="Times New Roman"/>
        </w:rPr>
        <w:t xml:space="preserve"> to fulfil its statutory obligations</w:t>
      </w:r>
      <w:r w:rsidR="00A14F7B" w:rsidRPr="00006BF0">
        <w:rPr>
          <w:rFonts w:ascii="Times New Roman" w:hAnsi="Times New Roman"/>
        </w:rPr>
        <w:t xml:space="preserve">. </w:t>
      </w:r>
      <w:r w:rsidR="00C16787" w:rsidRPr="00006BF0">
        <w:rPr>
          <w:rFonts w:ascii="Times New Roman" w:hAnsi="Times New Roman"/>
        </w:rPr>
        <w:t xml:space="preserve">This includes active collaboration and information sharing, setting key performance indicators, streamlining information and data requests, simplifying processes, aligning standards and </w:t>
      </w:r>
      <w:r w:rsidR="006C2386" w:rsidRPr="00006BF0">
        <w:rPr>
          <w:rFonts w:ascii="Times New Roman" w:hAnsi="Times New Roman"/>
        </w:rPr>
        <w:t xml:space="preserve">cooperating with </w:t>
      </w:r>
      <w:r w:rsidR="00C16787" w:rsidRPr="00006BF0">
        <w:rPr>
          <w:rFonts w:ascii="Times New Roman" w:hAnsi="Times New Roman"/>
        </w:rPr>
        <w:t>other regulators, and identifying, quantifying and supporting reforms that streamline regulation and foster economic dynamism</w:t>
      </w:r>
      <w:r w:rsidR="00891353" w:rsidRPr="00006BF0">
        <w:rPr>
          <w:rFonts w:ascii="Times New Roman" w:hAnsi="Times New Roman"/>
        </w:rPr>
        <w:t>; and</w:t>
      </w:r>
    </w:p>
    <w:p w14:paraId="5EC832AE" w14:textId="4561D677" w:rsidR="00DD0709" w:rsidRPr="00006BF0" w:rsidRDefault="00275294" w:rsidP="00E75206">
      <w:pPr>
        <w:pStyle w:val="ListParagraph"/>
        <w:numPr>
          <w:ilvl w:val="1"/>
          <w:numId w:val="18"/>
        </w:numPr>
        <w:spacing w:after="120" w:line="259" w:lineRule="auto"/>
        <w:rPr>
          <w:rFonts w:ascii="Times New Roman" w:hAnsi="Times New Roman"/>
        </w:rPr>
      </w:pPr>
      <w:r w:rsidRPr="00006BF0">
        <w:rPr>
          <w:rFonts w:ascii="Times New Roman" w:hAnsi="Times New Roman"/>
        </w:rPr>
        <w:t>p</w:t>
      </w:r>
      <w:r w:rsidR="00A14F7B" w:rsidRPr="00006BF0">
        <w:rPr>
          <w:rFonts w:ascii="Times New Roman" w:hAnsi="Times New Roman"/>
        </w:rPr>
        <w:t>rovide greater transparency of upcoming regulatory initiatives and activities that would materially affect the financial sector, including through the Regulatory Initiatives Grid (RIG) and working with CFR agencies to operationalise the RIG coordination principles</w:t>
      </w:r>
      <w:r w:rsidR="00992A15" w:rsidRPr="00006BF0">
        <w:rPr>
          <w:rFonts w:ascii="Times New Roman" w:hAnsi="Times New Roman"/>
        </w:rPr>
        <w:t>.</w:t>
      </w:r>
    </w:p>
    <w:p w14:paraId="2225DA80" w14:textId="186A94D5" w:rsidR="00284294" w:rsidRPr="00CA5FB2" w:rsidRDefault="00284294" w:rsidP="0086411A">
      <w:pPr>
        <w:pStyle w:val="Heading1"/>
        <w:spacing w:before="0" w:after="120"/>
        <w:rPr>
          <w:rFonts w:ascii="Times New Roman" w:hAnsi="Times New Roman"/>
          <w:sz w:val="24"/>
          <w:szCs w:val="24"/>
        </w:rPr>
      </w:pPr>
      <w:r w:rsidRPr="00CA5FB2">
        <w:rPr>
          <w:rFonts w:ascii="Times New Roman" w:hAnsi="Times New Roman"/>
          <w:sz w:val="24"/>
          <w:szCs w:val="24"/>
        </w:rPr>
        <w:t>Relationship with stakeholders</w:t>
      </w:r>
    </w:p>
    <w:p w14:paraId="213C22D0" w14:textId="4BDC68C6" w:rsidR="00284294" w:rsidRPr="00CA5FB2" w:rsidRDefault="004F474F" w:rsidP="0086411A">
      <w:pPr>
        <w:pStyle w:val="ListParagraph"/>
        <w:keepNext/>
        <w:numPr>
          <w:ilvl w:val="0"/>
          <w:numId w:val="18"/>
        </w:numPr>
        <w:spacing w:after="120" w:line="259" w:lineRule="auto"/>
        <w:ind w:left="357" w:hanging="357"/>
        <w:rPr>
          <w:rFonts w:ascii="Times New Roman" w:hAnsi="Times New Roman"/>
        </w:rPr>
      </w:pPr>
      <w:r w:rsidRPr="00CA5FB2">
        <w:rPr>
          <w:rFonts w:ascii="Times New Roman" w:hAnsi="Times New Roman"/>
        </w:rPr>
        <w:t>In fulfilling its mandate</w:t>
      </w:r>
      <w:r w:rsidR="00284294" w:rsidRPr="00CA5FB2">
        <w:rPr>
          <w:rFonts w:ascii="Times New Roman" w:hAnsi="Times New Roman"/>
        </w:rPr>
        <w:t>, the Government expects APRA to:</w:t>
      </w:r>
    </w:p>
    <w:p w14:paraId="1B1055E3" w14:textId="58B520B1"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ensure that its actions are not inconsistent with the policies of the Government, in accordance with section 21 of the </w:t>
      </w:r>
      <w:r w:rsidRPr="00CA5FB2">
        <w:rPr>
          <w:rFonts w:ascii="Times New Roman" w:hAnsi="Times New Roman"/>
          <w:i/>
        </w:rPr>
        <w:t>Public Governance, Performance, and Accountability Act 2013</w:t>
      </w:r>
      <w:r w:rsidRPr="00CA5FB2">
        <w:rPr>
          <w:rFonts w:ascii="Times New Roman" w:hAnsi="Times New Roman"/>
        </w:rPr>
        <w:t>;</w:t>
      </w:r>
    </w:p>
    <w:p w14:paraId="5CBBB483" w14:textId="61AC5303"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work closely with the Government and Treasury, </w:t>
      </w:r>
      <w:r w:rsidR="00636A28" w:rsidRPr="00CA5FB2">
        <w:rPr>
          <w:rFonts w:ascii="Times New Roman" w:hAnsi="Times New Roman"/>
        </w:rPr>
        <w:t>acknowledging Treasury’s policy advisory role, and provide Ministers with relevant information as per</w:t>
      </w:r>
      <w:r w:rsidRPr="00CA5FB2">
        <w:rPr>
          <w:rFonts w:ascii="Times New Roman" w:hAnsi="Times New Roman"/>
        </w:rPr>
        <w:t xml:space="preserve"> subsection 10(2) of the </w:t>
      </w:r>
      <w:r w:rsidRPr="00CA5FB2">
        <w:rPr>
          <w:rFonts w:ascii="Times New Roman" w:hAnsi="Times New Roman"/>
          <w:i/>
        </w:rPr>
        <w:t>Australian Prudential Regulation Authority Act 1998</w:t>
      </w:r>
      <w:r w:rsidRPr="00CA5FB2">
        <w:rPr>
          <w:rFonts w:ascii="Times New Roman" w:hAnsi="Times New Roman"/>
        </w:rPr>
        <w:t>;</w:t>
      </w:r>
    </w:p>
    <w:p w14:paraId="636D1DCE" w14:textId="11E25500" w:rsidR="006E3C65" w:rsidRPr="00006BF0" w:rsidRDefault="00F000C0" w:rsidP="00E75206">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 xml:space="preserve">keep responsible Ministers informed of publications, </w:t>
      </w:r>
      <w:r w:rsidR="003F5E41" w:rsidRPr="00006BF0">
        <w:rPr>
          <w:rFonts w:ascii="Times New Roman" w:hAnsi="Times New Roman"/>
        </w:rPr>
        <w:t>announcements, and engagements</w:t>
      </w:r>
      <w:r w:rsidR="001F5538" w:rsidRPr="00006BF0">
        <w:rPr>
          <w:rFonts w:ascii="Times New Roman" w:hAnsi="Times New Roman"/>
        </w:rPr>
        <w:t>, preferably in advance,</w:t>
      </w:r>
      <w:r w:rsidR="00DC2D93" w:rsidRPr="00006BF0">
        <w:rPr>
          <w:rFonts w:ascii="Times New Roman" w:hAnsi="Times New Roman"/>
        </w:rPr>
        <w:t xml:space="preserve"> </w:t>
      </w:r>
      <w:r w:rsidRPr="00006BF0">
        <w:rPr>
          <w:rFonts w:ascii="Times New Roman" w:hAnsi="Times New Roman"/>
        </w:rPr>
        <w:t>where significant matters are involved;</w:t>
      </w:r>
    </w:p>
    <w:p w14:paraId="2808F7A2" w14:textId="289D7143"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ensure visibility and awareness </w:t>
      </w:r>
      <w:r w:rsidR="004729D3" w:rsidRPr="00CA5FB2">
        <w:rPr>
          <w:rFonts w:ascii="Times New Roman" w:hAnsi="Times New Roman"/>
        </w:rPr>
        <w:t>for</w:t>
      </w:r>
      <w:r w:rsidRPr="00CA5FB2">
        <w:rPr>
          <w:rFonts w:ascii="Times New Roman" w:hAnsi="Times New Roman"/>
        </w:rPr>
        <w:t xml:space="preserve"> the Government and Treasury in exercising its</w:t>
      </w:r>
      <w:r w:rsidR="00B01457" w:rsidRPr="00CA5FB2">
        <w:rPr>
          <w:rFonts w:ascii="Times New Roman" w:hAnsi="Times New Roman"/>
        </w:rPr>
        <w:t xml:space="preserve"> prudential</w:t>
      </w:r>
      <w:r w:rsidR="00A31AD6" w:rsidRPr="00CA5FB2">
        <w:rPr>
          <w:rFonts w:ascii="Times New Roman" w:hAnsi="Times New Roman"/>
        </w:rPr>
        <w:t xml:space="preserve"> and</w:t>
      </w:r>
      <w:r w:rsidRPr="00CA5FB2">
        <w:rPr>
          <w:rFonts w:ascii="Times New Roman" w:hAnsi="Times New Roman"/>
        </w:rPr>
        <w:t xml:space="preserve"> policy-related functions;</w:t>
      </w:r>
    </w:p>
    <w:p w14:paraId="7B10C6DB" w14:textId="49F19B80" w:rsidR="00284294" w:rsidRPr="00CA5FB2" w:rsidRDefault="00686380"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consult and </w:t>
      </w:r>
      <w:r w:rsidR="00284294" w:rsidRPr="00CA5FB2">
        <w:rPr>
          <w:rFonts w:ascii="Times New Roman" w:hAnsi="Times New Roman"/>
        </w:rPr>
        <w:t>provide appropriate guidance so that regulated entities have clarity and certainty about how APRA will exercise its powers;</w:t>
      </w:r>
      <w:r w:rsidR="00F8242B">
        <w:rPr>
          <w:rFonts w:ascii="Times New Roman" w:hAnsi="Times New Roman"/>
        </w:rPr>
        <w:t xml:space="preserve"> and</w:t>
      </w:r>
    </w:p>
    <w:p w14:paraId="3327B5B0" w14:textId="77777777"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engage with APRA’s counterpart regulators in overseas jurisdictions and with relevant international standard-setting bodies.</w:t>
      </w:r>
    </w:p>
    <w:p w14:paraId="157200A0" w14:textId="77777777" w:rsidR="00284294" w:rsidRPr="00CA5FB2" w:rsidRDefault="00284294" w:rsidP="0086411A">
      <w:pPr>
        <w:pStyle w:val="Heading1"/>
        <w:spacing w:before="0" w:after="120"/>
        <w:rPr>
          <w:rFonts w:ascii="Times New Roman" w:hAnsi="Times New Roman"/>
          <w:sz w:val="24"/>
          <w:szCs w:val="24"/>
        </w:rPr>
      </w:pPr>
      <w:r w:rsidRPr="00CA5FB2">
        <w:rPr>
          <w:rFonts w:ascii="Times New Roman" w:hAnsi="Times New Roman"/>
          <w:sz w:val="24"/>
          <w:szCs w:val="24"/>
        </w:rPr>
        <w:t>Organisational matters</w:t>
      </w:r>
    </w:p>
    <w:p w14:paraId="518EABE0" w14:textId="77777777" w:rsidR="00284294" w:rsidRPr="00CA5FB2" w:rsidRDefault="00284294" w:rsidP="0086411A">
      <w:pPr>
        <w:pStyle w:val="ListParagraph"/>
        <w:keepNext/>
        <w:numPr>
          <w:ilvl w:val="0"/>
          <w:numId w:val="18"/>
        </w:numPr>
        <w:spacing w:after="120" w:line="259" w:lineRule="auto"/>
        <w:ind w:left="357" w:hanging="357"/>
        <w:rPr>
          <w:rFonts w:ascii="Times New Roman" w:hAnsi="Times New Roman"/>
        </w:rPr>
      </w:pPr>
      <w:proofErr w:type="gramStart"/>
      <w:r w:rsidRPr="00CA5FB2">
        <w:rPr>
          <w:rFonts w:ascii="Times New Roman" w:hAnsi="Times New Roman"/>
        </w:rPr>
        <w:t>With regard to</w:t>
      </w:r>
      <w:proofErr w:type="gramEnd"/>
      <w:r w:rsidRPr="00CA5FB2">
        <w:rPr>
          <w:rFonts w:ascii="Times New Roman" w:hAnsi="Times New Roman"/>
        </w:rPr>
        <w:t xml:space="preserve"> organisational matters, the Government expects:</w:t>
      </w:r>
    </w:p>
    <w:p w14:paraId="6964A197" w14:textId="77777777"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the Chair to have responsibility for the executive management of APRA, consistent with the Chair’s role as APRA’s Accountable Authority;</w:t>
      </w:r>
    </w:p>
    <w:p w14:paraId="5498094D" w14:textId="77777777"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the Chair to delegate executive management functions to APRA staff wherever the Chair considers that this would benefit the executive management of APRA;</w:t>
      </w:r>
    </w:p>
    <w:p w14:paraId="67A9BAF1" w14:textId="4F1D74E0" w:rsidR="00284294" w:rsidRPr="00CA5FB2" w:rsidRDefault="00284294" w:rsidP="0086411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 xml:space="preserve">APRA’s Executive Board to act collectively under the leadership of the Chair; </w:t>
      </w:r>
    </w:p>
    <w:p w14:paraId="69EFCFC3" w14:textId="54CC714C" w:rsidR="00A75651" w:rsidRPr="00CA5FB2" w:rsidRDefault="00284294" w:rsidP="00DF2A8A">
      <w:pPr>
        <w:pStyle w:val="ListParagraph"/>
        <w:numPr>
          <w:ilvl w:val="1"/>
          <w:numId w:val="18"/>
        </w:numPr>
        <w:spacing w:after="120" w:line="259" w:lineRule="auto"/>
        <w:ind w:left="1077"/>
        <w:rPr>
          <w:rFonts w:ascii="Times New Roman" w:hAnsi="Times New Roman"/>
        </w:rPr>
      </w:pPr>
      <w:r w:rsidRPr="00CA5FB2">
        <w:rPr>
          <w:rFonts w:ascii="Times New Roman" w:hAnsi="Times New Roman"/>
        </w:rPr>
        <w:t>APRA to publish its Statement of Intent in response to this Statement of Expectation</w:t>
      </w:r>
      <w:r w:rsidR="008A2D7F" w:rsidRPr="00CA5FB2">
        <w:rPr>
          <w:rFonts w:ascii="Times New Roman" w:hAnsi="Times New Roman"/>
        </w:rPr>
        <w:t>s</w:t>
      </w:r>
      <w:r w:rsidRPr="00CA5FB2">
        <w:rPr>
          <w:rFonts w:ascii="Times New Roman" w:hAnsi="Times New Roman"/>
        </w:rPr>
        <w:t xml:space="preserve"> on its website, and subsequently incorporate the statements of expectation</w:t>
      </w:r>
      <w:r w:rsidR="008A2D7F" w:rsidRPr="00CA5FB2">
        <w:rPr>
          <w:rFonts w:ascii="Times New Roman" w:hAnsi="Times New Roman"/>
        </w:rPr>
        <w:t>s</w:t>
      </w:r>
      <w:r w:rsidRPr="00CA5FB2">
        <w:rPr>
          <w:rFonts w:ascii="Times New Roman" w:hAnsi="Times New Roman"/>
        </w:rPr>
        <w:t xml:space="preserve"> and intent in its Corporate Plan</w:t>
      </w:r>
      <w:r w:rsidR="002F1631" w:rsidRPr="00CA5FB2">
        <w:rPr>
          <w:rFonts w:ascii="Times New Roman" w:hAnsi="Times New Roman"/>
        </w:rPr>
        <w:t>;</w:t>
      </w:r>
      <w:r w:rsidR="00911610" w:rsidRPr="00CA5FB2">
        <w:rPr>
          <w:rFonts w:ascii="Times New Roman" w:hAnsi="Times New Roman"/>
        </w:rPr>
        <w:t xml:space="preserve"> </w:t>
      </w:r>
      <w:r w:rsidR="002F1631" w:rsidRPr="00CA5FB2">
        <w:rPr>
          <w:rFonts w:ascii="Times New Roman" w:hAnsi="Times New Roman"/>
        </w:rPr>
        <w:t>and</w:t>
      </w:r>
    </w:p>
    <w:p w14:paraId="017BF576" w14:textId="3D2ADB6F" w:rsidR="00DC0B86" w:rsidRPr="00006BF0" w:rsidRDefault="00C81A6C" w:rsidP="00DC0B86">
      <w:pPr>
        <w:pStyle w:val="ListParagraph"/>
        <w:numPr>
          <w:ilvl w:val="1"/>
          <w:numId w:val="18"/>
        </w:numPr>
        <w:spacing w:after="120" w:line="259" w:lineRule="auto"/>
        <w:ind w:left="1077"/>
        <w:rPr>
          <w:rFonts w:ascii="Times New Roman" w:hAnsi="Times New Roman"/>
        </w:rPr>
      </w:pPr>
      <w:r w:rsidRPr="00006BF0">
        <w:rPr>
          <w:rFonts w:ascii="Times New Roman" w:hAnsi="Times New Roman"/>
        </w:rPr>
        <w:t>APRA</w:t>
      </w:r>
      <w:r w:rsidR="00095E1D" w:rsidRPr="00006BF0">
        <w:rPr>
          <w:rFonts w:ascii="Times New Roman" w:hAnsi="Times New Roman"/>
        </w:rPr>
        <w:t xml:space="preserve">, </w:t>
      </w:r>
      <w:r w:rsidR="001F7FEB" w:rsidRPr="00006BF0">
        <w:rPr>
          <w:rFonts w:ascii="Times New Roman" w:hAnsi="Times New Roman"/>
        </w:rPr>
        <w:t>through its</w:t>
      </w:r>
      <w:r w:rsidR="00095E1D" w:rsidRPr="00006BF0">
        <w:rPr>
          <w:rFonts w:ascii="Times New Roman" w:hAnsi="Times New Roman"/>
        </w:rPr>
        <w:t xml:space="preserve"> </w:t>
      </w:r>
      <w:r w:rsidRPr="00006BF0">
        <w:rPr>
          <w:rFonts w:ascii="Times New Roman" w:hAnsi="Times New Roman"/>
        </w:rPr>
        <w:t>Annual Performance Statement</w:t>
      </w:r>
      <w:r w:rsidR="006A7935" w:rsidRPr="00006BF0">
        <w:rPr>
          <w:rFonts w:ascii="Times New Roman" w:hAnsi="Times New Roman"/>
        </w:rPr>
        <w:t>,</w:t>
      </w:r>
      <w:r w:rsidR="00093EF1" w:rsidRPr="00006BF0">
        <w:rPr>
          <w:rFonts w:ascii="Times New Roman" w:hAnsi="Times New Roman"/>
        </w:rPr>
        <w:t xml:space="preserve"> report publicly on </w:t>
      </w:r>
      <w:r w:rsidR="00FA2BBC" w:rsidRPr="00006BF0">
        <w:rPr>
          <w:rFonts w:ascii="Times New Roman" w:hAnsi="Times New Roman"/>
        </w:rPr>
        <w:t xml:space="preserve">the implementation of this Statement of Expectation as </w:t>
      </w:r>
      <w:r w:rsidR="00262EEA" w:rsidRPr="00006BF0">
        <w:rPr>
          <w:rFonts w:ascii="Times New Roman" w:hAnsi="Times New Roman"/>
        </w:rPr>
        <w:t xml:space="preserve">reflected </w:t>
      </w:r>
      <w:r w:rsidR="002E59CA" w:rsidRPr="00006BF0">
        <w:rPr>
          <w:rFonts w:ascii="Times New Roman" w:hAnsi="Times New Roman"/>
        </w:rPr>
        <w:t xml:space="preserve">within APRA’s Corporate Plan.  </w:t>
      </w:r>
    </w:p>
    <w:p w14:paraId="0392B924" w14:textId="0B845137" w:rsidR="008A35C5" w:rsidRPr="008A09F3" w:rsidRDefault="008A35C5" w:rsidP="003D4DB6">
      <w:pPr>
        <w:pStyle w:val="ListParagraph"/>
        <w:numPr>
          <w:ilvl w:val="0"/>
          <w:numId w:val="0"/>
        </w:numPr>
        <w:spacing w:after="120" w:line="259" w:lineRule="auto"/>
        <w:ind w:left="1077"/>
        <w:rPr>
          <w:rFonts w:ascii="Times New Roman" w:hAnsi="Times New Roman"/>
        </w:rPr>
      </w:pPr>
    </w:p>
    <w:p w14:paraId="31CA32D6" w14:textId="0CC7802E" w:rsidR="00A75651" w:rsidRPr="00F5440B" w:rsidRDefault="00A75651" w:rsidP="00F5440B">
      <w:pPr>
        <w:spacing w:after="160" w:line="259" w:lineRule="auto"/>
        <w:rPr>
          <w:rFonts w:ascii="Times New Roman" w:eastAsia="Calibri" w:hAnsi="Times New Roman"/>
          <w:sz w:val="22"/>
          <w:szCs w:val="22"/>
          <w:lang w:eastAsia="en-US"/>
        </w:rPr>
      </w:pPr>
    </w:p>
    <w:sectPr w:rsidR="00A75651" w:rsidRPr="00F5440B">
      <w:headerReference w:type="even" r:id="rId7"/>
      <w:footerReference w:type="default" r:id="rId8"/>
      <w:headerReference w:type="first" r:id="rId9"/>
      <w:footerReference w:type="first" r:id="rId10"/>
      <w:pgSz w:w="11906" w:h="16838" w:code="9"/>
      <w:pgMar w:top="1276" w:right="1134" w:bottom="851"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D81B" w14:textId="77777777" w:rsidR="00FE0C54" w:rsidRDefault="00FE0C54" w:rsidP="00B95CCC">
      <w:pPr>
        <w:spacing w:after="0"/>
      </w:pPr>
      <w:r>
        <w:separator/>
      </w:r>
    </w:p>
  </w:endnote>
  <w:endnote w:type="continuationSeparator" w:id="0">
    <w:p w14:paraId="31526320" w14:textId="77777777" w:rsidR="00FE0C54" w:rsidRDefault="00FE0C54" w:rsidP="00B95CCC">
      <w:pPr>
        <w:spacing w:after="0"/>
      </w:pPr>
      <w:r>
        <w:continuationSeparator/>
      </w:r>
    </w:p>
  </w:endnote>
  <w:endnote w:type="continuationNotice" w:id="1">
    <w:p w14:paraId="7767E2F0" w14:textId="77777777" w:rsidR="00FE0C54" w:rsidRDefault="00FE0C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6D1" w14:textId="3AE6DF03" w:rsidR="00AA637C" w:rsidRPr="00C838C6" w:rsidRDefault="00AA637C">
    <w:pPr>
      <w:pStyle w:val="Header"/>
      <w:spacing w:after="0"/>
      <w:rPr>
        <w:rFonts w:ascii="Times New Roman" w:hAnsi="Times New Roman"/>
      </w:rPr>
    </w:pPr>
  </w:p>
  <w:p w14:paraId="75877A23" w14:textId="78DC6A29" w:rsidR="00AA637C" w:rsidRPr="00C838C6" w:rsidRDefault="00207349">
    <w:pPr>
      <w:pStyle w:val="Footer"/>
      <w:tabs>
        <w:tab w:val="center" w:pos="7938"/>
      </w:tabs>
      <w:rPr>
        <w:rFonts w:ascii="Times New Roman" w:hAnsi="Times New Roman"/>
      </w:rPr>
    </w:pPr>
    <w:r w:rsidRPr="00C838C6">
      <w:rPr>
        <w:rFonts w:ascii="Times New Roman" w:hAnsi="Times New Roman"/>
      </w:rPr>
      <w:tab/>
    </w:r>
    <w:r w:rsidRPr="00C838C6">
      <w:rPr>
        <w:rFonts w:ascii="Times New Roman" w:hAnsi="Times New Roman"/>
      </w:rPr>
      <w:tab/>
    </w:r>
    <w:r w:rsidRPr="00C838C6">
      <w:rPr>
        <w:rFonts w:ascii="Times New Roman" w:hAnsi="Times New Roman"/>
        <w:szCs w:val="16"/>
      </w:rPr>
      <w:fldChar w:fldCharType="begin"/>
    </w:r>
    <w:r w:rsidRPr="00C838C6">
      <w:rPr>
        <w:rFonts w:ascii="Times New Roman" w:hAnsi="Times New Roman"/>
        <w:szCs w:val="16"/>
      </w:rPr>
      <w:instrText xml:space="preserve"> PAGE   \* MERGEFORMAT </w:instrText>
    </w:r>
    <w:r w:rsidRPr="00C838C6">
      <w:rPr>
        <w:rFonts w:ascii="Times New Roman" w:hAnsi="Times New Roman"/>
        <w:szCs w:val="16"/>
      </w:rPr>
      <w:fldChar w:fldCharType="separate"/>
    </w:r>
    <w:r w:rsidRPr="00C838C6">
      <w:rPr>
        <w:rFonts w:ascii="Times New Roman" w:hAnsi="Times New Roman"/>
        <w:szCs w:val="16"/>
      </w:rPr>
      <w:t>5</w:t>
    </w:r>
    <w:r w:rsidRPr="00C838C6">
      <w:rPr>
        <w:rFonts w:ascii="Times New Roman" w:hAnsi="Times New Roman"/>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984E" w14:textId="041B3FD5" w:rsidR="00AA637C" w:rsidRDefault="00AA637C">
    <w:pPr>
      <w:pStyle w:val="Header"/>
      <w:spacing w:after="0"/>
    </w:pPr>
  </w:p>
  <w:p w14:paraId="58EDEA69" w14:textId="246C702C" w:rsidR="00AA637C" w:rsidRPr="000C0E90" w:rsidRDefault="00207349">
    <w:pPr>
      <w:pStyle w:val="Footer"/>
      <w:tabs>
        <w:tab w:val="center" w:pos="7938"/>
      </w:tabs>
    </w:pPr>
    <w:r>
      <w:tab/>
    </w:r>
    <w:r>
      <w:tab/>
    </w:r>
    <w:r w:rsidRPr="00BF2E8D">
      <w:rPr>
        <w:szCs w:val="16"/>
      </w:rPr>
      <w:fldChar w:fldCharType="begin"/>
    </w:r>
    <w:r w:rsidRPr="00BF2E8D">
      <w:rPr>
        <w:szCs w:val="16"/>
      </w:rPr>
      <w:instrText xml:space="preserve"> PAGE   \* MERGEFORMAT </w:instrText>
    </w:r>
    <w:r w:rsidRPr="00BF2E8D">
      <w:rPr>
        <w:szCs w:val="16"/>
      </w:rPr>
      <w:fldChar w:fldCharType="separate"/>
    </w:r>
    <w:r>
      <w:rPr>
        <w:szCs w:val="16"/>
      </w:rPr>
      <w:t>1</w:t>
    </w:r>
    <w:r w:rsidRPr="00BF2E8D">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EAA8" w14:textId="77777777" w:rsidR="00FE0C54" w:rsidRDefault="00FE0C54" w:rsidP="00B95CCC">
      <w:pPr>
        <w:spacing w:after="0"/>
      </w:pPr>
      <w:r>
        <w:separator/>
      </w:r>
    </w:p>
  </w:footnote>
  <w:footnote w:type="continuationSeparator" w:id="0">
    <w:p w14:paraId="77191D62" w14:textId="77777777" w:rsidR="00FE0C54" w:rsidRDefault="00FE0C54" w:rsidP="00B95CCC">
      <w:pPr>
        <w:spacing w:after="0"/>
      </w:pPr>
      <w:r>
        <w:continuationSeparator/>
      </w:r>
    </w:p>
  </w:footnote>
  <w:footnote w:type="continuationNotice" w:id="1">
    <w:p w14:paraId="3D7DC961" w14:textId="77777777" w:rsidR="00FE0C54" w:rsidRDefault="00FE0C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F556" w14:textId="4C60A5F4" w:rsidR="00FE257F" w:rsidRDefault="00FE257F">
    <w:pPr>
      <w:pStyle w:val="Header"/>
    </w:pPr>
    <w:r>
      <w:rPr>
        <w:noProof/>
      </w:rPr>
      <mc:AlternateContent>
        <mc:Choice Requires="wps">
          <w:drawing>
            <wp:anchor distT="0" distB="0" distL="0" distR="0" simplePos="0" relativeHeight="251658240" behindDoc="0" locked="0" layoutInCell="1" allowOverlap="1" wp14:anchorId="32CB6140" wp14:editId="30A1C0A7">
              <wp:simplePos x="635" y="635"/>
              <wp:positionH relativeFrom="page">
                <wp:align>center</wp:align>
              </wp:positionH>
              <wp:positionV relativeFrom="page">
                <wp:align>top</wp:align>
              </wp:positionV>
              <wp:extent cx="1177925" cy="376555"/>
              <wp:effectExtent l="0" t="0" r="3175" b="4445"/>
              <wp:wrapNone/>
              <wp:docPr id="1621705591" name="Text Box 2" descr="OFFICIAL: Sensitive ">
                <a:extLst xmlns:a="http://schemas.openxmlformats.org/drawingml/2006/main">
                  <a:ext uri="{FF2B5EF4-FFF2-40B4-BE49-F238E27FC236}">
                    <a16:creationId xmlns:a16="http://schemas.microsoft.com/office/drawing/2014/main" id="{97901C3F-262B-4A60-B7F2-80CB4BA2C50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5BF33C9D" w14:textId="1D694288" w:rsidR="00FE257F" w:rsidRPr="00FE257F" w:rsidRDefault="00FE257F" w:rsidP="00FE257F">
                          <w:pPr>
                            <w:spacing w:after="0"/>
                            <w:rPr>
                              <w:rFonts w:ascii="Aptos" w:eastAsia="Aptos" w:hAnsi="Aptos" w:cs="Aptos"/>
                              <w:noProof/>
                              <w:color w:val="FF0000"/>
                              <w:szCs w:val="24"/>
                            </w:rPr>
                          </w:pPr>
                          <w:r w:rsidRPr="00FE257F">
                            <w:rPr>
                              <w:rFonts w:ascii="Aptos" w:eastAsia="Aptos" w:hAnsi="Aptos" w:cs="Aptos"/>
                              <w:noProof/>
                              <w:color w:val="FF0000"/>
                              <w:szCs w:val="24"/>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B6140" id="_x0000_t202" coordsize="21600,21600" o:spt="202" path="m,l,21600r21600,l21600,xe">
              <v:stroke joinstyle="miter"/>
              <v:path gradientshapeok="t" o:connecttype="rect"/>
            </v:shapetype>
            <v:shape id="Text Box 2" o:spid="_x0000_s1026" type="#_x0000_t202" alt="OFFICIAL: Sensitive " style="position:absolute;left:0;text-align:left;margin-left:0;margin-top:0;width:92.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PoCgIAABY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" filled="f" stroked="f">
              <v:textbox style="mso-fit-shape-to-text:t" inset="0,15pt,0,0">
                <w:txbxContent>
                  <w:p w14:paraId="5BF33C9D" w14:textId="1D694288" w:rsidR="00FE257F" w:rsidRPr="00FE257F" w:rsidRDefault="00FE257F" w:rsidP="00FE257F">
                    <w:pPr>
                      <w:spacing w:after="0"/>
                      <w:rPr>
                        <w:rFonts w:ascii="Aptos" w:eastAsia="Aptos" w:hAnsi="Aptos" w:cs="Aptos"/>
                        <w:noProof/>
                        <w:color w:val="FF0000"/>
                        <w:szCs w:val="24"/>
                      </w:rPr>
                    </w:pPr>
                    <w:r w:rsidRPr="00FE257F">
                      <w:rPr>
                        <w:rFonts w:ascii="Aptos" w:eastAsia="Aptos" w:hAnsi="Aptos" w:cs="Aptos"/>
                        <w:noProof/>
                        <w:color w:val="FF0000"/>
                        <w:szCs w:val="24"/>
                      </w:rPr>
                      <w:t xml:space="preserve">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F775" w14:textId="680039BF" w:rsidR="00B95CCC" w:rsidRDefault="00B95CCC">
    <w:pPr>
      <w:pStyle w:val="Header"/>
    </w:pPr>
  </w:p>
  <w:p w14:paraId="1FD7329A" w14:textId="513E339D" w:rsidR="00AA637C" w:rsidRPr="00D2783E" w:rsidRDefault="00AA637C">
    <w:pPr>
      <w:pStyle w:val="Header"/>
      <w:spacing w:before="0"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775FB6"/>
    <w:multiLevelType w:val="multilevel"/>
    <w:tmpl w:val="0E9E1A2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172647A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26EC2"/>
    <w:multiLevelType w:val="multilevel"/>
    <w:tmpl w:val="D4741CA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1313C8"/>
    <w:multiLevelType w:val="multilevel"/>
    <w:tmpl w:val="0E9E1A2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3098052F"/>
    <w:multiLevelType w:val="hybridMultilevel"/>
    <w:tmpl w:val="473EA67C"/>
    <w:lvl w:ilvl="0" w:tplc="1AF20178">
      <w:start w:val="1"/>
      <w:numFmt w:val="decimal"/>
      <w:pStyle w:val="ListParagraph"/>
      <w:lvlText w:val="%1."/>
      <w:lvlJc w:val="left"/>
      <w:pPr>
        <w:ind w:left="-1041" w:hanging="369"/>
      </w:pPr>
    </w:lvl>
    <w:lvl w:ilvl="1" w:tplc="C662227C">
      <w:start w:val="1"/>
      <w:numFmt w:val="decimal"/>
      <w:lvlText w:val="-"/>
      <w:lvlJc w:val="left"/>
      <w:pPr>
        <w:ind w:left="-673" w:hanging="368"/>
      </w:pPr>
    </w:lvl>
    <w:lvl w:ilvl="2" w:tplc="6420B9C4">
      <w:start w:val="1"/>
      <w:numFmt w:val="decimal"/>
      <w:lvlText w:val=":"/>
      <w:lvlJc w:val="left"/>
      <w:pPr>
        <w:ind w:left="-304" w:hanging="369"/>
      </w:pPr>
    </w:lvl>
    <w:lvl w:ilvl="3" w:tplc="4622E91C">
      <w:start w:val="1"/>
      <w:numFmt w:val="decimal"/>
      <w:lvlText w:val=""/>
      <w:lvlJc w:val="left"/>
      <w:pPr>
        <w:ind w:left="64" w:hanging="368"/>
      </w:pPr>
    </w:lvl>
    <w:lvl w:ilvl="4" w:tplc="99D89F6E">
      <w:start w:val="1"/>
      <w:numFmt w:val="lowerLetter"/>
      <w:lvlText w:val="(%5)"/>
      <w:lvlJc w:val="left"/>
      <w:pPr>
        <w:ind w:left="390" w:hanging="360"/>
      </w:pPr>
    </w:lvl>
    <w:lvl w:ilvl="5" w:tplc="CB9A467A">
      <w:start w:val="1"/>
      <w:numFmt w:val="lowerRoman"/>
      <w:lvlText w:val="(%6)"/>
      <w:lvlJc w:val="left"/>
      <w:pPr>
        <w:ind w:left="750" w:hanging="360"/>
      </w:pPr>
    </w:lvl>
    <w:lvl w:ilvl="6" w:tplc="133AF3A8">
      <w:start w:val="1"/>
      <w:numFmt w:val="decimal"/>
      <w:lvlText w:val="%7."/>
      <w:lvlJc w:val="left"/>
      <w:pPr>
        <w:ind w:left="1110" w:hanging="360"/>
      </w:pPr>
    </w:lvl>
    <w:lvl w:ilvl="7" w:tplc="26DC20F6">
      <w:start w:val="1"/>
      <w:numFmt w:val="lowerLetter"/>
      <w:lvlText w:val="%8."/>
      <w:lvlJc w:val="left"/>
      <w:pPr>
        <w:ind w:left="1470" w:hanging="360"/>
      </w:pPr>
    </w:lvl>
    <w:lvl w:ilvl="8" w:tplc="F7EA53FC">
      <w:start w:val="1"/>
      <w:numFmt w:val="lowerRoman"/>
      <w:lvlText w:val="%9."/>
      <w:lvlJc w:val="left"/>
      <w:pPr>
        <w:ind w:left="1830" w:hanging="360"/>
      </w:pPr>
    </w:lvl>
  </w:abstractNum>
  <w:abstractNum w:abstractNumId="6" w15:restartNumberingAfterBreak="0">
    <w:nsid w:val="51737519"/>
    <w:multiLevelType w:val="hybridMultilevel"/>
    <w:tmpl w:val="313EA35A"/>
    <w:lvl w:ilvl="0" w:tplc="1CFAE1BC">
      <w:start w:val="1"/>
      <w:numFmt w:val="decimal"/>
      <w:lvlText w:val="%1."/>
      <w:lvlJc w:val="left"/>
      <w:pPr>
        <w:ind w:left="1020" w:hanging="360"/>
      </w:pPr>
    </w:lvl>
    <w:lvl w:ilvl="1" w:tplc="6F823546">
      <w:start w:val="1"/>
      <w:numFmt w:val="decimal"/>
      <w:lvlText w:val="%2."/>
      <w:lvlJc w:val="left"/>
      <w:pPr>
        <w:ind w:left="1020" w:hanging="360"/>
      </w:pPr>
    </w:lvl>
    <w:lvl w:ilvl="2" w:tplc="1D40967E">
      <w:start w:val="1"/>
      <w:numFmt w:val="decimal"/>
      <w:lvlText w:val="%3."/>
      <w:lvlJc w:val="left"/>
      <w:pPr>
        <w:ind w:left="1020" w:hanging="360"/>
      </w:pPr>
    </w:lvl>
    <w:lvl w:ilvl="3" w:tplc="01D8F286">
      <w:start w:val="1"/>
      <w:numFmt w:val="decimal"/>
      <w:lvlText w:val="%4."/>
      <w:lvlJc w:val="left"/>
      <w:pPr>
        <w:ind w:left="1020" w:hanging="360"/>
      </w:pPr>
    </w:lvl>
    <w:lvl w:ilvl="4" w:tplc="91B08C06">
      <w:start w:val="1"/>
      <w:numFmt w:val="decimal"/>
      <w:lvlText w:val="%5."/>
      <w:lvlJc w:val="left"/>
      <w:pPr>
        <w:ind w:left="1020" w:hanging="360"/>
      </w:pPr>
    </w:lvl>
    <w:lvl w:ilvl="5" w:tplc="4D08AB80">
      <w:start w:val="1"/>
      <w:numFmt w:val="decimal"/>
      <w:lvlText w:val="%6."/>
      <w:lvlJc w:val="left"/>
      <w:pPr>
        <w:ind w:left="1020" w:hanging="360"/>
      </w:pPr>
    </w:lvl>
    <w:lvl w:ilvl="6" w:tplc="F5B27252">
      <w:start w:val="1"/>
      <w:numFmt w:val="decimal"/>
      <w:lvlText w:val="%7."/>
      <w:lvlJc w:val="left"/>
      <w:pPr>
        <w:ind w:left="1020" w:hanging="360"/>
      </w:pPr>
    </w:lvl>
    <w:lvl w:ilvl="7" w:tplc="2ABE3786">
      <w:start w:val="1"/>
      <w:numFmt w:val="decimal"/>
      <w:lvlText w:val="%8."/>
      <w:lvlJc w:val="left"/>
      <w:pPr>
        <w:ind w:left="1020" w:hanging="360"/>
      </w:pPr>
    </w:lvl>
    <w:lvl w:ilvl="8" w:tplc="95B83656">
      <w:start w:val="1"/>
      <w:numFmt w:val="decimal"/>
      <w:lvlText w:val="%9."/>
      <w:lvlJc w:val="left"/>
      <w:pPr>
        <w:ind w:left="1020" w:hanging="360"/>
      </w:pPr>
    </w:lvl>
  </w:abstractNum>
  <w:abstractNum w:abstractNumId="7" w15:restartNumberingAfterBreak="0">
    <w:nsid w:val="79AC2138"/>
    <w:multiLevelType w:val="hybridMultilevel"/>
    <w:tmpl w:val="2C24B1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9453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2728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796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64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2276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52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61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5116234">
    <w:abstractNumId w:val="3"/>
  </w:num>
  <w:num w:numId="9" w16cid:durableId="1326206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9402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417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061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041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168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5424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926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9147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602930">
    <w:abstractNumId w:val="4"/>
  </w:num>
  <w:num w:numId="19" w16cid:durableId="1519126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902168">
    <w:abstractNumId w:val="7"/>
  </w:num>
  <w:num w:numId="21" w16cid:durableId="1597250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9987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6252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8875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5366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1175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190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350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4883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127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7335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55060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4217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5433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5279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7246562">
    <w:abstractNumId w:val="6"/>
  </w:num>
  <w:num w:numId="37" w16cid:durableId="2092501431">
    <w:abstractNumId w:val="0"/>
  </w:num>
  <w:num w:numId="38" w16cid:durableId="21400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3469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766853">
    <w:abstractNumId w:val="1"/>
  </w:num>
  <w:num w:numId="41" w16cid:durableId="309097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738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9318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8475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1188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8941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6685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760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7729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4160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1001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8581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9181008">
    <w:abstractNumId w:val="2"/>
  </w:num>
  <w:num w:numId="54" w16cid:durableId="846137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76551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163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5946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3139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8199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94"/>
    <w:rsid w:val="00000880"/>
    <w:rsid w:val="0000127A"/>
    <w:rsid w:val="00001F15"/>
    <w:rsid w:val="00002A83"/>
    <w:rsid w:val="00002AD6"/>
    <w:rsid w:val="000038D8"/>
    <w:rsid w:val="0000438F"/>
    <w:rsid w:val="00004660"/>
    <w:rsid w:val="00004AC4"/>
    <w:rsid w:val="00004FD7"/>
    <w:rsid w:val="00005BA2"/>
    <w:rsid w:val="00005CAB"/>
    <w:rsid w:val="00006BF0"/>
    <w:rsid w:val="0001072F"/>
    <w:rsid w:val="0001113C"/>
    <w:rsid w:val="00011D4D"/>
    <w:rsid w:val="00011D98"/>
    <w:rsid w:val="0001320C"/>
    <w:rsid w:val="000144E0"/>
    <w:rsid w:val="00017358"/>
    <w:rsid w:val="00017C95"/>
    <w:rsid w:val="00017DFB"/>
    <w:rsid w:val="000226FB"/>
    <w:rsid w:val="00023601"/>
    <w:rsid w:val="000237D5"/>
    <w:rsid w:val="00023C5C"/>
    <w:rsid w:val="00023D7D"/>
    <w:rsid w:val="0002456D"/>
    <w:rsid w:val="00024E16"/>
    <w:rsid w:val="00026DA9"/>
    <w:rsid w:val="00027566"/>
    <w:rsid w:val="0002791C"/>
    <w:rsid w:val="00030B0F"/>
    <w:rsid w:val="00031189"/>
    <w:rsid w:val="0003203A"/>
    <w:rsid w:val="000330D3"/>
    <w:rsid w:val="00033CFF"/>
    <w:rsid w:val="00035B42"/>
    <w:rsid w:val="00036360"/>
    <w:rsid w:val="00040E8E"/>
    <w:rsid w:val="00040EF8"/>
    <w:rsid w:val="00042D38"/>
    <w:rsid w:val="00045164"/>
    <w:rsid w:val="00045208"/>
    <w:rsid w:val="000452AE"/>
    <w:rsid w:val="00045DBA"/>
    <w:rsid w:val="00045E64"/>
    <w:rsid w:val="00046005"/>
    <w:rsid w:val="00046645"/>
    <w:rsid w:val="00050ECD"/>
    <w:rsid w:val="000510FC"/>
    <w:rsid w:val="00051C29"/>
    <w:rsid w:val="00051CE4"/>
    <w:rsid w:val="00052377"/>
    <w:rsid w:val="00053776"/>
    <w:rsid w:val="0005446F"/>
    <w:rsid w:val="000546E5"/>
    <w:rsid w:val="00054765"/>
    <w:rsid w:val="000557C6"/>
    <w:rsid w:val="00055C24"/>
    <w:rsid w:val="00055E20"/>
    <w:rsid w:val="0005601C"/>
    <w:rsid w:val="000566DE"/>
    <w:rsid w:val="00057CE5"/>
    <w:rsid w:val="00061024"/>
    <w:rsid w:val="00061511"/>
    <w:rsid w:val="000615E5"/>
    <w:rsid w:val="00062728"/>
    <w:rsid w:val="00063603"/>
    <w:rsid w:val="00063A12"/>
    <w:rsid w:val="0006509D"/>
    <w:rsid w:val="000657DC"/>
    <w:rsid w:val="00066028"/>
    <w:rsid w:val="00066990"/>
    <w:rsid w:val="00070142"/>
    <w:rsid w:val="0007051F"/>
    <w:rsid w:val="00070578"/>
    <w:rsid w:val="000707D4"/>
    <w:rsid w:val="00070ACD"/>
    <w:rsid w:val="00071089"/>
    <w:rsid w:val="000715A9"/>
    <w:rsid w:val="000715D7"/>
    <w:rsid w:val="00072455"/>
    <w:rsid w:val="0007246B"/>
    <w:rsid w:val="0007251C"/>
    <w:rsid w:val="00072EE0"/>
    <w:rsid w:val="00073629"/>
    <w:rsid w:val="00073D59"/>
    <w:rsid w:val="00073EDB"/>
    <w:rsid w:val="00074302"/>
    <w:rsid w:val="00075A35"/>
    <w:rsid w:val="00077FB2"/>
    <w:rsid w:val="000801EE"/>
    <w:rsid w:val="000808B8"/>
    <w:rsid w:val="00080943"/>
    <w:rsid w:val="00081094"/>
    <w:rsid w:val="000816CA"/>
    <w:rsid w:val="00082EB7"/>
    <w:rsid w:val="0008302A"/>
    <w:rsid w:val="0008313E"/>
    <w:rsid w:val="000846A2"/>
    <w:rsid w:val="00085222"/>
    <w:rsid w:val="00086341"/>
    <w:rsid w:val="00086AE6"/>
    <w:rsid w:val="00086F86"/>
    <w:rsid w:val="00087D33"/>
    <w:rsid w:val="00087DA6"/>
    <w:rsid w:val="00091135"/>
    <w:rsid w:val="0009216E"/>
    <w:rsid w:val="00093B02"/>
    <w:rsid w:val="00093EF1"/>
    <w:rsid w:val="00095E1D"/>
    <w:rsid w:val="000979D6"/>
    <w:rsid w:val="000A0505"/>
    <w:rsid w:val="000A25E1"/>
    <w:rsid w:val="000A3B09"/>
    <w:rsid w:val="000A5249"/>
    <w:rsid w:val="000A674B"/>
    <w:rsid w:val="000B1389"/>
    <w:rsid w:val="000B4A59"/>
    <w:rsid w:val="000B5F3D"/>
    <w:rsid w:val="000B6A58"/>
    <w:rsid w:val="000C070C"/>
    <w:rsid w:val="000C1576"/>
    <w:rsid w:val="000C3C36"/>
    <w:rsid w:val="000C4665"/>
    <w:rsid w:val="000C4B4A"/>
    <w:rsid w:val="000C4BB4"/>
    <w:rsid w:val="000C4D83"/>
    <w:rsid w:val="000C66DC"/>
    <w:rsid w:val="000C69DF"/>
    <w:rsid w:val="000C7098"/>
    <w:rsid w:val="000C72EC"/>
    <w:rsid w:val="000D0244"/>
    <w:rsid w:val="000D028A"/>
    <w:rsid w:val="000D0AB8"/>
    <w:rsid w:val="000D0B6E"/>
    <w:rsid w:val="000D204F"/>
    <w:rsid w:val="000D2189"/>
    <w:rsid w:val="000D30B0"/>
    <w:rsid w:val="000D4938"/>
    <w:rsid w:val="000D4D04"/>
    <w:rsid w:val="000D5891"/>
    <w:rsid w:val="000D627E"/>
    <w:rsid w:val="000D69A2"/>
    <w:rsid w:val="000D6E26"/>
    <w:rsid w:val="000E157E"/>
    <w:rsid w:val="000E30B7"/>
    <w:rsid w:val="000E3856"/>
    <w:rsid w:val="000E6342"/>
    <w:rsid w:val="000E680A"/>
    <w:rsid w:val="000E7F4A"/>
    <w:rsid w:val="000F0368"/>
    <w:rsid w:val="000F1783"/>
    <w:rsid w:val="000F219D"/>
    <w:rsid w:val="000F27AC"/>
    <w:rsid w:val="000F333E"/>
    <w:rsid w:val="000F33F2"/>
    <w:rsid w:val="000F351C"/>
    <w:rsid w:val="000F39D7"/>
    <w:rsid w:val="000F407F"/>
    <w:rsid w:val="000F5741"/>
    <w:rsid w:val="000F5DBE"/>
    <w:rsid w:val="000F6321"/>
    <w:rsid w:val="000F6C65"/>
    <w:rsid w:val="000F75D9"/>
    <w:rsid w:val="0010012A"/>
    <w:rsid w:val="00100A1F"/>
    <w:rsid w:val="00102B8F"/>
    <w:rsid w:val="00103020"/>
    <w:rsid w:val="0010324C"/>
    <w:rsid w:val="00105791"/>
    <w:rsid w:val="0011154B"/>
    <w:rsid w:val="001115F5"/>
    <w:rsid w:val="0011287B"/>
    <w:rsid w:val="00112C63"/>
    <w:rsid w:val="00112E7F"/>
    <w:rsid w:val="0011304D"/>
    <w:rsid w:val="00113197"/>
    <w:rsid w:val="00114244"/>
    <w:rsid w:val="00115040"/>
    <w:rsid w:val="00115A9C"/>
    <w:rsid w:val="00115C65"/>
    <w:rsid w:val="00115F25"/>
    <w:rsid w:val="0011674D"/>
    <w:rsid w:val="001168C0"/>
    <w:rsid w:val="00116DC2"/>
    <w:rsid w:val="00120A17"/>
    <w:rsid w:val="00124143"/>
    <w:rsid w:val="00124CE2"/>
    <w:rsid w:val="00125517"/>
    <w:rsid w:val="001266D3"/>
    <w:rsid w:val="001304F1"/>
    <w:rsid w:val="0013066C"/>
    <w:rsid w:val="001308B5"/>
    <w:rsid w:val="00131739"/>
    <w:rsid w:val="001321AA"/>
    <w:rsid w:val="00132B95"/>
    <w:rsid w:val="00133262"/>
    <w:rsid w:val="0013332F"/>
    <w:rsid w:val="001337CC"/>
    <w:rsid w:val="00133BB1"/>
    <w:rsid w:val="00134307"/>
    <w:rsid w:val="00136450"/>
    <w:rsid w:val="00136507"/>
    <w:rsid w:val="001365D4"/>
    <w:rsid w:val="00137CD4"/>
    <w:rsid w:val="00137E57"/>
    <w:rsid w:val="00140332"/>
    <w:rsid w:val="00140A75"/>
    <w:rsid w:val="00141106"/>
    <w:rsid w:val="001413AF"/>
    <w:rsid w:val="001419A0"/>
    <w:rsid w:val="00141BB5"/>
    <w:rsid w:val="00142D01"/>
    <w:rsid w:val="00143588"/>
    <w:rsid w:val="00143720"/>
    <w:rsid w:val="00143951"/>
    <w:rsid w:val="00143D57"/>
    <w:rsid w:val="00143E50"/>
    <w:rsid w:val="00143ECC"/>
    <w:rsid w:val="00145A5E"/>
    <w:rsid w:val="00145C0C"/>
    <w:rsid w:val="00146AF7"/>
    <w:rsid w:val="00146FB8"/>
    <w:rsid w:val="001500FC"/>
    <w:rsid w:val="00150D32"/>
    <w:rsid w:val="00150E9F"/>
    <w:rsid w:val="001514D2"/>
    <w:rsid w:val="00151A5D"/>
    <w:rsid w:val="00151CFF"/>
    <w:rsid w:val="00152204"/>
    <w:rsid w:val="00153369"/>
    <w:rsid w:val="00153D08"/>
    <w:rsid w:val="0015484A"/>
    <w:rsid w:val="00154CCD"/>
    <w:rsid w:val="00157A61"/>
    <w:rsid w:val="0016157A"/>
    <w:rsid w:val="00162F24"/>
    <w:rsid w:val="0016365F"/>
    <w:rsid w:val="00164209"/>
    <w:rsid w:val="00164484"/>
    <w:rsid w:val="00164851"/>
    <w:rsid w:val="00164935"/>
    <w:rsid w:val="00164FB7"/>
    <w:rsid w:val="001662CC"/>
    <w:rsid w:val="001668D5"/>
    <w:rsid w:val="00167E5D"/>
    <w:rsid w:val="00171C0C"/>
    <w:rsid w:val="00172FCA"/>
    <w:rsid w:val="00174F66"/>
    <w:rsid w:val="00175D5E"/>
    <w:rsid w:val="001764FE"/>
    <w:rsid w:val="00176FDD"/>
    <w:rsid w:val="00177E4E"/>
    <w:rsid w:val="00177FCA"/>
    <w:rsid w:val="00180F50"/>
    <w:rsid w:val="001812E2"/>
    <w:rsid w:val="00181CFB"/>
    <w:rsid w:val="00182543"/>
    <w:rsid w:val="00182FCC"/>
    <w:rsid w:val="001848AF"/>
    <w:rsid w:val="00185008"/>
    <w:rsid w:val="00185090"/>
    <w:rsid w:val="00185175"/>
    <w:rsid w:val="00185182"/>
    <w:rsid w:val="001857B8"/>
    <w:rsid w:val="00185806"/>
    <w:rsid w:val="0018653F"/>
    <w:rsid w:val="00186C4E"/>
    <w:rsid w:val="00187896"/>
    <w:rsid w:val="00191A07"/>
    <w:rsid w:val="00191AF4"/>
    <w:rsid w:val="00191E53"/>
    <w:rsid w:val="00192DDA"/>
    <w:rsid w:val="001935FD"/>
    <w:rsid w:val="001938F8"/>
    <w:rsid w:val="00193DDF"/>
    <w:rsid w:val="00195DB1"/>
    <w:rsid w:val="00195F3A"/>
    <w:rsid w:val="001A059D"/>
    <w:rsid w:val="001A0DDA"/>
    <w:rsid w:val="001A2D00"/>
    <w:rsid w:val="001A377E"/>
    <w:rsid w:val="001A3BCE"/>
    <w:rsid w:val="001A49ED"/>
    <w:rsid w:val="001A4ACC"/>
    <w:rsid w:val="001A4FDD"/>
    <w:rsid w:val="001A5070"/>
    <w:rsid w:val="001A6DC9"/>
    <w:rsid w:val="001A776B"/>
    <w:rsid w:val="001A7D16"/>
    <w:rsid w:val="001B022D"/>
    <w:rsid w:val="001B023D"/>
    <w:rsid w:val="001B2DB3"/>
    <w:rsid w:val="001B3082"/>
    <w:rsid w:val="001B3F81"/>
    <w:rsid w:val="001B6204"/>
    <w:rsid w:val="001B6885"/>
    <w:rsid w:val="001B6D21"/>
    <w:rsid w:val="001B754E"/>
    <w:rsid w:val="001C03A7"/>
    <w:rsid w:val="001C264A"/>
    <w:rsid w:val="001C37C0"/>
    <w:rsid w:val="001C3C57"/>
    <w:rsid w:val="001C3CFC"/>
    <w:rsid w:val="001C42FF"/>
    <w:rsid w:val="001C431F"/>
    <w:rsid w:val="001C47C7"/>
    <w:rsid w:val="001C4A6C"/>
    <w:rsid w:val="001C732B"/>
    <w:rsid w:val="001C74FC"/>
    <w:rsid w:val="001D01B0"/>
    <w:rsid w:val="001D0921"/>
    <w:rsid w:val="001D0941"/>
    <w:rsid w:val="001D2783"/>
    <w:rsid w:val="001D2AF0"/>
    <w:rsid w:val="001D3045"/>
    <w:rsid w:val="001D3820"/>
    <w:rsid w:val="001D4656"/>
    <w:rsid w:val="001D6445"/>
    <w:rsid w:val="001D6B06"/>
    <w:rsid w:val="001E0C2B"/>
    <w:rsid w:val="001E1B05"/>
    <w:rsid w:val="001E2D37"/>
    <w:rsid w:val="001E2E76"/>
    <w:rsid w:val="001E31E0"/>
    <w:rsid w:val="001E4C9F"/>
    <w:rsid w:val="001E5B28"/>
    <w:rsid w:val="001E5BB9"/>
    <w:rsid w:val="001E5FF2"/>
    <w:rsid w:val="001E68DA"/>
    <w:rsid w:val="001E6A1B"/>
    <w:rsid w:val="001E76FC"/>
    <w:rsid w:val="001EE16C"/>
    <w:rsid w:val="001F17F0"/>
    <w:rsid w:val="001F1848"/>
    <w:rsid w:val="001F18B9"/>
    <w:rsid w:val="001F2C68"/>
    <w:rsid w:val="001F37E1"/>
    <w:rsid w:val="001F40D0"/>
    <w:rsid w:val="001F42CB"/>
    <w:rsid w:val="001F4464"/>
    <w:rsid w:val="001F496F"/>
    <w:rsid w:val="001F5373"/>
    <w:rsid w:val="001F5538"/>
    <w:rsid w:val="001F58CB"/>
    <w:rsid w:val="001F72F7"/>
    <w:rsid w:val="001F751A"/>
    <w:rsid w:val="001F7E1A"/>
    <w:rsid w:val="001F7FEB"/>
    <w:rsid w:val="002000A5"/>
    <w:rsid w:val="002000FE"/>
    <w:rsid w:val="0020037D"/>
    <w:rsid w:val="0020129E"/>
    <w:rsid w:val="00201B75"/>
    <w:rsid w:val="00202A0F"/>
    <w:rsid w:val="00202A81"/>
    <w:rsid w:val="00202CE4"/>
    <w:rsid w:val="00203047"/>
    <w:rsid w:val="0020371C"/>
    <w:rsid w:val="00203DDC"/>
    <w:rsid w:val="00205DE9"/>
    <w:rsid w:val="00206214"/>
    <w:rsid w:val="0020695A"/>
    <w:rsid w:val="00207349"/>
    <w:rsid w:val="002077D7"/>
    <w:rsid w:val="00207F01"/>
    <w:rsid w:val="00212A0B"/>
    <w:rsid w:val="00213AFF"/>
    <w:rsid w:val="002149DF"/>
    <w:rsid w:val="00215BA0"/>
    <w:rsid w:val="00216E3D"/>
    <w:rsid w:val="00217006"/>
    <w:rsid w:val="0021741E"/>
    <w:rsid w:val="0022031B"/>
    <w:rsid w:val="00222C87"/>
    <w:rsid w:val="00223DE8"/>
    <w:rsid w:val="00224914"/>
    <w:rsid w:val="0022781E"/>
    <w:rsid w:val="002278E4"/>
    <w:rsid w:val="00230359"/>
    <w:rsid w:val="0023075D"/>
    <w:rsid w:val="00230A09"/>
    <w:rsid w:val="00231B16"/>
    <w:rsid w:val="00231EEE"/>
    <w:rsid w:val="00232D7B"/>
    <w:rsid w:val="002343AD"/>
    <w:rsid w:val="00234A09"/>
    <w:rsid w:val="00234A74"/>
    <w:rsid w:val="00235207"/>
    <w:rsid w:val="00235E01"/>
    <w:rsid w:val="00236B07"/>
    <w:rsid w:val="002372C4"/>
    <w:rsid w:val="00237D97"/>
    <w:rsid w:val="002405E2"/>
    <w:rsid w:val="0024131D"/>
    <w:rsid w:val="002413A9"/>
    <w:rsid w:val="00242278"/>
    <w:rsid w:val="002437D4"/>
    <w:rsid w:val="00243DBD"/>
    <w:rsid w:val="00244642"/>
    <w:rsid w:val="00245026"/>
    <w:rsid w:val="002451A9"/>
    <w:rsid w:val="00245D9D"/>
    <w:rsid w:val="00250415"/>
    <w:rsid w:val="00250F4E"/>
    <w:rsid w:val="002528C4"/>
    <w:rsid w:val="00252DDB"/>
    <w:rsid w:val="00253C59"/>
    <w:rsid w:val="0025406D"/>
    <w:rsid w:val="00255373"/>
    <w:rsid w:val="00256E08"/>
    <w:rsid w:val="00260436"/>
    <w:rsid w:val="002607B5"/>
    <w:rsid w:val="00260D92"/>
    <w:rsid w:val="00262696"/>
    <w:rsid w:val="0026275F"/>
    <w:rsid w:val="00262AAF"/>
    <w:rsid w:val="00262EEA"/>
    <w:rsid w:val="00262FD4"/>
    <w:rsid w:val="00263BF8"/>
    <w:rsid w:val="002651BA"/>
    <w:rsid w:val="00265D75"/>
    <w:rsid w:val="00267EB8"/>
    <w:rsid w:val="0027107F"/>
    <w:rsid w:val="00271EF4"/>
    <w:rsid w:val="002727FB"/>
    <w:rsid w:val="00273F77"/>
    <w:rsid w:val="00275294"/>
    <w:rsid w:val="00275D59"/>
    <w:rsid w:val="002761C9"/>
    <w:rsid w:val="00277684"/>
    <w:rsid w:val="00280188"/>
    <w:rsid w:val="002809C6"/>
    <w:rsid w:val="00281077"/>
    <w:rsid w:val="00281642"/>
    <w:rsid w:val="00284294"/>
    <w:rsid w:val="00284504"/>
    <w:rsid w:val="00286177"/>
    <w:rsid w:val="002862E7"/>
    <w:rsid w:val="00286FD2"/>
    <w:rsid w:val="002904D8"/>
    <w:rsid w:val="002916A1"/>
    <w:rsid w:val="00291DE5"/>
    <w:rsid w:val="002926B1"/>
    <w:rsid w:val="0029276B"/>
    <w:rsid w:val="00294D70"/>
    <w:rsid w:val="0029587D"/>
    <w:rsid w:val="0029DAD0"/>
    <w:rsid w:val="002A2C2F"/>
    <w:rsid w:val="002A314D"/>
    <w:rsid w:val="002A33E0"/>
    <w:rsid w:val="002A3A59"/>
    <w:rsid w:val="002A3DAA"/>
    <w:rsid w:val="002A4CE5"/>
    <w:rsid w:val="002A5D08"/>
    <w:rsid w:val="002B0AA6"/>
    <w:rsid w:val="002B3295"/>
    <w:rsid w:val="002B50C1"/>
    <w:rsid w:val="002B603C"/>
    <w:rsid w:val="002B62EF"/>
    <w:rsid w:val="002C13FA"/>
    <w:rsid w:val="002C291E"/>
    <w:rsid w:val="002C2AC2"/>
    <w:rsid w:val="002C356D"/>
    <w:rsid w:val="002C4A93"/>
    <w:rsid w:val="002C4AD5"/>
    <w:rsid w:val="002C5021"/>
    <w:rsid w:val="002C5580"/>
    <w:rsid w:val="002C7A3E"/>
    <w:rsid w:val="002D2543"/>
    <w:rsid w:val="002D276B"/>
    <w:rsid w:val="002D315A"/>
    <w:rsid w:val="002D3CC1"/>
    <w:rsid w:val="002D3D86"/>
    <w:rsid w:val="002D44B7"/>
    <w:rsid w:val="002D4B36"/>
    <w:rsid w:val="002D4B89"/>
    <w:rsid w:val="002D564E"/>
    <w:rsid w:val="002D7F78"/>
    <w:rsid w:val="002E109C"/>
    <w:rsid w:val="002E1163"/>
    <w:rsid w:val="002E180C"/>
    <w:rsid w:val="002E24DA"/>
    <w:rsid w:val="002E2E4A"/>
    <w:rsid w:val="002E552F"/>
    <w:rsid w:val="002E59CA"/>
    <w:rsid w:val="002E610E"/>
    <w:rsid w:val="002E6606"/>
    <w:rsid w:val="002F03E1"/>
    <w:rsid w:val="002F0D11"/>
    <w:rsid w:val="002F0D3F"/>
    <w:rsid w:val="002F1631"/>
    <w:rsid w:val="002F17FE"/>
    <w:rsid w:val="002F2B4D"/>
    <w:rsid w:val="002F367D"/>
    <w:rsid w:val="002F39AB"/>
    <w:rsid w:val="002F6499"/>
    <w:rsid w:val="002F79C1"/>
    <w:rsid w:val="0030048E"/>
    <w:rsid w:val="00301C80"/>
    <w:rsid w:val="003026FB"/>
    <w:rsid w:val="003032D6"/>
    <w:rsid w:val="0030362E"/>
    <w:rsid w:val="00303CFF"/>
    <w:rsid w:val="00303E13"/>
    <w:rsid w:val="00304374"/>
    <w:rsid w:val="00304E7C"/>
    <w:rsid w:val="003050D4"/>
    <w:rsid w:val="0030583F"/>
    <w:rsid w:val="00305EA7"/>
    <w:rsid w:val="00305F1E"/>
    <w:rsid w:val="00306561"/>
    <w:rsid w:val="003066B7"/>
    <w:rsid w:val="003073F6"/>
    <w:rsid w:val="0030783B"/>
    <w:rsid w:val="00307B80"/>
    <w:rsid w:val="003113E3"/>
    <w:rsid w:val="003123B6"/>
    <w:rsid w:val="00312DA4"/>
    <w:rsid w:val="00312F29"/>
    <w:rsid w:val="003143C1"/>
    <w:rsid w:val="0031462C"/>
    <w:rsid w:val="0031476D"/>
    <w:rsid w:val="0031500B"/>
    <w:rsid w:val="00315F07"/>
    <w:rsid w:val="00317075"/>
    <w:rsid w:val="0032190B"/>
    <w:rsid w:val="00322438"/>
    <w:rsid w:val="00322915"/>
    <w:rsid w:val="003231DF"/>
    <w:rsid w:val="00323519"/>
    <w:rsid w:val="00323F4E"/>
    <w:rsid w:val="00324133"/>
    <w:rsid w:val="0032443F"/>
    <w:rsid w:val="00324A73"/>
    <w:rsid w:val="00325133"/>
    <w:rsid w:val="00325513"/>
    <w:rsid w:val="00325799"/>
    <w:rsid w:val="00326458"/>
    <w:rsid w:val="003309D5"/>
    <w:rsid w:val="00331568"/>
    <w:rsid w:val="00331576"/>
    <w:rsid w:val="00331F40"/>
    <w:rsid w:val="00332CAF"/>
    <w:rsid w:val="00333231"/>
    <w:rsid w:val="003333BA"/>
    <w:rsid w:val="0033386A"/>
    <w:rsid w:val="00334331"/>
    <w:rsid w:val="0033450A"/>
    <w:rsid w:val="00335621"/>
    <w:rsid w:val="00336121"/>
    <w:rsid w:val="00336636"/>
    <w:rsid w:val="003403EA"/>
    <w:rsid w:val="00340BB7"/>
    <w:rsid w:val="003420D4"/>
    <w:rsid w:val="003444B6"/>
    <w:rsid w:val="00344808"/>
    <w:rsid w:val="00345AF8"/>
    <w:rsid w:val="00345EBA"/>
    <w:rsid w:val="003460D5"/>
    <w:rsid w:val="003501FB"/>
    <w:rsid w:val="00350810"/>
    <w:rsid w:val="003512FB"/>
    <w:rsid w:val="003518CA"/>
    <w:rsid w:val="00351CD4"/>
    <w:rsid w:val="00351D4A"/>
    <w:rsid w:val="00352B6A"/>
    <w:rsid w:val="0035307A"/>
    <w:rsid w:val="00353ACC"/>
    <w:rsid w:val="003541F2"/>
    <w:rsid w:val="00354737"/>
    <w:rsid w:val="00356137"/>
    <w:rsid w:val="0035639D"/>
    <w:rsid w:val="00357D9A"/>
    <w:rsid w:val="0036063B"/>
    <w:rsid w:val="003609BA"/>
    <w:rsid w:val="00360CDC"/>
    <w:rsid w:val="003617F9"/>
    <w:rsid w:val="00363976"/>
    <w:rsid w:val="0036683C"/>
    <w:rsid w:val="0037011C"/>
    <w:rsid w:val="0037095D"/>
    <w:rsid w:val="003730D8"/>
    <w:rsid w:val="00374118"/>
    <w:rsid w:val="00374E8F"/>
    <w:rsid w:val="00375010"/>
    <w:rsid w:val="003751B2"/>
    <w:rsid w:val="0038247D"/>
    <w:rsid w:val="00382692"/>
    <w:rsid w:val="00382855"/>
    <w:rsid w:val="00382B36"/>
    <w:rsid w:val="00382CDC"/>
    <w:rsid w:val="003848E9"/>
    <w:rsid w:val="00385578"/>
    <w:rsid w:val="00387981"/>
    <w:rsid w:val="003914A2"/>
    <w:rsid w:val="00391C45"/>
    <w:rsid w:val="00392534"/>
    <w:rsid w:val="0039258C"/>
    <w:rsid w:val="00392C61"/>
    <w:rsid w:val="00394B90"/>
    <w:rsid w:val="003971CA"/>
    <w:rsid w:val="003A1B4B"/>
    <w:rsid w:val="003A1F21"/>
    <w:rsid w:val="003A2220"/>
    <w:rsid w:val="003A225C"/>
    <w:rsid w:val="003A47EA"/>
    <w:rsid w:val="003A5BDF"/>
    <w:rsid w:val="003A5F01"/>
    <w:rsid w:val="003A62C7"/>
    <w:rsid w:val="003A65D3"/>
    <w:rsid w:val="003A7357"/>
    <w:rsid w:val="003A7A38"/>
    <w:rsid w:val="003A7AF1"/>
    <w:rsid w:val="003B0D45"/>
    <w:rsid w:val="003B154E"/>
    <w:rsid w:val="003B1B48"/>
    <w:rsid w:val="003B415A"/>
    <w:rsid w:val="003B53E4"/>
    <w:rsid w:val="003B6620"/>
    <w:rsid w:val="003B709A"/>
    <w:rsid w:val="003B79F1"/>
    <w:rsid w:val="003B7D38"/>
    <w:rsid w:val="003C00B8"/>
    <w:rsid w:val="003C0708"/>
    <w:rsid w:val="003C0811"/>
    <w:rsid w:val="003C099C"/>
    <w:rsid w:val="003C0C12"/>
    <w:rsid w:val="003C1248"/>
    <w:rsid w:val="003C19CA"/>
    <w:rsid w:val="003C20E9"/>
    <w:rsid w:val="003C3AD3"/>
    <w:rsid w:val="003C4762"/>
    <w:rsid w:val="003C518D"/>
    <w:rsid w:val="003C51A8"/>
    <w:rsid w:val="003C5F49"/>
    <w:rsid w:val="003C6713"/>
    <w:rsid w:val="003C752A"/>
    <w:rsid w:val="003C7A48"/>
    <w:rsid w:val="003D086C"/>
    <w:rsid w:val="003D0F27"/>
    <w:rsid w:val="003D2977"/>
    <w:rsid w:val="003D2F39"/>
    <w:rsid w:val="003D3860"/>
    <w:rsid w:val="003D45AE"/>
    <w:rsid w:val="003D48AA"/>
    <w:rsid w:val="003D4DB6"/>
    <w:rsid w:val="003D50AE"/>
    <w:rsid w:val="003D592D"/>
    <w:rsid w:val="003D6232"/>
    <w:rsid w:val="003D66DB"/>
    <w:rsid w:val="003D6BC4"/>
    <w:rsid w:val="003E0560"/>
    <w:rsid w:val="003E09C0"/>
    <w:rsid w:val="003E10B0"/>
    <w:rsid w:val="003E1EED"/>
    <w:rsid w:val="003E2B35"/>
    <w:rsid w:val="003E2D24"/>
    <w:rsid w:val="003E3779"/>
    <w:rsid w:val="003E37AC"/>
    <w:rsid w:val="003E399D"/>
    <w:rsid w:val="003E4BE0"/>
    <w:rsid w:val="003E582F"/>
    <w:rsid w:val="003E6215"/>
    <w:rsid w:val="003E671C"/>
    <w:rsid w:val="003E6C90"/>
    <w:rsid w:val="003E7565"/>
    <w:rsid w:val="003F0289"/>
    <w:rsid w:val="003F0ADE"/>
    <w:rsid w:val="003F3802"/>
    <w:rsid w:val="003F3924"/>
    <w:rsid w:val="003F3933"/>
    <w:rsid w:val="003F5E41"/>
    <w:rsid w:val="003F636A"/>
    <w:rsid w:val="003F6F23"/>
    <w:rsid w:val="003F7119"/>
    <w:rsid w:val="003F76B6"/>
    <w:rsid w:val="003F785D"/>
    <w:rsid w:val="003F7D09"/>
    <w:rsid w:val="00400155"/>
    <w:rsid w:val="0040062B"/>
    <w:rsid w:val="00400D1E"/>
    <w:rsid w:val="004029A6"/>
    <w:rsid w:val="004031B3"/>
    <w:rsid w:val="004064DC"/>
    <w:rsid w:val="00406F51"/>
    <w:rsid w:val="00407526"/>
    <w:rsid w:val="00410D46"/>
    <w:rsid w:val="004112F6"/>
    <w:rsid w:val="004116E2"/>
    <w:rsid w:val="004125CA"/>
    <w:rsid w:val="00412777"/>
    <w:rsid w:val="00412B9A"/>
    <w:rsid w:val="00416701"/>
    <w:rsid w:val="00420913"/>
    <w:rsid w:val="0042174F"/>
    <w:rsid w:val="00422832"/>
    <w:rsid w:val="00424704"/>
    <w:rsid w:val="00424B79"/>
    <w:rsid w:val="00424BF8"/>
    <w:rsid w:val="00425120"/>
    <w:rsid w:val="00425486"/>
    <w:rsid w:val="00425F85"/>
    <w:rsid w:val="00426A69"/>
    <w:rsid w:val="00426B4B"/>
    <w:rsid w:val="00426BB6"/>
    <w:rsid w:val="004274F6"/>
    <w:rsid w:val="0042785E"/>
    <w:rsid w:val="00431664"/>
    <w:rsid w:val="00431AF3"/>
    <w:rsid w:val="00432455"/>
    <w:rsid w:val="004324AA"/>
    <w:rsid w:val="00432504"/>
    <w:rsid w:val="00432B7F"/>
    <w:rsid w:val="00433072"/>
    <w:rsid w:val="0043354D"/>
    <w:rsid w:val="004335DF"/>
    <w:rsid w:val="00433FFC"/>
    <w:rsid w:val="00434D98"/>
    <w:rsid w:val="00434F8F"/>
    <w:rsid w:val="00435250"/>
    <w:rsid w:val="004365E7"/>
    <w:rsid w:val="00436B1D"/>
    <w:rsid w:val="004402E3"/>
    <w:rsid w:val="00440487"/>
    <w:rsid w:val="0044108F"/>
    <w:rsid w:val="0044232D"/>
    <w:rsid w:val="004423DC"/>
    <w:rsid w:val="00442D86"/>
    <w:rsid w:val="00442EAD"/>
    <w:rsid w:val="00442FCC"/>
    <w:rsid w:val="00443932"/>
    <w:rsid w:val="0044413B"/>
    <w:rsid w:val="004458E4"/>
    <w:rsid w:val="00445FFE"/>
    <w:rsid w:val="00446B63"/>
    <w:rsid w:val="00447C55"/>
    <w:rsid w:val="0045057E"/>
    <w:rsid w:val="00450601"/>
    <w:rsid w:val="00450A9C"/>
    <w:rsid w:val="00451093"/>
    <w:rsid w:val="00452400"/>
    <w:rsid w:val="004549D2"/>
    <w:rsid w:val="00454F0B"/>
    <w:rsid w:val="004552FD"/>
    <w:rsid w:val="00456185"/>
    <w:rsid w:val="0045695F"/>
    <w:rsid w:val="004573D3"/>
    <w:rsid w:val="00457AFE"/>
    <w:rsid w:val="00457F8E"/>
    <w:rsid w:val="004605D2"/>
    <w:rsid w:val="00461400"/>
    <w:rsid w:val="00461612"/>
    <w:rsid w:val="00461E35"/>
    <w:rsid w:val="00462507"/>
    <w:rsid w:val="00463914"/>
    <w:rsid w:val="00464FF7"/>
    <w:rsid w:val="00465FA4"/>
    <w:rsid w:val="0046661D"/>
    <w:rsid w:val="0046799F"/>
    <w:rsid w:val="00470213"/>
    <w:rsid w:val="00471EAA"/>
    <w:rsid w:val="00471F81"/>
    <w:rsid w:val="0047242E"/>
    <w:rsid w:val="004729D3"/>
    <w:rsid w:val="00474DC7"/>
    <w:rsid w:val="0047537A"/>
    <w:rsid w:val="00476122"/>
    <w:rsid w:val="00476A73"/>
    <w:rsid w:val="0047722D"/>
    <w:rsid w:val="00477BF9"/>
    <w:rsid w:val="0048188D"/>
    <w:rsid w:val="00482A8E"/>
    <w:rsid w:val="00482C31"/>
    <w:rsid w:val="0048380F"/>
    <w:rsid w:val="0048616B"/>
    <w:rsid w:val="0048689A"/>
    <w:rsid w:val="00486B2D"/>
    <w:rsid w:val="00491405"/>
    <w:rsid w:val="00491EFA"/>
    <w:rsid w:val="00493A79"/>
    <w:rsid w:val="00494475"/>
    <w:rsid w:val="00496BDF"/>
    <w:rsid w:val="00497851"/>
    <w:rsid w:val="0049787A"/>
    <w:rsid w:val="00497C33"/>
    <w:rsid w:val="004A1423"/>
    <w:rsid w:val="004A3479"/>
    <w:rsid w:val="004A398E"/>
    <w:rsid w:val="004A4295"/>
    <w:rsid w:val="004A4317"/>
    <w:rsid w:val="004A4717"/>
    <w:rsid w:val="004A4CE0"/>
    <w:rsid w:val="004A52B4"/>
    <w:rsid w:val="004A7304"/>
    <w:rsid w:val="004A7F83"/>
    <w:rsid w:val="004B00E6"/>
    <w:rsid w:val="004B122D"/>
    <w:rsid w:val="004B15AD"/>
    <w:rsid w:val="004B176E"/>
    <w:rsid w:val="004B230E"/>
    <w:rsid w:val="004B2E4D"/>
    <w:rsid w:val="004B409B"/>
    <w:rsid w:val="004B5322"/>
    <w:rsid w:val="004B5D22"/>
    <w:rsid w:val="004B648D"/>
    <w:rsid w:val="004B79AA"/>
    <w:rsid w:val="004B7F5E"/>
    <w:rsid w:val="004C0599"/>
    <w:rsid w:val="004C135E"/>
    <w:rsid w:val="004C13A9"/>
    <w:rsid w:val="004C2F08"/>
    <w:rsid w:val="004C2FB4"/>
    <w:rsid w:val="004C5B01"/>
    <w:rsid w:val="004C5F80"/>
    <w:rsid w:val="004C61D2"/>
    <w:rsid w:val="004D0784"/>
    <w:rsid w:val="004D0E79"/>
    <w:rsid w:val="004D1EDF"/>
    <w:rsid w:val="004D2367"/>
    <w:rsid w:val="004D3F47"/>
    <w:rsid w:val="004D4569"/>
    <w:rsid w:val="004D4B59"/>
    <w:rsid w:val="004D7851"/>
    <w:rsid w:val="004D7E33"/>
    <w:rsid w:val="004E0620"/>
    <w:rsid w:val="004E10C2"/>
    <w:rsid w:val="004E13D9"/>
    <w:rsid w:val="004E216A"/>
    <w:rsid w:val="004E2EC2"/>
    <w:rsid w:val="004E2EED"/>
    <w:rsid w:val="004E3043"/>
    <w:rsid w:val="004E3B58"/>
    <w:rsid w:val="004E4966"/>
    <w:rsid w:val="004E4B44"/>
    <w:rsid w:val="004E5A9F"/>
    <w:rsid w:val="004E6BF4"/>
    <w:rsid w:val="004E716D"/>
    <w:rsid w:val="004E7B2C"/>
    <w:rsid w:val="004F1231"/>
    <w:rsid w:val="004F125B"/>
    <w:rsid w:val="004F1709"/>
    <w:rsid w:val="004F1DF7"/>
    <w:rsid w:val="004F2D2F"/>
    <w:rsid w:val="004F3D87"/>
    <w:rsid w:val="004F474F"/>
    <w:rsid w:val="004F4FC0"/>
    <w:rsid w:val="004F5180"/>
    <w:rsid w:val="004F559E"/>
    <w:rsid w:val="004F5763"/>
    <w:rsid w:val="004F578B"/>
    <w:rsid w:val="004F5BCB"/>
    <w:rsid w:val="004F685A"/>
    <w:rsid w:val="0050023A"/>
    <w:rsid w:val="00500684"/>
    <w:rsid w:val="005008F3"/>
    <w:rsid w:val="00501572"/>
    <w:rsid w:val="00501AF7"/>
    <w:rsid w:val="00501F31"/>
    <w:rsid w:val="005022A1"/>
    <w:rsid w:val="00503698"/>
    <w:rsid w:val="005037F0"/>
    <w:rsid w:val="0050399A"/>
    <w:rsid w:val="0050789A"/>
    <w:rsid w:val="00507EF1"/>
    <w:rsid w:val="00507F1B"/>
    <w:rsid w:val="005104C7"/>
    <w:rsid w:val="00510832"/>
    <w:rsid w:val="00511935"/>
    <w:rsid w:val="00511941"/>
    <w:rsid w:val="00513EB0"/>
    <w:rsid w:val="00514405"/>
    <w:rsid w:val="00514EA3"/>
    <w:rsid w:val="005153FC"/>
    <w:rsid w:val="0051542A"/>
    <w:rsid w:val="005156D8"/>
    <w:rsid w:val="005166D4"/>
    <w:rsid w:val="00516C4A"/>
    <w:rsid w:val="0051768E"/>
    <w:rsid w:val="0052076C"/>
    <w:rsid w:val="005212B5"/>
    <w:rsid w:val="00521847"/>
    <w:rsid w:val="005233A3"/>
    <w:rsid w:val="00523572"/>
    <w:rsid w:val="005244CD"/>
    <w:rsid w:val="005247C8"/>
    <w:rsid w:val="00525D3F"/>
    <w:rsid w:val="005267F2"/>
    <w:rsid w:val="00526C2F"/>
    <w:rsid w:val="00526FFE"/>
    <w:rsid w:val="00527CA7"/>
    <w:rsid w:val="00527F83"/>
    <w:rsid w:val="00530047"/>
    <w:rsid w:val="00532BA4"/>
    <w:rsid w:val="00532C6D"/>
    <w:rsid w:val="0053373C"/>
    <w:rsid w:val="00534B8A"/>
    <w:rsid w:val="005363CD"/>
    <w:rsid w:val="00537897"/>
    <w:rsid w:val="005428C1"/>
    <w:rsid w:val="00542B6A"/>
    <w:rsid w:val="00542DC1"/>
    <w:rsid w:val="00542E73"/>
    <w:rsid w:val="00543B52"/>
    <w:rsid w:val="00546330"/>
    <w:rsid w:val="00550F5A"/>
    <w:rsid w:val="00550FA5"/>
    <w:rsid w:val="005513F7"/>
    <w:rsid w:val="00554D42"/>
    <w:rsid w:val="00554FDC"/>
    <w:rsid w:val="00561036"/>
    <w:rsid w:val="00561321"/>
    <w:rsid w:val="00561DDD"/>
    <w:rsid w:val="005621CE"/>
    <w:rsid w:val="00562366"/>
    <w:rsid w:val="00562B79"/>
    <w:rsid w:val="00564743"/>
    <w:rsid w:val="00565448"/>
    <w:rsid w:val="0056775A"/>
    <w:rsid w:val="0057030C"/>
    <w:rsid w:val="0057113E"/>
    <w:rsid w:val="00571A9F"/>
    <w:rsid w:val="00572A62"/>
    <w:rsid w:val="00572ED8"/>
    <w:rsid w:val="00573E85"/>
    <w:rsid w:val="0057617B"/>
    <w:rsid w:val="0057796B"/>
    <w:rsid w:val="00577B14"/>
    <w:rsid w:val="00582B9F"/>
    <w:rsid w:val="00583348"/>
    <w:rsid w:val="00583EA1"/>
    <w:rsid w:val="00584480"/>
    <w:rsid w:val="005848FA"/>
    <w:rsid w:val="00584AB9"/>
    <w:rsid w:val="00584C77"/>
    <w:rsid w:val="00585A54"/>
    <w:rsid w:val="00587104"/>
    <w:rsid w:val="005874F7"/>
    <w:rsid w:val="00587BBB"/>
    <w:rsid w:val="00587D0A"/>
    <w:rsid w:val="0059135D"/>
    <w:rsid w:val="00591D75"/>
    <w:rsid w:val="005920E1"/>
    <w:rsid w:val="00593D2D"/>
    <w:rsid w:val="0059459D"/>
    <w:rsid w:val="00594B38"/>
    <w:rsid w:val="00594C5D"/>
    <w:rsid w:val="005951A8"/>
    <w:rsid w:val="00595650"/>
    <w:rsid w:val="005958D3"/>
    <w:rsid w:val="00597312"/>
    <w:rsid w:val="005A0E0B"/>
    <w:rsid w:val="005A1259"/>
    <w:rsid w:val="005A1B79"/>
    <w:rsid w:val="005A37BF"/>
    <w:rsid w:val="005A46DE"/>
    <w:rsid w:val="005A56AD"/>
    <w:rsid w:val="005A7607"/>
    <w:rsid w:val="005A77F7"/>
    <w:rsid w:val="005A7BF1"/>
    <w:rsid w:val="005B040F"/>
    <w:rsid w:val="005B2605"/>
    <w:rsid w:val="005B2A2A"/>
    <w:rsid w:val="005B39CC"/>
    <w:rsid w:val="005B554F"/>
    <w:rsid w:val="005B68BF"/>
    <w:rsid w:val="005B7F64"/>
    <w:rsid w:val="005C11DE"/>
    <w:rsid w:val="005C1F21"/>
    <w:rsid w:val="005C29BB"/>
    <w:rsid w:val="005C3848"/>
    <w:rsid w:val="005C57FD"/>
    <w:rsid w:val="005C5CD7"/>
    <w:rsid w:val="005C6A0D"/>
    <w:rsid w:val="005C6ACD"/>
    <w:rsid w:val="005C6D6E"/>
    <w:rsid w:val="005C7698"/>
    <w:rsid w:val="005D048F"/>
    <w:rsid w:val="005D06A4"/>
    <w:rsid w:val="005D0AE3"/>
    <w:rsid w:val="005D1A4F"/>
    <w:rsid w:val="005D1A93"/>
    <w:rsid w:val="005D382B"/>
    <w:rsid w:val="005D46C1"/>
    <w:rsid w:val="005D5275"/>
    <w:rsid w:val="005D5F6B"/>
    <w:rsid w:val="005D612E"/>
    <w:rsid w:val="005D79D1"/>
    <w:rsid w:val="005E0641"/>
    <w:rsid w:val="005E1E6A"/>
    <w:rsid w:val="005E2185"/>
    <w:rsid w:val="005E2A9A"/>
    <w:rsid w:val="005E4081"/>
    <w:rsid w:val="005E4AA9"/>
    <w:rsid w:val="005E56CA"/>
    <w:rsid w:val="005E7786"/>
    <w:rsid w:val="005F1098"/>
    <w:rsid w:val="005F1330"/>
    <w:rsid w:val="005F255D"/>
    <w:rsid w:val="005F2FE3"/>
    <w:rsid w:val="005F33CB"/>
    <w:rsid w:val="005F48C6"/>
    <w:rsid w:val="005F5FC0"/>
    <w:rsid w:val="005F6A33"/>
    <w:rsid w:val="005F79A6"/>
    <w:rsid w:val="00600423"/>
    <w:rsid w:val="00600F97"/>
    <w:rsid w:val="006014C1"/>
    <w:rsid w:val="00601D51"/>
    <w:rsid w:val="00602D92"/>
    <w:rsid w:val="00602FC0"/>
    <w:rsid w:val="00603BB2"/>
    <w:rsid w:val="00603DF3"/>
    <w:rsid w:val="00604BEF"/>
    <w:rsid w:val="00604E7F"/>
    <w:rsid w:val="006056ED"/>
    <w:rsid w:val="006070A3"/>
    <w:rsid w:val="00610BBE"/>
    <w:rsid w:val="00611524"/>
    <w:rsid w:val="00611A14"/>
    <w:rsid w:val="00611A52"/>
    <w:rsid w:val="0061218D"/>
    <w:rsid w:val="00612543"/>
    <w:rsid w:val="00612ADC"/>
    <w:rsid w:val="00612AF6"/>
    <w:rsid w:val="00613D77"/>
    <w:rsid w:val="0061584D"/>
    <w:rsid w:val="00615C3F"/>
    <w:rsid w:val="006166A9"/>
    <w:rsid w:val="006215A1"/>
    <w:rsid w:val="00621718"/>
    <w:rsid w:val="00621811"/>
    <w:rsid w:val="006232CF"/>
    <w:rsid w:val="00624939"/>
    <w:rsid w:val="00624C05"/>
    <w:rsid w:val="00625C66"/>
    <w:rsid w:val="00626395"/>
    <w:rsid w:val="00627C24"/>
    <w:rsid w:val="006309A4"/>
    <w:rsid w:val="0063122F"/>
    <w:rsid w:val="0063179D"/>
    <w:rsid w:val="00632471"/>
    <w:rsid w:val="006339B7"/>
    <w:rsid w:val="0063456D"/>
    <w:rsid w:val="0063524D"/>
    <w:rsid w:val="00635C1A"/>
    <w:rsid w:val="00636159"/>
    <w:rsid w:val="00636A28"/>
    <w:rsid w:val="006371CD"/>
    <w:rsid w:val="00637371"/>
    <w:rsid w:val="006375C5"/>
    <w:rsid w:val="006418DF"/>
    <w:rsid w:val="006425DC"/>
    <w:rsid w:val="006426F8"/>
    <w:rsid w:val="00642C40"/>
    <w:rsid w:val="006433AC"/>
    <w:rsid w:val="00644E79"/>
    <w:rsid w:val="00647380"/>
    <w:rsid w:val="00647A48"/>
    <w:rsid w:val="00647B35"/>
    <w:rsid w:val="00650E31"/>
    <w:rsid w:val="00652593"/>
    <w:rsid w:val="00652C10"/>
    <w:rsid w:val="00653ACA"/>
    <w:rsid w:val="00655104"/>
    <w:rsid w:val="006551F8"/>
    <w:rsid w:val="00656932"/>
    <w:rsid w:val="006603F5"/>
    <w:rsid w:val="006607C1"/>
    <w:rsid w:val="006618BA"/>
    <w:rsid w:val="00662284"/>
    <w:rsid w:val="0066327F"/>
    <w:rsid w:val="00663DE8"/>
    <w:rsid w:val="00663F7D"/>
    <w:rsid w:val="00664BF9"/>
    <w:rsid w:val="006654CA"/>
    <w:rsid w:val="00666058"/>
    <w:rsid w:val="00666830"/>
    <w:rsid w:val="006668AB"/>
    <w:rsid w:val="00670CED"/>
    <w:rsid w:val="00672383"/>
    <w:rsid w:val="006728A9"/>
    <w:rsid w:val="00672AF5"/>
    <w:rsid w:val="00673F38"/>
    <w:rsid w:val="006746C1"/>
    <w:rsid w:val="006754D7"/>
    <w:rsid w:val="00675594"/>
    <w:rsid w:val="00675832"/>
    <w:rsid w:val="00675F12"/>
    <w:rsid w:val="00676470"/>
    <w:rsid w:val="006766EF"/>
    <w:rsid w:val="006769CE"/>
    <w:rsid w:val="006778B3"/>
    <w:rsid w:val="006779E5"/>
    <w:rsid w:val="00677B88"/>
    <w:rsid w:val="00680CE8"/>
    <w:rsid w:val="00680D51"/>
    <w:rsid w:val="0068235B"/>
    <w:rsid w:val="0068241C"/>
    <w:rsid w:val="00682469"/>
    <w:rsid w:val="00683987"/>
    <w:rsid w:val="006839F5"/>
    <w:rsid w:val="00684634"/>
    <w:rsid w:val="00684646"/>
    <w:rsid w:val="00686216"/>
    <w:rsid w:val="00686380"/>
    <w:rsid w:val="0068673A"/>
    <w:rsid w:val="00686B60"/>
    <w:rsid w:val="00686BC3"/>
    <w:rsid w:val="006903AA"/>
    <w:rsid w:val="00691B04"/>
    <w:rsid w:val="006920F7"/>
    <w:rsid w:val="006929CB"/>
    <w:rsid w:val="006930D1"/>
    <w:rsid w:val="0069315A"/>
    <w:rsid w:val="00693F73"/>
    <w:rsid w:val="00696D5D"/>
    <w:rsid w:val="006971A3"/>
    <w:rsid w:val="006A0E58"/>
    <w:rsid w:val="006A3729"/>
    <w:rsid w:val="006A3991"/>
    <w:rsid w:val="006A52A1"/>
    <w:rsid w:val="006A6CB7"/>
    <w:rsid w:val="006A77D0"/>
    <w:rsid w:val="006A7888"/>
    <w:rsid w:val="006A7935"/>
    <w:rsid w:val="006A79C2"/>
    <w:rsid w:val="006A79FC"/>
    <w:rsid w:val="006B02CA"/>
    <w:rsid w:val="006B0DD6"/>
    <w:rsid w:val="006B0F21"/>
    <w:rsid w:val="006B167C"/>
    <w:rsid w:val="006B1E84"/>
    <w:rsid w:val="006B2534"/>
    <w:rsid w:val="006B3B1B"/>
    <w:rsid w:val="006B4045"/>
    <w:rsid w:val="006B5228"/>
    <w:rsid w:val="006B539D"/>
    <w:rsid w:val="006B583B"/>
    <w:rsid w:val="006B650E"/>
    <w:rsid w:val="006B776A"/>
    <w:rsid w:val="006B79F2"/>
    <w:rsid w:val="006C02BC"/>
    <w:rsid w:val="006C150F"/>
    <w:rsid w:val="006C1961"/>
    <w:rsid w:val="006C1976"/>
    <w:rsid w:val="006C207D"/>
    <w:rsid w:val="006C2386"/>
    <w:rsid w:val="006C2405"/>
    <w:rsid w:val="006C2442"/>
    <w:rsid w:val="006C26E5"/>
    <w:rsid w:val="006C3231"/>
    <w:rsid w:val="006C3C6A"/>
    <w:rsid w:val="006C5B4B"/>
    <w:rsid w:val="006C6B82"/>
    <w:rsid w:val="006C6F6C"/>
    <w:rsid w:val="006D1467"/>
    <w:rsid w:val="006D1894"/>
    <w:rsid w:val="006D1E46"/>
    <w:rsid w:val="006D3D6A"/>
    <w:rsid w:val="006D3DAC"/>
    <w:rsid w:val="006D401B"/>
    <w:rsid w:val="006D4838"/>
    <w:rsid w:val="006D695E"/>
    <w:rsid w:val="006E00E7"/>
    <w:rsid w:val="006E01CC"/>
    <w:rsid w:val="006E0254"/>
    <w:rsid w:val="006E02EF"/>
    <w:rsid w:val="006E0667"/>
    <w:rsid w:val="006E1341"/>
    <w:rsid w:val="006E3C65"/>
    <w:rsid w:val="006E49D4"/>
    <w:rsid w:val="006E5D79"/>
    <w:rsid w:val="006E694A"/>
    <w:rsid w:val="006E7427"/>
    <w:rsid w:val="006E7E36"/>
    <w:rsid w:val="006F0069"/>
    <w:rsid w:val="006F0093"/>
    <w:rsid w:val="006F0FA8"/>
    <w:rsid w:val="006F2C9C"/>
    <w:rsid w:val="006F326A"/>
    <w:rsid w:val="006F4C27"/>
    <w:rsid w:val="006F50D1"/>
    <w:rsid w:val="006F5406"/>
    <w:rsid w:val="006F6631"/>
    <w:rsid w:val="006F6DF8"/>
    <w:rsid w:val="006F7CE1"/>
    <w:rsid w:val="007019D7"/>
    <w:rsid w:val="00701B0A"/>
    <w:rsid w:val="00702624"/>
    <w:rsid w:val="00702DC9"/>
    <w:rsid w:val="00705065"/>
    <w:rsid w:val="00706C4A"/>
    <w:rsid w:val="007102B2"/>
    <w:rsid w:val="0071498A"/>
    <w:rsid w:val="007149D2"/>
    <w:rsid w:val="007154C1"/>
    <w:rsid w:val="00715709"/>
    <w:rsid w:val="007159C0"/>
    <w:rsid w:val="007166CE"/>
    <w:rsid w:val="00716C67"/>
    <w:rsid w:val="0072003F"/>
    <w:rsid w:val="00720631"/>
    <w:rsid w:val="007209D2"/>
    <w:rsid w:val="00720A4B"/>
    <w:rsid w:val="00720E86"/>
    <w:rsid w:val="00720EE6"/>
    <w:rsid w:val="007214B5"/>
    <w:rsid w:val="0072283E"/>
    <w:rsid w:val="00722A1D"/>
    <w:rsid w:val="00723749"/>
    <w:rsid w:val="00723768"/>
    <w:rsid w:val="007245AA"/>
    <w:rsid w:val="007253A7"/>
    <w:rsid w:val="00725BB7"/>
    <w:rsid w:val="00726771"/>
    <w:rsid w:val="00727AA3"/>
    <w:rsid w:val="00732AE4"/>
    <w:rsid w:val="00732FDB"/>
    <w:rsid w:val="00733582"/>
    <w:rsid w:val="00733B05"/>
    <w:rsid w:val="00734FD4"/>
    <w:rsid w:val="007351A3"/>
    <w:rsid w:val="00735B81"/>
    <w:rsid w:val="00736125"/>
    <w:rsid w:val="007364E0"/>
    <w:rsid w:val="007366B0"/>
    <w:rsid w:val="00737614"/>
    <w:rsid w:val="007410D1"/>
    <w:rsid w:val="00741274"/>
    <w:rsid w:val="00742311"/>
    <w:rsid w:val="00742F2C"/>
    <w:rsid w:val="00743491"/>
    <w:rsid w:val="00745419"/>
    <w:rsid w:val="0074591A"/>
    <w:rsid w:val="00745B08"/>
    <w:rsid w:val="00746B80"/>
    <w:rsid w:val="00746C13"/>
    <w:rsid w:val="00746EB8"/>
    <w:rsid w:val="00750098"/>
    <w:rsid w:val="007511A3"/>
    <w:rsid w:val="007514E7"/>
    <w:rsid w:val="007522B6"/>
    <w:rsid w:val="007529C8"/>
    <w:rsid w:val="00753BA7"/>
    <w:rsid w:val="00754757"/>
    <w:rsid w:val="00755F44"/>
    <w:rsid w:val="007569FC"/>
    <w:rsid w:val="0075764F"/>
    <w:rsid w:val="007600E2"/>
    <w:rsid w:val="00760B0E"/>
    <w:rsid w:val="007610C1"/>
    <w:rsid w:val="007617CF"/>
    <w:rsid w:val="00763545"/>
    <w:rsid w:val="0076609E"/>
    <w:rsid w:val="00767912"/>
    <w:rsid w:val="00770EDC"/>
    <w:rsid w:val="00772D13"/>
    <w:rsid w:val="00773FE1"/>
    <w:rsid w:val="0077441F"/>
    <w:rsid w:val="00774C47"/>
    <w:rsid w:val="007759EA"/>
    <w:rsid w:val="007778A3"/>
    <w:rsid w:val="00777CA0"/>
    <w:rsid w:val="00777D6D"/>
    <w:rsid w:val="00780348"/>
    <w:rsid w:val="007804C8"/>
    <w:rsid w:val="00780DD7"/>
    <w:rsid w:val="007813CF"/>
    <w:rsid w:val="00782141"/>
    <w:rsid w:val="00782290"/>
    <w:rsid w:val="00782553"/>
    <w:rsid w:val="0078264D"/>
    <w:rsid w:val="007828FC"/>
    <w:rsid w:val="00783A82"/>
    <w:rsid w:val="00783E2D"/>
    <w:rsid w:val="0078417B"/>
    <w:rsid w:val="00790F35"/>
    <w:rsid w:val="00791382"/>
    <w:rsid w:val="00791D9C"/>
    <w:rsid w:val="00793206"/>
    <w:rsid w:val="00793557"/>
    <w:rsid w:val="007962FD"/>
    <w:rsid w:val="00796A7C"/>
    <w:rsid w:val="00797259"/>
    <w:rsid w:val="007A12DF"/>
    <w:rsid w:val="007A2C27"/>
    <w:rsid w:val="007A5205"/>
    <w:rsid w:val="007A5617"/>
    <w:rsid w:val="007A5C29"/>
    <w:rsid w:val="007A5CBB"/>
    <w:rsid w:val="007A66B6"/>
    <w:rsid w:val="007A68BD"/>
    <w:rsid w:val="007A77B7"/>
    <w:rsid w:val="007B07F9"/>
    <w:rsid w:val="007B159A"/>
    <w:rsid w:val="007B18EF"/>
    <w:rsid w:val="007B2856"/>
    <w:rsid w:val="007B384B"/>
    <w:rsid w:val="007B42B6"/>
    <w:rsid w:val="007B46CE"/>
    <w:rsid w:val="007B50CE"/>
    <w:rsid w:val="007B6C9D"/>
    <w:rsid w:val="007B7CAC"/>
    <w:rsid w:val="007B7CE7"/>
    <w:rsid w:val="007C0354"/>
    <w:rsid w:val="007C068C"/>
    <w:rsid w:val="007C1E90"/>
    <w:rsid w:val="007C244F"/>
    <w:rsid w:val="007C2C67"/>
    <w:rsid w:val="007C383B"/>
    <w:rsid w:val="007C390F"/>
    <w:rsid w:val="007C41C9"/>
    <w:rsid w:val="007C5ADB"/>
    <w:rsid w:val="007C6D12"/>
    <w:rsid w:val="007C746F"/>
    <w:rsid w:val="007C76D6"/>
    <w:rsid w:val="007C78FB"/>
    <w:rsid w:val="007D1025"/>
    <w:rsid w:val="007D1064"/>
    <w:rsid w:val="007D1CE9"/>
    <w:rsid w:val="007D23F5"/>
    <w:rsid w:val="007D27CF"/>
    <w:rsid w:val="007D2D4D"/>
    <w:rsid w:val="007D2DDC"/>
    <w:rsid w:val="007D33F7"/>
    <w:rsid w:val="007D39E2"/>
    <w:rsid w:val="007D424C"/>
    <w:rsid w:val="007D4876"/>
    <w:rsid w:val="007D59E8"/>
    <w:rsid w:val="007D5B8F"/>
    <w:rsid w:val="007D6671"/>
    <w:rsid w:val="007D66E9"/>
    <w:rsid w:val="007D6D81"/>
    <w:rsid w:val="007D71E8"/>
    <w:rsid w:val="007D7805"/>
    <w:rsid w:val="007E101F"/>
    <w:rsid w:val="007E1772"/>
    <w:rsid w:val="007E244C"/>
    <w:rsid w:val="007E2479"/>
    <w:rsid w:val="007E29B1"/>
    <w:rsid w:val="007E2C85"/>
    <w:rsid w:val="007E4000"/>
    <w:rsid w:val="007E5320"/>
    <w:rsid w:val="007E596D"/>
    <w:rsid w:val="007E7A04"/>
    <w:rsid w:val="007F06AE"/>
    <w:rsid w:val="007F0F1A"/>
    <w:rsid w:val="007F243C"/>
    <w:rsid w:val="007F4275"/>
    <w:rsid w:val="007F5D5C"/>
    <w:rsid w:val="007F66DE"/>
    <w:rsid w:val="007F6966"/>
    <w:rsid w:val="007F6BC2"/>
    <w:rsid w:val="007F7E4B"/>
    <w:rsid w:val="00801537"/>
    <w:rsid w:val="0080187D"/>
    <w:rsid w:val="0080291A"/>
    <w:rsid w:val="00802C9E"/>
    <w:rsid w:val="00803C2D"/>
    <w:rsid w:val="00803DBD"/>
    <w:rsid w:val="008046BE"/>
    <w:rsid w:val="00804E6B"/>
    <w:rsid w:val="00804FC1"/>
    <w:rsid w:val="0080509F"/>
    <w:rsid w:val="00805826"/>
    <w:rsid w:val="008066F0"/>
    <w:rsid w:val="00806E21"/>
    <w:rsid w:val="008077A4"/>
    <w:rsid w:val="00810705"/>
    <w:rsid w:val="00810CF9"/>
    <w:rsid w:val="00811DA8"/>
    <w:rsid w:val="0081305F"/>
    <w:rsid w:val="008144B6"/>
    <w:rsid w:val="0081552D"/>
    <w:rsid w:val="008156AD"/>
    <w:rsid w:val="00815CEC"/>
    <w:rsid w:val="00816022"/>
    <w:rsid w:val="00816518"/>
    <w:rsid w:val="008167CE"/>
    <w:rsid w:val="008168CB"/>
    <w:rsid w:val="00816C57"/>
    <w:rsid w:val="00820B50"/>
    <w:rsid w:val="0082299E"/>
    <w:rsid w:val="00822F28"/>
    <w:rsid w:val="00823E7F"/>
    <w:rsid w:val="008242DE"/>
    <w:rsid w:val="008255A4"/>
    <w:rsid w:val="0082765F"/>
    <w:rsid w:val="0083016B"/>
    <w:rsid w:val="0083123E"/>
    <w:rsid w:val="008314AB"/>
    <w:rsid w:val="00832EFA"/>
    <w:rsid w:val="008330BE"/>
    <w:rsid w:val="00833B69"/>
    <w:rsid w:val="00834270"/>
    <w:rsid w:val="008345A3"/>
    <w:rsid w:val="00837AA4"/>
    <w:rsid w:val="00837D57"/>
    <w:rsid w:val="00840355"/>
    <w:rsid w:val="00840E2A"/>
    <w:rsid w:val="00841669"/>
    <w:rsid w:val="00844736"/>
    <w:rsid w:val="00844AC9"/>
    <w:rsid w:val="00845084"/>
    <w:rsid w:val="00846207"/>
    <w:rsid w:val="00846E36"/>
    <w:rsid w:val="00847262"/>
    <w:rsid w:val="00847715"/>
    <w:rsid w:val="00850ABF"/>
    <w:rsid w:val="00852898"/>
    <w:rsid w:val="00854564"/>
    <w:rsid w:val="0085571A"/>
    <w:rsid w:val="00855EA7"/>
    <w:rsid w:val="00855FD1"/>
    <w:rsid w:val="0085615D"/>
    <w:rsid w:val="008562EF"/>
    <w:rsid w:val="00856920"/>
    <w:rsid w:val="0085712A"/>
    <w:rsid w:val="008574CF"/>
    <w:rsid w:val="0086003B"/>
    <w:rsid w:val="008612A7"/>
    <w:rsid w:val="00861FD9"/>
    <w:rsid w:val="00862C03"/>
    <w:rsid w:val="0086411A"/>
    <w:rsid w:val="00865014"/>
    <w:rsid w:val="008661A7"/>
    <w:rsid w:val="00866CB2"/>
    <w:rsid w:val="00866E6B"/>
    <w:rsid w:val="00866EA8"/>
    <w:rsid w:val="00867973"/>
    <w:rsid w:val="00872094"/>
    <w:rsid w:val="00872342"/>
    <w:rsid w:val="008724D3"/>
    <w:rsid w:val="00872B70"/>
    <w:rsid w:val="00872CDB"/>
    <w:rsid w:val="008743C2"/>
    <w:rsid w:val="00875879"/>
    <w:rsid w:val="0087679F"/>
    <w:rsid w:val="008801E4"/>
    <w:rsid w:val="0088038B"/>
    <w:rsid w:val="00880F5F"/>
    <w:rsid w:val="00881A63"/>
    <w:rsid w:val="00881E66"/>
    <w:rsid w:val="00885F2C"/>
    <w:rsid w:val="00886029"/>
    <w:rsid w:val="00887984"/>
    <w:rsid w:val="00890580"/>
    <w:rsid w:val="00891353"/>
    <w:rsid w:val="00891629"/>
    <w:rsid w:val="008928A2"/>
    <w:rsid w:val="00893496"/>
    <w:rsid w:val="00893B58"/>
    <w:rsid w:val="00894008"/>
    <w:rsid w:val="008945A2"/>
    <w:rsid w:val="008946CF"/>
    <w:rsid w:val="008946FB"/>
    <w:rsid w:val="00895A6D"/>
    <w:rsid w:val="008A09F3"/>
    <w:rsid w:val="008A1D6F"/>
    <w:rsid w:val="008A200E"/>
    <w:rsid w:val="008A2D7F"/>
    <w:rsid w:val="008A2F31"/>
    <w:rsid w:val="008A35C5"/>
    <w:rsid w:val="008A3FDF"/>
    <w:rsid w:val="008A408E"/>
    <w:rsid w:val="008A483E"/>
    <w:rsid w:val="008A4A68"/>
    <w:rsid w:val="008A502F"/>
    <w:rsid w:val="008A514A"/>
    <w:rsid w:val="008A6144"/>
    <w:rsid w:val="008A768F"/>
    <w:rsid w:val="008A7D90"/>
    <w:rsid w:val="008A7DBD"/>
    <w:rsid w:val="008B0DBF"/>
    <w:rsid w:val="008B107D"/>
    <w:rsid w:val="008B1AAC"/>
    <w:rsid w:val="008B1AE9"/>
    <w:rsid w:val="008B3291"/>
    <w:rsid w:val="008B343E"/>
    <w:rsid w:val="008B388C"/>
    <w:rsid w:val="008B38FE"/>
    <w:rsid w:val="008B72A7"/>
    <w:rsid w:val="008C04A0"/>
    <w:rsid w:val="008C1D41"/>
    <w:rsid w:val="008C28CE"/>
    <w:rsid w:val="008C4917"/>
    <w:rsid w:val="008C533D"/>
    <w:rsid w:val="008C5665"/>
    <w:rsid w:val="008C5C7A"/>
    <w:rsid w:val="008C5DB7"/>
    <w:rsid w:val="008C60BA"/>
    <w:rsid w:val="008C756D"/>
    <w:rsid w:val="008D07F1"/>
    <w:rsid w:val="008D13EB"/>
    <w:rsid w:val="008D14C0"/>
    <w:rsid w:val="008D24A4"/>
    <w:rsid w:val="008D2BD3"/>
    <w:rsid w:val="008D3133"/>
    <w:rsid w:val="008D33A9"/>
    <w:rsid w:val="008D39E3"/>
    <w:rsid w:val="008D3A75"/>
    <w:rsid w:val="008D4963"/>
    <w:rsid w:val="008D6F34"/>
    <w:rsid w:val="008E031F"/>
    <w:rsid w:val="008E044E"/>
    <w:rsid w:val="008E04D4"/>
    <w:rsid w:val="008E0799"/>
    <w:rsid w:val="008E11EF"/>
    <w:rsid w:val="008E1C6C"/>
    <w:rsid w:val="008E25B5"/>
    <w:rsid w:val="008E278C"/>
    <w:rsid w:val="008E29FB"/>
    <w:rsid w:val="008E3CEC"/>
    <w:rsid w:val="008E3FFE"/>
    <w:rsid w:val="008E4090"/>
    <w:rsid w:val="008E54B6"/>
    <w:rsid w:val="008E5622"/>
    <w:rsid w:val="008E56B7"/>
    <w:rsid w:val="008E588D"/>
    <w:rsid w:val="008F0191"/>
    <w:rsid w:val="008F0254"/>
    <w:rsid w:val="008F1252"/>
    <w:rsid w:val="008F1E98"/>
    <w:rsid w:val="008F1EBC"/>
    <w:rsid w:val="008F2F84"/>
    <w:rsid w:val="008F31DF"/>
    <w:rsid w:val="008F3F5B"/>
    <w:rsid w:val="008F4BC7"/>
    <w:rsid w:val="008F4C5E"/>
    <w:rsid w:val="008F4E96"/>
    <w:rsid w:val="008F5E51"/>
    <w:rsid w:val="008F5F13"/>
    <w:rsid w:val="008F701E"/>
    <w:rsid w:val="008F78B9"/>
    <w:rsid w:val="009022C7"/>
    <w:rsid w:val="0090254F"/>
    <w:rsid w:val="00902C82"/>
    <w:rsid w:val="00902EB0"/>
    <w:rsid w:val="00903127"/>
    <w:rsid w:val="009041A7"/>
    <w:rsid w:val="00904504"/>
    <w:rsid w:val="00905400"/>
    <w:rsid w:val="00905D32"/>
    <w:rsid w:val="0090626D"/>
    <w:rsid w:val="009073AA"/>
    <w:rsid w:val="009113F2"/>
    <w:rsid w:val="00911610"/>
    <w:rsid w:val="00911FA2"/>
    <w:rsid w:val="009122A7"/>
    <w:rsid w:val="009131DB"/>
    <w:rsid w:val="0091397D"/>
    <w:rsid w:val="009143FB"/>
    <w:rsid w:val="00917B35"/>
    <w:rsid w:val="009206E6"/>
    <w:rsid w:val="0092246C"/>
    <w:rsid w:val="009227E2"/>
    <w:rsid w:val="00922C92"/>
    <w:rsid w:val="00923517"/>
    <w:rsid w:val="00923EDD"/>
    <w:rsid w:val="00923F5D"/>
    <w:rsid w:val="00924165"/>
    <w:rsid w:val="00925DB1"/>
    <w:rsid w:val="00926F91"/>
    <w:rsid w:val="00927972"/>
    <w:rsid w:val="0093022C"/>
    <w:rsid w:val="00930595"/>
    <w:rsid w:val="00932007"/>
    <w:rsid w:val="009323AB"/>
    <w:rsid w:val="00936228"/>
    <w:rsid w:val="00936EB1"/>
    <w:rsid w:val="00937B8A"/>
    <w:rsid w:val="00937CBE"/>
    <w:rsid w:val="009419AA"/>
    <w:rsid w:val="00942EDB"/>
    <w:rsid w:val="00943429"/>
    <w:rsid w:val="00944FDE"/>
    <w:rsid w:val="009507E0"/>
    <w:rsid w:val="00952134"/>
    <w:rsid w:val="0095278B"/>
    <w:rsid w:val="00952BE7"/>
    <w:rsid w:val="00952BFE"/>
    <w:rsid w:val="00955C5B"/>
    <w:rsid w:val="00955E46"/>
    <w:rsid w:val="00955EF9"/>
    <w:rsid w:val="00964637"/>
    <w:rsid w:val="009666D9"/>
    <w:rsid w:val="0096738B"/>
    <w:rsid w:val="0097053E"/>
    <w:rsid w:val="00971948"/>
    <w:rsid w:val="00971CCE"/>
    <w:rsid w:val="00972398"/>
    <w:rsid w:val="00973DAA"/>
    <w:rsid w:val="00974124"/>
    <w:rsid w:val="00975440"/>
    <w:rsid w:val="00975A8C"/>
    <w:rsid w:val="00975DBE"/>
    <w:rsid w:val="00976742"/>
    <w:rsid w:val="00976C6F"/>
    <w:rsid w:val="009807E4"/>
    <w:rsid w:val="009807FE"/>
    <w:rsid w:val="009808D0"/>
    <w:rsid w:val="00982A65"/>
    <w:rsid w:val="00982AC9"/>
    <w:rsid w:val="00983DB5"/>
    <w:rsid w:val="00983E9C"/>
    <w:rsid w:val="009840EB"/>
    <w:rsid w:val="00985A85"/>
    <w:rsid w:val="0098745E"/>
    <w:rsid w:val="009902BE"/>
    <w:rsid w:val="0099079A"/>
    <w:rsid w:val="00991694"/>
    <w:rsid w:val="00992A15"/>
    <w:rsid w:val="00994107"/>
    <w:rsid w:val="00994C13"/>
    <w:rsid w:val="0099531F"/>
    <w:rsid w:val="00995732"/>
    <w:rsid w:val="0099600D"/>
    <w:rsid w:val="00996AE5"/>
    <w:rsid w:val="00996BC9"/>
    <w:rsid w:val="00997B17"/>
    <w:rsid w:val="00997ED9"/>
    <w:rsid w:val="009A01F5"/>
    <w:rsid w:val="009A0E07"/>
    <w:rsid w:val="009A18C3"/>
    <w:rsid w:val="009A1F53"/>
    <w:rsid w:val="009A2950"/>
    <w:rsid w:val="009A3703"/>
    <w:rsid w:val="009A3715"/>
    <w:rsid w:val="009A37DF"/>
    <w:rsid w:val="009A38D2"/>
    <w:rsid w:val="009A3B6D"/>
    <w:rsid w:val="009A67B0"/>
    <w:rsid w:val="009A7101"/>
    <w:rsid w:val="009A7597"/>
    <w:rsid w:val="009B1601"/>
    <w:rsid w:val="009B2CFE"/>
    <w:rsid w:val="009B3146"/>
    <w:rsid w:val="009B42C3"/>
    <w:rsid w:val="009B4E9C"/>
    <w:rsid w:val="009B4EEB"/>
    <w:rsid w:val="009B5AA4"/>
    <w:rsid w:val="009B674A"/>
    <w:rsid w:val="009B6D9E"/>
    <w:rsid w:val="009B73DD"/>
    <w:rsid w:val="009B73FB"/>
    <w:rsid w:val="009B7E19"/>
    <w:rsid w:val="009C00C4"/>
    <w:rsid w:val="009C05A2"/>
    <w:rsid w:val="009C1FAA"/>
    <w:rsid w:val="009C263C"/>
    <w:rsid w:val="009C2D46"/>
    <w:rsid w:val="009C31B3"/>
    <w:rsid w:val="009C5034"/>
    <w:rsid w:val="009C6E53"/>
    <w:rsid w:val="009C798D"/>
    <w:rsid w:val="009D00A9"/>
    <w:rsid w:val="009D023F"/>
    <w:rsid w:val="009D1AF1"/>
    <w:rsid w:val="009D1DB7"/>
    <w:rsid w:val="009D20CC"/>
    <w:rsid w:val="009D2AC2"/>
    <w:rsid w:val="009D356E"/>
    <w:rsid w:val="009D3ABC"/>
    <w:rsid w:val="009D3E79"/>
    <w:rsid w:val="009D4293"/>
    <w:rsid w:val="009D4856"/>
    <w:rsid w:val="009D6122"/>
    <w:rsid w:val="009D71FF"/>
    <w:rsid w:val="009D740C"/>
    <w:rsid w:val="009D7B4F"/>
    <w:rsid w:val="009D7E2E"/>
    <w:rsid w:val="009E0DCC"/>
    <w:rsid w:val="009E1D28"/>
    <w:rsid w:val="009E3849"/>
    <w:rsid w:val="009E6298"/>
    <w:rsid w:val="009E62CF"/>
    <w:rsid w:val="009E77FE"/>
    <w:rsid w:val="009F1E75"/>
    <w:rsid w:val="009F2B9B"/>
    <w:rsid w:val="009F4F64"/>
    <w:rsid w:val="009F5AEC"/>
    <w:rsid w:val="009F5E79"/>
    <w:rsid w:val="009F76C0"/>
    <w:rsid w:val="009F7932"/>
    <w:rsid w:val="009F7E7A"/>
    <w:rsid w:val="00A04126"/>
    <w:rsid w:val="00A04A71"/>
    <w:rsid w:val="00A0685D"/>
    <w:rsid w:val="00A07B5D"/>
    <w:rsid w:val="00A07C83"/>
    <w:rsid w:val="00A10521"/>
    <w:rsid w:val="00A109BF"/>
    <w:rsid w:val="00A11077"/>
    <w:rsid w:val="00A1165E"/>
    <w:rsid w:val="00A117B7"/>
    <w:rsid w:val="00A14F7B"/>
    <w:rsid w:val="00A15AC9"/>
    <w:rsid w:val="00A15BF6"/>
    <w:rsid w:val="00A17082"/>
    <w:rsid w:val="00A17FCE"/>
    <w:rsid w:val="00A206B3"/>
    <w:rsid w:val="00A207D8"/>
    <w:rsid w:val="00A20D44"/>
    <w:rsid w:val="00A210E5"/>
    <w:rsid w:val="00A21909"/>
    <w:rsid w:val="00A21FFC"/>
    <w:rsid w:val="00A22349"/>
    <w:rsid w:val="00A24669"/>
    <w:rsid w:val="00A24E97"/>
    <w:rsid w:val="00A2549A"/>
    <w:rsid w:val="00A25D23"/>
    <w:rsid w:val="00A2731E"/>
    <w:rsid w:val="00A27732"/>
    <w:rsid w:val="00A27D7C"/>
    <w:rsid w:val="00A30D2A"/>
    <w:rsid w:val="00A31AD6"/>
    <w:rsid w:val="00A31E5D"/>
    <w:rsid w:val="00A33A8D"/>
    <w:rsid w:val="00A346BA"/>
    <w:rsid w:val="00A34BF8"/>
    <w:rsid w:val="00A35171"/>
    <w:rsid w:val="00A360B5"/>
    <w:rsid w:val="00A36899"/>
    <w:rsid w:val="00A36CDF"/>
    <w:rsid w:val="00A36D60"/>
    <w:rsid w:val="00A36DDD"/>
    <w:rsid w:val="00A36FB5"/>
    <w:rsid w:val="00A37318"/>
    <w:rsid w:val="00A37416"/>
    <w:rsid w:val="00A37A69"/>
    <w:rsid w:val="00A40101"/>
    <w:rsid w:val="00A40E4F"/>
    <w:rsid w:val="00A41EC1"/>
    <w:rsid w:val="00A42030"/>
    <w:rsid w:val="00A42978"/>
    <w:rsid w:val="00A434B7"/>
    <w:rsid w:val="00A4508D"/>
    <w:rsid w:val="00A45999"/>
    <w:rsid w:val="00A5163F"/>
    <w:rsid w:val="00A51B71"/>
    <w:rsid w:val="00A51B94"/>
    <w:rsid w:val="00A51D93"/>
    <w:rsid w:val="00A52DE8"/>
    <w:rsid w:val="00A542F5"/>
    <w:rsid w:val="00A54E5C"/>
    <w:rsid w:val="00A54F67"/>
    <w:rsid w:val="00A55D55"/>
    <w:rsid w:val="00A560F7"/>
    <w:rsid w:val="00A565E7"/>
    <w:rsid w:val="00A57584"/>
    <w:rsid w:val="00A57781"/>
    <w:rsid w:val="00A578E0"/>
    <w:rsid w:val="00A579F9"/>
    <w:rsid w:val="00A60B40"/>
    <w:rsid w:val="00A6110C"/>
    <w:rsid w:val="00A62474"/>
    <w:rsid w:val="00A62C1B"/>
    <w:rsid w:val="00A649F5"/>
    <w:rsid w:val="00A66330"/>
    <w:rsid w:val="00A7082F"/>
    <w:rsid w:val="00A70890"/>
    <w:rsid w:val="00A70978"/>
    <w:rsid w:val="00A7108E"/>
    <w:rsid w:val="00A7167D"/>
    <w:rsid w:val="00A73BC5"/>
    <w:rsid w:val="00A74FC8"/>
    <w:rsid w:val="00A7517B"/>
    <w:rsid w:val="00A75651"/>
    <w:rsid w:val="00A75ECB"/>
    <w:rsid w:val="00A779FB"/>
    <w:rsid w:val="00A77A53"/>
    <w:rsid w:val="00A80100"/>
    <w:rsid w:val="00A80799"/>
    <w:rsid w:val="00A80B4A"/>
    <w:rsid w:val="00A81B45"/>
    <w:rsid w:val="00A81DB5"/>
    <w:rsid w:val="00A836C1"/>
    <w:rsid w:val="00A837AB"/>
    <w:rsid w:val="00A83AB3"/>
    <w:rsid w:val="00A84BCD"/>
    <w:rsid w:val="00A85593"/>
    <w:rsid w:val="00A85A32"/>
    <w:rsid w:val="00A85F64"/>
    <w:rsid w:val="00A876FD"/>
    <w:rsid w:val="00A87C96"/>
    <w:rsid w:val="00A87CB1"/>
    <w:rsid w:val="00A9312C"/>
    <w:rsid w:val="00A94575"/>
    <w:rsid w:val="00A94E59"/>
    <w:rsid w:val="00A950B3"/>
    <w:rsid w:val="00A95D9C"/>
    <w:rsid w:val="00A96981"/>
    <w:rsid w:val="00A97062"/>
    <w:rsid w:val="00A97E09"/>
    <w:rsid w:val="00AA0D7B"/>
    <w:rsid w:val="00AA135C"/>
    <w:rsid w:val="00AA1A94"/>
    <w:rsid w:val="00AA2D53"/>
    <w:rsid w:val="00AA34DD"/>
    <w:rsid w:val="00AA44FA"/>
    <w:rsid w:val="00AA4B84"/>
    <w:rsid w:val="00AA53B5"/>
    <w:rsid w:val="00AA5625"/>
    <w:rsid w:val="00AA57D6"/>
    <w:rsid w:val="00AA637C"/>
    <w:rsid w:val="00AA6F88"/>
    <w:rsid w:val="00AA76A6"/>
    <w:rsid w:val="00AB00DF"/>
    <w:rsid w:val="00AB08AC"/>
    <w:rsid w:val="00AB14E5"/>
    <w:rsid w:val="00AB1A94"/>
    <w:rsid w:val="00AB1BDB"/>
    <w:rsid w:val="00AB20FB"/>
    <w:rsid w:val="00AB2C45"/>
    <w:rsid w:val="00AB30E3"/>
    <w:rsid w:val="00AB3C17"/>
    <w:rsid w:val="00AB41AE"/>
    <w:rsid w:val="00AB42C2"/>
    <w:rsid w:val="00AB431A"/>
    <w:rsid w:val="00AB4CBD"/>
    <w:rsid w:val="00AB6CFB"/>
    <w:rsid w:val="00AB70B2"/>
    <w:rsid w:val="00AB70BE"/>
    <w:rsid w:val="00AB754F"/>
    <w:rsid w:val="00AC0613"/>
    <w:rsid w:val="00AC2372"/>
    <w:rsid w:val="00AC26D8"/>
    <w:rsid w:val="00AC2E02"/>
    <w:rsid w:val="00AC393F"/>
    <w:rsid w:val="00AC3B14"/>
    <w:rsid w:val="00AC47C1"/>
    <w:rsid w:val="00AC6647"/>
    <w:rsid w:val="00AC6AF1"/>
    <w:rsid w:val="00AC6E2B"/>
    <w:rsid w:val="00AC73B5"/>
    <w:rsid w:val="00AD0516"/>
    <w:rsid w:val="00AD207C"/>
    <w:rsid w:val="00AD2122"/>
    <w:rsid w:val="00AD265D"/>
    <w:rsid w:val="00AD328B"/>
    <w:rsid w:val="00AD4B43"/>
    <w:rsid w:val="00AD4C68"/>
    <w:rsid w:val="00AD522C"/>
    <w:rsid w:val="00AD52A6"/>
    <w:rsid w:val="00AD5F58"/>
    <w:rsid w:val="00AE0DCE"/>
    <w:rsid w:val="00AE0F7D"/>
    <w:rsid w:val="00AE1BA9"/>
    <w:rsid w:val="00AE1F12"/>
    <w:rsid w:val="00AE25C6"/>
    <w:rsid w:val="00AE57FD"/>
    <w:rsid w:val="00AF0FBA"/>
    <w:rsid w:val="00AF1AA0"/>
    <w:rsid w:val="00AF2C49"/>
    <w:rsid w:val="00AF2DF0"/>
    <w:rsid w:val="00AF2FC0"/>
    <w:rsid w:val="00AF314D"/>
    <w:rsid w:val="00AF4C50"/>
    <w:rsid w:val="00AF64F6"/>
    <w:rsid w:val="00B00913"/>
    <w:rsid w:val="00B0099C"/>
    <w:rsid w:val="00B01457"/>
    <w:rsid w:val="00B01E9C"/>
    <w:rsid w:val="00B02AF2"/>
    <w:rsid w:val="00B03042"/>
    <w:rsid w:val="00B03129"/>
    <w:rsid w:val="00B03FC8"/>
    <w:rsid w:val="00B0404B"/>
    <w:rsid w:val="00B04FBD"/>
    <w:rsid w:val="00B05DA2"/>
    <w:rsid w:val="00B06226"/>
    <w:rsid w:val="00B06600"/>
    <w:rsid w:val="00B07D6A"/>
    <w:rsid w:val="00B10119"/>
    <w:rsid w:val="00B10CD9"/>
    <w:rsid w:val="00B10DD0"/>
    <w:rsid w:val="00B11C8D"/>
    <w:rsid w:val="00B14371"/>
    <w:rsid w:val="00B154CB"/>
    <w:rsid w:val="00B20E8A"/>
    <w:rsid w:val="00B21BF7"/>
    <w:rsid w:val="00B2388F"/>
    <w:rsid w:val="00B25A4F"/>
    <w:rsid w:val="00B26420"/>
    <w:rsid w:val="00B26E68"/>
    <w:rsid w:val="00B2717D"/>
    <w:rsid w:val="00B277BE"/>
    <w:rsid w:val="00B30003"/>
    <w:rsid w:val="00B30C64"/>
    <w:rsid w:val="00B30D13"/>
    <w:rsid w:val="00B3144B"/>
    <w:rsid w:val="00B32F2E"/>
    <w:rsid w:val="00B33150"/>
    <w:rsid w:val="00B333DB"/>
    <w:rsid w:val="00B33474"/>
    <w:rsid w:val="00B33BA3"/>
    <w:rsid w:val="00B33D68"/>
    <w:rsid w:val="00B34B5C"/>
    <w:rsid w:val="00B34CA9"/>
    <w:rsid w:val="00B373BA"/>
    <w:rsid w:val="00B40304"/>
    <w:rsid w:val="00B407CA"/>
    <w:rsid w:val="00B409D9"/>
    <w:rsid w:val="00B40CBB"/>
    <w:rsid w:val="00B40F90"/>
    <w:rsid w:val="00B4153A"/>
    <w:rsid w:val="00B4156B"/>
    <w:rsid w:val="00B42681"/>
    <w:rsid w:val="00B42DC3"/>
    <w:rsid w:val="00B42F44"/>
    <w:rsid w:val="00B4300F"/>
    <w:rsid w:val="00B43413"/>
    <w:rsid w:val="00B441AE"/>
    <w:rsid w:val="00B465FA"/>
    <w:rsid w:val="00B471F8"/>
    <w:rsid w:val="00B47ADF"/>
    <w:rsid w:val="00B50F6C"/>
    <w:rsid w:val="00B5161B"/>
    <w:rsid w:val="00B5216F"/>
    <w:rsid w:val="00B555EC"/>
    <w:rsid w:val="00B563BA"/>
    <w:rsid w:val="00B56615"/>
    <w:rsid w:val="00B57F27"/>
    <w:rsid w:val="00B6028E"/>
    <w:rsid w:val="00B61676"/>
    <w:rsid w:val="00B6292B"/>
    <w:rsid w:val="00B6372E"/>
    <w:rsid w:val="00B63C5F"/>
    <w:rsid w:val="00B651E3"/>
    <w:rsid w:val="00B66804"/>
    <w:rsid w:val="00B6780A"/>
    <w:rsid w:val="00B67C6A"/>
    <w:rsid w:val="00B712A4"/>
    <w:rsid w:val="00B71F36"/>
    <w:rsid w:val="00B7337B"/>
    <w:rsid w:val="00B73A56"/>
    <w:rsid w:val="00B73BF6"/>
    <w:rsid w:val="00B73E2A"/>
    <w:rsid w:val="00B74669"/>
    <w:rsid w:val="00B74735"/>
    <w:rsid w:val="00B75DBB"/>
    <w:rsid w:val="00B77F04"/>
    <w:rsid w:val="00B80B59"/>
    <w:rsid w:val="00B80C57"/>
    <w:rsid w:val="00B80EFD"/>
    <w:rsid w:val="00B81828"/>
    <w:rsid w:val="00B81B61"/>
    <w:rsid w:val="00B82EB7"/>
    <w:rsid w:val="00B83062"/>
    <w:rsid w:val="00B83CC4"/>
    <w:rsid w:val="00B8522B"/>
    <w:rsid w:val="00B857EF"/>
    <w:rsid w:val="00B866E4"/>
    <w:rsid w:val="00B86BF6"/>
    <w:rsid w:val="00B86D79"/>
    <w:rsid w:val="00B873E7"/>
    <w:rsid w:val="00B87B7E"/>
    <w:rsid w:val="00B91FC8"/>
    <w:rsid w:val="00B92362"/>
    <w:rsid w:val="00B92697"/>
    <w:rsid w:val="00B93A5E"/>
    <w:rsid w:val="00B94107"/>
    <w:rsid w:val="00B954F5"/>
    <w:rsid w:val="00B95CCC"/>
    <w:rsid w:val="00B967D2"/>
    <w:rsid w:val="00BA0241"/>
    <w:rsid w:val="00BA052A"/>
    <w:rsid w:val="00BA4D0A"/>
    <w:rsid w:val="00BA5810"/>
    <w:rsid w:val="00BA6005"/>
    <w:rsid w:val="00BA6581"/>
    <w:rsid w:val="00BA6699"/>
    <w:rsid w:val="00BA6AE3"/>
    <w:rsid w:val="00BA731F"/>
    <w:rsid w:val="00BA7B65"/>
    <w:rsid w:val="00BA7CF5"/>
    <w:rsid w:val="00BA7F9C"/>
    <w:rsid w:val="00BB0B9B"/>
    <w:rsid w:val="00BB16FD"/>
    <w:rsid w:val="00BB19C6"/>
    <w:rsid w:val="00BB29FA"/>
    <w:rsid w:val="00BB2BAF"/>
    <w:rsid w:val="00BB2CDC"/>
    <w:rsid w:val="00BB36B7"/>
    <w:rsid w:val="00BB44BA"/>
    <w:rsid w:val="00BB4A3B"/>
    <w:rsid w:val="00BB5C48"/>
    <w:rsid w:val="00BB79E4"/>
    <w:rsid w:val="00BC05D7"/>
    <w:rsid w:val="00BC16B8"/>
    <w:rsid w:val="00BC1B37"/>
    <w:rsid w:val="00BC39CD"/>
    <w:rsid w:val="00BC3B36"/>
    <w:rsid w:val="00BC3EEB"/>
    <w:rsid w:val="00BC58B9"/>
    <w:rsid w:val="00BC6959"/>
    <w:rsid w:val="00BC6C29"/>
    <w:rsid w:val="00BC6CC4"/>
    <w:rsid w:val="00BC72E9"/>
    <w:rsid w:val="00BC750B"/>
    <w:rsid w:val="00BC7545"/>
    <w:rsid w:val="00BC7B0C"/>
    <w:rsid w:val="00BC7E66"/>
    <w:rsid w:val="00BD10AB"/>
    <w:rsid w:val="00BD160A"/>
    <w:rsid w:val="00BD2287"/>
    <w:rsid w:val="00BD2B6C"/>
    <w:rsid w:val="00BD30D7"/>
    <w:rsid w:val="00BD3D58"/>
    <w:rsid w:val="00BD3EA4"/>
    <w:rsid w:val="00BD43EA"/>
    <w:rsid w:val="00BD5819"/>
    <w:rsid w:val="00BD6CA9"/>
    <w:rsid w:val="00BD7A70"/>
    <w:rsid w:val="00BD7E56"/>
    <w:rsid w:val="00BE04CA"/>
    <w:rsid w:val="00BE2257"/>
    <w:rsid w:val="00BE28B9"/>
    <w:rsid w:val="00BE4054"/>
    <w:rsid w:val="00BE44B4"/>
    <w:rsid w:val="00BE5A7A"/>
    <w:rsid w:val="00BE60E3"/>
    <w:rsid w:val="00BE6531"/>
    <w:rsid w:val="00BE6783"/>
    <w:rsid w:val="00BE6B22"/>
    <w:rsid w:val="00BE6F2B"/>
    <w:rsid w:val="00BF1326"/>
    <w:rsid w:val="00BF20E0"/>
    <w:rsid w:val="00BF31D2"/>
    <w:rsid w:val="00BF37E1"/>
    <w:rsid w:val="00BF40A3"/>
    <w:rsid w:val="00BF5822"/>
    <w:rsid w:val="00BF5A7F"/>
    <w:rsid w:val="00BF5C82"/>
    <w:rsid w:val="00BF5EEE"/>
    <w:rsid w:val="00BF62D2"/>
    <w:rsid w:val="00BF632D"/>
    <w:rsid w:val="00BF638D"/>
    <w:rsid w:val="00BF6713"/>
    <w:rsid w:val="00BF67D8"/>
    <w:rsid w:val="00BF7D70"/>
    <w:rsid w:val="00BF7E65"/>
    <w:rsid w:val="00C00604"/>
    <w:rsid w:val="00C008F4"/>
    <w:rsid w:val="00C02065"/>
    <w:rsid w:val="00C02A95"/>
    <w:rsid w:val="00C03008"/>
    <w:rsid w:val="00C0304A"/>
    <w:rsid w:val="00C03C33"/>
    <w:rsid w:val="00C04067"/>
    <w:rsid w:val="00C05311"/>
    <w:rsid w:val="00C05839"/>
    <w:rsid w:val="00C079D2"/>
    <w:rsid w:val="00C106C7"/>
    <w:rsid w:val="00C109DF"/>
    <w:rsid w:val="00C1105E"/>
    <w:rsid w:val="00C14802"/>
    <w:rsid w:val="00C149F3"/>
    <w:rsid w:val="00C15351"/>
    <w:rsid w:val="00C1568C"/>
    <w:rsid w:val="00C16787"/>
    <w:rsid w:val="00C16C8F"/>
    <w:rsid w:val="00C16F34"/>
    <w:rsid w:val="00C170CA"/>
    <w:rsid w:val="00C17DBA"/>
    <w:rsid w:val="00C2028E"/>
    <w:rsid w:val="00C205C1"/>
    <w:rsid w:val="00C21298"/>
    <w:rsid w:val="00C23A7C"/>
    <w:rsid w:val="00C23F3D"/>
    <w:rsid w:val="00C248CF"/>
    <w:rsid w:val="00C24D48"/>
    <w:rsid w:val="00C24DCA"/>
    <w:rsid w:val="00C25A74"/>
    <w:rsid w:val="00C263F3"/>
    <w:rsid w:val="00C26A04"/>
    <w:rsid w:val="00C26CCB"/>
    <w:rsid w:val="00C2723D"/>
    <w:rsid w:val="00C27807"/>
    <w:rsid w:val="00C31958"/>
    <w:rsid w:val="00C32254"/>
    <w:rsid w:val="00C3229C"/>
    <w:rsid w:val="00C332D5"/>
    <w:rsid w:val="00C34116"/>
    <w:rsid w:val="00C36BC4"/>
    <w:rsid w:val="00C376FD"/>
    <w:rsid w:val="00C37F6C"/>
    <w:rsid w:val="00C40773"/>
    <w:rsid w:val="00C41D6F"/>
    <w:rsid w:val="00C4240C"/>
    <w:rsid w:val="00C4305D"/>
    <w:rsid w:val="00C43278"/>
    <w:rsid w:val="00C43564"/>
    <w:rsid w:val="00C445FB"/>
    <w:rsid w:val="00C44CDA"/>
    <w:rsid w:val="00C45B0B"/>
    <w:rsid w:val="00C46BEB"/>
    <w:rsid w:val="00C4778A"/>
    <w:rsid w:val="00C50E29"/>
    <w:rsid w:val="00C510F6"/>
    <w:rsid w:val="00C521B6"/>
    <w:rsid w:val="00C52418"/>
    <w:rsid w:val="00C535C5"/>
    <w:rsid w:val="00C53C02"/>
    <w:rsid w:val="00C53F58"/>
    <w:rsid w:val="00C5453C"/>
    <w:rsid w:val="00C55036"/>
    <w:rsid w:val="00C5525E"/>
    <w:rsid w:val="00C575A9"/>
    <w:rsid w:val="00C57D1C"/>
    <w:rsid w:val="00C60F09"/>
    <w:rsid w:val="00C616C9"/>
    <w:rsid w:val="00C61E42"/>
    <w:rsid w:val="00C6651E"/>
    <w:rsid w:val="00C67E53"/>
    <w:rsid w:val="00C67F27"/>
    <w:rsid w:val="00C70367"/>
    <w:rsid w:val="00C71890"/>
    <w:rsid w:val="00C718C6"/>
    <w:rsid w:val="00C72EA7"/>
    <w:rsid w:val="00C73742"/>
    <w:rsid w:val="00C73805"/>
    <w:rsid w:val="00C74DEC"/>
    <w:rsid w:val="00C75EA1"/>
    <w:rsid w:val="00C81047"/>
    <w:rsid w:val="00C81119"/>
    <w:rsid w:val="00C81A6C"/>
    <w:rsid w:val="00C81E73"/>
    <w:rsid w:val="00C82355"/>
    <w:rsid w:val="00C8329A"/>
    <w:rsid w:val="00C838C6"/>
    <w:rsid w:val="00C84DD2"/>
    <w:rsid w:val="00C85126"/>
    <w:rsid w:val="00C8641D"/>
    <w:rsid w:val="00C8677B"/>
    <w:rsid w:val="00C86D55"/>
    <w:rsid w:val="00C86E7E"/>
    <w:rsid w:val="00C90010"/>
    <w:rsid w:val="00C9018E"/>
    <w:rsid w:val="00C90E16"/>
    <w:rsid w:val="00C92671"/>
    <w:rsid w:val="00C9476A"/>
    <w:rsid w:val="00C94C5E"/>
    <w:rsid w:val="00C955ED"/>
    <w:rsid w:val="00C956E2"/>
    <w:rsid w:val="00C978CD"/>
    <w:rsid w:val="00CA0248"/>
    <w:rsid w:val="00CA22AE"/>
    <w:rsid w:val="00CA22B5"/>
    <w:rsid w:val="00CA3288"/>
    <w:rsid w:val="00CA3DD8"/>
    <w:rsid w:val="00CA3EDB"/>
    <w:rsid w:val="00CA5FB2"/>
    <w:rsid w:val="00CA6864"/>
    <w:rsid w:val="00CB1023"/>
    <w:rsid w:val="00CB3576"/>
    <w:rsid w:val="00CB3D5E"/>
    <w:rsid w:val="00CB4815"/>
    <w:rsid w:val="00CB5597"/>
    <w:rsid w:val="00CB5630"/>
    <w:rsid w:val="00CB5C13"/>
    <w:rsid w:val="00CB6496"/>
    <w:rsid w:val="00CB6A7F"/>
    <w:rsid w:val="00CB7BE0"/>
    <w:rsid w:val="00CC0959"/>
    <w:rsid w:val="00CC0DB1"/>
    <w:rsid w:val="00CC0F21"/>
    <w:rsid w:val="00CC1412"/>
    <w:rsid w:val="00CC1988"/>
    <w:rsid w:val="00CC1B5E"/>
    <w:rsid w:val="00CC20BD"/>
    <w:rsid w:val="00CC23A4"/>
    <w:rsid w:val="00CC31A3"/>
    <w:rsid w:val="00CC3851"/>
    <w:rsid w:val="00CC3BFA"/>
    <w:rsid w:val="00CC440C"/>
    <w:rsid w:val="00CC75D1"/>
    <w:rsid w:val="00CC7D07"/>
    <w:rsid w:val="00CD0362"/>
    <w:rsid w:val="00CD0399"/>
    <w:rsid w:val="00CD0F49"/>
    <w:rsid w:val="00CD11A3"/>
    <w:rsid w:val="00CD3DB7"/>
    <w:rsid w:val="00CD3F8B"/>
    <w:rsid w:val="00CD4547"/>
    <w:rsid w:val="00CD4AD1"/>
    <w:rsid w:val="00CD5BC2"/>
    <w:rsid w:val="00CD6539"/>
    <w:rsid w:val="00CE23B5"/>
    <w:rsid w:val="00CE3BFC"/>
    <w:rsid w:val="00CE3E4B"/>
    <w:rsid w:val="00CE40BE"/>
    <w:rsid w:val="00CE439B"/>
    <w:rsid w:val="00CE61CF"/>
    <w:rsid w:val="00CE6321"/>
    <w:rsid w:val="00CE6C8A"/>
    <w:rsid w:val="00CE742F"/>
    <w:rsid w:val="00CF0984"/>
    <w:rsid w:val="00CF16AE"/>
    <w:rsid w:val="00CF1ED2"/>
    <w:rsid w:val="00CF214D"/>
    <w:rsid w:val="00CF35F0"/>
    <w:rsid w:val="00CF43C9"/>
    <w:rsid w:val="00CF49B4"/>
    <w:rsid w:val="00CF4C9A"/>
    <w:rsid w:val="00CF5C6E"/>
    <w:rsid w:val="00CF6ED8"/>
    <w:rsid w:val="00D00295"/>
    <w:rsid w:val="00D0132C"/>
    <w:rsid w:val="00D015EA"/>
    <w:rsid w:val="00D019C9"/>
    <w:rsid w:val="00D01CDC"/>
    <w:rsid w:val="00D0284B"/>
    <w:rsid w:val="00D02CEA"/>
    <w:rsid w:val="00D04F1C"/>
    <w:rsid w:val="00D05ABF"/>
    <w:rsid w:val="00D06388"/>
    <w:rsid w:val="00D07FED"/>
    <w:rsid w:val="00D10EC7"/>
    <w:rsid w:val="00D13246"/>
    <w:rsid w:val="00D134F7"/>
    <w:rsid w:val="00D138EA"/>
    <w:rsid w:val="00D13D4B"/>
    <w:rsid w:val="00D1526B"/>
    <w:rsid w:val="00D21ADA"/>
    <w:rsid w:val="00D24ED7"/>
    <w:rsid w:val="00D25186"/>
    <w:rsid w:val="00D26661"/>
    <w:rsid w:val="00D2683D"/>
    <w:rsid w:val="00D2691B"/>
    <w:rsid w:val="00D30273"/>
    <w:rsid w:val="00D3180C"/>
    <w:rsid w:val="00D3232C"/>
    <w:rsid w:val="00D33278"/>
    <w:rsid w:val="00D35104"/>
    <w:rsid w:val="00D36224"/>
    <w:rsid w:val="00D37F95"/>
    <w:rsid w:val="00D41122"/>
    <w:rsid w:val="00D4217D"/>
    <w:rsid w:val="00D42CA9"/>
    <w:rsid w:val="00D43A7D"/>
    <w:rsid w:val="00D43C23"/>
    <w:rsid w:val="00D44590"/>
    <w:rsid w:val="00D45B9D"/>
    <w:rsid w:val="00D46C91"/>
    <w:rsid w:val="00D4702D"/>
    <w:rsid w:val="00D50DDD"/>
    <w:rsid w:val="00D541CA"/>
    <w:rsid w:val="00D542B0"/>
    <w:rsid w:val="00D54945"/>
    <w:rsid w:val="00D55ACE"/>
    <w:rsid w:val="00D56595"/>
    <w:rsid w:val="00D574EB"/>
    <w:rsid w:val="00D60154"/>
    <w:rsid w:val="00D60727"/>
    <w:rsid w:val="00D609FD"/>
    <w:rsid w:val="00D6117D"/>
    <w:rsid w:val="00D6187B"/>
    <w:rsid w:val="00D62ADE"/>
    <w:rsid w:val="00D64226"/>
    <w:rsid w:val="00D6443F"/>
    <w:rsid w:val="00D645FB"/>
    <w:rsid w:val="00D656C2"/>
    <w:rsid w:val="00D658CC"/>
    <w:rsid w:val="00D658FC"/>
    <w:rsid w:val="00D65CDE"/>
    <w:rsid w:val="00D65DCA"/>
    <w:rsid w:val="00D6609B"/>
    <w:rsid w:val="00D66734"/>
    <w:rsid w:val="00D66B60"/>
    <w:rsid w:val="00D70230"/>
    <w:rsid w:val="00D70BC1"/>
    <w:rsid w:val="00D70D32"/>
    <w:rsid w:val="00D7196D"/>
    <w:rsid w:val="00D7197A"/>
    <w:rsid w:val="00D747E4"/>
    <w:rsid w:val="00D74A65"/>
    <w:rsid w:val="00D74D61"/>
    <w:rsid w:val="00D74E64"/>
    <w:rsid w:val="00D76516"/>
    <w:rsid w:val="00D77378"/>
    <w:rsid w:val="00D773A0"/>
    <w:rsid w:val="00D80137"/>
    <w:rsid w:val="00D806E2"/>
    <w:rsid w:val="00D80F00"/>
    <w:rsid w:val="00D81D93"/>
    <w:rsid w:val="00D81FED"/>
    <w:rsid w:val="00D8219A"/>
    <w:rsid w:val="00D83425"/>
    <w:rsid w:val="00D86362"/>
    <w:rsid w:val="00D87A75"/>
    <w:rsid w:val="00D9041C"/>
    <w:rsid w:val="00D922AB"/>
    <w:rsid w:val="00D93D34"/>
    <w:rsid w:val="00D94840"/>
    <w:rsid w:val="00D94B49"/>
    <w:rsid w:val="00D95145"/>
    <w:rsid w:val="00D952B7"/>
    <w:rsid w:val="00D955AE"/>
    <w:rsid w:val="00D95BC5"/>
    <w:rsid w:val="00DA1824"/>
    <w:rsid w:val="00DA206B"/>
    <w:rsid w:val="00DA32D2"/>
    <w:rsid w:val="00DA3369"/>
    <w:rsid w:val="00DA35A5"/>
    <w:rsid w:val="00DA35ED"/>
    <w:rsid w:val="00DA3C95"/>
    <w:rsid w:val="00DA3D45"/>
    <w:rsid w:val="00DA4955"/>
    <w:rsid w:val="00DA57CE"/>
    <w:rsid w:val="00DA593E"/>
    <w:rsid w:val="00DA5CA4"/>
    <w:rsid w:val="00DA683C"/>
    <w:rsid w:val="00DA68FC"/>
    <w:rsid w:val="00DA7113"/>
    <w:rsid w:val="00DB09D5"/>
    <w:rsid w:val="00DB2066"/>
    <w:rsid w:val="00DB2378"/>
    <w:rsid w:val="00DB29EE"/>
    <w:rsid w:val="00DB3663"/>
    <w:rsid w:val="00DB4A71"/>
    <w:rsid w:val="00DB4D32"/>
    <w:rsid w:val="00DB53C4"/>
    <w:rsid w:val="00DB54C7"/>
    <w:rsid w:val="00DB5CD7"/>
    <w:rsid w:val="00DB6005"/>
    <w:rsid w:val="00DB622D"/>
    <w:rsid w:val="00DB664A"/>
    <w:rsid w:val="00DB71CB"/>
    <w:rsid w:val="00DB7912"/>
    <w:rsid w:val="00DB7E21"/>
    <w:rsid w:val="00DC0B86"/>
    <w:rsid w:val="00DC1F6C"/>
    <w:rsid w:val="00DC21C0"/>
    <w:rsid w:val="00DC231A"/>
    <w:rsid w:val="00DC2671"/>
    <w:rsid w:val="00DC2D93"/>
    <w:rsid w:val="00DC2F44"/>
    <w:rsid w:val="00DC3491"/>
    <w:rsid w:val="00DC7CA4"/>
    <w:rsid w:val="00DC7CF7"/>
    <w:rsid w:val="00DC7D00"/>
    <w:rsid w:val="00DC7E63"/>
    <w:rsid w:val="00DD000B"/>
    <w:rsid w:val="00DD0709"/>
    <w:rsid w:val="00DD16B9"/>
    <w:rsid w:val="00DD1F37"/>
    <w:rsid w:val="00DD1F72"/>
    <w:rsid w:val="00DD250E"/>
    <w:rsid w:val="00DD3109"/>
    <w:rsid w:val="00DD360A"/>
    <w:rsid w:val="00DD42FD"/>
    <w:rsid w:val="00DD6D08"/>
    <w:rsid w:val="00DD75FD"/>
    <w:rsid w:val="00DE09CD"/>
    <w:rsid w:val="00DE15BC"/>
    <w:rsid w:val="00DE1976"/>
    <w:rsid w:val="00DE2A0C"/>
    <w:rsid w:val="00DE343D"/>
    <w:rsid w:val="00DE40C9"/>
    <w:rsid w:val="00DE4113"/>
    <w:rsid w:val="00DE5A58"/>
    <w:rsid w:val="00DE5DB3"/>
    <w:rsid w:val="00DE5E48"/>
    <w:rsid w:val="00DE67AC"/>
    <w:rsid w:val="00DE769E"/>
    <w:rsid w:val="00DF0726"/>
    <w:rsid w:val="00DF19B2"/>
    <w:rsid w:val="00DF1A82"/>
    <w:rsid w:val="00DF2831"/>
    <w:rsid w:val="00DF2A8A"/>
    <w:rsid w:val="00DF2BCB"/>
    <w:rsid w:val="00DF311A"/>
    <w:rsid w:val="00DF31C4"/>
    <w:rsid w:val="00DF36C9"/>
    <w:rsid w:val="00DF3918"/>
    <w:rsid w:val="00DF5321"/>
    <w:rsid w:val="00DF60C9"/>
    <w:rsid w:val="00DF6916"/>
    <w:rsid w:val="00DF7037"/>
    <w:rsid w:val="00DF7712"/>
    <w:rsid w:val="00E00A1E"/>
    <w:rsid w:val="00E00E71"/>
    <w:rsid w:val="00E01654"/>
    <w:rsid w:val="00E0173B"/>
    <w:rsid w:val="00E017C6"/>
    <w:rsid w:val="00E024AB"/>
    <w:rsid w:val="00E043D9"/>
    <w:rsid w:val="00E0557C"/>
    <w:rsid w:val="00E05A88"/>
    <w:rsid w:val="00E06904"/>
    <w:rsid w:val="00E07302"/>
    <w:rsid w:val="00E10329"/>
    <w:rsid w:val="00E11B55"/>
    <w:rsid w:val="00E12E61"/>
    <w:rsid w:val="00E13191"/>
    <w:rsid w:val="00E14D9D"/>
    <w:rsid w:val="00E16D14"/>
    <w:rsid w:val="00E22695"/>
    <w:rsid w:val="00E23665"/>
    <w:rsid w:val="00E236EF"/>
    <w:rsid w:val="00E23ABD"/>
    <w:rsid w:val="00E24236"/>
    <w:rsid w:val="00E25139"/>
    <w:rsid w:val="00E2513A"/>
    <w:rsid w:val="00E260D8"/>
    <w:rsid w:val="00E273E9"/>
    <w:rsid w:val="00E2778F"/>
    <w:rsid w:val="00E278FB"/>
    <w:rsid w:val="00E27934"/>
    <w:rsid w:val="00E27AA4"/>
    <w:rsid w:val="00E3087F"/>
    <w:rsid w:val="00E30FFA"/>
    <w:rsid w:val="00E3133A"/>
    <w:rsid w:val="00E3141C"/>
    <w:rsid w:val="00E32017"/>
    <w:rsid w:val="00E32323"/>
    <w:rsid w:val="00E32EF6"/>
    <w:rsid w:val="00E34138"/>
    <w:rsid w:val="00E34783"/>
    <w:rsid w:val="00E347CF"/>
    <w:rsid w:val="00E35102"/>
    <w:rsid w:val="00E373BC"/>
    <w:rsid w:val="00E37596"/>
    <w:rsid w:val="00E40036"/>
    <w:rsid w:val="00E41F0C"/>
    <w:rsid w:val="00E423E8"/>
    <w:rsid w:val="00E42A8A"/>
    <w:rsid w:val="00E4467C"/>
    <w:rsid w:val="00E45168"/>
    <w:rsid w:val="00E452C1"/>
    <w:rsid w:val="00E45996"/>
    <w:rsid w:val="00E4695C"/>
    <w:rsid w:val="00E46EB5"/>
    <w:rsid w:val="00E474CC"/>
    <w:rsid w:val="00E4756E"/>
    <w:rsid w:val="00E5002D"/>
    <w:rsid w:val="00E504FB"/>
    <w:rsid w:val="00E5062B"/>
    <w:rsid w:val="00E50C2F"/>
    <w:rsid w:val="00E513A8"/>
    <w:rsid w:val="00E52C39"/>
    <w:rsid w:val="00E54625"/>
    <w:rsid w:val="00E54CAC"/>
    <w:rsid w:val="00E54DAD"/>
    <w:rsid w:val="00E5608B"/>
    <w:rsid w:val="00E604D2"/>
    <w:rsid w:val="00E60677"/>
    <w:rsid w:val="00E6090F"/>
    <w:rsid w:val="00E61453"/>
    <w:rsid w:val="00E61B40"/>
    <w:rsid w:val="00E622BD"/>
    <w:rsid w:val="00E62AFF"/>
    <w:rsid w:val="00E63787"/>
    <w:rsid w:val="00E63E56"/>
    <w:rsid w:val="00E6431B"/>
    <w:rsid w:val="00E64BF1"/>
    <w:rsid w:val="00E66705"/>
    <w:rsid w:val="00E6689B"/>
    <w:rsid w:val="00E71398"/>
    <w:rsid w:val="00E71640"/>
    <w:rsid w:val="00E7204E"/>
    <w:rsid w:val="00E72659"/>
    <w:rsid w:val="00E72A97"/>
    <w:rsid w:val="00E73096"/>
    <w:rsid w:val="00E7447E"/>
    <w:rsid w:val="00E746E7"/>
    <w:rsid w:val="00E74F54"/>
    <w:rsid w:val="00E75206"/>
    <w:rsid w:val="00E76313"/>
    <w:rsid w:val="00E763F8"/>
    <w:rsid w:val="00E766C8"/>
    <w:rsid w:val="00E80177"/>
    <w:rsid w:val="00E8047C"/>
    <w:rsid w:val="00E81913"/>
    <w:rsid w:val="00E834EC"/>
    <w:rsid w:val="00E83CD6"/>
    <w:rsid w:val="00E844F7"/>
    <w:rsid w:val="00E86406"/>
    <w:rsid w:val="00E865DF"/>
    <w:rsid w:val="00E86C16"/>
    <w:rsid w:val="00E876DD"/>
    <w:rsid w:val="00E9009D"/>
    <w:rsid w:val="00E901BB"/>
    <w:rsid w:val="00E90632"/>
    <w:rsid w:val="00E90836"/>
    <w:rsid w:val="00E9090B"/>
    <w:rsid w:val="00E911C5"/>
    <w:rsid w:val="00E92171"/>
    <w:rsid w:val="00E92AAE"/>
    <w:rsid w:val="00E94A58"/>
    <w:rsid w:val="00E95ABA"/>
    <w:rsid w:val="00E96553"/>
    <w:rsid w:val="00E96F09"/>
    <w:rsid w:val="00E96F87"/>
    <w:rsid w:val="00E9725D"/>
    <w:rsid w:val="00E9743A"/>
    <w:rsid w:val="00EA1020"/>
    <w:rsid w:val="00EA14C7"/>
    <w:rsid w:val="00EA29F6"/>
    <w:rsid w:val="00EA375E"/>
    <w:rsid w:val="00EA4B51"/>
    <w:rsid w:val="00EA5421"/>
    <w:rsid w:val="00EA55F7"/>
    <w:rsid w:val="00EA5944"/>
    <w:rsid w:val="00EA694F"/>
    <w:rsid w:val="00EA6E0E"/>
    <w:rsid w:val="00EB04DF"/>
    <w:rsid w:val="00EB0AB2"/>
    <w:rsid w:val="00EB332B"/>
    <w:rsid w:val="00EB4282"/>
    <w:rsid w:val="00EB4760"/>
    <w:rsid w:val="00EB47DB"/>
    <w:rsid w:val="00EB4E70"/>
    <w:rsid w:val="00EB5C43"/>
    <w:rsid w:val="00EB67C3"/>
    <w:rsid w:val="00EB6D65"/>
    <w:rsid w:val="00EB723D"/>
    <w:rsid w:val="00EB7300"/>
    <w:rsid w:val="00EC03DB"/>
    <w:rsid w:val="00EC0A71"/>
    <w:rsid w:val="00EC0EEC"/>
    <w:rsid w:val="00EC2A1F"/>
    <w:rsid w:val="00EC441B"/>
    <w:rsid w:val="00EC4BA0"/>
    <w:rsid w:val="00EC4CCB"/>
    <w:rsid w:val="00EC4F43"/>
    <w:rsid w:val="00EC5FC5"/>
    <w:rsid w:val="00EC688C"/>
    <w:rsid w:val="00EC68F1"/>
    <w:rsid w:val="00EC7864"/>
    <w:rsid w:val="00EC7C4A"/>
    <w:rsid w:val="00ED0BAE"/>
    <w:rsid w:val="00ED0C80"/>
    <w:rsid w:val="00ED1D80"/>
    <w:rsid w:val="00ED1F85"/>
    <w:rsid w:val="00ED309A"/>
    <w:rsid w:val="00ED33BA"/>
    <w:rsid w:val="00ED3744"/>
    <w:rsid w:val="00ED3CFF"/>
    <w:rsid w:val="00ED462A"/>
    <w:rsid w:val="00ED501E"/>
    <w:rsid w:val="00ED5675"/>
    <w:rsid w:val="00EE1E76"/>
    <w:rsid w:val="00EE2FB1"/>
    <w:rsid w:val="00EE3B4E"/>
    <w:rsid w:val="00EE5FF7"/>
    <w:rsid w:val="00EE6865"/>
    <w:rsid w:val="00EE7316"/>
    <w:rsid w:val="00EF077D"/>
    <w:rsid w:val="00EF128B"/>
    <w:rsid w:val="00EF179D"/>
    <w:rsid w:val="00EF5026"/>
    <w:rsid w:val="00EF5414"/>
    <w:rsid w:val="00EF590E"/>
    <w:rsid w:val="00EF6FB4"/>
    <w:rsid w:val="00EF766C"/>
    <w:rsid w:val="00EF786F"/>
    <w:rsid w:val="00EF7BD9"/>
    <w:rsid w:val="00F000C0"/>
    <w:rsid w:val="00F0060E"/>
    <w:rsid w:val="00F00BFF"/>
    <w:rsid w:val="00F03398"/>
    <w:rsid w:val="00F033F7"/>
    <w:rsid w:val="00F045AC"/>
    <w:rsid w:val="00F04B5F"/>
    <w:rsid w:val="00F055B5"/>
    <w:rsid w:val="00F05709"/>
    <w:rsid w:val="00F0588F"/>
    <w:rsid w:val="00F05FFE"/>
    <w:rsid w:val="00F0765B"/>
    <w:rsid w:val="00F07990"/>
    <w:rsid w:val="00F10A52"/>
    <w:rsid w:val="00F1252D"/>
    <w:rsid w:val="00F12F7D"/>
    <w:rsid w:val="00F13194"/>
    <w:rsid w:val="00F1438E"/>
    <w:rsid w:val="00F1514A"/>
    <w:rsid w:val="00F1543C"/>
    <w:rsid w:val="00F15805"/>
    <w:rsid w:val="00F15F8A"/>
    <w:rsid w:val="00F16652"/>
    <w:rsid w:val="00F16AA8"/>
    <w:rsid w:val="00F176E5"/>
    <w:rsid w:val="00F17CFA"/>
    <w:rsid w:val="00F17EF6"/>
    <w:rsid w:val="00F17F64"/>
    <w:rsid w:val="00F2040D"/>
    <w:rsid w:val="00F23CE2"/>
    <w:rsid w:val="00F25BAA"/>
    <w:rsid w:val="00F26494"/>
    <w:rsid w:val="00F26D99"/>
    <w:rsid w:val="00F300CD"/>
    <w:rsid w:val="00F30798"/>
    <w:rsid w:val="00F30C74"/>
    <w:rsid w:val="00F3454A"/>
    <w:rsid w:val="00F35792"/>
    <w:rsid w:val="00F35AB5"/>
    <w:rsid w:val="00F35BE0"/>
    <w:rsid w:val="00F35D5C"/>
    <w:rsid w:val="00F363DC"/>
    <w:rsid w:val="00F3680D"/>
    <w:rsid w:val="00F37C11"/>
    <w:rsid w:val="00F4026F"/>
    <w:rsid w:val="00F41295"/>
    <w:rsid w:val="00F42578"/>
    <w:rsid w:val="00F4527B"/>
    <w:rsid w:val="00F45EAC"/>
    <w:rsid w:val="00F46AFB"/>
    <w:rsid w:val="00F5016E"/>
    <w:rsid w:val="00F51487"/>
    <w:rsid w:val="00F52564"/>
    <w:rsid w:val="00F530B6"/>
    <w:rsid w:val="00F53A29"/>
    <w:rsid w:val="00F5440B"/>
    <w:rsid w:val="00F54997"/>
    <w:rsid w:val="00F55B81"/>
    <w:rsid w:val="00F563BC"/>
    <w:rsid w:val="00F620BC"/>
    <w:rsid w:val="00F6233A"/>
    <w:rsid w:val="00F62B0F"/>
    <w:rsid w:val="00F63B16"/>
    <w:rsid w:val="00F642EA"/>
    <w:rsid w:val="00F66CBE"/>
    <w:rsid w:val="00F71CBC"/>
    <w:rsid w:val="00F74338"/>
    <w:rsid w:val="00F75566"/>
    <w:rsid w:val="00F77590"/>
    <w:rsid w:val="00F7797F"/>
    <w:rsid w:val="00F77AC4"/>
    <w:rsid w:val="00F80310"/>
    <w:rsid w:val="00F811B1"/>
    <w:rsid w:val="00F8180B"/>
    <w:rsid w:val="00F8242B"/>
    <w:rsid w:val="00F8498E"/>
    <w:rsid w:val="00F84F1E"/>
    <w:rsid w:val="00F85476"/>
    <w:rsid w:val="00F85838"/>
    <w:rsid w:val="00F91AA0"/>
    <w:rsid w:val="00F91D13"/>
    <w:rsid w:val="00F926C6"/>
    <w:rsid w:val="00F94665"/>
    <w:rsid w:val="00F954E0"/>
    <w:rsid w:val="00F95C4D"/>
    <w:rsid w:val="00F96341"/>
    <w:rsid w:val="00F96975"/>
    <w:rsid w:val="00F97855"/>
    <w:rsid w:val="00F978DC"/>
    <w:rsid w:val="00FA09D5"/>
    <w:rsid w:val="00FA2BBC"/>
    <w:rsid w:val="00FA308B"/>
    <w:rsid w:val="00FA3402"/>
    <w:rsid w:val="00FA3CA3"/>
    <w:rsid w:val="00FA44D9"/>
    <w:rsid w:val="00FA4C6D"/>
    <w:rsid w:val="00FA541E"/>
    <w:rsid w:val="00FA54A0"/>
    <w:rsid w:val="00FA5D17"/>
    <w:rsid w:val="00FA767E"/>
    <w:rsid w:val="00FB0067"/>
    <w:rsid w:val="00FB0491"/>
    <w:rsid w:val="00FB2433"/>
    <w:rsid w:val="00FB2B8B"/>
    <w:rsid w:val="00FB2C3E"/>
    <w:rsid w:val="00FB2CFC"/>
    <w:rsid w:val="00FB3365"/>
    <w:rsid w:val="00FB3C2E"/>
    <w:rsid w:val="00FB4A9A"/>
    <w:rsid w:val="00FB562E"/>
    <w:rsid w:val="00FB7555"/>
    <w:rsid w:val="00FB7CE9"/>
    <w:rsid w:val="00FC084C"/>
    <w:rsid w:val="00FC1412"/>
    <w:rsid w:val="00FC174D"/>
    <w:rsid w:val="00FC1A7D"/>
    <w:rsid w:val="00FC1E37"/>
    <w:rsid w:val="00FC25E3"/>
    <w:rsid w:val="00FC4689"/>
    <w:rsid w:val="00FC55E9"/>
    <w:rsid w:val="00FC6412"/>
    <w:rsid w:val="00FD0AF7"/>
    <w:rsid w:val="00FD1B36"/>
    <w:rsid w:val="00FD229F"/>
    <w:rsid w:val="00FD2B32"/>
    <w:rsid w:val="00FD416A"/>
    <w:rsid w:val="00FD517E"/>
    <w:rsid w:val="00FD5900"/>
    <w:rsid w:val="00FD5CEA"/>
    <w:rsid w:val="00FD66EE"/>
    <w:rsid w:val="00FD6B43"/>
    <w:rsid w:val="00FD6CB0"/>
    <w:rsid w:val="00FD6EC2"/>
    <w:rsid w:val="00FD74A5"/>
    <w:rsid w:val="00FE0C54"/>
    <w:rsid w:val="00FE0F16"/>
    <w:rsid w:val="00FE0FB8"/>
    <w:rsid w:val="00FE1CDC"/>
    <w:rsid w:val="00FE257F"/>
    <w:rsid w:val="00FE31A5"/>
    <w:rsid w:val="00FE35EC"/>
    <w:rsid w:val="00FE36E7"/>
    <w:rsid w:val="00FE4A59"/>
    <w:rsid w:val="00FE53DA"/>
    <w:rsid w:val="00FE7762"/>
    <w:rsid w:val="00FE7C36"/>
    <w:rsid w:val="00FF0E2A"/>
    <w:rsid w:val="00FF10AA"/>
    <w:rsid w:val="00FF1E17"/>
    <w:rsid w:val="00FF437E"/>
    <w:rsid w:val="00FF49AE"/>
    <w:rsid w:val="00FF51E0"/>
    <w:rsid w:val="00FF588D"/>
    <w:rsid w:val="00FF590E"/>
    <w:rsid w:val="00FF5C00"/>
    <w:rsid w:val="00FF5EFD"/>
    <w:rsid w:val="00FF6377"/>
    <w:rsid w:val="00FF78C3"/>
    <w:rsid w:val="00FF7BBE"/>
    <w:rsid w:val="02655592"/>
    <w:rsid w:val="038871DF"/>
    <w:rsid w:val="03DC55DC"/>
    <w:rsid w:val="043233F2"/>
    <w:rsid w:val="04D47094"/>
    <w:rsid w:val="05CC98F0"/>
    <w:rsid w:val="05FE25EC"/>
    <w:rsid w:val="06A2BFE0"/>
    <w:rsid w:val="075B04DF"/>
    <w:rsid w:val="07E0B635"/>
    <w:rsid w:val="08B370F7"/>
    <w:rsid w:val="09602947"/>
    <w:rsid w:val="0B5E2405"/>
    <w:rsid w:val="0C4C8C29"/>
    <w:rsid w:val="0C70BCF7"/>
    <w:rsid w:val="0D3E5AC0"/>
    <w:rsid w:val="0D5AD63F"/>
    <w:rsid w:val="0EC3C646"/>
    <w:rsid w:val="1076FC26"/>
    <w:rsid w:val="107DE6C8"/>
    <w:rsid w:val="10D51F4A"/>
    <w:rsid w:val="1275CCC6"/>
    <w:rsid w:val="13AF6DEC"/>
    <w:rsid w:val="13F55753"/>
    <w:rsid w:val="14E61429"/>
    <w:rsid w:val="15A81063"/>
    <w:rsid w:val="16C121DB"/>
    <w:rsid w:val="1796EB07"/>
    <w:rsid w:val="1919006F"/>
    <w:rsid w:val="19BA02B4"/>
    <w:rsid w:val="1AABECC0"/>
    <w:rsid w:val="1B0EFEBA"/>
    <w:rsid w:val="1C5ECB77"/>
    <w:rsid w:val="1C702F8B"/>
    <w:rsid w:val="1CB575C0"/>
    <w:rsid w:val="1D589300"/>
    <w:rsid w:val="1FA92F19"/>
    <w:rsid w:val="2188B3FE"/>
    <w:rsid w:val="22D40B71"/>
    <w:rsid w:val="232668FE"/>
    <w:rsid w:val="23A1941E"/>
    <w:rsid w:val="24540C72"/>
    <w:rsid w:val="24E5E83F"/>
    <w:rsid w:val="27431029"/>
    <w:rsid w:val="276C7895"/>
    <w:rsid w:val="280A4336"/>
    <w:rsid w:val="286211C7"/>
    <w:rsid w:val="2A2EEBBE"/>
    <w:rsid w:val="2B6D4C18"/>
    <w:rsid w:val="2C33BC47"/>
    <w:rsid w:val="2C61CF25"/>
    <w:rsid w:val="2C77C032"/>
    <w:rsid w:val="2CF7B038"/>
    <w:rsid w:val="2D052A7C"/>
    <w:rsid w:val="2DA038F4"/>
    <w:rsid w:val="2ECF7440"/>
    <w:rsid w:val="308EDB22"/>
    <w:rsid w:val="30CF26D8"/>
    <w:rsid w:val="314A3999"/>
    <w:rsid w:val="31DE9C02"/>
    <w:rsid w:val="32076610"/>
    <w:rsid w:val="320FF8B1"/>
    <w:rsid w:val="328CABA3"/>
    <w:rsid w:val="33ABD15E"/>
    <w:rsid w:val="33E25182"/>
    <w:rsid w:val="34A1EB05"/>
    <w:rsid w:val="34C303C6"/>
    <w:rsid w:val="350E4CF6"/>
    <w:rsid w:val="35E59F55"/>
    <w:rsid w:val="35F52169"/>
    <w:rsid w:val="366ED8E8"/>
    <w:rsid w:val="376390E0"/>
    <w:rsid w:val="37AF04C2"/>
    <w:rsid w:val="381F986B"/>
    <w:rsid w:val="3B33583B"/>
    <w:rsid w:val="3C2E3E99"/>
    <w:rsid w:val="3D08D8DB"/>
    <w:rsid w:val="3DC5D273"/>
    <w:rsid w:val="3DEAB9D8"/>
    <w:rsid w:val="3E7BF7C3"/>
    <w:rsid w:val="40763452"/>
    <w:rsid w:val="40F45FB4"/>
    <w:rsid w:val="4118B3DC"/>
    <w:rsid w:val="4143FCF9"/>
    <w:rsid w:val="41F4137C"/>
    <w:rsid w:val="420BAF91"/>
    <w:rsid w:val="42BA0233"/>
    <w:rsid w:val="4425B7E1"/>
    <w:rsid w:val="460AFF1F"/>
    <w:rsid w:val="46C7D3F8"/>
    <w:rsid w:val="48A7674C"/>
    <w:rsid w:val="4AAE3BAD"/>
    <w:rsid w:val="4B216905"/>
    <w:rsid w:val="4BB5C34B"/>
    <w:rsid w:val="4C41A79A"/>
    <w:rsid w:val="4C539BDF"/>
    <w:rsid w:val="515EAB2B"/>
    <w:rsid w:val="51D32C2F"/>
    <w:rsid w:val="525387B2"/>
    <w:rsid w:val="528874CA"/>
    <w:rsid w:val="54B28526"/>
    <w:rsid w:val="5582B61C"/>
    <w:rsid w:val="55911633"/>
    <w:rsid w:val="5649B281"/>
    <w:rsid w:val="5652C5CF"/>
    <w:rsid w:val="5657933B"/>
    <w:rsid w:val="580A0224"/>
    <w:rsid w:val="59C7C8BF"/>
    <w:rsid w:val="59E52E90"/>
    <w:rsid w:val="5A079B59"/>
    <w:rsid w:val="5A9D56BC"/>
    <w:rsid w:val="5B13EB8A"/>
    <w:rsid w:val="5B32CFE1"/>
    <w:rsid w:val="5B99B6C9"/>
    <w:rsid w:val="5BF6A0EF"/>
    <w:rsid w:val="5D248F61"/>
    <w:rsid w:val="5DCE8A7D"/>
    <w:rsid w:val="5E7FDB6D"/>
    <w:rsid w:val="5EB3344F"/>
    <w:rsid w:val="5EEC762D"/>
    <w:rsid w:val="5EF087D7"/>
    <w:rsid w:val="5F52C456"/>
    <w:rsid w:val="5F64DEE7"/>
    <w:rsid w:val="5FB5C644"/>
    <w:rsid w:val="6113AD1B"/>
    <w:rsid w:val="61E83762"/>
    <w:rsid w:val="62BDCD2E"/>
    <w:rsid w:val="64B0E2D6"/>
    <w:rsid w:val="651C40C5"/>
    <w:rsid w:val="65AF8B70"/>
    <w:rsid w:val="66336566"/>
    <w:rsid w:val="665322B1"/>
    <w:rsid w:val="670EB925"/>
    <w:rsid w:val="67355552"/>
    <w:rsid w:val="67A2FDAD"/>
    <w:rsid w:val="6900B7F1"/>
    <w:rsid w:val="69FEA658"/>
    <w:rsid w:val="6C898E61"/>
    <w:rsid w:val="6D405A3B"/>
    <w:rsid w:val="6D5E3B97"/>
    <w:rsid w:val="6DD175A0"/>
    <w:rsid w:val="70F11CE0"/>
    <w:rsid w:val="7159A4D4"/>
    <w:rsid w:val="73B9537E"/>
    <w:rsid w:val="7743D25C"/>
    <w:rsid w:val="7A7C768D"/>
    <w:rsid w:val="7ACCDA85"/>
    <w:rsid w:val="7C1660A1"/>
    <w:rsid w:val="7C5BD2AA"/>
    <w:rsid w:val="7CADFDF8"/>
    <w:rsid w:val="7CBE8FB2"/>
    <w:rsid w:val="7D1C04BF"/>
    <w:rsid w:val="7E410D9E"/>
    <w:rsid w:val="7FD6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37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294"/>
    <w:pPr>
      <w:spacing w:after="200" w:line="240" w:lineRule="auto"/>
    </w:pPr>
    <w:rPr>
      <w:rFonts w:eastAsia="Times New Roman" w:cs="Times New Roman"/>
      <w:sz w:val="24"/>
      <w:szCs w:val="20"/>
      <w:lang w:eastAsia="en-AU"/>
    </w:rPr>
  </w:style>
  <w:style w:type="paragraph" w:styleId="Heading1">
    <w:name w:val="heading 1"/>
    <w:basedOn w:val="Normal"/>
    <w:next w:val="Normal"/>
    <w:link w:val="Heading1Char"/>
    <w:qFormat/>
    <w:rsid w:val="00284294"/>
    <w:pPr>
      <w:keepNext/>
      <w:spacing w:before="240" w:after="360"/>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294"/>
    <w:rPr>
      <w:rFonts w:eastAsia="Times New Roman" w:cs="Times New Roman"/>
      <w:b/>
      <w:caps/>
      <w:sz w:val="28"/>
      <w:szCs w:val="28"/>
      <w:lang w:eastAsia="en-AU"/>
    </w:rPr>
  </w:style>
  <w:style w:type="paragraph" w:styleId="Header">
    <w:name w:val="header"/>
    <w:basedOn w:val="Normal"/>
    <w:link w:val="HeaderChar"/>
    <w:uiPriority w:val="99"/>
    <w:rsid w:val="00284294"/>
    <w:pPr>
      <w:spacing w:before="120"/>
      <w:jc w:val="center"/>
    </w:pPr>
    <w:rPr>
      <w:b/>
      <w:caps/>
      <w:sz w:val="28"/>
      <w:szCs w:val="28"/>
    </w:rPr>
  </w:style>
  <w:style w:type="character" w:customStyle="1" w:styleId="HeaderChar">
    <w:name w:val="Header Char"/>
    <w:basedOn w:val="DefaultParagraphFont"/>
    <w:link w:val="Header"/>
    <w:uiPriority w:val="99"/>
    <w:rsid w:val="00284294"/>
    <w:rPr>
      <w:rFonts w:eastAsia="Times New Roman" w:cs="Times New Roman"/>
      <w:b/>
      <w:caps/>
      <w:sz w:val="28"/>
      <w:szCs w:val="28"/>
      <w:lang w:eastAsia="en-AU"/>
    </w:rPr>
  </w:style>
  <w:style w:type="paragraph" w:styleId="Footer">
    <w:name w:val="footer"/>
    <w:basedOn w:val="Normal"/>
    <w:link w:val="FooterChar"/>
    <w:uiPriority w:val="99"/>
    <w:rsid w:val="00284294"/>
    <w:pPr>
      <w:tabs>
        <w:tab w:val="center" w:pos="4819"/>
        <w:tab w:val="right" w:pos="9639"/>
      </w:tabs>
      <w:jc w:val="right"/>
    </w:pPr>
  </w:style>
  <w:style w:type="character" w:customStyle="1" w:styleId="FooterChar">
    <w:name w:val="Footer Char"/>
    <w:basedOn w:val="DefaultParagraphFont"/>
    <w:link w:val="Footer"/>
    <w:uiPriority w:val="99"/>
    <w:rsid w:val="00284294"/>
    <w:rPr>
      <w:rFonts w:eastAsia="Times New Roman" w:cs="Times New Roman"/>
      <w:sz w:val="24"/>
      <w:szCs w:val="20"/>
      <w:lang w:eastAsia="en-AU"/>
    </w:rPr>
  </w:style>
  <w:style w:type="paragraph" w:customStyle="1" w:styleId="Bullet">
    <w:name w:val="Bullet"/>
    <w:basedOn w:val="Normal"/>
    <w:link w:val="BulletChar"/>
    <w:qFormat/>
    <w:rsid w:val="00284294"/>
    <w:pPr>
      <w:numPr>
        <w:numId w:val="37"/>
      </w:numPr>
      <w:spacing w:before="240" w:after="0"/>
      <w:ind w:left="284" w:hanging="284"/>
    </w:pPr>
  </w:style>
  <w:style w:type="character" w:customStyle="1" w:styleId="BulletChar">
    <w:name w:val="Bullet Char"/>
    <w:basedOn w:val="DefaultParagraphFont"/>
    <w:link w:val="Bullet"/>
    <w:rsid w:val="00284294"/>
    <w:rPr>
      <w:rFonts w:eastAsia="Times New Roman" w:cs="Times New Roman"/>
      <w:sz w:val="24"/>
      <w:szCs w:val="20"/>
      <w:lang w:eastAsia="en-AU"/>
    </w:rPr>
  </w:style>
  <w:style w:type="paragraph" w:customStyle="1" w:styleId="Dash">
    <w:name w:val="Dash"/>
    <w:basedOn w:val="Normal"/>
    <w:rsid w:val="00284294"/>
    <w:pPr>
      <w:numPr>
        <w:ilvl w:val="1"/>
        <w:numId w:val="37"/>
      </w:numPr>
    </w:pPr>
  </w:style>
  <w:style w:type="paragraph" w:customStyle="1" w:styleId="DoubleDot">
    <w:name w:val="Double Dot"/>
    <w:basedOn w:val="Normal"/>
    <w:rsid w:val="00284294"/>
    <w:pPr>
      <w:numPr>
        <w:ilvl w:val="2"/>
        <w:numId w:val="37"/>
      </w:numPr>
    </w:pPr>
  </w:style>
  <w:style w:type="character" w:styleId="PlaceholderText">
    <w:name w:val="Placeholder Text"/>
    <w:basedOn w:val="DefaultParagraphFont"/>
    <w:uiPriority w:val="99"/>
    <w:semiHidden/>
    <w:rsid w:val="00284294"/>
    <w:rPr>
      <w:color w:val="808080"/>
    </w:rPr>
  </w:style>
  <w:style w:type="paragraph" w:styleId="Title">
    <w:name w:val="Title"/>
    <w:basedOn w:val="Normal"/>
    <w:link w:val="TitleChar"/>
    <w:uiPriority w:val="10"/>
    <w:qFormat/>
    <w:rsid w:val="00284294"/>
    <w:pPr>
      <w:spacing w:before="240"/>
      <w:outlineLvl w:val="0"/>
    </w:pPr>
    <w:rPr>
      <w:rFonts w:cs="Arial"/>
      <w:b/>
      <w:bCs/>
      <w:caps/>
      <w:szCs w:val="24"/>
    </w:rPr>
  </w:style>
  <w:style w:type="character" w:customStyle="1" w:styleId="TitleChar">
    <w:name w:val="Title Char"/>
    <w:basedOn w:val="DefaultParagraphFont"/>
    <w:link w:val="Title"/>
    <w:uiPriority w:val="10"/>
    <w:rsid w:val="00284294"/>
    <w:rPr>
      <w:rFonts w:eastAsia="Times New Roman" w:cs="Arial"/>
      <w:b/>
      <w:bCs/>
      <w:caps/>
      <w:sz w:val="24"/>
      <w:szCs w:val="24"/>
      <w:lang w:eastAsia="en-AU"/>
    </w:rPr>
  </w:style>
  <w:style w:type="paragraph" w:styleId="ListParagraph">
    <w:name w:val="List Paragraph"/>
    <w:basedOn w:val="Normal"/>
    <w:uiPriority w:val="34"/>
    <w:qFormat/>
    <w:rsid w:val="00284294"/>
    <w:pPr>
      <w:numPr>
        <w:numId w:val="56"/>
      </w:numPr>
      <w:spacing w:line="276" w:lineRule="auto"/>
    </w:pPr>
    <w:rPr>
      <w:rFonts w:eastAsia="Calibri"/>
      <w:sz w:val="22"/>
      <w:szCs w:val="22"/>
      <w:lang w:eastAsia="en-US"/>
    </w:rPr>
  </w:style>
  <w:style w:type="paragraph" w:styleId="Subtitle">
    <w:name w:val="Subtitle"/>
    <w:basedOn w:val="Normal"/>
    <w:next w:val="Normal"/>
    <w:link w:val="SubtitleChar"/>
    <w:uiPriority w:val="11"/>
    <w:qFormat/>
    <w:rsid w:val="00284294"/>
    <w:pPr>
      <w:numPr>
        <w:ilvl w:val="1"/>
      </w:numPr>
      <w:spacing w:after="160" w:line="259" w:lineRule="auto"/>
    </w:pPr>
    <w:rPr>
      <w:rFonts w:eastAsiaTheme="minorEastAsia"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284294"/>
    <w:rPr>
      <w:rFonts w:eastAsiaTheme="minorEastAsia"/>
      <w:color w:val="5A5A5A" w:themeColor="text1" w:themeTint="A5"/>
      <w:spacing w:val="15"/>
    </w:rPr>
  </w:style>
  <w:style w:type="character" w:customStyle="1" w:styleId="normaltextrun">
    <w:name w:val="normaltextrun"/>
    <w:basedOn w:val="DefaultParagraphFont"/>
    <w:rsid w:val="00284294"/>
  </w:style>
  <w:style w:type="character" w:customStyle="1" w:styleId="eop">
    <w:name w:val="eop"/>
    <w:basedOn w:val="DefaultParagraphFont"/>
    <w:rsid w:val="00284294"/>
  </w:style>
  <w:style w:type="character" w:styleId="CommentReference">
    <w:name w:val="annotation reference"/>
    <w:basedOn w:val="DefaultParagraphFont"/>
    <w:uiPriority w:val="99"/>
    <w:semiHidden/>
    <w:unhideWhenUsed/>
    <w:rsid w:val="004B648D"/>
    <w:rPr>
      <w:sz w:val="16"/>
      <w:szCs w:val="16"/>
    </w:rPr>
  </w:style>
  <w:style w:type="paragraph" w:styleId="CommentText">
    <w:name w:val="annotation text"/>
    <w:basedOn w:val="Normal"/>
    <w:link w:val="CommentTextChar"/>
    <w:uiPriority w:val="99"/>
    <w:unhideWhenUsed/>
    <w:rsid w:val="004B648D"/>
    <w:rPr>
      <w:sz w:val="20"/>
    </w:rPr>
  </w:style>
  <w:style w:type="character" w:customStyle="1" w:styleId="CommentTextChar">
    <w:name w:val="Comment Text Char"/>
    <w:basedOn w:val="DefaultParagraphFont"/>
    <w:link w:val="CommentText"/>
    <w:uiPriority w:val="99"/>
    <w:rsid w:val="004B648D"/>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B648D"/>
    <w:rPr>
      <w:b/>
      <w:bCs/>
    </w:rPr>
  </w:style>
  <w:style w:type="character" w:customStyle="1" w:styleId="CommentSubjectChar">
    <w:name w:val="Comment Subject Char"/>
    <w:basedOn w:val="CommentTextChar"/>
    <w:link w:val="CommentSubject"/>
    <w:uiPriority w:val="99"/>
    <w:semiHidden/>
    <w:rsid w:val="004B648D"/>
    <w:rPr>
      <w:rFonts w:eastAsia="Times New Roman" w:cs="Times New Roman"/>
      <w:b/>
      <w:bCs/>
      <w:sz w:val="20"/>
      <w:szCs w:val="20"/>
      <w:lang w:eastAsia="en-AU"/>
    </w:rPr>
  </w:style>
  <w:style w:type="paragraph" w:styleId="Revision">
    <w:name w:val="Revision"/>
    <w:hidden/>
    <w:uiPriority w:val="99"/>
    <w:semiHidden/>
    <w:rsid w:val="00E71398"/>
    <w:pPr>
      <w:spacing w:after="0" w:line="240" w:lineRule="auto"/>
    </w:pPr>
    <w:rPr>
      <w:rFonts w:eastAsia="Times New Roman" w:cs="Times New Roman"/>
      <w:sz w:val="24"/>
      <w:szCs w:val="20"/>
      <w:lang w:eastAsia="en-AU"/>
    </w:rPr>
  </w:style>
  <w:style w:type="character" w:styleId="Mention">
    <w:name w:val="Mention"/>
    <w:basedOn w:val="DefaultParagraphFont"/>
    <w:uiPriority w:val="99"/>
    <w:unhideWhenUsed/>
    <w:rsid w:val="00DB71CB"/>
    <w:rPr>
      <w:color w:val="2B579A"/>
      <w:shd w:val="clear" w:color="auto" w:fill="E1DFDD"/>
    </w:rPr>
  </w:style>
  <w:style w:type="paragraph" w:customStyle="1" w:styleId="OutlineNumbered1">
    <w:name w:val="Outline Numbered 1"/>
    <w:basedOn w:val="Normal"/>
    <w:link w:val="OutlineNumbered1Char"/>
    <w:rsid w:val="00DA68FC"/>
    <w:pPr>
      <w:numPr>
        <w:numId w:val="8"/>
      </w:numPr>
      <w:spacing w:after="120" w:line="259" w:lineRule="auto"/>
    </w:pPr>
    <w:rPr>
      <w:rFonts w:ascii="Times New Roman" w:hAnsi="Times New Roman"/>
    </w:rPr>
  </w:style>
  <w:style w:type="character" w:customStyle="1" w:styleId="OutlineNumbered1Char">
    <w:name w:val="Outline Numbered 1 Char"/>
    <w:basedOn w:val="DefaultParagraphFont"/>
    <w:link w:val="OutlineNumbered1"/>
    <w:rsid w:val="00ED309A"/>
    <w:rPr>
      <w:rFonts w:ascii="Times New Roman" w:eastAsia="Times New Roman" w:hAnsi="Times New Roman" w:cs="Times New Roman"/>
      <w:sz w:val="24"/>
      <w:szCs w:val="20"/>
      <w:lang w:eastAsia="en-AU"/>
    </w:rPr>
  </w:style>
  <w:style w:type="paragraph" w:customStyle="1" w:styleId="OutlineNumbered2">
    <w:name w:val="Outline Numbered 2"/>
    <w:basedOn w:val="Normal"/>
    <w:link w:val="OutlineNumbered2Char"/>
    <w:rsid w:val="00ED309A"/>
    <w:pPr>
      <w:numPr>
        <w:ilvl w:val="1"/>
        <w:numId w:val="8"/>
      </w:numPr>
      <w:spacing w:after="120" w:line="259" w:lineRule="auto"/>
    </w:pPr>
    <w:rPr>
      <w:rFonts w:ascii="Times New Roman" w:hAnsi="Times New Roman"/>
    </w:rPr>
  </w:style>
  <w:style w:type="character" w:customStyle="1" w:styleId="OutlineNumbered2Char">
    <w:name w:val="Outline Numbered 2 Char"/>
    <w:basedOn w:val="DefaultParagraphFont"/>
    <w:link w:val="OutlineNumbered2"/>
    <w:rsid w:val="00ED309A"/>
    <w:rPr>
      <w:rFonts w:ascii="Times New Roman" w:eastAsia="Times New Roman" w:hAnsi="Times New Roman" w:cs="Times New Roman"/>
      <w:sz w:val="24"/>
      <w:szCs w:val="20"/>
      <w:lang w:eastAsia="en-AU"/>
    </w:rPr>
  </w:style>
  <w:style w:type="paragraph" w:customStyle="1" w:styleId="OutlineNumbered3">
    <w:name w:val="Outline Numbered 3"/>
    <w:basedOn w:val="Normal"/>
    <w:link w:val="OutlineNumbered3Char"/>
    <w:rsid w:val="00ED309A"/>
    <w:pPr>
      <w:numPr>
        <w:ilvl w:val="2"/>
        <w:numId w:val="8"/>
      </w:numPr>
      <w:spacing w:after="120" w:line="259" w:lineRule="auto"/>
    </w:pPr>
    <w:rPr>
      <w:rFonts w:ascii="Times New Roman" w:hAnsi="Times New Roman"/>
    </w:rPr>
  </w:style>
  <w:style w:type="character" w:customStyle="1" w:styleId="OutlineNumbered3Char">
    <w:name w:val="Outline Numbered 3 Char"/>
    <w:basedOn w:val="DefaultParagraphFont"/>
    <w:link w:val="OutlineNumbered3"/>
    <w:rsid w:val="00ED309A"/>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ED309A"/>
    <w:rPr>
      <w:color w:val="0563C1" w:themeColor="hyperlink"/>
      <w:u w:val="single"/>
    </w:rPr>
  </w:style>
  <w:style w:type="character" w:styleId="UnresolvedMention">
    <w:name w:val="Unresolved Mention"/>
    <w:basedOn w:val="DefaultParagraphFont"/>
    <w:uiPriority w:val="99"/>
    <w:semiHidden/>
    <w:unhideWhenUsed/>
    <w:rsid w:val="00ED3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Australian Prudential Regulation Authority</dc:title>
  <dc:subject/>
  <dc:creator>Australian Government</dc:creator>
  <cp:keywords/>
  <dc:description/>
  <cp:lastModifiedBy/>
  <cp:revision>1</cp:revision>
  <dcterms:created xsi:type="dcterms:W3CDTF">2026-07-15T06:36:00Z</dcterms:created>
  <dcterms:modified xsi:type="dcterms:W3CDTF">2026-07-15T06:36:00Z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2026-07-15T06:36:30Z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1cad0e56-6f10-41d0-a7cf-19d8116bc9f2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