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AAE78" w14:textId="77777777" w:rsidR="00A31BE3" w:rsidRDefault="00A31BE3">
      <w:pPr>
        <w:pStyle w:val="BodyText"/>
        <w:spacing w:before="237"/>
        <w:rPr>
          <w:sz w:val="34"/>
        </w:rPr>
      </w:pPr>
    </w:p>
    <w:p w14:paraId="1E242104" w14:textId="77777777" w:rsidR="00A31BE3" w:rsidRDefault="00451D92">
      <w:pPr>
        <w:pStyle w:val="Title"/>
        <w:spacing w:line="427" w:lineRule="auto"/>
      </w:pPr>
      <w:bookmarkStart w:id="0" w:name="_bookmark0"/>
      <w:bookmarkEnd w:id="0"/>
      <w:r>
        <w:rPr>
          <w:w w:val="105"/>
        </w:rPr>
        <w:t>The power of microdata to shape</w:t>
      </w:r>
      <w:r>
        <w:rPr>
          <w:spacing w:val="80"/>
          <w:w w:val="105"/>
        </w:rPr>
        <w:t xml:space="preserve"> </w:t>
      </w:r>
      <w:r>
        <w:rPr>
          <w:w w:val="105"/>
        </w:rPr>
        <w:t>better</w:t>
      </w:r>
      <w:r>
        <w:rPr>
          <w:spacing w:val="40"/>
          <w:w w:val="105"/>
        </w:rPr>
        <w:t xml:space="preserve"> </w:t>
      </w:r>
      <w:r>
        <w:rPr>
          <w:w w:val="105"/>
        </w:rPr>
        <w:t>competition</w:t>
      </w:r>
      <w:r>
        <w:rPr>
          <w:spacing w:val="40"/>
          <w:w w:val="105"/>
        </w:rPr>
        <w:t xml:space="preserve"> </w:t>
      </w:r>
      <w:r>
        <w:rPr>
          <w:w w:val="105"/>
        </w:rPr>
        <w:t>policy</w:t>
      </w:r>
      <w:r>
        <w:rPr>
          <w:spacing w:val="40"/>
          <w:w w:val="105"/>
        </w:rPr>
        <w:t xml:space="preserve"> </w:t>
      </w:r>
      <w:r>
        <w:rPr>
          <w:w w:val="105"/>
        </w:rPr>
        <w:t>and</w:t>
      </w:r>
      <w:r>
        <w:rPr>
          <w:spacing w:val="40"/>
          <w:w w:val="105"/>
        </w:rPr>
        <w:t xml:space="preserve"> </w:t>
      </w:r>
      <w:r>
        <w:rPr>
          <w:w w:val="105"/>
        </w:rPr>
        <w:t>regulation</w:t>
      </w:r>
    </w:p>
    <w:p w14:paraId="6B134DBF" w14:textId="77777777" w:rsidR="00A31BE3" w:rsidRDefault="00451D92">
      <w:pPr>
        <w:tabs>
          <w:tab w:val="left" w:pos="2342"/>
          <w:tab w:val="left" w:pos="4849"/>
          <w:tab w:val="left" w:pos="6695"/>
        </w:tabs>
        <w:spacing w:before="212"/>
        <w:ind w:left="75"/>
        <w:jc w:val="center"/>
        <w:rPr>
          <w:rFonts w:ascii="Lucida Sans Unicode" w:hAnsi="Lucida Sans Unicode"/>
          <w:sz w:val="24"/>
        </w:rPr>
      </w:pPr>
      <w:r>
        <w:rPr>
          <w:sz w:val="24"/>
        </w:rPr>
        <w:t>Owen</w:t>
      </w:r>
      <w:r>
        <w:rPr>
          <w:spacing w:val="34"/>
          <w:sz w:val="24"/>
        </w:rPr>
        <w:t xml:space="preserve"> </w:t>
      </w:r>
      <w:r>
        <w:rPr>
          <w:sz w:val="24"/>
        </w:rPr>
        <w:t>Freestone</w:t>
      </w:r>
      <w:r>
        <w:rPr>
          <w:spacing w:val="35"/>
          <w:sz w:val="24"/>
        </w:rPr>
        <w:t xml:space="preserve"> </w:t>
      </w:r>
      <w:r>
        <w:rPr>
          <w:rFonts w:ascii="Lucida Sans Unicode" w:hAnsi="Lucida Sans Unicode"/>
          <w:spacing w:val="-10"/>
          <w:sz w:val="24"/>
          <w:vertAlign w:val="superscript"/>
        </w:rPr>
        <w:t>∗</w:t>
      </w:r>
      <w:r>
        <w:rPr>
          <w:rFonts w:ascii="Lucida Sans Unicode" w:hAnsi="Lucida Sans Unicode"/>
          <w:sz w:val="24"/>
        </w:rPr>
        <w:tab/>
      </w:r>
      <w:r>
        <w:rPr>
          <w:sz w:val="24"/>
        </w:rPr>
        <w:t>Jonathan</w:t>
      </w:r>
      <w:r>
        <w:rPr>
          <w:spacing w:val="55"/>
          <w:w w:val="150"/>
          <w:sz w:val="24"/>
        </w:rPr>
        <w:t xml:space="preserve"> </w:t>
      </w:r>
      <w:r>
        <w:rPr>
          <w:sz w:val="24"/>
        </w:rPr>
        <w:t>Hambur</w:t>
      </w:r>
      <w:r>
        <w:rPr>
          <w:spacing w:val="54"/>
          <w:w w:val="150"/>
          <w:sz w:val="24"/>
        </w:rPr>
        <w:t xml:space="preserve"> </w:t>
      </w:r>
      <w:r>
        <w:rPr>
          <w:rFonts w:ascii="Lucida Sans Unicode" w:hAnsi="Lucida Sans Unicode"/>
          <w:spacing w:val="-10"/>
          <w:sz w:val="24"/>
          <w:vertAlign w:val="superscript"/>
        </w:rPr>
        <w:t>†</w:t>
      </w:r>
      <w:r>
        <w:rPr>
          <w:rFonts w:ascii="Lucida Sans Unicode" w:hAnsi="Lucida Sans Unicode"/>
          <w:sz w:val="24"/>
        </w:rPr>
        <w:tab/>
      </w:r>
      <w:r>
        <w:rPr>
          <w:sz w:val="24"/>
        </w:rPr>
        <w:t>Nu</w:t>
      </w:r>
      <w:r>
        <w:rPr>
          <w:spacing w:val="32"/>
          <w:sz w:val="24"/>
        </w:rPr>
        <w:t xml:space="preserve"> </w:t>
      </w:r>
      <w:proofErr w:type="spellStart"/>
      <w:r>
        <w:rPr>
          <w:sz w:val="24"/>
        </w:rPr>
        <w:t>Nu</w:t>
      </w:r>
      <w:proofErr w:type="spellEnd"/>
      <w:r>
        <w:rPr>
          <w:spacing w:val="33"/>
          <w:sz w:val="24"/>
        </w:rPr>
        <w:t xml:space="preserve"> </w:t>
      </w:r>
      <w:r>
        <w:rPr>
          <w:sz w:val="24"/>
        </w:rPr>
        <w:t>Win</w:t>
      </w:r>
      <w:r>
        <w:rPr>
          <w:spacing w:val="32"/>
          <w:sz w:val="24"/>
        </w:rPr>
        <w:t xml:space="preserve"> </w:t>
      </w:r>
      <w:r>
        <w:rPr>
          <w:rFonts w:ascii="Lucida Sans Unicode" w:hAnsi="Lucida Sans Unicode"/>
          <w:spacing w:val="-10"/>
          <w:sz w:val="24"/>
          <w:vertAlign w:val="superscript"/>
        </w:rPr>
        <w:t>‡</w:t>
      </w:r>
      <w:r>
        <w:rPr>
          <w:rFonts w:ascii="Lucida Sans Unicode" w:hAnsi="Lucida Sans Unicode"/>
          <w:sz w:val="24"/>
        </w:rPr>
        <w:tab/>
      </w:r>
      <w:r>
        <w:rPr>
          <w:sz w:val="24"/>
        </w:rPr>
        <w:t>Sarah</w:t>
      </w:r>
      <w:r>
        <w:rPr>
          <w:spacing w:val="35"/>
          <w:sz w:val="24"/>
        </w:rPr>
        <w:t xml:space="preserve"> </w:t>
      </w:r>
      <w:r>
        <w:rPr>
          <w:sz w:val="24"/>
        </w:rPr>
        <w:t>Davies</w:t>
      </w:r>
      <w:r>
        <w:rPr>
          <w:spacing w:val="36"/>
          <w:sz w:val="24"/>
        </w:rPr>
        <w:t xml:space="preserve"> </w:t>
      </w:r>
      <w:r>
        <w:rPr>
          <w:rFonts w:ascii="Lucida Sans Unicode" w:hAnsi="Lucida Sans Unicode"/>
          <w:spacing w:val="-10"/>
          <w:sz w:val="24"/>
          <w:vertAlign w:val="superscript"/>
        </w:rPr>
        <w:t>§</w:t>
      </w:r>
    </w:p>
    <w:p w14:paraId="5E9A9A89" w14:textId="77777777" w:rsidR="00A31BE3" w:rsidRDefault="00451D92">
      <w:pPr>
        <w:tabs>
          <w:tab w:val="left" w:pos="2152"/>
        </w:tabs>
        <w:spacing w:before="96"/>
        <w:ind w:left="84"/>
        <w:jc w:val="center"/>
        <w:rPr>
          <w:rFonts w:ascii="Lucida Sans Unicode" w:hAnsi="Lucida Sans Unicode"/>
          <w:sz w:val="24"/>
        </w:rPr>
      </w:pPr>
      <w:r>
        <w:rPr>
          <w:sz w:val="24"/>
        </w:rPr>
        <w:t>Yun</w:t>
      </w:r>
      <w:r>
        <w:rPr>
          <w:spacing w:val="38"/>
          <w:sz w:val="24"/>
        </w:rPr>
        <w:t xml:space="preserve"> </w:t>
      </w:r>
      <w:r>
        <w:rPr>
          <w:sz w:val="24"/>
        </w:rPr>
        <w:t>Jiang</w:t>
      </w:r>
      <w:r>
        <w:rPr>
          <w:spacing w:val="39"/>
          <w:sz w:val="24"/>
        </w:rPr>
        <w:t xml:space="preserve"> </w:t>
      </w:r>
      <w:r>
        <w:rPr>
          <w:rFonts w:ascii="Lucida Sans Unicode" w:hAnsi="Lucida Sans Unicode"/>
          <w:spacing w:val="-10"/>
          <w:sz w:val="24"/>
          <w:vertAlign w:val="superscript"/>
        </w:rPr>
        <w:t>¶</w:t>
      </w:r>
      <w:r>
        <w:rPr>
          <w:rFonts w:ascii="Lucida Sans Unicode" w:hAnsi="Lucida Sans Unicode"/>
          <w:sz w:val="24"/>
        </w:rPr>
        <w:tab/>
      </w:r>
      <w:r>
        <w:rPr>
          <w:sz w:val="24"/>
        </w:rPr>
        <w:t>Omer</w:t>
      </w:r>
      <w:r>
        <w:rPr>
          <w:spacing w:val="44"/>
          <w:sz w:val="24"/>
        </w:rPr>
        <w:t xml:space="preserve"> </w:t>
      </w:r>
      <w:r>
        <w:rPr>
          <w:sz w:val="24"/>
        </w:rPr>
        <w:t>Majeed</w:t>
      </w:r>
      <w:r>
        <w:rPr>
          <w:spacing w:val="43"/>
          <w:sz w:val="24"/>
        </w:rPr>
        <w:t xml:space="preserve"> </w:t>
      </w:r>
      <w:r>
        <w:rPr>
          <w:rFonts w:ascii="Lucida Sans Unicode" w:hAnsi="Lucida Sans Unicode"/>
          <w:spacing w:val="-10"/>
          <w:sz w:val="24"/>
          <w:vertAlign w:val="superscript"/>
        </w:rPr>
        <w:t>‖</w:t>
      </w:r>
    </w:p>
    <w:p w14:paraId="6C27673D" w14:textId="77777777" w:rsidR="00A31BE3" w:rsidRDefault="00A31BE3">
      <w:pPr>
        <w:pStyle w:val="BodyText"/>
        <w:spacing w:before="19"/>
        <w:rPr>
          <w:rFonts w:ascii="Lucida Sans Unicode"/>
          <w:sz w:val="24"/>
        </w:rPr>
      </w:pPr>
    </w:p>
    <w:p w14:paraId="3EB07776" w14:textId="77777777" w:rsidR="00A31BE3" w:rsidRDefault="00451D92">
      <w:pPr>
        <w:ind w:left="5"/>
        <w:jc w:val="center"/>
        <w:rPr>
          <w:sz w:val="24"/>
        </w:rPr>
      </w:pPr>
      <w:proofErr w:type="gramStart"/>
      <w:r>
        <w:rPr>
          <w:sz w:val="24"/>
        </w:rPr>
        <w:t>May,</w:t>
      </w:r>
      <w:proofErr w:type="gramEnd"/>
      <w:r>
        <w:rPr>
          <w:spacing w:val="7"/>
          <w:sz w:val="24"/>
        </w:rPr>
        <w:t xml:space="preserve"> </w:t>
      </w:r>
      <w:r>
        <w:rPr>
          <w:spacing w:val="-4"/>
          <w:sz w:val="24"/>
        </w:rPr>
        <w:t>2025</w:t>
      </w:r>
    </w:p>
    <w:p w14:paraId="12E3BDB7" w14:textId="77777777" w:rsidR="00A31BE3" w:rsidRDefault="00A31BE3">
      <w:pPr>
        <w:pStyle w:val="BodyText"/>
        <w:rPr>
          <w:sz w:val="24"/>
        </w:rPr>
      </w:pPr>
    </w:p>
    <w:p w14:paraId="45F1D2C6" w14:textId="77777777" w:rsidR="00A31BE3" w:rsidRDefault="00A31BE3">
      <w:pPr>
        <w:pStyle w:val="BodyText"/>
        <w:spacing w:before="15"/>
        <w:rPr>
          <w:sz w:val="24"/>
        </w:rPr>
      </w:pPr>
    </w:p>
    <w:p w14:paraId="692FBFBB" w14:textId="77777777" w:rsidR="00A31BE3" w:rsidRDefault="00451D92">
      <w:pPr>
        <w:jc w:val="center"/>
        <w:rPr>
          <w:rFonts w:ascii="Georgia"/>
          <w:b/>
          <w:sz w:val="18"/>
        </w:rPr>
      </w:pPr>
      <w:r>
        <w:rPr>
          <w:rFonts w:ascii="Georgia"/>
          <w:b/>
          <w:spacing w:val="-2"/>
          <w:w w:val="105"/>
          <w:sz w:val="18"/>
        </w:rPr>
        <w:t>Abstract</w:t>
      </w:r>
    </w:p>
    <w:p w14:paraId="67DB65E9" w14:textId="77777777" w:rsidR="00A31BE3" w:rsidRDefault="00451D92">
      <w:pPr>
        <w:spacing w:before="101" w:line="360" w:lineRule="atLeast"/>
        <w:ind w:left="851" w:right="820" w:firstLine="6"/>
        <w:jc w:val="both"/>
        <w:rPr>
          <w:rFonts w:ascii="Bookman Old Style" w:hAnsi="Bookman Old Style"/>
          <w:sz w:val="18"/>
        </w:rPr>
      </w:pPr>
      <w:r>
        <w:rPr>
          <w:rFonts w:ascii="Bookman Old Style" w:hAnsi="Bookman Old Style"/>
          <w:w w:val="90"/>
          <w:sz w:val="18"/>
        </w:rPr>
        <w:t>Empirical</w:t>
      </w:r>
      <w:r>
        <w:rPr>
          <w:rFonts w:ascii="Bookman Old Style" w:hAnsi="Bookman Old Style"/>
          <w:spacing w:val="-6"/>
          <w:w w:val="90"/>
          <w:sz w:val="18"/>
        </w:rPr>
        <w:t xml:space="preserve"> </w:t>
      </w:r>
      <w:r>
        <w:rPr>
          <w:rFonts w:ascii="Bookman Old Style" w:hAnsi="Bookman Old Style"/>
          <w:w w:val="90"/>
          <w:sz w:val="18"/>
        </w:rPr>
        <w:t>evidence</w:t>
      </w:r>
      <w:r>
        <w:rPr>
          <w:rFonts w:ascii="Bookman Old Style" w:hAnsi="Bookman Old Style"/>
          <w:spacing w:val="-6"/>
          <w:w w:val="90"/>
          <w:sz w:val="18"/>
        </w:rPr>
        <w:t xml:space="preserve"> </w:t>
      </w:r>
      <w:r>
        <w:rPr>
          <w:rFonts w:ascii="Bookman Old Style" w:hAnsi="Bookman Old Style"/>
          <w:w w:val="90"/>
          <w:sz w:val="18"/>
        </w:rPr>
        <w:t>is</w:t>
      </w:r>
      <w:r>
        <w:rPr>
          <w:rFonts w:ascii="Bookman Old Style" w:hAnsi="Bookman Old Style"/>
          <w:spacing w:val="-6"/>
          <w:w w:val="90"/>
          <w:sz w:val="18"/>
        </w:rPr>
        <w:t xml:space="preserve"> </w:t>
      </w:r>
      <w:r>
        <w:rPr>
          <w:rFonts w:ascii="Bookman Old Style" w:hAnsi="Bookman Old Style"/>
          <w:w w:val="90"/>
          <w:sz w:val="18"/>
        </w:rPr>
        <w:t>critical</w:t>
      </w:r>
      <w:r>
        <w:rPr>
          <w:rFonts w:ascii="Bookman Old Style" w:hAnsi="Bookman Old Style"/>
          <w:spacing w:val="-6"/>
          <w:w w:val="90"/>
          <w:sz w:val="18"/>
        </w:rPr>
        <w:t xml:space="preserve"> </w:t>
      </w:r>
      <w:r>
        <w:rPr>
          <w:rFonts w:ascii="Bookman Old Style" w:hAnsi="Bookman Old Style"/>
          <w:w w:val="90"/>
          <w:sz w:val="18"/>
        </w:rPr>
        <w:t>in</w:t>
      </w:r>
      <w:r>
        <w:rPr>
          <w:rFonts w:ascii="Bookman Old Style" w:hAnsi="Bookman Old Style"/>
          <w:spacing w:val="-6"/>
          <w:w w:val="90"/>
          <w:sz w:val="18"/>
        </w:rPr>
        <w:t xml:space="preserve"> </w:t>
      </w:r>
      <w:r>
        <w:rPr>
          <w:rFonts w:ascii="Bookman Old Style" w:hAnsi="Bookman Old Style"/>
          <w:w w:val="90"/>
          <w:sz w:val="18"/>
        </w:rPr>
        <w:t>identifying</w:t>
      </w:r>
      <w:r>
        <w:rPr>
          <w:rFonts w:ascii="Bookman Old Style" w:hAnsi="Bookman Old Style"/>
          <w:spacing w:val="-6"/>
          <w:w w:val="90"/>
          <w:sz w:val="18"/>
        </w:rPr>
        <w:t xml:space="preserve"> </w:t>
      </w:r>
      <w:r>
        <w:rPr>
          <w:rFonts w:ascii="Bookman Old Style" w:hAnsi="Bookman Old Style"/>
          <w:w w:val="90"/>
          <w:sz w:val="18"/>
        </w:rPr>
        <w:t>and</w:t>
      </w:r>
      <w:r>
        <w:rPr>
          <w:rFonts w:ascii="Bookman Old Style" w:hAnsi="Bookman Old Style"/>
          <w:spacing w:val="-6"/>
          <w:w w:val="90"/>
          <w:sz w:val="18"/>
        </w:rPr>
        <w:t xml:space="preserve"> </w:t>
      </w:r>
      <w:r>
        <w:rPr>
          <w:rFonts w:ascii="Bookman Old Style" w:hAnsi="Bookman Old Style"/>
          <w:w w:val="90"/>
          <w:sz w:val="18"/>
        </w:rPr>
        <w:t>advocating</w:t>
      </w:r>
      <w:r>
        <w:rPr>
          <w:rFonts w:ascii="Bookman Old Style" w:hAnsi="Bookman Old Style"/>
          <w:spacing w:val="-6"/>
          <w:w w:val="90"/>
          <w:sz w:val="18"/>
        </w:rPr>
        <w:t xml:space="preserve"> </w:t>
      </w:r>
      <w:r>
        <w:rPr>
          <w:rFonts w:ascii="Bookman Old Style" w:hAnsi="Bookman Old Style"/>
          <w:w w:val="90"/>
          <w:sz w:val="18"/>
        </w:rPr>
        <w:t>for</w:t>
      </w:r>
      <w:r>
        <w:rPr>
          <w:rFonts w:ascii="Bookman Old Style" w:hAnsi="Bookman Old Style"/>
          <w:spacing w:val="-6"/>
          <w:w w:val="90"/>
          <w:sz w:val="18"/>
        </w:rPr>
        <w:t xml:space="preserve"> </w:t>
      </w:r>
      <w:r>
        <w:rPr>
          <w:rFonts w:ascii="Bookman Old Style" w:hAnsi="Bookman Old Style"/>
          <w:w w:val="90"/>
          <w:sz w:val="18"/>
        </w:rPr>
        <w:t>policy</w:t>
      </w:r>
      <w:r>
        <w:rPr>
          <w:rFonts w:ascii="Bookman Old Style" w:hAnsi="Bookman Old Style"/>
          <w:spacing w:val="-6"/>
          <w:w w:val="90"/>
          <w:sz w:val="18"/>
        </w:rPr>
        <w:t xml:space="preserve"> </w:t>
      </w:r>
      <w:r>
        <w:rPr>
          <w:rFonts w:ascii="Bookman Old Style" w:hAnsi="Bookman Old Style"/>
          <w:w w:val="90"/>
          <w:sz w:val="18"/>
        </w:rPr>
        <w:t>change,</w:t>
      </w:r>
      <w:r>
        <w:rPr>
          <w:rFonts w:ascii="Bookman Old Style" w:hAnsi="Bookman Old Style"/>
          <w:spacing w:val="-4"/>
          <w:w w:val="90"/>
          <w:sz w:val="18"/>
        </w:rPr>
        <w:t xml:space="preserve"> </w:t>
      </w:r>
      <w:r>
        <w:rPr>
          <w:rFonts w:ascii="Bookman Old Style" w:hAnsi="Bookman Old Style"/>
          <w:w w:val="90"/>
          <w:sz w:val="18"/>
        </w:rPr>
        <w:t>especially</w:t>
      </w:r>
      <w:r>
        <w:rPr>
          <w:rFonts w:ascii="Bookman Old Style" w:hAnsi="Bookman Old Style"/>
          <w:spacing w:val="-6"/>
          <w:w w:val="90"/>
          <w:sz w:val="18"/>
        </w:rPr>
        <w:t xml:space="preserve"> </w:t>
      </w:r>
      <w:r>
        <w:rPr>
          <w:rFonts w:ascii="Bookman Old Style" w:hAnsi="Bookman Old Style"/>
          <w:w w:val="90"/>
          <w:sz w:val="18"/>
        </w:rPr>
        <w:t>in</w:t>
      </w:r>
      <w:r>
        <w:rPr>
          <w:rFonts w:ascii="Bookman Old Style" w:hAnsi="Bookman Old Style"/>
          <w:spacing w:val="-6"/>
          <w:w w:val="90"/>
          <w:sz w:val="18"/>
        </w:rPr>
        <w:t xml:space="preserve"> </w:t>
      </w:r>
      <w:r>
        <w:rPr>
          <w:rFonts w:ascii="Bookman Old Style" w:hAnsi="Bookman Old Style"/>
          <w:w w:val="90"/>
          <w:sz w:val="18"/>
        </w:rPr>
        <w:t>highly</w:t>
      </w:r>
      <w:r>
        <w:rPr>
          <w:rFonts w:ascii="Bookman Old Style" w:hAnsi="Bookman Old Style"/>
          <w:spacing w:val="-6"/>
          <w:w w:val="90"/>
          <w:sz w:val="18"/>
        </w:rPr>
        <w:t xml:space="preserve"> </w:t>
      </w:r>
      <w:r>
        <w:rPr>
          <w:rFonts w:ascii="Bookman Old Style" w:hAnsi="Bookman Old Style"/>
          <w:w w:val="90"/>
          <w:sz w:val="18"/>
        </w:rPr>
        <w:t xml:space="preserve">contested </w:t>
      </w:r>
      <w:r>
        <w:rPr>
          <w:rFonts w:ascii="Bookman Old Style" w:hAnsi="Bookman Old Style"/>
          <w:spacing w:val="-4"/>
          <w:sz w:val="18"/>
        </w:rPr>
        <w:t>policy</w:t>
      </w:r>
      <w:r>
        <w:rPr>
          <w:rFonts w:ascii="Bookman Old Style" w:hAnsi="Bookman Old Style"/>
          <w:spacing w:val="-11"/>
          <w:sz w:val="18"/>
        </w:rPr>
        <w:t xml:space="preserve"> </w:t>
      </w:r>
      <w:r>
        <w:rPr>
          <w:rFonts w:ascii="Bookman Old Style" w:hAnsi="Bookman Old Style"/>
          <w:spacing w:val="-4"/>
          <w:sz w:val="18"/>
        </w:rPr>
        <w:t>spaces.</w:t>
      </w:r>
      <w:r>
        <w:rPr>
          <w:rFonts w:ascii="Bookman Old Style" w:hAnsi="Bookman Old Style"/>
          <w:spacing w:val="-10"/>
          <w:sz w:val="18"/>
        </w:rPr>
        <w:t xml:space="preserve"> </w:t>
      </w:r>
      <w:r>
        <w:rPr>
          <w:rFonts w:ascii="Bookman Old Style" w:hAnsi="Bookman Old Style"/>
          <w:spacing w:val="-4"/>
          <w:sz w:val="18"/>
        </w:rPr>
        <w:t>In</w:t>
      </w:r>
      <w:r>
        <w:rPr>
          <w:rFonts w:ascii="Bookman Old Style" w:hAnsi="Bookman Old Style"/>
          <w:spacing w:val="-11"/>
          <w:sz w:val="18"/>
        </w:rPr>
        <w:t xml:space="preserve"> </w:t>
      </w:r>
      <w:r>
        <w:rPr>
          <w:rFonts w:ascii="Bookman Old Style" w:hAnsi="Bookman Old Style"/>
          <w:spacing w:val="-4"/>
          <w:sz w:val="18"/>
        </w:rPr>
        <w:t>Australia,</w:t>
      </w:r>
      <w:r>
        <w:rPr>
          <w:rFonts w:ascii="Bookman Old Style" w:hAnsi="Bookman Old Style"/>
          <w:spacing w:val="-10"/>
          <w:sz w:val="18"/>
        </w:rPr>
        <w:t xml:space="preserve"> </w:t>
      </w:r>
      <w:r>
        <w:rPr>
          <w:rFonts w:ascii="Bookman Old Style" w:hAnsi="Bookman Old Style"/>
          <w:spacing w:val="-4"/>
          <w:sz w:val="18"/>
        </w:rPr>
        <w:t>the</w:t>
      </w:r>
      <w:r>
        <w:rPr>
          <w:rFonts w:ascii="Bookman Old Style" w:hAnsi="Bookman Old Style"/>
          <w:spacing w:val="-10"/>
          <w:sz w:val="18"/>
        </w:rPr>
        <w:t xml:space="preserve"> </w:t>
      </w:r>
      <w:r>
        <w:rPr>
          <w:rFonts w:ascii="Bookman Old Style" w:hAnsi="Bookman Old Style"/>
          <w:spacing w:val="-4"/>
          <w:sz w:val="18"/>
        </w:rPr>
        <w:t>recent</w:t>
      </w:r>
      <w:r>
        <w:rPr>
          <w:rFonts w:ascii="Bookman Old Style" w:hAnsi="Bookman Old Style"/>
          <w:spacing w:val="-11"/>
          <w:sz w:val="18"/>
        </w:rPr>
        <w:t xml:space="preserve"> </w:t>
      </w:r>
      <w:r>
        <w:rPr>
          <w:rFonts w:ascii="Bookman Old Style" w:hAnsi="Bookman Old Style"/>
          <w:spacing w:val="-4"/>
          <w:sz w:val="18"/>
        </w:rPr>
        <w:t>expansion</w:t>
      </w:r>
      <w:r>
        <w:rPr>
          <w:rFonts w:ascii="Bookman Old Style" w:hAnsi="Bookman Old Style"/>
          <w:spacing w:val="-10"/>
          <w:sz w:val="18"/>
        </w:rPr>
        <w:t xml:space="preserve"> </w:t>
      </w:r>
      <w:r>
        <w:rPr>
          <w:rFonts w:ascii="Bookman Old Style" w:hAnsi="Bookman Old Style"/>
          <w:spacing w:val="-4"/>
          <w:sz w:val="18"/>
        </w:rPr>
        <w:t>in</w:t>
      </w:r>
      <w:r>
        <w:rPr>
          <w:rFonts w:ascii="Bookman Old Style" w:hAnsi="Bookman Old Style"/>
          <w:spacing w:val="-11"/>
          <w:sz w:val="18"/>
        </w:rPr>
        <w:t xml:space="preserve"> </w:t>
      </w:r>
      <w:r>
        <w:rPr>
          <w:rFonts w:ascii="Bookman Old Style" w:hAnsi="Bookman Old Style"/>
          <w:spacing w:val="-4"/>
          <w:sz w:val="18"/>
        </w:rPr>
        <w:t>administrative</w:t>
      </w:r>
      <w:r>
        <w:rPr>
          <w:rFonts w:ascii="Bookman Old Style" w:hAnsi="Bookman Old Style"/>
          <w:spacing w:val="-10"/>
          <w:sz w:val="18"/>
        </w:rPr>
        <w:t xml:space="preserve"> </w:t>
      </w:r>
      <w:r>
        <w:rPr>
          <w:rFonts w:ascii="Bookman Old Style" w:hAnsi="Bookman Old Style"/>
          <w:spacing w:val="-4"/>
          <w:sz w:val="18"/>
        </w:rPr>
        <w:t>and</w:t>
      </w:r>
      <w:r>
        <w:rPr>
          <w:rFonts w:ascii="Bookman Old Style" w:hAnsi="Bookman Old Style"/>
          <w:spacing w:val="-10"/>
          <w:sz w:val="18"/>
        </w:rPr>
        <w:t xml:space="preserve"> </w:t>
      </w:r>
      <w:r>
        <w:rPr>
          <w:rFonts w:ascii="Bookman Old Style" w:hAnsi="Bookman Old Style"/>
          <w:spacing w:val="-4"/>
          <w:sz w:val="18"/>
        </w:rPr>
        <w:t>other</w:t>
      </w:r>
      <w:r>
        <w:rPr>
          <w:rFonts w:ascii="Bookman Old Style" w:hAnsi="Bookman Old Style"/>
          <w:spacing w:val="-11"/>
          <w:sz w:val="18"/>
        </w:rPr>
        <w:t xml:space="preserve"> </w:t>
      </w:r>
      <w:r>
        <w:rPr>
          <w:rFonts w:ascii="Bookman Old Style" w:hAnsi="Bookman Old Style"/>
          <w:spacing w:val="-4"/>
          <w:sz w:val="18"/>
        </w:rPr>
        <w:t>longitudinal</w:t>
      </w:r>
      <w:r>
        <w:rPr>
          <w:rFonts w:ascii="Bookman Old Style" w:hAnsi="Bookman Old Style"/>
          <w:spacing w:val="-10"/>
          <w:sz w:val="18"/>
        </w:rPr>
        <w:t xml:space="preserve"> </w:t>
      </w:r>
      <w:r>
        <w:rPr>
          <w:rFonts w:ascii="Bookman Old Style" w:hAnsi="Bookman Old Style"/>
          <w:spacing w:val="-4"/>
          <w:sz w:val="18"/>
        </w:rPr>
        <w:t>unit</w:t>
      </w:r>
      <w:r>
        <w:rPr>
          <w:rFonts w:ascii="Bookman Old Style" w:hAnsi="Bookman Old Style"/>
          <w:spacing w:val="-11"/>
          <w:sz w:val="18"/>
        </w:rPr>
        <w:t xml:space="preserve"> </w:t>
      </w:r>
      <w:r>
        <w:rPr>
          <w:rFonts w:ascii="Bookman Old Style" w:hAnsi="Bookman Old Style"/>
          <w:spacing w:val="-4"/>
          <w:sz w:val="18"/>
        </w:rPr>
        <w:t xml:space="preserve">record data (or ‘microdata’) has transformed policy advisers’ capacity to bring empirical evidence to bear in </w:t>
      </w:r>
      <w:r>
        <w:rPr>
          <w:rFonts w:ascii="Bookman Old Style" w:hAnsi="Bookman Old Style"/>
          <w:spacing w:val="-4"/>
          <w:sz w:val="18"/>
        </w:rPr>
        <w:t>the</w:t>
      </w:r>
      <w:r>
        <w:rPr>
          <w:rFonts w:ascii="Bookman Old Style" w:hAnsi="Bookman Old Style"/>
          <w:spacing w:val="-11"/>
          <w:sz w:val="18"/>
        </w:rPr>
        <w:t xml:space="preserve"> </w:t>
      </w:r>
      <w:r>
        <w:rPr>
          <w:rFonts w:ascii="Bookman Old Style" w:hAnsi="Bookman Old Style"/>
          <w:spacing w:val="-4"/>
          <w:sz w:val="18"/>
        </w:rPr>
        <w:t>policy</w:t>
      </w:r>
      <w:r>
        <w:rPr>
          <w:rFonts w:ascii="Bookman Old Style" w:hAnsi="Bookman Old Style"/>
          <w:spacing w:val="-10"/>
          <w:sz w:val="18"/>
        </w:rPr>
        <w:t xml:space="preserve"> </w:t>
      </w:r>
      <w:r>
        <w:rPr>
          <w:rFonts w:ascii="Bookman Old Style" w:hAnsi="Bookman Old Style"/>
          <w:spacing w:val="-4"/>
          <w:sz w:val="18"/>
        </w:rPr>
        <w:t>decision-making</w:t>
      </w:r>
      <w:r>
        <w:rPr>
          <w:rFonts w:ascii="Bookman Old Style" w:hAnsi="Bookman Old Style"/>
          <w:spacing w:val="-11"/>
          <w:sz w:val="18"/>
        </w:rPr>
        <w:t xml:space="preserve"> </w:t>
      </w:r>
      <w:r>
        <w:rPr>
          <w:rFonts w:ascii="Bookman Old Style" w:hAnsi="Bookman Old Style"/>
          <w:spacing w:val="-4"/>
          <w:sz w:val="18"/>
        </w:rPr>
        <w:t>process.</w:t>
      </w:r>
      <w:r>
        <w:rPr>
          <w:rFonts w:ascii="Bookman Old Style" w:hAnsi="Bookman Old Style"/>
          <w:spacing w:val="-10"/>
          <w:sz w:val="18"/>
        </w:rPr>
        <w:t xml:space="preserve"> </w:t>
      </w:r>
      <w:r>
        <w:rPr>
          <w:rFonts w:ascii="Bookman Old Style" w:hAnsi="Bookman Old Style"/>
          <w:spacing w:val="-4"/>
          <w:sz w:val="18"/>
        </w:rPr>
        <w:t>This</w:t>
      </w:r>
      <w:r>
        <w:rPr>
          <w:rFonts w:ascii="Bookman Old Style" w:hAnsi="Bookman Old Style"/>
          <w:spacing w:val="-10"/>
          <w:sz w:val="18"/>
        </w:rPr>
        <w:t xml:space="preserve"> </w:t>
      </w:r>
      <w:r>
        <w:rPr>
          <w:rFonts w:ascii="Bookman Old Style" w:hAnsi="Bookman Old Style"/>
          <w:spacing w:val="-4"/>
          <w:sz w:val="18"/>
        </w:rPr>
        <w:t>is</w:t>
      </w:r>
      <w:r>
        <w:rPr>
          <w:rFonts w:ascii="Bookman Old Style" w:hAnsi="Bookman Old Style"/>
          <w:spacing w:val="-11"/>
          <w:sz w:val="18"/>
        </w:rPr>
        <w:t xml:space="preserve"> </w:t>
      </w:r>
      <w:r>
        <w:rPr>
          <w:rFonts w:ascii="Bookman Old Style" w:hAnsi="Bookman Old Style"/>
          <w:spacing w:val="-4"/>
          <w:sz w:val="18"/>
        </w:rPr>
        <w:t>especially</w:t>
      </w:r>
      <w:r>
        <w:rPr>
          <w:rFonts w:ascii="Bookman Old Style" w:hAnsi="Bookman Old Style"/>
          <w:spacing w:val="-10"/>
          <w:sz w:val="18"/>
        </w:rPr>
        <w:t xml:space="preserve"> </w:t>
      </w:r>
      <w:r>
        <w:rPr>
          <w:rFonts w:ascii="Bookman Old Style" w:hAnsi="Bookman Old Style"/>
          <w:spacing w:val="-4"/>
          <w:sz w:val="18"/>
        </w:rPr>
        <w:t>true</w:t>
      </w:r>
      <w:r>
        <w:rPr>
          <w:rFonts w:ascii="Bookman Old Style" w:hAnsi="Bookman Old Style"/>
          <w:spacing w:val="-11"/>
          <w:sz w:val="18"/>
        </w:rPr>
        <w:t xml:space="preserve"> </w:t>
      </w:r>
      <w:r>
        <w:rPr>
          <w:rFonts w:ascii="Bookman Old Style" w:hAnsi="Bookman Old Style"/>
          <w:spacing w:val="-4"/>
          <w:sz w:val="18"/>
        </w:rPr>
        <w:t>in</w:t>
      </w:r>
      <w:r>
        <w:rPr>
          <w:rFonts w:ascii="Bookman Old Style" w:hAnsi="Bookman Old Style"/>
          <w:spacing w:val="-10"/>
          <w:sz w:val="18"/>
        </w:rPr>
        <w:t xml:space="preserve"> </w:t>
      </w:r>
      <w:r>
        <w:rPr>
          <w:rFonts w:ascii="Bookman Old Style" w:hAnsi="Bookman Old Style"/>
          <w:spacing w:val="-4"/>
          <w:sz w:val="18"/>
        </w:rPr>
        <w:t>the</w:t>
      </w:r>
      <w:r>
        <w:rPr>
          <w:rFonts w:ascii="Bookman Old Style" w:hAnsi="Bookman Old Style"/>
          <w:spacing w:val="-10"/>
          <w:sz w:val="18"/>
        </w:rPr>
        <w:t xml:space="preserve"> </w:t>
      </w:r>
      <w:r>
        <w:rPr>
          <w:rFonts w:ascii="Bookman Old Style" w:hAnsi="Bookman Old Style"/>
          <w:spacing w:val="-4"/>
          <w:sz w:val="18"/>
        </w:rPr>
        <w:t>area</w:t>
      </w:r>
      <w:r>
        <w:rPr>
          <w:rFonts w:ascii="Bookman Old Style" w:hAnsi="Bookman Old Style"/>
          <w:spacing w:val="-11"/>
          <w:sz w:val="18"/>
        </w:rPr>
        <w:t xml:space="preserve"> </w:t>
      </w:r>
      <w:r>
        <w:rPr>
          <w:rFonts w:ascii="Bookman Old Style" w:hAnsi="Bookman Old Style"/>
          <w:spacing w:val="-4"/>
          <w:sz w:val="18"/>
        </w:rPr>
        <w:t>of</w:t>
      </w:r>
      <w:r>
        <w:rPr>
          <w:rFonts w:ascii="Bookman Old Style" w:hAnsi="Bookman Old Style"/>
          <w:spacing w:val="-10"/>
          <w:sz w:val="18"/>
        </w:rPr>
        <w:t xml:space="preserve"> </w:t>
      </w:r>
      <w:r>
        <w:rPr>
          <w:rFonts w:ascii="Bookman Old Style" w:hAnsi="Bookman Old Style"/>
          <w:spacing w:val="-4"/>
          <w:sz w:val="18"/>
        </w:rPr>
        <w:t>competition</w:t>
      </w:r>
      <w:r>
        <w:rPr>
          <w:rFonts w:ascii="Bookman Old Style" w:hAnsi="Bookman Old Style"/>
          <w:spacing w:val="-11"/>
          <w:sz w:val="18"/>
        </w:rPr>
        <w:t xml:space="preserve"> </w:t>
      </w:r>
      <w:r>
        <w:rPr>
          <w:rFonts w:ascii="Bookman Old Style" w:hAnsi="Bookman Old Style"/>
          <w:spacing w:val="-4"/>
          <w:sz w:val="18"/>
        </w:rPr>
        <w:t>policy</w:t>
      </w:r>
      <w:r>
        <w:rPr>
          <w:rFonts w:ascii="Bookman Old Style" w:hAnsi="Bookman Old Style"/>
          <w:spacing w:val="-10"/>
          <w:sz w:val="18"/>
        </w:rPr>
        <w:t xml:space="preserve"> </w:t>
      </w:r>
      <w:r>
        <w:rPr>
          <w:rFonts w:ascii="Bookman Old Style" w:hAnsi="Bookman Old Style"/>
          <w:spacing w:val="-4"/>
          <w:sz w:val="18"/>
        </w:rPr>
        <w:t>and</w:t>
      </w:r>
      <w:r>
        <w:rPr>
          <w:rFonts w:ascii="Bookman Old Style" w:hAnsi="Bookman Old Style"/>
          <w:spacing w:val="-10"/>
          <w:sz w:val="18"/>
        </w:rPr>
        <w:t xml:space="preserve"> </w:t>
      </w:r>
      <w:r>
        <w:rPr>
          <w:rFonts w:ascii="Bookman Old Style" w:hAnsi="Bookman Old Style"/>
          <w:spacing w:val="-4"/>
          <w:sz w:val="18"/>
        </w:rPr>
        <w:t xml:space="preserve">other </w:t>
      </w:r>
      <w:r>
        <w:rPr>
          <w:rFonts w:ascii="Bookman Old Style" w:hAnsi="Bookman Old Style"/>
          <w:w w:val="90"/>
          <w:sz w:val="18"/>
        </w:rPr>
        <w:t>microeconomic</w:t>
      </w:r>
      <w:r>
        <w:rPr>
          <w:rFonts w:ascii="Bookman Old Style" w:hAnsi="Bookman Old Style"/>
          <w:spacing w:val="-5"/>
          <w:w w:val="90"/>
          <w:sz w:val="18"/>
        </w:rPr>
        <w:t xml:space="preserve"> </w:t>
      </w:r>
      <w:r>
        <w:rPr>
          <w:rFonts w:ascii="Bookman Old Style" w:hAnsi="Bookman Old Style"/>
          <w:w w:val="90"/>
          <w:sz w:val="18"/>
        </w:rPr>
        <w:t>reform</w:t>
      </w:r>
      <w:r>
        <w:rPr>
          <w:rFonts w:ascii="Bookman Old Style" w:hAnsi="Bookman Old Style"/>
          <w:spacing w:val="-5"/>
          <w:w w:val="90"/>
          <w:sz w:val="18"/>
        </w:rPr>
        <w:t xml:space="preserve"> </w:t>
      </w:r>
      <w:r>
        <w:rPr>
          <w:rFonts w:ascii="Bookman Old Style" w:hAnsi="Bookman Old Style"/>
          <w:w w:val="90"/>
          <w:sz w:val="18"/>
        </w:rPr>
        <w:t>areas</w:t>
      </w:r>
      <w:r>
        <w:rPr>
          <w:rFonts w:ascii="Bookman Old Style" w:hAnsi="Bookman Old Style"/>
          <w:spacing w:val="-5"/>
          <w:w w:val="90"/>
          <w:sz w:val="18"/>
        </w:rPr>
        <w:t xml:space="preserve"> </w:t>
      </w:r>
      <w:r>
        <w:rPr>
          <w:rFonts w:ascii="Bookman Old Style" w:hAnsi="Bookman Old Style"/>
          <w:w w:val="90"/>
          <w:sz w:val="18"/>
        </w:rPr>
        <w:t>where</w:t>
      </w:r>
      <w:r>
        <w:rPr>
          <w:rFonts w:ascii="Bookman Old Style" w:hAnsi="Bookman Old Style"/>
          <w:spacing w:val="-5"/>
          <w:w w:val="90"/>
          <w:sz w:val="18"/>
        </w:rPr>
        <w:t xml:space="preserve"> </w:t>
      </w:r>
      <w:r>
        <w:rPr>
          <w:rFonts w:ascii="Bookman Old Style" w:hAnsi="Bookman Old Style"/>
          <w:w w:val="90"/>
          <w:sz w:val="18"/>
        </w:rPr>
        <w:t>microdata</w:t>
      </w:r>
      <w:r>
        <w:rPr>
          <w:rFonts w:ascii="Bookman Old Style" w:hAnsi="Bookman Old Style"/>
          <w:spacing w:val="-5"/>
          <w:w w:val="90"/>
          <w:sz w:val="18"/>
        </w:rPr>
        <w:t xml:space="preserve"> </w:t>
      </w:r>
      <w:proofErr w:type="gramStart"/>
      <w:r>
        <w:rPr>
          <w:rFonts w:ascii="Bookman Old Style" w:hAnsi="Bookman Old Style"/>
          <w:w w:val="90"/>
          <w:sz w:val="18"/>
        </w:rPr>
        <w:t>are</w:t>
      </w:r>
      <w:proofErr w:type="gramEnd"/>
      <w:r>
        <w:rPr>
          <w:rFonts w:ascii="Bookman Old Style" w:hAnsi="Bookman Old Style"/>
          <w:spacing w:val="-5"/>
          <w:w w:val="90"/>
          <w:sz w:val="18"/>
        </w:rPr>
        <w:t xml:space="preserve"> </w:t>
      </w:r>
      <w:r>
        <w:rPr>
          <w:rFonts w:ascii="Bookman Old Style" w:hAnsi="Bookman Old Style"/>
          <w:w w:val="90"/>
          <w:sz w:val="18"/>
        </w:rPr>
        <w:t>a</w:t>
      </w:r>
      <w:r>
        <w:rPr>
          <w:rFonts w:ascii="Bookman Old Style" w:hAnsi="Bookman Old Style"/>
          <w:spacing w:val="-5"/>
          <w:w w:val="90"/>
          <w:sz w:val="18"/>
        </w:rPr>
        <w:t xml:space="preserve"> </w:t>
      </w:r>
      <w:r>
        <w:rPr>
          <w:rFonts w:ascii="Bookman Old Style" w:hAnsi="Bookman Old Style"/>
          <w:w w:val="90"/>
          <w:sz w:val="18"/>
        </w:rPr>
        <w:t>powerful</w:t>
      </w:r>
      <w:r>
        <w:rPr>
          <w:rFonts w:ascii="Bookman Old Style" w:hAnsi="Bookman Old Style"/>
          <w:spacing w:val="-5"/>
          <w:w w:val="90"/>
          <w:sz w:val="18"/>
        </w:rPr>
        <w:t xml:space="preserve"> </w:t>
      </w:r>
      <w:r>
        <w:rPr>
          <w:rFonts w:ascii="Bookman Old Style" w:hAnsi="Bookman Old Style"/>
          <w:w w:val="90"/>
          <w:sz w:val="18"/>
        </w:rPr>
        <w:t>tool</w:t>
      </w:r>
      <w:r>
        <w:rPr>
          <w:rFonts w:ascii="Bookman Old Style" w:hAnsi="Bookman Old Style"/>
          <w:spacing w:val="-5"/>
          <w:w w:val="90"/>
          <w:sz w:val="18"/>
        </w:rPr>
        <w:t xml:space="preserve"> </w:t>
      </w:r>
      <w:r>
        <w:rPr>
          <w:rFonts w:ascii="Bookman Old Style" w:hAnsi="Bookman Old Style"/>
          <w:w w:val="90"/>
          <w:sz w:val="18"/>
        </w:rPr>
        <w:t>for</w:t>
      </w:r>
      <w:r>
        <w:rPr>
          <w:rFonts w:ascii="Bookman Old Style" w:hAnsi="Bookman Old Style"/>
          <w:spacing w:val="-5"/>
          <w:w w:val="90"/>
          <w:sz w:val="18"/>
        </w:rPr>
        <w:t xml:space="preserve"> </w:t>
      </w:r>
      <w:r>
        <w:rPr>
          <w:rFonts w:ascii="Bookman Old Style" w:hAnsi="Bookman Old Style"/>
          <w:w w:val="90"/>
          <w:sz w:val="18"/>
        </w:rPr>
        <w:t>identifying</w:t>
      </w:r>
      <w:r>
        <w:rPr>
          <w:rFonts w:ascii="Bookman Old Style" w:hAnsi="Bookman Old Style"/>
          <w:spacing w:val="-5"/>
          <w:w w:val="90"/>
          <w:sz w:val="18"/>
        </w:rPr>
        <w:t xml:space="preserve"> </w:t>
      </w:r>
      <w:r>
        <w:rPr>
          <w:rFonts w:ascii="Bookman Old Style" w:hAnsi="Bookman Old Style"/>
          <w:w w:val="90"/>
          <w:sz w:val="18"/>
        </w:rPr>
        <w:t>economic</w:t>
      </w:r>
      <w:r>
        <w:rPr>
          <w:rFonts w:ascii="Bookman Old Style" w:hAnsi="Bookman Old Style"/>
          <w:spacing w:val="-5"/>
          <w:w w:val="90"/>
          <w:sz w:val="18"/>
        </w:rPr>
        <w:t xml:space="preserve"> </w:t>
      </w:r>
      <w:r>
        <w:rPr>
          <w:rFonts w:ascii="Bookman Old Style" w:hAnsi="Bookman Old Style"/>
          <w:w w:val="90"/>
          <w:sz w:val="18"/>
        </w:rPr>
        <w:t>benefits</w:t>
      </w:r>
      <w:r>
        <w:rPr>
          <w:rFonts w:ascii="Bookman Old Style" w:hAnsi="Bookman Old Style"/>
          <w:spacing w:val="-5"/>
          <w:w w:val="90"/>
          <w:sz w:val="18"/>
        </w:rPr>
        <w:t xml:space="preserve"> </w:t>
      </w:r>
      <w:r>
        <w:rPr>
          <w:rFonts w:ascii="Bookman Old Style" w:hAnsi="Bookman Old Style"/>
          <w:w w:val="90"/>
          <w:sz w:val="18"/>
        </w:rPr>
        <w:t>that</w:t>
      </w:r>
      <w:r>
        <w:rPr>
          <w:rFonts w:ascii="Bookman Old Style" w:hAnsi="Bookman Old Style"/>
          <w:spacing w:val="-5"/>
          <w:w w:val="90"/>
          <w:sz w:val="18"/>
        </w:rPr>
        <w:t xml:space="preserve"> </w:t>
      </w:r>
      <w:r>
        <w:rPr>
          <w:rFonts w:ascii="Bookman Old Style" w:hAnsi="Bookman Old Style"/>
          <w:w w:val="90"/>
          <w:sz w:val="18"/>
        </w:rPr>
        <w:t>are spread</w:t>
      </w:r>
      <w:r>
        <w:rPr>
          <w:rFonts w:ascii="Bookman Old Style" w:hAnsi="Bookman Old Style"/>
          <w:spacing w:val="-3"/>
          <w:w w:val="90"/>
          <w:sz w:val="18"/>
        </w:rPr>
        <w:t xml:space="preserve"> </w:t>
      </w:r>
      <w:r>
        <w:rPr>
          <w:rFonts w:ascii="Bookman Old Style" w:hAnsi="Bookman Old Style"/>
          <w:w w:val="90"/>
          <w:sz w:val="18"/>
        </w:rPr>
        <w:t>thinly</w:t>
      </w:r>
      <w:r>
        <w:rPr>
          <w:rFonts w:ascii="Bookman Old Style" w:hAnsi="Bookman Old Style"/>
          <w:spacing w:val="-3"/>
          <w:w w:val="90"/>
          <w:sz w:val="18"/>
        </w:rPr>
        <w:t xml:space="preserve"> </w:t>
      </w:r>
      <w:r>
        <w:rPr>
          <w:rFonts w:ascii="Bookman Old Style" w:hAnsi="Bookman Old Style"/>
          <w:w w:val="90"/>
          <w:sz w:val="18"/>
        </w:rPr>
        <w:t>across</w:t>
      </w:r>
      <w:r>
        <w:rPr>
          <w:rFonts w:ascii="Bookman Old Style" w:hAnsi="Bookman Old Style"/>
          <w:spacing w:val="-3"/>
          <w:w w:val="90"/>
          <w:sz w:val="18"/>
        </w:rPr>
        <w:t xml:space="preserve"> </w:t>
      </w:r>
      <w:r>
        <w:rPr>
          <w:rFonts w:ascii="Bookman Old Style" w:hAnsi="Bookman Old Style"/>
          <w:w w:val="90"/>
          <w:sz w:val="18"/>
        </w:rPr>
        <w:t>a</w:t>
      </w:r>
      <w:r>
        <w:rPr>
          <w:rFonts w:ascii="Bookman Old Style" w:hAnsi="Bookman Old Style"/>
          <w:spacing w:val="-3"/>
          <w:w w:val="90"/>
          <w:sz w:val="18"/>
        </w:rPr>
        <w:t xml:space="preserve"> </w:t>
      </w:r>
      <w:r>
        <w:rPr>
          <w:rFonts w:ascii="Bookman Old Style" w:hAnsi="Bookman Old Style"/>
          <w:w w:val="90"/>
          <w:sz w:val="18"/>
        </w:rPr>
        <w:t>large</w:t>
      </w:r>
      <w:r>
        <w:rPr>
          <w:rFonts w:ascii="Bookman Old Style" w:hAnsi="Bookman Old Style"/>
          <w:spacing w:val="-3"/>
          <w:w w:val="90"/>
          <w:sz w:val="18"/>
        </w:rPr>
        <w:t xml:space="preserve"> </w:t>
      </w:r>
      <w:r>
        <w:rPr>
          <w:rFonts w:ascii="Bookman Old Style" w:hAnsi="Bookman Old Style"/>
          <w:w w:val="90"/>
          <w:sz w:val="18"/>
        </w:rPr>
        <w:t>number</w:t>
      </w:r>
      <w:r>
        <w:rPr>
          <w:rFonts w:ascii="Bookman Old Style" w:hAnsi="Bookman Old Style"/>
          <w:spacing w:val="-3"/>
          <w:w w:val="90"/>
          <w:sz w:val="18"/>
        </w:rPr>
        <w:t xml:space="preserve"> </w:t>
      </w:r>
      <w:r>
        <w:rPr>
          <w:rFonts w:ascii="Bookman Old Style" w:hAnsi="Bookman Old Style"/>
          <w:w w:val="90"/>
          <w:sz w:val="18"/>
        </w:rPr>
        <w:t>of</w:t>
      </w:r>
      <w:r>
        <w:rPr>
          <w:rFonts w:ascii="Bookman Old Style" w:hAnsi="Bookman Old Style"/>
          <w:spacing w:val="-3"/>
          <w:w w:val="90"/>
          <w:sz w:val="18"/>
        </w:rPr>
        <w:t xml:space="preserve"> </w:t>
      </w:r>
      <w:r>
        <w:rPr>
          <w:rFonts w:ascii="Bookman Old Style" w:hAnsi="Bookman Old Style"/>
          <w:w w:val="90"/>
          <w:sz w:val="18"/>
        </w:rPr>
        <w:t>consumers</w:t>
      </w:r>
      <w:r>
        <w:rPr>
          <w:rFonts w:ascii="Bookman Old Style" w:hAnsi="Bookman Old Style"/>
          <w:spacing w:val="-3"/>
          <w:w w:val="90"/>
          <w:sz w:val="18"/>
        </w:rPr>
        <w:t xml:space="preserve"> </w:t>
      </w:r>
      <w:r>
        <w:rPr>
          <w:rFonts w:ascii="Bookman Old Style" w:hAnsi="Bookman Old Style"/>
          <w:w w:val="90"/>
          <w:sz w:val="18"/>
        </w:rPr>
        <w:t>and</w:t>
      </w:r>
      <w:r>
        <w:rPr>
          <w:rFonts w:ascii="Bookman Old Style" w:hAnsi="Bookman Old Style"/>
          <w:spacing w:val="-3"/>
          <w:w w:val="90"/>
          <w:sz w:val="18"/>
        </w:rPr>
        <w:t xml:space="preserve"> </w:t>
      </w:r>
      <w:r>
        <w:rPr>
          <w:rFonts w:ascii="Bookman Old Style" w:hAnsi="Bookman Old Style"/>
          <w:w w:val="90"/>
          <w:sz w:val="18"/>
        </w:rPr>
        <w:t>workers,</w:t>
      </w:r>
      <w:r>
        <w:rPr>
          <w:rFonts w:ascii="Bookman Old Style" w:hAnsi="Bookman Old Style"/>
          <w:spacing w:val="-3"/>
          <w:w w:val="90"/>
          <w:sz w:val="18"/>
        </w:rPr>
        <w:t xml:space="preserve"> </w:t>
      </w:r>
      <w:r>
        <w:rPr>
          <w:rFonts w:ascii="Bookman Old Style" w:hAnsi="Bookman Old Style"/>
          <w:w w:val="90"/>
          <w:sz w:val="18"/>
        </w:rPr>
        <w:t>or</w:t>
      </w:r>
      <w:r>
        <w:rPr>
          <w:rFonts w:ascii="Bookman Old Style" w:hAnsi="Bookman Old Style"/>
          <w:spacing w:val="-3"/>
          <w:w w:val="90"/>
          <w:sz w:val="18"/>
        </w:rPr>
        <w:t xml:space="preserve"> </w:t>
      </w:r>
      <w:r>
        <w:rPr>
          <w:rFonts w:ascii="Bookman Old Style" w:hAnsi="Bookman Old Style"/>
          <w:w w:val="90"/>
          <w:sz w:val="18"/>
        </w:rPr>
        <w:t>where</w:t>
      </w:r>
      <w:r>
        <w:rPr>
          <w:rFonts w:ascii="Bookman Old Style" w:hAnsi="Bookman Old Style"/>
          <w:spacing w:val="-3"/>
          <w:w w:val="90"/>
          <w:sz w:val="18"/>
        </w:rPr>
        <w:t xml:space="preserve"> </w:t>
      </w:r>
      <w:r>
        <w:rPr>
          <w:rFonts w:ascii="Bookman Old Style" w:hAnsi="Bookman Old Style"/>
          <w:w w:val="90"/>
          <w:sz w:val="18"/>
        </w:rPr>
        <w:t>the</w:t>
      </w:r>
      <w:r>
        <w:rPr>
          <w:rFonts w:ascii="Bookman Old Style" w:hAnsi="Bookman Old Style"/>
          <w:spacing w:val="-3"/>
          <w:w w:val="90"/>
          <w:sz w:val="18"/>
        </w:rPr>
        <w:t xml:space="preserve"> </w:t>
      </w:r>
      <w:r>
        <w:rPr>
          <w:rFonts w:ascii="Bookman Old Style" w:hAnsi="Bookman Old Style"/>
          <w:w w:val="90"/>
          <w:sz w:val="18"/>
        </w:rPr>
        <w:t>impacts</w:t>
      </w:r>
      <w:r>
        <w:rPr>
          <w:rFonts w:ascii="Bookman Old Style" w:hAnsi="Bookman Old Style"/>
          <w:spacing w:val="-3"/>
          <w:w w:val="90"/>
          <w:sz w:val="18"/>
        </w:rPr>
        <w:t xml:space="preserve"> </w:t>
      </w:r>
      <w:r>
        <w:rPr>
          <w:rFonts w:ascii="Bookman Old Style" w:hAnsi="Bookman Old Style"/>
          <w:w w:val="90"/>
          <w:sz w:val="18"/>
        </w:rPr>
        <w:t>vary</w:t>
      </w:r>
      <w:r>
        <w:rPr>
          <w:rFonts w:ascii="Bookman Old Style" w:hAnsi="Bookman Old Style"/>
          <w:spacing w:val="-3"/>
          <w:w w:val="90"/>
          <w:sz w:val="18"/>
        </w:rPr>
        <w:t xml:space="preserve"> </w:t>
      </w:r>
      <w:r>
        <w:rPr>
          <w:rFonts w:ascii="Bookman Old Style" w:hAnsi="Bookman Old Style"/>
          <w:w w:val="90"/>
          <w:sz w:val="18"/>
        </w:rPr>
        <w:t>with</w:t>
      </w:r>
      <w:r>
        <w:rPr>
          <w:rFonts w:ascii="Bookman Old Style" w:hAnsi="Bookman Old Style"/>
          <w:spacing w:val="-3"/>
          <w:w w:val="90"/>
          <w:sz w:val="18"/>
        </w:rPr>
        <w:t xml:space="preserve"> </w:t>
      </w:r>
      <w:r>
        <w:rPr>
          <w:rFonts w:ascii="Bookman Old Style" w:hAnsi="Bookman Old Style"/>
          <w:w w:val="90"/>
          <w:sz w:val="18"/>
        </w:rPr>
        <w:t xml:space="preserve">individual </w:t>
      </w:r>
      <w:r>
        <w:rPr>
          <w:rFonts w:ascii="Bookman Old Style" w:hAnsi="Bookman Old Style"/>
          <w:spacing w:val="-6"/>
          <w:sz w:val="18"/>
        </w:rPr>
        <w:t>characteristics</w:t>
      </w:r>
      <w:r>
        <w:rPr>
          <w:rFonts w:ascii="Bookman Old Style" w:hAnsi="Bookman Old Style"/>
          <w:spacing w:val="-7"/>
          <w:sz w:val="18"/>
        </w:rPr>
        <w:t xml:space="preserve"> </w:t>
      </w:r>
      <w:r>
        <w:rPr>
          <w:rFonts w:ascii="Bookman Old Style" w:hAnsi="Bookman Old Style"/>
          <w:spacing w:val="-6"/>
          <w:sz w:val="18"/>
        </w:rPr>
        <w:t>of</w:t>
      </w:r>
      <w:r>
        <w:rPr>
          <w:rFonts w:ascii="Bookman Old Style" w:hAnsi="Bookman Old Style"/>
          <w:spacing w:val="-7"/>
          <w:sz w:val="18"/>
        </w:rPr>
        <w:t xml:space="preserve"> </w:t>
      </w:r>
      <w:r>
        <w:rPr>
          <w:rFonts w:ascii="Bookman Old Style" w:hAnsi="Bookman Old Style"/>
          <w:spacing w:val="-6"/>
          <w:sz w:val="18"/>
        </w:rPr>
        <w:t>businesses</w:t>
      </w:r>
      <w:r>
        <w:rPr>
          <w:rFonts w:ascii="Bookman Old Style" w:hAnsi="Bookman Old Style"/>
          <w:spacing w:val="-7"/>
          <w:sz w:val="18"/>
        </w:rPr>
        <w:t xml:space="preserve"> </w:t>
      </w:r>
      <w:r>
        <w:rPr>
          <w:rFonts w:ascii="Bookman Old Style" w:hAnsi="Bookman Old Style"/>
          <w:spacing w:val="-6"/>
          <w:sz w:val="18"/>
        </w:rPr>
        <w:t>and workers.</w:t>
      </w:r>
      <w:r>
        <w:rPr>
          <w:rFonts w:ascii="Bookman Old Style" w:hAnsi="Bookman Old Style"/>
          <w:spacing w:val="19"/>
          <w:sz w:val="18"/>
        </w:rPr>
        <w:t xml:space="preserve"> </w:t>
      </w:r>
      <w:r>
        <w:rPr>
          <w:rFonts w:ascii="Bookman Old Style" w:hAnsi="Bookman Old Style"/>
          <w:spacing w:val="-6"/>
          <w:sz w:val="18"/>
        </w:rPr>
        <w:t>Unlike</w:t>
      </w:r>
      <w:r>
        <w:rPr>
          <w:rFonts w:ascii="Bookman Old Style" w:hAnsi="Bookman Old Style"/>
          <w:spacing w:val="-7"/>
          <w:sz w:val="18"/>
        </w:rPr>
        <w:t xml:space="preserve"> </w:t>
      </w:r>
      <w:r>
        <w:rPr>
          <w:rFonts w:ascii="Bookman Old Style" w:hAnsi="Bookman Old Style"/>
          <w:spacing w:val="-6"/>
          <w:sz w:val="18"/>
        </w:rPr>
        <w:t>the</w:t>
      </w:r>
      <w:r>
        <w:rPr>
          <w:rFonts w:ascii="Bookman Old Style" w:hAnsi="Bookman Old Style"/>
          <w:spacing w:val="-7"/>
          <w:sz w:val="18"/>
        </w:rPr>
        <w:t xml:space="preserve"> </w:t>
      </w:r>
      <w:r>
        <w:rPr>
          <w:rFonts w:ascii="Bookman Old Style" w:hAnsi="Bookman Old Style"/>
          <w:spacing w:val="-6"/>
          <w:sz w:val="18"/>
        </w:rPr>
        <w:t>reviews</w:t>
      </w:r>
      <w:r>
        <w:rPr>
          <w:rFonts w:ascii="Bookman Old Style" w:hAnsi="Bookman Old Style"/>
          <w:spacing w:val="-7"/>
          <w:sz w:val="18"/>
        </w:rPr>
        <w:t xml:space="preserve"> </w:t>
      </w:r>
      <w:r>
        <w:rPr>
          <w:rFonts w:ascii="Bookman Old Style" w:hAnsi="Bookman Old Style"/>
          <w:spacing w:val="-6"/>
          <w:sz w:val="18"/>
        </w:rPr>
        <w:t>of</w:t>
      </w:r>
      <w:r>
        <w:rPr>
          <w:rFonts w:ascii="Bookman Old Style" w:hAnsi="Bookman Old Style"/>
          <w:spacing w:val="-7"/>
          <w:sz w:val="18"/>
        </w:rPr>
        <w:t xml:space="preserve"> </w:t>
      </w:r>
      <w:r>
        <w:rPr>
          <w:rFonts w:ascii="Bookman Old Style" w:hAnsi="Bookman Old Style"/>
          <w:spacing w:val="-6"/>
          <w:sz w:val="18"/>
        </w:rPr>
        <w:t>previous</w:t>
      </w:r>
      <w:r>
        <w:rPr>
          <w:rFonts w:ascii="Bookman Old Style" w:hAnsi="Bookman Old Style"/>
          <w:spacing w:val="-7"/>
          <w:sz w:val="18"/>
        </w:rPr>
        <w:t xml:space="preserve"> </w:t>
      </w:r>
      <w:r>
        <w:rPr>
          <w:rFonts w:ascii="Bookman Old Style" w:hAnsi="Bookman Old Style"/>
          <w:spacing w:val="-6"/>
          <w:sz w:val="18"/>
        </w:rPr>
        <w:t>decades, Australia’s</w:t>
      </w:r>
      <w:r>
        <w:rPr>
          <w:rFonts w:ascii="Bookman Old Style" w:hAnsi="Bookman Old Style"/>
          <w:spacing w:val="-7"/>
          <w:sz w:val="18"/>
        </w:rPr>
        <w:t xml:space="preserve"> </w:t>
      </w:r>
      <w:r>
        <w:rPr>
          <w:rFonts w:ascii="Bookman Old Style" w:hAnsi="Bookman Old Style"/>
          <w:spacing w:val="-6"/>
          <w:sz w:val="18"/>
        </w:rPr>
        <w:t xml:space="preserve">current </w:t>
      </w:r>
      <w:r>
        <w:rPr>
          <w:rFonts w:ascii="Bookman Old Style" w:hAnsi="Bookman Old Style"/>
          <w:spacing w:val="-4"/>
          <w:sz w:val="18"/>
        </w:rPr>
        <w:t>Competition</w:t>
      </w:r>
      <w:r>
        <w:rPr>
          <w:rFonts w:ascii="Bookman Old Style" w:hAnsi="Bookman Old Style"/>
          <w:spacing w:val="-6"/>
          <w:sz w:val="18"/>
        </w:rPr>
        <w:t xml:space="preserve"> </w:t>
      </w:r>
      <w:r>
        <w:rPr>
          <w:rFonts w:ascii="Bookman Old Style" w:hAnsi="Bookman Old Style"/>
          <w:spacing w:val="-4"/>
          <w:sz w:val="18"/>
        </w:rPr>
        <w:t>Review</w:t>
      </w:r>
      <w:r>
        <w:rPr>
          <w:rFonts w:ascii="Bookman Old Style" w:hAnsi="Bookman Old Style"/>
          <w:spacing w:val="-6"/>
          <w:sz w:val="18"/>
        </w:rPr>
        <w:t xml:space="preserve"> </w:t>
      </w:r>
      <w:r>
        <w:rPr>
          <w:rFonts w:ascii="Bookman Old Style" w:hAnsi="Bookman Old Style"/>
          <w:spacing w:val="-4"/>
          <w:sz w:val="18"/>
        </w:rPr>
        <w:t>has</w:t>
      </w:r>
      <w:r>
        <w:rPr>
          <w:rFonts w:ascii="Bookman Old Style" w:hAnsi="Bookman Old Style"/>
          <w:spacing w:val="-6"/>
          <w:sz w:val="18"/>
        </w:rPr>
        <w:t xml:space="preserve"> </w:t>
      </w:r>
      <w:r>
        <w:rPr>
          <w:rFonts w:ascii="Bookman Old Style" w:hAnsi="Bookman Old Style"/>
          <w:spacing w:val="-4"/>
          <w:sz w:val="18"/>
        </w:rPr>
        <w:t>benefited</w:t>
      </w:r>
      <w:r>
        <w:rPr>
          <w:rFonts w:ascii="Bookman Old Style" w:hAnsi="Bookman Old Style"/>
          <w:spacing w:val="-6"/>
          <w:sz w:val="18"/>
        </w:rPr>
        <w:t xml:space="preserve"> </w:t>
      </w:r>
      <w:r>
        <w:rPr>
          <w:rFonts w:ascii="Bookman Old Style" w:hAnsi="Bookman Old Style"/>
          <w:spacing w:val="-4"/>
          <w:sz w:val="18"/>
        </w:rPr>
        <w:t>from</w:t>
      </w:r>
      <w:r>
        <w:rPr>
          <w:rFonts w:ascii="Bookman Old Style" w:hAnsi="Bookman Old Style"/>
          <w:spacing w:val="-6"/>
          <w:sz w:val="18"/>
        </w:rPr>
        <w:t xml:space="preserve"> </w:t>
      </w:r>
      <w:r>
        <w:rPr>
          <w:rFonts w:ascii="Bookman Old Style" w:hAnsi="Bookman Old Style"/>
          <w:spacing w:val="-4"/>
          <w:sz w:val="18"/>
        </w:rPr>
        <w:t>the</w:t>
      </w:r>
      <w:r>
        <w:rPr>
          <w:rFonts w:ascii="Bookman Old Style" w:hAnsi="Bookman Old Style"/>
          <w:spacing w:val="-6"/>
          <w:sz w:val="18"/>
        </w:rPr>
        <w:t xml:space="preserve"> </w:t>
      </w:r>
      <w:proofErr w:type="gramStart"/>
      <w:r>
        <w:rPr>
          <w:rFonts w:ascii="Bookman Old Style" w:hAnsi="Bookman Old Style"/>
          <w:spacing w:val="-4"/>
          <w:sz w:val="18"/>
        </w:rPr>
        <w:t>now-extensive</w:t>
      </w:r>
      <w:proofErr w:type="gramEnd"/>
      <w:r>
        <w:rPr>
          <w:rFonts w:ascii="Bookman Old Style" w:hAnsi="Bookman Old Style"/>
          <w:spacing w:val="-6"/>
          <w:sz w:val="18"/>
        </w:rPr>
        <w:t xml:space="preserve"> </w:t>
      </w:r>
      <w:r>
        <w:rPr>
          <w:rFonts w:ascii="Bookman Old Style" w:hAnsi="Bookman Old Style"/>
          <w:spacing w:val="-4"/>
          <w:sz w:val="18"/>
        </w:rPr>
        <w:t>and</w:t>
      </w:r>
      <w:r>
        <w:rPr>
          <w:rFonts w:ascii="Bookman Old Style" w:hAnsi="Bookman Old Style"/>
          <w:spacing w:val="-6"/>
          <w:sz w:val="18"/>
        </w:rPr>
        <w:t xml:space="preserve"> </w:t>
      </w:r>
      <w:r>
        <w:rPr>
          <w:rFonts w:ascii="Bookman Old Style" w:hAnsi="Bookman Old Style"/>
          <w:spacing w:val="-4"/>
          <w:sz w:val="18"/>
        </w:rPr>
        <w:t>detailed</w:t>
      </w:r>
      <w:r>
        <w:rPr>
          <w:rFonts w:ascii="Bookman Old Style" w:hAnsi="Bookman Old Style"/>
          <w:spacing w:val="-6"/>
          <w:sz w:val="18"/>
        </w:rPr>
        <w:t xml:space="preserve"> </w:t>
      </w:r>
      <w:r>
        <w:rPr>
          <w:rFonts w:ascii="Bookman Old Style" w:hAnsi="Bookman Old Style"/>
          <w:spacing w:val="-4"/>
          <w:sz w:val="18"/>
        </w:rPr>
        <w:t>suite</w:t>
      </w:r>
      <w:r>
        <w:rPr>
          <w:rFonts w:ascii="Bookman Old Style" w:hAnsi="Bookman Old Style"/>
          <w:spacing w:val="-6"/>
          <w:sz w:val="18"/>
        </w:rPr>
        <w:t xml:space="preserve"> </w:t>
      </w:r>
      <w:r>
        <w:rPr>
          <w:rFonts w:ascii="Bookman Old Style" w:hAnsi="Bookman Old Style"/>
          <w:spacing w:val="-4"/>
          <w:sz w:val="18"/>
        </w:rPr>
        <w:t>of</w:t>
      </w:r>
      <w:r>
        <w:rPr>
          <w:rFonts w:ascii="Bookman Old Style" w:hAnsi="Bookman Old Style"/>
          <w:spacing w:val="-6"/>
          <w:sz w:val="18"/>
        </w:rPr>
        <w:t xml:space="preserve"> </w:t>
      </w:r>
      <w:r>
        <w:rPr>
          <w:rFonts w:ascii="Bookman Old Style" w:hAnsi="Bookman Old Style"/>
          <w:spacing w:val="-4"/>
          <w:sz w:val="18"/>
        </w:rPr>
        <w:t>microdata</w:t>
      </w:r>
      <w:r>
        <w:rPr>
          <w:rFonts w:ascii="Bookman Old Style" w:hAnsi="Bookman Old Style"/>
          <w:spacing w:val="-6"/>
          <w:sz w:val="18"/>
        </w:rPr>
        <w:t xml:space="preserve"> </w:t>
      </w:r>
      <w:r>
        <w:rPr>
          <w:rFonts w:ascii="Bookman Old Style" w:hAnsi="Bookman Old Style"/>
          <w:spacing w:val="-4"/>
          <w:sz w:val="18"/>
        </w:rPr>
        <w:t>assets,</w:t>
      </w:r>
      <w:r>
        <w:rPr>
          <w:rFonts w:ascii="Bookman Old Style" w:hAnsi="Bookman Old Style"/>
          <w:spacing w:val="-5"/>
          <w:sz w:val="18"/>
        </w:rPr>
        <w:t xml:space="preserve"> </w:t>
      </w:r>
      <w:r>
        <w:rPr>
          <w:rFonts w:ascii="Bookman Old Style" w:hAnsi="Bookman Old Style"/>
          <w:spacing w:val="-4"/>
          <w:sz w:val="18"/>
        </w:rPr>
        <w:t xml:space="preserve">as </w:t>
      </w:r>
      <w:r>
        <w:rPr>
          <w:rFonts w:ascii="Bookman Old Style" w:hAnsi="Bookman Old Style"/>
          <w:w w:val="90"/>
          <w:sz w:val="18"/>
        </w:rPr>
        <w:t xml:space="preserve">demonstrated by the Review’s use of data in areas such as the Aviation White Paper and merger reform. This paper provides a framework for thinking about the value of microdata in policy decision-making, the </w:t>
      </w:r>
      <w:r>
        <w:rPr>
          <w:rFonts w:ascii="Bookman Old Style" w:hAnsi="Bookman Old Style"/>
          <w:spacing w:val="-6"/>
          <w:sz w:val="18"/>
        </w:rPr>
        <w:t>key</w:t>
      </w:r>
      <w:r>
        <w:rPr>
          <w:rFonts w:ascii="Bookman Old Style" w:hAnsi="Bookman Old Style"/>
          <w:spacing w:val="-9"/>
          <w:sz w:val="18"/>
        </w:rPr>
        <w:t xml:space="preserve"> </w:t>
      </w:r>
      <w:r>
        <w:rPr>
          <w:rFonts w:ascii="Bookman Old Style" w:hAnsi="Bookman Old Style"/>
          <w:spacing w:val="-6"/>
          <w:sz w:val="18"/>
        </w:rPr>
        <w:t>microdata</w:t>
      </w:r>
      <w:r>
        <w:rPr>
          <w:rFonts w:ascii="Bookman Old Style" w:hAnsi="Bookman Old Style"/>
          <w:spacing w:val="-8"/>
          <w:sz w:val="18"/>
        </w:rPr>
        <w:t xml:space="preserve"> </w:t>
      </w:r>
      <w:r>
        <w:rPr>
          <w:rFonts w:ascii="Bookman Old Style" w:hAnsi="Bookman Old Style"/>
          <w:spacing w:val="-6"/>
          <w:sz w:val="18"/>
        </w:rPr>
        <w:t>assets</w:t>
      </w:r>
      <w:r>
        <w:rPr>
          <w:rFonts w:ascii="Bookman Old Style" w:hAnsi="Bookman Old Style"/>
          <w:spacing w:val="-9"/>
          <w:sz w:val="18"/>
        </w:rPr>
        <w:t xml:space="preserve"> </w:t>
      </w:r>
      <w:r>
        <w:rPr>
          <w:rFonts w:ascii="Bookman Old Style" w:hAnsi="Bookman Old Style"/>
          <w:spacing w:val="-6"/>
          <w:sz w:val="18"/>
        </w:rPr>
        <w:t>in</w:t>
      </w:r>
      <w:r>
        <w:rPr>
          <w:rFonts w:ascii="Bookman Old Style" w:hAnsi="Bookman Old Style"/>
          <w:spacing w:val="-8"/>
          <w:sz w:val="18"/>
        </w:rPr>
        <w:t xml:space="preserve"> </w:t>
      </w:r>
      <w:r>
        <w:rPr>
          <w:rFonts w:ascii="Bookman Old Style" w:hAnsi="Bookman Old Style"/>
          <w:spacing w:val="-6"/>
          <w:sz w:val="18"/>
        </w:rPr>
        <w:t>Australia,</w:t>
      </w:r>
      <w:r>
        <w:rPr>
          <w:rFonts w:ascii="Bookman Old Style" w:hAnsi="Bookman Old Style"/>
          <w:spacing w:val="-8"/>
          <w:sz w:val="18"/>
        </w:rPr>
        <w:t xml:space="preserve"> </w:t>
      </w:r>
      <w:r>
        <w:rPr>
          <w:rFonts w:ascii="Bookman Old Style" w:hAnsi="Bookman Old Style"/>
          <w:spacing w:val="-6"/>
          <w:sz w:val="18"/>
        </w:rPr>
        <w:t>followed</w:t>
      </w:r>
      <w:r>
        <w:rPr>
          <w:rFonts w:ascii="Bookman Old Style" w:hAnsi="Bookman Old Style"/>
          <w:spacing w:val="-9"/>
          <w:sz w:val="18"/>
        </w:rPr>
        <w:t xml:space="preserve"> </w:t>
      </w:r>
      <w:r>
        <w:rPr>
          <w:rFonts w:ascii="Bookman Old Style" w:hAnsi="Bookman Old Style"/>
          <w:spacing w:val="-6"/>
          <w:sz w:val="18"/>
        </w:rPr>
        <w:t>by</w:t>
      </w:r>
      <w:r>
        <w:rPr>
          <w:rFonts w:ascii="Bookman Old Style" w:hAnsi="Bookman Old Style"/>
          <w:spacing w:val="-8"/>
          <w:sz w:val="18"/>
        </w:rPr>
        <w:t xml:space="preserve"> </w:t>
      </w:r>
      <w:proofErr w:type="gramStart"/>
      <w:r>
        <w:rPr>
          <w:rFonts w:ascii="Bookman Old Style" w:hAnsi="Bookman Old Style"/>
          <w:spacing w:val="-6"/>
          <w:sz w:val="18"/>
        </w:rPr>
        <w:t>a</w:t>
      </w:r>
      <w:r>
        <w:rPr>
          <w:rFonts w:ascii="Bookman Old Style" w:hAnsi="Bookman Old Style"/>
          <w:spacing w:val="-9"/>
          <w:sz w:val="18"/>
        </w:rPr>
        <w:t xml:space="preserve"> </w:t>
      </w:r>
      <w:r>
        <w:rPr>
          <w:rFonts w:ascii="Bookman Old Style" w:hAnsi="Bookman Old Style"/>
          <w:spacing w:val="-6"/>
          <w:sz w:val="18"/>
        </w:rPr>
        <w:t>number</w:t>
      </w:r>
      <w:r>
        <w:rPr>
          <w:rFonts w:ascii="Bookman Old Style" w:hAnsi="Bookman Old Style"/>
          <w:spacing w:val="-8"/>
          <w:sz w:val="18"/>
        </w:rPr>
        <w:t xml:space="preserve"> </w:t>
      </w:r>
      <w:r>
        <w:rPr>
          <w:rFonts w:ascii="Bookman Old Style" w:hAnsi="Bookman Old Style"/>
          <w:spacing w:val="-6"/>
          <w:sz w:val="18"/>
        </w:rPr>
        <w:t>of</w:t>
      </w:r>
      <w:proofErr w:type="gramEnd"/>
      <w:r>
        <w:rPr>
          <w:rFonts w:ascii="Bookman Old Style" w:hAnsi="Bookman Old Style"/>
          <w:spacing w:val="-8"/>
          <w:sz w:val="18"/>
        </w:rPr>
        <w:t xml:space="preserve"> </w:t>
      </w:r>
      <w:r>
        <w:rPr>
          <w:rFonts w:ascii="Bookman Old Style" w:hAnsi="Bookman Old Style"/>
          <w:spacing w:val="-6"/>
          <w:sz w:val="18"/>
        </w:rPr>
        <w:t>case</w:t>
      </w:r>
      <w:r>
        <w:rPr>
          <w:rFonts w:ascii="Bookman Old Style" w:hAnsi="Bookman Old Style"/>
          <w:spacing w:val="-9"/>
          <w:sz w:val="18"/>
        </w:rPr>
        <w:t xml:space="preserve"> </w:t>
      </w:r>
      <w:r>
        <w:rPr>
          <w:rFonts w:ascii="Bookman Old Style" w:hAnsi="Bookman Old Style"/>
          <w:spacing w:val="-6"/>
          <w:sz w:val="18"/>
        </w:rPr>
        <w:t>studies</w:t>
      </w:r>
      <w:r>
        <w:rPr>
          <w:rFonts w:ascii="Bookman Old Style" w:hAnsi="Bookman Old Style"/>
          <w:spacing w:val="-8"/>
          <w:sz w:val="18"/>
        </w:rPr>
        <w:t xml:space="preserve"> </w:t>
      </w:r>
      <w:r>
        <w:rPr>
          <w:rFonts w:ascii="Bookman Old Style" w:hAnsi="Bookman Old Style"/>
          <w:spacing w:val="-6"/>
          <w:sz w:val="18"/>
        </w:rPr>
        <w:t>related</w:t>
      </w:r>
      <w:r>
        <w:rPr>
          <w:rFonts w:ascii="Bookman Old Style" w:hAnsi="Bookman Old Style"/>
          <w:spacing w:val="-9"/>
          <w:sz w:val="18"/>
        </w:rPr>
        <w:t xml:space="preserve"> </w:t>
      </w:r>
      <w:r>
        <w:rPr>
          <w:rFonts w:ascii="Bookman Old Style" w:hAnsi="Bookman Old Style"/>
          <w:spacing w:val="-6"/>
          <w:sz w:val="18"/>
        </w:rPr>
        <w:t>to</w:t>
      </w:r>
      <w:r>
        <w:rPr>
          <w:rFonts w:ascii="Bookman Old Style" w:hAnsi="Bookman Old Style"/>
          <w:spacing w:val="-8"/>
          <w:sz w:val="18"/>
        </w:rPr>
        <w:t xml:space="preserve"> </w:t>
      </w:r>
      <w:r>
        <w:rPr>
          <w:rFonts w:ascii="Bookman Old Style" w:hAnsi="Bookman Old Style"/>
          <w:spacing w:val="-6"/>
          <w:sz w:val="18"/>
        </w:rPr>
        <w:t>competition,</w:t>
      </w:r>
      <w:r>
        <w:rPr>
          <w:rFonts w:ascii="Bookman Old Style" w:hAnsi="Bookman Old Style"/>
          <w:spacing w:val="-8"/>
          <w:sz w:val="18"/>
        </w:rPr>
        <w:t xml:space="preserve"> </w:t>
      </w:r>
      <w:r>
        <w:rPr>
          <w:rFonts w:ascii="Bookman Old Style" w:hAnsi="Bookman Old Style"/>
          <w:spacing w:val="-6"/>
          <w:sz w:val="18"/>
        </w:rPr>
        <w:t>in</w:t>
      </w:r>
      <w:r>
        <w:rPr>
          <w:rFonts w:ascii="Bookman Old Style" w:hAnsi="Bookman Old Style"/>
          <w:spacing w:val="-9"/>
          <w:sz w:val="18"/>
        </w:rPr>
        <w:t xml:space="preserve"> </w:t>
      </w:r>
      <w:r>
        <w:rPr>
          <w:rFonts w:ascii="Bookman Old Style" w:hAnsi="Bookman Old Style"/>
          <w:spacing w:val="-6"/>
          <w:sz w:val="18"/>
        </w:rPr>
        <w:t>each case identifying the policy problem, the microdata used, and the value of the analysis for policy.</w:t>
      </w:r>
    </w:p>
    <w:p w14:paraId="66E19AF2" w14:textId="77777777" w:rsidR="00A31BE3" w:rsidRDefault="00451D92">
      <w:pPr>
        <w:pStyle w:val="BodyText"/>
        <w:spacing w:before="11"/>
        <w:rPr>
          <w:rFonts w:ascii="Bookman Old Style"/>
          <w:sz w:val="9"/>
        </w:rPr>
      </w:pPr>
      <w:r>
        <w:rPr>
          <w:rFonts w:ascii="Bookman Old Style"/>
          <w:noProof/>
          <w:sz w:val="9"/>
        </w:rPr>
        <mc:AlternateContent>
          <mc:Choice Requires="wps">
            <w:drawing>
              <wp:anchor distT="0" distB="0" distL="0" distR="0" simplePos="0" relativeHeight="487587840" behindDoc="1" locked="0" layoutInCell="1" allowOverlap="1" wp14:anchorId="0CAE2BA9" wp14:editId="406C8211">
                <wp:simplePos x="0" y="0"/>
                <wp:positionH relativeFrom="page">
                  <wp:posOffset>914400</wp:posOffset>
                </wp:positionH>
                <wp:positionV relativeFrom="paragraph">
                  <wp:posOffset>89571</wp:posOffset>
                </wp:positionV>
                <wp:extent cx="2377440" cy="1270"/>
                <wp:effectExtent l="0" t="0" r="0" b="0"/>
                <wp:wrapTopAndBottom/>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1270"/>
                        </a:xfrm>
                        <a:custGeom>
                          <a:avLst/>
                          <a:gdLst/>
                          <a:ahLst/>
                          <a:cxnLst/>
                          <a:rect l="l" t="t" r="r" b="b"/>
                          <a:pathLst>
                            <a:path w="2377440">
                              <a:moveTo>
                                <a:pt x="0" y="0"/>
                              </a:moveTo>
                              <a:lnTo>
                                <a:pt x="23774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4336B7" id="Graphic 2" o:spid="_x0000_s1026" alt="&quot;&quot;" style="position:absolute;margin-left:1in;margin-top:7.05pt;width:187.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37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" path="m,l2377401,e" filled="f" strokeweight=".14039mm">
                <v:path arrowok="t"/>
                <w10:wrap type="topAndBottom" anchorx="page"/>
              </v:shape>
            </w:pict>
          </mc:Fallback>
        </mc:AlternateContent>
      </w:r>
    </w:p>
    <w:p w14:paraId="7802270D" w14:textId="77777777" w:rsidR="00A31BE3" w:rsidRDefault="00451D92">
      <w:pPr>
        <w:spacing w:before="10"/>
        <w:ind w:left="581"/>
        <w:rPr>
          <w:rFonts w:ascii="Bookman Old Style" w:hAnsi="Bookman Old Style"/>
          <w:sz w:val="16"/>
        </w:rPr>
      </w:pPr>
      <w:r>
        <w:rPr>
          <w:rFonts w:ascii="Cambria" w:hAnsi="Cambria"/>
          <w:position w:val="6"/>
          <w:sz w:val="12"/>
        </w:rPr>
        <w:t>∗</w:t>
      </w:r>
      <w:r>
        <w:rPr>
          <w:rFonts w:ascii="Bookman Old Style" w:hAnsi="Bookman Old Style"/>
          <w:sz w:val="16"/>
        </w:rPr>
        <w:t>Department</w:t>
      </w:r>
      <w:r>
        <w:rPr>
          <w:rFonts w:ascii="Bookman Old Style" w:hAnsi="Bookman Old Style"/>
          <w:spacing w:val="-13"/>
          <w:sz w:val="16"/>
        </w:rPr>
        <w:t xml:space="preserve"> </w:t>
      </w:r>
      <w:r>
        <w:rPr>
          <w:rFonts w:ascii="Bookman Old Style" w:hAnsi="Bookman Old Style"/>
          <w:sz w:val="16"/>
        </w:rPr>
        <w:t>of</w:t>
      </w:r>
      <w:r>
        <w:rPr>
          <w:rFonts w:ascii="Bookman Old Style" w:hAnsi="Bookman Old Style"/>
          <w:spacing w:val="-12"/>
          <w:sz w:val="16"/>
        </w:rPr>
        <w:t xml:space="preserve"> </w:t>
      </w:r>
      <w:r>
        <w:rPr>
          <w:rFonts w:ascii="Bookman Old Style" w:hAnsi="Bookman Old Style"/>
          <w:spacing w:val="-2"/>
          <w:sz w:val="16"/>
        </w:rPr>
        <w:t>Treasury.</w:t>
      </w:r>
    </w:p>
    <w:p w14:paraId="05A12892" w14:textId="77777777" w:rsidR="00A31BE3" w:rsidRDefault="00451D92">
      <w:pPr>
        <w:spacing w:before="23"/>
        <w:ind w:left="589"/>
        <w:rPr>
          <w:rFonts w:ascii="Bookman Old Style" w:hAnsi="Bookman Old Style"/>
          <w:sz w:val="16"/>
        </w:rPr>
      </w:pPr>
      <w:r>
        <w:rPr>
          <w:rFonts w:ascii="Cambria" w:hAnsi="Cambria"/>
          <w:spacing w:val="-2"/>
          <w:position w:val="6"/>
          <w:sz w:val="12"/>
        </w:rPr>
        <w:t>†</w:t>
      </w:r>
      <w:r>
        <w:rPr>
          <w:rFonts w:ascii="Bookman Old Style" w:hAnsi="Bookman Old Style"/>
          <w:spacing w:val="-2"/>
          <w:sz w:val="16"/>
        </w:rPr>
        <w:t>Reserve</w:t>
      </w:r>
      <w:r>
        <w:rPr>
          <w:rFonts w:ascii="Bookman Old Style" w:hAnsi="Bookman Old Style"/>
          <w:spacing w:val="-7"/>
          <w:sz w:val="16"/>
        </w:rPr>
        <w:t xml:space="preserve"> </w:t>
      </w:r>
      <w:r>
        <w:rPr>
          <w:rFonts w:ascii="Bookman Old Style" w:hAnsi="Bookman Old Style"/>
          <w:spacing w:val="-2"/>
          <w:sz w:val="16"/>
        </w:rPr>
        <w:t>Bank</w:t>
      </w:r>
      <w:r>
        <w:rPr>
          <w:rFonts w:ascii="Bookman Old Style" w:hAnsi="Bookman Old Style"/>
          <w:spacing w:val="-6"/>
          <w:sz w:val="16"/>
        </w:rPr>
        <w:t xml:space="preserve"> </w:t>
      </w:r>
      <w:r>
        <w:rPr>
          <w:rFonts w:ascii="Bookman Old Style" w:hAnsi="Bookman Old Style"/>
          <w:spacing w:val="-2"/>
          <w:sz w:val="16"/>
        </w:rPr>
        <w:t>of</w:t>
      </w:r>
      <w:r>
        <w:rPr>
          <w:rFonts w:ascii="Bookman Old Style" w:hAnsi="Bookman Old Style"/>
          <w:spacing w:val="-6"/>
          <w:sz w:val="16"/>
        </w:rPr>
        <w:t xml:space="preserve"> </w:t>
      </w:r>
      <w:r>
        <w:rPr>
          <w:rFonts w:ascii="Bookman Old Style" w:hAnsi="Bookman Old Style"/>
          <w:spacing w:val="-2"/>
          <w:sz w:val="16"/>
        </w:rPr>
        <w:t>Australia</w:t>
      </w:r>
    </w:p>
    <w:p w14:paraId="129E0C7C" w14:textId="77777777" w:rsidR="00A31BE3" w:rsidRDefault="00451D92">
      <w:pPr>
        <w:spacing w:before="23"/>
        <w:ind w:left="589"/>
        <w:rPr>
          <w:rFonts w:ascii="Bookman Old Style" w:hAnsi="Bookman Old Style"/>
          <w:sz w:val="16"/>
        </w:rPr>
      </w:pPr>
      <w:r>
        <w:rPr>
          <w:rFonts w:ascii="Cambria" w:hAnsi="Cambria"/>
          <w:spacing w:val="-2"/>
          <w:position w:val="6"/>
          <w:sz w:val="12"/>
        </w:rPr>
        <w:t>‡</w:t>
      </w:r>
      <w:r>
        <w:rPr>
          <w:rFonts w:ascii="Bookman Old Style" w:hAnsi="Bookman Old Style"/>
          <w:spacing w:val="-2"/>
          <w:sz w:val="16"/>
        </w:rPr>
        <w:t>Department</w:t>
      </w:r>
      <w:r>
        <w:rPr>
          <w:rFonts w:ascii="Bookman Old Style" w:hAnsi="Bookman Old Style"/>
          <w:spacing w:val="-6"/>
          <w:sz w:val="16"/>
        </w:rPr>
        <w:t xml:space="preserve"> </w:t>
      </w:r>
      <w:r>
        <w:rPr>
          <w:rFonts w:ascii="Bookman Old Style" w:hAnsi="Bookman Old Style"/>
          <w:spacing w:val="-2"/>
          <w:sz w:val="16"/>
        </w:rPr>
        <w:t>of</w:t>
      </w:r>
      <w:r>
        <w:rPr>
          <w:rFonts w:ascii="Bookman Old Style" w:hAnsi="Bookman Old Style"/>
          <w:spacing w:val="-5"/>
          <w:sz w:val="16"/>
        </w:rPr>
        <w:t xml:space="preserve"> </w:t>
      </w:r>
      <w:r>
        <w:rPr>
          <w:rFonts w:ascii="Bookman Old Style" w:hAnsi="Bookman Old Style"/>
          <w:spacing w:val="-2"/>
          <w:sz w:val="16"/>
        </w:rPr>
        <w:t>Treasury</w:t>
      </w:r>
    </w:p>
    <w:p w14:paraId="5451A14D" w14:textId="77777777" w:rsidR="00A31BE3" w:rsidRDefault="00451D92">
      <w:pPr>
        <w:spacing w:before="23"/>
        <w:ind w:left="589"/>
        <w:rPr>
          <w:rFonts w:ascii="Bookman Old Style" w:hAnsi="Bookman Old Style"/>
          <w:sz w:val="16"/>
        </w:rPr>
      </w:pPr>
      <w:r>
        <w:rPr>
          <w:rFonts w:ascii="Cambria" w:hAnsi="Cambria"/>
          <w:spacing w:val="-2"/>
          <w:position w:val="6"/>
          <w:sz w:val="12"/>
        </w:rPr>
        <w:t>§</w:t>
      </w:r>
      <w:r>
        <w:rPr>
          <w:rFonts w:ascii="Bookman Old Style" w:hAnsi="Bookman Old Style"/>
          <w:spacing w:val="-2"/>
          <w:sz w:val="16"/>
        </w:rPr>
        <w:t>Department</w:t>
      </w:r>
      <w:r>
        <w:rPr>
          <w:rFonts w:ascii="Bookman Old Style" w:hAnsi="Bookman Old Style"/>
          <w:spacing w:val="-5"/>
          <w:sz w:val="16"/>
        </w:rPr>
        <w:t xml:space="preserve"> </w:t>
      </w:r>
      <w:r>
        <w:rPr>
          <w:rFonts w:ascii="Bookman Old Style" w:hAnsi="Bookman Old Style"/>
          <w:spacing w:val="-2"/>
          <w:sz w:val="16"/>
        </w:rPr>
        <w:t>of</w:t>
      </w:r>
      <w:r>
        <w:rPr>
          <w:rFonts w:ascii="Bookman Old Style" w:hAnsi="Bookman Old Style"/>
          <w:spacing w:val="-4"/>
          <w:sz w:val="16"/>
        </w:rPr>
        <w:t xml:space="preserve"> </w:t>
      </w:r>
      <w:r>
        <w:rPr>
          <w:rFonts w:ascii="Bookman Old Style" w:hAnsi="Bookman Old Style"/>
          <w:spacing w:val="-2"/>
          <w:sz w:val="16"/>
        </w:rPr>
        <w:t>Treasury</w:t>
      </w:r>
    </w:p>
    <w:p w14:paraId="5AA5DFE9" w14:textId="77777777" w:rsidR="00A31BE3" w:rsidRDefault="00451D92">
      <w:pPr>
        <w:spacing w:before="23"/>
        <w:ind w:left="566"/>
        <w:rPr>
          <w:rFonts w:ascii="Bookman Old Style" w:hAnsi="Bookman Old Style"/>
          <w:sz w:val="16"/>
        </w:rPr>
      </w:pPr>
      <w:r>
        <w:rPr>
          <w:rFonts w:ascii="Cambria" w:hAnsi="Cambria"/>
          <w:position w:val="6"/>
          <w:sz w:val="12"/>
        </w:rPr>
        <w:t>¶</w:t>
      </w:r>
      <w:r>
        <w:rPr>
          <w:rFonts w:ascii="Bookman Old Style" w:hAnsi="Bookman Old Style"/>
          <w:sz w:val="16"/>
        </w:rPr>
        <w:t>Department</w:t>
      </w:r>
      <w:r>
        <w:rPr>
          <w:rFonts w:ascii="Bookman Old Style" w:hAnsi="Bookman Old Style"/>
          <w:spacing w:val="-11"/>
          <w:sz w:val="16"/>
        </w:rPr>
        <w:t xml:space="preserve"> </w:t>
      </w:r>
      <w:r>
        <w:rPr>
          <w:rFonts w:ascii="Bookman Old Style" w:hAnsi="Bookman Old Style"/>
          <w:sz w:val="16"/>
        </w:rPr>
        <w:t>of</w:t>
      </w:r>
      <w:r>
        <w:rPr>
          <w:rFonts w:ascii="Bookman Old Style" w:hAnsi="Bookman Old Style"/>
          <w:spacing w:val="-11"/>
          <w:sz w:val="16"/>
        </w:rPr>
        <w:t xml:space="preserve"> </w:t>
      </w:r>
      <w:r>
        <w:rPr>
          <w:rFonts w:ascii="Bookman Old Style" w:hAnsi="Bookman Old Style"/>
          <w:spacing w:val="-2"/>
          <w:sz w:val="16"/>
        </w:rPr>
        <w:t>Treasury</w:t>
      </w:r>
    </w:p>
    <w:p w14:paraId="288BDECA" w14:textId="77777777" w:rsidR="00A31BE3" w:rsidRDefault="00451D92">
      <w:pPr>
        <w:spacing w:before="29" w:line="403" w:lineRule="auto"/>
        <w:ind w:left="360" w:firstLine="221"/>
        <w:rPr>
          <w:rFonts w:ascii="Bookman Old Style" w:hAnsi="Bookman Old Style"/>
          <w:sz w:val="16"/>
        </w:rPr>
      </w:pPr>
      <w:r>
        <w:rPr>
          <w:rFonts w:ascii="Cambria" w:hAnsi="Cambria"/>
          <w:position w:val="6"/>
          <w:sz w:val="12"/>
        </w:rPr>
        <w:t>‖</w:t>
      </w:r>
      <w:r>
        <w:rPr>
          <w:rFonts w:ascii="Bookman Old Style" w:hAnsi="Bookman Old Style"/>
          <w:sz w:val="16"/>
        </w:rPr>
        <w:t>Department</w:t>
      </w:r>
      <w:r>
        <w:rPr>
          <w:rFonts w:ascii="Bookman Old Style" w:hAnsi="Bookman Old Style"/>
          <w:spacing w:val="-4"/>
          <w:sz w:val="16"/>
        </w:rPr>
        <w:t xml:space="preserve"> </w:t>
      </w:r>
      <w:r>
        <w:rPr>
          <w:rFonts w:ascii="Bookman Old Style" w:hAnsi="Bookman Old Style"/>
          <w:sz w:val="16"/>
        </w:rPr>
        <w:t>of</w:t>
      </w:r>
      <w:r>
        <w:rPr>
          <w:rFonts w:ascii="Bookman Old Style" w:hAnsi="Bookman Old Style"/>
          <w:spacing w:val="-4"/>
          <w:sz w:val="16"/>
        </w:rPr>
        <w:t xml:space="preserve"> </w:t>
      </w:r>
      <w:r>
        <w:rPr>
          <w:rFonts w:ascii="Bookman Old Style" w:hAnsi="Bookman Old Style"/>
          <w:sz w:val="16"/>
        </w:rPr>
        <w:t>Treasury.</w:t>
      </w:r>
      <w:r>
        <w:rPr>
          <w:rFonts w:ascii="Bookman Old Style" w:hAnsi="Bookman Old Style"/>
          <w:spacing w:val="26"/>
          <w:sz w:val="16"/>
        </w:rPr>
        <w:t xml:space="preserve"> </w:t>
      </w:r>
      <w:r>
        <w:rPr>
          <w:rFonts w:ascii="Bookman Old Style" w:hAnsi="Bookman Old Style"/>
          <w:sz w:val="16"/>
        </w:rPr>
        <w:t>The</w:t>
      </w:r>
      <w:r>
        <w:rPr>
          <w:rFonts w:ascii="Bookman Old Style" w:hAnsi="Bookman Old Style"/>
          <w:spacing w:val="-4"/>
          <w:sz w:val="16"/>
        </w:rPr>
        <w:t xml:space="preserve"> </w:t>
      </w:r>
      <w:r>
        <w:rPr>
          <w:rFonts w:ascii="Bookman Old Style" w:hAnsi="Bookman Old Style"/>
          <w:sz w:val="16"/>
        </w:rPr>
        <w:t>views</w:t>
      </w:r>
      <w:r>
        <w:rPr>
          <w:rFonts w:ascii="Bookman Old Style" w:hAnsi="Bookman Old Style"/>
          <w:spacing w:val="-4"/>
          <w:sz w:val="16"/>
        </w:rPr>
        <w:t xml:space="preserve"> </w:t>
      </w:r>
      <w:r>
        <w:rPr>
          <w:rFonts w:ascii="Bookman Old Style" w:hAnsi="Bookman Old Style"/>
          <w:sz w:val="16"/>
        </w:rPr>
        <w:t>expressed</w:t>
      </w:r>
      <w:r>
        <w:rPr>
          <w:rFonts w:ascii="Bookman Old Style" w:hAnsi="Bookman Old Style"/>
          <w:spacing w:val="-4"/>
          <w:sz w:val="16"/>
        </w:rPr>
        <w:t xml:space="preserve"> </w:t>
      </w:r>
      <w:r>
        <w:rPr>
          <w:rFonts w:ascii="Bookman Old Style" w:hAnsi="Bookman Old Style"/>
          <w:sz w:val="16"/>
        </w:rPr>
        <w:t>in</w:t>
      </w:r>
      <w:r>
        <w:rPr>
          <w:rFonts w:ascii="Bookman Old Style" w:hAnsi="Bookman Old Style"/>
          <w:spacing w:val="-4"/>
          <w:sz w:val="16"/>
        </w:rPr>
        <w:t xml:space="preserve"> </w:t>
      </w:r>
      <w:r>
        <w:rPr>
          <w:rFonts w:ascii="Bookman Old Style" w:hAnsi="Bookman Old Style"/>
          <w:sz w:val="16"/>
        </w:rPr>
        <w:t>this</w:t>
      </w:r>
      <w:r>
        <w:rPr>
          <w:rFonts w:ascii="Bookman Old Style" w:hAnsi="Bookman Old Style"/>
          <w:spacing w:val="-4"/>
          <w:sz w:val="16"/>
        </w:rPr>
        <w:t xml:space="preserve"> </w:t>
      </w:r>
      <w:r>
        <w:rPr>
          <w:rFonts w:ascii="Bookman Old Style" w:hAnsi="Bookman Old Style"/>
          <w:sz w:val="16"/>
        </w:rPr>
        <w:t>paper</w:t>
      </w:r>
      <w:r>
        <w:rPr>
          <w:rFonts w:ascii="Bookman Old Style" w:hAnsi="Bookman Old Style"/>
          <w:spacing w:val="-4"/>
          <w:sz w:val="16"/>
        </w:rPr>
        <w:t xml:space="preserve"> </w:t>
      </w:r>
      <w:r>
        <w:rPr>
          <w:rFonts w:ascii="Bookman Old Style" w:hAnsi="Bookman Old Style"/>
          <w:sz w:val="16"/>
        </w:rPr>
        <w:t>are</w:t>
      </w:r>
      <w:r>
        <w:rPr>
          <w:rFonts w:ascii="Bookman Old Style" w:hAnsi="Bookman Old Style"/>
          <w:spacing w:val="-4"/>
          <w:sz w:val="16"/>
        </w:rPr>
        <w:t xml:space="preserve"> </w:t>
      </w:r>
      <w:r>
        <w:rPr>
          <w:rFonts w:ascii="Bookman Old Style" w:hAnsi="Bookman Old Style"/>
          <w:sz w:val="16"/>
        </w:rPr>
        <w:t>those</w:t>
      </w:r>
      <w:r>
        <w:rPr>
          <w:rFonts w:ascii="Bookman Old Style" w:hAnsi="Bookman Old Style"/>
          <w:spacing w:val="-4"/>
          <w:sz w:val="16"/>
        </w:rPr>
        <w:t xml:space="preserve"> </w:t>
      </w:r>
      <w:r>
        <w:rPr>
          <w:rFonts w:ascii="Bookman Old Style" w:hAnsi="Bookman Old Style"/>
          <w:sz w:val="16"/>
        </w:rPr>
        <w:t>of</w:t>
      </w:r>
      <w:r>
        <w:rPr>
          <w:rFonts w:ascii="Bookman Old Style" w:hAnsi="Bookman Old Style"/>
          <w:spacing w:val="-4"/>
          <w:sz w:val="16"/>
        </w:rPr>
        <w:t xml:space="preserve"> </w:t>
      </w:r>
      <w:r>
        <w:rPr>
          <w:rFonts w:ascii="Bookman Old Style" w:hAnsi="Bookman Old Style"/>
          <w:sz w:val="16"/>
        </w:rPr>
        <w:t>the</w:t>
      </w:r>
      <w:r>
        <w:rPr>
          <w:rFonts w:ascii="Bookman Old Style" w:hAnsi="Bookman Old Style"/>
          <w:spacing w:val="-4"/>
          <w:sz w:val="16"/>
        </w:rPr>
        <w:t xml:space="preserve"> </w:t>
      </w:r>
      <w:r>
        <w:rPr>
          <w:rFonts w:ascii="Bookman Old Style" w:hAnsi="Bookman Old Style"/>
          <w:sz w:val="16"/>
        </w:rPr>
        <w:t>authors</w:t>
      </w:r>
      <w:r>
        <w:rPr>
          <w:rFonts w:ascii="Bookman Old Style" w:hAnsi="Bookman Old Style"/>
          <w:spacing w:val="-4"/>
          <w:sz w:val="16"/>
        </w:rPr>
        <w:t xml:space="preserve"> </w:t>
      </w:r>
      <w:r>
        <w:rPr>
          <w:rFonts w:ascii="Bookman Old Style" w:hAnsi="Bookman Old Style"/>
          <w:sz w:val="16"/>
        </w:rPr>
        <w:t>and</w:t>
      </w:r>
      <w:r>
        <w:rPr>
          <w:rFonts w:ascii="Bookman Old Style" w:hAnsi="Bookman Old Style"/>
          <w:spacing w:val="-4"/>
          <w:sz w:val="16"/>
        </w:rPr>
        <w:t xml:space="preserve"> </w:t>
      </w:r>
      <w:r>
        <w:rPr>
          <w:rFonts w:ascii="Bookman Old Style" w:hAnsi="Bookman Old Style"/>
          <w:sz w:val="16"/>
        </w:rPr>
        <w:t>not</w:t>
      </w:r>
      <w:r>
        <w:rPr>
          <w:rFonts w:ascii="Bookman Old Style" w:hAnsi="Bookman Old Style"/>
          <w:spacing w:val="-4"/>
          <w:sz w:val="16"/>
        </w:rPr>
        <w:t xml:space="preserve"> </w:t>
      </w:r>
      <w:r>
        <w:rPr>
          <w:rFonts w:ascii="Bookman Old Style" w:hAnsi="Bookman Old Style"/>
          <w:sz w:val="16"/>
        </w:rPr>
        <w:t>necessarily</w:t>
      </w:r>
      <w:r>
        <w:rPr>
          <w:rFonts w:ascii="Bookman Old Style" w:hAnsi="Bookman Old Style"/>
          <w:spacing w:val="-4"/>
          <w:sz w:val="16"/>
        </w:rPr>
        <w:t xml:space="preserve"> </w:t>
      </w:r>
      <w:r>
        <w:rPr>
          <w:rFonts w:ascii="Bookman Old Style" w:hAnsi="Bookman Old Style"/>
          <w:sz w:val="16"/>
        </w:rPr>
        <w:t>those</w:t>
      </w:r>
      <w:r>
        <w:rPr>
          <w:rFonts w:ascii="Bookman Old Style" w:hAnsi="Bookman Old Style"/>
          <w:spacing w:val="-4"/>
          <w:sz w:val="16"/>
        </w:rPr>
        <w:t xml:space="preserve"> </w:t>
      </w:r>
      <w:r>
        <w:rPr>
          <w:rFonts w:ascii="Bookman Old Style" w:hAnsi="Bookman Old Style"/>
          <w:sz w:val="16"/>
        </w:rPr>
        <w:t>of</w:t>
      </w:r>
      <w:r>
        <w:rPr>
          <w:rFonts w:ascii="Bookman Old Style" w:hAnsi="Bookman Old Style"/>
          <w:spacing w:val="-4"/>
          <w:sz w:val="16"/>
        </w:rPr>
        <w:t xml:space="preserve"> </w:t>
      </w:r>
      <w:r>
        <w:rPr>
          <w:rFonts w:ascii="Bookman Old Style" w:hAnsi="Bookman Old Style"/>
          <w:sz w:val="16"/>
        </w:rPr>
        <w:t xml:space="preserve">the </w:t>
      </w:r>
      <w:r>
        <w:rPr>
          <w:rFonts w:ascii="Bookman Old Style" w:hAnsi="Bookman Old Style"/>
          <w:spacing w:val="-2"/>
          <w:sz w:val="16"/>
        </w:rPr>
        <w:t>Commonwealth</w:t>
      </w:r>
      <w:r>
        <w:rPr>
          <w:rFonts w:ascii="Bookman Old Style" w:hAnsi="Bookman Old Style"/>
          <w:spacing w:val="-3"/>
          <w:sz w:val="16"/>
        </w:rPr>
        <w:t xml:space="preserve"> </w:t>
      </w:r>
      <w:r>
        <w:rPr>
          <w:rFonts w:ascii="Bookman Old Style" w:hAnsi="Bookman Old Style"/>
          <w:spacing w:val="-2"/>
          <w:sz w:val="16"/>
        </w:rPr>
        <w:t>Treasury</w:t>
      </w:r>
      <w:r>
        <w:rPr>
          <w:rFonts w:ascii="Bookman Old Style" w:hAnsi="Bookman Old Style"/>
          <w:spacing w:val="-3"/>
          <w:sz w:val="16"/>
        </w:rPr>
        <w:t xml:space="preserve"> </w:t>
      </w:r>
      <w:r>
        <w:rPr>
          <w:rFonts w:ascii="Bookman Old Style" w:hAnsi="Bookman Old Style"/>
          <w:spacing w:val="-2"/>
          <w:sz w:val="16"/>
        </w:rPr>
        <w:t>or</w:t>
      </w:r>
      <w:r>
        <w:rPr>
          <w:rFonts w:ascii="Bookman Old Style" w:hAnsi="Bookman Old Style"/>
          <w:spacing w:val="-3"/>
          <w:sz w:val="16"/>
        </w:rPr>
        <w:t xml:space="preserve"> </w:t>
      </w:r>
      <w:r>
        <w:rPr>
          <w:rFonts w:ascii="Bookman Old Style" w:hAnsi="Bookman Old Style"/>
          <w:spacing w:val="-2"/>
          <w:sz w:val="16"/>
        </w:rPr>
        <w:t>Reserve</w:t>
      </w:r>
      <w:r>
        <w:rPr>
          <w:rFonts w:ascii="Bookman Old Style" w:hAnsi="Bookman Old Style"/>
          <w:spacing w:val="-3"/>
          <w:sz w:val="16"/>
        </w:rPr>
        <w:t xml:space="preserve"> </w:t>
      </w:r>
      <w:r>
        <w:rPr>
          <w:rFonts w:ascii="Bookman Old Style" w:hAnsi="Bookman Old Style"/>
          <w:spacing w:val="-2"/>
          <w:sz w:val="16"/>
        </w:rPr>
        <w:t>Bank</w:t>
      </w:r>
      <w:r>
        <w:rPr>
          <w:rFonts w:ascii="Bookman Old Style" w:hAnsi="Bookman Old Style"/>
          <w:spacing w:val="-3"/>
          <w:sz w:val="16"/>
        </w:rPr>
        <w:t xml:space="preserve"> </w:t>
      </w:r>
      <w:r>
        <w:rPr>
          <w:rFonts w:ascii="Bookman Old Style" w:hAnsi="Bookman Old Style"/>
          <w:spacing w:val="-2"/>
          <w:sz w:val="16"/>
        </w:rPr>
        <w:t>of</w:t>
      </w:r>
      <w:r>
        <w:rPr>
          <w:rFonts w:ascii="Bookman Old Style" w:hAnsi="Bookman Old Style"/>
          <w:spacing w:val="-3"/>
          <w:sz w:val="16"/>
        </w:rPr>
        <w:t xml:space="preserve"> </w:t>
      </w:r>
      <w:r>
        <w:rPr>
          <w:rFonts w:ascii="Bookman Old Style" w:hAnsi="Bookman Old Style"/>
          <w:spacing w:val="-2"/>
          <w:sz w:val="16"/>
        </w:rPr>
        <w:t>Australia</w:t>
      </w:r>
      <w:r>
        <w:rPr>
          <w:rFonts w:ascii="Bookman Old Style" w:hAnsi="Bookman Old Style"/>
          <w:spacing w:val="-3"/>
          <w:sz w:val="16"/>
        </w:rPr>
        <w:t xml:space="preserve"> </w:t>
      </w:r>
      <w:r>
        <w:rPr>
          <w:rFonts w:ascii="Bookman Old Style" w:hAnsi="Bookman Old Style"/>
          <w:spacing w:val="-2"/>
          <w:sz w:val="16"/>
        </w:rPr>
        <w:t>or</w:t>
      </w:r>
      <w:r>
        <w:rPr>
          <w:rFonts w:ascii="Bookman Old Style" w:hAnsi="Bookman Old Style"/>
          <w:spacing w:val="-3"/>
          <w:sz w:val="16"/>
        </w:rPr>
        <w:t xml:space="preserve"> </w:t>
      </w:r>
      <w:r>
        <w:rPr>
          <w:rFonts w:ascii="Bookman Old Style" w:hAnsi="Bookman Old Style"/>
          <w:spacing w:val="-2"/>
          <w:sz w:val="16"/>
        </w:rPr>
        <w:t>the</w:t>
      </w:r>
      <w:r>
        <w:rPr>
          <w:rFonts w:ascii="Bookman Old Style" w:hAnsi="Bookman Old Style"/>
          <w:spacing w:val="-3"/>
          <w:sz w:val="16"/>
        </w:rPr>
        <w:t xml:space="preserve"> </w:t>
      </w:r>
      <w:r>
        <w:rPr>
          <w:rFonts w:ascii="Bookman Old Style" w:hAnsi="Bookman Old Style"/>
          <w:spacing w:val="-2"/>
          <w:sz w:val="16"/>
        </w:rPr>
        <w:t>Australian</w:t>
      </w:r>
      <w:r>
        <w:rPr>
          <w:rFonts w:ascii="Bookman Old Style" w:hAnsi="Bookman Old Style"/>
          <w:spacing w:val="-3"/>
          <w:sz w:val="16"/>
        </w:rPr>
        <w:t xml:space="preserve"> </w:t>
      </w:r>
      <w:r>
        <w:rPr>
          <w:rFonts w:ascii="Bookman Old Style" w:hAnsi="Bookman Old Style"/>
          <w:spacing w:val="-2"/>
          <w:sz w:val="16"/>
        </w:rPr>
        <w:t>government.</w:t>
      </w:r>
    </w:p>
    <w:p w14:paraId="18EEA980" w14:textId="77777777" w:rsidR="00A31BE3" w:rsidRDefault="00A31BE3">
      <w:pPr>
        <w:spacing w:line="403" w:lineRule="auto"/>
        <w:rPr>
          <w:rFonts w:ascii="Bookman Old Style" w:hAnsi="Bookman Old Style"/>
          <w:sz w:val="16"/>
        </w:rPr>
        <w:sectPr w:rsidR="00A31BE3">
          <w:footerReference w:type="default" r:id="rId7"/>
          <w:type w:val="continuous"/>
          <w:pgSz w:w="12240" w:h="15840"/>
          <w:pgMar w:top="1820" w:right="1080" w:bottom="980" w:left="1080" w:header="0" w:footer="792" w:gutter="0"/>
          <w:pgNumType w:start="1"/>
          <w:cols w:space="720"/>
        </w:sectPr>
      </w:pPr>
    </w:p>
    <w:p w14:paraId="16E95D3B" w14:textId="77777777" w:rsidR="00A31BE3" w:rsidRDefault="00451D92">
      <w:pPr>
        <w:pStyle w:val="Heading1"/>
        <w:numPr>
          <w:ilvl w:val="0"/>
          <w:numId w:val="2"/>
        </w:numPr>
        <w:tabs>
          <w:tab w:val="left" w:pos="844"/>
        </w:tabs>
        <w:ind w:hanging="484"/>
      </w:pPr>
      <w:bookmarkStart w:id="1" w:name="Introduction"/>
      <w:bookmarkEnd w:id="1"/>
      <w:r>
        <w:rPr>
          <w:spacing w:val="-2"/>
          <w:w w:val="110"/>
        </w:rPr>
        <w:lastRenderedPageBreak/>
        <w:t>Introduction</w:t>
      </w:r>
    </w:p>
    <w:p w14:paraId="11AA7016" w14:textId="77777777" w:rsidR="00A31BE3" w:rsidRDefault="00451D92">
      <w:pPr>
        <w:pStyle w:val="BodyText"/>
        <w:spacing w:before="335" w:line="415" w:lineRule="auto"/>
        <w:ind w:left="360" w:right="350"/>
        <w:jc w:val="both"/>
      </w:pPr>
      <w:r>
        <w:rPr>
          <w:w w:val="105"/>
        </w:rPr>
        <w:t>Empirical</w:t>
      </w:r>
      <w:r>
        <w:rPr>
          <w:spacing w:val="20"/>
          <w:w w:val="105"/>
        </w:rPr>
        <w:t xml:space="preserve"> </w:t>
      </w:r>
      <w:r>
        <w:rPr>
          <w:w w:val="105"/>
        </w:rPr>
        <w:t>evidence</w:t>
      </w:r>
      <w:r>
        <w:rPr>
          <w:spacing w:val="20"/>
          <w:w w:val="105"/>
        </w:rPr>
        <w:t xml:space="preserve"> </w:t>
      </w:r>
      <w:r>
        <w:rPr>
          <w:w w:val="105"/>
        </w:rPr>
        <w:t>plays</w:t>
      </w:r>
      <w:r>
        <w:rPr>
          <w:spacing w:val="20"/>
          <w:w w:val="105"/>
        </w:rPr>
        <w:t xml:space="preserve"> </w:t>
      </w:r>
      <w:r>
        <w:rPr>
          <w:w w:val="105"/>
        </w:rPr>
        <w:t>a</w:t>
      </w:r>
      <w:r>
        <w:rPr>
          <w:spacing w:val="20"/>
          <w:w w:val="105"/>
        </w:rPr>
        <w:t xml:space="preserve"> </w:t>
      </w:r>
      <w:r>
        <w:rPr>
          <w:w w:val="105"/>
        </w:rPr>
        <w:t>central</w:t>
      </w:r>
      <w:r>
        <w:rPr>
          <w:spacing w:val="20"/>
          <w:w w:val="105"/>
        </w:rPr>
        <w:t xml:space="preserve"> </w:t>
      </w:r>
      <w:r>
        <w:rPr>
          <w:w w:val="105"/>
        </w:rPr>
        <w:t>role</w:t>
      </w:r>
      <w:r>
        <w:rPr>
          <w:spacing w:val="20"/>
          <w:w w:val="105"/>
        </w:rPr>
        <w:t xml:space="preserve"> </w:t>
      </w:r>
      <w:r>
        <w:rPr>
          <w:w w:val="105"/>
        </w:rPr>
        <w:t>in</w:t>
      </w:r>
      <w:r>
        <w:rPr>
          <w:spacing w:val="20"/>
          <w:w w:val="105"/>
        </w:rPr>
        <w:t xml:space="preserve"> </w:t>
      </w:r>
      <w:r>
        <w:rPr>
          <w:w w:val="105"/>
        </w:rPr>
        <w:t>shaping</w:t>
      </w:r>
      <w:r>
        <w:rPr>
          <w:spacing w:val="20"/>
          <w:w w:val="105"/>
        </w:rPr>
        <w:t xml:space="preserve"> </w:t>
      </w:r>
      <w:r>
        <w:rPr>
          <w:w w:val="105"/>
        </w:rPr>
        <w:t>public</w:t>
      </w:r>
      <w:r>
        <w:rPr>
          <w:spacing w:val="20"/>
          <w:w w:val="105"/>
        </w:rPr>
        <w:t xml:space="preserve"> </w:t>
      </w:r>
      <w:r>
        <w:rPr>
          <w:w w:val="105"/>
        </w:rPr>
        <w:t>policy</w:t>
      </w:r>
      <w:r>
        <w:rPr>
          <w:spacing w:val="20"/>
          <w:w w:val="105"/>
        </w:rPr>
        <w:t xml:space="preserve"> </w:t>
      </w:r>
      <w:r>
        <w:rPr>
          <w:w w:val="105"/>
        </w:rPr>
        <w:t>and</w:t>
      </w:r>
      <w:r>
        <w:rPr>
          <w:spacing w:val="20"/>
          <w:w w:val="105"/>
        </w:rPr>
        <w:t xml:space="preserve"> </w:t>
      </w:r>
      <w:r>
        <w:rPr>
          <w:w w:val="105"/>
        </w:rPr>
        <w:t>regulatory</w:t>
      </w:r>
      <w:r>
        <w:rPr>
          <w:spacing w:val="20"/>
          <w:w w:val="105"/>
        </w:rPr>
        <w:t xml:space="preserve"> </w:t>
      </w:r>
      <w:r>
        <w:rPr>
          <w:w w:val="105"/>
        </w:rPr>
        <w:t>action,</w:t>
      </w:r>
      <w:r>
        <w:rPr>
          <w:spacing w:val="20"/>
          <w:w w:val="105"/>
        </w:rPr>
        <w:t xml:space="preserve"> </w:t>
      </w:r>
      <w:r>
        <w:rPr>
          <w:w w:val="105"/>
        </w:rPr>
        <w:t>including</w:t>
      </w:r>
      <w:r>
        <w:rPr>
          <w:spacing w:val="20"/>
          <w:w w:val="105"/>
        </w:rPr>
        <w:t xml:space="preserve"> </w:t>
      </w:r>
      <w:proofErr w:type="gramStart"/>
      <w:r>
        <w:rPr>
          <w:w w:val="105"/>
        </w:rPr>
        <w:t>in</w:t>
      </w:r>
      <w:r>
        <w:rPr>
          <w:spacing w:val="20"/>
          <w:w w:val="105"/>
        </w:rPr>
        <w:t xml:space="preserve"> </w:t>
      </w:r>
      <w:r>
        <w:rPr>
          <w:w w:val="105"/>
        </w:rPr>
        <w:t>the</w:t>
      </w:r>
      <w:r>
        <w:rPr>
          <w:spacing w:val="20"/>
          <w:w w:val="105"/>
        </w:rPr>
        <w:t xml:space="preserve"> </w:t>
      </w:r>
      <w:r>
        <w:rPr>
          <w:w w:val="105"/>
        </w:rPr>
        <w:t>area of</w:t>
      </w:r>
      <w:proofErr w:type="gramEnd"/>
      <w:r>
        <w:rPr>
          <w:w w:val="105"/>
        </w:rPr>
        <w:t xml:space="preserve"> competition.</w:t>
      </w:r>
      <w:r>
        <w:rPr>
          <w:spacing w:val="23"/>
          <w:w w:val="105"/>
        </w:rPr>
        <w:t xml:space="preserve"> </w:t>
      </w:r>
      <w:r>
        <w:rPr>
          <w:w w:val="105"/>
        </w:rPr>
        <w:t xml:space="preserve">This occurs both directly by </w:t>
      </w:r>
      <w:r>
        <w:rPr>
          <w:w w:val="105"/>
        </w:rPr>
        <w:t>influencing policymakers’ decisions in government and indirectly by influencing stakeholder views and broader public opinion, which over time shapes government policy.</w:t>
      </w:r>
    </w:p>
    <w:p w14:paraId="529AB2B0" w14:textId="77777777" w:rsidR="00A31BE3" w:rsidRDefault="00451D92">
      <w:pPr>
        <w:pStyle w:val="BodyText"/>
        <w:spacing w:before="121" w:line="415" w:lineRule="auto"/>
        <w:ind w:left="352" w:right="349" w:hanging="1"/>
        <w:jc w:val="both"/>
      </w:pPr>
      <w:r>
        <w:rPr>
          <w:w w:val="105"/>
        </w:rPr>
        <w:t xml:space="preserve">Although data of all types have potential value in policymaking, microdata </w:t>
      </w:r>
      <w:r>
        <w:rPr>
          <w:w w:val="105"/>
        </w:rPr>
        <w:t>specifically often provides unique insights</w:t>
      </w:r>
      <w:r>
        <w:rPr>
          <w:spacing w:val="40"/>
          <w:w w:val="105"/>
        </w:rPr>
        <w:t xml:space="preserve"> </w:t>
      </w:r>
      <w:r>
        <w:rPr>
          <w:w w:val="105"/>
        </w:rPr>
        <w:t>that</w:t>
      </w:r>
      <w:r>
        <w:rPr>
          <w:spacing w:val="40"/>
          <w:w w:val="105"/>
        </w:rPr>
        <w:t xml:space="preserve"> </w:t>
      </w:r>
      <w:r>
        <w:rPr>
          <w:w w:val="105"/>
        </w:rPr>
        <w:t>would</w:t>
      </w:r>
      <w:r>
        <w:rPr>
          <w:spacing w:val="40"/>
          <w:w w:val="105"/>
        </w:rPr>
        <w:t xml:space="preserve"> </w:t>
      </w:r>
      <w:r>
        <w:rPr>
          <w:w w:val="105"/>
        </w:rPr>
        <w:t>not</w:t>
      </w:r>
      <w:r>
        <w:rPr>
          <w:spacing w:val="40"/>
          <w:w w:val="105"/>
        </w:rPr>
        <w:t xml:space="preserve"> </w:t>
      </w:r>
      <w:r>
        <w:rPr>
          <w:w w:val="105"/>
        </w:rPr>
        <w:t>be</w:t>
      </w:r>
      <w:r>
        <w:rPr>
          <w:spacing w:val="40"/>
          <w:w w:val="105"/>
        </w:rPr>
        <w:t xml:space="preserve"> </w:t>
      </w:r>
      <w:r>
        <w:rPr>
          <w:w w:val="105"/>
        </w:rPr>
        <w:t>possible</w:t>
      </w:r>
      <w:r>
        <w:rPr>
          <w:spacing w:val="40"/>
          <w:w w:val="105"/>
        </w:rPr>
        <w:t xml:space="preserve"> </w:t>
      </w:r>
      <w:r>
        <w:rPr>
          <w:w w:val="105"/>
        </w:rPr>
        <w:t>using</w:t>
      </w:r>
      <w:r>
        <w:rPr>
          <w:spacing w:val="40"/>
          <w:w w:val="105"/>
        </w:rPr>
        <w:t xml:space="preserve"> </w:t>
      </w:r>
      <w:r>
        <w:rPr>
          <w:w w:val="105"/>
        </w:rPr>
        <w:t>time</w:t>
      </w:r>
      <w:r>
        <w:rPr>
          <w:spacing w:val="40"/>
          <w:w w:val="105"/>
        </w:rPr>
        <w:t xml:space="preserve"> </w:t>
      </w:r>
      <w:r>
        <w:rPr>
          <w:w w:val="105"/>
        </w:rPr>
        <w:t>series</w:t>
      </w:r>
      <w:r>
        <w:rPr>
          <w:spacing w:val="40"/>
          <w:w w:val="105"/>
        </w:rPr>
        <w:t xml:space="preserve"> </w:t>
      </w:r>
      <w:r>
        <w:rPr>
          <w:w w:val="105"/>
        </w:rPr>
        <w:t>or</w:t>
      </w:r>
      <w:r>
        <w:rPr>
          <w:spacing w:val="40"/>
          <w:w w:val="105"/>
        </w:rPr>
        <w:t xml:space="preserve"> </w:t>
      </w:r>
      <w:r>
        <w:rPr>
          <w:w w:val="105"/>
        </w:rPr>
        <w:t>other</w:t>
      </w:r>
      <w:r>
        <w:rPr>
          <w:spacing w:val="40"/>
          <w:w w:val="105"/>
        </w:rPr>
        <w:t xml:space="preserve"> </w:t>
      </w:r>
      <w:r>
        <w:rPr>
          <w:w w:val="105"/>
        </w:rPr>
        <w:t>aggregated</w:t>
      </w:r>
      <w:r>
        <w:rPr>
          <w:spacing w:val="40"/>
          <w:w w:val="105"/>
        </w:rPr>
        <w:t xml:space="preserve"> </w:t>
      </w:r>
      <w:r>
        <w:rPr>
          <w:w w:val="105"/>
        </w:rPr>
        <w:t>data.</w:t>
      </w:r>
      <w:r>
        <w:rPr>
          <w:spacing w:val="80"/>
          <w:w w:val="105"/>
        </w:rPr>
        <w:t xml:space="preserve"> </w:t>
      </w:r>
      <w:r>
        <w:rPr>
          <w:w w:val="105"/>
        </w:rPr>
        <w:t>Microdata</w:t>
      </w:r>
      <w:r>
        <w:rPr>
          <w:spacing w:val="40"/>
          <w:w w:val="105"/>
        </w:rPr>
        <w:t xml:space="preserve"> </w:t>
      </w:r>
      <w:r>
        <w:rPr>
          <w:w w:val="105"/>
        </w:rPr>
        <w:t>encompasses raw data (for example, a count of the number of businesses operating in a market to inform a competition assessment),</w:t>
      </w:r>
      <w:r>
        <w:rPr>
          <w:spacing w:val="-1"/>
          <w:w w:val="105"/>
        </w:rPr>
        <w:t xml:space="preserve"> </w:t>
      </w:r>
      <w:r>
        <w:rPr>
          <w:w w:val="105"/>
        </w:rPr>
        <w:t>statistical</w:t>
      </w:r>
      <w:r>
        <w:rPr>
          <w:spacing w:val="-2"/>
          <w:w w:val="105"/>
        </w:rPr>
        <w:t xml:space="preserve"> </w:t>
      </w:r>
      <w:r>
        <w:rPr>
          <w:w w:val="105"/>
        </w:rPr>
        <w:t>regressions</w:t>
      </w:r>
      <w:r>
        <w:rPr>
          <w:spacing w:val="-2"/>
          <w:w w:val="105"/>
        </w:rPr>
        <w:t xml:space="preserve"> </w:t>
      </w:r>
      <w:r>
        <w:rPr>
          <w:w w:val="105"/>
        </w:rPr>
        <w:t>(for</w:t>
      </w:r>
      <w:r>
        <w:rPr>
          <w:spacing w:val="-2"/>
          <w:w w:val="105"/>
        </w:rPr>
        <w:t xml:space="preserve"> </w:t>
      </w:r>
      <w:r>
        <w:rPr>
          <w:w w:val="105"/>
        </w:rPr>
        <w:t>example,</w:t>
      </w:r>
      <w:r>
        <w:rPr>
          <w:spacing w:val="-1"/>
          <w:w w:val="105"/>
        </w:rPr>
        <w:t xml:space="preserve"> </w:t>
      </w:r>
      <w:r>
        <w:rPr>
          <w:w w:val="105"/>
        </w:rPr>
        <w:t>to</w:t>
      </w:r>
      <w:r>
        <w:rPr>
          <w:spacing w:val="-2"/>
          <w:w w:val="105"/>
        </w:rPr>
        <w:t xml:space="preserve"> </w:t>
      </w:r>
      <w:r>
        <w:rPr>
          <w:w w:val="105"/>
        </w:rPr>
        <w:t>identify</w:t>
      </w:r>
      <w:r>
        <w:rPr>
          <w:spacing w:val="-2"/>
          <w:w w:val="105"/>
        </w:rPr>
        <w:t xml:space="preserve"> </w:t>
      </w:r>
      <w:r>
        <w:rPr>
          <w:w w:val="105"/>
        </w:rPr>
        <w:t>how</w:t>
      </w:r>
      <w:r>
        <w:rPr>
          <w:spacing w:val="-3"/>
          <w:w w:val="105"/>
        </w:rPr>
        <w:t xml:space="preserve"> </w:t>
      </w:r>
      <w:r>
        <w:rPr>
          <w:w w:val="105"/>
        </w:rPr>
        <w:t>much</w:t>
      </w:r>
      <w:r>
        <w:rPr>
          <w:spacing w:val="-2"/>
          <w:w w:val="105"/>
        </w:rPr>
        <w:t xml:space="preserve"> </w:t>
      </w:r>
      <w:r>
        <w:rPr>
          <w:w w:val="105"/>
        </w:rPr>
        <w:t>non-compete</w:t>
      </w:r>
      <w:r>
        <w:rPr>
          <w:spacing w:val="-2"/>
          <w:w w:val="105"/>
        </w:rPr>
        <w:t xml:space="preserve"> </w:t>
      </w:r>
      <w:r>
        <w:rPr>
          <w:w w:val="105"/>
        </w:rPr>
        <w:t>clauses</w:t>
      </w:r>
      <w:r>
        <w:rPr>
          <w:spacing w:val="-2"/>
          <w:w w:val="105"/>
        </w:rPr>
        <w:t xml:space="preserve"> </w:t>
      </w:r>
      <w:r>
        <w:rPr>
          <w:w w:val="105"/>
        </w:rPr>
        <w:t>suppress</w:t>
      </w:r>
      <w:r>
        <w:rPr>
          <w:spacing w:val="-2"/>
          <w:w w:val="105"/>
        </w:rPr>
        <w:t xml:space="preserve"> </w:t>
      </w:r>
      <w:r>
        <w:rPr>
          <w:w w:val="105"/>
        </w:rPr>
        <w:t>wages</w:t>
      </w:r>
      <w:r>
        <w:rPr>
          <w:spacing w:val="-2"/>
          <w:w w:val="105"/>
        </w:rPr>
        <w:t xml:space="preserve"> </w:t>
      </w:r>
      <w:r>
        <w:rPr>
          <w:w w:val="105"/>
        </w:rPr>
        <w:t>by worker tenure), and calibrating economy-wide models (for example, using firm-level turnover data to calibrate market concentration by industry to examine compet</w:t>
      </w:r>
      <w:r>
        <w:rPr>
          <w:w w:val="105"/>
        </w:rPr>
        <w:t>ition issues). These different forms of microdata can be compelling for different audiences and at different points in the policy decision-making process. The most effective</w:t>
      </w:r>
      <w:r>
        <w:rPr>
          <w:spacing w:val="31"/>
          <w:w w:val="105"/>
        </w:rPr>
        <w:t xml:space="preserve"> </w:t>
      </w:r>
      <w:r>
        <w:rPr>
          <w:w w:val="105"/>
        </w:rPr>
        <w:t>approach</w:t>
      </w:r>
      <w:r>
        <w:rPr>
          <w:spacing w:val="31"/>
          <w:w w:val="105"/>
        </w:rPr>
        <w:t xml:space="preserve"> </w:t>
      </w:r>
      <w:r>
        <w:rPr>
          <w:w w:val="105"/>
        </w:rPr>
        <w:t>is</w:t>
      </w:r>
      <w:r>
        <w:rPr>
          <w:spacing w:val="31"/>
          <w:w w:val="105"/>
        </w:rPr>
        <w:t xml:space="preserve"> </w:t>
      </w:r>
      <w:r>
        <w:rPr>
          <w:w w:val="105"/>
        </w:rPr>
        <w:t>often</w:t>
      </w:r>
      <w:r>
        <w:rPr>
          <w:spacing w:val="31"/>
          <w:w w:val="105"/>
        </w:rPr>
        <w:t xml:space="preserve"> </w:t>
      </w:r>
      <w:r>
        <w:rPr>
          <w:w w:val="105"/>
        </w:rPr>
        <w:t>to</w:t>
      </w:r>
      <w:r>
        <w:rPr>
          <w:spacing w:val="31"/>
          <w:w w:val="105"/>
        </w:rPr>
        <w:t xml:space="preserve"> </w:t>
      </w:r>
      <w:r>
        <w:rPr>
          <w:w w:val="105"/>
        </w:rPr>
        <w:t>use</w:t>
      </w:r>
      <w:r>
        <w:rPr>
          <w:spacing w:val="31"/>
          <w:w w:val="105"/>
        </w:rPr>
        <w:t xml:space="preserve"> </w:t>
      </w:r>
      <w:r>
        <w:rPr>
          <w:w w:val="105"/>
        </w:rPr>
        <w:t>all</w:t>
      </w:r>
      <w:r>
        <w:rPr>
          <w:spacing w:val="31"/>
          <w:w w:val="105"/>
        </w:rPr>
        <w:t xml:space="preserve"> </w:t>
      </w:r>
      <w:r>
        <w:rPr>
          <w:w w:val="105"/>
        </w:rPr>
        <w:t>these</w:t>
      </w:r>
      <w:r>
        <w:rPr>
          <w:spacing w:val="31"/>
          <w:w w:val="105"/>
        </w:rPr>
        <w:t xml:space="preserve"> </w:t>
      </w:r>
      <w:r>
        <w:rPr>
          <w:w w:val="105"/>
        </w:rPr>
        <w:t>different</w:t>
      </w:r>
      <w:r>
        <w:rPr>
          <w:spacing w:val="31"/>
          <w:w w:val="105"/>
        </w:rPr>
        <w:t xml:space="preserve"> </w:t>
      </w:r>
      <w:r>
        <w:rPr>
          <w:w w:val="105"/>
        </w:rPr>
        <w:t>forms</w:t>
      </w:r>
      <w:r>
        <w:rPr>
          <w:spacing w:val="31"/>
          <w:w w:val="105"/>
        </w:rPr>
        <w:t xml:space="preserve"> </w:t>
      </w:r>
      <w:r>
        <w:rPr>
          <w:w w:val="105"/>
        </w:rPr>
        <w:t>of</w:t>
      </w:r>
      <w:r>
        <w:rPr>
          <w:spacing w:val="31"/>
          <w:w w:val="105"/>
        </w:rPr>
        <w:t xml:space="preserve"> </w:t>
      </w:r>
      <w:r>
        <w:rPr>
          <w:w w:val="105"/>
        </w:rPr>
        <w:t>microdata</w:t>
      </w:r>
      <w:r>
        <w:rPr>
          <w:spacing w:val="31"/>
          <w:w w:val="105"/>
        </w:rPr>
        <w:t xml:space="preserve"> </w:t>
      </w:r>
      <w:r>
        <w:rPr>
          <w:w w:val="105"/>
        </w:rPr>
        <w:t>together.</w:t>
      </w:r>
    </w:p>
    <w:p w14:paraId="13C5FAB5" w14:textId="77777777" w:rsidR="00A31BE3" w:rsidRDefault="00451D92">
      <w:pPr>
        <w:pStyle w:val="BodyText"/>
        <w:spacing w:before="126" w:line="415" w:lineRule="auto"/>
        <w:ind w:left="360" w:right="332"/>
        <w:jc w:val="both"/>
      </w:pPr>
      <w:r>
        <w:rPr>
          <w:w w:val="105"/>
        </w:rPr>
        <w:t>Empirical</w:t>
      </w:r>
      <w:r>
        <w:rPr>
          <w:spacing w:val="-6"/>
          <w:w w:val="105"/>
        </w:rPr>
        <w:t xml:space="preserve"> </w:t>
      </w:r>
      <w:r>
        <w:rPr>
          <w:w w:val="105"/>
        </w:rPr>
        <w:t>evidence</w:t>
      </w:r>
      <w:r>
        <w:rPr>
          <w:spacing w:val="-5"/>
          <w:w w:val="105"/>
        </w:rPr>
        <w:t xml:space="preserve"> </w:t>
      </w:r>
      <w:r>
        <w:rPr>
          <w:w w:val="105"/>
        </w:rPr>
        <w:t>plays</w:t>
      </w:r>
      <w:r>
        <w:rPr>
          <w:spacing w:val="-5"/>
          <w:w w:val="105"/>
        </w:rPr>
        <w:t xml:space="preserve"> </w:t>
      </w:r>
      <w:r>
        <w:rPr>
          <w:w w:val="105"/>
        </w:rPr>
        <w:t>a</w:t>
      </w:r>
      <w:r>
        <w:rPr>
          <w:spacing w:val="-6"/>
          <w:w w:val="105"/>
        </w:rPr>
        <w:t xml:space="preserve"> </w:t>
      </w:r>
      <w:r>
        <w:rPr>
          <w:w w:val="105"/>
        </w:rPr>
        <w:t>role</w:t>
      </w:r>
      <w:r>
        <w:rPr>
          <w:spacing w:val="-5"/>
          <w:w w:val="105"/>
        </w:rPr>
        <w:t xml:space="preserve"> </w:t>
      </w:r>
      <w:r>
        <w:rPr>
          <w:w w:val="105"/>
        </w:rPr>
        <w:t>throughout</w:t>
      </w:r>
      <w:r>
        <w:rPr>
          <w:spacing w:val="-5"/>
          <w:w w:val="105"/>
        </w:rPr>
        <w:t xml:space="preserve"> </w:t>
      </w:r>
      <w:r>
        <w:rPr>
          <w:w w:val="105"/>
        </w:rPr>
        <w:t>the</w:t>
      </w:r>
      <w:r>
        <w:rPr>
          <w:spacing w:val="-6"/>
          <w:w w:val="105"/>
        </w:rPr>
        <w:t xml:space="preserve"> </w:t>
      </w:r>
      <w:r>
        <w:rPr>
          <w:w w:val="105"/>
        </w:rPr>
        <w:t>entire</w:t>
      </w:r>
      <w:r>
        <w:rPr>
          <w:spacing w:val="-6"/>
          <w:w w:val="105"/>
        </w:rPr>
        <w:t xml:space="preserve"> </w:t>
      </w:r>
      <w:r>
        <w:rPr>
          <w:w w:val="105"/>
        </w:rPr>
        <w:t>policy</w:t>
      </w:r>
      <w:r>
        <w:rPr>
          <w:spacing w:val="-5"/>
          <w:w w:val="105"/>
        </w:rPr>
        <w:t xml:space="preserve"> </w:t>
      </w:r>
      <w:r>
        <w:rPr>
          <w:w w:val="105"/>
        </w:rPr>
        <w:t>cycle,</w:t>
      </w:r>
      <w:r>
        <w:rPr>
          <w:spacing w:val="-3"/>
          <w:w w:val="105"/>
        </w:rPr>
        <w:t xml:space="preserve"> </w:t>
      </w:r>
      <w:r>
        <w:rPr>
          <w:w w:val="105"/>
        </w:rPr>
        <w:t>including</w:t>
      </w:r>
      <w:r>
        <w:rPr>
          <w:spacing w:val="-6"/>
          <w:w w:val="105"/>
        </w:rPr>
        <w:t xml:space="preserve"> </w:t>
      </w:r>
      <w:r>
        <w:rPr>
          <w:w w:val="105"/>
        </w:rPr>
        <w:t>context-setting</w:t>
      </w:r>
      <w:r>
        <w:rPr>
          <w:spacing w:val="-6"/>
          <w:w w:val="105"/>
        </w:rPr>
        <w:t xml:space="preserve"> </w:t>
      </w:r>
      <w:r>
        <w:rPr>
          <w:w w:val="105"/>
        </w:rPr>
        <w:t>and</w:t>
      </w:r>
      <w:r>
        <w:rPr>
          <w:spacing w:val="-5"/>
          <w:w w:val="105"/>
        </w:rPr>
        <w:t xml:space="preserve"> </w:t>
      </w:r>
      <w:r>
        <w:rPr>
          <w:w w:val="105"/>
        </w:rPr>
        <w:t>framing</w:t>
      </w:r>
      <w:r>
        <w:rPr>
          <w:spacing w:val="-6"/>
          <w:w w:val="105"/>
        </w:rPr>
        <w:t xml:space="preserve"> </w:t>
      </w:r>
      <w:r>
        <w:rPr>
          <w:w w:val="105"/>
        </w:rPr>
        <w:t xml:space="preserve">issues, identifying reform opportunities, informing policy design, advocacy, implementation and communication, and finally evaluation. Empirical evidence can also inform ongoing regulatory settings and actions. Microdata is often more useful than other data types in many policy contexts. For </w:t>
      </w:r>
      <w:proofErr w:type="gramStart"/>
      <w:r>
        <w:rPr>
          <w:w w:val="105"/>
        </w:rPr>
        <w:t>example</w:t>
      </w:r>
      <w:proofErr w:type="gramEnd"/>
      <w:r>
        <w:rPr>
          <w:w w:val="105"/>
        </w:rPr>
        <w:t xml:space="preserve"> in regulatory settings, using microdata, agencies can track the impact of a policy on particular businesses or classes of businesses over</w:t>
      </w:r>
      <w:r>
        <w:rPr>
          <w:spacing w:val="80"/>
          <w:w w:val="105"/>
        </w:rPr>
        <w:t xml:space="preserve"> </w:t>
      </w:r>
      <w:r>
        <w:rPr>
          <w:spacing w:val="-2"/>
          <w:w w:val="105"/>
        </w:rPr>
        <w:t>time.</w:t>
      </w:r>
    </w:p>
    <w:p w14:paraId="2D2FB364" w14:textId="77777777" w:rsidR="00A31BE3" w:rsidRDefault="00A31BE3">
      <w:pPr>
        <w:pStyle w:val="BodyText"/>
        <w:spacing w:line="415" w:lineRule="auto"/>
        <w:jc w:val="both"/>
        <w:sectPr w:rsidR="00A31BE3">
          <w:pgSz w:w="12240" w:h="15840"/>
          <w:pgMar w:top="1340" w:right="1080" w:bottom="980" w:left="1080" w:header="0" w:footer="792" w:gutter="0"/>
          <w:cols w:space="720"/>
        </w:sectPr>
      </w:pPr>
    </w:p>
    <w:p w14:paraId="1A01E1AA" w14:textId="77777777" w:rsidR="00A31BE3" w:rsidRDefault="00A31BE3">
      <w:pPr>
        <w:pStyle w:val="BodyText"/>
      </w:pPr>
    </w:p>
    <w:p w14:paraId="553B0488" w14:textId="77777777" w:rsidR="00A31BE3" w:rsidRDefault="00A31BE3">
      <w:pPr>
        <w:pStyle w:val="BodyText"/>
      </w:pPr>
    </w:p>
    <w:p w14:paraId="5429C413" w14:textId="77777777" w:rsidR="00A31BE3" w:rsidRDefault="00A31BE3">
      <w:pPr>
        <w:pStyle w:val="BodyText"/>
      </w:pPr>
    </w:p>
    <w:p w14:paraId="6153F19B" w14:textId="77777777" w:rsidR="00A31BE3" w:rsidRDefault="00A31BE3">
      <w:pPr>
        <w:pStyle w:val="BodyText"/>
      </w:pPr>
    </w:p>
    <w:p w14:paraId="6C68A5F1" w14:textId="77777777" w:rsidR="00A31BE3" w:rsidRDefault="00A31BE3">
      <w:pPr>
        <w:pStyle w:val="BodyText"/>
      </w:pPr>
    </w:p>
    <w:p w14:paraId="05B2F834" w14:textId="77777777" w:rsidR="00A31BE3" w:rsidRDefault="00A31BE3">
      <w:pPr>
        <w:pStyle w:val="BodyText"/>
      </w:pPr>
    </w:p>
    <w:p w14:paraId="3DE89ADD" w14:textId="77777777" w:rsidR="00A31BE3" w:rsidRDefault="00A31BE3">
      <w:pPr>
        <w:pStyle w:val="BodyText"/>
      </w:pPr>
    </w:p>
    <w:p w14:paraId="1F89DE10" w14:textId="77777777" w:rsidR="00A31BE3" w:rsidRDefault="00A31BE3">
      <w:pPr>
        <w:pStyle w:val="BodyText"/>
      </w:pPr>
    </w:p>
    <w:p w14:paraId="0718D41F" w14:textId="77777777" w:rsidR="00A31BE3" w:rsidRDefault="00A31BE3">
      <w:pPr>
        <w:pStyle w:val="BodyText"/>
      </w:pPr>
    </w:p>
    <w:p w14:paraId="5E8E679A" w14:textId="77777777" w:rsidR="00A31BE3" w:rsidRDefault="00A31BE3">
      <w:pPr>
        <w:pStyle w:val="BodyText"/>
        <w:spacing w:before="48"/>
      </w:pPr>
    </w:p>
    <w:p w14:paraId="18295D95" w14:textId="77777777" w:rsidR="00A31BE3" w:rsidRDefault="00451D92">
      <w:pPr>
        <w:pStyle w:val="BodyText"/>
        <w:ind w:left="1295"/>
      </w:pPr>
      <w:r>
        <w:rPr>
          <w:noProof/>
        </w:rPr>
        <w:drawing>
          <wp:inline distT="0" distB="0" distL="0" distR="0" wp14:anchorId="3CC8A907" wp14:editId="3B54D497">
            <wp:extent cx="4786026" cy="4515992"/>
            <wp:effectExtent l="0" t="0" r="0" b="0"/>
            <wp:docPr id="3" name="Image 3" descr="This graph describes data's role in policy cycle, including identify issues, policy analysis, policy instruments, decision, implementation, and eval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is graph describes data's role in policy cycle, including identify issues, policy analysis, policy instruments, decision, implementation, and evaluation."/>
                    <pic:cNvPicPr/>
                  </pic:nvPicPr>
                  <pic:blipFill>
                    <a:blip r:embed="rId8" cstate="print"/>
                    <a:stretch>
                      <a:fillRect/>
                    </a:stretch>
                  </pic:blipFill>
                  <pic:spPr>
                    <a:xfrm>
                      <a:off x="0" y="0"/>
                      <a:ext cx="4786026" cy="4515992"/>
                    </a:xfrm>
                    <a:prstGeom prst="rect">
                      <a:avLst/>
                    </a:prstGeom>
                  </pic:spPr>
                </pic:pic>
              </a:graphicData>
            </a:graphic>
          </wp:inline>
        </w:drawing>
      </w:r>
    </w:p>
    <w:p w14:paraId="05F7E06B" w14:textId="77777777" w:rsidR="00A31BE3" w:rsidRDefault="00451D92">
      <w:pPr>
        <w:pStyle w:val="BodyText"/>
        <w:spacing w:before="134"/>
        <w:jc w:val="center"/>
      </w:pPr>
      <w:r>
        <w:rPr>
          <w:w w:val="105"/>
        </w:rPr>
        <w:t>Figure</w:t>
      </w:r>
      <w:r>
        <w:rPr>
          <w:spacing w:val="13"/>
          <w:w w:val="105"/>
        </w:rPr>
        <w:t xml:space="preserve"> </w:t>
      </w:r>
      <w:r>
        <w:rPr>
          <w:w w:val="105"/>
        </w:rPr>
        <w:t>1:</w:t>
      </w:r>
      <w:r>
        <w:rPr>
          <w:spacing w:val="34"/>
          <w:w w:val="105"/>
        </w:rPr>
        <w:t xml:space="preserve"> </w:t>
      </w:r>
      <w:r>
        <w:rPr>
          <w:w w:val="105"/>
        </w:rPr>
        <w:t>Data’s</w:t>
      </w:r>
      <w:r>
        <w:rPr>
          <w:spacing w:val="13"/>
          <w:w w:val="105"/>
        </w:rPr>
        <w:t xml:space="preserve"> </w:t>
      </w:r>
      <w:r>
        <w:rPr>
          <w:w w:val="105"/>
        </w:rPr>
        <w:t>role</w:t>
      </w:r>
      <w:r>
        <w:rPr>
          <w:spacing w:val="13"/>
          <w:w w:val="105"/>
        </w:rPr>
        <w:t xml:space="preserve"> </w:t>
      </w:r>
      <w:r>
        <w:rPr>
          <w:w w:val="105"/>
        </w:rPr>
        <w:t>in</w:t>
      </w:r>
      <w:r>
        <w:rPr>
          <w:spacing w:val="13"/>
          <w:w w:val="105"/>
        </w:rPr>
        <w:t xml:space="preserve"> </w:t>
      </w:r>
      <w:r>
        <w:rPr>
          <w:w w:val="105"/>
        </w:rPr>
        <w:t>policy</w:t>
      </w:r>
      <w:r>
        <w:rPr>
          <w:spacing w:val="13"/>
          <w:w w:val="105"/>
        </w:rPr>
        <w:t xml:space="preserve"> </w:t>
      </w:r>
      <w:r>
        <w:rPr>
          <w:spacing w:val="-2"/>
          <w:w w:val="105"/>
        </w:rPr>
        <w:t>cycle</w:t>
      </w:r>
    </w:p>
    <w:p w14:paraId="116920B2" w14:textId="77777777" w:rsidR="00A31BE3" w:rsidRDefault="00A31BE3">
      <w:pPr>
        <w:pStyle w:val="BodyText"/>
        <w:jc w:val="center"/>
        <w:sectPr w:rsidR="00A31BE3">
          <w:pgSz w:w="12240" w:h="15840"/>
          <w:pgMar w:top="1820" w:right="1080" w:bottom="980" w:left="1080" w:header="0" w:footer="792" w:gutter="0"/>
          <w:cols w:space="720"/>
        </w:sectPr>
      </w:pPr>
    </w:p>
    <w:p w14:paraId="09180C82" w14:textId="77777777" w:rsidR="00A31BE3" w:rsidRDefault="00451D92">
      <w:pPr>
        <w:pStyle w:val="Heading1"/>
        <w:numPr>
          <w:ilvl w:val="0"/>
          <w:numId w:val="2"/>
        </w:numPr>
        <w:tabs>
          <w:tab w:val="left" w:pos="844"/>
        </w:tabs>
        <w:ind w:hanging="484"/>
      </w:pPr>
      <w:bookmarkStart w:id="2" w:name="The_microdata_landscape"/>
      <w:bookmarkEnd w:id="2"/>
      <w:r>
        <w:rPr>
          <w:w w:val="110"/>
        </w:rPr>
        <w:lastRenderedPageBreak/>
        <w:t>The</w:t>
      </w:r>
      <w:r>
        <w:rPr>
          <w:spacing w:val="35"/>
          <w:w w:val="110"/>
        </w:rPr>
        <w:t xml:space="preserve"> </w:t>
      </w:r>
      <w:r>
        <w:rPr>
          <w:w w:val="110"/>
        </w:rPr>
        <w:t>microdata</w:t>
      </w:r>
      <w:r>
        <w:rPr>
          <w:spacing w:val="35"/>
          <w:w w:val="110"/>
        </w:rPr>
        <w:t xml:space="preserve"> </w:t>
      </w:r>
      <w:r>
        <w:rPr>
          <w:spacing w:val="-2"/>
          <w:w w:val="110"/>
        </w:rPr>
        <w:t>landscape</w:t>
      </w:r>
    </w:p>
    <w:p w14:paraId="7AA48168" w14:textId="77777777" w:rsidR="00A31BE3" w:rsidRDefault="00451D92">
      <w:pPr>
        <w:pStyle w:val="BodyText"/>
        <w:spacing w:before="335" w:line="415" w:lineRule="auto"/>
        <w:ind w:left="352" w:right="329" w:firstLine="7"/>
        <w:jc w:val="both"/>
        <w:rPr>
          <w:rFonts w:ascii="Eras Medium ITC"/>
        </w:rPr>
      </w:pPr>
      <w:r>
        <w:rPr>
          <w:w w:val="105"/>
        </w:rPr>
        <w:t xml:space="preserve">In recent years, the Australian Bureau of Statistics (ABS) and the Australian Tax Office (ATO) have released several powerful integrated administrative and related microdata datasets to Government and researchers, placing Australia at the global frontier of data availability </w:t>
      </w:r>
      <w:hyperlink w:anchor="_bookmark11" w:history="1">
        <w:r w:rsidR="00A31BE3">
          <w:rPr>
            <w:w w:val="105"/>
          </w:rPr>
          <w:t>(Gruen</w:t>
        </w:r>
      </w:hyperlink>
      <w:r>
        <w:rPr>
          <w:w w:val="105"/>
        </w:rPr>
        <w:t xml:space="preserve"> </w:t>
      </w:r>
      <w:hyperlink w:anchor="_bookmark11" w:history="1">
        <w:r w:rsidR="00A31BE3">
          <w:rPr>
            <w:w w:val="105"/>
          </w:rPr>
          <w:t>(2022)).</w:t>
        </w:r>
      </w:hyperlink>
      <w:r>
        <w:rPr>
          <w:spacing w:val="35"/>
          <w:w w:val="105"/>
        </w:rPr>
        <w:t xml:space="preserve"> </w:t>
      </w:r>
      <w:r>
        <w:rPr>
          <w:w w:val="105"/>
        </w:rPr>
        <w:t xml:space="preserve">This rapid growth in the availability of integrated microdata assets has </w:t>
      </w:r>
      <w:r>
        <w:rPr>
          <w:w w:val="105"/>
        </w:rPr>
        <w:t>significantly increased the scope for evidence-based policy-making in Australia across a number of policy areas, including competition policy.</w:t>
      </w:r>
      <w:hyperlink w:anchor="_bookmark0" w:history="1">
        <w:r w:rsidR="00A31BE3">
          <w:rPr>
            <w:rFonts w:ascii="Eras Medium ITC"/>
            <w:w w:val="105"/>
            <w:vertAlign w:val="superscript"/>
          </w:rPr>
          <w:t>1</w:t>
        </w:r>
      </w:hyperlink>
    </w:p>
    <w:p w14:paraId="14057D1A" w14:textId="77777777" w:rsidR="00A31BE3" w:rsidRDefault="00451D92">
      <w:pPr>
        <w:pStyle w:val="BodyText"/>
        <w:spacing w:before="118" w:line="415" w:lineRule="auto"/>
        <w:ind w:left="360" w:right="319"/>
        <w:jc w:val="both"/>
      </w:pPr>
      <w:r>
        <w:rPr>
          <w:w w:val="105"/>
        </w:rPr>
        <w:t>Microdata</w:t>
      </w:r>
      <w:r>
        <w:rPr>
          <w:spacing w:val="40"/>
          <w:w w:val="105"/>
        </w:rPr>
        <w:t xml:space="preserve"> </w:t>
      </w:r>
      <w:r>
        <w:rPr>
          <w:w w:val="105"/>
        </w:rPr>
        <w:t>is</w:t>
      </w:r>
      <w:r>
        <w:rPr>
          <w:spacing w:val="40"/>
          <w:w w:val="105"/>
        </w:rPr>
        <w:t xml:space="preserve"> </w:t>
      </w:r>
      <w:r>
        <w:rPr>
          <w:w w:val="105"/>
        </w:rPr>
        <w:t>particularly</w:t>
      </w:r>
      <w:r>
        <w:rPr>
          <w:spacing w:val="40"/>
          <w:w w:val="105"/>
        </w:rPr>
        <w:t xml:space="preserve"> </w:t>
      </w:r>
      <w:r>
        <w:rPr>
          <w:w w:val="105"/>
        </w:rPr>
        <w:t>valuable</w:t>
      </w:r>
      <w:r>
        <w:rPr>
          <w:spacing w:val="40"/>
          <w:w w:val="105"/>
        </w:rPr>
        <w:t xml:space="preserve"> </w:t>
      </w:r>
      <w:r>
        <w:rPr>
          <w:w w:val="105"/>
        </w:rPr>
        <w:t>in</w:t>
      </w:r>
      <w:r>
        <w:rPr>
          <w:spacing w:val="40"/>
          <w:w w:val="105"/>
        </w:rPr>
        <w:t xml:space="preserve"> </w:t>
      </w:r>
      <w:r>
        <w:rPr>
          <w:w w:val="105"/>
        </w:rPr>
        <w:t>understanding</w:t>
      </w:r>
      <w:r>
        <w:rPr>
          <w:spacing w:val="40"/>
          <w:w w:val="105"/>
        </w:rPr>
        <w:t xml:space="preserve"> </w:t>
      </w:r>
      <w:r>
        <w:rPr>
          <w:w w:val="105"/>
        </w:rPr>
        <w:t>competition</w:t>
      </w:r>
      <w:r>
        <w:rPr>
          <w:spacing w:val="40"/>
          <w:w w:val="105"/>
        </w:rPr>
        <w:t xml:space="preserve"> </w:t>
      </w:r>
      <w:r>
        <w:rPr>
          <w:w w:val="105"/>
        </w:rPr>
        <w:t>dynamics.</w:t>
      </w:r>
      <w:r>
        <w:rPr>
          <w:spacing w:val="80"/>
          <w:w w:val="105"/>
        </w:rPr>
        <w:t xml:space="preserve"> </w:t>
      </w:r>
      <w:r>
        <w:rPr>
          <w:w w:val="105"/>
        </w:rPr>
        <w:t>At</w:t>
      </w:r>
      <w:r>
        <w:rPr>
          <w:spacing w:val="40"/>
          <w:w w:val="105"/>
        </w:rPr>
        <w:t xml:space="preserve"> </w:t>
      </w:r>
      <w:r>
        <w:rPr>
          <w:w w:val="105"/>
        </w:rPr>
        <w:t>its</w:t>
      </w:r>
      <w:r>
        <w:rPr>
          <w:spacing w:val="40"/>
          <w:w w:val="105"/>
        </w:rPr>
        <w:t xml:space="preserve"> </w:t>
      </w:r>
      <w:r>
        <w:rPr>
          <w:w w:val="105"/>
        </w:rPr>
        <w:t>core,</w:t>
      </w:r>
      <w:r>
        <w:rPr>
          <w:spacing w:val="40"/>
          <w:w w:val="105"/>
        </w:rPr>
        <w:t xml:space="preserve"> </w:t>
      </w:r>
      <w:r>
        <w:rPr>
          <w:w w:val="105"/>
        </w:rPr>
        <w:t>competition</w:t>
      </w:r>
      <w:r>
        <w:rPr>
          <w:spacing w:val="40"/>
          <w:w w:val="105"/>
        </w:rPr>
        <w:t xml:space="preserve"> </w:t>
      </w:r>
      <w:r>
        <w:rPr>
          <w:w w:val="105"/>
        </w:rPr>
        <w:t>is about the interaction between individuals or firms with suppliers or consumers, within given markets and industries.</w:t>
      </w:r>
      <w:r>
        <w:rPr>
          <w:spacing w:val="28"/>
          <w:w w:val="105"/>
        </w:rPr>
        <w:t xml:space="preserve"> </w:t>
      </w:r>
      <w:r>
        <w:rPr>
          <w:w w:val="105"/>
        </w:rPr>
        <w:t>Microdata</w:t>
      </w:r>
      <w:r>
        <w:rPr>
          <w:spacing w:val="-7"/>
          <w:w w:val="105"/>
        </w:rPr>
        <w:t xml:space="preserve"> </w:t>
      </w:r>
      <w:r>
        <w:rPr>
          <w:w w:val="105"/>
        </w:rPr>
        <w:t>on</w:t>
      </w:r>
      <w:r>
        <w:rPr>
          <w:spacing w:val="-7"/>
          <w:w w:val="105"/>
        </w:rPr>
        <w:t xml:space="preserve"> </w:t>
      </w:r>
      <w:r>
        <w:rPr>
          <w:w w:val="105"/>
        </w:rPr>
        <w:t>individual</w:t>
      </w:r>
      <w:r>
        <w:rPr>
          <w:spacing w:val="-7"/>
          <w:w w:val="105"/>
        </w:rPr>
        <w:t xml:space="preserve"> </w:t>
      </w:r>
      <w:r>
        <w:rPr>
          <w:w w:val="105"/>
        </w:rPr>
        <w:t>firms,</w:t>
      </w:r>
      <w:r>
        <w:rPr>
          <w:spacing w:val="-3"/>
          <w:w w:val="105"/>
        </w:rPr>
        <w:t xml:space="preserve"> </w:t>
      </w:r>
      <w:r>
        <w:rPr>
          <w:w w:val="105"/>
        </w:rPr>
        <w:t>workers,</w:t>
      </w:r>
      <w:r>
        <w:rPr>
          <w:spacing w:val="-3"/>
          <w:w w:val="105"/>
        </w:rPr>
        <w:t xml:space="preserve"> </w:t>
      </w:r>
      <w:r>
        <w:rPr>
          <w:w w:val="105"/>
        </w:rPr>
        <w:t>consumers,</w:t>
      </w:r>
      <w:r>
        <w:rPr>
          <w:spacing w:val="-3"/>
          <w:w w:val="105"/>
        </w:rPr>
        <w:t xml:space="preserve"> </w:t>
      </w:r>
      <w:r>
        <w:rPr>
          <w:w w:val="105"/>
        </w:rPr>
        <w:t>and</w:t>
      </w:r>
      <w:r>
        <w:rPr>
          <w:spacing w:val="-7"/>
          <w:w w:val="105"/>
        </w:rPr>
        <w:t xml:space="preserve"> </w:t>
      </w:r>
      <w:r>
        <w:rPr>
          <w:w w:val="105"/>
        </w:rPr>
        <w:t>prices</w:t>
      </w:r>
      <w:r>
        <w:rPr>
          <w:spacing w:val="-7"/>
          <w:w w:val="105"/>
        </w:rPr>
        <w:t xml:space="preserve"> </w:t>
      </w:r>
      <w:r>
        <w:rPr>
          <w:w w:val="105"/>
        </w:rPr>
        <w:t>are</w:t>
      </w:r>
      <w:r>
        <w:rPr>
          <w:spacing w:val="-7"/>
          <w:w w:val="105"/>
        </w:rPr>
        <w:t xml:space="preserve"> </w:t>
      </w:r>
      <w:r>
        <w:rPr>
          <w:w w:val="105"/>
        </w:rPr>
        <w:t>therefore</w:t>
      </w:r>
      <w:r>
        <w:rPr>
          <w:spacing w:val="-7"/>
          <w:w w:val="105"/>
        </w:rPr>
        <w:t xml:space="preserve"> </w:t>
      </w:r>
      <w:r>
        <w:rPr>
          <w:w w:val="105"/>
        </w:rPr>
        <w:t>crucial</w:t>
      </w:r>
      <w:r>
        <w:rPr>
          <w:spacing w:val="-7"/>
          <w:w w:val="105"/>
        </w:rPr>
        <w:t xml:space="preserve"> </w:t>
      </w:r>
      <w:r>
        <w:rPr>
          <w:w w:val="105"/>
        </w:rPr>
        <w:t>in</w:t>
      </w:r>
      <w:r>
        <w:rPr>
          <w:spacing w:val="-7"/>
          <w:w w:val="105"/>
        </w:rPr>
        <w:t xml:space="preserve"> </w:t>
      </w:r>
      <w:r>
        <w:rPr>
          <w:w w:val="105"/>
        </w:rPr>
        <w:t xml:space="preserve">understanding competition dynamics and how they differ across markets and sectors, allowing for better targeting of policies. Moreover, microdata </w:t>
      </w:r>
      <w:proofErr w:type="gramStart"/>
      <w:r>
        <w:rPr>
          <w:w w:val="105"/>
        </w:rPr>
        <w:t>are</w:t>
      </w:r>
      <w:proofErr w:type="gramEnd"/>
      <w:r>
        <w:rPr>
          <w:w w:val="105"/>
        </w:rPr>
        <w:t xml:space="preserve"> well suited to identifying the causal impact of certain policies </w:t>
      </w:r>
      <w:r>
        <w:rPr>
          <w:w w:val="105"/>
        </w:rPr>
        <w:t xml:space="preserve">or </w:t>
      </w:r>
      <w:proofErr w:type="spellStart"/>
      <w:r>
        <w:rPr>
          <w:w w:val="105"/>
        </w:rPr>
        <w:t>behaviours</w:t>
      </w:r>
      <w:proofErr w:type="spellEnd"/>
      <w:r>
        <w:rPr>
          <w:w w:val="105"/>
        </w:rPr>
        <w:t>, as they allow us to compare outcomes across ‘treated’ and ‘untreated’ firms.</w:t>
      </w:r>
    </w:p>
    <w:p w14:paraId="319D0DE9" w14:textId="77777777" w:rsidR="00A31BE3" w:rsidRDefault="00451D92">
      <w:pPr>
        <w:pStyle w:val="BodyText"/>
        <w:spacing w:before="124" w:line="415" w:lineRule="auto"/>
        <w:ind w:left="360" w:right="352" w:hanging="8"/>
        <w:jc w:val="both"/>
      </w:pPr>
      <w:r>
        <w:rPr>
          <w:w w:val="110"/>
        </w:rPr>
        <w:t xml:space="preserve">Two administrative datasets are of </w:t>
      </w:r>
      <w:proofErr w:type="gramStart"/>
      <w:r>
        <w:rPr>
          <w:w w:val="110"/>
        </w:rPr>
        <w:t>particular note</w:t>
      </w:r>
      <w:proofErr w:type="gramEnd"/>
      <w:r>
        <w:rPr>
          <w:w w:val="110"/>
        </w:rPr>
        <w:t>.</w:t>
      </w:r>
      <w:r>
        <w:rPr>
          <w:spacing w:val="40"/>
          <w:w w:val="110"/>
        </w:rPr>
        <w:t xml:space="preserve"> </w:t>
      </w:r>
      <w:r>
        <w:rPr>
          <w:w w:val="110"/>
        </w:rPr>
        <w:t xml:space="preserve">The first is the Business Longitudinal Analysis Data Environment (BLADE). This is a business-level dataset containing </w:t>
      </w:r>
      <w:proofErr w:type="spellStart"/>
      <w:r>
        <w:rPr>
          <w:w w:val="110"/>
        </w:rPr>
        <w:t>anonymised</w:t>
      </w:r>
      <w:proofErr w:type="spellEnd"/>
      <w:r>
        <w:rPr>
          <w:w w:val="110"/>
        </w:rPr>
        <w:t xml:space="preserve"> administrative tax fillings for the near universe of Australian firms.</w:t>
      </w:r>
      <w:r>
        <w:rPr>
          <w:spacing w:val="40"/>
          <w:w w:val="110"/>
        </w:rPr>
        <w:t xml:space="preserve"> </w:t>
      </w:r>
      <w:r>
        <w:rPr>
          <w:w w:val="110"/>
        </w:rPr>
        <w:t>The data are integrated with several ABS surveys and other administrative data such as firm patents and trade data.</w:t>
      </w:r>
    </w:p>
    <w:p w14:paraId="712B77B6" w14:textId="77777777" w:rsidR="00A31BE3" w:rsidRDefault="00451D92">
      <w:pPr>
        <w:pStyle w:val="BodyText"/>
        <w:spacing w:before="122" w:line="415" w:lineRule="auto"/>
        <w:ind w:left="360" w:right="351" w:hanging="8"/>
        <w:jc w:val="both"/>
      </w:pPr>
      <w:r>
        <w:rPr>
          <w:w w:val="105"/>
        </w:rPr>
        <w:t xml:space="preserve">The use of Australian microdata, such as from BLADE, is the next frontier in refining macroeconomic models to </w:t>
      </w:r>
      <w:proofErr w:type="spellStart"/>
      <w:r>
        <w:rPr>
          <w:w w:val="105"/>
        </w:rPr>
        <w:t>analyse</w:t>
      </w:r>
      <w:proofErr w:type="spellEnd"/>
      <w:r>
        <w:rPr>
          <w:w w:val="105"/>
        </w:rPr>
        <w:t xml:space="preserve"> competition policy.</w:t>
      </w:r>
      <w:r>
        <w:rPr>
          <w:spacing w:val="40"/>
          <w:w w:val="105"/>
        </w:rPr>
        <w:t xml:space="preserve"> </w:t>
      </w:r>
      <w:r>
        <w:rPr>
          <w:w w:val="105"/>
        </w:rPr>
        <w:t>Microdata captures firm- and individual-level nuances that aggregate data cannot capture,</w:t>
      </w:r>
      <w:r>
        <w:rPr>
          <w:spacing w:val="40"/>
          <w:w w:val="105"/>
        </w:rPr>
        <w:t xml:space="preserve"> </w:t>
      </w:r>
      <w:r>
        <w:rPr>
          <w:w w:val="105"/>
        </w:rPr>
        <w:t>such as market power,</w:t>
      </w:r>
      <w:r>
        <w:rPr>
          <w:spacing w:val="40"/>
          <w:w w:val="105"/>
        </w:rPr>
        <w:t xml:space="preserve"> </w:t>
      </w:r>
      <w:r>
        <w:rPr>
          <w:w w:val="105"/>
        </w:rPr>
        <w:t>pricing,</w:t>
      </w:r>
      <w:r>
        <w:rPr>
          <w:spacing w:val="40"/>
          <w:w w:val="105"/>
        </w:rPr>
        <w:t xml:space="preserve"> </w:t>
      </w:r>
      <w:r>
        <w:rPr>
          <w:w w:val="105"/>
        </w:rPr>
        <w:t xml:space="preserve">and the impact of restraint clauses on wage and </w:t>
      </w:r>
      <w:proofErr w:type="spellStart"/>
      <w:r>
        <w:rPr>
          <w:w w:val="105"/>
        </w:rPr>
        <w:t>labour</w:t>
      </w:r>
      <w:proofErr w:type="spellEnd"/>
      <w:r>
        <w:rPr>
          <w:w w:val="105"/>
        </w:rPr>
        <w:t xml:space="preserve"> mobility.</w:t>
      </w:r>
      <w:r>
        <w:rPr>
          <w:spacing w:val="26"/>
          <w:w w:val="105"/>
        </w:rPr>
        <w:t xml:space="preserve"> </w:t>
      </w:r>
      <w:r>
        <w:rPr>
          <w:w w:val="105"/>
        </w:rPr>
        <w:t>This allows models to more accurately simulate how alternative competition policies affect firm and industry</w:t>
      </w:r>
      <w:r>
        <w:rPr>
          <w:spacing w:val="40"/>
          <w:w w:val="105"/>
        </w:rPr>
        <w:t xml:space="preserve"> </w:t>
      </w:r>
      <w:r>
        <w:rPr>
          <w:w w:val="105"/>
        </w:rPr>
        <w:t>outcomes,</w:t>
      </w:r>
      <w:r>
        <w:rPr>
          <w:spacing w:val="40"/>
          <w:w w:val="105"/>
        </w:rPr>
        <w:t xml:space="preserve"> </w:t>
      </w:r>
      <w:r>
        <w:rPr>
          <w:w w:val="105"/>
        </w:rPr>
        <w:t>giving</w:t>
      </w:r>
      <w:r>
        <w:rPr>
          <w:spacing w:val="40"/>
          <w:w w:val="105"/>
        </w:rPr>
        <w:t xml:space="preserve"> </w:t>
      </w:r>
      <w:r>
        <w:rPr>
          <w:w w:val="105"/>
        </w:rPr>
        <w:t>policymakers</w:t>
      </w:r>
      <w:r>
        <w:rPr>
          <w:spacing w:val="40"/>
          <w:w w:val="105"/>
        </w:rPr>
        <w:t xml:space="preserve"> </w:t>
      </w:r>
      <w:r>
        <w:rPr>
          <w:w w:val="105"/>
        </w:rPr>
        <w:t>sharper</w:t>
      </w:r>
      <w:r>
        <w:rPr>
          <w:spacing w:val="40"/>
          <w:w w:val="105"/>
        </w:rPr>
        <w:t xml:space="preserve"> </w:t>
      </w:r>
      <w:r>
        <w:rPr>
          <w:w w:val="105"/>
        </w:rPr>
        <w:t>insights</w:t>
      </w:r>
      <w:r>
        <w:rPr>
          <w:spacing w:val="40"/>
          <w:w w:val="105"/>
        </w:rPr>
        <w:t xml:space="preserve"> </w:t>
      </w:r>
      <w:r>
        <w:rPr>
          <w:w w:val="105"/>
        </w:rPr>
        <w:t>into</w:t>
      </w:r>
      <w:r>
        <w:rPr>
          <w:spacing w:val="40"/>
          <w:w w:val="105"/>
        </w:rPr>
        <w:t xml:space="preserve"> </w:t>
      </w:r>
      <w:r>
        <w:rPr>
          <w:w w:val="105"/>
        </w:rPr>
        <w:t>their</w:t>
      </w:r>
      <w:r>
        <w:rPr>
          <w:spacing w:val="40"/>
          <w:w w:val="105"/>
        </w:rPr>
        <w:t xml:space="preserve"> </w:t>
      </w:r>
      <w:r>
        <w:rPr>
          <w:w w:val="105"/>
        </w:rPr>
        <w:t>broader</w:t>
      </w:r>
      <w:r>
        <w:rPr>
          <w:spacing w:val="40"/>
          <w:w w:val="105"/>
        </w:rPr>
        <w:t xml:space="preserve"> </w:t>
      </w:r>
      <w:r>
        <w:rPr>
          <w:w w:val="105"/>
        </w:rPr>
        <w:t>economic</w:t>
      </w:r>
      <w:r>
        <w:rPr>
          <w:spacing w:val="40"/>
          <w:w w:val="105"/>
        </w:rPr>
        <w:t xml:space="preserve"> </w:t>
      </w:r>
      <w:r>
        <w:rPr>
          <w:w w:val="105"/>
        </w:rPr>
        <w:t>impacts.</w:t>
      </w:r>
    </w:p>
    <w:p w14:paraId="2B9C79AE" w14:textId="77777777" w:rsidR="00A31BE3" w:rsidRDefault="00451D92">
      <w:pPr>
        <w:pStyle w:val="BodyText"/>
        <w:spacing w:before="123" w:line="415" w:lineRule="auto"/>
        <w:ind w:left="360" w:right="350" w:hanging="8"/>
        <w:jc w:val="both"/>
      </w:pPr>
      <w:r>
        <w:rPr>
          <w:w w:val="110"/>
        </w:rPr>
        <w:t>The second dataset is the Person Level Integrated Data Asset (PLIDA). This is a person-level dataset containing</w:t>
      </w:r>
      <w:r>
        <w:rPr>
          <w:spacing w:val="-5"/>
          <w:w w:val="110"/>
        </w:rPr>
        <w:t xml:space="preserve"> </w:t>
      </w:r>
      <w:proofErr w:type="spellStart"/>
      <w:r>
        <w:rPr>
          <w:w w:val="110"/>
        </w:rPr>
        <w:t>anonymised</w:t>
      </w:r>
      <w:proofErr w:type="spellEnd"/>
      <w:r>
        <w:rPr>
          <w:spacing w:val="-5"/>
          <w:w w:val="110"/>
        </w:rPr>
        <w:t xml:space="preserve"> </w:t>
      </w:r>
      <w:r>
        <w:rPr>
          <w:w w:val="110"/>
        </w:rPr>
        <w:t>integrated</w:t>
      </w:r>
      <w:r>
        <w:rPr>
          <w:spacing w:val="-5"/>
          <w:w w:val="110"/>
        </w:rPr>
        <w:t xml:space="preserve"> </w:t>
      </w:r>
      <w:r>
        <w:rPr>
          <w:w w:val="110"/>
        </w:rPr>
        <w:t>tax,</w:t>
      </w:r>
      <w:r>
        <w:rPr>
          <w:spacing w:val="-5"/>
          <w:w w:val="110"/>
        </w:rPr>
        <w:t xml:space="preserve"> </w:t>
      </w:r>
      <w:r>
        <w:rPr>
          <w:w w:val="110"/>
        </w:rPr>
        <w:t>social</w:t>
      </w:r>
      <w:r>
        <w:rPr>
          <w:spacing w:val="-5"/>
          <w:w w:val="110"/>
        </w:rPr>
        <w:t xml:space="preserve"> </w:t>
      </w:r>
      <w:r>
        <w:rPr>
          <w:w w:val="110"/>
        </w:rPr>
        <w:t>services</w:t>
      </w:r>
      <w:r>
        <w:rPr>
          <w:spacing w:val="-5"/>
          <w:w w:val="110"/>
        </w:rPr>
        <w:t xml:space="preserve"> </w:t>
      </w:r>
      <w:r>
        <w:rPr>
          <w:w w:val="110"/>
        </w:rPr>
        <w:t>and</w:t>
      </w:r>
      <w:r>
        <w:rPr>
          <w:spacing w:val="-5"/>
          <w:w w:val="110"/>
        </w:rPr>
        <w:t xml:space="preserve"> </w:t>
      </w:r>
      <w:r>
        <w:rPr>
          <w:w w:val="110"/>
        </w:rPr>
        <w:t>other</w:t>
      </w:r>
      <w:r>
        <w:rPr>
          <w:spacing w:val="-5"/>
          <w:w w:val="110"/>
        </w:rPr>
        <w:t xml:space="preserve"> </w:t>
      </w:r>
      <w:r>
        <w:rPr>
          <w:w w:val="110"/>
        </w:rPr>
        <w:t>administrative</w:t>
      </w:r>
      <w:r>
        <w:rPr>
          <w:spacing w:val="-5"/>
          <w:w w:val="110"/>
        </w:rPr>
        <w:t xml:space="preserve"> </w:t>
      </w:r>
      <w:r>
        <w:rPr>
          <w:w w:val="110"/>
        </w:rPr>
        <w:t>and</w:t>
      </w:r>
      <w:r>
        <w:rPr>
          <w:spacing w:val="-5"/>
          <w:w w:val="110"/>
        </w:rPr>
        <w:t xml:space="preserve"> </w:t>
      </w:r>
      <w:r>
        <w:rPr>
          <w:w w:val="110"/>
        </w:rPr>
        <w:t>survey</w:t>
      </w:r>
      <w:r>
        <w:rPr>
          <w:spacing w:val="-5"/>
          <w:w w:val="110"/>
        </w:rPr>
        <w:t xml:space="preserve"> </w:t>
      </w:r>
      <w:r>
        <w:rPr>
          <w:w w:val="110"/>
        </w:rPr>
        <w:t>data</w:t>
      </w:r>
      <w:r>
        <w:rPr>
          <w:spacing w:val="-5"/>
          <w:w w:val="110"/>
        </w:rPr>
        <w:t xml:space="preserve"> </w:t>
      </w:r>
      <w:r>
        <w:rPr>
          <w:w w:val="110"/>
        </w:rPr>
        <w:t>for</w:t>
      </w:r>
      <w:r>
        <w:rPr>
          <w:spacing w:val="-5"/>
          <w:w w:val="110"/>
        </w:rPr>
        <w:t xml:space="preserve"> </w:t>
      </w:r>
      <w:r>
        <w:rPr>
          <w:w w:val="110"/>
        </w:rPr>
        <w:t>the</w:t>
      </w:r>
      <w:r>
        <w:rPr>
          <w:spacing w:val="-5"/>
          <w:w w:val="110"/>
        </w:rPr>
        <w:t xml:space="preserve"> </w:t>
      </w:r>
      <w:r>
        <w:rPr>
          <w:w w:val="110"/>
        </w:rPr>
        <w:t>near universe</w:t>
      </w:r>
      <w:r>
        <w:rPr>
          <w:spacing w:val="-14"/>
          <w:w w:val="110"/>
        </w:rPr>
        <w:t xml:space="preserve"> </w:t>
      </w:r>
      <w:r>
        <w:rPr>
          <w:w w:val="110"/>
        </w:rPr>
        <w:t>of</w:t>
      </w:r>
      <w:r>
        <w:rPr>
          <w:spacing w:val="-14"/>
          <w:w w:val="110"/>
        </w:rPr>
        <w:t xml:space="preserve"> </w:t>
      </w:r>
      <w:r>
        <w:rPr>
          <w:w w:val="110"/>
        </w:rPr>
        <w:t>Australian</w:t>
      </w:r>
      <w:r>
        <w:rPr>
          <w:spacing w:val="-14"/>
          <w:w w:val="110"/>
        </w:rPr>
        <w:t xml:space="preserve"> </w:t>
      </w:r>
      <w:r>
        <w:rPr>
          <w:w w:val="110"/>
        </w:rPr>
        <w:t>residents.</w:t>
      </w:r>
      <w:r>
        <w:rPr>
          <w:spacing w:val="-4"/>
          <w:w w:val="110"/>
        </w:rPr>
        <w:t xml:space="preserve"> </w:t>
      </w:r>
      <w:r>
        <w:rPr>
          <w:w w:val="110"/>
        </w:rPr>
        <w:t>Importantly,</w:t>
      </w:r>
      <w:r>
        <w:rPr>
          <w:spacing w:val="-14"/>
          <w:w w:val="110"/>
        </w:rPr>
        <w:t xml:space="preserve"> </w:t>
      </w:r>
      <w:r>
        <w:rPr>
          <w:w w:val="110"/>
        </w:rPr>
        <w:t>through</w:t>
      </w:r>
      <w:r>
        <w:rPr>
          <w:spacing w:val="-13"/>
          <w:w w:val="110"/>
        </w:rPr>
        <w:t xml:space="preserve"> </w:t>
      </w:r>
      <w:r>
        <w:rPr>
          <w:w w:val="110"/>
        </w:rPr>
        <w:t>PLIDA,</w:t>
      </w:r>
      <w:r>
        <w:rPr>
          <w:spacing w:val="-14"/>
          <w:w w:val="110"/>
        </w:rPr>
        <w:t xml:space="preserve"> </w:t>
      </w:r>
      <w:r>
        <w:rPr>
          <w:w w:val="110"/>
        </w:rPr>
        <w:t>employees</w:t>
      </w:r>
      <w:r>
        <w:rPr>
          <w:spacing w:val="-14"/>
          <w:w w:val="110"/>
        </w:rPr>
        <w:t xml:space="preserve"> </w:t>
      </w:r>
      <w:r>
        <w:rPr>
          <w:w w:val="110"/>
        </w:rPr>
        <w:t>can</w:t>
      </w:r>
      <w:r>
        <w:rPr>
          <w:spacing w:val="-14"/>
          <w:w w:val="110"/>
        </w:rPr>
        <w:t xml:space="preserve"> </w:t>
      </w:r>
      <w:r>
        <w:rPr>
          <w:w w:val="110"/>
        </w:rPr>
        <w:t>be</w:t>
      </w:r>
      <w:r>
        <w:rPr>
          <w:spacing w:val="-13"/>
          <w:w w:val="110"/>
        </w:rPr>
        <w:t xml:space="preserve"> </w:t>
      </w:r>
      <w:r>
        <w:rPr>
          <w:w w:val="110"/>
        </w:rPr>
        <w:t>linked</w:t>
      </w:r>
      <w:r>
        <w:rPr>
          <w:spacing w:val="-14"/>
          <w:w w:val="110"/>
        </w:rPr>
        <w:t xml:space="preserve"> </w:t>
      </w:r>
      <w:r>
        <w:rPr>
          <w:w w:val="110"/>
        </w:rPr>
        <w:t>to</w:t>
      </w:r>
      <w:r>
        <w:rPr>
          <w:spacing w:val="-14"/>
          <w:w w:val="110"/>
        </w:rPr>
        <w:t xml:space="preserve"> </w:t>
      </w:r>
      <w:r>
        <w:rPr>
          <w:w w:val="110"/>
        </w:rPr>
        <w:t>their</w:t>
      </w:r>
      <w:r>
        <w:rPr>
          <w:spacing w:val="-14"/>
          <w:w w:val="110"/>
        </w:rPr>
        <w:t xml:space="preserve"> </w:t>
      </w:r>
      <w:r>
        <w:rPr>
          <w:w w:val="110"/>
        </w:rPr>
        <w:t>employer</w:t>
      </w:r>
      <w:r>
        <w:rPr>
          <w:spacing w:val="-13"/>
          <w:w w:val="110"/>
        </w:rPr>
        <w:t xml:space="preserve"> </w:t>
      </w:r>
      <w:r>
        <w:rPr>
          <w:w w:val="110"/>
        </w:rPr>
        <w:t>in BLADE</w:t>
      </w:r>
      <w:r>
        <w:rPr>
          <w:spacing w:val="-12"/>
          <w:w w:val="110"/>
        </w:rPr>
        <w:t xml:space="preserve"> </w:t>
      </w:r>
      <w:r>
        <w:rPr>
          <w:w w:val="110"/>
        </w:rPr>
        <w:t>using</w:t>
      </w:r>
      <w:r>
        <w:rPr>
          <w:spacing w:val="-12"/>
          <w:w w:val="110"/>
        </w:rPr>
        <w:t xml:space="preserve"> </w:t>
      </w:r>
      <w:r>
        <w:rPr>
          <w:w w:val="110"/>
        </w:rPr>
        <w:t>their</w:t>
      </w:r>
      <w:r>
        <w:rPr>
          <w:spacing w:val="-12"/>
          <w:w w:val="110"/>
        </w:rPr>
        <w:t xml:space="preserve"> </w:t>
      </w:r>
      <w:r>
        <w:rPr>
          <w:w w:val="110"/>
        </w:rPr>
        <w:t>tax</w:t>
      </w:r>
      <w:r>
        <w:rPr>
          <w:spacing w:val="-12"/>
          <w:w w:val="110"/>
        </w:rPr>
        <w:t xml:space="preserve"> </w:t>
      </w:r>
      <w:r>
        <w:rPr>
          <w:w w:val="110"/>
        </w:rPr>
        <w:t>data. The</w:t>
      </w:r>
      <w:r>
        <w:rPr>
          <w:spacing w:val="-12"/>
          <w:w w:val="110"/>
        </w:rPr>
        <w:t xml:space="preserve"> </w:t>
      </w:r>
      <w:r>
        <w:rPr>
          <w:w w:val="110"/>
        </w:rPr>
        <w:t>ability</w:t>
      </w:r>
      <w:r>
        <w:rPr>
          <w:spacing w:val="-12"/>
          <w:w w:val="110"/>
        </w:rPr>
        <w:t xml:space="preserve"> </w:t>
      </w:r>
      <w:r>
        <w:rPr>
          <w:w w:val="110"/>
        </w:rPr>
        <w:t>to</w:t>
      </w:r>
      <w:r>
        <w:rPr>
          <w:spacing w:val="-12"/>
          <w:w w:val="110"/>
        </w:rPr>
        <w:t xml:space="preserve"> </w:t>
      </w:r>
      <w:r>
        <w:rPr>
          <w:w w:val="110"/>
        </w:rPr>
        <w:t>link</w:t>
      </w:r>
      <w:r>
        <w:rPr>
          <w:spacing w:val="-12"/>
          <w:w w:val="110"/>
        </w:rPr>
        <w:t xml:space="preserve"> </w:t>
      </w:r>
      <w:r>
        <w:rPr>
          <w:w w:val="110"/>
        </w:rPr>
        <w:t>employees</w:t>
      </w:r>
      <w:r>
        <w:rPr>
          <w:spacing w:val="-12"/>
          <w:w w:val="110"/>
        </w:rPr>
        <w:t xml:space="preserve"> </w:t>
      </w:r>
      <w:r>
        <w:rPr>
          <w:w w:val="110"/>
        </w:rPr>
        <w:t>with</w:t>
      </w:r>
      <w:r>
        <w:rPr>
          <w:spacing w:val="-12"/>
          <w:w w:val="110"/>
        </w:rPr>
        <w:t xml:space="preserve"> </w:t>
      </w:r>
      <w:r>
        <w:rPr>
          <w:w w:val="110"/>
        </w:rPr>
        <w:t>their</w:t>
      </w:r>
      <w:r>
        <w:rPr>
          <w:spacing w:val="-12"/>
          <w:w w:val="110"/>
        </w:rPr>
        <w:t xml:space="preserve"> </w:t>
      </w:r>
      <w:r>
        <w:rPr>
          <w:w w:val="110"/>
        </w:rPr>
        <w:t>employers</w:t>
      </w:r>
      <w:r>
        <w:rPr>
          <w:spacing w:val="-12"/>
          <w:w w:val="110"/>
        </w:rPr>
        <w:t xml:space="preserve"> </w:t>
      </w:r>
      <w:r>
        <w:rPr>
          <w:w w:val="110"/>
        </w:rPr>
        <w:t>is</w:t>
      </w:r>
      <w:r>
        <w:rPr>
          <w:spacing w:val="-12"/>
          <w:w w:val="110"/>
        </w:rPr>
        <w:t xml:space="preserve"> </w:t>
      </w:r>
      <w:r>
        <w:rPr>
          <w:w w:val="110"/>
        </w:rPr>
        <w:t>necessary</w:t>
      </w:r>
      <w:r>
        <w:rPr>
          <w:spacing w:val="-12"/>
          <w:w w:val="110"/>
        </w:rPr>
        <w:t xml:space="preserve"> </w:t>
      </w:r>
      <w:r>
        <w:rPr>
          <w:w w:val="110"/>
        </w:rPr>
        <w:t>to</w:t>
      </w:r>
      <w:r>
        <w:rPr>
          <w:spacing w:val="-12"/>
          <w:w w:val="110"/>
        </w:rPr>
        <w:t xml:space="preserve"> </w:t>
      </w:r>
      <w:proofErr w:type="spellStart"/>
      <w:r>
        <w:rPr>
          <w:w w:val="110"/>
        </w:rPr>
        <w:t>analyse</w:t>
      </w:r>
      <w:proofErr w:type="spellEnd"/>
      <w:r>
        <w:rPr>
          <w:spacing w:val="-12"/>
          <w:w w:val="110"/>
        </w:rPr>
        <w:t xml:space="preserve"> </w:t>
      </w:r>
      <w:r>
        <w:rPr>
          <w:w w:val="110"/>
        </w:rPr>
        <w:t xml:space="preserve">how </w:t>
      </w:r>
      <w:r>
        <w:rPr>
          <w:spacing w:val="-2"/>
          <w:w w:val="110"/>
        </w:rPr>
        <w:t>competition</w:t>
      </w:r>
      <w:r>
        <w:rPr>
          <w:spacing w:val="-5"/>
          <w:w w:val="110"/>
        </w:rPr>
        <w:t xml:space="preserve"> </w:t>
      </w:r>
      <w:r>
        <w:rPr>
          <w:spacing w:val="-2"/>
          <w:w w:val="110"/>
        </w:rPr>
        <w:t>policy</w:t>
      </w:r>
      <w:r>
        <w:rPr>
          <w:spacing w:val="-5"/>
          <w:w w:val="110"/>
        </w:rPr>
        <w:t xml:space="preserve"> </w:t>
      </w:r>
      <w:r>
        <w:rPr>
          <w:spacing w:val="-2"/>
          <w:w w:val="110"/>
        </w:rPr>
        <w:t>can</w:t>
      </w:r>
      <w:r>
        <w:rPr>
          <w:spacing w:val="-5"/>
          <w:w w:val="110"/>
        </w:rPr>
        <w:t xml:space="preserve"> </w:t>
      </w:r>
      <w:r>
        <w:rPr>
          <w:spacing w:val="-2"/>
          <w:w w:val="110"/>
        </w:rPr>
        <w:t>affect</w:t>
      </w:r>
      <w:r>
        <w:rPr>
          <w:spacing w:val="-5"/>
          <w:w w:val="110"/>
        </w:rPr>
        <w:t xml:space="preserve"> </w:t>
      </w:r>
      <w:r>
        <w:rPr>
          <w:spacing w:val="-2"/>
          <w:w w:val="110"/>
        </w:rPr>
        <w:t>employment,</w:t>
      </w:r>
      <w:r>
        <w:rPr>
          <w:spacing w:val="-5"/>
          <w:w w:val="110"/>
        </w:rPr>
        <w:t xml:space="preserve"> </w:t>
      </w:r>
      <w:r>
        <w:rPr>
          <w:spacing w:val="-2"/>
          <w:w w:val="110"/>
        </w:rPr>
        <w:t>wages</w:t>
      </w:r>
      <w:r>
        <w:rPr>
          <w:spacing w:val="-5"/>
          <w:w w:val="110"/>
        </w:rPr>
        <w:t xml:space="preserve"> </w:t>
      </w:r>
      <w:r>
        <w:rPr>
          <w:spacing w:val="-2"/>
          <w:w w:val="110"/>
        </w:rPr>
        <w:t>and</w:t>
      </w:r>
      <w:r>
        <w:rPr>
          <w:spacing w:val="-5"/>
          <w:w w:val="110"/>
        </w:rPr>
        <w:t xml:space="preserve"> </w:t>
      </w:r>
      <w:r>
        <w:rPr>
          <w:spacing w:val="-2"/>
          <w:w w:val="110"/>
        </w:rPr>
        <w:t>worker</w:t>
      </w:r>
      <w:r>
        <w:rPr>
          <w:spacing w:val="-5"/>
          <w:w w:val="110"/>
        </w:rPr>
        <w:t xml:space="preserve"> </w:t>
      </w:r>
      <w:r>
        <w:rPr>
          <w:spacing w:val="-2"/>
          <w:w w:val="110"/>
        </w:rPr>
        <w:t>movements.</w:t>
      </w:r>
      <w:r>
        <w:rPr>
          <w:spacing w:val="11"/>
          <w:w w:val="110"/>
        </w:rPr>
        <w:t xml:space="preserve"> </w:t>
      </w:r>
      <w:r>
        <w:rPr>
          <w:spacing w:val="-2"/>
          <w:w w:val="110"/>
        </w:rPr>
        <w:t>In</w:t>
      </w:r>
      <w:r>
        <w:rPr>
          <w:spacing w:val="-5"/>
          <w:w w:val="110"/>
        </w:rPr>
        <w:t xml:space="preserve"> </w:t>
      </w:r>
      <w:r>
        <w:rPr>
          <w:spacing w:val="-2"/>
          <w:w w:val="110"/>
        </w:rPr>
        <w:t>addition,</w:t>
      </w:r>
      <w:r>
        <w:rPr>
          <w:spacing w:val="-5"/>
          <w:w w:val="110"/>
        </w:rPr>
        <w:t xml:space="preserve"> </w:t>
      </w:r>
      <w:r>
        <w:rPr>
          <w:spacing w:val="-2"/>
          <w:w w:val="110"/>
        </w:rPr>
        <w:t>such</w:t>
      </w:r>
      <w:r>
        <w:rPr>
          <w:spacing w:val="-5"/>
          <w:w w:val="110"/>
        </w:rPr>
        <w:t xml:space="preserve"> </w:t>
      </w:r>
      <w:r>
        <w:rPr>
          <w:spacing w:val="-2"/>
          <w:w w:val="110"/>
        </w:rPr>
        <w:t>linking</w:t>
      </w:r>
      <w:r>
        <w:rPr>
          <w:spacing w:val="-5"/>
          <w:w w:val="110"/>
        </w:rPr>
        <w:t xml:space="preserve"> </w:t>
      </w:r>
      <w:r>
        <w:rPr>
          <w:spacing w:val="-2"/>
          <w:w w:val="110"/>
        </w:rPr>
        <w:t>can</w:t>
      </w:r>
      <w:r>
        <w:rPr>
          <w:spacing w:val="-5"/>
          <w:w w:val="110"/>
        </w:rPr>
        <w:t xml:space="preserve"> </w:t>
      </w:r>
      <w:r>
        <w:rPr>
          <w:spacing w:val="-2"/>
          <w:w w:val="110"/>
        </w:rPr>
        <w:t xml:space="preserve">help </w:t>
      </w:r>
      <w:r>
        <w:rPr>
          <w:w w:val="110"/>
        </w:rPr>
        <w:t>policy makers infer corporate mergers and restructures by tracking firm worker flows.</w:t>
      </w:r>
    </w:p>
    <w:p w14:paraId="2CF4C5BB" w14:textId="77777777" w:rsidR="00A31BE3" w:rsidRDefault="00451D92">
      <w:pPr>
        <w:pStyle w:val="BodyText"/>
        <w:spacing w:before="124" w:line="415" w:lineRule="auto"/>
        <w:ind w:left="360" w:right="328"/>
        <w:jc w:val="both"/>
      </w:pPr>
      <w:r>
        <w:rPr>
          <w:noProof/>
        </w:rPr>
        <mc:AlternateContent>
          <mc:Choice Requires="wps">
            <w:drawing>
              <wp:anchor distT="0" distB="0" distL="0" distR="0" simplePos="0" relativeHeight="15729152" behindDoc="0" locked="0" layoutInCell="1" allowOverlap="1" wp14:anchorId="754FF841" wp14:editId="1DC69E85">
                <wp:simplePos x="0" y="0"/>
                <wp:positionH relativeFrom="page">
                  <wp:posOffset>914400</wp:posOffset>
                </wp:positionH>
                <wp:positionV relativeFrom="paragraph">
                  <wp:posOffset>813965</wp:posOffset>
                </wp:positionV>
                <wp:extent cx="2377440" cy="127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1270"/>
                        </a:xfrm>
                        <a:custGeom>
                          <a:avLst/>
                          <a:gdLst/>
                          <a:ahLst/>
                          <a:cxnLst/>
                          <a:rect l="l" t="t" r="r" b="b"/>
                          <a:pathLst>
                            <a:path w="2377440">
                              <a:moveTo>
                                <a:pt x="0" y="0"/>
                              </a:moveTo>
                              <a:lnTo>
                                <a:pt x="23774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070AD8" id="Graphic 4" o:spid="_x0000_s1026" alt="&quot;&quot;" style="position:absolute;margin-left:1in;margin-top:64.1pt;width:187.2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237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" path="m,l2377401,e" filled="f" strokeweight=".14039mm">
                <v:path arrowok="t"/>
                <w10:wrap anchorx="page"/>
              </v:shape>
            </w:pict>
          </mc:Fallback>
        </mc:AlternateContent>
      </w:r>
      <w:r>
        <w:rPr>
          <w:w w:val="110"/>
        </w:rPr>
        <w:t xml:space="preserve">In addition to these datasets, there are ongoing efforts to integrate new administrative and other data </w:t>
      </w:r>
      <w:proofErr w:type="gramStart"/>
      <w:r>
        <w:rPr>
          <w:w w:val="110"/>
        </w:rPr>
        <w:t>in order</w:t>
      </w:r>
      <w:r>
        <w:rPr>
          <w:spacing w:val="-5"/>
          <w:w w:val="110"/>
        </w:rPr>
        <w:t xml:space="preserve"> </w:t>
      </w:r>
      <w:r>
        <w:rPr>
          <w:w w:val="110"/>
        </w:rPr>
        <w:t>to</w:t>
      </w:r>
      <w:proofErr w:type="gramEnd"/>
      <w:r>
        <w:rPr>
          <w:spacing w:val="-5"/>
          <w:w w:val="110"/>
        </w:rPr>
        <w:t xml:space="preserve"> </w:t>
      </w:r>
      <w:r>
        <w:rPr>
          <w:w w:val="110"/>
        </w:rPr>
        <w:t>provide</w:t>
      </w:r>
      <w:r>
        <w:rPr>
          <w:spacing w:val="-5"/>
          <w:w w:val="110"/>
        </w:rPr>
        <w:t xml:space="preserve"> </w:t>
      </w:r>
      <w:r>
        <w:rPr>
          <w:w w:val="110"/>
        </w:rPr>
        <w:t>richer</w:t>
      </w:r>
      <w:r>
        <w:rPr>
          <w:spacing w:val="-5"/>
          <w:w w:val="110"/>
        </w:rPr>
        <w:t xml:space="preserve"> </w:t>
      </w:r>
      <w:r>
        <w:rPr>
          <w:w w:val="110"/>
        </w:rPr>
        <w:t>insights</w:t>
      </w:r>
      <w:r>
        <w:rPr>
          <w:spacing w:val="-5"/>
          <w:w w:val="110"/>
        </w:rPr>
        <w:t xml:space="preserve"> </w:t>
      </w:r>
      <w:r>
        <w:rPr>
          <w:w w:val="110"/>
        </w:rPr>
        <w:t>into</w:t>
      </w:r>
      <w:r>
        <w:rPr>
          <w:spacing w:val="-5"/>
          <w:w w:val="110"/>
        </w:rPr>
        <w:t xml:space="preserve"> </w:t>
      </w:r>
      <w:r>
        <w:rPr>
          <w:w w:val="110"/>
        </w:rPr>
        <w:t>competition</w:t>
      </w:r>
      <w:r>
        <w:rPr>
          <w:spacing w:val="-5"/>
          <w:w w:val="110"/>
        </w:rPr>
        <w:t xml:space="preserve"> </w:t>
      </w:r>
      <w:r>
        <w:rPr>
          <w:w w:val="110"/>
        </w:rPr>
        <w:t>dynamics. Some</w:t>
      </w:r>
      <w:r>
        <w:rPr>
          <w:spacing w:val="-5"/>
          <w:w w:val="110"/>
        </w:rPr>
        <w:t xml:space="preserve"> </w:t>
      </w:r>
      <w:r>
        <w:rPr>
          <w:w w:val="110"/>
        </w:rPr>
        <w:t>of</w:t>
      </w:r>
      <w:r>
        <w:rPr>
          <w:spacing w:val="-5"/>
          <w:w w:val="110"/>
        </w:rPr>
        <w:t xml:space="preserve"> </w:t>
      </w:r>
      <w:r>
        <w:rPr>
          <w:w w:val="110"/>
        </w:rPr>
        <w:t>these</w:t>
      </w:r>
      <w:r>
        <w:rPr>
          <w:spacing w:val="-5"/>
          <w:w w:val="110"/>
        </w:rPr>
        <w:t xml:space="preserve"> </w:t>
      </w:r>
      <w:r>
        <w:rPr>
          <w:w w:val="110"/>
        </w:rPr>
        <w:t>examples</w:t>
      </w:r>
      <w:r>
        <w:rPr>
          <w:spacing w:val="-5"/>
          <w:w w:val="110"/>
        </w:rPr>
        <w:t xml:space="preserve"> </w:t>
      </w:r>
      <w:r>
        <w:rPr>
          <w:w w:val="110"/>
        </w:rPr>
        <w:t>are</w:t>
      </w:r>
      <w:r>
        <w:rPr>
          <w:spacing w:val="-5"/>
          <w:w w:val="110"/>
        </w:rPr>
        <w:t xml:space="preserve"> </w:t>
      </w:r>
      <w:r>
        <w:rPr>
          <w:w w:val="110"/>
        </w:rPr>
        <w:t>discussed</w:t>
      </w:r>
      <w:r>
        <w:rPr>
          <w:spacing w:val="-5"/>
          <w:w w:val="110"/>
        </w:rPr>
        <w:t xml:space="preserve"> </w:t>
      </w:r>
      <w:r>
        <w:rPr>
          <w:w w:val="110"/>
        </w:rPr>
        <w:t>below</w:t>
      </w:r>
      <w:r>
        <w:rPr>
          <w:spacing w:val="-5"/>
          <w:w w:val="110"/>
        </w:rPr>
        <w:t xml:space="preserve"> </w:t>
      </w:r>
      <w:r>
        <w:rPr>
          <w:w w:val="110"/>
        </w:rPr>
        <w:t xml:space="preserve">in </w:t>
      </w:r>
      <w:r>
        <w:rPr>
          <w:spacing w:val="-2"/>
          <w:w w:val="110"/>
        </w:rPr>
        <w:t>the case</w:t>
      </w:r>
      <w:r>
        <w:rPr>
          <w:spacing w:val="-1"/>
          <w:w w:val="110"/>
        </w:rPr>
        <w:t xml:space="preserve"> </w:t>
      </w:r>
      <w:r>
        <w:rPr>
          <w:spacing w:val="-2"/>
          <w:w w:val="110"/>
        </w:rPr>
        <w:t>studies, and</w:t>
      </w:r>
      <w:r>
        <w:rPr>
          <w:spacing w:val="-1"/>
          <w:w w:val="110"/>
        </w:rPr>
        <w:t xml:space="preserve"> </w:t>
      </w:r>
      <w:r>
        <w:rPr>
          <w:spacing w:val="-2"/>
          <w:w w:val="110"/>
        </w:rPr>
        <w:t>they</w:t>
      </w:r>
      <w:r>
        <w:rPr>
          <w:spacing w:val="-1"/>
          <w:w w:val="110"/>
        </w:rPr>
        <w:t xml:space="preserve"> </w:t>
      </w:r>
      <w:r>
        <w:rPr>
          <w:spacing w:val="-2"/>
          <w:w w:val="110"/>
        </w:rPr>
        <w:t>include firm-level</w:t>
      </w:r>
      <w:r>
        <w:rPr>
          <w:spacing w:val="-1"/>
          <w:w w:val="110"/>
        </w:rPr>
        <w:t xml:space="preserve"> </w:t>
      </w:r>
      <w:r>
        <w:rPr>
          <w:spacing w:val="-2"/>
          <w:w w:val="110"/>
        </w:rPr>
        <w:t>prices</w:t>
      </w:r>
      <w:r>
        <w:rPr>
          <w:spacing w:val="-1"/>
          <w:w w:val="110"/>
        </w:rPr>
        <w:t xml:space="preserve"> </w:t>
      </w:r>
      <w:r>
        <w:rPr>
          <w:spacing w:val="-2"/>
          <w:w w:val="110"/>
        </w:rPr>
        <w:t xml:space="preserve">data </w:t>
      </w:r>
      <w:hyperlink w:anchor="_bookmark10" w:history="1">
        <w:r w:rsidR="00A31BE3">
          <w:rPr>
            <w:spacing w:val="-2"/>
            <w:w w:val="110"/>
          </w:rPr>
          <w:t>(Fink</w:t>
        </w:r>
        <w:r w:rsidR="00A31BE3">
          <w:rPr>
            <w:spacing w:val="-1"/>
            <w:w w:val="110"/>
          </w:rPr>
          <w:t xml:space="preserve"> </w:t>
        </w:r>
        <w:r w:rsidR="00A31BE3">
          <w:rPr>
            <w:spacing w:val="-2"/>
            <w:w w:val="110"/>
          </w:rPr>
          <w:t>et</w:t>
        </w:r>
        <w:r w:rsidR="00A31BE3">
          <w:rPr>
            <w:spacing w:val="-1"/>
            <w:w w:val="110"/>
          </w:rPr>
          <w:t xml:space="preserve"> </w:t>
        </w:r>
        <w:r w:rsidR="00A31BE3">
          <w:rPr>
            <w:spacing w:val="-2"/>
            <w:w w:val="110"/>
          </w:rPr>
          <w:t>al.</w:t>
        </w:r>
      </w:hyperlink>
      <w:r>
        <w:rPr>
          <w:spacing w:val="-2"/>
          <w:w w:val="110"/>
        </w:rPr>
        <w:t xml:space="preserve"> </w:t>
      </w:r>
      <w:hyperlink w:anchor="_bookmark10" w:history="1">
        <w:r w:rsidR="00A31BE3">
          <w:rPr>
            <w:spacing w:val="-2"/>
            <w:w w:val="110"/>
          </w:rPr>
          <w:t>(2023)),</w:t>
        </w:r>
      </w:hyperlink>
      <w:r>
        <w:rPr>
          <w:spacing w:val="-1"/>
          <w:w w:val="110"/>
        </w:rPr>
        <w:t xml:space="preserve"> </w:t>
      </w:r>
      <w:r>
        <w:rPr>
          <w:spacing w:val="-2"/>
          <w:w w:val="110"/>
        </w:rPr>
        <w:t>surveys</w:t>
      </w:r>
      <w:r>
        <w:rPr>
          <w:spacing w:val="-1"/>
          <w:w w:val="110"/>
        </w:rPr>
        <w:t xml:space="preserve"> </w:t>
      </w:r>
      <w:r>
        <w:rPr>
          <w:spacing w:val="-2"/>
          <w:w w:val="110"/>
        </w:rPr>
        <w:t>of non-compete</w:t>
      </w:r>
      <w:r>
        <w:rPr>
          <w:spacing w:val="-1"/>
          <w:w w:val="110"/>
        </w:rPr>
        <w:t xml:space="preserve"> </w:t>
      </w:r>
      <w:r>
        <w:rPr>
          <w:spacing w:val="-2"/>
          <w:w w:val="110"/>
        </w:rPr>
        <w:t>clauses,</w:t>
      </w:r>
    </w:p>
    <w:p w14:paraId="45524F48" w14:textId="77777777" w:rsidR="00A31BE3" w:rsidRDefault="00451D92">
      <w:pPr>
        <w:spacing w:before="2"/>
        <w:ind w:left="581"/>
        <w:rPr>
          <w:rFonts w:ascii="Bookman Old Style"/>
          <w:sz w:val="16"/>
        </w:rPr>
      </w:pPr>
      <w:r>
        <w:rPr>
          <w:rFonts w:ascii="Bookman Old Style"/>
          <w:sz w:val="16"/>
          <w:vertAlign w:val="superscript"/>
        </w:rPr>
        <w:t>1</w:t>
      </w:r>
      <w:r>
        <w:rPr>
          <w:rFonts w:ascii="Bookman Old Style"/>
          <w:sz w:val="16"/>
        </w:rPr>
        <w:t>See</w:t>
      </w:r>
      <w:r>
        <w:rPr>
          <w:rFonts w:ascii="Bookman Old Style"/>
          <w:spacing w:val="-13"/>
          <w:sz w:val="16"/>
        </w:rPr>
        <w:t xml:space="preserve"> </w:t>
      </w:r>
      <w:hyperlink w:anchor="_bookmark10" w:history="1">
        <w:r w:rsidR="00A31BE3">
          <w:rPr>
            <w:rFonts w:ascii="Bookman Old Style"/>
            <w:sz w:val="16"/>
          </w:rPr>
          <w:t>Fink</w:t>
        </w:r>
        <w:r w:rsidR="00A31BE3">
          <w:rPr>
            <w:rFonts w:ascii="Bookman Old Style"/>
            <w:spacing w:val="-12"/>
            <w:sz w:val="16"/>
          </w:rPr>
          <w:t xml:space="preserve"> </w:t>
        </w:r>
        <w:r w:rsidR="00A31BE3">
          <w:rPr>
            <w:rFonts w:ascii="Bookman Old Style"/>
            <w:sz w:val="16"/>
          </w:rPr>
          <w:t>et</w:t>
        </w:r>
        <w:r w:rsidR="00A31BE3">
          <w:rPr>
            <w:rFonts w:ascii="Bookman Old Style"/>
            <w:spacing w:val="-13"/>
            <w:sz w:val="16"/>
          </w:rPr>
          <w:t xml:space="preserve"> </w:t>
        </w:r>
        <w:r w:rsidR="00A31BE3">
          <w:rPr>
            <w:rFonts w:ascii="Bookman Old Style"/>
            <w:sz w:val="16"/>
          </w:rPr>
          <w:t>al.</w:t>
        </w:r>
      </w:hyperlink>
      <w:r>
        <w:rPr>
          <w:rFonts w:ascii="Bookman Old Style"/>
          <w:spacing w:val="-12"/>
          <w:sz w:val="16"/>
        </w:rPr>
        <w:t xml:space="preserve"> </w:t>
      </w:r>
      <w:hyperlink w:anchor="_bookmark10" w:history="1">
        <w:r w:rsidR="00A31BE3">
          <w:rPr>
            <w:rFonts w:ascii="Bookman Old Style"/>
            <w:sz w:val="16"/>
          </w:rPr>
          <w:t>(2023)</w:t>
        </w:r>
      </w:hyperlink>
      <w:r>
        <w:rPr>
          <w:rFonts w:ascii="Bookman Old Style"/>
          <w:spacing w:val="-12"/>
          <w:sz w:val="16"/>
        </w:rPr>
        <w:t xml:space="preserve"> </w:t>
      </w:r>
      <w:r>
        <w:rPr>
          <w:rFonts w:ascii="Bookman Old Style"/>
          <w:sz w:val="16"/>
        </w:rPr>
        <w:t>for</w:t>
      </w:r>
      <w:r>
        <w:rPr>
          <w:rFonts w:ascii="Bookman Old Style"/>
          <w:spacing w:val="-13"/>
          <w:sz w:val="16"/>
        </w:rPr>
        <w:t xml:space="preserve"> </w:t>
      </w:r>
      <w:r>
        <w:rPr>
          <w:rFonts w:ascii="Bookman Old Style"/>
          <w:sz w:val="16"/>
        </w:rPr>
        <w:t>some</w:t>
      </w:r>
      <w:r>
        <w:rPr>
          <w:rFonts w:ascii="Bookman Old Style"/>
          <w:spacing w:val="-12"/>
          <w:sz w:val="16"/>
        </w:rPr>
        <w:t xml:space="preserve"> </w:t>
      </w:r>
      <w:r>
        <w:rPr>
          <w:rFonts w:ascii="Bookman Old Style"/>
          <w:spacing w:val="-2"/>
          <w:sz w:val="16"/>
        </w:rPr>
        <w:t>discussion.</w:t>
      </w:r>
    </w:p>
    <w:p w14:paraId="01B8476A" w14:textId="77777777" w:rsidR="00A31BE3" w:rsidRDefault="00A31BE3">
      <w:pPr>
        <w:rPr>
          <w:rFonts w:ascii="Bookman Old Style"/>
          <w:sz w:val="16"/>
        </w:rPr>
        <w:sectPr w:rsidR="00A31BE3">
          <w:pgSz w:w="12240" w:h="15840"/>
          <w:pgMar w:top="1340" w:right="1080" w:bottom="980" w:left="1080" w:header="0" w:footer="792" w:gutter="0"/>
          <w:cols w:space="720"/>
        </w:sectPr>
      </w:pPr>
    </w:p>
    <w:p w14:paraId="15986136" w14:textId="77777777" w:rsidR="00A31BE3" w:rsidRDefault="00451D92">
      <w:pPr>
        <w:pStyle w:val="BodyText"/>
        <w:spacing w:before="52"/>
        <w:ind w:left="360"/>
        <w:jc w:val="both"/>
      </w:pPr>
      <w:r>
        <w:rPr>
          <w:w w:val="110"/>
        </w:rPr>
        <w:lastRenderedPageBreak/>
        <w:t>and</w:t>
      </w:r>
      <w:r>
        <w:rPr>
          <w:spacing w:val="-13"/>
          <w:w w:val="110"/>
        </w:rPr>
        <w:t xml:space="preserve"> </w:t>
      </w:r>
      <w:r>
        <w:rPr>
          <w:w w:val="110"/>
        </w:rPr>
        <w:t>administrative</w:t>
      </w:r>
      <w:r>
        <w:rPr>
          <w:spacing w:val="-12"/>
          <w:w w:val="110"/>
        </w:rPr>
        <w:t xml:space="preserve"> </w:t>
      </w:r>
      <w:r>
        <w:rPr>
          <w:w w:val="110"/>
        </w:rPr>
        <w:t>mergers</w:t>
      </w:r>
      <w:r>
        <w:rPr>
          <w:spacing w:val="-12"/>
          <w:w w:val="110"/>
        </w:rPr>
        <w:t xml:space="preserve"> </w:t>
      </w:r>
      <w:r>
        <w:rPr>
          <w:w w:val="110"/>
        </w:rPr>
        <w:t>filings.</w:t>
      </w:r>
      <w:r>
        <w:rPr>
          <w:spacing w:val="3"/>
          <w:w w:val="110"/>
        </w:rPr>
        <w:t xml:space="preserve"> </w:t>
      </w:r>
      <w:r>
        <w:rPr>
          <w:w w:val="110"/>
        </w:rPr>
        <w:t>Ongoing</w:t>
      </w:r>
      <w:r>
        <w:rPr>
          <w:spacing w:val="-12"/>
          <w:w w:val="110"/>
        </w:rPr>
        <w:t xml:space="preserve"> </w:t>
      </w:r>
      <w:r>
        <w:rPr>
          <w:w w:val="110"/>
        </w:rPr>
        <w:t>investment</w:t>
      </w:r>
      <w:r>
        <w:rPr>
          <w:spacing w:val="-12"/>
          <w:w w:val="110"/>
        </w:rPr>
        <w:t xml:space="preserve"> </w:t>
      </w:r>
      <w:r>
        <w:rPr>
          <w:w w:val="110"/>
        </w:rPr>
        <w:t>will</w:t>
      </w:r>
      <w:r>
        <w:rPr>
          <w:spacing w:val="-12"/>
          <w:w w:val="110"/>
        </w:rPr>
        <w:t xml:space="preserve"> </w:t>
      </w:r>
      <w:r>
        <w:rPr>
          <w:w w:val="110"/>
        </w:rPr>
        <w:t>continue</w:t>
      </w:r>
      <w:r>
        <w:rPr>
          <w:spacing w:val="-12"/>
          <w:w w:val="110"/>
        </w:rPr>
        <w:t xml:space="preserve"> </w:t>
      </w:r>
      <w:r>
        <w:rPr>
          <w:w w:val="110"/>
        </w:rPr>
        <w:t>to</w:t>
      </w:r>
      <w:r>
        <w:rPr>
          <w:spacing w:val="-12"/>
          <w:w w:val="110"/>
        </w:rPr>
        <w:t xml:space="preserve"> </w:t>
      </w:r>
      <w:r>
        <w:rPr>
          <w:w w:val="110"/>
        </w:rPr>
        <w:t>unlock</w:t>
      </w:r>
      <w:r>
        <w:rPr>
          <w:spacing w:val="-12"/>
          <w:w w:val="110"/>
        </w:rPr>
        <w:t xml:space="preserve"> </w:t>
      </w:r>
      <w:r>
        <w:rPr>
          <w:w w:val="110"/>
        </w:rPr>
        <w:t>the</w:t>
      </w:r>
      <w:r>
        <w:rPr>
          <w:spacing w:val="-12"/>
          <w:w w:val="110"/>
        </w:rPr>
        <w:t xml:space="preserve"> </w:t>
      </w:r>
      <w:r>
        <w:rPr>
          <w:w w:val="110"/>
        </w:rPr>
        <w:t>value</w:t>
      </w:r>
      <w:r>
        <w:rPr>
          <w:spacing w:val="-12"/>
          <w:w w:val="110"/>
        </w:rPr>
        <w:t xml:space="preserve"> </w:t>
      </w:r>
      <w:r>
        <w:rPr>
          <w:w w:val="110"/>
        </w:rPr>
        <w:t>of</w:t>
      </w:r>
      <w:r>
        <w:rPr>
          <w:spacing w:val="-12"/>
          <w:w w:val="110"/>
        </w:rPr>
        <w:t xml:space="preserve"> </w:t>
      </w:r>
      <w:r>
        <w:rPr>
          <w:w w:val="110"/>
        </w:rPr>
        <w:t>these</w:t>
      </w:r>
      <w:r>
        <w:rPr>
          <w:spacing w:val="-13"/>
          <w:w w:val="110"/>
        </w:rPr>
        <w:t xml:space="preserve"> </w:t>
      </w:r>
      <w:r>
        <w:rPr>
          <w:spacing w:val="-2"/>
          <w:w w:val="110"/>
        </w:rPr>
        <w:t>assets.</w:t>
      </w:r>
    </w:p>
    <w:p w14:paraId="11D614D6" w14:textId="77777777" w:rsidR="00A31BE3" w:rsidRDefault="00A31BE3">
      <w:pPr>
        <w:pStyle w:val="BodyText"/>
        <w:spacing w:before="58"/>
      </w:pPr>
    </w:p>
    <w:p w14:paraId="5CEA1368" w14:textId="77777777" w:rsidR="00A31BE3" w:rsidRDefault="00451D92">
      <w:pPr>
        <w:pStyle w:val="BodyText"/>
        <w:spacing w:line="415" w:lineRule="auto"/>
        <w:ind w:left="360" w:right="356"/>
        <w:jc w:val="both"/>
      </w:pPr>
      <w:r>
        <w:rPr>
          <w:w w:val="110"/>
        </w:rPr>
        <w:t xml:space="preserve">In addition to the increased availability of data, significant investments have been made in data analysis capabilities, which is a prerequisite to gaining insights from these rich data </w:t>
      </w:r>
      <w:hyperlink w:anchor="_bookmark14" w:history="1">
        <w:r w:rsidR="00A31BE3">
          <w:rPr>
            <w:w w:val="110"/>
          </w:rPr>
          <w:t>(Hambur et al.</w:t>
        </w:r>
      </w:hyperlink>
      <w:r>
        <w:rPr>
          <w:w w:val="110"/>
        </w:rPr>
        <w:t xml:space="preserve"> </w:t>
      </w:r>
      <w:hyperlink w:anchor="_bookmark14" w:history="1">
        <w:r w:rsidR="00A31BE3">
          <w:rPr>
            <w:w w:val="110"/>
          </w:rPr>
          <w:t>(2022)).</w:t>
        </w:r>
      </w:hyperlink>
      <w:r>
        <w:rPr>
          <w:spacing w:val="40"/>
          <w:w w:val="110"/>
        </w:rPr>
        <w:t xml:space="preserve"> </w:t>
      </w:r>
      <w:r>
        <w:rPr>
          <w:w w:val="110"/>
        </w:rPr>
        <w:t>In particular, the Competition Taskforce established a dedicated data and evaluation team – the first of its kind</w:t>
      </w:r>
      <w:r>
        <w:rPr>
          <w:spacing w:val="-3"/>
          <w:w w:val="110"/>
        </w:rPr>
        <w:t xml:space="preserve"> </w:t>
      </w:r>
      <w:r>
        <w:rPr>
          <w:w w:val="110"/>
        </w:rPr>
        <w:t>to</w:t>
      </w:r>
      <w:r>
        <w:rPr>
          <w:spacing w:val="-3"/>
          <w:w w:val="110"/>
        </w:rPr>
        <w:t xml:space="preserve"> </w:t>
      </w:r>
      <w:r>
        <w:rPr>
          <w:w w:val="110"/>
        </w:rPr>
        <w:t>be</w:t>
      </w:r>
      <w:r>
        <w:rPr>
          <w:spacing w:val="-3"/>
          <w:w w:val="110"/>
        </w:rPr>
        <w:t xml:space="preserve"> </w:t>
      </w:r>
      <w:r>
        <w:rPr>
          <w:w w:val="110"/>
        </w:rPr>
        <w:t>attached</w:t>
      </w:r>
      <w:r>
        <w:rPr>
          <w:spacing w:val="-3"/>
          <w:w w:val="110"/>
        </w:rPr>
        <w:t xml:space="preserve"> </w:t>
      </w:r>
      <w:r>
        <w:rPr>
          <w:w w:val="110"/>
        </w:rPr>
        <w:t>to</w:t>
      </w:r>
      <w:r>
        <w:rPr>
          <w:spacing w:val="-3"/>
          <w:w w:val="110"/>
        </w:rPr>
        <w:t xml:space="preserve"> </w:t>
      </w:r>
      <w:r>
        <w:rPr>
          <w:w w:val="110"/>
        </w:rPr>
        <w:t>a</w:t>
      </w:r>
      <w:r>
        <w:rPr>
          <w:spacing w:val="-3"/>
          <w:w w:val="110"/>
        </w:rPr>
        <w:t xml:space="preserve"> </w:t>
      </w:r>
      <w:r>
        <w:rPr>
          <w:w w:val="110"/>
        </w:rPr>
        <w:t>real-time</w:t>
      </w:r>
      <w:r>
        <w:rPr>
          <w:spacing w:val="-3"/>
          <w:w w:val="110"/>
        </w:rPr>
        <w:t xml:space="preserve"> </w:t>
      </w:r>
      <w:r>
        <w:rPr>
          <w:w w:val="110"/>
        </w:rPr>
        <w:t>reform</w:t>
      </w:r>
      <w:r>
        <w:rPr>
          <w:spacing w:val="-3"/>
          <w:w w:val="110"/>
        </w:rPr>
        <w:t xml:space="preserve"> </w:t>
      </w:r>
      <w:r>
        <w:rPr>
          <w:w w:val="110"/>
        </w:rPr>
        <w:t>process</w:t>
      </w:r>
      <w:r>
        <w:rPr>
          <w:spacing w:val="-3"/>
          <w:w w:val="110"/>
        </w:rPr>
        <w:t xml:space="preserve"> </w:t>
      </w:r>
      <w:r>
        <w:rPr>
          <w:w w:val="110"/>
        </w:rPr>
        <w:t>–</w:t>
      </w:r>
      <w:r>
        <w:rPr>
          <w:spacing w:val="-3"/>
          <w:w w:val="110"/>
        </w:rPr>
        <w:t xml:space="preserve"> </w:t>
      </w:r>
      <w:r>
        <w:rPr>
          <w:w w:val="110"/>
        </w:rPr>
        <w:t>to</w:t>
      </w:r>
      <w:r>
        <w:rPr>
          <w:spacing w:val="-3"/>
          <w:w w:val="110"/>
        </w:rPr>
        <w:t xml:space="preserve"> </w:t>
      </w:r>
      <w:r>
        <w:rPr>
          <w:w w:val="110"/>
        </w:rPr>
        <w:t>supply</w:t>
      </w:r>
      <w:r>
        <w:rPr>
          <w:spacing w:val="-3"/>
          <w:w w:val="110"/>
        </w:rPr>
        <w:t xml:space="preserve"> </w:t>
      </w:r>
      <w:r>
        <w:rPr>
          <w:w w:val="110"/>
        </w:rPr>
        <w:t>analysis</w:t>
      </w:r>
      <w:r>
        <w:rPr>
          <w:spacing w:val="-3"/>
          <w:w w:val="110"/>
        </w:rPr>
        <w:t xml:space="preserve"> </w:t>
      </w:r>
      <w:r>
        <w:rPr>
          <w:w w:val="110"/>
        </w:rPr>
        <w:t>and</w:t>
      </w:r>
      <w:r>
        <w:rPr>
          <w:spacing w:val="-3"/>
          <w:w w:val="110"/>
        </w:rPr>
        <w:t xml:space="preserve"> </w:t>
      </w:r>
      <w:r>
        <w:rPr>
          <w:w w:val="110"/>
        </w:rPr>
        <w:t>the</w:t>
      </w:r>
      <w:r>
        <w:rPr>
          <w:spacing w:val="-3"/>
          <w:w w:val="110"/>
        </w:rPr>
        <w:t xml:space="preserve"> </w:t>
      </w:r>
      <w:r>
        <w:rPr>
          <w:w w:val="110"/>
        </w:rPr>
        <w:t>evidence</w:t>
      </w:r>
      <w:r>
        <w:rPr>
          <w:spacing w:val="-3"/>
          <w:w w:val="110"/>
        </w:rPr>
        <w:t xml:space="preserve"> </w:t>
      </w:r>
      <w:r>
        <w:rPr>
          <w:w w:val="110"/>
        </w:rPr>
        <w:t>base</w:t>
      </w:r>
      <w:r>
        <w:rPr>
          <w:spacing w:val="-3"/>
          <w:w w:val="110"/>
        </w:rPr>
        <w:t xml:space="preserve"> </w:t>
      </w:r>
      <w:r>
        <w:rPr>
          <w:w w:val="110"/>
        </w:rPr>
        <w:t>for</w:t>
      </w:r>
      <w:r>
        <w:rPr>
          <w:spacing w:val="-3"/>
          <w:w w:val="110"/>
        </w:rPr>
        <w:t xml:space="preserve"> </w:t>
      </w:r>
      <w:r>
        <w:rPr>
          <w:w w:val="110"/>
        </w:rPr>
        <w:t xml:space="preserve">reform. As discussed below, continued investment in these capabilities across the APS and relevant agencies, as well as the leveraging of such capabilities outside the APS (for example, in academia and think tanks), </w:t>
      </w:r>
      <w:r>
        <w:rPr>
          <w:w w:val="110"/>
        </w:rPr>
        <w:t>will be important for making the most of these assets.</w:t>
      </w:r>
    </w:p>
    <w:p w14:paraId="1AF7696E" w14:textId="77777777" w:rsidR="00A31BE3" w:rsidRDefault="00451D92">
      <w:pPr>
        <w:pStyle w:val="BodyText"/>
        <w:spacing w:before="125" w:line="415" w:lineRule="auto"/>
        <w:ind w:left="360" w:right="356"/>
        <w:jc w:val="both"/>
      </w:pPr>
      <w:r>
        <w:t>Policy reforms, especially those related to microeconomic reform, need to be well-targeted to be effective.</w:t>
      </w:r>
      <w:r>
        <w:rPr>
          <w:spacing w:val="40"/>
        </w:rPr>
        <w:t xml:space="preserve"> </w:t>
      </w:r>
      <w:r>
        <w:t xml:space="preserve">This </w:t>
      </w:r>
      <w:r>
        <w:rPr>
          <w:w w:val="110"/>
        </w:rPr>
        <w:t>includes</w:t>
      </w:r>
      <w:r>
        <w:rPr>
          <w:spacing w:val="-13"/>
          <w:w w:val="110"/>
        </w:rPr>
        <w:t xml:space="preserve"> </w:t>
      </w:r>
      <w:r>
        <w:rPr>
          <w:w w:val="110"/>
        </w:rPr>
        <w:t>in</w:t>
      </w:r>
      <w:r>
        <w:rPr>
          <w:spacing w:val="-13"/>
          <w:w w:val="110"/>
        </w:rPr>
        <w:t xml:space="preserve"> </w:t>
      </w:r>
      <w:r>
        <w:rPr>
          <w:w w:val="110"/>
        </w:rPr>
        <w:t>the</w:t>
      </w:r>
      <w:r>
        <w:rPr>
          <w:spacing w:val="-13"/>
          <w:w w:val="110"/>
        </w:rPr>
        <w:t xml:space="preserve"> </w:t>
      </w:r>
      <w:r>
        <w:rPr>
          <w:w w:val="110"/>
        </w:rPr>
        <w:t>competition</w:t>
      </w:r>
      <w:r>
        <w:rPr>
          <w:spacing w:val="-13"/>
          <w:w w:val="110"/>
        </w:rPr>
        <w:t xml:space="preserve"> </w:t>
      </w:r>
      <w:r>
        <w:rPr>
          <w:w w:val="110"/>
        </w:rPr>
        <w:t>context,</w:t>
      </w:r>
      <w:r>
        <w:rPr>
          <w:spacing w:val="-13"/>
          <w:w w:val="110"/>
        </w:rPr>
        <w:t xml:space="preserve"> </w:t>
      </w:r>
      <w:r>
        <w:rPr>
          <w:w w:val="110"/>
        </w:rPr>
        <w:t>where</w:t>
      </w:r>
      <w:r>
        <w:rPr>
          <w:spacing w:val="-13"/>
          <w:w w:val="110"/>
        </w:rPr>
        <w:t xml:space="preserve"> </w:t>
      </w:r>
      <w:r>
        <w:rPr>
          <w:w w:val="110"/>
        </w:rPr>
        <w:t>policy</w:t>
      </w:r>
      <w:r>
        <w:rPr>
          <w:spacing w:val="-13"/>
          <w:w w:val="110"/>
        </w:rPr>
        <w:t xml:space="preserve"> </w:t>
      </w:r>
      <w:r>
        <w:rPr>
          <w:w w:val="110"/>
        </w:rPr>
        <w:t>responses</w:t>
      </w:r>
      <w:r>
        <w:rPr>
          <w:spacing w:val="-13"/>
          <w:w w:val="110"/>
        </w:rPr>
        <w:t xml:space="preserve"> </w:t>
      </w:r>
      <w:r>
        <w:rPr>
          <w:w w:val="110"/>
        </w:rPr>
        <w:t>often</w:t>
      </w:r>
      <w:r>
        <w:rPr>
          <w:spacing w:val="-13"/>
          <w:w w:val="110"/>
        </w:rPr>
        <w:t xml:space="preserve"> </w:t>
      </w:r>
      <w:r>
        <w:rPr>
          <w:w w:val="110"/>
        </w:rPr>
        <w:t>need</w:t>
      </w:r>
      <w:r>
        <w:rPr>
          <w:spacing w:val="-13"/>
          <w:w w:val="110"/>
        </w:rPr>
        <w:t xml:space="preserve"> </w:t>
      </w:r>
      <w:r>
        <w:rPr>
          <w:w w:val="110"/>
        </w:rPr>
        <w:t>to</w:t>
      </w:r>
      <w:r>
        <w:rPr>
          <w:spacing w:val="-13"/>
          <w:w w:val="110"/>
        </w:rPr>
        <w:t xml:space="preserve"> </w:t>
      </w:r>
      <w:proofErr w:type="gramStart"/>
      <w:r>
        <w:rPr>
          <w:w w:val="110"/>
        </w:rPr>
        <w:t>take</w:t>
      </w:r>
      <w:r>
        <w:rPr>
          <w:spacing w:val="-13"/>
          <w:w w:val="110"/>
        </w:rPr>
        <w:t xml:space="preserve"> </w:t>
      </w:r>
      <w:r>
        <w:rPr>
          <w:w w:val="110"/>
        </w:rPr>
        <w:t>into</w:t>
      </w:r>
      <w:r>
        <w:rPr>
          <w:spacing w:val="-13"/>
          <w:w w:val="110"/>
        </w:rPr>
        <w:t xml:space="preserve"> </w:t>
      </w:r>
      <w:r>
        <w:rPr>
          <w:w w:val="110"/>
        </w:rPr>
        <w:t>account</w:t>
      </w:r>
      <w:proofErr w:type="gramEnd"/>
      <w:r>
        <w:rPr>
          <w:spacing w:val="-13"/>
          <w:w w:val="110"/>
        </w:rPr>
        <w:t xml:space="preserve"> </w:t>
      </w:r>
      <w:r>
        <w:rPr>
          <w:w w:val="110"/>
        </w:rPr>
        <w:t>variation</w:t>
      </w:r>
      <w:r>
        <w:rPr>
          <w:spacing w:val="-13"/>
          <w:w w:val="110"/>
        </w:rPr>
        <w:t xml:space="preserve"> </w:t>
      </w:r>
      <w:r>
        <w:rPr>
          <w:w w:val="110"/>
        </w:rPr>
        <w:t>among businesses,</w:t>
      </w:r>
      <w:r>
        <w:rPr>
          <w:spacing w:val="-3"/>
          <w:w w:val="110"/>
        </w:rPr>
        <w:t xml:space="preserve"> </w:t>
      </w:r>
      <w:r>
        <w:rPr>
          <w:w w:val="110"/>
        </w:rPr>
        <w:t>such</w:t>
      </w:r>
      <w:r>
        <w:rPr>
          <w:spacing w:val="-3"/>
          <w:w w:val="110"/>
        </w:rPr>
        <w:t xml:space="preserve"> </w:t>
      </w:r>
      <w:r>
        <w:rPr>
          <w:w w:val="110"/>
        </w:rPr>
        <w:t>as</w:t>
      </w:r>
      <w:r>
        <w:rPr>
          <w:spacing w:val="-3"/>
          <w:w w:val="110"/>
        </w:rPr>
        <w:t xml:space="preserve"> </w:t>
      </w:r>
      <w:r>
        <w:rPr>
          <w:w w:val="110"/>
        </w:rPr>
        <w:t>productivity,</w:t>
      </w:r>
      <w:r>
        <w:rPr>
          <w:spacing w:val="-3"/>
          <w:w w:val="110"/>
        </w:rPr>
        <w:t xml:space="preserve"> </w:t>
      </w:r>
      <w:r>
        <w:rPr>
          <w:w w:val="110"/>
        </w:rPr>
        <w:t>size,</w:t>
      </w:r>
      <w:r>
        <w:rPr>
          <w:spacing w:val="-3"/>
          <w:w w:val="110"/>
        </w:rPr>
        <w:t xml:space="preserve"> </w:t>
      </w:r>
      <w:r>
        <w:rPr>
          <w:w w:val="110"/>
        </w:rPr>
        <w:t>and</w:t>
      </w:r>
      <w:r>
        <w:rPr>
          <w:spacing w:val="-3"/>
          <w:w w:val="110"/>
        </w:rPr>
        <w:t xml:space="preserve"> </w:t>
      </w:r>
      <w:r>
        <w:rPr>
          <w:w w:val="110"/>
        </w:rPr>
        <w:t>cost</w:t>
      </w:r>
      <w:r>
        <w:rPr>
          <w:spacing w:val="-3"/>
          <w:w w:val="110"/>
        </w:rPr>
        <w:t xml:space="preserve"> </w:t>
      </w:r>
      <w:r>
        <w:rPr>
          <w:w w:val="110"/>
        </w:rPr>
        <w:t xml:space="preserve">structure. </w:t>
      </w:r>
      <w:proofErr w:type="gramStart"/>
      <w:r>
        <w:rPr>
          <w:w w:val="110"/>
        </w:rPr>
        <w:t>In</w:t>
      </w:r>
      <w:r>
        <w:rPr>
          <w:spacing w:val="-3"/>
          <w:w w:val="110"/>
        </w:rPr>
        <w:t xml:space="preserve"> </w:t>
      </w:r>
      <w:r>
        <w:rPr>
          <w:w w:val="110"/>
        </w:rPr>
        <w:t>order</w:t>
      </w:r>
      <w:r>
        <w:rPr>
          <w:spacing w:val="-3"/>
          <w:w w:val="110"/>
        </w:rPr>
        <w:t xml:space="preserve"> </w:t>
      </w:r>
      <w:r>
        <w:rPr>
          <w:w w:val="110"/>
        </w:rPr>
        <w:t>to</w:t>
      </w:r>
      <w:proofErr w:type="gramEnd"/>
      <w:r>
        <w:rPr>
          <w:spacing w:val="-3"/>
          <w:w w:val="110"/>
        </w:rPr>
        <w:t xml:space="preserve"> </w:t>
      </w:r>
      <w:r>
        <w:rPr>
          <w:w w:val="110"/>
        </w:rPr>
        <w:t>do</w:t>
      </w:r>
      <w:r>
        <w:rPr>
          <w:spacing w:val="-3"/>
          <w:w w:val="110"/>
        </w:rPr>
        <w:t xml:space="preserve"> </w:t>
      </w:r>
      <w:r>
        <w:rPr>
          <w:w w:val="110"/>
        </w:rPr>
        <w:t>so,</w:t>
      </w:r>
      <w:r>
        <w:rPr>
          <w:spacing w:val="-3"/>
          <w:w w:val="110"/>
        </w:rPr>
        <w:t xml:space="preserve"> </w:t>
      </w:r>
      <w:r>
        <w:rPr>
          <w:w w:val="110"/>
        </w:rPr>
        <w:t>evidence</w:t>
      </w:r>
      <w:r>
        <w:rPr>
          <w:spacing w:val="-3"/>
          <w:w w:val="110"/>
        </w:rPr>
        <w:t xml:space="preserve"> </w:t>
      </w:r>
      <w:r>
        <w:rPr>
          <w:w w:val="110"/>
        </w:rPr>
        <w:t>based</w:t>
      </w:r>
      <w:r>
        <w:rPr>
          <w:spacing w:val="-3"/>
          <w:w w:val="110"/>
        </w:rPr>
        <w:t xml:space="preserve"> </w:t>
      </w:r>
      <w:r>
        <w:rPr>
          <w:w w:val="110"/>
        </w:rPr>
        <w:t>on</w:t>
      </w:r>
      <w:r>
        <w:rPr>
          <w:spacing w:val="-3"/>
          <w:w w:val="110"/>
        </w:rPr>
        <w:t xml:space="preserve"> </w:t>
      </w:r>
      <w:r>
        <w:rPr>
          <w:w w:val="110"/>
        </w:rPr>
        <w:t>microdata</w:t>
      </w:r>
      <w:r>
        <w:rPr>
          <w:spacing w:val="-3"/>
          <w:w w:val="110"/>
        </w:rPr>
        <w:t xml:space="preserve"> </w:t>
      </w:r>
      <w:r>
        <w:rPr>
          <w:w w:val="110"/>
        </w:rPr>
        <w:t>is essential.</w:t>
      </w:r>
      <w:r>
        <w:rPr>
          <w:spacing w:val="25"/>
          <w:w w:val="110"/>
        </w:rPr>
        <w:t xml:space="preserve"> </w:t>
      </w:r>
      <w:r>
        <w:rPr>
          <w:w w:val="110"/>
        </w:rPr>
        <w:t>The Competition Taskforce has used microdata in this way in areas like merger reform.</w:t>
      </w:r>
    </w:p>
    <w:p w14:paraId="209462FA" w14:textId="77777777" w:rsidR="00A31BE3" w:rsidRDefault="00451D92">
      <w:pPr>
        <w:pStyle w:val="BodyText"/>
        <w:spacing w:before="122" w:line="415" w:lineRule="auto"/>
        <w:ind w:left="360" w:right="354"/>
        <w:jc w:val="both"/>
      </w:pPr>
      <w:r>
        <w:rPr>
          <w:w w:val="105"/>
        </w:rPr>
        <w:t>Microdata is also used in applications beyond competition policy and in broader microeconomic contexts.</w:t>
      </w:r>
      <w:r>
        <w:rPr>
          <w:spacing w:val="28"/>
          <w:w w:val="105"/>
        </w:rPr>
        <w:t xml:space="preserve"> </w:t>
      </w:r>
      <w:r>
        <w:rPr>
          <w:w w:val="105"/>
        </w:rPr>
        <w:t>For example, Treasury’s earliest use of single touch payroll data was during the pandemic to assist in monitoring the</w:t>
      </w:r>
      <w:r>
        <w:rPr>
          <w:spacing w:val="40"/>
          <w:w w:val="105"/>
        </w:rPr>
        <w:t xml:space="preserve"> </w:t>
      </w:r>
      <w:r>
        <w:rPr>
          <w:w w:val="105"/>
        </w:rPr>
        <w:t>macroeconomic</w:t>
      </w:r>
      <w:r>
        <w:rPr>
          <w:spacing w:val="40"/>
          <w:w w:val="105"/>
        </w:rPr>
        <w:t xml:space="preserve"> </w:t>
      </w:r>
      <w:r>
        <w:rPr>
          <w:w w:val="105"/>
        </w:rPr>
        <w:t>impact</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pandemic</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associated</w:t>
      </w:r>
      <w:r>
        <w:rPr>
          <w:spacing w:val="40"/>
          <w:w w:val="105"/>
        </w:rPr>
        <w:t xml:space="preserve"> </w:t>
      </w:r>
      <w:r>
        <w:rPr>
          <w:w w:val="105"/>
        </w:rPr>
        <w:t>policy</w:t>
      </w:r>
      <w:r>
        <w:rPr>
          <w:spacing w:val="40"/>
          <w:w w:val="105"/>
        </w:rPr>
        <w:t xml:space="preserve"> </w:t>
      </w:r>
      <w:r>
        <w:rPr>
          <w:w w:val="105"/>
        </w:rPr>
        <w:t>response.</w:t>
      </w:r>
    </w:p>
    <w:p w14:paraId="77A5C544" w14:textId="77777777" w:rsidR="00A31BE3" w:rsidRDefault="00A31BE3">
      <w:pPr>
        <w:pStyle w:val="BodyText"/>
        <w:spacing w:before="195"/>
      </w:pPr>
    </w:p>
    <w:p w14:paraId="2D8DC79A" w14:textId="77777777" w:rsidR="00A31BE3" w:rsidRDefault="00451D92">
      <w:pPr>
        <w:pStyle w:val="Heading1"/>
        <w:numPr>
          <w:ilvl w:val="0"/>
          <w:numId w:val="2"/>
        </w:numPr>
        <w:tabs>
          <w:tab w:val="left" w:pos="844"/>
        </w:tabs>
        <w:spacing w:before="1"/>
        <w:ind w:hanging="484"/>
      </w:pPr>
      <w:bookmarkStart w:id="3" w:name="Building_the_case_for_reform"/>
      <w:bookmarkEnd w:id="3"/>
      <w:r>
        <w:rPr>
          <w:w w:val="105"/>
        </w:rPr>
        <w:t>Building</w:t>
      </w:r>
      <w:r>
        <w:rPr>
          <w:spacing w:val="42"/>
          <w:w w:val="105"/>
        </w:rPr>
        <w:t xml:space="preserve"> </w:t>
      </w:r>
      <w:r>
        <w:rPr>
          <w:w w:val="105"/>
        </w:rPr>
        <w:t>the</w:t>
      </w:r>
      <w:r>
        <w:rPr>
          <w:spacing w:val="43"/>
          <w:w w:val="105"/>
        </w:rPr>
        <w:t xml:space="preserve"> </w:t>
      </w:r>
      <w:r>
        <w:rPr>
          <w:w w:val="105"/>
        </w:rPr>
        <w:t>case</w:t>
      </w:r>
      <w:r>
        <w:rPr>
          <w:spacing w:val="42"/>
          <w:w w:val="105"/>
        </w:rPr>
        <w:t xml:space="preserve"> </w:t>
      </w:r>
      <w:r>
        <w:rPr>
          <w:w w:val="105"/>
        </w:rPr>
        <w:t>for</w:t>
      </w:r>
      <w:r>
        <w:rPr>
          <w:spacing w:val="43"/>
          <w:w w:val="105"/>
        </w:rPr>
        <w:t xml:space="preserve"> </w:t>
      </w:r>
      <w:r>
        <w:rPr>
          <w:spacing w:val="-2"/>
          <w:w w:val="105"/>
        </w:rPr>
        <w:t>reform</w:t>
      </w:r>
    </w:p>
    <w:p w14:paraId="332F2933" w14:textId="77777777" w:rsidR="00A31BE3" w:rsidRDefault="00A31BE3">
      <w:pPr>
        <w:pStyle w:val="BodyText"/>
        <w:spacing w:before="24"/>
        <w:rPr>
          <w:rFonts w:ascii="Book Antiqua"/>
          <w:b/>
          <w:sz w:val="28"/>
        </w:rPr>
      </w:pPr>
    </w:p>
    <w:p w14:paraId="334C6398" w14:textId="77777777" w:rsidR="00A31BE3" w:rsidRDefault="00451D92">
      <w:pPr>
        <w:pStyle w:val="Heading2"/>
        <w:numPr>
          <w:ilvl w:val="1"/>
          <w:numId w:val="2"/>
        </w:numPr>
        <w:tabs>
          <w:tab w:val="left" w:pos="972"/>
        </w:tabs>
        <w:ind w:hanging="612"/>
      </w:pPr>
      <w:bookmarkStart w:id="4" w:name="Documenting_competition_indicators_and_f"/>
      <w:bookmarkEnd w:id="4"/>
      <w:r>
        <w:rPr>
          <w:w w:val="105"/>
        </w:rPr>
        <w:t>Documenting</w:t>
      </w:r>
      <w:r>
        <w:rPr>
          <w:spacing w:val="13"/>
          <w:w w:val="105"/>
        </w:rPr>
        <w:t xml:space="preserve"> </w:t>
      </w:r>
      <w:r>
        <w:rPr>
          <w:w w:val="105"/>
        </w:rPr>
        <w:t>competition</w:t>
      </w:r>
      <w:r>
        <w:rPr>
          <w:spacing w:val="13"/>
          <w:w w:val="105"/>
        </w:rPr>
        <w:t xml:space="preserve"> </w:t>
      </w:r>
      <w:r>
        <w:rPr>
          <w:w w:val="105"/>
        </w:rPr>
        <w:t>indicators</w:t>
      </w:r>
      <w:r>
        <w:rPr>
          <w:spacing w:val="13"/>
          <w:w w:val="105"/>
        </w:rPr>
        <w:t xml:space="preserve"> </w:t>
      </w:r>
      <w:r>
        <w:rPr>
          <w:w w:val="105"/>
        </w:rPr>
        <w:t>and</w:t>
      </w:r>
      <w:r>
        <w:rPr>
          <w:spacing w:val="13"/>
          <w:w w:val="105"/>
        </w:rPr>
        <w:t xml:space="preserve"> </w:t>
      </w:r>
      <w:r>
        <w:rPr>
          <w:w w:val="105"/>
        </w:rPr>
        <w:t>firm</w:t>
      </w:r>
      <w:r>
        <w:rPr>
          <w:spacing w:val="13"/>
          <w:w w:val="105"/>
        </w:rPr>
        <w:t xml:space="preserve"> </w:t>
      </w:r>
      <w:r>
        <w:rPr>
          <w:w w:val="105"/>
        </w:rPr>
        <w:t>level</w:t>
      </w:r>
      <w:r>
        <w:rPr>
          <w:spacing w:val="13"/>
          <w:w w:val="105"/>
        </w:rPr>
        <w:t xml:space="preserve"> </w:t>
      </w:r>
      <w:r>
        <w:rPr>
          <w:spacing w:val="-2"/>
          <w:w w:val="105"/>
        </w:rPr>
        <w:t>performance</w:t>
      </w:r>
    </w:p>
    <w:p w14:paraId="14957E6F" w14:textId="77777777" w:rsidR="00A31BE3" w:rsidRDefault="00451D92">
      <w:pPr>
        <w:pStyle w:val="BodyText"/>
        <w:spacing w:before="277" w:line="415" w:lineRule="auto"/>
        <w:ind w:left="352" w:right="353" w:firstLine="7"/>
        <w:jc w:val="both"/>
        <w:rPr>
          <w:rFonts w:ascii="Eras Medium ITC"/>
        </w:rPr>
      </w:pPr>
      <w:r>
        <w:t>Much of the initial Australian work on competition analysis focused on assessing whether declining competition</w:t>
      </w:r>
      <w:r>
        <w:rPr>
          <w:spacing w:val="40"/>
          <w:w w:val="110"/>
        </w:rPr>
        <w:t xml:space="preserve"> </w:t>
      </w:r>
      <w:r>
        <w:rPr>
          <w:w w:val="110"/>
        </w:rPr>
        <w:t xml:space="preserve">was an issue for the Australian </w:t>
      </w:r>
      <w:proofErr w:type="gramStart"/>
      <w:r>
        <w:rPr>
          <w:w w:val="110"/>
        </w:rPr>
        <w:t>economy, and</w:t>
      </w:r>
      <w:proofErr w:type="gramEnd"/>
      <w:r>
        <w:rPr>
          <w:w w:val="110"/>
        </w:rPr>
        <w:t xml:space="preserve"> building the case for reforms.</w:t>
      </w:r>
      <w:r>
        <w:rPr>
          <w:spacing w:val="40"/>
          <w:w w:val="110"/>
        </w:rPr>
        <w:t xml:space="preserve"> </w:t>
      </w:r>
      <w:r>
        <w:rPr>
          <w:w w:val="110"/>
        </w:rPr>
        <w:t>This work informed our understanding</w:t>
      </w:r>
      <w:r>
        <w:rPr>
          <w:spacing w:val="-1"/>
          <w:w w:val="110"/>
        </w:rPr>
        <w:t xml:space="preserve"> </w:t>
      </w:r>
      <w:r>
        <w:rPr>
          <w:w w:val="110"/>
        </w:rPr>
        <w:t>of</w:t>
      </w:r>
      <w:r>
        <w:rPr>
          <w:spacing w:val="-1"/>
          <w:w w:val="110"/>
        </w:rPr>
        <w:t xml:space="preserve"> </w:t>
      </w:r>
      <w:r>
        <w:rPr>
          <w:w w:val="110"/>
        </w:rPr>
        <w:t>competition</w:t>
      </w:r>
      <w:r>
        <w:rPr>
          <w:spacing w:val="-1"/>
          <w:w w:val="110"/>
        </w:rPr>
        <w:t xml:space="preserve"> </w:t>
      </w:r>
      <w:r>
        <w:rPr>
          <w:w w:val="110"/>
        </w:rPr>
        <w:t>in</w:t>
      </w:r>
      <w:r>
        <w:rPr>
          <w:spacing w:val="-1"/>
          <w:w w:val="110"/>
        </w:rPr>
        <w:t xml:space="preserve"> </w:t>
      </w:r>
      <w:r>
        <w:rPr>
          <w:w w:val="110"/>
        </w:rPr>
        <w:t>Australia,</w:t>
      </w:r>
      <w:r>
        <w:rPr>
          <w:spacing w:val="-1"/>
          <w:w w:val="110"/>
        </w:rPr>
        <w:t xml:space="preserve"> </w:t>
      </w:r>
      <w:r>
        <w:rPr>
          <w:w w:val="110"/>
        </w:rPr>
        <w:t>and</w:t>
      </w:r>
      <w:r>
        <w:rPr>
          <w:spacing w:val="-1"/>
          <w:w w:val="110"/>
        </w:rPr>
        <w:t xml:space="preserve"> </w:t>
      </w:r>
      <w:r>
        <w:rPr>
          <w:w w:val="110"/>
        </w:rPr>
        <w:t>built</w:t>
      </w:r>
      <w:r>
        <w:rPr>
          <w:spacing w:val="-1"/>
          <w:w w:val="110"/>
        </w:rPr>
        <w:t xml:space="preserve"> </w:t>
      </w:r>
      <w:r>
        <w:rPr>
          <w:w w:val="110"/>
        </w:rPr>
        <w:t>the</w:t>
      </w:r>
      <w:r>
        <w:rPr>
          <w:spacing w:val="-1"/>
          <w:w w:val="110"/>
        </w:rPr>
        <w:t xml:space="preserve"> </w:t>
      </w:r>
      <w:r>
        <w:rPr>
          <w:w w:val="110"/>
        </w:rPr>
        <w:t>evidence</w:t>
      </w:r>
      <w:r>
        <w:rPr>
          <w:spacing w:val="-1"/>
          <w:w w:val="110"/>
        </w:rPr>
        <w:t xml:space="preserve"> </w:t>
      </w:r>
      <w:r>
        <w:rPr>
          <w:w w:val="110"/>
        </w:rPr>
        <w:t>base</w:t>
      </w:r>
      <w:r>
        <w:rPr>
          <w:spacing w:val="-1"/>
          <w:w w:val="110"/>
        </w:rPr>
        <w:t xml:space="preserve"> </w:t>
      </w:r>
      <w:r>
        <w:rPr>
          <w:w w:val="110"/>
        </w:rPr>
        <w:t>to</w:t>
      </w:r>
      <w:r>
        <w:rPr>
          <w:spacing w:val="-1"/>
          <w:w w:val="110"/>
        </w:rPr>
        <w:t xml:space="preserve"> </w:t>
      </w:r>
      <w:r>
        <w:rPr>
          <w:w w:val="110"/>
        </w:rPr>
        <w:t>support</w:t>
      </w:r>
      <w:r>
        <w:rPr>
          <w:spacing w:val="-1"/>
          <w:w w:val="110"/>
        </w:rPr>
        <w:t xml:space="preserve"> </w:t>
      </w:r>
      <w:r>
        <w:rPr>
          <w:w w:val="110"/>
        </w:rPr>
        <w:t>reform</w:t>
      </w:r>
      <w:r>
        <w:rPr>
          <w:spacing w:val="-1"/>
          <w:w w:val="110"/>
        </w:rPr>
        <w:t xml:space="preserve"> </w:t>
      </w:r>
      <w:r>
        <w:rPr>
          <w:w w:val="110"/>
        </w:rPr>
        <w:t>efforts,</w:t>
      </w:r>
      <w:r>
        <w:rPr>
          <w:spacing w:val="-1"/>
          <w:w w:val="110"/>
        </w:rPr>
        <w:t xml:space="preserve"> </w:t>
      </w:r>
      <w:r>
        <w:rPr>
          <w:w w:val="110"/>
        </w:rPr>
        <w:t>including establishment of the Competition Taskforce.</w:t>
      </w:r>
      <w:hyperlink w:anchor="_bookmark0" w:history="1">
        <w:r w:rsidR="00A31BE3">
          <w:rPr>
            <w:rFonts w:ascii="Eras Medium ITC"/>
            <w:w w:val="110"/>
            <w:vertAlign w:val="superscript"/>
          </w:rPr>
          <w:t>2</w:t>
        </w:r>
      </w:hyperlink>
    </w:p>
    <w:p w14:paraId="4620355A" w14:textId="77777777" w:rsidR="00A31BE3" w:rsidRDefault="00451D92">
      <w:pPr>
        <w:pStyle w:val="BodyText"/>
        <w:spacing w:before="118" w:line="415" w:lineRule="auto"/>
        <w:ind w:left="355" w:right="317" w:firstLine="4"/>
        <w:jc w:val="both"/>
      </w:pPr>
      <w:r>
        <w:rPr>
          <w:w w:val="105"/>
        </w:rPr>
        <w:t xml:space="preserve">In particular </w:t>
      </w:r>
      <w:hyperlink w:anchor="_bookmark12" w:history="1">
        <w:r w:rsidR="00A31BE3">
          <w:rPr>
            <w:w w:val="105"/>
          </w:rPr>
          <w:t>Hambur</w:t>
        </w:r>
      </w:hyperlink>
      <w:r>
        <w:rPr>
          <w:w w:val="105"/>
        </w:rPr>
        <w:t xml:space="preserve"> </w:t>
      </w:r>
      <w:hyperlink w:anchor="_bookmark12" w:history="1">
        <w:r w:rsidR="00A31BE3">
          <w:rPr>
            <w:w w:val="105"/>
          </w:rPr>
          <w:t>(2023)</w:t>
        </w:r>
      </w:hyperlink>
      <w:r>
        <w:rPr>
          <w:w w:val="105"/>
        </w:rPr>
        <w:t xml:space="preserve"> documented that </w:t>
      </w:r>
      <w:proofErr w:type="gramStart"/>
      <w:r>
        <w:rPr>
          <w:w w:val="105"/>
        </w:rPr>
        <w:t>a number of</w:t>
      </w:r>
      <w:proofErr w:type="gramEnd"/>
      <w:r>
        <w:rPr>
          <w:w w:val="105"/>
        </w:rPr>
        <w:t xml:space="preserve"> measures of competitive pressures had declined. Industries had become more concentrated, the largest firms had become more entrenched, and estimates of markups had increased. Moreover, this reflected broad-based increases in markups across </w:t>
      </w:r>
      <w:proofErr w:type="gramStart"/>
      <w:r>
        <w:rPr>
          <w:w w:val="105"/>
        </w:rPr>
        <w:t>a large number of</w:t>
      </w:r>
      <w:proofErr w:type="gramEnd"/>
      <w:r>
        <w:rPr>
          <w:w w:val="105"/>
        </w:rPr>
        <w:t xml:space="preserve"> firms that could not be accounted for by increasing fixed or other costs, suggesting it reflected a decrease in competition rather than ‘winner takes all’ dynamics or technology changes. This is a key difference to US develop</w:t>
      </w:r>
      <w:r>
        <w:rPr>
          <w:w w:val="105"/>
        </w:rPr>
        <w:t xml:space="preserve">ments, where these more benign aspects appear to have played a larger role </w:t>
      </w:r>
      <w:hyperlink w:anchor="_bookmark7" w:history="1">
        <w:r w:rsidR="00A31BE3">
          <w:rPr>
            <w:w w:val="105"/>
          </w:rPr>
          <w:t>(De Loecker et al.</w:t>
        </w:r>
      </w:hyperlink>
      <w:r>
        <w:rPr>
          <w:w w:val="105"/>
        </w:rPr>
        <w:t xml:space="preserve"> </w:t>
      </w:r>
      <w:hyperlink w:anchor="_bookmark7" w:history="1">
        <w:r w:rsidR="00A31BE3">
          <w:rPr>
            <w:w w:val="105"/>
          </w:rPr>
          <w:t>(2020,</w:t>
        </w:r>
      </w:hyperlink>
      <w:r>
        <w:rPr>
          <w:w w:val="105"/>
        </w:rPr>
        <w:t xml:space="preserve"> </w:t>
      </w:r>
      <w:hyperlink w:anchor="_bookmark6" w:history="1">
        <w:r w:rsidR="00A31BE3">
          <w:rPr>
            <w:spacing w:val="-2"/>
            <w:w w:val="105"/>
          </w:rPr>
          <w:t>2021)).</w:t>
        </w:r>
      </w:hyperlink>
    </w:p>
    <w:p w14:paraId="5CAB8D0B" w14:textId="77777777" w:rsidR="00A31BE3" w:rsidRDefault="00451D92">
      <w:pPr>
        <w:pStyle w:val="BodyText"/>
        <w:spacing w:before="2"/>
        <w:rPr>
          <w:sz w:val="18"/>
        </w:rPr>
      </w:pPr>
      <w:r>
        <w:rPr>
          <w:noProof/>
          <w:sz w:val="18"/>
        </w:rPr>
        <mc:AlternateContent>
          <mc:Choice Requires="wps">
            <w:drawing>
              <wp:anchor distT="0" distB="0" distL="0" distR="0" simplePos="0" relativeHeight="487588864" behindDoc="1" locked="0" layoutInCell="1" allowOverlap="1" wp14:anchorId="7C81B128" wp14:editId="67BC0DB6">
                <wp:simplePos x="0" y="0"/>
                <wp:positionH relativeFrom="page">
                  <wp:posOffset>914400</wp:posOffset>
                </wp:positionH>
                <wp:positionV relativeFrom="paragraph">
                  <wp:posOffset>147983</wp:posOffset>
                </wp:positionV>
                <wp:extent cx="2377440" cy="1270"/>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1270"/>
                        </a:xfrm>
                        <a:custGeom>
                          <a:avLst/>
                          <a:gdLst/>
                          <a:ahLst/>
                          <a:cxnLst/>
                          <a:rect l="l" t="t" r="r" b="b"/>
                          <a:pathLst>
                            <a:path w="2377440">
                              <a:moveTo>
                                <a:pt x="0" y="0"/>
                              </a:moveTo>
                              <a:lnTo>
                                <a:pt x="23774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323F20" id="Graphic 5" o:spid="_x0000_s1026" alt="&quot;&quot;" style="position:absolute;margin-left:1in;margin-top:11.65pt;width:187.2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37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" path="m,l2377401,e" filled="f" strokeweight=".14039mm">
                <v:path arrowok="t"/>
                <w10:wrap type="topAndBottom" anchorx="page"/>
              </v:shape>
            </w:pict>
          </mc:Fallback>
        </mc:AlternateContent>
      </w:r>
    </w:p>
    <w:p w14:paraId="3C4EC68C" w14:textId="77777777" w:rsidR="00A31BE3" w:rsidRDefault="00451D92">
      <w:pPr>
        <w:spacing w:before="34"/>
        <w:ind w:left="581"/>
        <w:rPr>
          <w:rFonts w:ascii="Bookman Old Style"/>
          <w:sz w:val="16"/>
        </w:rPr>
      </w:pPr>
      <w:r>
        <w:rPr>
          <w:rFonts w:ascii="Bookman Old Style"/>
          <w:spacing w:val="-2"/>
          <w:sz w:val="16"/>
          <w:vertAlign w:val="superscript"/>
        </w:rPr>
        <w:t>2</w:t>
      </w:r>
      <w:r>
        <w:rPr>
          <w:rFonts w:ascii="Bookman Old Style"/>
          <w:spacing w:val="-2"/>
          <w:sz w:val="16"/>
        </w:rPr>
        <w:t>For</w:t>
      </w:r>
      <w:r>
        <w:rPr>
          <w:rFonts w:ascii="Bookman Old Style"/>
          <w:spacing w:val="-9"/>
          <w:sz w:val="16"/>
        </w:rPr>
        <w:t xml:space="preserve"> </w:t>
      </w:r>
      <w:r>
        <w:rPr>
          <w:rFonts w:ascii="Bookman Old Style"/>
          <w:spacing w:val="-2"/>
          <w:sz w:val="16"/>
        </w:rPr>
        <w:t>an</w:t>
      </w:r>
      <w:r>
        <w:rPr>
          <w:rFonts w:ascii="Bookman Old Style"/>
          <w:spacing w:val="-8"/>
          <w:sz w:val="16"/>
        </w:rPr>
        <w:t xml:space="preserve"> </w:t>
      </w:r>
      <w:r>
        <w:rPr>
          <w:rFonts w:ascii="Bookman Old Style"/>
          <w:spacing w:val="-2"/>
          <w:sz w:val="16"/>
        </w:rPr>
        <w:t>expanded</w:t>
      </w:r>
      <w:r>
        <w:rPr>
          <w:rFonts w:ascii="Bookman Old Style"/>
          <w:spacing w:val="-8"/>
          <w:sz w:val="16"/>
        </w:rPr>
        <w:t xml:space="preserve"> </w:t>
      </w:r>
      <w:r>
        <w:rPr>
          <w:rFonts w:ascii="Bookman Old Style"/>
          <w:spacing w:val="-2"/>
          <w:sz w:val="16"/>
        </w:rPr>
        <w:t>overview</w:t>
      </w:r>
      <w:r>
        <w:rPr>
          <w:rFonts w:ascii="Bookman Old Style"/>
          <w:spacing w:val="-9"/>
          <w:sz w:val="16"/>
        </w:rPr>
        <w:t xml:space="preserve"> </w:t>
      </w:r>
      <w:r>
        <w:rPr>
          <w:rFonts w:ascii="Bookman Old Style"/>
          <w:spacing w:val="-2"/>
          <w:sz w:val="16"/>
        </w:rPr>
        <w:t>of</w:t>
      </w:r>
      <w:r>
        <w:rPr>
          <w:rFonts w:ascii="Bookman Old Style"/>
          <w:spacing w:val="-8"/>
          <w:sz w:val="16"/>
        </w:rPr>
        <w:t xml:space="preserve"> </w:t>
      </w:r>
      <w:r>
        <w:rPr>
          <w:rFonts w:ascii="Bookman Old Style"/>
          <w:spacing w:val="-2"/>
          <w:sz w:val="16"/>
        </w:rPr>
        <w:t>this</w:t>
      </w:r>
      <w:r>
        <w:rPr>
          <w:rFonts w:ascii="Bookman Old Style"/>
          <w:spacing w:val="-8"/>
          <w:sz w:val="16"/>
        </w:rPr>
        <w:t xml:space="preserve"> </w:t>
      </w:r>
      <w:r>
        <w:rPr>
          <w:rFonts w:ascii="Bookman Old Style"/>
          <w:spacing w:val="-2"/>
          <w:sz w:val="16"/>
        </w:rPr>
        <w:t>work,</w:t>
      </w:r>
      <w:r>
        <w:rPr>
          <w:rFonts w:ascii="Bookman Old Style"/>
          <w:spacing w:val="-9"/>
          <w:sz w:val="16"/>
        </w:rPr>
        <w:t xml:space="preserve"> </w:t>
      </w:r>
      <w:r>
        <w:rPr>
          <w:rFonts w:ascii="Bookman Old Style"/>
          <w:spacing w:val="-2"/>
          <w:sz w:val="16"/>
        </w:rPr>
        <w:t>see</w:t>
      </w:r>
      <w:r>
        <w:rPr>
          <w:rFonts w:ascii="Bookman Old Style"/>
          <w:spacing w:val="-8"/>
          <w:sz w:val="16"/>
        </w:rPr>
        <w:t xml:space="preserve"> </w:t>
      </w:r>
      <w:hyperlink w:anchor="_bookmark8" w:history="1">
        <w:r w:rsidR="00A31BE3">
          <w:rPr>
            <w:rFonts w:ascii="Bookman Old Style"/>
            <w:spacing w:val="-2"/>
            <w:sz w:val="16"/>
          </w:rPr>
          <w:t>Duretto</w:t>
        </w:r>
        <w:r w:rsidR="00A31BE3">
          <w:rPr>
            <w:rFonts w:ascii="Bookman Old Style"/>
            <w:spacing w:val="-8"/>
            <w:sz w:val="16"/>
          </w:rPr>
          <w:t xml:space="preserve"> </w:t>
        </w:r>
        <w:r w:rsidR="00A31BE3">
          <w:rPr>
            <w:rFonts w:ascii="Bookman Old Style"/>
            <w:spacing w:val="-2"/>
            <w:sz w:val="16"/>
          </w:rPr>
          <w:t>et</w:t>
        </w:r>
        <w:r w:rsidR="00A31BE3">
          <w:rPr>
            <w:rFonts w:ascii="Bookman Old Style"/>
            <w:spacing w:val="-9"/>
            <w:sz w:val="16"/>
          </w:rPr>
          <w:t xml:space="preserve"> </w:t>
        </w:r>
        <w:r w:rsidR="00A31BE3">
          <w:rPr>
            <w:rFonts w:ascii="Bookman Old Style"/>
            <w:spacing w:val="-2"/>
            <w:sz w:val="16"/>
          </w:rPr>
          <w:t>al.</w:t>
        </w:r>
      </w:hyperlink>
      <w:r>
        <w:rPr>
          <w:rFonts w:ascii="Bookman Old Style"/>
          <w:spacing w:val="-8"/>
          <w:sz w:val="16"/>
        </w:rPr>
        <w:t xml:space="preserve"> </w:t>
      </w:r>
      <w:hyperlink w:anchor="_bookmark8" w:history="1">
        <w:r w:rsidR="00A31BE3">
          <w:rPr>
            <w:rFonts w:ascii="Bookman Old Style"/>
            <w:spacing w:val="-2"/>
            <w:sz w:val="16"/>
          </w:rPr>
          <w:t>(2022).</w:t>
        </w:r>
      </w:hyperlink>
    </w:p>
    <w:p w14:paraId="3523C3C0" w14:textId="77777777" w:rsidR="00A31BE3" w:rsidRDefault="00A31BE3">
      <w:pPr>
        <w:rPr>
          <w:rFonts w:ascii="Bookman Old Style"/>
          <w:sz w:val="16"/>
        </w:rPr>
        <w:sectPr w:rsidR="00A31BE3">
          <w:pgSz w:w="12240" w:h="15840"/>
          <w:pgMar w:top="1400" w:right="1080" w:bottom="980" w:left="1080" w:header="0" w:footer="792" w:gutter="0"/>
          <w:cols w:space="720"/>
        </w:sectPr>
      </w:pPr>
    </w:p>
    <w:p w14:paraId="38195CE4" w14:textId="77777777" w:rsidR="00A31BE3" w:rsidRDefault="00451D92">
      <w:pPr>
        <w:tabs>
          <w:tab w:val="left" w:pos="5855"/>
        </w:tabs>
        <w:ind w:left="719"/>
        <w:rPr>
          <w:rFonts w:ascii="Bookman Old Style"/>
          <w:position w:val="22"/>
          <w:sz w:val="20"/>
        </w:rPr>
      </w:pPr>
      <w:r>
        <w:rPr>
          <w:rFonts w:ascii="Bookman Old Style"/>
          <w:noProof/>
          <w:sz w:val="20"/>
        </w:rPr>
        <w:lastRenderedPageBreak/>
        <w:drawing>
          <wp:inline distT="0" distB="0" distL="0" distR="0" wp14:anchorId="53F954F8" wp14:editId="0FBC356D">
            <wp:extent cx="2244280" cy="1888902"/>
            <wp:effectExtent l="0" t="0" r="0" b="0"/>
            <wp:docPr id="6" name="Image 6" descr="This chart shows three different indicators of market power: top 4 share of industry sales, average mark-up in industry, and consistency of industry leaders. For all three measures, the trend from 2004 to 2016 are is generally up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This chart shows three different indicators of market power: top 4 share of industry sales, average mark-up in industry, and consistency of industry leaders. For all three measures, the trend from 2004 to 2016 are is generally upward."/>
                    <pic:cNvPicPr/>
                  </pic:nvPicPr>
                  <pic:blipFill>
                    <a:blip r:embed="rId9" cstate="print"/>
                    <a:stretch>
                      <a:fillRect/>
                    </a:stretch>
                  </pic:blipFill>
                  <pic:spPr>
                    <a:xfrm>
                      <a:off x="0" y="0"/>
                      <a:ext cx="2244280" cy="1888902"/>
                    </a:xfrm>
                    <a:prstGeom prst="rect">
                      <a:avLst/>
                    </a:prstGeom>
                  </pic:spPr>
                </pic:pic>
              </a:graphicData>
            </a:graphic>
          </wp:inline>
        </w:drawing>
      </w:r>
      <w:r>
        <w:rPr>
          <w:rFonts w:ascii="Bookman Old Style"/>
          <w:sz w:val="20"/>
        </w:rPr>
        <w:tab/>
      </w:r>
      <w:r>
        <w:rPr>
          <w:rFonts w:ascii="Bookman Old Style"/>
          <w:noProof/>
          <w:position w:val="22"/>
          <w:sz w:val="20"/>
        </w:rPr>
        <w:drawing>
          <wp:inline distT="0" distB="0" distL="0" distR="0" wp14:anchorId="19F026D5" wp14:editId="00BC3BD0">
            <wp:extent cx="2237422" cy="1594484"/>
            <wp:effectExtent l="0" t="0" r="0" b="0"/>
            <wp:docPr id="7" name="Image 7" descr="This chart shows distribution of firm level markups by 10th, 25th, 50th, 75th and 90th percentile. The trend from 2003-04 to 2017-18 is generally upward for all of t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his chart shows distribution of firm level markups by 10th, 25th, 50th, 75th and 90th percentile. The trend from 2003-04 to 2017-18 is generally upward for all of them."/>
                    <pic:cNvPicPr/>
                  </pic:nvPicPr>
                  <pic:blipFill>
                    <a:blip r:embed="rId10" cstate="print"/>
                    <a:stretch>
                      <a:fillRect/>
                    </a:stretch>
                  </pic:blipFill>
                  <pic:spPr>
                    <a:xfrm>
                      <a:off x="0" y="0"/>
                      <a:ext cx="2237422" cy="1594484"/>
                    </a:xfrm>
                    <a:prstGeom prst="rect">
                      <a:avLst/>
                    </a:prstGeom>
                  </pic:spPr>
                </pic:pic>
              </a:graphicData>
            </a:graphic>
          </wp:inline>
        </w:drawing>
      </w:r>
    </w:p>
    <w:p w14:paraId="400D5CE3" w14:textId="77777777" w:rsidR="00A31BE3" w:rsidRDefault="00451D92">
      <w:pPr>
        <w:pStyle w:val="BodyText"/>
        <w:spacing w:before="80"/>
        <w:ind w:left="5642"/>
      </w:pPr>
      <w:r>
        <w:rPr>
          <w:w w:val="105"/>
        </w:rPr>
        <w:t>Figure</w:t>
      </w:r>
      <w:r>
        <w:rPr>
          <w:spacing w:val="16"/>
          <w:w w:val="105"/>
        </w:rPr>
        <w:t xml:space="preserve"> </w:t>
      </w:r>
      <w:r>
        <w:rPr>
          <w:w w:val="105"/>
        </w:rPr>
        <w:t>3:</w:t>
      </w:r>
      <w:r>
        <w:rPr>
          <w:spacing w:val="40"/>
          <w:w w:val="105"/>
        </w:rPr>
        <w:t xml:space="preserve"> </w:t>
      </w:r>
      <w:r>
        <w:rPr>
          <w:w w:val="105"/>
        </w:rPr>
        <w:t>Distribution</w:t>
      </w:r>
      <w:r>
        <w:rPr>
          <w:spacing w:val="17"/>
          <w:w w:val="105"/>
        </w:rPr>
        <w:t xml:space="preserve"> </w:t>
      </w:r>
      <w:r>
        <w:rPr>
          <w:w w:val="105"/>
        </w:rPr>
        <w:t>of</w:t>
      </w:r>
      <w:r>
        <w:rPr>
          <w:spacing w:val="16"/>
          <w:w w:val="105"/>
        </w:rPr>
        <w:t xml:space="preserve"> </w:t>
      </w:r>
      <w:r>
        <w:rPr>
          <w:w w:val="105"/>
        </w:rPr>
        <w:t>Firm-level</w:t>
      </w:r>
      <w:r>
        <w:rPr>
          <w:spacing w:val="17"/>
          <w:w w:val="105"/>
        </w:rPr>
        <w:t xml:space="preserve"> </w:t>
      </w:r>
      <w:r>
        <w:rPr>
          <w:spacing w:val="-2"/>
          <w:w w:val="105"/>
        </w:rPr>
        <w:t>Markups</w:t>
      </w:r>
    </w:p>
    <w:p w14:paraId="5BB143EF" w14:textId="77777777" w:rsidR="00A31BE3" w:rsidRDefault="00451D92">
      <w:pPr>
        <w:pStyle w:val="BodyText"/>
        <w:spacing w:before="18"/>
        <w:ind w:left="837"/>
      </w:pPr>
      <w:r>
        <w:rPr>
          <w:w w:val="105"/>
        </w:rPr>
        <w:t>Figure</w:t>
      </w:r>
      <w:r>
        <w:rPr>
          <w:spacing w:val="18"/>
          <w:w w:val="105"/>
        </w:rPr>
        <w:t xml:space="preserve"> </w:t>
      </w:r>
      <w:r>
        <w:rPr>
          <w:w w:val="105"/>
        </w:rPr>
        <w:t>2:</w:t>
      </w:r>
      <w:r>
        <w:rPr>
          <w:spacing w:val="42"/>
          <w:w w:val="105"/>
        </w:rPr>
        <w:t xml:space="preserve"> </w:t>
      </w:r>
      <w:r>
        <w:rPr>
          <w:w w:val="105"/>
        </w:rPr>
        <w:t>Indicators</w:t>
      </w:r>
      <w:r>
        <w:rPr>
          <w:spacing w:val="18"/>
          <w:w w:val="105"/>
        </w:rPr>
        <w:t xml:space="preserve"> </w:t>
      </w:r>
      <w:r>
        <w:rPr>
          <w:w w:val="105"/>
        </w:rPr>
        <w:t>of</w:t>
      </w:r>
      <w:r>
        <w:rPr>
          <w:spacing w:val="18"/>
          <w:w w:val="105"/>
        </w:rPr>
        <w:t xml:space="preserve"> </w:t>
      </w:r>
      <w:r>
        <w:rPr>
          <w:w w:val="105"/>
        </w:rPr>
        <w:t>Market</w:t>
      </w:r>
      <w:r>
        <w:rPr>
          <w:spacing w:val="19"/>
          <w:w w:val="105"/>
        </w:rPr>
        <w:t xml:space="preserve"> </w:t>
      </w:r>
      <w:r>
        <w:rPr>
          <w:spacing w:val="-4"/>
          <w:w w:val="105"/>
        </w:rPr>
        <w:t>Power</w:t>
      </w:r>
    </w:p>
    <w:p w14:paraId="3A880F00" w14:textId="77777777" w:rsidR="00A31BE3" w:rsidRDefault="00A31BE3">
      <w:pPr>
        <w:pStyle w:val="BodyText"/>
        <w:spacing w:before="210"/>
      </w:pPr>
    </w:p>
    <w:p w14:paraId="10B4516A" w14:textId="77777777" w:rsidR="00A31BE3" w:rsidRDefault="00451D92">
      <w:pPr>
        <w:pStyle w:val="BodyText"/>
        <w:spacing w:line="415" w:lineRule="auto"/>
        <w:ind w:left="360" w:right="356"/>
        <w:jc w:val="both"/>
      </w:pPr>
      <w:r>
        <w:rPr>
          <w:w w:val="105"/>
        </w:rPr>
        <w:t xml:space="preserve">In addition to documenting the apparent decline in competition, several papers have also highlighted the potential negative implications of such decline for productivity growth. In particular, </w:t>
      </w:r>
      <w:hyperlink w:anchor="_bookmark12" w:history="1">
        <w:r w:rsidR="00A31BE3">
          <w:rPr>
            <w:w w:val="105"/>
          </w:rPr>
          <w:t>Hambur</w:t>
        </w:r>
      </w:hyperlink>
      <w:r>
        <w:rPr>
          <w:w w:val="105"/>
        </w:rPr>
        <w:t xml:space="preserve"> </w:t>
      </w:r>
      <w:hyperlink w:anchor="_bookmark12" w:history="1">
        <w:r w:rsidR="00A31BE3">
          <w:rPr>
            <w:w w:val="105"/>
          </w:rPr>
          <w:t>(2023)</w:t>
        </w:r>
      </w:hyperlink>
      <w:r>
        <w:rPr>
          <w:w w:val="105"/>
        </w:rPr>
        <w:t xml:space="preserve"> and </w:t>
      </w:r>
      <w:hyperlink w:anchor="_bookmark13" w:history="1">
        <w:r w:rsidR="00A31BE3">
          <w:rPr>
            <w:w w:val="105"/>
          </w:rPr>
          <w:t>Hambur</w:t>
        </w:r>
        <w:r w:rsidR="00A31BE3">
          <w:rPr>
            <w:spacing w:val="40"/>
            <w:w w:val="105"/>
          </w:rPr>
          <w:t xml:space="preserve"> </w:t>
        </w:r>
        <w:r w:rsidR="00A31BE3">
          <w:rPr>
            <w:w w:val="105"/>
          </w:rPr>
          <w:t>and</w:t>
        </w:r>
        <w:r w:rsidR="00A31BE3">
          <w:rPr>
            <w:spacing w:val="40"/>
            <w:w w:val="105"/>
          </w:rPr>
          <w:t xml:space="preserve"> </w:t>
        </w:r>
        <w:r w:rsidR="00A31BE3">
          <w:rPr>
            <w:w w:val="105"/>
          </w:rPr>
          <w:t>Andrews</w:t>
        </w:r>
      </w:hyperlink>
      <w:r>
        <w:rPr>
          <w:spacing w:val="40"/>
          <w:w w:val="105"/>
        </w:rPr>
        <w:t xml:space="preserve"> </w:t>
      </w:r>
      <w:hyperlink w:anchor="_bookmark13" w:history="1">
        <w:r w:rsidR="00A31BE3">
          <w:rPr>
            <w:w w:val="105"/>
          </w:rPr>
          <w:t>(2023)</w:t>
        </w:r>
      </w:hyperlink>
      <w:r>
        <w:rPr>
          <w:spacing w:val="40"/>
          <w:w w:val="105"/>
        </w:rPr>
        <w:t xml:space="preserve"> </w:t>
      </w:r>
      <w:r>
        <w:rPr>
          <w:w w:val="105"/>
        </w:rPr>
        <w:t>documented</w:t>
      </w:r>
      <w:r>
        <w:rPr>
          <w:spacing w:val="40"/>
          <w:w w:val="105"/>
        </w:rPr>
        <w:t xml:space="preserve"> </w:t>
      </w:r>
      <w:r>
        <w:rPr>
          <w:w w:val="105"/>
        </w:rPr>
        <w:t>that</w:t>
      </w:r>
      <w:r>
        <w:rPr>
          <w:spacing w:val="40"/>
          <w:w w:val="105"/>
        </w:rPr>
        <w:t xml:space="preserve"> </w:t>
      </w:r>
      <w:r>
        <w:rPr>
          <w:w w:val="105"/>
        </w:rPr>
        <w:t>reallocation</w:t>
      </w:r>
      <w:r>
        <w:rPr>
          <w:spacing w:val="40"/>
          <w:w w:val="105"/>
        </w:rPr>
        <w:t xml:space="preserve"> </w:t>
      </w:r>
      <w:r>
        <w:rPr>
          <w:w w:val="105"/>
        </w:rPr>
        <w:t>of</w:t>
      </w:r>
      <w:r>
        <w:rPr>
          <w:spacing w:val="40"/>
          <w:w w:val="105"/>
        </w:rPr>
        <w:t xml:space="preserve"> </w:t>
      </w:r>
      <w:proofErr w:type="spellStart"/>
      <w:r>
        <w:rPr>
          <w:w w:val="105"/>
        </w:rPr>
        <w:t>labour</w:t>
      </w:r>
      <w:proofErr w:type="spellEnd"/>
      <w:r>
        <w:rPr>
          <w:spacing w:val="40"/>
          <w:w w:val="105"/>
        </w:rPr>
        <w:t xml:space="preserve"> </w:t>
      </w:r>
      <w:r>
        <w:rPr>
          <w:w w:val="105"/>
        </w:rPr>
        <w:t>and</w:t>
      </w:r>
      <w:r>
        <w:rPr>
          <w:spacing w:val="40"/>
          <w:w w:val="105"/>
        </w:rPr>
        <w:t xml:space="preserve"> </w:t>
      </w:r>
      <w:r>
        <w:rPr>
          <w:w w:val="105"/>
        </w:rPr>
        <w:t>capital</w:t>
      </w:r>
      <w:r>
        <w:rPr>
          <w:spacing w:val="40"/>
          <w:w w:val="105"/>
        </w:rPr>
        <w:t xml:space="preserve"> </w:t>
      </w:r>
      <w:r>
        <w:rPr>
          <w:w w:val="105"/>
        </w:rPr>
        <w:t>resources</w:t>
      </w:r>
      <w:r>
        <w:rPr>
          <w:spacing w:val="40"/>
          <w:w w:val="105"/>
        </w:rPr>
        <w:t xml:space="preserve"> </w:t>
      </w:r>
      <w:r>
        <w:rPr>
          <w:w w:val="105"/>
        </w:rPr>
        <w:t>from</w:t>
      </w:r>
      <w:r>
        <w:rPr>
          <w:spacing w:val="40"/>
          <w:w w:val="105"/>
        </w:rPr>
        <w:t xml:space="preserve"> </w:t>
      </w:r>
      <w:r>
        <w:rPr>
          <w:w w:val="105"/>
        </w:rPr>
        <w:t>less</w:t>
      </w:r>
      <w:r>
        <w:rPr>
          <w:spacing w:val="40"/>
          <w:w w:val="105"/>
        </w:rPr>
        <w:t xml:space="preserve"> </w:t>
      </w:r>
      <w:r>
        <w:rPr>
          <w:w w:val="105"/>
        </w:rPr>
        <w:t>to more productive firms had slowed more in industries sectors where competition had declined, suggesting less pressure for small firms to shrink and exit and free resources for better firms. They estimate that this had a sizeable</w:t>
      </w:r>
      <w:r>
        <w:rPr>
          <w:spacing w:val="29"/>
          <w:w w:val="105"/>
        </w:rPr>
        <w:t xml:space="preserve"> </w:t>
      </w:r>
      <w:r>
        <w:rPr>
          <w:w w:val="105"/>
        </w:rPr>
        <w:t>negative</w:t>
      </w:r>
      <w:r>
        <w:rPr>
          <w:spacing w:val="29"/>
          <w:w w:val="105"/>
        </w:rPr>
        <w:t xml:space="preserve"> </w:t>
      </w:r>
      <w:r>
        <w:rPr>
          <w:w w:val="105"/>
        </w:rPr>
        <w:t>effect</w:t>
      </w:r>
      <w:r>
        <w:rPr>
          <w:spacing w:val="29"/>
          <w:w w:val="105"/>
        </w:rPr>
        <w:t xml:space="preserve"> </w:t>
      </w:r>
      <w:r>
        <w:rPr>
          <w:w w:val="105"/>
        </w:rPr>
        <w:t>on</w:t>
      </w:r>
      <w:r>
        <w:rPr>
          <w:spacing w:val="29"/>
          <w:w w:val="105"/>
        </w:rPr>
        <w:t xml:space="preserve"> </w:t>
      </w:r>
      <w:r>
        <w:rPr>
          <w:w w:val="105"/>
        </w:rPr>
        <w:t>productivity</w:t>
      </w:r>
      <w:r>
        <w:rPr>
          <w:spacing w:val="29"/>
          <w:w w:val="105"/>
        </w:rPr>
        <w:t xml:space="preserve"> </w:t>
      </w:r>
      <w:r>
        <w:rPr>
          <w:w w:val="105"/>
        </w:rPr>
        <w:t>growth,</w:t>
      </w:r>
      <w:r>
        <w:rPr>
          <w:spacing w:val="29"/>
          <w:w w:val="105"/>
        </w:rPr>
        <w:t xml:space="preserve"> </w:t>
      </w:r>
      <w:r>
        <w:rPr>
          <w:w w:val="105"/>
        </w:rPr>
        <w:t>but</w:t>
      </w:r>
      <w:r>
        <w:rPr>
          <w:spacing w:val="29"/>
          <w:w w:val="105"/>
        </w:rPr>
        <w:t xml:space="preserve"> </w:t>
      </w:r>
      <w:r>
        <w:rPr>
          <w:w w:val="105"/>
        </w:rPr>
        <w:t>note</w:t>
      </w:r>
      <w:r>
        <w:rPr>
          <w:spacing w:val="29"/>
          <w:w w:val="105"/>
        </w:rPr>
        <w:t xml:space="preserve"> </w:t>
      </w:r>
      <w:r>
        <w:rPr>
          <w:w w:val="105"/>
        </w:rPr>
        <w:t>their</w:t>
      </w:r>
      <w:r>
        <w:rPr>
          <w:spacing w:val="29"/>
          <w:w w:val="105"/>
        </w:rPr>
        <w:t xml:space="preserve"> </w:t>
      </w:r>
      <w:r>
        <w:rPr>
          <w:w w:val="105"/>
        </w:rPr>
        <w:t>quantification</w:t>
      </w:r>
      <w:r>
        <w:rPr>
          <w:spacing w:val="29"/>
          <w:w w:val="105"/>
        </w:rPr>
        <w:t xml:space="preserve"> </w:t>
      </w:r>
      <w:r>
        <w:rPr>
          <w:w w:val="105"/>
        </w:rPr>
        <w:t>is</w:t>
      </w:r>
      <w:r>
        <w:rPr>
          <w:spacing w:val="29"/>
          <w:w w:val="105"/>
        </w:rPr>
        <w:t xml:space="preserve"> </w:t>
      </w:r>
      <w:r>
        <w:rPr>
          <w:w w:val="105"/>
        </w:rPr>
        <w:t>simple</w:t>
      </w:r>
      <w:r>
        <w:rPr>
          <w:spacing w:val="29"/>
          <w:w w:val="105"/>
        </w:rPr>
        <w:t xml:space="preserve"> </w:t>
      </w:r>
      <w:r>
        <w:rPr>
          <w:w w:val="105"/>
        </w:rPr>
        <w:t>and</w:t>
      </w:r>
      <w:r>
        <w:rPr>
          <w:spacing w:val="29"/>
          <w:w w:val="105"/>
        </w:rPr>
        <w:t xml:space="preserve"> </w:t>
      </w:r>
      <w:r>
        <w:rPr>
          <w:w w:val="105"/>
        </w:rPr>
        <w:t>partial.</w:t>
      </w:r>
      <w:r>
        <w:rPr>
          <w:spacing w:val="40"/>
          <w:w w:val="105"/>
        </w:rPr>
        <w:t xml:space="preserve"> </w:t>
      </w:r>
      <w:hyperlink w:anchor="_bookmark15" w:history="1">
        <w:r w:rsidR="00A31BE3">
          <w:rPr>
            <w:w w:val="105"/>
          </w:rPr>
          <w:t>Majeed</w:t>
        </w:r>
      </w:hyperlink>
      <w:r>
        <w:rPr>
          <w:w w:val="105"/>
        </w:rPr>
        <w:t xml:space="preserve"> </w:t>
      </w:r>
      <w:hyperlink w:anchor="_bookmark15" w:history="1">
        <w:r w:rsidR="00A31BE3">
          <w:rPr>
            <w:w w:val="105"/>
          </w:rPr>
          <w:t>et al.</w:t>
        </w:r>
      </w:hyperlink>
      <w:r>
        <w:rPr>
          <w:w w:val="105"/>
        </w:rPr>
        <w:t xml:space="preserve"> </w:t>
      </w:r>
      <w:hyperlink w:anchor="_bookmark15" w:history="1">
        <w:r w:rsidR="00A31BE3">
          <w:rPr>
            <w:w w:val="105"/>
          </w:rPr>
          <w:t>(2021)</w:t>
        </w:r>
      </w:hyperlink>
      <w:r>
        <w:rPr>
          <w:w w:val="105"/>
        </w:rPr>
        <w:t xml:space="preserve"> documents a marked decline in high-growth firms – these firms had historically contributed disproportionately to innovation and sales and employment growth. Their reduced prevalence has therefore contributed</w:t>
      </w:r>
      <w:r>
        <w:rPr>
          <w:spacing w:val="40"/>
          <w:w w:val="105"/>
        </w:rPr>
        <w:t xml:space="preserve"> </w:t>
      </w:r>
      <w:r>
        <w:rPr>
          <w:w w:val="105"/>
        </w:rPr>
        <w:t>to</w:t>
      </w:r>
      <w:r>
        <w:rPr>
          <w:spacing w:val="40"/>
          <w:w w:val="105"/>
        </w:rPr>
        <w:t xml:space="preserve"> </w:t>
      </w:r>
      <w:r>
        <w:rPr>
          <w:w w:val="105"/>
        </w:rPr>
        <w:t>a</w:t>
      </w:r>
      <w:r>
        <w:rPr>
          <w:spacing w:val="40"/>
          <w:w w:val="105"/>
        </w:rPr>
        <w:t xml:space="preserve"> </w:t>
      </w:r>
      <w:r>
        <w:rPr>
          <w:w w:val="105"/>
        </w:rPr>
        <w:t>broader</w:t>
      </w:r>
      <w:r>
        <w:rPr>
          <w:spacing w:val="40"/>
          <w:w w:val="105"/>
        </w:rPr>
        <w:t xml:space="preserve"> </w:t>
      </w:r>
      <w:r>
        <w:rPr>
          <w:w w:val="105"/>
        </w:rPr>
        <w:t>slowdown</w:t>
      </w:r>
      <w:r>
        <w:rPr>
          <w:spacing w:val="40"/>
          <w:w w:val="105"/>
        </w:rPr>
        <w:t xml:space="preserve"> </w:t>
      </w:r>
      <w:r>
        <w:rPr>
          <w:w w:val="105"/>
        </w:rPr>
        <w:t>in</w:t>
      </w:r>
      <w:r>
        <w:rPr>
          <w:spacing w:val="40"/>
          <w:w w:val="105"/>
        </w:rPr>
        <w:t xml:space="preserve"> </w:t>
      </w:r>
      <w:r>
        <w:rPr>
          <w:w w:val="105"/>
        </w:rPr>
        <w:t>economic</w:t>
      </w:r>
      <w:r>
        <w:rPr>
          <w:spacing w:val="40"/>
          <w:w w:val="105"/>
        </w:rPr>
        <w:t xml:space="preserve"> </w:t>
      </w:r>
      <w:r>
        <w:rPr>
          <w:w w:val="105"/>
        </w:rPr>
        <w:t>dynamism</w:t>
      </w:r>
      <w:r>
        <w:rPr>
          <w:spacing w:val="40"/>
          <w:w w:val="105"/>
        </w:rPr>
        <w:t xml:space="preserve"> </w:t>
      </w:r>
      <w:r>
        <w:rPr>
          <w:w w:val="105"/>
        </w:rPr>
        <w:t>and</w:t>
      </w:r>
      <w:r>
        <w:rPr>
          <w:spacing w:val="40"/>
          <w:w w:val="105"/>
        </w:rPr>
        <w:t xml:space="preserve"> </w:t>
      </w:r>
      <w:r>
        <w:rPr>
          <w:w w:val="105"/>
        </w:rPr>
        <w:t>innovation.</w:t>
      </w:r>
    </w:p>
    <w:p w14:paraId="70A3FDE3" w14:textId="77777777" w:rsidR="00A31BE3" w:rsidRDefault="00451D92">
      <w:pPr>
        <w:pStyle w:val="BodyText"/>
        <w:spacing w:before="126" w:line="415" w:lineRule="auto"/>
        <w:ind w:left="360" w:right="325"/>
        <w:jc w:val="both"/>
      </w:pPr>
      <w:r>
        <w:rPr>
          <w:w w:val="110"/>
        </w:rPr>
        <w:t xml:space="preserve">Similarly, </w:t>
      </w:r>
      <w:hyperlink w:anchor="_bookmark2" w:history="1">
        <w:r w:rsidR="00A31BE3">
          <w:rPr>
            <w:w w:val="110"/>
          </w:rPr>
          <w:t>Andrews et al.</w:t>
        </w:r>
      </w:hyperlink>
      <w:r>
        <w:rPr>
          <w:w w:val="110"/>
        </w:rPr>
        <w:t xml:space="preserve"> </w:t>
      </w:r>
      <w:hyperlink w:anchor="_bookmark2" w:history="1">
        <w:r w:rsidR="00A31BE3">
          <w:rPr>
            <w:w w:val="110"/>
          </w:rPr>
          <w:t>(2022)</w:t>
        </w:r>
      </w:hyperlink>
      <w:r>
        <w:rPr>
          <w:w w:val="110"/>
        </w:rPr>
        <w:t xml:space="preserve"> documented that in industries where competition was declining, firms converged</w:t>
      </w:r>
      <w:r>
        <w:rPr>
          <w:spacing w:val="-8"/>
          <w:w w:val="110"/>
        </w:rPr>
        <w:t xml:space="preserve"> </w:t>
      </w:r>
      <w:r>
        <w:rPr>
          <w:w w:val="110"/>
        </w:rPr>
        <w:t>to</w:t>
      </w:r>
      <w:r>
        <w:rPr>
          <w:spacing w:val="-8"/>
          <w:w w:val="110"/>
        </w:rPr>
        <w:t xml:space="preserve"> </w:t>
      </w:r>
      <w:r>
        <w:rPr>
          <w:w w:val="110"/>
        </w:rPr>
        <w:t>the</w:t>
      </w:r>
      <w:r>
        <w:rPr>
          <w:spacing w:val="-8"/>
          <w:w w:val="110"/>
        </w:rPr>
        <w:t xml:space="preserve"> </w:t>
      </w:r>
      <w:r>
        <w:rPr>
          <w:w w:val="110"/>
        </w:rPr>
        <w:t>productivity</w:t>
      </w:r>
      <w:r>
        <w:rPr>
          <w:spacing w:val="-8"/>
          <w:w w:val="110"/>
        </w:rPr>
        <w:t xml:space="preserve"> </w:t>
      </w:r>
      <w:r>
        <w:rPr>
          <w:w w:val="110"/>
        </w:rPr>
        <w:t>frontier</w:t>
      </w:r>
      <w:r>
        <w:rPr>
          <w:spacing w:val="-8"/>
          <w:w w:val="110"/>
        </w:rPr>
        <w:t xml:space="preserve"> </w:t>
      </w:r>
      <w:r>
        <w:rPr>
          <w:w w:val="110"/>
        </w:rPr>
        <w:t>more</w:t>
      </w:r>
      <w:r>
        <w:rPr>
          <w:spacing w:val="-8"/>
          <w:w w:val="110"/>
        </w:rPr>
        <w:t xml:space="preserve"> </w:t>
      </w:r>
      <w:r>
        <w:rPr>
          <w:w w:val="110"/>
        </w:rPr>
        <w:t>slowly,</w:t>
      </w:r>
      <w:r>
        <w:rPr>
          <w:spacing w:val="-8"/>
          <w:w w:val="110"/>
        </w:rPr>
        <w:t xml:space="preserve"> </w:t>
      </w:r>
      <w:r>
        <w:rPr>
          <w:w w:val="110"/>
        </w:rPr>
        <w:t>suggesting</w:t>
      </w:r>
      <w:r>
        <w:rPr>
          <w:spacing w:val="-8"/>
          <w:w w:val="110"/>
        </w:rPr>
        <w:t xml:space="preserve"> </w:t>
      </w:r>
      <w:r>
        <w:rPr>
          <w:w w:val="110"/>
        </w:rPr>
        <w:t>less</w:t>
      </w:r>
      <w:r>
        <w:rPr>
          <w:spacing w:val="-8"/>
          <w:w w:val="110"/>
        </w:rPr>
        <w:t xml:space="preserve"> </w:t>
      </w:r>
      <w:r>
        <w:rPr>
          <w:w w:val="110"/>
        </w:rPr>
        <w:t>imperative</w:t>
      </w:r>
      <w:r>
        <w:rPr>
          <w:spacing w:val="-8"/>
          <w:w w:val="110"/>
        </w:rPr>
        <w:t xml:space="preserve"> </w:t>
      </w:r>
      <w:r>
        <w:rPr>
          <w:w w:val="110"/>
        </w:rPr>
        <w:t>to</w:t>
      </w:r>
      <w:r>
        <w:rPr>
          <w:spacing w:val="-8"/>
          <w:w w:val="110"/>
        </w:rPr>
        <w:t xml:space="preserve"> </w:t>
      </w:r>
      <w:r>
        <w:rPr>
          <w:w w:val="110"/>
        </w:rPr>
        <w:t>improve</w:t>
      </w:r>
      <w:r>
        <w:rPr>
          <w:spacing w:val="-8"/>
          <w:w w:val="110"/>
        </w:rPr>
        <w:t xml:space="preserve"> </w:t>
      </w:r>
      <w:r>
        <w:rPr>
          <w:w w:val="110"/>
        </w:rPr>
        <w:t>and</w:t>
      </w:r>
      <w:r>
        <w:rPr>
          <w:spacing w:val="-8"/>
          <w:w w:val="110"/>
        </w:rPr>
        <w:t xml:space="preserve"> </w:t>
      </w:r>
      <w:r>
        <w:rPr>
          <w:w w:val="110"/>
        </w:rPr>
        <w:t>adopt</w:t>
      </w:r>
      <w:r>
        <w:rPr>
          <w:spacing w:val="-8"/>
          <w:w w:val="110"/>
        </w:rPr>
        <w:t xml:space="preserve"> </w:t>
      </w:r>
      <w:r>
        <w:rPr>
          <w:w w:val="110"/>
        </w:rPr>
        <w:t>world- leading</w:t>
      </w:r>
      <w:r>
        <w:rPr>
          <w:spacing w:val="-14"/>
          <w:w w:val="110"/>
        </w:rPr>
        <w:t xml:space="preserve"> </w:t>
      </w:r>
      <w:r>
        <w:rPr>
          <w:w w:val="110"/>
        </w:rPr>
        <w:t>technologies</w:t>
      </w:r>
      <w:r>
        <w:rPr>
          <w:spacing w:val="-14"/>
          <w:w w:val="110"/>
        </w:rPr>
        <w:t xml:space="preserve"> </w:t>
      </w:r>
      <w:r>
        <w:rPr>
          <w:w w:val="110"/>
        </w:rPr>
        <w:t>and</w:t>
      </w:r>
      <w:r>
        <w:rPr>
          <w:spacing w:val="-14"/>
          <w:w w:val="110"/>
        </w:rPr>
        <w:t xml:space="preserve"> </w:t>
      </w:r>
      <w:r>
        <w:rPr>
          <w:w w:val="110"/>
        </w:rPr>
        <w:t>processes.</w:t>
      </w:r>
      <w:r>
        <w:rPr>
          <w:spacing w:val="-13"/>
          <w:w w:val="110"/>
        </w:rPr>
        <w:t xml:space="preserve"> </w:t>
      </w:r>
      <w:r>
        <w:rPr>
          <w:w w:val="110"/>
        </w:rPr>
        <w:t>Again,</w:t>
      </w:r>
      <w:r>
        <w:rPr>
          <w:spacing w:val="-14"/>
          <w:w w:val="110"/>
        </w:rPr>
        <w:t xml:space="preserve"> </w:t>
      </w:r>
      <w:r>
        <w:rPr>
          <w:w w:val="110"/>
        </w:rPr>
        <w:t>this</w:t>
      </w:r>
      <w:r>
        <w:rPr>
          <w:spacing w:val="-14"/>
          <w:w w:val="110"/>
        </w:rPr>
        <w:t xml:space="preserve"> </w:t>
      </w:r>
      <w:r>
        <w:rPr>
          <w:w w:val="110"/>
        </w:rPr>
        <w:t>would</w:t>
      </w:r>
      <w:r>
        <w:rPr>
          <w:spacing w:val="-14"/>
          <w:w w:val="110"/>
        </w:rPr>
        <w:t xml:space="preserve"> </w:t>
      </w:r>
      <w:r>
        <w:rPr>
          <w:w w:val="110"/>
        </w:rPr>
        <w:t>weigh</w:t>
      </w:r>
      <w:r>
        <w:rPr>
          <w:spacing w:val="-13"/>
          <w:w w:val="110"/>
        </w:rPr>
        <w:t xml:space="preserve"> </w:t>
      </w:r>
      <w:r>
        <w:rPr>
          <w:w w:val="110"/>
        </w:rPr>
        <w:t>on</w:t>
      </w:r>
      <w:r>
        <w:rPr>
          <w:spacing w:val="-14"/>
          <w:w w:val="110"/>
        </w:rPr>
        <w:t xml:space="preserve"> </w:t>
      </w:r>
      <w:r>
        <w:rPr>
          <w:w w:val="110"/>
        </w:rPr>
        <w:t>productivity</w:t>
      </w:r>
      <w:r>
        <w:rPr>
          <w:spacing w:val="-14"/>
          <w:w w:val="110"/>
        </w:rPr>
        <w:t xml:space="preserve"> </w:t>
      </w:r>
      <w:r>
        <w:rPr>
          <w:w w:val="110"/>
        </w:rPr>
        <w:t>growth.</w:t>
      </w:r>
      <w:r>
        <w:rPr>
          <w:spacing w:val="-10"/>
          <w:w w:val="110"/>
        </w:rPr>
        <w:t xml:space="preserve"> </w:t>
      </w:r>
      <w:hyperlink w:anchor="_bookmark1" w:history="1">
        <w:r w:rsidR="00A31BE3">
          <w:rPr>
            <w:w w:val="110"/>
          </w:rPr>
          <w:t>Andrews</w:t>
        </w:r>
        <w:r w:rsidR="00A31BE3">
          <w:rPr>
            <w:spacing w:val="-14"/>
            <w:w w:val="110"/>
          </w:rPr>
          <w:t xml:space="preserve"> </w:t>
        </w:r>
        <w:r w:rsidR="00A31BE3">
          <w:rPr>
            <w:w w:val="110"/>
          </w:rPr>
          <w:t>et</w:t>
        </w:r>
        <w:r w:rsidR="00A31BE3">
          <w:rPr>
            <w:spacing w:val="-14"/>
            <w:w w:val="110"/>
          </w:rPr>
          <w:t xml:space="preserve"> </w:t>
        </w:r>
        <w:r w:rsidR="00A31BE3">
          <w:rPr>
            <w:w w:val="110"/>
          </w:rPr>
          <w:t>al.</w:t>
        </w:r>
      </w:hyperlink>
      <w:r>
        <w:rPr>
          <w:spacing w:val="-13"/>
          <w:w w:val="110"/>
        </w:rPr>
        <w:t xml:space="preserve"> </w:t>
      </w:r>
      <w:hyperlink w:anchor="_bookmark1" w:history="1">
        <w:r w:rsidR="00A31BE3">
          <w:rPr>
            <w:w w:val="110"/>
          </w:rPr>
          <w:t>(2023))</w:t>
        </w:r>
      </w:hyperlink>
      <w:r>
        <w:rPr>
          <w:w w:val="110"/>
        </w:rPr>
        <w:t xml:space="preserve"> found evidence that increases in concentration were associated with lower rates of firm entry in the future, linking</w:t>
      </w:r>
      <w:r>
        <w:rPr>
          <w:spacing w:val="-1"/>
          <w:w w:val="110"/>
        </w:rPr>
        <w:t xml:space="preserve"> </w:t>
      </w:r>
      <w:r>
        <w:rPr>
          <w:w w:val="110"/>
        </w:rPr>
        <w:t>declining</w:t>
      </w:r>
      <w:r>
        <w:rPr>
          <w:spacing w:val="-1"/>
          <w:w w:val="110"/>
        </w:rPr>
        <w:t xml:space="preserve"> </w:t>
      </w:r>
      <w:r>
        <w:rPr>
          <w:w w:val="110"/>
        </w:rPr>
        <w:t>competition</w:t>
      </w:r>
      <w:r>
        <w:rPr>
          <w:spacing w:val="-1"/>
          <w:w w:val="110"/>
        </w:rPr>
        <w:t xml:space="preserve"> </w:t>
      </w:r>
      <w:r>
        <w:rPr>
          <w:w w:val="110"/>
        </w:rPr>
        <w:t>with</w:t>
      </w:r>
      <w:r>
        <w:rPr>
          <w:spacing w:val="-1"/>
          <w:w w:val="110"/>
        </w:rPr>
        <w:t xml:space="preserve"> </w:t>
      </w:r>
      <w:r>
        <w:rPr>
          <w:w w:val="110"/>
        </w:rPr>
        <w:t>declining</w:t>
      </w:r>
      <w:r>
        <w:rPr>
          <w:spacing w:val="-1"/>
          <w:w w:val="110"/>
        </w:rPr>
        <w:t xml:space="preserve"> </w:t>
      </w:r>
      <w:r>
        <w:rPr>
          <w:w w:val="110"/>
        </w:rPr>
        <w:t>firm</w:t>
      </w:r>
      <w:r>
        <w:rPr>
          <w:spacing w:val="-1"/>
          <w:w w:val="110"/>
        </w:rPr>
        <w:t xml:space="preserve"> </w:t>
      </w:r>
      <w:r>
        <w:rPr>
          <w:w w:val="110"/>
        </w:rPr>
        <w:t>dynamism. And</w:t>
      </w:r>
      <w:r>
        <w:rPr>
          <w:spacing w:val="-1"/>
          <w:w w:val="110"/>
        </w:rPr>
        <w:t xml:space="preserve"> </w:t>
      </w:r>
      <w:r>
        <w:rPr>
          <w:w w:val="110"/>
        </w:rPr>
        <w:t>finally</w:t>
      </w:r>
      <w:r>
        <w:rPr>
          <w:spacing w:val="-1"/>
          <w:w w:val="110"/>
        </w:rPr>
        <w:t xml:space="preserve"> </w:t>
      </w:r>
      <w:hyperlink w:anchor="_bookmark16" w:history="1">
        <w:r w:rsidR="00A31BE3">
          <w:rPr>
            <w:w w:val="110"/>
          </w:rPr>
          <w:t>Majeed</w:t>
        </w:r>
        <w:r w:rsidR="00A31BE3">
          <w:rPr>
            <w:spacing w:val="-1"/>
            <w:w w:val="110"/>
          </w:rPr>
          <w:t xml:space="preserve"> </w:t>
        </w:r>
        <w:r w:rsidR="00A31BE3">
          <w:rPr>
            <w:w w:val="110"/>
          </w:rPr>
          <w:t>and</w:t>
        </w:r>
        <w:r w:rsidR="00A31BE3">
          <w:rPr>
            <w:spacing w:val="-1"/>
            <w:w w:val="110"/>
          </w:rPr>
          <w:t xml:space="preserve"> </w:t>
        </w:r>
        <w:r w:rsidR="00A31BE3">
          <w:rPr>
            <w:w w:val="110"/>
          </w:rPr>
          <w:t>Breunig</w:t>
        </w:r>
      </w:hyperlink>
      <w:r>
        <w:rPr>
          <w:spacing w:val="-1"/>
          <w:w w:val="110"/>
        </w:rPr>
        <w:t xml:space="preserve"> </w:t>
      </w:r>
      <w:hyperlink w:anchor="_bookmark16" w:history="1">
        <w:r w:rsidR="00A31BE3">
          <w:rPr>
            <w:w w:val="110"/>
          </w:rPr>
          <w:t>(2023)</w:t>
        </w:r>
      </w:hyperlink>
      <w:r>
        <w:rPr>
          <w:spacing w:val="-1"/>
          <w:w w:val="110"/>
        </w:rPr>
        <w:t xml:space="preserve"> </w:t>
      </w:r>
      <w:r>
        <w:rPr>
          <w:w w:val="110"/>
        </w:rPr>
        <w:t>find evidence that the level of competition has important implications for the amount and nature of innovation undertaken by Australian firms.</w:t>
      </w:r>
    </w:p>
    <w:p w14:paraId="5E4FD803" w14:textId="77777777" w:rsidR="00A31BE3" w:rsidRDefault="00451D92">
      <w:pPr>
        <w:pStyle w:val="BodyText"/>
        <w:spacing w:before="124" w:line="415" w:lineRule="auto"/>
        <w:ind w:left="360" w:right="319" w:hanging="11"/>
        <w:jc w:val="both"/>
      </w:pPr>
      <w:r>
        <w:rPr>
          <w:w w:val="105"/>
        </w:rPr>
        <w:t xml:space="preserve">While this evidence is suggestive, the analytical approaches for assessing trends in competition across the economy are continuing to be refined in a way that takes full advantage of the increasingly rich micro datasets. For example, research by </w:t>
      </w:r>
      <w:hyperlink w:anchor="_bookmark18" w:history="1">
        <w:r w:rsidR="00A31BE3">
          <w:rPr>
            <w:w w:val="105"/>
          </w:rPr>
          <w:t>Rivera-Padilla</w:t>
        </w:r>
      </w:hyperlink>
      <w:r>
        <w:rPr>
          <w:w w:val="105"/>
        </w:rPr>
        <w:t xml:space="preserve"> </w:t>
      </w:r>
      <w:hyperlink w:anchor="_bookmark18" w:history="1">
        <w:r w:rsidR="00A31BE3">
          <w:rPr>
            <w:w w:val="105"/>
          </w:rPr>
          <w:t>(2023)</w:t>
        </w:r>
      </w:hyperlink>
      <w:r>
        <w:rPr>
          <w:w w:val="105"/>
        </w:rPr>
        <w:t xml:space="preserve"> in the US uses firm microdata to more closely correlate movements in indicators of market power with market outcomes. These new approaches can make findings around</w:t>
      </w:r>
      <w:r>
        <w:rPr>
          <w:spacing w:val="36"/>
          <w:w w:val="105"/>
        </w:rPr>
        <w:t xml:space="preserve"> </w:t>
      </w:r>
      <w:r>
        <w:rPr>
          <w:w w:val="105"/>
        </w:rPr>
        <w:t>trends</w:t>
      </w:r>
      <w:r>
        <w:rPr>
          <w:spacing w:val="36"/>
          <w:w w:val="105"/>
        </w:rPr>
        <w:t xml:space="preserve"> </w:t>
      </w:r>
      <w:r>
        <w:rPr>
          <w:w w:val="105"/>
        </w:rPr>
        <w:t>in</w:t>
      </w:r>
      <w:r>
        <w:rPr>
          <w:spacing w:val="36"/>
          <w:w w:val="105"/>
        </w:rPr>
        <w:t xml:space="preserve"> </w:t>
      </w:r>
      <w:r>
        <w:rPr>
          <w:w w:val="105"/>
        </w:rPr>
        <w:t>competition</w:t>
      </w:r>
      <w:r>
        <w:rPr>
          <w:spacing w:val="36"/>
          <w:w w:val="105"/>
        </w:rPr>
        <w:t xml:space="preserve"> </w:t>
      </w:r>
      <w:r>
        <w:rPr>
          <w:w w:val="105"/>
        </w:rPr>
        <w:t>more</w:t>
      </w:r>
      <w:r>
        <w:rPr>
          <w:spacing w:val="36"/>
          <w:w w:val="105"/>
        </w:rPr>
        <w:t xml:space="preserve"> </w:t>
      </w:r>
      <w:r>
        <w:rPr>
          <w:w w:val="105"/>
        </w:rPr>
        <w:t>reliable</w:t>
      </w:r>
      <w:r>
        <w:rPr>
          <w:spacing w:val="36"/>
          <w:w w:val="105"/>
        </w:rPr>
        <w:t xml:space="preserve"> </w:t>
      </w:r>
      <w:r>
        <w:rPr>
          <w:w w:val="105"/>
        </w:rPr>
        <w:t>and</w:t>
      </w:r>
      <w:r>
        <w:rPr>
          <w:spacing w:val="36"/>
          <w:w w:val="105"/>
        </w:rPr>
        <w:t xml:space="preserve"> </w:t>
      </w:r>
      <w:r>
        <w:rPr>
          <w:w w:val="105"/>
        </w:rPr>
        <w:t>precise,</w:t>
      </w:r>
      <w:r>
        <w:rPr>
          <w:spacing w:val="36"/>
          <w:w w:val="105"/>
        </w:rPr>
        <w:t xml:space="preserve"> </w:t>
      </w:r>
      <w:r>
        <w:rPr>
          <w:w w:val="105"/>
        </w:rPr>
        <w:t>and</w:t>
      </w:r>
      <w:r>
        <w:rPr>
          <w:spacing w:val="36"/>
          <w:w w:val="105"/>
        </w:rPr>
        <w:t xml:space="preserve"> </w:t>
      </w:r>
      <w:r>
        <w:rPr>
          <w:w w:val="105"/>
        </w:rPr>
        <w:t>of</w:t>
      </w:r>
      <w:r>
        <w:rPr>
          <w:spacing w:val="36"/>
          <w:w w:val="105"/>
        </w:rPr>
        <w:t xml:space="preserve"> </w:t>
      </w:r>
      <w:r>
        <w:rPr>
          <w:w w:val="105"/>
        </w:rPr>
        <w:t>greater</w:t>
      </w:r>
      <w:r>
        <w:rPr>
          <w:spacing w:val="36"/>
          <w:w w:val="105"/>
        </w:rPr>
        <w:t xml:space="preserve"> </w:t>
      </w:r>
      <w:r>
        <w:rPr>
          <w:w w:val="105"/>
        </w:rPr>
        <w:t>use</w:t>
      </w:r>
      <w:r>
        <w:rPr>
          <w:spacing w:val="36"/>
          <w:w w:val="105"/>
        </w:rPr>
        <w:t xml:space="preserve"> </w:t>
      </w:r>
      <w:r>
        <w:rPr>
          <w:w w:val="105"/>
        </w:rPr>
        <w:t>to</w:t>
      </w:r>
      <w:r>
        <w:rPr>
          <w:spacing w:val="36"/>
          <w:w w:val="105"/>
        </w:rPr>
        <w:t xml:space="preserve"> </w:t>
      </w:r>
      <w:r>
        <w:rPr>
          <w:w w:val="105"/>
        </w:rPr>
        <w:t>policymakers.</w:t>
      </w:r>
    </w:p>
    <w:p w14:paraId="381ED052" w14:textId="77777777" w:rsidR="00A31BE3" w:rsidRDefault="00A31BE3">
      <w:pPr>
        <w:pStyle w:val="BodyText"/>
        <w:spacing w:line="415" w:lineRule="auto"/>
        <w:jc w:val="both"/>
        <w:sectPr w:rsidR="00A31BE3">
          <w:pgSz w:w="12240" w:h="15840"/>
          <w:pgMar w:top="1520" w:right="1080" w:bottom="980" w:left="1080" w:header="0" w:footer="792" w:gutter="0"/>
          <w:cols w:space="720"/>
        </w:sectPr>
      </w:pPr>
    </w:p>
    <w:p w14:paraId="112A9C7A" w14:textId="77777777" w:rsidR="00A31BE3" w:rsidRDefault="00451D92">
      <w:pPr>
        <w:pStyle w:val="BodyText"/>
        <w:spacing w:before="52" w:line="415" w:lineRule="auto"/>
        <w:ind w:left="320" w:right="350" w:firstLine="32"/>
        <w:jc w:val="both"/>
      </w:pPr>
      <w:r>
        <w:rPr>
          <w:w w:val="105"/>
        </w:rPr>
        <w:lastRenderedPageBreak/>
        <w:t xml:space="preserve">A recent Treasury working paper </w:t>
      </w:r>
      <w:hyperlink w:anchor="_bookmark17" w:history="1">
        <w:r w:rsidR="00A31BE3">
          <w:rPr>
            <w:w w:val="105"/>
          </w:rPr>
          <w:t>(Majeed et al.</w:t>
        </w:r>
      </w:hyperlink>
      <w:r>
        <w:rPr>
          <w:w w:val="105"/>
        </w:rPr>
        <w:t xml:space="preserve"> </w:t>
      </w:r>
      <w:hyperlink w:anchor="_bookmark17" w:history="1">
        <w:r w:rsidR="00A31BE3">
          <w:rPr>
            <w:w w:val="105"/>
          </w:rPr>
          <w:t>(2024))</w:t>
        </w:r>
      </w:hyperlink>
      <w:r>
        <w:rPr>
          <w:w w:val="105"/>
        </w:rPr>
        <w:t xml:space="preserve"> further underscores the importance of competition for consumer welfare.</w:t>
      </w:r>
      <w:r>
        <w:rPr>
          <w:spacing w:val="34"/>
          <w:w w:val="105"/>
        </w:rPr>
        <w:t xml:space="preserve"> </w:t>
      </w:r>
      <w:r>
        <w:rPr>
          <w:w w:val="105"/>
        </w:rPr>
        <w:t>Drawing on the aviation sector as a case study, the paper shows that increased competition</w:t>
      </w:r>
      <w:r>
        <w:rPr>
          <w:spacing w:val="80"/>
          <w:w w:val="105"/>
        </w:rPr>
        <w:t xml:space="preserve"> </w:t>
      </w:r>
      <w:r>
        <w:rPr>
          <w:w w:val="105"/>
        </w:rPr>
        <w:t>– such as through the entry of additional carriers – has led to significant reductions in airfares and helped curb the rate of price growth over time.</w:t>
      </w:r>
      <w:r>
        <w:rPr>
          <w:spacing w:val="40"/>
          <w:w w:val="105"/>
        </w:rPr>
        <w:t xml:space="preserve"> </w:t>
      </w:r>
      <w:r>
        <w:rPr>
          <w:w w:val="105"/>
        </w:rPr>
        <w:t xml:space="preserve">These gains have translated into direct benefits for consumers, including lower travel costs and increased air travel </w:t>
      </w:r>
      <w:hyperlink w:anchor="_bookmark5" w:history="1">
        <w:r w:rsidR="00A31BE3">
          <w:rPr>
            <w:w w:val="105"/>
          </w:rPr>
          <w:t>(Breunig et al.</w:t>
        </w:r>
      </w:hyperlink>
      <w:r>
        <w:rPr>
          <w:w w:val="105"/>
        </w:rPr>
        <w:t xml:space="preserve"> </w:t>
      </w:r>
      <w:hyperlink w:anchor="_bookmark5" w:history="1">
        <w:r w:rsidR="00A31BE3">
          <w:rPr>
            <w:w w:val="105"/>
          </w:rPr>
          <w:t>(2025),</w:t>
        </w:r>
      </w:hyperlink>
      <w:r>
        <w:rPr>
          <w:w w:val="105"/>
        </w:rPr>
        <w:t xml:space="preserve"> forthcoming). The analysis highlights how competition disciplines pricing </w:t>
      </w:r>
      <w:proofErr w:type="spellStart"/>
      <w:r>
        <w:rPr>
          <w:w w:val="105"/>
        </w:rPr>
        <w:t>behaviour</w:t>
      </w:r>
      <w:proofErr w:type="spellEnd"/>
      <w:r>
        <w:rPr>
          <w:w w:val="105"/>
        </w:rPr>
        <w:t xml:space="preserve">, prevents excessive market power, and ensures that benefits flow to </w:t>
      </w:r>
      <w:r>
        <w:rPr>
          <w:spacing w:val="-2"/>
          <w:w w:val="105"/>
        </w:rPr>
        <w:t>consumers.</w:t>
      </w:r>
    </w:p>
    <w:p w14:paraId="2AC1C120" w14:textId="77777777" w:rsidR="00A31BE3" w:rsidRDefault="00A31BE3">
      <w:pPr>
        <w:pStyle w:val="BodyText"/>
        <w:spacing w:before="81"/>
      </w:pPr>
    </w:p>
    <w:p w14:paraId="661AA311" w14:textId="77777777" w:rsidR="00A31BE3" w:rsidRDefault="00451D92">
      <w:pPr>
        <w:pStyle w:val="Heading2"/>
        <w:numPr>
          <w:ilvl w:val="1"/>
          <w:numId w:val="2"/>
        </w:numPr>
        <w:tabs>
          <w:tab w:val="left" w:pos="972"/>
        </w:tabs>
        <w:spacing w:before="1"/>
        <w:ind w:hanging="612"/>
      </w:pPr>
      <w:bookmarkStart w:id="5" w:name="Bringing_microdata_to_macroeconomic_mode"/>
      <w:bookmarkEnd w:id="5"/>
      <w:r>
        <w:rPr>
          <w:w w:val="105"/>
        </w:rPr>
        <w:t>Bringing</w:t>
      </w:r>
      <w:r>
        <w:rPr>
          <w:spacing w:val="34"/>
          <w:w w:val="105"/>
        </w:rPr>
        <w:t xml:space="preserve"> </w:t>
      </w:r>
      <w:r>
        <w:rPr>
          <w:w w:val="105"/>
        </w:rPr>
        <w:t>microdata</w:t>
      </w:r>
      <w:r>
        <w:rPr>
          <w:spacing w:val="34"/>
          <w:w w:val="105"/>
        </w:rPr>
        <w:t xml:space="preserve"> </w:t>
      </w:r>
      <w:r>
        <w:rPr>
          <w:w w:val="105"/>
        </w:rPr>
        <w:t>to</w:t>
      </w:r>
      <w:r>
        <w:rPr>
          <w:spacing w:val="34"/>
          <w:w w:val="105"/>
        </w:rPr>
        <w:t xml:space="preserve"> </w:t>
      </w:r>
      <w:r>
        <w:rPr>
          <w:w w:val="105"/>
        </w:rPr>
        <w:t>macroeconomic</w:t>
      </w:r>
      <w:r>
        <w:rPr>
          <w:spacing w:val="34"/>
          <w:w w:val="105"/>
        </w:rPr>
        <w:t xml:space="preserve"> </w:t>
      </w:r>
      <w:r>
        <w:rPr>
          <w:spacing w:val="-2"/>
          <w:w w:val="105"/>
        </w:rPr>
        <w:t>models</w:t>
      </w:r>
    </w:p>
    <w:p w14:paraId="26EEB717" w14:textId="77777777" w:rsidR="00A31BE3" w:rsidRDefault="00451D92">
      <w:pPr>
        <w:pStyle w:val="BodyText"/>
        <w:spacing w:before="275" w:line="415" w:lineRule="auto"/>
        <w:ind w:left="352" w:right="335"/>
        <w:jc w:val="both"/>
      </w:pPr>
      <w:r>
        <w:rPr>
          <w:w w:val="105"/>
        </w:rPr>
        <w:t xml:space="preserve">The previous works have been influential in making a </w:t>
      </w:r>
      <w:r>
        <w:rPr>
          <w:rFonts w:ascii="Bookman Old Style"/>
          <w:i/>
          <w:w w:val="105"/>
        </w:rPr>
        <w:t xml:space="preserve">prima facie </w:t>
      </w:r>
      <w:r>
        <w:rPr>
          <w:w w:val="105"/>
        </w:rPr>
        <w:t xml:space="preserve">case that competition has declined and in identifying the potential correlates of this decline at the firm level, such as productivity. Nevertheless, one weakness of this type of empirical work is that it is partial and ignores supply chain </w:t>
      </w:r>
      <w:proofErr w:type="gramStart"/>
      <w:r>
        <w:rPr>
          <w:w w:val="105"/>
        </w:rPr>
        <w:t>links, and</w:t>
      </w:r>
      <w:proofErr w:type="gramEnd"/>
      <w:r>
        <w:rPr>
          <w:w w:val="105"/>
        </w:rPr>
        <w:t xml:space="preserve"> is therefore not entirely</w:t>
      </w:r>
      <w:r>
        <w:rPr>
          <w:spacing w:val="-6"/>
          <w:w w:val="105"/>
        </w:rPr>
        <w:t xml:space="preserve"> </w:t>
      </w:r>
      <w:r>
        <w:rPr>
          <w:w w:val="105"/>
        </w:rPr>
        <w:t>well</w:t>
      </w:r>
      <w:r>
        <w:rPr>
          <w:spacing w:val="-6"/>
          <w:w w:val="105"/>
        </w:rPr>
        <w:t xml:space="preserve"> </w:t>
      </w:r>
      <w:r>
        <w:rPr>
          <w:w w:val="105"/>
        </w:rPr>
        <w:t>suited</w:t>
      </w:r>
      <w:r>
        <w:rPr>
          <w:spacing w:val="-6"/>
          <w:w w:val="105"/>
        </w:rPr>
        <w:t xml:space="preserve"> </w:t>
      </w:r>
      <w:r>
        <w:rPr>
          <w:w w:val="105"/>
        </w:rPr>
        <w:t>to</w:t>
      </w:r>
      <w:r>
        <w:rPr>
          <w:spacing w:val="-6"/>
          <w:w w:val="105"/>
        </w:rPr>
        <w:t xml:space="preserve"> </w:t>
      </w:r>
      <w:r>
        <w:rPr>
          <w:w w:val="105"/>
        </w:rPr>
        <w:t>estimating</w:t>
      </w:r>
      <w:r>
        <w:rPr>
          <w:spacing w:val="-6"/>
          <w:w w:val="105"/>
        </w:rPr>
        <w:t xml:space="preserve"> </w:t>
      </w:r>
      <w:r>
        <w:rPr>
          <w:w w:val="105"/>
        </w:rPr>
        <w:t>the</w:t>
      </w:r>
      <w:r>
        <w:rPr>
          <w:spacing w:val="-6"/>
          <w:w w:val="105"/>
        </w:rPr>
        <w:t xml:space="preserve"> </w:t>
      </w:r>
      <w:r>
        <w:rPr>
          <w:w w:val="105"/>
        </w:rPr>
        <w:t>true</w:t>
      </w:r>
      <w:r>
        <w:rPr>
          <w:spacing w:val="-6"/>
          <w:w w:val="105"/>
        </w:rPr>
        <w:t xml:space="preserve"> </w:t>
      </w:r>
      <w:r>
        <w:rPr>
          <w:w w:val="105"/>
        </w:rPr>
        <w:t>macroeconomic</w:t>
      </w:r>
      <w:r>
        <w:rPr>
          <w:spacing w:val="-6"/>
          <w:w w:val="105"/>
        </w:rPr>
        <w:t xml:space="preserve"> </w:t>
      </w:r>
      <w:r>
        <w:rPr>
          <w:w w:val="105"/>
        </w:rPr>
        <w:t>costs</w:t>
      </w:r>
      <w:r>
        <w:rPr>
          <w:spacing w:val="-6"/>
          <w:w w:val="105"/>
        </w:rPr>
        <w:t xml:space="preserve"> </w:t>
      </w:r>
      <w:r>
        <w:rPr>
          <w:w w:val="105"/>
        </w:rPr>
        <w:t>of</w:t>
      </w:r>
      <w:r>
        <w:rPr>
          <w:spacing w:val="-6"/>
          <w:w w:val="105"/>
        </w:rPr>
        <w:t xml:space="preserve"> </w:t>
      </w:r>
      <w:r>
        <w:rPr>
          <w:w w:val="105"/>
        </w:rPr>
        <w:t>declining</w:t>
      </w:r>
      <w:r>
        <w:rPr>
          <w:spacing w:val="-6"/>
          <w:w w:val="105"/>
        </w:rPr>
        <w:t xml:space="preserve"> </w:t>
      </w:r>
      <w:r>
        <w:rPr>
          <w:w w:val="105"/>
        </w:rPr>
        <w:t>competition.</w:t>
      </w:r>
      <w:r>
        <w:rPr>
          <w:spacing w:val="24"/>
          <w:w w:val="105"/>
        </w:rPr>
        <w:t xml:space="preserve"> </w:t>
      </w:r>
      <w:r>
        <w:rPr>
          <w:w w:val="105"/>
        </w:rPr>
        <w:t>While</w:t>
      </w:r>
      <w:r>
        <w:rPr>
          <w:spacing w:val="-6"/>
          <w:w w:val="105"/>
        </w:rPr>
        <w:t xml:space="preserve"> </w:t>
      </w:r>
      <w:hyperlink w:anchor="_bookmark12" w:history="1">
        <w:r w:rsidR="00A31BE3">
          <w:rPr>
            <w:w w:val="105"/>
          </w:rPr>
          <w:t>Hambur</w:t>
        </w:r>
      </w:hyperlink>
      <w:r>
        <w:rPr>
          <w:spacing w:val="-6"/>
          <w:w w:val="105"/>
        </w:rPr>
        <w:t xml:space="preserve"> </w:t>
      </w:r>
      <w:hyperlink w:anchor="_bookmark12" w:history="1">
        <w:r w:rsidR="00A31BE3">
          <w:rPr>
            <w:w w:val="105"/>
          </w:rPr>
          <w:t>(2023)</w:t>
        </w:r>
      </w:hyperlink>
      <w:r>
        <w:rPr>
          <w:w w:val="105"/>
        </w:rPr>
        <w:t xml:space="preserve"> and </w:t>
      </w:r>
      <w:hyperlink w:anchor="_bookmark13" w:history="1">
        <w:r w:rsidR="00A31BE3">
          <w:rPr>
            <w:w w:val="105"/>
          </w:rPr>
          <w:t>Hambur and Andrews</w:t>
        </w:r>
      </w:hyperlink>
      <w:r>
        <w:rPr>
          <w:w w:val="105"/>
        </w:rPr>
        <w:t xml:space="preserve"> </w:t>
      </w:r>
      <w:hyperlink w:anchor="_bookmark13" w:history="1">
        <w:r w:rsidR="00A31BE3">
          <w:rPr>
            <w:w w:val="105"/>
          </w:rPr>
          <w:t>(2023)</w:t>
        </w:r>
      </w:hyperlink>
      <w:r>
        <w:rPr>
          <w:w w:val="105"/>
        </w:rPr>
        <w:t xml:space="preserve"> attempted to quantify some of the costs using simple, back-of-the-envelope approaches,</w:t>
      </w:r>
      <w:r>
        <w:rPr>
          <w:spacing w:val="40"/>
          <w:w w:val="105"/>
        </w:rPr>
        <w:t xml:space="preserve"> </w:t>
      </w:r>
      <w:r>
        <w:rPr>
          <w:w w:val="105"/>
        </w:rPr>
        <w:t>these</w:t>
      </w:r>
      <w:r>
        <w:rPr>
          <w:spacing w:val="40"/>
          <w:w w:val="105"/>
        </w:rPr>
        <w:t xml:space="preserve"> </w:t>
      </w:r>
      <w:r>
        <w:rPr>
          <w:w w:val="105"/>
        </w:rPr>
        <w:t>are</w:t>
      </w:r>
      <w:r>
        <w:rPr>
          <w:spacing w:val="40"/>
          <w:w w:val="105"/>
        </w:rPr>
        <w:t xml:space="preserve"> </w:t>
      </w:r>
      <w:r>
        <w:rPr>
          <w:w w:val="105"/>
        </w:rPr>
        <w:t>inherently</w:t>
      </w:r>
      <w:r>
        <w:rPr>
          <w:spacing w:val="40"/>
          <w:w w:val="105"/>
        </w:rPr>
        <w:t xml:space="preserve"> </w:t>
      </w:r>
      <w:r>
        <w:rPr>
          <w:w w:val="105"/>
        </w:rPr>
        <w:t>partial</w:t>
      </w:r>
      <w:r>
        <w:rPr>
          <w:spacing w:val="40"/>
          <w:w w:val="105"/>
        </w:rPr>
        <w:t xml:space="preserve"> </w:t>
      </w:r>
      <w:proofErr w:type="spellStart"/>
      <w:r>
        <w:rPr>
          <w:w w:val="105"/>
        </w:rPr>
        <w:t>equilibrial</w:t>
      </w:r>
      <w:proofErr w:type="spellEnd"/>
      <w:r>
        <w:rPr>
          <w:spacing w:val="40"/>
          <w:w w:val="105"/>
        </w:rPr>
        <w:t xml:space="preserve"> </w:t>
      </w:r>
      <w:r>
        <w:rPr>
          <w:w w:val="105"/>
        </w:rPr>
        <w:t>and</w:t>
      </w:r>
      <w:r>
        <w:rPr>
          <w:spacing w:val="40"/>
          <w:w w:val="105"/>
        </w:rPr>
        <w:t xml:space="preserve"> </w:t>
      </w:r>
      <w:r>
        <w:rPr>
          <w:w w:val="105"/>
        </w:rPr>
        <w:t>limited</w:t>
      </w:r>
      <w:r>
        <w:rPr>
          <w:spacing w:val="40"/>
          <w:w w:val="105"/>
        </w:rPr>
        <w:t xml:space="preserve"> </w:t>
      </w:r>
      <w:r>
        <w:rPr>
          <w:w w:val="105"/>
        </w:rPr>
        <w:t>in</w:t>
      </w:r>
      <w:r>
        <w:rPr>
          <w:spacing w:val="40"/>
          <w:w w:val="105"/>
        </w:rPr>
        <w:t xml:space="preserve"> </w:t>
      </w:r>
      <w:r>
        <w:rPr>
          <w:w w:val="105"/>
        </w:rPr>
        <w:t>scope.</w:t>
      </w:r>
    </w:p>
    <w:p w14:paraId="2EF2C71F" w14:textId="77777777" w:rsidR="00A31BE3" w:rsidRDefault="00451D92">
      <w:pPr>
        <w:pStyle w:val="BodyText"/>
        <w:spacing w:before="117" w:line="415" w:lineRule="auto"/>
        <w:ind w:left="360" w:right="349"/>
        <w:jc w:val="both"/>
      </w:pPr>
      <w:r>
        <w:rPr>
          <w:w w:val="110"/>
        </w:rPr>
        <w:t>Better</w:t>
      </w:r>
      <w:r>
        <w:rPr>
          <w:spacing w:val="-5"/>
          <w:w w:val="110"/>
        </w:rPr>
        <w:t xml:space="preserve"> </w:t>
      </w:r>
      <w:r>
        <w:rPr>
          <w:w w:val="110"/>
        </w:rPr>
        <w:t>understanding</w:t>
      </w:r>
      <w:r>
        <w:rPr>
          <w:spacing w:val="-5"/>
          <w:w w:val="110"/>
        </w:rPr>
        <w:t xml:space="preserve"> </w:t>
      </w:r>
      <w:r>
        <w:rPr>
          <w:w w:val="110"/>
        </w:rPr>
        <w:t>the</w:t>
      </w:r>
      <w:r>
        <w:rPr>
          <w:spacing w:val="-5"/>
          <w:w w:val="110"/>
        </w:rPr>
        <w:t xml:space="preserve"> </w:t>
      </w:r>
      <w:r>
        <w:rPr>
          <w:w w:val="110"/>
        </w:rPr>
        <w:t>macroeconomic</w:t>
      </w:r>
      <w:r>
        <w:rPr>
          <w:spacing w:val="-5"/>
          <w:w w:val="110"/>
        </w:rPr>
        <w:t xml:space="preserve"> </w:t>
      </w:r>
      <w:r>
        <w:rPr>
          <w:w w:val="110"/>
        </w:rPr>
        <w:t>costs</w:t>
      </w:r>
      <w:r>
        <w:rPr>
          <w:spacing w:val="-5"/>
          <w:w w:val="110"/>
        </w:rPr>
        <w:t xml:space="preserve"> </w:t>
      </w:r>
      <w:r>
        <w:rPr>
          <w:w w:val="110"/>
        </w:rPr>
        <w:t>is</w:t>
      </w:r>
      <w:r>
        <w:rPr>
          <w:spacing w:val="-5"/>
          <w:w w:val="110"/>
        </w:rPr>
        <w:t xml:space="preserve"> </w:t>
      </w:r>
      <w:r>
        <w:rPr>
          <w:w w:val="110"/>
        </w:rPr>
        <w:t>important</w:t>
      </w:r>
      <w:r>
        <w:rPr>
          <w:spacing w:val="-5"/>
          <w:w w:val="110"/>
        </w:rPr>
        <w:t xml:space="preserve"> </w:t>
      </w:r>
      <w:r>
        <w:rPr>
          <w:w w:val="110"/>
        </w:rPr>
        <w:t>for</w:t>
      </w:r>
      <w:r>
        <w:rPr>
          <w:spacing w:val="-5"/>
          <w:w w:val="110"/>
        </w:rPr>
        <w:t xml:space="preserve"> </w:t>
      </w:r>
      <w:r>
        <w:rPr>
          <w:w w:val="110"/>
        </w:rPr>
        <w:t>two</w:t>
      </w:r>
      <w:r>
        <w:rPr>
          <w:spacing w:val="-5"/>
          <w:w w:val="110"/>
        </w:rPr>
        <w:t xml:space="preserve"> </w:t>
      </w:r>
      <w:r>
        <w:rPr>
          <w:w w:val="110"/>
        </w:rPr>
        <w:t>reasons. First,</w:t>
      </w:r>
      <w:r>
        <w:rPr>
          <w:spacing w:val="-5"/>
          <w:w w:val="110"/>
        </w:rPr>
        <w:t xml:space="preserve"> </w:t>
      </w:r>
      <w:r>
        <w:rPr>
          <w:w w:val="110"/>
        </w:rPr>
        <w:t>it</w:t>
      </w:r>
      <w:r>
        <w:rPr>
          <w:spacing w:val="-5"/>
          <w:w w:val="110"/>
        </w:rPr>
        <w:t xml:space="preserve"> </w:t>
      </w:r>
      <w:r>
        <w:rPr>
          <w:w w:val="110"/>
        </w:rPr>
        <w:t>can</w:t>
      </w:r>
      <w:r>
        <w:rPr>
          <w:spacing w:val="-5"/>
          <w:w w:val="110"/>
        </w:rPr>
        <w:t xml:space="preserve"> </w:t>
      </w:r>
      <w:r>
        <w:rPr>
          <w:w w:val="110"/>
        </w:rPr>
        <w:t>help</w:t>
      </w:r>
      <w:r>
        <w:rPr>
          <w:spacing w:val="-5"/>
          <w:w w:val="110"/>
        </w:rPr>
        <w:t xml:space="preserve"> </w:t>
      </w:r>
      <w:r>
        <w:rPr>
          <w:w w:val="110"/>
        </w:rPr>
        <w:t>to</w:t>
      </w:r>
      <w:r>
        <w:rPr>
          <w:spacing w:val="-5"/>
          <w:w w:val="110"/>
        </w:rPr>
        <w:t xml:space="preserve"> </w:t>
      </w:r>
      <w:r>
        <w:rPr>
          <w:w w:val="110"/>
        </w:rPr>
        <w:t xml:space="preserve">strengthen </w:t>
      </w:r>
      <w:r>
        <w:t>the case for reform.</w:t>
      </w:r>
      <w:r>
        <w:rPr>
          <w:spacing w:val="40"/>
        </w:rPr>
        <w:t xml:space="preserve"> </w:t>
      </w:r>
      <w:r>
        <w:t xml:space="preserve">Second it can help us to understand, for example, how much the slowdown in productivity </w:t>
      </w:r>
      <w:r>
        <w:rPr>
          <w:w w:val="110"/>
        </w:rPr>
        <w:t>observed over past decades might be due to declining competition. Third, from this, it may provide some insights as to what might happen in the future.</w:t>
      </w:r>
    </w:p>
    <w:p w14:paraId="32CDBAF7" w14:textId="77777777" w:rsidR="00A31BE3" w:rsidRDefault="00451D92">
      <w:pPr>
        <w:pStyle w:val="BodyText"/>
        <w:spacing w:before="123" w:line="415" w:lineRule="auto"/>
        <w:ind w:left="352" w:right="349" w:firstLine="7"/>
        <w:jc w:val="both"/>
      </w:pPr>
      <w:r>
        <w:rPr>
          <w:w w:val="110"/>
        </w:rPr>
        <w:t xml:space="preserve">Current work is addressing this issue, using a general equilibrium model to assess the costs of declining competition. </w:t>
      </w:r>
      <w:proofErr w:type="gramStart"/>
      <w:r>
        <w:rPr>
          <w:w w:val="110"/>
        </w:rPr>
        <w:t>In particular, Hambur</w:t>
      </w:r>
      <w:proofErr w:type="gramEnd"/>
      <w:r>
        <w:rPr>
          <w:w w:val="110"/>
        </w:rPr>
        <w:t xml:space="preserve"> and Freestone (forthcoming) calibrate the seminal general equilibrium model from </w:t>
      </w:r>
      <w:hyperlink w:anchor="_bookmark9" w:history="1">
        <w:r w:rsidR="00A31BE3">
          <w:rPr>
            <w:w w:val="110"/>
          </w:rPr>
          <w:t>Edmond et al.</w:t>
        </w:r>
      </w:hyperlink>
      <w:r>
        <w:rPr>
          <w:w w:val="110"/>
        </w:rPr>
        <w:t xml:space="preserve"> </w:t>
      </w:r>
      <w:hyperlink w:anchor="_bookmark9" w:history="1">
        <w:r w:rsidR="00A31BE3">
          <w:rPr>
            <w:w w:val="110"/>
          </w:rPr>
          <w:t>(2023)</w:t>
        </w:r>
      </w:hyperlink>
      <w:r>
        <w:rPr>
          <w:w w:val="110"/>
        </w:rPr>
        <w:t xml:space="preserve"> to the Australian economy.</w:t>
      </w:r>
      <w:r>
        <w:rPr>
          <w:spacing w:val="40"/>
          <w:w w:val="110"/>
        </w:rPr>
        <w:t xml:space="preserve"> </w:t>
      </w:r>
      <w:r>
        <w:rPr>
          <w:w w:val="110"/>
        </w:rPr>
        <w:t>Their preliminary findings suggest that Australia’s productivity and output would have been around 1-3 per cent higher, if the economy were at mid-2000s</w:t>
      </w:r>
      <w:r>
        <w:rPr>
          <w:spacing w:val="-1"/>
          <w:w w:val="110"/>
        </w:rPr>
        <w:t xml:space="preserve"> </w:t>
      </w:r>
      <w:r>
        <w:rPr>
          <w:w w:val="110"/>
        </w:rPr>
        <w:t>level</w:t>
      </w:r>
      <w:r>
        <w:rPr>
          <w:spacing w:val="-1"/>
          <w:w w:val="110"/>
        </w:rPr>
        <w:t xml:space="preserve"> </w:t>
      </w:r>
      <w:r>
        <w:rPr>
          <w:w w:val="110"/>
        </w:rPr>
        <w:t>of</w:t>
      </w:r>
      <w:r>
        <w:rPr>
          <w:spacing w:val="-1"/>
          <w:w w:val="110"/>
        </w:rPr>
        <w:t xml:space="preserve"> </w:t>
      </w:r>
      <w:r>
        <w:rPr>
          <w:w w:val="110"/>
        </w:rPr>
        <w:t>competition. This</w:t>
      </w:r>
      <w:r>
        <w:rPr>
          <w:spacing w:val="-1"/>
          <w:w w:val="110"/>
        </w:rPr>
        <w:t xml:space="preserve"> </w:t>
      </w:r>
      <w:r>
        <w:rPr>
          <w:w w:val="110"/>
        </w:rPr>
        <w:t>GDP</w:t>
      </w:r>
      <w:r>
        <w:rPr>
          <w:spacing w:val="-1"/>
          <w:w w:val="110"/>
        </w:rPr>
        <w:t xml:space="preserve"> </w:t>
      </w:r>
      <w:r>
        <w:rPr>
          <w:w w:val="110"/>
        </w:rPr>
        <w:t>effect</w:t>
      </w:r>
      <w:r>
        <w:rPr>
          <w:spacing w:val="-1"/>
          <w:w w:val="110"/>
        </w:rPr>
        <w:t xml:space="preserve"> </w:t>
      </w:r>
      <w:r>
        <w:rPr>
          <w:w w:val="110"/>
        </w:rPr>
        <w:t>is</w:t>
      </w:r>
      <w:r>
        <w:rPr>
          <w:spacing w:val="-1"/>
          <w:w w:val="110"/>
        </w:rPr>
        <w:t xml:space="preserve"> </w:t>
      </w:r>
      <w:r>
        <w:rPr>
          <w:w w:val="110"/>
        </w:rPr>
        <w:t>large</w:t>
      </w:r>
      <w:r>
        <w:rPr>
          <w:spacing w:val="-1"/>
          <w:w w:val="110"/>
        </w:rPr>
        <w:t xml:space="preserve"> </w:t>
      </w:r>
      <w:r>
        <w:rPr>
          <w:w w:val="110"/>
        </w:rPr>
        <w:t>even</w:t>
      </w:r>
      <w:r>
        <w:rPr>
          <w:spacing w:val="-1"/>
          <w:w w:val="110"/>
        </w:rPr>
        <w:t xml:space="preserve"> </w:t>
      </w:r>
      <w:r>
        <w:rPr>
          <w:w w:val="110"/>
        </w:rPr>
        <w:t>after</w:t>
      </w:r>
      <w:r>
        <w:rPr>
          <w:spacing w:val="-1"/>
          <w:w w:val="110"/>
        </w:rPr>
        <w:t xml:space="preserve"> </w:t>
      </w:r>
      <w:r>
        <w:rPr>
          <w:w w:val="110"/>
        </w:rPr>
        <w:t>accounting</w:t>
      </w:r>
      <w:r>
        <w:rPr>
          <w:spacing w:val="-1"/>
          <w:w w:val="110"/>
        </w:rPr>
        <w:t xml:space="preserve"> </w:t>
      </w:r>
      <w:r>
        <w:rPr>
          <w:w w:val="110"/>
        </w:rPr>
        <w:t>for</w:t>
      </w:r>
      <w:r>
        <w:rPr>
          <w:spacing w:val="-1"/>
          <w:w w:val="110"/>
        </w:rPr>
        <w:t xml:space="preserve"> </w:t>
      </w:r>
      <w:r>
        <w:rPr>
          <w:w w:val="110"/>
        </w:rPr>
        <w:t>the</w:t>
      </w:r>
      <w:r>
        <w:rPr>
          <w:spacing w:val="-1"/>
          <w:w w:val="110"/>
        </w:rPr>
        <w:t xml:space="preserve"> </w:t>
      </w:r>
      <w:r>
        <w:rPr>
          <w:w w:val="110"/>
        </w:rPr>
        <w:t>fact</w:t>
      </w:r>
      <w:r>
        <w:rPr>
          <w:spacing w:val="-1"/>
          <w:w w:val="110"/>
        </w:rPr>
        <w:t xml:space="preserve"> </w:t>
      </w:r>
      <w:r>
        <w:rPr>
          <w:w w:val="110"/>
        </w:rPr>
        <w:t>that</w:t>
      </w:r>
      <w:r>
        <w:rPr>
          <w:spacing w:val="-1"/>
          <w:w w:val="110"/>
        </w:rPr>
        <w:t xml:space="preserve"> </w:t>
      </w:r>
      <w:r>
        <w:rPr>
          <w:w w:val="110"/>
        </w:rPr>
        <w:t>part</w:t>
      </w:r>
      <w:r>
        <w:rPr>
          <w:spacing w:val="-1"/>
          <w:w w:val="110"/>
        </w:rPr>
        <w:t xml:space="preserve"> </w:t>
      </w:r>
      <w:r>
        <w:rPr>
          <w:w w:val="110"/>
        </w:rPr>
        <w:t>of</w:t>
      </w:r>
      <w:r>
        <w:rPr>
          <w:spacing w:val="-1"/>
          <w:w w:val="110"/>
        </w:rPr>
        <w:t xml:space="preserve"> </w:t>
      </w:r>
      <w:r>
        <w:rPr>
          <w:w w:val="110"/>
        </w:rPr>
        <w:t>the rise in markups reflects increasing fixed costs, for example, from the rising cost of IT systems.</w:t>
      </w:r>
      <w:r>
        <w:rPr>
          <w:spacing w:val="25"/>
          <w:w w:val="110"/>
        </w:rPr>
        <w:t xml:space="preserve"> </w:t>
      </w:r>
      <w:r>
        <w:rPr>
          <w:w w:val="110"/>
        </w:rPr>
        <w:t xml:space="preserve">The </w:t>
      </w:r>
      <w:r>
        <w:rPr>
          <w:w w:val="110"/>
        </w:rPr>
        <w:t>range of</w:t>
      </w:r>
      <w:r>
        <w:rPr>
          <w:spacing w:val="-5"/>
          <w:w w:val="110"/>
        </w:rPr>
        <w:t xml:space="preserve"> </w:t>
      </w:r>
      <w:r>
        <w:rPr>
          <w:w w:val="110"/>
        </w:rPr>
        <w:t>estimates</w:t>
      </w:r>
      <w:r>
        <w:rPr>
          <w:spacing w:val="-5"/>
          <w:w w:val="110"/>
        </w:rPr>
        <w:t xml:space="preserve"> </w:t>
      </w:r>
      <w:r>
        <w:rPr>
          <w:w w:val="110"/>
        </w:rPr>
        <w:t>suggests</w:t>
      </w:r>
      <w:r>
        <w:rPr>
          <w:spacing w:val="-5"/>
          <w:w w:val="110"/>
        </w:rPr>
        <w:t xml:space="preserve"> </w:t>
      </w:r>
      <w:r>
        <w:rPr>
          <w:w w:val="110"/>
        </w:rPr>
        <w:t>that</w:t>
      </w:r>
      <w:r>
        <w:rPr>
          <w:spacing w:val="-5"/>
          <w:w w:val="110"/>
        </w:rPr>
        <w:t xml:space="preserve"> </w:t>
      </w:r>
      <w:r>
        <w:rPr>
          <w:w w:val="110"/>
        </w:rPr>
        <w:t>declining</w:t>
      </w:r>
      <w:r>
        <w:rPr>
          <w:spacing w:val="-5"/>
          <w:w w:val="110"/>
        </w:rPr>
        <w:t xml:space="preserve"> </w:t>
      </w:r>
      <w:r>
        <w:rPr>
          <w:w w:val="110"/>
        </w:rPr>
        <w:t>competition</w:t>
      </w:r>
      <w:r>
        <w:rPr>
          <w:spacing w:val="-5"/>
          <w:w w:val="110"/>
        </w:rPr>
        <w:t xml:space="preserve"> </w:t>
      </w:r>
      <w:r>
        <w:rPr>
          <w:w w:val="110"/>
        </w:rPr>
        <w:t>significantly</w:t>
      </w:r>
      <w:r>
        <w:rPr>
          <w:spacing w:val="-5"/>
          <w:w w:val="110"/>
        </w:rPr>
        <w:t xml:space="preserve"> </w:t>
      </w:r>
      <w:r>
        <w:rPr>
          <w:w w:val="110"/>
        </w:rPr>
        <w:t>dragged</w:t>
      </w:r>
      <w:r>
        <w:rPr>
          <w:spacing w:val="-5"/>
          <w:w w:val="110"/>
        </w:rPr>
        <w:t xml:space="preserve"> </w:t>
      </w:r>
      <w:r>
        <w:rPr>
          <w:w w:val="110"/>
        </w:rPr>
        <w:t>on</w:t>
      </w:r>
      <w:r>
        <w:rPr>
          <w:spacing w:val="-5"/>
          <w:w w:val="110"/>
        </w:rPr>
        <w:t xml:space="preserve"> </w:t>
      </w:r>
      <w:r>
        <w:rPr>
          <w:w w:val="110"/>
        </w:rPr>
        <w:t>aggregate</w:t>
      </w:r>
      <w:r>
        <w:rPr>
          <w:spacing w:val="-5"/>
          <w:w w:val="110"/>
        </w:rPr>
        <w:t xml:space="preserve"> </w:t>
      </w:r>
      <w:r>
        <w:rPr>
          <w:w w:val="110"/>
        </w:rPr>
        <w:t>productivity</w:t>
      </w:r>
      <w:r>
        <w:rPr>
          <w:spacing w:val="-5"/>
          <w:w w:val="110"/>
        </w:rPr>
        <w:t xml:space="preserve"> </w:t>
      </w:r>
      <w:r>
        <w:rPr>
          <w:w w:val="110"/>
        </w:rPr>
        <w:t>and</w:t>
      </w:r>
      <w:r>
        <w:rPr>
          <w:spacing w:val="-5"/>
          <w:w w:val="110"/>
        </w:rPr>
        <w:t xml:space="preserve"> </w:t>
      </w:r>
      <w:r>
        <w:rPr>
          <w:w w:val="110"/>
        </w:rPr>
        <w:t>living standards over the period.</w:t>
      </w:r>
    </w:p>
    <w:p w14:paraId="198A733E" w14:textId="77777777" w:rsidR="00A31BE3" w:rsidRDefault="00451D92">
      <w:pPr>
        <w:pStyle w:val="BodyText"/>
        <w:spacing w:before="123" w:line="410" w:lineRule="auto"/>
        <w:ind w:left="320" w:right="350" w:firstLine="32"/>
        <w:jc w:val="both"/>
      </w:pPr>
      <w:r>
        <w:rPr>
          <w:w w:val="110"/>
        </w:rPr>
        <w:t>According</w:t>
      </w:r>
      <w:r>
        <w:rPr>
          <w:spacing w:val="-7"/>
          <w:w w:val="110"/>
        </w:rPr>
        <w:t xml:space="preserve"> </w:t>
      </w:r>
      <w:r>
        <w:rPr>
          <w:w w:val="110"/>
        </w:rPr>
        <w:t>to</w:t>
      </w:r>
      <w:r>
        <w:rPr>
          <w:spacing w:val="-7"/>
          <w:w w:val="110"/>
        </w:rPr>
        <w:t xml:space="preserve"> </w:t>
      </w:r>
      <w:r>
        <w:rPr>
          <w:w w:val="110"/>
        </w:rPr>
        <w:t>their</w:t>
      </w:r>
      <w:r>
        <w:rPr>
          <w:spacing w:val="-7"/>
          <w:w w:val="110"/>
        </w:rPr>
        <w:t xml:space="preserve"> </w:t>
      </w:r>
      <w:r>
        <w:rPr>
          <w:w w:val="110"/>
        </w:rPr>
        <w:t>model,</w:t>
      </w:r>
      <w:r>
        <w:rPr>
          <w:spacing w:val="-7"/>
          <w:w w:val="110"/>
        </w:rPr>
        <w:t xml:space="preserve"> </w:t>
      </w:r>
      <w:r>
        <w:rPr>
          <w:w w:val="110"/>
        </w:rPr>
        <w:t>while</w:t>
      </w:r>
      <w:r>
        <w:rPr>
          <w:spacing w:val="-7"/>
          <w:w w:val="110"/>
        </w:rPr>
        <w:t xml:space="preserve"> </w:t>
      </w:r>
      <w:r>
        <w:rPr>
          <w:w w:val="110"/>
        </w:rPr>
        <w:t>this</w:t>
      </w:r>
      <w:r>
        <w:rPr>
          <w:spacing w:val="-7"/>
          <w:w w:val="110"/>
        </w:rPr>
        <w:t xml:space="preserve"> </w:t>
      </w:r>
      <w:r>
        <w:rPr>
          <w:w w:val="110"/>
        </w:rPr>
        <w:t>historical</w:t>
      </w:r>
      <w:r>
        <w:rPr>
          <w:spacing w:val="-7"/>
          <w:w w:val="110"/>
        </w:rPr>
        <w:t xml:space="preserve"> </w:t>
      </w:r>
      <w:r>
        <w:rPr>
          <w:w w:val="110"/>
        </w:rPr>
        <w:t>decline</w:t>
      </w:r>
      <w:r>
        <w:rPr>
          <w:spacing w:val="-7"/>
          <w:w w:val="110"/>
        </w:rPr>
        <w:t xml:space="preserve"> </w:t>
      </w:r>
      <w:r>
        <w:rPr>
          <w:w w:val="110"/>
        </w:rPr>
        <w:t>in</w:t>
      </w:r>
      <w:r>
        <w:rPr>
          <w:spacing w:val="-7"/>
          <w:w w:val="110"/>
        </w:rPr>
        <w:t xml:space="preserve"> </w:t>
      </w:r>
      <w:r>
        <w:rPr>
          <w:w w:val="110"/>
        </w:rPr>
        <w:t>competition</w:t>
      </w:r>
      <w:r>
        <w:rPr>
          <w:spacing w:val="-7"/>
          <w:w w:val="110"/>
        </w:rPr>
        <w:t xml:space="preserve"> </w:t>
      </w:r>
      <w:r>
        <w:rPr>
          <w:w w:val="110"/>
        </w:rPr>
        <w:t>has</w:t>
      </w:r>
      <w:r>
        <w:rPr>
          <w:spacing w:val="-7"/>
          <w:w w:val="110"/>
        </w:rPr>
        <w:t xml:space="preserve"> </w:t>
      </w:r>
      <w:r>
        <w:rPr>
          <w:w w:val="110"/>
        </w:rPr>
        <w:t>lowered</w:t>
      </w:r>
      <w:r>
        <w:rPr>
          <w:spacing w:val="-7"/>
          <w:w w:val="110"/>
        </w:rPr>
        <w:t xml:space="preserve"> </w:t>
      </w:r>
      <w:r>
        <w:rPr>
          <w:w w:val="110"/>
        </w:rPr>
        <w:t>the</w:t>
      </w:r>
      <w:r>
        <w:rPr>
          <w:spacing w:val="-7"/>
          <w:w w:val="110"/>
        </w:rPr>
        <w:t xml:space="preserve"> </w:t>
      </w:r>
      <w:r>
        <w:rPr>
          <w:rFonts w:ascii="Bookman Old Style" w:hAnsi="Bookman Old Style"/>
          <w:i/>
          <w:w w:val="110"/>
        </w:rPr>
        <w:t>level</w:t>
      </w:r>
      <w:r>
        <w:rPr>
          <w:rFonts w:ascii="Bookman Old Style" w:hAnsi="Bookman Old Style"/>
          <w:i/>
          <w:spacing w:val="-4"/>
          <w:w w:val="110"/>
        </w:rPr>
        <w:t xml:space="preserve"> </w:t>
      </w:r>
      <w:r>
        <w:rPr>
          <w:w w:val="110"/>
        </w:rPr>
        <w:t>of</w:t>
      </w:r>
      <w:r>
        <w:rPr>
          <w:spacing w:val="-7"/>
          <w:w w:val="110"/>
        </w:rPr>
        <w:t xml:space="preserve"> </w:t>
      </w:r>
      <w:r>
        <w:rPr>
          <w:w w:val="110"/>
        </w:rPr>
        <w:t>productivity and</w:t>
      </w:r>
      <w:r>
        <w:rPr>
          <w:spacing w:val="13"/>
          <w:w w:val="110"/>
        </w:rPr>
        <w:t xml:space="preserve"> </w:t>
      </w:r>
      <w:r>
        <w:rPr>
          <w:w w:val="110"/>
        </w:rPr>
        <w:t>output,</w:t>
      </w:r>
      <w:r>
        <w:rPr>
          <w:spacing w:val="14"/>
          <w:w w:val="110"/>
        </w:rPr>
        <w:t xml:space="preserve"> </w:t>
      </w:r>
      <w:r>
        <w:rPr>
          <w:w w:val="110"/>
        </w:rPr>
        <w:t>it</w:t>
      </w:r>
      <w:r>
        <w:rPr>
          <w:spacing w:val="13"/>
          <w:w w:val="110"/>
        </w:rPr>
        <w:t xml:space="preserve"> </w:t>
      </w:r>
      <w:r>
        <w:rPr>
          <w:w w:val="110"/>
        </w:rPr>
        <w:t>is</w:t>
      </w:r>
      <w:r>
        <w:rPr>
          <w:spacing w:val="13"/>
          <w:w w:val="110"/>
        </w:rPr>
        <w:t xml:space="preserve"> </w:t>
      </w:r>
      <w:r>
        <w:rPr>
          <w:w w:val="110"/>
        </w:rPr>
        <w:t>not</w:t>
      </w:r>
      <w:r>
        <w:rPr>
          <w:spacing w:val="13"/>
          <w:w w:val="110"/>
        </w:rPr>
        <w:t xml:space="preserve"> </w:t>
      </w:r>
      <w:r>
        <w:rPr>
          <w:w w:val="110"/>
        </w:rPr>
        <w:t>expected</w:t>
      </w:r>
      <w:r>
        <w:rPr>
          <w:spacing w:val="13"/>
          <w:w w:val="110"/>
        </w:rPr>
        <w:t xml:space="preserve"> </w:t>
      </w:r>
      <w:r>
        <w:rPr>
          <w:w w:val="110"/>
        </w:rPr>
        <w:t>to</w:t>
      </w:r>
      <w:r>
        <w:rPr>
          <w:spacing w:val="13"/>
          <w:w w:val="110"/>
        </w:rPr>
        <w:t xml:space="preserve"> </w:t>
      </w:r>
      <w:r>
        <w:rPr>
          <w:w w:val="110"/>
        </w:rPr>
        <w:t>have</w:t>
      </w:r>
      <w:r>
        <w:rPr>
          <w:spacing w:val="13"/>
          <w:w w:val="110"/>
        </w:rPr>
        <w:t xml:space="preserve"> </w:t>
      </w:r>
      <w:r>
        <w:rPr>
          <w:w w:val="110"/>
        </w:rPr>
        <w:t>impacts</w:t>
      </w:r>
      <w:r>
        <w:rPr>
          <w:spacing w:val="13"/>
          <w:w w:val="110"/>
        </w:rPr>
        <w:t xml:space="preserve"> </w:t>
      </w:r>
      <w:r>
        <w:rPr>
          <w:w w:val="110"/>
        </w:rPr>
        <w:t>on</w:t>
      </w:r>
      <w:r>
        <w:rPr>
          <w:spacing w:val="13"/>
          <w:w w:val="110"/>
        </w:rPr>
        <w:t xml:space="preserve"> </w:t>
      </w:r>
      <w:r>
        <w:rPr>
          <w:w w:val="110"/>
        </w:rPr>
        <w:t>the</w:t>
      </w:r>
      <w:r>
        <w:rPr>
          <w:spacing w:val="13"/>
          <w:w w:val="110"/>
        </w:rPr>
        <w:t xml:space="preserve"> </w:t>
      </w:r>
      <w:r>
        <w:rPr>
          <w:w w:val="110"/>
        </w:rPr>
        <w:t>future</w:t>
      </w:r>
      <w:r>
        <w:rPr>
          <w:spacing w:val="13"/>
          <w:w w:val="110"/>
        </w:rPr>
        <w:t xml:space="preserve"> </w:t>
      </w:r>
      <w:r>
        <w:rPr>
          <w:rFonts w:ascii="Bookman Old Style" w:hAnsi="Bookman Old Style"/>
          <w:i/>
          <w:w w:val="110"/>
        </w:rPr>
        <w:t>growth</w:t>
      </w:r>
      <w:r>
        <w:rPr>
          <w:rFonts w:ascii="Bookman Old Style" w:hAnsi="Bookman Old Style"/>
          <w:i/>
          <w:spacing w:val="17"/>
          <w:w w:val="110"/>
        </w:rPr>
        <w:t xml:space="preserve"> </w:t>
      </w:r>
      <w:r>
        <w:rPr>
          <w:w w:val="110"/>
        </w:rPr>
        <w:t>of</w:t>
      </w:r>
      <w:r>
        <w:rPr>
          <w:spacing w:val="13"/>
          <w:w w:val="110"/>
        </w:rPr>
        <w:t xml:space="preserve"> </w:t>
      </w:r>
      <w:r>
        <w:rPr>
          <w:w w:val="110"/>
        </w:rPr>
        <w:t>productivity</w:t>
      </w:r>
      <w:r>
        <w:rPr>
          <w:spacing w:val="13"/>
          <w:w w:val="110"/>
        </w:rPr>
        <w:t xml:space="preserve"> </w:t>
      </w:r>
      <w:r>
        <w:rPr>
          <w:w w:val="110"/>
        </w:rPr>
        <w:t>and</w:t>
      </w:r>
      <w:r>
        <w:rPr>
          <w:spacing w:val="13"/>
          <w:w w:val="110"/>
        </w:rPr>
        <w:t xml:space="preserve"> </w:t>
      </w:r>
      <w:r>
        <w:rPr>
          <w:w w:val="110"/>
        </w:rPr>
        <w:t>potential</w:t>
      </w:r>
      <w:r>
        <w:rPr>
          <w:spacing w:val="13"/>
          <w:w w:val="110"/>
        </w:rPr>
        <w:t xml:space="preserve"> </w:t>
      </w:r>
      <w:r>
        <w:rPr>
          <w:w w:val="110"/>
        </w:rPr>
        <w:t>output – unless competitive pressures decline further. If competition improved, productivity and potential output would experience a level shift upwards.</w:t>
      </w:r>
    </w:p>
    <w:p w14:paraId="6F73DF5F" w14:textId="77777777" w:rsidR="00A31BE3" w:rsidRDefault="00A31BE3">
      <w:pPr>
        <w:pStyle w:val="BodyText"/>
        <w:spacing w:line="410" w:lineRule="auto"/>
        <w:jc w:val="both"/>
        <w:sectPr w:rsidR="00A31BE3">
          <w:pgSz w:w="12240" w:h="15840"/>
          <w:pgMar w:top="1400" w:right="1080" w:bottom="980" w:left="1080" w:header="0" w:footer="792" w:gutter="0"/>
          <w:cols w:space="720"/>
        </w:sectPr>
      </w:pPr>
    </w:p>
    <w:p w14:paraId="4B4D3526" w14:textId="77777777" w:rsidR="00A31BE3" w:rsidRDefault="00451D92">
      <w:pPr>
        <w:pStyle w:val="Heading1"/>
        <w:numPr>
          <w:ilvl w:val="0"/>
          <w:numId w:val="2"/>
        </w:numPr>
        <w:tabs>
          <w:tab w:val="left" w:pos="844"/>
        </w:tabs>
        <w:ind w:hanging="484"/>
      </w:pPr>
      <w:bookmarkStart w:id="6" w:name="Identifying_reform_opportunities:_Case_s"/>
      <w:bookmarkEnd w:id="6"/>
      <w:r>
        <w:rPr>
          <w:w w:val="105"/>
        </w:rPr>
        <w:lastRenderedPageBreak/>
        <w:t>Identifying</w:t>
      </w:r>
      <w:r>
        <w:rPr>
          <w:spacing w:val="51"/>
          <w:w w:val="105"/>
        </w:rPr>
        <w:t xml:space="preserve"> </w:t>
      </w:r>
      <w:r>
        <w:rPr>
          <w:w w:val="105"/>
        </w:rPr>
        <w:t>reform</w:t>
      </w:r>
      <w:r>
        <w:rPr>
          <w:spacing w:val="52"/>
          <w:w w:val="105"/>
        </w:rPr>
        <w:t xml:space="preserve"> </w:t>
      </w:r>
      <w:r>
        <w:rPr>
          <w:w w:val="105"/>
        </w:rPr>
        <w:t>opportunities:</w:t>
      </w:r>
      <w:r>
        <w:rPr>
          <w:spacing w:val="63"/>
          <w:w w:val="150"/>
        </w:rPr>
        <w:t xml:space="preserve"> </w:t>
      </w:r>
      <w:r>
        <w:rPr>
          <w:w w:val="105"/>
        </w:rPr>
        <w:t>Case</w:t>
      </w:r>
      <w:r>
        <w:rPr>
          <w:spacing w:val="52"/>
          <w:w w:val="105"/>
        </w:rPr>
        <w:t xml:space="preserve"> </w:t>
      </w:r>
      <w:r>
        <w:rPr>
          <w:spacing w:val="-2"/>
          <w:w w:val="105"/>
        </w:rPr>
        <w:t>studies</w:t>
      </w:r>
    </w:p>
    <w:p w14:paraId="6BFCD389" w14:textId="77777777" w:rsidR="00A31BE3" w:rsidRDefault="00451D92">
      <w:pPr>
        <w:pStyle w:val="BodyText"/>
        <w:spacing w:before="335" w:line="412" w:lineRule="auto"/>
        <w:ind w:left="360" w:right="328" w:hanging="8"/>
        <w:jc w:val="both"/>
      </w:pPr>
      <w:r>
        <w:rPr>
          <w:w w:val="110"/>
        </w:rPr>
        <w:t>As</w:t>
      </w:r>
      <w:r>
        <w:rPr>
          <w:spacing w:val="-8"/>
          <w:w w:val="110"/>
        </w:rPr>
        <w:t xml:space="preserve"> </w:t>
      </w:r>
      <w:r>
        <w:rPr>
          <w:w w:val="110"/>
        </w:rPr>
        <w:t>the</w:t>
      </w:r>
      <w:r>
        <w:rPr>
          <w:spacing w:val="-8"/>
          <w:w w:val="110"/>
        </w:rPr>
        <w:t xml:space="preserve"> </w:t>
      </w:r>
      <w:r>
        <w:rPr>
          <w:w w:val="110"/>
        </w:rPr>
        <w:t>need</w:t>
      </w:r>
      <w:r>
        <w:rPr>
          <w:spacing w:val="-8"/>
          <w:w w:val="110"/>
        </w:rPr>
        <w:t xml:space="preserve"> </w:t>
      </w:r>
      <w:r>
        <w:rPr>
          <w:w w:val="110"/>
        </w:rPr>
        <w:t>for</w:t>
      </w:r>
      <w:r>
        <w:rPr>
          <w:spacing w:val="-8"/>
          <w:w w:val="110"/>
        </w:rPr>
        <w:t xml:space="preserve"> </w:t>
      </w:r>
      <w:r>
        <w:rPr>
          <w:w w:val="110"/>
        </w:rPr>
        <w:t>competition</w:t>
      </w:r>
      <w:r>
        <w:rPr>
          <w:spacing w:val="-8"/>
          <w:w w:val="110"/>
        </w:rPr>
        <w:t xml:space="preserve"> </w:t>
      </w:r>
      <w:r>
        <w:rPr>
          <w:w w:val="110"/>
        </w:rPr>
        <w:t>reform</w:t>
      </w:r>
      <w:r>
        <w:rPr>
          <w:spacing w:val="-8"/>
          <w:w w:val="110"/>
        </w:rPr>
        <w:t xml:space="preserve"> </w:t>
      </w:r>
      <w:r>
        <w:rPr>
          <w:w w:val="110"/>
        </w:rPr>
        <w:t>became</w:t>
      </w:r>
      <w:r>
        <w:rPr>
          <w:spacing w:val="-8"/>
          <w:w w:val="110"/>
        </w:rPr>
        <w:t xml:space="preserve"> </w:t>
      </w:r>
      <w:r>
        <w:rPr>
          <w:w w:val="110"/>
        </w:rPr>
        <w:t>clear,</w:t>
      </w:r>
      <w:r>
        <w:rPr>
          <w:spacing w:val="-8"/>
          <w:w w:val="110"/>
        </w:rPr>
        <w:t xml:space="preserve"> </w:t>
      </w:r>
      <w:r>
        <w:rPr>
          <w:w w:val="110"/>
        </w:rPr>
        <w:t>more</w:t>
      </w:r>
      <w:r>
        <w:rPr>
          <w:spacing w:val="-8"/>
          <w:w w:val="110"/>
        </w:rPr>
        <w:t xml:space="preserve"> </w:t>
      </w:r>
      <w:r>
        <w:rPr>
          <w:w w:val="110"/>
        </w:rPr>
        <w:t>work</w:t>
      </w:r>
      <w:r>
        <w:rPr>
          <w:spacing w:val="-8"/>
          <w:w w:val="110"/>
        </w:rPr>
        <w:t xml:space="preserve"> </w:t>
      </w:r>
      <w:r>
        <w:rPr>
          <w:w w:val="110"/>
        </w:rPr>
        <w:t>has</w:t>
      </w:r>
      <w:r>
        <w:rPr>
          <w:spacing w:val="-8"/>
          <w:w w:val="110"/>
        </w:rPr>
        <w:t xml:space="preserve"> </w:t>
      </w:r>
      <w:r>
        <w:rPr>
          <w:w w:val="110"/>
        </w:rPr>
        <w:t>focused</w:t>
      </w:r>
      <w:r>
        <w:rPr>
          <w:spacing w:val="-8"/>
          <w:w w:val="110"/>
        </w:rPr>
        <w:t xml:space="preserve"> </w:t>
      </w:r>
      <w:r>
        <w:rPr>
          <w:w w:val="110"/>
        </w:rPr>
        <w:t>on</w:t>
      </w:r>
      <w:r>
        <w:rPr>
          <w:spacing w:val="-8"/>
          <w:w w:val="110"/>
        </w:rPr>
        <w:t xml:space="preserve"> </w:t>
      </w:r>
      <w:r>
        <w:rPr>
          <w:w w:val="110"/>
        </w:rPr>
        <w:t>specific</w:t>
      </w:r>
      <w:r>
        <w:rPr>
          <w:spacing w:val="-8"/>
          <w:w w:val="110"/>
        </w:rPr>
        <w:t xml:space="preserve"> </w:t>
      </w:r>
      <w:r>
        <w:rPr>
          <w:w w:val="110"/>
        </w:rPr>
        <w:t>reform</w:t>
      </w:r>
      <w:r>
        <w:rPr>
          <w:spacing w:val="-8"/>
          <w:w w:val="110"/>
        </w:rPr>
        <w:t xml:space="preserve"> </w:t>
      </w:r>
      <w:r>
        <w:rPr>
          <w:w w:val="110"/>
        </w:rPr>
        <w:t>areas,</w:t>
      </w:r>
      <w:r>
        <w:rPr>
          <w:spacing w:val="-8"/>
          <w:w w:val="110"/>
        </w:rPr>
        <w:t xml:space="preserve"> </w:t>
      </w:r>
      <w:r>
        <w:rPr>
          <w:w w:val="110"/>
        </w:rPr>
        <w:t>barriers, and</w:t>
      </w:r>
      <w:r>
        <w:rPr>
          <w:spacing w:val="-14"/>
          <w:w w:val="110"/>
        </w:rPr>
        <w:t xml:space="preserve"> </w:t>
      </w:r>
      <w:r>
        <w:rPr>
          <w:w w:val="110"/>
        </w:rPr>
        <w:t>policy</w:t>
      </w:r>
      <w:r>
        <w:rPr>
          <w:spacing w:val="-14"/>
          <w:w w:val="110"/>
        </w:rPr>
        <w:t xml:space="preserve"> </w:t>
      </w:r>
      <w:r>
        <w:rPr>
          <w:w w:val="110"/>
        </w:rPr>
        <w:t>options.</w:t>
      </w:r>
      <w:r>
        <w:rPr>
          <w:spacing w:val="-1"/>
          <w:w w:val="110"/>
        </w:rPr>
        <w:t xml:space="preserve"> </w:t>
      </w:r>
      <w:r>
        <w:rPr>
          <w:w w:val="110"/>
        </w:rPr>
        <w:t>Below</w:t>
      </w:r>
      <w:r>
        <w:rPr>
          <w:spacing w:val="-14"/>
          <w:w w:val="110"/>
        </w:rPr>
        <w:t xml:space="preserve"> </w:t>
      </w:r>
      <w:r>
        <w:rPr>
          <w:w w:val="110"/>
        </w:rPr>
        <w:t>is</w:t>
      </w:r>
      <w:r>
        <w:rPr>
          <w:spacing w:val="-14"/>
          <w:w w:val="110"/>
        </w:rPr>
        <w:t xml:space="preserve"> </w:t>
      </w:r>
      <w:r>
        <w:rPr>
          <w:w w:val="110"/>
        </w:rPr>
        <w:t>a</w:t>
      </w:r>
      <w:r>
        <w:rPr>
          <w:spacing w:val="-13"/>
          <w:w w:val="110"/>
        </w:rPr>
        <w:t xml:space="preserve"> </w:t>
      </w:r>
      <w:r>
        <w:rPr>
          <w:w w:val="110"/>
        </w:rPr>
        <w:t>summary</w:t>
      </w:r>
      <w:r>
        <w:rPr>
          <w:spacing w:val="-14"/>
          <w:w w:val="110"/>
        </w:rPr>
        <w:t xml:space="preserve"> </w:t>
      </w:r>
      <w:r>
        <w:rPr>
          <w:w w:val="110"/>
        </w:rPr>
        <w:t>of</w:t>
      </w:r>
      <w:r>
        <w:rPr>
          <w:spacing w:val="-14"/>
          <w:w w:val="110"/>
        </w:rPr>
        <w:t xml:space="preserve"> </w:t>
      </w:r>
      <w:r>
        <w:rPr>
          <w:w w:val="110"/>
        </w:rPr>
        <w:t>several</w:t>
      </w:r>
      <w:r>
        <w:rPr>
          <w:spacing w:val="-14"/>
          <w:w w:val="110"/>
        </w:rPr>
        <w:t xml:space="preserve"> </w:t>
      </w:r>
      <w:r>
        <w:rPr>
          <w:w w:val="110"/>
        </w:rPr>
        <w:t>case</w:t>
      </w:r>
      <w:r>
        <w:rPr>
          <w:spacing w:val="-13"/>
          <w:w w:val="110"/>
        </w:rPr>
        <w:t xml:space="preserve"> </w:t>
      </w:r>
      <w:r>
        <w:rPr>
          <w:w w:val="110"/>
        </w:rPr>
        <w:t>studies</w:t>
      </w:r>
      <w:r>
        <w:rPr>
          <w:spacing w:val="-14"/>
          <w:w w:val="110"/>
        </w:rPr>
        <w:t xml:space="preserve"> </w:t>
      </w:r>
      <w:r>
        <w:rPr>
          <w:w w:val="110"/>
        </w:rPr>
        <w:t>where</w:t>
      </w:r>
      <w:r>
        <w:rPr>
          <w:spacing w:val="-14"/>
          <w:w w:val="110"/>
        </w:rPr>
        <w:t xml:space="preserve"> </w:t>
      </w:r>
      <w:r>
        <w:rPr>
          <w:w w:val="110"/>
        </w:rPr>
        <w:t>detailed</w:t>
      </w:r>
      <w:r>
        <w:rPr>
          <w:spacing w:val="-14"/>
          <w:w w:val="110"/>
        </w:rPr>
        <w:t xml:space="preserve"> </w:t>
      </w:r>
      <w:r>
        <w:rPr>
          <w:w w:val="110"/>
        </w:rPr>
        <w:t>data</w:t>
      </w:r>
      <w:r>
        <w:rPr>
          <w:spacing w:val="-13"/>
          <w:w w:val="110"/>
        </w:rPr>
        <w:t xml:space="preserve"> </w:t>
      </w:r>
      <w:r>
        <w:rPr>
          <w:w w:val="110"/>
        </w:rPr>
        <w:t>analysis</w:t>
      </w:r>
      <w:r>
        <w:rPr>
          <w:spacing w:val="-14"/>
          <w:w w:val="110"/>
        </w:rPr>
        <w:t xml:space="preserve"> </w:t>
      </w:r>
      <w:r>
        <w:rPr>
          <w:w w:val="110"/>
        </w:rPr>
        <w:t>has</w:t>
      </w:r>
      <w:r>
        <w:rPr>
          <w:spacing w:val="-13"/>
          <w:w w:val="110"/>
        </w:rPr>
        <w:t xml:space="preserve"> </w:t>
      </w:r>
      <w:r>
        <w:rPr>
          <w:w w:val="110"/>
        </w:rPr>
        <w:t>been</w:t>
      </w:r>
      <w:r>
        <w:rPr>
          <w:spacing w:val="-14"/>
          <w:w w:val="110"/>
        </w:rPr>
        <w:t xml:space="preserve"> </w:t>
      </w:r>
      <w:r>
        <w:rPr>
          <w:w w:val="110"/>
        </w:rPr>
        <w:t>used</w:t>
      </w:r>
      <w:r>
        <w:rPr>
          <w:spacing w:val="-14"/>
          <w:w w:val="110"/>
        </w:rPr>
        <w:t xml:space="preserve"> </w:t>
      </w:r>
      <w:r>
        <w:rPr>
          <w:w w:val="110"/>
        </w:rPr>
        <w:t>to inform and develop policy.</w:t>
      </w:r>
      <w:hyperlink w:anchor="_bookmark0" w:history="1">
        <w:r w:rsidR="00A31BE3">
          <w:rPr>
            <w:rFonts w:ascii="Eras Medium ITC"/>
            <w:w w:val="110"/>
            <w:vertAlign w:val="superscript"/>
          </w:rPr>
          <w:t>3</w:t>
        </w:r>
      </w:hyperlink>
      <w:r>
        <w:rPr>
          <w:rFonts w:ascii="Eras Medium ITC"/>
          <w:spacing w:val="28"/>
          <w:w w:val="110"/>
        </w:rPr>
        <w:t xml:space="preserve"> </w:t>
      </w:r>
      <w:r>
        <w:rPr>
          <w:w w:val="110"/>
        </w:rPr>
        <w:t>For each of these case study, we discuss the policy problems and information gaps, the microdata used, and the impact of the data on policy outcomes.</w:t>
      </w:r>
    </w:p>
    <w:p w14:paraId="5D4C1BB7" w14:textId="77777777" w:rsidR="00A31BE3" w:rsidRDefault="00A31BE3">
      <w:pPr>
        <w:pStyle w:val="BodyText"/>
        <w:spacing w:before="83"/>
      </w:pPr>
    </w:p>
    <w:p w14:paraId="4BD01984" w14:textId="77777777" w:rsidR="00A31BE3" w:rsidRDefault="00451D92">
      <w:pPr>
        <w:pStyle w:val="Heading2"/>
        <w:numPr>
          <w:ilvl w:val="1"/>
          <w:numId w:val="2"/>
        </w:numPr>
        <w:tabs>
          <w:tab w:val="left" w:pos="972"/>
        </w:tabs>
        <w:ind w:hanging="612"/>
      </w:pPr>
      <w:bookmarkStart w:id="7" w:name="Mergers"/>
      <w:bookmarkEnd w:id="7"/>
      <w:r>
        <w:rPr>
          <w:spacing w:val="-2"/>
          <w:w w:val="105"/>
        </w:rPr>
        <w:t>Mergers</w:t>
      </w:r>
    </w:p>
    <w:p w14:paraId="096FB539" w14:textId="77777777" w:rsidR="00A31BE3" w:rsidRDefault="00451D92">
      <w:pPr>
        <w:pStyle w:val="BodyText"/>
        <w:spacing w:before="277" w:line="415" w:lineRule="auto"/>
        <w:ind w:left="352" w:right="317" w:firstLine="7"/>
        <w:jc w:val="both"/>
      </w:pPr>
      <w:r>
        <w:rPr>
          <w:w w:val="105"/>
        </w:rPr>
        <w:t>Mergers</w:t>
      </w:r>
      <w:r>
        <w:rPr>
          <w:spacing w:val="-9"/>
          <w:w w:val="105"/>
        </w:rPr>
        <w:t xml:space="preserve"> </w:t>
      </w:r>
      <w:r>
        <w:rPr>
          <w:w w:val="105"/>
        </w:rPr>
        <w:t>and</w:t>
      </w:r>
      <w:r>
        <w:rPr>
          <w:spacing w:val="-9"/>
          <w:w w:val="105"/>
        </w:rPr>
        <w:t xml:space="preserve"> </w:t>
      </w:r>
      <w:r>
        <w:rPr>
          <w:w w:val="105"/>
        </w:rPr>
        <w:t>acquisitions</w:t>
      </w:r>
      <w:r>
        <w:rPr>
          <w:spacing w:val="-9"/>
          <w:w w:val="105"/>
        </w:rPr>
        <w:t xml:space="preserve"> </w:t>
      </w:r>
      <w:r>
        <w:rPr>
          <w:w w:val="105"/>
        </w:rPr>
        <w:t>can</w:t>
      </w:r>
      <w:r>
        <w:rPr>
          <w:spacing w:val="-9"/>
          <w:w w:val="105"/>
        </w:rPr>
        <w:t xml:space="preserve"> </w:t>
      </w:r>
      <w:r>
        <w:rPr>
          <w:w w:val="105"/>
        </w:rPr>
        <w:t>have</w:t>
      </w:r>
      <w:r>
        <w:rPr>
          <w:spacing w:val="-9"/>
          <w:w w:val="105"/>
        </w:rPr>
        <w:t xml:space="preserve"> </w:t>
      </w:r>
      <w:r>
        <w:rPr>
          <w:w w:val="105"/>
        </w:rPr>
        <w:t>beneficial</w:t>
      </w:r>
      <w:r>
        <w:rPr>
          <w:spacing w:val="-9"/>
          <w:w w:val="105"/>
        </w:rPr>
        <w:t xml:space="preserve"> </w:t>
      </w:r>
      <w:r>
        <w:rPr>
          <w:w w:val="105"/>
        </w:rPr>
        <w:t>effects,</w:t>
      </w:r>
      <w:r>
        <w:rPr>
          <w:spacing w:val="-7"/>
          <w:w w:val="105"/>
        </w:rPr>
        <w:t xml:space="preserve"> </w:t>
      </w:r>
      <w:r>
        <w:rPr>
          <w:w w:val="105"/>
        </w:rPr>
        <w:t>allowing</w:t>
      </w:r>
      <w:r>
        <w:rPr>
          <w:spacing w:val="-9"/>
          <w:w w:val="105"/>
        </w:rPr>
        <w:t xml:space="preserve"> </w:t>
      </w:r>
      <w:r>
        <w:rPr>
          <w:w w:val="105"/>
        </w:rPr>
        <w:t>firms</w:t>
      </w:r>
      <w:r>
        <w:rPr>
          <w:spacing w:val="-9"/>
          <w:w w:val="105"/>
        </w:rPr>
        <w:t xml:space="preserve"> </w:t>
      </w:r>
      <w:r>
        <w:rPr>
          <w:w w:val="105"/>
        </w:rPr>
        <w:t>to</w:t>
      </w:r>
      <w:r>
        <w:rPr>
          <w:spacing w:val="-9"/>
          <w:w w:val="105"/>
        </w:rPr>
        <w:t xml:space="preserve"> </w:t>
      </w:r>
      <w:r>
        <w:rPr>
          <w:w w:val="105"/>
        </w:rPr>
        <w:t>create</w:t>
      </w:r>
      <w:r>
        <w:rPr>
          <w:spacing w:val="-9"/>
          <w:w w:val="105"/>
        </w:rPr>
        <w:t xml:space="preserve"> </w:t>
      </w:r>
      <w:r>
        <w:rPr>
          <w:w w:val="105"/>
        </w:rPr>
        <w:t>synergies</w:t>
      </w:r>
      <w:r>
        <w:rPr>
          <w:spacing w:val="-9"/>
          <w:w w:val="105"/>
        </w:rPr>
        <w:t xml:space="preserve"> </w:t>
      </w:r>
      <w:r>
        <w:rPr>
          <w:w w:val="105"/>
        </w:rPr>
        <w:t>and</w:t>
      </w:r>
      <w:r>
        <w:rPr>
          <w:spacing w:val="-9"/>
          <w:w w:val="105"/>
        </w:rPr>
        <w:t xml:space="preserve"> </w:t>
      </w:r>
      <w:r>
        <w:rPr>
          <w:w w:val="105"/>
        </w:rPr>
        <w:t>providing</w:t>
      </w:r>
      <w:r>
        <w:rPr>
          <w:spacing w:val="-9"/>
          <w:w w:val="105"/>
        </w:rPr>
        <w:t xml:space="preserve"> </w:t>
      </w:r>
      <w:r>
        <w:rPr>
          <w:w w:val="105"/>
        </w:rPr>
        <w:t>incentives for early investment and business creation.</w:t>
      </w:r>
      <w:r>
        <w:rPr>
          <w:spacing w:val="30"/>
          <w:w w:val="105"/>
        </w:rPr>
        <w:t xml:space="preserve"> </w:t>
      </w:r>
      <w:r>
        <w:rPr>
          <w:w w:val="105"/>
        </w:rPr>
        <w:t xml:space="preserve">But they can also have negative effects if they lessen </w:t>
      </w:r>
      <w:r>
        <w:rPr>
          <w:w w:val="105"/>
        </w:rPr>
        <w:t>competition. To</w:t>
      </w:r>
      <w:r>
        <w:rPr>
          <w:spacing w:val="16"/>
          <w:w w:val="105"/>
        </w:rPr>
        <w:t xml:space="preserve"> </w:t>
      </w:r>
      <w:r>
        <w:rPr>
          <w:w w:val="105"/>
        </w:rPr>
        <w:t>properly</w:t>
      </w:r>
      <w:r>
        <w:rPr>
          <w:spacing w:val="16"/>
          <w:w w:val="105"/>
        </w:rPr>
        <w:t xml:space="preserve"> </w:t>
      </w:r>
      <w:r>
        <w:rPr>
          <w:w w:val="105"/>
        </w:rPr>
        <w:t>understand</w:t>
      </w:r>
      <w:r>
        <w:rPr>
          <w:spacing w:val="16"/>
          <w:w w:val="105"/>
        </w:rPr>
        <w:t xml:space="preserve"> </w:t>
      </w:r>
      <w:r>
        <w:rPr>
          <w:w w:val="105"/>
        </w:rPr>
        <w:t>the</w:t>
      </w:r>
      <w:r>
        <w:rPr>
          <w:spacing w:val="16"/>
          <w:w w:val="105"/>
        </w:rPr>
        <w:t xml:space="preserve"> </w:t>
      </w:r>
      <w:r>
        <w:rPr>
          <w:w w:val="105"/>
        </w:rPr>
        <w:t>costs</w:t>
      </w:r>
      <w:r>
        <w:rPr>
          <w:spacing w:val="16"/>
          <w:w w:val="105"/>
        </w:rPr>
        <w:t xml:space="preserve"> </w:t>
      </w:r>
      <w:r>
        <w:rPr>
          <w:w w:val="105"/>
        </w:rPr>
        <w:t>and</w:t>
      </w:r>
      <w:r>
        <w:rPr>
          <w:spacing w:val="16"/>
          <w:w w:val="105"/>
        </w:rPr>
        <w:t xml:space="preserve"> </w:t>
      </w:r>
      <w:r>
        <w:rPr>
          <w:w w:val="105"/>
        </w:rPr>
        <w:t>benefits</w:t>
      </w:r>
      <w:r>
        <w:rPr>
          <w:spacing w:val="16"/>
          <w:w w:val="105"/>
        </w:rPr>
        <w:t xml:space="preserve"> </w:t>
      </w:r>
      <w:r>
        <w:rPr>
          <w:w w:val="105"/>
        </w:rPr>
        <w:t>of</w:t>
      </w:r>
      <w:r>
        <w:rPr>
          <w:spacing w:val="16"/>
          <w:w w:val="105"/>
        </w:rPr>
        <w:t xml:space="preserve"> </w:t>
      </w:r>
      <w:r>
        <w:rPr>
          <w:w w:val="105"/>
        </w:rPr>
        <w:t>different</w:t>
      </w:r>
      <w:r>
        <w:rPr>
          <w:spacing w:val="16"/>
          <w:w w:val="105"/>
        </w:rPr>
        <w:t xml:space="preserve"> </w:t>
      </w:r>
      <w:r>
        <w:rPr>
          <w:w w:val="105"/>
        </w:rPr>
        <w:t>merger</w:t>
      </w:r>
      <w:r>
        <w:rPr>
          <w:spacing w:val="16"/>
          <w:w w:val="105"/>
        </w:rPr>
        <w:t xml:space="preserve"> </w:t>
      </w:r>
      <w:r>
        <w:rPr>
          <w:w w:val="105"/>
        </w:rPr>
        <w:t>proposals,</w:t>
      </w:r>
      <w:r>
        <w:rPr>
          <w:spacing w:val="16"/>
          <w:w w:val="105"/>
        </w:rPr>
        <w:t xml:space="preserve"> </w:t>
      </w:r>
      <w:r>
        <w:rPr>
          <w:w w:val="105"/>
        </w:rPr>
        <w:t>it</w:t>
      </w:r>
      <w:r>
        <w:rPr>
          <w:spacing w:val="16"/>
          <w:w w:val="105"/>
        </w:rPr>
        <w:t xml:space="preserve"> </w:t>
      </w:r>
      <w:r>
        <w:rPr>
          <w:w w:val="105"/>
        </w:rPr>
        <w:t>is</w:t>
      </w:r>
      <w:r>
        <w:rPr>
          <w:spacing w:val="16"/>
          <w:w w:val="105"/>
        </w:rPr>
        <w:t xml:space="preserve"> </w:t>
      </w:r>
      <w:r>
        <w:rPr>
          <w:w w:val="105"/>
        </w:rPr>
        <w:t>helpful</w:t>
      </w:r>
      <w:r>
        <w:rPr>
          <w:spacing w:val="16"/>
          <w:w w:val="105"/>
        </w:rPr>
        <w:t xml:space="preserve"> </w:t>
      </w:r>
      <w:r>
        <w:rPr>
          <w:w w:val="105"/>
        </w:rPr>
        <w:t>to</w:t>
      </w:r>
      <w:r>
        <w:rPr>
          <w:spacing w:val="16"/>
          <w:w w:val="105"/>
        </w:rPr>
        <w:t xml:space="preserve"> </w:t>
      </w:r>
      <w:r>
        <w:rPr>
          <w:w w:val="105"/>
        </w:rPr>
        <w:t>assess</w:t>
      </w:r>
      <w:r>
        <w:rPr>
          <w:spacing w:val="16"/>
          <w:w w:val="105"/>
        </w:rPr>
        <w:t xml:space="preserve"> </w:t>
      </w:r>
      <w:r>
        <w:rPr>
          <w:w w:val="105"/>
        </w:rPr>
        <w:t>the</w:t>
      </w:r>
      <w:r>
        <w:rPr>
          <w:spacing w:val="16"/>
          <w:w w:val="105"/>
        </w:rPr>
        <w:t xml:space="preserve"> </w:t>
      </w:r>
      <w:r>
        <w:rPr>
          <w:w w:val="105"/>
        </w:rPr>
        <w:t>effects of past mergers, which relies on a comprehensive database of mergers.</w:t>
      </w:r>
      <w:r>
        <w:rPr>
          <w:spacing w:val="40"/>
          <w:w w:val="105"/>
        </w:rPr>
        <w:t xml:space="preserve"> </w:t>
      </w:r>
      <w:r>
        <w:rPr>
          <w:w w:val="105"/>
        </w:rPr>
        <w:t>This has been a priority at the Competition Taskforce.</w:t>
      </w:r>
    </w:p>
    <w:p w14:paraId="1D87FE23" w14:textId="77777777" w:rsidR="00A31BE3" w:rsidRDefault="00451D92">
      <w:pPr>
        <w:pStyle w:val="BodyText"/>
        <w:spacing w:before="123" w:line="415" w:lineRule="auto"/>
        <w:ind w:left="354" w:right="331" w:firstLine="5"/>
        <w:jc w:val="both"/>
      </w:pPr>
      <w:r>
        <w:rPr>
          <w:w w:val="110"/>
        </w:rPr>
        <w:t>Until</w:t>
      </w:r>
      <w:r>
        <w:rPr>
          <w:spacing w:val="-4"/>
          <w:w w:val="110"/>
        </w:rPr>
        <w:t xml:space="preserve"> </w:t>
      </w:r>
      <w:r>
        <w:rPr>
          <w:w w:val="110"/>
        </w:rPr>
        <w:t>the</w:t>
      </w:r>
      <w:r>
        <w:rPr>
          <w:spacing w:val="-4"/>
          <w:w w:val="110"/>
        </w:rPr>
        <w:t xml:space="preserve"> </w:t>
      </w:r>
      <w:r>
        <w:rPr>
          <w:w w:val="110"/>
        </w:rPr>
        <w:t>new</w:t>
      </w:r>
      <w:r>
        <w:rPr>
          <w:spacing w:val="-4"/>
          <w:w w:val="110"/>
        </w:rPr>
        <w:t xml:space="preserve"> </w:t>
      </w:r>
      <w:r>
        <w:rPr>
          <w:w w:val="110"/>
        </w:rPr>
        <w:t>merger</w:t>
      </w:r>
      <w:r>
        <w:rPr>
          <w:spacing w:val="-4"/>
          <w:w w:val="110"/>
        </w:rPr>
        <w:t xml:space="preserve"> </w:t>
      </w:r>
      <w:r>
        <w:rPr>
          <w:w w:val="110"/>
        </w:rPr>
        <w:t>control</w:t>
      </w:r>
      <w:r>
        <w:rPr>
          <w:spacing w:val="-4"/>
          <w:w w:val="110"/>
        </w:rPr>
        <w:t xml:space="preserve"> </w:t>
      </w:r>
      <w:r>
        <w:rPr>
          <w:w w:val="110"/>
        </w:rPr>
        <w:t>regime</w:t>
      </w:r>
      <w:r>
        <w:rPr>
          <w:spacing w:val="-4"/>
          <w:w w:val="110"/>
        </w:rPr>
        <w:t xml:space="preserve"> </w:t>
      </w:r>
      <w:r>
        <w:rPr>
          <w:w w:val="110"/>
        </w:rPr>
        <w:t>that</w:t>
      </w:r>
      <w:r>
        <w:rPr>
          <w:spacing w:val="-4"/>
          <w:w w:val="110"/>
        </w:rPr>
        <w:t xml:space="preserve"> </w:t>
      </w:r>
      <w:r>
        <w:rPr>
          <w:w w:val="110"/>
        </w:rPr>
        <w:t>will</w:t>
      </w:r>
      <w:r>
        <w:rPr>
          <w:spacing w:val="-4"/>
          <w:w w:val="110"/>
        </w:rPr>
        <w:t xml:space="preserve"> </w:t>
      </w:r>
      <w:r>
        <w:rPr>
          <w:w w:val="110"/>
        </w:rPr>
        <w:t>come</w:t>
      </w:r>
      <w:r>
        <w:rPr>
          <w:spacing w:val="-4"/>
          <w:w w:val="110"/>
        </w:rPr>
        <w:t xml:space="preserve"> </w:t>
      </w:r>
      <w:r>
        <w:rPr>
          <w:w w:val="110"/>
        </w:rPr>
        <w:t>into</w:t>
      </w:r>
      <w:r>
        <w:rPr>
          <w:spacing w:val="-4"/>
          <w:w w:val="110"/>
        </w:rPr>
        <w:t xml:space="preserve"> </w:t>
      </w:r>
      <w:r>
        <w:rPr>
          <w:w w:val="110"/>
        </w:rPr>
        <w:t>effect</w:t>
      </w:r>
      <w:r>
        <w:rPr>
          <w:spacing w:val="-4"/>
          <w:w w:val="110"/>
        </w:rPr>
        <w:t xml:space="preserve"> </w:t>
      </w:r>
      <w:r>
        <w:rPr>
          <w:w w:val="110"/>
        </w:rPr>
        <w:t>from</w:t>
      </w:r>
      <w:r>
        <w:rPr>
          <w:spacing w:val="-4"/>
          <w:w w:val="110"/>
        </w:rPr>
        <w:t xml:space="preserve"> </w:t>
      </w:r>
      <w:r>
        <w:rPr>
          <w:w w:val="110"/>
        </w:rPr>
        <w:t>2026,</w:t>
      </w:r>
      <w:r>
        <w:rPr>
          <w:spacing w:val="-4"/>
          <w:w w:val="110"/>
        </w:rPr>
        <w:t xml:space="preserve"> </w:t>
      </w:r>
      <w:r>
        <w:rPr>
          <w:w w:val="110"/>
        </w:rPr>
        <w:t>Australia’s</w:t>
      </w:r>
      <w:r>
        <w:rPr>
          <w:spacing w:val="-4"/>
          <w:w w:val="110"/>
        </w:rPr>
        <w:t xml:space="preserve"> </w:t>
      </w:r>
      <w:r>
        <w:rPr>
          <w:w w:val="110"/>
        </w:rPr>
        <w:t>mergers</w:t>
      </w:r>
      <w:r>
        <w:rPr>
          <w:spacing w:val="-4"/>
          <w:w w:val="110"/>
        </w:rPr>
        <w:t xml:space="preserve"> </w:t>
      </w:r>
      <w:r>
        <w:rPr>
          <w:w w:val="110"/>
        </w:rPr>
        <w:t>regime</w:t>
      </w:r>
      <w:r>
        <w:rPr>
          <w:spacing w:val="-4"/>
          <w:w w:val="110"/>
        </w:rPr>
        <w:t xml:space="preserve"> </w:t>
      </w:r>
      <w:r>
        <w:rPr>
          <w:w w:val="110"/>
        </w:rPr>
        <w:t xml:space="preserve">uses </w:t>
      </w:r>
      <w:r>
        <w:t>voluntary</w:t>
      </w:r>
      <w:r>
        <w:rPr>
          <w:spacing w:val="40"/>
        </w:rPr>
        <w:t xml:space="preserve"> </w:t>
      </w:r>
      <w:r>
        <w:t>notification:</w:t>
      </w:r>
      <w:r>
        <w:rPr>
          <w:spacing w:val="80"/>
        </w:rPr>
        <w:t xml:space="preserve"> </w:t>
      </w:r>
      <w:r>
        <w:t>firms</w:t>
      </w:r>
      <w:r>
        <w:rPr>
          <w:spacing w:val="40"/>
        </w:rPr>
        <w:t xml:space="preserve"> </w:t>
      </w:r>
      <w:r>
        <w:t>are</w:t>
      </w:r>
      <w:r>
        <w:rPr>
          <w:spacing w:val="40"/>
        </w:rPr>
        <w:t xml:space="preserve"> </w:t>
      </w:r>
      <w:r>
        <w:t>meant</w:t>
      </w:r>
      <w:r>
        <w:rPr>
          <w:spacing w:val="40"/>
        </w:rPr>
        <w:t xml:space="preserve"> </w:t>
      </w:r>
      <w:r>
        <w:t>to</w:t>
      </w:r>
      <w:r>
        <w:rPr>
          <w:spacing w:val="40"/>
        </w:rPr>
        <w:t xml:space="preserve"> </w:t>
      </w:r>
      <w:r>
        <w:t>notify</w:t>
      </w:r>
      <w:r>
        <w:rPr>
          <w:spacing w:val="40"/>
        </w:rPr>
        <w:t xml:space="preserve"> </w:t>
      </w:r>
      <w:r>
        <w:t>Australian</w:t>
      </w:r>
      <w:r>
        <w:rPr>
          <w:spacing w:val="40"/>
        </w:rPr>
        <w:t xml:space="preserve"> </w:t>
      </w:r>
      <w:r>
        <w:t>Consumer</w:t>
      </w:r>
      <w:r>
        <w:rPr>
          <w:spacing w:val="40"/>
        </w:rPr>
        <w:t xml:space="preserve"> </w:t>
      </w:r>
      <w:r>
        <w:t>and</w:t>
      </w:r>
      <w:r>
        <w:rPr>
          <w:spacing w:val="40"/>
        </w:rPr>
        <w:t xml:space="preserve"> </w:t>
      </w:r>
      <w:r>
        <w:t>Competition</w:t>
      </w:r>
      <w:r>
        <w:rPr>
          <w:spacing w:val="40"/>
        </w:rPr>
        <w:t xml:space="preserve"> </w:t>
      </w:r>
      <w:r>
        <w:t>Commission</w:t>
      </w:r>
      <w:r>
        <w:rPr>
          <w:spacing w:val="40"/>
        </w:rPr>
        <w:t xml:space="preserve"> </w:t>
      </w:r>
      <w:r>
        <w:t xml:space="preserve">(ACCC) </w:t>
      </w:r>
      <w:r>
        <w:rPr>
          <w:w w:val="110"/>
        </w:rPr>
        <w:t xml:space="preserve">if the merger activity may result in a </w:t>
      </w:r>
      <w:r>
        <w:rPr>
          <w:w w:val="110"/>
        </w:rPr>
        <w:t>substantial lessening of competition.</w:t>
      </w:r>
      <w:r>
        <w:rPr>
          <w:spacing w:val="40"/>
          <w:w w:val="110"/>
        </w:rPr>
        <w:t xml:space="preserve"> </w:t>
      </w:r>
      <w:r>
        <w:rPr>
          <w:w w:val="110"/>
        </w:rPr>
        <w:t>As a result, regulators and researchers have only partial visibility of mergers and acquisitions that have occurred in Australia, which limits</w:t>
      </w:r>
      <w:r>
        <w:rPr>
          <w:spacing w:val="-14"/>
          <w:w w:val="110"/>
        </w:rPr>
        <w:t xml:space="preserve"> </w:t>
      </w:r>
      <w:r>
        <w:rPr>
          <w:w w:val="110"/>
        </w:rPr>
        <w:t>the</w:t>
      </w:r>
      <w:r>
        <w:rPr>
          <w:spacing w:val="-14"/>
          <w:w w:val="110"/>
        </w:rPr>
        <w:t xml:space="preserve"> </w:t>
      </w:r>
      <w:r>
        <w:rPr>
          <w:w w:val="110"/>
        </w:rPr>
        <w:t>possible</w:t>
      </w:r>
      <w:r>
        <w:rPr>
          <w:spacing w:val="-14"/>
          <w:w w:val="110"/>
        </w:rPr>
        <w:t xml:space="preserve"> </w:t>
      </w:r>
      <w:r>
        <w:rPr>
          <w:w w:val="110"/>
        </w:rPr>
        <w:t>policy</w:t>
      </w:r>
      <w:r>
        <w:rPr>
          <w:spacing w:val="-13"/>
          <w:w w:val="110"/>
        </w:rPr>
        <w:t xml:space="preserve"> </w:t>
      </w:r>
      <w:r>
        <w:rPr>
          <w:w w:val="110"/>
        </w:rPr>
        <w:t>analysis</w:t>
      </w:r>
      <w:r>
        <w:rPr>
          <w:spacing w:val="-14"/>
          <w:w w:val="110"/>
        </w:rPr>
        <w:t xml:space="preserve"> </w:t>
      </w:r>
      <w:r>
        <w:rPr>
          <w:w w:val="110"/>
        </w:rPr>
        <w:t>and</w:t>
      </w:r>
      <w:r>
        <w:rPr>
          <w:spacing w:val="-14"/>
          <w:w w:val="110"/>
        </w:rPr>
        <w:t xml:space="preserve"> </w:t>
      </w:r>
      <w:r>
        <w:rPr>
          <w:w w:val="110"/>
        </w:rPr>
        <w:t>research</w:t>
      </w:r>
      <w:r>
        <w:rPr>
          <w:spacing w:val="-14"/>
          <w:w w:val="110"/>
        </w:rPr>
        <w:t xml:space="preserve"> </w:t>
      </w:r>
      <w:r>
        <w:rPr>
          <w:w w:val="110"/>
        </w:rPr>
        <w:t>on</w:t>
      </w:r>
      <w:r>
        <w:rPr>
          <w:spacing w:val="-13"/>
          <w:w w:val="110"/>
        </w:rPr>
        <w:t xml:space="preserve"> </w:t>
      </w:r>
      <w:r>
        <w:rPr>
          <w:w w:val="110"/>
        </w:rPr>
        <w:t>mergers,</w:t>
      </w:r>
      <w:r>
        <w:rPr>
          <w:spacing w:val="-14"/>
          <w:w w:val="110"/>
        </w:rPr>
        <w:t xml:space="preserve"> </w:t>
      </w:r>
      <w:r>
        <w:rPr>
          <w:w w:val="110"/>
        </w:rPr>
        <w:t>for</w:t>
      </w:r>
      <w:r>
        <w:rPr>
          <w:spacing w:val="-14"/>
          <w:w w:val="110"/>
        </w:rPr>
        <w:t xml:space="preserve"> </w:t>
      </w:r>
      <w:r>
        <w:rPr>
          <w:w w:val="110"/>
        </w:rPr>
        <w:t>example,</w:t>
      </w:r>
      <w:r>
        <w:rPr>
          <w:spacing w:val="-14"/>
          <w:w w:val="110"/>
        </w:rPr>
        <w:t xml:space="preserve"> </w:t>
      </w:r>
      <w:r>
        <w:rPr>
          <w:w w:val="110"/>
        </w:rPr>
        <w:t>research</w:t>
      </w:r>
      <w:r>
        <w:rPr>
          <w:spacing w:val="-13"/>
          <w:w w:val="110"/>
        </w:rPr>
        <w:t xml:space="preserve"> </w:t>
      </w:r>
      <w:r>
        <w:rPr>
          <w:w w:val="110"/>
        </w:rPr>
        <w:t>on</w:t>
      </w:r>
      <w:r>
        <w:rPr>
          <w:spacing w:val="-14"/>
          <w:w w:val="110"/>
        </w:rPr>
        <w:t xml:space="preserve"> </w:t>
      </w:r>
      <w:r>
        <w:rPr>
          <w:w w:val="110"/>
        </w:rPr>
        <w:t>the</w:t>
      </w:r>
      <w:r>
        <w:rPr>
          <w:spacing w:val="-14"/>
          <w:w w:val="110"/>
        </w:rPr>
        <w:t xml:space="preserve"> </w:t>
      </w:r>
      <w:r>
        <w:rPr>
          <w:w w:val="110"/>
        </w:rPr>
        <w:t>effect</w:t>
      </w:r>
      <w:r>
        <w:rPr>
          <w:spacing w:val="-14"/>
          <w:w w:val="110"/>
        </w:rPr>
        <w:t xml:space="preserve"> </w:t>
      </w:r>
      <w:r>
        <w:rPr>
          <w:w w:val="110"/>
        </w:rPr>
        <w:t>of</w:t>
      </w:r>
      <w:r>
        <w:rPr>
          <w:spacing w:val="-13"/>
          <w:w w:val="110"/>
        </w:rPr>
        <w:t xml:space="preserve"> </w:t>
      </w:r>
      <w:r>
        <w:rPr>
          <w:w w:val="110"/>
        </w:rPr>
        <w:t>mergers</w:t>
      </w:r>
      <w:r>
        <w:rPr>
          <w:spacing w:val="-14"/>
          <w:w w:val="110"/>
        </w:rPr>
        <w:t xml:space="preserve"> </w:t>
      </w:r>
      <w:r>
        <w:rPr>
          <w:w w:val="110"/>
        </w:rPr>
        <w:t xml:space="preserve">on </w:t>
      </w:r>
      <w:proofErr w:type="spellStart"/>
      <w:r>
        <w:rPr>
          <w:w w:val="110"/>
        </w:rPr>
        <w:t>labour</w:t>
      </w:r>
      <w:proofErr w:type="spellEnd"/>
      <w:r>
        <w:rPr>
          <w:w w:val="110"/>
        </w:rPr>
        <w:t xml:space="preserve"> movements, productivity and business dynamism.</w:t>
      </w:r>
    </w:p>
    <w:p w14:paraId="052D418F" w14:textId="77777777" w:rsidR="00A31BE3" w:rsidRDefault="00451D92">
      <w:pPr>
        <w:pStyle w:val="BodyText"/>
        <w:spacing w:before="124" w:line="415" w:lineRule="auto"/>
        <w:ind w:left="360" w:right="327" w:hanging="11"/>
        <w:jc w:val="both"/>
      </w:pPr>
      <w:r>
        <w:rPr>
          <w:noProof/>
        </w:rPr>
        <mc:AlternateContent>
          <mc:Choice Requires="wps">
            <w:drawing>
              <wp:anchor distT="0" distB="0" distL="0" distR="0" simplePos="0" relativeHeight="15730176" behindDoc="0" locked="0" layoutInCell="1" allowOverlap="1" wp14:anchorId="1CB247E6" wp14:editId="3466DE34">
                <wp:simplePos x="0" y="0"/>
                <wp:positionH relativeFrom="page">
                  <wp:posOffset>914400</wp:posOffset>
                </wp:positionH>
                <wp:positionV relativeFrom="paragraph">
                  <wp:posOffset>1566129</wp:posOffset>
                </wp:positionV>
                <wp:extent cx="2377440" cy="127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1270"/>
                        </a:xfrm>
                        <a:custGeom>
                          <a:avLst/>
                          <a:gdLst/>
                          <a:ahLst/>
                          <a:cxnLst/>
                          <a:rect l="l" t="t" r="r" b="b"/>
                          <a:pathLst>
                            <a:path w="2377440">
                              <a:moveTo>
                                <a:pt x="0" y="0"/>
                              </a:moveTo>
                              <a:lnTo>
                                <a:pt x="23774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3DC321" id="Graphic 8" o:spid="_x0000_s1026" alt="&quot;&quot;" style="position:absolute;margin-left:1in;margin-top:123.3pt;width:187.2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237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" path="m,l2377401,e" filled="f" strokeweight=".14039mm">
                <v:path arrowok="t"/>
                <w10:wrap anchorx="page"/>
              </v:shape>
            </w:pict>
          </mc:Fallback>
        </mc:AlternateContent>
      </w:r>
      <w:r>
        <w:rPr>
          <w:w w:val="105"/>
        </w:rPr>
        <w:t>While some commercial databases are available, these are not comprehensive. In addition, linking to other relevant business information is also difficult with commercial databases.</w:t>
      </w:r>
      <w:r>
        <w:rPr>
          <w:spacing w:val="40"/>
          <w:w w:val="105"/>
        </w:rPr>
        <w:t xml:space="preserve"> </w:t>
      </w:r>
      <w:r>
        <w:rPr>
          <w:w w:val="105"/>
        </w:rPr>
        <w:t xml:space="preserve">Recent work by Win, Crighton, Hambur and Hansell (forthcoming) has addressed these gaps by building the first mergers and acquisitions database in Australia, using administrative datasets in the ABS secure </w:t>
      </w:r>
      <w:proofErr w:type="spellStart"/>
      <w:r>
        <w:rPr>
          <w:w w:val="105"/>
        </w:rPr>
        <w:t>Datalab</w:t>
      </w:r>
      <w:proofErr w:type="spellEnd"/>
      <w:r>
        <w:rPr>
          <w:w w:val="105"/>
        </w:rPr>
        <w:t>.</w:t>
      </w:r>
      <w:r>
        <w:rPr>
          <w:spacing w:val="39"/>
          <w:w w:val="105"/>
        </w:rPr>
        <w:t xml:space="preserve"> </w:t>
      </w:r>
      <w:r>
        <w:rPr>
          <w:w w:val="105"/>
        </w:rPr>
        <w:t>It is a more comprehensive and representative dataset, as it is based on administrative data.</w:t>
      </w:r>
      <w:r>
        <w:rPr>
          <w:spacing w:val="40"/>
          <w:w w:val="105"/>
        </w:rPr>
        <w:t xml:space="preserve"> </w:t>
      </w:r>
      <w:r>
        <w:rPr>
          <w:w w:val="105"/>
        </w:rPr>
        <w:t>Moreover, as it is lin</w:t>
      </w:r>
      <w:r>
        <w:rPr>
          <w:w w:val="105"/>
        </w:rPr>
        <w:t>ked to other administrative data</w:t>
      </w:r>
      <w:r>
        <w:rPr>
          <w:spacing w:val="44"/>
          <w:w w:val="105"/>
        </w:rPr>
        <w:t xml:space="preserve"> </w:t>
      </w:r>
      <w:r>
        <w:rPr>
          <w:w w:val="105"/>
        </w:rPr>
        <w:t>on</w:t>
      </w:r>
      <w:r>
        <w:rPr>
          <w:spacing w:val="46"/>
          <w:w w:val="105"/>
        </w:rPr>
        <w:t xml:space="preserve"> </w:t>
      </w:r>
      <w:r>
        <w:rPr>
          <w:w w:val="105"/>
        </w:rPr>
        <w:t>firms</w:t>
      </w:r>
      <w:r>
        <w:rPr>
          <w:spacing w:val="46"/>
          <w:w w:val="105"/>
        </w:rPr>
        <w:t xml:space="preserve"> </w:t>
      </w:r>
      <w:r>
        <w:rPr>
          <w:w w:val="105"/>
        </w:rPr>
        <w:t>and</w:t>
      </w:r>
      <w:r>
        <w:rPr>
          <w:spacing w:val="46"/>
          <w:w w:val="105"/>
        </w:rPr>
        <w:t xml:space="preserve"> </w:t>
      </w:r>
      <w:r>
        <w:rPr>
          <w:w w:val="105"/>
        </w:rPr>
        <w:t>workers,</w:t>
      </w:r>
      <w:r>
        <w:rPr>
          <w:spacing w:val="50"/>
          <w:w w:val="105"/>
        </w:rPr>
        <w:t xml:space="preserve"> </w:t>
      </w:r>
      <w:r>
        <w:rPr>
          <w:w w:val="105"/>
        </w:rPr>
        <w:t>it</w:t>
      </w:r>
      <w:r>
        <w:rPr>
          <w:spacing w:val="46"/>
          <w:w w:val="105"/>
        </w:rPr>
        <w:t xml:space="preserve"> </w:t>
      </w:r>
      <w:r>
        <w:rPr>
          <w:w w:val="105"/>
        </w:rPr>
        <w:t>has</w:t>
      </w:r>
      <w:r>
        <w:rPr>
          <w:spacing w:val="46"/>
          <w:w w:val="105"/>
        </w:rPr>
        <w:t xml:space="preserve"> </w:t>
      </w:r>
      <w:r>
        <w:rPr>
          <w:w w:val="105"/>
        </w:rPr>
        <w:t>enormous</w:t>
      </w:r>
      <w:r>
        <w:rPr>
          <w:spacing w:val="46"/>
          <w:w w:val="105"/>
        </w:rPr>
        <w:t xml:space="preserve"> </w:t>
      </w:r>
      <w:r>
        <w:rPr>
          <w:w w:val="105"/>
        </w:rPr>
        <w:t>potential</w:t>
      </w:r>
      <w:r>
        <w:rPr>
          <w:spacing w:val="46"/>
          <w:w w:val="105"/>
        </w:rPr>
        <w:t xml:space="preserve"> </w:t>
      </w:r>
      <w:r>
        <w:rPr>
          <w:w w:val="105"/>
        </w:rPr>
        <w:t>for</w:t>
      </w:r>
      <w:r>
        <w:rPr>
          <w:spacing w:val="44"/>
          <w:w w:val="105"/>
        </w:rPr>
        <w:t xml:space="preserve"> </w:t>
      </w:r>
      <w:r>
        <w:rPr>
          <w:w w:val="105"/>
        </w:rPr>
        <w:t>research</w:t>
      </w:r>
      <w:r>
        <w:rPr>
          <w:spacing w:val="46"/>
          <w:w w:val="105"/>
        </w:rPr>
        <w:t xml:space="preserve"> </w:t>
      </w:r>
      <w:r>
        <w:rPr>
          <w:w w:val="105"/>
        </w:rPr>
        <w:t>on</w:t>
      </w:r>
      <w:r>
        <w:rPr>
          <w:spacing w:val="46"/>
          <w:w w:val="105"/>
        </w:rPr>
        <w:t xml:space="preserve"> </w:t>
      </w:r>
      <w:r>
        <w:rPr>
          <w:w w:val="105"/>
        </w:rPr>
        <w:t>the</w:t>
      </w:r>
      <w:r>
        <w:rPr>
          <w:spacing w:val="45"/>
          <w:w w:val="105"/>
        </w:rPr>
        <w:t xml:space="preserve"> </w:t>
      </w:r>
      <w:r>
        <w:rPr>
          <w:w w:val="105"/>
        </w:rPr>
        <w:t>consequences</w:t>
      </w:r>
      <w:r>
        <w:rPr>
          <w:spacing w:val="44"/>
          <w:w w:val="105"/>
        </w:rPr>
        <w:t xml:space="preserve"> </w:t>
      </w:r>
      <w:r>
        <w:rPr>
          <w:w w:val="105"/>
        </w:rPr>
        <w:t>of</w:t>
      </w:r>
      <w:r>
        <w:rPr>
          <w:spacing w:val="46"/>
          <w:w w:val="105"/>
        </w:rPr>
        <w:t xml:space="preserve"> </w:t>
      </w:r>
      <w:r>
        <w:rPr>
          <w:w w:val="105"/>
        </w:rPr>
        <w:t>mergers</w:t>
      </w:r>
      <w:r>
        <w:rPr>
          <w:spacing w:val="46"/>
          <w:w w:val="105"/>
        </w:rPr>
        <w:t xml:space="preserve"> </w:t>
      </w:r>
      <w:r>
        <w:rPr>
          <w:spacing w:val="-5"/>
          <w:w w:val="105"/>
        </w:rPr>
        <w:t>and</w:t>
      </w:r>
    </w:p>
    <w:p w14:paraId="3438D14F" w14:textId="77777777" w:rsidR="00A31BE3" w:rsidRDefault="00451D92">
      <w:pPr>
        <w:spacing w:line="242" w:lineRule="auto"/>
        <w:ind w:left="353" w:right="338" w:firstLine="228"/>
        <w:jc w:val="both"/>
        <w:rPr>
          <w:rFonts w:ascii="Bookman Old Style" w:hAnsi="Bookman Old Style"/>
          <w:sz w:val="16"/>
        </w:rPr>
      </w:pPr>
      <w:r>
        <w:rPr>
          <w:rFonts w:ascii="Bookman Old Style" w:hAnsi="Bookman Old Style"/>
          <w:spacing w:val="-4"/>
          <w:sz w:val="16"/>
          <w:vertAlign w:val="superscript"/>
        </w:rPr>
        <w:t>3</w:t>
      </w:r>
      <w:r>
        <w:rPr>
          <w:rFonts w:ascii="Bookman Old Style" w:hAnsi="Bookman Old Style"/>
          <w:spacing w:val="-4"/>
          <w:sz w:val="16"/>
        </w:rPr>
        <w:t>The</w:t>
      </w:r>
      <w:r>
        <w:rPr>
          <w:rFonts w:ascii="Bookman Old Style" w:hAnsi="Bookman Old Style"/>
          <w:spacing w:val="-8"/>
          <w:sz w:val="16"/>
        </w:rPr>
        <w:t xml:space="preserve"> </w:t>
      </w:r>
      <w:r>
        <w:rPr>
          <w:rFonts w:ascii="Bookman Old Style" w:hAnsi="Bookman Old Style"/>
          <w:spacing w:val="-4"/>
          <w:sz w:val="16"/>
        </w:rPr>
        <w:t>results</w:t>
      </w:r>
      <w:r>
        <w:rPr>
          <w:rFonts w:ascii="Bookman Old Style" w:hAnsi="Bookman Old Style"/>
          <w:spacing w:val="-8"/>
          <w:sz w:val="16"/>
        </w:rPr>
        <w:t xml:space="preserve"> </w:t>
      </w:r>
      <w:r>
        <w:rPr>
          <w:rFonts w:ascii="Bookman Old Style" w:hAnsi="Bookman Old Style"/>
          <w:spacing w:val="-4"/>
          <w:sz w:val="16"/>
        </w:rPr>
        <w:t>of</w:t>
      </w:r>
      <w:r>
        <w:rPr>
          <w:rFonts w:ascii="Bookman Old Style" w:hAnsi="Bookman Old Style"/>
          <w:spacing w:val="-8"/>
          <w:sz w:val="16"/>
        </w:rPr>
        <w:t xml:space="preserve"> </w:t>
      </w:r>
      <w:r>
        <w:rPr>
          <w:rFonts w:ascii="Bookman Old Style" w:hAnsi="Bookman Old Style"/>
          <w:spacing w:val="-4"/>
          <w:sz w:val="16"/>
        </w:rPr>
        <w:t>these</w:t>
      </w:r>
      <w:r>
        <w:rPr>
          <w:rFonts w:ascii="Bookman Old Style" w:hAnsi="Bookman Old Style"/>
          <w:spacing w:val="-8"/>
          <w:sz w:val="16"/>
        </w:rPr>
        <w:t xml:space="preserve"> </w:t>
      </w:r>
      <w:r>
        <w:rPr>
          <w:rFonts w:ascii="Bookman Old Style" w:hAnsi="Bookman Old Style"/>
          <w:spacing w:val="-4"/>
          <w:sz w:val="16"/>
        </w:rPr>
        <w:t>studies</w:t>
      </w:r>
      <w:r>
        <w:rPr>
          <w:rFonts w:ascii="Bookman Old Style" w:hAnsi="Bookman Old Style"/>
          <w:spacing w:val="-8"/>
          <w:sz w:val="16"/>
        </w:rPr>
        <w:t xml:space="preserve"> </w:t>
      </w:r>
      <w:r>
        <w:rPr>
          <w:rFonts w:ascii="Bookman Old Style" w:hAnsi="Bookman Old Style"/>
          <w:spacing w:val="-4"/>
          <w:sz w:val="16"/>
        </w:rPr>
        <w:t>are</w:t>
      </w:r>
      <w:r>
        <w:rPr>
          <w:rFonts w:ascii="Bookman Old Style" w:hAnsi="Bookman Old Style"/>
          <w:spacing w:val="-8"/>
          <w:sz w:val="16"/>
        </w:rPr>
        <w:t xml:space="preserve"> </w:t>
      </w:r>
      <w:r>
        <w:rPr>
          <w:rFonts w:ascii="Bookman Old Style" w:hAnsi="Bookman Old Style"/>
          <w:spacing w:val="-4"/>
          <w:sz w:val="16"/>
        </w:rPr>
        <w:t>based,</w:t>
      </w:r>
      <w:r>
        <w:rPr>
          <w:rFonts w:ascii="Bookman Old Style" w:hAnsi="Bookman Old Style"/>
          <w:spacing w:val="-8"/>
          <w:sz w:val="16"/>
        </w:rPr>
        <w:t xml:space="preserve"> </w:t>
      </w:r>
      <w:r>
        <w:rPr>
          <w:rFonts w:ascii="Bookman Old Style" w:hAnsi="Bookman Old Style"/>
          <w:spacing w:val="-4"/>
          <w:sz w:val="16"/>
        </w:rPr>
        <w:t>in</w:t>
      </w:r>
      <w:r>
        <w:rPr>
          <w:rFonts w:ascii="Bookman Old Style" w:hAnsi="Bookman Old Style"/>
          <w:spacing w:val="-8"/>
          <w:sz w:val="16"/>
        </w:rPr>
        <w:t xml:space="preserve"> </w:t>
      </w:r>
      <w:r>
        <w:rPr>
          <w:rFonts w:ascii="Bookman Old Style" w:hAnsi="Bookman Old Style"/>
          <w:spacing w:val="-4"/>
          <w:sz w:val="16"/>
        </w:rPr>
        <w:t>part,</w:t>
      </w:r>
      <w:r>
        <w:rPr>
          <w:rFonts w:ascii="Bookman Old Style" w:hAnsi="Bookman Old Style"/>
          <w:spacing w:val="-8"/>
          <w:sz w:val="16"/>
        </w:rPr>
        <w:t xml:space="preserve"> </w:t>
      </w:r>
      <w:r>
        <w:rPr>
          <w:rFonts w:ascii="Bookman Old Style" w:hAnsi="Bookman Old Style"/>
          <w:spacing w:val="-4"/>
          <w:sz w:val="16"/>
        </w:rPr>
        <w:t>on</w:t>
      </w:r>
      <w:r>
        <w:rPr>
          <w:rFonts w:ascii="Bookman Old Style" w:hAnsi="Bookman Old Style"/>
          <w:spacing w:val="-8"/>
          <w:sz w:val="16"/>
        </w:rPr>
        <w:t xml:space="preserve"> </w:t>
      </w:r>
      <w:r>
        <w:rPr>
          <w:rFonts w:ascii="Bookman Old Style" w:hAnsi="Bookman Old Style"/>
          <w:spacing w:val="-4"/>
          <w:sz w:val="16"/>
        </w:rPr>
        <w:t>data</w:t>
      </w:r>
      <w:r>
        <w:rPr>
          <w:rFonts w:ascii="Bookman Old Style" w:hAnsi="Bookman Old Style"/>
          <w:spacing w:val="-8"/>
          <w:sz w:val="16"/>
        </w:rPr>
        <w:t xml:space="preserve"> </w:t>
      </w:r>
      <w:r>
        <w:rPr>
          <w:rFonts w:ascii="Bookman Old Style" w:hAnsi="Bookman Old Style"/>
          <w:spacing w:val="-4"/>
          <w:sz w:val="16"/>
        </w:rPr>
        <w:t>supplied</w:t>
      </w:r>
      <w:r>
        <w:rPr>
          <w:rFonts w:ascii="Bookman Old Style" w:hAnsi="Bookman Old Style"/>
          <w:spacing w:val="-8"/>
          <w:sz w:val="16"/>
        </w:rPr>
        <w:t xml:space="preserve"> </w:t>
      </w:r>
      <w:r>
        <w:rPr>
          <w:rFonts w:ascii="Bookman Old Style" w:hAnsi="Bookman Old Style"/>
          <w:spacing w:val="-4"/>
          <w:sz w:val="16"/>
        </w:rPr>
        <w:t>to</w:t>
      </w:r>
      <w:r>
        <w:rPr>
          <w:rFonts w:ascii="Bookman Old Style" w:hAnsi="Bookman Old Style"/>
          <w:spacing w:val="-8"/>
          <w:sz w:val="16"/>
        </w:rPr>
        <w:t xml:space="preserve"> </w:t>
      </w:r>
      <w:r>
        <w:rPr>
          <w:rFonts w:ascii="Bookman Old Style" w:hAnsi="Bookman Old Style"/>
          <w:spacing w:val="-4"/>
          <w:sz w:val="16"/>
        </w:rPr>
        <w:t>the</w:t>
      </w:r>
      <w:r>
        <w:rPr>
          <w:rFonts w:ascii="Bookman Old Style" w:hAnsi="Bookman Old Style"/>
          <w:spacing w:val="-8"/>
          <w:sz w:val="16"/>
        </w:rPr>
        <w:t xml:space="preserve"> </w:t>
      </w:r>
      <w:r>
        <w:rPr>
          <w:rFonts w:ascii="Bookman Old Style" w:hAnsi="Bookman Old Style"/>
          <w:spacing w:val="-4"/>
          <w:sz w:val="16"/>
        </w:rPr>
        <w:t>ABS</w:t>
      </w:r>
      <w:r>
        <w:rPr>
          <w:rFonts w:ascii="Bookman Old Style" w:hAnsi="Bookman Old Style"/>
          <w:spacing w:val="-8"/>
          <w:sz w:val="16"/>
        </w:rPr>
        <w:t xml:space="preserve"> </w:t>
      </w:r>
      <w:r>
        <w:rPr>
          <w:rFonts w:ascii="Bookman Old Style" w:hAnsi="Bookman Old Style"/>
          <w:spacing w:val="-4"/>
          <w:sz w:val="16"/>
        </w:rPr>
        <w:t>under</w:t>
      </w:r>
      <w:r>
        <w:rPr>
          <w:rFonts w:ascii="Bookman Old Style" w:hAnsi="Bookman Old Style"/>
          <w:spacing w:val="-8"/>
          <w:sz w:val="16"/>
        </w:rPr>
        <w:t xml:space="preserve"> </w:t>
      </w:r>
      <w:r>
        <w:rPr>
          <w:rFonts w:ascii="Bookman Old Style" w:hAnsi="Bookman Old Style"/>
          <w:spacing w:val="-4"/>
          <w:sz w:val="16"/>
        </w:rPr>
        <w:t>the</w:t>
      </w:r>
      <w:r>
        <w:rPr>
          <w:rFonts w:ascii="Bookman Old Style" w:hAnsi="Bookman Old Style"/>
          <w:spacing w:val="-8"/>
          <w:sz w:val="16"/>
        </w:rPr>
        <w:t xml:space="preserve"> </w:t>
      </w:r>
      <w:r>
        <w:rPr>
          <w:rFonts w:ascii="Bookman Old Style" w:hAnsi="Bookman Old Style"/>
          <w:spacing w:val="-4"/>
          <w:sz w:val="16"/>
        </w:rPr>
        <w:t>Taxation</w:t>
      </w:r>
      <w:r>
        <w:rPr>
          <w:rFonts w:ascii="Bookman Old Style" w:hAnsi="Bookman Old Style"/>
          <w:spacing w:val="-8"/>
          <w:sz w:val="16"/>
        </w:rPr>
        <w:t xml:space="preserve"> </w:t>
      </w:r>
      <w:r>
        <w:rPr>
          <w:rFonts w:ascii="Bookman Old Style" w:hAnsi="Bookman Old Style"/>
          <w:spacing w:val="-4"/>
          <w:sz w:val="16"/>
        </w:rPr>
        <w:t>Administration</w:t>
      </w:r>
      <w:r>
        <w:rPr>
          <w:rFonts w:ascii="Bookman Old Style" w:hAnsi="Bookman Old Style"/>
          <w:spacing w:val="-8"/>
          <w:sz w:val="16"/>
        </w:rPr>
        <w:t xml:space="preserve"> </w:t>
      </w:r>
      <w:r>
        <w:rPr>
          <w:rFonts w:ascii="Bookman Old Style" w:hAnsi="Bookman Old Style"/>
          <w:spacing w:val="-4"/>
          <w:sz w:val="16"/>
        </w:rPr>
        <w:t>Act</w:t>
      </w:r>
      <w:r>
        <w:rPr>
          <w:rFonts w:ascii="Bookman Old Style" w:hAnsi="Bookman Old Style"/>
          <w:spacing w:val="-8"/>
          <w:sz w:val="16"/>
        </w:rPr>
        <w:t xml:space="preserve"> </w:t>
      </w:r>
      <w:r>
        <w:rPr>
          <w:rFonts w:ascii="Bookman Old Style" w:hAnsi="Bookman Old Style"/>
          <w:spacing w:val="-4"/>
          <w:sz w:val="16"/>
        </w:rPr>
        <w:t>1953,</w:t>
      </w:r>
      <w:r>
        <w:rPr>
          <w:rFonts w:ascii="Bookman Old Style" w:hAnsi="Bookman Old Style"/>
          <w:spacing w:val="-8"/>
          <w:sz w:val="16"/>
        </w:rPr>
        <w:t xml:space="preserve"> </w:t>
      </w:r>
      <w:r>
        <w:rPr>
          <w:rFonts w:ascii="Bookman Old Style" w:hAnsi="Bookman Old Style"/>
          <w:spacing w:val="-4"/>
          <w:sz w:val="16"/>
        </w:rPr>
        <w:t xml:space="preserve">A New Tax System (Australian Business Number) Act 1999, Australian Border Force Act 2015, Social Security (Administration) </w:t>
      </w:r>
      <w:r>
        <w:rPr>
          <w:rFonts w:ascii="Bookman Old Style" w:hAnsi="Bookman Old Style"/>
          <w:sz w:val="16"/>
        </w:rPr>
        <w:t xml:space="preserve">Act 1999, A New Tax System (Family Assistance) (Administration) Act 1999, Paid Parental Leave Act 2010 and/or the </w:t>
      </w:r>
      <w:r>
        <w:rPr>
          <w:rFonts w:ascii="Bookman Old Style" w:hAnsi="Bookman Old Style"/>
          <w:spacing w:val="-2"/>
          <w:sz w:val="16"/>
        </w:rPr>
        <w:t>Student</w:t>
      </w:r>
      <w:r>
        <w:rPr>
          <w:rFonts w:ascii="Bookman Old Style" w:hAnsi="Bookman Old Style"/>
          <w:spacing w:val="-11"/>
          <w:sz w:val="16"/>
        </w:rPr>
        <w:t xml:space="preserve"> </w:t>
      </w:r>
      <w:r>
        <w:rPr>
          <w:rFonts w:ascii="Bookman Old Style" w:hAnsi="Bookman Old Style"/>
          <w:spacing w:val="-2"/>
          <w:sz w:val="16"/>
        </w:rPr>
        <w:t>Assistance</w:t>
      </w:r>
      <w:r>
        <w:rPr>
          <w:rFonts w:ascii="Bookman Old Style" w:hAnsi="Bookman Old Style"/>
          <w:spacing w:val="-11"/>
          <w:sz w:val="16"/>
        </w:rPr>
        <w:t xml:space="preserve"> </w:t>
      </w:r>
      <w:r>
        <w:rPr>
          <w:rFonts w:ascii="Bookman Old Style" w:hAnsi="Bookman Old Style"/>
          <w:spacing w:val="-2"/>
          <w:sz w:val="16"/>
        </w:rPr>
        <w:t>Act</w:t>
      </w:r>
      <w:r>
        <w:rPr>
          <w:rFonts w:ascii="Bookman Old Style" w:hAnsi="Bookman Old Style"/>
          <w:spacing w:val="-10"/>
          <w:sz w:val="16"/>
        </w:rPr>
        <w:t xml:space="preserve"> </w:t>
      </w:r>
      <w:r>
        <w:rPr>
          <w:rFonts w:ascii="Bookman Old Style" w:hAnsi="Bookman Old Style"/>
          <w:spacing w:val="-2"/>
          <w:sz w:val="16"/>
        </w:rPr>
        <w:t>1973.</w:t>
      </w:r>
      <w:r>
        <w:rPr>
          <w:rFonts w:ascii="Bookman Old Style" w:hAnsi="Bookman Old Style"/>
          <w:spacing w:val="3"/>
          <w:sz w:val="16"/>
        </w:rPr>
        <w:t xml:space="preserve"> </w:t>
      </w:r>
      <w:r>
        <w:rPr>
          <w:rFonts w:ascii="Bookman Old Style" w:hAnsi="Bookman Old Style"/>
          <w:spacing w:val="-2"/>
          <w:sz w:val="16"/>
        </w:rPr>
        <w:t>Such</w:t>
      </w:r>
      <w:r>
        <w:rPr>
          <w:rFonts w:ascii="Bookman Old Style" w:hAnsi="Bookman Old Style"/>
          <w:spacing w:val="-11"/>
          <w:sz w:val="16"/>
        </w:rPr>
        <w:t xml:space="preserve"> </w:t>
      </w:r>
      <w:r>
        <w:rPr>
          <w:rFonts w:ascii="Bookman Old Style" w:hAnsi="Bookman Old Style"/>
          <w:spacing w:val="-2"/>
          <w:sz w:val="16"/>
        </w:rPr>
        <w:t>data</w:t>
      </w:r>
      <w:r>
        <w:rPr>
          <w:rFonts w:ascii="Bookman Old Style" w:hAnsi="Bookman Old Style"/>
          <w:spacing w:val="-11"/>
          <w:sz w:val="16"/>
        </w:rPr>
        <w:t xml:space="preserve"> </w:t>
      </w:r>
      <w:r>
        <w:rPr>
          <w:rFonts w:ascii="Bookman Old Style" w:hAnsi="Bookman Old Style"/>
          <w:spacing w:val="-2"/>
          <w:sz w:val="16"/>
        </w:rPr>
        <w:t>may</w:t>
      </w:r>
      <w:r>
        <w:rPr>
          <w:rFonts w:ascii="Bookman Old Style" w:hAnsi="Bookman Old Style"/>
          <w:spacing w:val="-10"/>
          <w:sz w:val="16"/>
        </w:rPr>
        <w:t xml:space="preserve"> </w:t>
      </w:r>
      <w:r>
        <w:rPr>
          <w:rFonts w:ascii="Bookman Old Style" w:hAnsi="Bookman Old Style"/>
          <w:spacing w:val="-2"/>
          <w:sz w:val="16"/>
        </w:rPr>
        <w:t>only</w:t>
      </w:r>
      <w:r>
        <w:rPr>
          <w:rFonts w:ascii="Bookman Old Style" w:hAnsi="Bookman Old Style"/>
          <w:spacing w:val="-11"/>
          <w:sz w:val="16"/>
        </w:rPr>
        <w:t xml:space="preserve"> </w:t>
      </w:r>
      <w:proofErr w:type="spellStart"/>
      <w:r>
        <w:rPr>
          <w:rFonts w:ascii="Bookman Old Style" w:hAnsi="Bookman Old Style"/>
          <w:spacing w:val="-2"/>
          <w:sz w:val="16"/>
        </w:rPr>
        <w:t>used</w:t>
      </w:r>
      <w:proofErr w:type="spellEnd"/>
      <w:r>
        <w:rPr>
          <w:rFonts w:ascii="Bookman Old Style" w:hAnsi="Bookman Old Style"/>
          <w:spacing w:val="-11"/>
          <w:sz w:val="16"/>
        </w:rPr>
        <w:t xml:space="preserve"> </w:t>
      </w:r>
      <w:r>
        <w:rPr>
          <w:rFonts w:ascii="Bookman Old Style" w:hAnsi="Bookman Old Style"/>
          <w:spacing w:val="-2"/>
          <w:sz w:val="16"/>
        </w:rPr>
        <w:t>for</w:t>
      </w:r>
      <w:r>
        <w:rPr>
          <w:rFonts w:ascii="Bookman Old Style" w:hAnsi="Bookman Old Style"/>
          <w:spacing w:val="-10"/>
          <w:sz w:val="16"/>
        </w:rPr>
        <w:t xml:space="preserve"> </w:t>
      </w:r>
      <w:r>
        <w:rPr>
          <w:rFonts w:ascii="Bookman Old Style" w:hAnsi="Bookman Old Style"/>
          <w:spacing w:val="-2"/>
          <w:sz w:val="16"/>
        </w:rPr>
        <w:t>the</w:t>
      </w:r>
      <w:r>
        <w:rPr>
          <w:rFonts w:ascii="Bookman Old Style" w:hAnsi="Bookman Old Style"/>
          <w:spacing w:val="-11"/>
          <w:sz w:val="16"/>
        </w:rPr>
        <w:t xml:space="preserve"> </w:t>
      </w:r>
      <w:r>
        <w:rPr>
          <w:rFonts w:ascii="Bookman Old Style" w:hAnsi="Bookman Old Style"/>
          <w:spacing w:val="-2"/>
          <w:sz w:val="16"/>
        </w:rPr>
        <w:t>purpose</w:t>
      </w:r>
      <w:r>
        <w:rPr>
          <w:rFonts w:ascii="Bookman Old Style" w:hAnsi="Bookman Old Style"/>
          <w:spacing w:val="-11"/>
          <w:sz w:val="16"/>
        </w:rPr>
        <w:t xml:space="preserve"> </w:t>
      </w:r>
      <w:r>
        <w:rPr>
          <w:rFonts w:ascii="Bookman Old Style" w:hAnsi="Bookman Old Style"/>
          <w:spacing w:val="-2"/>
          <w:sz w:val="16"/>
        </w:rPr>
        <w:t>of</w:t>
      </w:r>
      <w:r>
        <w:rPr>
          <w:rFonts w:ascii="Bookman Old Style" w:hAnsi="Bookman Old Style"/>
          <w:spacing w:val="-10"/>
          <w:sz w:val="16"/>
        </w:rPr>
        <w:t xml:space="preserve"> </w:t>
      </w:r>
      <w:r>
        <w:rPr>
          <w:rFonts w:ascii="Bookman Old Style" w:hAnsi="Bookman Old Style"/>
          <w:spacing w:val="-2"/>
          <w:sz w:val="16"/>
        </w:rPr>
        <w:t>administering</w:t>
      </w:r>
      <w:r>
        <w:rPr>
          <w:rFonts w:ascii="Bookman Old Style" w:hAnsi="Bookman Old Style"/>
          <w:spacing w:val="-11"/>
          <w:sz w:val="16"/>
        </w:rPr>
        <w:t xml:space="preserve"> </w:t>
      </w:r>
      <w:r>
        <w:rPr>
          <w:rFonts w:ascii="Bookman Old Style" w:hAnsi="Bookman Old Style"/>
          <w:spacing w:val="-2"/>
          <w:sz w:val="16"/>
        </w:rPr>
        <w:t>the</w:t>
      </w:r>
      <w:r>
        <w:rPr>
          <w:rFonts w:ascii="Bookman Old Style" w:hAnsi="Bookman Old Style"/>
          <w:spacing w:val="-11"/>
          <w:sz w:val="16"/>
        </w:rPr>
        <w:t xml:space="preserve"> </w:t>
      </w:r>
      <w:r>
        <w:rPr>
          <w:rFonts w:ascii="Bookman Old Style" w:hAnsi="Bookman Old Style"/>
          <w:spacing w:val="-2"/>
          <w:sz w:val="16"/>
        </w:rPr>
        <w:t>Census</w:t>
      </w:r>
      <w:r>
        <w:rPr>
          <w:rFonts w:ascii="Bookman Old Style" w:hAnsi="Bookman Old Style"/>
          <w:spacing w:val="-10"/>
          <w:sz w:val="16"/>
        </w:rPr>
        <w:t xml:space="preserve"> </w:t>
      </w:r>
      <w:r>
        <w:rPr>
          <w:rFonts w:ascii="Bookman Old Style" w:hAnsi="Bookman Old Style"/>
          <w:spacing w:val="-2"/>
          <w:sz w:val="16"/>
        </w:rPr>
        <w:t>and</w:t>
      </w:r>
      <w:r>
        <w:rPr>
          <w:rFonts w:ascii="Bookman Old Style" w:hAnsi="Bookman Old Style"/>
          <w:spacing w:val="-11"/>
          <w:sz w:val="16"/>
        </w:rPr>
        <w:t xml:space="preserve"> </w:t>
      </w:r>
      <w:r>
        <w:rPr>
          <w:rFonts w:ascii="Bookman Old Style" w:hAnsi="Bookman Old Style"/>
          <w:spacing w:val="-2"/>
          <w:sz w:val="16"/>
        </w:rPr>
        <w:t>Statistics</w:t>
      </w:r>
      <w:r>
        <w:rPr>
          <w:rFonts w:ascii="Bookman Old Style" w:hAnsi="Bookman Old Style"/>
          <w:spacing w:val="-11"/>
          <w:sz w:val="16"/>
        </w:rPr>
        <w:t xml:space="preserve"> </w:t>
      </w:r>
      <w:r>
        <w:rPr>
          <w:rFonts w:ascii="Bookman Old Style" w:hAnsi="Bookman Old Style"/>
          <w:spacing w:val="-2"/>
          <w:sz w:val="16"/>
        </w:rPr>
        <w:t>Act</w:t>
      </w:r>
      <w:r>
        <w:rPr>
          <w:rFonts w:ascii="Bookman Old Style" w:hAnsi="Bookman Old Style"/>
          <w:spacing w:val="-10"/>
          <w:sz w:val="16"/>
        </w:rPr>
        <w:t xml:space="preserve"> </w:t>
      </w:r>
      <w:r>
        <w:rPr>
          <w:rFonts w:ascii="Bookman Old Style" w:hAnsi="Bookman Old Style"/>
          <w:spacing w:val="-2"/>
          <w:sz w:val="16"/>
        </w:rPr>
        <w:t>1905 or</w:t>
      </w:r>
      <w:r>
        <w:rPr>
          <w:rFonts w:ascii="Bookman Old Style" w:hAnsi="Bookman Old Style"/>
          <w:spacing w:val="-7"/>
          <w:sz w:val="16"/>
        </w:rPr>
        <w:t xml:space="preserve"> </w:t>
      </w:r>
      <w:r>
        <w:rPr>
          <w:rFonts w:ascii="Bookman Old Style" w:hAnsi="Bookman Old Style"/>
          <w:spacing w:val="-2"/>
          <w:sz w:val="16"/>
        </w:rPr>
        <w:t>performance</w:t>
      </w:r>
      <w:r>
        <w:rPr>
          <w:rFonts w:ascii="Bookman Old Style" w:hAnsi="Bookman Old Style"/>
          <w:spacing w:val="-7"/>
          <w:sz w:val="16"/>
        </w:rPr>
        <w:t xml:space="preserve"> </w:t>
      </w:r>
      <w:r>
        <w:rPr>
          <w:rFonts w:ascii="Bookman Old Style" w:hAnsi="Bookman Old Style"/>
          <w:spacing w:val="-2"/>
          <w:sz w:val="16"/>
        </w:rPr>
        <w:t>of</w:t>
      </w:r>
      <w:r>
        <w:rPr>
          <w:rFonts w:ascii="Bookman Old Style" w:hAnsi="Bookman Old Style"/>
          <w:spacing w:val="-7"/>
          <w:sz w:val="16"/>
        </w:rPr>
        <w:t xml:space="preserve"> </w:t>
      </w:r>
      <w:r>
        <w:rPr>
          <w:rFonts w:ascii="Bookman Old Style" w:hAnsi="Bookman Old Style"/>
          <w:spacing w:val="-2"/>
          <w:sz w:val="16"/>
        </w:rPr>
        <w:t>functions</w:t>
      </w:r>
      <w:r>
        <w:rPr>
          <w:rFonts w:ascii="Bookman Old Style" w:hAnsi="Bookman Old Style"/>
          <w:spacing w:val="-7"/>
          <w:sz w:val="16"/>
        </w:rPr>
        <w:t xml:space="preserve"> </w:t>
      </w:r>
      <w:r>
        <w:rPr>
          <w:rFonts w:ascii="Bookman Old Style" w:hAnsi="Bookman Old Style"/>
          <w:spacing w:val="-2"/>
          <w:sz w:val="16"/>
        </w:rPr>
        <w:t>of</w:t>
      </w:r>
      <w:r>
        <w:rPr>
          <w:rFonts w:ascii="Bookman Old Style" w:hAnsi="Bookman Old Style"/>
          <w:spacing w:val="-7"/>
          <w:sz w:val="16"/>
        </w:rPr>
        <w:t xml:space="preserve"> </w:t>
      </w:r>
      <w:r>
        <w:rPr>
          <w:rFonts w:ascii="Bookman Old Style" w:hAnsi="Bookman Old Style"/>
          <w:spacing w:val="-2"/>
          <w:sz w:val="16"/>
        </w:rPr>
        <w:t>the</w:t>
      </w:r>
      <w:r>
        <w:rPr>
          <w:rFonts w:ascii="Bookman Old Style" w:hAnsi="Bookman Old Style"/>
          <w:spacing w:val="-7"/>
          <w:sz w:val="16"/>
        </w:rPr>
        <w:t xml:space="preserve"> </w:t>
      </w:r>
      <w:r>
        <w:rPr>
          <w:rFonts w:ascii="Bookman Old Style" w:hAnsi="Bookman Old Style"/>
          <w:spacing w:val="-2"/>
          <w:sz w:val="16"/>
        </w:rPr>
        <w:t>ABS</w:t>
      </w:r>
      <w:r>
        <w:rPr>
          <w:rFonts w:ascii="Bookman Old Style" w:hAnsi="Bookman Old Style"/>
          <w:spacing w:val="-7"/>
          <w:sz w:val="16"/>
        </w:rPr>
        <w:t xml:space="preserve"> </w:t>
      </w:r>
      <w:r>
        <w:rPr>
          <w:rFonts w:ascii="Bookman Old Style" w:hAnsi="Bookman Old Style"/>
          <w:spacing w:val="-2"/>
          <w:sz w:val="16"/>
        </w:rPr>
        <w:t>as</w:t>
      </w:r>
      <w:r>
        <w:rPr>
          <w:rFonts w:ascii="Bookman Old Style" w:hAnsi="Bookman Old Style"/>
          <w:spacing w:val="-7"/>
          <w:sz w:val="16"/>
        </w:rPr>
        <w:t xml:space="preserve"> </w:t>
      </w:r>
      <w:r>
        <w:rPr>
          <w:rFonts w:ascii="Bookman Old Style" w:hAnsi="Bookman Old Style"/>
          <w:spacing w:val="-2"/>
          <w:sz w:val="16"/>
        </w:rPr>
        <w:t>set</w:t>
      </w:r>
      <w:r>
        <w:rPr>
          <w:rFonts w:ascii="Bookman Old Style" w:hAnsi="Bookman Old Style"/>
          <w:spacing w:val="-7"/>
          <w:sz w:val="16"/>
        </w:rPr>
        <w:t xml:space="preserve"> </w:t>
      </w:r>
      <w:r>
        <w:rPr>
          <w:rFonts w:ascii="Bookman Old Style" w:hAnsi="Bookman Old Style"/>
          <w:spacing w:val="-2"/>
          <w:sz w:val="16"/>
        </w:rPr>
        <w:t>out</w:t>
      </w:r>
      <w:r>
        <w:rPr>
          <w:rFonts w:ascii="Bookman Old Style" w:hAnsi="Bookman Old Style"/>
          <w:spacing w:val="-7"/>
          <w:sz w:val="16"/>
        </w:rPr>
        <w:t xml:space="preserve"> </w:t>
      </w:r>
      <w:r>
        <w:rPr>
          <w:rFonts w:ascii="Bookman Old Style" w:hAnsi="Bookman Old Style"/>
          <w:spacing w:val="-2"/>
          <w:sz w:val="16"/>
        </w:rPr>
        <w:t>in</w:t>
      </w:r>
      <w:r>
        <w:rPr>
          <w:rFonts w:ascii="Bookman Old Style" w:hAnsi="Bookman Old Style"/>
          <w:spacing w:val="-7"/>
          <w:sz w:val="16"/>
        </w:rPr>
        <w:t xml:space="preserve"> </w:t>
      </w:r>
      <w:r>
        <w:rPr>
          <w:rFonts w:ascii="Bookman Old Style" w:hAnsi="Bookman Old Style"/>
          <w:spacing w:val="-2"/>
          <w:sz w:val="16"/>
        </w:rPr>
        <w:t>section</w:t>
      </w:r>
      <w:r>
        <w:rPr>
          <w:rFonts w:ascii="Bookman Old Style" w:hAnsi="Bookman Old Style"/>
          <w:spacing w:val="-7"/>
          <w:sz w:val="16"/>
        </w:rPr>
        <w:t xml:space="preserve"> </w:t>
      </w:r>
      <w:r>
        <w:rPr>
          <w:rFonts w:ascii="Bookman Old Style" w:hAnsi="Bookman Old Style"/>
          <w:spacing w:val="-2"/>
          <w:sz w:val="16"/>
        </w:rPr>
        <w:t>6</w:t>
      </w:r>
      <w:r>
        <w:rPr>
          <w:rFonts w:ascii="Bookman Old Style" w:hAnsi="Bookman Old Style"/>
          <w:spacing w:val="-7"/>
          <w:sz w:val="16"/>
        </w:rPr>
        <w:t xml:space="preserve"> </w:t>
      </w:r>
      <w:r>
        <w:rPr>
          <w:rFonts w:ascii="Bookman Old Style" w:hAnsi="Bookman Old Style"/>
          <w:spacing w:val="-2"/>
          <w:sz w:val="16"/>
        </w:rPr>
        <w:t>of</w:t>
      </w:r>
      <w:r>
        <w:rPr>
          <w:rFonts w:ascii="Bookman Old Style" w:hAnsi="Bookman Old Style"/>
          <w:spacing w:val="-7"/>
          <w:sz w:val="16"/>
        </w:rPr>
        <w:t xml:space="preserve"> </w:t>
      </w:r>
      <w:r>
        <w:rPr>
          <w:rFonts w:ascii="Bookman Old Style" w:hAnsi="Bookman Old Style"/>
          <w:spacing w:val="-2"/>
          <w:sz w:val="16"/>
        </w:rPr>
        <w:t>the</w:t>
      </w:r>
      <w:r>
        <w:rPr>
          <w:rFonts w:ascii="Bookman Old Style" w:hAnsi="Bookman Old Style"/>
          <w:spacing w:val="-7"/>
          <w:sz w:val="16"/>
        </w:rPr>
        <w:t xml:space="preserve"> </w:t>
      </w:r>
      <w:r>
        <w:rPr>
          <w:rFonts w:ascii="Bookman Old Style" w:hAnsi="Bookman Old Style"/>
          <w:spacing w:val="-2"/>
          <w:sz w:val="16"/>
        </w:rPr>
        <w:t>Australian</w:t>
      </w:r>
      <w:r>
        <w:rPr>
          <w:rFonts w:ascii="Bookman Old Style" w:hAnsi="Bookman Old Style"/>
          <w:spacing w:val="-7"/>
          <w:sz w:val="16"/>
        </w:rPr>
        <w:t xml:space="preserve"> </w:t>
      </w:r>
      <w:r>
        <w:rPr>
          <w:rFonts w:ascii="Bookman Old Style" w:hAnsi="Bookman Old Style"/>
          <w:spacing w:val="-2"/>
          <w:sz w:val="16"/>
        </w:rPr>
        <w:t>Bureau</w:t>
      </w:r>
      <w:r>
        <w:rPr>
          <w:rFonts w:ascii="Bookman Old Style" w:hAnsi="Bookman Old Style"/>
          <w:spacing w:val="-7"/>
          <w:sz w:val="16"/>
        </w:rPr>
        <w:t xml:space="preserve"> </w:t>
      </w:r>
      <w:r>
        <w:rPr>
          <w:rFonts w:ascii="Bookman Old Style" w:hAnsi="Bookman Old Style"/>
          <w:spacing w:val="-2"/>
          <w:sz w:val="16"/>
        </w:rPr>
        <w:t>of</w:t>
      </w:r>
      <w:r>
        <w:rPr>
          <w:rFonts w:ascii="Bookman Old Style" w:hAnsi="Bookman Old Style"/>
          <w:spacing w:val="-7"/>
          <w:sz w:val="16"/>
        </w:rPr>
        <w:t xml:space="preserve"> </w:t>
      </w:r>
      <w:r>
        <w:rPr>
          <w:rFonts w:ascii="Bookman Old Style" w:hAnsi="Bookman Old Style"/>
          <w:spacing w:val="-2"/>
          <w:sz w:val="16"/>
        </w:rPr>
        <w:t>Statistics</w:t>
      </w:r>
      <w:r>
        <w:rPr>
          <w:rFonts w:ascii="Bookman Old Style" w:hAnsi="Bookman Old Style"/>
          <w:spacing w:val="-7"/>
          <w:sz w:val="16"/>
        </w:rPr>
        <w:t xml:space="preserve"> </w:t>
      </w:r>
      <w:r>
        <w:rPr>
          <w:rFonts w:ascii="Bookman Old Style" w:hAnsi="Bookman Old Style"/>
          <w:spacing w:val="-2"/>
          <w:sz w:val="16"/>
        </w:rPr>
        <w:t>Act</w:t>
      </w:r>
      <w:r>
        <w:rPr>
          <w:rFonts w:ascii="Bookman Old Style" w:hAnsi="Bookman Old Style"/>
          <w:spacing w:val="-7"/>
          <w:sz w:val="16"/>
        </w:rPr>
        <w:t xml:space="preserve"> </w:t>
      </w:r>
      <w:r>
        <w:rPr>
          <w:rFonts w:ascii="Bookman Old Style" w:hAnsi="Bookman Old Style"/>
          <w:spacing w:val="-2"/>
          <w:sz w:val="16"/>
        </w:rPr>
        <w:t>1975.</w:t>
      </w:r>
      <w:r>
        <w:rPr>
          <w:rFonts w:ascii="Bookman Old Style" w:hAnsi="Bookman Old Style"/>
          <w:spacing w:val="8"/>
          <w:sz w:val="16"/>
        </w:rPr>
        <w:t xml:space="preserve"> </w:t>
      </w:r>
      <w:r>
        <w:rPr>
          <w:rFonts w:ascii="Bookman Old Style" w:hAnsi="Bookman Old Style"/>
          <w:spacing w:val="-2"/>
          <w:sz w:val="16"/>
        </w:rPr>
        <w:t>No</w:t>
      </w:r>
      <w:r>
        <w:rPr>
          <w:rFonts w:ascii="Bookman Old Style" w:hAnsi="Bookman Old Style"/>
          <w:spacing w:val="-7"/>
          <w:sz w:val="16"/>
        </w:rPr>
        <w:t xml:space="preserve"> </w:t>
      </w:r>
      <w:r>
        <w:rPr>
          <w:rFonts w:ascii="Bookman Old Style" w:hAnsi="Bookman Old Style"/>
          <w:spacing w:val="-2"/>
          <w:sz w:val="16"/>
        </w:rPr>
        <w:t xml:space="preserve">individual </w:t>
      </w:r>
      <w:r>
        <w:rPr>
          <w:rFonts w:ascii="Bookman Old Style" w:hAnsi="Bookman Old Style"/>
          <w:spacing w:val="-4"/>
          <w:sz w:val="16"/>
        </w:rPr>
        <w:t>information</w:t>
      </w:r>
      <w:r>
        <w:rPr>
          <w:rFonts w:ascii="Bookman Old Style" w:hAnsi="Bookman Old Style"/>
          <w:spacing w:val="-8"/>
          <w:sz w:val="16"/>
        </w:rPr>
        <w:t xml:space="preserve"> </w:t>
      </w:r>
      <w:r>
        <w:rPr>
          <w:rFonts w:ascii="Bookman Old Style" w:hAnsi="Bookman Old Style"/>
          <w:spacing w:val="-4"/>
          <w:sz w:val="16"/>
        </w:rPr>
        <w:t>collected</w:t>
      </w:r>
      <w:r>
        <w:rPr>
          <w:rFonts w:ascii="Bookman Old Style" w:hAnsi="Bookman Old Style"/>
          <w:spacing w:val="-8"/>
          <w:sz w:val="16"/>
        </w:rPr>
        <w:t xml:space="preserve"> </w:t>
      </w:r>
      <w:r>
        <w:rPr>
          <w:rFonts w:ascii="Bookman Old Style" w:hAnsi="Bookman Old Style"/>
          <w:spacing w:val="-4"/>
          <w:sz w:val="16"/>
        </w:rPr>
        <w:t>under</w:t>
      </w:r>
      <w:r>
        <w:rPr>
          <w:rFonts w:ascii="Bookman Old Style" w:hAnsi="Bookman Old Style"/>
          <w:spacing w:val="-8"/>
          <w:sz w:val="16"/>
        </w:rPr>
        <w:t xml:space="preserve"> </w:t>
      </w:r>
      <w:r>
        <w:rPr>
          <w:rFonts w:ascii="Bookman Old Style" w:hAnsi="Bookman Old Style"/>
          <w:spacing w:val="-4"/>
          <w:sz w:val="16"/>
        </w:rPr>
        <w:t>the</w:t>
      </w:r>
      <w:r>
        <w:rPr>
          <w:rFonts w:ascii="Bookman Old Style" w:hAnsi="Bookman Old Style"/>
          <w:spacing w:val="-8"/>
          <w:sz w:val="16"/>
        </w:rPr>
        <w:t xml:space="preserve"> </w:t>
      </w:r>
      <w:r>
        <w:rPr>
          <w:rFonts w:ascii="Bookman Old Style" w:hAnsi="Bookman Old Style"/>
          <w:spacing w:val="-4"/>
          <w:sz w:val="16"/>
        </w:rPr>
        <w:t>Census</w:t>
      </w:r>
      <w:r>
        <w:rPr>
          <w:rFonts w:ascii="Bookman Old Style" w:hAnsi="Bookman Old Style"/>
          <w:spacing w:val="-8"/>
          <w:sz w:val="16"/>
        </w:rPr>
        <w:t xml:space="preserve"> </w:t>
      </w:r>
      <w:r>
        <w:rPr>
          <w:rFonts w:ascii="Bookman Old Style" w:hAnsi="Bookman Old Style"/>
          <w:spacing w:val="-4"/>
          <w:sz w:val="16"/>
        </w:rPr>
        <w:t>and</w:t>
      </w:r>
      <w:r>
        <w:rPr>
          <w:rFonts w:ascii="Bookman Old Style" w:hAnsi="Bookman Old Style"/>
          <w:spacing w:val="-8"/>
          <w:sz w:val="16"/>
        </w:rPr>
        <w:t xml:space="preserve"> </w:t>
      </w:r>
      <w:r>
        <w:rPr>
          <w:rFonts w:ascii="Bookman Old Style" w:hAnsi="Bookman Old Style"/>
          <w:spacing w:val="-4"/>
          <w:sz w:val="16"/>
        </w:rPr>
        <w:t>Statistics</w:t>
      </w:r>
      <w:r>
        <w:rPr>
          <w:rFonts w:ascii="Bookman Old Style" w:hAnsi="Bookman Old Style"/>
          <w:spacing w:val="-8"/>
          <w:sz w:val="16"/>
        </w:rPr>
        <w:t xml:space="preserve"> </w:t>
      </w:r>
      <w:r>
        <w:rPr>
          <w:rFonts w:ascii="Bookman Old Style" w:hAnsi="Bookman Old Style"/>
          <w:spacing w:val="-4"/>
          <w:sz w:val="16"/>
        </w:rPr>
        <w:t>Act</w:t>
      </w:r>
      <w:r>
        <w:rPr>
          <w:rFonts w:ascii="Bookman Old Style" w:hAnsi="Bookman Old Style"/>
          <w:spacing w:val="-8"/>
          <w:sz w:val="16"/>
        </w:rPr>
        <w:t xml:space="preserve"> </w:t>
      </w:r>
      <w:r>
        <w:rPr>
          <w:rFonts w:ascii="Bookman Old Style" w:hAnsi="Bookman Old Style"/>
          <w:spacing w:val="-4"/>
          <w:sz w:val="16"/>
        </w:rPr>
        <w:t>1905</w:t>
      </w:r>
      <w:r>
        <w:rPr>
          <w:rFonts w:ascii="Bookman Old Style" w:hAnsi="Bookman Old Style"/>
          <w:spacing w:val="-8"/>
          <w:sz w:val="16"/>
        </w:rPr>
        <w:t xml:space="preserve"> </w:t>
      </w:r>
      <w:r>
        <w:rPr>
          <w:rFonts w:ascii="Bookman Old Style" w:hAnsi="Bookman Old Style"/>
          <w:spacing w:val="-4"/>
          <w:sz w:val="16"/>
        </w:rPr>
        <w:t>is</w:t>
      </w:r>
      <w:r>
        <w:rPr>
          <w:rFonts w:ascii="Bookman Old Style" w:hAnsi="Bookman Old Style"/>
          <w:spacing w:val="-8"/>
          <w:sz w:val="16"/>
        </w:rPr>
        <w:t xml:space="preserve"> </w:t>
      </w:r>
      <w:r>
        <w:rPr>
          <w:rFonts w:ascii="Bookman Old Style" w:hAnsi="Bookman Old Style"/>
          <w:spacing w:val="-4"/>
          <w:sz w:val="16"/>
        </w:rPr>
        <w:t>provided</w:t>
      </w:r>
      <w:r>
        <w:rPr>
          <w:rFonts w:ascii="Bookman Old Style" w:hAnsi="Bookman Old Style"/>
          <w:spacing w:val="-8"/>
          <w:sz w:val="16"/>
        </w:rPr>
        <w:t xml:space="preserve"> </w:t>
      </w:r>
      <w:r>
        <w:rPr>
          <w:rFonts w:ascii="Bookman Old Style" w:hAnsi="Bookman Old Style"/>
          <w:spacing w:val="-4"/>
          <w:sz w:val="16"/>
        </w:rPr>
        <w:t>back</w:t>
      </w:r>
      <w:r>
        <w:rPr>
          <w:rFonts w:ascii="Bookman Old Style" w:hAnsi="Bookman Old Style"/>
          <w:spacing w:val="-8"/>
          <w:sz w:val="16"/>
        </w:rPr>
        <w:t xml:space="preserve"> </w:t>
      </w:r>
      <w:r>
        <w:rPr>
          <w:rFonts w:ascii="Bookman Old Style" w:hAnsi="Bookman Old Style"/>
          <w:spacing w:val="-4"/>
          <w:sz w:val="16"/>
        </w:rPr>
        <w:t>to</w:t>
      </w:r>
      <w:r>
        <w:rPr>
          <w:rFonts w:ascii="Bookman Old Style" w:hAnsi="Bookman Old Style"/>
          <w:spacing w:val="-8"/>
          <w:sz w:val="16"/>
        </w:rPr>
        <w:t xml:space="preserve"> </w:t>
      </w:r>
      <w:r>
        <w:rPr>
          <w:rFonts w:ascii="Bookman Old Style" w:hAnsi="Bookman Old Style"/>
          <w:spacing w:val="-4"/>
          <w:sz w:val="16"/>
        </w:rPr>
        <w:t>custodians</w:t>
      </w:r>
      <w:r>
        <w:rPr>
          <w:rFonts w:ascii="Bookman Old Style" w:hAnsi="Bookman Old Style"/>
          <w:spacing w:val="-8"/>
          <w:sz w:val="16"/>
        </w:rPr>
        <w:t xml:space="preserve"> </w:t>
      </w:r>
      <w:r>
        <w:rPr>
          <w:rFonts w:ascii="Bookman Old Style" w:hAnsi="Bookman Old Style"/>
          <w:spacing w:val="-4"/>
          <w:sz w:val="16"/>
        </w:rPr>
        <w:t>for</w:t>
      </w:r>
      <w:r>
        <w:rPr>
          <w:rFonts w:ascii="Bookman Old Style" w:hAnsi="Bookman Old Style"/>
          <w:spacing w:val="-8"/>
          <w:sz w:val="16"/>
        </w:rPr>
        <w:t xml:space="preserve"> </w:t>
      </w:r>
      <w:r>
        <w:rPr>
          <w:rFonts w:ascii="Bookman Old Style" w:hAnsi="Bookman Old Style"/>
          <w:spacing w:val="-4"/>
          <w:sz w:val="16"/>
        </w:rPr>
        <w:t>administrative</w:t>
      </w:r>
      <w:r>
        <w:rPr>
          <w:rFonts w:ascii="Bookman Old Style" w:hAnsi="Bookman Old Style"/>
          <w:spacing w:val="-8"/>
          <w:sz w:val="16"/>
        </w:rPr>
        <w:t xml:space="preserve"> </w:t>
      </w:r>
      <w:r>
        <w:rPr>
          <w:rFonts w:ascii="Bookman Old Style" w:hAnsi="Bookman Old Style"/>
          <w:spacing w:val="-4"/>
          <w:sz w:val="16"/>
        </w:rPr>
        <w:t>or</w:t>
      </w:r>
      <w:r>
        <w:rPr>
          <w:rFonts w:ascii="Bookman Old Style" w:hAnsi="Bookman Old Style"/>
          <w:spacing w:val="-8"/>
          <w:sz w:val="16"/>
        </w:rPr>
        <w:t xml:space="preserve"> </w:t>
      </w:r>
      <w:r>
        <w:rPr>
          <w:rFonts w:ascii="Bookman Old Style" w:hAnsi="Bookman Old Style"/>
          <w:spacing w:val="-4"/>
          <w:sz w:val="16"/>
        </w:rPr>
        <w:t xml:space="preserve">regulatory </w:t>
      </w:r>
      <w:r>
        <w:rPr>
          <w:rFonts w:ascii="Bookman Old Style" w:hAnsi="Bookman Old Style"/>
          <w:spacing w:val="-6"/>
          <w:sz w:val="16"/>
        </w:rPr>
        <w:t>purposes.</w:t>
      </w:r>
      <w:r>
        <w:rPr>
          <w:rFonts w:ascii="Bookman Old Style" w:hAnsi="Bookman Old Style"/>
          <w:spacing w:val="14"/>
          <w:sz w:val="16"/>
        </w:rPr>
        <w:t xml:space="preserve"> </w:t>
      </w:r>
      <w:r>
        <w:rPr>
          <w:rFonts w:ascii="Bookman Old Style" w:hAnsi="Bookman Old Style"/>
          <w:spacing w:val="-6"/>
          <w:sz w:val="16"/>
        </w:rPr>
        <w:t xml:space="preserve">Any discussion of data limitations or weaknesses is in the context of using the data for statistical purposes and is not </w:t>
      </w:r>
      <w:r>
        <w:rPr>
          <w:rFonts w:ascii="Bookman Old Style" w:hAnsi="Bookman Old Style"/>
          <w:spacing w:val="-4"/>
          <w:sz w:val="16"/>
        </w:rPr>
        <w:t xml:space="preserve">related to the ability of the data to support the Australian Taxation Office, Australian Business Register, Department of Social </w:t>
      </w:r>
      <w:r>
        <w:rPr>
          <w:rFonts w:ascii="Bookman Old Style" w:hAnsi="Bookman Old Style"/>
          <w:spacing w:val="-2"/>
          <w:sz w:val="16"/>
        </w:rPr>
        <w:t>Services</w:t>
      </w:r>
      <w:r>
        <w:rPr>
          <w:rFonts w:ascii="Bookman Old Style" w:hAnsi="Bookman Old Style"/>
          <w:spacing w:val="-4"/>
          <w:sz w:val="16"/>
        </w:rPr>
        <w:t xml:space="preserve"> </w:t>
      </w:r>
      <w:r>
        <w:rPr>
          <w:rFonts w:ascii="Bookman Old Style" w:hAnsi="Bookman Old Style"/>
          <w:spacing w:val="-2"/>
          <w:sz w:val="16"/>
        </w:rPr>
        <w:t>and/or</w:t>
      </w:r>
      <w:r>
        <w:rPr>
          <w:rFonts w:ascii="Bookman Old Style" w:hAnsi="Bookman Old Style"/>
          <w:spacing w:val="-4"/>
          <w:sz w:val="16"/>
        </w:rPr>
        <w:t xml:space="preserve"> </w:t>
      </w:r>
      <w:r>
        <w:rPr>
          <w:rFonts w:ascii="Bookman Old Style" w:hAnsi="Bookman Old Style"/>
          <w:spacing w:val="-2"/>
          <w:sz w:val="16"/>
        </w:rPr>
        <w:t>Department</w:t>
      </w:r>
      <w:r>
        <w:rPr>
          <w:rFonts w:ascii="Bookman Old Style" w:hAnsi="Bookman Old Style"/>
          <w:spacing w:val="-4"/>
          <w:sz w:val="16"/>
        </w:rPr>
        <w:t xml:space="preserve"> </w:t>
      </w:r>
      <w:r>
        <w:rPr>
          <w:rFonts w:ascii="Bookman Old Style" w:hAnsi="Bookman Old Style"/>
          <w:spacing w:val="-2"/>
          <w:sz w:val="16"/>
        </w:rPr>
        <w:t>of</w:t>
      </w:r>
      <w:r>
        <w:rPr>
          <w:rFonts w:ascii="Bookman Old Style" w:hAnsi="Bookman Old Style"/>
          <w:spacing w:val="-4"/>
          <w:sz w:val="16"/>
        </w:rPr>
        <w:t xml:space="preserve"> </w:t>
      </w:r>
      <w:r>
        <w:rPr>
          <w:rFonts w:ascii="Bookman Old Style" w:hAnsi="Bookman Old Style"/>
          <w:spacing w:val="-2"/>
          <w:sz w:val="16"/>
        </w:rPr>
        <w:t>Home</w:t>
      </w:r>
      <w:r>
        <w:rPr>
          <w:rFonts w:ascii="Bookman Old Style" w:hAnsi="Bookman Old Style"/>
          <w:spacing w:val="-4"/>
          <w:sz w:val="16"/>
        </w:rPr>
        <w:t xml:space="preserve"> </w:t>
      </w:r>
      <w:r>
        <w:rPr>
          <w:rFonts w:ascii="Bookman Old Style" w:hAnsi="Bookman Old Style"/>
          <w:spacing w:val="-2"/>
          <w:sz w:val="16"/>
        </w:rPr>
        <w:t>Affairs’</w:t>
      </w:r>
      <w:r>
        <w:rPr>
          <w:rFonts w:ascii="Bookman Old Style" w:hAnsi="Bookman Old Style"/>
          <w:spacing w:val="-4"/>
          <w:sz w:val="16"/>
        </w:rPr>
        <w:t xml:space="preserve"> </w:t>
      </w:r>
      <w:r>
        <w:rPr>
          <w:rFonts w:ascii="Bookman Old Style" w:hAnsi="Bookman Old Style"/>
          <w:spacing w:val="-2"/>
          <w:sz w:val="16"/>
        </w:rPr>
        <w:t>core</w:t>
      </w:r>
      <w:r>
        <w:rPr>
          <w:rFonts w:ascii="Bookman Old Style" w:hAnsi="Bookman Old Style"/>
          <w:spacing w:val="-4"/>
          <w:sz w:val="16"/>
        </w:rPr>
        <w:t xml:space="preserve"> </w:t>
      </w:r>
      <w:r>
        <w:rPr>
          <w:rFonts w:ascii="Bookman Old Style" w:hAnsi="Bookman Old Style"/>
          <w:spacing w:val="-2"/>
          <w:sz w:val="16"/>
        </w:rPr>
        <w:t>operational</w:t>
      </w:r>
      <w:r>
        <w:rPr>
          <w:rFonts w:ascii="Bookman Old Style" w:hAnsi="Bookman Old Style"/>
          <w:spacing w:val="-4"/>
          <w:sz w:val="16"/>
        </w:rPr>
        <w:t xml:space="preserve"> </w:t>
      </w:r>
      <w:r>
        <w:rPr>
          <w:rFonts w:ascii="Bookman Old Style" w:hAnsi="Bookman Old Style"/>
          <w:spacing w:val="-2"/>
          <w:sz w:val="16"/>
        </w:rPr>
        <w:t>requirements.</w:t>
      </w:r>
    </w:p>
    <w:p w14:paraId="02C28CAF" w14:textId="77777777" w:rsidR="00A31BE3" w:rsidRDefault="00451D92">
      <w:pPr>
        <w:spacing w:line="242" w:lineRule="auto"/>
        <w:ind w:left="360" w:right="356" w:firstLine="169"/>
        <w:jc w:val="both"/>
        <w:rPr>
          <w:rFonts w:ascii="Bookman Old Style"/>
          <w:sz w:val="16"/>
        </w:rPr>
      </w:pPr>
      <w:r>
        <w:rPr>
          <w:rFonts w:ascii="Bookman Old Style"/>
          <w:spacing w:val="-4"/>
          <w:sz w:val="16"/>
        </w:rPr>
        <w:t>Legislative</w:t>
      </w:r>
      <w:r>
        <w:rPr>
          <w:rFonts w:ascii="Bookman Old Style"/>
          <w:spacing w:val="-9"/>
          <w:sz w:val="16"/>
        </w:rPr>
        <w:t xml:space="preserve"> </w:t>
      </w:r>
      <w:r>
        <w:rPr>
          <w:rFonts w:ascii="Bookman Old Style"/>
          <w:spacing w:val="-4"/>
          <w:sz w:val="16"/>
        </w:rPr>
        <w:t>requirements</w:t>
      </w:r>
      <w:r>
        <w:rPr>
          <w:rFonts w:ascii="Bookman Old Style"/>
          <w:spacing w:val="-9"/>
          <w:sz w:val="16"/>
        </w:rPr>
        <w:t xml:space="preserve"> </w:t>
      </w:r>
      <w:r>
        <w:rPr>
          <w:rFonts w:ascii="Bookman Old Style"/>
          <w:spacing w:val="-4"/>
          <w:sz w:val="16"/>
        </w:rPr>
        <w:t>to</w:t>
      </w:r>
      <w:r>
        <w:rPr>
          <w:rFonts w:ascii="Bookman Old Style"/>
          <w:spacing w:val="-9"/>
          <w:sz w:val="16"/>
        </w:rPr>
        <w:t xml:space="preserve"> </w:t>
      </w:r>
      <w:r>
        <w:rPr>
          <w:rFonts w:ascii="Bookman Old Style"/>
          <w:spacing w:val="-4"/>
          <w:sz w:val="16"/>
        </w:rPr>
        <w:t>ensure</w:t>
      </w:r>
      <w:r>
        <w:rPr>
          <w:rFonts w:ascii="Bookman Old Style"/>
          <w:spacing w:val="-9"/>
          <w:sz w:val="16"/>
        </w:rPr>
        <w:t xml:space="preserve"> </w:t>
      </w:r>
      <w:r>
        <w:rPr>
          <w:rFonts w:ascii="Bookman Old Style"/>
          <w:spacing w:val="-4"/>
          <w:sz w:val="16"/>
        </w:rPr>
        <w:t>privacy</w:t>
      </w:r>
      <w:r>
        <w:rPr>
          <w:rFonts w:ascii="Bookman Old Style"/>
          <w:spacing w:val="-8"/>
          <w:sz w:val="16"/>
        </w:rPr>
        <w:t xml:space="preserve"> </w:t>
      </w:r>
      <w:r>
        <w:rPr>
          <w:rFonts w:ascii="Bookman Old Style"/>
          <w:spacing w:val="-4"/>
          <w:sz w:val="16"/>
        </w:rPr>
        <w:t>and</w:t>
      </w:r>
      <w:r>
        <w:rPr>
          <w:rFonts w:ascii="Bookman Old Style"/>
          <w:spacing w:val="-9"/>
          <w:sz w:val="16"/>
        </w:rPr>
        <w:t xml:space="preserve"> </w:t>
      </w:r>
      <w:r>
        <w:rPr>
          <w:rFonts w:ascii="Bookman Old Style"/>
          <w:spacing w:val="-4"/>
          <w:sz w:val="16"/>
        </w:rPr>
        <w:t>secrecy</w:t>
      </w:r>
      <w:r>
        <w:rPr>
          <w:rFonts w:ascii="Bookman Old Style"/>
          <w:spacing w:val="-9"/>
          <w:sz w:val="16"/>
        </w:rPr>
        <w:t xml:space="preserve"> </w:t>
      </w:r>
      <w:r>
        <w:rPr>
          <w:rFonts w:ascii="Bookman Old Style"/>
          <w:spacing w:val="-4"/>
          <w:sz w:val="16"/>
        </w:rPr>
        <w:t>of</w:t>
      </w:r>
      <w:r>
        <w:rPr>
          <w:rFonts w:ascii="Bookman Old Style"/>
          <w:spacing w:val="-9"/>
          <w:sz w:val="16"/>
        </w:rPr>
        <w:t xml:space="preserve"> </w:t>
      </w:r>
      <w:r>
        <w:rPr>
          <w:rFonts w:ascii="Bookman Old Style"/>
          <w:spacing w:val="-4"/>
          <w:sz w:val="16"/>
        </w:rPr>
        <w:t>these</w:t>
      </w:r>
      <w:r>
        <w:rPr>
          <w:rFonts w:ascii="Bookman Old Style"/>
          <w:spacing w:val="-9"/>
          <w:sz w:val="16"/>
        </w:rPr>
        <w:t xml:space="preserve"> </w:t>
      </w:r>
      <w:r>
        <w:rPr>
          <w:rFonts w:ascii="Bookman Old Style"/>
          <w:spacing w:val="-4"/>
          <w:sz w:val="16"/>
        </w:rPr>
        <w:t>data</w:t>
      </w:r>
      <w:r>
        <w:rPr>
          <w:rFonts w:ascii="Bookman Old Style"/>
          <w:spacing w:val="-8"/>
          <w:sz w:val="16"/>
        </w:rPr>
        <w:t xml:space="preserve"> </w:t>
      </w:r>
      <w:r>
        <w:rPr>
          <w:rFonts w:ascii="Bookman Old Style"/>
          <w:spacing w:val="-4"/>
          <w:sz w:val="16"/>
        </w:rPr>
        <w:t>have</w:t>
      </w:r>
      <w:r>
        <w:rPr>
          <w:rFonts w:ascii="Bookman Old Style"/>
          <w:spacing w:val="-9"/>
          <w:sz w:val="16"/>
        </w:rPr>
        <w:t xml:space="preserve"> </w:t>
      </w:r>
      <w:r>
        <w:rPr>
          <w:rFonts w:ascii="Bookman Old Style"/>
          <w:spacing w:val="-4"/>
          <w:sz w:val="16"/>
        </w:rPr>
        <w:t>been</w:t>
      </w:r>
      <w:r>
        <w:rPr>
          <w:rFonts w:ascii="Bookman Old Style"/>
          <w:spacing w:val="-9"/>
          <w:sz w:val="16"/>
        </w:rPr>
        <w:t xml:space="preserve"> </w:t>
      </w:r>
      <w:r>
        <w:rPr>
          <w:rFonts w:ascii="Bookman Old Style"/>
          <w:spacing w:val="-4"/>
          <w:sz w:val="16"/>
        </w:rPr>
        <w:t>followed.</w:t>
      </w:r>
      <w:r>
        <w:rPr>
          <w:rFonts w:ascii="Bookman Old Style"/>
          <w:spacing w:val="-9"/>
          <w:sz w:val="16"/>
        </w:rPr>
        <w:t xml:space="preserve"> </w:t>
      </w:r>
      <w:r>
        <w:rPr>
          <w:rFonts w:ascii="Bookman Old Style"/>
          <w:spacing w:val="-4"/>
          <w:sz w:val="16"/>
        </w:rPr>
        <w:t>For</w:t>
      </w:r>
      <w:r>
        <w:rPr>
          <w:rFonts w:ascii="Bookman Old Style"/>
          <w:spacing w:val="-9"/>
          <w:sz w:val="16"/>
        </w:rPr>
        <w:t xml:space="preserve"> </w:t>
      </w:r>
      <w:r>
        <w:rPr>
          <w:rFonts w:ascii="Bookman Old Style"/>
          <w:spacing w:val="-4"/>
          <w:sz w:val="16"/>
        </w:rPr>
        <w:t>access</w:t>
      </w:r>
      <w:r>
        <w:rPr>
          <w:rFonts w:ascii="Bookman Old Style"/>
          <w:spacing w:val="-8"/>
          <w:sz w:val="16"/>
        </w:rPr>
        <w:t xml:space="preserve"> </w:t>
      </w:r>
      <w:r>
        <w:rPr>
          <w:rFonts w:ascii="Bookman Old Style"/>
          <w:spacing w:val="-4"/>
          <w:sz w:val="16"/>
        </w:rPr>
        <w:t>to</w:t>
      </w:r>
      <w:r>
        <w:rPr>
          <w:rFonts w:ascii="Bookman Old Style"/>
          <w:spacing w:val="-9"/>
          <w:sz w:val="16"/>
        </w:rPr>
        <w:t xml:space="preserve"> </w:t>
      </w:r>
      <w:r>
        <w:rPr>
          <w:rFonts w:ascii="Bookman Old Style"/>
          <w:spacing w:val="-4"/>
          <w:sz w:val="16"/>
        </w:rPr>
        <w:t>PLIDA</w:t>
      </w:r>
      <w:r>
        <w:rPr>
          <w:rFonts w:ascii="Bookman Old Style"/>
          <w:spacing w:val="-9"/>
          <w:sz w:val="16"/>
        </w:rPr>
        <w:t xml:space="preserve"> </w:t>
      </w:r>
      <w:r>
        <w:rPr>
          <w:rFonts w:ascii="Bookman Old Style"/>
          <w:spacing w:val="-4"/>
          <w:sz w:val="16"/>
        </w:rPr>
        <w:t>and/or</w:t>
      </w:r>
      <w:r>
        <w:rPr>
          <w:rFonts w:ascii="Bookman Old Style"/>
          <w:spacing w:val="-9"/>
          <w:sz w:val="16"/>
        </w:rPr>
        <w:t xml:space="preserve"> </w:t>
      </w:r>
      <w:r>
        <w:rPr>
          <w:rFonts w:ascii="Bookman Old Style"/>
          <w:spacing w:val="-4"/>
          <w:sz w:val="16"/>
        </w:rPr>
        <w:t xml:space="preserve">BLADE </w:t>
      </w:r>
      <w:r>
        <w:rPr>
          <w:rFonts w:ascii="Bookman Old Style"/>
          <w:sz w:val="16"/>
        </w:rPr>
        <w:t>data</w:t>
      </w:r>
      <w:r>
        <w:rPr>
          <w:rFonts w:ascii="Bookman Old Style"/>
          <w:spacing w:val="-2"/>
          <w:sz w:val="16"/>
        </w:rPr>
        <w:t xml:space="preserve"> </w:t>
      </w:r>
      <w:r>
        <w:rPr>
          <w:rFonts w:ascii="Bookman Old Style"/>
          <w:sz w:val="16"/>
        </w:rPr>
        <w:t>under</w:t>
      </w:r>
      <w:r>
        <w:rPr>
          <w:rFonts w:ascii="Bookman Old Style"/>
          <w:spacing w:val="-2"/>
          <w:sz w:val="16"/>
        </w:rPr>
        <w:t xml:space="preserve"> </w:t>
      </w:r>
      <w:r>
        <w:rPr>
          <w:rFonts w:ascii="Bookman Old Style"/>
          <w:sz w:val="16"/>
        </w:rPr>
        <w:t>Section</w:t>
      </w:r>
      <w:r>
        <w:rPr>
          <w:rFonts w:ascii="Bookman Old Style"/>
          <w:spacing w:val="-2"/>
          <w:sz w:val="16"/>
        </w:rPr>
        <w:t xml:space="preserve"> </w:t>
      </w:r>
      <w:r>
        <w:rPr>
          <w:rFonts w:ascii="Bookman Old Style"/>
          <w:sz w:val="16"/>
        </w:rPr>
        <w:t>16A</w:t>
      </w:r>
      <w:r>
        <w:rPr>
          <w:rFonts w:ascii="Bookman Old Style"/>
          <w:spacing w:val="-2"/>
          <w:sz w:val="16"/>
        </w:rPr>
        <w:t xml:space="preserve"> </w:t>
      </w:r>
      <w:r>
        <w:rPr>
          <w:rFonts w:ascii="Bookman Old Style"/>
          <w:sz w:val="16"/>
        </w:rPr>
        <w:t>of</w:t>
      </w:r>
      <w:r>
        <w:rPr>
          <w:rFonts w:ascii="Bookman Old Style"/>
          <w:spacing w:val="-2"/>
          <w:sz w:val="16"/>
        </w:rPr>
        <w:t xml:space="preserve"> </w:t>
      </w:r>
      <w:r>
        <w:rPr>
          <w:rFonts w:ascii="Bookman Old Style"/>
          <w:sz w:val="16"/>
        </w:rPr>
        <w:t>the</w:t>
      </w:r>
      <w:r>
        <w:rPr>
          <w:rFonts w:ascii="Bookman Old Style"/>
          <w:spacing w:val="-2"/>
          <w:sz w:val="16"/>
        </w:rPr>
        <w:t xml:space="preserve"> </w:t>
      </w:r>
      <w:r>
        <w:rPr>
          <w:rFonts w:ascii="Bookman Old Style"/>
          <w:sz w:val="16"/>
        </w:rPr>
        <w:t>ABS</w:t>
      </w:r>
      <w:r>
        <w:rPr>
          <w:rFonts w:ascii="Bookman Old Style"/>
          <w:spacing w:val="-2"/>
          <w:sz w:val="16"/>
        </w:rPr>
        <w:t xml:space="preserve"> </w:t>
      </w:r>
      <w:r>
        <w:rPr>
          <w:rFonts w:ascii="Bookman Old Style"/>
          <w:sz w:val="16"/>
        </w:rPr>
        <w:t>Act</w:t>
      </w:r>
      <w:r>
        <w:rPr>
          <w:rFonts w:ascii="Bookman Old Style"/>
          <w:spacing w:val="-2"/>
          <w:sz w:val="16"/>
        </w:rPr>
        <w:t xml:space="preserve"> </w:t>
      </w:r>
      <w:r>
        <w:rPr>
          <w:rFonts w:ascii="Bookman Old Style"/>
          <w:sz w:val="16"/>
        </w:rPr>
        <w:t>1975</w:t>
      </w:r>
      <w:r>
        <w:rPr>
          <w:rFonts w:ascii="Bookman Old Style"/>
          <w:spacing w:val="-2"/>
          <w:sz w:val="16"/>
        </w:rPr>
        <w:t xml:space="preserve"> </w:t>
      </w:r>
      <w:r>
        <w:rPr>
          <w:rFonts w:ascii="Bookman Old Style"/>
          <w:sz w:val="16"/>
        </w:rPr>
        <w:t>or</w:t>
      </w:r>
      <w:r>
        <w:rPr>
          <w:rFonts w:ascii="Bookman Old Style"/>
          <w:spacing w:val="-2"/>
          <w:sz w:val="16"/>
        </w:rPr>
        <w:t xml:space="preserve"> </w:t>
      </w:r>
      <w:r>
        <w:rPr>
          <w:rFonts w:ascii="Bookman Old Style"/>
          <w:sz w:val="16"/>
        </w:rPr>
        <w:t>enabled</w:t>
      </w:r>
      <w:r>
        <w:rPr>
          <w:rFonts w:ascii="Bookman Old Style"/>
          <w:spacing w:val="-2"/>
          <w:sz w:val="16"/>
        </w:rPr>
        <w:t xml:space="preserve"> </w:t>
      </w:r>
      <w:r>
        <w:rPr>
          <w:rFonts w:ascii="Bookman Old Style"/>
          <w:sz w:val="16"/>
        </w:rPr>
        <w:t>by</w:t>
      </w:r>
      <w:r>
        <w:rPr>
          <w:rFonts w:ascii="Bookman Old Style"/>
          <w:spacing w:val="-2"/>
          <w:sz w:val="16"/>
        </w:rPr>
        <w:t xml:space="preserve"> </w:t>
      </w:r>
      <w:r>
        <w:rPr>
          <w:rFonts w:ascii="Bookman Old Style"/>
          <w:sz w:val="16"/>
        </w:rPr>
        <w:t>section</w:t>
      </w:r>
      <w:r>
        <w:rPr>
          <w:rFonts w:ascii="Bookman Old Style"/>
          <w:spacing w:val="-2"/>
          <w:sz w:val="16"/>
        </w:rPr>
        <w:t xml:space="preserve"> </w:t>
      </w:r>
      <w:r>
        <w:rPr>
          <w:rFonts w:ascii="Bookman Old Style"/>
          <w:sz w:val="16"/>
        </w:rPr>
        <w:t>15</w:t>
      </w:r>
      <w:r>
        <w:rPr>
          <w:rFonts w:ascii="Bookman Old Style"/>
          <w:spacing w:val="-2"/>
          <w:sz w:val="16"/>
        </w:rPr>
        <w:t xml:space="preserve"> </w:t>
      </w:r>
      <w:r>
        <w:rPr>
          <w:rFonts w:ascii="Bookman Old Style"/>
          <w:sz w:val="16"/>
        </w:rPr>
        <w:t>of</w:t>
      </w:r>
      <w:r>
        <w:rPr>
          <w:rFonts w:ascii="Bookman Old Style"/>
          <w:spacing w:val="-2"/>
          <w:sz w:val="16"/>
        </w:rPr>
        <w:t xml:space="preserve"> </w:t>
      </w:r>
      <w:r>
        <w:rPr>
          <w:rFonts w:ascii="Bookman Old Style"/>
          <w:sz w:val="16"/>
        </w:rPr>
        <w:t>the</w:t>
      </w:r>
      <w:r>
        <w:rPr>
          <w:rFonts w:ascii="Bookman Old Style"/>
          <w:spacing w:val="-2"/>
          <w:sz w:val="16"/>
        </w:rPr>
        <w:t xml:space="preserve"> </w:t>
      </w:r>
      <w:r>
        <w:rPr>
          <w:rFonts w:ascii="Bookman Old Style"/>
          <w:sz w:val="16"/>
        </w:rPr>
        <w:t>Census</w:t>
      </w:r>
      <w:r>
        <w:rPr>
          <w:rFonts w:ascii="Bookman Old Style"/>
          <w:spacing w:val="-2"/>
          <w:sz w:val="16"/>
        </w:rPr>
        <w:t xml:space="preserve"> </w:t>
      </w:r>
      <w:r>
        <w:rPr>
          <w:rFonts w:ascii="Bookman Old Style"/>
          <w:sz w:val="16"/>
        </w:rPr>
        <w:t>and</w:t>
      </w:r>
      <w:r>
        <w:rPr>
          <w:rFonts w:ascii="Bookman Old Style"/>
          <w:spacing w:val="-2"/>
          <w:sz w:val="16"/>
        </w:rPr>
        <w:t xml:space="preserve"> </w:t>
      </w:r>
      <w:r>
        <w:rPr>
          <w:rFonts w:ascii="Bookman Old Style"/>
          <w:sz w:val="16"/>
        </w:rPr>
        <w:t>Statistics</w:t>
      </w:r>
      <w:r>
        <w:rPr>
          <w:rFonts w:ascii="Bookman Old Style"/>
          <w:spacing w:val="-2"/>
          <w:sz w:val="16"/>
        </w:rPr>
        <w:t xml:space="preserve"> </w:t>
      </w:r>
      <w:r>
        <w:rPr>
          <w:rFonts w:ascii="Bookman Old Style"/>
          <w:sz w:val="16"/>
        </w:rPr>
        <w:t>(Information</w:t>
      </w:r>
      <w:r>
        <w:rPr>
          <w:rFonts w:ascii="Bookman Old Style"/>
          <w:spacing w:val="-2"/>
          <w:sz w:val="16"/>
        </w:rPr>
        <w:t xml:space="preserve"> </w:t>
      </w:r>
      <w:r>
        <w:rPr>
          <w:rFonts w:ascii="Bookman Old Style"/>
          <w:sz w:val="16"/>
        </w:rPr>
        <w:t xml:space="preserve">Release </w:t>
      </w:r>
      <w:r>
        <w:rPr>
          <w:rFonts w:ascii="Bookman Old Style"/>
          <w:spacing w:val="-2"/>
          <w:sz w:val="16"/>
        </w:rPr>
        <w:t>and</w:t>
      </w:r>
      <w:r>
        <w:rPr>
          <w:rFonts w:ascii="Bookman Old Style"/>
          <w:spacing w:val="-11"/>
          <w:sz w:val="16"/>
        </w:rPr>
        <w:t xml:space="preserve"> </w:t>
      </w:r>
      <w:r>
        <w:rPr>
          <w:rFonts w:ascii="Bookman Old Style"/>
          <w:spacing w:val="-2"/>
          <w:sz w:val="16"/>
        </w:rPr>
        <w:t>Access)</w:t>
      </w:r>
      <w:r>
        <w:rPr>
          <w:rFonts w:ascii="Bookman Old Style"/>
          <w:spacing w:val="-11"/>
          <w:sz w:val="16"/>
        </w:rPr>
        <w:t xml:space="preserve"> </w:t>
      </w:r>
      <w:r>
        <w:rPr>
          <w:rFonts w:ascii="Bookman Old Style"/>
          <w:spacing w:val="-2"/>
          <w:sz w:val="16"/>
        </w:rPr>
        <w:t>Determination</w:t>
      </w:r>
      <w:r>
        <w:rPr>
          <w:rFonts w:ascii="Bookman Old Style"/>
          <w:spacing w:val="-11"/>
          <w:sz w:val="16"/>
        </w:rPr>
        <w:t xml:space="preserve"> </w:t>
      </w:r>
      <w:r>
        <w:rPr>
          <w:rFonts w:ascii="Bookman Old Style"/>
          <w:spacing w:val="-2"/>
          <w:sz w:val="16"/>
        </w:rPr>
        <w:t>2018,</w:t>
      </w:r>
      <w:r>
        <w:rPr>
          <w:rFonts w:ascii="Bookman Old Style"/>
          <w:spacing w:val="-11"/>
          <w:sz w:val="16"/>
        </w:rPr>
        <w:t xml:space="preserve"> </w:t>
      </w:r>
      <w:r>
        <w:rPr>
          <w:rFonts w:ascii="Bookman Old Style"/>
          <w:spacing w:val="-2"/>
          <w:sz w:val="16"/>
        </w:rPr>
        <w:t>source</w:t>
      </w:r>
      <w:r>
        <w:rPr>
          <w:rFonts w:ascii="Bookman Old Style"/>
          <w:spacing w:val="-10"/>
          <w:sz w:val="16"/>
        </w:rPr>
        <w:t xml:space="preserve"> </w:t>
      </w:r>
      <w:r>
        <w:rPr>
          <w:rFonts w:ascii="Bookman Old Style"/>
          <w:spacing w:val="-2"/>
          <w:sz w:val="16"/>
        </w:rPr>
        <w:t>data</w:t>
      </w:r>
      <w:r>
        <w:rPr>
          <w:rFonts w:ascii="Bookman Old Style"/>
          <w:spacing w:val="-11"/>
          <w:sz w:val="16"/>
        </w:rPr>
        <w:t xml:space="preserve"> </w:t>
      </w:r>
      <w:r>
        <w:rPr>
          <w:rFonts w:ascii="Bookman Old Style"/>
          <w:spacing w:val="-2"/>
          <w:sz w:val="16"/>
        </w:rPr>
        <w:t>are</w:t>
      </w:r>
      <w:r>
        <w:rPr>
          <w:rFonts w:ascii="Bookman Old Style"/>
          <w:spacing w:val="-11"/>
          <w:sz w:val="16"/>
        </w:rPr>
        <w:t xml:space="preserve"> </w:t>
      </w:r>
      <w:r>
        <w:rPr>
          <w:rFonts w:ascii="Bookman Old Style"/>
          <w:spacing w:val="-2"/>
          <w:sz w:val="16"/>
        </w:rPr>
        <w:t>de-identified</w:t>
      </w:r>
      <w:r>
        <w:rPr>
          <w:rFonts w:ascii="Bookman Old Style"/>
          <w:spacing w:val="-11"/>
          <w:sz w:val="16"/>
        </w:rPr>
        <w:t xml:space="preserve"> </w:t>
      </w:r>
      <w:r>
        <w:rPr>
          <w:rFonts w:ascii="Bookman Old Style"/>
          <w:spacing w:val="-2"/>
          <w:sz w:val="16"/>
        </w:rPr>
        <w:t>and</w:t>
      </w:r>
      <w:r>
        <w:rPr>
          <w:rFonts w:ascii="Bookman Old Style"/>
          <w:spacing w:val="-11"/>
          <w:sz w:val="16"/>
        </w:rPr>
        <w:t xml:space="preserve"> </w:t>
      </w:r>
      <w:r>
        <w:rPr>
          <w:rFonts w:ascii="Bookman Old Style"/>
          <w:spacing w:val="-2"/>
          <w:sz w:val="16"/>
        </w:rPr>
        <w:t>so</w:t>
      </w:r>
      <w:r>
        <w:rPr>
          <w:rFonts w:ascii="Bookman Old Style"/>
          <w:spacing w:val="-10"/>
          <w:sz w:val="16"/>
        </w:rPr>
        <w:t xml:space="preserve"> </w:t>
      </w:r>
      <w:r>
        <w:rPr>
          <w:rFonts w:ascii="Bookman Old Style"/>
          <w:spacing w:val="-2"/>
          <w:sz w:val="16"/>
        </w:rPr>
        <w:t>data</w:t>
      </w:r>
      <w:r>
        <w:rPr>
          <w:rFonts w:ascii="Bookman Old Style"/>
          <w:spacing w:val="-11"/>
          <w:sz w:val="16"/>
        </w:rPr>
        <w:t xml:space="preserve"> </w:t>
      </w:r>
      <w:r>
        <w:rPr>
          <w:rFonts w:ascii="Bookman Old Style"/>
          <w:spacing w:val="-2"/>
          <w:sz w:val="16"/>
        </w:rPr>
        <w:t>about</w:t>
      </w:r>
      <w:r>
        <w:rPr>
          <w:rFonts w:ascii="Bookman Old Style"/>
          <w:spacing w:val="-11"/>
          <w:sz w:val="16"/>
        </w:rPr>
        <w:t xml:space="preserve"> </w:t>
      </w:r>
      <w:r>
        <w:rPr>
          <w:rFonts w:ascii="Bookman Old Style"/>
          <w:spacing w:val="-2"/>
          <w:sz w:val="16"/>
        </w:rPr>
        <w:t>specific</w:t>
      </w:r>
      <w:r>
        <w:rPr>
          <w:rFonts w:ascii="Bookman Old Style"/>
          <w:spacing w:val="-11"/>
          <w:sz w:val="16"/>
        </w:rPr>
        <w:t xml:space="preserve"> </w:t>
      </w:r>
      <w:r>
        <w:rPr>
          <w:rFonts w:ascii="Bookman Old Style"/>
          <w:spacing w:val="-2"/>
          <w:sz w:val="16"/>
        </w:rPr>
        <w:t>individuals</w:t>
      </w:r>
      <w:r>
        <w:rPr>
          <w:rFonts w:ascii="Bookman Old Style"/>
          <w:spacing w:val="-11"/>
          <w:sz w:val="16"/>
        </w:rPr>
        <w:t xml:space="preserve"> </w:t>
      </w:r>
      <w:r>
        <w:rPr>
          <w:rFonts w:ascii="Bookman Old Style"/>
          <w:spacing w:val="-2"/>
          <w:sz w:val="16"/>
        </w:rPr>
        <w:t>has</w:t>
      </w:r>
      <w:r>
        <w:rPr>
          <w:rFonts w:ascii="Bookman Old Style"/>
          <w:spacing w:val="-10"/>
          <w:sz w:val="16"/>
        </w:rPr>
        <w:t xml:space="preserve"> </w:t>
      </w:r>
      <w:r>
        <w:rPr>
          <w:rFonts w:ascii="Bookman Old Style"/>
          <w:spacing w:val="-2"/>
          <w:sz w:val="16"/>
        </w:rPr>
        <w:t>not</w:t>
      </w:r>
      <w:r>
        <w:rPr>
          <w:rFonts w:ascii="Bookman Old Style"/>
          <w:spacing w:val="-11"/>
          <w:sz w:val="16"/>
        </w:rPr>
        <w:t xml:space="preserve"> </w:t>
      </w:r>
      <w:r>
        <w:rPr>
          <w:rFonts w:ascii="Bookman Old Style"/>
          <w:spacing w:val="-2"/>
          <w:sz w:val="16"/>
        </w:rPr>
        <w:t>been</w:t>
      </w:r>
      <w:r>
        <w:rPr>
          <w:rFonts w:ascii="Bookman Old Style"/>
          <w:spacing w:val="-11"/>
          <w:sz w:val="16"/>
        </w:rPr>
        <w:t xml:space="preserve"> </w:t>
      </w:r>
      <w:r>
        <w:rPr>
          <w:rFonts w:ascii="Bookman Old Style"/>
          <w:spacing w:val="-2"/>
          <w:sz w:val="16"/>
        </w:rPr>
        <w:t>viewed</w:t>
      </w:r>
      <w:r>
        <w:rPr>
          <w:rFonts w:ascii="Bookman Old Style"/>
          <w:spacing w:val="-11"/>
          <w:sz w:val="16"/>
        </w:rPr>
        <w:t xml:space="preserve"> </w:t>
      </w:r>
      <w:r>
        <w:rPr>
          <w:rFonts w:ascii="Bookman Old Style"/>
          <w:spacing w:val="-2"/>
          <w:sz w:val="16"/>
        </w:rPr>
        <w:t xml:space="preserve">in </w:t>
      </w:r>
      <w:r>
        <w:rPr>
          <w:rFonts w:ascii="Bookman Old Style"/>
          <w:spacing w:val="-4"/>
          <w:sz w:val="16"/>
        </w:rPr>
        <w:t>conducting</w:t>
      </w:r>
      <w:r>
        <w:rPr>
          <w:rFonts w:ascii="Bookman Old Style"/>
          <w:spacing w:val="-9"/>
          <w:sz w:val="16"/>
        </w:rPr>
        <w:t xml:space="preserve"> </w:t>
      </w:r>
      <w:r>
        <w:rPr>
          <w:rFonts w:ascii="Bookman Old Style"/>
          <w:spacing w:val="-4"/>
          <w:sz w:val="16"/>
        </w:rPr>
        <w:t>this</w:t>
      </w:r>
      <w:r>
        <w:rPr>
          <w:rFonts w:ascii="Bookman Old Style"/>
          <w:spacing w:val="-9"/>
          <w:sz w:val="16"/>
        </w:rPr>
        <w:t xml:space="preserve"> </w:t>
      </w:r>
      <w:r>
        <w:rPr>
          <w:rFonts w:ascii="Bookman Old Style"/>
          <w:spacing w:val="-4"/>
          <w:sz w:val="16"/>
        </w:rPr>
        <w:t>analysis.</w:t>
      </w:r>
      <w:r>
        <w:rPr>
          <w:rFonts w:ascii="Bookman Old Style"/>
          <w:spacing w:val="-9"/>
          <w:sz w:val="16"/>
        </w:rPr>
        <w:t xml:space="preserve"> </w:t>
      </w:r>
      <w:r>
        <w:rPr>
          <w:rFonts w:ascii="Bookman Old Style"/>
          <w:spacing w:val="-4"/>
          <w:sz w:val="16"/>
        </w:rPr>
        <w:t>In</w:t>
      </w:r>
      <w:r>
        <w:rPr>
          <w:rFonts w:ascii="Bookman Old Style"/>
          <w:spacing w:val="-9"/>
          <w:sz w:val="16"/>
        </w:rPr>
        <w:t xml:space="preserve"> </w:t>
      </w:r>
      <w:r>
        <w:rPr>
          <w:rFonts w:ascii="Bookman Old Style"/>
          <w:spacing w:val="-4"/>
          <w:sz w:val="16"/>
        </w:rPr>
        <w:t>accordance</w:t>
      </w:r>
      <w:r>
        <w:rPr>
          <w:rFonts w:ascii="Bookman Old Style"/>
          <w:spacing w:val="-8"/>
          <w:sz w:val="16"/>
        </w:rPr>
        <w:t xml:space="preserve"> </w:t>
      </w:r>
      <w:r>
        <w:rPr>
          <w:rFonts w:ascii="Bookman Old Style"/>
          <w:spacing w:val="-4"/>
          <w:sz w:val="16"/>
        </w:rPr>
        <w:t>with</w:t>
      </w:r>
      <w:r>
        <w:rPr>
          <w:rFonts w:ascii="Bookman Old Style"/>
          <w:spacing w:val="-9"/>
          <w:sz w:val="16"/>
        </w:rPr>
        <w:t xml:space="preserve"> </w:t>
      </w:r>
      <w:r>
        <w:rPr>
          <w:rFonts w:ascii="Bookman Old Style"/>
          <w:spacing w:val="-4"/>
          <w:sz w:val="16"/>
        </w:rPr>
        <w:t>the</w:t>
      </w:r>
      <w:r>
        <w:rPr>
          <w:rFonts w:ascii="Bookman Old Style"/>
          <w:spacing w:val="-9"/>
          <w:sz w:val="16"/>
        </w:rPr>
        <w:t xml:space="preserve"> </w:t>
      </w:r>
      <w:r>
        <w:rPr>
          <w:rFonts w:ascii="Bookman Old Style"/>
          <w:spacing w:val="-4"/>
          <w:sz w:val="16"/>
        </w:rPr>
        <w:t>Census</w:t>
      </w:r>
      <w:r>
        <w:rPr>
          <w:rFonts w:ascii="Bookman Old Style"/>
          <w:spacing w:val="-9"/>
          <w:sz w:val="16"/>
        </w:rPr>
        <w:t xml:space="preserve"> </w:t>
      </w:r>
      <w:r>
        <w:rPr>
          <w:rFonts w:ascii="Bookman Old Style"/>
          <w:spacing w:val="-4"/>
          <w:sz w:val="16"/>
        </w:rPr>
        <w:t>and</w:t>
      </w:r>
      <w:r>
        <w:rPr>
          <w:rFonts w:ascii="Bookman Old Style"/>
          <w:spacing w:val="-9"/>
          <w:sz w:val="16"/>
        </w:rPr>
        <w:t xml:space="preserve"> </w:t>
      </w:r>
      <w:r>
        <w:rPr>
          <w:rFonts w:ascii="Bookman Old Style"/>
          <w:spacing w:val="-4"/>
          <w:sz w:val="16"/>
        </w:rPr>
        <w:t>Statistics</w:t>
      </w:r>
      <w:r>
        <w:rPr>
          <w:rFonts w:ascii="Bookman Old Style"/>
          <w:spacing w:val="-8"/>
          <w:sz w:val="16"/>
        </w:rPr>
        <w:t xml:space="preserve"> </w:t>
      </w:r>
      <w:r>
        <w:rPr>
          <w:rFonts w:ascii="Bookman Old Style"/>
          <w:spacing w:val="-4"/>
          <w:sz w:val="16"/>
        </w:rPr>
        <w:t>Act</w:t>
      </w:r>
      <w:r>
        <w:rPr>
          <w:rFonts w:ascii="Bookman Old Style"/>
          <w:spacing w:val="-9"/>
          <w:sz w:val="16"/>
        </w:rPr>
        <w:t xml:space="preserve"> </w:t>
      </w:r>
      <w:r>
        <w:rPr>
          <w:rFonts w:ascii="Bookman Old Style"/>
          <w:spacing w:val="-4"/>
          <w:sz w:val="16"/>
        </w:rPr>
        <w:t>1905,</w:t>
      </w:r>
      <w:r>
        <w:rPr>
          <w:rFonts w:ascii="Bookman Old Style"/>
          <w:spacing w:val="-9"/>
          <w:sz w:val="16"/>
        </w:rPr>
        <w:t xml:space="preserve"> </w:t>
      </w:r>
      <w:r>
        <w:rPr>
          <w:rFonts w:ascii="Bookman Old Style"/>
          <w:spacing w:val="-4"/>
          <w:sz w:val="16"/>
        </w:rPr>
        <w:t>results</w:t>
      </w:r>
      <w:r>
        <w:rPr>
          <w:rFonts w:ascii="Bookman Old Style"/>
          <w:spacing w:val="-9"/>
          <w:sz w:val="16"/>
        </w:rPr>
        <w:t xml:space="preserve"> </w:t>
      </w:r>
      <w:r>
        <w:rPr>
          <w:rFonts w:ascii="Bookman Old Style"/>
          <w:spacing w:val="-4"/>
          <w:sz w:val="16"/>
        </w:rPr>
        <w:t>have</w:t>
      </w:r>
      <w:r>
        <w:rPr>
          <w:rFonts w:ascii="Bookman Old Style"/>
          <w:spacing w:val="-9"/>
          <w:sz w:val="16"/>
        </w:rPr>
        <w:t xml:space="preserve"> </w:t>
      </w:r>
      <w:r>
        <w:rPr>
          <w:rFonts w:ascii="Bookman Old Style"/>
          <w:spacing w:val="-4"/>
          <w:sz w:val="16"/>
        </w:rPr>
        <w:t>been</w:t>
      </w:r>
      <w:r>
        <w:rPr>
          <w:rFonts w:ascii="Bookman Old Style"/>
          <w:spacing w:val="-8"/>
          <w:sz w:val="16"/>
        </w:rPr>
        <w:t xml:space="preserve"> </w:t>
      </w:r>
      <w:r>
        <w:rPr>
          <w:rFonts w:ascii="Bookman Old Style"/>
          <w:spacing w:val="-4"/>
          <w:sz w:val="16"/>
        </w:rPr>
        <w:t>treated</w:t>
      </w:r>
      <w:r>
        <w:rPr>
          <w:rFonts w:ascii="Bookman Old Style"/>
          <w:spacing w:val="-9"/>
          <w:sz w:val="16"/>
        </w:rPr>
        <w:t xml:space="preserve"> </w:t>
      </w:r>
      <w:r>
        <w:rPr>
          <w:rFonts w:ascii="Bookman Old Style"/>
          <w:spacing w:val="-4"/>
          <w:sz w:val="16"/>
        </w:rPr>
        <w:t>where</w:t>
      </w:r>
      <w:r>
        <w:rPr>
          <w:rFonts w:ascii="Bookman Old Style"/>
          <w:spacing w:val="-9"/>
          <w:sz w:val="16"/>
        </w:rPr>
        <w:t xml:space="preserve"> </w:t>
      </w:r>
      <w:r>
        <w:rPr>
          <w:rFonts w:ascii="Bookman Old Style"/>
          <w:spacing w:val="-4"/>
          <w:sz w:val="16"/>
        </w:rPr>
        <w:t>necessary</w:t>
      </w:r>
      <w:r>
        <w:rPr>
          <w:rFonts w:ascii="Bookman Old Style"/>
          <w:spacing w:val="-9"/>
          <w:sz w:val="16"/>
        </w:rPr>
        <w:t xml:space="preserve"> </w:t>
      </w:r>
      <w:r>
        <w:rPr>
          <w:rFonts w:ascii="Bookman Old Style"/>
          <w:spacing w:val="-4"/>
          <w:sz w:val="16"/>
        </w:rPr>
        <w:t xml:space="preserve">to </w:t>
      </w:r>
      <w:r>
        <w:rPr>
          <w:rFonts w:ascii="Bookman Old Style"/>
          <w:spacing w:val="-2"/>
          <w:sz w:val="16"/>
        </w:rPr>
        <w:t>ensure</w:t>
      </w:r>
      <w:r>
        <w:rPr>
          <w:rFonts w:ascii="Bookman Old Style"/>
          <w:spacing w:val="-4"/>
          <w:sz w:val="16"/>
        </w:rPr>
        <w:t xml:space="preserve"> </w:t>
      </w:r>
      <w:r>
        <w:rPr>
          <w:rFonts w:ascii="Bookman Old Style"/>
          <w:spacing w:val="-2"/>
          <w:sz w:val="16"/>
        </w:rPr>
        <w:t>that</w:t>
      </w:r>
      <w:r>
        <w:rPr>
          <w:rFonts w:ascii="Bookman Old Style"/>
          <w:spacing w:val="-4"/>
          <w:sz w:val="16"/>
        </w:rPr>
        <w:t xml:space="preserve"> </w:t>
      </w:r>
      <w:r>
        <w:rPr>
          <w:rFonts w:ascii="Bookman Old Style"/>
          <w:spacing w:val="-2"/>
          <w:sz w:val="16"/>
        </w:rPr>
        <w:t>they</w:t>
      </w:r>
      <w:r>
        <w:rPr>
          <w:rFonts w:ascii="Bookman Old Style"/>
          <w:spacing w:val="-4"/>
          <w:sz w:val="16"/>
        </w:rPr>
        <w:t xml:space="preserve"> </w:t>
      </w:r>
      <w:r>
        <w:rPr>
          <w:rFonts w:ascii="Bookman Old Style"/>
          <w:spacing w:val="-2"/>
          <w:sz w:val="16"/>
        </w:rPr>
        <w:t>are</w:t>
      </w:r>
      <w:r>
        <w:rPr>
          <w:rFonts w:ascii="Bookman Old Style"/>
          <w:spacing w:val="-4"/>
          <w:sz w:val="16"/>
        </w:rPr>
        <w:t xml:space="preserve"> </w:t>
      </w:r>
      <w:r>
        <w:rPr>
          <w:rFonts w:ascii="Bookman Old Style"/>
          <w:spacing w:val="-2"/>
          <w:sz w:val="16"/>
        </w:rPr>
        <w:t>not</w:t>
      </w:r>
      <w:r>
        <w:rPr>
          <w:rFonts w:ascii="Bookman Old Style"/>
          <w:spacing w:val="-4"/>
          <w:sz w:val="16"/>
        </w:rPr>
        <w:t xml:space="preserve"> </w:t>
      </w:r>
      <w:r>
        <w:rPr>
          <w:rFonts w:ascii="Bookman Old Style"/>
          <w:spacing w:val="-2"/>
          <w:sz w:val="16"/>
        </w:rPr>
        <w:t>likely</w:t>
      </w:r>
      <w:r>
        <w:rPr>
          <w:rFonts w:ascii="Bookman Old Style"/>
          <w:spacing w:val="-4"/>
          <w:sz w:val="16"/>
        </w:rPr>
        <w:t xml:space="preserve"> </w:t>
      </w:r>
      <w:r>
        <w:rPr>
          <w:rFonts w:ascii="Bookman Old Style"/>
          <w:spacing w:val="-2"/>
          <w:sz w:val="16"/>
        </w:rPr>
        <w:t>to</w:t>
      </w:r>
      <w:r>
        <w:rPr>
          <w:rFonts w:ascii="Bookman Old Style"/>
          <w:spacing w:val="-4"/>
          <w:sz w:val="16"/>
        </w:rPr>
        <w:t xml:space="preserve"> </w:t>
      </w:r>
      <w:r>
        <w:rPr>
          <w:rFonts w:ascii="Bookman Old Style"/>
          <w:spacing w:val="-2"/>
          <w:sz w:val="16"/>
        </w:rPr>
        <w:t>enable</w:t>
      </w:r>
      <w:r>
        <w:rPr>
          <w:rFonts w:ascii="Bookman Old Style"/>
          <w:spacing w:val="-4"/>
          <w:sz w:val="16"/>
        </w:rPr>
        <w:t xml:space="preserve"> </w:t>
      </w:r>
      <w:r>
        <w:rPr>
          <w:rFonts w:ascii="Bookman Old Style"/>
          <w:spacing w:val="-2"/>
          <w:sz w:val="16"/>
        </w:rPr>
        <w:t>identification</w:t>
      </w:r>
      <w:r>
        <w:rPr>
          <w:rFonts w:ascii="Bookman Old Style"/>
          <w:spacing w:val="-4"/>
          <w:sz w:val="16"/>
        </w:rPr>
        <w:t xml:space="preserve"> </w:t>
      </w:r>
      <w:r>
        <w:rPr>
          <w:rFonts w:ascii="Bookman Old Style"/>
          <w:spacing w:val="-2"/>
          <w:sz w:val="16"/>
        </w:rPr>
        <w:t>of</w:t>
      </w:r>
      <w:r>
        <w:rPr>
          <w:rFonts w:ascii="Bookman Old Style"/>
          <w:spacing w:val="-4"/>
          <w:sz w:val="16"/>
        </w:rPr>
        <w:t xml:space="preserve"> </w:t>
      </w:r>
      <w:r>
        <w:rPr>
          <w:rFonts w:ascii="Bookman Old Style"/>
          <w:spacing w:val="-2"/>
          <w:sz w:val="16"/>
        </w:rPr>
        <w:t>a</w:t>
      </w:r>
      <w:r>
        <w:rPr>
          <w:rFonts w:ascii="Bookman Old Style"/>
          <w:spacing w:val="-4"/>
          <w:sz w:val="16"/>
        </w:rPr>
        <w:t xml:space="preserve"> </w:t>
      </w:r>
      <w:r>
        <w:rPr>
          <w:rFonts w:ascii="Bookman Old Style"/>
          <w:spacing w:val="-2"/>
          <w:sz w:val="16"/>
        </w:rPr>
        <w:t>particular</w:t>
      </w:r>
      <w:r>
        <w:rPr>
          <w:rFonts w:ascii="Bookman Old Style"/>
          <w:spacing w:val="-4"/>
          <w:sz w:val="16"/>
        </w:rPr>
        <w:t xml:space="preserve"> </w:t>
      </w:r>
      <w:r>
        <w:rPr>
          <w:rFonts w:ascii="Bookman Old Style"/>
          <w:spacing w:val="-2"/>
          <w:sz w:val="16"/>
        </w:rPr>
        <w:t>person</w:t>
      </w:r>
      <w:r>
        <w:rPr>
          <w:rFonts w:ascii="Bookman Old Style"/>
          <w:spacing w:val="-4"/>
          <w:sz w:val="16"/>
        </w:rPr>
        <w:t xml:space="preserve"> </w:t>
      </w:r>
      <w:r>
        <w:rPr>
          <w:rFonts w:ascii="Bookman Old Style"/>
          <w:spacing w:val="-2"/>
          <w:sz w:val="16"/>
        </w:rPr>
        <w:t>or</w:t>
      </w:r>
      <w:r>
        <w:rPr>
          <w:rFonts w:ascii="Bookman Old Style"/>
          <w:spacing w:val="-4"/>
          <w:sz w:val="16"/>
        </w:rPr>
        <w:t xml:space="preserve"> </w:t>
      </w:r>
      <w:proofErr w:type="spellStart"/>
      <w:r>
        <w:rPr>
          <w:rFonts w:ascii="Bookman Old Style"/>
          <w:spacing w:val="-2"/>
          <w:sz w:val="16"/>
        </w:rPr>
        <w:t>organisation</w:t>
      </w:r>
      <w:proofErr w:type="spellEnd"/>
      <w:r>
        <w:rPr>
          <w:rFonts w:ascii="Bookman Old Style"/>
          <w:spacing w:val="-2"/>
          <w:sz w:val="16"/>
        </w:rPr>
        <w:t>.</w:t>
      </w:r>
    </w:p>
    <w:p w14:paraId="7C9BC5E6" w14:textId="77777777" w:rsidR="00A31BE3" w:rsidRDefault="00A31BE3">
      <w:pPr>
        <w:spacing w:line="242" w:lineRule="auto"/>
        <w:jc w:val="both"/>
        <w:rPr>
          <w:rFonts w:ascii="Bookman Old Style"/>
          <w:sz w:val="16"/>
        </w:rPr>
        <w:sectPr w:rsidR="00A31BE3">
          <w:pgSz w:w="12240" w:h="15840"/>
          <w:pgMar w:top="1340" w:right="1080" w:bottom="980" w:left="1080" w:header="0" w:footer="792" w:gutter="0"/>
          <w:cols w:space="720"/>
        </w:sectPr>
      </w:pPr>
    </w:p>
    <w:p w14:paraId="7F040ED3" w14:textId="77777777" w:rsidR="00A31BE3" w:rsidRDefault="00451D92">
      <w:pPr>
        <w:pStyle w:val="BodyText"/>
        <w:spacing w:before="52"/>
        <w:ind w:left="360"/>
        <w:jc w:val="both"/>
      </w:pPr>
      <w:r>
        <w:rPr>
          <w:spacing w:val="-2"/>
          <w:w w:val="110"/>
        </w:rPr>
        <w:lastRenderedPageBreak/>
        <w:t>acquisitions</w:t>
      </w:r>
      <w:r>
        <w:rPr>
          <w:spacing w:val="1"/>
          <w:w w:val="110"/>
        </w:rPr>
        <w:t xml:space="preserve"> </w:t>
      </w:r>
      <w:r>
        <w:rPr>
          <w:spacing w:val="-2"/>
          <w:w w:val="110"/>
        </w:rPr>
        <w:t>activity,</w:t>
      </w:r>
      <w:r>
        <w:rPr>
          <w:spacing w:val="1"/>
          <w:w w:val="110"/>
        </w:rPr>
        <w:t xml:space="preserve"> </w:t>
      </w:r>
      <w:r>
        <w:rPr>
          <w:spacing w:val="-2"/>
          <w:w w:val="110"/>
        </w:rPr>
        <w:t>including</w:t>
      </w:r>
      <w:r>
        <w:rPr>
          <w:spacing w:val="1"/>
          <w:w w:val="110"/>
        </w:rPr>
        <w:t xml:space="preserve"> </w:t>
      </w:r>
      <w:r>
        <w:rPr>
          <w:spacing w:val="-2"/>
          <w:w w:val="110"/>
        </w:rPr>
        <w:t>productivity,</w:t>
      </w:r>
      <w:r>
        <w:rPr>
          <w:spacing w:val="1"/>
          <w:w w:val="110"/>
        </w:rPr>
        <w:t xml:space="preserve"> </w:t>
      </w:r>
      <w:r>
        <w:rPr>
          <w:spacing w:val="-2"/>
          <w:w w:val="110"/>
        </w:rPr>
        <w:t>innovation,</w:t>
      </w:r>
      <w:r>
        <w:rPr>
          <w:spacing w:val="2"/>
          <w:w w:val="110"/>
        </w:rPr>
        <w:t xml:space="preserve"> </w:t>
      </w:r>
      <w:proofErr w:type="spellStart"/>
      <w:r>
        <w:rPr>
          <w:spacing w:val="-2"/>
          <w:w w:val="110"/>
        </w:rPr>
        <w:t>labour</w:t>
      </w:r>
      <w:proofErr w:type="spellEnd"/>
      <w:r>
        <w:rPr>
          <w:spacing w:val="1"/>
          <w:w w:val="110"/>
        </w:rPr>
        <w:t xml:space="preserve"> </w:t>
      </w:r>
      <w:r>
        <w:rPr>
          <w:spacing w:val="-2"/>
          <w:w w:val="110"/>
        </w:rPr>
        <w:t>movements</w:t>
      </w:r>
      <w:r>
        <w:rPr>
          <w:spacing w:val="1"/>
          <w:w w:val="110"/>
        </w:rPr>
        <w:t xml:space="preserve"> </w:t>
      </w:r>
      <w:r>
        <w:rPr>
          <w:spacing w:val="-2"/>
          <w:w w:val="110"/>
        </w:rPr>
        <w:t>and</w:t>
      </w:r>
      <w:r>
        <w:rPr>
          <w:spacing w:val="1"/>
          <w:w w:val="110"/>
        </w:rPr>
        <w:t xml:space="preserve"> </w:t>
      </w:r>
      <w:r>
        <w:rPr>
          <w:spacing w:val="-2"/>
          <w:w w:val="110"/>
        </w:rPr>
        <w:t>prices.</w:t>
      </w:r>
    </w:p>
    <w:p w14:paraId="59B9B8C0" w14:textId="77777777" w:rsidR="00A31BE3" w:rsidRDefault="00A31BE3">
      <w:pPr>
        <w:pStyle w:val="BodyText"/>
        <w:spacing w:before="58"/>
      </w:pPr>
    </w:p>
    <w:p w14:paraId="44F18095" w14:textId="77777777" w:rsidR="00A31BE3" w:rsidRDefault="00451D92">
      <w:pPr>
        <w:pStyle w:val="BodyText"/>
        <w:spacing w:line="415" w:lineRule="auto"/>
        <w:ind w:left="360" w:right="351" w:hanging="8"/>
        <w:jc w:val="both"/>
      </w:pPr>
      <w:r>
        <w:rPr>
          <w:w w:val="110"/>
        </w:rPr>
        <w:t>This work is still ongoing, but it has already had significant impacts on our understanding of mergers.</w:t>
      </w:r>
      <w:r>
        <w:rPr>
          <w:spacing w:val="34"/>
          <w:w w:val="110"/>
        </w:rPr>
        <w:t xml:space="preserve"> </w:t>
      </w:r>
      <w:r>
        <w:rPr>
          <w:w w:val="110"/>
        </w:rPr>
        <w:t>It has</w:t>
      </w:r>
      <w:r>
        <w:rPr>
          <w:spacing w:val="-4"/>
          <w:w w:val="110"/>
        </w:rPr>
        <w:t xml:space="preserve"> </w:t>
      </w:r>
      <w:r>
        <w:rPr>
          <w:w w:val="110"/>
        </w:rPr>
        <w:t>highlighted</w:t>
      </w:r>
      <w:r>
        <w:rPr>
          <w:spacing w:val="-4"/>
          <w:w w:val="110"/>
        </w:rPr>
        <w:t xml:space="preserve"> </w:t>
      </w:r>
      <w:r>
        <w:rPr>
          <w:w w:val="110"/>
        </w:rPr>
        <w:t>that</w:t>
      </w:r>
      <w:r>
        <w:rPr>
          <w:spacing w:val="-4"/>
          <w:w w:val="110"/>
        </w:rPr>
        <w:t xml:space="preserve"> </w:t>
      </w:r>
      <w:r>
        <w:rPr>
          <w:w w:val="110"/>
        </w:rPr>
        <w:t>very</w:t>
      </w:r>
      <w:r>
        <w:rPr>
          <w:spacing w:val="-4"/>
          <w:w w:val="110"/>
        </w:rPr>
        <w:t xml:space="preserve"> </w:t>
      </w:r>
      <w:r>
        <w:rPr>
          <w:w w:val="110"/>
        </w:rPr>
        <w:t>large</w:t>
      </w:r>
      <w:r>
        <w:rPr>
          <w:spacing w:val="-4"/>
          <w:w w:val="110"/>
        </w:rPr>
        <w:t xml:space="preserve"> </w:t>
      </w:r>
      <w:r>
        <w:rPr>
          <w:w w:val="110"/>
        </w:rPr>
        <w:t>firms</w:t>
      </w:r>
      <w:r>
        <w:rPr>
          <w:spacing w:val="-4"/>
          <w:w w:val="110"/>
        </w:rPr>
        <w:t xml:space="preserve"> </w:t>
      </w:r>
      <w:r>
        <w:rPr>
          <w:w w:val="110"/>
        </w:rPr>
        <w:t>(500+</w:t>
      </w:r>
      <w:r>
        <w:rPr>
          <w:spacing w:val="-4"/>
          <w:w w:val="110"/>
        </w:rPr>
        <w:t xml:space="preserve"> </w:t>
      </w:r>
      <w:r>
        <w:rPr>
          <w:w w:val="110"/>
        </w:rPr>
        <w:t>employees)</w:t>
      </w:r>
      <w:r>
        <w:rPr>
          <w:spacing w:val="-4"/>
          <w:w w:val="110"/>
        </w:rPr>
        <w:t xml:space="preserve"> </w:t>
      </w:r>
      <w:r>
        <w:rPr>
          <w:w w:val="110"/>
        </w:rPr>
        <w:t>are</w:t>
      </w:r>
      <w:r>
        <w:rPr>
          <w:spacing w:val="-4"/>
          <w:w w:val="110"/>
        </w:rPr>
        <w:t xml:space="preserve"> </w:t>
      </w:r>
      <w:r>
        <w:rPr>
          <w:w w:val="110"/>
        </w:rPr>
        <w:t>much</w:t>
      </w:r>
      <w:r>
        <w:rPr>
          <w:spacing w:val="-4"/>
          <w:w w:val="110"/>
        </w:rPr>
        <w:t xml:space="preserve"> </w:t>
      </w:r>
      <w:r>
        <w:rPr>
          <w:w w:val="110"/>
        </w:rPr>
        <w:t>more</w:t>
      </w:r>
      <w:r>
        <w:rPr>
          <w:spacing w:val="-4"/>
          <w:w w:val="110"/>
        </w:rPr>
        <w:t xml:space="preserve"> </w:t>
      </w:r>
      <w:r>
        <w:rPr>
          <w:w w:val="110"/>
        </w:rPr>
        <w:t>likely</w:t>
      </w:r>
      <w:r>
        <w:rPr>
          <w:spacing w:val="-4"/>
          <w:w w:val="110"/>
        </w:rPr>
        <w:t xml:space="preserve"> </w:t>
      </w:r>
      <w:r>
        <w:rPr>
          <w:w w:val="110"/>
        </w:rPr>
        <w:t>than</w:t>
      </w:r>
      <w:r>
        <w:rPr>
          <w:spacing w:val="-4"/>
          <w:w w:val="110"/>
        </w:rPr>
        <w:t xml:space="preserve"> </w:t>
      </w:r>
      <w:r>
        <w:rPr>
          <w:w w:val="110"/>
        </w:rPr>
        <w:t>other</w:t>
      </w:r>
      <w:r>
        <w:rPr>
          <w:spacing w:val="-4"/>
          <w:w w:val="110"/>
        </w:rPr>
        <w:t xml:space="preserve"> </w:t>
      </w:r>
      <w:r>
        <w:rPr>
          <w:w w:val="110"/>
        </w:rPr>
        <w:t>firms</w:t>
      </w:r>
      <w:r>
        <w:rPr>
          <w:spacing w:val="-4"/>
          <w:w w:val="110"/>
        </w:rPr>
        <w:t xml:space="preserve"> </w:t>
      </w:r>
      <w:r>
        <w:rPr>
          <w:w w:val="110"/>
        </w:rPr>
        <w:t>to</w:t>
      </w:r>
      <w:r>
        <w:rPr>
          <w:spacing w:val="-4"/>
          <w:w w:val="110"/>
        </w:rPr>
        <w:t xml:space="preserve"> </w:t>
      </w:r>
      <w:r>
        <w:rPr>
          <w:w w:val="110"/>
        </w:rPr>
        <w:t>undertake acquisition,</w:t>
      </w:r>
      <w:r>
        <w:rPr>
          <w:spacing w:val="-10"/>
          <w:w w:val="110"/>
        </w:rPr>
        <w:t xml:space="preserve"> </w:t>
      </w:r>
      <w:r>
        <w:rPr>
          <w:w w:val="110"/>
        </w:rPr>
        <w:t>and</w:t>
      </w:r>
      <w:r>
        <w:rPr>
          <w:spacing w:val="-10"/>
          <w:w w:val="110"/>
        </w:rPr>
        <w:t xml:space="preserve"> </w:t>
      </w:r>
      <w:r>
        <w:rPr>
          <w:w w:val="110"/>
        </w:rPr>
        <w:t>that</w:t>
      </w:r>
      <w:r>
        <w:rPr>
          <w:spacing w:val="-10"/>
          <w:w w:val="110"/>
        </w:rPr>
        <w:t xml:space="preserve"> </w:t>
      </w:r>
      <w:r>
        <w:rPr>
          <w:w w:val="110"/>
        </w:rPr>
        <w:t>their</w:t>
      </w:r>
      <w:r>
        <w:rPr>
          <w:spacing w:val="-10"/>
          <w:w w:val="110"/>
        </w:rPr>
        <w:t xml:space="preserve"> </w:t>
      </w:r>
      <w:r>
        <w:rPr>
          <w:w w:val="110"/>
        </w:rPr>
        <w:t>share</w:t>
      </w:r>
      <w:r>
        <w:rPr>
          <w:spacing w:val="-10"/>
          <w:w w:val="110"/>
        </w:rPr>
        <w:t xml:space="preserve"> </w:t>
      </w:r>
      <w:r>
        <w:rPr>
          <w:w w:val="110"/>
        </w:rPr>
        <w:t>of</w:t>
      </w:r>
      <w:r>
        <w:rPr>
          <w:spacing w:val="-10"/>
          <w:w w:val="110"/>
        </w:rPr>
        <w:t xml:space="preserve"> </w:t>
      </w:r>
      <w:r>
        <w:rPr>
          <w:w w:val="110"/>
        </w:rPr>
        <w:t>acquisitions</w:t>
      </w:r>
      <w:r>
        <w:rPr>
          <w:spacing w:val="-10"/>
          <w:w w:val="110"/>
        </w:rPr>
        <w:t xml:space="preserve"> </w:t>
      </w:r>
      <w:r>
        <w:rPr>
          <w:w w:val="110"/>
        </w:rPr>
        <w:t>has</w:t>
      </w:r>
      <w:r>
        <w:rPr>
          <w:spacing w:val="-10"/>
          <w:w w:val="110"/>
        </w:rPr>
        <w:t xml:space="preserve"> </w:t>
      </w:r>
      <w:r>
        <w:rPr>
          <w:w w:val="110"/>
        </w:rPr>
        <w:t>risen</w:t>
      </w:r>
      <w:r>
        <w:rPr>
          <w:spacing w:val="-10"/>
          <w:w w:val="110"/>
        </w:rPr>
        <w:t xml:space="preserve"> </w:t>
      </w:r>
      <w:r>
        <w:rPr>
          <w:w w:val="110"/>
        </w:rPr>
        <w:t>moderately</w:t>
      </w:r>
      <w:r>
        <w:rPr>
          <w:spacing w:val="-10"/>
          <w:w w:val="110"/>
        </w:rPr>
        <w:t xml:space="preserve"> </w:t>
      </w:r>
      <w:r>
        <w:rPr>
          <w:w w:val="110"/>
        </w:rPr>
        <w:t>over</w:t>
      </w:r>
      <w:r>
        <w:rPr>
          <w:spacing w:val="-10"/>
          <w:w w:val="110"/>
        </w:rPr>
        <w:t xml:space="preserve"> </w:t>
      </w:r>
      <w:r>
        <w:rPr>
          <w:w w:val="110"/>
        </w:rPr>
        <w:t>recent</w:t>
      </w:r>
      <w:r>
        <w:rPr>
          <w:spacing w:val="-10"/>
          <w:w w:val="110"/>
        </w:rPr>
        <w:t xml:space="preserve"> </w:t>
      </w:r>
      <w:r>
        <w:rPr>
          <w:w w:val="110"/>
        </w:rPr>
        <w:t>years. It</w:t>
      </w:r>
      <w:r>
        <w:rPr>
          <w:spacing w:val="-10"/>
          <w:w w:val="110"/>
        </w:rPr>
        <w:t xml:space="preserve"> </w:t>
      </w:r>
      <w:r>
        <w:rPr>
          <w:w w:val="110"/>
        </w:rPr>
        <w:t>also</w:t>
      </w:r>
      <w:r>
        <w:rPr>
          <w:spacing w:val="-10"/>
          <w:w w:val="110"/>
        </w:rPr>
        <w:t xml:space="preserve"> </w:t>
      </w:r>
      <w:r>
        <w:rPr>
          <w:w w:val="110"/>
        </w:rPr>
        <w:t>identified</w:t>
      </w:r>
      <w:r>
        <w:rPr>
          <w:spacing w:val="-10"/>
          <w:w w:val="110"/>
        </w:rPr>
        <w:t xml:space="preserve"> </w:t>
      </w:r>
      <w:r>
        <w:rPr>
          <w:w w:val="110"/>
        </w:rPr>
        <w:t xml:space="preserve">that a moderate portion of mergers, potentially around 5-10 per cent, appear to be serial acquisitions, where a single acquirer has bought up multiple </w:t>
      </w:r>
      <w:r>
        <w:rPr>
          <w:w w:val="110"/>
        </w:rPr>
        <w:t>different small firms over time.</w:t>
      </w:r>
    </w:p>
    <w:p w14:paraId="7FDE9E01" w14:textId="77777777" w:rsidR="00A31BE3" w:rsidRDefault="00451D92">
      <w:pPr>
        <w:pStyle w:val="BodyText"/>
        <w:spacing w:before="124" w:line="415" w:lineRule="auto"/>
        <w:ind w:left="352" w:right="353" w:firstLine="7"/>
        <w:jc w:val="both"/>
      </w:pPr>
      <w:r>
        <w:rPr>
          <w:w w:val="105"/>
        </w:rPr>
        <w:t>Of the 61 serial acquirers across these top ten ANZSIC classes, around 40% were in the top 10 of their ANSZIC class by turnover in the year of the acquisition.</w:t>
      </w:r>
    </w:p>
    <w:p w14:paraId="1A609051" w14:textId="77777777" w:rsidR="00A31BE3" w:rsidRDefault="00451D92">
      <w:pPr>
        <w:pStyle w:val="BodyText"/>
        <w:spacing w:before="5"/>
        <w:rPr>
          <w:sz w:val="4"/>
        </w:rPr>
      </w:pPr>
      <w:r>
        <w:rPr>
          <w:noProof/>
          <w:sz w:val="4"/>
        </w:rPr>
        <mc:AlternateContent>
          <mc:Choice Requires="wps">
            <w:drawing>
              <wp:anchor distT="0" distB="0" distL="0" distR="0" simplePos="0" relativeHeight="487589888" behindDoc="1" locked="0" layoutInCell="1" allowOverlap="1" wp14:anchorId="1C08764B" wp14:editId="6967379F">
                <wp:simplePos x="0" y="0"/>
                <wp:positionH relativeFrom="page">
                  <wp:posOffset>1505521</wp:posOffset>
                </wp:positionH>
                <wp:positionV relativeFrom="paragraph">
                  <wp:posOffset>47787</wp:posOffset>
                </wp:positionV>
                <wp:extent cx="4761865" cy="1270"/>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1865" cy="1270"/>
                        </a:xfrm>
                        <a:custGeom>
                          <a:avLst/>
                          <a:gdLst/>
                          <a:ahLst/>
                          <a:cxnLst/>
                          <a:rect l="l" t="t" r="r" b="b"/>
                          <a:pathLst>
                            <a:path w="4761865">
                              <a:moveTo>
                                <a:pt x="0" y="0"/>
                              </a:moveTo>
                              <a:lnTo>
                                <a:pt x="4761357"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07535" id="Graphic 9" o:spid="_x0000_s1026" alt="&quot;&quot;" style="position:absolute;margin-left:118.55pt;margin-top:3.75pt;width:374.9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4761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" path="m,l4761357,e" filled="f" strokeweight=".28114mm">
                <v:path arrowok="t"/>
                <w10:wrap type="topAndBottom" anchorx="page"/>
              </v:shape>
            </w:pict>
          </mc:Fallback>
        </mc:AlternateContent>
      </w:r>
    </w:p>
    <w:p w14:paraId="058D21F6" w14:textId="77777777" w:rsidR="00A31BE3" w:rsidRDefault="00451D92">
      <w:pPr>
        <w:pStyle w:val="BodyText"/>
        <w:tabs>
          <w:tab w:val="left" w:pos="2585"/>
        </w:tabs>
        <w:spacing w:before="36" w:after="33"/>
        <w:ind w:left="1410"/>
      </w:pPr>
      <w:r>
        <w:rPr>
          <w:spacing w:val="-4"/>
          <w:w w:val="105"/>
        </w:rPr>
        <w:t>Rank</w:t>
      </w:r>
      <w:r>
        <w:tab/>
      </w:r>
      <w:r>
        <w:rPr>
          <w:w w:val="105"/>
        </w:rPr>
        <w:t>ANZSIC</w:t>
      </w:r>
      <w:r>
        <w:rPr>
          <w:spacing w:val="-1"/>
          <w:w w:val="105"/>
        </w:rPr>
        <w:t xml:space="preserve"> </w:t>
      </w:r>
      <w:r>
        <w:rPr>
          <w:spacing w:val="-2"/>
          <w:w w:val="105"/>
        </w:rPr>
        <w:t>class</w:t>
      </w:r>
    </w:p>
    <w:p w14:paraId="125C8621" w14:textId="77777777" w:rsidR="00A31BE3" w:rsidRDefault="00451D92">
      <w:pPr>
        <w:pStyle w:val="BodyText"/>
        <w:spacing w:line="20" w:lineRule="exact"/>
        <w:ind w:left="1290"/>
        <w:rPr>
          <w:sz w:val="2"/>
        </w:rPr>
      </w:pPr>
      <w:r>
        <w:rPr>
          <w:noProof/>
          <w:sz w:val="2"/>
        </w:rPr>
        <mc:AlternateContent>
          <mc:Choice Requires="wpg">
            <w:drawing>
              <wp:inline distT="0" distB="0" distL="0" distR="0" wp14:anchorId="50C0ECE4" wp14:editId="37CDBA96">
                <wp:extent cx="4761865" cy="5080"/>
                <wp:effectExtent l="9525" t="0" r="635" b="4445"/>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1865" cy="5080"/>
                          <a:chOff x="0" y="0"/>
                          <a:chExt cx="4761865" cy="5080"/>
                        </a:xfrm>
                      </wpg:grpSpPr>
                      <wps:wsp>
                        <wps:cNvPr id="11" name="Graphic 11"/>
                        <wps:cNvSpPr/>
                        <wps:spPr>
                          <a:xfrm>
                            <a:off x="0" y="2527"/>
                            <a:ext cx="4761865" cy="1270"/>
                          </a:xfrm>
                          <a:custGeom>
                            <a:avLst/>
                            <a:gdLst/>
                            <a:ahLst/>
                            <a:cxnLst/>
                            <a:rect l="l" t="t" r="r" b="b"/>
                            <a:pathLst>
                              <a:path w="4761865">
                                <a:moveTo>
                                  <a:pt x="0" y="0"/>
                                </a:moveTo>
                                <a:lnTo>
                                  <a:pt x="4761357"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C6DB78" id="Group 10" o:spid="_x0000_s1026" alt="&quot;&quot;" style="width:374.95pt;height:.4pt;mso-position-horizontal-relative:char;mso-position-vertical-relative:line" coordsize="476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">
                <v:shape id="Graphic 11" o:spid="_x0000_s1027" style="position:absolute;top:25;width:47618;height:12;visibility:visible;mso-wrap-style:square;v-text-anchor:top" coordsize="476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" path="m,l4761357,e" filled="f" strokeweight=".14039mm">
                  <v:path arrowok="t"/>
                </v:shape>
                <w10:anchorlock/>
              </v:group>
            </w:pict>
          </mc:Fallback>
        </mc:AlternateContent>
      </w:r>
    </w:p>
    <w:p w14:paraId="02925677" w14:textId="77777777" w:rsidR="00A31BE3" w:rsidRDefault="00451D92">
      <w:pPr>
        <w:pStyle w:val="ListParagraph"/>
        <w:numPr>
          <w:ilvl w:val="2"/>
          <w:numId w:val="2"/>
        </w:numPr>
        <w:tabs>
          <w:tab w:val="left" w:pos="2585"/>
        </w:tabs>
        <w:ind w:hanging="1175"/>
        <w:rPr>
          <w:sz w:val="20"/>
        </w:rPr>
      </w:pPr>
      <w:r>
        <w:rPr>
          <w:w w:val="105"/>
          <w:sz w:val="20"/>
        </w:rPr>
        <w:t>Q-8710-Child</w:t>
      </w:r>
      <w:r>
        <w:rPr>
          <w:spacing w:val="7"/>
          <w:w w:val="105"/>
          <w:sz w:val="20"/>
        </w:rPr>
        <w:t xml:space="preserve"> </w:t>
      </w:r>
      <w:r>
        <w:rPr>
          <w:w w:val="105"/>
          <w:sz w:val="20"/>
        </w:rPr>
        <w:t>Care</w:t>
      </w:r>
      <w:r>
        <w:rPr>
          <w:spacing w:val="8"/>
          <w:w w:val="105"/>
          <w:sz w:val="20"/>
        </w:rPr>
        <w:t xml:space="preserve"> </w:t>
      </w:r>
      <w:r>
        <w:rPr>
          <w:spacing w:val="-2"/>
          <w:w w:val="105"/>
          <w:sz w:val="20"/>
        </w:rPr>
        <w:t>Services</w:t>
      </w:r>
    </w:p>
    <w:p w14:paraId="430BC8BB" w14:textId="77777777" w:rsidR="00A31BE3" w:rsidRDefault="00451D92">
      <w:pPr>
        <w:pStyle w:val="ListParagraph"/>
        <w:numPr>
          <w:ilvl w:val="2"/>
          <w:numId w:val="2"/>
        </w:numPr>
        <w:tabs>
          <w:tab w:val="left" w:pos="2585"/>
        </w:tabs>
        <w:ind w:hanging="1175"/>
        <w:rPr>
          <w:sz w:val="20"/>
        </w:rPr>
      </w:pPr>
      <w:r>
        <w:rPr>
          <w:w w:val="105"/>
          <w:sz w:val="20"/>
        </w:rPr>
        <w:t>Q-8601-Aged</w:t>
      </w:r>
      <w:r>
        <w:rPr>
          <w:spacing w:val="10"/>
          <w:w w:val="105"/>
          <w:sz w:val="20"/>
        </w:rPr>
        <w:t xml:space="preserve"> </w:t>
      </w:r>
      <w:r>
        <w:rPr>
          <w:w w:val="105"/>
          <w:sz w:val="20"/>
        </w:rPr>
        <w:t>Care</w:t>
      </w:r>
      <w:r>
        <w:rPr>
          <w:spacing w:val="10"/>
          <w:w w:val="105"/>
          <w:sz w:val="20"/>
        </w:rPr>
        <w:t xml:space="preserve"> </w:t>
      </w:r>
      <w:r>
        <w:rPr>
          <w:w w:val="105"/>
          <w:sz w:val="20"/>
        </w:rPr>
        <w:t>Residential</w:t>
      </w:r>
      <w:r>
        <w:rPr>
          <w:spacing w:val="10"/>
          <w:w w:val="105"/>
          <w:sz w:val="20"/>
        </w:rPr>
        <w:t xml:space="preserve"> </w:t>
      </w:r>
      <w:r>
        <w:rPr>
          <w:spacing w:val="-2"/>
          <w:w w:val="105"/>
          <w:sz w:val="20"/>
        </w:rPr>
        <w:t>Services</w:t>
      </w:r>
    </w:p>
    <w:p w14:paraId="36207BF0" w14:textId="77777777" w:rsidR="00A31BE3" w:rsidRDefault="00451D92">
      <w:pPr>
        <w:pStyle w:val="ListParagraph"/>
        <w:numPr>
          <w:ilvl w:val="2"/>
          <w:numId w:val="2"/>
        </w:numPr>
        <w:tabs>
          <w:tab w:val="left" w:pos="2585"/>
        </w:tabs>
        <w:ind w:hanging="1175"/>
        <w:rPr>
          <w:sz w:val="20"/>
        </w:rPr>
      </w:pPr>
      <w:r>
        <w:rPr>
          <w:w w:val="105"/>
          <w:sz w:val="20"/>
        </w:rPr>
        <w:t>Q-8511-General</w:t>
      </w:r>
      <w:r>
        <w:rPr>
          <w:spacing w:val="11"/>
          <w:w w:val="105"/>
          <w:sz w:val="20"/>
        </w:rPr>
        <w:t xml:space="preserve"> </w:t>
      </w:r>
      <w:r>
        <w:rPr>
          <w:w w:val="105"/>
          <w:sz w:val="20"/>
        </w:rPr>
        <w:t>Practice</w:t>
      </w:r>
      <w:r>
        <w:rPr>
          <w:spacing w:val="11"/>
          <w:w w:val="105"/>
          <w:sz w:val="20"/>
        </w:rPr>
        <w:t xml:space="preserve"> </w:t>
      </w:r>
      <w:r>
        <w:rPr>
          <w:w w:val="105"/>
          <w:sz w:val="20"/>
        </w:rPr>
        <w:t>Medical</w:t>
      </w:r>
      <w:r>
        <w:rPr>
          <w:spacing w:val="11"/>
          <w:w w:val="105"/>
          <w:sz w:val="20"/>
        </w:rPr>
        <w:t xml:space="preserve"> </w:t>
      </w:r>
      <w:r>
        <w:rPr>
          <w:spacing w:val="-2"/>
          <w:w w:val="105"/>
          <w:sz w:val="20"/>
        </w:rPr>
        <w:t>Services</w:t>
      </w:r>
    </w:p>
    <w:p w14:paraId="173F740A" w14:textId="77777777" w:rsidR="00A31BE3" w:rsidRDefault="00451D92">
      <w:pPr>
        <w:pStyle w:val="ListParagraph"/>
        <w:numPr>
          <w:ilvl w:val="2"/>
          <w:numId w:val="2"/>
        </w:numPr>
        <w:tabs>
          <w:tab w:val="left" w:pos="2585"/>
        </w:tabs>
        <w:ind w:hanging="1175"/>
        <w:rPr>
          <w:sz w:val="20"/>
        </w:rPr>
      </w:pPr>
      <w:r>
        <w:rPr>
          <w:w w:val="105"/>
          <w:sz w:val="20"/>
        </w:rPr>
        <w:t>Q-8531-Dental</w:t>
      </w:r>
      <w:r>
        <w:rPr>
          <w:spacing w:val="-1"/>
          <w:w w:val="105"/>
          <w:sz w:val="20"/>
        </w:rPr>
        <w:t xml:space="preserve"> </w:t>
      </w:r>
      <w:r>
        <w:rPr>
          <w:spacing w:val="-2"/>
          <w:w w:val="105"/>
          <w:sz w:val="20"/>
        </w:rPr>
        <w:t>Services</w:t>
      </w:r>
    </w:p>
    <w:p w14:paraId="785372E7" w14:textId="77777777" w:rsidR="00A31BE3" w:rsidRDefault="00451D92">
      <w:pPr>
        <w:pStyle w:val="ListParagraph"/>
        <w:numPr>
          <w:ilvl w:val="2"/>
          <w:numId w:val="2"/>
        </w:numPr>
        <w:tabs>
          <w:tab w:val="left" w:pos="2585"/>
        </w:tabs>
        <w:spacing w:before="1"/>
        <w:ind w:hanging="1175"/>
        <w:rPr>
          <w:sz w:val="20"/>
        </w:rPr>
      </w:pPr>
      <w:r>
        <w:rPr>
          <w:w w:val="105"/>
          <w:sz w:val="20"/>
        </w:rPr>
        <w:t>G-4110-Supermarket</w:t>
      </w:r>
      <w:r>
        <w:rPr>
          <w:spacing w:val="24"/>
          <w:w w:val="105"/>
          <w:sz w:val="20"/>
        </w:rPr>
        <w:t xml:space="preserve"> </w:t>
      </w:r>
      <w:r>
        <w:rPr>
          <w:w w:val="105"/>
          <w:sz w:val="20"/>
        </w:rPr>
        <w:t>and</w:t>
      </w:r>
      <w:r>
        <w:rPr>
          <w:spacing w:val="25"/>
          <w:w w:val="105"/>
          <w:sz w:val="20"/>
        </w:rPr>
        <w:t xml:space="preserve"> </w:t>
      </w:r>
      <w:r>
        <w:rPr>
          <w:w w:val="105"/>
          <w:sz w:val="20"/>
        </w:rPr>
        <w:t>Grocery</w:t>
      </w:r>
      <w:r>
        <w:rPr>
          <w:spacing w:val="25"/>
          <w:w w:val="105"/>
          <w:sz w:val="20"/>
        </w:rPr>
        <w:t xml:space="preserve"> </w:t>
      </w:r>
      <w:r>
        <w:rPr>
          <w:spacing w:val="-2"/>
          <w:w w:val="105"/>
          <w:sz w:val="20"/>
        </w:rPr>
        <w:t>Stores</w:t>
      </w:r>
    </w:p>
    <w:p w14:paraId="346C0EDD" w14:textId="77777777" w:rsidR="00A31BE3" w:rsidRDefault="00451D92">
      <w:pPr>
        <w:pStyle w:val="ListParagraph"/>
        <w:numPr>
          <w:ilvl w:val="2"/>
          <w:numId w:val="2"/>
        </w:numPr>
        <w:tabs>
          <w:tab w:val="left" w:pos="2585"/>
        </w:tabs>
        <w:spacing w:before="9"/>
        <w:ind w:hanging="1175"/>
        <w:rPr>
          <w:sz w:val="20"/>
        </w:rPr>
      </w:pPr>
      <w:r>
        <w:rPr>
          <w:w w:val="105"/>
          <w:sz w:val="20"/>
        </w:rPr>
        <w:t>M-7000-Computer</w:t>
      </w:r>
      <w:r>
        <w:rPr>
          <w:spacing w:val="20"/>
          <w:w w:val="105"/>
          <w:sz w:val="20"/>
        </w:rPr>
        <w:t xml:space="preserve"> </w:t>
      </w:r>
      <w:r>
        <w:rPr>
          <w:w w:val="105"/>
          <w:sz w:val="20"/>
        </w:rPr>
        <w:t>System</w:t>
      </w:r>
      <w:r>
        <w:rPr>
          <w:spacing w:val="21"/>
          <w:w w:val="105"/>
          <w:sz w:val="20"/>
        </w:rPr>
        <w:t xml:space="preserve"> </w:t>
      </w:r>
      <w:r>
        <w:rPr>
          <w:w w:val="105"/>
          <w:sz w:val="20"/>
        </w:rPr>
        <w:t>Design</w:t>
      </w:r>
      <w:r>
        <w:rPr>
          <w:spacing w:val="21"/>
          <w:w w:val="105"/>
          <w:sz w:val="20"/>
        </w:rPr>
        <w:t xml:space="preserve"> </w:t>
      </w:r>
      <w:r>
        <w:rPr>
          <w:w w:val="105"/>
          <w:sz w:val="20"/>
        </w:rPr>
        <w:t>and</w:t>
      </w:r>
      <w:r>
        <w:rPr>
          <w:spacing w:val="21"/>
          <w:w w:val="105"/>
          <w:sz w:val="20"/>
        </w:rPr>
        <w:t xml:space="preserve"> </w:t>
      </w:r>
      <w:r>
        <w:rPr>
          <w:w w:val="105"/>
          <w:sz w:val="20"/>
        </w:rPr>
        <w:t>Related</w:t>
      </w:r>
      <w:r>
        <w:rPr>
          <w:spacing w:val="20"/>
          <w:w w:val="105"/>
          <w:sz w:val="20"/>
        </w:rPr>
        <w:t xml:space="preserve"> </w:t>
      </w:r>
      <w:r>
        <w:rPr>
          <w:spacing w:val="-2"/>
          <w:w w:val="105"/>
          <w:sz w:val="20"/>
        </w:rPr>
        <w:t>Services</w:t>
      </w:r>
    </w:p>
    <w:p w14:paraId="3083135F" w14:textId="77777777" w:rsidR="00A31BE3" w:rsidRDefault="00451D92">
      <w:pPr>
        <w:pStyle w:val="ListParagraph"/>
        <w:numPr>
          <w:ilvl w:val="2"/>
          <w:numId w:val="2"/>
        </w:numPr>
        <w:tabs>
          <w:tab w:val="left" w:pos="2585"/>
        </w:tabs>
        <w:spacing w:before="9"/>
        <w:ind w:hanging="1175"/>
        <w:rPr>
          <w:sz w:val="20"/>
        </w:rPr>
      </w:pPr>
      <w:r>
        <w:rPr>
          <w:spacing w:val="-2"/>
          <w:w w:val="105"/>
          <w:sz w:val="20"/>
        </w:rPr>
        <w:t>H-4512-Takeaway</w:t>
      </w:r>
      <w:r>
        <w:rPr>
          <w:spacing w:val="4"/>
          <w:w w:val="105"/>
          <w:sz w:val="20"/>
        </w:rPr>
        <w:t xml:space="preserve"> </w:t>
      </w:r>
      <w:r>
        <w:rPr>
          <w:spacing w:val="-2"/>
          <w:w w:val="105"/>
          <w:sz w:val="20"/>
        </w:rPr>
        <w:t>Food</w:t>
      </w:r>
      <w:r>
        <w:rPr>
          <w:spacing w:val="5"/>
          <w:w w:val="105"/>
          <w:sz w:val="20"/>
        </w:rPr>
        <w:t xml:space="preserve"> </w:t>
      </w:r>
      <w:r>
        <w:rPr>
          <w:spacing w:val="-2"/>
          <w:w w:val="105"/>
          <w:sz w:val="20"/>
        </w:rPr>
        <w:t>Services</w:t>
      </w:r>
    </w:p>
    <w:p w14:paraId="2F8AEA3F" w14:textId="77777777" w:rsidR="00A31BE3" w:rsidRDefault="00451D92">
      <w:pPr>
        <w:pStyle w:val="ListParagraph"/>
        <w:numPr>
          <w:ilvl w:val="2"/>
          <w:numId w:val="2"/>
        </w:numPr>
        <w:tabs>
          <w:tab w:val="left" w:pos="2585"/>
        </w:tabs>
        <w:spacing w:before="9"/>
        <w:ind w:hanging="1175"/>
        <w:rPr>
          <w:sz w:val="20"/>
        </w:rPr>
      </w:pPr>
      <w:r>
        <w:rPr>
          <w:w w:val="105"/>
          <w:sz w:val="20"/>
        </w:rPr>
        <w:t>G-4271-Pharmaceutical,</w:t>
      </w:r>
      <w:r>
        <w:rPr>
          <w:spacing w:val="23"/>
          <w:w w:val="105"/>
          <w:sz w:val="20"/>
        </w:rPr>
        <w:t xml:space="preserve"> </w:t>
      </w:r>
      <w:r>
        <w:rPr>
          <w:w w:val="105"/>
          <w:sz w:val="20"/>
        </w:rPr>
        <w:t>Cosmetic</w:t>
      </w:r>
      <w:r>
        <w:rPr>
          <w:spacing w:val="23"/>
          <w:w w:val="105"/>
          <w:sz w:val="20"/>
        </w:rPr>
        <w:t xml:space="preserve"> </w:t>
      </w:r>
      <w:r>
        <w:rPr>
          <w:w w:val="105"/>
          <w:sz w:val="20"/>
        </w:rPr>
        <w:t>and</w:t>
      </w:r>
      <w:r>
        <w:rPr>
          <w:spacing w:val="23"/>
          <w:w w:val="105"/>
          <w:sz w:val="20"/>
        </w:rPr>
        <w:t xml:space="preserve"> </w:t>
      </w:r>
      <w:r>
        <w:rPr>
          <w:w w:val="105"/>
          <w:sz w:val="20"/>
        </w:rPr>
        <w:t>Toiletry</w:t>
      </w:r>
      <w:r>
        <w:rPr>
          <w:spacing w:val="23"/>
          <w:w w:val="105"/>
          <w:sz w:val="20"/>
        </w:rPr>
        <w:t xml:space="preserve"> </w:t>
      </w:r>
      <w:r>
        <w:rPr>
          <w:w w:val="105"/>
          <w:sz w:val="20"/>
        </w:rPr>
        <w:t>Goods</w:t>
      </w:r>
      <w:r>
        <w:rPr>
          <w:spacing w:val="23"/>
          <w:w w:val="105"/>
          <w:sz w:val="20"/>
        </w:rPr>
        <w:t xml:space="preserve"> </w:t>
      </w:r>
      <w:r>
        <w:rPr>
          <w:spacing w:val="-2"/>
          <w:w w:val="105"/>
          <w:sz w:val="20"/>
        </w:rPr>
        <w:t>Retailing</w:t>
      </w:r>
    </w:p>
    <w:p w14:paraId="7F493857" w14:textId="77777777" w:rsidR="00A31BE3" w:rsidRDefault="00451D92">
      <w:pPr>
        <w:pStyle w:val="ListParagraph"/>
        <w:numPr>
          <w:ilvl w:val="2"/>
          <w:numId w:val="2"/>
        </w:numPr>
        <w:tabs>
          <w:tab w:val="left" w:pos="2585"/>
        </w:tabs>
        <w:spacing w:before="9"/>
        <w:ind w:hanging="1175"/>
        <w:rPr>
          <w:sz w:val="20"/>
        </w:rPr>
      </w:pPr>
      <w:r>
        <w:rPr>
          <w:sz w:val="20"/>
        </w:rPr>
        <w:t>H-4400-</w:t>
      </w:r>
      <w:r>
        <w:rPr>
          <w:spacing w:val="-2"/>
          <w:sz w:val="20"/>
        </w:rPr>
        <w:t>Accommodation</w:t>
      </w:r>
    </w:p>
    <w:p w14:paraId="3703706B" w14:textId="77777777" w:rsidR="00A31BE3" w:rsidRDefault="00451D92">
      <w:pPr>
        <w:pStyle w:val="ListParagraph"/>
        <w:numPr>
          <w:ilvl w:val="2"/>
          <w:numId w:val="2"/>
        </w:numPr>
        <w:tabs>
          <w:tab w:val="left" w:pos="2585"/>
        </w:tabs>
        <w:spacing w:before="9"/>
        <w:ind w:hanging="1175"/>
        <w:rPr>
          <w:sz w:val="20"/>
        </w:rPr>
      </w:pPr>
      <w:r>
        <w:rPr>
          <w:w w:val="105"/>
          <w:sz w:val="20"/>
        </w:rPr>
        <w:t>H-4520-Pubs,</w:t>
      </w:r>
      <w:r>
        <w:rPr>
          <w:spacing w:val="13"/>
          <w:w w:val="105"/>
          <w:sz w:val="20"/>
        </w:rPr>
        <w:t xml:space="preserve"> </w:t>
      </w:r>
      <w:r>
        <w:rPr>
          <w:w w:val="105"/>
          <w:sz w:val="20"/>
        </w:rPr>
        <w:t>Taverns</w:t>
      </w:r>
      <w:r>
        <w:rPr>
          <w:spacing w:val="14"/>
          <w:w w:val="105"/>
          <w:sz w:val="20"/>
        </w:rPr>
        <w:t xml:space="preserve"> </w:t>
      </w:r>
      <w:r>
        <w:rPr>
          <w:w w:val="105"/>
          <w:sz w:val="20"/>
        </w:rPr>
        <w:t>and</w:t>
      </w:r>
      <w:r>
        <w:rPr>
          <w:spacing w:val="14"/>
          <w:w w:val="105"/>
          <w:sz w:val="20"/>
        </w:rPr>
        <w:t xml:space="preserve"> </w:t>
      </w:r>
      <w:r>
        <w:rPr>
          <w:spacing w:val="-4"/>
          <w:w w:val="105"/>
          <w:sz w:val="20"/>
        </w:rPr>
        <w:t>Bars</w:t>
      </w:r>
    </w:p>
    <w:p w14:paraId="19FC9ACE" w14:textId="77777777" w:rsidR="00A31BE3" w:rsidRDefault="00451D92">
      <w:pPr>
        <w:pStyle w:val="BodyText"/>
        <w:spacing w:before="1"/>
        <w:rPr>
          <w:sz w:val="4"/>
        </w:rPr>
      </w:pPr>
      <w:r>
        <w:rPr>
          <w:noProof/>
          <w:sz w:val="4"/>
        </w:rPr>
        <mc:AlternateContent>
          <mc:Choice Requires="wps">
            <w:drawing>
              <wp:anchor distT="0" distB="0" distL="0" distR="0" simplePos="0" relativeHeight="487590912" behindDoc="1" locked="0" layoutInCell="1" allowOverlap="1" wp14:anchorId="5E68BEB9" wp14:editId="6A7BCE94">
                <wp:simplePos x="0" y="0"/>
                <wp:positionH relativeFrom="page">
                  <wp:posOffset>1505521</wp:posOffset>
                </wp:positionH>
                <wp:positionV relativeFrom="paragraph">
                  <wp:posOffset>45399</wp:posOffset>
                </wp:positionV>
                <wp:extent cx="4761865" cy="127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1865" cy="1270"/>
                        </a:xfrm>
                        <a:custGeom>
                          <a:avLst/>
                          <a:gdLst/>
                          <a:ahLst/>
                          <a:cxnLst/>
                          <a:rect l="l" t="t" r="r" b="b"/>
                          <a:pathLst>
                            <a:path w="4761865">
                              <a:moveTo>
                                <a:pt x="0" y="0"/>
                              </a:moveTo>
                              <a:lnTo>
                                <a:pt x="4761357"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02092A" id="Graphic 12" o:spid="_x0000_s1026" alt="&quot;&quot;" style="position:absolute;margin-left:118.55pt;margin-top:3.55pt;width:374.9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761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" path="m,l4761357,e" filled="f" strokeweight=".28114mm">
                <v:path arrowok="t"/>
                <w10:wrap type="topAndBottom" anchorx="page"/>
              </v:shape>
            </w:pict>
          </mc:Fallback>
        </mc:AlternateContent>
      </w:r>
    </w:p>
    <w:p w14:paraId="0ACB93D3" w14:textId="77777777" w:rsidR="00A31BE3" w:rsidRDefault="00451D92">
      <w:pPr>
        <w:pStyle w:val="BodyText"/>
        <w:spacing w:before="180"/>
        <w:ind w:left="357"/>
        <w:jc w:val="both"/>
      </w:pPr>
      <w:r>
        <w:rPr>
          <w:w w:val="105"/>
        </w:rPr>
        <w:t>Table</w:t>
      </w:r>
      <w:r>
        <w:rPr>
          <w:spacing w:val="11"/>
          <w:w w:val="105"/>
        </w:rPr>
        <w:t xml:space="preserve"> </w:t>
      </w:r>
      <w:r>
        <w:rPr>
          <w:w w:val="105"/>
        </w:rPr>
        <w:t>1:</w:t>
      </w:r>
      <w:r>
        <w:rPr>
          <w:spacing w:val="34"/>
          <w:w w:val="105"/>
        </w:rPr>
        <w:t xml:space="preserve"> </w:t>
      </w:r>
      <w:r>
        <w:rPr>
          <w:w w:val="105"/>
        </w:rPr>
        <w:t>Top</w:t>
      </w:r>
      <w:r>
        <w:rPr>
          <w:spacing w:val="11"/>
          <w:w w:val="105"/>
        </w:rPr>
        <w:t xml:space="preserve"> </w:t>
      </w:r>
      <w:r>
        <w:rPr>
          <w:w w:val="105"/>
        </w:rPr>
        <w:t>10</w:t>
      </w:r>
      <w:r>
        <w:rPr>
          <w:spacing w:val="12"/>
          <w:w w:val="105"/>
        </w:rPr>
        <w:t xml:space="preserve"> </w:t>
      </w:r>
      <w:r>
        <w:rPr>
          <w:w w:val="105"/>
        </w:rPr>
        <w:t>ANZSIC</w:t>
      </w:r>
      <w:r>
        <w:rPr>
          <w:spacing w:val="12"/>
          <w:w w:val="105"/>
        </w:rPr>
        <w:t xml:space="preserve"> </w:t>
      </w:r>
      <w:r>
        <w:rPr>
          <w:w w:val="105"/>
        </w:rPr>
        <w:t>classes</w:t>
      </w:r>
      <w:r>
        <w:rPr>
          <w:spacing w:val="12"/>
          <w:w w:val="105"/>
        </w:rPr>
        <w:t xml:space="preserve"> </w:t>
      </w:r>
      <w:r>
        <w:rPr>
          <w:w w:val="105"/>
        </w:rPr>
        <w:t>for</w:t>
      </w:r>
      <w:r>
        <w:rPr>
          <w:spacing w:val="12"/>
          <w:w w:val="105"/>
        </w:rPr>
        <w:t xml:space="preserve"> </w:t>
      </w:r>
      <w:r>
        <w:rPr>
          <w:w w:val="105"/>
        </w:rPr>
        <w:t>same-industry,</w:t>
      </w:r>
      <w:r>
        <w:rPr>
          <w:spacing w:val="11"/>
          <w:w w:val="105"/>
        </w:rPr>
        <w:t xml:space="preserve"> </w:t>
      </w:r>
      <w:r>
        <w:rPr>
          <w:w w:val="105"/>
        </w:rPr>
        <w:t>serial</w:t>
      </w:r>
      <w:r>
        <w:rPr>
          <w:spacing w:val="12"/>
          <w:w w:val="105"/>
        </w:rPr>
        <w:t xml:space="preserve"> </w:t>
      </w:r>
      <w:r>
        <w:rPr>
          <w:w w:val="105"/>
        </w:rPr>
        <w:t>acquisitions</w:t>
      </w:r>
      <w:r>
        <w:rPr>
          <w:spacing w:val="12"/>
          <w:w w:val="105"/>
        </w:rPr>
        <w:t xml:space="preserve"> </w:t>
      </w:r>
      <w:r>
        <w:rPr>
          <w:w w:val="105"/>
        </w:rPr>
        <w:t>by</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years</w:t>
      </w:r>
      <w:r>
        <w:rPr>
          <w:spacing w:val="12"/>
          <w:w w:val="105"/>
        </w:rPr>
        <w:t xml:space="preserve"> </w:t>
      </w:r>
      <w:r>
        <w:rPr>
          <w:w w:val="105"/>
        </w:rPr>
        <w:t>with</w:t>
      </w:r>
      <w:r>
        <w:rPr>
          <w:spacing w:val="12"/>
          <w:w w:val="105"/>
        </w:rPr>
        <w:t xml:space="preserve"> </w:t>
      </w:r>
      <w:r>
        <w:rPr>
          <w:spacing w:val="-2"/>
          <w:w w:val="105"/>
        </w:rPr>
        <w:t>acquisitions</w:t>
      </w:r>
    </w:p>
    <w:p w14:paraId="3EF2C7F7" w14:textId="77777777" w:rsidR="00A31BE3" w:rsidRDefault="00A31BE3">
      <w:pPr>
        <w:pStyle w:val="BodyText"/>
        <w:spacing w:before="210"/>
      </w:pPr>
    </w:p>
    <w:p w14:paraId="02EE1F0F" w14:textId="77777777" w:rsidR="00A31BE3" w:rsidRDefault="00451D92">
      <w:pPr>
        <w:pStyle w:val="BodyText"/>
        <w:spacing w:line="415" w:lineRule="auto"/>
        <w:ind w:left="360" w:right="356"/>
        <w:jc w:val="both"/>
      </w:pPr>
      <w:r>
        <w:rPr>
          <w:w w:val="105"/>
        </w:rPr>
        <w:t xml:space="preserve">Such results suggest the need to monitor these types of </w:t>
      </w:r>
      <w:proofErr w:type="spellStart"/>
      <w:r>
        <w:rPr>
          <w:w w:val="105"/>
        </w:rPr>
        <w:t>behaviours</w:t>
      </w:r>
      <w:proofErr w:type="spellEnd"/>
      <w:r>
        <w:rPr>
          <w:w w:val="105"/>
        </w:rPr>
        <w:t>, which might not be captured by standard approaches focusing on acquisitions on a case-by-case basis.</w:t>
      </w:r>
      <w:r>
        <w:rPr>
          <w:spacing w:val="26"/>
          <w:w w:val="105"/>
        </w:rPr>
        <w:t xml:space="preserve"> </w:t>
      </w:r>
      <w:r>
        <w:rPr>
          <w:w w:val="105"/>
        </w:rPr>
        <w:t>More generally, this work has been instrumental in informing proposals for changes to the merger regime, providing insight into the number of acquisitions</w:t>
      </w:r>
      <w:r>
        <w:rPr>
          <w:spacing w:val="80"/>
          <w:w w:val="105"/>
        </w:rPr>
        <w:t xml:space="preserve"> </w:t>
      </w:r>
      <w:r>
        <w:rPr>
          <w:w w:val="105"/>
        </w:rPr>
        <w:t>that involve firms of differing sizes.</w:t>
      </w:r>
    </w:p>
    <w:p w14:paraId="042A2B24" w14:textId="77777777" w:rsidR="00A31BE3" w:rsidRDefault="00A31BE3">
      <w:pPr>
        <w:pStyle w:val="BodyText"/>
        <w:spacing w:line="415" w:lineRule="auto"/>
        <w:jc w:val="both"/>
        <w:sectPr w:rsidR="00A31BE3">
          <w:pgSz w:w="12240" w:h="15840"/>
          <w:pgMar w:top="1400" w:right="1080" w:bottom="980" w:left="1080" w:header="0" w:footer="792" w:gutter="0"/>
          <w:cols w:space="720"/>
        </w:sectPr>
      </w:pPr>
    </w:p>
    <w:p w14:paraId="60C5A965" w14:textId="77777777" w:rsidR="00A31BE3" w:rsidRDefault="00451D92">
      <w:pPr>
        <w:pStyle w:val="BodyText"/>
        <w:ind w:left="2351"/>
      </w:pPr>
      <w:r>
        <w:rPr>
          <w:noProof/>
        </w:rPr>
        <w:lastRenderedPageBreak/>
        <w:drawing>
          <wp:inline distT="0" distB="0" distL="0" distR="0" wp14:anchorId="395442AA" wp14:editId="1F280D81">
            <wp:extent cx="3490932" cy="3338512"/>
            <wp:effectExtent l="0" t="0" r="0" b="0"/>
            <wp:docPr id="13" name="Image 13" descr="This chart shows the number of acquisitions by acquirer size (small, medium, large and very large), with each count if a single ABN. The number of acquisitions by medium acquirers is generally higher than very large acquirers, and higher than large acquirers and finally higher than small acquirers. The exception is in 2008, where the number of acquisitions by very large acquirers is the high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his chart shows the number of acquisitions by acquirer size (small, medium, large and very large), with each count if a single ABN. The number of acquisitions by medium acquirers is generally higher than very large acquirers, and higher than large acquirers and finally higher than small acquirers. The exception is in 2008, where the number of acquisitions by very large acquirers is the highest."/>
                    <pic:cNvPicPr/>
                  </pic:nvPicPr>
                  <pic:blipFill>
                    <a:blip r:embed="rId11" cstate="print"/>
                    <a:stretch>
                      <a:fillRect/>
                    </a:stretch>
                  </pic:blipFill>
                  <pic:spPr>
                    <a:xfrm>
                      <a:off x="0" y="0"/>
                      <a:ext cx="3490932" cy="3338512"/>
                    </a:xfrm>
                    <a:prstGeom prst="rect">
                      <a:avLst/>
                    </a:prstGeom>
                  </pic:spPr>
                </pic:pic>
              </a:graphicData>
            </a:graphic>
          </wp:inline>
        </w:drawing>
      </w:r>
    </w:p>
    <w:p w14:paraId="1A0063B2" w14:textId="77777777" w:rsidR="00A31BE3" w:rsidRDefault="00451D92">
      <w:pPr>
        <w:pStyle w:val="BodyText"/>
        <w:spacing w:before="178"/>
        <w:jc w:val="center"/>
      </w:pPr>
      <w:r>
        <w:rPr>
          <w:w w:val="105"/>
        </w:rPr>
        <w:t>Figure</w:t>
      </w:r>
      <w:r>
        <w:rPr>
          <w:spacing w:val="12"/>
          <w:w w:val="105"/>
        </w:rPr>
        <w:t xml:space="preserve"> </w:t>
      </w:r>
      <w:r>
        <w:rPr>
          <w:w w:val="105"/>
        </w:rPr>
        <w:t>4:</w:t>
      </w:r>
      <w:r>
        <w:rPr>
          <w:spacing w:val="34"/>
          <w:w w:val="105"/>
        </w:rPr>
        <w:t xml:space="preserve"> </w:t>
      </w:r>
      <w:r>
        <w:rPr>
          <w:w w:val="105"/>
        </w:rPr>
        <w:t>Mergers</w:t>
      </w:r>
      <w:r>
        <w:rPr>
          <w:spacing w:val="12"/>
          <w:w w:val="105"/>
        </w:rPr>
        <w:t xml:space="preserve"> </w:t>
      </w:r>
      <w:r>
        <w:rPr>
          <w:w w:val="105"/>
        </w:rPr>
        <w:t>by</w:t>
      </w:r>
      <w:r>
        <w:rPr>
          <w:spacing w:val="12"/>
          <w:w w:val="105"/>
        </w:rPr>
        <w:t xml:space="preserve"> </w:t>
      </w:r>
      <w:r>
        <w:rPr>
          <w:w w:val="105"/>
        </w:rPr>
        <w:t>Acquirer</w:t>
      </w:r>
      <w:r>
        <w:rPr>
          <w:spacing w:val="12"/>
          <w:w w:val="105"/>
        </w:rPr>
        <w:t xml:space="preserve"> </w:t>
      </w:r>
      <w:r>
        <w:rPr>
          <w:spacing w:val="-4"/>
          <w:w w:val="105"/>
        </w:rPr>
        <w:t>Size</w:t>
      </w:r>
    </w:p>
    <w:p w14:paraId="1BFD7051" w14:textId="77777777" w:rsidR="00A31BE3" w:rsidRDefault="00A31BE3">
      <w:pPr>
        <w:pStyle w:val="BodyText"/>
        <w:spacing w:before="209"/>
      </w:pPr>
    </w:p>
    <w:p w14:paraId="64CAA64B" w14:textId="77777777" w:rsidR="00A31BE3" w:rsidRDefault="00451D92">
      <w:pPr>
        <w:pStyle w:val="BodyText"/>
        <w:spacing w:before="1" w:line="415" w:lineRule="auto"/>
        <w:ind w:left="332" w:right="357" w:firstLine="20"/>
        <w:jc w:val="both"/>
      </w:pPr>
      <w:r>
        <w:rPr>
          <w:w w:val="110"/>
        </w:rPr>
        <w:t>The</w:t>
      </w:r>
      <w:r>
        <w:rPr>
          <w:spacing w:val="17"/>
          <w:w w:val="110"/>
        </w:rPr>
        <w:t xml:space="preserve"> </w:t>
      </w:r>
      <w:r>
        <w:rPr>
          <w:w w:val="110"/>
        </w:rPr>
        <w:t>Government’s</w:t>
      </w:r>
      <w:r>
        <w:rPr>
          <w:spacing w:val="17"/>
          <w:w w:val="110"/>
        </w:rPr>
        <w:t xml:space="preserve"> </w:t>
      </w:r>
      <w:r>
        <w:rPr>
          <w:w w:val="110"/>
        </w:rPr>
        <w:t>announcement</w:t>
      </w:r>
      <w:r>
        <w:rPr>
          <w:spacing w:val="17"/>
          <w:w w:val="110"/>
        </w:rPr>
        <w:t xml:space="preserve"> </w:t>
      </w:r>
      <w:r>
        <w:rPr>
          <w:w w:val="110"/>
        </w:rPr>
        <w:t>that</w:t>
      </w:r>
      <w:r>
        <w:rPr>
          <w:spacing w:val="17"/>
          <w:w w:val="110"/>
        </w:rPr>
        <w:t xml:space="preserve"> </w:t>
      </w:r>
      <w:r>
        <w:rPr>
          <w:w w:val="110"/>
        </w:rPr>
        <w:t>it</w:t>
      </w:r>
      <w:r>
        <w:rPr>
          <w:spacing w:val="17"/>
          <w:w w:val="110"/>
        </w:rPr>
        <w:t xml:space="preserve"> </w:t>
      </w:r>
      <w:r>
        <w:rPr>
          <w:w w:val="110"/>
        </w:rPr>
        <w:t>will</w:t>
      </w:r>
      <w:r>
        <w:rPr>
          <w:spacing w:val="17"/>
          <w:w w:val="110"/>
        </w:rPr>
        <w:t xml:space="preserve"> </w:t>
      </w:r>
      <w:r>
        <w:rPr>
          <w:w w:val="110"/>
        </w:rPr>
        <w:t>explore</w:t>
      </w:r>
      <w:r>
        <w:rPr>
          <w:spacing w:val="17"/>
          <w:w w:val="110"/>
        </w:rPr>
        <w:t xml:space="preserve"> </w:t>
      </w:r>
      <w:r>
        <w:rPr>
          <w:w w:val="110"/>
        </w:rPr>
        <w:t>a data-driven</w:t>
      </w:r>
      <w:r>
        <w:rPr>
          <w:spacing w:val="17"/>
          <w:w w:val="110"/>
        </w:rPr>
        <w:t xml:space="preserve"> </w:t>
      </w:r>
      <w:r>
        <w:rPr>
          <w:w w:val="110"/>
        </w:rPr>
        <w:t>screening</w:t>
      </w:r>
      <w:r>
        <w:rPr>
          <w:spacing w:val="17"/>
          <w:w w:val="110"/>
        </w:rPr>
        <w:t xml:space="preserve"> </w:t>
      </w:r>
      <w:r>
        <w:rPr>
          <w:w w:val="110"/>
        </w:rPr>
        <w:t>tool</w:t>
      </w:r>
      <w:r>
        <w:rPr>
          <w:spacing w:val="17"/>
          <w:w w:val="110"/>
        </w:rPr>
        <w:t xml:space="preserve"> </w:t>
      </w:r>
      <w:r>
        <w:rPr>
          <w:w w:val="110"/>
        </w:rPr>
        <w:t>to</w:t>
      </w:r>
      <w:r>
        <w:rPr>
          <w:spacing w:val="17"/>
          <w:w w:val="110"/>
        </w:rPr>
        <w:t xml:space="preserve"> </w:t>
      </w:r>
      <w:r>
        <w:rPr>
          <w:w w:val="110"/>
        </w:rPr>
        <w:t>support</w:t>
      </w:r>
      <w:r>
        <w:rPr>
          <w:spacing w:val="17"/>
          <w:w w:val="110"/>
        </w:rPr>
        <w:t xml:space="preserve"> </w:t>
      </w:r>
      <w:r>
        <w:rPr>
          <w:w w:val="110"/>
        </w:rPr>
        <w:t>the</w:t>
      </w:r>
      <w:r>
        <w:rPr>
          <w:spacing w:val="17"/>
          <w:w w:val="110"/>
        </w:rPr>
        <w:t xml:space="preserve"> </w:t>
      </w:r>
      <w:r>
        <w:rPr>
          <w:w w:val="110"/>
        </w:rPr>
        <w:t xml:space="preserve">ACCC to administer the new merger system provides another example of where BLADE can be used to inform </w:t>
      </w:r>
      <w:r>
        <w:t>competition regulatory activity.</w:t>
      </w:r>
      <w:r>
        <w:rPr>
          <w:spacing w:val="40"/>
        </w:rPr>
        <w:t xml:space="preserve"> </w:t>
      </w:r>
      <w:r>
        <w:t>The first step will involve developing a methodology for detecting competition</w:t>
      </w:r>
      <w:r>
        <w:rPr>
          <w:spacing w:val="80"/>
        </w:rPr>
        <w:t xml:space="preserve"> </w:t>
      </w:r>
      <w:r>
        <w:t>‘</w:t>
      </w:r>
      <w:proofErr w:type="gramStart"/>
      <w:r>
        <w:t>hot-spots</w:t>
      </w:r>
      <w:proofErr w:type="gramEnd"/>
      <w:r>
        <w:t xml:space="preserve">’ across the economy, using information on business counts, turnover and worker location by detailed </w:t>
      </w:r>
      <w:r>
        <w:rPr>
          <w:w w:val="110"/>
        </w:rPr>
        <w:t>industry code.</w:t>
      </w:r>
    </w:p>
    <w:p w14:paraId="4D5A8767" w14:textId="77777777" w:rsidR="00A31BE3" w:rsidRDefault="00A31BE3">
      <w:pPr>
        <w:pStyle w:val="BodyText"/>
        <w:spacing w:before="79"/>
      </w:pPr>
    </w:p>
    <w:p w14:paraId="2509536F" w14:textId="77777777" w:rsidR="00A31BE3" w:rsidRDefault="00451D92">
      <w:pPr>
        <w:pStyle w:val="Heading2"/>
        <w:numPr>
          <w:ilvl w:val="1"/>
          <w:numId w:val="2"/>
        </w:numPr>
        <w:tabs>
          <w:tab w:val="left" w:pos="972"/>
        </w:tabs>
        <w:ind w:hanging="612"/>
      </w:pPr>
      <w:bookmarkStart w:id="8" w:name="Aviation"/>
      <w:bookmarkEnd w:id="8"/>
      <w:r>
        <w:rPr>
          <w:spacing w:val="-2"/>
          <w:w w:val="105"/>
        </w:rPr>
        <w:t>Aviation</w:t>
      </w:r>
    </w:p>
    <w:p w14:paraId="71D29B11" w14:textId="77777777" w:rsidR="00A31BE3" w:rsidRDefault="00451D92">
      <w:pPr>
        <w:pStyle w:val="BodyText"/>
        <w:spacing w:before="277" w:line="415" w:lineRule="auto"/>
        <w:ind w:left="360" w:right="351" w:hanging="8"/>
        <w:jc w:val="both"/>
      </w:pPr>
      <w:r>
        <w:t>As</w:t>
      </w:r>
      <w:r>
        <w:rPr>
          <w:spacing w:val="32"/>
        </w:rPr>
        <w:t xml:space="preserve"> </w:t>
      </w:r>
      <w:r>
        <w:t>a</w:t>
      </w:r>
      <w:r>
        <w:rPr>
          <w:spacing w:val="32"/>
        </w:rPr>
        <w:t xml:space="preserve"> </w:t>
      </w:r>
      <w:r>
        <w:t>small</w:t>
      </w:r>
      <w:r>
        <w:rPr>
          <w:spacing w:val="32"/>
        </w:rPr>
        <w:t xml:space="preserve"> </w:t>
      </w:r>
      <w:r>
        <w:t>open</w:t>
      </w:r>
      <w:r>
        <w:rPr>
          <w:spacing w:val="32"/>
        </w:rPr>
        <w:t xml:space="preserve"> </w:t>
      </w:r>
      <w:r>
        <w:t>economy</w:t>
      </w:r>
      <w:r>
        <w:rPr>
          <w:spacing w:val="32"/>
        </w:rPr>
        <w:t xml:space="preserve"> </w:t>
      </w:r>
      <w:r>
        <w:t>with</w:t>
      </w:r>
      <w:r>
        <w:rPr>
          <w:spacing w:val="32"/>
        </w:rPr>
        <w:t xml:space="preserve"> </w:t>
      </w:r>
      <w:r>
        <w:t>dispersed</w:t>
      </w:r>
      <w:r>
        <w:rPr>
          <w:spacing w:val="32"/>
        </w:rPr>
        <w:t xml:space="preserve"> </w:t>
      </w:r>
      <w:r>
        <w:t>populations</w:t>
      </w:r>
      <w:r>
        <w:rPr>
          <w:spacing w:val="32"/>
        </w:rPr>
        <w:t xml:space="preserve"> </w:t>
      </w:r>
      <w:r>
        <w:t>across</w:t>
      </w:r>
      <w:r>
        <w:rPr>
          <w:spacing w:val="32"/>
        </w:rPr>
        <w:t xml:space="preserve"> </w:t>
      </w:r>
      <w:r>
        <w:t>a</w:t>
      </w:r>
      <w:r>
        <w:rPr>
          <w:spacing w:val="32"/>
        </w:rPr>
        <w:t xml:space="preserve"> </w:t>
      </w:r>
      <w:r>
        <w:t>vast</w:t>
      </w:r>
      <w:r>
        <w:rPr>
          <w:spacing w:val="32"/>
        </w:rPr>
        <w:t xml:space="preserve"> </w:t>
      </w:r>
      <w:r>
        <w:t>landmass,</w:t>
      </w:r>
      <w:r>
        <w:rPr>
          <w:spacing w:val="35"/>
        </w:rPr>
        <w:t xml:space="preserve"> </w:t>
      </w:r>
      <w:r>
        <w:t>aviation</w:t>
      </w:r>
      <w:r>
        <w:rPr>
          <w:spacing w:val="32"/>
        </w:rPr>
        <w:t xml:space="preserve"> </w:t>
      </w:r>
      <w:r>
        <w:t>is</w:t>
      </w:r>
      <w:r>
        <w:rPr>
          <w:spacing w:val="32"/>
        </w:rPr>
        <w:t xml:space="preserve"> </w:t>
      </w:r>
      <w:r>
        <w:t>particularly</w:t>
      </w:r>
      <w:r>
        <w:rPr>
          <w:spacing w:val="32"/>
        </w:rPr>
        <w:t xml:space="preserve"> </w:t>
      </w:r>
      <w:r>
        <w:t xml:space="preserve">important </w:t>
      </w:r>
      <w:r>
        <w:rPr>
          <w:w w:val="110"/>
        </w:rPr>
        <w:t>for Australia. While it is well documented that competition has transformed the US and European airline industries, evidence for Australia is lacking.</w:t>
      </w:r>
    </w:p>
    <w:p w14:paraId="3793E1E6" w14:textId="77777777" w:rsidR="00A31BE3" w:rsidRDefault="00451D92">
      <w:pPr>
        <w:pStyle w:val="BodyText"/>
        <w:spacing w:before="122" w:line="415" w:lineRule="auto"/>
        <w:ind w:left="360" w:right="350"/>
        <w:jc w:val="both"/>
      </w:pPr>
      <w:r>
        <w:rPr>
          <w:w w:val="105"/>
        </w:rPr>
        <w:t xml:space="preserve">Using comprehensive microdata, </w:t>
      </w:r>
      <w:hyperlink w:anchor="_bookmark17" w:history="1">
        <w:r w:rsidR="00A31BE3">
          <w:rPr>
            <w:w w:val="105"/>
          </w:rPr>
          <w:t>Majeed et al.</w:t>
        </w:r>
      </w:hyperlink>
      <w:r>
        <w:rPr>
          <w:w w:val="105"/>
        </w:rPr>
        <w:t xml:space="preserve"> </w:t>
      </w:r>
      <w:hyperlink w:anchor="_bookmark17" w:history="1">
        <w:r w:rsidR="00A31BE3">
          <w:rPr>
            <w:w w:val="105"/>
          </w:rPr>
          <w:t>(2024)</w:t>
        </w:r>
      </w:hyperlink>
      <w:r>
        <w:rPr>
          <w:w w:val="105"/>
        </w:rPr>
        <w:t xml:space="preserve"> are the first to examine the evolution of aviation competition</w:t>
      </w:r>
      <w:r>
        <w:rPr>
          <w:spacing w:val="25"/>
          <w:w w:val="105"/>
        </w:rPr>
        <w:t xml:space="preserve"> </w:t>
      </w:r>
      <w:r>
        <w:rPr>
          <w:w w:val="105"/>
        </w:rPr>
        <w:t>in</w:t>
      </w:r>
      <w:r>
        <w:rPr>
          <w:spacing w:val="25"/>
          <w:w w:val="105"/>
        </w:rPr>
        <w:t xml:space="preserve"> </w:t>
      </w:r>
      <w:r>
        <w:rPr>
          <w:w w:val="105"/>
        </w:rPr>
        <w:t>Australia</w:t>
      </w:r>
      <w:r>
        <w:rPr>
          <w:spacing w:val="25"/>
          <w:w w:val="105"/>
        </w:rPr>
        <w:t xml:space="preserve"> </w:t>
      </w:r>
      <w:r>
        <w:rPr>
          <w:w w:val="105"/>
        </w:rPr>
        <w:t>and</w:t>
      </w:r>
      <w:r>
        <w:rPr>
          <w:spacing w:val="25"/>
          <w:w w:val="105"/>
        </w:rPr>
        <w:t xml:space="preserve"> </w:t>
      </w:r>
      <w:r>
        <w:rPr>
          <w:w w:val="105"/>
        </w:rPr>
        <w:t>its</w:t>
      </w:r>
      <w:r>
        <w:rPr>
          <w:spacing w:val="25"/>
          <w:w w:val="105"/>
        </w:rPr>
        <w:t xml:space="preserve"> </w:t>
      </w:r>
      <w:r>
        <w:rPr>
          <w:w w:val="105"/>
        </w:rPr>
        <w:t>impact</w:t>
      </w:r>
      <w:r>
        <w:rPr>
          <w:spacing w:val="25"/>
          <w:w w:val="105"/>
        </w:rPr>
        <w:t xml:space="preserve"> </w:t>
      </w:r>
      <w:r>
        <w:rPr>
          <w:w w:val="105"/>
        </w:rPr>
        <w:t>on</w:t>
      </w:r>
      <w:r>
        <w:rPr>
          <w:spacing w:val="25"/>
          <w:w w:val="105"/>
        </w:rPr>
        <w:t xml:space="preserve"> </w:t>
      </w:r>
      <w:r>
        <w:rPr>
          <w:w w:val="105"/>
        </w:rPr>
        <w:t>domestic</w:t>
      </w:r>
      <w:r>
        <w:rPr>
          <w:spacing w:val="25"/>
          <w:w w:val="105"/>
        </w:rPr>
        <w:t xml:space="preserve"> </w:t>
      </w:r>
      <w:r>
        <w:rPr>
          <w:w w:val="105"/>
        </w:rPr>
        <w:t>airfares.</w:t>
      </w:r>
      <w:r>
        <w:rPr>
          <w:spacing w:val="40"/>
          <w:w w:val="105"/>
        </w:rPr>
        <w:t xml:space="preserve"> </w:t>
      </w:r>
      <w:r>
        <w:rPr>
          <w:w w:val="105"/>
        </w:rPr>
        <w:t>They</w:t>
      </w:r>
      <w:r>
        <w:rPr>
          <w:spacing w:val="25"/>
          <w:w w:val="105"/>
        </w:rPr>
        <w:t xml:space="preserve"> </w:t>
      </w:r>
      <w:r>
        <w:rPr>
          <w:w w:val="105"/>
        </w:rPr>
        <w:t>find</w:t>
      </w:r>
      <w:r>
        <w:rPr>
          <w:spacing w:val="25"/>
          <w:w w:val="105"/>
        </w:rPr>
        <w:t xml:space="preserve"> </w:t>
      </w:r>
      <w:r>
        <w:rPr>
          <w:w w:val="105"/>
        </w:rPr>
        <w:t>increases</w:t>
      </w:r>
      <w:r>
        <w:rPr>
          <w:spacing w:val="25"/>
          <w:w w:val="105"/>
        </w:rPr>
        <w:t xml:space="preserve"> </w:t>
      </w:r>
      <w:r>
        <w:rPr>
          <w:w w:val="105"/>
        </w:rPr>
        <w:t>in</w:t>
      </w:r>
      <w:r>
        <w:rPr>
          <w:spacing w:val="25"/>
          <w:w w:val="105"/>
        </w:rPr>
        <w:t xml:space="preserve"> </w:t>
      </w:r>
      <w:r>
        <w:rPr>
          <w:w w:val="105"/>
        </w:rPr>
        <w:t>the</w:t>
      </w:r>
      <w:r>
        <w:rPr>
          <w:spacing w:val="25"/>
          <w:w w:val="105"/>
        </w:rPr>
        <w:t xml:space="preserve"> </w:t>
      </w:r>
      <w:r>
        <w:rPr>
          <w:w w:val="105"/>
        </w:rPr>
        <w:t>number</w:t>
      </w:r>
      <w:r>
        <w:rPr>
          <w:spacing w:val="25"/>
          <w:w w:val="105"/>
        </w:rPr>
        <w:t xml:space="preserve"> </w:t>
      </w:r>
      <w:r>
        <w:rPr>
          <w:w w:val="105"/>
        </w:rPr>
        <w:t>of</w:t>
      </w:r>
      <w:r>
        <w:rPr>
          <w:spacing w:val="25"/>
          <w:w w:val="105"/>
        </w:rPr>
        <w:t xml:space="preserve"> </w:t>
      </w:r>
      <w:r>
        <w:rPr>
          <w:w w:val="105"/>
        </w:rPr>
        <w:t xml:space="preserve">airlines on a route has reduced airfares significantly. This effect is strongest when competition is starting from a low </w:t>
      </w:r>
      <w:r>
        <w:rPr>
          <w:spacing w:val="-2"/>
          <w:w w:val="105"/>
        </w:rPr>
        <w:t>base.</w:t>
      </w:r>
    </w:p>
    <w:p w14:paraId="3F4DFECF" w14:textId="77777777" w:rsidR="00A31BE3" w:rsidRDefault="00451D92">
      <w:pPr>
        <w:pStyle w:val="BodyText"/>
        <w:spacing w:before="123" w:line="415" w:lineRule="auto"/>
        <w:ind w:left="360" w:right="357"/>
        <w:jc w:val="both"/>
      </w:pPr>
      <w:r>
        <w:rPr>
          <w:w w:val="105"/>
        </w:rPr>
        <w:t>Such results provide concrete evidence that greater competition can deliver significant cost of living benefits</w:t>
      </w:r>
      <w:r>
        <w:rPr>
          <w:spacing w:val="80"/>
          <w:w w:val="105"/>
        </w:rPr>
        <w:t xml:space="preserve"> </w:t>
      </w:r>
      <w:r>
        <w:rPr>
          <w:w w:val="105"/>
        </w:rPr>
        <w:t>to</w:t>
      </w:r>
      <w:r>
        <w:rPr>
          <w:spacing w:val="17"/>
          <w:w w:val="105"/>
        </w:rPr>
        <w:t xml:space="preserve"> </w:t>
      </w:r>
      <w:r>
        <w:rPr>
          <w:w w:val="105"/>
        </w:rPr>
        <w:t>Australian</w:t>
      </w:r>
      <w:r>
        <w:rPr>
          <w:spacing w:val="18"/>
          <w:w w:val="105"/>
        </w:rPr>
        <w:t xml:space="preserve"> </w:t>
      </w:r>
      <w:r>
        <w:rPr>
          <w:w w:val="105"/>
        </w:rPr>
        <w:t>consumers</w:t>
      </w:r>
      <w:r>
        <w:rPr>
          <w:spacing w:val="18"/>
          <w:w w:val="105"/>
        </w:rPr>
        <w:t xml:space="preserve"> </w:t>
      </w:r>
      <w:r>
        <w:rPr>
          <w:w w:val="105"/>
        </w:rPr>
        <w:t>through</w:t>
      </w:r>
      <w:r>
        <w:rPr>
          <w:spacing w:val="18"/>
          <w:w w:val="105"/>
        </w:rPr>
        <w:t xml:space="preserve"> </w:t>
      </w:r>
      <w:r>
        <w:rPr>
          <w:w w:val="105"/>
        </w:rPr>
        <w:t>price</w:t>
      </w:r>
      <w:r>
        <w:rPr>
          <w:spacing w:val="18"/>
          <w:w w:val="105"/>
        </w:rPr>
        <w:t xml:space="preserve"> </w:t>
      </w:r>
      <w:r>
        <w:rPr>
          <w:w w:val="105"/>
        </w:rPr>
        <w:t>reductions.</w:t>
      </w:r>
      <w:r>
        <w:rPr>
          <w:spacing w:val="42"/>
          <w:w w:val="105"/>
        </w:rPr>
        <w:t xml:space="preserve"> </w:t>
      </w:r>
      <w:r>
        <w:rPr>
          <w:w w:val="105"/>
        </w:rPr>
        <w:t>It</w:t>
      </w:r>
      <w:r>
        <w:rPr>
          <w:spacing w:val="18"/>
          <w:w w:val="105"/>
        </w:rPr>
        <w:t xml:space="preserve"> </w:t>
      </w:r>
      <w:r>
        <w:rPr>
          <w:w w:val="105"/>
        </w:rPr>
        <w:t>shows</w:t>
      </w:r>
      <w:r>
        <w:rPr>
          <w:spacing w:val="18"/>
          <w:w w:val="105"/>
        </w:rPr>
        <w:t xml:space="preserve"> </w:t>
      </w:r>
      <w:r>
        <w:rPr>
          <w:w w:val="105"/>
        </w:rPr>
        <w:t>that</w:t>
      </w:r>
      <w:r>
        <w:rPr>
          <w:spacing w:val="18"/>
          <w:w w:val="105"/>
        </w:rPr>
        <w:t xml:space="preserve"> </w:t>
      </w:r>
      <w:r>
        <w:rPr>
          <w:w w:val="105"/>
        </w:rPr>
        <w:t>at</w:t>
      </w:r>
      <w:r>
        <w:rPr>
          <w:spacing w:val="18"/>
          <w:w w:val="105"/>
        </w:rPr>
        <w:t xml:space="preserve"> </w:t>
      </w:r>
      <w:r>
        <w:rPr>
          <w:w w:val="105"/>
        </w:rPr>
        <w:t>a</w:t>
      </w:r>
      <w:r>
        <w:rPr>
          <w:spacing w:val="18"/>
          <w:w w:val="105"/>
        </w:rPr>
        <w:t xml:space="preserve"> </w:t>
      </w:r>
      <w:r>
        <w:rPr>
          <w:w w:val="105"/>
        </w:rPr>
        <w:t>time</w:t>
      </w:r>
      <w:r>
        <w:rPr>
          <w:spacing w:val="17"/>
          <w:w w:val="105"/>
        </w:rPr>
        <w:t xml:space="preserve"> </w:t>
      </w:r>
      <w:r>
        <w:rPr>
          <w:w w:val="105"/>
        </w:rPr>
        <w:t>when</w:t>
      </w:r>
      <w:r>
        <w:rPr>
          <w:spacing w:val="18"/>
          <w:w w:val="105"/>
        </w:rPr>
        <w:t xml:space="preserve"> </w:t>
      </w:r>
      <w:r>
        <w:rPr>
          <w:w w:val="105"/>
        </w:rPr>
        <w:t>cost</w:t>
      </w:r>
      <w:r>
        <w:rPr>
          <w:spacing w:val="18"/>
          <w:w w:val="105"/>
        </w:rPr>
        <w:t xml:space="preserve"> </w:t>
      </w:r>
      <w:r>
        <w:rPr>
          <w:w w:val="105"/>
        </w:rPr>
        <w:t>of</w:t>
      </w:r>
      <w:r>
        <w:rPr>
          <w:spacing w:val="18"/>
          <w:w w:val="105"/>
        </w:rPr>
        <w:t xml:space="preserve"> </w:t>
      </w:r>
      <w:r>
        <w:rPr>
          <w:w w:val="105"/>
        </w:rPr>
        <w:t>living</w:t>
      </w:r>
      <w:r>
        <w:rPr>
          <w:spacing w:val="18"/>
          <w:w w:val="105"/>
        </w:rPr>
        <w:t xml:space="preserve"> </w:t>
      </w:r>
      <w:r>
        <w:rPr>
          <w:w w:val="105"/>
        </w:rPr>
        <w:t>has</w:t>
      </w:r>
      <w:r>
        <w:rPr>
          <w:spacing w:val="18"/>
          <w:w w:val="105"/>
        </w:rPr>
        <w:t xml:space="preserve"> </w:t>
      </w:r>
      <w:r>
        <w:rPr>
          <w:w w:val="105"/>
        </w:rPr>
        <w:t>become</w:t>
      </w:r>
      <w:r>
        <w:rPr>
          <w:spacing w:val="18"/>
          <w:w w:val="105"/>
        </w:rPr>
        <w:t xml:space="preserve"> </w:t>
      </w:r>
      <w:r>
        <w:rPr>
          <w:spacing w:val="-10"/>
          <w:w w:val="105"/>
        </w:rPr>
        <w:t>a</w:t>
      </w:r>
    </w:p>
    <w:p w14:paraId="2E352544" w14:textId="77777777" w:rsidR="00A31BE3" w:rsidRDefault="00A31BE3">
      <w:pPr>
        <w:pStyle w:val="BodyText"/>
        <w:spacing w:line="415" w:lineRule="auto"/>
        <w:jc w:val="both"/>
        <w:sectPr w:rsidR="00A31BE3">
          <w:pgSz w:w="12240" w:h="15840"/>
          <w:pgMar w:top="1440" w:right="1080" w:bottom="980" w:left="1080" w:header="0" w:footer="792" w:gutter="0"/>
          <w:cols w:space="720"/>
        </w:sectPr>
      </w:pPr>
    </w:p>
    <w:p w14:paraId="47E361EB" w14:textId="77777777" w:rsidR="00A31BE3" w:rsidRDefault="00451D92">
      <w:pPr>
        <w:pStyle w:val="BodyText"/>
        <w:spacing w:before="52"/>
        <w:ind w:left="360"/>
        <w:jc w:val="both"/>
      </w:pPr>
      <w:r>
        <w:rPr>
          <w:w w:val="105"/>
        </w:rPr>
        <w:lastRenderedPageBreak/>
        <w:t>concern</w:t>
      </w:r>
      <w:r>
        <w:rPr>
          <w:spacing w:val="15"/>
          <w:w w:val="105"/>
        </w:rPr>
        <w:t xml:space="preserve"> </w:t>
      </w:r>
      <w:r>
        <w:rPr>
          <w:w w:val="105"/>
        </w:rPr>
        <w:t>for</w:t>
      </w:r>
      <w:r>
        <w:rPr>
          <w:spacing w:val="16"/>
          <w:w w:val="105"/>
        </w:rPr>
        <w:t xml:space="preserve"> </w:t>
      </w:r>
      <w:r>
        <w:rPr>
          <w:w w:val="105"/>
        </w:rPr>
        <w:t>Australians,</w:t>
      </w:r>
      <w:r>
        <w:rPr>
          <w:spacing w:val="16"/>
          <w:w w:val="105"/>
        </w:rPr>
        <w:t xml:space="preserve"> </w:t>
      </w:r>
      <w:r>
        <w:rPr>
          <w:w w:val="105"/>
        </w:rPr>
        <w:t>focusing</w:t>
      </w:r>
      <w:r>
        <w:rPr>
          <w:spacing w:val="16"/>
          <w:w w:val="105"/>
        </w:rPr>
        <w:t xml:space="preserve"> </w:t>
      </w:r>
      <w:r>
        <w:rPr>
          <w:w w:val="105"/>
        </w:rPr>
        <w:t>on</w:t>
      </w:r>
      <w:r>
        <w:rPr>
          <w:spacing w:val="16"/>
          <w:w w:val="105"/>
        </w:rPr>
        <w:t xml:space="preserve"> </w:t>
      </w:r>
      <w:r>
        <w:rPr>
          <w:w w:val="105"/>
        </w:rPr>
        <w:t>increasing</w:t>
      </w:r>
      <w:r>
        <w:rPr>
          <w:spacing w:val="16"/>
          <w:w w:val="105"/>
        </w:rPr>
        <w:t xml:space="preserve"> </w:t>
      </w:r>
      <w:r>
        <w:rPr>
          <w:w w:val="105"/>
        </w:rPr>
        <w:t>competition</w:t>
      </w:r>
      <w:r>
        <w:rPr>
          <w:spacing w:val="16"/>
          <w:w w:val="105"/>
        </w:rPr>
        <w:t xml:space="preserve"> </w:t>
      </w:r>
      <w:r>
        <w:rPr>
          <w:w w:val="105"/>
        </w:rPr>
        <w:t>could</w:t>
      </w:r>
      <w:r>
        <w:rPr>
          <w:spacing w:val="16"/>
          <w:w w:val="105"/>
        </w:rPr>
        <w:t xml:space="preserve"> </w:t>
      </w:r>
      <w:r>
        <w:rPr>
          <w:w w:val="105"/>
        </w:rPr>
        <w:t>be</w:t>
      </w:r>
      <w:r>
        <w:rPr>
          <w:spacing w:val="16"/>
          <w:w w:val="105"/>
        </w:rPr>
        <w:t xml:space="preserve"> </w:t>
      </w:r>
      <w:r>
        <w:rPr>
          <w:w w:val="105"/>
        </w:rPr>
        <w:t>one</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spacing w:val="-2"/>
          <w:w w:val="105"/>
        </w:rPr>
        <w:t>solutions.</w:t>
      </w:r>
    </w:p>
    <w:p w14:paraId="79304165" w14:textId="77777777" w:rsidR="00A31BE3" w:rsidRDefault="00A31BE3">
      <w:pPr>
        <w:pStyle w:val="BodyText"/>
        <w:spacing w:before="58"/>
      </w:pPr>
    </w:p>
    <w:p w14:paraId="4B49B567" w14:textId="77777777" w:rsidR="00A31BE3" w:rsidRDefault="00451D92">
      <w:pPr>
        <w:pStyle w:val="BodyText"/>
        <w:spacing w:after="67" w:line="412" w:lineRule="auto"/>
        <w:ind w:left="355" w:right="329" w:hanging="3"/>
        <w:jc w:val="both"/>
      </w:pPr>
      <w:r>
        <w:rPr>
          <w:w w:val="105"/>
        </w:rPr>
        <w:t>The</w:t>
      </w:r>
      <w:r>
        <w:rPr>
          <w:spacing w:val="20"/>
          <w:w w:val="105"/>
        </w:rPr>
        <w:t xml:space="preserve"> </w:t>
      </w:r>
      <w:r>
        <w:rPr>
          <w:w w:val="105"/>
        </w:rPr>
        <w:t>research</w:t>
      </w:r>
      <w:r>
        <w:rPr>
          <w:spacing w:val="20"/>
          <w:w w:val="105"/>
        </w:rPr>
        <w:t xml:space="preserve"> </w:t>
      </w:r>
      <w:r>
        <w:rPr>
          <w:w w:val="105"/>
        </w:rPr>
        <w:t>find</w:t>
      </w:r>
      <w:r>
        <w:rPr>
          <w:spacing w:val="20"/>
          <w:w w:val="105"/>
        </w:rPr>
        <w:t xml:space="preserve"> </w:t>
      </w:r>
      <w:r>
        <w:rPr>
          <w:w w:val="105"/>
        </w:rPr>
        <w:t>increased</w:t>
      </w:r>
      <w:r>
        <w:rPr>
          <w:spacing w:val="20"/>
          <w:w w:val="105"/>
        </w:rPr>
        <w:t xml:space="preserve"> </w:t>
      </w:r>
      <w:r>
        <w:rPr>
          <w:w w:val="105"/>
        </w:rPr>
        <w:t>competition</w:t>
      </w:r>
      <w:r>
        <w:rPr>
          <w:spacing w:val="20"/>
          <w:w w:val="105"/>
        </w:rPr>
        <w:t xml:space="preserve"> </w:t>
      </w:r>
      <w:r>
        <w:rPr>
          <w:w w:val="105"/>
        </w:rPr>
        <w:t>has</w:t>
      </w:r>
      <w:r>
        <w:rPr>
          <w:spacing w:val="20"/>
          <w:w w:val="105"/>
        </w:rPr>
        <w:t xml:space="preserve"> </w:t>
      </w:r>
      <w:r>
        <w:rPr>
          <w:w w:val="105"/>
        </w:rPr>
        <w:t>benefited</w:t>
      </w:r>
      <w:r>
        <w:rPr>
          <w:spacing w:val="20"/>
          <w:w w:val="105"/>
        </w:rPr>
        <w:t xml:space="preserve"> </w:t>
      </w:r>
      <w:r>
        <w:rPr>
          <w:w w:val="105"/>
        </w:rPr>
        <w:t>passenger</w:t>
      </w:r>
      <w:r>
        <w:rPr>
          <w:spacing w:val="20"/>
          <w:w w:val="105"/>
        </w:rPr>
        <w:t xml:space="preserve"> </w:t>
      </w:r>
      <w:r>
        <w:rPr>
          <w:w w:val="105"/>
        </w:rPr>
        <w:t>welfare.</w:t>
      </w:r>
      <w:r>
        <w:rPr>
          <w:spacing w:val="40"/>
          <w:w w:val="105"/>
        </w:rPr>
        <w:t xml:space="preserve"> </w:t>
      </w:r>
      <w:r>
        <w:rPr>
          <w:w w:val="105"/>
        </w:rPr>
        <w:t>Competition</w:t>
      </w:r>
      <w:r>
        <w:rPr>
          <w:spacing w:val="20"/>
          <w:w w:val="105"/>
        </w:rPr>
        <w:t xml:space="preserve"> </w:t>
      </w:r>
      <w:r>
        <w:rPr>
          <w:w w:val="105"/>
        </w:rPr>
        <w:t>in</w:t>
      </w:r>
      <w:r>
        <w:rPr>
          <w:spacing w:val="20"/>
          <w:w w:val="105"/>
        </w:rPr>
        <w:t xml:space="preserve"> </w:t>
      </w:r>
      <w:r>
        <w:rPr>
          <w:w w:val="105"/>
        </w:rPr>
        <w:t>the</w:t>
      </w:r>
      <w:r>
        <w:rPr>
          <w:spacing w:val="20"/>
          <w:w w:val="105"/>
        </w:rPr>
        <w:t xml:space="preserve"> </w:t>
      </w:r>
      <w:r>
        <w:rPr>
          <w:w w:val="105"/>
        </w:rPr>
        <w:t>aviation</w:t>
      </w:r>
      <w:r>
        <w:rPr>
          <w:spacing w:val="20"/>
          <w:w w:val="105"/>
        </w:rPr>
        <w:t xml:space="preserve"> </w:t>
      </w:r>
      <w:r>
        <w:rPr>
          <w:w w:val="105"/>
        </w:rPr>
        <w:t xml:space="preserve">sector is estimated to have saved consumers </w:t>
      </w:r>
      <w:r>
        <w:rPr>
          <w:rFonts w:ascii="Calibri"/>
          <w:w w:val="105"/>
        </w:rPr>
        <w:t>$</w:t>
      </w:r>
      <w:r>
        <w:rPr>
          <w:w w:val="105"/>
        </w:rPr>
        <w:t xml:space="preserve">27.2 billion to </w:t>
      </w:r>
      <w:r>
        <w:rPr>
          <w:rFonts w:ascii="Calibri"/>
          <w:w w:val="105"/>
        </w:rPr>
        <w:t>$</w:t>
      </w:r>
      <w:r>
        <w:rPr>
          <w:w w:val="105"/>
        </w:rPr>
        <w:t>35.2 billion (in 2023 dollars) over the 14-year period to 2023.</w:t>
      </w:r>
      <w:r>
        <w:rPr>
          <w:spacing w:val="40"/>
          <w:w w:val="105"/>
        </w:rPr>
        <w:t xml:space="preserve"> </w:t>
      </w:r>
      <w:r>
        <w:rPr>
          <w:w w:val="105"/>
        </w:rPr>
        <w:t>When</w:t>
      </w:r>
      <w:r>
        <w:rPr>
          <w:spacing w:val="21"/>
          <w:w w:val="105"/>
        </w:rPr>
        <w:t xml:space="preserve"> </w:t>
      </w:r>
      <w:r>
        <w:rPr>
          <w:w w:val="105"/>
        </w:rPr>
        <w:t>a</w:t>
      </w:r>
      <w:r>
        <w:rPr>
          <w:spacing w:val="21"/>
          <w:w w:val="105"/>
        </w:rPr>
        <w:t xml:space="preserve"> </w:t>
      </w:r>
      <w:r>
        <w:rPr>
          <w:w w:val="105"/>
        </w:rPr>
        <w:t>route</w:t>
      </w:r>
      <w:r>
        <w:rPr>
          <w:spacing w:val="21"/>
          <w:w w:val="105"/>
        </w:rPr>
        <w:t xml:space="preserve"> </w:t>
      </w:r>
      <w:r>
        <w:rPr>
          <w:w w:val="105"/>
        </w:rPr>
        <w:t>is</w:t>
      </w:r>
      <w:r>
        <w:rPr>
          <w:spacing w:val="21"/>
          <w:w w:val="105"/>
        </w:rPr>
        <w:t xml:space="preserve"> </w:t>
      </w:r>
      <w:r>
        <w:rPr>
          <w:w w:val="105"/>
        </w:rPr>
        <w:t>serviced</w:t>
      </w:r>
      <w:r>
        <w:rPr>
          <w:spacing w:val="21"/>
          <w:w w:val="105"/>
        </w:rPr>
        <w:t xml:space="preserve"> </w:t>
      </w:r>
      <w:r>
        <w:rPr>
          <w:w w:val="105"/>
        </w:rPr>
        <w:t>by</w:t>
      </w:r>
      <w:r>
        <w:rPr>
          <w:spacing w:val="21"/>
          <w:w w:val="105"/>
        </w:rPr>
        <w:t xml:space="preserve"> </w:t>
      </w:r>
      <w:r>
        <w:rPr>
          <w:w w:val="105"/>
        </w:rPr>
        <w:t>a</w:t>
      </w:r>
      <w:r>
        <w:rPr>
          <w:spacing w:val="21"/>
          <w:w w:val="105"/>
        </w:rPr>
        <w:t xml:space="preserve"> </w:t>
      </w:r>
      <w:r>
        <w:rPr>
          <w:w w:val="105"/>
        </w:rPr>
        <w:t>monopoly,</w:t>
      </w:r>
      <w:r>
        <w:rPr>
          <w:spacing w:val="21"/>
          <w:w w:val="105"/>
        </w:rPr>
        <w:t xml:space="preserve"> </w:t>
      </w:r>
      <w:r>
        <w:rPr>
          <w:w w:val="105"/>
        </w:rPr>
        <w:t>airfare</w:t>
      </w:r>
      <w:r>
        <w:rPr>
          <w:spacing w:val="21"/>
          <w:w w:val="105"/>
        </w:rPr>
        <w:t xml:space="preserve"> </w:t>
      </w:r>
      <w:r>
        <w:rPr>
          <w:w w:val="105"/>
        </w:rPr>
        <w:t>per</w:t>
      </w:r>
      <w:r>
        <w:rPr>
          <w:spacing w:val="21"/>
          <w:w w:val="105"/>
        </w:rPr>
        <w:t xml:space="preserve"> </w:t>
      </w:r>
      <w:proofErr w:type="spellStart"/>
      <w:r>
        <w:rPr>
          <w:w w:val="105"/>
        </w:rPr>
        <w:t>kilometre</w:t>
      </w:r>
      <w:proofErr w:type="spellEnd"/>
      <w:r>
        <w:rPr>
          <w:spacing w:val="21"/>
          <w:w w:val="105"/>
        </w:rPr>
        <w:t xml:space="preserve"> </w:t>
      </w:r>
      <w:r>
        <w:rPr>
          <w:w w:val="105"/>
        </w:rPr>
        <w:t>is</w:t>
      </w:r>
      <w:r>
        <w:rPr>
          <w:spacing w:val="21"/>
          <w:w w:val="105"/>
        </w:rPr>
        <w:t xml:space="preserve"> </w:t>
      </w:r>
      <w:r>
        <w:rPr>
          <w:w w:val="105"/>
        </w:rPr>
        <w:t>around</w:t>
      </w:r>
      <w:r>
        <w:rPr>
          <w:spacing w:val="21"/>
          <w:w w:val="105"/>
        </w:rPr>
        <w:t xml:space="preserve"> </w:t>
      </w:r>
      <w:r>
        <w:rPr>
          <w:w w:val="105"/>
        </w:rPr>
        <w:t>40</w:t>
      </w:r>
      <w:r>
        <w:rPr>
          <w:spacing w:val="21"/>
          <w:w w:val="105"/>
        </w:rPr>
        <w:t xml:space="preserve"> </w:t>
      </w:r>
      <w:r>
        <w:rPr>
          <w:w w:val="105"/>
        </w:rPr>
        <w:t>cents</w:t>
      </w:r>
      <w:r>
        <w:rPr>
          <w:spacing w:val="21"/>
          <w:w w:val="105"/>
        </w:rPr>
        <w:t xml:space="preserve"> </w:t>
      </w:r>
      <w:r>
        <w:rPr>
          <w:w w:val="105"/>
        </w:rPr>
        <w:t>(in</w:t>
      </w:r>
      <w:r>
        <w:rPr>
          <w:spacing w:val="21"/>
          <w:w w:val="105"/>
        </w:rPr>
        <w:t xml:space="preserve"> </w:t>
      </w:r>
      <w:r>
        <w:rPr>
          <w:w w:val="105"/>
        </w:rPr>
        <w:t>real</w:t>
      </w:r>
      <w:r>
        <w:rPr>
          <w:spacing w:val="21"/>
          <w:w w:val="105"/>
        </w:rPr>
        <w:t xml:space="preserve"> </w:t>
      </w:r>
      <w:r>
        <w:rPr>
          <w:w w:val="105"/>
        </w:rPr>
        <w:t>terms);</w:t>
      </w:r>
      <w:r>
        <w:rPr>
          <w:spacing w:val="21"/>
          <w:w w:val="105"/>
        </w:rPr>
        <w:t xml:space="preserve"> </w:t>
      </w:r>
      <w:r>
        <w:rPr>
          <w:w w:val="105"/>
        </w:rPr>
        <w:t>for a duopoly, this falls to less than 30 cents and continues to decline as more airlines are added.</w:t>
      </w:r>
      <w:r>
        <w:rPr>
          <w:spacing w:val="40"/>
          <w:w w:val="105"/>
        </w:rPr>
        <w:t xml:space="preserve"> </w:t>
      </w:r>
      <w:r>
        <w:rPr>
          <w:w w:val="105"/>
        </w:rPr>
        <w:t>The results suggest that the presence of an additional airline on a route leads to airfares that are 5 to 10 per cent lower, falling further</w:t>
      </w:r>
      <w:r>
        <w:rPr>
          <w:w w:val="105"/>
        </w:rPr>
        <w:t xml:space="preserve"> with additional airlines. Further, even just the threat of competition is associated with lower airfares.</w:t>
      </w:r>
      <w:r>
        <w:rPr>
          <w:spacing w:val="30"/>
          <w:w w:val="105"/>
        </w:rPr>
        <w:t xml:space="preserve"> </w:t>
      </w:r>
      <w:r>
        <w:rPr>
          <w:w w:val="105"/>
        </w:rPr>
        <w:t xml:space="preserve">Competition can also reduce price growth, where having more airlines on a route led to lower airfare </w:t>
      </w:r>
      <w:r>
        <w:rPr>
          <w:spacing w:val="-2"/>
          <w:w w:val="105"/>
        </w:rPr>
        <w:t>growth.</w:t>
      </w:r>
    </w:p>
    <w:p w14:paraId="65C1180B" w14:textId="77777777" w:rsidR="00A31BE3" w:rsidRDefault="00451D92">
      <w:pPr>
        <w:tabs>
          <w:tab w:val="left" w:pos="5718"/>
        </w:tabs>
        <w:ind w:left="570"/>
        <w:rPr>
          <w:sz w:val="20"/>
        </w:rPr>
      </w:pPr>
      <w:r>
        <w:rPr>
          <w:noProof/>
          <w:position w:val="14"/>
          <w:sz w:val="20"/>
        </w:rPr>
        <w:drawing>
          <wp:inline distT="0" distB="0" distL="0" distR="0" wp14:anchorId="1D2FC4AC" wp14:editId="5292B5B3">
            <wp:extent cx="2417444" cy="1637347"/>
            <wp:effectExtent l="0" t="0" r="0" b="0"/>
            <wp:docPr id="14" name="Image 14" descr="This chart shows that the average fare per km is less than $4 if the number of carriers is 1, less than $3 if 2, less than $2 if 3, around $1.5 if 4 an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his chart shows that the average fare per km is less than $4 if the number of carriers is 1, less than $3 if 2, less than $2 if 3, around $1.5 if 4 and 5."/>
                    <pic:cNvPicPr/>
                  </pic:nvPicPr>
                  <pic:blipFill>
                    <a:blip r:embed="rId12" cstate="print"/>
                    <a:stretch>
                      <a:fillRect/>
                    </a:stretch>
                  </pic:blipFill>
                  <pic:spPr>
                    <a:xfrm>
                      <a:off x="0" y="0"/>
                      <a:ext cx="2417444" cy="1637347"/>
                    </a:xfrm>
                    <a:prstGeom prst="rect">
                      <a:avLst/>
                    </a:prstGeom>
                  </pic:spPr>
                </pic:pic>
              </a:graphicData>
            </a:graphic>
          </wp:inline>
        </w:drawing>
      </w:r>
      <w:r>
        <w:rPr>
          <w:position w:val="14"/>
          <w:sz w:val="20"/>
        </w:rPr>
        <w:tab/>
      </w:r>
      <w:r>
        <w:rPr>
          <w:noProof/>
          <w:sz w:val="20"/>
        </w:rPr>
        <w:drawing>
          <wp:inline distT="0" distB="0" distL="0" distR="0" wp14:anchorId="1A16F3DE" wp14:editId="4ED5497B">
            <wp:extent cx="2450592" cy="1786508"/>
            <wp:effectExtent l="0" t="0" r="0" b="0"/>
            <wp:docPr id="15" name="Image 15" descr="The growth in average fares is around -1% if the number of airlines on a route is 2, around -6% when the number is 3, 4 o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he growth in average fares is around -1% if the number of airlines on a route is 2, around -6% when the number is 3, 4 or 5."/>
                    <pic:cNvPicPr/>
                  </pic:nvPicPr>
                  <pic:blipFill>
                    <a:blip r:embed="rId13" cstate="print"/>
                    <a:stretch>
                      <a:fillRect/>
                    </a:stretch>
                  </pic:blipFill>
                  <pic:spPr>
                    <a:xfrm>
                      <a:off x="0" y="0"/>
                      <a:ext cx="2450592" cy="1786508"/>
                    </a:xfrm>
                    <a:prstGeom prst="rect">
                      <a:avLst/>
                    </a:prstGeom>
                  </pic:spPr>
                </pic:pic>
              </a:graphicData>
            </a:graphic>
          </wp:inline>
        </w:drawing>
      </w:r>
    </w:p>
    <w:p w14:paraId="3BC43FDA" w14:textId="77777777" w:rsidR="00A31BE3" w:rsidRDefault="00A31BE3">
      <w:pPr>
        <w:rPr>
          <w:sz w:val="20"/>
        </w:rPr>
        <w:sectPr w:rsidR="00A31BE3">
          <w:pgSz w:w="12240" w:h="15840"/>
          <w:pgMar w:top="1400" w:right="1080" w:bottom="980" w:left="1080" w:header="0" w:footer="792" w:gutter="0"/>
          <w:cols w:space="720"/>
        </w:sectPr>
      </w:pPr>
    </w:p>
    <w:p w14:paraId="72D27093" w14:textId="77777777" w:rsidR="00A31BE3" w:rsidRDefault="00451D92">
      <w:pPr>
        <w:pStyle w:val="BodyText"/>
        <w:spacing w:before="31" w:line="249" w:lineRule="auto"/>
        <w:ind w:left="360" w:right="38"/>
        <w:jc w:val="both"/>
      </w:pPr>
      <w:r>
        <w:rPr>
          <w:w w:val="110"/>
        </w:rPr>
        <w:t>Figure</w:t>
      </w:r>
      <w:r>
        <w:rPr>
          <w:spacing w:val="-14"/>
          <w:w w:val="110"/>
        </w:rPr>
        <w:t xml:space="preserve"> </w:t>
      </w:r>
      <w:r>
        <w:rPr>
          <w:w w:val="110"/>
        </w:rPr>
        <w:t>5:</w:t>
      </w:r>
      <w:r>
        <w:rPr>
          <w:spacing w:val="-14"/>
          <w:w w:val="110"/>
        </w:rPr>
        <w:t xml:space="preserve"> </w:t>
      </w:r>
      <w:r>
        <w:rPr>
          <w:w w:val="110"/>
        </w:rPr>
        <w:t>Average</w:t>
      </w:r>
      <w:r>
        <w:rPr>
          <w:spacing w:val="-13"/>
          <w:w w:val="110"/>
        </w:rPr>
        <w:t xml:space="preserve"> </w:t>
      </w:r>
      <w:r>
        <w:rPr>
          <w:w w:val="110"/>
        </w:rPr>
        <w:t>fare</w:t>
      </w:r>
      <w:r>
        <w:rPr>
          <w:spacing w:val="-14"/>
          <w:w w:val="110"/>
        </w:rPr>
        <w:t xml:space="preserve"> </w:t>
      </w:r>
      <w:r>
        <w:rPr>
          <w:w w:val="110"/>
        </w:rPr>
        <w:t>per</w:t>
      </w:r>
      <w:r>
        <w:rPr>
          <w:spacing w:val="-14"/>
          <w:w w:val="110"/>
        </w:rPr>
        <w:t xml:space="preserve"> </w:t>
      </w:r>
      <w:r>
        <w:rPr>
          <w:w w:val="110"/>
        </w:rPr>
        <w:t>km</w:t>
      </w:r>
      <w:r>
        <w:rPr>
          <w:spacing w:val="-14"/>
          <w:w w:val="110"/>
        </w:rPr>
        <w:t xml:space="preserve"> </w:t>
      </w:r>
      <w:r>
        <w:rPr>
          <w:w w:val="110"/>
        </w:rPr>
        <w:t>decreases</w:t>
      </w:r>
      <w:r>
        <w:rPr>
          <w:spacing w:val="-13"/>
          <w:w w:val="110"/>
        </w:rPr>
        <w:t xml:space="preserve"> </w:t>
      </w:r>
      <w:r>
        <w:rPr>
          <w:w w:val="110"/>
        </w:rPr>
        <w:t>as</w:t>
      </w:r>
      <w:r>
        <w:rPr>
          <w:spacing w:val="-14"/>
          <w:w w:val="110"/>
        </w:rPr>
        <w:t xml:space="preserve"> </w:t>
      </w:r>
      <w:r>
        <w:rPr>
          <w:w w:val="110"/>
        </w:rPr>
        <w:t>more carriers</w:t>
      </w:r>
      <w:r>
        <w:rPr>
          <w:spacing w:val="-8"/>
          <w:w w:val="110"/>
        </w:rPr>
        <w:t xml:space="preserve"> </w:t>
      </w:r>
      <w:r>
        <w:rPr>
          <w:w w:val="110"/>
        </w:rPr>
        <w:t>service</w:t>
      </w:r>
      <w:r>
        <w:rPr>
          <w:spacing w:val="-8"/>
          <w:w w:val="110"/>
        </w:rPr>
        <w:t xml:space="preserve"> </w:t>
      </w:r>
      <w:r>
        <w:rPr>
          <w:w w:val="110"/>
        </w:rPr>
        <w:t>a</w:t>
      </w:r>
      <w:r>
        <w:rPr>
          <w:spacing w:val="-8"/>
          <w:w w:val="110"/>
        </w:rPr>
        <w:t xml:space="preserve"> </w:t>
      </w:r>
      <w:r>
        <w:rPr>
          <w:w w:val="110"/>
        </w:rPr>
        <w:t>route</w:t>
      </w:r>
      <w:r>
        <w:rPr>
          <w:spacing w:val="-8"/>
          <w:w w:val="110"/>
        </w:rPr>
        <w:t xml:space="preserve"> </w:t>
      </w:r>
      <w:r>
        <w:rPr>
          <w:w w:val="110"/>
        </w:rPr>
        <w:t>(Australia,</w:t>
      </w:r>
      <w:r>
        <w:rPr>
          <w:spacing w:val="-8"/>
          <w:w w:val="110"/>
        </w:rPr>
        <w:t xml:space="preserve"> </w:t>
      </w:r>
      <w:r>
        <w:rPr>
          <w:w w:val="110"/>
        </w:rPr>
        <w:t>2010</w:t>
      </w:r>
      <w:r>
        <w:rPr>
          <w:spacing w:val="-8"/>
          <w:w w:val="110"/>
        </w:rPr>
        <w:t xml:space="preserve"> </w:t>
      </w:r>
      <w:r>
        <w:rPr>
          <w:w w:val="110"/>
        </w:rPr>
        <w:t>to</w:t>
      </w:r>
      <w:r>
        <w:rPr>
          <w:spacing w:val="-8"/>
          <w:w w:val="110"/>
        </w:rPr>
        <w:t xml:space="preserve"> </w:t>
      </w:r>
      <w:r>
        <w:rPr>
          <w:w w:val="110"/>
        </w:rPr>
        <w:t>2023, all routes)</w:t>
      </w:r>
    </w:p>
    <w:p w14:paraId="0E35A434" w14:textId="77777777" w:rsidR="00A31BE3" w:rsidRDefault="00451D92">
      <w:pPr>
        <w:pStyle w:val="BodyText"/>
        <w:spacing w:before="129" w:line="249" w:lineRule="auto"/>
        <w:ind w:left="360" w:right="324"/>
        <w:jc w:val="both"/>
      </w:pPr>
      <w:r>
        <w:br w:type="column"/>
      </w:r>
      <w:r>
        <w:rPr>
          <w:w w:val="110"/>
        </w:rPr>
        <w:t>Figure 6:</w:t>
      </w:r>
      <w:r>
        <w:rPr>
          <w:spacing w:val="40"/>
          <w:w w:val="110"/>
        </w:rPr>
        <w:t xml:space="preserve"> </w:t>
      </w:r>
      <w:r>
        <w:rPr>
          <w:w w:val="110"/>
        </w:rPr>
        <w:t>Increasing the number of airlines suppresses airfare price growth (Australia, pre- COVID, all routes)</w:t>
      </w:r>
    </w:p>
    <w:p w14:paraId="3AE9087A" w14:textId="77777777" w:rsidR="00A31BE3" w:rsidRDefault="00A31BE3">
      <w:pPr>
        <w:pStyle w:val="BodyText"/>
        <w:spacing w:line="249" w:lineRule="auto"/>
        <w:jc w:val="both"/>
        <w:sectPr w:rsidR="00A31BE3">
          <w:type w:val="continuous"/>
          <w:pgSz w:w="12240" w:h="15840"/>
          <w:pgMar w:top="1820" w:right="1080" w:bottom="980" w:left="1080" w:header="0" w:footer="792" w:gutter="0"/>
          <w:cols w:num="2" w:space="720" w:equalWidth="0">
            <w:col w:w="4641" w:space="507"/>
            <w:col w:w="4932"/>
          </w:cols>
        </w:sectPr>
      </w:pPr>
    </w:p>
    <w:p w14:paraId="18F702E5" w14:textId="77777777" w:rsidR="00A31BE3" w:rsidRDefault="00A31BE3">
      <w:pPr>
        <w:pStyle w:val="BodyText"/>
        <w:spacing w:before="201"/>
      </w:pPr>
    </w:p>
    <w:p w14:paraId="5736C51C" w14:textId="77777777" w:rsidR="00A31BE3" w:rsidRDefault="00451D92">
      <w:pPr>
        <w:pStyle w:val="BodyText"/>
        <w:spacing w:before="1" w:line="415" w:lineRule="auto"/>
        <w:ind w:left="360" w:right="319"/>
        <w:jc w:val="both"/>
      </w:pPr>
      <w:r>
        <w:rPr>
          <w:w w:val="105"/>
        </w:rPr>
        <w:t>In</w:t>
      </w:r>
      <w:r>
        <w:rPr>
          <w:spacing w:val="25"/>
          <w:w w:val="105"/>
        </w:rPr>
        <w:t xml:space="preserve"> </w:t>
      </w:r>
      <w:proofErr w:type="spellStart"/>
      <w:r>
        <w:rPr>
          <w:w w:val="105"/>
        </w:rPr>
        <w:t>analysing</w:t>
      </w:r>
      <w:proofErr w:type="spellEnd"/>
      <w:r>
        <w:rPr>
          <w:spacing w:val="25"/>
          <w:w w:val="105"/>
        </w:rPr>
        <w:t xml:space="preserve"> </w:t>
      </w:r>
      <w:r>
        <w:rPr>
          <w:w w:val="105"/>
        </w:rPr>
        <w:t>airfares,</w:t>
      </w:r>
      <w:r>
        <w:rPr>
          <w:spacing w:val="25"/>
          <w:w w:val="105"/>
        </w:rPr>
        <w:t xml:space="preserve"> </w:t>
      </w:r>
      <w:r>
        <w:rPr>
          <w:w w:val="105"/>
        </w:rPr>
        <w:t>their</w:t>
      </w:r>
      <w:r>
        <w:rPr>
          <w:spacing w:val="25"/>
          <w:w w:val="105"/>
        </w:rPr>
        <w:t xml:space="preserve"> </w:t>
      </w:r>
      <w:r>
        <w:rPr>
          <w:w w:val="105"/>
        </w:rPr>
        <w:t>results</w:t>
      </w:r>
      <w:r>
        <w:rPr>
          <w:spacing w:val="25"/>
          <w:w w:val="105"/>
        </w:rPr>
        <w:t xml:space="preserve"> </w:t>
      </w:r>
      <w:r>
        <w:rPr>
          <w:w w:val="105"/>
        </w:rPr>
        <w:t>suggest</w:t>
      </w:r>
      <w:r>
        <w:rPr>
          <w:spacing w:val="25"/>
          <w:w w:val="105"/>
        </w:rPr>
        <w:t xml:space="preserve"> </w:t>
      </w:r>
      <w:r>
        <w:rPr>
          <w:w w:val="105"/>
        </w:rPr>
        <w:t>that</w:t>
      </w:r>
      <w:r>
        <w:rPr>
          <w:spacing w:val="25"/>
          <w:w w:val="105"/>
        </w:rPr>
        <w:t xml:space="preserve"> </w:t>
      </w:r>
      <w:r>
        <w:rPr>
          <w:w w:val="105"/>
        </w:rPr>
        <w:t>Qantas</w:t>
      </w:r>
      <w:r>
        <w:rPr>
          <w:spacing w:val="25"/>
          <w:w w:val="105"/>
        </w:rPr>
        <w:t xml:space="preserve"> </w:t>
      </w:r>
      <w:r>
        <w:rPr>
          <w:w w:val="105"/>
        </w:rPr>
        <w:t>raises</w:t>
      </w:r>
      <w:r>
        <w:rPr>
          <w:spacing w:val="25"/>
          <w:w w:val="105"/>
        </w:rPr>
        <w:t xml:space="preserve"> </w:t>
      </w:r>
      <w:r>
        <w:rPr>
          <w:w w:val="105"/>
        </w:rPr>
        <w:t>prices</w:t>
      </w:r>
      <w:r>
        <w:rPr>
          <w:spacing w:val="25"/>
          <w:w w:val="105"/>
        </w:rPr>
        <w:t xml:space="preserve"> </w:t>
      </w:r>
      <w:r>
        <w:rPr>
          <w:w w:val="105"/>
        </w:rPr>
        <w:t>when</w:t>
      </w:r>
      <w:r>
        <w:rPr>
          <w:spacing w:val="25"/>
          <w:w w:val="105"/>
        </w:rPr>
        <w:t xml:space="preserve"> </w:t>
      </w:r>
      <w:r>
        <w:rPr>
          <w:w w:val="105"/>
        </w:rPr>
        <w:t>Jetstar,</w:t>
      </w:r>
      <w:r>
        <w:rPr>
          <w:spacing w:val="25"/>
          <w:w w:val="105"/>
        </w:rPr>
        <w:t xml:space="preserve"> </w:t>
      </w:r>
      <w:r>
        <w:rPr>
          <w:w w:val="105"/>
        </w:rPr>
        <w:t>an</w:t>
      </w:r>
      <w:r>
        <w:rPr>
          <w:spacing w:val="25"/>
          <w:w w:val="105"/>
        </w:rPr>
        <w:t xml:space="preserve"> </w:t>
      </w:r>
      <w:r>
        <w:rPr>
          <w:w w:val="105"/>
        </w:rPr>
        <w:t>affiliated</w:t>
      </w:r>
      <w:r>
        <w:rPr>
          <w:spacing w:val="25"/>
          <w:w w:val="105"/>
        </w:rPr>
        <w:t xml:space="preserve"> </w:t>
      </w:r>
      <w:r>
        <w:rPr>
          <w:w w:val="105"/>
        </w:rPr>
        <w:t>airline,</w:t>
      </w:r>
      <w:r>
        <w:rPr>
          <w:spacing w:val="25"/>
          <w:w w:val="105"/>
        </w:rPr>
        <w:t xml:space="preserve"> </w:t>
      </w:r>
      <w:r>
        <w:rPr>
          <w:w w:val="105"/>
        </w:rPr>
        <w:t>enters the market, indicating the presence of Jetstar allows Qantas to exercise a greater degree of price discrimination. But</w:t>
      </w:r>
      <w:r>
        <w:rPr>
          <w:spacing w:val="33"/>
          <w:w w:val="105"/>
        </w:rPr>
        <w:t xml:space="preserve"> </w:t>
      </w:r>
      <w:r>
        <w:rPr>
          <w:w w:val="105"/>
        </w:rPr>
        <w:t>overall,</w:t>
      </w:r>
      <w:r>
        <w:rPr>
          <w:spacing w:val="33"/>
          <w:w w:val="105"/>
        </w:rPr>
        <w:t xml:space="preserve"> </w:t>
      </w:r>
      <w:r>
        <w:rPr>
          <w:w w:val="105"/>
        </w:rPr>
        <w:t>the</w:t>
      </w:r>
      <w:r>
        <w:rPr>
          <w:spacing w:val="33"/>
          <w:w w:val="105"/>
        </w:rPr>
        <w:t xml:space="preserve"> </w:t>
      </w:r>
      <w:r>
        <w:rPr>
          <w:w w:val="105"/>
        </w:rPr>
        <w:t>entry</w:t>
      </w:r>
      <w:r>
        <w:rPr>
          <w:spacing w:val="33"/>
          <w:w w:val="105"/>
        </w:rPr>
        <w:t xml:space="preserve"> </w:t>
      </w:r>
      <w:r>
        <w:rPr>
          <w:w w:val="105"/>
        </w:rPr>
        <w:t>of</w:t>
      </w:r>
      <w:r>
        <w:rPr>
          <w:spacing w:val="33"/>
          <w:w w:val="105"/>
        </w:rPr>
        <w:t xml:space="preserve"> </w:t>
      </w:r>
      <w:r>
        <w:rPr>
          <w:w w:val="105"/>
        </w:rPr>
        <w:t>Jetstar</w:t>
      </w:r>
      <w:r>
        <w:rPr>
          <w:spacing w:val="33"/>
          <w:w w:val="105"/>
        </w:rPr>
        <w:t xml:space="preserve"> </w:t>
      </w:r>
      <w:r>
        <w:rPr>
          <w:w w:val="105"/>
        </w:rPr>
        <w:t>lowers</w:t>
      </w:r>
      <w:r>
        <w:rPr>
          <w:spacing w:val="33"/>
          <w:w w:val="105"/>
        </w:rPr>
        <w:t xml:space="preserve"> </w:t>
      </w:r>
      <w:r>
        <w:rPr>
          <w:w w:val="105"/>
        </w:rPr>
        <w:t>average</w:t>
      </w:r>
      <w:r>
        <w:rPr>
          <w:spacing w:val="33"/>
          <w:w w:val="105"/>
        </w:rPr>
        <w:t xml:space="preserve"> </w:t>
      </w:r>
      <w:r>
        <w:rPr>
          <w:w w:val="105"/>
        </w:rPr>
        <w:t>airfares</w:t>
      </w:r>
      <w:r>
        <w:rPr>
          <w:spacing w:val="33"/>
          <w:w w:val="105"/>
        </w:rPr>
        <w:t xml:space="preserve"> </w:t>
      </w:r>
      <w:r>
        <w:rPr>
          <w:w w:val="105"/>
        </w:rPr>
        <w:t>and</w:t>
      </w:r>
      <w:r>
        <w:rPr>
          <w:spacing w:val="33"/>
          <w:w w:val="105"/>
        </w:rPr>
        <w:t xml:space="preserve"> </w:t>
      </w:r>
      <w:r>
        <w:rPr>
          <w:w w:val="105"/>
        </w:rPr>
        <w:t>provides</w:t>
      </w:r>
      <w:r>
        <w:rPr>
          <w:spacing w:val="33"/>
          <w:w w:val="105"/>
        </w:rPr>
        <w:t xml:space="preserve"> </w:t>
      </w:r>
      <w:r>
        <w:rPr>
          <w:w w:val="105"/>
        </w:rPr>
        <w:t>consumers</w:t>
      </w:r>
      <w:r>
        <w:rPr>
          <w:spacing w:val="33"/>
          <w:w w:val="105"/>
        </w:rPr>
        <w:t xml:space="preserve"> </w:t>
      </w:r>
      <w:r>
        <w:rPr>
          <w:w w:val="105"/>
        </w:rPr>
        <w:t>with</w:t>
      </w:r>
      <w:r>
        <w:rPr>
          <w:spacing w:val="33"/>
          <w:w w:val="105"/>
        </w:rPr>
        <w:t xml:space="preserve"> </w:t>
      </w:r>
      <w:r>
        <w:rPr>
          <w:w w:val="105"/>
        </w:rPr>
        <w:t>more</w:t>
      </w:r>
      <w:r>
        <w:rPr>
          <w:spacing w:val="33"/>
          <w:w w:val="105"/>
        </w:rPr>
        <w:t xml:space="preserve"> </w:t>
      </w:r>
      <w:r>
        <w:rPr>
          <w:w w:val="105"/>
        </w:rPr>
        <w:t>options.</w:t>
      </w:r>
    </w:p>
    <w:p w14:paraId="6B34ACAB" w14:textId="77777777" w:rsidR="00A31BE3" w:rsidRDefault="00451D92">
      <w:pPr>
        <w:pStyle w:val="BodyText"/>
        <w:spacing w:before="121" w:line="415" w:lineRule="auto"/>
        <w:ind w:left="360" w:right="356" w:hanging="8"/>
        <w:jc w:val="both"/>
      </w:pPr>
      <w:r>
        <w:rPr>
          <w:w w:val="110"/>
        </w:rPr>
        <w:t>This</w:t>
      </w:r>
      <w:r>
        <w:rPr>
          <w:spacing w:val="-4"/>
          <w:w w:val="110"/>
        </w:rPr>
        <w:t xml:space="preserve"> </w:t>
      </w:r>
      <w:r>
        <w:rPr>
          <w:w w:val="110"/>
        </w:rPr>
        <w:t>research</w:t>
      </w:r>
      <w:r>
        <w:rPr>
          <w:spacing w:val="-4"/>
          <w:w w:val="110"/>
        </w:rPr>
        <w:t xml:space="preserve"> </w:t>
      </w:r>
      <w:r>
        <w:rPr>
          <w:w w:val="110"/>
        </w:rPr>
        <w:t>has</w:t>
      </w:r>
      <w:r>
        <w:rPr>
          <w:spacing w:val="-4"/>
          <w:w w:val="110"/>
        </w:rPr>
        <w:t xml:space="preserve"> </w:t>
      </w:r>
      <w:r>
        <w:rPr>
          <w:w w:val="110"/>
        </w:rPr>
        <w:t>contributed</w:t>
      </w:r>
      <w:r>
        <w:rPr>
          <w:spacing w:val="-4"/>
          <w:w w:val="110"/>
        </w:rPr>
        <w:t xml:space="preserve"> </w:t>
      </w:r>
      <w:r>
        <w:rPr>
          <w:w w:val="110"/>
        </w:rPr>
        <w:t>to</w:t>
      </w:r>
      <w:r>
        <w:rPr>
          <w:spacing w:val="-4"/>
          <w:w w:val="110"/>
        </w:rPr>
        <w:t xml:space="preserve"> </w:t>
      </w:r>
      <w:r>
        <w:rPr>
          <w:w w:val="110"/>
        </w:rPr>
        <w:t>the</w:t>
      </w:r>
      <w:r>
        <w:rPr>
          <w:spacing w:val="-4"/>
          <w:w w:val="110"/>
        </w:rPr>
        <w:t xml:space="preserve"> </w:t>
      </w:r>
      <w:r>
        <w:rPr>
          <w:w w:val="110"/>
        </w:rPr>
        <w:t>government’s</w:t>
      </w:r>
      <w:r>
        <w:rPr>
          <w:spacing w:val="-4"/>
          <w:w w:val="110"/>
        </w:rPr>
        <w:t xml:space="preserve"> </w:t>
      </w:r>
      <w:r>
        <w:rPr>
          <w:w w:val="110"/>
        </w:rPr>
        <w:t>Aviation</w:t>
      </w:r>
      <w:r>
        <w:rPr>
          <w:spacing w:val="-4"/>
          <w:w w:val="110"/>
        </w:rPr>
        <w:t xml:space="preserve"> </w:t>
      </w:r>
      <w:r>
        <w:rPr>
          <w:w w:val="110"/>
        </w:rPr>
        <w:t>White</w:t>
      </w:r>
      <w:r>
        <w:rPr>
          <w:spacing w:val="-4"/>
          <w:w w:val="110"/>
        </w:rPr>
        <w:t xml:space="preserve"> </w:t>
      </w:r>
      <w:r>
        <w:rPr>
          <w:w w:val="110"/>
        </w:rPr>
        <w:t>Paper. Further,</w:t>
      </w:r>
      <w:r>
        <w:rPr>
          <w:spacing w:val="-4"/>
          <w:w w:val="110"/>
        </w:rPr>
        <w:t xml:space="preserve"> </w:t>
      </w:r>
      <w:r>
        <w:rPr>
          <w:w w:val="110"/>
        </w:rPr>
        <w:t>as</w:t>
      </w:r>
      <w:r>
        <w:rPr>
          <w:spacing w:val="-4"/>
          <w:w w:val="110"/>
        </w:rPr>
        <w:t xml:space="preserve"> </w:t>
      </w:r>
      <w:r>
        <w:rPr>
          <w:w w:val="110"/>
        </w:rPr>
        <w:t>Australians</w:t>
      </w:r>
      <w:r>
        <w:rPr>
          <w:spacing w:val="-4"/>
          <w:w w:val="110"/>
        </w:rPr>
        <w:t xml:space="preserve"> </w:t>
      </w:r>
      <w:r>
        <w:rPr>
          <w:w w:val="110"/>
        </w:rPr>
        <w:t>increased their</w:t>
      </w:r>
      <w:r>
        <w:rPr>
          <w:spacing w:val="-14"/>
          <w:w w:val="110"/>
        </w:rPr>
        <w:t xml:space="preserve"> </w:t>
      </w:r>
      <w:r>
        <w:rPr>
          <w:w w:val="110"/>
        </w:rPr>
        <w:t>travel</w:t>
      </w:r>
      <w:r>
        <w:rPr>
          <w:spacing w:val="-14"/>
          <w:w w:val="110"/>
        </w:rPr>
        <w:t xml:space="preserve"> </w:t>
      </w:r>
      <w:r>
        <w:rPr>
          <w:w w:val="110"/>
        </w:rPr>
        <w:t>post-COVID,</w:t>
      </w:r>
      <w:r>
        <w:rPr>
          <w:spacing w:val="-14"/>
          <w:w w:val="110"/>
        </w:rPr>
        <w:t xml:space="preserve"> </w:t>
      </w:r>
      <w:r>
        <w:rPr>
          <w:w w:val="110"/>
        </w:rPr>
        <w:t>airfares</w:t>
      </w:r>
      <w:r>
        <w:rPr>
          <w:spacing w:val="-13"/>
          <w:w w:val="110"/>
        </w:rPr>
        <w:t xml:space="preserve"> </w:t>
      </w:r>
      <w:r>
        <w:rPr>
          <w:w w:val="110"/>
        </w:rPr>
        <w:t>have</w:t>
      </w:r>
      <w:r>
        <w:rPr>
          <w:spacing w:val="-14"/>
          <w:w w:val="110"/>
        </w:rPr>
        <w:t xml:space="preserve"> </w:t>
      </w:r>
      <w:r>
        <w:rPr>
          <w:w w:val="110"/>
        </w:rPr>
        <w:t>become</w:t>
      </w:r>
      <w:r>
        <w:rPr>
          <w:spacing w:val="-14"/>
          <w:w w:val="110"/>
        </w:rPr>
        <w:t xml:space="preserve"> </w:t>
      </w:r>
      <w:r>
        <w:rPr>
          <w:w w:val="110"/>
        </w:rPr>
        <w:t>more</w:t>
      </w:r>
      <w:r>
        <w:rPr>
          <w:spacing w:val="-14"/>
          <w:w w:val="110"/>
        </w:rPr>
        <w:t xml:space="preserve"> </w:t>
      </w:r>
      <w:r>
        <w:rPr>
          <w:w w:val="110"/>
        </w:rPr>
        <w:t>prominent</w:t>
      </w:r>
      <w:r>
        <w:rPr>
          <w:spacing w:val="-13"/>
          <w:w w:val="110"/>
        </w:rPr>
        <w:t xml:space="preserve"> </w:t>
      </w:r>
      <w:r>
        <w:rPr>
          <w:w w:val="110"/>
        </w:rPr>
        <w:t>in</w:t>
      </w:r>
      <w:r>
        <w:rPr>
          <w:spacing w:val="-14"/>
          <w:w w:val="110"/>
        </w:rPr>
        <w:t xml:space="preserve"> </w:t>
      </w:r>
      <w:r>
        <w:rPr>
          <w:w w:val="110"/>
        </w:rPr>
        <w:t>consumers’</w:t>
      </w:r>
      <w:r>
        <w:rPr>
          <w:spacing w:val="-14"/>
          <w:w w:val="110"/>
        </w:rPr>
        <w:t xml:space="preserve"> </w:t>
      </w:r>
      <w:r>
        <w:rPr>
          <w:w w:val="110"/>
        </w:rPr>
        <w:t>mind.</w:t>
      </w:r>
      <w:r>
        <w:rPr>
          <w:spacing w:val="-3"/>
          <w:w w:val="110"/>
        </w:rPr>
        <w:t xml:space="preserve"> </w:t>
      </w:r>
      <w:r>
        <w:rPr>
          <w:w w:val="110"/>
        </w:rPr>
        <w:t>This</w:t>
      </w:r>
      <w:r>
        <w:rPr>
          <w:spacing w:val="-14"/>
          <w:w w:val="110"/>
        </w:rPr>
        <w:t xml:space="preserve"> </w:t>
      </w:r>
      <w:r>
        <w:rPr>
          <w:w w:val="110"/>
        </w:rPr>
        <w:t>research</w:t>
      </w:r>
      <w:r>
        <w:rPr>
          <w:spacing w:val="-14"/>
          <w:w w:val="110"/>
        </w:rPr>
        <w:t xml:space="preserve"> </w:t>
      </w:r>
      <w:r>
        <w:rPr>
          <w:w w:val="110"/>
        </w:rPr>
        <w:t>has</w:t>
      </w:r>
      <w:r>
        <w:rPr>
          <w:spacing w:val="-13"/>
          <w:w w:val="110"/>
        </w:rPr>
        <w:t xml:space="preserve"> </w:t>
      </w:r>
      <w:r>
        <w:rPr>
          <w:w w:val="110"/>
        </w:rPr>
        <w:t>been noticed by media and contributed to public discussion about airfare in Australia.</w:t>
      </w:r>
    </w:p>
    <w:p w14:paraId="5ED112BB" w14:textId="77777777" w:rsidR="00A31BE3" w:rsidRDefault="00A31BE3">
      <w:pPr>
        <w:pStyle w:val="BodyText"/>
        <w:spacing w:before="79"/>
      </w:pPr>
    </w:p>
    <w:p w14:paraId="15C87E75" w14:textId="77777777" w:rsidR="00A31BE3" w:rsidRDefault="00451D92">
      <w:pPr>
        <w:pStyle w:val="Heading2"/>
        <w:numPr>
          <w:ilvl w:val="1"/>
          <w:numId w:val="2"/>
        </w:numPr>
        <w:tabs>
          <w:tab w:val="left" w:pos="972"/>
        </w:tabs>
        <w:ind w:hanging="612"/>
      </w:pPr>
      <w:bookmarkStart w:id="9" w:name="Non-competes"/>
      <w:bookmarkEnd w:id="9"/>
      <w:r>
        <w:t>Non-</w:t>
      </w:r>
      <w:r>
        <w:rPr>
          <w:spacing w:val="-2"/>
        </w:rPr>
        <w:t>competes</w:t>
      </w:r>
    </w:p>
    <w:p w14:paraId="47A7FEE8" w14:textId="77777777" w:rsidR="00A31BE3" w:rsidRDefault="00451D92">
      <w:pPr>
        <w:pStyle w:val="BodyText"/>
        <w:spacing w:before="277" w:line="415" w:lineRule="auto"/>
        <w:ind w:left="360" w:right="349"/>
        <w:jc w:val="both"/>
      </w:pPr>
      <w:r>
        <w:rPr>
          <w:w w:val="110"/>
        </w:rPr>
        <w:t>Non-compete</w:t>
      </w:r>
      <w:r>
        <w:rPr>
          <w:spacing w:val="-14"/>
          <w:w w:val="110"/>
        </w:rPr>
        <w:t xml:space="preserve"> </w:t>
      </w:r>
      <w:r>
        <w:rPr>
          <w:w w:val="110"/>
        </w:rPr>
        <w:t>clauses</w:t>
      </w:r>
      <w:r>
        <w:rPr>
          <w:spacing w:val="-14"/>
          <w:w w:val="110"/>
        </w:rPr>
        <w:t xml:space="preserve"> </w:t>
      </w:r>
      <w:r>
        <w:rPr>
          <w:w w:val="110"/>
        </w:rPr>
        <w:t>(NCs)</w:t>
      </w:r>
      <w:r>
        <w:rPr>
          <w:spacing w:val="-14"/>
          <w:w w:val="110"/>
        </w:rPr>
        <w:t xml:space="preserve"> </w:t>
      </w:r>
      <w:r>
        <w:rPr>
          <w:w w:val="110"/>
        </w:rPr>
        <w:t>by</w:t>
      </w:r>
      <w:r>
        <w:rPr>
          <w:spacing w:val="-13"/>
          <w:w w:val="110"/>
        </w:rPr>
        <w:t xml:space="preserve"> </w:t>
      </w:r>
      <w:r>
        <w:rPr>
          <w:w w:val="110"/>
        </w:rPr>
        <w:t>nature</w:t>
      </w:r>
      <w:r>
        <w:rPr>
          <w:spacing w:val="-14"/>
          <w:w w:val="110"/>
        </w:rPr>
        <w:t xml:space="preserve"> </w:t>
      </w:r>
      <w:r>
        <w:rPr>
          <w:w w:val="110"/>
        </w:rPr>
        <w:t>restrict</w:t>
      </w:r>
      <w:r>
        <w:rPr>
          <w:spacing w:val="-14"/>
          <w:w w:val="110"/>
        </w:rPr>
        <w:t xml:space="preserve"> </w:t>
      </w:r>
      <w:r>
        <w:rPr>
          <w:w w:val="110"/>
        </w:rPr>
        <w:t>competition</w:t>
      </w:r>
      <w:r>
        <w:rPr>
          <w:spacing w:val="-14"/>
          <w:w w:val="110"/>
        </w:rPr>
        <w:t xml:space="preserve"> </w:t>
      </w:r>
      <w:r>
        <w:rPr>
          <w:w w:val="110"/>
        </w:rPr>
        <w:t>in</w:t>
      </w:r>
      <w:r>
        <w:rPr>
          <w:spacing w:val="-13"/>
          <w:w w:val="110"/>
        </w:rPr>
        <w:t xml:space="preserve"> </w:t>
      </w:r>
      <w:r>
        <w:rPr>
          <w:w w:val="110"/>
        </w:rPr>
        <w:t>the</w:t>
      </w:r>
      <w:r>
        <w:rPr>
          <w:spacing w:val="-14"/>
          <w:w w:val="110"/>
        </w:rPr>
        <w:t xml:space="preserve"> </w:t>
      </w:r>
      <w:proofErr w:type="spellStart"/>
      <w:r>
        <w:rPr>
          <w:w w:val="110"/>
        </w:rPr>
        <w:t>labour</w:t>
      </w:r>
      <w:proofErr w:type="spellEnd"/>
      <w:r>
        <w:rPr>
          <w:spacing w:val="-14"/>
          <w:w w:val="110"/>
        </w:rPr>
        <w:t xml:space="preserve"> </w:t>
      </w:r>
      <w:r>
        <w:rPr>
          <w:w w:val="110"/>
        </w:rPr>
        <w:t>market.</w:t>
      </w:r>
      <w:r>
        <w:rPr>
          <w:spacing w:val="-3"/>
          <w:w w:val="110"/>
        </w:rPr>
        <w:t xml:space="preserve"> </w:t>
      </w:r>
      <w:r>
        <w:rPr>
          <w:w w:val="110"/>
        </w:rPr>
        <w:t>They</w:t>
      </w:r>
      <w:r>
        <w:rPr>
          <w:spacing w:val="-13"/>
          <w:w w:val="110"/>
        </w:rPr>
        <w:t xml:space="preserve"> </w:t>
      </w:r>
      <w:r>
        <w:rPr>
          <w:w w:val="110"/>
        </w:rPr>
        <w:t>can</w:t>
      </w:r>
      <w:r>
        <w:rPr>
          <w:spacing w:val="-14"/>
          <w:w w:val="110"/>
        </w:rPr>
        <w:t xml:space="preserve"> </w:t>
      </w:r>
      <w:r>
        <w:rPr>
          <w:w w:val="110"/>
        </w:rPr>
        <w:t>significantly</w:t>
      </w:r>
      <w:r>
        <w:rPr>
          <w:spacing w:val="-14"/>
          <w:w w:val="110"/>
        </w:rPr>
        <w:t xml:space="preserve"> </w:t>
      </w:r>
      <w:r>
        <w:rPr>
          <w:w w:val="110"/>
        </w:rPr>
        <w:t xml:space="preserve">limit the opportunities available to workers and undermine the talent pool available to businesses, potentially restricting competition and dynamism </w:t>
      </w:r>
      <w:hyperlink w:anchor="_bookmark19" w:history="1">
        <w:r w:rsidR="00A31BE3">
          <w:rPr>
            <w:w w:val="110"/>
          </w:rPr>
          <w:t>(Rothstein and Starr</w:t>
        </w:r>
      </w:hyperlink>
      <w:r>
        <w:rPr>
          <w:w w:val="110"/>
        </w:rPr>
        <w:t xml:space="preserve"> </w:t>
      </w:r>
      <w:hyperlink w:anchor="_bookmark19" w:history="1">
        <w:r w:rsidR="00A31BE3">
          <w:rPr>
            <w:w w:val="110"/>
          </w:rPr>
          <w:t>(2022)).</w:t>
        </w:r>
      </w:hyperlink>
      <w:r>
        <w:rPr>
          <w:w w:val="110"/>
        </w:rPr>
        <w:t xml:space="preserve"> Yet at the same time, they can create incentives for training.</w:t>
      </w:r>
    </w:p>
    <w:p w14:paraId="12EAF129" w14:textId="77777777" w:rsidR="00A31BE3" w:rsidRDefault="00A31BE3">
      <w:pPr>
        <w:pStyle w:val="BodyText"/>
        <w:spacing w:line="415" w:lineRule="auto"/>
        <w:jc w:val="both"/>
        <w:sectPr w:rsidR="00A31BE3">
          <w:type w:val="continuous"/>
          <w:pgSz w:w="12240" w:h="15840"/>
          <w:pgMar w:top="1820" w:right="1080" w:bottom="980" w:left="1080" w:header="0" w:footer="792" w:gutter="0"/>
          <w:cols w:space="720"/>
        </w:sectPr>
      </w:pPr>
    </w:p>
    <w:p w14:paraId="5A32746E" w14:textId="77777777" w:rsidR="00A31BE3" w:rsidRDefault="00451D92">
      <w:pPr>
        <w:pStyle w:val="BodyText"/>
        <w:spacing w:before="52" w:line="415" w:lineRule="auto"/>
        <w:ind w:left="360" w:right="328" w:hanging="8"/>
        <w:jc w:val="both"/>
      </w:pPr>
      <w:r>
        <w:rPr>
          <w:w w:val="105"/>
        </w:rPr>
        <w:lastRenderedPageBreak/>
        <w:t>A</w:t>
      </w:r>
      <w:r>
        <w:rPr>
          <w:spacing w:val="-2"/>
          <w:w w:val="105"/>
        </w:rPr>
        <w:t xml:space="preserve"> </w:t>
      </w:r>
      <w:r>
        <w:rPr>
          <w:w w:val="105"/>
        </w:rPr>
        <w:t>key</w:t>
      </w:r>
      <w:r>
        <w:rPr>
          <w:spacing w:val="-2"/>
          <w:w w:val="105"/>
        </w:rPr>
        <w:t xml:space="preserve"> </w:t>
      </w:r>
      <w:r>
        <w:rPr>
          <w:w w:val="105"/>
        </w:rPr>
        <w:t>policy</w:t>
      </w:r>
      <w:r>
        <w:rPr>
          <w:spacing w:val="-2"/>
          <w:w w:val="105"/>
        </w:rPr>
        <w:t xml:space="preserve"> </w:t>
      </w:r>
      <w:r>
        <w:rPr>
          <w:w w:val="105"/>
        </w:rPr>
        <w:t>question</w:t>
      </w:r>
      <w:r>
        <w:rPr>
          <w:spacing w:val="-2"/>
          <w:w w:val="105"/>
        </w:rPr>
        <w:t xml:space="preserve"> </w:t>
      </w:r>
      <w:r>
        <w:rPr>
          <w:w w:val="105"/>
        </w:rPr>
        <w:t>is</w:t>
      </w:r>
      <w:r>
        <w:rPr>
          <w:spacing w:val="-2"/>
          <w:w w:val="105"/>
        </w:rPr>
        <w:t xml:space="preserve"> </w:t>
      </w:r>
      <w:r>
        <w:rPr>
          <w:w w:val="105"/>
        </w:rPr>
        <w:t>whether</w:t>
      </w:r>
      <w:r>
        <w:rPr>
          <w:spacing w:val="-2"/>
          <w:w w:val="105"/>
        </w:rPr>
        <w:t xml:space="preserve"> </w:t>
      </w:r>
      <w:r>
        <w:rPr>
          <w:w w:val="105"/>
        </w:rPr>
        <w:t>it</w:t>
      </w:r>
      <w:r>
        <w:rPr>
          <w:spacing w:val="-2"/>
          <w:w w:val="105"/>
        </w:rPr>
        <w:t xml:space="preserve"> </w:t>
      </w:r>
      <w:r>
        <w:rPr>
          <w:w w:val="105"/>
        </w:rPr>
        <w:t>is</w:t>
      </w:r>
      <w:r>
        <w:rPr>
          <w:spacing w:val="-2"/>
          <w:w w:val="105"/>
        </w:rPr>
        <w:t xml:space="preserve"> </w:t>
      </w:r>
      <w:r>
        <w:rPr>
          <w:w w:val="105"/>
        </w:rPr>
        <w:t>possible</w:t>
      </w:r>
      <w:r>
        <w:rPr>
          <w:spacing w:val="-2"/>
          <w:w w:val="105"/>
        </w:rPr>
        <w:t xml:space="preserve"> </w:t>
      </w:r>
      <w:r>
        <w:rPr>
          <w:w w:val="105"/>
        </w:rPr>
        <w:t>to</w:t>
      </w:r>
      <w:r>
        <w:rPr>
          <w:spacing w:val="-2"/>
          <w:w w:val="105"/>
        </w:rPr>
        <w:t xml:space="preserve"> </w:t>
      </w:r>
      <w:r>
        <w:rPr>
          <w:w w:val="105"/>
        </w:rPr>
        <w:t>distinguish</w:t>
      </w:r>
      <w:r>
        <w:rPr>
          <w:spacing w:val="-2"/>
          <w:w w:val="105"/>
        </w:rPr>
        <w:t xml:space="preserve"> </w:t>
      </w:r>
      <w:r>
        <w:rPr>
          <w:w w:val="105"/>
        </w:rPr>
        <w:t>between</w:t>
      </w:r>
      <w:r>
        <w:rPr>
          <w:spacing w:val="-2"/>
          <w:w w:val="105"/>
        </w:rPr>
        <w:t xml:space="preserve"> </w:t>
      </w:r>
      <w:r>
        <w:rPr>
          <w:w w:val="105"/>
        </w:rPr>
        <w:t>NCs</w:t>
      </w:r>
      <w:r>
        <w:rPr>
          <w:spacing w:val="-2"/>
          <w:w w:val="105"/>
        </w:rPr>
        <w:t xml:space="preserve"> </w:t>
      </w:r>
      <w:r>
        <w:rPr>
          <w:w w:val="105"/>
        </w:rPr>
        <w:t>that</w:t>
      </w:r>
      <w:r>
        <w:rPr>
          <w:spacing w:val="-2"/>
          <w:w w:val="105"/>
        </w:rPr>
        <w:t xml:space="preserve"> </w:t>
      </w:r>
      <w:r>
        <w:rPr>
          <w:w w:val="105"/>
        </w:rPr>
        <w:t>make</w:t>
      </w:r>
      <w:r>
        <w:rPr>
          <w:spacing w:val="-2"/>
          <w:w w:val="105"/>
        </w:rPr>
        <w:t xml:space="preserve"> </w:t>
      </w:r>
      <w:r>
        <w:rPr>
          <w:w w:val="105"/>
        </w:rPr>
        <w:t>a</w:t>
      </w:r>
      <w:r>
        <w:rPr>
          <w:spacing w:val="-2"/>
          <w:w w:val="105"/>
        </w:rPr>
        <w:t xml:space="preserve"> </w:t>
      </w:r>
      <w:r>
        <w:rPr>
          <w:w w:val="105"/>
        </w:rPr>
        <w:t>net-positive</w:t>
      </w:r>
      <w:r>
        <w:rPr>
          <w:spacing w:val="-2"/>
          <w:w w:val="105"/>
        </w:rPr>
        <w:t xml:space="preserve"> </w:t>
      </w:r>
      <w:r>
        <w:rPr>
          <w:w w:val="105"/>
        </w:rPr>
        <w:t>contribution to</w:t>
      </w:r>
      <w:r>
        <w:rPr>
          <w:spacing w:val="-5"/>
          <w:w w:val="105"/>
        </w:rPr>
        <w:t xml:space="preserve"> </w:t>
      </w:r>
      <w:r>
        <w:rPr>
          <w:w w:val="105"/>
        </w:rPr>
        <w:t>economic</w:t>
      </w:r>
      <w:r>
        <w:rPr>
          <w:spacing w:val="-5"/>
          <w:w w:val="105"/>
        </w:rPr>
        <w:t xml:space="preserve"> </w:t>
      </w:r>
      <w:r>
        <w:rPr>
          <w:w w:val="105"/>
        </w:rPr>
        <w:t>outcomes,</w:t>
      </w:r>
      <w:r>
        <w:rPr>
          <w:spacing w:val="-4"/>
          <w:w w:val="105"/>
        </w:rPr>
        <w:t xml:space="preserve"> </w:t>
      </w:r>
      <w:r>
        <w:rPr>
          <w:w w:val="105"/>
        </w:rPr>
        <w:t>from</w:t>
      </w:r>
      <w:r>
        <w:rPr>
          <w:spacing w:val="-5"/>
          <w:w w:val="105"/>
        </w:rPr>
        <w:t xml:space="preserve"> </w:t>
      </w:r>
      <w:r>
        <w:rPr>
          <w:w w:val="105"/>
        </w:rPr>
        <w:t>those</w:t>
      </w:r>
      <w:r>
        <w:rPr>
          <w:spacing w:val="-5"/>
          <w:w w:val="105"/>
        </w:rPr>
        <w:t xml:space="preserve"> </w:t>
      </w:r>
      <w:r>
        <w:rPr>
          <w:w w:val="105"/>
        </w:rPr>
        <w:t>that</w:t>
      </w:r>
      <w:r>
        <w:rPr>
          <w:spacing w:val="-5"/>
          <w:w w:val="105"/>
        </w:rPr>
        <w:t xml:space="preserve"> </w:t>
      </w:r>
      <w:r>
        <w:rPr>
          <w:w w:val="105"/>
        </w:rPr>
        <w:t>have</w:t>
      </w:r>
      <w:r>
        <w:rPr>
          <w:spacing w:val="-5"/>
          <w:w w:val="105"/>
        </w:rPr>
        <w:t xml:space="preserve"> </w:t>
      </w:r>
      <w:r>
        <w:rPr>
          <w:w w:val="105"/>
        </w:rPr>
        <w:t>overall</w:t>
      </w:r>
      <w:r>
        <w:rPr>
          <w:spacing w:val="-5"/>
          <w:w w:val="105"/>
        </w:rPr>
        <w:t xml:space="preserve"> </w:t>
      </w:r>
      <w:r>
        <w:rPr>
          <w:w w:val="105"/>
        </w:rPr>
        <w:t>negative</w:t>
      </w:r>
      <w:r>
        <w:rPr>
          <w:spacing w:val="-5"/>
          <w:w w:val="105"/>
        </w:rPr>
        <w:t xml:space="preserve"> </w:t>
      </w:r>
      <w:r>
        <w:rPr>
          <w:w w:val="105"/>
        </w:rPr>
        <w:t>impacts.</w:t>
      </w:r>
      <w:r>
        <w:rPr>
          <w:spacing w:val="18"/>
          <w:w w:val="105"/>
        </w:rPr>
        <w:t xml:space="preserve"> </w:t>
      </w:r>
      <w:r>
        <w:rPr>
          <w:w w:val="105"/>
        </w:rPr>
        <w:t>Despite</w:t>
      </w:r>
      <w:r>
        <w:rPr>
          <w:spacing w:val="-5"/>
          <w:w w:val="105"/>
        </w:rPr>
        <w:t xml:space="preserve"> </w:t>
      </w:r>
      <w:r>
        <w:rPr>
          <w:w w:val="105"/>
        </w:rPr>
        <w:t>much</w:t>
      </w:r>
      <w:r>
        <w:rPr>
          <w:spacing w:val="-5"/>
          <w:w w:val="105"/>
        </w:rPr>
        <w:t xml:space="preserve"> </w:t>
      </w:r>
      <w:r>
        <w:rPr>
          <w:w w:val="105"/>
        </w:rPr>
        <w:t>evidence</w:t>
      </w:r>
      <w:r>
        <w:rPr>
          <w:spacing w:val="-5"/>
          <w:w w:val="105"/>
        </w:rPr>
        <w:t xml:space="preserve"> </w:t>
      </w:r>
      <w:r>
        <w:rPr>
          <w:w w:val="105"/>
        </w:rPr>
        <w:t>on</w:t>
      </w:r>
      <w:r>
        <w:rPr>
          <w:spacing w:val="-5"/>
          <w:w w:val="105"/>
        </w:rPr>
        <w:t xml:space="preserve"> </w:t>
      </w:r>
      <w:r>
        <w:rPr>
          <w:w w:val="105"/>
        </w:rPr>
        <w:t>NCs</w:t>
      </w:r>
      <w:r>
        <w:rPr>
          <w:spacing w:val="-5"/>
          <w:w w:val="105"/>
        </w:rPr>
        <w:t xml:space="preserve"> </w:t>
      </w:r>
      <w:r>
        <w:rPr>
          <w:w w:val="105"/>
        </w:rPr>
        <w:t xml:space="preserve">overseas, especially in the US, Australia’s unique </w:t>
      </w:r>
      <w:proofErr w:type="spellStart"/>
      <w:r>
        <w:rPr>
          <w:w w:val="105"/>
        </w:rPr>
        <w:t>labour</w:t>
      </w:r>
      <w:proofErr w:type="spellEnd"/>
      <w:r>
        <w:rPr>
          <w:w w:val="105"/>
        </w:rPr>
        <w:t xml:space="preserve"> market characteristics mean that any policy on NCs should be informed by the Australian context. However, until recently, evidence of their impact in Australia has been </w:t>
      </w:r>
      <w:r>
        <w:rPr>
          <w:spacing w:val="-2"/>
          <w:w w:val="105"/>
        </w:rPr>
        <w:t>lacking.</w:t>
      </w:r>
    </w:p>
    <w:p w14:paraId="5CA98530" w14:textId="77777777" w:rsidR="00A31BE3" w:rsidRDefault="00451D92">
      <w:pPr>
        <w:pStyle w:val="BodyText"/>
        <w:spacing w:before="123" w:line="415" w:lineRule="auto"/>
        <w:ind w:left="352" w:right="329" w:firstLine="7"/>
        <w:jc w:val="both"/>
      </w:pPr>
      <w:r>
        <w:rPr>
          <w:w w:val="110"/>
        </w:rPr>
        <w:t>In order to build evidence around non-competes in the Australian context, recent work in the Competition Taskforce has matched data on NC usage from the Short Survey of Employment Conditions with each business’s</w:t>
      </w:r>
      <w:r>
        <w:rPr>
          <w:spacing w:val="-14"/>
          <w:w w:val="110"/>
        </w:rPr>
        <w:t xml:space="preserve"> </w:t>
      </w:r>
      <w:r>
        <w:rPr>
          <w:w w:val="110"/>
        </w:rPr>
        <w:t>tax</w:t>
      </w:r>
      <w:r>
        <w:rPr>
          <w:spacing w:val="-14"/>
          <w:w w:val="110"/>
        </w:rPr>
        <w:t xml:space="preserve"> </w:t>
      </w:r>
      <w:r>
        <w:rPr>
          <w:w w:val="110"/>
        </w:rPr>
        <w:t>records</w:t>
      </w:r>
      <w:r>
        <w:rPr>
          <w:spacing w:val="-14"/>
          <w:w w:val="110"/>
        </w:rPr>
        <w:t xml:space="preserve"> </w:t>
      </w:r>
      <w:r>
        <w:rPr>
          <w:w w:val="110"/>
        </w:rPr>
        <w:t>within</w:t>
      </w:r>
      <w:r>
        <w:rPr>
          <w:spacing w:val="-13"/>
          <w:w w:val="110"/>
        </w:rPr>
        <w:t xml:space="preserve"> </w:t>
      </w:r>
      <w:r>
        <w:rPr>
          <w:w w:val="110"/>
        </w:rPr>
        <w:t>ABS</w:t>
      </w:r>
      <w:r>
        <w:rPr>
          <w:spacing w:val="-14"/>
          <w:w w:val="110"/>
        </w:rPr>
        <w:t xml:space="preserve"> </w:t>
      </w:r>
      <w:r>
        <w:rPr>
          <w:w w:val="110"/>
        </w:rPr>
        <w:t>BLADE</w:t>
      </w:r>
      <w:r>
        <w:rPr>
          <w:spacing w:val="-14"/>
          <w:w w:val="110"/>
        </w:rPr>
        <w:t xml:space="preserve"> </w:t>
      </w:r>
      <w:hyperlink w:anchor="_bookmark3" w:history="1">
        <w:r w:rsidR="00A31BE3">
          <w:rPr>
            <w:w w:val="110"/>
          </w:rPr>
          <w:t>(Australian</w:t>
        </w:r>
        <w:r w:rsidR="00A31BE3">
          <w:rPr>
            <w:spacing w:val="-14"/>
            <w:w w:val="110"/>
          </w:rPr>
          <w:t xml:space="preserve"> </w:t>
        </w:r>
        <w:r w:rsidR="00A31BE3">
          <w:rPr>
            <w:w w:val="110"/>
          </w:rPr>
          <w:t>Bureau</w:t>
        </w:r>
        <w:r w:rsidR="00A31BE3">
          <w:rPr>
            <w:spacing w:val="-13"/>
            <w:w w:val="110"/>
          </w:rPr>
          <w:t xml:space="preserve"> </w:t>
        </w:r>
        <w:r w:rsidR="00A31BE3">
          <w:rPr>
            <w:w w:val="110"/>
          </w:rPr>
          <w:t>of</w:t>
        </w:r>
        <w:r w:rsidR="00A31BE3">
          <w:rPr>
            <w:spacing w:val="-14"/>
            <w:w w:val="110"/>
          </w:rPr>
          <w:t xml:space="preserve"> </w:t>
        </w:r>
        <w:r w:rsidR="00A31BE3">
          <w:rPr>
            <w:w w:val="110"/>
          </w:rPr>
          <w:t>Statistics</w:t>
        </w:r>
      </w:hyperlink>
      <w:r>
        <w:rPr>
          <w:spacing w:val="-14"/>
          <w:w w:val="110"/>
        </w:rPr>
        <w:t xml:space="preserve"> </w:t>
      </w:r>
      <w:hyperlink w:anchor="_bookmark3" w:history="1">
        <w:r w:rsidR="00A31BE3">
          <w:rPr>
            <w:w w:val="110"/>
          </w:rPr>
          <w:t>(2023)).</w:t>
        </w:r>
      </w:hyperlink>
      <w:r>
        <w:rPr>
          <w:spacing w:val="-14"/>
          <w:w w:val="110"/>
        </w:rPr>
        <w:t xml:space="preserve"> </w:t>
      </w:r>
      <w:r>
        <w:rPr>
          <w:w w:val="110"/>
        </w:rPr>
        <w:t>This</w:t>
      </w:r>
      <w:r>
        <w:rPr>
          <w:spacing w:val="-13"/>
          <w:w w:val="110"/>
        </w:rPr>
        <w:t xml:space="preserve"> </w:t>
      </w:r>
      <w:r>
        <w:rPr>
          <w:w w:val="110"/>
        </w:rPr>
        <w:t>allows</w:t>
      </w:r>
      <w:r>
        <w:rPr>
          <w:spacing w:val="-14"/>
          <w:w w:val="110"/>
        </w:rPr>
        <w:t xml:space="preserve"> </w:t>
      </w:r>
      <w:r>
        <w:rPr>
          <w:w w:val="110"/>
        </w:rPr>
        <w:t>exploration of the relationship between NC use and a business’s average wage paid, productivity, R&amp;D expenditure, turnover growth and capital expenditure.</w:t>
      </w:r>
      <w:r>
        <w:rPr>
          <w:spacing w:val="40"/>
          <w:w w:val="110"/>
        </w:rPr>
        <w:t xml:space="preserve"> </w:t>
      </w:r>
      <w:r>
        <w:rPr>
          <w:w w:val="110"/>
        </w:rPr>
        <w:t>We see that:</w:t>
      </w:r>
    </w:p>
    <w:p w14:paraId="6E676B7C" w14:textId="77777777" w:rsidR="00A31BE3" w:rsidRDefault="00451D92">
      <w:pPr>
        <w:pStyle w:val="ListParagraph"/>
        <w:numPr>
          <w:ilvl w:val="0"/>
          <w:numId w:val="1"/>
        </w:numPr>
        <w:tabs>
          <w:tab w:val="left" w:pos="858"/>
        </w:tabs>
        <w:spacing w:before="120" w:line="396" w:lineRule="auto"/>
        <w:ind w:right="357"/>
        <w:jc w:val="both"/>
        <w:rPr>
          <w:sz w:val="20"/>
        </w:rPr>
      </w:pPr>
      <w:r>
        <w:rPr>
          <w:w w:val="110"/>
          <w:sz w:val="20"/>
        </w:rPr>
        <w:t>NCs are prevalent across the economy.</w:t>
      </w:r>
      <w:r>
        <w:rPr>
          <w:spacing w:val="36"/>
          <w:w w:val="110"/>
          <w:sz w:val="20"/>
        </w:rPr>
        <w:t xml:space="preserve"> </w:t>
      </w:r>
      <w:r>
        <w:rPr>
          <w:w w:val="110"/>
          <w:sz w:val="20"/>
        </w:rPr>
        <w:t xml:space="preserve">They are used in firms of all sizes and industries, including those with generally lower </w:t>
      </w:r>
      <w:proofErr w:type="spellStart"/>
      <w:r>
        <w:rPr>
          <w:w w:val="110"/>
          <w:sz w:val="20"/>
        </w:rPr>
        <w:t>labour</w:t>
      </w:r>
      <w:proofErr w:type="spellEnd"/>
      <w:r>
        <w:rPr>
          <w:w w:val="110"/>
          <w:sz w:val="20"/>
        </w:rPr>
        <w:t xml:space="preserve"> productivity and wages.</w:t>
      </w:r>
    </w:p>
    <w:p w14:paraId="10936737" w14:textId="77777777" w:rsidR="00A31BE3" w:rsidRDefault="00451D92">
      <w:pPr>
        <w:pStyle w:val="ListParagraph"/>
        <w:numPr>
          <w:ilvl w:val="0"/>
          <w:numId w:val="1"/>
        </w:numPr>
        <w:tabs>
          <w:tab w:val="left" w:pos="850"/>
        </w:tabs>
        <w:spacing w:before="134" w:line="408" w:lineRule="auto"/>
        <w:ind w:left="850" w:right="350" w:hanging="193"/>
        <w:jc w:val="both"/>
        <w:rPr>
          <w:sz w:val="20"/>
        </w:rPr>
      </w:pPr>
      <w:r>
        <w:rPr>
          <w:w w:val="105"/>
          <w:sz w:val="20"/>
        </w:rPr>
        <w:t>There are some cases where NCs are associated with higher wages. However, this does not mean that workers are being compensated for signing these non-competes: such clauses can often make their way into</w:t>
      </w:r>
      <w:r>
        <w:rPr>
          <w:spacing w:val="40"/>
          <w:w w:val="105"/>
          <w:sz w:val="20"/>
        </w:rPr>
        <w:t xml:space="preserve"> </w:t>
      </w:r>
      <w:r>
        <w:rPr>
          <w:w w:val="105"/>
          <w:sz w:val="20"/>
        </w:rPr>
        <w:t>employment</w:t>
      </w:r>
      <w:r>
        <w:rPr>
          <w:spacing w:val="40"/>
          <w:w w:val="105"/>
          <w:sz w:val="20"/>
        </w:rPr>
        <w:t xml:space="preserve"> </w:t>
      </w:r>
      <w:r>
        <w:rPr>
          <w:w w:val="105"/>
          <w:sz w:val="20"/>
        </w:rPr>
        <w:t>contracts</w:t>
      </w:r>
      <w:r>
        <w:rPr>
          <w:spacing w:val="40"/>
          <w:w w:val="105"/>
          <w:sz w:val="20"/>
        </w:rPr>
        <w:t xml:space="preserve"> </w:t>
      </w:r>
      <w:r>
        <w:rPr>
          <w:w w:val="105"/>
          <w:sz w:val="20"/>
        </w:rPr>
        <w:t>without</w:t>
      </w:r>
      <w:r>
        <w:rPr>
          <w:spacing w:val="40"/>
          <w:w w:val="105"/>
          <w:sz w:val="20"/>
        </w:rPr>
        <w:t xml:space="preserve"> </w:t>
      </w:r>
      <w:r>
        <w:rPr>
          <w:w w:val="105"/>
          <w:sz w:val="20"/>
        </w:rPr>
        <w:t>the</w:t>
      </w:r>
      <w:r>
        <w:rPr>
          <w:spacing w:val="40"/>
          <w:w w:val="105"/>
          <w:sz w:val="20"/>
        </w:rPr>
        <w:t xml:space="preserve"> </w:t>
      </w:r>
      <w:r>
        <w:rPr>
          <w:w w:val="105"/>
          <w:sz w:val="20"/>
        </w:rPr>
        <w:t>knowledge</w:t>
      </w:r>
      <w:r>
        <w:rPr>
          <w:spacing w:val="40"/>
          <w:w w:val="105"/>
          <w:sz w:val="20"/>
        </w:rPr>
        <w:t xml:space="preserve"> </w:t>
      </w:r>
      <w:r>
        <w:rPr>
          <w:w w:val="105"/>
          <w:sz w:val="20"/>
        </w:rPr>
        <w:t>of</w:t>
      </w:r>
      <w:r>
        <w:rPr>
          <w:spacing w:val="40"/>
          <w:w w:val="105"/>
          <w:sz w:val="20"/>
        </w:rPr>
        <w:t xml:space="preserve"> </w:t>
      </w:r>
      <w:r>
        <w:rPr>
          <w:w w:val="105"/>
          <w:sz w:val="20"/>
        </w:rPr>
        <w:t>the</w:t>
      </w:r>
      <w:r>
        <w:rPr>
          <w:spacing w:val="40"/>
          <w:w w:val="105"/>
          <w:sz w:val="20"/>
        </w:rPr>
        <w:t xml:space="preserve"> </w:t>
      </w:r>
      <w:proofErr w:type="gramStart"/>
      <w:r>
        <w:rPr>
          <w:w w:val="105"/>
          <w:sz w:val="20"/>
        </w:rPr>
        <w:t>worker,</w:t>
      </w:r>
      <w:r>
        <w:rPr>
          <w:spacing w:val="40"/>
          <w:w w:val="105"/>
          <w:sz w:val="20"/>
        </w:rPr>
        <w:t xml:space="preserve"> </w:t>
      </w:r>
      <w:r>
        <w:rPr>
          <w:w w:val="105"/>
          <w:sz w:val="20"/>
        </w:rPr>
        <w:t>or</w:t>
      </w:r>
      <w:proofErr w:type="gramEnd"/>
      <w:r>
        <w:rPr>
          <w:spacing w:val="40"/>
          <w:w w:val="105"/>
          <w:sz w:val="20"/>
        </w:rPr>
        <w:t xml:space="preserve"> </w:t>
      </w:r>
      <w:r>
        <w:rPr>
          <w:w w:val="105"/>
          <w:sz w:val="20"/>
        </w:rPr>
        <w:t>may</w:t>
      </w:r>
      <w:r>
        <w:rPr>
          <w:spacing w:val="40"/>
          <w:w w:val="105"/>
          <w:sz w:val="20"/>
        </w:rPr>
        <w:t xml:space="preserve"> </w:t>
      </w:r>
      <w:r>
        <w:rPr>
          <w:w w:val="105"/>
          <w:sz w:val="20"/>
        </w:rPr>
        <w:t>be</w:t>
      </w:r>
      <w:r>
        <w:rPr>
          <w:spacing w:val="40"/>
          <w:w w:val="105"/>
          <w:sz w:val="20"/>
        </w:rPr>
        <w:t xml:space="preserve"> </w:t>
      </w:r>
      <w:r>
        <w:rPr>
          <w:w w:val="105"/>
          <w:sz w:val="20"/>
        </w:rPr>
        <w:t>presented</w:t>
      </w:r>
      <w:r>
        <w:rPr>
          <w:spacing w:val="40"/>
          <w:w w:val="105"/>
          <w:sz w:val="20"/>
        </w:rPr>
        <w:t xml:space="preserve"> </w:t>
      </w:r>
      <w:r>
        <w:rPr>
          <w:w w:val="105"/>
          <w:sz w:val="20"/>
        </w:rPr>
        <w:t>as</w:t>
      </w:r>
      <w:r>
        <w:rPr>
          <w:spacing w:val="40"/>
          <w:w w:val="105"/>
          <w:sz w:val="20"/>
        </w:rPr>
        <w:t xml:space="preserve"> </w:t>
      </w:r>
      <w:r>
        <w:rPr>
          <w:w w:val="105"/>
          <w:sz w:val="20"/>
        </w:rPr>
        <w:t>part</w:t>
      </w:r>
      <w:r>
        <w:rPr>
          <w:spacing w:val="40"/>
          <w:w w:val="105"/>
          <w:sz w:val="20"/>
        </w:rPr>
        <w:t xml:space="preserve"> </w:t>
      </w:r>
      <w:r>
        <w:rPr>
          <w:w w:val="105"/>
          <w:sz w:val="20"/>
        </w:rPr>
        <w:t>of</w:t>
      </w:r>
      <w:r>
        <w:rPr>
          <w:spacing w:val="40"/>
          <w:w w:val="105"/>
          <w:sz w:val="20"/>
        </w:rPr>
        <w:t xml:space="preserve"> </w:t>
      </w:r>
      <w:r>
        <w:rPr>
          <w:w w:val="105"/>
          <w:sz w:val="20"/>
        </w:rPr>
        <w:t>a take-it-or-leave-it contract.</w:t>
      </w:r>
    </w:p>
    <w:p w14:paraId="01EB6381" w14:textId="77777777" w:rsidR="00A31BE3" w:rsidRDefault="00451D92">
      <w:pPr>
        <w:pStyle w:val="ListParagraph"/>
        <w:numPr>
          <w:ilvl w:val="0"/>
          <w:numId w:val="1"/>
        </w:numPr>
        <w:tabs>
          <w:tab w:val="left" w:pos="850"/>
          <w:tab w:val="left" w:pos="858"/>
        </w:tabs>
        <w:spacing w:before="126" w:line="396" w:lineRule="auto"/>
        <w:ind w:right="354"/>
        <w:jc w:val="both"/>
        <w:rPr>
          <w:sz w:val="20"/>
        </w:rPr>
      </w:pPr>
      <w:r>
        <w:rPr>
          <w:w w:val="105"/>
          <w:sz w:val="20"/>
        </w:rPr>
        <w:t>The</w:t>
      </w:r>
      <w:r>
        <w:rPr>
          <w:spacing w:val="-5"/>
          <w:w w:val="105"/>
          <w:sz w:val="20"/>
        </w:rPr>
        <w:t xml:space="preserve"> </w:t>
      </w:r>
      <w:r>
        <w:rPr>
          <w:w w:val="105"/>
          <w:sz w:val="20"/>
        </w:rPr>
        <w:t>presence</w:t>
      </w:r>
      <w:r>
        <w:rPr>
          <w:spacing w:val="-5"/>
          <w:w w:val="105"/>
          <w:sz w:val="20"/>
        </w:rPr>
        <w:t xml:space="preserve"> </w:t>
      </w:r>
      <w:r>
        <w:rPr>
          <w:w w:val="105"/>
          <w:sz w:val="20"/>
        </w:rPr>
        <w:t>of</w:t>
      </w:r>
      <w:r>
        <w:rPr>
          <w:spacing w:val="-5"/>
          <w:w w:val="105"/>
          <w:sz w:val="20"/>
        </w:rPr>
        <w:t xml:space="preserve"> </w:t>
      </w:r>
      <w:r>
        <w:rPr>
          <w:w w:val="105"/>
          <w:sz w:val="20"/>
        </w:rPr>
        <w:t>such</w:t>
      </w:r>
      <w:r>
        <w:rPr>
          <w:spacing w:val="-5"/>
          <w:w w:val="105"/>
          <w:sz w:val="20"/>
        </w:rPr>
        <w:t xml:space="preserve"> </w:t>
      </w:r>
      <w:r>
        <w:rPr>
          <w:w w:val="105"/>
          <w:sz w:val="20"/>
        </w:rPr>
        <w:t>clauses</w:t>
      </w:r>
      <w:r>
        <w:rPr>
          <w:spacing w:val="-5"/>
          <w:w w:val="105"/>
          <w:sz w:val="20"/>
        </w:rPr>
        <w:t xml:space="preserve"> </w:t>
      </w:r>
      <w:r>
        <w:rPr>
          <w:w w:val="105"/>
          <w:sz w:val="20"/>
        </w:rPr>
        <w:t>in</w:t>
      </w:r>
      <w:r>
        <w:rPr>
          <w:spacing w:val="-5"/>
          <w:w w:val="105"/>
          <w:sz w:val="20"/>
        </w:rPr>
        <w:t xml:space="preserve"> </w:t>
      </w:r>
      <w:r>
        <w:rPr>
          <w:w w:val="105"/>
          <w:sz w:val="20"/>
        </w:rPr>
        <w:t>low-wage</w:t>
      </w:r>
      <w:r>
        <w:rPr>
          <w:spacing w:val="-5"/>
          <w:w w:val="105"/>
          <w:sz w:val="20"/>
        </w:rPr>
        <w:t xml:space="preserve"> </w:t>
      </w:r>
      <w:r>
        <w:rPr>
          <w:w w:val="105"/>
          <w:sz w:val="20"/>
        </w:rPr>
        <w:t>jobs</w:t>
      </w:r>
      <w:r>
        <w:rPr>
          <w:spacing w:val="-5"/>
          <w:w w:val="105"/>
          <w:sz w:val="20"/>
        </w:rPr>
        <w:t xml:space="preserve"> </w:t>
      </w:r>
      <w:r>
        <w:rPr>
          <w:w w:val="105"/>
          <w:sz w:val="20"/>
        </w:rPr>
        <w:t>seems</w:t>
      </w:r>
      <w:r>
        <w:rPr>
          <w:spacing w:val="-5"/>
          <w:w w:val="105"/>
          <w:sz w:val="20"/>
        </w:rPr>
        <w:t xml:space="preserve"> </w:t>
      </w:r>
      <w:r>
        <w:rPr>
          <w:w w:val="105"/>
          <w:sz w:val="20"/>
        </w:rPr>
        <w:t>inconsistent</w:t>
      </w:r>
      <w:r>
        <w:rPr>
          <w:spacing w:val="-5"/>
          <w:w w:val="105"/>
          <w:sz w:val="20"/>
        </w:rPr>
        <w:t xml:space="preserve"> </w:t>
      </w:r>
      <w:r>
        <w:rPr>
          <w:w w:val="105"/>
          <w:sz w:val="20"/>
        </w:rPr>
        <w:t>with</w:t>
      </w:r>
      <w:r>
        <w:rPr>
          <w:spacing w:val="-5"/>
          <w:w w:val="105"/>
          <w:sz w:val="20"/>
        </w:rPr>
        <w:t xml:space="preserve"> </w:t>
      </w:r>
      <w:r>
        <w:rPr>
          <w:w w:val="105"/>
          <w:sz w:val="20"/>
        </w:rPr>
        <w:t>employees</w:t>
      </w:r>
      <w:r>
        <w:rPr>
          <w:spacing w:val="-5"/>
          <w:w w:val="105"/>
          <w:sz w:val="20"/>
        </w:rPr>
        <w:t xml:space="preserve"> </w:t>
      </w:r>
      <w:r>
        <w:rPr>
          <w:w w:val="105"/>
          <w:sz w:val="20"/>
        </w:rPr>
        <w:t>being</w:t>
      </w:r>
      <w:r>
        <w:rPr>
          <w:spacing w:val="-5"/>
          <w:w w:val="105"/>
          <w:sz w:val="20"/>
        </w:rPr>
        <w:t xml:space="preserve"> </w:t>
      </w:r>
      <w:r>
        <w:rPr>
          <w:w w:val="105"/>
          <w:sz w:val="20"/>
        </w:rPr>
        <w:t>compensated</w:t>
      </w:r>
      <w:r>
        <w:rPr>
          <w:spacing w:val="-5"/>
          <w:w w:val="105"/>
          <w:sz w:val="20"/>
        </w:rPr>
        <w:t xml:space="preserve"> </w:t>
      </w:r>
      <w:r>
        <w:rPr>
          <w:w w:val="105"/>
          <w:sz w:val="20"/>
        </w:rPr>
        <w:t>for signing</w:t>
      </w:r>
      <w:r>
        <w:rPr>
          <w:spacing w:val="21"/>
          <w:w w:val="105"/>
          <w:sz w:val="20"/>
        </w:rPr>
        <w:t xml:space="preserve"> </w:t>
      </w:r>
      <w:r>
        <w:rPr>
          <w:w w:val="105"/>
          <w:sz w:val="20"/>
        </w:rPr>
        <w:t>a</w:t>
      </w:r>
      <w:r>
        <w:rPr>
          <w:spacing w:val="21"/>
          <w:w w:val="105"/>
          <w:sz w:val="20"/>
        </w:rPr>
        <w:t xml:space="preserve"> </w:t>
      </w:r>
      <w:r>
        <w:rPr>
          <w:w w:val="105"/>
          <w:sz w:val="20"/>
        </w:rPr>
        <w:t>non-compete,</w:t>
      </w:r>
      <w:r>
        <w:rPr>
          <w:spacing w:val="21"/>
          <w:w w:val="105"/>
          <w:sz w:val="20"/>
        </w:rPr>
        <w:t xml:space="preserve"> </w:t>
      </w:r>
      <w:r>
        <w:rPr>
          <w:w w:val="105"/>
          <w:sz w:val="20"/>
        </w:rPr>
        <w:t>which</w:t>
      </w:r>
      <w:r>
        <w:rPr>
          <w:spacing w:val="21"/>
          <w:w w:val="105"/>
          <w:sz w:val="20"/>
        </w:rPr>
        <w:t xml:space="preserve"> </w:t>
      </w:r>
      <w:r>
        <w:rPr>
          <w:w w:val="105"/>
          <w:sz w:val="20"/>
        </w:rPr>
        <w:t>aligns</w:t>
      </w:r>
      <w:r>
        <w:rPr>
          <w:spacing w:val="21"/>
          <w:w w:val="105"/>
          <w:sz w:val="20"/>
        </w:rPr>
        <w:t xml:space="preserve"> </w:t>
      </w:r>
      <w:r>
        <w:rPr>
          <w:w w:val="105"/>
          <w:sz w:val="20"/>
        </w:rPr>
        <w:t>with</w:t>
      </w:r>
      <w:r>
        <w:rPr>
          <w:spacing w:val="21"/>
          <w:w w:val="105"/>
          <w:sz w:val="20"/>
        </w:rPr>
        <w:t xml:space="preserve"> </w:t>
      </w:r>
      <w:r>
        <w:rPr>
          <w:w w:val="105"/>
          <w:sz w:val="20"/>
        </w:rPr>
        <w:t>other</w:t>
      </w:r>
      <w:r>
        <w:rPr>
          <w:spacing w:val="21"/>
          <w:w w:val="105"/>
          <w:sz w:val="20"/>
        </w:rPr>
        <w:t xml:space="preserve"> </w:t>
      </w:r>
      <w:r>
        <w:rPr>
          <w:w w:val="105"/>
          <w:sz w:val="20"/>
        </w:rPr>
        <w:t>measures</w:t>
      </w:r>
      <w:r>
        <w:rPr>
          <w:spacing w:val="21"/>
          <w:w w:val="105"/>
          <w:sz w:val="20"/>
        </w:rPr>
        <w:t xml:space="preserve"> </w:t>
      </w:r>
      <w:r>
        <w:rPr>
          <w:w w:val="105"/>
          <w:sz w:val="20"/>
        </w:rPr>
        <w:t>of</w:t>
      </w:r>
      <w:r>
        <w:rPr>
          <w:spacing w:val="21"/>
          <w:w w:val="105"/>
          <w:sz w:val="20"/>
        </w:rPr>
        <w:t xml:space="preserve"> </w:t>
      </w:r>
      <w:r>
        <w:rPr>
          <w:w w:val="105"/>
          <w:sz w:val="20"/>
        </w:rPr>
        <w:t>low</w:t>
      </w:r>
      <w:r>
        <w:rPr>
          <w:spacing w:val="21"/>
          <w:w w:val="105"/>
          <w:sz w:val="20"/>
        </w:rPr>
        <w:t xml:space="preserve"> </w:t>
      </w:r>
      <w:r>
        <w:rPr>
          <w:w w:val="105"/>
          <w:sz w:val="20"/>
        </w:rPr>
        <w:t>bargaining</w:t>
      </w:r>
      <w:r>
        <w:rPr>
          <w:spacing w:val="21"/>
          <w:w w:val="105"/>
          <w:sz w:val="20"/>
        </w:rPr>
        <w:t xml:space="preserve"> </w:t>
      </w:r>
      <w:r>
        <w:rPr>
          <w:w w:val="105"/>
          <w:sz w:val="20"/>
        </w:rPr>
        <w:t>power</w:t>
      </w:r>
      <w:r>
        <w:rPr>
          <w:spacing w:val="21"/>
          <w:w w:val="105"/>
          <w:sz w:val="20"/>
        </w:rPr>
        <w:t xml:space="preserve"> </w:t>
      </w:r>
      <w:r>
        <w:rPr>
          <w:w w:val="105"/>
          <w:sz w:val="20"/>
        </w:rPr>
        <w:t>among</w:t>
      </w:r>
      <w:r>
        <w:rPr>
          <w:spacing w:val="21"/>
          <w:w w:val="105"/>
          <w:sz w:val="20"/>
        </w:rPr>
        <w:t xml:space="preserve"> </w:t>
      </w:r>
      <w:r>
        <w:rPr>
          <w:w w:val="105"/>
          <w:sz w:val="20"/>
        </w:rPr>
        <w:t>this</w:t>
      </w:r>
      <w:r>
        <w:rPr>
          <w:spacing w:val="21"/>
          <w:w w:val="105"/>
          <w:sz w:val="20"/>
        </w:rPr>
        <w:t xml:space="preserve"> </w:t>
      </w:r>
      <w:r>
        <w:rPr>
          <w:w w:val="105"/>
          <w:sz w:val="20"/>
        </w:rPr>
        <w:t>group.</w:t>
      </w:r>
    </w:p>
    <w:p w14:paraId="3E54FA05" w14:textId="77777777" w:rsidR="00A31BE3" w:rsidRDefault="00451D92">
      <w:pPr>
        <w:pStyle w:val="BodyText"/>
        <w:spacing w:before="16"/>
      </w:pPr>
      <w:r>
        <w:rPr>
          <w:noProof/>
        </w:rPr>
        <w:drawing>
          <wp:anchor distT="0" distB="0" distL="0" distR="0" simplePos="0" relativeHeight="487591424" behindDoc="1" locked="0" layoutInCell="1" allowOverlap="1" wp14:anchorId="0953B10A" wp14:editId="3164B148">
            <wp:simplePos x="0" y="0"/>
            <wp:positionH relativeFrom="page">
              <wp:posOffset>1149418</wp:posOffset>
            </wp:positionH>
            <wp:positionV relativeFrom="paragraph">
              <wp:posOffset>243415</wp:posOffset>
            </wp:positionV>
            <wp:extent cx="2183034" cy="1466278"/>
            <wp:effectExtent l="0" t="0" r="0" b="0"/>
            <wp:wrapTopAndBottom/>
            <wp:docPr id="16" name="Image 16" descr="The median average wage for firms without non-competes is just under $70,000 and for firms with non-competes is just under $8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he median average wage for firms without non-competes is just under $70,000 and for firms with non-competes is just under $80,000."/>
                    <pic:cNvPicPr/>
                  </pic:nvPicPr>
                  <pic:blipFill>
                    <a:blip r:embed="rId14" cstate="print"/>
                    <a:stretch>
                      <a:fillRect/>
                    </a:stretch>
                  </pic:blipFill>
                  <pic:spPr>
                    <a:xfrm>
                      <a:off x="0" y="0"/>
                      <a:ext cx="2183034" cy="1466278"/>
                    </a:xfrm>
                    <a:prstGeom prst="rect">
                      <a:avLst/>
                    </a:prstGeom>
                  </pic:spPr>
                </pic:pic>
              </a:graphicData>
            </a:graphic>
          </wp:anchor>
        </w:drawing>
      </w:r>
      <w:r>
        <w:rPr>
          <w:noProof/>
        </w:rPr>
        <w:drawing>
          <wp:anchor distT="0" distB="0" distL="0" distR="0" simplePos="0" relativeHeight="487591936" behindDoc="1" locked="0" layoutInCell="1" allowOverlap="1" wp14:anchorId="37FA6F27" wp14:editId="184D099E">
            <wp:simplePos x="0" y="0"/>
            <wp:positionH relativeFrom="page">
              <wp:posOffset>4418423</wp:posOffset>
            </wp:positionH>
            <wp:positionV relativeFrom="paragraph">
              <wp:posOffset>171547</wp:posOffset>
            </wp:positionV>
            <wp:extent cx="2183034" cy="1462182"/>
            <wp:effectExtent l="0" t="0" r="0" b="0"/>
            <wp:wrapTopAndBottom/>
            <wp:docPr id="17" name="Image 17" descr="The median labour productivity for firms without non-competes is just under $200,000 and for firms with non-competes is over $2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he median labour productivity for firms without non-competes is just under $200,000 and for firms with non-competes is over $200,000."/>
                    <pic:cNvPicPr/>
                  </pic:nvPicPr>
                  <pic:blipFill>
                    <a:blip r:embed="rId15" cstate="print"/>
                    <a:stretch>
                      <a:fillRect/>
                    </a:stretch>
                  </pic:blipFill>
                  <pic:spPr>
                    <a:xfrm>
                      <a:off x="0" y="0"/>
                      <a:ext cx="2183034" cy="1462182"/>
                    </a:xfrm>
                    <a:prstGeom prst="rect">
                      <a:avLst/>
                    </a:prstGeom>
                  </pic:spPr>
                </pic:pic>
              </a:graphicData>
            </a:graphic>
          </wp:anchor>
        </w:drawing>
      </w:r>
    </w:p>
    <w:p w14:paraId="5D086776" w14:textId="77777777" w:rsidR="00A31BE3" w:rsidRDefault="00A31BE3">
      <w:pPr>
        <w:pStyle w:val="BodyText"/>
        <w:spacing w:before="36"/>
      </w:pPr>
    </w:p>
    <w:p w14:paraId="2675FBF3" w14:textId="77777777" w:rsidR="00A31BE3" w:rsidRDefault="00A31BE3">
      <w:pPr>
        <w:pStyle w:val="BodyText"/>
        <w:sectPr w:rsidR="00A31BE3">
          <w:pgSz w:w="12240" w:h="15840"/>
          <w:pgMar w:top="1400" w:right="1080" w:bottom="980" w:left="1080" w:header="0" w:footer="792" w:gutter="0"/>
          <w:cols w:space="720"/>
        </w:sectPr>
      </w:pPr>
    </w:p>
    <w:p w14:paraId="174F6A34" w14:textId="77777777" w:rsidR="00A31BE3" w:rsidRDefault="00451D92">
      <w:pPr>
        <w:pStyle w:val="BodyText"/>
        <w:spacing w:before="183" w:line="249" w:lineRule="auto"/>
        <w:ind w:left="360" w:right="38"/>
      </w:pPr>
      <w:r>
        <w:rPr>
          <w:w w:val="105"/>
        </w:rPr>
        <w:t>Figure 7:</w:t>
      </w:r>
      <w:r>
        <w:rPr>
          <w:spacing w:val="40"/>
          <w:w w:val="105"/>
        </w:rPr>
        <w:t xml:space="preserve"> </w:t>
      </w:r>
      <w:r>
        <w:rPr>
          <w:w w:val="105"/>
        </w:rPr>
        <w:t xml:space="preserve">Comparison of average wage between firms with </w:t>
      </w:r>
      <w:r>
        <w:rPr>
          <w:w w:val="105"/>
        </w:rPr>
        <w:t>and without non-compete clauses</w:t>
      </w:r>
    </w:p>
    <w:p w14:paraId="5CAA06F5" w14:textId="77777777" w:rsidR="00A31BE3" w:rsidRDefault="00451D92">
      <w:pPr>
        <w:pStyle w:val="BodyText"/>
        <w:spacing w:before="63" w:line="249" w:lineRule="auto"/>
        <w:ind w:left="360" w:right="349"/>
        <w:jc w:val="both"/>
      </w:pPr>
      <w:r>
        <w:br w:type="column"/>
      </w:r>
      <w:r>
        <w:rPr>
          <w:w w:val="110"/>
        </w:rPr>
        <w:t>Figure 8:</w:t>
      </w:r>
      <w:r>
        <w:rPr>
          <w:spacing w:val="40"/>
          <w:w w:val="110"/>
        </w:rPr>
        <w:t xml:space="preserve"> </w:t>
      </w:r>
      <w:r>
        <w:rPr>
          <w:w w:val="110"/>
        </w:rPr>
        <w:t xml:space="preserve">Comparison of </w:t>
      </w:r>
      <w:proofErr w:type="spellStart"/>
      <w:r>
        <w:rPr>
          <w:w w:val="110"/>
        </w:rPr>
        <w:t>labour</w:t>
      </w:r>
      <w:proofErr w:type="spellEnd"/>
      <w:r>
        <w:rPr>
          <w:w w:val="110"/>
        </w:rPr>
        <w:t xml:space="preserve"> productivity between firms with and without non-compete </w:t>
      </w:r>
      <w:r>
        <w:rPr>
          <w:spacing w:val="-2"/>
          <w:w w:val="110"/>
        </w:rPr>
        <w:t>clauses</w:t>
      </w:r>
    </w:p>
    <w:p w14:paraId="01D9DC72" w14:textId="77777777" w:rsidR="00A31BE3" w:rsidRDefault="00A31BE3">
      <w:pPr>
        <w:pStyle w:val="BodyText"/>
        <w:spacing w:line="249" w:lineRule="auto"/>
        <w:jc w:val="both"/>
        <w:sectPr w:rsidR="00A31BE3">
          <w:type w:val="continuous"/>
          <w:pgSz w:w="12240" w:h="15840"/>
          <w:pgMar w:top="1820" w:right="1080" w:bottom="980" w:left="1080" w:header="0" w:footer="792" w:gutter="0"/>
          <w:cols w:num="2" w:space="720" w:equalWidth="0">
            <w:col w:w="4614" w:space="534"/>
            <w:col w:w="4932"/>
          </w:cols>
        </w:sectPr>
      </w:pPr>
    </w:p>
    <w:p w14:paraId="1DEAA30F" w14:textId="77777777" w:rsidR="00A31BE3" w:rsidRDefault="00A31BE3">
      <w:pPr>
        <w:pStyle w:val="BodyText"/>
        <w:spacing w:before="201"/>
      </w:pPr>
    </w:p>
    <w:p w14:paraId="4D7E3F48" w14:textId="77777777" w:rsidR="00A31BE3" w:rsidRDefault="00451D92">
      <w:pPr>
        <w:pStyle w:val="BodyText"/>
        <w:spacing w:before="1" w:line="415" w:lineRule="auto"/>
        <w:ind w:left="352" w:right="325" w:firstLine="7"/>
        <w:jc w:val="both"/>
      </w:pPr>
      <w:r>
        <w:rPr>
          <w:w w:val="105"/>
        </w:rPr>
        <w:t>Combined with recent research by the e61 Institute showing that non-competes reduce the wages of lower- skilled</w:t>
      </w:r>
      <w:r>
        <w:rPr>
          <w:spacing w:val="40"/>
          <w:w w:val="105"/>
        </w:rPr>
        <w:t xml:space="preserve"> </w:t>
      </w:r>
      <w:r>
        <w:rPr>
          <w:w w:val="105"/>
        </w:rPr>
        <w:t>workers,</w:t>
      </w:r>
      <w:r>
        <w:rPr>
          <w:spacing w:val="40"/>
          <w:w w:val="105"/>
        </w:rPr>
        <w:t xml:space="preserve"> </w:t>
      </w:r>
      <w:r>
        <w:rPr>
          <w:w w:val="105"/>
        </w:rPr>
        <w:t>this</w:t>
      </w:r>
      <w:r>
        <w:rPr>
          <w:spacing w:val="40"/>
          <w:w w:val="105"/>
        </w:rPr>
        <w:t xml:space="preserve"> </w:t>
      </w:r>
      <w:r>
        <w:rPr>
          <w:w w:val="105"/>
        </w:rPr>
        <w:t>study</w:t>
      </w:r>
      <w:r>
        <w:rPr>
          <w:spacing w:val="40"/>
          <w:w w:val="105"/>
        </w:rPr>
        <w:t xml:space="preserve"> </w:t>
      </w:r>
      <w:r>
        <w:rPr>
          <w:w w:val="105"/>
        </w:rPr>
        <w:t>has</w:t>
      </w:r>
      <w:r>
        <w:rPr>
          <w:spacing w:val="40"/>
          <w:w w:val="105"/>
        </w:rPr>
        <w:t xml:space="preserve"> </w:t>
      </w:r>
      <w:r>
        <w:rPr>
          <w:w w:val="105"/>
        </w:rPr>
        <w:t>supported</w:t>
      </w:r>
      <w:r>
        <w:rPr>
          <w:spacing w:val="40"/>
          <w:w w:val="105"/>
        </w:rPr>
        <w:t xml:space="preserve"> </w:t>
      </w:r>
      <w:r>
        <w:rPr>
          <w:w w:val="105"/>
        </w:rPr>
        <w:t>policy</w:t>
      </w:r>
      <w:r>
        <w:rPr>
          <w:spacing w:val="40"/>
          <w:w w:val="105"/>
        </w:rPr>
        <w:t xml:space="preserve"> </w:t>
      </w:r>
      <w:r>
        <w:rPr>
          <w:w w:val="105"/>
        </w:rPr>
        <w:t>thinking</w:t>
      </w:r>
      <w:r>
        <w:rPr>
          <w:spacing w:val="40"/>
          <w:w w:val="105"/>
        </w:rPr>
        <w:t xml:space="preserve"> </w:t>
      </w:r>
      <w:r>
        <w:rPr>
          <w:w w:val="105"/>
        </w:rPr>
        <w:t>around</w:t>
      </w:r>
      <w:r>
        <w:rPr>
          <w:spacing w:val="40"/>
          <w:w w:val="105"/>
        </w:rPr>
        <w:t xml:space="preserve"> </w:t>
      </w:r>
      <w:r>
        <w:rPr>
          <w:w w:val="105"/>
        </w:rPr>
        <w:t>potential</w:t>
      </w:r>
      <w:r>
        <w:rPr>
          <w:spacing w:val="40"/>
          <w:w w:val="105"/>
        </w:rPr>
        <w:t xml:space="preserve"> </w:t>
      </w:r>
      <w:r>
        <w:rPr>
          <w:w w:val="105"/>
        </w:rPr>
        <w:t>non-compete</w:t>
      </w:r>
      <w:r>
        <w:rPr>
          <w:spacing w:val="40"/>
          <w:w w:val="105"/>
        </w:rPr>
        <w:t xml:space="preserve"> </w:t>
      </w:r>
      <w:r>
        <w:rPr>
          <w:w w:val="105"/>
        </w:rPr>
        <w:t>reform</w:t>
      </w:r>
      <w:r>
        <w:rPr>
          <w:spacing w:val="40"/>
          <w:w w:val="105"/>
        </w:rPr>
        <w:t xml:space="preserve"> </w:t>
      </w:r>
      <w:r>
        <w:rPr>
          <w:w w:val="105"/>
        </w:rPr>
        <w:t>in</w:t>
      </w:r>
      <w:r>
        <w:rPr>
          <w:spacing w:val="40"/>
          <w:w w:val="105"/>
        </w:rPr>
        <w:t xml:space="preserve"> </w:t>
      </w:r>
      <w:r>
        <w:rPr>
          <w:w w:val="105"/>
        </w:rPr>
        <w:t>a</w:t>
      </w:r>
      <w:r>
        <w:rPr>
          <w:spacing w:val="40"/>
          <w:w w:val="105"/>
        </w:rPr>
        <w:t xml:space="preserve"> </w:t>
      </w:r>
      <w:r>
        <w:rPr>
          <w:w w:val="105"/>
        </w:rPr>
        <w:t>few ways.</w:t>
      </w:r>
      <w:r>
        <w:rPr>
          <w:spacing w:val="68"/>
          <w:w w:val="105"/>
        </w:rPr>
        <w:t xml:space="preserve"> </w:t>
      </w:r>
      <w:r>
        <w:rPr>
          <w:w w:val="105"/>
        </w:rPr>
        <w:t>First,</w:t>
      </w:r>
      <w:r>
        <w:rPr>
          <w:spacing w:val="35"/>
          <w:w w:val="105"/>
        </w:rPr>
        <w:t xml:space="preserve"> </w:t>
      </w:r>
      <w:r>
        <w:rPr>
          <w:w w:val="105"/>
        </w:rPr>
        <w:t>it</w:t>
      </w:r>
      <w:r>
        <w:rPr>
          <w:spacing w:val="35"/>
          <w:w w:val="105"/>
        </w:rPr>
        <w:t xml:space="preserve"> </w:t>
      </w:r>
      <w:r>
        <w:rPr>
          <w:w w:val="105"/>
        </w:rPr>
        <w:t>has</w:t>
      </w:r>
      <w:r>
        <w:rPr>
          <w:spacing w:val="35"/>
          <w:w w:val="105"/>
        </w:rPr>
        <w:t xml:space="preserve"> </w:t>
      </w:r>
      <w:r>
        <w:rPr>
          <w:w w:val="105"/>
        </w:rPr>
        <w:t>confirmed</w:t>
      </w:r>
      <w:r>
        <w:rPr>
          <w:spacing w:val="35"/>
          <w:w w:val="105"/>
        </w:rPr>
        <w:t xml:space="preserve"> </w:t>
      </w:r>
      <w:r>
        <w:rPr>
          <w:w w:val="105"/>
        </w:rPr>
        <w:t>that</w:t>
      </w:r>
      <w:r>
        <w:rPr>
          <w:spacing w:val="35"/>
          <w:w w:val="105"/>
        </w:rPr>
        <w:t xml:space="preserve"> </w:t>
      </w:r>
      <w:r>
        <w:rPr>
          <w:w w:val="105"/>
        </w:rPr>
        <w:t>NCs</w:t>
      </w:r>
      <w:r>
        <w:rPr>
          <w:spacing w:val="35"/>
          <w:w w:val="105"/>
        </w:rPr>
        <w:t xml:space="preserve"> </w:t>
      </w:r>
      <w:r>
        <w:rPr>
          <w:w w:val="105"/>
        </w:rPr>
        <w:t>are</w:t>
      </w:r>
      <w:r>
        <w:rPr>
          <w:spacing w:val="35"/>
          <w:w w:val="105"/>
        </w:rPr>
        <w:t xml:space="preserve"> </w:t>
      </w:r>
      <w:r>
        <w:rPr>
          <w:w w:val="105"/>
        </w:rPr>
        <w:t>widespread</w:t>
      </w:r>
      <w:r>
        <w:rPr>
          <w:spacing w:val="35"/>
          <w:w w:val="105"/>
        </w:rPr>
        <w:t xml:space="preserve"> </w:t>
      </w:r>
      <w:r>
        <w:rPr>
          <w:w w:val="105"/>
        </w:rPr>
        <w:t>across</w:t>
      </w:r>
      <w:r>
        <w:rPr>
          <w:spacing w:val="35"/>
          <w:w w:val="105"/>
        </w:rPr>
        <w:t xml:space="preserve"> </w:t>
      </w:r>
      <w:r>
        <w:rPr>
          <w:w w:val="105"/>
        </w:rPr>
        <w:t>the</w:t>
      </w:r>
      <w:r>
        <w:rPr>
          <w:spacing w:val="35"/>
          <w:w w:val="105"/>
        </w:rPr>
        <w:t xml:space="preserve"> </w:t>
      </w:r>
      <w:proofErr w:type="spellStart"/>
      <w:r>
        <w:rPr>
          <w:w w:val="105"/>
        </w:rPr>
        <w:t>labour</w:t>
      </w:r>
      <w:proofErr w:type="spellEnd"/>
      <w:r>
        <w:rPr>
          <w:spacing w:val="35"/>
          <w:w w:val="105"/>
        </w:rPr>
        <w:t xml:space="preserve"> </w:t>
      </w:r>
      <w:r>
        <w:rPr>
          <w:w w:val="105"/>
        </w:rPr>
        <w:t>market</w:t>
      </w:r>
      <w:r>
        <w:rPr>
          <w:spacing w:val="35"/>
          <w:w w:val="105"/>
        </w:rPr>
        <w:t xml:space="preserve"> </w:t>
      </w:r>
      <w:r>
        <w:rPr>
          <w:w w:val="105"/>
        </w:rPr>
        <w:t>and</w:t>
      </w:r>
      <w:r>
        <w:rPr>
          <w:spacing w:val="35"/>
          <w:w w:val="105"/>
        </w:rPr>
        <w:t xml:space="preserve"> </w:t>
      </w:r>
      <w:r>
        <w:rPr>
          <w:w w:val="105"/>
        </w:rPr>
        <w:t>commonly</w:t>
      </w:r>
      <w:r>
        <w:rPr>
          <w:spacing w:val="35"/>
          <w:w w:val="105"/>
        </w:rPr>
        <w:t xml:space="preserve"> </w:t>
      </w:r>
      <w:r>
        <w:rPr>
          <w:w w:val="105"/>
        </w:rPr>
        <w:t>used</w:t>
      </w:r>
      <w:r>
        <w:rPr>
          <w:spacing w:val="35"/>
          <w:w w:val="105"/>
        </w:rPr>
        <w:t xml:space="preserve"> </w:t>
      </w:r>
      <w:r>
        <w:rPr>
          <w:w w:val="105"/>
        </w:rPr>
        <w:t>in</w:t>
      </w:r>
      <w:r>
        <w:rPr>
          <w:spacing w:val="35"/>
          <w:w w:val="105"/>
        </w:rPr>
        <w:t xml:space="preserve"> </w:t>
      </w:r>
      <w:r>
        <w:rPr>
          <w:w w:val="105"/>
        </w:rPr>
        <w:t>a</w:t>
      </w:r>
    </w:p>
    <w:p w14:paraId="7F4E8CE9" w14:textId="77777777" w:rsidR="00A31BE3" w:rsidRDefault="00A31BE3">
      <w:pPr>
        <w:pStyle w:val="BodyText"/>
        <w:spacing w:line="415" w:lineRule="auto"/>
        <w:jc w:val="both"/>
        <w:sectPr w:rsidR="00A31BE3">
          <w:type w:val="continuous"/>
          <w:pgSz w:w="12240" w:h="15840"/>
          <w:pgMar w:top="1820" w:right="1080" w:bottom="980" w:left="1080" w:header="0" w:footer="792" w:gutter="0"/>
          <w:cols w:space="720"/>
        </w:sectPr>
      </w:pPr>
    </w:p>
    <w:p w14:paraId="0380CC19" w14:textId="77777777" w:rsidR="00A31BE3" w:rsidRDefault="00451D92">
      <w:pPr>
        <w:pStyle w:val="BodyText"/>
        <w:spacing w:before="52" w:line="415" w:lineRule="auto"/>
        <w:ind w:left="352" w:right="348" w:firstLine="7"/>
        <w:jc w:val="both"/>
      </w:pPr>
      <w:r>
        <w:rPr>
          <w:w w:val="105"/>
        </w:rPr>
        <w:lastRenderedPageBreak/>
        <w:t xml:space="preserve">surprisingly diverse set of </w:t>
      </w:r>
      <w:r>
        <w:rPr>
          <w:w w:val="105"/>
        </w:rPr>
        <w:t>industries, occupations and skill levels.</w:t>
      </w:r>
      <w:r>
        <w:rPr>
          <w:spacing w:val="40"/>
          <w:w w:val="105"/>
        </w:rPr>
        <w:t xml:space="preserve"> </w:t>
      </w:r>
      <w:r>
        <w:rPr>
          <w:w w:val="105"/>
        </w:rPr>
        <w:t>This suggests that they are not uniformly well-targeted. Second, there is some early evidence that usage by larger, higher-paying firms may be more selective, and tied to specific use cases.</w:t>
      </w:r>
    </w:p>
    <w:p w14:paraId="7F227B86" w14:textId="77777777" w:rsidR="00A31BE3" w:rsidRDefault="00451D92">
      <w:pPr>
        <w:pStyle w:val="BodyText"/>
        <w:spacing w:before="122" w:line="415" w:lineRule="auto"/>
        <w:ind w:left="352" w:right="355" w:hanging="3"/>
        <w:jc w:val="both"/>
      </w:pPr>
      <w:r>
        <w:rPr>
          <w:w w:val="105"/>
        </w:rPr>
        <w:t>While further work is underway, these early findings suggest any reforms should at least address over-usage among lower skilled workers, where the lock-in effects of non-competes are most likely to be suppressing wages. For higher skilled workers, further research is needed on the job mobility impact of non-competes and how this might flow-on to the performance of the wider industry and economy, including the dispersion of innovation that comes through job movements.</w:t>
      </w:r>
    </w:p>
    <w:p w14:paraId="68E9B678" w14:textId="77777777" w:rsidR="00A31BE3" w:rsidRDefault="00A31BE3">
      <w:pPr>
        <w:pStyle w:val="BodyText"/>
        <w:spacing w:before="80"/>
      </w:pPr>
    </w:p>
    <w:p w14:paraId="6909FDEC" w14:textId="77777777" w:rsidR="00A31BE3" w:rsidRDefault="00451D92">
      <w:pPr>
        <w:pStyle w:val="Heading2"/>
        <w:numPr>
          <w:ilvl w:val="1"/>
          <w:numId w:val="2"/>
        </w:numPr>
        <w:tabs>
          <w:tab w:val="left" w:pos="972"/>
        </w:tabs>
        <w:ind w:hanging="612"/>
      </w:pPr>
      <w:bookmarkStart w:id="10" w:name="Occupational_licensing"/>
      <w:bookmarkEnd w:id="10"/>
      <w:r>
        <w:t>Occupational</w:t>
      </w:r>
      <w:r>
        <w:rPr>
          <w:spacing w:val="57"/>
          <w:w w:val="150"/>
        </w:rPr>
        <w:t xml:space="preserve"> </w:t>
      </w:r>
      <w:r>
        <w:rPr>
          <w:spacing w:val="-2"/>
        </w:rPr>
        <w:t>licensing</w:t>
      </w:r>
    </w:p>
    <w:p w14:paraId="3F5F28E4" w14:textId="77777777" w:rsidR="00A31BE3" w:rsidRDefault="00451D92">
      <w:pPr>
        <w:pStyle w:val="BodyText"/>
        <w:spacing w:before="277" w:line="415" w:lineRule="auto"/>
        <w:ind w:left="360" w:right="319"/>
        <w:jc w:val="both"/>
      </w:pPr>
      <w:r>
        <w:rPr>
          <w:w w:val="110"/>
        </w:rPr>
        <w:t>Occupational entry regulations (OER) are legal requirements that people need to meet to enter certain professions,</w:t>
      </w:r>
      <w:r>
        <w:rPr>
          <w:spacing w:val="-12"/>
          <w:w w:val="110"/>
        </w:rPr>
        <w:t xml:space="preserve"> </w:t>
      </w:r>
      <w:r>
        <w:rPr>
          <w:w w:val="110"/>
        </w:rPr>
        <w:t>such</w:t>
      </w:r>
      <w:r>
        <w:rPr>
          <w:spacing w:val="-12"/>
          <w:w w:val="110"/>
        </w:rPr>
        <w:t xml:space="preserve"> </w:t>
      </w:r>
      <w:r>
        <w:rPr>
          <w:w w:val="110"/>
        </w:rPr>
        <w:t>as</w:t>
      </w:r>
      <w:r>
        <w:rPr>
          <w:spacing w:val="-12"/>
          <w:w w:val="110"/>
        </w:rPr>
        <w:t xml:space="preserve"> </w:t>
      </w:r>
      <w:r>
        <w:rPr>
          <w:w w:val="110"/>
        </w:rPr>
        <w:t>undertaking</w:t>
      </w:r>
      <w:r>
        <w:rPr>
          <w:spacing w:val="-12"/>
          <w:w w:val="110"/>
        </w:rPr>
        <w:t xml:space="preserve"> </w:t>
      </w:r>
      <w:r>
        <w:rPr>
          <w:w w:val="110"/>
        </w:rPr>
        <w:t>training,</w:t>
      </w:r>
      <w:r>
        <w:rPr>
          <w:spacing w:val="-12"/>
          <w:w w:val="110"/>
        </w:rPr>
        <w:t xml:space="preserve"> </w:t>
      </w:r>
      <w:r>
        <w:rPr>
          <w:w w:val="110"/>
        </w:rPr>
        <w:t>becoming</w:t>
      </w:r>
      <w:r>
        <w:rPr>
          <w:spacing w:val="-12"/>
          <w:w w:val="110"/>
        </w:rPr>
        <w:t xml:space="preserve"> </w:t>
      </w:r>
      <w:r>
        <w:rPr>
          <w:w w:val="110"/>
        </w:rPr>
        <w:t>a</w:t>
      </w:r>
      <w:r>
        <w:rPr>
          <w:spacing w:val="-12"/>
          <w:w w:val="110"/>
        </w:rPr>
        <w:t xml:space="preserve"> </w:t>
      </w:r>
      <w:r>
        <w:rPr>
          <w:w w:val="110"/>
        </w:rPr>
        <w:t>member</w:t>
      </w:r>
      <w:r>
        <w:rPr>
          <w:spacing w:val="-12"/>
          <w:w w:val="110"/>
        </w:rPr>
        <w:t xml:space="preserve"> </w:t>
      </w:r>
      <w:r>
        <w:rPr>
          <w:w w:val="110"/>
        </w:rPr>
        <w:t>of</w:t>
      </w:r>
      <w:r>
        <w:rPr>
          <w:spacing w:val="-12"/>
          <w:w w:val="110"/>
        </w:rPr>
        <w:t xml:space="preserve"> </w:t>
      </w:r>
      <w:r>
        <w:rPr>
          <w:w w:val="110"/>
        </w:rPr>
        <w:t>a</w:t>
      </w:r>
      <w:r>
        <w:rPr>
          <w:spacing w:val="-12"/>
          <w:w w:val="110"/>
        </w:rPr>
        <w:t xml:space="preserve"> </w:t>
      </w:r>
      <w:r>
        <w:rPr>
          <w:w w:val="110"/>
        </w:rPr>
        <w:t>professional</w:t>
      </w:r>
      <w:r>
        <w:rPr>
          <w:spacing w:val="-12"/>
          <w:w w:val="110"/>
        </w:rPr>
        <w:t xml:space="preserve"> </w:t>
      </w:r>
      <w:r>
        <w:rPr>
          <w:w w:val="110"/>
        </w:rPr>
        <w:t>body</w:t>
      </w:r>
      <w:r>
        <w:rPr>
          <w:spacing w:val="-12"/>
          <w:w w:val="110"/>
        </w:rPr>
        <w:t xml:space="preserve"> </w:t>
      </w:r>
      <w:r>
        <w:rPr>
          <w:w w:val="110"/>
        </w:rPr>
        <w:t>or</w:t>
      </w:r>
      <w:r>
        <w:rPr>
          <w:spacing w:val="-12"/>
          <w:w w:val="110"/>
        </w:rPr>
        <w:t xml:space="preserve"> </w:t>
      </w:r>
      <w:r>
        <w:rPr>
          <w:w w:val="110"/>
        </w:rPr>
        <w:t>obtaining</w:t>
      </w:r>
      <w:r>
        <w:rPr>
          <w:spacing w:val="-12"/>
          <w:w w:val="110"/>
        </w:rPr>
        <w:t xml:space="preserve"> </w:t>
      </w:r>
      <w:r>
        <w:rPr>
          <w:w w:val="110"/>
        </w:rPr>
        <w:t>a</w:t>
      </w:r>
      <w:r>
        <w:rPr>
          <w:spacing w:val="-12"/>
          <w:w w:val="110"/>
        </w:rPr>
        <w:t xml:space="preserve"> </w:t>
      </w:r>
      <w:proofErr w:type="spellStart"/>
      <w:r>
        <w:rPr>
          <w:w w:val="110"/>
        </w:rPr>
        <w:t>licence</w:t>
      </w:r>
      <w:proofErr w:type="spellEnd"/>
      <w:r>
        <w:rPr>
          <w:w w:val="110"/>
        </w:rPr>
        <w:t>. OER</w:t>
      </w:r>
      <w:r>
        <w:rPr>
          <w:spacing w:val="-2"/>
          <w:w w:val="110"/>
        </w:rPr>
        <w:t xml:space="preserve"> </w:t>
      </w:r>
      <w:r>
        <w:rPr>
          <w:w w:val="110"/>
        </w:rPr>
        <w:t>can</w:t>
      </w:r>
      <w:r>
        <w:rPr>
          <w:spacing w:val="-2"/>
          <w:w w:val="110"/>
        </w:rPr>
        <w:t xml:space="preserve"> </w:t>
      </w:r>
      <w:r>
        <w:rPr>
          <w:w w:val="110"/>
        </w:rPr>
        <w:t>protect</w:t>
      </w:r>
      <w:r>
        <w:rPr>
          <w:spacing w:val="-2"/>
          <w:w w:val="110"/>
        </w:rPr>
        <w:t xml:space="preserve"> </w:t>
      </w:r>
      <w:r>
        <w:rPr>
          <w:w w:val="110"/>
        </w:rPr>
        <w:t>consumers</w:t>
      </w:r>
      <w:r>
        <w:rPr>
          <w:spacing w:val="-2"/>
          <w:w w:val="110"/>
        </w:rPr>
        <w:t xml:space="preserve"> </w:t>
      </w:r>
      <w:r>
        <w:rPr>
          <w:w w:val="110"/>
        </w:rPr>
        <w:t>by</w:t>
      </w:r>
      <w:r>
        <w:rPr>
          <w:spacing w:val="-2"/>
          <w:w w:val="110"/>
        </w:rPr>
        <w:t xml:space="preserve"> </w:t>
      </w:r>
      <w:r>
        <w:rPr>
          <w:w w:val="110"/>
        </w:rPr>
        <w:t>ensuring</w:t>
      </w:r>
      <w:r>
        <w:rPr>
          <w:spacing w:val="-2"/>
          <w:w w:val="110"/>
        </w:rPr>
        <w:t xml:space="preserve"> </w:t>
      </w:r>
      <w:r>
        <w:rPr>
          <w:w w:val="110"/>
        </w:rPr>
        <w:t>service</w:t>
      </w:r>
      <w:r>
        <w:rPr>
          <w:spacing w:val="-2"/>
          <w:w w:val="110"/>
        </w:rPr>
        <w:t xml:space="preserve"> </w:t>
      </w:r>
      <w:r>
        <w:rPr>
          <w:w w:val="110"/>
        </w:rPr>
        <w:t>providers</w:t>
      </w:r>
      <w:r>
        <w:rPr>
          <w:spacing w:val="-2"/>
          <w:w w:val="110"/>
        </w:rPr>
        <w:t xml:space="preserve"> </w:t>
      </w:r>
      <w:r>
        <w:rPr>
          <w:w w:val="110"/>
        </w:rPr>
        <w:t>have</w:t>
      </w:r>
      <w:r>
        <w:rPr>
          <w:spacing w:val="-2"/>
          <w:w w:val="110"/>
        </w:rPr>
        <w:t xml:space="preserve"> </w:t>
      </w:r>
      <w:r>
        <w:rPr>
          <w:w w:val="110"/>
        </w:rPr>
        <w:t>a</w:t>
      </w:r>
      <w:r>
        <w:rPr>
          <w:spacing w:val="-2"/>
          <w:w w:val="110"/>
        </w:rPr>
        <w:t xml:space="preserve"> </w:t>
      </w:r>
      <w:r>
        <w:rPr>
          <w:w w:val="110"/>
        </w:rPr>
        <w:t>minimum</w:t>
      </w:r>
      <w:r>
        <w:rPr>
          <w:spacing w:val="-2"/>
          <w:w w:val="110"/>
        </w:rPr>
        <w:t xml:space="preserve"> </w:t>
      </w:r>
      <w:r>
        <w:rPr>
          <w:w w:val="110"/>
        </w:rPr>
        <w:t>level</w:t>
      </w:r>
      <w:r>
        <w:rPr>
          <w:spacing w:val="-2"/>
          <w:w w:val="110"/>
        </w:rPr>
        <w:t xml:space="preserve"> </w:t>
      </w:r>
      <w:r>
        <w:rPr>
          <w:w w:val="110"/>
        </w:rPr>
        <w:t>of</w:t>
      </w:r>
      <w:r>
        <w:rPr>
          <w:spacing w:val="-2"/>
          <w:w w:val="110"/>
        </w:rPr>
        <w:t xml:space="preserve"> </w:t>
      </w:r>
      <w:r>
        <w:rPr>
          <w:w w:val="110"/>
        </w:rPr>
        <w:t>training. But</w:t>
      </w:r>
      <w:r>
        <w:rPr>
          <w:spacing w:val="-2"/>
          <w:w w:val="110"/>
        </w:rPr>
        <w:t xml:space="preserve"> </w:t>
      </w:r>
      <w:r>
        <w:rPr>
          <w:w w:val="110"/>
        </w:rPr>
        <w:t>evidence from</w:t>
      </w:r>
      <w:r>
        <w:rPr>
          <w:spacing w:val="-4"/>
          <w:w w:val="110"/>
        </w:rPr>
        <w:t xml:space="preserve"> </w:t>
      </w:r>
      <w:proofErr w:type="gramStart"/>
      <w:r>
        <w:rPr>
          <w:w w:val="110"/>
        </w:rPr>
        <w:t>a</w:t>
      </w:r>
      <w:r>
        <w:rPr>
          <w:spacing w:val="-4"/>
          <w:w w:val="110"/>
        </w:rPr>
        <w:t xml:space="preserve"> </w:t>
      </w:r>
      <w:r>
        <w:rPr>
          <w:w w:val="110"/>
        </w:rPr>
        <w:t>number</w:t>
      </w:r>
      <w:r>
        <w:rPr>
          <w:spacing w:val="-4"/>
          <w:w w:val="110"/>
        </w:rPr>
        <w:t xml:space="preserve"> </w:t>
      </w:r>
      <w:r>
        <w:rPr>
          <w:w w:val="110"/>
        </w:rPr>
        <w:t>of</w:t>
      </w:r>
      <w:proofErr w:type="gramEnd"/>
      <w:r>
        <w:rPr>
          <w:spacing w:val="-4"/>
          <w:w w:val="110"/>
        </w:rPr>
        <w:t xml:space="preserve"> </w:t>
      </w:r>
      <w:r>
        <w:rPr>
          <w:w w:val="110"/>
        </w:rPr>
        <w:t>countries</w:t>
      </w:r>
      <w:r>
        <w:rPr>
          <w:spacing w:val="-4"/>
          <w:w w:val="110"/>
        </w:rPr>
        <w:t xml:space="preserve"> </w:t>
      </w:r>
      <w:r>
        <w:rPr>
          <w:w w:val="110"/>
        </w:rPr>
        <w:t>has</w:t>
      </w:r>
      <w:r>
        <w:rPr>
          <w:spacing w:val="-4"/>
          <w:w w:val="110"/>
        </w:rPr>
        <w:t xml:space="preserve"> </w:t>
      </w:r>
      <w:r>
        <w:rPr>
          <w:w w:val="110"/>
        </w:rPr>
        <w:t>shown</w:t>
      </w:r>
      <w:r>
        <w:rPr>
          <w:spacing w:val="-4"/>
          <w:w w:val="110"/>
        </w:rPr>
        <w:t xml:space="preserve"> </w:t>
      </w:r>
      <w:r>
        <w:rPr>
          <w:w w:val="110"/>
        </w:rPr>
        <w:t>that</w:t>
      </w:r>
      <w:r>
        <w:rPr>
          <w:spacing w:val="-4"/>
          <w:w w:val="110"/>
        </w:rPr>
        <w:t xml:space="preserve"> </w:t>
      </w:r>
      <w:r>
        <w:rPr>
          <w:w w:val="110"/>
        </w:rPr>
        <w:t>they</w:t>
      </w:r>
      <w:r>
        <w:rPr>
          <w:spacing w:val="-4"/>
          <w:w w:val="110"/>
        </w:rPr>
        <w:t xml:space="preserve"> </w:t>
      </w:r>
      <w:r>
        <w:rPr>
          <w:w w:val="110"/>
        </w:rPr>
        <w:t>can</w:t>
      </w:r>
      <w:r>
        <w:rPr>
          <w:spacing w:val="-4"/>
          <w:w w:val="110"/>
        </w:rPr>
        <w:t xml:space="preserve"> </w:t>
      </w:r>
      <w:r>
        <w:rPr>
          <w:w w:val="110"/>
        </w:rPr>
        <w:t>hinder</w:t>
      </w:r>
      <w:r>
        <w:rPr>
          <w:spacing w:val="-4"/>
          <w:w w:val="110"/>
        </w:rPr>
        <w:t xml:space="preserve"> </w:t>
      </w:r>
      <w:r>
        <w:rPr>
          <w:w w:val="110"/>
        </w:rPr>
        <w:t>new</w:t>
      </w:r>
      <w:r>
        <w:rPr>
          <w:spacing w:val="-4"/>
          <w:w w:val="110"/>
        </w:rPr>
        <w:t xml:space="preserve"> </w:t>
      </w:r>
      <w:r>
        <w:rPr>
          <w:w w:val="110"/>
        </w:rPr>
        <w:t>workers</w:t>
      </w:r>
      <w:r>
        <w:rPr>
          <w:spacing w:val="-4"/>
          <w:w w:val="110"/>
        </w:rPr>
        <w:t xml:space="preserve"> </w:t>
      </w:r>
      <w:r>
        <w:rPr>
          <w:w w:val="110"/>
        </w:rPr>
        <w:t>from</w:t>
      </w:r>
      <w:r>
        <w:rPr>
          <w:spacing w:val="-4"/>
          <w:w w:val="110"/>
        </w:rPr>
        <w:t xml:space="preserve"> </w:t>
      </w:r>
      <w:r>
        <w:rPr>
          <w:w w:val="110"/>
        </w:rPr>
        <w:t>entering</w:t>
      </w:r>
      <w:r>
        <w:rPr>
          <w:spacing w:val="-4"/>
          <w:w w:val="110"/>
        </w:rPr>
        <w:t xml:space="preserve"> </w:t>
      </w:r>
      <w:r>
        <w:rPr>
          <w:w w:val="110"/>
        </w:rPr>
        <w:t>a</w:t>
      </w:r>
      <w:r>
        <w:rPr>
          <w:spacing w:val="-4"/>
          <w:w w:val="110"/>
        </w:rPr>
        <w:t xml:space="preserve"> </w:t>
      </w:r>
      <w:r>
        <w:rPr>
          <w:w w:val="110"/>
        </w:rPr>
        <w:t>profession</w:t>
      </w:r>
      <w:r>
        <w:rPr>
          <w:spacing w:val="-4"/>
          <w:w w:val="110"/>
        </w:rPr>
        <w:t xml:space="preserve"> </w:t>
      </w:r>
      <w:r>
        <w:rPr>
          <w:w w:val="110"/>
        </w:rPr>
        <w:t>and</w:t>
      </w:r>
      <w:r>
        <w:rPr>
          <w:spacing w:val="-4"/>
          <w:w w:val="110"/>
        </w:rPr>
        <w:t xml:space="preserve"> </w:t>
      </w:r>
      <w:r>
        <w:rPr>
          <w:w w:val="110"/>
        </w:rPr>
        <w:t>for new firms to open and grow, thus leading to negative effect on productivity and competition.</w:t>
      </w:r>
    </w:p>
    <w:p w14:paraId="40B08AB8" w14:textId="77777777" w:rsidR="00A31BE3" w:rsidRDefault="00451D92">
      <w:pPr>
        <w:pStyle w:val="BodyText"/>
        <w:spacing w:before="123" w:line="415" w:lineRule="auto"/>
        <w:ind w:left="336" w:right="317" w:firstLine="15"/>
        <w:jc w:val="both"/>
      </w:pPr>
      <w:r>
        <w:rPr>
          <w:w w:val="110"/>
        </w:rPr>
        <w:t>Although</w:t>
      </w:r>
      <w:r>
        <w:rPr>
          <w:spacing w:val="-13"/>
          <w:w w:val="110"/>
        </w:rPr>
        <w:t xml:space="preserve"> </w:t>
      </w:r>
      <w:r>
        <w:rPr>
          <w:w w:val="110"/>
        </w:rPr>
        <w:t>OER</w:t>
      </w:r>
      <w:r>
        <w:rPr>
          <w:spacing w:val="-13"/>
          <w:w w:val="110"/>
        </w:rPr>
        <w:t xml:space="preserve"> </w:t>
      </w:r>
      <w:r>
        <w:rPr>
          <w:w w:val="110"/>
        </w:rPr>
        <w:t>apply</w:t>
      </w:r>
      <w:r>
        <w:rPr>
          <w:spacing w:val="-13"/>
          <w:w w:val="110"/>
        </w:rPr>
        <w:t xml:space="preserve"> </w:t>
      </w:r>
      <w:r>
        <w:rPr>
          <w:w w:val="110"/>
        </w:rPr>
        <w:t>to</w:t>
      </w:r>
      <w:r>
        <w:rPr>
          <w:spacing w:val="-13"/>
          <w:w w:val="110"/>
        </w:rPr>
        <w:t xml:space="preserve"> </w:t>
      </w:r>
      <w:r>
        <w:rPr>
          <w:w w:val="110"/>
        </w:rPr>
        <w:t>around</w:t>
      </w:r>
      <w:r>
        <w:rPr>
          <w:spacing w:val="-13"/>
          <w:w w:val="110"/>
        </w:rPr>
        <w:t xml:space="preserve"> </w:t>
      </w:r>
      <w:r>
        <w:rPr>
          <w:w w:val="110"/>
        </w:rPr>
        <w:t>one</w:t>
      </w:r>
      <w:r>
        <w:rPr>
          <w:spacing w:val="-13"/>
          <w:w w:val="110"/>
        </w:rPr>
        <w:t xml:space="preserve"> </w:t>
      </w:r>
      <w:r>
        <w:rPr>
          <w:w w:val="110"/>
        </w:rPr>
        <w:t>in</w:t>
      </w:r>
      <w:r>
        <w:rPr>
          <w:spacing w:val="-13"/>
          <w:w w:val="110"/>
        </w:rPr>
        <w:t xml:space="preserve"> </w:t>
      </w:r>
      <w:r>
        <w:rPr>
          <w:w w:val="110"/>
        </w:rPr>
        <w:t>five</w:t>
      </w:r>
      <w:r>
        <w:rPr>
          <w:spacing w:val="-13"/>
          <w:w w:val="110"/>
        </w:rPr>
        <w:t xml:space="preserve"> </w:t>
      </w:r>
      <w:r>
        <w:rPr>
          <w:w w:val="110"/>
        </w:rPr>
        <w:t>workers</w:t>
      </w:r>
      <w:r>
        <w:rPr>
          <w:spacing w:val="-13"/>
          <w:w w:val="110"/>
        </w:rPr>
        <w:t xml:space="preserve"> </w:t>
      </w:r>
      <w:r>
        <w:rPr>
          <w:w w:val="110"/>
        </w:rPr>
        <w:t>in</w:t>
      </w:r>
      <w:r>
        <w:rPr>
          <w:spacing w:val="-13"/>
          <w:w w:val="110"/>
        </w:rPr>
        <w:t xml:space="preserve"> </w:t>
      </w:r>
      <w:r>
        <w:rPr>
          <w:w w:val="110"/>
        </w:rPr>
        <w:t>Australia,</w:t>
      </w:r>
      <w:r>
        <w:rPr>
          <w:spacing w:val="-12"/>
          <w:w w:val="110"/>
        </w:rPr>
        <w:t xml:space="preserve"> </w:t>
      </w:r>
      <w:r>
        <w:rPr>
          <w:w w:val="110"/>
        </w:rPr>
        <w:t>until</w:t>
      </w:r>
      <w:r>
        <w:rPr>
          <w:spacing w:val="-13"/>
          <w:w w:val="110"/>
        </w:rPr>
        <w:t xml:space="preserve"> </w:t>
      </w:r>
      <w:r>
        <w:rPr>
          <w:w w:val="110"/>
        </w:rPr>
        <w:t>recently</w:t>
      </w:r>
      <w:r>
        <w:rPr>
          <w:spacing w:val="-13"/>
          <w:w w:val="110"/>
        </w:rPr>
        <w:t xml:space="preserve"> </w:t>
      </w:r>
      <w:r>
        <w:rPr>
          <w:w w:val="110"/>
        </w:rPr>
        <w:t>no</w:t>
      </w:r>
      <w:r>
        <w:rPr>
          <w:spacing w:val="-13"/>
          <w:w w:val="110"/>
        </w:rPr>
        <w:t xml:space="preserve"> </w:t>
      </w:r>
      <w:r>
        <w:rPr>
          <w:w w:val="110"/>
        </w:rPr>
        <w:t>one</w:t>
      </w:r>
      <w:r>
        <w:rPr>
          <w:spacing w:val="-13"/>
          <w:w w:val="110"/>
        </w:rPr>
        <w:t xml:space="preserve"> </w:t>
      </w:r>
      <w:r>
        <w:rPr>
          <w:w w:val="110"/>
        </w:rPr>
        <w:t>has</w:t>
      </w:r>
      <w:r>
        <w:rPr>
          <w:spacing w:val="-13"/>
          <w:w w:val="110"/>
        </w:rPr>
        <w:t xml:space="preserve"> </w:t>
      </w:r>
      <w:r>
        <w:rPr>
          <w:w w:val="110"/>
        </w:rPr>
        <w:t>estimated</w:t>
      </w:r>
      <w:r>
        <w:rPr>
          <w:spacing w:val="-13"/>
          <w:w w:val="110"/>
        </w:rPr>
        <w:t xml:space="preserve"> </w:t>
      </w:r>
      <w:r>
        <w:rPr>
          <w:w w:val="110"/>
        </w:rPr>
        <w:t>the</w:t>
      </w:r>
      <w:r>
        <w:rPr>
          <w:spacing w:val="-13"/>
          <w:w w:val="110"/>
        </w:rPr>
        <w:t xml:space="preserve"> </w:t>
      </w:r>
      <w:r>
        <w:rPr>
          <w:w w:val="110"/>
        </w:rPr>
        <w:t>costs to the Australian economy using Australia-specific information. This reflected a lack of consistent data on OER</w:t>
      </w:r>
      <w:r>
        <w:rPr>
          <w:spacing w:val="-6"/>
          <w:w w:val="110"/>
        </w:rPr>
        <w:t xml:space="preserve"> </w:t>
      </w:r>
      <w:r>
        <w:rPr>
          <w:w w:val="110"/>
        </w:rPr>
        <w:t>across</w:t>
      </w:r>
      <w:r>
        <w:rPr>
          <w:spacing w:val="-6"/>
          <w:w w:val="110"/>
        </w:rPr>
        <w:t xml:space="preserve"> </w:t>
      </w:r>
      <w:r>
        <w:rPr>
          <w:w w:val="110"/>
        </w:rPr>
        <w:t>the</w:t>
      </w:r>
      <w:r>
        <w:rPr>
          <w:spacing w:val="-6"/>
          <w:w w:val="110"/>
        </w:rPr>
        <w:t xml:space="preserve"> </w:t>
      </w:r>
      <w:r>
        <w:rPr>
          <w:w w:val="110"/>
        </w:rPr>
        <w:t>country,</w:t>
      </w:r>
      <w:r>
        <w:rPr>
          <w:spacing w:val="-6"/>
          <w:w w:val="110"/>
        </w:rPr>
        <w:t xml:space="preserve"> </w:t>
      </w:r>
      <w:r>
        <w:rPr>
          <w:w w:val="110"/>
        </w:rPr>
        <w:t>as</w:t>
      </w:r>
      <w:r>
        <w:rPr>
          <w:spacing w:val="-6"/>
          <w:w w:val="110"/>
        </w:rPr>
        <w:t xml:space="preserve"> </w:t>
      </w:r>
      <w:r>
        <w:rPr>
          <w:w w:val="110"/>
        </w:rPr>
        <w:t>well</w:t>
      </w:r>
      <w:r>
        <w:rPr>
          <w:spacing w:val="-6"/>
          <w:w w:val="110"/>
        </w:rPr>
        <w:t xml:space="preserve"> </w:t>
      </w:r>
      <w:r>
        <w:rPr>
          <w:w w:val="110"/>
        </w:rPr>
        <w:t>as</w:t>
      </w:r>
      <w:r>
        <w:rPr>
          <w:spacing w:val="-6"/>
          <w:w w:val="110"/>
        </w:rPr>
        <w:t xml:space="preserve"> </w:t>
      </w:r>
      <w:r>
        <w:rPr>
          <w:w w:val="110"/>
        </w:rPr>
        <w:t>a</w:t>
      </w:r>
      <w:r>
        <w:rPr>
          <w:spacing w:val="-6"/>
          <w:w w:val="110"/>
        </w:rPr>
        <w:t xml:space="preserve"> </w:t>
      </w:r>
      <w:r>
        <w:rPr>
          <w:w w:val="110"/>
        </w:rPr>
        <w:t>lack</w:t>
      </w:r>
      <w:r>
        <w:rPr>
          <w:spacing w:val="-6"/>
          <w:w w:val="110"/>
        </w:rPr>
        <w:t xml:space="preserve"> </w:t>
      </w:r>
      <w:r>
        <w:rPr>
          <w:w w:val="110"/>
        </w:rPr>
        <w:t>of</w:t>
      </w:r>
      <w:r>
        <w:rPr>
          <w:spacing w:val="-6"/>
          <w:w w:val="110"/>
        </w:rPr>
        <w:t xml:space="preserve"> </w:t>
      </w:r>
      <w:r>
        <w:rPr>
          <w:w w:val="110"/>
        </w:rPr>
        <w:t>information</w:t>
      </w:r>
      <w:r>
        <w:rPr>
          <w:spacing w:val="-6"/>
          <w:w w:val="110"/>
        </w:rPr>
        <w:t xml:space="preserve"> </w:t>
      </w:r>
      <w:r>
        <w:rPr>
          <w:w w:val="110"/>
        </w:rPr>
        <w:t>on</w:t>
      </w:r>
      <w:r>
        <w:rPr>
          <w:spacing w:val="-6"/>
          <w:w w:val="110"/>
        </w:rPr>
        <w:t xml:space="preserve"> </w:t>
      </w:r>
      <w:r>
        <w:rPr>
          <w:w w:val="110"/>
        </w:rPr>
        <w:t>firm</w:t>
      </w:r>
      <w:r>
        <w:rPr>
          <w:spacing w:val="-6"/>
          <w:w w:val="110"/>
        </w:rPr>
        <w:t xml:space="preserve"> </w:t>
      </w:r>
      <w:r>
        <w:rPr>
          <w:w w:val="110"/>
        </w:rPr>
        <w:t>dynamism. Recent</w:t>
      </w:r>
      <w:r>
        <w:rPr>
          <w:spacing w:val="-6"/>
          <w:w w:val="110"/>
        </w:rPr>
        <w:t xml:space="preserve"> </w:t>
      </w:r>
      <w:r>
        <w:rPr>
          <w:w w:val="110"/>
        </w:rPr>
        <w:t>work</w:t>
      </w:r>
      <w:r>
        <w:rPr>
          <w:spacing w:val="-6"/>
          <w:w w:val="110"/>
        </w:rPr>
        <w:t xml:space="preserve"> </w:t>
      </w:r>
      <w:r>
        <w:rPr>
          <w:w w:val="110"/>
        </w:rPr>
        <w:t>by</w:t>
      </w:r>
      <w:r>
        <w:rPr>
          <w:spacing w:val="-6"/>
          <w:w w:val="110"/>
        </w:rPr>
        <w:t xml:space="preserve"> </w:t>
      </w:r>
      <w:hyperlink w:anchor="_bookmark4" w:history="1">
        <w:r w:rsidR="00A31BE3">
          <w:rPr>
            <w:w w:val="110"/>
          </w:rPr>
          <w:t>Bowman</w:t>
        </w:r>
        <w:r w:rsidR="00A31BE3">
          <w:rPr>
            <w:spacing w:val="-6"/>
            <w:w w:val="110"/>
          </w:rPr>
          <w:t xml:space="preserve"> </w:t>
        </w:r>
        <w:r w:rsidR="00A31BE3">
          <w:rPr>
            <w:w w:val="110"/>
          </w:rPr>
          <w:t>et</w:t>
        </w:r>
        <w:r w:rsidR="00A31BE3">
          <w:rPr>
            <w:spacing w:val="-6"/>
            <w:w w:val="110"/>
          </w:rPr>
          <w:t xml:space="preserve"> </w:t>
        </w:r>
        <w:r w:rsidR="00A31BE3">
          <w:rPr>
            <w:w w:val="110"/>
          </w:rPr>
          <w:t>al.</w:t>
        </w:r>
      </w:hyperlink>
      <w:r>
        <w:rPr>
          <w:w w:val="110"/>
        </w:rPr>
        <w:t xml:space="preserve"> </w:t>
      </w:r>
      <w:hyperlink w:anchor="_bookmark4" w:history="1">
        <w:r w:rsidR="00A31BE3">
          <w:rPr>
            <w:w w:val="110"/>
          </w:rPr>
          <w:t>(2024)</w:t>
        </w:r>
      </w:hyperlink>
      <w:r>
        <w:rPr>
          <w:w w:val="110"/>
        </w:rPr>
        <w:t xml:space="preserve"> addresses this by constructing a database of OER stringency across a large range of occupations in </w:t>
      </w:r>
      <w:r>
        <w:t>New</w:t>
      </w:r>
      <w:r>
        <w:rPr>
          <w:spacing w:val="38"/>
        </w:rPr>
        <w:t xml:space="preserve"> </w:t>
      </w:r>
      <w:r>
        <w:t>South</w:t>
      </w:r>
      <w:r>
        <w:rPr>
          <w:spacing w:val="38"/>
        </w:rPr>
        <w:t xml:space="preserve"> </w:t>
      </w:r>
      <w:r>
        <w:t>Wales,</w:t>
      </w:r>
      <w:r>
        <w:rPr>
          <w:spacing w:val="38"/>
        </w:rPr>
        <w:t xml:space="preserve"> </w:t>
      </w:r>
      <w:r>
        <w:t>Queensland,</w:t>
      </w:r>
      <w:r>
        <w:rPr>
          <w:spacing w:val="38"/>
        </w:rPr>
        <w:t xml:space="preserve"> </w:t>
      </w:r>
      <w:r>
        <w:t>and</w:t>
      </w:r>
      <w:r>
        <w:rPr>
          <w:spacing w:val="38"/>
        </w:rPr>
        <w:t xml:space="preserve"> </w:t>
      </w:r>
      <w:r>
        <w:t>Victoria.</w:t>
      </w:r>
      <w:r>
        <w:rPr>
          <w:spacing w:val="40"/>
        </w:rPr>
        <w:t xml:space="preserve"> </w:t>
      </w:r>
      <w:r>
        <w:t>The</w:t>
      </w:r>
      <w:r>
        <w:rPr>
          <w:spacing w:val="38"/>
        </w:rPr>
        <w:t xml:space="preserve"> </w:t>
      </w:r>
      <w:r>
        <w:t>research</w:t>
      </w:r>
      <w:r>
        <w:rPr>
          <w:spacing w:val="38"/>
        </w:rPr>
        <w:t xml:space="preserve"> </w:t>
      </w:r>
      <w:r>
        <w:t>looks</w:t>
      </w:r>
      <w:r>
        <w:rPr>
          <w:spacing w:val="38"/>
        </w:rPr>
        <w:t xml:space="preserve"> </w:t>
      </w:r>
      <w:r>
        <w:t>at</w:t>
      </w:r>
      <w:r>
        <w:rPr>
          <w:spacing w:val="38"/>
        </w:rPr>
        <w:t xml:space="preserve"> </w:t>
      </w:r>
      <w:r>
        <w:t>measures</w:t>
      </w:r>
      <w:r>
        <w:rPr>
          <w:spacing w:val="38"/>
        </w:rPr>
        <w:t xml:space="preserve"> </w:t>
      </w:r>
      <w:r>
        <w:t>of</w:t>
      </w:r>
      <w:r>
        <w:rPr>
          <w:spacing w:val="38"/>
        </w:rPr>
        <w:t xml:space="preserve"> </w:t>
      </w:r>
      <w:r>
        <w:t>economic</w:t>
      </w:r>
      <w:r>
        <w:rPr>
          <w:spacing w:val="38"/>
        </w:rPr>
        <w:t xml:space="preserve"> </w:t>
      </w:r>
      <w:r>
        <w:t>dynamism</w:t>
      </w:r>
      <w:r>
        <w:rPr>
          <w:spacing w:val="38"/>
        </w:rPr>
        <w:t xml:space="preserve"> </w:t>
      </w:r>
      <w:r>
        <w:t>in</w:t>
      </w:r>
      <w:r>
        <w:rPr>
          <w:spacing w:val="38"/>
        </w:rPr>
        <w:t xml:space="preserve"> </w:t>
      </w:r>
      <w:r>
        <w:t xml:space="preserve">more </w:t>
      </w:r>
      <w:r>
        <w:rPr>
          <w:w w:val="110"/>
        </w:rPr>
        <w:t>and less restrictive occupations and industries.</w:t>
      </w:r>
    </w:p>
    <w:p w14:paraId="4FC69128" w14:textId="77777777" w:rsidR="00A31BE3" w:rsidRDefault="00451D92">
      <w:pPr>
        <w:pStyle w:val="BodyText"/>
        <w:spacing w:before="124" w:line="415" w:lineRule="auto"/>
        <w:ind w:left="352" w:right="318"/>
        <w:jc w:val="both"/>
      </w:pPr>
      <w:r>
        <w:rPr>
          <w:w w:val="110"/>
        </w:rPr>
        <w:t>They found that OER in Australia were more stringent compared to the least stringent OECD countries. They also tended to be more stringent than the average OECD country, especially for business services.</w:t>
      </w:r>
    </w:p>
    <w:p w14:paraId="0FBB7CFB" w14:textId="77777777" w:rsidR="00A31BE3" w:rsidRDefault="00A31BE3">
      <w:pPr>
        <w:pStyle w:val="BodyText"/>
        <w:spacing w:line="415" w:lineRule="auto"/>
        <w:jc w:val="both"/>
        <w:sectPr w:rsidR="00A31BE3">
          <w:pgSz w:w="12240" w:h="15840"/>
          <w:pgMar w:top="1400" w:right="1080" w:bottom="980" w:left="1080" w:header="0" w:footer="792" w:gutter="0"/>
          <w:cols w:space="720"/>
        </w:sectPr>
      </w:pPr>
    </w:p>
    <w:p w14:paraId="26B66DAC" w14:textId="77777777" w:rsidR="00A31BE3" w:rsidRDefault="00451D92">
      <w:pPr>
        <w:pStyle w:val="BodyText"/>
        <w:ind w:left="991"/>
      </w:pPr>
      <w:r>
        <w:rPr>
          <w:noProof/>
        </w:rPr>
        <w:lastRenderedPageBreak/>
        <w:drawing>
          <wp:inline distT="0" distB="0" distL="0" distR="0" wp14:anchorId="5EB2BC97" wp14:editId="4F4F42C2">
            <wp:extent cx="5157215" cy="2688336"/>
            <wp:effectExtent l="0" t="0" r="0" b="0"/>
            <wp:docPr id="18" name="Image 18" descr="The chart shows the scores by states and personal or professional services for NSW, Victoria, Queensland OECD average and OECD average of 5 lowest countries. For all locations, personal services had lower score than professional services. This is especially noticeable for OECD average. For personal services, the highest score to lowest score is NSW, Victoria, Queensland, OECD average, and OECD average of 5 lowest countries. For professional services, the highest score to lowest score is OECD average, NSW, Queensland, Victoria, and OECD average of 5 lowest count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The chart shows the scores by states and personal or professional services for NSW, Victoria, Queensland OECD average and OECD average of 5 lowest countries. For all locations, personal services had lower score than professional services. This is especially noticeable for OECD average. For personal services, the highest score to lowest score is NSW, Victoria, Queensland, OECD average, and OECD average of 5 lowest countries. For professional services, the highest score to lowest score is OECD average, NSW, Queensland, Victoria, and OECD average of 5 lowest countries."/>
                    <pic:cNvPicPr/>
                  </pic:nvPicPr>
                  <pic:blipFill>
                    <a:blip r:embed="rId16" cstate="print"/>
                    <a:stretch>
                      <a:fillRect/>
                    </a:stretch>
                  </pic:blipFill>
                  <pic:spPr>
                    <a:xfrm>
                      <a:off x="0" y="0"/>
                      <a:ext cx="5157215" cy="2688336"/>
                    </a:xfrm>
                    <a:prstGeom prst="rect">
                      <a:avLst/>
                    </a:prstGeom>
                  </pic:spPr>
                </pic:pic>
              </a:graphicData>
            </a:graphic>
          </wp:inline>
        </w:drawing>
      </w:r>
    </w:p>
    <w:p w14:paraId="3F9A13B6" w14:textId="77777777" w:rsidR="00A31BE3" w:rsidRDefault="00A31BE3">
      <w:pPr>
        <w:pStyle w:val="BodyText"/>
        <w:spacing w:before="100"/>
      </w:pPr>
    </w:p>
    <w:p w14:paraId="14F2F7C0" w14:textId="77777777" w:rsidR="00A31BE3" w:rsidRDefault="00451D92">
      <w:pPr>
        <w:pStyle w:val="BodyText"/>
        <w:spacing w:before="1"/>
        <w:ind w:left="1"/>
        <w:jc w:val="center"/>
      </w:pPr>
      <w:r>
        <w:rPr>
          <w:w w:val="105"/>
        </w:rPr>
        <w:t>Figure</w:t>
      </w:r>
      <w:r>
        <w:rPr>
          <w:spacing w:val="26"/>
          <w:w w:val="105"/>
        </w:rPr>
        <w:t xml:space="preserve"> </w:t>
      </w:r>
      <w:r>
        <w:rPr>
          <w:w w:val="105"/>
        </w:rPr>
        <w:t>9:</w:t>
      </w:r>
      <w:r>
        <w:rPr>
          <w:spacing w:val="52"/>
          <w:w w:val="105"/>
        </w:rPr>
        <w:t xml:space="preserve"> </w:t>
      </w:r>
      <w:r>
        <w:rPr>
          <w:w w:val="105"/>
        </w:rPr>
        <w:t>Occupational</w:t>
      </w:r>
      <w:r>
        <w:rPr>
          <w:spacing w:val="26"/>
          <w:w w:val="105"/>
        </w:rPr>
        <w:t xml:space="preserve"> </w:t>
      </w:r>
      <w:r>
        <w:rPr>
          <w:w w:val="105"/>
        </w:rPr>
        <w:t>Entry</w:t>
      </w:r>
      <w:r>
        <w:rPr>
          <w:spacing w:val="27"/>
          <w:w w:val="105"/>
        </w:rPr>
        <w:t xml:space="preserve"> </w:t>
      </w:r>
      <w:r>
        <w:rPr>
          <w:w w:val="105"/>
        </w:rPr>
        <w:t>Regulation</w:t>
      </w:r>
      <w:r>
        <w:rPr>
          <w:spacing w:val="26"/>
          <w:w w:val="105"/>
        </w:rPr>
        <w:t xml:space="preserve"> </w:t>
      </w:r>
      <w:r>
        <w:rPr>
          <w:w w:val="105"/>
        </w:rPr>
        <w:t>Stringency</w:t>
      </w:r>
      <w:r>
        <w:rPr>
          <w:spacing w:val="26"/>
          <w:w w:val="105"/>
        </w:rPr>
        <w:t xml:space="preserve"> </w:t>
      </w:r>
      <w:r>
        <w:rPr>
          <w:spacing w:val="-2"/>
          <w:w w:val="105"/>
        </w:rPr>
        <w:t>Scores</w:t>
      </w:r>
    </w:p>
    <w:p w14:paraId="481730EE" w14:textId="77777777" w:rsidR="00A31BE3" w:rsidRDefault="00A31BE3">
      <w:pPr>
        <w:pStyle w:val="BodyText"/>
        <w:spacing w:before="209"/>
      </w:pPr>
    </w:p>
    <w:p w14:paraId="3CBCEC6F" w14:textId="77777777" w:rsidR="00A31BE3" w:rsidRDefault="00451D92">
      <w:pPr>
        <w:pStyle w:val="BodyText"/>
        <w:spacing w:line="415" w:lineRule="auto"/>
        <w:ind w:left="352" w:right="352" w:firstLine="7"/>
        <w:jc w:val="both"/>
      </w:pPr>
      <w:r>
        <w:rPr>
          <w:w w:val="105"/>
        </w:rPr>
        <w:t>From this database, the authors also estimated the effects of more stringent OER on economic dynamism to help better understand the costs of these policies.</w:t>
      </w:r>
      <w:r>
        <w:rPr>
          <w:spacing w:val="40"/>
          <w:w w:val="105"/>
        </w:rPr>
        <w:t xml:space="preserve"> </w:t>
      </w:r>
      <w:r>
        <w:rPr>
          <w:w w:val="105"/>
        </w:rPr>
        <w:t>They found that more stringent OER tend to be associated with less firm entry and exit, and slower reallocation of resources towards high productivity firms.</w:t>
      </w:r>
      <w:r>
        <w:rPr>
          <w:spacing w:val="31"/>
          <w:w w:val="105"/>
        </w:rPr>
        <w:t xml:space="preserve"> </w:t>
      </w:r>
      <w:r>
        <w:rPr>
          <w:w w:val="105"/>
        </w:rPr>
        <w:t xml:space="preserve">Further, it can exacerbate skill shortages, which can lead to higher prices for consumers and firms, thus contributing to </w:t>
      </w:r>
      <w:proofErr w:type="gramStart"/>
      <w:r>
        <w:rPr>
          <w:w w:val="105"/>
        </w:rPr>
        <w:t>cost of living</w:t>
      </w:r>
      <w:proofErr w:type="gramEnd"/>
      <w:r>
        <w:rPr>
          <w:w w:val="105"/>
        </w:rPr>
        <w:t xml:space="preserve"> pressures in Australia.</w:t>
      </w:r>
    </w:p>
    <w:p w14:paraId="36C72D39" w14:textId="77777777" w:rsidR="00A31BE3" w:rsidRDefault="00451D92">
      <w:pPr>
        <w:pStyle w:val="BodyText"/>
        <w:spacing w:before="123" w:line="415" w:lineRule="auto"/>
        <w:ind w:left="360" w:right="349" w:hanging="8"/>
        <w:jc w:val="both"/>
      </w:pPr>
      <w:r>
        <w:rPr>
          <w:w w:val="110"/>
        </w:rPr>
        <w:t>These</w:t>
      </w:r>
      <w:r>
        <w:rPr>
          <w:spacing w:val="-1"/>
          <w:w w:val="110"/>
        </w:rPr>
        <w:t xml:space="preserve"> </w:t>
      </w:r>
      <w:r>
        <w:rPr>
          <w:w w:val="110"/>
        </w:rPr>
        <w:t>findings</w:t>
      </w:r>
      <w:r>
        <w:rPr>
          <w:spacing w:val="-1"/>
          <w:w w:val="110"/>
        </w:rPr>
        <w:t xml:space="preserve"> </w:t>
      </w:r>
      <w:r>
        <w:rPr>
          <w:w w:val="110"/>
        </w:rPr>
        <w:t>help</w:t>
      </w:r>
      <w:r>
        <w:rPr>
          <w:spacing w:val="-1"/>
          <w:w w:val="110"/>
        </w:rPr>
        <w:t xml:space="preserve"> </w:t>
      </w:r>
      <w:r>
        <w:rPr>
          <w:w w:val="110"/>
        </w:rPr>
        <w:t>to</w:t>
      </w:r>
      <w:r>
        <w:rPr>
          <w:spacing w:val="-1"/>
          <w:w w:val="110"/>
        </w:rPr>
        <w:t xml:space="preserve"> </w:t>
      </w:r>
      <w:r>
        <w:rPr>
          <w:w w:val="110"/>
        </w:rPr>
        <w:t>quantify</w:t>
      </w:r>
      <w:r>
        <w:rPr>
          <w:spacing w:val="-1"/>
          <w:w w:val="110"/>
        </w:rPr>
        <w:t xml:space="preserve"> </w:t>
      </w:r>
      <w:r>
        <w:rPr>
          <w:w w:val="110"/>
        </w:rPr>
        <w:t>the</w:t>
      </w:r>
      <w:r>
        <w:rPr>
          <w:spacing w:val="-1"/>
          <w:w w:val="110"/>
        </w:rPr>
        <w:t xml:space="preserve"> </w:t>
      </w:r>
      <w:r>
        <w:rPr>
          <w:w w:val="110"/>
        </w:rPr>
        <w:t>costs</w:t>
      </w:r>
      <w:r>
        <w:rPr>
          <w:spacing w:val="-1"/>
          <w:w w:val="110"/>
        </w:rPr>
        <w:t xml:space="preserve"> </w:t>
      </w:r>
      <w:r>
        <w:rPr>
          <w:w w:val="110"/>
        </w:rPr>
        <w:t>of</w:t>
      </w:r>
      <w:r>
        <w:rPr>
          <w:spacing w:val="-1"/>
          <w:w w:val="110"/>
        </w:rPr>
        <w:t xml:space="preserve"> </w:t>
      </w:r>
      <w:r>
        <w:rPr>
          <w:w w:val="110"/>
        </w:rPr>
        <w:t>OER</w:t>
      </w:r>
      <w:r>
        <w:rPr>
          <w:spacing w:val="-1"/>
          <w:w w:val="110"/>
        </w:rPr>
        <w:t xml:space="preserve"> </w:t>
      </w:r>
      <w:r>
        <w:rPr>
          <w:w w:val="110"/>
        </w:rPr>
        <w:t>and</w:t>
      </w:r>
      <w:r>
        <w:rPr>
          <w:spacing w:val="-1"/>
          <w:w w:val="110"/>
        </w:rPr>
        <w:t xml:space="preserve"> </w:t>
      </w:r>
      <w:r>
        <w:rPr>
          <w:w w:val="110"/>
        </w:rPr>
        <w:t>show</w:t>
      </w:r>
      <w:r>
        <w:rPr>
          <w:spacing w:val="-1"/>
          <w:w w:val="110"/>
        </w:rPr>
        <w:t xml:space="preserve"> </w:t>
      </w:r>
      <w:r>
        <w:rPr>
          <w:w w:val="110"/>
        </w:rPr>
        <w:t>that</w:t>
      </w:r>
      <w:r>
        <w:rPr>
          <w:spacing w:val="-1"/>
          <w:w w:val="110"/>
        </w:rPr>
        <w:t xml:space="preserve"> </w:t>
      </w:r>
      <w:r>
        <w:rPr>
          <w:w w:val="110"/>
        </w:rPr>
        <w:t>they</w:t>
      </w:r>
      <w:r>
        <w:rPr>
          <w:spacing w:val="-1"/>
          <w:w w:val="110"/>
        </w:rPr>
        <w:t xml:space="preserve"> </w:t>
      </w:r>
      <w:r>
        <w:rPr>
          <w:w w:val="110"/>
        </w:rPr>
        <w:t>can</w:t>
      </w:r>
      <w:r>
        <w:rPr>
          <w:spacing w:val="-1"/>
          <w:w w:val="110"/>
        </w:rPr>
        <w:t xml:space="preserve"> </w:t>
      </w:r>
      <w:r>
        <w:rPr>
          <w:w w:val="110"/>
        </w:rPr>
        <w:t>lower</w:t>
      </w:r>
      <w:r>
        <w:rPr>
          <w:spacing w:val="-1"/>
          <w:w w:val="110"/>
        </w:rPr>
        <w:t xml:space="preserve"> </w:t>
      </w:r>
      <w:r>
        <w:rPr>
          <w:w w:val="110"/>
        </w:rPr>
        <w:t>productivity</w:t>
      </w:r>
      <w:r>
        <w:rPr>
          <w:spacing w:val="-1"/>
          <w:w w:val="110"/>
        </w:rPr>
        <w:t xml:space="preserve"> </w:t>
      </w:r>
      <w:r>
        <w:rPr>
          <w:w w:val="110"/>
        </w:rPr>
        <w:t>by</w:t>
      </w:r>
      <w:r>
        <w:rPr>
          <w:spacing w:val="-1"/>
          <w:w w:val="110"/>
        </w:rPr>
        <w:t xml:space="preserve"> </w:t>
      </w:r>
      <w:r>
        <w:rPr>
          <w:w w:val="110"/>
        </w:rPr>
        <w:t xml:space="preserve">weakening </w:t>
      </w:r>
      <w:r>
        <w:t>competition,</w:t>
      </w:r>
      <w:r>
        <w:rPr>
          <w:spacing w:val="40"/>
        </w:rPr>
        <w:t xml:space="preserve"> </w:t>
      </w:r>
      <w:r>
        <w:t>preventing</w:t>
      </w:r>
      <w:r>
        <w:rPr>
          <w:spacing w:val="40"/>
        </w:rPr>
        <w:t xml:space="preserve"> </w:t>
      </w:r>
      <w:r>
        <w:t>effective</w:t>
      </w:r>
      <w:r>
        <w:rPr>
          <w:spacing w:val="40"/>
        </w:rPr>
        <w:t xml:space="preserve"> </w:t>
      </w:r>
      <w:r>
        <w:t>reallocation</w:t>
      </w:r>
      <w:r>
        <w:rPr>
          <w:spacing w:val="40"/>
        </w:rPr>
        <w:t xml:space="preserve"> </w:t>
      </w:r>
      <w:r>
        <w:t>of</w:t>
      </w:r>
      <w:r>
        <w:rPr>
          <w:spacing w:val="40"/>
        </w:rPr>
        <w:t xml:space="preserve"> </w:t>
      </w:r>
      <w:r>
        <w:t>resources,</w:t>
      </w:r>
      <w:r>
        <w:rPr>
          <w:spacing w:val="40"/>
        </w:rPr>
        <w:t xml:space="preserve"> </w:t>
      </w:r>
      <w:r>
        <w:t>and</w:t>
      </w:r>
      <w:r>
        <w:rPr>
          <w:spacing w:val="40"/>
        </w:rPr>
        <w:t xml:space="preserve"> </w:t>
      </w:r>
      <w:r>
        <w:t>overall</w:t>
      </w:r>
      <w:r>
        <w:rPr>
          <w:spacing w:val="40"/>
        </w:rPr>
        <w:t xml:space="preserve"> </w:t>
      </w:r>
      <w:r>
        <w:t>lowering</w:t>
      </w:r>
      <w:r>
        <w:rPr>
          <w:spacing w:val="40"/>
        </w:rPr>
        <w:t xml:space="preserve"> </w:t>
      </w:r>
      <w:r>
        <w:t>productivity.</w:t>
      </w:r>
      <w:r>
        <w:rPr>
          <w:spacing w:val="80"/>
        </w:rPr>
        <w:t xml:space="preserve"> </w:t>
      </w:r>
      <w:r>
        <w:t>However,</w:t>
      </w:r>
      <w:r>
        <w:rPr>
          <w:spacing w:val="40"/>
        </w:rPr>
        <w:t xml:space="preserve"> </w:t>
      </w:r>
      <w:r>
        <w:t xml:space="preserve">they </w:t>
      </w:r>
      <w:r>
        <w:rPr>
          <w:w w:val="110"/>
        </w:rPr>
        <w:t>do</w:t>
      </w:r>
      <w:r>
        <w:rPr>
          <w:spacing w:val="-10"/>
          <w:w w:val="110"/>
        </w:rPr>
        <w:t xml:space="preserve"> </w:t>
      </w:r>
      <w:r>
        <w:rPr>
          <w:w w:val="110"/>
        </w:rPr>
        <w:t>not</w:t>
      </w:r>
      <w:r>
        <w:rPr>
          <w:spacing w:val="-10"/>
          <w:w w:val="110"/>
        </w:rPr>
        <w:t xml:space="preserve"> </w:t>
      </w:r>
      <w:r>
        <w:rPr>
          <w:w w:val="110"/>
        </w:rPr>
        <w:t>necessarily</w:t>
      </w:r>
      <w:r>
        <w:rPr>
          <w:spacing w:val="-10"/>
          <w:w w:val="110"/>
        </w:rPr>
        <w:t xml:space="preserve"> </w:t>
      </w:r>
      <w:r>
        <w:rPr>
          <w:w w:val="110"/>
        </w:rPr>
        <w:t>suggest</w:t>
      </w:r>
      <w:r>
        <w:rPr>
          <w:spacing w:val="-10"/>
          <w:w w:val="110"/>
        </w:rPr>
        <w:t xml:space="preserve"> </w:t>
      </w:r>
      <w:r>
        <w:rPr>
          <w:w w:val="110"/>
        </w:rPr>
        <w:t>OER</w:t>
      </w:r>
      <w:r>
        <w:rPr>
          <w:spacing w:val="-10"/>
          <w:w w:val="110"/>
        </w:rPr>
        <w:t xml:space="preserve"> </w:t>
      </w:r>
      <w:r>
        <w:rPr>
          <w:w w:val="110"/>
        </w:rPr>
        <w:t>should</w:t>
      </w:r>
      <w:r>
        <w:rPr>
          <w:spacing w:val="-10"/>
          <w:w w:val="110"/>
        </w:rPr>
        <w:t xml:space="preserve"> </w:t>
      </w:r>
      <w:r>
        <w:rPr>
          <w:w w:val="110"/>
        </w:rPr>
        <w:t>be</w:t>
      </w:r>
      <w:r>
        <w:rPr>
          <w:spacing w:val="-10"/>
          <w:w w:val="110"/>
        </w:rPr>
        <w:t xml:space="preserve"> </w:t>
      </w:r>
      <w:r>
        <w:rPr>
          <w:w w:val="110"/>
        </w:rPr>
        <w:t>removed,</w:t>
      </w:r>
      <w:r>
        <w:rPr>
          <w:spacing w:val="-10"/>
          <w:w w:val="110"/>
        </w:rPr>
        <w:t xml:space="preserve"> </w:t>
      </w:r>
      <w:r>
        <w:rPr>
          <w:w w:val="110"/>
        </w:rPr>
        <w:t>as</w:t>
      </w:r>
      <w:r>
        <w:rPr>
          <w:spacing w:val="-10"/>
          <w:w w:val="110"/>
        </w:rPr>
        <w:t xml:space="preserve"> </w:t>
      </w:r>
      <w:r>
        <w:rPr>
          <w:w w:val="110"/>
        </w:rPr>
        <w:t>they</w:t>
      </w:r>
      <w:r>
        <w:rPr>
          <w:spacing w:val="-10"/>
          <w:w w:val="110"/>
        </w:rPr>
        <w:t xml:space="preserve"> </w:t>
      </w:r>
      <w:r>
        <w:rPr>
          <w:w w:val="110"/>
        </w:rPr>
        <w:t>can</w:t>
      </w:r>
      <w:r>
        <w:rPr>
          <w:spacing w:val="-10"/>
          <w:w w:val="110"/>
        </w:rPr>
        <w:t xml:space="preserve"> </w:t>
      </w:r>
      <w:r>
        <w:rPr>
          <w:w w:val="110"/>
        </w:rPr>
        <w:t>have</w:t>
      </w:r>
      <w:r>
        <w:rPr>
          <w:spacing w:val="-10"/>
          <w:w w:val="110"/>
        </w:rPr>
        <w:t xml:space="preserve"> </w:t>
      </w:r>
      <w:r>
        <w:rPr>
          <w:w w:val="110"/>
        </w:rPr>
        <w:t>important</w:t>
      </w:r>
      <w:r>
        <w:rPr>
          <w:spacing w:val="-10"/>
          <w:w w:val="110"/>
        </w:rPr>
        <w:t xml:space="preserve"> </w:t>
      </w:r>
      <w:r>
        <w:rPr>
          <w:w w:val="110"/>
        </w:rPr>
        <w:t>benefits. The</w:t>
      </w:r>
      <w:r>
        <w:rPr>
          <w:spacing w:val="-10"/>
          <w:w w:val="110"/>
        </w:rPr>
        <w:t xml:space="preserve"> </w:t>
      </w:r>
      <w:r>
        <w:rPr>
          <w:w w:val="110"/>
        </w:rPr>
        <w:t>study</w:t>
      </w:r>
      <w:r>
        <w:rPr>
          <w:spacing w:val="-10"/>
          <w:w w:val="110"/>
        </w:rPr>
        <w:t xml:space="preserve"> </w:t>
      </w:r>
      <w:r>
        <w:rPr>
          <w:w w:val="110"/>
        </w:rPr>
        <w:t>helps</w:t>
      </w:r>
      <w:r>
        <w:rPr>
          <w:spacing w:val="-10"/>
          <w:w w:val="110"/>
        </w:rPr>
        <w:t xml:space="preserve"> </w:t>
      </w:r>
      <w:r>
        <w:rPr>
          <w:w w:val="110"/>
        </w:rPr>
        <w:t>to support</w:t>
      </w:r>
      <w:r>
        <w:rPr>
          <w:spacing w:val="-12"/>
          <w:w w:val="110"/>
        </w:rPr>
        <w:t xml:space="preserve"> </w:t>
      </w:r>
      <w:r>
        <w:rPr>
          <w:w w:val="110"/>
        </w:rPr>
        <w:t>ongoing</w:t>
      </w:r>
      <w:r>
        <w:rPr>
          <w:spacing w:val="-12"/>
          <w:w w:val="110"/>
        </w:rPr>
        <w:t xml:space="preserve"> </w:t>
      </w:r>
      <w:r>
        <w:rPr>
          <w:w w:val="110"/>
        </w:rPr>
        <w:t>efforts</w:t>
      </w:r>
      <w:r>
        <w:rPr>
          <w:spacing w:val="-12"/>
          <w:w w:val="110"/>
        </w:rPr>
        <w:t xml:space="preserve"> </w:t>
      </w:r>
      <w:r>
        <w:rPr>
          <w:w w:val="110"/>
        </w:rPr>
        <w:t>to</w:t>
      </w:r>
      <w:r>
        <w:rPr>
          <w:spacing w:val="-12"/>
          <w:w w:val="110"/>
        </w:rPr>
        <w:t xml:space="preserve"> </w:t>
      </w:r>
      <w:r>
        <w:rPr>
          <w:w w:val="110"/>
        </w:rPr>
        <w:t>reform</w:t>
      </w:r>
      <w:r>
        <w:rPr>
          <w:spacing w:val="-12"/>
          <w:w w:val="110"/>
        </w:rPr>
        <w:t xml:space="preserve"> </w:t>
      </w:r>
      <w:r>
        <w:rPr>
          <w:w w:val="110"/>
        </w:rPr>
        <w:t>and</w:t>
      </w:r>
      <w:r>
        <w:rPr>
          <w:spacing w:val="-12"/>
          <w:w w:val="110"/>
        </w:rPr>
        <w:t xml:space="preserve"> </w:t>
      </w:r>
      <w:r>
        <w:rPr>
          <w:w w:val="110"/>
        </w:rPr>
        <w:t>simplify</w:t>
      </w:r>
      <w:r>
        <w:rPr>
          <w:spacing w:val="-12"/>
          <w:w w:val="110"/>
        </w:rPr>
        <w:t xml:space="preserve"> </w:t>
      </w:r>
      <w:r>
        <w:rPr>
          <w:w w:val="110"/>
        </w:rPr>
        <w:t>OER</w:t>
      </w:r>
      <w:r>
        <w:rPr>
          <w:spacing w:val="-12"/>
          <w:w w:val="110"/>
        </w:rPr>
        <w:t xml:space="preserve"> </w:t>
      </w:r>
      <w:r>
        <w:rPr>
          <w:w w:val="110"/>
        </w:rPr>
        <w:t>to</w:t>
      </w:r>
      <w:r>
        <w:rPr>
          <w:spacing w:val="-12"/>
          <w:w w:val="110"/>
        </w:rPr>
        <w:t xml:space="preserve"> </w:t>
      </w:r>
      <w:r>
        <w:rPr>
          <w:w w:val="110"/>
        </w:rPr>
        <w:t>best</w:t>
      </w:r>
      <w:r>
        <w:rPr>
          <w:spacing w:val="-12"/>
          <w:w w:val="110"/>
        </w:rPr>
        <w:t xml:space="preserve"> </w:t>
      </w:r>
      <w:r>
        <w:rPr>
          <w:w w:val="110"/>
        </w:rPr>
        <w:t>balance</w:t>
      </w:r>
      <w:r>
        <w:rPr>
          <w:spacing w:val="-12"/>
          <w:w w:val="110"/>
        </w:rPr>
        <w:t xml:space="preserve"> </w:t>
      </w:r>
      <w:r>
        <w:rPr>
          <w:w w:val="110"/>
        </w:rPr>
        <w:t>the</w:t>
      </w:r>
      <w:r>
        <w:rPr>
          <w:spacing w:val="-12"/>
          <w:w w:val="110"/>
        </w:rPr>
        <w:t xml:space="preserve"> </w:t>
      </w:r>
      <w:r>
        <w:rPr>
          <w:w w:val="110"/>
        </w:rPr>
        <w:t>costs</w:t>
      </w:r>
      <w:r>
        <w:rPr>
          <w:spacing w:val="-12"/>
          <w:w w:val="110"/>
        </w:rPr>
        <w:t xml:space="preserve"> </w:t>
      </w:r>
      <w:r>
        <w:rPr>
          <w:w w:val="110"/>
        </w:rPr>
        <w:t>and</w:t>
      </w:r>
      <w:r>
        <w:rPr>
          <w:spacing w:val="-12"/>
          <w:w w:val="110"/>
        </w:rPr>
        <w:t xml:space="preserve"> </w:t>
      </w:r>
      <w:r>
        <w:rPr>
          <w:w w:val="110"/>
        </w:rPr>
        <w:t>benefits,</w:t>
      </w:r>
      <w:r>
        <w:rPr>
          <w:spacing w:val="-12"/>
          <w:w w:val="110"/>
        </w:rPr>
        <w:t xml:space="preserve"> </w:t>
      </w:r>
      <w:r>
        <w:rPr>
          <w:w w:val="110"/>
        </w:rPr>
        <w:t>including</w:t>
      </w:r>
      <w:r>
        <w:rPr>
          <w:spacing w:val="-12"/>
          <w:w w:val="110"/>
        </w:rPr>
        <w:t xml:space="preserve"> </w:t>
      </w:r>
      <w:r>
        <w:rPr>
          <w:w w:val="110"/>
        </w:rPr>
        <w:t>mutual recognition and more broadly National Competition Policy.</w:t>
      </w:r>
    </w:p>
    <w:p w14:paraId="121EC7D0" w14:textId="77777777" w:rsidR="00A31BE3" w:rsidRDefault="00A31BE3">
      <w:pPr>
        <w:pStyle w:val="BodyText"/>
        <w:spacing w:before="197"/>
      </w:pPr>
    </w:p>
    <w:p w14:paraId="41E443D0" w14:textId="77777777" w:rsidR="00A31BE3" w:rsidRDefault="00451D92">
      <w:pPr>
        <w:pStyle w:val="Heading1"/>
        <w:numPr>
          <w:ilvl w:val="0"/>
          <w:numId w:val="2"/>
        </w:numPr>
        <w:tabs>
          <w:tab w:val="left" w:pos="844"/>
        </w:tabs>
        <w:spacing w:before="0"/>
        <w:ind w:hanging="484"/>
      </w:pPr>
      <w:bookmarkStart w:id="11" w:name="Conclusion"/>
      <w:bookmarkEnd w:id="11"/>
      <w:r>
        <w:rPr>
          <w:spacing w:val="-2"/>
          <w:w w:val="105"/>
        </w:rPr>
        <w:t>Conclusion</w:t>
      </w:r>
    </w:p>
    <w:p w14:paraId="6D0A66D0" w14:textId="77777777" w:rsidR="00A31BE3" w:rsidRDefault="00451D92">
      <w:pPr>
        <w:pStyle w:val="BodyText"/>
        <w:spacing w:before="335" w:line="415" w:lineRule="auto"/>
        <w:ind w:left="360" w:right="317"/>
        <w:jc w:val="both"/>
      </w:pPr>
      <w:r>
        <w:rPr>
          <w:w w:val="105"/>
        </w:rPr>
        <w:t>Microdata is a powerful tool to make policies targeted, impactful and accountable.</w:t>
      </w:r>
      <w:r>
        <w:rPr>
          <w:spacing w:val="33"/>
          <w:w w:val="105"/>
        </w:rPr>
        <w:t xml:space="preserve"> </w:t>
      </w:r>
      <w:r>
        <w:rPr>
          <w:w w:val="105"/>
        </w:rPr>
        <w:t xml:space="preserve">It allows the </w:t>
      </w:r>
      <w:r>
        <w:rPr>
          <w:w w:val="105"/>
        </w:rPr>
        <w:t>policymakers to examine the heterogeneity in the market, test policy directions, and continuously improve decision making.</w:t>
      </w:r>
      <w:r>
        <w:rPr>
          <w:spacing w:val="40"/>
          <w:w w:val="105"/>
        </w:rPr>
        <w:t xml:space="preserve"> </w:t>
      </w:r>
      <w:r>
        <w:rPr>
          <w:w w:val="105"/>
        </w:rPr>
        <w:t>It is useful across the entire policy cycle.</w:t>
      </w:r>
    </w:p>
    <w:p w14:paraId="43173B1D" w14:textId="77777777" w:rsidR="00A31BE3" w:rsidRDefault="00451D92">
      <w:pPr>
        <w:pStyle w:val="BodyText"/>
        <w:spacing w:before="122" w:line="415" w:lineRule="auto"/>
        <w:ind w:left="360" w:right="349" w:hanging="8"/>
        <w:jc w:val="both"/>
      </w:pPr>
      <w:r>
        <w:rPr>
          <w:w w:val="110"/>
        </w:rPr>
        <w:t>The</w:t>
      </w:r>
      <w:r>
        <w:rPr>
          <w:spacing w:val="-9"/>
          <w:w w:val="110"/>
        </w:rPr>
        <w:t xml:space="preserve"> </w:t>
      </w:r>
      <w:r>
        <w:rPr>
          <w:w w:val="110"/>
        </w:rPr>
        <w:t>power</w:t>
      </w:r>
      <w:r>
        <w:rPr>
          <w:spacing w:val="-9"/>
          <w:w w:val="110"/>
        </w:rPr>
        <w:t xml:space="preserve"> </w:t>
      </w:r>
      <w:r>
        <w:rPr>
          <w:w w:val="110"/>
        </w:rPr>
        <w:t>of</w:t>
      </w:r>
      <w:r>
        <w:rPr>
          <w:spacing w:val="-9"/>
          <w:w w:val="110"/>
        </w:rPr>
        <w:t xml:space="preserve"> </w:t>
      </w:r>
      <w:r>
        <w:rPr>
          <w:w w:val="110"/>
        </w:rPr>
        <w:t>microdata</w:t>
      </w:r>
      <w:r>
        <w:rPr>
          <w:spacing w:val="-9"/>
          <w:w w:val="110"/>
        </w:rPr>
        <w:t xml:space="preserve"> </w:t>
      </w:r>
      <w:r>
        <w:rPr>
          <w:w w:val="110"/>
        </w:rPr>
        <w:t>is</w:t>
      </w:r>
      <w:r>
        <w:rPr>
          <w:spacing w:val="-9"/>
          <w:w w:val="110"/>
        </w:rPr>
        <w:t xml:space="preserve"> </w:t>
      </w:r>
      <w:r>
        <w:rPr>
          <w:w w:val="110"/>
        </w:rPr>
        <w:t>especially</w:t>
      </w:r>
      <w:r>
        <w:rPr>
          <w:spacing w:val="-9"/>
          <w:w w:val="110"/>
        </w:rPr>
        <w:t xml:space="preserve"> </w:t>
      </w:r>
      <w:r>
        <w:rPr>
          <w:w w:val="110"/>
        </w:rPr>
        <w:t>demonstrated</w:t>
      </w:r>
      <w:r>
        <w:rPr>
          <w:spacing w:val="-9"/>
          <w:w w:val="110"/>
        </w:rPr>
        <w:t xml:space="preserve"> </w:t>
      </w:r>
      <w:r>
        <w:rPr>
          <w:w w:val="110"/>
        </w:rPr>
        <w:t>for</w:t>
      </w:r>
      <w:r>
        <w:rPr>
          <w:spacing w:val="-9"/>
          <w:w w:val="110"/>
        </w:rPr>
        <w:t xml:space="preserve"> </w:t>
      </w:r>
      <w:r>
        <w:rPr>
          <w:w w:val="110"/>
        </w:rPr>
        <w:t>a</w:t>
      </w:r>
      <w:r>
        <w:rPr>
          <w:spacing w:val="-9"/>
          <w:w w:val="110"/>
        </w:rPr>
        <w:t xml:space="preserve"> </w:t>
      </w:r>
      <w:r>
        <w:rPr>
          <w:w w:val="110"/>
        </w:rPr>
        <w:t>complex</w:t>
      </w:r>
      <w:r>
        <w:rPr>
          <w:spacing w:val="-9"/>
          <w:w w:val="110"/>
        </w:rPr>
        <w:t xml:space="preserve"> </w:t>
      </w:r>
      <w:r>
        <w:rPr>
          <w:w w:val="110"/>
        </w:rPr>
        <w:t>policy</w:t>
      </w:r>
      <w:r>
        <w:rPr>
          <w:spacing w:val="-9"/>
          <w:w w:val="110"/>
        </w:rPr>
        <w:t xml:space="preserve"> </w:t>
      </w:r>
      <w:r>
        <w:rPr>
          <w:w w:val="110"/>
        </w:rPr>
        <w:t>space</w:t>
      </w:r>
      <w:r>
        <w:rPr>
          <w:spacing w:val="-9"/>
          <w:w w:val="110"/>
        </w:rPr>
        <w:t xml:space="preserve"> </w:t>
      </w:r>
      <w:r>
        <w:rPr>
          <w:w w:val="110"/>
        </w:rPr>
        <w:t>like</w:t>
      </w:r>
      <w:r>
        <w:rPr>
          <w:spacing w:val="-9"/>
          <w:w w:val="110"/>
        </w:rPr>
        <w:t xml:space="preserve"> </w:t>
      </w:r>
      <w:r>
        <w:rPr>
          <w:w w:val="110"/>
        </w:rPr>
        <w:t>competition. The</w:t>
      </w:r>
      <w:r>
        <w:rPr>
          <w:spacing w:val="-9"/>
          <w:w w:val="110"/>
        </w:rPr>
        <w:t xml:space="preserve"> </w:t>
      </w:r>
      <w:r>
        <w:rPr>
          <w:w w:val="110"/>
        </w:rPr>
        <w:t>above examples show that microdata and econometric evidence can fill crucial information gaps, make policies robust,</w:t>
      </w:r>
      <w:r>
        <w:rPr>
          <w:spacing w:val="25"/>
          <w:w w:val="110"/>
        </w:rPr>
        <w:t xml:space="preserve"> </w:t>
      </w:r>
      <w:r>
        <w:rPr>
          <w:w w:val="110"/>
        </w:rPr>
        <w:t>and</w:t>
      </w:r>
      <w:r>
        <w:rPr>
          <w:spacing w:val="22"/>
          <w:w w:val="110"/>
        </w:rPr>
        <w:t xml:space="preserve"> </w:t>
      </w:r>
      <w:r>
        <w:rPr>
          <w:w w:val="110"/>
        </w:rPr>
        <w:t>shape</w:t>
      </w:r>
      <w:r>
        <w:rPr>
          <w:spacing w:val="21"/>
          <w:w w:val="110"/>
        </w:rPr>
        <w:t xml:space="preserve"> </w:t>
      </w:r>
      <w:r>
        <w:rPr>
          <w:w w:val="110"/>
        </w:rPr>
        <w:t>public</w:t>
      </w:r>
      <w:r>
        <w:rPr>
          <w:spacing w:val="22"/>
          <w:w w:val="110"/>
        </w:rPr>
        <w:t xml:space="preserve"> </w:t>
      </w:r>
      <w:r>
        <w:rPr>
          <w:w w:val="110"/>
        </w:rPr>
        <w:t>and</w:t>
      </w:r>
      <w:r>
        <w:rPr>
          <w:spacing w:val="21"/>
          <w:w w:val="110"/>
        </w:rPr>
        <w:t xml:space="preserve"> </w:t>
      </w:r>
      <w:r>
        <w:rPr>
          <w:w w:val="110"/>
        </w:rPr>
        <w:t>government</w:t>
      </w:r>
      <w:r>
        <w:rPr>
          <w:spacing w:val="23"/>
          <w:w w:val="110"/>
        </w:rPr>
        <w:t xml:space="preserve"> </w:t>
      </w:r>
      <w:r>
        <w:rPr>
          <w:w w:val="110"/>
        </w:rPr>
        <w:t>narratives.</w:t>
      </w:r>
      <w:r>
        <w:rPr>
          <w:spacing w:val="70"/>
          <w:w w:val="110"/>
        </w:rPr>
        <w:t xml:space="preserve"> </w:t>
      </w:r>
      <w:r>
        <w:rPr>
          <w:w w:val="110"/>
        </w:rPr>
        <w:t>The</w:t>
      </w:r>
      <w:r>
        <w:rPr>
          <w:spacing w:val="22"/>
          <w:w w:val="110"/>
        </w:rPr>
        <w:t xml:space="preserve"> </w:t>
      </w:r>
      <w:r>
        <w:rPr>
          <w:w w:val="110"/>
        </w:rPr>
        <w:t>aviation</w:t>
      </w:r>
      <w:r>
        <w:rPr>
          <w:spacing w:val="22"/>
          <w:w w:val="110"/>
        </w:rPr>
        <w:t xml:space="preserve"> </w:t>
      </w:r>
      <w:r>
        <w:rPr>
          <w:w w:val="110"/>
        </w:rPr>
        <w:t>study,</w:t>
      </w:r>
      <w:r>
        <w:rPr>
          <w:spacing w:val="25"/>
          <w:w w:val="110"/>
        </w:rPr>
        <w:t xml:space="preserve"> </w:t>
      </w:r>
      <w:r>
        <w:rPr>
          <w:w w:val="110"/>
        </w:rPr>
        <w:t>for</w:t>
      </w:r>
      <w:r>
        <w:rPr>
          <w:spacing w:val="22"/>
          <w:w w:val="110"/>
        </w:rPr>
        <w:t xml:space="preserve"> </w:t>
      </w:r>
      <w:r>
        <w:rPr>
          <w:w w:val="110"/>
        </w:rPr>
        <w:t>example,</w:t>
      </w:r>
      <w:r>
        <w:rPr>
          <w:spacing w:val="25"/>
          <w:w w:val="110"/>
        </w:rPr>
        <w:t xml:space="preserve"> </w:t>
      </w:r>
      <w:r>
        <w:rPr>
          <w:w w:val="110"/>
        </w:rPr>
        <w:t>highlighted</w:t>
      </w:r>
      <w:r>
        <w:rPr>
          <w:spacing w:val="22"/>
          <w:w w:val="110"/>
        </w:rPr>
        <w:t xml:space="preserve"> </w:t>
      </w:r>
      <w:r>
        <w:rPr>
          <w:spacing w:val="-5"/>
          <w:w w:val="110"/>
        </w:rPr>
        <w:t>how</w:t>
      </w:r>
    </w:p>
    <w:p w14:paraId="6D43A39F" w14:textId="77777777" w:rsidR="00A31BE3" w:rsidRDefault="00A31BE3">
      <w:pPr>
        <w:pStyle w:val="BodyText"/>
        <w:spacing w:line="415" w:lineRule="auto"/>
        <w:jc w:val="both"/>
        <w:sectPr w:rsidR="00A31BE3">
          <w:pgSz w:w="12240" w:h="15840"/>
          <w:pgMar w:top="1600" w:right="1080" w:bottom="980" w:left="1080" w:header="0" w:footer="792" w:gutter="0"/>
          <w:cols w:space="720"/>
        </w:sectPr>
      </w:pPr>
    </w:p>
    <w:p w14:paraId="56E8EDAA" w14:textId="77777777" w:rsidR="00A31BE3" w:rsidRDefault="00451D92">
      <w:pPr>
        <w:pStyle w:val="BodyText"/>
        <w:spacing w:before="52"/>
        <w:ind w:left="360"/>
        <w:jc w:val="both"/>
      </w:pPr>
      <w:r>
        <w:rPr>
          <w:w w:val="110"/>
        </w:rPr>
        <w:lastRenderedPageBreak/>
        <w:t>microdata</w:t>
      </w:r>
      <w:r>
        <w:rPr>
          <w:spacing w:val="11"/>
          <w:w w:val="110"/>
        </w:rPr>
        <w:t xml:space="preserve"> </w:t>
      </w:r>
      <w:r>
        <w:rPr>
          <w:w w:val="110"/>
        </w:rPr>
        <w:t>can</w:t>
      </w:r>
      <w:r>
        <w:rPr>
          <w:spacing w:val="11"/>
          <w:w w:val="110"/>
        </w:rPr>
        <w:t xml:space="preserve"> </w:t>
      </w:r>
      <w:r>
        <w:rPr>
          <w:w w:val="110"/>
        </w:rPr>
        <w:t>shape</w:t>
      </w:r>
      <w:r>
        <w:rPr>
          <w:spacing w:val="11"/>
          <w:w w:val="110"/>
        </w:rPr>
        <w:t xml:space="preserve"> </w:t>
      </w:r>
      <w:r>
        <w:rPr>
          <w:w w:val="110"/>
        </w:rPr>
        <w:t>the</w:t>
      </w:r>
      <w:r>
        <w:rPr>
          <w:spacing w:val="12"/>
          <w:w w:val="110"/>
        </w:rPr>
        <w:t xml:space="preserve"> </w:t>
      </w:r>
      <w:r>
        <w:rPr>
          <w:w w:val="110"/>
        </w:rPr>
        <w:t>debate</w:t>
      </w:r>
      <w:r>
        <w:rPr>
          <w:spacing w:val="11"/>
          <w:w w:val="110"/>
        </w:rPr>
        <w:t xml:space="preserve"> </w:t>
      </w:r>
      <w:r>
        <w:rPr>
          <w:w w:val="110"/>
        </w:rPr>
        <w:t>at</w:t>
      </w:r>
      <w:r>
        <w:rPr>
          <w:spacing w:val="11"/>
          <w:w w:val="110"/>
        </w:rPr>
        <w:t xml:space="preserve"> </w:t>
      </w:r>
      <w:r>
        <w:rPr>
          <w:w w:val="110"/>
        </w:rPr>
        <w:t>the</w:t>
      </w:r>
      <w:r>
        <w:rPr>
          <w:spacing w:val="11"/>
          <w:w w:val="110"/>
        </w:rPr>
        <w:t xml:space="preserve"> </w:t>
      </w:r>
      <w:r>
        <w:rPr>
          <w:w w:val="110"/>
        </w:rPr>
        <w:t>national</w:t>
      </w:r>
      <w:r>
        <w:rPr>
          <w:spacing w:val="12"/>
          <w:w w:val="110"/>
        </w:rPr>
        <w:t xml:space="preserve"> </w:t>
      </w:r>
      <w:r>
        <w:rPr>
          <w:spacing w:val="-2"/>
          <w:w w:val="110"/>
        </w:rPr>
        <w:t>level.</w:t>
      </w:r>
    </w:p>
    <w:p w14:paraId="40F289F8" w14:textId="77777777" w:rsidR="00A31BE3" w:rsidRDefault="00A31BE3">
      <w:pPr>
        <w:pStyle w:val="BodyText"/>
        <w:spacing w:before="58"/>
      </w:pPr>
    </w:p>
    <w:p w14:paraId="33A3C88F" w14:textId="77777777" w:rsidR="00A31BE3" w:rsidRDefault="00451D92">
      <w:pPr>
        <w:pStyle w:val="BodyText"/>
        <w:spacing w:line="415" w:lineRule="auto"/>
        <w:ind w:left="354" w:right="319" w:hanging="5"/>
        <w:jc w:val="both"/>
      </w:pPr>
      <w:r>
        <w:t>While</w:t>
      </w:r>
      <w:r>
        <w:rPr>
          <w:spacing w:val="29"/>
        </w:rPr>
        <w:t xml:space="preserve"> </w:t>
      </w:r>
      <w:r>
        <w:t>international</w:t>
      </w:r>
      <w:r>
        <w:rPr>
          <w:spacing w:val="29"/>
        </w:rPr>
        <w:t xml:space="preserve"> </w:t>
      </w:r>
      <w:r>
        <w:t>evidence</w:t>
      </w:r>
      <w:r>
        <w:rPr>
          <w:spacing w:val="28"/>
        </w:rPr>
        <w:t xml:space="preserve"> </w:t>
      </w:r>
      <w:r>
        <w:t>can</w:t>
      </w:r>
      <w:r>
        <w:rPr>
          <w:spacing w:val="29"/>
        </w:rPr>
        <w:t xml:space="preserve"> </w:t>
      </w:r>
      <w:r>
        <w:t>be</w:t>
      </w:r>
      <w:r>
        <w:rPr>
          <w:spacing w:val="29"/>
        </w:rPr>
        <w:t xml:space="preserve"> </w:t>
      </w:r>
      <w:r>
        <w:t>suggestive,</w:t>
      </w:r>
      <w:r>
        <w:rPr>
          <w:spacing w:val="30"/>
        </w:rPr>
        <w:t xml:space="preserve"> </w:t>
      </w:r>
      <w:r>
        <w:t>it</w:t>
      </w:r>
      <w:r>
        <w:rPr>
          <w:spacing w:val="29"/>
        </w:rPr>
        <w:t xml:space="preserve"> </w:t>
      </w:r>
      <w:r>
        <w:t>is</w:t>
      </w:r>
      <w:r>
        <w:rPr>
          <w:spacing w:val="29"/>
        </w:rPr>
        <w:t xml:space="preserve"> </w:t>
      </w:r>
      <w:r>
        <w:t>essential</w:t>
      </w:r>
      <w:r>
        <w:rPr>
          <w:spacing w:val="29"/>
        </w:rPr>
        <w:t xml:space="preserve"> </w:t>
      </w:r>
      <w:r>
        <w:t>to</w:t>
      </w:r>
      <w:r>
        <w:rPr>
          <w:spacing w:val="28"/>
        </w:rPr>
        <w:t xml:space="preserve"> </w:t>
      </w:r>
      <w:r>
        <w:t>develop</w:t>
      </w:r>
      <w:r>
        <w:rPr>
          <w:spacing w:val="28"/>
        </w:rPr>
        <w:t xml:space="preserve"> </w:t>
      </w:r>
      <w:proofErr w:type="gramStart"/>
      <w:r>
        <w:t>an</w:t>
      </w:r>
      <w:r>
        <w:rPr>
          <w:spacing w:val="29"/>
        </w:rPr>
        <w:t xml:space="preserve"> </w:t>
      </w:r>
      <w:r>
        <w:t>evidence</w:t>
      </w:r>
      <w:proofErr w:type="gramEnd"/>
      <w:r>
        <w:rPr>
          <w:spacing w:val="29"/>
        </w:rPr>
        <w:t xml:space="preserve"> </w:t>
      </w:r>
      <w:r>
        <w:t>base</w:t>
      </w:r>
      <w:r>
        <w:rPr>
          <w:spacing w:val="28"/>
        </w:rPr>
        <w:t xml:space="preserve"> </w:t>
      </w:r>
      <w:r>
        <w:t>specific</w:t>
      </w:r>
      <w:r>
        <w:rPr>
          <w:spacing w:val="28"/>
        </w:rPr>
        <w:t xml:space="preserve"> </w:t>
      </w:r>
      <w:r>
        <w:t>to</w:t>
      </w:r>
      <w:r>
        <w:rPr>
          <w:spacing w:val="28"/>
        </w:rPr>
        <w:t xml:space="preserve"> </w:t>
      </w:r>
      <w:r>
        <w:t xml:space="preserve">Australia, </w:t>
      </w:r>
      <w:r>
        <w:rPr>
          <w:w w:val="110"/>
        </w:rPr>
        <w:t>so that our policies can be tailored to the Australian context and that we can consider reforms that are the priorities</w:t>
      </w:r>
      <w:r>
        <w:rPr>
          <w:spacing w:val="-14"/>
          <w:w w:val="110"/>
        </w:rPr>
        <w:t xml:space="preserve"> </w:t>
      </w:r>
      <w:r>
        <w:rPr>
          <w:w w:val="110"/>
        </w:rPr>
        <w:t>of</w:t>
      </w:r>
      <w:r>
        <w:rPr>
          <w:spacing w:val="-14"/>
          <w:w w:val="110"/>
        </w:rPr>
        <w:t xml:space="preserve"> </w:t>
      </w:r>
      <w:r>
        <w:rPr>
          <w:w w:val="110"/>
        </w:rPr>
        <w:t>the</w:t>
      </w:r>
      <w:r>
        <w:rPr>
          <w:spacing w:val="-13"/>
          <w:w w:val="110"/>
        </w:rPr>
        <w:t xml:space="preserve"> </w:t>
      </w:r>
      <w:r>
        <w:rPr>
          <w:w w:val="110"/>
        </w:rPr>
        <w:t>Australian</w:t>
      </w:r>
      <w:r>
        <w:rPr>
          <w:spacing w:val="-14"/>
          <w:w w:val="110"/>
        </w:rPr>
        <w:t xml:space="preserve"> </w:t>
      </w:r>
      <w:r>
        <w:rPr>
          <w:w w:val="110"/>
        </w:rPr>
        <w:t>people,</w:t>
      </w:r>
      <w:r>
        <w:rPr>
          <w:spacing w:val="-14"/>
          <w:w w:val="110"/>
        </w:rPr>
        <w:t xml:space="preserve"> </w:t>
      </w:r>
      <w:r>
        <w:rPr>
          <w:w w:val="110"/>
        </w:rPr>
        <w:t>rather</w:t>
      </w:r>
      <w:r>
        <w:rPr>
          <w:spacing w:val="-13"/>
          <w:w w:val="110"/>
        </w:rPr>
        <w:t xml:space="preserve"> </w:t>
      </w:r>
      <w:r>
        <w:rPr>
          <w:w w:val="110"/>
        </w:rPr>
        <w:t>than</w:t>
      </w:r>
      <w:r>
        <w:rPr>
          <w:spacing w:val="-14"/>
          <w:w w:val="110"/>
        </w:rPr>
        <w:t xml:space="preserve"> </w:t>
      </w:r>
      <w:r>
        <w:rPr>
          <w:w w:val="110"/>
        </w:rPr>
        <w:t>following</w:t>
      </w:r>
      <w:r>
        <w:rPr>
          <w:spacing w:val="-14"/>
          <w:w w:val="110"/>
        </w:rPr>
        <w:t xml:space="preserve"> </w:t>
      </w:r>
      <w:r>
        <w:rPr>
          <w:w w:val="110"/>
        </w:rPr>
        <w:t>the</w:t>
      </w:r>
      <w:r>
        <w:rPr>
          <w:spacing w:val="-13"/>
          <w:w w:val="110"/>
        </w:rPr>
        <w:t xml:space="preserve"> </w:t>
      </w:r>
      <w:r>
        <w:rPr>
          <w:w w:val="110"/>
        </w:rPr>
        <w:t>priorities</w:t>
      </w:r>
      <w:r>
        <w:rPr>
          <w:spacing w:val="-14"/>
          <w:w w:val="110"/>
        </w:rPr>
        <w:t xml:space="preserve"> </w:t>
      </w:r>
      <w:r>
        <w:rPr>
          <w:w w:val="110"/>
        </w:rPr>
        <w:t>of</w:t>
      </w:r>
      <w:r>
        <w:rPr>
          <w:spacing w:val="-14"/>
          <w:w w:val="110"/>
        </w:rPr>
        <w:t xml:space="preserve"> </w:t>
      </w:r>
      <w:r>
        <w:rPr>
          <w:w w:val="110"/>
        </w:rPr>
        <w:t>foreign</w:t>
      </w:r>
      <w:r>
        <w:rPr>
          <w:spacing w:val="-13"/>
          <w:w w:val="110"/>
        </w:rPr>
        <w:t xml:space="preserve"> </w:t>
      </w:r>
      <w:r>
        <w:rPr>
          <w:w w:val="110"/>
        </w:rPr>
        <w:t>governments</w:t>
      </w:r>
      <w:r>
        <w:rPr>
          <w:spacing w:val="-14"/>
          <w:w w:val="110"/>
        </w:rPr>
        <w:t xml:space="preserve"> </w:t>
      </w:r>
      <w:r>
        <w:rPr>
          <w:w w:val="110"/>
        </w:rPr>
        <w:t>or</w:t>
      </w:r>
      <w:r>
        <w:rPr>
          <w:spacing w:val="-14"/>
          <w:w w:val="110"/>
        </w:rPr>
        <w:t xml:space="preserve"> </w:t>
      </w:r>
      <w:r>
        <w:rPr>
          <w:w w:val="110"/>
        </w:rPr>
        <w:t xml:space="preserve">institutions. Embedding microdata capability across the broader public service would support more effective policy development by better </w:t>
      </w:r>
      <w:r>
        <w:rPr>
          <w:w w:val="110"/>
        </w:rPr>
        <w:t>identifying areas for reform, improving internal and public communication on the value of reform, and evaluating policies.</w:t>
      </w:r>
    </w:p>
    <w:p w14:paraId="2D51EB25" w14:textId="77777777" w:rsidR="00A31BE3" w:rsidRDefault="00451D92">
      <w:pPr>
        <w:pStyle w:val="BodyText"/>
        <w:spacing w:before="124" w:line="415" w:lineRule="auto"/>
        <w:ind w:left="360" w:right="321" w:hanging="8"/>
        <w:jc w:val="both"/>
      </w:pPr>
      <w:r>
        <w:rPr>
          <w:w w:val="105"/>
        </w:rPr>
        <w:t>The broadening of microdata capability will be costly and time-consuming – projects can often take months. Embedding microdata within the public service will require capability building, motivated leaders, cultural change,</w:t>
      </w:r>
      <w:r>
        <w:rPr>
          <w:spacing w:val="40"/>
          <w:w w:val="105"/>
        </w:rPr>
        <w:t xml:space="preserve"> </w:t>
      </w:r>
      <w:r>
        <w:rPr>
          <w:w w:val="105"/>
        </w:rPr>
        <w:t>and</w:t>
      </w:r>
      <w:r>
        <w:rPr>
          <w:spacing w:val="40"/>
          <w:w w:val="105"/>
        </w:rPr>
        <w:t xml:space="preserve"> </w:t>
      </w:r>
      <w:r>
        <w:rPr>
          <w:w w:val="105"/>
        </w:rPr>
        <w:t>investment</w:t>
      </w:r>
      <w:r>
        <w:rPr>
          <w:spacing w:val="40"/>
          <w:w w:val="105"/>
        </w:rPr>
        <w:t xml:space="preserve"> </w:t>
      </w:r>
      <w:r>
        <w:rPr>
          <w:w w:val="105"/>
        </w:rPr>
        <w:t>in</w:t>
      </w:r>
      <w:r>
        <w:rPr>
          <w:spacing w:val="40"/>
          <w:w w:val="105"/>
        </w:rPr>
        <w:t xml:space="preserve"> </w:t>
      </w:r>
      <w:r>
        <w:rPr>
          <w:w w:val="105"/>
        </w:rPr>
        <w:t>data</w:t>
      </w:r>
      <w:r>
        <w:rPr>
          <w:spacing w:val="40"/>
          <w:w w:val="105"/>
        </w:rPr>
        <w:t xml:space="preserve"> </w:t>
      </w:r>
      <w:r>
        <w:rPr>
          <w:w w:val="105"/>
        </w:rPr>
        <w:t>assets.</w:t>
      </w:r>
      <w:r>
        <w:rPr>
          <w:spacing w:val="80"/>
          <w:w w:val="105"/>
        </w:rPr>
        <w:t xml:space="preserve"> </w:t>
      </w:r>
      <w:r>
        <w:rPr>
          <w:w w:val="105"/>
        </w:rPr>
        <w:t>But</w:t>
      </w:r>
      <w:r>
        <w:rPr>
          <w:spacing w:val="40"/>
          <w:w w:val="105"/>
        </w:rPr>
        <w:t xml:space="preserve"> </w:t>
      </w:r>
      <w:r>
        <w:rPr>
          <w:w w:val="105"/>
        </w:rPr>
        <w:t>the</w:t>
      </w:r>
      <w:r>
        <w:rPr>
          <w:spacing w:val="40"/>
          <w:w w:val="105"/>
        </w:rPr>
        <w:t xml:space="preserve"> </w:t>
      </w:r>
      <w:r>
        <w:rPr>
          <w:w w:val="105"/>
        </w:rPr>
        <w:t>above</w:t>
      </w:r>
      <w:r>
        <w:rPr>
          <w:spacing w:val="40"/>
          <w:w w:val="105"/>
        </w:rPr>
        <w:t xml:space="preserve"> </w:t>
      </w:r>
      <w:r>
        <w:rPr>
          <w:w w:val="105"/>
        </w:rPr>
        <w:t>examples</w:t>
      </w:r>
      <w:r>
        <w:rPr>
          <w:spacing w:val="40"/>
          <w:w w:val="105"/>
        </w:rPr>
        <w:t xml:space="preserve"> </w:t>
      </w:r>
      <w:r>
        <w:rPr>
          <w:w w:val="105"/>
        </w:rPr>
        <w:t>show</w:t>
      </w:r>
      <w:r>
        <w:rPr>
          <w:spacing w:val="40"/>
          <w:w w:val="105"/>
        </w:rPr>
        <w:t xml:space="preserve"> </w:t>
      </w:r>
      <w:r>
        <w:rPr>
          <w:w w:val="105"/>
        </w:rPr>
        <w:t>that</w:t>
      </w:r>
      <w:r>
        <w:rPr>
          <w:spacing w:val="40"/>
          <w:w w:val="105"/>
        </w:rPr>
        <w:t xml:space="preserve"> </w:t>
      </w:r>
      <w:r>
        <w:rPr>
          <w:w w:val="105"/>
        </w:rPr>
        <w:t>when</w:t>
      </w:r>
      <w:r>
        <w:rPr>
          <w:spacing w:val="40"/>
          <w:w w:val="105"/>
        </w:rPr>
        <w:t xml:space="preserve"> </w:t>
      </w:r>
      <w:r>
        <w:rPr>
          <w:w w:val="105"/>
        </w:rPr>
        <w:t>done,</w:t>
      </w:r>
      <w:r>
        <w:rPr>
          <w:spacing w:val="40"/>
          <w:w w:val="105"/>
        </w:rPr>
        <w:t xml:space="preserve"> </w:t>
      </w:r>
      <w:r>
        <w:rPr>
          <w:w w:val="105"/>
        </w:rPr>
        <w:t>the</w:t>
      </w:r>
      <w:r>
        <w:rPr>
          <w:spacing w:val="40"/>
          <w:w w:val="105"/>
        </w:rPr>
        <w:t xml:space="preserve"> </w:t>
      </w:r>
      <w:r>
        <w:rPr>
          <w:w w:val="105"/>
        </w:rPr>
        <w:t>benefits</w:t>
      </w:r>
      <w:r>
        <w:rPr>
          <w:spacing w:val="40"/>
          <w:w w:val="105"/>
        </w:rPr>
        <w:t xml:space="preserve"> </w:t>
      </w:r>
      <w:r>
        <w:rPr>
          <w:w w:val="105"/>
        </w:rPr>
        <w:t xml:space="preserve">of </w:t>
      </w:r>
      <w:proofErr w:type="gramStart"/>
      <w:r>
        <w:rPr>
          <w:w w:val="105"/>
        </w:rPr>
        <w:t>microdata</w:t>
      </w:r>
      <w:r>
        <w:rPr>
          <w:spacing w:val="37"/>
          <w:w w:val="105"/>
        </w:rPr>
        <w:t xml:space="preserve"> </w:t>
      </w:r>
      <w:r>
        <w:rPr>
          <w:w w:val="105"/>
        </w:rPr>
        <w:t>based</w:t>
      </w:r>
      <w:proofErr w:type="gramEnd"/>
      <w:r>
        <w:rPr>
          <w:spacing w:val="37"/>
          <w:w w:val="105"/>
        </w:rPr>
        <w:t xml:space="preserve"> </w:t>
      </w:r>
      <w:r>
        <w:rPr>
          <w:w w:val="105"/>
        </w:rPr>
        <w:t>evidence</w:t>
      </w:r>
      <w:r>
        <w:rPr>
          <w:spacing w:val="37"/>
          <w:w w:val="105"/>
        </w:rPr>
        <w:t xml:space="preserve"> </w:t>
      </w:r>
      <w:r>
        <w:rPr>
          <w:w w:val="105"/>
        </w:rPr>
        <w:t>can</w:t>
      </w:r>
      <w:r>
        <w:rPr>
          <w:spacing w:val="37"/>
          <w:w w:val="105"/>
        </w:rPr>
        <w:t xml:space="preserve"> </w:t>
      </w:r>
      <w:r>
        <w:rPr>
          <w:w w:val="105"/>
        </w:rPr>
        <w:t>be</w:t>
      </w:r>
      <w:r>
        <w:rPr>
          <w:spacing w:val="37"/>
          <w:w w:val="105"/>
        </w:rPr>
        <w:t xml:space="preserve"> </w:t>
      </w:r>
      <w:r>
        <w:rPr>
          <w:w w:val="105"/>
        </w:rPr>
        <w:t>significant</w:t>
      </w:r>
      <w:r>
        <w:rPr>
          <w:spacing w:val="37"/>
          <w:w w:val="105"/>
        </w:rPr>
        <w:t xml:space="preserve"> </w:t>
      </w:r>
      <w:r>
        <w:rPr>
          <w:w w:val="105"/>
        </w:rPr>
        <w:t>and</w:t>
      </w:r>
      <w:r>
        <w:rPr>
          <w:spacing w:val="37"/>
          <w:w w:val="105"/>
        </w:rPr>
        <w:t xml:space="preserve"> </w:t>
      </w:r>
      <w:r>
        <w:rPr>
          <w:w w:val="105"/>
        </w:rPr>
        <w:t>far</w:t>
      </w:r>
      <w:r>
        <w:rPr>
          <w:spacing w:val="37"/>
          <w:w w:val="105"/>
        </w:rPr>
        <w:t xml:space="preserve"> </w:t>
      </w:r>
      <w:r>
        <w:rPr>
          <w:w w:val="105"/>
        </w:rPr>
        <w:t>outweigh</w:t>
      </w:r>
      <w:r>
        <w:rPr>
          <w:spacing w:val="37"/>
          <w:w w:val="105"/>
        </w:rPr>
        <w:t xml:space="preserve"> </w:t>
      </w:r>
      <w:r>
        <w:rPr>
          <w:w w:val="105"/>
        </w:rPr>
        <w:t>the</w:t>
      </w:r>
      <w:r>
        <w:rPr>
          <w:spacing w:val="37"/>
          <w:w w:val="105"/>
        </w:rPr>
        <w:t xml:space="preserve"> </w:t>
      </w:r>
      <w:r>
        <w:rPr>
          <w:w w:val="105"/>
        </w:rPr>
        <w:t>costs.</w:t>
      </w:r>
    </w:p>
    <w:p w14:paraId="3AB6B213" w14:textId="77777777" w:rsidR="00A31BE3" w:rsidRDefault="00A31BE3">
      <w:pPr>
        <w:pStyle w:val="BodyText"/>
        <w:spacing w:line="415" w:lineRule="auto"/>
        <w:jc w:val="both"/>
        <w:sectPr w:rsidR="00A31BE3">
          <w:pgSz w:w="12240" w:h="15840"/>
          <w:pgMar w:top="1400" w:right="1080" w:bottom="980" w:left="1080" w:header="0" w:footer="792" w:gutter="0"/>
          <w:cols w:space="720"/>
        </w:sectPr>
      </w:pPr>
    </w:p>
    <w:p w14:paraId="0DDA4F42" w14:textId="77777777" w:rsidR="00A31BE3" w:rsidRDefault="00451D92">
      <w:pPr>
        <w:pStyle w:val="Heading1"/>
        <w:ind w:left="360" w:firstLine="0"/>
      </w:pPr>
      <w:r>
        <w:rPr>
          <w:spacing w:val="-2"/>
          <w:w w:val="105"/>
        </w:rPr>
        <w:lastRenderedPageBreak/>
        <w:t>References</w:t>
      </w:r>
    </w:p>
    <w:p w14:paraId="0B1F4DFA" w14:textId="77777777" w:rsidR="00A31BE3" w:rsidRDefault="00451D92">
      <w:pPr>
        <w:pStyle w:val="BodyText"/>
        <w:spacing w:before="257"/>
        <w:ind w:left="360"/>
      </w:pPr>
      <w:bookmarkStart w:id="12" w:name="_bookmark1"/>
      <w:bookmarkEnd w:id="12"/>
      <w:r>
        <w:rPr>
          <w:w w:val="110"/>
        </w:rPr>
        <w:t>Andrews,</w:t>
      </w:r>
      <w:r>
        <w:rPr>
          <w:spacing w:val="-5"/>
          <w:w w:val="110"/>
        </w:rPr>
        <w:t xml:space="preserve"> </w:t>
      </w:r>
      <w:r>
        <w:rPr>
          <w:w w:val="110"/>
        </w:rPr>
        <w:t>D.,</w:t>
      </w:r>
      <w:r>
        <w:rPr>
          <w:spacing w:val="-4"/>
          <w:w w:val="110"/>
        </w:rPr>
        <w:t xml:space="preserve"> </w:t>
      </w:r>
      <w:r>
        <w:rPr>
          <w:w w:val="110"/>
        </w:rPr>
        <w:t>Dwyer,</w:t>
      </w:r>
      <w:r>
        <w:rPr>
          <w:spacing w:val="-4"/>
          <w:w w:val="110"/>
        </w:rPr>
        <w:t xml:space="preserve"> </w:t>
      </w:r>
      <w:r>
        <w:rPr>
          <w:w w:val="110"/>
        </w:rPr>
        <w:t>E.</w:t>
      </w:r>
      <w:r>
        <w:rPr>
          <w:spacing w:val="-5"/>
          <w:w w:val="110"/>
        </w:rPr>
        <w:t xml:space="preserve"> </w:t>
      </w:r>
      <w:r>
        <w:rPr>
          <w:w w:val="110"/>
        </w:rPr>
        <w:t>and</w:t>
      </w:r>
      <w:r>
        <w:rPr>
          <w:spacing w:val="-4"/>
          <w:w w:val="110"/>
        </w:rPr>
        <w:t xml:space="preserve"> </w:t>
      </w:r>
      <w:r>
        <w:rPr>
          <w:w w:val="110"/>
        </w:rPr>
        <w:t>Triggs,</w:t>
      </w:r>
      <w:r>
        <w:rPr>
          <w:spacing w:val="-4"/>
          <w:w w:val="110"/>
        </w:rPr>
        <w:t xml:space="preserve"> </w:t>
      </w:r>
      <w:r>
        <w:rPr>
          <w:w w:val="110"/>
        </w:rPr>
        <w:t>A.</w:t>
      </w:r>
      <w:r>
        <w:rPr>
          <w:spacing w:val="-4"/>
          <w:w w:val="110"/>
        </w:rPr>
        <w:t xml:space="preserve"> </w:t>
      </w:r>
      <w:r>
        <w:rPr>
          <w:w w:val="110"/>
        </w:rPr>
        <w:t>(2023).</w:t>
      </w:r>
      <w:r>
        <w:rPr>
          <w:spacing w:val="12"/>
          <w:w w:val="110"/>
        </w:rPr>
        <w:t xml:space="preserve"> </w:t>
      </w:r>
      <w:r>
        <w:rPr>
          <w:w w:val="110"/>
        </w:rPr>
        <w:t>The</w:t>
      </w:r>
      <w:r>
        <w:rPr>
          <w:spacing w:val="-4"/>
          <w:w w:val="110"/>
        </w:rPr>
        <w:t xml:space="preserve"> </w:t>
      </w:r>
      <w:r>
        <w:rPr>
          <w:w w:val="110"/>
        </w:rPr>
        <w:t>State</w:t>
      </w:r>
      <w:r>
        <w:rPr>
          <w:spacing w:val="-4"/>
          <w:w w:val="110"/>
        </w:rPr>
        <w:t xml:space="preserve"> </w:t>
      </w:r>
      <w:r>
        <w:rPr>
          <w:w w:val="110"/>
        </w:rPr>
        <w:t>of</w:t>
      </w:r>
      <w:r>
        <w:rPr>
          <w:spacing w:val="-4"/>
          <w:w w:val="110"/>
        </w:rPr>
        <w:t xml:space="preserve"> </w:t>
      </w:r>
      <w:r>
        <w:rPr>
          <w:w w:val="110"/>
        </w:rPr>
        <w:t>Competition</w:t>
      </w:r>
      <w:r>
        <w:rPr>
          <w:spacing w:val="-5"/>
          <w:w w:val="110"/>
        </w:rPr>
        <w:t xml:space="preserve"> </w:t>
      </w:r>
      <w:r>
        <w:rPr>
          <w:w w:val="110"/>
        </w:rPr>
        <w:t>in</w:t>
      </w:r>
      <w:r>
        <w:rPr>
          <w:spacing w:val="-4"/>
          <w:w w:val="110"/>
        </w:rPr>
        <w:t xml:space="preserve"> </w:t>
      </w:r>
      <w:r>
        <w:rPr>
          <w:w w:val="110"/>
        </w:rPr>
        <w:t>Australia</w:t>
      </w:r>
      <w:r>
        <w:rPr>
          <w:spacing w:val="-4"/>
          <w:w w:val="110"/>
        </w:rPr>
        <w:t xml:space="preserve"> </w:t>
      </w:r>
      <w:r>
        <w:rPr>
          <w:w w:val="110"/>
        </w:rPr>
        <w:t>–</w:t>
      </w:r>
      <w:r>
        <w:rPr>
          <w:spacing w:val="-5"/>
          <w:w w:val="110"/>
        </w:rPr>
        <w:t xml:space="preserve"> </w:t>
      </w:r>
      <w:r>
        <w:rPr>
          <w:w w:val="110"/>
        </w:rPr>
        <w:t>e61</w:t>
      </w:r>
      <w:r>
        <w:rPr>
          <w:spacing w:val="-4"/>
          <w:w w:val="110"/>
        </w:rPr>
        <w:t xml:space="preserve"> </w:t>
      </w:r>
      <w:r>
        <w:rPr>
          <w:spacing w:val="-2"/>
          <w:w w:val="110"/>
        </w:rPr>
        <w:t>Institute.</w:t>
      </w:r>
    </w:p>
    <w:p w14:paraId="4AFF2FBC" w14:textId="77777777" w:rsidR="00A31BE3" w:rsidRDefault="00451D92">
      <w:pPr>
        <w:spacing w:before="167"/>
        <w:ind w:left="559"/>
        <w:rPr>
          <w:rFonts w:ascii="Bookman Old Style"/>
          <w:i/>
          <w:sz w:val="20"/>
        </w:rPr>
      </w:pPr>
      <w:r>
        <w:rPr>
          <w:rFonts w:ascii="Georgia"/>
          <w:b/>
          <w:w w:val="90"/>
          <w:sz w:val="20"/>
        </w:rPr>
        <w:t>URL:</w:t>
      </w:r>
      <w:r>
        <w:rPr>
          <w:rFonts w:ascii="Georgia"/>
          <w:b/>
          <w:spacing w:val="33"/>
          <w:sz w:val="20"/>
        </w:rPr>
        <w:t xml:space="preserve"> </w:t>
      </w:r>
      <w:r>
        <w:rPr>
          <w:rFonts w:ascii="Bookman Old Style"/>
          <w:i/>
          <w:w w:val="90"/>
          <w:sz w:val="20"/>
        </w:rPr>
        <w:t>https://e61.in/state-of-</w:t>
      </w:r>
      <w:r>
        <w:rPr>
          <w:rFonts w:ascii="Bookman Old Style"/>
          <w:i/>
          <w:spacing w:val="-2"/>
          <w:w w:val="90"/>
          <w:sz w:val="20"/>
        </w:rPr>
        <w:t>competition/</w:t>
      </w:r>
    </w:p>
    <w:p w14:paraId="3AD716D0" w14:textId="77777777" w:rsidR="00A31BE3" w:rsidRDefault="00A31BE3">
      <w:pPr>
        <w:pStyle w:val="BodyText"/>
        <w:spacing w:before="48"/>
        <w:rPr>
          <w:rFonts w:ascii="Bookman Old Style"/>
          <w:i/>
        </w:rPr>
      </w:pPr>
    </w:p>
    <w:p w14:paraId="68930965" w14:textId="77777777" w:rsidR="00A31BE3" w:rsidRDefault="00451D92">
      <w:pPr>
        <w:spacing w:line="408" w:lineRule="auto"/>
        <w:ind w:left="543" w:right="337" w:hanging="184"/>
        <w:rPr>
          <w:sz w:val="20"/>
        </w:rPr>
      </w:pPr>
      <w:bookmarkStart w:id="13" w:name="_bookmark2"/>
      <w:bookmarkEnd w:id="13"/>
      <w:r>
        <w:rPr>
          <w:sz w:val="20"/>
        </w:rPr>
        <w:t>Andrews, D., Hambur, J., Hansell, D. and Wheeler, A. (2022).</w:t>
      </w:r>
      <w:r>
        <w:rPr>
          <w:spacing w:val="19"/>
          <w:sz w:val="20"/>
        </w:rPr>
        <w:t xml:space="preserve"> </w:t>
      </w:r>
      <w:r>
        <w:rPr>
          <w:rFonts w:ascii="Bookman Old Style"/>
          <w:i/>
          <w:sz w:val="20"/>
        </w:rPr>
        <w:t>Reaching</w:t>
      </w:r>
      <w:r>
        <w:rPr>
          <w:rFonts w:ascii="Bookman Old Style"/>
          <w:i/>
          <w:spacing w:val="-3"/>
          <w:sz w:val="20"/>
        </w:rPr>
        <w:t xml:space="preserve"> </w:t>
      </w:r>
      <w:r>
        <w:rPr>
          <w:rFonts w:ascii="Bookman Old Style"/>
          <w:i/>
          <w:sz w:val="20"/>
        </w:rPr>
        <w:t>for</w:t>
      </w:r>
      <w:r>
        <w:rPr>
          <w:rFonts w:ascii="Bookman Old Style"/>
          <w:i/>
          <w:spacing w:val="-3"/>
          <w:sz w:val="20"/>
        </w:rPr>
        <w:t xml:space="preserve"> </w:t>
      </w:r>
      <w:r>
        <w:rPr>
          <w:rFonts w:ascii="Bookman Old Style"/>
          <w:i/>
          <w:sz w:val="20"/>
        </w:rPr>
        <w:t>the</w:t>
      </w:r>
      <w:r>
        <w:rPr>
          <w:rFonts w:ascii="Bookman Old Style"/>
          <w:i/>
          <w:spacing w:val="-3"/>
          <w:sz w:val="20"/>
        </w:rPr>
        <w:t xml:space="preserve"> </w:t>
      </w:r>
      <w:r>
        <w:rPr>
          <w:rFonts w:ascii="Bookman Old Style"/>
          <w:i/>
          <w:sz w:val="20"/>
        </w:rPr>
        <w:t>stars: Australian</w:t>
      </w:r>
      <w:r>
        <w:rPr>
          <w:rFonts w:ascii="Bookman Old Style"/>
          <w:i/>
          <w:spacing w:val="-3"/>
          <w:sz w:val="20"/>
        </w:rPr>
        <w:t xml:space="preserve"> </w:t>
      </w:r>
      <w:r>
        <w:rPr>
          <w:rFonts w:ascii="Bookman Old Style"/>
          <w:i/>
          <w:sz w:val="20"/>
        </w:rPr>
        <w:t>firms</w:t>
      </w:r>
      <w:r>
        <w:rPr>
          <w:rFonts w:ascii="Bookman Old Style"/>
          <w:i/>
          <w:spacing w:val="-3"/>
          <w:sz w:val="20"/>
        </w:rPr>
        <w:t xml:space="preserve"> </w:t>
      </w:r>
      <w:r>
        <w:rPr>
          <w:rFonts w:ascii="Bookman Old Style"/>
          <w:i/>
          <w:sz w:val="20"/>
        </w:rPr>
        <w:t>and the global productivity frontier</w:t>
      </w:r>
      <w:r>
        <w:rPr>
          <w:sz w:val="20"/>
        </w:rPr>
        <w:t>, number 2022-01, Treasury Working Paper.</w:t>
      </w:r>
    </w:p>
    <w:p w14:paraId="6BDC4DBE" w14:textId="77777777" w:rsidR="00A31BE3" w:rsidRDefault="00451D92">
      <w:pPr>
        <w:pStyle w:val="BodyText"/>
        <w:spacing w:before="121"/>
        <w:ind w:left="360"/>
      </w:pPr>
      <w:bookmarkStart w:id="14" w:name="_bookmark3"/>
      <w:bookmarkEnd w:id="14"/>
      <w:r>
        <w:rPr>
          <w:w w:val="105"/>
        </w:rPr>
        <w:t>Australian</w:t>
      </w:r>
      <w:r>
        <w:rPr>
          <w:spacing w:val="20"/>
          <w:w w:val="105"/>
        </w:rPr>
        <w:t xml:space="preserve"> </w:t>
      </w:r>
      <w:r>
        <w:rPr>
          <w:w w:val="105"/>
        </w:rPr>
        <w:t>Bureau</w:t>
      </w:r>
      <w:r>
        <w:rPr>
          <w:spacing w:val="21"/>
          <w:w w:val="105"/>
        </w:rPr>
        <w:t xml:space="preserve"> </w:t>
      </w:r>
      <w:r>
        <w:rPr>
          <w:w w:val="105"/>
        </w:rPr>
        <w:t>of</w:t>
      </w:r>
      <w:r>
        <w:rPr>
          <w:spacing w:val="20"/>
          <w:w w:val="105"/>
        </w:rPr>
        <w:t xml:space="preserve"> </w:t>
      </w:r>
      <w:r>
        <w:rPr>
          <w:w w:val="105"/>
        </w:rPr>
        <w:t>Statistics</w:t>
      </w:r>
      <w:r>
        <w:rPr>
          <w:spacing w:val="21"/>
          <w:w w:val="105"/>
        </w:rPr>
        <w:t xml:space="preserve"> </w:t>
      </w:r>
      <w:r>
        <w:rPr>
          <w:w w:val="105"/>
        </w:rPr>
        <w:t>(2023).</w:t>
      </w:r>
      <w:r>
        <w:rPr>
          <w:spacing w:val="45"/>
          <w:w w:val="105"/>
        </w:rPr>
        <w:t xml:space="preserve"> </w:t>
      </w:r>
      <w:r>
        <w:rPr>
          <w:w w:val="105"/>
        </w:rPr>
        <w:t>Short</w:t>
      </w:r>
      <w:r>
        <w:rPr>
          <w:spacing w:val="20"/>
          <w:w w:val="105"/>
        </w:rPr>
        <w:t xml:space="preserve"> </w:t>
      </w:r>
      <w:r>
        <w:rPr>
          <w:w w:val="105"/>
        </w:rPr>
        <w:t>survey</w:t>
      </w:r>
      <w:r>
        <w:rPr>
          <w:spacing w:val="21"/>
          <w:w w:val="105"/>
        </w:rPr>
        <w:t xml:space="preserve"> </w:t>
      </w:r>
      <w:r>
        <w:rPr>
          <w:w w:val="105"/>
        </w:rPr>
        <w:t>of</w:t>
      </w:r>
      <w:r>
        <w:rPr>
          <w:spacing w:val="20"/>
          <w:w w:val="105"/>
        </w:rPr>
        <w:t xml:space="preserve"> </w:t>
      </w:r>
      <w:r>
        <w:rPr>
          <w:w w:val="105"/>
        </w:rPr>
        <w:t>employment</w:t>
      </w:r>
      <w:r>
        <w:rPr>
          <w:spacing w:val="21"/>
          <w:w w:val="105"/>
        </w:rPr>
        <w:t xml:space="preserve"> </w:t>
      </w:r>
      <w:r>
        <w:rPr>
          <w:w w:val="105"/>
        </w:rPr>
        <w:t>conditions</w:t>
      </w:r>
      <w:r>
        <w:rPr>
          <w:spacing w:val="20"/>
          <w:w w:val="105"/>
        </w:rPr>
        <w:t xml:space="preserve"> </w:t>
      </w:r>
      <w:proofErr w:type="spellStart"/>
      <w:r>
        <w:rPr>
          <w:spacing w:val="-2"/>
          <w:w w:val="105"/>
        </w:rPr>
        <w:t>faq’s</w:t>
      </w:r>
      <w:proofErr w:type="spellEnd"/>
      <w:r>
        <w:rPr>
          <w:spacing w:val="-2"/>
          <w:w w:val="105"/>
        </w:rPr>
        <w:t>.</w:t>
      </w:r>
    </w:p>
    <w:p w14:paraId="7D9F5AFF" w14:textId="77777777" w:rsidR="00A31BE3" w:rsidRDefault="00451D92">
      <w:pPr>
        <w:spacing w:before="167"/>
        <w:ind w:left="559"/>
        <w:rPr>
          <w:rFonts w:ascii="Bookman Old Style"/>
          <w:i/>
          <w:sz w:val="20"/>
        </w:rPr>
      </w:pPr>
      <w:r>
        <w:rPr>
          <w:rFonts w:ascii="Georgia"/>
          <w:b/>
          <w:sz w:val="20"/>
        </w:rPr>
        <w:t>URL:</w:t>
      </w:r>
      <w:r>
        <w:rPr>
          <w:rFonts w:ascii="Georgia"/>
          <w:b/>
          <w:spacing w:val="25"/>
          <w:sz w:val="20"/>
        </w:rPr>
        <w:t xml:space="preserve"> </w:t>
      </w:r>
      <w:hyperlink r:id="rId17">
        <w:r w:rsidR="00A31BE3">
          <w:rPr>
            <w:rFonts w:ascii="Bookman Old Style"/>
            <w:i/>
            <w:spacing w:val="-2"/>
            <w:w w:val="90"/>
            <w:sz w:val="20"/>
          </w:rPr>
          <w:t>https://www.abs.gov.au</w:t>
        </w:r>
      </w:hyperlink>
    </w:p>
    <w:p w14:paraId="6572D4E8" w14:textId="77777777" w:rsidR="00A31BE3" w:rsidRDefault="00A31BE3">
      <w:pPr>
        <w:pStyle w:val="BodyText"/>
        <w:spacing w:before="50"/>
        <w:rPr>
          <w:rFonts w:ascii="Bookman Old Style"/>
          <w:i/>
        </w:rPr>
      </w:pPr>
    </w:p>
    <w:p w14:paraId="015EB442" w14:textId="77777777" w:rsidR="00A31BE3" w:rsidRDefault="00451D92">
      <w:pPr>
        <w:pStyle w:val="BodyText"/>
        <w:spacing w:line="415" w:lineRule="auto"/>
        <w:ind w:left="559" w:right="337" w:hanging="200"/>
      </w:pPr>
      <w:bookmarkStart w:id="15" w:name="_bookmark4"/>
      <w:bookmarkEnd w:id="15"/>
      <w:r>
        <w:rPr>
          <w:w w:val="110"/>
        </w:rPr>
        <w:t>Bowman, J., Hambur, J. and Markovski, N. (2024).</w:t>
      </w:r>
      <w:r>
        <w:rPr>
          <w:spacing w:val="27"/>
          <w:w w:val="110"/>
        </w:rPr>
        <w:t xml:space="preserve"> </w:t>
      </w:r>
      <w:r>
        <w:rPr>
          <w:w w:val="110"/>
        </w:rPr>
        <w:t>Examining the macroeconomic costs of occupational entry regulations.</w:t>
      </w:r>
    </w:p>
    <w:p w14:paraId="2935F1A3" w14:textId="77777777" w:rsidR="00A31BE3" w:rsidRDefault="00451D92">
      <w:pPr>
        <w:pStyle w:val="BodyText"/>
        <w:spacing w:before="121"/>
        <w:ind w:left="360"/>
      </w:pPr>
      <w:bookmarkStart w:id="16" w:name="_bookmark5"/>
      <w:bookmarkEnd w:id="16"/>
      <w:r>
        <w:rPr>
          <w:w w:val="110"/>
        </w:rPr>
        <w:t>Breunig,</w:t>
      </w:r>
      <w:r>
        <w:rPr>
          <w:spacing w:val="-2"/>
          <w:w w:val="110"/>
        </w:rPr>
        <w:t xml:space="preserve"> </w:t>
      </w:r>
      <w:r>
        <w:rPr>
          <w:w w:val="110"/>
        </w:rPr>
        <w:t>R.,</w:t>
      </w:r>
      <w:r>
        <w:rPr>
          <w:spacing w:val="-1"/>
          <w:w w:val="110"/>
        </w:rPr>
        <w:t xml:space="preserve"> </w:t>
      </w:r>
      <w:r>
        <w:rPr>
          <w:w w:val="110"/>
        </w:rPr>
        <w:t>Domazet,</w:t>
      </w:r>
      <w:r>
        <w:rPr>
          <w:spacing w:val="-1"/>
          <w:w w:val="110"/>
        </w:rPr>
        <w:t xml:space="preserve"> </w:t>
      </w:r>
      <w:r>
        <w:rPr>
          <w:w w:val="110"/>
        </w:rPr>
        <w:t>A.</w:t>
      </w:r>
      <w:r>
        <w:rPr>
          <w:spacing w:val="-1"/>
          <w:w w:val="110"/>
        </w:rPr>
        <w:t xml:space="preserve"> </w:t>
      </w:r>
      <w:r>
        <w:rPr>
          <w:w w:val="110"/>
        </w:rPr>
        <w:t>and</w:t>
      </w:r>
      <w:r>
        <w:rPr>
          <w:spacing w:val="-1"/>
          <w:w w:val="110"/>
        </w:rPr>
        <w:t xml:space="preserve"> </w:t>
      </w:r>
      <w:r>
        <w:rPr>
          <w:w w:val="110"/>
        </w:rPr>
        <w:t>Majeed,</w:t>
      </w:r>
      <w:r>
        <w:rPr>
          <w:spacing w:val="-1"/>
          <w:w w:val="110"/>
        </w:rPr>
        <w:t xml:space="preserve"> </w:t>
      </w:r>
      <w:r>
        <w:rPr>
          <w:w w:val="110"/>
        </w:rPr>
        <w:t>O.</w:t>
      </w:r>
      <w:r>
        <w:rPr>
          <w:spacing w:val="-1"/>
          <w:w w:val="110"/>
        </w:rPr>
        <w:t xml:space="preserve"> </w:t>
      </w:r>
      <w:r>
        <w:rPr>
          <w:w w:val="110"/>
        </w:rPr>
        <w:t>(2025).</w:t>
      </w:r>
      <w:r>
        <w:rPr>
          <w:spacing w:val="16"/>
          <w:w w:val="110"/>
        </w:rPr>
        <w:t xml:space="preserve"> </w:t>
      </w:r>
      <w:r>
        <w:rPr>
          <w:w w:val="110"/>
        </w:rPr>
        <w:t>Price</w:t>
      </w:r>
      <w:r>
        <w:rPr>
          <w:spacing w:val="-1"/>
          <w:w w:val="110"/>
        </w:rPr>
        <w:t xml:space="preserve"> </w:t>
      </w:r>
      <w:r>
        <w:rPr>
          <w:w w:val="110"/>
        </w:rPr>
        <w:t>elasticity:</w:t>
      </w:r>
      <w:r>
        <w:rPr>
          <w:spacing w:val="17"/>
          <w:w w:val="110"/>
        </w:rPr>
        <w:t xml:space="preserve"> </w:t>
      </w:r>
      <w:r>
        <w:rPr>
          <w:w w:val="110"/>
        </w:rPr>
        <w:t>The</w:t>
      </w:r>
      <w:r>
        <w:rPr>
          <w:spacing w:val="-1"/>
          <w:w w:val="110"/>
        </w:rPr>
        <w:t xml:space="preserve"> </w:t>
      </w:r>
      <w:proofErr w:type="spellStart"/>
      <w:r>
        <w:rPr>
          <w:w w:val="110"/>
        </w:rPr>
        <w:t>australian</w:t>
      </w:r>
      <w:proofErr w:type="spellEnd"/>
      <w:r>
        <w:rPr>
          <w:spacing w:val="-1"/>
          <w:w w:val="110"/>
        </w:rPr>
        <w:t xml:space="preserve"> </w:t>
      </w:r>
      <w:r>
        <w:rPr>
          <w:w w:val="110"/>
        </w:rPr>
        <w:t>aviation</w:t>
      </w:r>
      <w:r>
        <w:rPr>
          <w:spacing w:val="-1"/>
          <w:w w:val="110"/>
        </w:rPr>
        <w:t xml:space="preserve"> </w:t>
      </w:r>
      <w:r>
        <w:rPr>
          <w:spacing w:val="-2"/>
          <w:w w:val="110"/>
        </w:rPr>
        <w:t>sector.</w:t>
      </w:r>
    </w:p>
    <w:p w14:paraId="1583D3C2" w14:textId="77777777" w:rsidR="00A31BE3" w:rsidRDefault="00A31BE3">
      <w:pPr>
        <w:pStyle w:val="BodyText"/>
        <w:spacing w:before="58"/>
      </w:pPr>
    </w:p>
    <w:p w14:paraId="7D5F7AC6" w14:textId="77777777" w:rsidR="00A31BE3" w:rsidRDefault="00451D92">
      <w:pPr>
        <w:pStyle w:val="BodyText"/>
        <w:spacing w:line="415" w:lineRule="auto"/>
        <w:ind w:left="559" w:right="337" w:hanging="200"/>
      </w:pPr>
      <w:bookmarkStart w:id="17" w:name="_bookmark6"/>
      <w:bookmarkEnd w:id="17"/>
      <w:r>
        <w:rPr>
          <w:w w:val="105"/>
        </w:rPr>
        <w:t>De</w:t>
      </w:r>
      <w:r>
        <w:rPr>
          <w:spacing w:val="23"/>
          <w:w w:val="105"/>
        </w:rPr>
        <w:t xml:space="preserve"> </w:t>
      </w:r>
      <w:r>
        <w:rPr>
          <w:w w:val="105"/>
        </w:rPr>
        <w:t>Loecker,</w:t>
      </w:r>
      <w:r>
        <w:rPr>
          <w:spacing w:val="23"/>
          <w:w w:val="105"/>
        </w:rPr>
        <w:t xml:space="preserve"> </w:t>
      </w:r>
      <w:r>
        <w:rPr>
          <w:w w:val="105"/>
        </w:rPr>
        <w:t>J.,</w:t>
      </w:r>
      <w:r>
        <w:rPr>
          <w:spacing w:val="23"/>
          <w:w w:val="105"/>
        </w:rPr>
        <w:t xml:space="preserve"> </w:t>
      </w:r>
      <w:proofErr w:type="spellStart"/>
      <w:r>
        <w:rPr>
          <w:w w:val="105"/>
        </w:rPr>
        <w:t>Eeckhout</w:t>
      </w:r>
      <w:proofErr w:type="spellEnd"/>
      <w:r>
        <w:rPr>
          <w:w w:val="105"/>
        </w:rPr>
        <w:t>,</w:t>
      </w:r>
      <w:r>
        <w:rPr>
          <w:spacing w:val="23"/>
          <w:w w:val="105"/>
        </w:rPr>
        <w:t xml:space="preserve"> </w:t>
      </w:r>
      <w:r>
        <w:rPr>
          <w:w w:val="105"/>
        </w:rPr>
        <w:t>J.</w:t>
      </w:r>
      <w:r>
        <w:rPr>
          <w:spacing w:val="23"/>
          <w:w w:val="105"/>
        </w:rPr>
        <w:t xml:space="preserve"> </w:t>
      </w:r>
      <w:r>
        <w:rPr>
          <w:w w:val="105"/>
        </w:rPr>
        <w:t>and</w:t>
      </w:r>
      <w:r>
        <w:rPr>
          <w:spacing w:val="23"/>
          <w:w w:val="105"/>
        </w:rPr>
        <w:t xml:space="preserve"> </w:t>
      </w:r>
      <w:proofErr w:type="spellStart"/>
      <w:r>
        <w:rPr>
          <w:w w:val="105"/>
        </w:rPr>
        <w:t>Mongey</w:t>
      </w:r>
      <w:proofErr w:type="spellEnd"/>
      <w:r>
        <w:rPr>
          <w:w w:val="105"/>
        </w:rPr>
        <w:t>,</w:t>
      </w:r>
      <w:r>
        <w:rPr>
          <w:spacing w:val="23"/>
          <w:w w:val="105"/>
        </w:rPr>
        <w:t xml:space="preserve"> </w:t>
      </w:r>
      <w:r>
        <w:rPr>
          <w:w w:val="105"/>
        </w:rPr>
        <w:t>S.</w:t>
      </w:r>
      <w:r>
        <w:rPr>
          <w:spacing w:val="23"/>
          <w:w w:val="105"/>
        </w:rPr>
        <w:t xml:space="preserve"> </w:t>
      </w:r>
      <w:r>
        <w:rPr>
          <w:w w:val="105"/>
        </w:rPr>
        <w:t>(2021).</w:t>
      </w:r>
      <w:r>
        <w:rPr>
          <w:spacing w:val="40"/>
          <w:w w:val="105"/>
        </w:rPr>
        <w:t xml:space="preserve"> </w:t>
      </w:r>
      <w:r>
        <w:rPr>
          <w:w w:val="105"/>
        </w:rPr>
        <w:t>Quantifying</w:t>
      </w:r>
      <w:r>
        <w:rPr>
          <w:spacing w:val="23"/>
          <w:w w:val="105"/>
        </w:rPr>
        <w:t xml:space="preserve"> </w:t>
      </w:r>
      <w:r>
        <w:rPr>
          <w:w w:val="105"/>
        </w:rPr>
        <w:t>market</w:t>
      </w:r>
      <w:r>
        <w:rPr>
          <w:spacing w:val="23"/>
          <w:w w:val="105"/>
        </w:rPr>
        <w:t xml:space="preserve"> </w:t>
      </w:r>
      <w:r>
        <w:rPr>
          <w:w w:val="105"/>
        </w:rPr>
        <w:t>power</w:t>
      </w:r>
      <w:r>
        <w:rPr>
          <w:spacing w:val="23"/>
          <w:w w:val="105"/>
        </w:rPr>
        <w:t xml:space="preserve"> </w:t>
      </w:r>
      <w:r>
        <w:rPr>
          <w:w w:val="105"/>
        </w:rPr>
        <w:t>and</w:t>
      </w:r>
      <w:r>
        <w:rPr>
          <w:spacing w:val="23"/>
          <w:w w:val="105"/>
        </w:rPr>
        <w:t xml:space="preserve"> </w:t>
      </w:r>
      <w:r>
        <w:rPr>
          <w:w w:val="105"/>
        </w:rPr>
        <w:t>business</w:t>
      </w:r>
      <w:r>
        <w:rPr>
          <w:spacing w:val="23"/>
          <w:w w:val="105"/>
        </w:rPr>
        <w:t xml:space="preserve"> </w:t>
      </w:r>
      <w:r>
        <w:rPr>
          <w:w w:val="105"/>
        </w:rPr>
        <w:t>dynamism</w:t>
      </w:r>
      <w:r>
        <w:rPr>
          <w:spacing w:val="23"/>
          <w:w w:val="105"/>
        </w:rPr>
        <w:t xml:space="preserve"> </w:t>
      </w:r>
      <w:r>
        <w:rPr>
          <w:w w:val="105"/>
        </w:rPr>
        <w:t>in the</w:t>
      </w:r>
      <w:r>
        <w:rPr>
          <w:spacing w:val="-3"/>
          <w:w w:val="105"/>
        </w:rPr>
        <w:t xml:space="preserve"> </w:t>
      </w:r>
      <w:r>
        <w:rPr>
          <w:w w:val="105"/>
        </w:rPr>
        <w:t>macroeconomy,</w:t>
      </w:r>
      <w:r>
        <w:rPr>
          <w:spacing w:val="-3"/>
          <w:w w:val="105"/>
        </w:rPr>
        <w:t xml:space="preserve"> </w:t>
      </w:r>
      <w:r>
        <w:rPr>
          <w:rFonts w:ascii="Bookman Old Style"/>
          <w:i/>
          <w:w w:val="105"/>
        </w:rPr>
        <w:t>NBER</w:t>
      </w:r>
      <w:r>
        <w:rPr>
          <w:rFonts w:ascii="Bookman Old Style"/>
          <w:i/>
          <w:spacing w:val="-10"/>
          <w:w w:val="105"/>
        </w:rPr>
        <w:t xml:space="preserve"> </w:t>
      </w:r>
      <w:r>
        <w:rPr>
          <w:rFonts w:ascii="Bookman Old Style"/>
          <w:i/>
          <w:w w:val="105"/>
        </w:rPr>
        <w:t>Working</w:t>
      </w:r>
      <w:r>
        <w:rPr>
          <w:rFonts w:ascii="Bookman Old Style"/>
          <w:i/>
          <w:spacing w:val="-10"/>
          <w:w w:val="105"/>
        </w:rPr>
        <w:t xml:space="preserve"> </w:t>
      </w:r>
      <w:r>
        <w:rPr>
          <w:rFonts w:ascii="Bookman Old Style"/>
          <w:i/>
          <w:w w:val="105"/>
        </w:rPr>
        <w:t>Paper</w:t>
      </w:r>
      <w:r>
        <w:rPr>
          <w:rFonts w:ascii="Bookman Old Style"/>
          <w:i/>
          <w:spacing w:val="-14"/>
          <w:w w:val="105"/>
        </w:rPr>
        <w:t xml:space="preserve"> </w:t>
      </w:r>
      <w:r>
        <w:rPr>
          <w:rFonts w:ascii="Georgia"/>
          <w:b/>
          <w:w w:val="105"/>
        </w:rPr>
        <w:t>28761</w:t>
      </w:r>
      <w:r>
        <w:rPr>
          <w:w w:val="105"/>
        </w:rPr>
        <w:t>.</w:t>
      </w:r>
    </w:p>
    <w:p w14:paraId="52F5F673" w14:textId="77777777" w:rsidR="00A31BE3" w:rsidRDefault="00451D92">
      <w:pPr>
        <w:spacing w:before="113" w:line="415" w:lineRule="auto"/>
        <w:ind w:left="559" w:hanging="200"/>
        <w:rPr>
          <w:sz w:val="20"/>
        </w:rPr>
      </w:pPr>
      <w:bookmarkStart w:id="18" w:name="_bookmark7"/>
      <w:bookmarkEnd w:id="18"/>
      <w:r>
        <w:rPr>
          <w:w w:val="105"/>
          <w:sz w:val="20"/>
        </w:rPr>
        <w:t>De</w:t>
      </w:r>
      <w:r>
        <w:rPr>
          <w:spacing w:val="40"/>
          <w:w w:val="105"/>
          <w:sz w:val="20"/>
        </w:rPr>
        <w:t xml:space="preserve"> </w:t>
      </w:r>
      <w:r>
        <w:rPr>
          <w:w w:val="105"/>
          <w:sz w:val="20"/>
        </w:rPr>
        <w:t>Loecker,</w:t>
      </w:r>
      <w:r>
        <w:rPr>
          <w:spacing w:val="40"/>
          <w:w w:val="105"/>
          <w:sz w:val="20"/>
        </w:rPr>
        <w:t xml:space="preserve"> </w:t>
      </w:r>
      <w:r>
        <w:rPr>
          <w:w w:val="105"/>
          <w:sz w:val="20"/>
        </w:rPr>
        <w:t>J.,</w:t>
      </w:r>
      <w:r>
        <w:rPr>
          <w:spacing w:val="40"/>
          <w:w w:val="105"/>
          <w:sz w:val="20"/>
        </w:rPr>
        <w:t xml:space="preserve"> </w:t>
      </w:r>
      <w:proofErr w:type="spellStart"/>
      <w:r>
        <w:rPr>
          <w:w w:val="105"/>
          <w:sz w:val="20"/>
        </w:rPr>
        <w:t>Eeckhout</w:t>
      </w:r>
      <w:proofErr w:type="spellEnd"/>
      <w:r>
        <w:rPr>
          <w:w w:val="105"/>
          <w:sz w:val="20"/>
        </w:rPr>
        <w:t>,</w:t>
      </w:r>
      <w:r>
        <w:rPr>
          <w:spacing w:val="40"/>
          <w:w w:val="105"/>
          <w:sz w:val="20"/>
        </w:rPr>
        <w:t xml:space="preserve"> </w:t>
      </w:r>
      <w:r>
        <w:rPr>
          <w:w w:val="105"/>
          <w:sz w:val="20"/>
        </w:rPr>
        <w:t>J.</w:t>
      </w:r>
      <w:r>
        <w:rPr>
          <w:spacing w:val="40"/>
          <w:w w:val="105"/>
          <w:sz w:val="20"/>
        </w:rPr>
        <w:t xml:space="preserve"> </w:t>
      </w:r>
      <w:r>
        <w:rPr>
          <w:w w:val="105"/>
          <w:sz w:val="20"/>
        </w:rPr>
        <w:t>and</w:t>
      </w:r>
      <w:r>
        <w:rPr>
          <w:spacing w:val="40"/>
          <w:w w:val="105"/>
          <w:sz w:val="20"/>
        </w:rPr>
        <w:t xml:space="preserve"> </w:t>
      </w:r>
      <w:r>
        <w:rPr>
          <w:w w:val="105"/>
          <w:sz w:val="20"/>
        </w:rPr>
        <w:t>Unger,</w:t>
      </w:r>
      <w:r>
        <w:rPr>
          <w:spacing w:val="40"/>
          <w:w w:val="105"/>
          <w:sz w:val="20"/>
        </w:rPr>
        <w:t xml:space="preserve"> </w:t>
      </w:r>
      <w:r>
        <w:rPr>
          <w:w w:val="105"/>
          <w:sz w:val="20"/>
        </w:rPr>
        <w:t>G.</w:t>
      </w:r>
      <w:r>
        <w:rPr>
          <w:spacing w:val="40"/>
          <w:w w:val="105"/>
          <w:sz w:val="20"/>
        </w:rPr>
        <w:t xml:space="preserve"> </w:t>
      </w:r>
      <w:r>
        <w:rPr>
          <w:w w:val="105"/>
          <w:sz w:val="20"/>
        </w:rPr>
        <w:t>(2020).</w:t>
      </w:r>
      <w:r>
        <w:rPr>
          <w:spacing w:val="80"/>
          <w:w w:val="150"/>
          <w:sz w:val="20"/>
        </w:rPr>
        <w:t xml:space="preserve"> </w:t>
      </w:r>
      <w:r>
        <w:rPr>
          <w:w w:val="105"/>
          <w:sz w:val="20"/>
        </w:rPr>
        <w:t>The</w:t>
      </w:r>
      <w:r>
        <w:rPr>
          <w:spacing w:val="40"/>
          <w:w w:val="105"/>
          <w:sz w:val="20"/>
        </w:rPr>
        <w:t xml:space="preserve"> </w:t>
      </w:r>
      <w:r>
        <w:rPr>
          <w:w w:val="105"/>
          <w:sz w:val="20"/>
        </w:rPr>
        <w:t>rise</w:t>
      </w:r>
      <w:r>
        <w:rPr>
          <w:spacing w:val="40"/>
          <w:w w:val="105"/>
          <w:sz w:val="20"/>
        </w:rPr>
        <w:t xml:space="preserve"> </w:t>
      </w:r>
      <w:r>
        <w:rPr>
          <w:w w:val="105"/>
          <w:sz w:val="20"/>
        </w:rPr>
        <w:t>of</w:t>
      </w:r>
      <w:r>
        <w:rPr>
          <w:spacing w:val="40"/>
          <w:w w:val="105"/>
          <w:sz w:val="20"/>
        </w:rPr>
        <w:t xml:space="preserve"> </w:t>
      </w:r>
      <w:r>
        <w:rPr>
          <w:w w:val="105"/>
          <w:sz w:val="20"/>
        </w:rPr>
        <w:t>market</w:t>
      </w:r>
      <w:r>
        <w:rPr>
          <w:spacing w:val="40"/>
          <w:w w:val="105"/>
          <w:sz w:val="20"/>
        </w:rPr>
        <w:t xml:space="preserve"> </w:t>
      </w:r>
      <w:r>
        <w:rPr>
          <w:w w:val="105"/>
          <w:sz w:val="20"/>
        </w:rPr>
        <w:t>power</w:t>
      </w:r>
      <w:r>
        <w:rPr>
          <w:spacing w:val="40"/>
          <w:w w:val="105"/>
          <w:sz w:val="20"/>
        </w:rPr>
        <w:t xml:space="preserve"> </w:t>
      </w:r>
      <w:r>
        <w:rPr>
          <w:w w:val="105"/>
          <w:sz w:val="20"/>
        </w:rPr>
        <w:t>and</w:t>
      </w:r>
      <w:r>
        <w:rPr>
          <w:spacing w:val="40"/>
          <w:w w:val="105"/>
          <w:sz w:val="20"/>
        </w:rPr>
        <w:t xml:space="preserve"> </w:t>
      </w:r>
      <w:r>
        <w:rPr>
          <w:w w:val="105"/>
          <w:sz w:val="20"/>
        </w:rPr>
        <w:t>the</w:t>
      </w:r>
      <w:r>
        <w:rPr>
          <w:spacing w:val="40"/>
          <w:w w:val="105"/>
          <w:sz w:val="20"/>
        </w:rPr>
        <w:t xml:space="preserve"> </w:t>
      </w:r>
      <w:r>
        <w:rPr>
          <w:w w:val="105"/>
          <w:sz w:val="20"/>
        </w:rPr>
        <w:t xml:space="preserve">macroeconomic </w:t>
      </w:r>
      <w:r>
        <w:rPr>
          <w:sz w:val="20"/>
        </w:rPr>
        <w:t xml:space="preserve">implications, </w:t>
      </w:r>
      <w:r>
        <w:rPr>
          <w:rFonts w:ascii="Bookman Old Style" w:hAnsi="Bookman Old Style"/>
          <w:i/>
          <w:sz w:val="20"/>
        </w:rPr>
        <w:t xml:space="preserve">The Quarterly Journal of Economics </w:t>
      </w:r>
      <w:r>
        <w:rPr>
          <w:rFonts w:ascii="Georgia" w:hAnsi="Georgia"/>
          <w:b/>
          <w:sz w:val="20"/>
        </w:rPr>
        <w:t>135</w:t>
      </w:r>
      <w:r>
        <w:rPr>
          <w:sz w:val="20"/>
        </w:rPr>
        <w:t>(2): 561–644.</w:t>
      </w:r>
    </w:p>
    <w:p w14:paraId="40FC8D64" w14:textId="77777777" w:rsidR="00A31BE3" w:rsidRDefault="00451D92">
      <w:pPr>
        <w:pStyle w:val="BodyText"/>
        <w:spacing w:before="112" w:line="415" w:lineRule="auto"/>
        <w:ind w:left="559" w:hanging="200"/>
      </w:pPr>
      <w:bookmarkStart w:id="19" w:name="_bookmark8"/>
      <w:bookmarkEnd w:id="19"/>
      <w:r>
        <w:rPr>
          <w:w w:val="105"/>
        </w:rPr>
        <w:t>Duretto,</w:t>
      </w:r>
      <w:r>
        <w:rPr>
          <w:spacing w:val="24"/>
          <w:w w:val="105"/>
        </w:rPr>
        <w:t xml:space="preserve"> </w:t>
      </w:r>
      <w:r>
        <w:rPr>
          <w:w w:val="105"/>
        </w:rPr>
        <w:t>Z.,</w:t>
      </w:r>
      <w:r>
        <w:rPr>
          <w:spacing w:val="24"/>
          <w:w w:val="105"/>
        </w:rPr>
        <w:t xml:space="preserve"> </w:t>
      </w:r>
      <w:r>
        <w:rPr>
          <w:w w:val="105"/>
        </w:rPr>
        <w:t>Majeed,</w:t>
      </w:r>
      <w:r>
        <w:rPr>
          <w:spacing w:val="24"/>
          <w:w w:val="105"/>
        </w:rPr>
        <w:t xml:space="preserve"> </w:t>
      </w:r>
      <w:r>
        <w:rPr>
          <w:w w:val="105"/>
        </w:rPr>
        <w:t>O.</w:t>
      </w:r>
      <w:r>
        <w:rPr>
          <w:spacing w:val="24"/>
          <w:w w:val="105"/>
        </w:rPr>
        <w:t xml:space="preserve"> </w:t>
      </w:r>
      <w:r>
        <w:rPr>
          <w:w w:val="105"/>
        </w:rPr>
        <w:t>and</w:t>
      </w:r>
      <w:r>
        <w:rPr>
          <w:spacing w:val="24"/>
          <w:w w:val="105"/>
        </w:rPr>
        <w:t xml:space="preserve"> </w:t>
      </w:r>
      <w:r>
        <w:rPr>
          <w:w w:val="105"/>
        </w:rPr>
        <w:t>Hambur,</w:t>
      </w:r>
      <w:r>
        <w:rPr>
          <w:spacing w:val="24"/>
          <w:w w:val="105"/>
        </w:rPr>
        <w:t xml:space="preserve"> </w:t>
      </w:r>
      <w:r>
        <w:rPr>
          <w:w w:val="105"/>
        </w:rPr>
        <w:t>J.</w:t>
      </w:r>
      <w:r>
        <w:rPr>
          <w:spacing w:val="24"/>
          <w:w w:val="105"/>
        </w:rPr>
        <w:t xml:space="preserve"> </w:t>
      </w:r>
      <w:r>
        <w:rPr>
          <w:w w:val="105"/>
        </w:rPr>
        <w:t>(2022).</w:t>
      </w:r>
      <w:r>
        <w:rPr>
          <w:spacing w:val="40"/>
          <w:w w:val="105"/>
        </w:rPr>
        <w:t xml:space="preserve"> </w:t>
      </w:r>
      <w:r>
        <w:rPr>
          <w:w w:val="105"/>
        </w:rPr>
        <w:t>Overview:</w:t>
      </w:r>
      <w:r>
        <w:rPr>
          <w:spacing w:val="40"/>
          <w:w w:val="105"/>
        </w:rPr>
        <w:t xml:space="preserve"> </w:t>
      </w:r>
      <w:r>
        <w:rPr>
          <w:w w:val="105"/>
        </w:rPr>
        <w:t>Understanding</w:t>
      </w:r>
      <w:r>
        <w:rPr>
          <w:spacing w:val="24"/>
          <w:w w:val="105"/>
        </w:rPr>
        <w:t xml:space="preserve"> </w:t>
      </w:r>
      <w:r>
        <w:rPr>
          <w:w w:val="105"/>
        </w:rPr>
        <w:t>productivity</w:t>
      </w:r>
      <w:r>
        <w:rPr>
          <w:spacing w:val="24"/>
          <w:w w:val="105"/>
        </w:rPr>
        <w:t xml:space="preserve"> </w:t>
      </w:r>
      <w:r>
        <w:rPr>
          <w:w w:val="105"/>
        </w:rPr>
        <w:t>in</w:t>
      </w:r>
      <w:r>
        <w:rPr>
          <w:spacing w:val="24"/>
          <w:w w:val="105"/>
        </w:rPr>
        <w:t xml:space="preserve"> </w:t>
      </w:r>
      <w:proofErr w:type="spellStart"/>
      <w:r>
        <w:rPr>
          <w:w w:val="105"/>
        </w:rPr>
        <w:t>australia</w:t>
      </w:r>
      <w:proofErr w:type="spellEnd"/>
      <w:r>
        <w:rPr>
          <w:spacing w:val="24"/>
          <w:w w:val="105"/>
        </w:rPr>
        <w:t xml:space="preserve"> </w:t>
      </w:r>
      <w:r>
        <w:rPr>
          <w:w w:val="105"/>
        </w:rPr>
        <w:t>and</w:t>
      </w:r>
      <w:r>
        <w:rPr>
          <w:spacing w:val="24"/>
          <w:w w:val="105"/>
        </w:rPr>
        <w:t xml:space="preserve"> </w:t>
      </w:r>
      <w:r>
        <w:rPr>
          <w:w w:val="105"/>
        </w:rPr>
        <w:t>the global slowdown.</w:t>
      </w:r>
    </w:p>
    <w:p w14:paraId="33C91995" w14:textId="77777777" w:rsidR="00A31BE3" w:rsidRDefault="00451D92">
      <w:pPr>
        <w:spacing w:line="235" w:lineRule="exact"/>
        <w:ind w:left="559"/>
        <w:rPr>
          <w:rFonts w:ascii="Bookman Old Style"/>
          <w:i/>
          <w:sz w:val="20"/>
        </w:rPr>
      </w:pPr>
      <w:r>
        <w:rPr>
          <w:rFonts w:ascii="Georgia"/>
          <w:b/>
          <w:w w:val="85"/>
          <w:sz w:val="20"/>
        </w:rPr>
        <w:t>URL:</w:t>
      </w:r>
      <w:r>
        <w:rPr>
          <w:rFonts w:ascii="Georgia"/>
          <w:b/>
          <w:spacing w:val="42"/>
          <w:sz w:val="20"/>
        </w:rPr>
        <w:t xml:space="preserve">  </w:t>
      </w:r>
      <w:r>
        <w:rPr>
          <w:rFonts w:ascii="Bookman Old Style"/>
          <w:i/>
          <w:w w:val="85"/>
          <w:sz w:val="20"/>
        </w:rPr>
        <w:t>https://treasury.gov.au/sites/default/files/2022-10/p2022-325290-</w:t>
      </w:r>
      <w:r>
        <w:rPr>
          <w:rFonts w:ascii="Bookman Old Style"/>
          <w:i/>
          <w:spacing w:val="-2"/>
          <w:w w:val="85"/>
          <w:sz w:val="20"/>
        </w:rPr>
        <w:t>overview.pdf</w:t>
      </w:r>
    </w:p>
    <w:p w14:paraId="44E74451" w14:textId="77777777" w:rsidR="00A31BE3" w:rsidRDefault="00A31BE3">
      <w:pPr>
        <w:pStyle w:val="BodyText"/>
        <w:spacing w:before="49"/>
        <w:rPr>
          <w:rFonts w:ascii="Bookman Old Style"/>
          <w:i/>
        </w:rPr>
      </w:pPr>
    </w:p>
    <w:p w14:paraId="7734B36F" w14:textId="77777777" w:rsidR="00A31BE3" w:rsidRDefault="00451D92">
      <w:pPr>
        <w:ind w:left="360"/>
        <w:rPr>
          <w:rFonts w:ascii="Bookman Old Style"/>
          <w:i/>
          <w:sz w:val="20"/>
        </w:rPr>
      </w:pPr>
      <w:bookmarkStart w:id="20" w:name="_bookmark9"/>
      <w:bookmarkEnd w:id="20"/>
      <w:r>
        <w:rPr>
          <w:w w:val="105"/>
          <w:sz w:val="20"/>
        </w:rPr>
        <w:t>Edmond,</w:t>
      </w:r>
      <w:r>
        <w:rPr>
          <w:spacing w:val="11"/>
          <w:w w:val="105"/>
          <w:sz w:val="20"/>
        </w:rPr>
        <w:t xml:space="preserve"> </w:t>
      </w:r>
      <w:r>
        <w:rPr>
          <w:w w:val="105"/>
          <w:sz w:val="20"/>
        </w:rPr>
        <w:t>C.,</w:t>
      </w:r>
      <w:r>
        <w:rPr>
          <w:spacing w:val="12"/>
          <w:w w:val="105"/>
          <w:sz w:val="20"/>
        </w:rPr>
        <w:t xml:space="preserve"> </w:t>
      </w:r>
      <w:proofErr w:type="spellStart"/>
      <w:r>
        <w:rPr>
          <w:w w:val="105"/>
          <w:sz w:val="20"/>
        </w:rPr>
        <w:t>Midrigan</w:t>
      </w:r>
      <w:proofErr w:type="spellEnd"/>
      <w:r>
        <w:rPr>
          <w:w w:val="105"/>
          <w:sz w:val="20"/>
        </w:rPr>
        <w:t>,</w:t>
      </w:r>
      <w:r>
        <w:rPr>
          <w:spacing w:val="12"/>
          <w:w w:val="105"/>
          <w:sz w:val="20"/>
        </w:rPr>
        <w:t xml:space="preserve"> </w:t>
      </w:r>
      <w:r>
        <w:rPr>
          <w:w w:val="105"/>
          <w:sz w:val="20"/>
        </w:rPr>
        <w:t>V.</w:t>
      </w:r>
      <w:r>
        <w:rPr>
          <w:spacing w:val="12"/>
          <w:w w:val="105"/>
          <w:sz w:val="20"/>
        </w:rPr>
        <w:t xml:space="preserve"> </w:t>
      </w:r>
      <w:r>
        <w:rPr>
          <w:w w:val="105"/>
          <w:sz w:val="20"/>
        </w:rPr>
        <w:t>and</w:t>
      </w:r>
      <w:r>
        <w:rPr>
          <w:spacing w:val="12"/>
          <w:w w:val="105"/>
          <w:sz w:val="20"/>
        </w:rPr>
        <w:t xml:space="preserve"> </w:t>
      </w:r>
      <w:r>
        <w:rPr>
          <w:w w:val="105"/>
          <w:sz w:val="20"/>
        </w:rPr>
        <w:t>Xu,</w:t>
      </w:r>
      <w:r>
        <w:rPr>
          <w:spacing w:val="11"/>
          <w:w w:val="105"/>
          <w:sz w:val="20"/>
        </w:rPr>
        <w:t xml:space="preserve"> </w:t>
      </w:r>
      <w:r>
        <w:rPr>
          <w:w w:val="105"/>
          <w:sz w:val="20"/>
        </w:rPr>
        <w:t>D.</w:t>
      </w:r>
      <w:r>
        <w:rPr>
          <w:spacing w:val="12"/>
          <w:w w:val="105"/>
          <w:sz w:val="20"/>
        </w:rPr>
        <w:t xml:space="preserve"> </w:t>
      </w:r>
      <w:r>
        <w:rPr>
          <w:w w:val="105"/>
          <w:sz w:val="20"/>
        </w:rPr>
        <w:t>Y.</w:t>
      </w:r>
      <w:r>
        <w:rPr>
          <w:spacing w:val="12"/>
          <w:w w:val="105"/>
          <w:sz w:val="20"/>
        </w:rPr>
        <w:t xml:space="preserve"> </w:t>
      </w:r>
      <w:r>
        <w:rPr>
          <w:w w:val="105"/>
          <w:sz w:val="20"/>
        </w:rPr>
        <w:t>(2023).</w:t>
      </w:r>
      <w:r>
        <w:rPr>
          <w:spacing w:val="33"/>
          <w:w w:val="105"/>
          <w:sz w:val="20"/>
        </w:rPr>
        <w:t xml:space="preserve"> </w:t>
      </w:r>
      <w:r>
        <w:rPr>
          <w:w w:val="105"/>
          <w:sz w:val="20"/>
        </w:rPr>
        <w:t>How</w:t>
      </w:r>
      <w:r>
        <w:rPr>
          <w:spacing w:val="12"/>
          <w:w w:val="105"/>
          <w:sz w:val="20"/>
        </w:rPr>
        <w:t xml:space="preserve"> </w:t>
      </w:r>
      <w:r>
        <w:rPr>
          <w:w w:val="105"/>
          <w:sz w:val="20"/>
        </w:rPr>
        <w:t>costly</w:t>
      </w:r>
      <w:r>
        <w:rPr>
          <w:spacing w:val="12"/>
          <w:w w:val="105"/>
          <w:sz w:val="20"/>
        </w:rPr>
        <w:t xml:space="preserve"> </w:t>
      </w:r>
      <w:r>
        <w:rPr>
          <w:w w:val="105"/>
          <w:sz w:val="20"/>
        </w:rPr>
        <w:t>are</w:t>
      </w:r>
      <w:r>
        <w:rPr>
          <w:spacing w:val="12"/>
          <w:w w:val="105"/>
          <w:sz w:val="20"/>
        </w:rPr>
        <w:t xml:space="preserve"> </w:t>
      </w:r>
      <w:proofErr w:type="gramStart"/>
      <w:r>
        <w:rPr>
          <w:w w:val="105"/>
          <w:sz w:val="20"/>
        </w:rPr>
        <w:t>markups?,</w:t>
      </w:r>
      <w:proofErr w:type="gramEnd"/>
      <w:r>
        <w:rPr>
          <w:spacing w:val="9"/>
          <w:w w:val="105"/>
          <w:sz w:val="20"/>
        </w:rPr>
        <w:t xml:space="preserve"> </w:t>
      </w:r>
      <w:r>
        <w:rPr>
          <w:rFonts w:ascii="Bookman Old Style"/>
          <w:i/>
          <w:w w:val="105"/>
          <w:sz w:val="20"/>
        </w:rPr>
        <w:t>Journal</w:t>
      </w:r>
      <w:r>
        <w:rPr>
          <w:rFonts w:ascii="Bookman Old Style"/>
          <w:i/>
          <w:spacing w:val="6"/>
          <w:w w:val="105"/>
          <w:sz w:val="20"/>
        </w:rPr>
        <w:t xml:space="preserve"> </w:t>
      </w:r>
      <w:r>
        <w:rPr>
          <w:rFonts w:ascii="Bookman Old Style"/>
          <w:i/>
          <w:w w:val="105"/>
          <w:sz w:val="20"/>
        </w:rPr>
        <w:t>of</w:t>
      </w:r>
      <w:r>
        <w:rPr>
          <w:rFonts w:ascii="Bookman Old Style"/>
          <w:i/>
          <w:spacing w:val="6"/>
          <w:w w:val="105"/>
          <w:sz w:val="20"/>
        </w:rPr>
        <w:t xml:space="preserve"> </w:t>
      </w:r>
      <w:r>
        <w:rPr>
          <w:rFonts w:ascii="Bookman Old Style"/>
          <w:i/>
          <w:w w:val="105"/>
          <w:sz w:val="20"/>
        </w:rPr>
        <w:t>Political</w:t>
      </w:r>
      <w:r>
        <w:rPr>
          <w:rFonts w:ascii="Bookman Old Style"/>
          <w:i/>
          <w:spacing w:val="6"/>
          <w:w w:val="105"/>
          <w:sz w:val="20"/>
        </w:rPr>
        <w:t xml:space="preserve"> </w:t>
      </w:r>
      <w:r>
        <w:rPr>
          <w:rFonts w:ascii="Bookman Old Style"/>
          <w:i/>
          <w:spacing w:val="-2"/>
          <w:w w:val="105"/>
          <w:sz w:val="20"/>
        </w:rPr>
        <w:t>Economy</w:t>
      </w:r>
    </w:p>
    <w:p w14:paraId="3BD4ABA0" w14:textId="77777777" w:rsidR="00A31BE3" w:rsidRDefault="00451D92">
      <w:pPr>
        <w:pStyle w:val="BodyText"/>
        <w:spacing w:before="165"/>
        <w:ind w:left="559"/>
      </w:pPr>
      <w:r>
        <w:rPr>
          <w:rFonts w:ascii="Georgia" w:hAnsi="Georgia"/>
          <w:b/>
          <w:w w:val="105"/>
        </w:rPr>
        <w:t>131</w:t>
      </w:r>
      <w:r>
        <w:rPr>
          <w:w w:val="105"/>
        </w:rPr>
        <w:t>(7):</w:t>
      </w:r>
      <w:r>
        <w:rPr>
          <w:spacing w:val="25"/>
          <w:w w:val="105"/>
        </w:rPr>
        <w:t xml:space="preserve"> </w:t>
      </w:r>
      <w:r>
        <w:rPr>
          <w:spacing w:val="-2"/>
          <w:w w:val="105"/>
        </w:rPr>
        <w:t>1619–1675.</w:t>
      </w:r>
    </w:p>
    <w:p w14:paraId="68C8EE2B" w14:textId="77777777" w:rsidR="00A31BE3" w:rsidRDefault="00A31BE3">
      <w:pPr>
        <w:pStyle w:val="BodyText"/>
        <w:spacing w:before="58"/>
      </w:pPr>
    </w:p>
    <w:p w14:paraId="7F65C7AD" w14:textId="77777777" w:rsidR="00A31BE3" w:rsidRDefault="00451D92">
      <w:pPr>
        <w:pStyle w:val="BodyText"/>
        <w:spacing w:line="415" w:lineRule="auto"/>
        <w:ind w:left="559" w:hanging="200"/>
      </w:pPr>
      <w:bookmarkStart w:id="21" w:name="_bookmark10"/>
      <w:bookmarkEnd w:id="21"/>
      <w:r>
        <w:rPr>
          <w:w w:val="110"/>
        </w:rPr>
        <w:t>Fink,</w:t>
      </w:r>
      <w:r>
        <w:rPr>
          <w:spacing w:val="-9"/>
          <w:w w:val="110"/>
        </w:rPr>
        <w:t xml:space="preserve"> </w:t>
      </w:r>
      <w:r>
        <w:rPr>
          <w:w w:val="110"/>
        </w:rPr>
        <w:t>M.,</w:t>
      </w:r>
      <w:r>
        <w:rPr>
          <w:spacing w:val="-9"/>
          <w:w w:val="110"/>
        </w:rPr>
        <w:t xml:space="preserve"> </w:t>
      </w:r>
      <w:r>
        <w:rPr>
          <w:w w:val="110"/>
        </w:rPr>
        <w:t>Hambur,</w:t>
      </w:r>
      <w:r>
        <w:rPr>
          <w:spacing w:val="-9"/>
          <w:w w:val="110"/>
        </w:rPr>
        <w:t xml:space="preserve"> </w:t>
      </w:r>
      <w:r>
        <w:rPr>
          <w:w w:val="110"/>
        </w:rPr>
        <w:t>J.</w:t>
      </w:r>
      <w:r>
        <w:rPr>
          <w:spacing w:val="-9"/>
          <w:w w:val="110"/>
        </w:rPr>
        <w:t xml:space="preserve"> </w:t>
      </w:r>
      <w:r>
        <w:rPr>
          <w:w w:val="110"/>
        </w:rPr>
        <w:t>and</w:t>
      </w:r>
      <w:r>
        <w:rPr>
          <w:spacing w:val="-9"/>
          <w:w w:val="110"/>
        </w:rPr>
        <w:t xml:space="preserve"> </w:t>
      </w:r>
      <w:r>
        <w:rPr>
          <w:w w:val="110"/>
        </w:rPr>
        <w:t>Majeed,</w:t>
      </w:r>
      <w:r>
        <w:rPr>
          <w:spacing w:val="-9"/>
          <w:w w:val="110"/>
        </w:rPr>
        <w:t xml:space="preserve"> </w:t>
      </w:r>
      <w:r>
        <w:rPr>
          <w:w w:val="110"/>
        </w:rPr>
        <w:t>O.</w:t>
      </w:r>
      <w:r>
        <w:rPr>
          <w:spacing w:val="-9"/>
          <w:w w:val="110"/>
        </w:rPr>
        <w:t xml:space="preserve"> </w:t>
      </w:r>
      <w:r>
        <w:rPr>
          <w:w w:val="110"/>
        </w:rPr>
        <w:t>(2023).</w:t>
      </w:r>
      <w:r>
        <w:rPr>
          <w:spacing w:val="7"/>
          <w:w w:val="110"/>
        </w:rPr>
        <w:t xml:space="preserve"> </w:t>
      </w:r>
      <w:r>
        <w:rPr>
          <w:w w:val="110"/>
        </w:rPr>
        <w:t>Using</w:t>
      </w:r>
      <w:r>
        <w:rPr>
          <w:spacing w:val="-9"/>
          <w:w w:val="110"/>
        </w:rPr>
        <w:t xml:space="preserve"> </w:t>
      </w:r>
      <w:r>
        <w:rPr>
          <w:w w:val="110"/>
        </w:rPr>
        <w:t>new</w:t>
      </w:r>
      <w:r>
        <w:rPr>
          <w:spacing w:val="-9"/>
          <w:w w:val="110"/>
        </w:rPr>
        <w:t xml:space="preserve"> </w:t>
      </w:r>
      <w:r>
        <w:rPr>
          <w:w w:val="110"/>
        </w:rPr>
        <w:t>data</w:t>
      </w:r>
      <w:r>
        <w:rPr>
          <w:spacing w:val="-9"/>
          <w:w w:val="110"/>
        </w:rPr>
        <w:t xml:space="preserve"> </w:t>
      </w:r>
      <w:r>
        <w:rPr>
          <w:w w:val="110"/>
        </w:rPr>
        <w:t>sources</w:t>
      </w:r>
      <w:r>
        <w:rPr>
          <w:spacing w:val="-9"/>
          <w:w w:val="110"/>
        </w:rPr>
        <w:t xml:space="preserve"> </w:t>
      </w:r>
      <w:r>
        <w:rPr>
          <w:w w:val="110"/>
        </w:rPr>
        <w:t>to</w:t>
      </w:r>
      <w:r>
        <w:rPr>
          <w:spacing w:val="-9"/>
          <w:w w:val="110"/>
        </w:rPr>
        <w:t xml:space="preserve"> </w:t>
      </w:r>
      <w:r>
        <w:rPr>
          <w:w w:val="110"/>
        </w:rPr>
        <w:t>understand</w:t>
      </w:r>
      <w:r>
        <w:rPr>
          <w:spacing w:val="-9"/>
          <w:w w:val="110"/>
        </w:rPr>
        <w:t xml:space="preserve"> </w:t>
      </w:r>
      <w:r>
        <w:rPr>
          <w:w w:val="110"/>
        </w:rPr>
        <w:t>and</w:t>
      </w:r>
      <w:r>
        <w:rPr>
          <w:spacing w:val="-9"/>
          <w:w w:val="110"/>
        </w:rPr>
        <w:t xml:space="preserve"> </w:t>
      </w:r>
      <w:r>
        <w:rPr>
          <w:w w:val="110"/>
        </w:rPr>
        <w:t>monitor</w:t>
      </w:r>
      <w:r>
        <w:rPr>
          <w:spacing w:val="-9"/>
          <w:w w:val="110"/>
        </w:rPr>
        <w:t xml:space="preserve"> </w:t>
      </w:r>
      <w:r>
        <w:rPr>
          <w:w w:val="110"/>
        </w:rPr>
        <w:t>changes</w:t>
      </w:r>
      <w:r>
        <w:rPr>
          <w:spacing w:val="-9"/>
          <w:w w:val="110"/>
        </w:rPr>
        <w:t xml:space="preserve"> </w:t>
      </w:r>
      <w:r>
        <w:rPr>
          <w:w w:val="110"/>
        </w:rPr>
        <w:t>in prices, wages and incomes.</w:t>
      </w:r>
    </w:p>
    <w:p w14:paraId="7EAA32CD" w14:textId="77777777" w:rsidR="00A31BE3" w:rsidRDefault="00451D92">
      <w:pPr>
        <w:pStyle w:val="BodyText"/>
        <w:spacing w:before="121"/>
        <w:ind w:left="360"/>
      </w:pPr>
      <w:bookmarkStart w:id="22" w:name="_bookmark11"/>
      <w:bookmarkEnd w:id="22"/>
      <w:r>
        <w:rPr>
          <w:w w:val="110"/>
        </w:rPr>
        <w:t>Gruen, D. (2022).</w:t>
      </w:r>
      <w:r>
        <w:rPr>
          <w:spacing w:val="18"/>
          <w:w w:val="110"/>
        </w:rPr>
        <w:t xml:space="preserve"> </w:t>
      </w:r>
      <w:proofErr w:type="spellStart"/>
      <w:r>
        <w:rPr>
          <w:w w:val="110"/>
        </w:rPr>
        <w:t>Realising</w:t>
      </w:r>
      <w:proofErr w:type="spellEnd"/>
      <w:r>
        <w:rPr>
          <w:spacing w:val="1"/>
          <w:w w:val="110"/>
        </w:rPr>
        <w:t xml:space="preserve"> </w:t>
      </w:r>
      <w:r>
        <w:rPr>
          <w:w w:val="110"/>
        </w:rPr>
        <w:t xml:space="preserve">the potential of data in </w:t>
      </w:r>
      <w:r>
        <w:rPr>
          <w:spacing w:val="-2"/>
          <w:w w:val="110"/>
        </w:rPr>
        <w:t>government.</w:t>
      </w:r>
    </w:p>
    <w:p w14:paraId="626BE585" w14:textId="77777777" w:rsidR="00A31BE3" w:rsidRDefault="00451D92">
      <w:pPr>
        <w:spacing w:before="167" w:line="408" w:lineRule="auto"/>
        <w:ind w:left="543" w:right="337" w:firstLine="15"/>
        <w:rPr>
          <w:rFonts w:ascii="Bookman Old Style"/>
          <w:i/>
          <w:sz w:val="20"/>
        </w:rPr>
      </w:pPr>
      <w:r>
        <w:rPr>
          <w:rFonts w:ascii="Georgia"/>
          <w:b/>
          <w:w w:val="85"/>
          <w:sz w:val="20"/>
        </w:rPr>
        <w:t xml:space="preserve">URL: </w:t>
      </w:r>
      <w:hyperlink r:id="rId18">
        <w:r w:rsidR="00A31BE3">
          <w:rPr>
            <w:rFonts w:ascii="Bookman Old Style"/>
            <w:i/>
            <w:w w:val="85"/>
            <w:sz w:val="20"/>
          </w:rPr>
          <w:t>https://www.abs.gov.au/about/our-organisation/australian-statistician/speeches/realising-potential-</w:t>
        </w:r>
      </w:hyperlink>
      <w:r>
        <w:rPr>
          <w:rFonts w:ascii="Bookman Old Style"/>
          <w:i/>
          <w:spacing w:val="40"/>
          <w:sz w:val="20"/>
        </w:rPr>
        <w:t xml:space="preserve"> </w:t>
      </w:r>
      <w:r>
        <w:rPr>
          <w:rFonts w:ascii="Bookman Old Style"/>
          <w:i/>
          <w:spacing w:val="-2"/>
          <w:w w:val="95"/>
          <w:sz w:val="20"/>
        </w:rPr>
        <w:t>data-government</w:t>
      </w:r>
    </w:p>
    <w:p w14:paraId="605113AE" w14:textId="77777777" w:rsidR="00A31BE3" w:rsidRDefault="00451D92">
      <w:pPr>
        <w:pStyle w:val="BodyText"/>
        <w:spacing w:before="119"/>
        <w:ind w:left="360"/>
        <w:rPr>
          <w:rFonts w:ascii="Bookman Old Style"/>
          <w:i/>
        </w:rPr>
      </w:pPr>
      <w:bookmarkStart w:id="23" w:name="_bookmark12"/>
      <w:bookmarkEnd w:id="23"/>
      <w:r>
        <w:rPr>
          <w:w w:val="105"/>
        </w:rPr>
        <w:t>Hambur,</w:t>
      </w:r>
      <w:r>
        <w:rPr>
          <w:spacing w:val="7"/>
          <w:w w:val="105"/>
        </w:rPr>
        <w:t xml:space="preserve"> </w:t>
      </w:r>
      <w:r>
        <w:rPr>
          <w:w w:val="105"/>
        </w:rPr>
        <w:t>J.</w:t>
      </w:r>
      <w:r>
        <w:rPr>
          <w:spacing w:val="7"/>
          <w:w w:val="105"/>
        </w:rPr>
        <w:t xml:space="preserve"> </w:t>
      </w:r>
      <w:r>
        <w:rPr>
          <w:w w:val="105"/>
        </w:rPr>
        <w:t>(2023).</w:t>
      </w:r>
      <w:r>
        <w:rPr>
          <w:spacing w:val="26"/>
          <w:w w:val="105"/>
        </w:rPr>
        <w:t xml:space="preserve"> </w:t>
      </w:r>
      <w:r>
        <w:rPr>
          <w:w w:val="105"/>
        </w:rPr>
        <w:t>Product</w:t>
      </w:r>
      <w:r>
        <w:rPr>
          <w:spacing w:val="7"/>
          <w:w w:val="105"/>
        </w:rPr>
        <w:t xml:space="preserve"> </w:t>
      </w:r>
      <w:r>
        <w:rPr>
          <w:w w:val="105"/>
        </w:rPr>
        <w:t>market</w:t>
      </w:r>
      <w:r>
        <w:rPr>
          <w:spacing w:val="7"/>
          <w:w w:val="105"/>
        </w:rPr>
        <w:t xml:space="preserve"> </w:t>
      </w:r>
      <w:r>
        <w:rPr>
          <w:w w:val="105"/>
        </w:rPr>
        <w:t>power</w:t>
      </w:r>
      <w:r>
        <w:rPr>
          <w:spacing w:val="7"/>
          <w:w w:val="105"/>
        </w:rPr>
        <w:t xml:space="preserve"> </w:t>
      </w:r>
      <w:r>
        <w:rPr>
          <w:w w:val="105"/>
        </w:rPr>
        <w:t>and</w:t>
      </w:r>
      <w:r>
        <w:rPr>
          <w:spacing w:val="7"/>
          <w:w w:val="105"/>
        </w:rPr>
        <w:t xml:space="preserve"> </w:t>
      </w:r>
      <w:r>
        <w:rPr>
          <w:w w:val="105"/>
        </w:rPr>
        <w:t>its</w:t>
      </w:r>
      <w:r>
        <w:rPr>
          <w:spacing w:val="7"/>
          <w:w w:val="105"/>
        </w:rPr>
        <w:t xml:space="preserve"> </w:t>
      </w:r>
      <w:r>
        <w:rPr>
          <w:w w:val="105"/>
        </w:rPr>
        <w:t>implications</w:t>
      </w:r>
      <w:r>
        <w:rPr>
          <w:spacing w:val="7"/>
          <w:w w:val="105"/>
        </w:rPr>
        <w:t xml:space="preserve"> </w:t>
      </w:r>
      <w:r>
        <w:rPr>
          <w:w w:val="105"/>
        </w:rPr>
        <w:t>for</w:t>
      </w:r>
      <w:r>
        <w:rPr>
          <w:spacing w:val="7"/>
          <w:w w:val="105"/>
        </w:rPr>
        <w:t xml:space="preserve"> </w:t>
      </w:r>
      <w:r>
        <w:rPr>
          <w:w w:val="105"/>
        </w:rPr>
        <w:t>the</w:t>
      </w:r>
      <w:r>
        <w:rPr>
          <w:spacing w:val="7"/>
          <w:w w:val="105"/>
        </w:rPr>
        <w:t xml:space="preserve"> </w:t>
      </w:r>
      <w:proofErr w:type="spellStart"/>
      <w:r>
        <w:rPr>
          <w:w w:val="105"/>
        </w:rPr>
        <w:t>australian</w:t>
      </w:r>
      <w:proofErr w:type="spellEnd"/>
      <w:r>
        <w:rPr>
          <w:spacing w:val="7"/>
          <w:w w:val="105"/>
        </w:rPr>
        <w:t xml:space="preserve"> </w:t>
      </w:r>
      <w:r>
        <w:rPr>
          <w:w w:val="105"/>
        </w:rPr>
        <w:t>economy,</w:t>
      </w:r>
      <w:r>
        <w:rPr>
          <w:spacing w:val="6"/>
          <w:w w:val="105"/>
        </w:rPr>
        <w:t xml:space="preserve"> </w:t>
      </w:r>
      <w:r>
        <w:rPr>
          <w:rFonts w:ascii="Bookman Old Style"/>
          <w:i/>
          <w:w w:val="105"/>
        </w:rPr>
        <w:t>Economic</w:t>
      </w:r>
      <w:r>
        <w:rPr>
          <w:rFonts w:ascii="Bookman Old Style"/>
          <w:i/>
          <w:spacing w:val="1"/>
          <w:w w:val="105"/>
        </w:rPr>
        <w:t xml:space="preserve"> </w:t>
      </w:r>
      <w:r>
        <w:rPr>
          <w:rFonts w:ascii="Bookman Old Style"/>
          <w:i/>
          <w:spacing w:val="-2"/>
          <w:w w:val="105"/>
        </w:rPr>
        <w:t>Record</w:t>
      </w:r>
    </w:p>
    <w:p w14:paraId="216CD76D" w14:textId="77777777" w:rsidR="00A31BE3" w:rsidRDefault="00451D92">
      <w:pPr>
        <w:pStyle w:val="BodyText"/>
        <w:spacing w:before="165"/>
        <w:ind w:left="559"/>
      </w:pPr>
      <w:r>
        <w:rPr>
          <w:rFonts w:ascii="Georgia" w:hAnsi="Georgia"/>
          <w:b/>
        </w:rPr>
        <w:t>99</w:t>
      </w:r>
      <w:r>
        <w:t>(324):</w:t>
      </w:r>
      <w:r>
        <w:rPr>
          <w:spacing w:val="4"/>
        </w:rPr>
        <w:t xml:space="preserve"> </w:t>
      </w:r>
      <w:r>
        <w:rPr>
          <w:spacing w:val="-2"/>
        </w:rPr>
        <w:t>32–57.</w:t>
      </w:r>
    </w:p>
    <w:p w14:paraId="67912293" w14:textId="77777777" w:rsidR="00A31BE3" w:rsidRDefault="00A31BE3">
      <w:pPr>
        <w:pStyle w:val="BodyText"/>
        <w:spacing w:before="57"/>
      </w:pPr>
    </w:p>
    <w:p w14:paraId="45E84129" w14:textId="77777777" w:rsidR="00A31BE3" w:rsidRDefault="00451D92">
      <w:pPr>
        <w:spacing w:before="1" w:line="415" w:lineRule="auto"/>
        <w:ind w:left="559" w:hanging="200"/>
        <w:rPr>
          <w:sz w:val="20"/>
        </w:rPr>
      </w:pPr>
      <w:bookmarkStart w:id="24" w:name="_bookmark13"/>
      <w:bookmarkEnd w:id="24"/>
      <w:r>
        <w:rPr>
          <w:w w:val="105"/>
          <w:sz w:val="20"/>
        </w:rPr>
        <w:t>Hambur,</w:t>
      </w:r>
      <w:r>
        <w:rPr>
          <w:spacing w:val="40"/>
          <w:w w:val="105"/>
          <w:sz w:val="20"/>
        </w:rPr>
        <w:t xml:space="preserve"> </w:t>
      </w:r>
      <w:r>
        <w:rPr>
          <w:w w:val="105"/>
          <w:sz w:val="20"/>
        </w:rPr>
        <w:t>J.</w:t>
      </w:r>
      <w:r>
        <w:rPr>
          <w:spacing w:val="40"/>
          <w:w w:val="105"/>
          <w:sz w:val="20"/>
        </w:rPr>
        <w:t xml:space="preserve"> </w:t>
      </w:r>
      <w:r>
        <w:rPr>
          <w:w w:val="105"/>
          <w:sz w:val="20"/>
        </w:rPr>
        <w:t>and</w:t>
      </w:r>
      <w:r>
        <w:rPr>
          <w:spacing w:val="40"/>
          <w:w w:val="105"/>
          <w:sz w:val="20"/>
        </w:rPr>
        <w:t xml:space="preserve"> </w:t>
      </w:r>
      <w:r>
        <w:rPr>
          <w:w w:val="105"/>
          <w:sz w:val="20"/>
        </w:rPr>
        <w:t>Andrews,</w:t>
      </w:r>
      <w:r>
        <w:rPr>
          <w:spacing w:val="40"/>
          <w:w w:val="105"/>
          <w:sz w:val="20"/>
        </w:rPr>
        <w:t xml:space="preserve"> </w:t>
      </w:r>
      <w:r>
        <w:rPr>
          <w:w w:val="105"/>
          <w:sz w:val="20"/>
        </w:rPr>
        <w:t>D.</w:t>
      </w:r>
      <w:r>
        <w:rPr>
          <w:spacing w:val="40"/>
          <w:w w:val="105"/>
          <w:sz w:val="20"/>
        </w:rPr>
        <w:t xml:space="preserve"> </w:t>
      </w:r>
      <w:r>
        <w:rPr>
          <w:w w:val="105"/>
          <w:sz w:val="20"/>
        </w:rPr>
        <w:t>(2023).</w:t>
      </w:r>
      <w:r>
        <w:rPr>
          <w:spacing w:val="80"/>
          <w:w w:val="150"/>
          <w:sz w:val="20"/>
        </w:rPr>
        <w:t xml:space="preserve"> </w:t>
      </w:r>
      <w:r>
        <w:rPr>
          <w:w w:val="105"/>
          <w:sz w:val="20"/>
        </w:rPr>
        <w:t>Doing</w:t>
      </w:r>
      <w:r>
        <w:rPr>
          <w:spacing w:val="40"/>
          <w:w w:val="105"/>
          <w:sz w:val="20"/>
        </w:rPr>
        <w:t xml:space="preserve"> </w:t>
      </w:r>
      <w:r>
        <w:rPr>
          <w:w w:val="105"/>
          <w:sz w:val="20"/>
        </w:rPr>
        <w:t>less,</w:t>
      </w:r>
      <w:r>
        <w:rPr>
          <w:spacing w:val="40"/>
          <w:w w:val="105"/>
          <w:sz w:val="20"/>
        </w:rPr>
        <w:t xml:space="preserve"> </w:t>
      </w:r>
      <w:r>
        <w:rPr>
          <w:w w:val="105"/>
          <w:sz w:val="20"/>
        </w:rPr>
        <w:t>with</w:t>
      </w:r>
      <w:r>
        <w:rPr>
          <w:spacing w:val="40"/>
          <w:w w:val="105"/>
          <w:sz w:val="20"/>
        </w:rPr>
        <w:t xml:space="preserve"> </w:t>
      </w:r>
      <w:r>
        <w:rPr>
          <w:w w:val="105"/>
          <w:sz w:val="20"/>
        </w:rPr>
        <w:t>less:</w:t>
      </w:r>
      <w:r>
        <w:rPr>
          <w:spacing w:val="80"/>
          <w:w w:val="105"/>
          <w:sz w:val="20"/>
        </w:rPr>
        <w:t xml:space="preserve"> </w:t>
      </w:r>
      <w:r>
        <w:rPr>
          <w:w w:val="105"/>
          <w:sz w:val="20"/>
        </w:rPr>
        <w:t>Capital</w:t>
      </w:r>
      <w:r>
        <w:rPr>
          <w:spacing w:val="40"/>
          <w:w w:val="105"/>
          <w:sz w:val="20"/>
        </w:rPr>
        <w:t xml:space="preserve"> </w:t>
      </w:r>
      <w:r>
        <w:rPr>
          <w:w w:val="105"/>
          <w:sz w:val="20"/>
        </w:rPr>
        <w:t>misallocation,</w:t>
      </w:r>
      <w:r>
        <w:rPr>
          <w:spacing w:val="40"/>
          <w:w w:val="105"/>
          <w:sz w:val="20"/>
        </w:rPr>
        <w:t xml:space="preserve"> </w:t>
      </w:r>
      <w:r>
        <w:rPr>
          <w:w w:val="105"/>
          <w:sz w:val="20"/>
        </w:rPr>
        <w:t>investment</w:t>
      </w:r>
      <w:r>
        <w:rPr>
          <w:spacing w:val="40"/>
          <w:w w:val="105"/>
          <w:sz w:val="20"/>
        </w:rPr>
        <w:t xml:space="preserve"> </w:t>
      </w:r>
      <w:r>
        <w:rPr>
          <w:w w:val="105"/>
          <w:sz w:val="20"/>
        </w:rPr>
        <w:t>and</w:t>
      </w:r>
      <w:r>
        <w:rPr>
          <w:spacing w:val="40"/>
          <w:w w:val="105"/>
          <w:sz w:val="20"/>
        </w:rPr>
        <w:t xml:space="preserve"> </w:t>
      </w:r>
      <w:r>
        <w:rPr>
          <w:w w:val="105"/>
          <w:sz w:val="20"/>
        </w:rPr>
        <w:t>the</w:t>
      </w:r>
      <w:r>
        <w:rPr>
          <w:spacing w:val="40"/>
          <w:w w:val="105"/>
          <w:sz w:val="20"/>
        </w:rPr>
        <w:t xml:space="preserve"> </w:t>
      </w:r>
      <w:r>
        <w:rPr>
          <w:sz w:val="20"/>
        </w:rPr>
        <w:t xml:space="preserve">productivity slowdown in </w:t>
      </w:r>
      <w:proofErr w:type="spellStart"/>
      <w:r>
        <w:rPr>
          <w:sz w:val="20"/>
        </w:rPr>
        <w:t>australia</w:t>
      </w:r>
      <w:proofErr w:type="spellEnd"/>
      <w:r>
        <w:rPr>
          <w:sz w:val="20"/>
        </w:rPr>
        <w:t xml:space="preserve">, </w:t>
      </w:r>
      <w:r>
        <w:rPr>
          <w:rFonts w:ascii="Bookman Old Style"/>
          <w:i/>
          <w:sz w:val="20"/>
        </w:rPr>
        <w:t xml:space="preserve">RBA </w:t>
      </w:r>
      <w:proofErr w:type="spellStart"/>
      <w:r>
        <w:rPr>
          <w:rFonts w:ascii="Bookman Old Style"/>
          <w:i/>
          <w:sz w:val="20"/>
        </w:rPr>
        <w:t>Reserch</w:t>
      </w:r>
      <w:proofErr w:type="spellEnd"/>
      <w:r>
        <w:rPr>
          <w:rFonts w:ascii="Bookman Old Style"/>
          <w:i/>
          <w:sz w:val="20"/>
        </w:rPr>
        <w:t xml:space="preserve"> Discussion Paper </w:t>
      </w:r>
      <w:r>
        <w:rPr>
          <w:rFonts w:ascii="Georgia"/>
          <w:b/>
          <w:sz w:val="20"/>
        </w:rPr>
        <w:t>2023-03</w:t>
      </w:r>
      <w:r>
        <w:rPr>
          <w:sz w:val="20"/>
        </w:rPr>
        <w:t>.</w:t>
      </w:r>
    </w:p>
    <w:p w14:paraId="7A18A0FA" w14:textId="77777777" w:rsidR="00A31BE3" w:rsidRDefault="00A31BE3">
      <w:pPr>
        <w:spacing w:line="415" w:lineRule="auto"/>
        <w:rPr>
          <w:sz w:val="20"/>
        </w:rPr>
        <w:sectPr w:rsidR="00A31BE3">
          <w:pgSz w:w="12240" w:h="15840"/>
          <w:pgMar w:top="1340" w:right="1080" w:bottom="980" w:left="1080" w:header="0" w:footer="792" w:gutter="0"/>
          <w:cols w:space="720"/>
        </w:sectPr>
      </w:pPr>
    </w:p>
    <w:p w14:paraId="1DE483EB" w14:textId="77777777" w:rsidR="00A31BE3" w:rsidRDefault="00451D92">
      <w:pPr>
        <w:pStyle w:val="BodyText"/>
        <w:spacing w:before="52" w:line="415" w:lineRule="auto"/>
        <w:ind w:left="559" w:right="337" w:hanging="200"/>
      </w:pPr>
      <w:bookmarkStart w:id="25" w:name="_bookmark14"/>
      <w:bookmarkEnd w:id="25"/>
      <w:r>
        <w:rPr>
          <w:w w:val="110"/>
        </w:rPr>
        <w:lastRenderedPageBreak/>
        <w:t>Hambur, J., Montaigne, M., Parsons, S. and Whalan, E. (2022).</w:t>
      </w:r>
      <w:r>
        <w:rPr>
          <w:spacing w:val="25"/>
          <w:w w:val="110"/>
        </w:rPr>
        <w:t xml:space="preserve"> </w:t>
      </w:r>
      <w:r>
        <w:rPr>
          <w:w w:val="110"/>
        </w:rPr>
        <w:t>Looking under the lamppost or shining a new light:</w:t>
      </w:r>
      <w:r>
        <w:rPr>
          <w:spacing w:val="33"/>
          <w:w w:val="110"/>
        </w:rPr>
        <w:t xml:space="preserve"> </w:t>
      </w:r>
      <w:r>
        <w:rPr>
          <w:w w:val="110"/>
        </w:rPr>
        <w:t>New data for unseen challenges.</w:t>
      </w:r>
    </w:p>
    <w:p w14:paraId="62A593D4" w14:textId="77777777" w:rsidR="00A31BE3" w:rsidRDefault="00451D92">
      <w:pPr>
        <w:pStyle w:val="BodyText"/>
        <w:spacing w:before="121" w:line="415" w:lineRule="auto"/>
        <w:ind w:left="559" w:right="337" w:hanging="200"/>
      </w:pPr>
      <w:bookmarkStart w:id="26" w:name="_bookmark15"/>
      <w:bookmarkEnd w:id="26"/>
      <w:r>
        <w:rPr>
          <w:w w:val="105"/>
        </w:rPr>
        <w:t>Majeed,</w:t>
      </w:r>
      <w:r>
        <w:rPr>
          <w:spacing w:val="19"/>
          <w:w w:val="105"/>
        </w:rPr>
        <w:t xml:space="preserve"> </w:t>
      </w:r>
      <w:r>
        <w:rPr>
          <w:w w:val="105"/>
        </w:rPr>
        <w:t>O.,</w:t>
      </w:r>
      <w:r>
        <w:rPr>
          <w:spacing w:val="19"/>
          <w:w w:val="105"/>
        </w:rPr>
        <w:t xml:space="preserve"> </w:t>
      </w:r>
      <w:r>
        <w:rPr>
          <w:w w:val="105"/>
        </w:rPr>
        <w:t>Balaguer,</w:t>
      </w:r>
      <w:r>
        <w:rPr>
          <w:spacing w:val="19"/>
          <w:w w:val="105"/>
        </w:rPr>
        <w:t xml:space="preserve"> </w:t>
      </w:r>
      <w:r>
        <w:rPr>
          <w:w w:val="105"/>
        </w:rPr>
        <w:t>A.,</w:t>
      </w:r>
      <w:r>
        <w:rPr>
          <w:spacing w:val="19"/>
          <w:w w:val="105"/>
        </w:rPr>
        <w:t xml:space="preserve"> </w:t>
      </w:r>
      <w:r>
        <w:rPr>
          <w:w w:val="105"/>
        </w:rPr>
        <w:t>Hansell,</w:t>
      </w:r>
      <w:r>
        <w:rPr>
          <w:spacing w:val="19"/>
          <w:w w:val="105"/>
        </w:rPr>
        <w:t xml:space="preserve"> </w:t>
      </w:r>
      <w:r>
        <w:rPr>
          <w:w w:val="105"/>
        </w:rPr>
        <w:t>D.,</w:t>
      </w:r>
      <w:r>
        <w:rPr>
          <w:spacing w:val="19"/>
          <w:w w:val="105"/>
        </w:rPr>
        <w:t xml:space="preserve"> </w:t>
      </w:r>
      <w:r>
        <w:rPr>
          <w:w w:val="105"/>
        </w:rPr>
        <w:t>Hendrickson,</w:t>
      </w:r>
      <w:r>
        <w:rPr>
          <w:spacing w:val="19"/>
          <w:w w:val="105"/>
        </w:rPr>
        <w:t xml:space="preserve"> </w:t>
      </w:r>
      <w:r>
        <w:rPr>
          <w:w w:val="105"/>
        </w:rPr>
        <w:t>L.,</w:t>
      </w:r>
      <w:r>
        <w:rPr>
          <w:spacing w:val="19"/>
          <w:w w:val="105"/>
        </w:rPr>
        <w:t xml:space="preserve"> </w:t>
      </w:r>
      <w:r>
        <w:rPr>
          <w:w w:val="105"/>
        </w:rPr>
        <w:t>Latcham,</w:t>
      </w:r>
      <w:r>
        <w:rPr>
          <w:spacing w:val="19"/>
          <w:w w:val="105"/>
        </w:rPr>
        <w:t xml:space="preserve"> </w:t>
      </w:r>
      <w:r>
        <w:rPr>
          <w:w w:val="105"/>
        </w:rPr>
        <w:t>A.</w:t>
      </w:r>
      <w:r>
        <w:rPr>
          <w:spacing w:val="19"/>
          <w:w w:val="105"/>
        </w:rPr>
        <w:t xml:space="preserve"> </w:t>
      </w:r>
      <w:r>
        <w:rPr>
          <w:w w:val="105"/>
        </w:rPr>
        <w:t>and</w:t>
      </w:r>
      <w:r>
        <w:rPr>
          <w:spacing w:val="19"/>
          <w:w w:val="105"/>
        </w:rPr>
        <w:t xml:space="preserve"> </w:t>
      </w:r>
      <w:proofErr w:type="spellStart"/>
      <w:r>
        <w:rPr>
          <w:w w:val="105"/>
        </w:rPr>
        <w:t>Satherley</w:t>
      </w:r>
      <w:proofErr w:type="spellEnd"/>
      <w:r>
        <w:rPr>
          <w:w w:val="105"/>
        </w:rPr>
        <w:t>,</w:t>
      </w:r>
      <w:r>
        <w:rPr>
          <w:spacing w:val="19"/>
          <w:w w:val="105"/>
        </w:rPr>
        <w:t xml:space="preserve"> </w:t>
      </w:r>
      <w:r>
        <w:rPr>
          <w:w w:val="105"/>
        </w:rPr>
        <w:t>T.</w:t>
      </w:r>
      <w:r>
        <w:rPr>
          <w:spacing w:val="19"/>
          <w:w w:val="105"/>
        </w:rPr>
        <w:t xml:space="preserve"> </w:t>
      </w:r>
      <w:r>
        <w:rPr>
          <w:w w:val="105"/>
        </w:rPr>
        <w:t>(2021).</w:t>
      </w:r>
      <w:r>
        <w:rPr>
          <w:spacing w:val="40"/>
          <w:w w:val="105"/>
        </w:rPr>
        <w:t xml:space="preserve"> </w:t>
      </w:r>
      <w:r>
        <w:rPr>
          <w:w w:val="105"/>
        </w:rPr>
        <w:t>What</w:t>
      </w:r>
      <w:r>
        <w:rPr>
          <w:spacing w:val="19"/>
          <w:w w:val="105"/>
        </w:rPr>
        <w:t xml:space="preserve"> </w:t>
      </w:r>
      <w:r>
        <w:rPr>
          <w:w w:val="105"/>
        </w:rPr>
        <w:t>drives high growth?</w:t>
      </w:r>
      <w:r>
        <w:rPr>
          <w:spacing w:val="28"/>
          <w:w w:val="105"/>
        </w:rPr>
        <w:t xml:space="preserve"> </w:t>
      </w:r>
      <w:r>
        <w:rPr>
          <w:w w:val="105"/>
        </w:rPr>
        <w:t xml:space="preserve">characteristics of </w:t>
      </w:r>
      <w:proofErr w:type="spellStart"/>
      <w:r>
        <w:rPr>
          <w:w w:val="105"/>
        </w:rPr>
        <w:t>australian</w:t>
      </w:r>
      <w:proofErr w:type="spellEnd"/>
      <w:r>
        <w:rPr>
          <w:w w:val="105"/>
        </w:rPr>
        <w:t xml:space="preserve"> firms, </w:t>
      </w:r>
      <w:r>
        <w:rPr>
          <w:rFonts w:ascii="Bookman Old Style" w:hAnsi="Bookman Old Style"/>
          <w:i/>
          <w:w w:val="105"/>
        </w:rPr>
        <w:t>Economic Record</w:t>
      </w:r>
      <w:r>
        <w:rPr>
          <w:rFonts w:ascii="Bookman Old Style" w:hAnsi="Bookman Old Style"/>
          <w:i/>
          <w:spacing w:val="-3"/>
          <w:w w:val="105"/>
        </w:rPr>
        <w:t xml:space="preserve"> </w:t>
      </w:r>
      <w:r>
        <w:rPr>
          <w:rFonts w:ascii="Georgia" w:hAnsi="Georgia"/>
          <w:b/>
          <w:w w:val="105"/>
        </w:rPr>
        <w:t>97</w:t>
      </w:r>
      <w:r>
        <w:rPr>
          <w:w w:val="105"/>
        </w:rPr>
        <w:t>(318): 350–364.</w:t>
      </w:r>
    </w:p>
    <w:p w14:paraId="05251478" w14:textId="77777777" w:rsidR="00A31BE3" w:rsidRDefault="00451D92">
      <w:pPr>
        <w:spacing w:before="113" w:line="415" w:lineRule="auto"/>
        <w:ind w:left="559" w:right="337" w:hanging="200"/>
        <w:rPr>
          <w:sz w:val="20"/>
        </w:rPr>
      </w:pPr>
      <w:bookmarkStart w:id="27" w:name="_bookmark16"/>
      <w:bookmarkEnd w:id="27"/>
      <w:r>
        <w:rPr>
          <w:sz w:val="20"/>
        </w:rPr>
        <w:t>Majeed,</w:t>
      </w:r>
      <w:r>
        <w:rPr>
          <w:spacing w:val="40"/>
          <w:sz w:val="20"/>
        </w:rPr>
        <w:t xml:space="preserve"> </w:t>
      </w:r>
      <w:r>
        <w:rPr>
          <w:sz w:val="20"/>
        </w:rPr>
        <w:t>O.</w:t>
      </w:r>
      <w:r>
        <w:rPr>
          <w:spacing w:val="40"/>
          <w:sz w:val="20"/>
        </w:rPr>
        <w:t xml:space="preserve"> </w:t>
      </w:r>
      <w:r>
        <w:rPr>
          <w:sz w:val="20"/>
        </w:rPr>
        <w:t>and</w:t>
      </w:r>
      <w:r>
        <w:rPr>
          <w:spacing w:val="40"/>
          <w:sz w:val="20"/>
        </w:rPr>
        <w:t xml:space="preserve"> </w:t>
      </w:r>
      <w:r>
        <w:rPr>
          <w:sz w:val="20"/>
        </w:rPr>
        <w:t>Breunig,</w:t>
      </w:r>
      <w:r>
        <w:rPr>
          <w:spacing w:val="40"/>
          <w:sz w:val="20"/>
        </w:rPr>
        <w:t xml:space="preserve"> </w:t>
      </w:r>
      <w:r>
        <w:rPr>
          <w:sz w:val="20"/>
        </w:rPr>
        <w:t>R.</w:t>
      </w:r>
      <w:r>
        <w:rPr>
          <w:spacing w:val="40"/>
          <w:sz w:val="20"/>
        </w:rPr>
        <w:t xml:space="preserve"> </w:t>
      </w:r>
      <w:r>
        <w:rPr>
          <w:sz w:val="20"/>
        </w:rPr>
        <w:t>(2023).</w:t>
      </w:r>
      <w:r>
        <w:rPr>
          <w:spacing w:val="80"/>
          <w:sz w:val="20"/>
        </w:rPr>
        <w:t xml:space="preserve"> </w:t>
      </w:r>
      <w:r>
        <w:rPr>
          <w:sz w:val="20"/>
        </w:rPr>
        <w:t>Determinants</w:t>
      </w:r>
      <w:r>
        <w:rPr>
          <w:spacing w:val="40"/>
          <w:sz w:val="20"/>
        </w:rPr>
        <w:t xml:space="preserve"> </w:t>
      </w:r>
      <w:r>
        <w:rPr>
          <w:sz w:val="20"/>
        </w:rPr>
        <w:t>of</w:t>
      </w:r>
      <w:r>
        <w:rPr>
          <w:spacing w:val="40"/>
          <w:sz w:val="20"/>
        </w:rPr>
        <w:t xml:space="preserve"> </w:t>
      </w:r>
      <w:r>
        <w:rPr>
          <w:sz w:val="20"/>
        </w:rPr>
        <w:t>innovation</w:t>
      </w:r>
      <w:r>
        <w:rPr>
          <w:spacing w:val="40"/>
          <w:sz w:val="20"/>
        </w:rPr>
        <w:t xml:space="preserve"> </w:t>
      </w:r>
      <w:r>
        <w:rPr>
          <w:sz w:val="20"/>
        </w:rPr>
        <w:t>novelty:</w:t>
      </w:r>
      <w:r>
        <w:rPr>
          <w:spacing w:val="80"/>
          <w:sz w:val="20"/>
        </w:rPr>
        <w:t xml:space="preserve"> </w:t>
      </w:r>
      <w:r>
        <w:rPr>
          <w:sz w:val="20"/>
        </w:rPr>
        <w:t>evidence</w:t>
      </w:r>
      <w:r>
        <w:rPr>
          <w:spacing w:val="40"/>
          <w:sz w:val="20"/>
        </w:rPr>
        <w:t xml:space="preserve"> </w:t>
      </w:r>
      <w:r>
        <w:rPr>
          <w:sz w:val="20"/>
        </w:rPr>
        <w:t>from</w:t>
      </w:r>
      <w:r>
        <w:rPr>
          <w:spacing w:val="40"/>
          <w:sz w:val="20"/>
        </w:rPr>
        <w:t xml:space="preserve"> </w:t>
      </w:r>
      <w:proofErr w:type="spellStart"/>
      <w:r>
        <w:rPr>
          <w:sz w:val="20"/>
        </w:rPr>
        <w:t>australian</w:t>
      </w:r>
      <w:proofErr w:type="spellEnd"/>
      <w:r>
        <w:rPr>
          <w:spacing w:val="40"/>
          <w:sz w:val="20"/>
        </w:rPr>
        <w:t xml:space="preserve"> </w:t>
      </w:r>
      <w:proofErr w:type="spellStart"/>
      <w:r>
        <w:rPr>
          <w:sz w:val="20"/>
        </w:rPr>
        <w:t>adminis</w:t>
      </w:r>
      <w:proofErr w:type="spellEnd"/>
      <w:r>
        <w:rPr>
          <w:sz w:val="20"/>
        </w:rPr>
        <w:t xml:space="preserve">- </w:t>
      </w:r>
      <w:proofErr w:type="spellStart"/>
      <w:r>
        <w:rPr>
          <w:sz w:val="20"/>
        </w:rPr>
        <w:t>trative</w:t>
      </w:r>
      <w:proofErr w:type="spellEnd"/>
      <w:r>
        <w:rPr>
          <w:sz w:val="20"/>
        </w:rPr>
        <w:t xml:space="preserve"> data, </w:t>
      </w:r>
      <w:r>
        <w:rPr>
          <w:rFonts w:ascii="Bookman Old Style" w:hAnsi="Bookman Old Style"/>
          <w:i/>
          <w:sz w:val="20"/>
        </w:rPr>
        <w:t>Economics</w:t>
      </w:r>
      <w:r>
        <w:rPr>
          <w:rFonts w:ascii="Bookman Old Style" w:hAnsi="Bookman Old Style"/>
          <w:i/>
          <w:spacing w:val="-4"/>
          <w:sz w:val="20"/>
        </w:rPr>
        <w:t xml:space="preserve"> </w:t>
      </w:r>
      <w:r>
        <w:rPr>
          <w:rFonts w:ascii="Bookman Old Style" w:hAnsi="Bookman Old Style"/>
          <w:i/>
          <w:sz w:val="20"/>
        </w:rPr>
        <w:t>of</w:t>
      </w:r>
      <w:r>
        <w:rPr>
          <w:rFonts w:ascii="Bookman Old Style" w:hAnsi="Bookman Old Style"/>
          <w:i/>
          <w:spacing w:val="-4"/>
          <w:sz w:val="20"/>
        </w:rPr>
        <w:t xml:space="preserve"> </w:t>
      </w:r>
      <w:r>
        <w:rPr>
          <w:rFonts w:ascii="Bookman Old Style" w:hAnsi="Bookman Old Style"/>
          <w:i/>
          <w:sz w:val="20"/>
        </w:rPr>
        <w:t>Innovation</w:t>
      </w:r>
      <w:r>
        <w:rPr>
          <w:rFonts w:ascii="Bookman Old Style" w:hAnsi="Bookman Old Style"/>
          <w:i/>
          <w:spacing w:val="-4"/>
          <w:sz w:val="20"/>
        </w:rPr>
        <w:t xml:space="preserve"> </w:t>
      </w:r>
      <w:r>
        <w:rPr>
          <w:rFonts w:ascii="Bookman Old Style" w:hAnsi="Bookman Old Style"/>
          <w:i/>
          <w:sz w:val="20"/>
        </w:rPr>
        <w:t>and</w:t>
      </w:r>
      <w:r>
        <w:rPr>
          <w:rFonts w:ascii="Bookman Old Style" w:hAnsi="Bookman Old Style"/>
          <w:i/>
          <w:spacing w:val="-4"/>
          <w:sz w:val="20"/>
        </w:rPr>
        <w:t xml:space="preserve"> </w:t>
      </w:r>
      <w:r>
        <w:rPr>
          <w:rFonts w:ascii="Bookman Old Style" w:hAnsi="Bookman Old Style"/>
          <w:i/>
          <w:sz w:val="20"/>
        </w:rPr>
        <w:t>New</w:t>
      </w:r>
      <w:r>
        <w:rPr>
          <w:rFonts w:ascii="Bookman Old Style" w:hAnsi="Bookman Old Style"/>
          <w:i/>
          <w:spacing w:val="-4"/>
          <w:sz w:val="20"/>
        </w:rPr>
        <w:t xml:space="preserve"> </w:t>
      </w:r>
      <w:r>
        <w:rPr>
          <w:rFonts w:ascii="Bookman Old Style" w:hAnsi="Bookman Old Style"/>
          <w:i/>
          <w:sz w:val="20"/>
        </w:rPr>
        <w:t>Technology</w:t>
      </w:r>
      <w:r>
        <w:rPr>
          <w:rFonts w:ascii="Bookman Old Style" w:hAnsi="Bookman Old Style"/>
          <w:i/>
          <w:spacing w:val="-9"/>
          <w:sz w:val="20"/>
        </w:rPr>
        <w:t xml:space="preserve"> </w:t>
      </w:r>
      <w:r>
        <w:rPr>
          <w:rFonts w:ascii="Georgia" w:hAnsi="Georgia"/>
          <w:b/>
          <w:sz w:val="20"/>
        </w:rPr>
        <w:t>32</w:t>
      </w:r>
      <w:r>
        <w:rPr>
          <w:sz w:val="20"/>
        </w:rPr>
        <w:t>(8): 1249–1273.</w:t>
      </w:r>
    </w:p>
    <w:p w14:paraId="7A8EFB02" w14:textId="77777777" w:rsidR="00A31BE3" w:rsidRDefault="00451D92">
      <w:pPr>
        <w:pStyle w:val="BodyText"/>
        <w:spacing w:before="113" w:line="415" w:lineRule="auto"/>
        <w:ind w:left="559" w:hanging="200"/>
      </w:pPr>
      <w:bookmarkStart w:id="28" w:name="_bookmark17"/>
      <w:bookmarkEnd w:id="28"/>
      <w:r>
        <w:rPr>
          <w:w w:val="105"/>
        </w:rPr>
        <w:t>Majeed,</w:t>
      </w:r>
      <w:r>
        <w:rPr>
          <w:spacing w:val="21"/>
          <w:w w:val="105"/>
        </w:rPr>
        <w:t xml:space="preserve"> </w:t>
      </w:r>
      <w:r>
        <w:rPr>
          <w:w w:val="105"/>
        </w:rPr>
        <w:t>O.,</w:t>
      </w:r>
      <w:r>
        <w:rPr>
          <w:spacing w:val="21"/>
          <w:w w:val="105"/>
        </w:rPr>
        <w:t xml:space="preserve"> </w:t>
      </w:r>
      <w:r>
        <w:rPr>
          <w:w w:val="105"/>
        </w:rPr>
        <w:t>Breunig,</w:t>
      </w:r>
      <w:r>
        <w:rPr>
          <w:spacing w:val="21"/>
          <w:w w:val="105"/>
        </w:rPr>
        <w:t xml:space="preserve"> </w:t>
      </w:r>
      <w:r>
        <w:rPr>
          <w:w w:val="105"/>
        </w:rPr>
        <w:t>R.</w:t>
      </w:r>
      <w:r>
        <w:rPr>
          <w:spacing w:val="21"/>
          <w:w w:val="105"/>
        </w:rPr>
        <w:t xml:space="preserve"> </w:t>
      </w:r>
      <w:r>
        <w:rPr>
          <w:w w:val="105"/>
        </w:rPr>
        <w:t>and</w:t>
      </w:r>
      <w:r>
        <w:rPr>
          <w:spacing w:val="21"/>
          <w:w w:val="105"/>
        </w:rPr>
        <w:t xml:space="preserve"> </w:t>
      </w:r>
      <w:r>
        <w:rPr>
          <w:w w:val="105"/>
        </w:rPr>
        <w:t>Domazet,</w:t>
      </w:r>
      <w:r>
        <w:rPr>
          <w:spacing w:val="21"/>
          <w:w w:val="105"/>
        </w:rPr>
        <w:t xml:space="preserve"> </w:t>
      </w:r>
      <w:r>
        <w:rPr>
          <w:w w:val="105"/>
        </w:rPr>
        <w:t>A.</w:t>
      </w:r>
      <w:r>
        <w:rPr>
          <w:spacing w:val="21"/>
          <w:w w:val="105"/>
        </w:rPr>
        <w:t xml:space="preserve"> </w:t>
      </w:r>
      <w:r>
        <w:rPr>
          <w:w w:val="105"/>
        </w:rPr>
        <w:t>(2024).</w:t>
      </w:r>
      <w:r>
        <w:rPr>
          <w:spacing w:val="40"/>
          <w:w w:val="105"/>
        </w:rPr>
        <w:t xml:space="preserve"> </w:t>
      </w:r>
      <w:r>
        <w:rPr>
          <w:w w:val="105"/>
        </w:rPr>
        <w:t>How</w:t>
      </w:r>
      <w:r>
        <w:rPr>
          <w:spacing w:val="21"/>
          <w:w w:val="105"/>
        </w:rPr>
        <w:t xml:space="preserve"> </w:t>
      </w:r>
      <w:r>
        <w:rPr>
          <w:w w:val="105"/>
        </w:rPr>
        <w:t>competition</w:t>
      </w:r>
      <w:r>
        <w:rPr>
          <w:spacing w:val="21"/>
          <w:w w:val="105"/>
        </w:rPr>
        <w:t xml:space="preserve"> </w:t>
      </w:r>
      <w:r>
        <w:rPr>
          <w:w w:val="105"/>
        </w:rPr>
        <w:t>impacts</w:t>
      </w:r>
      <w:r>
        <w:rPr>
          <w:spacing w:val="21"/>
          <w:w w:val="105"/>
        </w:rPr>
        <w:t xml:space="preserve"> </w:t>
      </w:r>
      <w:r>
        <w:rPr>
          <w:w w:val="105"/>
        </w:rPr>
        <w:t>prices:</w:t>
      </w:r>
      <w:r>
        <w:rPr>
          <w:spacing w:val="40"/>
          <w:w w:val="105"/>
        </w:rPr>
        <w:t xml:space="preserve"> </w:t>
      </w:r>
      <w:r>
        <w:rPr>
          <w:w w:val="105"/>
        </w:rPr>
        <w:t>The</w:t>
      </w:r>
      <w:r>
        <w:rPr>
          <w:spacing w:val="21"/>
          <w:w w:val="105"/>
        </w:rPr>
        <w:t xml:space="preserve"> </w:t>
      </w:r>
      <w:proofErr w:type="spellStart"/>
      <w:r>
        <w:rPr>
          <w:w w:val="105"/>
        </w:rPr>
        <w:t>australian</w:t>
      </w:r>
      <w:proofErr w:type="spellEnd"/>
      <w:r>
        <w:rPr>
          <w:spacing w:val="21"/>
          <w:w w:val="105"/>
        </w:rPr>
        <w:t xml:space="preserve"> </w:t>
      </w:r>
      <w:r>
        <w:rPr>
          <w:w w:val="105"/>
        </w:rPr>
        <w:t xml:space="preserve">aviation </w:t>
      </w:r>
      <w:r>
        <w:rPr>
          <w:spacing w:val="-2"/>
          <w:w w:val="105"/>
        </w:rPr>
        <w:t>sector.</w:t>
      </w:r>
    </w:p>
    <w:p w14:paraId="5A407D80" w14:textId="77777777" w:rsidR="00A31BE3" w:rsidRDefault="00451D92">
      <w:pPr>
        <w:spacing w:before="119"/>
        <w:ind w:left="360"/>
        <w:rPr>
          <w:sz w:val="20"/>
        </w:rPr>
      </w:pPr>
      <w:bookmarkStart w:id="29" w:name="_bookmark18"/>
      <w:bookmarkEnd w:id="29"/>
      <w:r>
        <w:rPr>
          <w:w w:val="105"/>
          <w:sz w:val="20"/>
        </w:rPr>
        <w:t>Rivera-Padilla,</w:t>
      </w:r>
      <w:r>
        <w:rPr>
          <w:spacing w:val="-2"/>
          <w:w w:val="105"/>
          <w:sz w:val="20"/>
        </w:rPr>
        <w:t xml:space="preserve"> </w:t>
      </w:r>
      <w:r>
        <w:rPr>
          <w:w w:val="105"/>
          <w:sz w:val="20"/>
        </w:rPr>
        <w:t>A.</w:t>
      </w:r>
      <w:r>
        <w:rPr>
          <w:spacing w:val="-2"/>
          <w:w w:val="105"/>
          <w:sz w:val="20"/>
        </w:rPr>
        <w:t xml:space="preserve"> </w:t>
      </w:r>
      <w:r>
        <w:rPr>
          <w:w w:val="105"/>
          <w:sz w:val="20"/>
        </w:rPr>
        <w:t>(2023).</w:t>
      </w:r>
      <w:r>
        <w:rPr>
          <w:spacing w:val="15"/>
          <w:w w:val="105"/>
          <w:sz w:val="20"/>
        </w:rPr>
        <w:t xml:space="preserve"> </w:t>
      </w:r>
      <w:r>
        <w:rPr>
          <w:w w:val="105"/>
          <w:sz w:val="20"/>
        </w:rPr>
        <w:t>Market</w:t>
      </w:r>
      <w:r>
        <w:rPr>
          <w:spacing w:val="-2"/>
          <w:w w:val="105"/>
          <w:sz w:val="20"/>
        </w:rPr>
        <w:t xml:space="preserve"> </w:t>
      </w:r>
      <w:r>
        <w:rPr>
          <w:w w:val="105"/>
          <w:sz w:val="20"/>
        </w:rPr>
        <w:t>power,</w:t>
      </w:r>
      <w:r>
        <w:rPr>
          <w:spacing w:val="-2"/>
          <w:w w:val="105"/>
          <w:sz w:val="20"/>
        </w:rPr>
        <w:t xml:space="preserve"> </w:t>
      </w:r>
      <w:r>
        <w:rPr>
          <w:w w:val="105"/>
          <w:sz w:val="20"/>
        </w:rPr>
        <w:t>output,</w:t>
      </w:r>
      <w:r>
        <w:rPr>
          <w:spacing w:val="-2"/>
          <w:w w:val="105"/>
          <w:sz w:val="20"/>
        </w:rPr>
        <w:t xml:space="preserve"> </w:t>
      </w:r>
      <w:r>
        <w:rPr>
          <w:w w:val="105"/>
          <w:sz w:val="20"/>
        </w:rPr>
        <w:t>and</w:t>
      </w:r>
      <w:r>
        <w:rPr>
          <w:spacing w:val="-2"/>
          <w:w w:val="105"/>
          <w:sz w:val="20"/>
        </w:rPr>
        <w:t xml:space="preserve"> </w:t>
      </w:r>
      <w:r>
        <w:rPr>
          <w:w w:val="105"/>
          <w:sz w:val="20"/>
        </w:rPr>
        <w:t>productivity,</w:t>
      </w:r>
      <w:r>
        <w:rPr>
          <w:spacing w:val="-3"/>
          <w:w w:val="105"/>
          <w:sz w:val="20"/>
        </w:rPr>
        <w:t xml:space="preserve"> </w:t>
      </w:r>
      <w:r>
        <w:rPr>
          <w:rFonts w:ascii="Bookman Old Style"/>
          <w:i/>
          <w:w w:val="105"/>
          <w:sz w:val="20"/>
        </w:rPr>
        <w:t>Economics</w:t>
      </w:r>
      <w:r>
        <w:rPr>
          <w:rFonts w:ascii="Bookman Old Style"/>
          <w:i/>
          <w:spacing w:val="-9"/>
          <w:w w:val="105"/>
          <w:sz w:val="20"/>
        </w:rPr>
        <w:t xml:space="preserve"> </w:t>
      </w:r>
      <w:r>
        <w:rPr>
          <w:rFonts w:ascii="Bookman Old Style"/>
          <w:i/>
          <w:w w:val="105"/>
          <w:sz w:val="20"/>
        </w:rPr>
        <w:t>Letters</w:t>
      </w:r>
      <w:r>
        <w:rPr>
          <w:rFonts w:ascii="Bookman Old Style"/>
          <w:i/>
          <w:spacing w:val="-13"/>
          <w:w w:val="105"/>
          <w:sz w:val="20"/>
        </w:rPr>
        <w:t xml:space="preserve"> </w:t>
      </w:r>
      <w:r>
        <w:rPr>
          <w:rFonts w:ascii="Georgia"/>
          <w:b/>
          <w:w w:val="105"/>
          <w:sz w:val="20"/>
        </w:rPr>
        <w:t>232</w:t>
      </w:r>
      <w:r>
        <w:rPr>
          <w:w w:val="105"/>
          <w:sz w:val="20"/>
        </w:rPr>
        <w:t>:</w:t>
      </w:r>
      <w:r>
        <w:rPr>
          <w:spacing w:val="-2"/>
          <w:w w:val="105"/>
          <w:sz w:val="20"/>
        </w:rPr>
        <w:t xml:space="preserve"> 111318.</w:t>
      </w:r>
    </w:p>
    <w:p w14:paraId="771B886A" w14:textId="77777777" w:rsidR="00A31BE3" w:rsidRDefault="00A31BE3">
      <w:pPr>
        <w:pStyle w:val="BodyText"/>
        <w:spacing w:before="53"/>
      </w:pPr>
    </w:p>
    <w:p w14:paraId="764D4071" w14:textId="77777777" w:rsidR="00A31BE3" w:rsidRDefault="00451D92">
      <w:pPr>
        <w:spacing w:line="408" w:lineRule="auto"/>
        <w:ind w:left="543" w:right="337" w:hanging="184"/>
        <w:rPr>
          <w:sz w:val="20"/>
        </w:rPr>
      </w:pPr>
      <w:bookmarkStart w:id="30" w:name="_bookmark19"/>
      <w:bookmarkEnd w:id="30"/>
      <w:r>
        <w:rPr>
          <w:w w:val="105"/>
          <w:sz w:val="20"/>
        </w:rPr>
        <w:t>Rothstein,</w:t>
      </w:r>
      <w:r>
        <w:rPr>
          <w:spacing w:val="-1"/>
          <w:w w:val="105"/>
          <w:sz w:val="20"/>
        </w:rPr>
        <w:t xml:space="preserve"> </w:t>
      </w:r>
      <w:r>
        <w:rPr>
          <w:w w:val="105"/>
          <w:sz w:val="20"/>
        </w:rPr>
        <w:t>J.</w:t>
      </w:r>
      <w:r>
        <w:rPr>
          <w:spacing w:val="-2"/>
          <w:w w:val="105"/>
          <w:sz w:val="20"/>
        </w:rPr>
        <w:t xml:space="preserve"> </w:t>
      </w:r>
      <w:r>
        <w:rPr>
          <w:w w:val="105"/>
          <w:sz w:val="20"/>
        </w:rPr>
        <w:t>and</w:t>
      </w:r>
      <w:r>
        <w:rPr>
          <w:spacing w:val="-1"/>
          <w:w w:val="105"/>
          <w:sz w:val="20"/>
        </w:rPr>
        <w:t xml:space="preserve"> </w:t>
      </w:r>
      <w:r>
        <w:rPr>
          <w:w w:val="105"/>
          <w:sz w:val="20"/>
        </w:rPr>
        <w:t>Starr,</w:t>
      </w:r>
      <w:r>
        <w:rPr>
          <w:spacing w:val="-1"/>
          <w:w w:val="105"/>
          <w:sz w:val="20"/>
        </w:rPr>
        <w:t xml:space="preserve"> </w:t>
      </w:r>
      <w:r>
        <w:rPr>
          <w:w w:val="105"/>
          <w:sz w:val="20"/>
        </w:rPr>
        <w:t>E.</w:t>
      </w:r>
      <w:r>
        <w:rPr>
          <w:spacing w:val="-2"/>
          <w:w w:val="105"/>
          <w:sz w:val="20"/>
        </w:rPr>
        <w:t xml:space="preserve"> </w:t>
      </w:r>
      <w:r>
        <w:rPr>
          <w:w w:val="105"/>
          <w:sz w:val="20"/>
        </w:rPr>
        <w:t>(2022). The</w:t>
      </w:r>
      <w:r>
        <w:rPr>
          <w:spacing w:val="-1"/>
          <w:w w:val="105"/>
          <w:sz w:val="20"/>
        </w:rPr>
        <w:t xml:space="preserve"> </w:t>
      </w:r>
      <w:r>
        <w:rPr>
          <w:w w:val="105"/>
          <w:sz w:val="20"/>
        </w:rPr>
        <w:t>impact</w:t>
      </w:r>
      <w:r>
        <w:rPr>
          <w:spacing w:val="-2"/>
          <w:w w:val="105"/>
          <w:sz w:val="20"/>
        </w:rPr>
        <w:t xml:space="preserve"> </w:t>
      </w:r>
      <w:r>
        <w:rPr>
          <w:w w:val="105"/>
          <w:sz w:val="20"/>
        </w:rPr>
        <w:t>of</w:t>
      </w:r>
      <w:r>
        <w:rPr>
          <w:spacing w:val="-1"/>
          <w:w w:val="105"/>
          <w:sz w:val="20"/>
        </w:rPr>
        <w:t xml:space="preserve"> </w:t>
      </w:r>
      <w:r>
        <w:rPr>
          <w:w w:val="105"/>
          <w:sz w:val="20"/>
        </w:rPr>
        <w:t>non-compete</w:t>
      </w:r>
      <w:r>
        <w:rPr>
          <w:spacing w:val="-2"/>
          <w:w w:val="105"/>
          <w:sz w:val="20"/>
        </w:rPr>
        <w:t xml:space="preserve"> </w:t>
      </w:r>
      <w:r>
        <w:rPr>
          <w:w w:val="105"/>
          <w:sz w:val="20"/>
        </w:rPr>
        <w:t>clauses</w:t>
      </w:r>
      <w:r>
        <w:rPr>
          <w:spacing w:val="-2"/>
          <w:w w:val="105"/>
          <w:sz w:val="20"/>
        </w:rPr>
        <w:t xml:space="preserve"> </w:t>
      </w:r>
      <w:r>
        <w:rPr>
          <w:w w:val="105"/>
          <w:sz w:val="20"/>
        </w:rPr>
        <w:t>on</w:t>
      </w:r>
      <w:r>
        <w:rPr>
          <w:spacing w:val="-2"/>
          <w:w w:val="105"/>
          <w:sz w:val="20"/>
        </w:rPr>
        <w:t xml:space="preserve"> </w:t>
      </w:r>
      <w:r>
        <w:rPr>
          <w:w w:val="105"/>
          <w:sz w:val="20"/>
        </w:rPr>
        <w:t>wages</w:t>
      </w:r>
      <w:r>
        <w:rPr>
          <w:spacing w:val="-2"/>
          <w:w w:val="105"/>
          <w:sz w:val="20"/>
        </w:rPr>
        <w:t xml:space="preserve"> </w:t>
      </w:r>
      <w:r>
        <w:rPr>
          <w:w w:val="105"/>
          <w:sz w:val="20"/>
        </w:rPr>
        <w:t>and</w:t>
      </w:r>
      <w:r>
        <w:rPr>
          <w:spacing w:val="-1"/>
          <w:w w:val="105"/>
          <w:sz w:val="20"/>
        </w:rPr>
        <w:t xml:space="preserve"> </w:t>
      </w:r>
      <w:r>
        <w:rPr>
          <w:w w:val="105"/>
          <w:sz w:val="20"/>
        </w:rPr>
        <w:t>worker</w:t>
      </w:r>
      <w:r>
        <w:rPr>
          <w:spacing w:val="-2"/>
          <w:w w:val="105"/>
          <w:sz w:val="20"/>
        </w:rPr>
        <w:t xml:space="preserve"> </w:t>
      </w:r>
      <w:r>
        <w:rPr>
          <w:w w:val="105"/>
          <w:sz w:val="20"/>
        </w:rPr>
        <w:t>mobility,</w:t>
      </w:r>
      <w:r>
        <w:rPr>
          <w:spacing w:val="-4"/>
          <w:w w:val="105"/>
          <w:sz w:val="20"/>
        </w:rPr>
        <w:t xml:space="preserve"> </w:t>
      </w:r>
      <w:r>
        <w:rPr>
          <w:rFonts w:ascii="Bookman Old Style" w:hAnsi="Bookman Old Style"/>
          <w:i/>
          <w:w w:val="105"/>
          <w:sz w:val="20"/>
        </w:rPr>
        <w:t xml:space="preserve">Journal </w:t>
      </w:r>
      <w:r>
        <w:rPr>
          <w:rFonts w:ascii="Bookman Old Style" w:hAnsi="Bookman Old Style"/>
          <w:i/>
          <w:sz w:val="20"/>
        </w:rPr>
        <w:t xml:space="preserve">of Labor Economics </w:t>
      </w:r>
      <w:r>
        <w:rPr>
          <w:rFonts w:ascii="Georgia" w:hAnsi="Georgia"/>
          <w:b/>
          <w:sz w:val="20"/>
        </w:rPr>
        <w:t>40</w:t>
      </w:r>
      <w:r>
        <w:rPr>
          <w:sz w:val="20"/>
        </w:rPr>
        <w:t>(3): 567–589.</w:t>
      </w:r>
    </w:p>
    <w:sectPr w:rsidR="00A31BE3">
      <w:pgSz w:w="12240" w:h="15840"/>
      <w:pgMar w:top="1400" w:right="1080" w:bottom="980" w:left="1080" w:header="0" w:footer="7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ED573" w14:textId="77777777" w:rsidR="00541BF1" w:rsidRDefault="00541BF1">
      <w:r>
        <w:separator/>
      </w:r>
    </w:p>
  </w:endnote>
  <w:endnote w:type="continuationSeparator" w:id="0">
    <w:p w14:paraId="6F7DC7DC" w14:textId="77777777" w:rsidR="00541BF1" w:rsidRDefault="0054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46A7" w14:textId="77777777" w:rsidR="00A31BE3" w:rsidRDefault="00451D92">
    <w:pPr>
      <w:pStyle w:val="BodyText"/>
      <w:spacing w:line="14" w:lineRule="auto"/>
    </w:pPr>
    <w:r>
      <w:rPr>
        <w:noProof/>
      </w:rPr>
      <mc:AlternateContent>
        <mc:Choice Requires="wps">
          <w:drawing>
            <wp:anchor distT="0" distB="0" distL="0" distR="0" simplePos="0" relativeHeight="487394816" behindDoc="1" locked="0" layoutInCell="1" allowOverlap="1" wp14:anchorId="3823DCF0" wp14:editId="52DFA93F">
              <wp:simplePos x="0" y="0"/>
              <wp:positionH relativeFrom="page">
                <wp:posOffset>3810241</wp:posOffset>
              </wp:positionH>
              <wp:positionV relativeFrom="page">
                <wp:posOffset>9415984</wp:posOffset>
              </wp:positionV>
              <wp:extent cx="1524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696CA95B" w14:textId="77777777" w:rsidR="00A31BE3" w:rsidRDefault="00451D92">
                          <w:pPr>
                            <w:pStyle w:val="BodyText"/>
                            <w:spacing w:line="21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823DCF0" id="_x0000_t202" coordsize="21600,21600" o:spt="202" path="m,l,21600r21600,l21600,xe">
              <v:stroke joinstyle="miter"/>
              <v:path gradientshapeok="t" o:connecttype="rect"/>
            </v:shapetype>
            <v:shape id="Textbox 1" o:spid="_x0000_s1026" type="#_x0000_t202" style="position:absolute;margin-left:300pt;margin-top:741.4pt;width:12pt;height:12pt;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" filled="f" stroked="f">
              <v:textbox inset="0,0,0,0">
                <w:txbxContent>
                  <w:p w14:paraId="696CA95B" w14:textId="77777777" w:rsidR="00A31BE3" w:rsidRDefault="00451D92">
                    <w:pPr>
                      <w:pStyle w:val="BodyText"/>
                      <w:spacing w:line="21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2BCD1" w14:textId="77777777" w:rsidR="00541BF1" w:rsidRDefault="00541BF1">
      <w:r>
        <w:separator/>
      </w:r>
    </w:p>
  </w:footnote>
  <w:footnote w:type="continuationSeparator" w:id="0">
    <w:p w14:paraId="1A37FCE4" w14:textId="77777777" w:rsidR="00541BF1" w:rsidRDefault="00541B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F7C25"/>
    <w:multiLevelType w:val="multilevel"/>
    <w:tmpl w:val="6F4C3E82"/>
    <w:lvl w:ilvl="0">
      <w:start w:val="1"/>
      <w:numFmt w:val="decimal"/>
      <w:lvlText w:val="%1"/>
      <w:lvlJc w:val="left"/>
      <w:pPr>
        <w:ind w:left="844" w:hanging="485"/>
        <w:jc w:val="left"/>
      </w:pPr>
      <w:rPr>
        <w:rFonts w:ascii="Book Antiqua" w:eastAsia="Book Antiqua" w:hAnsi="Book Antiqua" w:cs="Book Antiqua" w:hint="default"/>
        <w:b/>
        <w:bCs/>
        <w:i w:val="0"/>
        <w:iCs w:val="0"/>
        <w:spacing w:val="0"/>
        <w:w w:val="115"/>
        <w:sz w:val="28"/>
        <w:szCs w:val="28"/>
        <w:lang w:val="en-US" w:eastAsia="en-US" w:bidi="ar-SA"/>
      </w:rPr>
    </w:lvl>
    <w:lvl w:ilvl="1">
      <w:start w:val="1"/>
      <w:numFmt w:val="decimal"/>
      <w:lvlText w:val="%1.%2"/>
      <w:lvlJc w:val="left"/>
      <w:pPr>
        <w:ind w:left="972" w:hanging="613"/>
        <w:jc w:val="left"/>
      </w:pPr>
      <w:rPr>
        <w:rFonts w:ascii="Book Antiqua" w:eastAsia="Book Antiqua" w:hAnsi="Book Antiqua" w:cs="Book Antiqua" w:hint="default"/>
        <w:b/>
        <w:bCs/>
        <w:i w:val="0"/>
        <w:iCs w:val="0"/>
        <w:spacing w:val="0"/>
        <w:w w:val="114"/>
        <w:sz w:val="24"/>
        <w:szCs w:val="24"/>
        <w:lang w:val="en-US" w:eastAsia="en-US" w:bidi="ar-SA"/>
      </w:rPr>
    </w:lvl>
    <w:lvl w:ilvl="2">
      <w:start w:val="1"/>
      <w:numFmt w:val="decimal"/>
      <w:lvlText w:val="%3"/>
      <w:lvlJc w:val="left"/>
      <w:pPr>
        <w:ind w:left="2585" w:hanging="117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3517" w:hanging="1176"/>
      </w:pPr>
      <w:rPr>
        <w:rFonts w:hint="default"/>
        <w:lang w:val="en-US" w:eastAsia="en-US" w:bidi="ar-SA"/>
      </w:rPr>
    </w:lvl>
    <w:lvl w:ilvl="4">
      <w:numFmt w:val="bullet"/>
      <w:lvlText w:val="•"/>
      <w:lvlJc w:val="left"/>
      <w:pPr>
        <w:ind w:left="4455" w:hanging="1176"/>
      </w:pPr>
      <w:rPr>
        <w:rFonts w:hint="default"/>
        <w:lang w:val="en-US" w:eastAsia="en-US" w:bidi="ar-SA"/>
      </w:rPr>
    </w:lvl>
    <w:lvl w:ilvl="5">
      <w:numFmt w:val="bullet"/>
      <w:lvlText w:val="•"/>
      <w:lvlJc w:val="left"/>
      <w:pPr>
        <w:ind w:left="5392" w:hanging="1176"/>
      </w:pPr>
      <w:rPr>
        <w:rFonts w:hint="default"/>
        <w:lang w:val="en-US" w:eastAsia="en-US" w:bidi="ar-SA"/>
      </w:rPr>
    </w:lvl>
    <w:lvl w:ilvl="6">
      <w:numFmt w:val="bullet"/>
      <w:lvlText w:val="•"/>
      <w:lvlJc w:val="left"/>
      <w:pPr>
        <w:ind w:left="6330" w:hanging="1176"/>
      </w:pPr>
      <w:rPr>
        <w:rFonts w:hint="default"/>
        <w:lang w:val="en-US" w:eastAsia="en-US" w:bidi="ar-SA"/>
      </w:rPr>
    </w:lvl>
    <w:lvl w:ilvl="7">
      <w:numFmt w:val="bullet"/>
      <w:lvlText w:val="•"/>
      <w:lvlJc w:val="left"/>
      <w:pPr>
        <w:ind w:left="7267" w:hanging="1176"/>
      </w:pPr>
      <w:rPr>
        <w:rFonts w:hint="default"/>
        <w:lang w:val="en-US" w:eastAsia="en-US" w:bidi="ar-SA"/>
      </w:rPr>
    </w:lvl>
    <w:lvl w:ilvl="8">
      <w:numFmt w:val="bullet"/>
      <w:lvlText w:val="•"/>
      <w:lvlJc w:val="left"/>
      <w:pPr>
        <w:ind w:left="8205" w:hanging="1176"/>
      </w:pPr>
      <w:rPr>
        <w:rFonts w:hint="default"/>
        <w:lang w:val="en-US" w:eastAsia="en-US" w:bidi="ar-SA"/>
      </w:rPr>
    </w:lvl>
  </w:abstractNum>
  <w:abstractNum w:abstractNumId="1" w15:restartNumberingAfterBreak="0">
    <w:nsid w:val="504B1B80"/>
    <w:multiLevelType w:val="hybridMultilevel"/>
    <w:tmpl w:val="4F1A2BDC"/>
    <w:lvl w:ilvl="0" w:tplc="EEE8B84E">
      <w:numFmt w:val="bullet"/>
      <w:lvlText w:val="•"/>
      <w:lvlJc w:val="left"/>
      <w:pPr>
        <w:ind w:left="858" w:hanging="200"/>
      </w:pPr>
      <w:rPr>
        <w:rFonts w:ascii="Calibri" w:eastAsia="Calibri" w:hAnsi="Calibri" w:cs="Calibri" w:hint="default"/>
        <w:b w:val="0"/>
        <w:bCs w:val="0"/>
        <w:i w:val="0"/>
        <w:iCs w:val="0"/>
        <w:spacing w:val="0"/>
        <w:w w:val="100"/>
        <w:sz w:val="20"/>
        <w:szCs w:val="20"/>
        <w:lang w:val="en-US" w:eastAsia="en-US" w:bidi="ar-SA"/>
      </w:rPr>
    </w:lvl>
    <w:lvl w:ilvl="1" w:tplc="FFE23DB4">
      <w:numFmt w:val="bullet"/>
      <w:lvlText w:val="•"/>
      <w:lvlJc w:val="left"/>
      <w:pPr>
        <w:ind w:left="1782" w:hanging="200"/>
      </w:pPr>
      <w:rPr>
        <w:rFonts w:hint="default"/>
        <w:lang w:val="en-US" w:eastAsia="en-US" w:bidi="ar-SA"/>
      </w:rPr>
    </w:lvl>
    <w:lvl w:ilvl="2" w:tplc="9F68D484">
      <w:numFmt w:val="bullet"/>
      <w:lvlText w:val="•"/>
      <w:lvlJc w:val="left"/>
      <w:pPr>
        <w:ind w:left="2704" w:hanging="200"/>
      </w:pPr>
      <w:rPr>
        <w:rFonts w:hint="default"/>
        <w:lang w:val="en-US" w:eastAsia="en-US" w:bidi="ar-SA"/>
      </w:rPr>
    </w:lvl>
    <w:lvl w:ilvl="3" w:tplc="8376CB04">
      <w:numFmt w:val="bullet"/>
      <w:lvlText w:val="•"/>
      <w:lvlJc w:val="left"/>
      <w:pPr>
        <w:ind w:left="3626" w:hanging="200"/>
      </w:pPr>
      <w:rPr>
        <w:rFonts w:hint="default"/>
        <w:lang w:val="en-US" w:eastAsia="en-US" w:bidi="ar-SA"/>
      </w:rPr>
    </w:lvl>
    <w:lvl w:ilvl="4" w:tplc="10D412F8">
      <w:numFmt w:val="bullet"/>
      <w:lvlText w:val="•"/>
      <w:lvlJc w:val="left"/>
      <w:pPr>
        <w:ind w:left="4548" w:hanging="200"/>
      </w:pPr>
      <w:rPr>
        <w:rFonts w:hint="default"/>
        <w:lang w:val="en-US" w:eastAsia="en-US" w:bidi="ar-SA"/>
      </w:rPr>
    </w:lvl>
    <w:lvl w:ilvl="5" w:tplc="38CC45DC">
      <w:numFmt w:val="bullet"/>
      <w:lvlText w:val="•"/>
      <w:lvlJc w:val="left"/>
      <w:pPr>
        <w:ind w:left="5470" w:hanging="200"/>
      </w:pPr>
      <w:rPr>
        <w:rFonts w:hint="default"/>
        <w:lang w:val="en-US" w:eastAsia="en-US" w:bidi="ar-SA"/>
      </w:rPr>
    </w:lvl>
    <w:lvl w:ilvl="6" w:tplc="54467F84">
      <w:numFmt w:val="bullet"/>
      <w:lvlText w:val="•"/>
      <w:lvlJc w:val="left"/>
      <w:pPr>
        <w:ind w:left="6392" w:hanging="200"/>
      </w:pPr>
      <w:rPr>
        <w:rFonts w:hint="default"/>
        <w:lang w:val="en-US" w:eastAsia="en-US" w:bidi="ar-SA"/>
      </w:rPr>
    </w:lvl>
    <w:lvl w:ilvl="7" w:tplc="5D5E6694">
      <w:numFmt w:val="bullet"/>
      <w:lvlText w:val="•"/>
      <w:lvlJc w:val="left"/>
      <w:pPr>
        <w:ind w:left="7314" w:hanging="200"/>
      </w:pPr>
      <w:rPr>
        <w:rFonts w:hint="default"/>
        <w:lang w:val="en-US" w:eastAsia="en-US" w:bidi="ar-SA"/>
      </w:rPr>
    </w:lvl>
    <w:lvl w:ilvl="8" w:tplc="D9623174">
      <w:numFmt w:val="bullet"/>
      <w:lvlText w:val="•"/>
      <w:lvlJc w:val="left"/>
      <w:pPr>
        <w:ind w:left="8236" w:hanging="200"/>
      </w:pPr>
      <w:rPr>
        <w:rFonts w:hint="default"/>
        <w:lang w:val="en-US" w:eastAsia="en-US" w:bidi="ar-SA"/>
      </w:rPr>
    </w:lvl>
  </w:abstractNum>
  <w:num w:numId="1" w16cid:durableId="920027093">
    <w:abstractNumId w:val="1"/>
  </w:num>
  <w:num w:numId="2" w16cid:durableId="722828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1BE3"/>
    <w:rsid w:val="00234366"/>
    <w:rsid w:val="00451D92"/>
    <w:rsid w:val="00471D52"/>
    <w:rsid w:val="00541BF1"/>
    <w:rsid w:val="005933CA"/>
    <w:rsid w:val="0086606F"/>
    <w:rsid w:val="00A31BE3"/>
    <w:rsid w:val="00D160C4"/>
    <w:rsid w:val="00D67899"/>
    <w:rsid w:val="00EA3FB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C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6"/>
      <w:ind w:left="844" w:hanging="484"/>
      <w:outlineLvl w:val="0"/>
    </w:pPr>
    <w:rPr>
      <w:rFonts w:ascii="Book Antiqua" w:eastAsia="Book Antiqua" w:hAnsi="Book Antiqua" w:cs="Book Antiqua"/>
      <w:b/>
      <w:bCs/>
      <w:sz w:val="28"/>
      <w:szCs w:val="28"/>
    </w:rPr>
  </w:style>
  <w:style w:type="paragraph" w:styleId="Heading2">
    <w:name w:val="heading 2"/>
    <w:basedOn w:val="Normal"/>
    <w:uiPriority w:val="9"/>
    <w:unhideWhenUsed/>
    <w:qFormat/>
    <w:pPr>
      <w:ind w:left="972" w:hanging="612"/>
      <w:outlineLvl w:val="1"/>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585" w:right="1585" w:firstLine="633"/>
    </w:pPr>
    <w:rPr>
      <w:rFonts w:ascii="Book Antiqua" w:eastAsia="Book Antiqua" w:hAnsi="Book Antiqua" w:cs="Book Antiqua"/>
      <w:b/>
      <w:bCs/>
      <w:sz w:val="34"/>
      <w:szCs w:val="34"/>
    </w:rPr>
  </w:style>
  <w:style w:type="paragraph" w:styleId="ListParagraph">
    <w:name w:val="List Paragraph"/>
    <w:basedOn w:val="Normal"/>
    <w:uiPriority w:val="1"/>
    <w:qFormat/>
    <w:pPr>
      <w:ind w:left="2585" w:hanging="117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51D92"/>
    <w:pPr>
      <w:tabs>
        <w:tab w:val="center" w:pos="4513"/>
        <w:tab w:val="right" w:pos="9026"/>
      </w:tabs>
    </w:pPr>
  </w:style>
  <w:style w:type="character" w:customStyle="1" w:styleId="HeaderChar">
    <w:name w:val="Header Char"/>
    <w:basedOn w:val="DefaultParagraphFont"/>
    <w:link w:val="Header"/>
    <w:uiPriority w:val="99"/>
    <w:rsid w:val="00451D92"/>
    <w:rPr>
      <w:rFonts w:ascii="Times New Roman" w:eastAsia="Times New Roman" w:hAnsi="Times New Roman" w:cs="Times New Roman"/>
    </w:rPr>
  </w:style>
  <w:style w:type="paragraph" w:styleId="Footer">
    <w:name w:val="footer"/>
    <w:basedOn w:val="Normal"/>
    <w:link w:val="FooterChar"/>
    <w:uiPriority w:val="99"/>
    <w:unhideWhenUsed/>
    <w:rsid w:val="00451D92"/>
    <w:pPr>
      <w:tabs>
        <w:tab w:val="center" w:pos="4513"/>
        <w:tab w:val="right" w:pos="9026"/>
      </w:tabs>
    </w:pPr>
  </w:style>
  <w:style w:type="character" w:customStyle="1" w:styleId="FooterChar">
    <w:name w:val="Footer Char"/>
    <w:basedOn w:val="DefaultParagraphFont"/>
    <w:link w:val="Footer"/>
    <w:uiPriority w:val="99"/>
    <w:rsid w:val="00451D9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bs.gov.au/about/our-organisation/australian-statistician/speeches/realising-potential-"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www.abs.gov.a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5102</Words>
  <Characters>29189</Characters>
  <Application>Microsoft Office Word</Application>
  <DocSecurity>0</DocSecurity>
  <Lines>478</Lines>
  <Paragraphs>162</Paragraphs>
  <ScaleCrop>false</ScaleCrop>
  <HeadingPairs>
    <vt:vector size="2" baseType="variant">
      <vt:variant>
        <vt:lpstr>Title</vt:lpstr>
      </vt:variant>
      <vt:variant>
        <vt:i4>1</vt:i4>
      </vt:variant>
    </vt:vector>
  </HeadingPairs>
  <TitlesOfParts>
    <vt:vector size="1" baseType="lpstr">
      <vt:lpstr>The power of microdata to shape better competition policy and regulation</vt:lpstr>
    </vt:vector>
  </TitlesOfParts>
  <Company/>
  <LinksUpToDate>false</LinksUpToDate>
  <CharactersWithSpaces>34129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power of microdata to shape better competition policy and regulation</dc:title>
  <dc:creator>Owen Freestone; Jonathan Hambur; Nu Nu Win; Sarah Davies; Yun Jiang; Omer Majeed</dc:creator>
  <cp:lastModifiedBy/>
  <cp:revision>1</cp:revision>
  <dcterms:created xsi:type="dcterms:W3CDTF">2025-10-03T05:35:00Z</dcterms:created>
  <dcterms:modified xsi:type="dcterms:W3CDTF">2025-10-03T05:35:00Z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2025-10-03T05:35:35Z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feeb715b-3395-45ff-a011-6040429a3957</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