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41CF" w14:textId="5FE25C3A" w:rsidR="3DE111CC" w:rsidRDefault="009075FA" w:rsidP="000E36CD">
      <w:pPr>
        <w:pStyle w:val="Heading2"/>
      </w:pPr>
      <w:r>
        <w:t xml:space="preserve">Day 1: </w:t>
      </w:r>
      <w:r w:rsidR="006268FC">
        <w:t>Monday 1</w:t>
      </w:r>
      <w:r w:rsidR="000E36CD">
        <w:t>1</w:t>
      </w:r>
      <w:r w:rsidR="000E36CD" w:rsidRPr="000E36CD">
        <w:t xml:space="preserve"> </w:t>
      </w:r>
      <w:r w:rsidR="006268FC">
        <w:t>November</w:t>
      </w:r>
      <w:r w:rsidR="000E36CD" w:rsidRPr="000E36CD">
        <w:t xml:space="preserve"> 202</w:t>
      </w:r>
      <w:r w:rsidR="006268FC">
        <w:t>4</w:t>
      </w:r>
    </w:p>
    <w:tbl>
      <w:tblPr>
        <w:tblStyle w:val="TableGrid"/>
        <w:tblW w:w="50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7769"/>
      </w:tblGrid>
      <w:tr w:rsidR="00D90867" w:rsidRPr="00ED2415" w14:paraId="6F04FF06" w14:textId="77777777" w:rsidTr="396DD409">
        <w:trPr>
          <w:cantSplit/>
          <w:trHeight w:val="397"/>
        </w:trPr>
        <w:tc>
          <w:tcPr>
            <w:tcW w:w="1439" w:type="dxa"/>
            <w:tcBorders>
              <w:top w:val="single" w:sz="12" w:space="0" w:color="5D779D" w:themeColor="accent3"/>
            </w:tcBorders>
            <w:shd w:val="clear" w:color="auto" w:fill="EEEEEE" w:themeFill="background2"/>
            <w:vAlign w:val="center"/>
          </w:tcPr>
          <w:p w14:paraId="29DF632A" w14:textId="0E40A325" w:rsidR="00D90867" w:rsidRPr="00ED2415" w:rsidRDefault="00406FAF" w:rsidP="00586F3B">
            <w:pPr>
              <w:spacing w:before="0" w:after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bookmarkStart w:id="0" w:name="_Hlk110426249"/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8</w:t>
            </w:r>
            <w:r w:rsidR="00D90867" w:rsidRPr="59AD5C4E">
              <w:rPr>
                <w:rFonts w:asciiTheme="minorHAnsi" w:hAnsiTheme="minorHAnsi" w:cstheme="minorBidi"/>
                <w:b/>
                <w:sz w:val="22"/>
                <w:szCs w:val="22"/>
              </w:rPr>
              <w:t>:</w:t>
            </w:r>
            <w:r w:rsidR="71552992" w:rsidRPr="59AD5C4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</w:t>
            </w:r>
            <w:r w:rsidR="00D90867" w:rsidRPr="59AD5C4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769" w:type="dxa"/>
            <w:tcBorders>
              <w:top w:val="single" w:sz="12" w:space="0" w:color="5D779D" w:themeColor="accent3"/>
            </w:tcBorders>
            <w:shd w:val="clear" w:color="auto" w:fill="EEEEEE" w:themeFill="background2"/>
            <w:vAlign w:val="center"/>
          </w:tcPr>
          <w:p w14:paraId="79EC083D" w14:textId="1E0CF6F2" w:rsidR="00D90867" w:rsidRPr="00ED2415" w:rsidRDefault="00D90867" w:rsidP="00586F3B">
            <w:pPr>
              <w:spacing w:before="0" w:after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78159B5C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Registration </w:t>
            </w:r>
            <w:r w:rsidR="002F1743" w:rsidRPr="78159B5C">
              <w:rPr>
                <w:rFonts w:asciiTheme="minorHAnsi" w:hAnsiTheme="minorHAnsi" w:cstheme="minorBidi"/>
                <w:b/>
                <w:sz w:val="22"/>
                <w:szCs w:val="22"/>
              </w:rPr>
              <w:t>o</w:t>
            </w:r>
            <w:r w:rsidRPr="78159B5C">
              <w:rPr>
                <w:rFonts w:asciiTheme="minorHAnsi" w:hAnsiTheme="minorHAnsi" w:cstheme="minorBidi"/>
                <w:b/>
                <w:sz w:val="22"/>
                <w:szCs w:val="22"/>
              </w:rPr>
              <w:t>pens</w:t>
            </w:r>
            <w:r w:rsidR="003E67C1" w:rsidRPr="78159B5C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</w:p>
        </w:tc>
      </w:tr>
      <w:tr w:rsidR="004F5B18" w:rsidRPr="00ED2415" w14:paraId="0300F227" w14:textId="77777777" w:rsidTr="396DD409">
        <w:trPr>
          <w:cantSplit/>
          <w:trHeight w:val="387"/>
        </w:trPr>
        <w:tc>
          <w:tcPr>
            <w:tcW w:w="1439" w:type="dxa"/>
            <w:tcBorders>
              <w:bottom w:val="single" w:sz="4" w:space="0" w:color="FFFFFF" w:themeColor="background1"/>
            </w:tcBorders>
            <w:shd w:val="clear" w:color="auto" w:fill="2C384A" w:themeFill="accent1"/>
          </w:tcPr>
          <w:p w14:paraId="018242F9" w14:textId="0C684C6E" w:rsidR="004F5B18" w:rsidRDefault="004F5B18" w:rsidP="00270C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8:25 </w:t>
            </w:r>
            <w:r w:rsidRPr="00ED24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8:30</w:t>
            </w:r>
          </w:p>
        </w:tc>
        <w:tc>
          <w:tcPr>
            <w:tcW w:w="7769" w:type="dxa"/>
            <w:tcBorders>
              <w:bottom w:val="single" w:sz="4" w:space="0" w:color="FFFFFF" w:themeColor="background1"/>
            </w:tcBorders>
            <w:shd w:val="clear" w:color="auto" w:fill="2C384A" w:themeFill="accent1"/>
          </w:tcPr>
          <w:p w14:paraId="686F7DD7" w14:textId="77777777" w:rsidR="004F5B18" w:rsidRDefault="004F5B18" w:rsidP="00131B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Acknowledgement of Country and conference dedication </w:t>
            </w:r>
          </w:p>
          <w:p w14:paraId="7D500C9E" w14:textId="009DD8F7" w:rsidR="004F5B18" w:rsidRPr="004F5B18" w:rsidRDefault="004F5B18" w:rsidP="00131B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B18">
              <w:rPr>
                <w:rFonts w:asciiTheme="minorHAnsi" w:hAnsiTheme="minorHAnsi" w:cstheme="minorHAnsi"/>
                <w:sz w:val="22"/>
                <w:szCs w:val="22"/>
              </w:rPr>
              <w:t>Deputy Secretary Mr Brenton Philp</w:t>
            </w:r>
          </w:p>
        </w:tc>
      </w:tr>
      <w:tr w:rsidR="00D90867" w:rsidRPr="00ED2415" w14:paraId="22CFA716" w14:textId="77777777" w:rsidTr="396DD409">
        <w:trPr>
          <w:cantSplit/>
          <w:trHeight w:val="330"/>
        </w:trPr>
        <w:tc>
          <w:tcPr>
            <w:tcW w:w="1439" w:type="dxa"/>
            <w:tcBorders>
              <w:top w:val="single" w:sz="4" w:space="0" w:color="FFFFFF" w:themeColor="background1"/>
            </w:tcBorders>
            <w:shd w:val="clear" w:color="auto" w:fill="2C384A" w:themeFill="accent1"/>
          </w:tcPr>
          <w:p w14:paraId="2DB8748E" w14:textId="080859E0" w:rsidR="00D90867" w:rsidRPr="00ED2415" w:rsidRDefault="00D90867" w:rsidP="00270C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ED24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406F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ED24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ED24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406F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7769" w:type="dxa"/>
            <w:tcBorders>
              <w:top w:val="single" w:sz="4" w:space="0" w:color="FFFFFF" w:themeColor="background1"/>
            </w:tcBorders>
            <w:shd w:val="clear" w:color="auto" w:fill="2C384A" w:themeFill="accent1"/>
          </w:tcPr>
          <w:p w14:paraId="185C2A4E" w14:textId="02D79761" w:rsidR="00D90867" w:rsidRPr="00ED2415" w:rsidRDefault="00406FAF" w:rsidP="00131B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Acknowledgement</w:t>
            </w:r>
            <w:r w:rsidR="004346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</w:t>
            </w:r>
            <w:r w:rsidR="004346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Country and </w:t>
            </w:r>
            <w:r w:rsidR="00900B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conference</w:t>
            </w:r>
            <w:r w:rsidR="007507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opening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406FAF">
              <w:rPr>
                <w:rFonts w:asciiTheme="minorHAnsi" w:hAnsiTheme="minorHAnsi" w:cstheme="minorHAnsi"/>
                <w:sz w:val="22"/>
                <w:szCs w:val="22"/>
              </w:rPr>
              <w:t>Assistant Minister for Competition Dr. Andrew Leigh</w:t>
            </w:r>
          </w:p>
        </w:tc>
      </w:tr>
      <w:tr w:rsidR="00D90867" w:rsidRPr="00ED2415" w14:paraId="60474C1C" w14:textId="77777777" w:rsidTr="396DD409">
        <w:trPr>
          <w:cantSplit/>
          <w:trHeight w:val="338"/>
        </w:trPr>
        <w:tc>
          <w:tcPr>
            <w:tcW w:w="1439" w:type="dxa"/>
            <w:shd w:val="clear" w:color="auto" w:fill="D2E1F9" w:themeFill="accent5" w:themeFillTint="66"/>
          </w:tcPr>
          <w:p w14:paraId="1349CC0A" w14:textId="38F30D7B" w:rsidR="00D90867" w:rsidRPr="00ED2415" w:rsidRDefault="00D90867" w:rsidP="00270C5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8</w:t>
            </w:r>
            <w:r w:rsidRPr="3DE111C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00406FA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45</w:t>
            </w:r>
            <w:r w:rsidRPr="3DE111C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– </w:t>
            </w:r>
            <w:r w:rsidR="00406FA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8</w:t>
            </w:r>
            <w:r w:rsidRPr="3DE111C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00406FA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7769" w:type="dxa"/>
            <w:shd w:val="clear" w:color="auto" w:fill="D2E1F9" w:themeFill="accent5" w:themeFillTint="66"/>
          </w:tcPr>
          <w:p w14:paraId="23CFA0A1" w14:textId="77777777" w:rsidR="00627253" w:rsidRDefault="00406FAF" w:rsidP="00D60FB5">
            <w:pPr>
              <w:spacing w:before="0" w:after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126BE4A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Introduction to Session 1: 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Competition policy for a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more </w:t>
            </w:r>
            <w:r w:rsidR="00F04D0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productive national </w:t>
            </w:r>
            <w:r w:rsidR="0028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economy </w:t>
            </w:r>
          </w:p>
          <w:p w14:paraId="11255555" w14:textId="6A7BA0AB" w:rsidR="00D90867" w:rsidRPr="00406FAF" w:rsidRDefault="002862AD" w:rsidP="00D60FB5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28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Session</w:t>
            </w:r>
            <w:r w:rsidR="00406FA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chair and d</w:t>
            </w:r>
            <w:r w:rsidR="00406FAF" w:rsidRPr="46114A7B">
              <w:rPr>
                <w:rFonts w:asciiTheme="minorHAnsi" w:eastAsiaTheme="minorEastAsia" w:hAnsiTheme="minorHAnsi" w:cstheme="minorBidi"/>
                <w:sz w:val="22"/>
                <w:szCs w:val="22"/>
              </w:rPr>
              <w:t>iscussant: Dr John Fingleton</w:t>
            </w:r>
          </w:p>
        </w:tc>
      </w:tr>
      <w:tr w:rsidR="008827F1" w:rsidRPr="00ED2415" w14:paraId="5A43FC2F" w14:textId="77777777" w:rsidTr="396DD409">
        <w:trPr>
          <w:cantSplit/>
          <w:trHeight w:val="360"/>
        </w:trPr>
        <w:tc>
          <w:tcPr>
            <w:tcW w:w="1439" w:type="dxa"/>
            <w:shd w:val="clear" w:color="auto" w:fill="auto"/>
          </w:tcPr>
          <w:p w14:paraId="2A3FAAC9" w14:textId="58ADE7D7" w:rsidR="008827F1" w:rsidRPr="00ED2415" w:rsidRDefault="00406FAF" w:rsidP="00270C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8827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8827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 </w:t>
            </w:r>
            <w:r w:rsidR="002068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008827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2348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5F12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769" w:type="dxa"/>
            <w:shd w:val="clear" w:color="auto" w:fill="auto"/>
          </w:tcPr>
          <w:p w14:paraId="6787A7F9" w14:textId="4489970F" w:rsidR="008827F1" w:rsidRPr="00406FAF" w:rsidRDefault="00406FAF" w:rsidP="00406F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730A325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Competition policy for the modern economy: Overview and </w:t>
            </w:r>
            <w:r w:rsidR="00804B1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paths</w:t>
            </w:r>
            <w:r w:rsidRPr="730A325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forward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br/>
            </w:r>
            <w:r w:rsidRPr="00574FBE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Professor John Asker</w:t>
            </w:r>
          </w:p>
        </w:tc>
      </w:tr>
      <w:tr w:rsidR="00406FAF" w:rsidRPr="00ED2415" w14:paraId="2B4D88BC" w14:textId="77777777" w:rsidTr="396DD409">
        <w:trPr>
          <w:cantSplit/>
          <w:trHeight w:val="360"/>
        </w:trPr>
        <w:tc>
          <w:tcPr>
            <w:tcW w:w="1439" w:type="dxa"/>
            <w:shd w:val="clear" w:color="auto" w:fill="auto"/>
          </w:tcPr>
          <w:p w14:paraId="070B1063" w14:textId="25B34577" w:rsidR="00406FAF" w:rsidRDefault="00406FAF" w:rsidP="00270C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9:40 – 10:30</w:t>
            </w:r>
          </w:p>
        </w:tc>
        <w:tc>
          <w:tcPr>
            <w:tcW w:w="7769" w:type="dxa"/>
            <w:shd w:val="clear" w:color="auto" w:fill="auto"/>
          </w:tcPr>
          <w:p w14:paraId="4E804E6D" w14:textId="2DAAEA16" w:rsidR="00406FAF" w:rsidRDefault="00406FAF" w:rsidP="00406FAF">
            <w:pPr>
              <w:spacing w:after="0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Revitalising Australia’s National Competition Policy: Challenges and opportunities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Ms </w:t>
            </w:r>
            <w:r w:rsidR="00226C1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226C12">
              <w:rPr>
                <w:rStyle w:val="normaltextrun"/>
                <w:rFonts w:cs="Calibri"/>
                <w:color w:val="000000"/>
                <w:sz w:val="22"/>
                <w:szCs w:val="22"/>
                <w:shd w:val="clear" w:color="auto" w:fill="FFFFFF"/>
              </w:rPr>
              <w:t>nna Barker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and Treasury Competition Taskforce</w:t>
            </w:r>
          </w:p>
        </w:tc>
      </w:tr>
      <w:tr w:rsidR="00586F3B" w:rsidRPr="00ED2415" w14:paraId="4944110D" w14:textId="77777777" w:rsidTr="396DD409">
        <w:trPr>
          <w:cantSplit/>
          <w:trHeight w:val="360"/>
        </w:trPr>
        <w:tc>
          <w:tcPr>
            <w:tcW w:w="1439" w:type="dxa"/>
            <w:shd w:val="clear" w:color="auto" w:fill="auto"/>
          </w:tcPr>
          <w:p w14:paraId="74056F9C" w14:textId="77777777" w:rsidR="00586F3B" w:rsidRDefault="00586F3B" w:rsidP="00270C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769" w:type="dxa"/>
            <w:shd w:val="clear" w:color="auto" w:fill="auto"/>
          </w:tcPr>
          <w:p w14:paraId="0F97AFE8" w14:textId="71E33AD8" w:rsidR="00586F3B" w:rsidRDefault="00586F3B" w:rsidP="00406FAF">
            <w:pPr>
              <w:spacing w:after="0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Competition for a </w:t>
            </w:r>
            <w:r w:rsidR="5891603C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m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odern </w:t>
            </w:r>
            <w:r w:rsidR="53F3B015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e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conomy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  <w:r w:rsidRPr="00586F3B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Ministry of Business, Innovation and Employment, New Zealand</w:t>
            </w:r>
          </w:p>
        </w:tc>
      </w:tr>
      <w:tr w:rsidR="002068E4" w:rsidRPr="00ED2415" w14:paraId="257E5F52" w14:textId="77777777" w:rsidTr="396DD409">
        <w:trPr>
          <w:cantSplit/>
          <w:trHeight w:val="397"/>
        </w:trPr>
        <w:tc>
          <w:tcPr>
            <w:tcW w:w="1439" w:type="dxa"/>
            <w:shd w:val="clear" w:color="auto" w:fill="EEEEEE" w:themeFill="background2"/>
            <w:vAlign w:val="center"/>
          </w:tcPr>
          <w:p w14:paraId="7D2E7328" w14:textId="6B30DB0C" w:rsidR="002068E4" w:rsidRPr="00ED2415" w:rsidRDefault="002348D0" w:rsidP="00586F3B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10:</w:t>
            </w:r>
            <w:r w:rsidR="00406F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D071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A1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406F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406F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769" w:type="dxa"/>
            <w:shd w:val="clear" w:color="auto" w:fill="EEEEEE" w:themeFill="background2"/>
            <w:vAlign w:val="center"/>
          </w:tcPr>
          <w:p w14:paraId="7A04CECC" w14:textId="77777777" w:rsidR="002068E4" w:rsidRPr="002348D0" w:rsidRDefault="002348D0" w:rsidP="00586F3B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48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Morning </w:t>
            </w:r>
            <w:r w:rsidR="00050C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2348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</w:t>
            </w:r>
          </w:p>
        </w:tc>
      </w:tr>
      <w:tr w:rsidR="002068E4" w:rsidRPr="00ED2415" w14:paraId="6F9496DE" w14:textId="77777777" w:rsidTr="396DD409">
        <w:trPr>
          <w:cantSplit/>
          <w:trHeight w:val="338"/>
        </w:trPr>
        <w:tc>
          <w:tcPr>
            <w:tcW w:w="1439" w:type="dxa"/>
            <w:shd w:val="clear" w:color="auto" w:fill="auto"/>
          </w:tcPr>
          <w:p w14:paraId="7C1BA653" w14:textId="3D8E90FA" w:rsidR="002068E4" w:rsidRPr="00ED2415" w:rsidRDefault="00D025B9" w:rsidP="00270C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406F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406F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1</w:t>
            </w:r>
            <w:r w:rsidR="00E86C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406F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3E5C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769" w:type="dxa"/>
            <w:shd w:val="clear" w:color="auto" w:fill="auto"/>
          </w:tcPr>
          <w:p w14:paraId="4BC8C0AD" w14:textId="442AB544" w:rsidR="002068E4" w:rsidRPr="00406FAF" w:rsidRDefault="00406FAF" w:rsidP="00406FAF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19377B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Competition, </w:t>
            </w:r>
            <w:r w:rsidR="70EF687F" w:rsidRPr="0019377B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p</w:t>
            </w:r>
            <w:r w:rsidR="5D3BE402" w:rsidRPr="0019377B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roductivity, and </w:t>
            </w:r>
            <w:r w:rsidR="543AA3D6" w:rsidRPr="0019377B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l</w:t>
            </w:r>
            <w:r w:rsidR="5D3BE402" w:rsidRPr="0019377B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abour </w:t>
            </w:r>
            <w:r w:rsidR="75B67954" w:rsidRPr="0019377B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m</w:t>
            </w:r>
            <w:r w:rsidRPr="0019377B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arkets in Australia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Associate Professor Maria Racionero</w:t>
            </w:r>
          </w:p>
        </w:tc>
      </w:tr>
      <w:tr w:rsidR="00E86CDF" w:rsidRPr="00ED2415" w14:paraId="3ACE59D0" w14:textId="77777777" w:rsidTr="396DD409">
        <w:trPr>
          <w:cantSplit/>
          <w:trHeight w:val="239"/>
        </w:trPr>
        <w:tc>
          <w:tcPr>
            <w:tcW w:w="1439" w:type="dxa"/>
            <w:shd w:val="clear" w:color="auto" w:fill="auto"/>
          </w:tcPr>
          <w:p w14:paraId="1EEDDC27" w14:textId="2AC2BEE9" w:rsidR="00E86CDF" w:rsidRDefault="00E86CDF" w:rsidP="00270C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11:</w:t>
            </w:r>
            <w:r w:rsidR="00406F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  <w:t>– 12:</w:t>
            </w:r>
            <w:r w:rsidR="00406F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769" w:type="dxa"/>
            <w:shd w:val="clear" w:color="auto" w:fill="auto"/>
          </w:tcPr>
          <w:p w14:paraId="26237F10" w14:textId="309DB3AC" w:rsidR="00E86CDF" w:rsidRPr="000E2C46" w:rsidRDefault="00406FAF" w:rsidP="00131B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Open floor discussion</w:t>
            </w:r>
          </w:p>
        </w:tc>
      </w:tr>
      <w:tr w:rsidR="00445125" w:rsidRPr="00ED2415" w14:paraId="18C6C894" w14:textId="77777777" w:rsidTr="396DD409">
        <w:trPr>
          <w:cantSplit/>
          <w:trHeight w:val="397"/>
        </w:trPr>
        <w:tc>
          <w:tcPr>
            <w:tcW w:w="1439" w:type="dxa"/>
            <w:shd w:val="clear" w:color="auto" w:fill="EEEEEE" w:themeFill="background2"/>
            <w:vAlign w:val="center"/>
          </w:tcPr>
          <w:p w14:paraId="326CC3AD" w14:textId="5835077F" w:rsidR="00445125" w:rsidRPr="00ED2415" w:rsidRDefault="004B47FC" w:rsidP="00586F3B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12:</w:t>
            </w:r>
            <w:r w:rsidR="00406F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67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13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067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406F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067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69" w:type="dxa"/>
            <w:shd w:val="clear" w:color="auto" w:fill="EEEEEE" w:themeFill="background2"/>
            <w:vAlign w:val="center"/>
          </w:tcPr>
          <w:p w14:paraId="119B9599" w14:textId="77777777" w:rsidR="00445125" w:rsidRPr="009A6D9E" w:rsidRDefault="000677C1" w:rsidP="00586F3B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D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Lunch</w:t>
            </w:r>
          </w:p>
        </w:tc>
      </w:tr>
      <w:tr w:rsidR="00445125" w:rsidRPr="00ED2415" w14:paraId="5EF6FF88" w14:textId="77777777" w:rsidTr="396DD409">
        <w:trPr>
          <w:cantSplit/>
          <w:trHeight w:val="331"/>
        </w:trPr>
        <w:tc>
          <w:tcPr>
            <w:tcW w:w="1439" w:type="dxa"/>
            <w:shd w:val="clear" w:color="auto" w:fill="D2E1F9" w:themeFill="accent5" w:themeFillTint="66"/>
          </w:tcPr>
          <w:p w14:paraId="1D099FDF" w14:textId="770B55AF" w:rsidR="00445125" w:rsidRPr="00ED2415" w:rsidRDefault="000677C1" w:rsidP="00270C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1:</w:t>
            </w:r>
            <w:r w:rsidR="00406F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 – </w:t>
            </w:r>
            <w:r w:rsidR="00406F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406F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7769" w:type="dxa"/>
            <w:shd w:val="clear" w:color="auto" w:fill="D2E1F9" w:themeFill="accent5" w:themeFillTint="66"/>
          </w:tcPr>
          <w:p w14:paraId="1546FA24" w14:textId="7E8D4EF9" w:rsidR="00445125" w:rsidRPr="00406FAF" w:rsidRDefault="00406FAF" w:rsidP="00406FAF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B6410E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Introduction to Session 2</w:t>
            </w:r>
            <w:r w:rsidRPr="713D1DE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Pr="4861AB5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Adapting c</w:t>
            </w:r>
            <w:r w:rsidRPr="00D44B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ompetition regulation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to </w:t>
            </w:r>
            <w:r w:rsidRPr="00D44B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changing </w:t>
            </w:r>
            <w:r w:rsidRPr="00D44B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economy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Session chair and d</w:t>
            </w:r>
            <w:r w:rsidRPr="46114A7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iscussant: </w:t>
            </w:r>
            <w:r w:rsidR="00A71A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Mr </w:t>
            </w:r>
            <w:r w:rsidRPr="3A544079">
              <w:rPr>
                <w:rFonts w:asciiTheme="minorHAnsi" w:hAnsiTheme="minorHAnsi" w:cstheme="minorBidi"/>
                <w:sz w:val="22"/>
                <w:szCs w:val="22"/>
              </w:rPr>
              <w:t>Dan Andrews</w:t>
            </w:r>
          </w:p>
        </w:tc>
      </w:tr>
      <w:tr w:rsidR="00D025B9" w:rsidRPr="00ED2415" w14:paraId="2EC07926" w14:textId="77777777" w:rsidTr="396DD409">
        <w:trPr>
          <w:cantSplit/>
          <w:trHeight w:val="361"/>
        </w:trPr>
        <w:tc>
          <w:tcPr>
            <w:tcW w:w="1439" w:type="dxa"/>
            <w:shd w:val="clear" w:color="auto" w:fill="auto"/>
          </w:tcPr>
          <w:p w14:paraId="44B5F70C" w14:textId="2CB0ADE3" w:rsidR="00D025B9" w:rsidRPr="00ED2415" w:rsidRDefault="00B65B26" w:rsidP="00270C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A6D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0031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2D15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A1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9A6D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913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769" w:type="dxa"/>
            <w:shd w:val="clear" w:color="auto" w:fill="auto"/>
          </w:tcPr>
          <w:p w14:paraId="13D35DC1" w14:textId="05E43244" w:rsidR="00D025B9" w:rsidRPr="00B65B26" w:rsidRDefault="00B65B26" w:rsidP="00B65B2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469E4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Modern </w:t>
            </w:r>
            <w:r w:rsidR="57CE332E" w:rsidRPr="00D469E4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r</w:t>
            </w:r>
            <w:r w:rsidR="15B5B2E6" w:rsidRPr="00D469E4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egulatory </w:t>
            </w:r>
            <w:r w:rsidR="39CBD605" w:rsidRPr="00D469E4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</w:t>
            </w:r>
            <w:r w:rsidRPr="00D469E4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hallenges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Ms Gina Cass-Gottlieb</w:t>
            </w:r>
          </w:p>
        </w:tc>
      </w:tr>
      <w:tr w:rsidR="00B65B26" w:rsidRPr="00ED2415" w14:paraId="330BF55B" w14:textId="77777777" w:rsidTr="396DD409">
        <w:trPr>
          <w:cantSplit/>
          <w:trHeight w:val="340"/>
        </w:trPr>
        <w:tc>
          <w:tcPr>
            <w:tcW w:w="1439" w:type="dxa"/>
            <w:shd w:val="clear" w:color="auto" w:fill="auto"/>
          </w:tcPr>
          <w:p w14:paraId="3F8D9C2E" w14:textId="2948DA32" w:rsidR="00B65B26" w:rsidRDefault="00B65B26" w:rsidP="00270C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2:10 – 3:00</w:t>
            </w:r>
          </w:p>
        </w:tc>
        <w:tc>
          <w:tcPr>
            <w:tcW w:w="7769" w:type="dxa"/>
            <w:shd w:val="clear" w:color="auto" w:fill="auto"/>
          </w:tcPr>
          <w:p w14:paraId="36AD57BE" w14:textId="34612DDB" w:rsidR="00B65B26" w:rsidRPr="00D469E4" w:rsidRDefault="00B65B26" w:rsidP="00B65B26">
            <w:pPr>
              <w:spacing w:after="0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925C9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Regulation of </w:t>
            </w:r>
            <w:r w:rsidR="77C66B14" w:rsidRPr="006925C9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</w:t>
            </w:r>
            <w:r w:rsidRPr="006925C9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ompetition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br/>
            </w:r>
            <w:r w:rsidR="00793ED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Ms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Margarida Matos Rosa</w:t>
            </w:r>
          </w:p>
        </w:tc>
      </w:tr>
      <w:tr w:rsidR="00FA7C93" w:rsidRPr="002348D0" w14:paraId="32FB7B5D" w14:textId="77777777" w:rsidTr="396DD409">
        <w:trPr>
          <w:cantSplit/>
          <w:trHeight w:val="397"/>
        </w:trPr>
        <w:tc>
          <w:tcPr>
            <w:tcW w:w="1439" w:type="dxa"/>
            <w:shd w:val="clear" w:color="auto" w:fill="EEEEEE" w:themeFill="background2"/>
            <w:vAlign w:val="center"/>
          </w:tcPr>
          <w:p w14:paraId="28F47DF3" w14:textId="64217D14" w:rsidR="00FA7C93" w:rsidRPr="00ED2415" w:rsidRDefault="00434617" w:rsidP="00586F3B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FA7C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B65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9913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D071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A1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="00B65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737D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B65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769" w:type="dxa"/>
            <w:shd w:val="clear" w:color="auto" w:fill="EEEEEE" w:themeFill="background2"/>
            <w:vAlign w:val="center"/>
          </w:tcPr>
          <w:p w14:paraId="46909045" w14:textId="77777777" w:rsidR="00FA7C93" w:rsidRPr="002348D0" w:rsidRDefault="00FA7C93" w:rsidP="00586F3B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Afternoon</w:t>
            </w:r>
            <w:r w:rsidRPr="002348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366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2348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</w:t>
            </w:r>
          </w:p>
        </w:tc>
      </w:tr>
      <w:tr w:rsidR="009A6D9E" w:rsidRPr="00ED2415" w14:paraId="7CF4D133" w14:textId="77777777" w:rsidTr="396DD409">
        <w:trPr>
          <w:cantSplit/>
          <w:trHeight w:val="330"/>
        </w:trPr>
        <w:tc>
          <w:tcPr>
            <w:tcW w:w="1439" w:type="dxa"/>
            <w:shd w:val="clear" w:color="auto" w:fill="auto"/>
          </w:tcPr>
          <w:p w14:paraId="74B85F85" w14:textId="4624D4AB" w:rsidR="009A6D9E" w:rsidRPr="00ED2415" w:rsidRDefault="004039D7" w:rsidP="00270C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737D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  <w:r w:rsidR="00C229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B45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00C229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86C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4346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AF6F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69" w:type="dxa"/>
            <w:shd w:val="clear" w:color="auto" w:fill="auto"/>
          </w:tcPr>
          <w:p w14:paraId="60356F1F" w14:textId="46B1C9CA" w:rsidR="009A6D9E" w:rsidRPr="000E2C46" w:rsidRDefault="00B65B26" w:rsidP="00131B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9D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The p</w:t>
            </w:r>
            <w:r w:rsidR="004039D7" w:rsidRPr="004039D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ower of microdata to shape better competition policy and regulation</w:t>
            </w:r>
            <w:r w:rsidR="004039D7">
              <w:rPr>
                <w:rFonts w:asciiTheme="minorHAnsi" w:hAnsiTheme="minorHAnsi" w:cstheme="minorBidi"/>
                <w:sz w:val="22"/>
                <w:szCs w:val="22"/>
              </w:rPr>
              <w:br/>
            </w:r>
            <w:r w:rsidR="00BE1B40">
              <w:rPr>
                <w:rFonts w:asciiTheme="minorHAnsi" w:hAnsiTheme="minorHAnsi" w:cstheme="minorHAnsi"/>
                <w:sz w:val="22"/>
                <w:szCs w:val="22"/>
              </w:rPr>
              <w:t xml:space="preserve">Mr </w:t>
            </w:r>
            <w:r w:rsidR="004039D7">
              <w:rPr>
                <w:rFonts w:asciiTheme="minorHAnsi" w:hAnsiTheme="minorHAnsi" w:cstheme="minorHAnsi"/>
                <w:sz w:val="22"/>
                <w:szCs w:val="22"/>
              </w:rPr>
              <w:t xml:space="preserve">Jonathan Hambur and Treasury Competition </w:t>
            </w:r>
            <w:r w:rsidR="00627253">
              <w:rPr>
                <w:rFonts w:asciiTheme="minorHAnsi" w:hAnsiTheme="minorHAnsi" w:cstheme="minorHAnsi"/>
                <w:sz w:val="22"/>
                <w:szCs w:val="22"/>
              </w:rPr>
              <w:t>Taskforce</w:t>
            </w:r>
          </w:p>
        </w:tc>
      </w:tr>
      <w:tr w:rsidR="00E86CDF" w:rsidRPr="00ED2415" w14:paraId="3925D848" w14:textId="77777777" w:rsidTr="396DD409">
        <w:trPr>
          <w:cantSplit/>
          <w:trHeight w:val="237"/>
        </w:trPr>
        <w:tc>
          <w:tcPr>
            <w:tcW w:w="1439" w:type="dxa"/>
            <w:shd w:val="clear" w:color="auto" w:fill="auto"/>
          </w:tcPr>
          <w:p w14:paraId="21B8EE0E" w14:textId="773BB79E" w:rsidR="00E86CDF" w:rsidRDefault="00E86CDF" w:rsidP="00270C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4:</w:t>
            </w:r>
            <w:r w:rsidR="004039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="004039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4039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769" w:type="dxa"/>
            <w:shd w:val="clear" w:color="auto" w:fill="auto"/>
          </w:tcPr>
          <w:p w14:paraId="4E915990" w14:textId="43F56E96" w:rsidR="00E86CDF" w:rsidRPr="00F04D0D" w:rsidRDefault="00F04D0D" w:rsidP="00131B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D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Open floor discussion</w:t>
            </w:r>
          </w:p>
        </w:tc>
      </w:tr>
      <w:tr w:rsidR="00D90867" w:rsidRPr="00ED2415" w14:paraId="46F9A36A" w14:textId="77777777" w:rsidTr="396DD409">
        <w:trPr>
          <w:cantSplit/>
          <w:trHeight w:val="216"/>
        </w:trPr>
        <w:tc>
          <w:tcPr>
            <w:tcW w:w="1439" w:type="dxa"/>
            <w:shd w:val="clear" w:color="auto" w:fill="2C384A" w:themeFill="accent1"/>
          </w:tcPr>
          <w:p w14:paraId="570A82AB" w14:textId="1DA42881" w:rsidR="00D90867" w:rsidRPr="00ED2415" w:rsidRDefault="00F04D0D" w:rsidP="00270C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737D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769" w:type="dxa"/>
            <w:shd w:val="clear" w:color="auto" w:fill="2C384A" w:themeFill="accent1"/>
          </w:tcPr>
          <w:p w14:paraId="4943BEC0" w14:textId="655C9F0F" w:rsidR="00D90867" w:rsidRPr="00ED2415" w:rsidRDefault="00F04D0D" w:rsidP="639E314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Close of first day</w:t>
            </w:r>
          </w:p>
        </w:tc>
      </w:tr>
      <w:tr w:rsidR="00F04D0D" w:rsidRPr="00ED2415" w14:paraId="054FF314" w14:textId="77777777" w:rsidTr="396DD409">
        <w:trPr>
          <w:cantSplit/>
          <w:trHeight w:val="216"/>
        </w:trPr>
        <w:tc>
          <w:tcPr>
            <w:tcW w:w="1439" w:type="dxa"/>
            <w:shd w:val="clear" w:color="auto" w:fill="auto"/>
          </w:tcPr>
          <w:p w14:paraId="59FEC1F2" w14:textId="75CB54A8" w:rsidR="00F04D0D" w:rsidRDefault="00F04D0D" w:rsidP="7D0D2B8D">
            <w:pPr>
              <w:keepLines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7D0D2B8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6:00 – 6:30</w:t>
            </w:r>
          </w:p>
        </w:tc>
        <w:tc>
          <w:tcPr>
            <w:tcW w:w="7769" w:type="dxa"/>
            <w:shd w:val="clear" w:color="auto" w:fill="auto"/>
          </w:tcPr>
          <w:p w14:paraId="1D634B64" w14:textId="7F61A2D7" w:rsidR="00F04D0D" w:rsidRDefault="00F04D0D" w:rsidP="7D0D2B8D">
            <w:pPr>
              <w:keepLines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7D0D2B8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Pre-dinner networking</w:t>
            </w:r>
          </w:p>
        </w:tc>
      </w:tr>
      <w:tr w:rsidR="00F04D0D" w:rsidRPr="00ED2415" w14:paraId="38843762" w14:textId="77777777" w:rsidTr="396DD409">
        <w:trPr>
          <w:cantSplit/>
          <w:trHeight w:val="330"/>
        </w:trPr>
        <w:tc>
          <w:tcPr>
            <w:tcW w:w="1439" w:type="dxa"/>
            <w:shd w:val="clear" w:color="auto" w:fill="auto"/>
          </w:tcPr>
          <w:p w14:paraId="1B15B12F" w14:textId="3DD88992" w:rsidR="00F04D0D" w:rsidRDefault="00F04D0D" w:rsidP="7D0D2B8D">
            <w:pPr>
              <w:keepLines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7D0D2B8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6:30 </w:t>
            </w:r>
          </w:p>
        </w:tc>
        <w:tc>
          <w:tcPr>
            <w:tcW w:w="7769" w:type="dxa"/>
            <w:shd w:val="clear" w:color="auto" w:fill="auto"/>
          </w:tcPr>
          <w:p w14:paraId="2A3B1AE9" w14:textId="69D0BAA5" w:rsidR="00F04D0D" w:rsidRDefault="00F04D0D" w:rsidP="7D0D2B8D">
            <w:pPr>
              <w:keepLines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7D0D2B8D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Private dinner hosted by the Assistant Minister for Competition Dr Andrew Leigh and</w:t>
            </w:r>
            <w:r w:rsidRPr="7D0D2B8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7D0D2B8D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Deputy Secretary Mr Brenton Philp</w:t>
            </w:r>
          </w:p>
        </w:tc>
      </w:tr>
    </w:tbl>
    <w:p w14:paraId="5FC70C9A" w14:textId="2621FDA2" w:rsidR="00D90867" w:rsidRDefault="00F04D0D" w:rsidP="001051CF">
      <w:pPr>
        <w:pStyle w:val="Heading2"/>
        <w:spacing w:before="360"/>
      </w:pPr>
      <w:bookmarkStart w:id="1" w:name="_Hlk110508961"/>
      <w:bookmarkStart w:id="2" w:name="_Hlk110426173"/>
      <w:bookmarkEnd w:id="0"/>
      <w:bookmarkEnd w:id="1"/>
      <w:bookmarkEnd w:id="2"/>
      <w:r>
        <w:lastRenderedPageBreak/>
        <w:t xml:space="preserve">Day 2: </w:t>
      </w:r>
      <w:r w:rsidR="006268FC">
        <w:t>Tuesday 1</w:t>
      </w:r>
      <w:r w:rsidR="005E6F4E" w:rsidRPr="005E6F4E">
        <w:t xml:space="preserve">2 </w:t>
      </w:r>
      <w:r w:rsidR="006268FC">
        <w:t>November</w:t>
      </w:r>
      <w:r w:rsidR="005E6F4E" w:rsidRPr="005E6F4E">
        <w:t xml:space="preserve"> 202</w:t>
      </w:r>
      <w:r w:rsidR="00D74507">
        <w:t>4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7557"/>
      </w:tblGrid>
      <w:tr w:rsidR="00D90867" w:rsidRPr="00ED2415" w14:paraId="5354E8A8" w14:textId="77777777" w:rsidTr="112AA8F1">
        <w:trPr>
          <w:cantSplit/>
          <w:trHeight w:val="744"/>
        </w:trPr>
        <w:tc>
          <w:tcPr>
            <w:tcW w:w="1515" w:type="dxa"/>
            <w:tcBorders>
              <w:top w:val="single" w:sz="12" w:space="0" w:color="5D779D" w:themeColor="accent3"/>
            </w:tcBorders>
            <w:shd w:val="clear" w:color="auto" w:fill="D2E1F9" w:themeFill="accent5" w:themeFillTint="66"/>
          </w:tcPr>
          <w:p w14:paraId="5ADDDF41" w14:textId="55620F21" w:rsidR="00D90867" w:rsidRPr="00ED2415" w:rsidRDefault="00E17D85" w:rsidP="00131B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D908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45</w:t>
            </w:r>
            <w:r w:rsidR="00D071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="008B70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D071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8B70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57" w:type="dxa"/>
            <w:tcBorders>
              <w:top w:val="single" w:sz="12" w:space="0" w:color="5D779D" w:themeColor="accent3"/>
            </w:tcBorders>
            <w:shd w:val="clear" w:color="auto" w:fill="D2E1F9" w:themeFill="accent5" w:themeFillTint="66"/>
          </w:tcPr>
          <w:p w14:paraId="0CCA98CF" w14:textId="19F75207" w:rsidR="00D90867" w:rsidRPr="00E17D85" w:rsidRDefault="00E17D85" w:rsidP="00E17D85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Introduction to Session 3: The </w:t>
            </w:r>
            <w:r w:rsidR="68E4A4B7"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ole of </w:t>
            </w:r>
            <w:r w:rsidR="00E0FF24"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ompetition in </w:t>
            </w:r>
            <w:r w:rsidR="62314532"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h</w:t>
            </w:r>
            <w:r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ighly </w:t>
            </w:r>
            <w:r w:rsidR="0D60AC72"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egulated </w:t>
            </w:r>
            <w:r w:rsidR="422DFD50"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arkets</w:t>
            </w:r>
            <w:r>
              <w:br/>
            </w:r>
            <w:r w:rsidRPr="7D0D2B8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Session chair and discussant: </w:t>
            </w:r>
            <w:r w:rsidRPr="7D0D2B8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Dr Kerry Schott</w:t>
            </w:r>
            <w:r w:rsidR="00CC172B" w:rsidRPr="7D0D2B8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11068" w:rsidRPr="00ED2415" w14:paraId="6C8E916E" w14:textId="77777777" w:rsidTr="112AA8F1">
        <w:trPr>
          <w:cantSplit/>
          <w:trHeight w:val="713"/>
        </w:trPr>
        <w:tc>
          <w:tcPr>
            <w:tcW w:w="1515" w:type="dxa"/>
            <w:shd w:val="clear" w:color="auto" w:fill="auto"/>
          </w:tcPr>
          <w:p w14:paraId="7B6E5C5B" w14:textId="590EE6F9" w:rsidR="00E11068" w:rsidRPr="00ED2415" w:rsidRDefault="00E11068" w:rsidP="00131B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ED24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E17D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ED24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 – </w:t>
            </w:r>
            <w:r w:rsidR="00E17D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EE0C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:4</w:t>
            </w:r>
            <w:r w:rsidR="00E17D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57" w:type="dxa"/>
            <w:shd w:val="clear" w:color="auto" w:fill="auto"/>
          </w:tcPr>
          <w:p w14:paraId="53D9FB67" w14:textId="01BB979E" w:rsidR="00E11068" w:rsidRPr="00E17D85" w:rsidRDefault="00E17D85" w:rsidP="00E17D85">
            <w:pPr>
              <w:spacing w:after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Achieving </w:t>
            </w:r>
            <w:r w:rsidR="074B0DC6"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</w:t>
            </w:r>
            <w:r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et </w:t>
            </w:r>
            <w:r w:rsidR="76D90A70"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</w:t>
            </w:r>
            <w:r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ero </w:t>
            </w:r>
            <w:r w:rsidR="78F13DE3"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ransitions </w:t>
            </w:r>
            <w:r>
              <w:br/>
            </w:r>
            <w:r w:rsidRPr="112AA8F1">
              <w:rPr>
                <w:rFonts w:ascii="Calibri" w:eastAsia="Calibri" w:hAnsi="Calibri" w:cs="Calibri"/>
                <w:sz w:val="22"/>
                <w:szCs w:val="22"/>
              </w:rPr>
              <w:t>Dr Helen Jenkins</w:t>
            </w:r>
          </w:p>
        </w:tc>
      </w:tr>
      <w:tr w:rsidR="00EE0C03" w:rsidRPr="00ED2415" w14:paraId="4E38F4AD" w14:textId="77777777" w:rsidTr="112AA8F1">
        <w:trPr>
          <w:cantSplit/>
          <w:trHeight w:val="851"/>
        </w:trPr>
        <w:tc>
          <w:tcPr>
            <w:tcW w:w="1515" w:type="dxa"/>
            <w:shd w:val="clear" w:color="auto" w:fill="auto"/>
          </w:tcPr>
          <w:p w14:paraId="05215E1F" w14:textId="24C88B27" w:rsidR="00EE0C03" w:rsidRDefault="00E17D85" w:rsidP="00131B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EE0C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EE0C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EE0C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57" w:type="dxa"/>
            <w:shd w:val="clear" w:color="auto" w:fill="auto"/>
          </w:tcPr>
          <w:p w14:paraId="6C2478BE" w14:textId="69CC9AE4" w:rsidR="00EE0C03" w:rsidRPr="00E17D85" w:rsidRDefault="00E17D85" w:rsidP="00E17D85">
            <w:pPr>
              <w:spacing w:after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Competition </w:t>
            </w:r>
            <w:r w:rsidR="6DBE430A"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</w:t>
            </w:r>
            <w:r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olicy for the </w:t>
            </w:r>
            <w:r w:rsidR="7B2CD875"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</w:t>
            </w:r>
            <w:r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nergy </w:t>
            </w:r>
            <w:r w:rsidR="40AE22E9"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ransition</w:t>
            </w:r>
            <w:r>
              <w:br/>
            </w:r>
            <w:r w:rsidRPr="112AA8F1">
              <w:rPr>
                <w:rFonts w:ascii="Calibri" w:eastAsia="Calibri" w:hAnsi="Calibri" w:cs="Calibri"/>
                <w:sz w:val="22"/>
                <w:szCs w:val="22"/>
              </w:rPr>
              <w:t>Professor Flavio Menezes</w:t>
            </w:r>
          </w:p>
        </w:tc>
      </w:tr>
      <w:tr w:rsidR="00E11068" w:rsidRPr="002348D0" w14:paraId="4D7E28C2" w14:textId="77777777" w:rsidTr="112AA8F1">
        <w:trPr>
          <w:cantSplit/>
          <w:trHeight w:val="397"/>
        </w:trPr>
        <w:tc>
          <w:tcPr>
            <w:tcW w:w="1515" w:type="dxa"/>
            <w:shd w:val="clear" w:color="auto" w:fill="EEEEEE" w:themeFill="background2"/>
            <w:vAlign w:val="center"/>
          </w:tcPr>
          <w:p w14:paraId="346E2232" w14:textId="6C72785C" w:rsidR="00E11068" w:rsidRPr="00ED2415" w:rsidRDefault="00E11068" w:rsidP="00586F3B">
            <w:pPr>
              <w:spacing w:before="0" w:after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373B6D86">
              <w:rPr>
                <w:rFonts w:asciiTheme="minorHAnsi" w:hAnsiTheme="minorHAnsi" w:cstheme="minorBidi"/>
                <w:b/>
                <w:sz w:val="22"/>
                <w:szCs w:val="22"/>
              </w:rPr>
              <w:t>10:</w:t>
            </w:r>
            <w:r w:rsidR="00CF12BD" w:rsidRPr="373B6D86">
              <w:rPr>
                <w:rFonts w:asciiTheme="minorHAnsi" w:hAnsiTheme="minorHAnsi" w:cstheme="minorBidi"/>
                <w:b/>
                <w:sz w:val="22"/>
                <w:szCs w:val="22"/>
              </w:rPr>
              <w:t>30</w:t>
            </w:r>
            <w:r w:rsidR="002D1509" w:rsidRPr="373B6D86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  <w:r w:rsidR="00EA16DB" w:rsidRPr="373B6D86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– </w:t>
            </w:r>
            <w:r w:rsidR="00E17D85">
              <w:rPr>
                <w:rFonts w:asciiTheme="minorHAnsi" w:hAnsiTheme="minorHAnsi" w:cstheme="minorBidi"/>
                <w:b/>
                <w:sz w:val="22"/>
                <w:szCs w:val="22"/>
              </w:rPr>
              <w:t>11</w:t>
            </w:r>
            <w:r w:rsidR="00770AEA" w:rsidRPr="373B6D86">
              <w:rPr>
                <w:rFonts w:asciiTheme="minorHAnsi" w:hAnsiTheme="minorHAnsi" w:cstheme="minorBidi"/>
                <w:b/>
                <w:sz w:val="22"/>
                <w:szCs w:val="22"/>
              </w:rPr>
              <w:t>:</w:t>
            </w:r>
            <w:r w:rsidR="00E17D85">
              <w:rPr>
                <w:rFonts w:asciiTheme="minorHAnsi" w:hAnsiTheme="minorHAnsi" w:cstheme="minorBidi"/>
                <w:b/>
                <w:sz w:val="22"/>
                <w:szCs w:val="22"/>
              </w:rPr>
              <w:t>0</w:t>
            </w:r>
            <w:r w:rsidR="00D27972" w:rsidRPr="373B6D86">
              <w:rPr>
                <w:rFonts w:asciiTheme="minorHAnsi" w:hAnsiTheme="minorHAnsi" w:cstheme="minorBidi"/>
                <w:b/>
                <w:sz w:val="22"/>
                <w:szCs w:val="22"/>
              </w:rPr>
              <w:t>0</w:t>
            </w:r>
          </w:p>
        </w:tc>
        <w:tc>
          <w:tcPr>
            <w:tcW w:w="7557" w:type="dxa"/>
            <w:shd w:val="clear" w:color="auto" w:fill="EEEEEE" w:themeFill="background2"/>
            <w:vAlign w:val="center"/>
          </w:tcPr>
          <w:p w14:paraId="0022AE1C" w14:textId="77777777" w:rsidR="00E11068" w:rsidRPr="002348D0" w:rsidRDefault="00E11068" w:rsidP="00586F3B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48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Morning </w:t>
            </w:r>
            <w:r w:rsidR="005B4C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2348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</w:t>
            </w:r>
          </w:p>
        </w:tc>
      </w:tr>
      <w:tr w:rsidR="00E11068" w:rsidRPr="00445125" w14:paraId="3462307F" w14:textId="77777777" w:rsidTr="112AA8F1">
        <w:trPr>
          <w:cantSplit/>
        </w:trPr>
        <w:tc>
          <w:tcPr>
            <w:tcW w:w="1515" w:type="dxa"/>
            <w:shd w:val="clear" w:color="auto" w:fill="auto"/>
          </w:tcPr>
          <w:p w14:paraId="7BEE8A58" w14:textId="39F4065B" w:rsidR="00E11068" w:rsidRPr="00ED2415" w:rsidRDefault="00170CB8" w:rsidP="00131B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E17D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F108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E17D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F108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2C45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A1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="000F0B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EE0C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E110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E17D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7557" w:type="dxa"/>
            <w:shd w:val="clear" w:color="auto" w:fill="auto"/>
          </w:tcPr>
          <w:p w14:paraId="093E4177" w14:textId="77370F97" w:rsidR="00E11068" w:rsidRPr="00E17D85" w:rsidRDefault="00E17D85" w:rsidP="00E17D85">
            <w:pPr>
              <w:spacing w:after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Competition in the </w:t>
            </w:r>
            <w:r w:rsidR="23FB22A7"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</w:t>
            </w:r>
            <w:r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are </w:t>
            </w:r>
            <w:r w:rsidR="788582C8"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</w:t>
            </w:r>
            <w:r w:rsidRPr="112AA8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conomy</w:t>
            </w:r>
            <w:r>
              <w:br/>
            </w:r>
            <w:r w:rsidRPr="112AA8F1">
              <w:rPr>
                <w:rFonts w:ascii="Calibri" w:eastAsia="Calibri" w:hAnsi="Calibri" w:cs="Calibri"/>
                <w:sz w:val="22"/>
                <w:szCs w:val="22"/>
              </w:rPr>
              <w:t>Dr Stephen King</w:t>
            </w:r>
          </w:p>
        </w:tc>
      </w:tr>
      <w:tr w:rsidR="00EE0C03" w:rsidRPr="00445125" w14:paraId="00A4FEC8" w14:textId="77777777" w:rsidTr="112AA8F1">
        <w:trPr>
          <w:cantSplit/>
        </w:trPr>
        <w:tc>
          <w:tcPr>
            <w:tcW w:w="1515" w:type="dxa"/>
            <w:shd w:val="clear" w:color="auto" w:fill="auto"/>
          </w:tcPr>
          <w:p w14:paraId="23349D88" w14:textId="7494072D" w:rsidR="00EE0C03" w:rsidRDefault="00EE0C03" w:rsidP="00131B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11:</w:t>
            </w:r>
            <w:r w:rsidR="00E17D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2544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12:</w:t>
            </w:r>
            <w:r w:rsidR="00E17D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557" w:type="dxa"/>
            <w:shd w:val="clear" w:color="auto" w:fill="auto"/>
          </w:tcPr>
          <w:p w14:paraId="348C2CF2" w14:textId="7F347801" w:rsidR="00EE0C03" w:rsidRPr="00371F20" w:rsidRDefault="00E17D85" w:rsidP="30BBE441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371F2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Open floor discussion</w:t>
            </w:r>
          </w:p>
        </w:tc>
      </w:tr>
      <w:tr w:rsidR="00F81FE6" w:rsidRPr="009A6D9E" w14:paraId="74A97D55" w14:textId="77777777" w:rsidTr="112AA8F1">
        <w:trPr>
          <w:cantSplit/>
          <w:trHeight w:val="397"/>
        </w:trPr>
        <w:tc>
          <w:tcPr>
            <w:tcW w:w="1515" w:type="dxa"/>
            <w:shd w:val="clear" w:color="auto" w:fill="EEEEEE" w:themeFill="background2"/>
            <w:vAlign w:val="center"/>
          </w:tcPr>
          <w:p w14:paraId="35EB4FCE" w14:textId="1C162531" w:rsidR="00F81FE6" w:rsidRPr="00ED2415" w:rsidRDefault="007C315D" w:rsidP="00586F3B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E17D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7107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="00E17D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8F15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E17D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557" w:type="dxa"/>
            <w:shd w:val="clear" w:color="auto" w:fill="EEEEEE" w:themeFill="background2"/>
            <w:vAlign w:val="center"/>
          </w:tcPr>
          <w:p w14:paraId="1F61593F" w14:textId="4B29B59B" w:rsidR="00F81FE6" w:rsidRPr="009A6D9E" w:rsidRDefault="0077166C" w:rsidP="00586F3B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Lunch</w:t>
            </w:r>
          </w:p>
        </w:tc>
      </w:tr>
      <w:tr w:rsidR="00F81FE6" w:rsidRPr="009A6D9E" w14:paraId="16C3BD09" w14:textId="77777777" w:rsidTr="112AA8F1">
        <w:trPr>
          <w:cantSplit/>
          <w:trHeight w:val="781"/>
        </w:trPr>
        <w:tc>
          <w:tcPr>
            <w:tcW w:w="1515" w:type="dxa"/>
            <w:shd w:val="clear" w:color="auto" w:fill="D2E1F9" w:themeFill="accent5" w:themeFillTint="66"/>
          </w:tcPr>
          <w:p w14:paraId="253A0F9B" w14:textId="631DCF0B" w:rsidR="00F81FE6" w:rsidRPr="00ED2415" w:rsidRDefault="00D572DF" w:rsidP="00131B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242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  <w:r w:rsidR="00F32B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242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7557" w:type="dxa"/>
            <w:shd w:val="clear" w:color="auto" w:fill="D2E1F9" w:themeFill="accent5" w:themeFillTint="66"/>
          </w:tcPr>
          <w:p w14:paraId="3F756C2C" w14:textId="78A82559" w:rsidR="00F81FE6" w:rsidRPr="00D572DF" w:rsidRDefault="00D572DF" w:rsidP="00D572DF">
            <w:pPr>
              <w:spacing w:after="0"/>
            </w:pPr>
            <w:r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Introduction to Session 4: Tailoring </w:t>
            </w:r>
            <w:r w:rsidR="152BDBA5"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ompetition </w:t>
            </w:r>
            <w:r w:rsidR="28225CCA"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eforms for the </w:t>
            </w:r>
            <w:r w:rsidR="1DA94CEC"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igital </w:t>
            </w:r>
            <w:r w:rsidR="3CD190AD"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7D0D2B8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conomy</w:t>
            </w:r>
            <w:r>
              <w:br/>
            </w:r>
            <w:r w:rsidRPr="7D0D2B8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Session chair and discussant: </w:t>
            </w:r>
            <w:r w:rsidRPr="7D0D2B8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Dr Shane Johnson</w:t>
            </w:r>
          </w:p>
        </w:tc>
      </w:tr>
      <w:tr w:rsidR="00E17D85" w:rsidRPr="009A6D9E" w14:paraId="4820E145" w14:textId="77777777" w:rsidTr="112AA8F1">
        <w:trPr>
          <w:cantSplit/>
        </w:trPr>
        <w:tc>
          <w:tcPr>
            <w:tcW w:w="1515" w:type="dxa"/>
            <w:shd w:val="clear" w:color="auto" w:fill="auto"/>
          </w:tcPr>
          <w:p w14:paraId="3885A488" w14:textId="592575DF" w:rsidR="00E17D85" w:rsidRDefault="00D572DF" w:rsidP="00131B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E17D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="00E17D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2: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57" w:type="dxa"/>
            <w:shd w:val="clear" w:color="auto" w:fill="auto"/>
          </w:tcPr>
          <w:p w14:paraId="15784BD6" w14:textId="77777777" w:rsidR="00D572DF" w:rsidRDefault="00D572DF" w:rsidP="00D572DF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C507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Pro-competition market-enabling infrastructure: CDR as a case study</w:t>
            </w:r>
          </w:p>
          <w:p w14:paraId="7A05B5EB" w14:textId="6D741365" w:rsidR="00E17D85" w:rsidRPr="00D572DF" w:rsidRDefault="00D572DF" w:rsidP="00D572DF">
            <w:pPr>
              <w:spacing w:before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C50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Mr James Kelly </w:t>
            </w:r>
          </w:p>
        </w:tc>
      </w:tr>
      <w:tr w:rsidR="00E17D85" w:rsidRPr="009A6D9E" w14:paraId="561AD90B" w14:textId="77777777" w:rsidTr="112AA8F1">
        <w:trPr>
          <w:cantSplit/>
          <w:trHeight w:val="789"/>
        </w:trPr>
        <w:tc>
          <w:tcPr>
            <w:tcW w:w="1515" w:type="dxa"/>
            <w:shd w:val="clear" w:color="auto" w:fill="auto"/>
          </w:tcPr>
          <w:p w14:paraId="5E6B2081" w14:textId="6CEDB8B0" w:rsidR="00E17D85" w:rsidRDefault="00E17D85" w:rsidP="00131B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2:</w:t>
            </w:r>
            <w:r w:rsidR="00D572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="00D572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D572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557" w:type="dxa"/>
            <w:shd w:val="clear" w:color="auto" w:fill="auto"/>
          </w:tcPr>
          <w:p w14:paraId="4ECAD359" w14:textId="00D0B190" w:rsidR="00E17D85" w:rsidRPr="00D572DF" w:rsidRDefault="00D572DF" w:rsidP="00D572DF">
            <w:pPr>
              <w:spacing w:after="0"/>
            </w:pPr>
            <w:r w:rsidRPr="112AA8F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Digital Information </w:t>
            </w:r>
            <w:r w:rsidR="264D77B5" w:rsidRPr="112AA8F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112AA8F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haring and </w:t>
            </w:r>
            <w:r w:rsidR="44930DA0" w:rsidRPr="112AA8F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112AA8F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ligopolistic </w:t>
            </w:r>
            <w:r w:rsidR="6DACF5B4" w:rsidRPr="112AA8F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Pr="112AA8F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onduct</w:t>
            </w:r>
            <w:r w:rsidRPr="112AA8F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br/>
            </w:r>
            <w:r w:rsidRPr="112AA8F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Professor David Byrne</w:t>
            </w:r>
          </w:p>
        </w:tc>
      </w:tr>
      <w:tr w:rsidR="00D572DF" w:rsidRPr="009A6D9E" w14:paraId="377DAC62" w14:textId="77777777" w:rsidTr="112AA8F1">
        <w:trPr>
          <w:cantSplit/>
          <w:trHeight w:val="397"/>
        </w:trPr>
        <w:tc>
          <w:tcPr>
            <w:tcW w:w="1515" w:type="dxa"/>
            <w:shd w:val="clear" w:color="auto" w:fill="EEEEEE" w:themeFill="background2"/>
            <w:vAlign w:val="center"/>
          </w:tcPr>
          <w:p w14:paraId="22E8719F" w14:textId="08683E20" w:rsidR="00D572DF" w:rsidRDefault="00D572DF" w:rsidP="00586F3B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3:00 – 3:15</w:t>
            </w:r>
          </w:p>
        </w:tc>
        <w:tc>
          <w:tcPr>
            <w:tcW w:w="7557" w:type="dxa"/>
            <w:shd w:val="clear" w:color="auto" w:fill="EEEEEE" w:themeFill="background2"/>
            <w:vAlign w:val="center"/>
          </w:tcPr>
          <w:p w14:paraId="4A5B9C08" w14:textId="338D0906" w:rsidR="00D572DF" w:rsidRPr="00D572DF" w:rsidRDefault="00D572DF" w:rsidP="00586F3B">
            <w:pPr>
              <w:spacing w:before="0" w:after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D572D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Afternoon tea</w:t>
            </w:r>
          </w:p>
        </w:tc>
      </w:tr>
      <w:tr w:rsidR="00D572DF" w:rsidRPr="009A6D9E" w14:paraId="6BE10029" w14:textId="77777777" w:rsidTr="112AA8F1">
        <w:trPr>
          <w:cantSplit/>
        </w:trPr>
        <w:tc>
          <w:tcPr>
            <w:tcW w:w="1515" w:type="dxa"/>
            <w:shd w:val="clear" w:color="auto" w:fill="auto"/>
          </w:tcPr>
          <w:p w14:paraId="0F83FFE8" w14:textId="49E1B843" w:rsidR="00D572DF" w:rsidRDefault="00D572DF" w:rsidP="00131B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3:15 – 4:05</w:t>
            </w:r>
          </w:p>
        </w:tc>
        <w:tc>
          <w:tcPr>
            <w:tcW w:w="7557" w:type="dxa"/>
            <w:shd w:val="clear" w:color="auto" w:fill="auto"/>
          </w:tcPr>
          <w:p w14:paraId="2C269296" w14:textId="7ED66C7E" w:rsidR="00D572DF" w:rsidRPr="00CA0AFE" w:rsidRDefault="00CA0AFE" w:rsidP="00D572DF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A0A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Data Disruption: The role of data in competition in Australia</w:t>
            </w:r>
          </w:p>
          <w:p w14:paraId="55FD277E" w14:textId="18F8490B" w:rsidR="00D572DF" w:rsidRPr="00D572DF" w:rsidRDefault="00D572DF" w:rsidP="00D572DF">
            <w:pPr>
              <w:spacing w:before="0"/>
            </w:pPr>
            <w:r w:rsidRPr="457DF3A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Dr Adam Triggs</w:t>
            </w:r>
          </w:p>
        </w:tc>
      </w:tr>
      <w:tr w:rsidR="00D572DF" w:rsidRPr="009A6D9E" w14:paraId="77552243" w14:textId="77777777" w:rsidTr="112AA8F1">
        <w:trPr>
          <w:cantSplit/>
          <w:trHeight w:val="549"/>
        </w:trPr>
        <w:tc>
          <w:tcPr>
            <w:tcW w:w="1515" w:type="dxa"/>
            <w:shd w:val="clear" w:color="auto" w:fill="auto"/>
          </w:tcPr>
          <w:p w14:paraId="3D345DE0" w14:textId="2E5B7B2B" w:rsidR="00D572DF" w:rsidRDefault="00D572DF" w:rsidP="00131B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4:05 – 4:30</w:t>
            </w:r>
          </w:p>
        </w:tc>
        <w:tc>
          <w:tcPr>
            <w:tcW w:w="7557" w:type="dxa"/>
            <w:shd w:val="clear" w:color="auto" w:fill="auto"/>
          </w:tcPr>
          <w:p w14:paraId="1D022BC0" w14:textId="2452BFFF" w:rsidR="00D572DF" w:rsidRPr="00D572DF" w:rsidRDefault="00D572DF" w:rsidP="00131B0B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D572D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Open floor discussion</w:t>
            </w:r>
          </w:p>
        </w:tc>
      </w:tr>
      <w:tr w:rsidR="00D90867" w:rsidRPr="00ED2415" w14:paraId="6E3911E1" w14:textId="77777777" w:rsidTr="112AA8F1">
        <w:trPr>
          <w:cantSplit/>
        </w:trPr>
        <w:tc>
          <w:tcPr>
            <w:tcW w:w="1515" w:type="dxa"/>
            <w:shd w:val="clear" w:color="auto" w:fill="2C384A" w:themeFill="accent1"/>
          </w:tcPr>
          <w:p w14:paraId="6E37CF12" w14:textId="39AA03D6" w:rsidR="00D90867" w:rsidRPr="00ED2415" w:rsidRDefault="00D572DF" w:rsidP="00131B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4:30</w:t>
            </w:r>
          </w:p>
        </w:tc>
        <w:tc>
          <w:tcPr>
            <w:tcW w:w="7557" w:type="dxa"/>
            <w:shd w:val="clear" w:color="auto" w:fill="2C384A" w:themeFill="accent1"/>
          </w:tcPr>
          <w:p w14:paraId="6E0FC658" w14:textId="54AA5172" w:rsidR="00D90867" w:rsidRPr="00ED2415" w:rsidRDefault="00E95243" w:rsidP="00131B0B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Conference</w:t>
            </w:r>
            <w:r w:rsidR="047FF3EB" w:rsidRPr="2AE9E9C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47FF3EB" w:rsidRPr="2AE9E9C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wrap</w:t>
            </w:r>
            <w:proofErr w:type="gramEnd"/>
            <w:r w:rsidR="047FF3EB" w:rsidRPr="2AE9E9C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up</w:t>
            </w:r>
            <w:r w:rsidR="00D572D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and close</w:t>
            </w:r>
          </w:p>
        </w:tc>
      </w:tr>
    </w:tbl>
    <w:p w14:paraId="45AEC34C" w14:textId="4BD12AF7" w:rsidR="00C7392A" w:rsidRDefault="00C7392A" w:rsidP="3217E205">
      <w:pPr>
        <w:spacing w:before="0" w:after="0"/>
      </w:pPr>
    </w:p>
    <w:sectPr w:rsidR="00C7392A" w:rsidSect="00B853B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624" w:footer="68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320B" w14:textId="77777777" w:rsidR="00455CAB" w:rsidRDefault="00455CAB" w:rsidP="00886BC4">
      <w:r>
        <w:separator/>
      </w:r>
    </w:p>
    <w:p w14:paraId="1C4E76E3" w14:textId="77777777" w:rsidR="00455CAB" w:rsidRDefault="00455CAB"/>
  </w:endnote>
  <w:endnote w:type="continuationSeparator" w:id="0">
    <w:p w14:paraId="1C9BA9C0" w14:textId="77777777" w:rsidR="00455CAB" w:rsidRDefault="00455CAB" w:rsidP="00886BC4">
      <w:r>
        <w:continuationSeparator/>
      </w:r>
    </w:p>
    <w:p w14:paraId="1ACBEF0D" w14:textId="77777777" w:rsidR="00455CAB" w:rsidRDefault="00455CAB"/>
  </w:endnote>
  <w:endnote w:type="continuationNotice" w:id="1">
    <w:p w14:paraId="06FCB6DF" w14:textId="77777777" w:rsidR="00455CAB" w:rsidRDefault="00455C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645F" w14:textId="2F48C023" w:rsidR="00A15DB7" w:rsidRPr="00E81A92" w:rsidRDefault="008B01FC" w:rsidP="00E26FF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90414C" wp14:editId="413CE0B7">
          <wp:simplePos x="0" y="0"/>
          <wp:positionH relativeFrom="page">
            <wp:align>left</wp:align>
          </wp:positionH>
          <wp:positionV relativeFrom="paragraph">
            <wp:posOffset>-1633413</wp:posOffset>
          </wp:positionV>
          <wp:extent cx="7536990" cy="2367466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990" cy="2367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FFA">
      <w:ptab w:relativeTo="margin" w:alignment="right" w:leader="none"/>
    </w:r>
    <w:r w:rsidR="009A68DA">
      <w:t xml:space="preserve">Competition Policy for the Modern Economy </w:t>
    </w:r>
    <w:proofErr w:type="gramStart"/>
    <w:r w:rsidR="009A68DA">
      <w:t>Agenda</w:t>
    </w:r>
    <w:r w:rsidR="00271A2C">
      <w:t xml:space="preserve">  </w:t>
    </w:r>
    <w:r w:rsidR="00E81A92">
      <w:t>|</w:t>
    </w:r>
    <w:proofErr w:type="gramEnd"/>
    <w:r w:rsidR="00E81A92">
      <w:t xml:space="preserve"> </w:t>
    </w:r>
    <w:r w:rsidR="00E81A92" w:rsidRPr="00565A52">
      <w:t xml:space="preserve"> </w:t>
    </w:r>
    <w:r w:rsidR="00E81A92" w:rsidRPr="00565A52">
      <w:fldChar w:fldCharType="begin"/>
    </w:r>
    <w:r w:rsidR="00E81A92" w:rsidRPr="00565A52">
      <w:instrText xml:space="preserve"> PAGE   \* MERGEFORMAT </w:instrText>
    </w:r>
    <w:r w:rsidR="00E81A92" w:rsidRPr="00565A52">
      <w:fldChar w:fldCharType="separate"/>
    </w:r>
    <w:r w:rsidR="00C16572">
      <w:rPr>
        <w:noProof/>
      </w:rPr>
      <w:t>2</w:t>
    </w:r>
    <w:r w:rsidR="00E81A92"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C88E" w14:textId="36D8A91C" w:rsidR="00300C95" w:rsidRPr="00E81A92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>
      <w:tab/>
    </w:r>
    <w:r w:rsidR="000925F6" w:rsidRPr="000925F6">
      <w:rPr>
        <w:color w:val="000000"/>
        <w:shd w:val="clear" w:color="auto" w:fill="FFFFFF"/>
      </w:rPr>
      <w:t xml:space="preserve">Competition </w:t>
    </w:r>
    <w:r w:rsidR="009A68DA">
      <w:rPr>
        <w:color w:val="000000"/>
        <w:shd w:val="clear" w:color="auto" w:fill="FFFFFF"/>
      </w:rPr>
      <w:t>Policy</w:t>
    </w:r>
    <w:r w:rsidR="000925F6" w:rsidRPr="000925F6">
      <w:rPr>
        <w:color w:val="000000"/>
        <w:shd w:val="clear" w:color="auto" w:fill="FFFFFF"/>
      </w:rPr>
      <w:t xml:space="preserve"> for the Modern Economy </w:t>
    </w:r>
    <w:proofErr w:type="gramStart"/>
    <w:r w:rsidR="000925F6" w:rsidRPr="000925F6">
      <w:rPr>
        <w:color w:val="000000"/>
        <w:shd w:val="clear" w:color="auto" w:fill="FFFFFF"/>
      </w:rPr>
      <w:t>Agenda</w:t>
    </w:r>
    <w:r w:rsidR="00271A2C">
      <w:t xml:space="preserve">  </w:t>
    </w:r>
    <w:r>
      <w:t>|</w:t>
    </w:r>
    <w:proofErr w:type="gramEnd"/>
    <w:r>
      <w:t xml:space="preserve">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 w:rsidR="00C16572">
      <w:rPr>
        <w:noProof/>
      </w:rP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64F22" w14:textId="77777777" w:rsidR="00455CAB" w:rsidRDefault="00455CAB" w:rsidP="00886BC4">
      <w:r>
        <w:separator/>
      </w:r>
    </w:p>
    <w:p w14:paraId="28569CCD" w14:textId="77777777" w:rsidR="00455CAB" w:rsidRDefault="00455CAB"/>
  </w:footnote>
  <w:footnote w:type="continuationSeparator" w:id="0">
    <w:p w14:paraId="6F921997" w14:textId="77777777" w:rsidR="00455CAB" w:rsidRDefault="00455CAB" w:rsidP="00886BC4">
      <w:r>
        <w:continuationSeparator/>
      </w:r>
    </w:p>
    <w:p w14:paraId="52ECA6D9" w14:textId="77777777" w:rsidR="00455CAB" w:rsidRDefault="00455CAB"/>
  </w:footnote>
  <w:footnote w:type="continuationNotice" w:id="1">
    <w:p w14:paraId="627399D8" w14:textId="77777777" w:rsidR="00455CAB" w:rsidRDefault="00455C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7B84" w14:textId="076A32F7" w:rsidR="006D3EE7" w:rsidRPr="007F53C0" w:rsidRDefault="00B853B0" w:rsidP="007F53C0">
    <w:pPr>
      <w:pStyle w:val="Header"/>
    </w:pPr>
    <w:r w:rsidRPr="00B853B0">
      <w:rPr>
        <w:noProof/>
        <w:color w:val="2C384A" w:themeColor="accent1"/>
      </w:rPr>
      <w:drawing>
        <wp:inline distT="0" distB="0" distL="0" distR="0" wp14:anchorId="30B04161" wp14:editId="4ACC9E19">
          <wp:extent cx="5760720" cy="810260"/>
          <wp:effectExtent l="0" t="0" r="0" b="8890"/>
          <wp:docPr id="869499779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207479" name="Picture 1" descr="A blue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71F0" w14:textId="12823528" w:rsidR="00300C95" w:rsidRDefault="00B853B0">
    <w:pPr>
      <w:pStyle w:val="Header"/>
    </w:pPr>
    <w:r w:rsidRPr="00B853B0">
      <w:rPr>
        <w:noProof/>
        <w:color w:val="2C384A" w:themeColor="accent1"/>
      </w:rPr>
      <w:drawing>
        <wp:inline distT="0" distB="0" distL="0" distR="0" wp14:anchorId="283DF15C" wp14:editId="0FB1BF98">
          <wp:extent cx="5760720" cy="810260"/>
          <wp:effectExtent l="0" t="0" r="0" b="8890"/>
          <wp:docPr id="639207479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207479" name="Picture 1" descr="A blue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5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63612483">
    <w:abstractNumId w:val="2"/>
  </w:num>
  <w:num w:numId="2" w16cid:durableId="1438914861">
    <w:abstractNumId w:val="7"/>
  </w:num>
  <w:num w:numId="3" w16cid:durableId="1316296362">
    <w:abstractNumId w:val="5"/>
  </w:num>
  <w:num w:numId="4" w16cid:durableId="265307159">
    <w:abstractNumId w:val="6"/>
  </w:num>
  <w:num w:numId="5" w16cid:durableId="992638928">
    <w:abstractNumId w:val="3"/>
  </w:num>
  <w:num w:numId="6" w16cid:durableId="745302222">
    <w:abstractNumId w:val="0"/>
  </w:num>
  <w:num w:numId="7" w16cid:durableId="1791894063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494621">
    <w:abstractNumId w:val="1"/>
  </w:num>
  <w:num w:numId="9" w16cid:durableId="211081141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2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7627E0"/>
    <w:rsid w:val="000031C6"/>
    <w:rsid w:val="00005A7C"/>
    <w:rsid w:val="0001309C"/>
    <w:rsid w:val="00013191"/>
    <w:rsid w:val="00015DB6"/>
    <w:rsid w:val="00016622"/>
    <w:rsid w:val="00016670"/>
    <w:rsid w:val="00016B6C"/>
    <w:rsid w:val="0002151A"/>
    <w:rsid w:val="00030849"/>
    <w:rsid w:val="00033942"/>
    <w:rsid w:val="00035AB3"/>
    <w:rsid w:val="000411D6"/>
    <w:rsid w:val="000421F9"/>
    <w:rsid w:val="00042EC9"/>
    <w:rsid w:val="000431EE"/>
    <w:rsid w:val="00045C24"/>
    <w:rsid w:val="000470E5"/>
    <w:rsid w:val="00047807"/>
    <w:rsid w:val="00050C1B"/>
    <w:rsid w:val="000537B8"/>
    <w:rsid w:val="00060C76"/>
    <w:rsid w:val="00061EBB"/>
    <w:rsid w:val="0006358D"/>
    <w:rsid w:val="0006627A"/>
    <w:rsid w:val="000677C1"/>
    <w:rsid w:val="00067E65"/>
    <w:rsid w:val="00074958"/>
    <w:rsid w:val="000753CE"/>
    <w:rsid w:val="00076414"/>
    <w:rsid w:val="00077299"/>
    <w:rsid w:val="00077F5E"/>
    <w:rsid w:val="00091453"/>
    <w:rsid w:val="000925F6"/>
    <w:rsid w:val="00094C6F"/>
    <w:rsid w:val="00094FDD"/>
    <w:rsid w:val="00095360"/>
    <w:rsid w:val="00096CC0"/>
    <w:rsid w:val="000A3764"/>
    <w:rsid w:val="000A4D2D"/>
    <w:rsid w:val="000A4E4B"/>
    <w:rsid w:val="000A5A63"/>
    <w:rsid w:val="000A6458"/>
    <w:rsid w:val="000B1EC3"/>
    <w:rsid w:val="000B3C90"/>
    <w:rsid w:val="000B57E3"/>
    <w:rsid w:val="000B64CA"/>
    <w:rsid w:val="000B689F"/>
    <w:rsid w:val="000B7049"/>
    <w:rsid w:val="000C02C9"/>
    <w:rsid w:val="000C1270"/>
    <w:rsid w:val="000C4272"/>
    <w:rsid w:val="000C79A0"/>
    <w:rsid w:val="000D33F2"/>
    <w:rsid w:val="000D36F2"/>
    <w:rsid w:val="000D7588"/>
    <w:rsid w:val="000D7D2F"/>
    <w:rsid w:val="000E01C8"/>
    <w:rsid w:val="000E1F30"/>
    <w:rsid w:val="000E2C46"/>
    <w:rsid w:val="000E324C"/>
    <w:rsid w:val="000E36CD"/>
    <w:rsid w:val="000F0B8E"/>
    <w:rsid w:val="000F2493"/>
    <w:rsid w:val="000F2562"/>
    <w:rsid w:val="000F33C9"/>
    <w:rsid w:val="000F4C8F"/>
    <w:rsid w:val="000F696C"/>
    <w:rsid w:val="00102238"/>
    <w:rsid w:val="00103418"/>
    <w:rsid w:val="001051CF"/>
    <w:rsid w:val="00105EBE"/>
    <w:rsid w:val="00106DFF"/>
    <w:rsid w:val="00111DE6"/>
    <w:rsid w:val="001145FD"/>
    <w:rsid w:val="00115B2E"/>
    <w:rsid w:val="0011628E"/>
    <w:rsid w:val="00122366"/>
    <w:rsid w:val="00123337"/>
    <w:rsid w:val="0013100C"/>
    <w:rsid w:val="00131B0B"/>
    <w:rsid w:val="001363E7"/>
    <w:rsid w:val="001376CC"/>
    <w:rsid w:val="00137D95"/>
    <w:rsid w:val="00140170"/>
    <w:rsid w:val="001404E1"/>
    <w:rsid w:val="00140697"/>
    <w:rsid w:val="0014178A"/>
    <w:rsid w:val="00143315"/>
    <w:rsid w:val="001437DE"/>
    <w:rsid w:val="00144B84"/>
    <w:rsid w:val="001478EC"/>
    <w:rsid w:val="00152FE8"/>
    <w:rsid w:val="00165A8C"/>
    <w:rsid w:val="00166A45"/>
    <w:rsid w:val="00170CB8"/>
    <w:rsid w:val="00174954"/>
    <w:rsid w:val="00175EAD"/>
    <w:rsid w:val="001770EE"/>
    <w:rsid w:val="001809D9"/>
    <w:rsid w:val="00182E9E"/>
    <w:rsid w:val="001835F1"/>
    <w:rsid w:val="00183F40"/>
    <w:rsid w:val="00186320"/>
    <w:rsid w:val="00190D7B"/>
    <w:rsid w:val="00190DA2"/>
    <w:rsid w:val="00192367"/>
    <w:rsid w:val="001929D8"/>
    <w:rsid w:val="00197414"/>
    <w:rsid w:val="001A4BE1"/>
    <w:rsid w:val="001A5155"/>
    <w:rsid w:val="001A5DCC"/>
    <w:rsid w:val="001B2F6A"/>
    <w:rsid w:val="001B32D2"/>
    <w:rsid w:val="001B3A29"/>
    <w:rsid w:val="001B3F0C"/>
    <w:rsid w:val="001B540E"/>
    <w:rsid w:val="001C5117"/>
    <w:rsid w:val="001C56C9"/>
    <w:rsid w:val="001C78AE"/>
    <w:rsid w:val="001D1157"/>
    <w:rsid w:val="001D2A5E"/>
    <w:rsid w:val="001D45A4"/>
    <w:rsid w:val="001E05D6"/>
    <w:rsid w:val="001E0640"/>
    <w:rsid w:val="001E3D3A"/>
    <w:rsid w:val="001E5623"/>
    <w:rsid w:val="001E6DC2"/>
    <w:rsid w:val="001E7840"/>
    <w:rsid w:val="001E7CF5"/>
    <w:rsid w:val="001F2036"/>
    <w:rsid w:val="001F2BF0"/>
    <w:rsid w:val="001F50DA"/>
    <w:rsid w:val="001F5C5E"/>
    <w:rsid w:val="001F5E3A"/>
    <w:rsid w:val="001F6199"/>
    <w:rsid w:val="001F7FE4"/>
    <w:rsid w:val="00203245"/>
    <w:rsid w:val="00205F44"/>
    <w:rsid w:val="002068E4"/>
    <w:rsid w:val="00207968"/>
    <w:rsid w:val="00207DA3"/>
    <w:rsid w:val="002105F8"/>
    <w:rsid w:val="00215EE7"/>
    <w:rsid w:val="00217762"/>
    <w:rsid w:val="00223D87"/>
    <w:rsid w:val="002268AB"/>
    <w:rsid w:val="00226C12"/>
    <w:rsid w:val="00226F00"/>
    <w:rsid w:val="0022749C"/>
    <w:rsid w:val="00227C77"/>
    <w:rsid w:val="00233887"/>
    <w:rsid w:val="00233A88"/>
    <w:rsid w:val="002341B3"/>
    <w:rsid w:val="002348D0"/>
    <w:rsid w:val="002376B6"/>
    <w:rsid w:val="00241B9A"/>
    <w:rsid w:val="0024226F"/>
    <w:rsid w:val="00242473"/>
    <w:rsid w:val="00242DA6"/>
    <w:rsid w:val="00245342"/>
    <w:rsid w:val="002462BD"/>
    <w:rsid w:val="002544EF"/>
    <w:rsid w:val="00260712"/>
    <w:rsid w:val="00263339"/>
    <w:rsid w:val="00270C58"/>
    <w:rsid w:val="00271A2C"/>
    <w:rsid w:val="00274960"/>
    <w:rsid w:val="00277D80"/>
    <w:rsid w:val="002809F6"/>
    <w:rsid w:val="00283303"/>
    <w:rsid w:val="0028523F"/>
    <w:rsid w:val="002862AD"/>
    <w:rsid w:val="00287F32"/>
    <w:rsid w:val="0029134D"/>
    <w:rsid w:val="00293EA4"/>
    <w:rsid w:val="00294D41"/>
    <w:rsid w:val="002978C8"/>
    <w:rsid w:val="002A0B32"/>
    <w:rsid w:val="002A4B83"/>
    <w:rsid w:val="002A6430"/>
    <w:rsid w:val="002A79C5"/>
    <w:rsid w:val="002B14BB"/>
    <w:rsid w:val="002B535B"/>
    <w:rsid w:val="002B6FBE"/>
    <w:rsid w:val="002B7019"/>
    <w:rsid w:val="002B71F9"/>
    <w:rsid w:val="002C26D9"/>
    <w:rsid w:val="002C2BFB"/>
    <w:rsid w:val="002C45F6"/>
    <w:rsid w:val="002C7A80"/>
    <w:rsid w:val="002C7EA8"/>
    <w:rsid w:val="002D1509"/>
    <w:rsid w:val="002D1A3F"/>
    <w:rsid w:val="002D23E7"/>
    <w:rsid w:val="002D49D1"/>
    <w:rsid w:val="002D49E8"/>
    <w:rsid w:val="002E4F23"/>
    <w:rsid w:val="002E6549"/>
    <w:rsid w:val="002F0F78"/>
    <w:rsid w:val="002F1743"/>
    <w:rsid w:val="002F417B"/>
    <w:rsid w:val="002F6ADC"/>
    <w:rsid w:val="002F769B"/>
    <w:rsid w:val="00300C95"/>
    <w:rsid w:val="003054A8"/>
    <w:rsid w:val="00306770"/>
    <w:rsid w:val="00307DA3"/>
    <w:rsid w:val="00312CC2"/>
    <w:rsid w:val="00312DC6"/>
    <w:rsid w:val="00317FFC"/>
    <w:rsid w:val="00321F9B"/>
    <w:rsid w:val="00327632"/>
    <w:rsid w:val="00327D31"/>
    <w:rsid w:val="003305CA"/>
    <w:rsid w:val="00331DFD"/>
    <w:rsid w:val="003328A8"/>
    <w:rsid w:val="00334857"/>
    <w:rsid w:val="00336655"/>
    <w:rsid w:val="0034064A"/>
    <w:rsid w:val="0034564D"/>
    <w:rsid w:val="0035278C"/>
    <w:rsid w:val="00353390"/>
    <w:rsid w:val="00357842"/>
    <w:rsid w:val="003605B3"/>
    <w:rsid w:val="0036326F"/>
    <w:rsid w:val="00366B85"/>
    <w:rsid w:val="00371F20"/>
    <w:rsid w:val="00372AC1"/>
    <w:rsid w:val="00376644"/>
    <w:rsid w:val="003802F4"/>
    <w:rsid w:val="003819FA"/>
    <w:rsid w:val="003831AB"/>
    <w:rsid w:val="00390C06"/>
    <w:rsid w:val="003919F2"/>
    <w:rsid w:val="003A0D88"/>
    <w:rsid w:val="003A2E20"/>
    <w:rsid w:val="003A63D1"/>
    <w:rsid w:val="003B549E"/>
    <w:rsid w:val="003C047D"/>
    <w:rsid w:val="003C0F61"/>
    <w:rsid w:val="003C4F86"/>
    <w:rsid w:val="003C789B"/>
    <w:rsid w:val="003D5DEB"/>
    <w:rsid w:val="003D7CE8"/>
    <w:rsid w:val="003E130A"/>
    <w:rsid w:val="003E26C5"/>
    <w:rsid w:val="003E3FC3"/>
    <w:rsid w:val="003E5C2A"/>
    <w:rsid w:val="003E67C1"/>
    <w:rsid w:val="003F2DC0"/>
    <w:rsid w:val="003F2E2F"/>
    <w:rsid w:val="003F3402"/>
    <w:rsid w:val="003F41C5"/>
    <w:rsid w:val="003F424B"/>
    <w:rsid w:val="00401520"/>
    <w:rsid w:val="004023CD"/>
    <w:rsid w:val="004039D7"/>
    <w:rsid w:val="00406DBC"/>
    <w:rsid w:val="00406F06"/>
    <w:rsid w:val="00406FAF"/>
    <w:rsid w:val="00410A66"/>
    <w:rsid w:val="00414C1E"/>
    <w:rsid w:val="00422F0A"/>
    <w:rsid w:val="004258B7"/>
    <w:rsid w:val="00425E05"/>
    <w:rsid w:val="00432F96"/>
    <w:rsid w:val="00434617"/>
    <w:rsid w:val="00437021"/>
    <w:rsid w:val="00437690"/>
    <w:rsid w:val="00442C7E"/>
    <w:rsid w:val="00445125"/>
    <w:rsid w:val="00450CCE"/>
    <w:rsid w:val="00450D17"/>
    <w:rsid w:val="004542B7"/>
    <w:rsid w:val="004546DC"/>
    <w:rsid w:val="00454C5D"/>
    <w:rsid w:val="00455CAB"/>
    <w:rsid w:val="004600EF"/>
    <w:rsid w:val="004628C3"/>
    <w:rsid w:val="00463D4E"/>
    <w:rsid w:val="00465694"/>
    <w:rsid w:val="004668F0"/>
    <w:rsid w:val="00470BA0"/>
    <w:rsid w:val="004721A0"/>
    <w:rsid w:val="004731A2"/>
    <w:rsid w:val="00473488"/>
    <w:rsid w:val="0047507F"/>
    <w:rsid w:val="00477439"/>
    <w:rsid w:val="00481A45"/>
    <w:rsid w:val="00482799"/>
    <w:rsid w:val="00485A3D"/>
    <w:rsid w:val="00486B7C"/>
    <w:rsid w:val="00490C62"/>
    <w:rsid w:val="00495D0B"/>
    <w:rsid w:val="00496135"/>
    <w:rsid w:val="0049673E"/>
    <w:rsid w:val="00496C34"/>
    <w:rsid w:val="004A2AFD"/>
    <w:rsid w:val="004A2EC8"/>
    <w:rsid w:val="004A37EA"/>
    <w:rsid w:val="004A4424"/>
    <w:rsid w:val="004B08DC"/>
    <w:rsid w:val="004B1F82"/>
    <w:rsid w:val="004B4444"/>
    <w:rsid w:val="004B45C7"/>
    <w:rsid w:val="004B47FC"/>
    <w:rsid w:val="004B56B0"/>
    <w:rsid w:val="004B66D0"/>
    <w:rsid w:val="004B6A2B"/>
    <w:rsid w:val="004B6B3B"/>
    <w:rsid w:val="004C5292"/>
    <w:rsid w:val="004C55C4"/>
    <w:rsid w:val="004C5917"/>
    <w:rsid w:val="004C5E48"/>
    <w:rsid w:val="004C68DE"/>
    <w:rsid w:val="004D0778"/>
    <w:rsid w:val="004D183F"/>
    <w:rsid w:val="004D1DC1"/>
    <w:rsid w:val="004D63F4"/>
    <w:rsid w:val="004D75F6"/>
    <w:rsid w:val="004E2E62"/>
    <w:rsid w:val="004E424B"/>
    <w:rsid w:val="004E4A7A"/>
    <w:rsid w:val="004E5AC0"/>
    <w:rsid w:val="004E7112"/>
    <w:rsid w:val="004E71FE"/>
    <w:rsid w:val="004F02A2"/>
    <w:rsid w:val="004F24D0"/>
    <w:rsid w:val="004F48BE"/>
    <w:rsid w:val="004F5B18"/>
    <w:rsid w:val="005003DE"/>
    <w:rsid w:val="005006FD"/>
    <w:rsid w:val="005018B4"/>
    <w:rsid w:val="00502E10"/>
    <w:rsid w:val="00505009"/>
    <w:rsid w:val="005057CF"/>
    <w:rsid w:val="00505BF1"/>
    <w:rsid w:val="00506BF4"/>
    <w:rsid w:val="00507097"/>
    <w:rsid w:val="005077D2"/>
    <w:rsid w:val="005123A3"/>
    <w:rsid w:val="0051600D"/>
    <w:rsid w:val="00516FB2"/>
    <w:rsid w:val="00524DCE"/>
    <w:rsid w:val="00525050"/>
    <w:rsid w:val="00530F33"/>
    <w:rsid w:val="0053110F"/>
    <w:rsid w:val="00533FEF"/>
    <w:rsid w:val="00535C81"/>
    <w:rsid w:val="00545BA9"/>
    <w:rsid w:val="00546784"/>
    <w:rsid w:val="00546D8E"/>
    <w:rsid w:val="00546FDD"/>
    <w:rsid w:val="0055052D"/>
    <w:rsid w:val="00551340"/>
    <w:rsid w:val="0055301B"/>
    <w:rsid w:val="00556B84"/>
    <w:rsid w:val="005606FD"/>
    <w:rsid w:val="005624D2"/>
    <w:rsid w:val="00565A52"/>
    <w:rsid w:val="00566AD8"/>
    <w:rsid w:val="00570B86"/>
    <w:rsid w:val="00572104"/>
    <w:rsid w:val="0057262D"/>
    <w:rsid w:val="005732EB"/>
    <w:rsid w:val="005760B9"/>
    <w:rsid w:val="005775F5"/>
    <w:rsid w:val="005803BF"/>
    <w:rsid w:val="00582FAD"/>
    <w:rsid w:val="00583291"/>
    <w:rsid w:val="00585F7E"/>
    <w:rsid w:val="00586F3B"/>
    <w:rsid w:val="00594ABF"/>
    <w:rsid w:val="005953B2"/>
    <w:rsid w:val="005A11E6"/>
    <w:rsid w:val="005A2484"/>
    <w:rsid w:val="005A6200"/>
    <w:rsid w:val="005A6A61"/>
    <w:rsid w:val="005B0968"/>
    <w:rsid w:val="005B207E"/>
    <w:rsid w:val="005B2484"/>
    <w:rsid w:val="005B3871"/>
    <w:rsid w:val="005B4107"/>
    <w:rsid w:val="005B4309"/>
    <w:rsid w:val="005B45E8"/>
    <w:rsid w:val="005B489C"/>
    <w:rsid w:val="005B4CBA"/>
    <w:rsid w:val="005B6209"/>
    <w:rsid w:val="005B659D"/>
    <w:rsid w:val="005B6B98"/>
    <w:rsid w:val="005C00A9"/>
    <w:rsid w:val="005C1326"/>
    <w:rsid w:val="005C3527"/>
    <w:rsid w:val="005C456D"/>
    <w:rsid w:val="005C4B02"/>
    <w:rsid w:val="005D5DD3"/>
    <w:rsid w:val="005E07E7"/>
    <w:rsid w:val="005E0BCA"/>
    <w:rsid w:val="005E62D6"/>
    <w:rsid w:val="005E6F4E"/>
    <w:rsid w:val="005E769A"/>
    <w:rsid w:val="005F0FBF"/>
    <w:rsid w:val="005F12F1"/>
    <w:rsid w:val="005F3617"/>
    <w:rsid w:val="006014A0"/>
    <w:rsid w:val="00603F78"/>
    <w:rsid w:val="00611880"/>
    <w:rsid w:val="006148B5"/>
    <w:rsid w:val="00614971"/>
    <w:rsid w:val="00617B45"/>
    <w:rsid w:val="00620315"/>
    <w:rsid w:val="0062532C"/>
    <w:rsid w:val="006268FC"/>
    <w:rsid w:val="00627218"/>
    <w:rsid w:val="00627253"/>
    <w:rsid w:val="006330C1"/>
    <w:rsid w:val="006355D1"/>
    <w:rsid w:val="0063562E"/>
    <w:rsid w:val="00635DD4"/>
    <w:rsid w:val="00637692"/>
    <w:rsid w:val="006440D5"/>
    <w:rsid w:val="0064641E"/>
    <w:rsid w:val="0064704A"/>
    <w:rsid w:val="00652E0C"/>
    <w:rsid w:val="00661988"/>
    <w:rsid w:val="0066646B"/>
    <w:rsid w:val="0067001D"/>
    <w:rsid w:val="006700D1"/>
    <w:rsid w:val="00672831"/>
    <w:rsid w:val="00673AA2"/>
    <w:rsid w:val="00681A0A"/>
    <w:rsid w:val="006916AD"/>
    <w:rsid w:val="00694B4F"/>
    <w:rsid w:val="006A0F40"/>
    <w:rsid w:val="006A118D"/>
    <w:rsid w:val="006A3972"/>
    <w:rsid w:val="006A4BB2"/>
    <w:rsid w:val="006A712D"/>
    <w:rsid w:val="006B2DA5"/>
    <w:rsid w:val="006B5074"/>
    <w:rsid w:val="006C0164"/>
    <w:rsid w:val="006C030E"/>
    <w:rsid w:val="006C757B"/>
    <w:rsid w:val="006D27A6"/>
    <w:rsid w:val="006D3EE7"/>
    <w:rsid w:val="006D5AC7"/>
    <w:rsid w:val="006D6960"/>
    <w:rsid w:val="006E06D3"/>
    <w:rsid w:val="006E101D"/>
    <w:rsid w:val="006E2A11"/>
    <w:rsid w:val="006E3D79"/>
    <w:rsid w:val="006E6F8C"/>
    <w:rsid w:val="006E76BE"/>
    <w:rsid w:val="006F0918"/>
    <w:rsid w:val="006F56A2"/>
    <w:rsid w:val="006F6E04"/>
    <w:rsid w:val="00705AD6"/>
    <w:rsid w:val="0071079F"/>
    <w:rsid w:val="00710CA6"/>
    <w:rsid w:val="00710FC1"/>
    <w:rsid w:val="00713B33"/>
    <w:rsid w:val="00717216"/>
    <w:rsid w:val="00722F56"/>
    <w:rsid w:val="007242A5"/>
    <w:rsid w:val="007343B8"/>
    <w:rsid w:val="00736137"/>
    <w:rsid w:val="00736715"/>
    <w:rsid w:val="00737D5A"/>
    <w:rsid w:val="00741DDE"/>
    <w:rsid w:val="00742CB1"/>
    <w:rsid w:val="00743FEE"/>
    <w:rsid w:val="00750601"/>
    <w:rsid w:val="00750735"/>
    <w:rsid w:val="00751FF9"/>
    <w:rsid w:val="007600FA"/>
    <w:rsid w:val="0076093D"/>
    <w:rsid w:val="00761DA0"/>
    <w:rsid w:val="007622D7"/>
    <w:rsid w:val="007627E0"/>
    <w:rsid w:val="007653B3"/>
    <w:rsid w:val="00770AEA"/>
    <w:rsid w:val="0077166C"/>
    <w:rsid w:val="007825F2"/>
    <w:rsid w:val="007827DB"/>
    <w:rsid w:val="00784A3C"/>
    <w:rsid w:val="00784DE5"/>
    <w:rsid w:val="00790D9D"/>
    <w:rsid w:val="00793BD7"/>
    <w:rsid w:val="00793C11"/>
    <w:rsid w:val="00793ED4"/>
    <w:rsid w:val="0079466D"/>
    <w:rsid w:val="00795160"/>
    <w:rsid w:val="007A018B"/>
    <w:rsid w:val="007A348B"/>
    <w:rsid w:val="007A4195"/>
    <w:rsid w:val="007A6E4D"/>
    <w:rsid w:val="007A6E93"/>
    <w:rsid w:val="007B36BC"/>
    <w:rsid w:val="007B5D3C"/>
    <w:rsid w:val="007B6953"/>
    <w:rsid w:val="007B7784"/>
    <w:rsid w:val="007B77A5"/>
    <w:rsid w:val="007B7959"/>
    <w:rsid w:val="007C1094"/>
    <w:rsid w:val="007C315D"/>
    <w:rsid w:val="007C3CD0"/>
    <w:rsid w:val="007C5924"/>
    <w:rsid w:val="007D4EB7"/>
    <w:rsid w:val="007D6F47"/>
    <w:rsid w:val="007D76C8"/>
    <w:rsid w:val="007E013D"/>
    <w:rsid w:val="007E0975"/>
    <w:rsid w:val="007E2B70"/>
    <w:rsid w:val="007E36E4"/>
    <w:rsid w:val="007E5E07"/>
    <w:rsid w:val="007E7046"/>
    <w:rsid w:val="007F0CB6"/>
    <w:rsid w:val="007F1908"/>
    <w:rsid w:val="007F359C"/>
    <w:rsid w:val="007F53C0"/>
    <w:rsid w:val="007F595B"/>
    <w:rsid w:val="007F61E3"/>
    <w:rsid w:val="007F6228"/>
    <w:rsid w:val="00804B1B"/>
    <w:rsid w:val="00810FDE"/>
    <w:rsid w:val="008110C3"/>
    <w:rsid w:val="00811E30"/>
    <w:rsid w:val="008139FB"/>
    <w:rsid w:val="00824EA3"/>
    <w:rsid w:val="00827DC7"/>
    <w:rsid w:val="00831D8A"/>
    <w:rsid w:val="0083444E"/>
    <w:rsid w:val="00847719"/>
    <w:rsid w:val="008478E9"/>
    <w:rsid w:val="0085034E"/>
    <w:rsid w:val="00851009"/>
    <w:rsid w:val="008616B9"/>
    <w:rsid w:val="00861EB3"/>
    <w:rsid w:val="00873D08"/>
    <w:rsid w:val="0088159C"/>
    <w:rsid w:val="0088211A"/>
    <w:rsid w:val="008827F1"/>
    <w:rsid w:val="00884F56"/>
    <w:rsid w:val="008854F6"/>
    <w:rsid w:val="00886667"/>
    <w:rsid w:val="00886BC4"/>
    <w:rsid w:val="00890059"/>
    <w:rsid w:val="00894688"/>
    <w:rsid w:val="00896C53"/>
    <w:rsid w:val="008972E4"/>
    <w:rsid w:val="008A02F3"/>
    <w:rsid w:val="008A094F"/>
    <w:rsid w:val="008A1C1D"/>
    <w:rsid w:val="008A48CA"/>
    <w:rsid w:val="008A4AFA"/>
    <w:rsid w:val="008B01FC"/>
    <w:rsid w:val="008B0620"/>
    <w:rsid w:val="008B2938"/>
    <w:rsid w:val="008B395C"/>
    <w:rsid w:val="008B70AA"/>
    <w:rsid w:val="008B710E"/>
    <w:rsid w:val="008C17CE"/>
    <w:rsid w:val="008C2E3E"/>
    <w:rsid w:val="008C5773"/>
    <w:rsid w:val="008C63B6"/>
    <w:rsid w:val="008C6A29"/>
    <w:rsid w:val="008C7236"/>
    <w:rsid w:val="008D0CA6"/>
    <w:rsid w:val="008D4CD0"/>
    <w:rsid w:val="008D4DCD"/>
    <w:rsid w:val="008D5358"/>
    <w:rsid w:val="008E0180"/>
    <w:rsid w:val="008E04BD"/>
    <w:rsid w:val="008E35A5"/>
    <w:rsid w:val="008E3E29"/>
    <w:rsid w:val="008F0B15"/>
    <w:rsid w:val="008F154D"/>
    <w:rsid w:val="008F1761"/>
    <w:rsid w:val="008F1AA6"/>
    <w:rsid w:val="008F1B19"/>
    <w:rsid w:val="008F2212"/>
    <w:rsid w:val="008F73C8"/>
    <w:rsid w:val="008F7A63"/>
    <w:rsid w:val="008F7E69"/>
    <w:rsid w:val="00900B5D"/>
    <w:rsid w:val="0090179B"/>
    <w:rsid w:val="00903786"/>
    <w:rsid w:val="00903AB2"/>
    <w:rsid w:val="00905F29"/>
    <w:rsid w:val="009061FF"/>
    <w:rsid w:val="0090719E"/>
    <w:rsid w:val="009075FA"/>
    <w:rsid w:val="009109AA"/>
    <w:rsid w:val="00912534"/>
    <w:rsid w:val="0091413B"/>
    <w:rsid w:val="009241D7"/>
    <w:rsid w:val="00926879"/>
    <w:rsid w:val="00933C8C"/>
    <w:rsid w:val="009367F6"/>
    <w:rsid w:val="0093741D"/>
    <w:rsid w:val="009425DE"/>
    <w:rsid w:val="00942CB3"/>
    <w:rsid w:val="00944174"/>
    <w:rsid w:val="0094663E"/>
    <w:rsid w:val="00951652"/>
    <w:rsid w:val="00952F2F"/>
    <w:rsid w:val="0096338E"/>
    <w:rsid w:val="00964109"/>
    <w:rsid w:val="00965C4B"/>
    <w:rsid w:val="009730A7"/>
    <w:rsid w:val="009757BB"/>
    <w:rsid w:val="00975A91"/>
    <w:rsid w:val="0098151F"/>
    <w:rsid w:val="00981954"/>
    <w:rsid w:val="00982088"/>
    <w:rsid w:val="009857EA"/>
    <w:rsid w:val="00986A46"/>
    <w:rsid w:val="009906A6"/>
    <w:rsid w:val="00991324"/>
    <w:rsid w:val="00992ADC"/>
    <w:rsid w:val="009A3EAE"/>
    <w:rsid w:val="009A68DA"/>
    <w:rsid w:val="009A6D32"/>
    <w:rsid w:val="009A6D9E"/>
    <w:rsid w:val="009A71C4"/>
    <w:rsid w:val="009B15EC"/>
    <w:rsid w:val="009B1781"/>
    <w:rsid w:val="009B2546"/>
    <w:rsid w:val="009B3C5A"/>
    <w:rsid w:val="009B464D"/>
    <w:rsid w:val="009B7E41"/>
    <w:rsid w:val="009C08CA"/>
    <w:rsid w:val="009C1F90"/>
    <w:rsid w:val="009C213F"/>
    <w:rsid w:val="009C4E6F"/>
    <w:rsid w:val="009C66A3"/>
    <w:rsid w:val="009D616A"/>
    <w:rsid w:val="009E6061"/>
    <w:rsid w:val="009F7B9B"/>
    <w:rsid w:val="00A01086"/>
    <w:rsid w:val="00A05D96"/>
    <w:rsid w:val="00A05E57"/>
    <w:rsid w:val="00A060F5"/>
    <w:rsid w:val="00A066E8"/>
    <w:rsid w:val="00A1120D"/>
    <w:rsid w:val="00A13CB3"/>
    <w:rsid w:val="00A13F0D"/>
    <w:rsid w:val="00A15DB7"/>
    <w:rsid w:val="00A17503"/>
    <w:rsid w:val="00A20B6B"/>
    <w:rsid w:val="00A20FAC"/>
    <w:rsid w:val="00A215B3"/>
    <w:rsid w:val="00A248E8"/>
    <w:rsid w:val="00A24D20"/>
    <w:rsid w:val="00A303A6"/>
    <w:rsid w:val="00A30895"/>
    <w:rsid w:val="00A32C4E"/>
    <w:rsid w:val="00A3452B"/>
    <w:rsid w:val="00A366DD"/>
    <w:rsid w:val="00A3743C"/>
    <w:rsid w:val="00A46A9A"/>
    <w:rsid w:val="00A50111"/>
    <w:rsid w:val="00A52C22"/>
    <w:rsid w:val="00A60022"/>
    <w:rsid w:val="00A60316"/>
    <w:rsid w:val="00A61268"/>
    <w:rsid w:val="00A6514E"/>
    <w:rsid w:val="00A67695"/>
    <w:rsid w:val="00A702C1"/>
    <w:rsid w:val="00A702D0"/>
    <w:rsid w:val="00A71AF6"/>
    <w:rsid w:val="00A76379"/>
    <w:rsid w:val="00A76578"/>
    <w:rsid w:val="00A83D54"/>
    <w:rsid w:val="00A8449C"/>
    <w:rsid w:val="00A84C3C"/>
    <w:rsid w:val="00A85649"/>
    <w:rsid w:val="00A87F4B"/>
    <w:rsid w:val="00A909A3"/>
    <w:rsid w:val="00A91BD2"/>
    <w:rsid w:val="00A9219F"/>
    <w:rsid w:val="00A940BE"/>
    <w:rsid w:val="00A96316"/>
    <w:rsid w:val="00A9658A"/>
    <w:rsid w:val="00A970ED"/>
    <w:rsid w:val="00AA5012"/>
    <w:rsid w:val="00AA553F"/>
    <w:rsid w:val="00AB2222"/>
    <w:rsid w:val="00AB3D33"/>
    <w:rsid w:val="00AC0687"/>
    <w:rsid w:val="00AC0DE4"/>
    <w:rsid w:val="00AC1B27"/>
    <w:rsid w:val="00AC3C5B"/>
    <w:rsid w:val="00AC4696"/>
    <w:rsid w:val="00AC4C62"/>
    <w:rsid w:val="00AC53E7"/>
    <w:rsid w:val="00AC60D4"/>
    <w:rsid w:val="00AD2DAF"/>
    <w:rsid w:val="00AD3B87"/>
    <w:rsid w:val="00AD462B"/>
    <w:rsid w:val="00AE1284"/>
    <w:rsid w:val="00AE39EE"/>
    <w:rsid w:val="00AE4428"/>
    <w:rsid w:val="00AE53E5"/>
    <w:rsid w:val="00AE7279"/>
    <w:rsid w:val="00AF05CA"/>
    <w:rsid w:val="00AF6FAE"/>
    <w:rsid w:val="00B04DD6"/>
    <w:rsid w:val="00B129C3"/>
    <w:rsid w:val="00B15B56"/>
    <w:rsid w:val="00B168C5"/>
    <w:rsid w:val="00B22B13"/>
    <w:rsid w:val="00B23549"/>
    <w:rsid w:val="00B24C1C"/>
    <w:rsid w:val="00B32830"/>
    <w:rsid w:val="00B42FAF"/>
    <w:rsid w:val="00B50FEA"/>
    <w:rsid w:val="00B51175"/>
    <w:rsid w:val="00B52622"/>
    <w:rsid w:val="00B5397C"/>
    <w:rsid w:val="00B54FA9"/>
    <w:rsid w:val="00B5514A"/>
    <w:rsid w:val="00B57B0B"/>
    <w:rsid w:val="00B6126F"/>
    <w:rsid w:val="00B64308"/>
    <w:rsid w:val="00B65B26"/>
    <w:rsid w:val="00B71E2C"/>
    <w:rsid w:val="00B71F74"/>
    <w:rsid w:val="00B73C23"/>
    <w:rsid w:val="00B740F3"/>
    <w:rsid w:val="00B771FF"/>
    <w:rsid w:val="00B77EE4"/>
    <w:rsid w:val="00B81A1D"/>
    <w:rsid w:val="00B82C45"/>
    <w:rsid w:val="00B853B0"/>
    <w:rsid w:val="00B90AFE"/>
    <w:rsid w:val="00B91372"/>
    <w:rsid w:val="00BA054F"/>
    <w:rsid w:val="00BA123B"/>
    <w:rsid w:val="00BA3721"/>
    <w:rsid w:val="00BA7802"/>
    <w:rsid w:val="00BB059B"/>
    <w:rsid w:val="00BB15AF"/>
    <w:rsid w:val="00BB237A"/>
    <w:rsid w:val="00BB4B21"/>
    <w:rsid w:val="00BC111D"/>
    <w:rsid w:val="00BD2A64"/>
    <w:rsid w:val="00BD3C26"/>
    <w:rsid w:val="00BD7EA0"/>
    <w:rsid w:val="00BE1B40"/>
    <w:rsid w:val="00BE2210"/>
    <w:rsid w:val="00BE5AC7"/>
    <w:rsid w:val="00BF3E1D"/>
    <w:rsid w:val="00BF3E58"/>
    <w:rsid w:val="00BF4A8E"/>
    <w:rsid w:val="00BF73E4"/>
    <w:rsid w:val="00BF75D8"/>
    <w:rsid w:val="00C05ACD"/>
    <w:rsid w:val="00C0628D"/>
    <w:rsid w:val="00C11F8C"/>
    <w:rsid w:val="00C147C6"/>
    <w:rsid w:val="00C14AAA"/>
    <w:rsid w:val="00C16572"/>
    <w:rsid w:val="00C22927"/>
    <w:rsid w:val="00C22DE1"/>
    <w:rsid w:val="00C23C8C"/>
    <w:rsid w:val="00C3042D"/>
    <w:rsid w:val="00C362B7"/>
    <w:rsid w:val="00C3693F"/>
    <w:rsid w:val="00C37A6A"/>
    <w:rsid w:val="00C37B77"/>
    <w:rsid w:val="00C436B8"/>
    <w:rsid w:val="00C443D7"/>
    <w:rsid w:val="00C55647"/>
    <w:rsid w:val="00C620FD"/>
    <w:rsid w:val="00C639E4"/>
    <w:rsid w:val="00C71CED"/>
    <w:rsid w:val="00C7392A"/>
    <w:rsid w:val="00C778C6"/>
    <w:rsid w:val="00C80C62"/>
    <w:rsid w:val="00C82A8A"/>
    <w:rsid w:val="00C83821"/>
    <w:rsid w:val="00C844BA"/>
    <w:rsid w:val="00C8634C"/>
    <w:rsid w:val="00C86838"/>
    <w:rsid w:val="00C90DA5"/>
    <w:rsid w:val="00C95816"/>
    <w:rsid w:val="00C97771"/>
    <w:rsid w:val="00CA0AFE"/>
    <w:rsid w:val="00CA168B"/>
    <w:rsid w:val="00CA4694"/>
    <w:rsid w:val="00CB032B"/>
    <w:rsid w:val="00CB0554"/>
    <w:rsid w:val="00CB6F05"/>
    <w:rsid w:val="00CC1136"/>
    <w:rsid w:val="00CC156F"/>
    <w:rsid w:val="00CC172B"/>
    <w:rsid w:val="00CC5606"/>
    <w:rsid w:val="00CD02A5"/>
    <w:rsid w:val="00CD32ED"/>
    <w:rsid w:val="00CD627B"/>
    <w:rsid w:val="00CD6E25"/>
    <w:rsid w:val="00CD6E59"/>
    <w:rsid w:val="00CD7F0B"/>
    <w:rsid w:val="00CE1AD7"/>
    <w:rsid w:val="00CE5776"/>
    <w:rsid w:val="00CE609B"/>
    <w:rsid w:val="00CE67E2"/>
    <w:rsid w:val="00CE713E"/>
    <w:rsid w:val="00CF0D95"/>
    <w:rsid w:val="00CF0EAE"/>
    <w:rsid w:val="00CF12BD"/>
    <w:rsid w:val="00CF1EA3"/>
    <w:rsid w:val="00CF294D"/>
    <w:rsid w:val="00CF419C"/>
    <w:rsid w:val="00CF5A2D"/>
    <w:rsid w:val="00D02153"/>
    <w:rsid w:val="00D025B9"/>
    <w:rsid w:val="00D044DC"/>
    <w:rsid w:val="00D05A02"/>
    <w:rsid w:val="00D071AF"/>
    <w:rsid w:val="00D0725D"/>
    <w:rsid w:val="00D07E7D"/>
    <w:rsid w:val="00D10887"/>
    <w:rsid w:val="00D11F38"/>
    <w:rsid w:val="00D11F49"/>
    <w:rsid w:val="00D16620"/>
    <w:rsid w:val="00D17467"/>
    <w:rsid w:val="00D2150F"/>
    <w:rsid w:val="00D215DF"/>
    <w:rsid w:val="00D27972"/>
    <w:rsid w:val="00D33074"/>
    <w:rsid w:val="00D33E3B"/>
    <w:rsid w:val="00D40B85"/>
    <w:rsid w:val="00D438C6"/>
    <w:rsid w:val="00D466B4"/>
    <w:rsid w:val="00D50A4E"/>
    <w:rsid w:val="00D524F6"/>
    <w:rsid w:val="00D52D82"/>
    <w:rsid w:val="00D530CF"/>
    <w:rsid w:val="00D535AC"/>
    <w:rsid w:val="00D53B3D"/>
    <w:rsid w:val="00D555C7"/>
    <w:rsid w:val="00D566F4"/>
    <w:rsid w:val="00D566FF"/>
    <w:rsid w:val="00D572DF"/>
    <w:rsid w:val="00D60316"/>
    <w:rsid w:val="00D60855"/>
    <w:rsid w:val="00D60FB5"/>
    <w:rsid w:val="00D621F5"/>
    <w:rsid w:val="00D633D8"/>
    <w:rsid w:val="00D735AD"/>
    <w:rsid w:val="00D74507"/>
    <w:rsid w:val="00D81F86"/>
    <w:rsid w:val="00D83C7B"/>
    <w:rsid w:val="00D90867"/>
    <w:rsid w:val="00D923F1"/>
    <w:rsid w:val="00D9330A"/>
    <w:rsid w:val="00D957C9"/>
    <w:rsid w:val="00DB2942"/>
    <w:rsid w:val="00DB4F3A"/>
    <w:rsid w:val="00DB6780"/>
    <w:rsid w:val="00DC075C"/>
    <w:rsid w:val="00DC12C9"/>
    <w:rsid w:val="00DC2A45"/>
    <w:rsid w:val="00DC5EC2"/>
    <w:rsid w:val="00DC6FBB"/>
    <w:rsid w:val="00DD3B8F"/>
    <w:rsid w:val="00DD4BE7"/>
    <w:rsid w:val="00DD556B"/>
    <w:rsid w:val="00DD5D38"/>
    <w:rsid w:val="00DE05FE"/>
    <w:rsid w:val="00DE1B65"/>
    <w:rsid w:val="00DE5EE8"/>
    <w:rsid w:val="00DE74EC"/>
    <w:rsid w:val="00DF0B01"/>
    <w:rsid w:val="00DF3D89"/>
    <w:rsid w:val="00DF56B6"/>
    <w:rsid w:val="00DF5A46"/>
    <w:rsid w:val="00DF6406"/>
    <w:rsid w:val="00DF77A8"/>
    <w:rsid w:val="00E0171E"/>
    <w:rsid w:val="00E07ED3"/>
    <w:rsid w:val="00E0FF24"/>
    <w:rsid w:val="00E10B5B"/>
    <w:rsid w:val="00E11068"/>
    <w:rsid w:val="00E11105"/>
    <w:rsid w:val="00E13A20"/>
    <w:rsid w:val="00E16939"/>
    <w:rsid w:val="00E1766A"/>
    <w:rsid w:val="00E17D85"/>
    <w:rsid w:val="00E267E6"/>
    <w:rsid w:val="00E26FFA"/>
    <w:rsid w:val="00E30B6C"/>
    <w:rsid w:val="00E338EB"/>
    <w:rsid w:val="00E34501"/>
    <w:rsid w:val="00E35B8F"/>
    <w:rsid w:val="00E40078"/>
    <w:rsid w:val="00E4461B"/>
    <w:rsid w:val="00E4520C"/>
    <w:rsid w:val="00E50259"/>
    <w:rsid w:val="00E50F31"/>
    <w:rsid w:val="00E55ACF"/>
    <w:rsid w:val="00E62B01"/>
    <w:rsid w:val="00E64B67"/>
    <w:rsid w:val="00E65E15"/>
    <w:rsid w:val="00E669CD"/>
    <w:rsid w:val="00E66B64"/>
    <w:rsid w:val="00E70A2C"/>
    <w:rsid w:val="00E8105C"/>
    <w:rsid w:val="00E81A92"/>
    <w:rsid w:val="00E83A1D"/>
    <w:rsid w:val="00E847A7"/>
    <w:rsid w:val="00E85FF2"/>
    <w:rsid w:val="00E86CBA"/>
    <w:rsid w:val="00E86CDF"/>
    <w:rsid w:val="00E90BFE"/>
    <w:rsid w:val="00E90E39"/>
    <w:rsid w:val="00E92358"/>
    <w:rsid w:val="00E93C25"/>
    <w:rsid w:val="00E95243"/>
    <w:rsid w:val="00EA06CE"/>
    <w:rsid w:val="00EA16DB"/>
    <w:rsid w:val="00EA4F6A"/>
    <w:rsid w:val="00EA5D8D"/>
    <w:rsid w:val="00EA7F32"/>
    <w:rsid w:val="00EB1557"/>
    <w:rsid w:val="00EC1226"/>
    <w:rsid w:val="00EC2A56"/>
    <w:rsid w:val="00ED01C7"/>
    <w:rsid w:val="00ED2415"/>
    <w:rsid w:val="00ED3522"/>
    <w:rsid w:val="00EE0C03"/>
    <w:rsid w:val="00EE570F"/>
    <w:rsid w:val="00EE5F89"/>
    <w:rsid w:val="00EF1575"/>
    <w:rsid w:val="00EF1B2D"/>
    <w:rsid w:val="00EF5B5A"/>
    <w:rsid w:val="00F0196A"/>
    <w:rsid w:val="00F04D0D"/>
    <w:rsid w:val="00F07B2D"/>
    <w:rsid w:val="00F10899"/>
    <w:rsid w:val="00F172EE"/>
    <w:rsid w:val="00F204F9"/>
    <w:rsid w:val="00F223D4"/>
    <w:rsid w:val="00F22FC2"/>
    <w:rsid w:val="00F248B6"/>
    <w:rsid w:val="00F31637"/>
    <w:rsid w:val="00F32B34"/>
    <w:rsid w:val="00F32B57"/>
    <w:rsid w:val="00F32E5A"/>
    <w:rsid w:val="00F334C4"/>
    <w:rsid w:val="00F33855"/>
    <w:rsid w:val="00F33B9F"/>
    <w:rsid w:val="00F41932"/>
    <w:rsid w:val="00F41A5E"/>
    <w:rsid w:val="00F44C22"/>
    <w:rsid w:val="00F455BC"/>
    <w:rsid w:val="00F4689B"/>
    <w:rsid w:val="00F46DB8"/>
    <w:rsid w:val="00F4789A"/>
    <w:rsid w:val="00F50EB3"/>
    <w:rsid w:val="00F51C00"/>
    <w:rsid w:val="00F51FDE"/>
    <w:rsid w:val="00F55AA4"/>
    <w:rsid w:val="00F55C2B"/>
    <w:rsid w:val="00F56282"/>
    <w:rsid w:val="00F61364"/>
    <w:rsid w:val="00F614C4"/>
    <w:rsid w:val="00F61E2F"/>
    <w:rsid w:val="00F64FAC"/>
    <w:rsid w:val="00F722B6"/>
    <w:rsid w:val="00F7256C"/>
    <w:rsid w:val="00F72577"/>
    <w:rsid w:val="00F75A59"/>
    <w:rsid w:val="00F7650A"/>
    <w:rsid w:val="00F81FE6"/>
    <w:rsid w:val="00F855D6"/>
    <w:rsid w:val="00F95DDF"/>
    <w:rsid w:val="00F96108"/>
    <w:rsid w:val="00FA4B02"/>
    <w:rsid w:val="00FA70A7"/>
    <w:rsid w:val="00FA7C93"/>
    <w:rsid w:val="00FB5337"/>
    <w:rsid w:val="00FB7AEB"/>
    <w:rsid w:val="00FC0CCF"/>
    <w:rsid w:val="00FC2874"/>
    <w:rsid w:val="00FC2E34"/>
    <w:rsid w:val="00FC6F7E"/>
    <w:rsid w:val="00FD0318"/>
    <w:rsid w:val="00FD06DF"/>
    <w:rsid w:val="00FD0B4D"/>
    <w:rsid w:val="00FD1FE3"/>
    <w:rsid w:val="00FE2456"/>
    <w:rsid w:val="00FE316C"/>
    <w:rsid w:val="00FE35DB"/>
    <w:rsid w:val="00FF1BD6"/>
    <w:rsid w:val="00FF4459"/>
    <w:rsid w:val="00FF52CB"/>
    <w:rsid w:val="02639FEE"/>
    <w:rsid w:val="047FF3EB"/>
    <w:rsid w:val="05F376E4"/>
    <w:rsid w:val="0708EE82"/>
    <w:rsid w:val="074B0DC6"/>
    <w:rsid w:val="08039996"/>
    <w:rsid w:val="0988D150"/>
    <w:rsid w:val="09C8458F"/>
    <w:rsid w:val="0A52310F"/>
    <w:rsid w:val="0D60AC72"/>
    <w:rsid w:val="0D91BF57"/>
    <w:rsid w:val="0F871A82"/>
    <w:rsid w:val="109101B9"/>
    <w:rsid w:val="1122EAE3"/>
    <w:rsid w:val="112AA8F1"/>
    <w:rsid w:val="1265307A"/>
    <w:rsid w:val="132FB396"/>
    <w:rsid w:val="136FCA75"/>
    <w:rsid w:val="152BDBA5"/>
    <w:rsid w:val="15B5B2E6"/>
    <w:rsid w:val="18D471FE"/>
    <w:rsid w:val="18D84F73"/>
    <w:rsid w:val="19A69FC5"/>
    <w:rsid w:val="1DA94CEC"/>
    <w:rsid w:val="1DC7C919"/>
    <w:rsid w:val="1EDBD6AB"/>
    <w:rsid w:val="201E4E18"/>
    <w:rsid w:val="20DF83E3"/>
    <w:rsid w:val="2133033E"/>
    <w:rsid w:val="21B1F485"/>
    <w:rsid w:val="234DC4E6"/>
    <w:rsid w:val="23FB22A7"/>
    <w:rsid w:val="24F1BF3B"/>
    <w:rsid w:val="2519C48F"/>
    <w:rsid w:val="264D77B5"/>
    <w:rsid w:val="2710C142"/>
    <w:rsid w:val="28225CCA"/>
    <w:rsid w:val="28C9E7E5"/>
    <w:rsid w:val="2AE9E9CE"/>
    <w:rsid w:val="2CA39F6A"/>
    <w:rsid w:val="2D9F0738"/>
    <w:rsid w:val="2DEB2D56"/>
    <w:rsid w:val="2E7F7924"/>
    <w:rsid w:val="2E98A181"/>
    <w:rsid w:val="2EA486A2"/>
    <w:rsid w:val="2EC7CC70"/>
    <w:rsid w:val="30BBE441"/>
    <w:rsid w:val="316DEA7A"/>
    <w:rsid w:val="31CE7143"/>
    <w:rsid w:val="3217E205"/>
    <w:rsid w:val="32C1EF2D"/>
    <w:rsid w:val="369B8972"/>
    <w:rsid w:val="373B6D86"/>
    <w:rsid w:val="396DD409"/>
    <w:rsid w:val="39CBD605"/>
    <w:rsid w:val="3C470575"/>
    <w:rsid w:val="3CD190AD"/>
    <w:rsid w:val="3DE111CC"/>
    <w:rsid w:val="3DE5658C"/>
    <w:rsid w:val="3E959CEE"/>
    <w:rsid w:val="40AE22E9"/>
    <w:rsid w:val="422DFD50"/>
    <w:rsid w:val="44930DA0"/>
    <w:rsid w:val="50281226"/>
    <w:rsid w:val="53F3B015"/>
    <w:rsid w:val="543AA3D6"/>
    <w:rsid w:val="54A2E7A8"/>
    <w:rsid w:val="5579B900"/>
    <w:rsid w:val="57CE332E"/>
    <w:rsid w:val="5891603C"/>
    <w:rsid w:val="5951E0D6"/>
    <w:rsid w:val="59AD5C4E"/>
    <w:rsid w:val="5AD0FB7B"/>
    <w:rsid w:val="5BE8FA84"/>
    <w:rsid w:val="5CFA715F"/>
    <w:rsid w:val="5D3BE402"/>
    <w:rsid w:val="5E21C49A"/>
    <w:rsid w:val="5F7C7B81"/>
    <w:rsid w:val="5F99B2F4"/>
    <w:rsid w:val="61380004"/>
    <w:rsid w:val="61403CFF"/>
    <w:rsid w:val="62314532"/>
    <w:rsid w:val="639E3148"/>
    <w:rsid w:val="6491061E"/>
    <w:rsid w:val="649AB911"/>
    <w:rsid w:val="6561E22E"/>
    <w:rsid w:val="6613AE22"/>
    <w:rsid w:val="68E4A4B7"/>
    <w:rsid w:val="6A2EFA5D"/>
    <w:rsid w:val="6B050267"/>
    <w:rsid w:val="6DACF5B4"/>
    <w:rsid w:val="6DBE430A"/>
    <w:rsid w:val="6E1EC007"/>
    <w:rsid w:val="701159A6"/>
    <w:rsid w:val="70EF687F"/>
    <w:rsid w:val="71552992"/>
    <w:rsid w:val="7178D677"/>
    <w:rsid w:val="71AD2A07"/>
    <w:rsid w:val="71DEEF44"/>
    <w:rsid w:val="7228D16B"/>
    <w:rsid w:val="7348FA68"/>
    <w:rsid w:val="73AB1330"/>
    <w:rsid w:val="75B67954"/>
    <w:rsid w:val="76D90A70"/>
    <w:rsid w:val="77C66B14"/>
    <w:rsid w:val="78159B5C"/>
    <w:rsid w:val="788582C8"/>
    <w:rsid w:val="78F13DE3"/>
    <w:rsid w:val="791C7BBF"/>
    <w:rsid w:val="7B2CD875"/>
    <w:rsid w:val="7BD7DDA5"/>
    <w:rsid w:val="7D0D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89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66C"/>
    <w:pPr>
      <w:spacing w:before="120" w:after="120"/>
    </w:pPr>
    <w:rPr>
      <w:rFonts w:ascii="Calibri Light" w:eastAsia="Times New Roman" w:hAnsi="Calibri Light"/>
      <w:sz w:val="19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5E769A"/>
    <w:pPr>
      <w:keepNext/>
      <w:spacing w:before="240"/>
      <w:outlineLvl w:val="1"/>
    </w:pPr>
    <w:rPr>
      <w:rFonts w:ascii="Calibri" w:hAnsi="Calibri" w:cs="Arial"/>
      <w:iCs/>
      <w:color w:val="2C384A"/>
      <w:kern w:val="32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B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53C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88159C"/>
    <w:pPr>
      <w:spacing w:after="60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E769A"/>
    <w:rPr>
      <w:rFonts w:eastAsia="Times New Roman" w:cs="Arial"/>
      <w:iCs/>
      <w:color w:val="2C384A"/>
      <w:kern w:val="32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tabs>
        <w:tab w:val="clear" w:pos="520"/>
      </w:tabs>
      <w:spacing w:before="0" w:line="276" w:lineRule="auto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19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character" w:styleId="CommentReference">
    <w:name w:val="annotation reference"/>
    <w:basedOn w:val="DefaultParagraphFont"/>
    <w:semiHidden/>
    <w:unhideWhenUsed/>
    <w:rsid w:val="003632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326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326F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3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326F"/>
    <w:rPr>
      <w:rFonts w:ascii="Calibri Light" w:eastAsia="Times New Roman" w:hAnsi="Calibri Light"/>
      <w:b/>
      <w:bCs/>
      <w:lang w:eastAsia="en-AU"/>
    </w:rPr>
  </w:style>
  <w:style w:type="character" w:customStyle="1" w:styleId="normaltextrun">
    <w:name w:val="normaltextrun"/>
    <w:basedOn w:val="DefaultParagraphFont"/>
    <w:rsid w:val="00626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2156</Characters>
  <Application>Microsoft Office Word</Application>
  <DocSecurity>0</DocSecurity>
  <Lines>91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Competition Policy for the Modern Economy conference – agenda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Competition Policy for the Modern Economy conference – agenda</dc:title>
  <dc:subject/>
  <dc:creator>Treasury</dc:creator>
  <cp:keywords/>
  <dc:description/>
  <cp:lastModifiedBy/>
  <cp:revision>1</cp:revision>
  <dcterms:created xsi:type="dcterms:W3CDTF">2025-10-07T06:07:00Z</dcterms:created>
  <dcterms:modified xsi:type="dcterms:W3CDTF">2025-10-07T06:08:00Z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2025-10-07T06:07:57Z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b1530f57-5507-475c-8b11-758e66933df1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