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FBlank"/>
        <w:tblW w:w="0" w:type="auto"/>
        <w:tblLook w:val="04A0" w:firstRow="1" w:lastRow="0" w:firstColumn="1" w:lastColumn="0" w:noHBand="0" w:noVBand="1"/>
      </w:tblPr>
      <w:tblGrid>
        <w:gridCol w:w="1985"/>
        <w:gridCol w:w="7427"/>
      </w:tblGrid>
      <w:tr w:rsidR="001F1623" w:rsidRPr="001F1623" w14:paraId="64603AEE" w14:textId="77777777" w:rsidTr="006834A7">
        <w:trPr>
          <w:trHeight w:val="11490"/>
        </w:trPr>
        <w:tc>
          <w:tcPr>
            <w:tcW w:w="1985" w:type="dxa"/>
          </w:tcPr>
          <w:p w14:paraId="31264BDD" w14:textId="77777777" w:rsidR="002D1C31" w:rsidRPr="001F1623" w:rsidRDefault="002D1C31" w:rsidP="00FC7753"/>
        </w:tc>
        <w:tc>
          <w:tcPr>
            <w:tcW w:w="7427" w:type="dxa"/>
            <w:vAlign w:val="bottom"/>
          </w:tcPr>
          <w:p w14:paraId="253929B7" w14:textId="32451F1E" w:rsidR="00E163E1" w:rsidRPr="001F1623" w:rsidRDefault="004F78F4" w:rsidP="00E163E1">
            <w:pPr>
              <w:pStyle w:val="Title"/>
              <w:rPr>
                <w:color w:val="auto"/>
              </w:rPr>
            </w:pPr>
            <w:r w:rsidRPr="001F1623">
              <w:rPr>
                <w:color w:val="auto"/>
              </w:rPr>
              <w:t>Overview of the marine insurance market</w:t>
            </w:r>
          </w:p>
          <w:p w14:paraId="1D020F73" w14:textId="2DBBD669" w:rsidR="002D1C31" w:rsidRPr="001F1623" w:rsidRDefault="00BF46CA" w:rsidP="005A1D70">
            <w:pPr>
              <w:pStyle w:val="Subtitle"/>
              <w:rPr>
                <w:rStyle w:val="SubtitleChar"/>
                <w:color w:val="auto"/>
              </w:rPr>
            </w:pPr>
            <w:r w:rsidRPr="001F1623">
              <w:rPr>
                <w:b w:val="0"/>
                <w:bCs w:val="0"/>
                <w:color w:val="auto"/>
                <w:lang w:val="en-GB"/>
              </w:rPr>
              <w:t>Report to the Reinsurance Pool Taskforce</w:t>
            </w:r>
          </w:p>
          <w:sdt>
            <w:sdtPr>
              <w:rPr>
                <w:rStyle w:val="Whitetext"/>
                <w:color w:val="auto"/>
              </w:rPr>
              <w:id w:val="-2071570698"/>
              <w:placeholder>
                <w:docPart w:val="86BE6E1C8BA745FCA1D12A9347443FB1"/>
              </w:placeholder>
              <w:date w:fullDate="2022-06-30T00:00:00Z">
                <w:dateFormat w:val="d MMMM yyyy"/>
                <w:lid w:val="en-AU"/>
                <w:storeMappedDataAs w:val="dateTime"/>
                <w:calendar w:val="gregorian"/>
              </w:date>
            </w:sdtPr>
            <w:sdtEndPr>
              <w:rPr>
                <w:rStyle w:val="Whitetext"/>
              </w:rPr>
            </w:sdtEndPr>
            <w:sdtContent>
              <w:p w14:paraId="73176A91" w14:textId="5D6A84BA" w:rsidR="002D1C31" w:rsidRPr="001F1623" w:rsidRDefault="00B015F9" w:rsidP="006834A7">
                <w:pPr>
                  <w:pStyle w:val="Coverdate"/>
                </w:pPr>
                <w:r w:rsidRPr="001F1623">
                  <w:rPr>
                    <w:rStyle w:val="Whitetext"/>
                    <w:color w:val="auto"/>
                  </w:rPr>
                  <w:t>30 June 2022</w:t>
                </w:r>
              </w:p>
            </w:sdtContent>
          </w:sdt>
        </w:tc>
      </w:tr>
    </w:tbl>
    <w:p w14:paraId="5AC198D9" w14:textId="77777777" w:rsidR="00194918" w:rsidRPr="00DD03A5" w:rsidRDefault="00194918" w:rsidP="00522ADA">
      <w:pPr>
        <w:rPr>
          <w:color w:val="FFFFFF"/>
        </w:rPr>
      </w:pPr>
    </w:p>
    <w:p w14:paraId="5011953F" w14:textId="77777777" w:rsidR="00194918" w:rsidRPr="00DD03A5" w:rsidRDefault="00194918" w:rsidP="00522ADA">
      <w:pPr>
        <w:rPr>
          <w:color w:val="FFFFFF"/>
        </w:rPr>
      </w:pPr>
    </w:p>
    <w:p w14:paraId="4D97789D" w14:textId="77777777" w:rsidR="00194918" w:rsidRPr="00DD03A5" w:rsidRDefault="00194918" w:rsidP="00522ADA">
      <w:pPr>
        <w:rPr>
          <w:color w:val="FFFFFF"/>
        </w:rPr>
        <w:sectPr w:rsidR="00194918" w:rsidRPr="00DD03A5" w:rsidSect="00436B04">
          <w:headerReference w:type="default" r:id="rId7"/>
          <w:footerReference w:type="first" r:id="rId8"/>
          <w:pgSz w:w="11906" w:h="16838" w:code="9"/>
          <w:pgMar w:top="1418" w:right="1247" w:bottom="1418" w:left="1247" w:header="709" w:footer="454" w:gutter="0"/>
          <w:cols w:space="708"/>
          <w:docGrid w:linePitch="360"/>
        </w:sectPr>
      </w:pPr>
    </w:p>
    <w:sdt>
      <w:sdtPr>
        <w:rPr>
          <w:rStyle w:val="Whitetext"/>
          <w:color w:val="auto"/>
        </w:rPr>
        <w:id w:val="-933202843"/>
        <w:placeholder>
          <w:docPart w:val="61A3EC7F96374514BC9994C28FDFCD6F"/>
        </w:placeholder>
        <w:dropDownList>
          <w:listItem w:value="Document classification."/>
          <w:listItem w:displayText="Document classification: Confidential" w:value="Document classification: Confidential"/>
          <w:listItem w:displayText="Document classification: Restricted" w:value="Document classification: Restricted"/>
          <w:listItem w:displayText="Document classification: Client use" w:value="Document classification: Client use"/>
          <w:listItem w:displayText="Document classification: Internal use" w:value="Document classification: Internal use"/>
          <w:listItem w:displayText="Document classification: Public" w:value="Document classification: Public"/>
        </w:dropDownList>
      </w:sdtPr>
      <w:sdtEndPr>
        <w:rPr>
          <w:rStyle w:val="Whitetext"/>
        </w:rPr>
      </w:sdtEndPr>
      <w:sdtContent>
        <w:p w14:paraId="46FAF9FF" w14:textId="77BC1B20" w:rsidR="000E575E" w:rsidRPr="001F1623" w:rsidRDefault="00114867" w:rsidP="0050643E">
          <w:pPr>
            <w:rPr>
              <w:rStyle w:val="Whitetext"/>
              <w:color w:val="auto"/>
            </w:rPr>
          </w:pPr>
          <w:r w:rsidRPr="001F1623">
            <w:rPr>
              <w:rStyle w:val="Whitetext"/>
              <w:color w:val="auto"/>
            </w:rPr>
            <w:t>Document classification: Confidential</w:t>
          </w:r>
        </w:p>
      </w:sdtContent>
    </w:sdt>
    <w:p w14:paraId="2555991C" w14:textId="77777777" w:rsidR="00BD7F5E" w:rsidRDefault="00BD7F5E" w:rsidP="00BD7F5E"/>
    <w:p w14:paraId="5FDF891B" w14:textId="77777777" w:rsidR="00E41880" w:rsidRDefault="00E41880" w:rsidP="00E41880"/>
    <w:p w14:paraId="1D9BCB05" w14:textId="77777777" w:rsidR="00E41880" w:rsidRPr="00E41880" w:rsidRDefault="00E41880" w:rsidP="00E41880"/>
    <w:p w14:paraId="7CC83C1B" w14:textId="77777777" w:rsidR="00BD7F5E" w:rsidRPr="004B5CF7" w:rsidRDefault="00BD7F5E" w:rsidP="00BD7F5E"/>
    <w:p w14:paraId="28B6C7FA" w14:textId="77777777" w:rsidR="00BD7F5E" w:rsidRDefault="00BD7F5E" w:rsidP="00E33AEF"/>
    <w:p w14:paraId="07229884" w14:textId="77777777" w:rsidR="006324E0" w:rsidRPr="006324E0" w:rsidRDefault="006324E0" w:rsidP="006324E0"/>
    <w:p w14:paraId="5541B97F" w14:textId="77777777" w:rsidR="00BD7F5E" w:rsidRPr="004B5CF7" w:rsidRDefault="00BD7F5E" w:rsidP="00522ADA"/>
    <w:p w14:paraId="378A76BD" w14:textId="77777777" w:rsidR="00BD7F5E" w:rsidRDefault="00BD7F5E" w:rsidP="00522ADA"/>
    <w:p w14:paraId="0941A179" w14:textId="77777777" w:rsidR="00E14B05" w:rsidRDefault="00E14B05" w:rsidP="00522ADA"/>
    <w:p w14:paraId="61A0AEFE" w14:textId="77777777" w:rsidR="00E14B05" w:rsidRDefault="00E14B05" w:rsidP="00522ADA"/>
    <w:p w14:paraId="27F2E74A" w14:textId="77777777" w:rsidR="00E14B05" w:rsidRDefault="00E14B05" w:rsidP="00522ADA"/>
    <w:p w14:paraId="0BA61AEB" w14:textId="77777777" w:rsidR="00E14B05" w:rsidRDefault="00E14B05" w:rsidP="00522ADA"/>
    <w:p w14:paraId="440D8C97" w14:textId="77777777" w:rsidR="00E14B05" w:rsidRDefault="00E14B05" w:rsidP="00522ADA"/>
    <w:p w14:paraId="20422406" w14:textId="77777777" w:rsidR="00E14B05" w:rsidRDefault="00E14B05" w:rsidP="00522ADA"/>
    <w:p w14:paraId="7CDDE332" w14:textId="77777777" w:rsidR="00E14B05" w:rsidRDefault="00E14B05" w:rsidP="00522ADA"/>
    <w:p w14:paraId="30771248" w14:textId="77777777" w:rsidR="00E14B05" w:rsidRDefault="00E14B05" w:rsidP="00522ADA"/>
    <w:p w14:paraId="56249F71" w14:textId="77777777" w:rsidR="00E14B05" w:rsidRDefault="00E14B05" w:rsidP="00522ADA"/>
    <w:p w14:paraId="2DEE5A56" w14:textId="77777777" w:rsidR="00E14B05" w:rsidRDefault="00E14B05" w:rsidP="00522ADA"/>
    <w:p w14:paraId="742DE8E0" w14:textId="77777777" w:rsidR="00E14B05" w:rsidRDefault="00E14B05" w:rsidP="00522ADA"/>
    <w:p w14:paraId="17CA413E" w14:textId="77777777" w:rsidR="00E14B05" w:rsidRDefault="00E14B05" w:rsidP="00522ADA"/>
    <w:p w14:paraId="381D176B" w14:textId="77777777" w:rsidR="00E14B05" w:rsidRDefault="00E14B05" w:rsidP="00522ADA"/>
    <w:p w14:paraId="6E693348" w14:textId="77777777" w:rsidR="00E14B05" w:rsidRDefault="00E14B05" w:rsidP="00522ADA"/>
    <w:p w14:paraId="5F3DD34F" w14:textId="77777777" w:rsidR="00E14B05" w:rsidRDefault="00E14B05" w:rsidP="00522ADA"/>
    <w:p w14:paraId="774032A7" w14:textId="77777777" w:rsidR="00E14B05" w:rsidRDefault="00E14B05" w:rsidP="00522ADA"/>
    <w:tbl>
      <w:tblPr>
        <w:tblpPr w:leftFromText="180" w:rightFromText="180" w:vertAnchor="text" w:horzAnchor="margin" w:tblpY="2263"/>
        <w:tblW w:w="0" w:type="auto"/>
        <w:tblLook w:val="04A0" w:firstRow="1" w:lastRow="0" w:firstColumn="1" w:lastColumn="0" w:noHBand="0" w:noVBand="1"/>
      </w:tblPr>
      <w:tblGrid>
        <w:gridCol w:w="9412"/>
      </w:tblGrid>
      <w:tr w:rsidR="00904381" w14:paraId="79F76F3C" w14:textId="77777777" w:rsidTr="00E83013">
        <w:trPr>
          <w:trHeight w:val="709"/>
        </w:trPr>
        <w:tc>
          <w:tcPr>
            <w:tcW w:w="9412" w:type="dxa"/>
          </w:tcPr>
          <w:p w14:paraId="18F03EF1" w14:textId="77777777" w:rsidR="00904381" w:rsidRPr="00575B58" w:rsidRDefault="00904381" w:rsidP="00904381">
            <w:pPr>
              <w:spacing w:before="0" w:after="40"/>
              <w:rPr>
                <w:b/>
                <w:sz w:val="22"/>
                <w:szCs w:val="24"/>
              </w:rPr>
            </w:pPr>
            <w:r w:rsidRPr="00414512">
              <w:rPr>
                <w:b/>
                <w:bCs/>
                <w:sz w:val="22"/>
                <w:szCs w:val="24"/>
              </w:rPr>
              <w:t>ACN</w:t>
            </w:r>
            <w:r>
              <w:rPr>
                <w:sz w:val="22"/>
                <w:szCs w:val="24"/>
              </w:rPr>
              <w:t xml:space="preserve">      </w:t>
            </w:r>
            <w:r w:rsidRPr="00575B58">
              <w:rPr>
                <w:sz w:val="22"/>
                <w:szCs w:val="24"/>
              </w:rPr>
              <w:t>087 047 809</w:t>
            </w:r>
          </w:p>
          <w:p w14:paraId="53AB6423" w14:textId="77777777" w:rsidR="00904381" w:rsidRDefault="00904381" w:rsidP="00904381">
            <w:pPr>
              <w:spacing w:before="0" w:after="40"/>
              <w:rPr>
                <w:sz w:val="22"/>
                <w:szCs w:val="24"/>
              </w:rPr>
            </w:pPr>
            <w:r w:rsidRPr="00414512">
              <w:rPr>
                <w:b/>
                <w:bCs/>
                <w:sz w:val="22"/>
                <w:szCs w:val="24"/>
              </w:rPr>
              <w:t>ABN</w:t>
            </w:r>
            <w:r>
              <w:rPr>
                <w:sz w:val="22"/>
                <w:szCs w:val="24"/>
              </w:rPr>
              <w:t xml:space="preserve">      </w:t>
            </w:r>
            <w:r w:rsidRPr="00575B58">
              <w:rPr>
                <w:sz w:val="22"/>
                <w:szCs w:val="24"/>
              </w:rPr>
              <w:t>29 087 047 809</w:t>
            </w:r>
          </w:p>
          <w:p w14:paraId="712D8295" w14:textId="77777777" w:rsidR="00904381" w:rsidRPr="00575B58" w:rsidRDefault="00904381" w:rsidP="00904381">
            <w:pPr>
              <w:spacing w:before="0" w:after="40"/>
              <w:rPr>
                <w:sz w:val="22"/>
                <w:szCs w:val="24"/>
              </w:rPr>
            </w:pPr>
            <w:r>
              <w:rPr>
                <w:sz w:val="22"/>
                <w:szCs w:val="24"/>
              </w:rPr>
              <w:t>www.taylofry.com.au</w:t>
            </w:r>
          </w:p>
        </w:tc>
      </w:tr>
      <w:tr w:rsidR="00904381" w14:paraId="129146FC" w14:textId="77777777" w:rsidTr="00E83013">
        <w:tc>
          <w:tcPr>
            <w:tcW w:w="9412" w:type="dxa"/>
          </w:tcPr>
          <w:p w14:paraId="24733A39" w14:textId="77777777" w:rsidR="00904381" w:rsidRDefault="00904381" w:rsidP="00904381">
            <w:pPr>
              <w:spacing w:before="60"/>
            </w:pPr>
          </w:p>
          <w:p w14:paraId="738D660F" w14:textId="77777777" w:rsidR="00904381" w:rsidRPr="00575B58" w:rsidRDefault="00904381" w:rsidP="00904381">
            <w:pPr>
              <w:spacing w:before="60" w:after="60"/>
            </w:pPr>
            <w:r>
              <w:t>Taylor Fry Pty Ltd</w:t>
            </w:r>
          </w:p>
        </w:tc>
      </w:tr>
    </w:tbl>
    <w:p w14:paraId="72787E11" w14:textId="77777777" w:rsidR="00E14B05" w:rsidRDefault="00E14B05" w:rsidP="00522ADA"/>
    <w:p w14:paraId="55762A28" w14:textId="74E43956" w:rsidR="00E14B05" w:rsidRPr="004B5CF7" w:rsidRDefault="00E14B05" w:rsidP="00522ADA">
      <w:pPr>
        <w:sectPr w:rsidR="00E14B05" w:rsidRPr="004B5CF7" w:rsidSect="00175369">
          <w:headerReference w:type="default" r:id="rId9"/>
          <w:footerReference w:type="default" r:id="rId10"/>
          <w:pgSz w:w="11906" w:h="16838" w:code="9"/>
          <w:pgMar w:top="1418" w:right="1247" w:bottom="1418" w:left="1247" w:header="709" w:footer="454" w:gutter="0"/>
          <w:pgNumType w:fmt="lowerRoman"/>
          <w:cols w:space="708"/>
          <w:docGrid w:linePitch="360"/>
        </w:sectPr>
      </w:pPr>
    </w:p>
    <w:p w14:paraId="685AB9A8" w14:textId="04A44519" w:rsidR="000E575E" w:rsidRPr="004B5CF7" w:rsidRDefault="000E575E" w:rsidP="004F78F4">
      <w:pPr>
        <w:pStyle w:val="NNheading1"/>
      </w:pPr>
      <w:bookmarkStart w:id="0" w:name="_Toc207896628"/>
      <w:r w:rsidRPr="004B5CF7">
        <w:lastRenderedPageBreak/>
        <w:t>Table of contents</w:t>
      </w:r>
      <w:bookmarkEnd w:id="0"/>
    </w:p>
    <w:sdt>
      <w:sdtPr>
        <w:rPr>
          <w:b w:val="0"/>
          <w:noProof/>
        </w:rPr>
        <w:id w:val="1052498096"/>
        <w:docPartObj>
          <w:docPartGallery w:val="Table of Contents"/>
          <w:docPartUnique/>
        </w:docPartObj>
      </w:sdtPr>
      <w:sdtEndPr>
        <w:rPr>
          <w:color w:val="006EC8" w:themeColor="accent1"/>
          <w:sz w:val="36"/>
        </w:rPr>
      </w:sdtEndPr>
      <w:sdtContent>
        <w:p w14:paraId="1684AA26" w14:textId="784E0776" w:rsidR="00080E81" w:rsidRDefault="00431DE9">
          <w:pPr>
            <w:pStyle w:val="TOC1"/>
            <w:rPr>
              <w:rFonts w:eastAsiaTheme="minorEastAsia"/>
              <w:b w:val="0"/>
              <w:noProof/>
              <w:kern w:val="2"/>
              <w:sz w:val="24"/>
              <w:szCs w:val="24"/>
              <w:lang w:eastAsia="en-AU"/>
              <w14:ligatures w14:val="standardContextual"/>
            </w:rPr>
          </w:pPr>
          <w:r>
            <w:rPr>
              <w:noProof/>
            </w:rPr>
            <w:fldChar w:fldCharType="begin"/>
          </w:r>
          <w:r>
            <w:rPr>
              <w:noProof/>
            </w:rPr>
            <w:instrText xml:space="preserve"> TOC \o "1-2" \h \z \t "Heading 5,1,Heading 6,2,Section number,4,Section subtitle,3" \n 4-4 </w:instrText>
          </w:r>
          <w:r>
            <w:rPr>
              <w:noProof/>
            </w:rPr>
            <w:fldChar w:fldCharType="separate"/>
          </w:r>
          <w:hyperlink w:anchor="_Toc207896628" w:history="1">
            <w:r w:rsidR="00080E81" w:rsidRPr="0009434F">
              <w:rPr>
                <w:rStyle w:val="Hyperlink"/>
                <w:noProof/>
              </w:rPr>
              <w:t>Table of contents</w:t>
            </w:r>
            <w:r w:rsidR="00080E81">
              <w:rPr>
                <w:noProof/>
                <w:webHidden/>
              </w:rPr>
              <w:tab/>
            </w:r>
            <w:r w:rsidR="00080E81">
              <w:rPr>
                <w:noProof/>
                <w:webHidden/>
              </w:rPr>
              <w:fldChar w:fldCharType="begin"/>
            </w:r>
            <w:r w:rsidR="00080E81">
              <w:rPr>
                <w:noProof/>
                <w:webHidden/>
              </w:rPr>
              <w:instrText xml:space="preserve"> PAGEREF _Toc207896628 \h </w:instrText>
            </w:r>
            <w:r w:rsidR="00080E81">
              <w:rPr>
                <w:noProof/>
                <w:webHidden/>
              </w:rPr>
            </w:r>
            <w:r w:rsidR="00080E81">
              <w:rPr>
                <w:noProof/>
                <w:webHidden/>
              </w:rPr>
              <w:fldChar w:fldCharType="separate"/>
            </w:r>
            <w:r w:rsidR="00080E81">
              <w:rPr>
                <w:noProof/>
                <w:webHidden/>
              </w:rPr>
              <w:t>3</w:t>
            </w:r>
            <w:r w:rsidR="00080E81">
              <w:rPr>
                <w:noProof/>
                <w:webHidden/>
              </w:rPr>
              <w:fldChar w:fldCharType="end"/>
            </w:r>
          </w:hyperlink>
        </w:p>
        <w:p w14:paraId="7A802B2C" w14:textId="4E1BE503" w:rsidR="00080E81" w:rsidRDefault="00080E81">
          <w:pPr>
            <w:pStyle w:val="TOC1"/>
            <w:rPr>
              <w:rFonts w:eastAsiaTheme="minorEastAsia"/>
              <w:b w:val="0"/>
              <w:noProof/>
              <w:kern w:val="2"/>
              <w:sz w:val="24"/>
              <w:szCs w:val="24"/>
              <w:lang w:eastAsia="en-AU"/>
              <w14:ligatures w14:val="standardContextual"/>
            </w:rPr>
          </w:pPr>
          <w:hyperlink w:anchor="_Toc207896629" w:history="1">
            <w:r w:rsidRPr="0009434F">
              <w:rPr>
                <w:rStyle w:val="Hyperlink"/>
                <w:noProof/>
              </w:rPr>
              <w:t>1</w:t>
            </w:r>
            <w:r>
              <w:rPr>
                <w:rFonts w:eastAsiaTheme="minorEastAsia"/>
                <w:b w:val="0"/>
                <w:noProof/>
                <w:kern w:val="2"/>
                <w:sz w:val="24"/>
                <w:szCs w:val="24"/>
                <w:lang w:eastAsia="en-AU"/>
                <w14:ligatures w14:val="standardContextual"/>
              </w:rPr>
              <w:tab/>
            </w:r>
            <w:r w:rsidRPr="0009434F">
              <w:rPr>
                <w:rStyle w:val="Hyperlink"/>
                <w:noProof/>
              </w:rPr>
              <w:t>Executive summary</w:t>
            </w:r>
            <w:r>
              <w:rPr>
                <w:noProof/>
                <w:webHidden/>
              </w:rPr>
              <w:tab/>
            </w:r>
            <w:r>
              <w:rPr>
                <w:noProof/>
                <w:webHidden/>
              </w:rPr>
              <w:fldChar w:fldCharType="begin"/>
            </w:r>
            <w:r>
              <w:rPr>
                <w:noProof/>
                <w:webHidden/>
              </w:rPr>
              <w:instrText xml:space="preserve"> PAGEREF _Toc207896629 \h </w:instrText>
            </w:r>
            <w:r>
              <w:rPr>
                <w:noProof/>
                <w:webHidden/>
              </w:rPr>
            </w:r>
            <w:r>
              <w:rPr>
                <w:noProof/>
                <w:webHidden/>
              </w:rPr>
              <w:fldChar w:fldCharType="separate"/>
            </w:r>
            <w:r>
              <w:rPr>
                <w:noProof/>
                <w:webHidden/>
              </w:rPr>
              <w:t>4</w:t>
            </w:r>
            <w:r>
              <w:rPr>
                <w:noProof/>
                <w:webHidden/>
              </w:rPr>
              <w:fldChar w:fldCharType="end"/>
            </w:r>
          </w:hyperlink>
        </w:p>
        <w:p w14:paraId="2205401B" w14:textId="2D8D18EC" w:rsidR="00080E81" w:rsidRDefault="00080E81">
          <w:pPr>
            <w:pStyle w:val="TOC2"/>
            <w:rPr>
              <w:rFonts w:eastAsiaTheme="minorEastAsia"/>
              <w:noProof/>
              <w:kern w:val="2"/>
              <w:sz w:val="24"/>
              <w:szCs w:val="24"/>
              <w:lang w:eastAsia="en-AU"/>
              <w14:ligatures w14:val="standardContextual"/>
            </w:rPr>
          </w:pPr>
          <w:hyperlink w:anchor="_Toc207896630" w:history="1">
            <w:r w:rsidRPr="0009434F">
              <w:rPr>
                <w:rStyle w:val="Hyperlink"/>
                <w:noProof/>
              </w:rPr>
              <w:t>1.1</w:t>
            </w:r>
            <w:r>
              <w:rPr>
                <w:rFonts w:eastAsiaTheme="minorEastAsia"/>
                <w:noProof/>
                <w:kern w:val="2"/>
                <w:sz w:val="24"/>
                <w:szCs w:val="24"/>
                <w:lang w:eastAsia="en-AU"/>
                <w14:ligatures w14:val="standardContextual"/>
              </w:rPr>
              <w:tab/>
            </w:r>
            <w:r w:rsidRPr="0009434F">
              <w:rPr>
                <w:rStyle w:val="Hyperlink"/>
                <w:noProof/>
              </w:rPr>
              <w:t>Introduction</w:t>
            </w:r>
            <w:r>
              <w:rPr>
                <w:noProof/>
                <w:webHidden/>
              </w:rPr>
              <w:tab/>
            </w:r>
            <w:r>
              <w:rPr>
                <w:noProof/>
                <w:webHidden/>
              </w:rPr>
              <w:fldChar w:fldCharType="begin"/>
            </w:r>
            <w:r>
              <w:rPr>
                <w:noProof/>
                <w:webHidden/>
              </w:rPr>
              <w:instrText xml:space="preserve"> PAGEREF _Toc207896630 \h </w:instrText>
            </w:r>
            <w:r>
              <w:rPr>
                <w:noProof/>
                <w:webHidden/>
              </w:rPr>
            </w:r>
            <w:r>
              <w:rPr>
                <w:noProof/>
                <w:webHidden/>
              </w:rPr>
              <w:fldChar w:fldCharType="separate"/>
            </w:r>
            <w:r>
              <w:rPr>
                <w:noProof/>
                <w:webHidden/>
              </w:rPr>
              <w:t>4</w:t>
            </w:r>
            <w:r>
              <w:rPr>
                <w:noProof/>
                <w:webHidden/>
              </w:rPr>
              <w:fldChar w:fldCharType="end"/>
            </w:r>
          </w:hyperlink>
        </w:p>
        <w:p w14:paraId="3E790EDF" w14:textId="7700B239" w:rsidR="00080E81" w:rsidRDefault="00080E81">
          <w:pPr>
            <w:pStyle w:val="TOC2"/>
            <w:rPr>
              <w:rFonts w:eastAsiaTheme="minorEastAsia"/>
              <w:noProof/>
              <w:kern w:val="2"/>
              <w:sz w:val="24"/>
              <w:szCs w:val="24"/>
              <w:lang w:eastAsia="en-AU"/>
              <w14:ligatures w14:val="standardContextual"/>
            </w:rPr>
          </w:pPr>
          <w:hyperlink w:anchor="_Toc207896631" w:history="1">
            <w:r w:rsidRPr="0009434F">
              <w:rPr>
                <w:rStyle w:val="Hyperlink"/>
                <w:noProof/>
              </w:rPr>
              <w:t>1.2</w:t>
            </w:r>
            <w:r>
              <w:rPr>
                <w:rFonts w:eastAsiaTheme="minorEastAsia"/>
                <w:noProof/>
                <w:kern w:val="2"/>
                <w:sz w:val="24"/>
                <w:szCs w:val="24"/>
                <w:lang w:eastAsia="en-AU"/>
                <w14:ligatures w14:val="standardContextual"/>
              </w:rPr>
              <w:tab/>
            </w:r>
            <w:r w:rsidRPr="0009434F">
              <w:rPr>
                <w:rStyle w:val="Hyperlink"/>
                <w:noProof/>
              </w:rPr>
              <w:t>Background</w:t>
            </w:r>
            <w:r>
              <w:rPr>
                <w:noProof/>
                <w:webHidden/>
              </w:rPr>
              <w:tab/>
            </w:r>
            <w:r>
              <w:rPr>
                <w:noProof/>
                <w:webHidden/>
              </w:rPr>
              <w:fldChar w:fldCharType="begin"/>
            </w:r>
            <w:r>
              <w:rPr>
                <w:noProof/>
                <w:webHidden/>
              </w:rPr>
              <w:instrText xml:space="preserve"> PAGEREF _Toc207896631 \h </w:instrText>
            </w:r>
            <w:r>
              <w:rPr>
                <w:noProof/>
                <w:webHidden/>
              </w:rPr>
            </w:r>
            <w:r>
              <w:rPr>
                <w:noProof/>
                <w:webHidden/>
              </w:rPr>
              <w:fldChar w:fldCharType="separate"/>
            </w:r>
            <w:r>
              <w:rPr>
                <w:noProof/>
                <w:webHidden/>
              </w:rPr>
              <w:t>4</w:t>
            </w:r>
            <w:r>
              <w:rPr>
                <w:noProof/>
                <w:webHidden/>
              </w:rPr>
              <w:fldChar w:fldCharType="end"/>
            </w:r>
          </w:hyperlink>
        </w:p>
        <w:p w14:paraId="453C4A4B" w14:textId="639A55CE" w:rsidR="00080E81" w:rsidRDefault="00080E81">
          <w:pPr>
            <w:pStyle w:val="TOC2"/>
            <w:rPr>
              <w:rFonts w:eastAsiaTheme="minorEastAsia"/>
              <w:noProof/>
              <w:kern w:val="2"/>
              <w:sz w:val="24"/>
              <w:szCs w:val="24"/>
              <w:lang w:eastAsia="en-AU"/>
              <w14:ligatures w14:val="standardContextual"/>
            </w:rPr>
          </w:pPr>
          <w:hyperlink w:anchor="_Toc207896632" w:history="1">
            <w:r w:rsidRPr="0009434F">
              <w:rPr>
                <w:rStyle w:val="Hyperlink"/>
                <w:noProof/>
              </w:rPr>
              <w:t>1.3</w:t>
            </w:r>
            <w:r>
              <w:rPr>
                <w:rFonts w:eastAsiaTheme="minorEastAsia"/>
                <w:noProof/>
                <w:kern w:val="2"/>
                <w:sz w:val="24"/>
                <w:szCs w:val="24"/>
                <w:lang w:eastAsia="en-AU"/>
                <w14:ligatures w14:val="standardContextual"/>
              </w:rPr>
              <w:tab/>
            </w:r>
            <w:r w:rsidRPr="0009434F">
              <w:rPr>
                <w:rStyle w:val="Hyperlink"/>
                <w:noProof/>
              </w:rPr>
              <w:t>Analysis</w:t>
            </w:r>
            <w:r>
              <w:rPr>
                <w:noProof/>
                <w:webHidden/>
              </w:rPr>
              <w:tab/>
            </w:r>
            <w:r>
              <w:rPr>
                <w:noProof/>
                <w:webHidden/>
              </w:rPr>
              <w:fldChar w:fldCharType="begin"/>
            </w:r>
            <w:r>
              <w:rPr>
                <w:noProof/>
                <w:webHidden/>
              </w:rPr>
              <w:instrText xml:space="preserve"> PAGEREF _Toc207896632 \h </w:instrText>
            </w:r>
            <w:r>
              <w:rPr>
                <w:noProof/>
                <w:webHidden/>
              </w:rPr>
            </w:r>
            <w:r>
              <w:rPr>
                <w:noProof/>
                <w:webHidden/>
              </w:rPr>
              <w:fldChar w:fldCharType="separate"/>
            </w:r>
            <w:r>
              <w:rPr>
                <w:noProof/>
                <w:webHidden/>
              </w:rPr>
              <w:t>4</w:t>
            </w:r>
            <w:r>
              <w:rPr>
                <w:noProof/>
                <w:webHidden/>
              </w:rPr>
              <w:fldChar w:fldCharType="end"/>
            </w:r>
          </w:hyperlink>
        </w:p>
        <w:p w14:paraId="34FAEB73" w14:textId="07B94E5A" w:rsidR="00080E81" w:rsidRDefault="00080E81">
          <w:pPr>
            <w:pStyle w:val="TOC2"/>
            <w:rPr>
              <w:rFonts w:eastAsiaTheme="minorEastAsia"/>
              <w:noProof/>
              <w:kern w:val="2"/>
              <w:sz w:val="24"/>
              <w:szCs w:val="24"/>
              <w:lang w:eastAsia="en-AU"/>
              <w14:ligatures w14:val="standardContextual"/>
            </w:rPr>
          </w:pPr>
          <w:hyperlink w:anchor="_Toc207896633" w:history="1">
            <w:r w:rsidRPr="0009434F">
              <w:rPr>
                <w:rStyle w:val="Hyperlink"/>
                <w:noProof/>
              </w:rPr>
              <w:t>1.4</w:t>
            </w:r>
            <w:r>
              <w:rPr>
                <w:rFonts w:eastAsiaTheme="minorEastAsia"/>
                <w:noProof/>
                <w:kern w:val="2"/>
                <w:sz w:val="24"/>
                <w:szCs w:val="24"/>
                <w:lang w:eastAsia="en-AU"/>
                <w14:ligatures w14:val="standardContextual"/>
              </w:rPr>
              <w:tab/>
            </w:r>
            <w:r w:rsidRPr="0009434F">
              <w:rPr>
                <w:rStyle w:val="Hyperlink"/>
                <w:noProof/>
              </w:rPr>
              <w:t>Observations</w:t>
            </w:r>
            <w:r>
              <w:rPr>
                <w:noProof/>
                <w:webHidden/>
              </w:rPr>
              <w:tab/>
            </w:r>
            <w:r>
              <w:rPr>
                <w:noProof/>
                <w:webHidden/>
              </w:rPr>
              <w:fldChar w:fldCharType="begin"/>
            </w:r>
            <w:r>
              <w:rPr>
                <w:noProof/>
                <w:webHidden/>
              </w:rPr>
              <w:instrText xml:space="preserve"> PAGEREF _Toc207896633 \h </w:instrText>
            </w:r>
            <w:r>
              <w:rPr>
                <w:noProof/>
                <w:webHidden/>
              </w:rPr>
            </w:r>
            <w:r>
              <w:rPr>
                <w:noProof/>
                <w:webHidden/>
              </w:rPr>
              <w:fldChar w:fldCharType="separate"/>
            </w:r>
            <w:r>
              <w:rPr>
                <w:noProof/>
                <w:webHidden/>
              </w:rPr>
              <w:t>4</w:t>
            </w:r>
            <w:r>
              <w:rPr>
                <w:noProof/>
                <w:webHidden/>
              </w:rPr>
              <w:fldChar w:fldCharType="end"/>
            </w:r>
          </w:hyperlink>
        </w:p>
        <w:p w14:paraId="19276A34" w14:textId="6604EC16" w:rsidR="00080E81" w:rsidRDefault="00080E81">
          <w:pPr>
            <w:pStyle w:val="TOC2"/>
            <w:rPr>
              <w:rFonts w:eastAsiaTheme="minorEastAsia"/>
              <w:noProof/>
              <w:kern w:val="2"/>
              <w:sz w:val="24"/>
              <w:szCs w:val="24"/>
              <w:lang w:eastAsia="en-AU"/>
              <w14:ligatures w14:val="standardContextual"/>
            </w:rPr>
          </w:pPr>
          <w:hyperlink w:anchor="_Toc207896634" w:history="1">
            <w:r w:rsidRPr="0009434F">
              <w:rPr>
                <w:rStyle w:val="Hyperlink"/>
                <w:noProof/>
              </w:rPr>
              <w:t>1.5</w:t>
            </w:r>
            <w:r>
              <w:rPr>
                <w:rFonts w:eastAsiaTheme="minorEastAsia"/>
                <w:noProof/>
                <w:kern w:val="2"/>
                <w:sz w:val="24"/>
                <w:szCs w:val="24"/>
                <w:lang w:eastAsia="en-AU"/>
                <w14:ligatures w14:val="standardContextual"/>
              </w:rPr>
              <w:tab/>
            </w:r>
            <w:r w:rsidRPr="0009434F">
              <w:rPr>
                <w:rStyle w:val="Hyperlink"/>
                <w:noProof/>
              </w:rPr>
              <w:t>Response to key questions raised</w:t>
            </w:r>
            <w:r>
              <w:rPr>
                <w:noProof/>
                <w:webHidden/>
              </w:rPr>
              <w:tab/>
            </w:r>
            <w:r>
              <w:rPr>
                <w:noProof/>
                <w:webHidden/>
              </w:rPr>
              <w:fldChar w:fldCharType="begin"/>
            </w:r>
            <w:r>
              <w:rPr>
                <w:noProof/>
                <w:webHidden/>
              </w:rPr>
              <w:instrText xml:space="preserve"> PAGEREF _Toc207896634 \h </w:instrText>
            </w:r>
            <w:r>
              <w:rPr>
                <w:noProof/>
                <w:webHidden/>
              </w:rPr>
            </w:r>
            <w:r>
              <w:rPr>
                <w:noProof/>
                <w:webHidden/>
              </w:rPr>
              <w:fldChar w:fldCharType="separate"/>
            </w:r>
            <w:r>
              <w:rPr>
                <w:noProof/>
                <w:webHidden/>
              </w:rPr>
              <w:t>5</w:t>
            </w:r>
            <w:r>
              <w:rPr>
                <w:noProof/>
                <w:webHidden/>
              </w:rPr>
              <w:fldChar w:fldCharType="end"/>
            </w:r>
          </w:hyperlink>
        </w:p>
        <w:p w14:paraId="1822150D" w14:textId="2B27BA6D" w:rsidR="00080E81" w:rsidRDefault="00080E81">
          <w:pPr>
            <w:pStyle w:val="TOC1"/>
            <w:rPr>
              <w:rFonts w:eastAsiaTheme="minorEastAsia"/>
              <w:b w:val="0"/>
              <w:noProof/>
              <w:kern w:val="2"/>
              <w:sz w:val="24"/>
              <w:szCs w:val="24"/>
              <w:lang w:eastAsia="en-AU"/>
              <w14:ligatures w14:val="standardContextual"/>
            </w:rPr>
          </w:pPr>
          <w:hyperlink w:anchor="_Toc207896635" w:history="1">
            <w:r w:rsidRPr="0009434F">
              <w:rPr>
                <w:rStyle w:val="Hyperlink"/>
                <w:noProof/>
              </w:rPr>
              <w:t>2</w:t>
            </w:r>
            <w:r>
              <w:rPr>
                <w:rFonts w:eastAsiaTheme="minorEastAsia"/>
                <w:b w:val="0"/>
                <w:noProof/>
                <w:kern w:val="2"/>
                <w:sz w:val="24"/>
                <w:szCs w:val="24"/>
                <w:lang w:eastAsia="en-AU"/>
                <w14:ligatures w14:val="standardContextual"/>
              </w:rPr>
              <w:tab/>
            </w:r>
            <w:r w:rsidRPr="0009434F">
              <w:rPr>
                <w:rStyle w:val="Hyperlink"/>
                <w:noProof/>
              </w:rPr>
              <w:t>Introduction</w:t>
            </w:r>
            <w:r>
              <w:rPr>
                <w:noProof/>
                <w:webHidden/>
              </w:rPr>
              <w:tab/>
            </w:r>
            <w:r>
              <w:rPr>
                <w:noProof/>
                <w:webHidden/>
              </w:rPr>
              <w:fldChar w:fldCharType="begin"/>
            </w:r>
            <w:r>
              <w:rPr>
                <w:noProof/>
                <w:webHidden/>
              </w:rPr>
              <w:instrText xml:space="preserve"> PAGEREF _Toc207896635 \h </w:instrText>
            </w:r>
            <w:r>
              <w:rPr>
                <w:noProof/>
                <w:webHidden/>
              </w:rPr>
            </w:r>
            <w:r>
              <w:rPr>
                <w:noProof/>
                <w:webHidden/>
              </w:rPr>
              <w:fldChar w:fldCharType="separate"/>
            </w:r>
            <w:r>
              <w:rPr>
                <w:noProof/>
                <w:webHidden/>
              </w:rPr>
              <w:t>7</w:t>
            </w:r>
            <w:r>
              <w:rPr>
                <w:noProof/>
                <w:webHidden/>
              </w:rPr>
              <w:fldChar w:fldCharType="end"/>
            </w:r>
          </w:hyperlink>
        </w:p>
        <w:p w14:paraId="6E8E4420" w14:textId="413E3086" w:rsidR="00080E81" w:rsidRDefault="00080E81">
          <w:pPr>
            <w:pStyle w:val="TOC2"/>
            <w:rPr>
              <w:rFonts w:eastAsiaTheme="minorEastAsia"/>
              <w:noProof/>
              <w:kern w:val="2"/>
              <w:sz w:val="24"/>
              <w:szCs w:val="24"/>
              <w:lang w:eastAsia="en-AU"/>
              <w14:ligatures w14:val="standardContextual"/>
            </w:rPr>
          </w:pPr>
          <w:hyperlink w:anchor="_Toc207896636" w:history="1">
            <w:r w:rsidRPr="0009434F">
              <w:rPr>
                <w:rStyle w:val="Hyperlink"/>
                <w:noProof/>
              </w:rPr>
              <w:t>2.1</w:t>
            </w:r>
            <w:r>
              <w:rPr>
                <w:rFonts w:eastAsiaTheme="minorEastAsia"/>
                <w:noProof/>
                <w:kern w:val="2"/>
                <w:sz w:val="24"/>
                <w:szCs w:val="24"/>
                <w:lang w:eastAsia="en-AU"/>
                <w14:ligatures w14:val="standardContextual"/>
              </w:rPr>
              <w:tab/>
            </w:r>
            <w:r w:rsidRPr="0009434F">
              <w:rPr>
                <w:rStyle w:val="Hyperlink"/>
                <w:noProof/>
              </w:rPr>
              <w:t>Background</w:t>
            </w:r>
            <w:r>
              <w:rPr>
                <w:noProof/>
                <w:webHidden/>
              </w:rPr>
              <w:tab/>
            </w:r>
            <w:r>
              <w:rPr>
                <w:noProof/>
                <w:webHidden/>
              </w:rPr>
              <w:fldChar w:fldCharType="begin"/>
            </w:r>
            <w:r>
              <w:rPr>
                <w:noProof/>
                <w:webHidden/>
              </w:rPr>
              <w:instrText xml:space="preserve"> PAGEREF _Toc207896636 \h </w:instrText>
            </w:r>
            <w:r>
              <w:rPr>
                <w:noProof/>
                <w:webHidden/>
              </w:rPr>
            </w:r>
            <w:r>
              <w:rPr>
                <w:noProof/>
                <w:webHidden/>
              </w:rPr>
              <w:fldChar w:fldCharType="separate"/>
            </w:r>
            <w:r>
              <w:rPr>
                <w:noProof/>
                <w:webHidden/>
              </w:rPr>
              <w:t>7</w:t>
            </w:r>
            <w:r>
              <w:rPr>
                <w:noProof/>
                <w:webHidden/>
              </w:rPr>
              <w:fldChar w:fldCharType="end"/>
            </w:r>
          </w:hyperlink>
        </w:p>
        <w:p w14:paraId="62D86680" w14:textId="49A1092A" w:rsidR="00080E81" w:rsidRDefault="00080E81">
          <w:pPr>
            <w:pStyle w:val="TOC2"/>
            <w:rPr>
              <w:rFonts w:eastAsiaTheme="minorEastAsia"/>
              <w:noProof/>
              <w:kern w:val="2"/>
              <w:sz w:val="24"/>
              <w:szCs w:val="24"/>
              <w:lang w:eastAsia="en-AU"/>
              <w14:ligatures w14:val="standardContextual"/>
            </w:rPr>
          </w:pPr>
          <w:hyperlink w:anchor="_Toc207896637" w:history="1">
            <w:r w:rsidRPr="0009434F">
              <w:rPr>
                <w:rStyle w:val="Hyperlink"/>
                <w:noProof/>
              </w:rPr>
              <w:t>2.2</w:t>
            </w:r>
            <w:r>
              <w:rPr>
                <w:rFonts w:eastAsiaTheme="minorEastAsia"/>
                <w:noProof/>
                <w:kern w:val="2"/>
                <w:sz w:val="24"/>
                <w:szCs w:val="24"/>
                <w:lang w:eastAsia="en-AU"/>
                <w14:ligatures w14:val="standardContextual"/>
              </w:rPr>
              <w:tab/>
            </w:r>
            <w:r w:rsidRPr="0009434F">
              <w:rPr>
                <w:rStyle w:val="Hyperlink"/>
                <w:noProof/>
              </w:rPr>
              <w:t>Scope</w:t>
            </w:r>
            <w:r>
              <w:rPr>
                <w:noProof/>
                <w:webHidden/>
              </w:rPr>
              <w:tab/>
            </w:r>
            <w:r>
              <w:rPr>
                <w:noProof/>
                <w:webHidden/>
              </w:rPr>
              <w:fldChar w:fldCharType="begin"/>
            </w:r>
            <w:r>
              <w:rPr>
                <w:noProof/>
                <w:webHidden/>
              </w:rPr>
              <w:instrText xml:space="preserve"> PAGEREF _Toc207896637 \h </w:instrText>
            </w:r>
            <w:r>
              <w:rPr>
                <w:noProof/>
                <w:webHidden/>
              </w:rPr>
            </w:r>
            <w:r>
              <w:rPr>
                <w:noProof/>
                <w:webHidden/>
              </w:rPr>
              <w:fldChar w:fldCharType="separate"/>
            </w:r>
            <w:r>
              <w:rPr>
                <w:noProof/>
                <w:webHidden/>
              </w:rPr>
              <w:t>7</w:t>
            </w:r>
            <w:r>
              <w:rPr>
                <w:noProof/>
                <w:webHidden/>
              </w:rPr>
              <w:fldChar w:fldCharType="end"/>
            </w:r>
          </w:hyperlink>
        </w:p>
        <w:p w14:paraId="22E1257A" w14:textId="33C8C50C" w:rsidR="00080E81" w:rsidRDefault="00080E81">
          <w:pPr>
            <w:pStyle w:val="TOC2"/>
            <w:rPr>
              <w:rFonts w:eastAsiaTheme="minorEastAsia"/>
              <w:noProof/>
              <w:kern w:val="2"/>
              <w:sz w:val="24"/>
              <w:szCs w:val="24"/>
              <w:lang w:eastAsia="en-AU"/>
              <w14:ligatures w14:val="standardContextual"/>
            </w:rPr>
          </w:pPr>
          <w:hyperlink w:anchor="_Toc207896638" w:history="1">
            <w:r w:rsidRPr="0009434F">
              <w:rPr>
                <w:rStyle w:val="Hyperlink"/>
                <w:noProof/>
              </w:rPr>
              <w:t>2.3</w:t>
            </w:r>
            <w:r>
              <w:rPr>
                <w:rFonts w:eastAsiaTheme="minorEastAsia"/>
                <w:noProof/>
                <w:kern w:val="2"/>
                <w:sz w:val="24"/>
                <w:szCs w:val="24"/>
                <w:lang w:eastAsia="en-AU"/>
                <w14:ligatures w14:val="standardContextual"/>
              </w:rPr>
              <w:tab/>
            </w:r>
            <w:r w:rsidRPr="0009434F">
              <w:rPr>
                <w:rStyle w:val="Hyperlink"/>
                <w:noProof/>
              </w:rPr>
              <w:t>Outline of the report</w:t>
            </w:r>
            <w:r>
              <w:rPr>
                <w:noProof/>
                <w:webHidden/>
              </w:rPr>
              <w:tab/>
            </w:r>
            <w:r>
              <w:rPr>
                <w:noProof/>
                <w:webHidden/>
              </w:rPr>
              <w:fldChar w:fldCharType="begin"/>
            </w:r>
            <w:r>
              <w:rPr>
                <w:noProof/>
                <w:webHidden/>
              </w:rPr>
              <w:instrText xml:space="preserve"> PAGEREF _Toc207896638 \h </w:instrText>
            </w:r>
            <w:r>
              <w:rPr>
                <w:noProof/>
                <w:webHidden/>
              </w:rPr>
            </w:r>
            <w:r>
              <w:rPr>
                <w:noProof/>
                <w:webHidden/>
              </w:rPr>
              <w:fldChar w:fldCharType="separate"/>
            </w:r>
            <w:r>
              <w:rPr>
                <w:noProof/>
                <w:webHidden/>
              </w:rPr>
              <w:t>8</w:t>
            </w:r>
            <w:r>
              <w:rPr>
                <w:noProof/>
                <w:webHidden/>
              </w:rPr>
              <w:fldChar w:fldCharType="end"/>
            </w:r>
          </w:hyperlink>
        </w:p>
        <w:p w14:paraId="32677F28" w14:textId="76D40B94" w:rsidR="00080E81" w:rsidRDefault="00080E81">
          <w:pPr>
            <w:pStyle w:val="TOC1"/>
            <w:rPr>
              <w:rFonts w:eastAsiaTheme="minorEastAsia"/>
              <w:b w:val="0"/>
              <w:noProof/>
              <w:kern w:val="2"/>
              <w:sz w:val="24"/>
              <w:szCs w:val="24"/>
              <w:lang w:eastAsia="en-AU"/>
              <w14:ligatures w14:val="standardContextual"/>
            </w:rPr>
          </w:pPr>
          <w:hyperlink w:anchor="_Toc207896639" w:history="1">
            <w:r w:rsidRPr="0009434F">
              <w:rPr>
                <w:rStyle w:val="Hyperlink"/>
                <w:noProof/>
              </w:rPr>
              <w:t>3</w:t>
            </w:r>
            <w:r>
              <w:rPr>
                <w:rFonts w:eastAsiaTheme="minorEastAsia"/>
                <w:b w:val="0"/>
                <w:noProof/>
                <w:kern w:val="2"/>
                <w:sz w:val="24"/>
                <w:szCs w:val="24"/>
                <w:lang w:eastAsia="en-AU"/>
                <w14:ligatures w14:val="standardContextual"/>
              </w:rPr>
              <w:tab/>
            </w:r>
            <w:r w:rsidRPr="0009434F">
              <w:rPr>
                <w:rStyle w:val="Hyperlink"/>
                <w:noProof/>
              </w:rPr>
              <w:t>Marine insurance overview</w:t>
            </w:r>
            <w:r>
              <w:rPr>
                <w:noProof/>
                <w:webHidden/>
              </w:rPr>
              <w:tab/>
            </w:r>
            <w:r>
              <w:rPr>
                <w:noProof/>
                <w:webHidden/>
              </w:rPr>
              <w:fldChar w:fldCharType="begin"/>
            </w:r>
            <w:r>
              <w:rPr>
                <w:noProof/>
                <w:webHidden/>
              </w:rPr>
              <w:instrText xml:space="preserve"> PAGEREF _Toc207896639 \h </w:instrText>
            </w:r>
            <w:r>
              <w:rPr>
                <w:noProof/>
                <w:webHidden/>
              </w:rPr>
            </w:r>
            <w:r>
              <w:rPr>
                <w:noProof/>
                <w:webHidden/>
              </w:rPr>
              <w:fldChar w:fldCharType="separate"/>
            </w:r>
            <w:r>
              <w:rPr>
                <w:noProof/>
                <w:webHidden/>
              </w:rPr>
              <w:t>9</w:t>
            </w:r>
            <w:r>
              <w:rPr>
                <w:noProof/>
                <w:webHidden/>
              </w:rPr>
              <w:fldChar w:fldCharType="end"/>
            </w:r>
          </w:hyperlink>
        </w:p>
        <w:p w14:paraId="4785E019" w14:textId="3CB33E4F" w:rsidR="00080E81" w:rsidRDefault="00080E81">
          <w:pPr>
            <w:pStyle w:val="TOC2"/>
            <w:rPr>
              <w:rFonts w:eastAsiaTheme="minorEastAsia"/>
              <w:noProof/>
              <w:kern w:val="2"/>
              <w:sz w:val="24"/>
              <w:szCs w:val="24"/>
              <w:lang w:eastAsia="en-AU"/>
              <w14:ligatures w14:val="standardContextual"/>
            </w:rPr>
          </w:pPr>
          <w:hyperlink w:anchor="_Toc207896640" w:history="1">
            <w:r w:rsidRPr="0009434F">
              <w:rPr>
                <w:rStyle w:val="Hyperlink"/>
                <w:noProof/>
              </w:rPr>
              <w:t>3.1</w:t>
            </w:r>
            <w:r>
              <w:rPr>
                <w:rFonts w:eastAsiaTheme="minorEastAsia"/>
                <w:noProof/>
                <w:kern w:val="2"/>
                <w:sz w:val="24"/>
                <w:szCs w:val="24"/>
                <w:lang w:eastAsia="en-AU"/>
                <w14:ligatures w14:val="standardContextual"/>
              </w:rPr>
              <w:tab/>
            </w:r>
            <w:r w:rsidRPr="0009434F">
              <w:rPr>
                <w:rStyle w:val="Hyperlink"/>
                <w:noProof/>
              </w:rPr>
              <w:t>Introduction</w:t>
            </w:r>
            <w:r>
              <w:rPr>
                <w:noProof/>
                <w:webHidden/>
              </w:rPr>
              <w:tab/>
            </w:r>
            <w:r>
              <w:rPr>
                <w:noProof/>
                <w:webHidden/>
              </w:rPr>
              <w:fldChar w:fldCharType="begin"/>
            </w:r>
            <w:r>
              <w:rPr>
                <w:noProof/>
                <w:webHidden/>
              </w:rPr>
              <w:instrText xml:space="preserve"> PAGEREF _Toc207896640 \h </w:instrText>
            </w:r>
            <w:r>
              <w:rPr>
                <w:noProof/>
                <w:webHidden/>
              </w:rPr>
            </w:r>
            <w:r>
              <w:rPr>
                <w:noProof/>
                <w:webHidden/>
              </w:rPr>
              <w:fldChar w:fldCharType="separate"/>
            </w:r>
            <w:r>
              <w:rPr>
                <w:noProof/>
                <w:webHidden/>
              </w:rPr>
              <w:t>9</w:t>
            </w:r>
            <w:r>
              <w:rPr>
                <w:noProof/>
                <w:webHidden/>
              </w:rPr>
              <w:fldChar w:fldCharType="end"/>
            </w:r>
          </w:hyperlink>
        </w:p>
        <w:p w14:paraId="75F2EC41" w14:textId="5A179C32" w:rsidR="00080E81" w:rsidRDefault="00080E81">
          <w:pPr>
            <w:pStyle w:val="TOC2"/>
            <w:rPr>
              <w:rFonts w:eastAsiaTheme="minorEastAsia"/>
              <w:noProof/>
              <w:kern w:val="2"/>
              <w:sz w:val="24"/>
              <w:szCs w:val="24"/>
              <w:lang w:eastAsia="en-AU"/>
              <w14:ligatures w14:val="standardContextual"/>
            </w:rPr>
          </w:pPr>
          <w:hyperlink w:anchor="_Toc207896641" w:history="1">
            <w:r w:rsidRPr="0009434F">
              <w:rPr>
                <w:rStyle w:val="Hyperlink"/>
                <w:noProof/>
              </w:rPr>
              <w:t>3.2</w:t>
            </w:r>
            <w:r>
              <w:rPr>
                <w:rFonts w:eastAsiaTheme="minorEastAsia"/>
                <w:noProof/>
                <w:kern w:val="2"/>
                <w:sz w:val="24"/>
                <w:szCs w:val="24"/>
                <w:lang w:eastAsia="en-AU"/>
                <w14:ligatures w14:val="standardContextual"/>
              </w:rPr>
              <w:tab/>
            </w:r>
            <w:r w:rsidRPr="0009434F">
              <w:rPr>
                <w:rStyle w:val="Hyperlink"/>
                <w:noProof/>
              </w:rPr>
              <w:t>What is marine insurance?</w:t>
            </w:r>
            <w:r>
              <w:rPr>
                <w:noProof/>
                <w:webHidden/>
              </w:rPr>
              <w:tab/>
            </w:r>
            <w:r>
              <w:rPr>
                <w:noProof/>
                <w:webHidden/>
              </w:rPr>
              <w:fldChar w:fldCharType="begin"/>
            </w:r>
            <w:r>
              <w:rPr>
                <w:noProof/>
                <w:webHidden/>
              </w:rPr>
              <w:instrText xml:space="preserve"> PAGEREF _Toc207896641 \h </w:instrText>
            </w:r>
            <w:r>
              <w:rPr>
                <w:noProof/>
                <w:webHidden/>
              </w:rPr>
            </w:r>
            <w:r>
              <w:rPr>
                <w:noProof/>
                <w:webHidden/>
              </w:rPr>
              <w:fldChar w:fldCharType="separate"/>
            </w:r>
            <w:r>
              <w:rPr>
                <w:noProof/>
                <w:webHidden/>
              </w:rPr>
              <w:t>9</w:t>
            </w:r>
            <w:r>
              <w:rPr>
                <w:noProof/>
                <w:webHidden/>
              </w:rPr>
              <w:fldChar w:fldCharType="end"/>
            </w:r>
          </w:hyperlink>
        </w:p>
        <w:p w14:paraId="035E7D44" w14:textId="068C7CA6" w:rsidR="00080E81" w:rsidRDefault="00080E81">
          <w:pPr>
            <w:pStyle w:val="TOC2"/>
            <w:rPr>
              <w:rFonts w:eastAsiaTheme="minorEastAsia"/>
              <w:noProof/>
              <w:kern w:val="2"/>
              <w:sz w:val="24"/>
              <w:szCs w:val="24"/>
              <w:lang w:eastAsia="en-AU"/>
              <w14:ligatures w14:val="standardContextual"/>
            </w:rPr>
          </w:pPr>
          <w:hyperlink w:anchor="_Toc207896642" w:history="1">
            <w:r w:rsidRPr="0009434F">
              <w:rPr>
                <w:rStyle w:val="Hyperlink"/>
                <w:noProof/>
              </w:rPr>
              <w:t>3.3</w:t>
            </w:r>
            <w:r>
              <w:rPr>
                <w:rFonts w:eastAsiaTheme="minorEastAsia"/>
                <w:noProof/>
                <w:kern w:val="2"/>
                <w:sz w:val="24"/>
                <w:szCs w:val="24"/>
                <w:lang w:eastAsia="en-AU"/>
                <w14:ligatures w14:val="standardContextual"/>
              </w:rPr>
              <w:tab/>
            </w:r>
            <w:r w:rsidRPr="0009434F">
              <w:rPr>
                <w:rStyle w:val="Hyperlink"/>
                <w:noProof/>
              </w:rPr>
              <w:t>Insured marine assets and exposure</w:t>
            </w:r>
            <w:r>
              <w:rPr>
                <w:noProof/>
                <w:webHidden/>
              </w:rPr>
              <w:tab/>
            </w:r>
            <w:r>
              <w:rPr>
                <w:noProof/>
                <w:webHidden/>
              </w:rPr>
              <w:fldChar w:fldCharType="begin"/>
            </w:r>
            <w:r>
              <w:rPr>
                <w:noProof/>
                <w:webHidden/>
              </w:rPr>
              <w:instrText xml:space="preserve"> PAGEREF _Toc207896642 \h </w:instrText>
            </w:r>
            <w:r>
              <w:rPr>
                <w:noProof/>
                <w:webHidden/>
              </w:rPr>
            </w:r>
            <w:r>
              <w:rPr>
                <w:noProof/>
                <w:webHidden/>
              </w:rPr>
              <w:fldChar w:fldCharType="separate"/>
            </w:r>
            <w:r>
              <w:rPr>
                <w:noProof/>
                <w:webHidden/>
              </w:rPr>
              <w:t>10</w:t>
            </w:r>
            <w:r>
              <w:rPr>
                <w:noProof/>
                <w:webHidden/>
              </w:rPr>
              <w:fldChar w:fldCharType="end"/>
            </w:r>
          </w:hyperlink>
        </w:p>
        <w:p w14:paraId="5AF852B9" w14:textId="6CAA5FBF" w:rsidR="00080E81" w:rsidRDefault="00080E81">
          <w:pPr>
            <w:pStyle w:val="TOC2"/>
            <w:rPr>
              <w:rFonts w:eastAsiaTheme="minorEastAsia"/>
              <w:noProof/>
              <w:kern w:val="2"/>
              <w:sz w:val="24"/>
              <w:szCs w:val="24"/>
              <w:lang w:eastAsia="en-AU"/>
              <w14:ligatures w14:val="standardContextual"/>
            </w:rPr>
          </w:pPr>
          <w:hyperlink w:anchor="_Toc207896643" w:history="1">
            <w:r w:rsidRPr="0009434F">
              <w:rPr>
                <w:rStyle w:val="Hyperlink"/>
                <w:noProof/>
              </w:rPr>
              <w:t>3.4</w:t>
            </w:r>
            <w:r>
              <w:rPr>
                <w:rFonts w:eastAsiaTheme="minorEastAsia"/>
                <w:noProof/>
                <w:kern w:val="2"/>
                <w:sz w:val="24"/>
                <w:szCs w:val="24"/>
                <w:lang w:eastAsia="en-AU"/>
                <w14:ligatures w14:val="standardContextual"/>
              </w:rPr>
              <w:tab/>
            </w:r>
            <w:r w:rsidRPr="0009434F">
              <w:rPr>
                <w:rStyle w:val="Hyperlink"/>
                <w:noProof/>
              </w:rPr>
              <w:t>Insurance market data</w:t>
            </w:r>
            <w:r>
              <w:rPr>
                <w:noProof/>
                <w:webHidden/>
              </w:rPr>
              <w:tab/>
            </w:r>
            <w:r>
              <w:rPr>
                <w:noProof/>
                <w:webHidden/>
              </w:rPr>
              <w:fldChar w:fldCharType="begin"/>
            </w:r>
            <w:r>
              <w:rPr>
                <w:noProof/>
                <w:webHidden/>
              </w:rPr>
              <w:instrText xml:space="preserve"> PAGEREF _Toc207896643 \h </w:instrText>
            </w:r>
            <w:r>
              <w:rPr>
                <w:noProof/>
                <w:webHidden/>
              </w:rPr>
            </w:r>
            <w:r>
              <w:rPr>
                <w:noProof/>
                <w:webHidden/>
              </w:rPr>
              <w:fldChar w:fldCharType="separate"/>
            </w:r>
            <w:r>
              <w:rPr>
                <w:noProof/>
                <w:webHidden/>
              </w:rPr>
              <w:t>14</w:t>
            </w:r>
            <w:r>
              <w:rPr>
                <w:noProof/>
                <w:webHidden/>
              </w:rPr>
              <w:fldChar w:fldCharType="end"/>
            </w:r>
          </w:hyperlink>
        </w:p>
        <w:p w14:paraId="038A65D1" w14:textId="20177FF3" w:rsidR="00080E81" w:rsidRDefault="00080E81">
          <w:pPr>
            <w:pStyle w:val="TOC2"/>
            <w:rPr>
              <w:rFonts w:eastAsiaTheme="minorEastAsia"/>
              <w:noProof/>
              <w:kern w:val="2"/>
              <w:sz w:val="24"/>
              <w:szCs w:val="24"/>
              <w:lang w:eastAsia="en-AU"/>
              <w14:ligatures w14:val="standardContextual"/>
            </w:rPr>
          </w:pPr>
          <w:hyperlink w:anchor="_Toc207896644" w:history="1">
            <w:r w:rsidRPr="0009434F">
              <w:rPr>
                <w:rStyle w:val="Hyperlink"/>
                <w:noProof/>
              </w:rPr>
              <w:t>3.5</w:t>
            </w:r>
            <w:r>
              <w:rPr>
                <w:rFonts w:eastAsiaTheme="minorEastAsia"/>
                <w:noProof/>
                <w:kern w:val="2"/>
                <w:sz w:val="24"/>
                <w:szCs w:val="24"/>
                <w:lang w:eastAsia="en-AU"/>
                <w14:ligatures w14:val="standardContextual"/>
              </w:rPr>
              <w:tab/>
            </w:r>
            <w:r w:rsidRPr="0009434F">
              <w:rPr>
                <w:rStyle w:val="Hyperlink"/>
                <w:noProof/>
              </w:rPr>
              <w:t>Limitations</w:t>
            </w:r>
            <w:r>
              <w:rPr>
                <w:noProof/>
                <w:webHidden/>
              </w:rPr>
              <w:tab/>
            </w:r>
            <w:r>
              <w:rPr>
                <w:noProof/>
                <w:webHidden/>
              </w:rPr>
              <w:fldChar w:fldCharType="begin"/>
            </w:r>
            <w:r>
              <w:rPr>
                <w:noProof/>
                <w:webHidden/>
              </w:rPr>
              <w:instrText xml:space="preserve"> PAGEREF _Toc207896644 \h </w:instrText>
            </w:r>
            <w:r>
              <w:rPr>
                <w:noProof/>
                <w:webHidden/>
              </w:rPr>
            </w:r>
            <w:r>
              <w:rPr>
                <w:noProof/>
                <w:webHidden/>
              </w:rPr>
              <w:fldChar w:fldCharType="separate"/>
            </w:r>
            <w:r>
              <w:rPr>
                <w:noProof/>
                <w:webHidden/>
              </w:rPr>
              <w:t>16</w:t>
            </w:r>
            <w:r>
              <w:rPr>
                <w:noProof/>
                <w:webHidden/>
              </w:rPr>
              <w:fldChar w:fldCharType="end"/>
            </w:r>
          </w:hyperlink>
        </w:p>
        <w:p w14:paraId="6F70B7E6" w14:textId="1493061F" w:rsidR="00080E81" w:rsidRDefault="00080E81">
          <w:pPr>
            <w:pStyle w:val="TOC1"/>
            <w:rPr>
              <w:rFonts w:eastAsiaTheme="minorEastAsia"/>
              <w:b w:val="0"/>
              <w:noProof/>
              <w:kern w:val="2"/>
              <w:sz w:val="24"/>
              <w:szCs w:val="24"/>
              <w:lang w:eastAsia="en-AU"/>
              <w14:ligatures w14:val="standardContextual"/>
            </w:rPr>
          </w:pPr>
          <w:hyperlink w:anchor="_Toc207896645" w:history="1">
            <w:r w:rsidRPr="0009434F">
              <w:rPr>
                <w:rStyle w:val="Hyperlink"/>
                <w:noProof/>
              </w:rPr>
              <w:t>4</w:t>
            </w:r>
            <w:r>
              <w:rPr>
                <w:rFonts w:eastAsiaTheme="minorEastAsia"/>
                <w:b w:val="0"/>
                <w:noProof/>
                <w:kern w:val="2"/>
                <w:sz w:val="24"/>
                <w:szCs w:val="24"/>
                <w:lang w:eastAsia="en-AU"/>
                <w14:ligatures w14:val="standardContextual"/>
              </w:rPr>
              <w:tab/>
            </w:r>
            <w:r w:rsidRPr="0009434F">
              <w:rPr>
                <w:rStyle w:val="Hyperlink"/>
                <w:noProof/>
              </w:rPr>
              <w:t>Cyclone risk modelling</w:t>
            </w:r>
            <w:r>
              <w:rPr>
                <w:noProof/>
                <w:webHidden/>
              </w:rPr>
              <w:tab/>
            </w:r>
            <w:r>
              <w:rPr>
                <w:noProof/>
                <w:webHidden/>
              </w:rPr>
              <w:fldChar w:fldCharType="begin"/>
            </w:r>
            <w:r>
              <w:rPr>
                <w:noProof/>
                <w:webHidden/>
              </w:rPr>
              <w:instrText xml:space="preserve"> PAGEREF _Toc207896645 \h </w:instrText>
            </w:r>
            <w:r>
              <w:rPr>
                <w:noProof/>
                <w:webHidden/>
              </w:rPr>
            </w:r>
            <w:r>
              <w:rPr>
                <w:noProof/>
                <w:webHidden/>
              </w:rPr>
              <w:fldChar w:fldCharType="separate"/>
            </w:r>
            <w:r>
              <w:rPr>
                <w:noProof/>
                <w:webHidden/>
              </w:rPr>
              <w:t>17</w:t>
            </w:r>
            <w:r>
              <w:rPr>
                <w:noProof/>
                <w:webHidden/>
              </w:rPr>
              <w:fldChar w:fldCharType="end"/>
            </w:r>
          </w:hyperlink>
        </w:p>
        <w:p w14:paraId="524BDC81" w14:textId="32499C7A" w:rsidR="00080E81" w:rsidRDefault="00080E81">
          <w:pPr>
            <w:pStyle w:val="TOC2"/>
            <w:rPr>
              <w:rFonts w:eastAsiaTheme="minorEastAsia"/>
              <w:noProof/>
              <w:kern w:val="2"/>
              <w:sz w:val="24"/>
              <w:szCs w:val="24"/>
              <w:lang w:eastAsia="en-AU"/>
              <w14:ligatures w14:val="standardContextual"/>
            </w:rPr>
          </w:pPr>
          <w:hyperlink w:anchor="_Toc207896646" w:history="1">
            <w:r w:rsidRPr="0009434F">
              <w:rPr>
                <w:rStyle w:val="Hyperlink"/>
                <w:noProof/>
              </w:rPr>
              <w:t>4.1</w:t>
            </w:r>
            <w:r>
              <w:rPr>
                <w:rFonts w:eastAsiaTheme="minorEastAsia"/>
                <w:noProof/>
                <w:kern w:val="2"/>
                <w:sz w:val="24"/>
                <w:szCs w:val="24"/>
                <w:lang w:eastAsia="en-AU"/>
                <w14:ligatures w14:val="standardContextual"/>
              </w:rPr>
              <w:tab/>
            </w:r>
            <w:r w:rsidRPr="0009434F">
              <w:rPr>
                <w:rStyle w:val="Hyperlink"/>
                <w:noProof/>
              </w:rPr>
              <w:t>Introduction</w:t>
            </w:r>
            <w:r>
              <w:rPr>
                <w:noProof/>
                <w:webHidden/>
              </w:rPr>
              <w:tab/>
            </w:r>
            <w:r>
              <w:rPr>
                <w:noProof/>
                <w:webHidden/>
              </w:rPr>
              <w:fldChar w:fldCharType="begin"/>
            </w:r>
            <w:r>
              <w:rPr>
                <w:noProof/>
                <w:webHidden/>
              </w:rPr>
              <w:instrText xml:space="preserve"> PAGEREF _Toc207896646 \h </w:instrText>
            </w:r>
            <w:r>
              <w:rPr>
                <w:noProof/>
                <w:webHidden/>
              </w:rPr>
            </w:r>
            <w:r>
              <w:rPr>
                <w:noProof/>
                <w:webHidden/>
              </w:rPr>
              <w:fldChar w:fldCharType="separate"/>
            </w:r>
            <w:r>
              <w:rPr>
                <w:noProof/>
                <w:webHidden/>
              </w:rPr>
              <w:t>17</w:t>
            </w:r>
            <w:r>
              <w:rPr>
                <w:noProof/>
                <w:webHidden/>
              </w:rPr>
              <w:fldChar w:fldCharType="end"/>
            </w:r>
          </w:hyperlink>
        </w:p>
        <w:p w14:paraId="435714B5" w14:textId="4B71778F" w:rsidR="00080E81" w:rsidRDefault="00080E81">
          <w:pPr>
            <w:pStyle w:val="TOC2"/>
            <w:rPr>
              <w:rFonts w:eastAsiaTheme="minorEastAsia"/>
              <w:noProof/>
              <w:kern w:val="2"/>
              <w:sz w:val="24"/>
              <w:szCs w:val="24"/>
              <w:lang w:eastAsia="en-AU"/>
              <w14:ligatures w14:val="standardContextual"/>
            </w:rPr>
          </w:pPr>
          <w:hyperlink w:anchor="_Toc207896647" w:history="1">
            <w:r w:rsidRPr="0009434F">
              <w:rPr>
                <w:rStyle w:val="Hyperlink"/>
                <w:noProof/>
              </w:rPr>
              <w:t>4.2</w:t>
            </w:r>
            <w:r>
              <w:rPr>
                <w:rFonts w:eastAsiaTheme="minorEastAsia"/>
                <w:noProof/>
                <w:kern w:val="2"/>
                <w:sz w:val="24"/>
                <w:szCs w:val="24"/>
                <w:lang w:eastAsia="en-AU"/>
                <w14:ligatures w14:val="standardContextual"/>
              </w:rPr>
              <w:tab/>
            </w:r>
            <w:r w:rsidRPr="0009434F">
              <w:rPr>
                <w:rStyle w:val="Hyperlink"/>
                <w:noProof/>
              </w:rPr>
              <w:t>Cyclone risk pricing in marine policies</w:t>
            </w:r>
            <w:r>
              <w:rPr>
                <w:noProof/>
                <w:webHidden/>
              </w:rPr>
              <w:tab/>
            </w:r>
            <w:r>
              <w:rPr>
                <w:noProof/>
                <w:webHidden/>
              </w:rPr>
              <w:fldChar w:fldCharType="begin"/>
            </w:r>
            <w:r>
              <w:rPr>
                <w:noProof/>
                <w:webHidden/>
              </w:rPr>
              <w:instrText xml:space="preserve"> PAGEREF _Toc207896647 \h </w:instrText>
            </w:r>
            <w:r>
              <w:rPr>
                <w:noProof/>
                <w:webHidden/>
              </w:rPr>
            </w:r>
            <w:r>
              <w:rPr>
                <w:noProof/>
                <w:webHidden/>
              </w:rPr>
              <w:fldChar w:fldCharType="separate"/>
            </w:r>
            <w:r>
              <w:rPr>
                <w:noProof/>
                <w:webHidden/>
              </w:rPr>
              <w:t>17</w:t>
            </w:r>
            <w:r>
              <w:rPr>
                <w:noProof/>
                <w:webHidden/>
              </w:rPr>
              <w:fldChar w:fldCharType="end"/>
            </w:r>
          </w:hyperlink>
        </w:p>
        <w:p w14:paraId="7EC24768" w14:textId="57C9A92A" w:rsidR="00080E81" w:rsidRDefault="00080E81">
          <w:pPr>
            <w:pStyle w:val="TOC2"/>
            <w:rPr>
              <w:rFonts w:eastAsiaTheme="minorEastAsia"/>
              <w:noProof/>
              <w:kern w:val="2"/>
              <w:sz w:val="24"/>
              <w:szCs w:val="24"/>
              <w:lang w:eastAsia="en-AU"/>
              <w14:ligatures w14:val="standardContextual"/>
            </w:rPr>
          </w:pPr>
          <w:hyperlink w:anchor="_Toc207896648" w:history="1">
            <w:r w:rsidRPr="0009434F">
              <w:rPr>
                <w:rStyle w:val="Hyperlink"/>
                <w:noProof/>
              </w:rPr>
              <w:t>4.3</w:t>
            </w:r>
            <w:r>
              <w:rPr>
                <w:rFonts w:eastAsiaTheme="minorEastAsia"/>
                <w:noProof/>
                <w:kern w:val="2"/>
                <w:sz w:val="24"/>
                <w:szCs w:val="24"/>
                <w:lang w:eastAsia="en-AU"/>
                <w14:ligatures w14:val="standardContextual"/>
              </w:rPr>
              <w:tab/>
            </w:r>
            <w:r w:rsidRPr="0009434F">
              <w:rPr>
                <w:rStyle w:val="Hyperlink"/>
                <w:noProof/>
              </w:rPr>
              <w:t>Methodology and assumptions</w:t>
            </w:r>
            <w:r>
              <w:rPr>
                <w:noProof/>
                <w:webHidden/>
              </w:rPr>
              <w:tab/>
            </w:r>
            <w:r>
              <w:rPr>
                <w:noProof/>
                <w:webHidden/>
              </w:rPr>
              <w:fldChar w:fldCharType="begin"/>
            </w:r>
            <w:r>
              <w:rPr>
                <w:noProof/>
                <w:webHidden/>
              </w:rPr>
              <w:instrText xml:space="preserve"> PAGEREF _Toc207896648 \h </w:instrText>
            </w:r>
            <w:r>
              <w:rPr>
                <w:noProof/>
                <w:webHidden/>
              </w:rPr>
            </w:r>
            <w:r>
              <w:rPr>
                <w:noProof/>
                <w:webHidden/>
              </w:rPr>
              <w:fldChar w:fldCharType="separate"/>
            </w:r>
            <w:r>
              <w:rPr>
                <w:noProof/>
                <w:webHidden/>
              </w:rPr>
              <w:t>18</w:t>
            </w:r>
            <w:r>
              <w:rPr>
                <w:noProof/>
                <w:webHidden/>
              </w:rPr>
              <w:fldChar w:fldCharType="end"/>
            </w:r>
          </w:hyperlink>
        </w:p>
        <w:p w14:paraId="7E3A50F2" w14:textId="311EB5EA" w:rsidR="00080E81" w:rsidRDefault="00080E81">
          <w:pPr>
            <w:pStyle w:val="TOC2"/>
            <w:rPr>
              <w:rFonts w:eastAsiaTheme="minorEastAsia"/>
              <w:noProof/>
              <w:kern w:val="2"/>
              <w:sz w:val="24"/>
              <w:szCs w:val="24"/>
              <w:lang w:eastAsia="en-AU"/>
              <w14:ligatures w14:val="standardContextual"/>
            </w:rPr>
          </w:pPr>
          <w:hyperlink w:anchor="_Toc207896649" w:history="1">
            <w:r w:rsidRPr="0009434F">
              <w:rPr>
                <w:rStyle w:val="Hyperlink"/>
                <w:noProof/>
              </w:rPr>
              <w:t>4.4</w:t>
            </w:r>
            <w:r>
              <w:rPr>
                <w:rFonts w:eastAsiaTheme="minorEastAsia"/>
                <w:noProof/>
                <w:kern w:val="2"/>
                <w:sz w:val="24"/>
                <w:szCs w:val="24"/>
                <w:lang w:eastAsia="en-AU"/>
                <w14:ligatures w14:val="standardContextual"/>
              </w:rPr>
              <w:tab/>
            </w:r>
            <w:r w:rsidRPr="0009434F">
              <w:rPr>
                <w:rStyle w:val="Hyperlink"/>
                <w:noProof/>
              </w:rPr>
              <w:t>Summary of results</w:t>
            </w:r>
            <w:r>
              <w:rPr>
                <w:noProof/>
                <w:webHidden/>
              </w:rPr>
              <w:tab/>
            </w:r>
            <w:r>
              <w:rPr>
                <w:noProof/>
                <w:webHidden/>
              </w:rPr>
              <w:fldChar w:fldCharType="begin"/>
            </w:r>
            <w:r>
              <w:rPr>
                <w:noProof/>
                <w:webHidden/>
              </w:rPr>
              <w:instrText xml:space="preserve"> PAGEREF _Toc207896649 \h </w:instrText>
            </w:r>
            <w:r>
              <w:rPr>
                <w:noProof/>
                <w:webHidden/>
              </w:rPr>
            </w:r>
            <w:r>
              <w:rPr>
                <w:noProof/>
                <w:webHidden/>
              </w:rPr>
              <w:fldChar w:fldCharType="separate"/>
            </w:r>
            <w:r>
              <w:rPr>
                <w:noProof/>
                <w:webHidden/>
              </w:rPr>
              <w:t>19</w:t>
            </w:r>
            <w:r>
              <w:rPr>
                <w:noProof/>
                <w:webHidden/>
              </w:rPr>
              <w:fldChar w:fldCharType="end"/>
            </w:r>
          </w:hyperlink>
        </w:p>
        <w:p w14:paraId="1E4050F9" w14:textId="6042332D" w:rsidR="00080E81" w:rsidRDefault="00080E81">
          <w:pPr>
            <w:pStyle w:val="TOC1"/>
            <w:rPr>
              <w:rFonts w:eastAsiaTheme="minorEastAsia"/>
              <w:b w:val="0"/>
              <w:noProof/>
              <w:kern w:val="2"/>
              <w:sz w:val="24"/>
              <w:szCs w:val="24"/>
              <w:lang w:eastAsia="en-AU"/>
              <w14:ligatures w14:val="standardContextual"/>
            </w:rPr>
          </w:pPr>
          <w:hyperlink w:anchor="_Toc207896650" w:history="1">
            <w:r w:rsidRPr="0009434F">
              <w:rPr>
                <w:rStyle w:val="Hyperlink"/>
                <w:noProof/>
              </w:rPr>
              <w:t>5</w:t>
            </w:r>
            <w:r>
              <w:rPr>
                <w:rFonts w:eastAsiaTheme="minorEastAsia"/>
                <w:b w:val="0"/>
                <w:noProof/>
                <w:kern w:val="2"/>
                <w:sz w:val="24"/>
                <w:szCs w:val="24"/>
                <w:lang w:eastAsia="en-AU"/>
                <w14:ligatures w14:val="standardContextual"/>
              </w:rPr>
              <w:tab/>
            </w:r>
            <w:r w:rsidRPr="0009434F">
              <w:rPr>
                <w:rStyle w:val="Hyperlink"/>
                <w:noProof/>
              </w:rPr>
              <w:t>Conclusions and recommendations</w:t>
            </w:r>
            <w:r>
              <w:rPr>
                <w:noProof/>
                <w:webHidden/>
              </w:rPr>
              <w:tab/>
            </w:r>
            <w:r>
              <w:rPr>
                <w:noProof/>
                <w:webHidden/>
              </w:rPr>
              <w:fldChar w:fldCharType="begin"/>
            </w:r>
            <w:r>
              <w:rPr>
                <w:noProof/>
                <w:webHidden/>
              </w:rPr>
              <w:instrText xml:space="preserve"> PAGEREF _Toc207896650 \h </w:instrText>
            </w:r>
            <w:r>
              <w:rPr>
                <w:noProof/>
                <w:webHidden/>
              </w:rPr>
            </w:r>
            <w:r>
              <w:rPr>
                <w:noProof/>
                <w:webHidden/>
              </w:rPr>
              <w:fldChar w:fldCharType="separate"/>
            </w:r>
            <w:r>
              <w:rPr>
                <w:noProof/>
                <w:webHidden/>
              </w:rPr>
              <w:t>25</w:t>
            </w:r>
            <w:r>
              <w:rPr>
                <w:noProof/>
                <w:webHidden/>
              </w:rPr>
              <w:fldChar w:fldCharType="end"/>
            </w:r>
          </w:hyperlink>
        </w:p>
        <w:p w14:paraId="246F1A14" w14:textId="5AB3D97D" w:rsidR="00080E81" w:rsidRDefault="00080E81">
          <w:pPr>
            <w:pStyle w:val="TOC2"/>
            <w:rPr>
              <w:rFonts w:eastAsiaTheme="minorEastAsia"/>
              <w:noProof/>
              <w:kern w:val="2"/>
              <w:sz w:val="24"/>
              <w:szCs w:val="24"/>
              <w:lang w:eastAsia="en-AU"/>
              <w14:ligatures w14:val="standardContextual"/>
            </w:rPr>
          </w:pPr>
          <w:hyperlink w:anchor="_Toc207896651" w:history="1">
            <w:r w:rsidRPr="0009434F">
              <w:rPr>
                <w:rStyle w:val="Hyperlink"/>
                <w:noProof/>
              </w:rPr>
              <w:t>5.1</w:t>
            </w:r>
            <w:r>
              <w:rPr>
                <w:rFonts w:eastAsiaTheme="minorEastAsia"/>
                <w:noProof/>
                <w:kern w:val="2"/>
                <w:sz w:val="24"/>
                <w:szCs w:val="24"/>
                <w:lang w:eastAsia="en-AU"/>
                <w14:ligatures w14:val="standardContextual"/>
              </w:rPr>
              <w:tab/>
            </w:r>
            <w:r w:rsidRPr="0009434F">
              <w:rPr>
                <w:rStyle w:val="Hyperlink"/>
                <w:noProof/>
              </w:rPr>
              <w:t>Summary of observations</w:t>
            </w:r>
            <w:r>
              <w:rPr>
                <w:noProof/>
                <w:webHidden/>
              </w:rPr>
              <w:tab/>
            </w:r>
            <w:r>
              <w:rPr>
                <w:noProof/>
                <w:webHidden/>
              </w:rPr>
              <w:fldChar w:fldCharType="begin"/>
            </w:r>
            <w:r>
              <w:rPr>
                <w:noProof/>
                <w:webHidden/>
              </w:rPr>
              <w:instrText xml:space="preserve"> PAGEREF _Toc207896651 \h </w:instrText>
            </w:r>
            <w:r>
              <w:rPr>
                <w:noProof/>
                <w:webHidden/>
              </w:rPr>
            </w:r>
            <w:r>
              <w:rPr>
                <w:noProof/>
                <w:webHidden/>
              </w:rPr>
              <w:fldChar w:fldCharType="separate"/>
            </w:r>
            <w:r>
              <w:rPr>
                <w:noProof/>
                <w:webHidden/>
              </w:rPr>
              <w:t>25</w:t>
            </w:r>
            <w:r>
              <w:rPr>
                <w:noProof/>
                <w:webHidden/>
              </w:rPr>
              <w:fldChar w:fldCharType="end"/>
            </w:r>
          </w:hyperlink>
        </w:p>
        <w:p w14:paraId="55483EE4" w14:textId="0F5F19A7" w:rsidR="00080E81" w:rsidRDefault="00080E81">
          <w:pPr>
            <w:pStyle w:val="TOC2"/>
            <w:rPr>
              <w:rFonts w:eastAsiaTheme="minorEastAsia"/>
              <w:noProof/>
              <w:kern w:val="2"/>
              <w:sz w:val="24"/>
              <w:szCs w:val="24"/>
              <w:lang w:eastAsia="en-AU"/>
              <w14:ligatures w14:val="standardContextual"/>
            </w:rPr>
          </w:pPr>
          <w:hyperlink w:anchor="_Toc207896652" w:history="1">
            <w:r w:rsidRPr="0009434F">
              <w:rPr>
                <w:rStyle w:val="Hyperlink"/>
                <w:noProof/>
              </w:rPr>
              <w:t>5.2</w:t>
            </w:r>
            <w:r>
              <w:rPr>
                <w:rFonts w:eastAsiaTheme="minorEastAsia"/>
                <w:noProof/>
                <w:kern w:val="2"/>
                <w:sz w:val="24"/>
                <w:szCs w:val="24"/>
                <w:lang w:eastAsia="en-AU"/>
                <w14:ligatures w14:val="standardContextual"/>
              </w:rPr>
              <w:tab/>
            </w:r>
            <w:r w:rsidRPr="0009434F">
              <w:rPr>
                <w:rStyle w:val="Hyperlink"/>
                <w:noProof/>
              </w:rPr>
              <w:t>Response to key questions raised</w:t>
            </w:r>
            <w:r>
              <w:rPr>
                <w:noProof/>
                <w:webHidden/>
              </w:rPr>
              <w:tab/>
            </w:r>
            <w:r>
              <w:rPr>
                <w:noProof/>
                <w:webHidden/>
              </w:rPr>
              <w:fldChar w:fldCharType="begin"/>
            </w:r>
            <w:r>
              <w:rPr>
                <w:noProof/>
                <w:webHidden/>
              </w:rPr>
              <w:instrText xml:space="preserve"> PAGEREF _Toc207896652 \h </w:instrText>
            </w:r>
            <w:r>
              <w:rPr>
                <w:noProof/>
                <w:webHidden/>
              </w:rPr>
            </w:r>
            <w:r>
              <w:rPr>
                <w:noProof/>
                <w:webHidden/>
              </w:rPr>
              <w:fldChar w:fldCharType="separate"/>
            </w:r>
            <w:r>
              <w:rPr>
                <w:noProof/>
                <w:webHidden/>
              </w:rPr>
              <w:t>26</w:t>
            </w:r>
            <w:r>
              <w:rPr>
                <w:noProof/>
                <w:webHidden/>
              </w:rPr>
              <w:fldChar w:fldCharType="end"/>
            </w:r>
          </w:hyperlink>
        </w:p>
        <w:p w14:paraId="4FA1918F" w14:textId="7FDBAC1A" w:rsidR="00080E81" w:rsidRDefault="00080E81">
          <w:pPr>
            <w:pStyle w:val="TOC1"/>
            <w:tabs>
              <w:tab w:val="left" w:pos="1320"/>
            </w:tabs>
            <w:rPr>
              <w:rFonts w:eastAsiaTheme="minorEastAsia"/>
              <w:b w:val="0"/>
              <w:noProof/>
              <w:kern w:val="2"/>
              <w:sz w:val="24"/>
              <w:szCs w:val="24"/>
              <w:lang w:eastAsia="en-AU"/>
              <w14:ligatures w14:val="standardContextual"/>
            </w:rPr>
          </w:pPr>
          <w:hyperlink w:anchor="_Toc207896653" w:history="1">
            <w:r w:rsidRPr="0009434F">
              <w:rPr>
                <w:rStyle w:val="Hyperlink"/>
                <w:noProof/>
              </w:rPr>
              <w:t>Appendix A</w:t>
            </w:r>
            <w:r>
              <w:rPr>
                <w:rFonts w:eastAsiaTheme="minorEastAsia"/>
                <w:b w:val="0"/>
                <w:noProof/>
                <w:kern w:val="2"/>
                <w:sz w:val="24"/>
                <w:szCs w:val="24"/>
                <w:lang w:eastAsia="en-AU"/>
                <w14:ligatures w14:val="standardContextual"/>
              </w:rPr>
              <w:tab/>
            </w:r>
            <w:r w:rsidRPr="0009434F">
              <w:rPr>
                <w:rStyle w:val="Hyperlink"/>
                <w:noProof/>
              </w:rPr>
              <w:t>Survey for insurers</w:t>
            </w:r>
            <w:r>
              <w:rPr>
                <w:noProof/>
                <w:webHidden/>
              </w:rPr>
              <w:tab/>
            </w:r>
            <w:r>
              <w:rPr>
                <w:noProof/>
                <w:webHidden/>
              </w:rPr>
              <w:fldChar w:fldCharType="begin"/>
            </w:r>
            <w:r>
              <w:rPr>
                <w:noProof/>
                <w:webHidden/>
              </w:rPr>
              <w:instrText xml:space="preserve"> PAGEREF _Toc207896653 \h </w:instrText>
            </w:r>
            <w:r>
              <w:rPr>
                <w:noProof/>
                <w:webHidden/>
              </w:rPr>
            </w:r>
            <w:r>
              <w:rPr>
                <w:noProof/>
                <w:webHidden/>
              </w:rPr>
              <w:fldChar w:fldCharType="separate"/>
            </w:r>
            <w:r>
              <w:rPr>
                <w:noProof/>
                <w:webHidden/>
              </w:rPr>
              <w:t>28</w:t>
            </w:r>
            <w:r>
              <w:rPr>
                <w:noProof/>
                <w:webHidden/>
              </w:rPr>
              <w:fldChar w:fldCharType="end"/>
            </w:r>
          </w:hyperlink>
        </w:p>
        <w:p w14:paraId="045A07E6" w14:textId="55C5E59C" w:rsidR="00080E81" w:rsidRDefault="00080E81">
          <w:pPr>
            <w:pStyle w:val="TOC1"/>
            <w:tabs>
              <w:tab w:val="left" w:pos="1320"/>
            </w:tabs>
            <w:rPr>
              <w:rFonts w:eastAsiaTheme="minorEastAsia"/>
              <w:b w:val="0"/>
              <w:noProof/>
              <w:kern w:val="2"/>
              <w:sz w:val="24"/>
              <w:szCs w:val="24"/>
              <w:lang w:eastAsia="en-AU"/>
              <w14:ligatures w14:val="standardContextual"/>
            </w:rPr>
          </w:pPr>
          <w:hyperlink w:anchor="_Toc207896654" w:history="1">
            <w:r w:rsidRPr="0009434F">
              <w:rPr>
                <w:rStyle w:val="Hyperlink"/>
                <w:noProof/>
              </w:rPr>
              <w:t>Appendix B</w:t>
            </w:r>
            <w:r>
              <w:rPr>
                <w:rFonts w:eastAsiaTheme="minorEastAsia"/>
                <w:b w:val="0"/>
                <w:noProof/>
                <w:kern w:val="2"/>
                <w:sz w:val="24"/>
                <w:szCs w:val="24"/>
                <w:lang w:eastAsia="en-AU"/>
                <w14:ligatures w14:val="standardContextual"/>
              </w:rPr>
              <w:tab/>
            </w:r>
            <w:r w:rsidRPr="0009434F">
              <w:rPr>
                <w:rStyle w:val="Hyperlink"/>
                <w:noProof/>
              </w:rPr>
              <w:t>Commercial marine insurance market participants</w:t>
            </w:r>
            <w:r>
              <w:rPr>
                <w:noProof/>
                <w:webHidden/>
              </w:rPr>
              <w:tab/>
            </w:r>
            <w:r>
              <w:rPr>
                <w:noProof/>
                <w:webHidden/>
              </w:rPr>
              <w:fldChar w:fldCharType="begin"/>
            </w:r>
            <w:r>
              <w:rPr>
                <w:noProof/>
                <w:webHidden/>
              </w:rPr>
              <w:instrText xml:space="preserve"> PAGEREF _Toc207896654 \h </w:instrText>
            </w:r>
            <w:r>
              <w:rPr>
                <w:noProof/>
                <w:webHidden/>
              </w:rPr>
            </w:r>
            <w:r>
              <w:rPr>
                <w:noProof/>
                <w:webHidden/>
              </w:rPr>
              <w:fldChar w:fldCharType="separate"/>
            </w:r>
            <w:r>
              <w:rPr>
                <w:noProof/>
                <w:webHidden/>
              </w:rPr>
              <w:t>29</w:t>
            </w:r>
            <w:r>
              <w:rPr>
                <w:noProof/>
                <w:webHidden/>
              </w:rPr>
              <w:fldChar w:fldCharType="end"/>
            </w:r>
          </w:hyperlink>
        </w:p>
        <w:p w14:paraId="0CEDBA14" w14:textId="241E005C" w:rsidR="00080E81" w:rsidRDefault="00080E81">
          <w:pPr>
            <w:pStyle w:val="TOC2"/>
            <w:rPr>
              <w:rFonts w:eastAsiaTheme="minorEastAsia"/>
              <w:noProof/>
              <w:kern w:val="2"/>
              <w:sz w:val="24"/>
              <w:szCs w:val="24"/>
              <w:lang w:eastAsia="en-AU"/>
              <w14:ligatures w14:val="standardContextual"/>
            </w:rPr>
          </w:pPr>
          <w:hyperlink w:anchor="_Toc207896655" w:history="1">
            <w:r w:rsidRPr="0009434F">
              <w:rPr>
                <w:rStyle w:val="Hyperlink"/>
                <w:noProof/>
              </w:rPr>
              <w:t>B.1</w:t>
            </w:r>
            <w:r>
              <w:rPr>
                <w:rFonts w:eastAsiaTheme="minorEastAsia"/>
                <w:noProof/>
                <w:kern w:val="2"/>
                <w:sz w:val="24"/>
                <w:szCs w:val="24"/>
                <w:lang w:eastAsia="en-AU"/>
                <w14:ligatures w14:val="standardContextual"/>
              </w:rPr>
              <w:tab/>
            </w:r>
            <w:r w:rsidRPr="0009434F">
              <w:rPr>
                <w:rStyle w:val="Hyperlink"/>
                <w:noProof/>
              </w:rPr>
              <w:t>Insurers</w:t>
            </w:r>
            <w:r>
              <w:rPr>
                <w:noProof/>
                <w:webHidden/>
              </w:rPr>
              <w:tab/>
            </w:r>
            <w:r>
              <w:rPr>
                <w:noProof/>
                <w:webHidden/>
              </w:rPr>
              <w:fldChar w:fldCharType="begin"/>
            </w:r>
            <w:r>
              <w:rPr>
                <w:noProof/>
                <w:webHidden/>
              </w:rPr>
              <w:instrText xml:space="preserve"> PAGEREF _Toc207896655 \h </w:instrText>
            </w:r>
            <w:r>
              <w:rPr>
                <w:noProof/>
                <w:webHidden/>
              </w:rPr>
            </w:r>
            <w:r>
              <w:rPr>
                <w:noProof/>
                <w:webHidden/>
              </w:rPr>
              <w:fldChar w:fldCharType="separate"/>
            </w:r>
            <w:r>
              <w:rPr>
                <w:noProof/>
                <w:webHidden/>
              </w:rPr>
              <w:t>29</w:t>
            </w:r>
            <w:r>
              <w:rPr>
                <w:noProof/>
                <w:webHidden/>
              </w:rPr>
              <w:fldChar w:fldCharType="end"/>
            </w:r>
          </w:hyperlink>
        </w:p>
        <w:p w14:paraId="17085B99" w14:textId="67C6870E" w:rsidR="00080E81" w:rsidRDefault="00080E81">
          <w:pPr>
            <w:pStyle w:val="TOC2"/>
            <w:rPr>
              <w:rFonts w:eastAsiaTheme="minorEastAsia"/>
              <w:noProof/>
              <w:kern w:val="2"/>
              <w:sz w:val="24"/>
              <w:szCs w:val="24"/>
              <w:lang w:eastAsia="en-AU"/>
              <w14:ligatures w14:val="standardContextual"/>
            </w:rPr>
          </w:pPr>
          <w:hyperlink w:anchor="_Toc207896656" w:history="1">
            <w:r w:rsidRPr="0009434F">
              <w:rPr>
                <w:rStyle w:val="Hyperlink"/>
                <w:noProof/>
              </w:rPr>
              <w:t>B.2</w:t>
            </w:r>
            <w:r>
              <w:rPr>
                <w:rFonts w:eastAsiaTheme="minorEastAsia"/>
                <w:noProof/>
                <w:kern w:val="2"/>
                <w:sz w:val="24"/>
                <w:szCs w:val="24"/>
                <w:lang w:eastAsia="en-AU"/>
                <w14:ligatures w14:val="standardContextual"/>
              </w:rPr>
              <w:tab/>
            </w:r>
            <w:r w:rsidRPr="0009434F">
              <w:rPr>
                <w:rStyle w:val="Hyperlink"/>
                <w:noProof/>
              </w:rPr>
              <w:t>Underwriters</w:t>
            </w:r>
            <w:r>
              <w:rPr>
                <w:noProof/>
                <w:webHidden/>
              </w:rPr>
              <w:tab/>
            </w:r>
            <w:r>
              <w:rPr>
                <w:noProof/>
                <w:webHidden/>
              </w:rPr>
              <w:fldChar w:fldCharType="begin"/>
            </w:r>
            <w:r>
              <w:rPr>
                <w:noProof/>
                <w:webHidden/>
              </w:rPr>
              <w:instrText xml:space="preserve"> PAGEREF _Toc207896656 \h </w:instrText>
            </w:r>
            <w:r>
              <w:rPr>
                <w:noProof/>
                <w:webHidden/>
              </w:rPr>
            </w:r>
            <w:r>
              <w:rPr>
                <w:noProof/>
                <w:webHidden/>
              </w:rPr>
              <w:fldChar w:fldCharType="separate"/>
            </w:r>
            <w:r>
              <w:rPr>
                <w:noProof/>
                <w:webHidden/>
              </w:rPr>
              <w:t>29</w:t>
            </w:r>
            <w:r>
              <w:rPr>
                <w:noProof/>
                <w:webHidden/>
              </w:rPr>
              <w:fldChar w:fldCharType="end"/>
            </w:r>
          </w:hyperlink>
        </w:p>
        <w:p w14:paraId="4B094083" w14:textId="36AEB740" w:rsidR="00BA0FC3" w:rsidRPr="00810E89" w:rsidRDefault="00431DE9" w:rsidP="00810E89">
          <w:r>
            <w:rPr>
              <w:noProof/>
              <w:color w:val="006EC8" w:themeColor="accent1"/>
              <w:sz w:val="36"/>
            </w:rPr>
            <w:fldChar w:fldCharType="end"/>
          </w:r>
        </w:p>
      </w:sdtContent>
    </w:sdt>
    <w:p w14:paraId="377A846E" w14:textId="1AEC92DB" w:rsidR="00E731C2" w:rsidRDefault="00C0660A" w:rsidP="00881865">
      <w:pPr>
        <w:pStyle w:val="Heading1"/>
      </w:pPr>
      <w:bookmarkStart w:id="1" w:name="_Toc107090890"/>
      <w:bookmarkStart w:id="2" w:name="_Toc207896629"/>
      <w:r>
        <w:lastRenderedPageBreak/>
        <w:t>Executive summary</w:t>
      </w:r>
      <w:bookmarkEnd w:id="1"/>
      <w:bookmarkEnd w:id="2"/>
    </w:p>
    <w:p w14:paraId="0D4F6994" w14:textId="42D24493" w:rsidR="00F049E7" w:rsidRPr="005E412F" w:rsidRDefault="00F049E7" w:rsidP="00F049E7">
      <w:pPr>
        <w:pStyle w:val="Heading2"/>
      </w:pPr>
      <w:bookmarkStart w:id="3" w:name="_Toc207896630"/>
      <w:r w:rsidRPr="005E412F">
        <w:t>Introduction</w:t>
      </w:r>
      <w:bookmarkEnd w:id="3"/>
    </w:p>
    <w:p w14:paraId="179D8296" w14:textId="455B374D" w:rsidR="00F049E7" w:rsidRDefault="00420EEE" w:rsidP="00F049E7">
      <w:r w:rsidRPr="005E412F">
        <w:t xml:space="preserve">The Commonwealth Department of the Treasury, on behalf of the </w:t>
      </w:r>
      <w:r w:rsidR="00DD600C" w:rsidRPr="005E412F">
        <w:t xml:space="preserve">Reinsurance Pool Taskforce, </w:t>
      </w:r>
      <w:r w:rsidR="005E412F" w:rsidRPr="005E412F">
        <w:t xml:space="preserve">has engaged </w:t>
      </w:r>
      <w:r w:rsidRPr="005E412F">
        <w:t xml:space="preserve">Taylor Fry </w:t>
      </w:r>
      <w:r w:rsidR="005E412F" w:rsidRPr="005E412F">
        <w:t xml:space="preserve">to produce a market summary report for the </w:t>
      </w:r>
      <w:r w:rsidR="002D7EF3" w:rsidRPr="005E412F">
        <w:t xml:space="preserve">Australian marine insurance market with </w:t>
      </w:r>
      <w:r w:rsidR="005E412F" w:rsidRPr="005E412F">
        <w:t>particular focus on small business marine property insurance. This report sets out the results of our review.</w:t>
      </w:r>
    </w:p>
    <w:p w14:paraId="0FF03BB3" w14:textId="0F5119DE" w:rsidR="00F049E7" w:rsidRPr="00F049E7" w:rsidRDefault="00F049E7" w:rsidP="00F049E7">
      <w:pPr>
        <w:pStyle w:val="Heading2"/>
      </w:pPr>
      <w:bookmarkStart w:id="4" w:name="_Toc207896631"/>
      <w:r>
        <w:t>Background</w:t>
      </w:r>
      <w:bookmarkEnd w:id="4"/>
    </w:p>
    <w:p w14:paraId="7BE64736" w14:textId="77777777" w:rsidR="005E412F" w:rsidRPr="00B139A7" w:rsidRDefault="005E412F" w:rsidP="005E412F">
      <w:r>
        <w:t>O</w:t>
      </w:r>
      <w:r w:rsidRPr="00B139A7">
        <w:t xml:space="preserve">n 9 February 2022, the </w:t>
      </w:r>
      <w:r>
        <w:t xml:space="preserve">Federal </w:t>
      </w:r>
      <w:r w:rsidRPr="00B139A7">
        <w:t xml:space="preserve">Government introduced legislation into Parliament to implement </w:t>
      </w:r>
      <w:r>
        <w:t>a</w:t>
      </w:r>
      <w:r w:rsidRPr="00B139A7">
        <w:t xml:space="preserve"> reinsurance pool </w:t>
      </w:r>
      <w:r>
        <w:t xml:space="preserve">(the pool) </w:t>
      </w:r>
      <w:r w:rsidRPr="00B139A7">
        <w:t xml:space="preserve">for cyclone and related flood damage to commence from 1 July 2022. </w:t>
      </w:r>
      <w:r>
        <w:t>It is</w:t>
      </w:r>
      <w:r w:rsidRPr="00B139A7">
        <w:t xml:space="preserve"> intend</w:t>
      </w:r>
      <w:r>
        <w:t>ed that the pool will</w:t>
      </w:r>
      <w:r w:rsidRPr="00B139A7">
        <w:t xml:space="preserve"> improve the affordability and accessibility of insurance for households, strata and small businesses in areas subject to high cyclone risk, mainly located in northern Australia.  </w:t>
      </w:r>
    </w:p>
    <w:p w14:paraId="5CEC9A3F" w14:textId="4C46EB23" w:rsidR="005E412F" w:rsidRDefault="005E412F" w:rsidP="005E412F">
      <w:r>
        <w:t>On 3 December 2021</w:t>
      </w:r>
      <w:r w:rsidRPr="00B139A7">
        <w:t xml:space="preserve">, the Government </w:t>
      </w:r>
      <w:r w:rsidRPr="007F157B">
        <w:t>announced that coverage for small business marine property insurance policies would be</w:t>
      </w:r>
      <w:r>
        <w:t xml:space="preserve"> further developed</w:t>
      </w:r>
      <w:r w:rsidRPr="007F157B">
        <w:t xml:space="preserve"> </w:t>
      </w:r>
      <w:r>
        <w:t xml:space="preserve">and </w:t>
      </w:r>
      <w:r w:rsidRPr="007F157B">
        <w:t>included in the pool from 1 July 2023. In response, a Treasury-led Taskforce was established to develop and consult on the</w:t>
      </w:r>
      <w:r w:rsidRPr="00B139A7">
        <w:t xml:space="preserve"> </w:t>
      </w:r>
      <w:r>
        <w:t>expansion of the pool to</w:t>
      </w:r>
      <w:r w:rsidRPr="00B139A7">
        <w:t xml:space="preserve"> </w:t>
      </w:r>
      <w:r>
        <w:t xml:space="preserve">include </w:t>
      </w:r>
      <w:r w:rsidRPr="00B139A7">
        <w:t>small business marine property insurance</w:t>
      </w:r>
      <w:r>
        <w:t xml:space="preserve">. </w:t>
      </w:r>
    </w:p>
    <w:p w14:paraId="06D8F23A" w14:textId="5D8BCC86" w:rsidR="00A36989" w:rsidRDefault="00A36989" w:rsidP="00A36989">
      <w:pPr>
        <w:pStyle w:val="Heading2"/>
      </w:pPr>
      <w:bookmarkStart w:id="5" w:name="_Toc207896632"/>
      <w:r>
        <w:t>Analysis</w:t>
      </w:r>
      <w:bookmarkEnd w:id="5"/>
    </w:p>
    <w:p w14:paraId="5732171B" w14:textId="4A96658D" w:rsidR="00A36989" w:rsidRPr="0009591D" w:rsidRDefault="00B71598" w:rsidP="00A36989">
      <w:r w:rsidRPr="0009591D">
        <w:t xml:space="preserve">Limited publicly available data exists in relation to small business marine insurance risks. We have combined data from various sources to </w:t>
      </w:r>
      <w:r w:rsidR="0009591D" w:rsidRPr="0009591D">
        <w:t>develop a general overview of the marine market in Australia and interviewed a selection of insurers to gain deeper insight into the manner in which marine insurance risks are underwritten and priced.</w:t>
      </w:r>
    </w:p>
    <w:p w14:paraId="39621A76" w14:textId="2C1E7158" w:rsidR="00A36989" w:rsidRPr="0009591D" w:rsidRDefault="0009591D" w:rsidP="00A36989">
      <w:r w:rsidRPr="0009591D">
        <w:t>With the assistance of Aon, c</w:t>
      </w:r>
      <w:r w:rsidR="00A36989" w:rsidRPr="0009591D">
        <w:t>yclone modelling was performed to assess the average annual losses (AAL) and tail risk at all Australian ports. This required assumptions to be made about the distribution of commercial vessels’ location and sum insured. As vessels are mobile, and likely to move out of harm’s way during a cyclone, the modelling results represent an ‘upper bound’ on pricing. Model results showed a total AAL of $4.6 million for the cyclone component of commercial marine insurance. Expected losses are geographically concentrated, with losses at the following four ports making 70% of the AAL: Townsville, Dampier, Mackay and Cairns.  In light of the high concentration of risk, we note that targeted risk management actions at these locations is likely to be more effective at reducing losses than pooling.</w:t>
      </w:r>
    </w:p>
    <w:p w14:paraId="6B613525" w14:textId="24CE89D1" w:rsidR="00F049E7" w:rsidRPr="0009591D" w:rsidRDefault="00F049E7" w:rsidP="00F049E7">
      <w:pPr>
        <w:pStyle w:val="Heading2"/>
      </w:pPr>
      <w:bookmarkStart w:id="6" w:name="_Toc207896633"/>
      <w:r w:rsidRPr="0009591D">
        <w:t>Observations</w:t>
      </w:r>
      <w:bookmarkEnd w:id="6"/>
    </w:p>
    <w:p w14:paraId="6B472450" w14:textId="77777777" w:rsidR="0009591D" w:rsidRDefault="0009591D" w:rsidP="0009591D">
      <w:r w:rsidRPr="004F78F4">
        <w:t xml:space="preserve">The Australian commercial marine market is relatively small, covering only around 24,000 Australian vessels primarily used for commercial purposes.  </w:t>
      </w:r>
    </w:p>
    <w:p w14:paraId="23490B59" w14:textId="77777777" w:rsidR="0009591D" w:rsidRDefault="0009591D" w:rsidP="0009591D">
      <w:r>
        <w:t xml:space="preserve">Tropical cyclone risk </w:t>
      </w:r>
      <w:r w:rsidRPr="00537ED8">
        <w:t xml:space="preserve">and other risks (such as </w:t>
      </w:r>
      <w:r>
        <w:t>accidental damage and</w:t>
      </w:r>
      <w:r w:rsidRPr="00537ED8">
        <w:t xml:space="preserve"> theft) impact marine insurance premiums. </w:t>
      </w:r>
      <w:r>
        <w:t xml:space="preserve">Based on our analysis, we understand that </w:t>
      </w:r>
      <w:r w:rsidRPr="00537ED8">
        <w:t xml:space="preserve">cyclone risk is </w:t>
      </w:r>
      <w:r w:rsidRPr="005462AE">
        <w:t>not a major driver of insurance or reinsurance premiums for marine insurance. Insurer feedback was that cyclone risk is not separately identified when pricing marine insurance</w:t>
      </w:r>
      <w:r>
        <w:t xml:space="preserve">, with cover typically provided </w:t>
      </w:r>
      <w:r w:rsidRPr="00C025F3">
        <w:t>on a global or regional basis. While there are no hard and fast rules, one underwriter interviewed suggested that a loading for cyclone risk of around 3% to 4% (i.e. an additional 3% to 4% on the risk premium) for a geographically spread and diverse portfolio of marine insurance products would be a reasonable rule of thumb.</w:t>
      </w:r>
    </w:p>
    <w:p w14:paraId="44451997" w14:textId="77777777" w:rsidR="0009591D" w:rsidRDefault="0009591D" w:rsidP="0009591D">
      <w:r w:rsidRPr="005462AE">
        <w:t xml:space="preserve">Discussions with insurers also indicated that they consider the </w:t>
      </w:r>
      <w:r>
        <w:t xml:space="preserve">marine insurance </w:t>
      </w:r>
      <w:r w:rsidRPr="005462AE">
        <w:t>market to be price competitive</w:t>
      </w:r>
      <w:r>
        <w:t>. Insurer feedback is that</w:t>
      </w:r>
      <w:r w:rsidRPr="005462AE">
        <w:t xml:space="preserve"> premiums are not unaffordable</w:t>
      </w:r>
      <w:r>
        <w:t>,</w:t>
      </w:r>
      <w:r w:rsidRPr="005462AE">
        <w:t xml:space="preserve"> cover is widely available and that unreasonable restrictions are not being placed on the limit of cover.  In short</w:t>
      </w:r>
      <w:r>
        <w:t>, no evidence of market failure was found.</w:t>
      </w:r>
    </w:p>
    <w:p w14:paraId="0296F1EA" w14:textId="77777777" w:rsidR="0009591D" w:rsidRPr="005462AE" w:rsidRDefault="0009591D" w:rsidP="0009591D">
      <w:r w:rsidRPr="004402BC">
        <w:lastRenderedPageBreak/>
        <w:t xml:space="preserve">The assumptions and limitations in the analysis have consequences for any incorporation of this risk into the pool. </w:t>
      </w:r>
      <w:r>
        <w:t xml:space="preserve"> First, without</w:t>
      </w:r>
      <w:r w:rsidRPr="005462AE">
        <w:t xml:space="preserve"> </w:t>
      </w:r>
      <w:r>
        <w:t xml:space="preserve">large </w:t>
      </w:r>
      <w:r w:rsidRPr="005462AE">
        <w:t>data</w:t>
      </w:r>
      <w:r>
        <w:t>sets</w:t>
      </w:r>
      <w:r w:rsidRPr="005462AE">
        <w:t xml:space="preserve"> on vessels</w:t>
      </w:r>
      <w:r>
        <w:t>’</w:t>
      </w:r>
      <w:r w:rsidRPr="005462AE">
        <w:t xml:space="preserve"> actual location histories during cyclone events</w:t>
      </w:r>
      <w:r>
        <w:t xml:space="preserve">, it is </w:t>
      </w:r>
      <w:r w:rsidRPr="005462AE">
        <w:t xml:space="preserve">only </w:t>
      </w:r>
      <w:r>
        <w:t xml:space="preserve">possible to </w:t>
      </w:r>
      <w:r w:rsidRPr="005462AE">
        <w:t>calculate an upper bound o</w:t>
      </w:r>
      <w:r>
        <w:t>n</w:t>
      </w:r>
      <w:r w:rsidRPr="005462AE">
        <w:t xml:space="preserve"> expected losses</w:t>
      </w:r>
      <w:r>
        <w:t>. T</w:t>
      </w:r>
      <w:r w:rsidRPr="005462AE">
        <w:t xml:space="preserve">he </w:t>
      </w:r>
      <w:r>
        <w:t>pool administrator</w:t>
      </w:r>
      <w:r w:rsidRPr="005462AE">
        <w:t xml:space="preserve"> would </w:t>
      </w:r>
      <w:r>
        <w:t xml:space="preserve">therefore </w:t>
      </w:r>
      <w:r w:rsidRPr="005462AE">
        <w:t xml:space="preserve">struggle to calculate a </w:t>
      </w:r>
      <w:r>
        <w:t>cost</w:t>
      </w:r>
      <w:r w:rsidRPr="005462AE">
        <w:t xml:space="preserve"> neutral premium, </w:t>
      </w:r>
      <w:r w:rsidRPr="004F78F4">
        <w:t xml:space="preserve">and ongoing pricing and reserving for a marine pool would be complex. </w:t>
      </w:r>
      <w:r>
        <w:t>Second, as</w:t>
      </w:r>
      <w:r w:rsidRPr="005462AE">
        <w:t xml:space="preserve"> marine </w:t>
      </w:r>
      <w:r>
        <w:t>insurers</w:t>
      </w:r>
      <w:r w:rsidRPr="005462AE">
        <w:t xml:space="preserve"> do not incorporate highly calibrated amounts for cyclone risk</w:t>
      </w:r>
      <w:r>
        <w:t xml:space="preserve"> into premiums</w:t>
      </w:r>
      <w:r w:rsidRPr="005462AE">
        <w:t xml:space="preserve">, it will be very difficult </w:t>
      </w:r>
      <w:r>
        <w:t>for them to</w:t>
      </w:r>
      <w:r w:rsidRPr="005462AE">
        <w:t xml:space="preserve"> remove cyclone risks from premiums on a basis that is consistent with what the pool might charge</w:t>
      </w:r>
      <w:r>
        <w:t>. In other words, it would be very difficult to direct or monitor the</w:t>
      </w:r>
      <w:r w:rsidRPr="005462AE">
        <w:t xml:space="preserve"> distribution of any savings </w:t>
      </w:r>
      <w:r>
        <w:t>to policyholders generated by the pool</w:t>
      </w:r>
      <w:r w:rsidRPr="005462AE">
        <w:t>.</w:t>
      </w:r>
      <w:r>
        <w:t xml:space="preserve"> Third, given that the allocation of reinsurance costs for marine insurance are often only undertaken on a regional basis, it is likely that insurers will not have a significant reduction in their cost of reinsurance should the cyclone risk be removed and included in the pool.</w:t>
      </w:r>
    </w:p>
    <w:p w14:paraId="73CB4D0F" w14:textId="77777777" w:rsidR="0009591D" w:rsidRPr="004402BC" w:rsidRDefault="0009591D" w:rsidP="0009591D">
      <w:pPr>
        <w:rPr>
          <w:highlight w:val="yellow"/>
        </w:rPr>
      </w:pPr>
      <w:r w:rsidRPr="005462AE">
        <w:t xml:space="preserve">In summary, the data limitations, </w:t>
      </w:r>
      <w:r>
        <w:t>imprecise</w:t>
      </w:r>
      <w:r w:rsidRPr="005462AE">
        <w:t xml:space="preserve"> insurer pricing</w:t>
      </w:r>
      <w:r>
        <w:t xml:space="preserve"> (with respect to cyclone risk)</w:t>
      </w:r>
      <w:r w:rsidRPr="005462AE">
        <w:t xml:space="preserve">, and mobile nature of marine assets mean that extending the pool to incorporate marine assets is highly problematic. In combination with the lack of evidence found for a market failure in the commercial marine insurance market, our </w:t>
      </w:r>
      <w:r>
        <w:t>view</w:t>
      </w:r>
      <w:r w:rsidRPr="005462AE">
        <w:t xml:space="preserve"> is that the costs of extending the pool to include commercial marine insurance</w:t>
      </w:r>
      <w:r>
        <w:t xml:space="preserve"> are likely to </w:t>
      </w:r>
      <w:r w:rsidRPr="005462AE">
        <w:t>outweigh</w:t>
      </w:r>
      <w:r>
        <w:t xml:space="preserve"> any benefits to policyholders.</w:t>
      </w:r>
    </w:p>
    <w:p w14:paraId="59583B5A" w14:textId="77777777" w:rsidR="0009591D" w:rsidRDefault="0009591D" w:rsidP="0009591D">
      <w:pPr>
        <w:pStyle w:val="Heading2"/>
      </w:pPr>
      <w:bookmarkStart w:id="7" w:name="_Toc207896634"/>
      <w:r>
        <w:t>Response to key questions raised</w:t>
      </w:r>
      <w:bookmarkEnd w:id="7"/>
    </w:p>
    <w:p w14:paraId="2ADEAF5B" w14:textId="77777777" w:rsidR="0009591D" w:rsidRDefault="0009591D" w:rsidP="0009591D">
      <w:pPr>
        <w:pStyle w:val="Heading3"/>
      </w:pPr>
      <w:r>
        <w:t>What impact would intervention via inclusion of select marine insurance policies in the reinsurance pool have on this market?</w:t>
      </w:r>
    </w:p>
    <w:p w14:paraId="3BFA1298" w14:textId="78761CE1" w:rsidR="0009591D" w:rsidRDefault="000C2252" w:rsidP="0009591D">
      <w:r>
        <w:t>W</w:t>
      </w:r>
      <w:r w:rsidR="0009591D" w:rsidRPr="004F78F4">
        <w:t>e consider that inclusion of the select marine market in the reinsurance pool would have a negligible impact on the market</w:t>
      </w:r>
      <w:r w:rsidR="0009591D">
        <w:t>, and potentially a negative impact</w:t>
      </w:r>
      <w:r w:rsidR="0009591D" w:rsidRPr="004F78F4">
        <w:t>.</w:t>
      </w:r>
      <w:r w:rsidR="0009591D" w:rsidRPr="005462AE">
        <w:t xml:space="preserve"> This conclusion is based on the following key elements:</w:t>
      </w:r>
    </w:p>
    <w:p w14:paraId="03A83793" w14:textId="77777777" w:rsidR="0009591D" w:rsidRDefault="0009591D" w:rsidP="0009591D">
      <w:pPr>
        <w:pStyle w:val="Bullet1"/>
      </w:pPr>
      <w:r>
        <w:t>The component of marine insurance policies related to cyclone risk is relatively small (even for policies in high cyclone risk areas)</w:t>
      </w:r>
    </w:p>
    <w:p w14:paraId="6768BA86" w14:textId="77777777" w:rsidR="0009591D" w:rsidRDefault="0009591D" w:rsidP="0009591D">
      <w:pPr>
        <w:pStyle w:val="Bullet1"/>
      </w:pPr>
      <w:r>
        <w:t>Small commercial marine risks are substantially different to standard small commercial property risks. The key difference is that most marine assets (e.g. vessels) can move out of the way of the cyclone or alter their exposure to the cyclone risk. For obvious reasons, the standard property risk is unable to move out of harm’s way.</w:t>
      </w:r>
    </w:p>
    <w:p w14:paraId="37C88265" w14:textId="1F589D3F" w:rsidR="0009591D" w:rsidRDefault="0009591D" w:rsidP="0009591D">
      <w:pPr>
        <w:pStyle w:val="Bullet1"/>
      </w:pPr>
      <w:r>
        <w:t xml:space="preserve">The mobility of marine risks makes it difficult to determine the likely exposure to cyclone risk. For example, it is known that a number of boats with Fremantle as their home port (and, in theory, subject to </w:t>
      </w:r>
      <w:r w:rsidR="00CE0884">
        <w:t>very low</w:t>
      </w:r>
      <w:r>
        <w:t xml:space="preserve"> cyclone risk) spend considerable time on the north-west coast. That said, they are also less likely to be in that region during high-risk cyclone periods.</w:t>
      </w:r>
    </w:p>
    <w:p w14:paraId="223F1CC2" w14:textId="08BC4765" w:rsidR="0009591D" w:rsidRDefault="0009591D" w:rsidP="0009591D">
      <w:pPr>
        <w:pStyle w:val="Bullet1"/>
      </w:pPr>
      <w:r>
        <w:t xml:space="preserve">We consider that the modelling outlined </w:t>
      </w:r>
      <w:r w:rsidRPr="000E3016">
        <w:t xml:space="preserve">in </w:t>
      </w:r>
      <w:r w:rsidRPr="004F78F4">
        <w:t xml:space="preserve">Section </w:t>
      </w:r>
      <w:r w:rsidR="003B2FC1">
        <w:t>4</w:t>
      </w:r>
      <w:r w:rsidRPr="000E3016">
        <w:t xml:space="preserve"> is likely</w:t>
      </w:r>
      <w:r>
        <w:t xml:space="preserve"> to represent an upper bound, or worst-case scenario for small commercial marine risks, including small marinas.</w:t>
      </w:r>
    </w:p>
    <w:p w14:paraId="6A3EFD90" w14:textId="77777777" w:rsidR="0009591D" w:rsidRDefault="0009591D" w:rsidP="0009591D">
      <w:pPr>
        <w:pStyle w:val="Heading3"/>
      </w:pPr>
      <w:r>
        <w:t>Would the impact be lessened by having voluntary participation in the pool or mandatory?</w:t>
      </w:r>
    </w:p>
    <w:p w14:paraId="0D927B45" w14:textId="04CB535E" w:rsidR="0009591D" w:rsidRPr="00D41829" w:rsidRDefault="000C2252" w:rsidP="0009591D">
      <w:r>
        <w:t>W</w:t>
      </w:r>
      <w:r w:rsidR="0009591D">
        <w:t xml:space="preserve">e consider that mandatory participation is unlikely to have a material impact on the small commercial marine industry. On that basis, we are fairly confident that voluntary participation would result in little or no </w:t>
      </w:r>
      <w:r w:rsidR="00CE0884" w:rsidRPr="00CE0884">
        <w:t>impact on the small commercial marine industry</w:t>
      </w:r>
      <w:r w:rsidR="0009591D">
        <w:t>.</w:t>
      </w:r>
    </w:p>
    <w:p w14:paraId="478FC681" w14:textId="77777777" w:rsidR="0009591D" w:rsidRDefault="0009591D" w:rsidP="00D44141">
      <w:pPr>
        <w:pStyle w:val="Heading3"/>
      </w:pPr>
      <w:r>
        <w:lastRenderedPageBreak/>
        <w:t>What impact would this have on adverse selection?</w:t>
      </w:r>
    </w:p>
    <w:p w14:paraId="71BF24CB" w14:textId="680ADBD3" w:rsidR="0009591D" w:rsidRDefault="0009591D" w:rsidP="00D44141">
      <w:pPr>
        <w:keepNext/>
        <w:keepLines/>
      </w:pPr>
      <w:r>
        <w:t xml:space="preserve">It is unclear what impact the introduction of the pool for small commercial marine would have. </w:t>
      </w:r>
      <w:r w:rsidR="0081168C">
        <w:t>Any impact would be</w:t>
      </w:r>
      <w:r>
        <w:t xml:space="preserve"> highly dependent on how the cost would be attributed. For example, would any charge be based on home port, whether or not the vessel could be in a cyclone risk area, the quality of the vessel’s cyclone risk plan? It is unlikely that there would be any explicit adverse selection </w:t>
      </w:r>
      <w:r w:rsidR="0081168C">
        <w:t>risk,</w:t>
      </w:r>
      <w:r>
        <w:t xml:space="preserve"> but </w:t>
      </w:r>
      <w:r w:rsidR="0081168C">
        <w:t xml:space="preserve">if charges are based on home ports then </w:t>
      </w:r>
      <w:r>
        <w:t xml:space="preserve">it is likely that risks would seek home ports (or whatever else works to reduce premiums) that are outside of the cyclone risk areas. </w:t>
      </w:r>
    </w:p>
    <w:p w14:paraId="4CF36918" w14:textId="77777777" w:rsidR="0009591D" w:rsidRDefault="0009591D" w:rsidP="0009591D">
      <w:pPr>
        <w:pStyle w:val="Heading3"/>
      </w:pPr>
      <w:r>
        <w:t>Does the size of the portfolio affect the ability to transition into the pool?</w:t>
      </w:r>
    </w:p>
    <w:p w14:paraId="3113A68B" w14:textId="20A8143A" w:rsidR="0009591D" w:rsidRDefault="0009591D" w:rsidP="0009591D">
      <w:r>
        <w:t xml:space="preserve">Yes. The portfolio in question is relatively trivial compared to the land-based property risk already in the pool. This is evidenced by APRA industry statistics shown in </w:t>
      </w:r>
      <w:r w:rsidR="003B2FC1" w:rsidRPr="00386069">
        <w:t xml:space="preserve">Figure </w:t>
      </w:r>
      <w:r w:rsidR="003B2FC1">
        <w:rPr>
          <w:noProof/>
        </w:rPr>
        <w:t>1</w:t>
      </w:r>
      <w:r>
        <w:t xml:space="preserve">. In general, the larger the risk pool, the more predictable and stable the premiums can be. The small size of the portfolio, in combination with the geographic concentration of AAL, and challenges to setting a cost neutral price for cyclone risk (summarised in Section </w:t>
      </w:r>
      <w:r w:rsidR="003B2FC1">
        <w:t>5.1</w:t>
      </w:r>
      <w:r>
        <w:t>) mean that there would be significant challenges bringing commercial marine insurance</w:t>
      </w:r>
      <w:r w:rsidRPr="00263BAD">
        <w:t xml:space="preserve"> into the pool</w:t>
      </w:r>
      <w:r>
        <w:t>.</w:t>
      </w:r>
    </w:p>
    <w:p w14:paraId="59E900C1" w14:textId="77777777" w:rsidR="0009591D" w:rsidRPr="00A1414C" w:rsidRDefault="0009591D" w:rsidP="0009591D">
      <w:pPr>
        <w:pStyle w:val="Heading3"/>
      </w:pPr>
      <w:r w:rsidRPr="00A1414C">
        <w:t>Is pricing the cyclone component on a cost neutral basis through the pool likely to improve affordability and accessibility?</w:t>
      </w:r>
    </w:p>
    <w:p w14:paraId="5ACED948" w14:textId="4701C2F1" w:rsidR="0009591D" w:rsidRDefault="0009591D" w:rsidP="0009591D">
      <w:r>
        <w:t xml:space="preserve">We consider that pricing the cyclone component on a cost neutral basis through the pool </w:t>
      </w:r>
      <w:r w:rsidR="0081168C">
        <w:t xml:space="preserve">would be very complex and </w:t>
      </w:r>
      <w:r>
        <w:t xml:space="preserve">unlikely to improve affordability and accessibility (with the possible exception of less than a handful of risks). The analysis summarised in in Section </w:t>
      </w:r>
      <w:r w:rsidR="003B2FC1">
        <w:t>5.1</w:t>
      </w:r>
      <w:r>
        <w:t xml:space="preserve"> highlights the reasons why a pool is not expected to have a material impact. </w:t>
      </w:r>
    </w:p>
    <w:p w14:paraId="4C7291F2" w14:textId="77777777" w:rsidR="0009591D" w:rsidRDefault="0009591D" w:rsidP="0009591D">
      <w:pPr>
        <w:pStyle w:val="Heading3"/>
      </w:pPr>
      <w:r>
        <w:t>Do the policy decisions made in respect of pool coverage for small businesses make sense for marine?</w:t>
      </w:r>
    </w:p>
    <w:p w14:paraId="6255D53E" w14:textId="77777777" w:rsidR="0009591D" w:rsidRDefault="0009591D" w:rsidP="0009591D">
      <w:r>
        <w:t>Yes and no. A maximum sum insured cap of $5 million seems reasonable in light of feedback that 90%-95% of commercial vessels have a sum insured under $5 million. However, the geographic limitations on pool coverage do not make sense for marine as vessels are mobile and their actual location may cross several cyclone risk zones over a year. For example, a fishing vessel with a home port of Fremantle may spend the majority of time in waters off the North-West shelf of Australia.</w:t>
      </w:r>
    </w:p>
    <w:p w14:paraId="11E28DAF" w14:textId="77777777" w:rsidR="0009591D" w:rsidRDefault="0009591D" w:rsidP="0009591D">
      <w:pPr>
        <w:pStyle w:val="Heading3"/>
      </w:pPr>
      <w:r>
        <w:t>Alternative risk mitigation actions</w:t>
      </w:r>
    </w:p>
    <w:p w14:paraId="3B62241A" w14:textId="075D1542" w:rsidR="0009591D" w:rsidRDefault="0009591D" w:rsidP="0009591D">
      <w:r>
        <w:t xml:space="preserve">Our analysis has not delved into alternative risk mitigation actions. This is largely because </w:t>
      </w:r>
      <w:r w:rsidR="0081168C">
        <w:t xml:space="preserve">many </w:t>
      </w:r>
      <w:r>
        <w:t xml:space="preserve">appropriate risk mitigation actions are already in place. For example, </w:t>
      </w:r>
      <w:r w:rsidRPr="00987124">
        <w:t xml:space="preserve">all licensed domestic commercial vessels are required to have a safety management system (SMS) that demonstrates and documents how a vessel meets the mandatory general safety duties. </w:t>
      </w:r>
      <w:r>
        <w:t>For those operating in cyclone exposed areas this includes having a plan for dealing with a cyclone event in order to meet licensing requirements. The risk management requirements placed on marine-based businesses are far more extensive than typical commercial property insurance policyholders.</w:t>
      </w:r>
    </w:p>
    <w:p w14:paraId="3F0FD5C2" w14:textId="4AC1737B" w:rsidR="0009591D" w:rsidRDefault="0009591D" w:rsidP="0009591D">
      <w:r>
        <w:t xml:space="preserve">Insurers also discussed the lack of moral hazard in the commercial marine market. The highest risk locations with respect to cyclone risk for marine business are well known. As a general rule, businesses operating in these areas minimise the risk of their property being exposed to cyclone events given that their livelihoods are dependent on having an operating vessel. Moral hazard is expected to be much lower in </w:t>
      </w:r>
      <w:r w:rsidR="00AF59D2">
        <w:t xml:space="preserve">the </w:t>
      </w:r>
      <w:r>
        <w:t xml:space="preserve">commercial marine </w:t>
      </w:r>
      <w:r w:rsidR="00AF59D2">
        <w:t xml:space="preserve">insurance market </w:t>
      </w:r>
      <w:r>
        <w:t>than other insurance markets.</w:t>
      </w:r>
    </w:p>
    <w:p w14:paraId="00CA9449" w14:textId="0A274D8F" w:rsidR="000C721A" w:rsidRPr="000C721A" w:rsidRDefault="0009591D" w:rsidP="000C721A">
      <w:r>
        <w:t xml:space="preserve">Finally, </w:t>
      </w:r>
      <w:r w:rsidR="00AF59D2">
        <w:t xml:space="preserve">however, </w:t>
      </w:r>
      <w:r>
        <w:t xml:space="preserve">we note that the geographic concentration of risk exposure suggests that targeted risk management actions (such as </w:t>
      </w:r>
      <w:r w:rsidR="00AE71E0">
        <w:t>upgrading infrastructure in high risk locations to be ‘cyclone-proof’</w:t>
      </w:r>
      <w:r>
        <w:t>, or assertive and targeted safety warnings for vessels in specific geographic regions at risky times of year) may be more effective than pooling.</w:t>
      </w:r>
    </w:p>
    <w:p w14:paraId="0B93C76D" w14:textId="77777777" w:rsidR="00574BDE" w:rsidRDefault="00574BDE" w:rsidP="00574BDE">
      <w:pPr>
        <w:pStyle w:val="Heading1"/>
      </w:pPr>
      <w:bookmarkStart w:id="8" w:name="_Toc106223309"/>
      <w:bookmarkStart w:id="9" w:name="_Toc107090891"/>
      <w:bookmarkStart w:id="10" w:name="_Toc207896635"/>
      <w:r>
        <w:lastRenderedPageBreak/>
        <w:t>Introduction</w:t>
      </w:r>
      <w:bookmarkEnd w:id="8"/>
      <w:bookmarkEnd w:id="9"/>
      <w:bookmarkEnd w:id="10"/>
    </w:p>
    <w:p w14:paraId="5946106D" w14:textId="6FF103DB" w:rsidR="00C23E49" w:rsidRDefault="00C23E49" w:rsidP="00574BDE">
      <w:pPr>
        <w:pStyle w:val="Heading2"/>
      </w:pPr>
      <w:bookmarkStart w:id="11" w:name="_Toc107090892"/>
      <w:bookmarkStart w:id="12" w:name="_Toc207896636"/>
      <w:r>
        <w:t>Background</w:t>
      </w:r>
      <w:bookmarkEnd w:id="11"/>
      <w:bookmarkEnd w:id="12"/>
    </w:p>
    <w:p w14:paraId="556D336F" w14:textId="65079ED0" w:rsidR="00C23E49" w:rsidRPr="00B139A7" w:rsidRDefault="00C23E49" w:rsidP="00C23E49">
      <w:r>
        <w:t>O</w:t>
      </w:r>
      <w:r w:rsidRPr="00B139A7">
        <w:t xml:space="preserve">n 9 February 2022, the </w:t>
      </w:r>
      <w:r w:rsidR="000C721A">
        <w:t xml:space="preserve">Federal </w:t>
      </w:r>
      <w:r w:rsidRPr="00B139A7">
        <w:t xml:space="preserve">Government introduced legislation into Parliament to implement </w:t>
      </w:r>
      <w:r w:rsidR="000C721A">
        <w:t>a</w:t>
      </w:r>
      <w:r w:rsidRPr="00B139A7">
        <w:t xml:space="preserve"> reinsurance pool </w:t>
      </w:r>
      <w:r>
        <w:t xml:space="preserve">(the pool) </w:t>
      </w:r>
      <w:r w:rsidRPr="00B139A7">
        <w:t xml:space="preserve">for cyclone and related flood damage to commence from 1 July 2022. </w:t>
      </w:r>
      <w:r>
        <w:t>It is</w:t>
      </w:r>
      <w:r w:rsidRPr="00B139A7">
        <w:t xml:space="preserve"> intend</w:t>
      </w:r>
      <w:r>
        <w:t>ed that the pool will</w:t>
      </w:r>
      <w:r w:rsidRPr="00B139A7">
        <w:t xml:space="preserve"> improve the affordability and accessibility of insurance for households, strata and small businesses in areas subject to high cyclone risk, mainly located in northern Australia.  </w:t>
      </w:r>
    </w:p>
    <w:p w14:paraId="1632F5CD" w14:textId="5427438A" w:rsidR="00C23E49" w:rsidRDefault="000168CE" w:rsidP="00C23E49">
      <w:r>
        <w:t>On 3 December 2021</w:t>
      </w:r>
      <w:r w:rsidR="00C23E49" w:rsidRPr="00B139A7">
        <w:t xml:space="preserve">, the Government </w:t>
      </w:r>
      <w:r w:rsidR="00C23E49" w:rsidRPr="007F157B">
        <w:t>announced that coverage for small business marine property insurance policies would be</w:t>
      </w:r>
      <w:r w:rsidR="00EC108A">
        <w:t xml:space="preserve"> further developed</w:t>
      </w:r>
      <w:r w:rsidR="00C23E49" w:rsidRPr="007F157B">
        <w:t xml:space="preserve"> </w:t>
      </w:r>
      <w:r w:rsidR="00EC108A">
        <w:t xml:space="preserve">and </w:t>
      </w:r>
      <w:r w:rsidR="00C23E49" w:rsidRPr="007F157B">
        <w:t>included in the pool from 1 July 2023. In response, a Treasury-led Taskforce was established to develop and consult on the</w:t>
      </w:r>
      <w:r w:rsidR="00C23E49" w:rsidRPr="00B139A7">
        <w:t xml:space="preserve"> </w:t>
      </w:r>
      <w:r w:rsidR="00F928EB">
        <w:t>expansion of the pool to</w:t>
      </w:r>
      <w:r w:rsidR="00C23E49" w:rsidRPr="00B139A7">
        <w:t xml:space="preserve"> </w:t>
      </w:r>
      <w:r w:rsidR="00873058">
        <w:t xml:space="preserve">include </w:t>
      </w:r>
      <w:r w:rsidR="00C23E49" w:rsidRPr="00B139A7">
        <w:t>small business marine property insurance</w:t>
      </w:r>
      <w:r w:rsidR="008B2C44">
        <w:t>.</w:t>
      </w:r>
      <w:r w:rsidR="00C23E49">
        <w:t xml:space="preserve"> </w:t>
      </w:r>
      <w:r w:rsidR="007271B7">
        <w:t xml:space="preserve">Such a pool would </w:t>
      </w:r>
      <w:r w:rsidR="00F928EB">
        <w:t xml:space="preserve">continue to </w:t>
      </w:r>
      <w:r w:rsidR="007271B7">
        <w:t>be:</w:t>
      </w:r>
    </w:p>
    <w:p w14:paraId="07260597" w14:textId="39CEB8CD" w:rsidR="007271B7" w:rsidRDefault="007271B7" w:rsidP="007271B7">
      <w:pPr>
        <w:pStyle w:val="Bullet1"/>
      </w:pPr>
      <w:r>
        <w:t>A</w:t>
      </w:r>
      <w:r w:rsidRPr="00B139A7">
        <w:t>dministered by the Australian Reinsurance Pool Corporation</w:t>
      </w:r>
    </w:p>
    <w:p w14:paraId="594E2E08" w14:textId="0156E306" w:rsidR="007271B7" w:rsidRPr="00B139A7" w:rsidRDefault="007271B7" w:rsidP="007271B7">
      <w:pPr>
        <w:pStyle w:val="Bullet1"/>
      </w:pPr>
      <w:r>
        <w:t>D</w:t>
      </w:r>
      <w:r w:rsidRPr="00B139A7">
        <w:t>esigned to provide a reduced reinsurance premium per property based on the property’s risk profile, where higher risk properties receive higher discounts</w:t>
      </w:r>
    </w:p>
    <w:p w14:paraId="00C9D071" w14:textId="6E837B84" w:rsidR="007271B7" w:rsidRPr="00B139A7" w:rsidRDefault="007271B7" w:rsidP="001F4E8A">
      <w:pPr>
        <w:pStyle w:val="Bullet1"/>
      </w:pPr>
      <w:r>
        <w:t>C</w:t>
      </w:r>
      <w:r w:rsidRPr="00B139A7">
        <w:t>ost-neutral to Government over the long-term, with shortfalls funded through a $10</w:t>
      </w:r>
      <w:r>
        <w:t xml:space="preserve"> </w:t>
      </w:r>
      <w:r w:rsidRPr="00B139A7">
        <w:t>b</w:t>
      </w:r>
      <w:r>
        <w:t>illio</w:t>
      </w:r>
      <w:r w:rsidRPr="00B139A7">
        <w:t>n annually reinstated Government guarantee</w:t>
      </w:r>
      <w:r>
        <w:t>.</w:t>
      </w:r>
    </w:p>
    <w:p w14:paraId="1333DF38" w14:textId="60661506" w:rsidR="007271B7" w:rsidRDefault="007271B7" w:rsidP="00C23E49">
      <w:r>
        <w:t>T</w:t>
      </w:r>
      <w:r w:rsidR="00C23E49" w:rsidRPr="00327F22">
        <w:t>he Ta</w:t>
      </w:r>
      <w:r w:rsidR="00C23E49" w:rsidRPr="00B139A7">
        <w:t xml:space="preserve">skforce </w:t>
      </w:r>
      <w:r>
        <w:t>commissioned this report to</w:t>
      </w:r>
      <w:r w:rsidR="00C23E49" w:rsidRPr="00B139A7">
        <w:t xml:space="preserve"> </w:t>
      </w:r>
      <w:r>
        <w:t xml:space="preserve">assess the costs and benefits of adding </w:t>
      </w:r>
      <w:r w:rsidR="00C23E49" w:rsidRPr="00B139A7">
        <w:t>small business marine property insurance in</w:t>
      </w:r>
      <w:r>
        <w:t>to</w:t>
      </w:r>
      <w:r w:rsidR="00C23E49" w:rsidRPr="00B139A7">
        <w:t xml:space="preserve"> the pool</w:t>
      </w:r>
      <w:r>
        <w:t xml:space="preserve">, and to </w:t>
      </w:r>
      <w:r w:rsidR="008F2AA8">
        <w:t>investigate</w:t>
      </w:r>
      <w:r w:rsidR="008F2AA8" w:rsidRPr="00B139A7">
        <w:t xml:space="preserve"> </w:t>
      </w:r>
      <w:r w:rsidRPr="00B139A7">
        <w:t>the design and development of the coverage</w:t>
      </w:r>
      <w:r>
        <w:t>.</w:t>
      </w:r>
    </w:p>
    <w:p w14:paraId="53DF94EC" w14:textId="20C87105" w:rsidR="00041473" w:rsidRDefault="00041473" w:rsidP="00C23E49">
      <w:r>
        <w:t xml:space="preserve">In terms of undertaking analysis of the marine insurance sector we note that </w:t>
      </w:r>
      <w:r w:rsidR="00AF59D2">
        <w:t xml:space="preserve">publicly </w:t>
      </w:r>
      <w:r w:rsidR="005410F7">
        <w:t xml:space="preserve">available </w:t>
      </w:r>
      <w:r w:rsidR="00AF59D2">
        <w:t xml:space="preserve">data </w:t>
      </w:r>
      <w:r>
        <w:t xml:space="preserve">from the Australian Prudential Regulation Authority (APRA) </w:t>
      </w:r>
      <w:r w:rsidR="005410F7">
        <w:t xml:space="preserve">is </w:t>
      </w:r>
      <w:r w:rsidR="006028A2">
        <w:t xml:space="preserve">of </w:t>
      </w:r>
      <w:r w:rsidR="00AF59D2">
        <w:t xml:space="preserve">limited </w:t>
      </w:r>
      <w:r w:rsidR="006028A2">
        <w:t xml:space="preserve">benefit given that all forms of marine insurance are combined </w:t>
      </w:r>
      <w:r w:rsidR="006028A2" w:rsidRPr="006028A2">
        <w:rPr>
          <w:b/>
          <w:bCs/>
        </w:rPr>
        <w:t>and</w:t>
      </w:r>
      <w:r w:rsidR="006028A2">
        <w:t xml:space="preserve"> they are </w:t>
      </w:r>
      <w:r w:rsidR="007D3193">
        <w:t xml:space="preserve">also </w:t>
      </w:r>
      <w:r w:rsidR="006028A2">
        <w:t xml:space="preserve">combined with aviation insurance. </w:t>
      </w:r>
    </w:p>
    <w:p w14:paraId="7F6B53D2" w14:textId="31A8FE5A" w:rsidR="007271B7" w:rsidRDefault="007271B7" w:rsidP="007271B7">
      <w:pPr>
        <w:pStyle w:val="Heading2"/>
      </w:pPr>
      <w:bookmarkStart w:id="13" w:name="_Toc107090893"/>
      <w:bookmarkStart w:id="14" w:name="_Toc207896637"/>
      <w:r>
        <w:t>Scope</w:t>
      </w:r>
      <w:bookmarkEnd w:id="13"/>
      <w:bookmarkEnd w:id="14"/>
    </w:p>
    <w:p w14:paraId="52E1B223" w14:textId="2F7F01A1" w:rsidR="007271B7" w:rsidRDefault="007271B7" w:rsidP="007271B7">
      <w:r>
        <w:t xml:space="preserve">In line with the draft </w:t>
      </w:r>
      <w:r w:rsidR="00C23E49" w:rsidRPr="00B139A7">
        <w:t>parameters</w:t>
      </w:r>
      <w:r>
        <w:t xml:space="preserve"> of the </w:t>
      </w:r>
      <w:r w:rsidRPr="00B139A7">
        <w:t>small business marine property insurance</w:t>
      </w:r>
      <w:r>
        <w:t xml:space="preserve"> pool, the scope of this report considers </w:t>
      </w:r>
      <w:r w:rsidR="00C23E49" w:rsidRPr="00B139A7">
        <w:t>the risk of cyclone and related flood damage to small business marine property</w:t>
      </w:r>
      <w:r>
        <w:t>.</w:t>
      </w:r>
      <w:r w:rsidR="00574BDE">
        <w:t xml:space="preserve"> </w:t>
      </w:r>
      <w:r w:rsidR="004C6BC6" w:rsidRPr="004C6BC6">
        <w:t xml:space="preserve">Marine property that is used non-commercially </w:t>
      </w:r>
      <w:r w:rsidR="004C6BC6">
        <w:t>(</w:t>
      </w:r>
      <w:r w:rsidR="004C6BC6" w:rsidRPr="004C6BC6">
        <w:t>such as pleasure craft</w:t>
      </w:r>
      <w:r w:rsidR="004C6BC6">
        <w:t>)</w:t>
      </w:r>
      <w:r w:rsidR="009A1481">
        <w:t xml:space="preserve"> a</w:t>
      </w:r>
      <w:r>
        <w:t xml:space="preserve">nd perils other than tropical </w:t>
      </w:r>
      <w:r w:rsidRPr="00B139A7">
        <w:t>cyclone</w:t>
      </w:r>
      <w:r>
        <w:t>s</w:t>
      </w:r>
      <w:r w:rsidRPr="00B139A7">
        <w:t xml:space="preserve"> </w:t>
      </w:r>
      <w:r w:rsidR="000C721A">
        <w:t xml:space="preserve">(and related flood) </w:t>
      </w:r>
      <w:r>
        <w:t>are not in scope.</w:t>
      </w:r>
    </w:p>
    <w:p w14:paraId="7F030EE5" w14:textId="77777777" w:rsidR="00574BDE" w:rsidRDefault="00574BDE" w:rsidP="00574BDE">
      <w:r>
        <w:t xml:space="preserve">This paper provides analysis of the marine insurance market in Australia with a particular focus on: </w:t>
      </w:r>
    </w:p>
    <w:p w14:paraId="335F52A4" w14:textId="6B425CB3" w:rsidR="00574BDE" w:rsidRDefault="00574BDE" w:rsidP="00574BDE">
      <w:pPr>
        <w:pStyle w:val="Bullet1"/>
      </w:pPr>
      <w:r>
        <w:t>The operation of the small business marine property insurance market (businesses with sums insured less than $5</w:t>
      </w:r>
      <w:r w:rsidR="000C721A">
        <w:t xml:space="preserve"> </w:t>
      </w:r>
      <w:r>
        <w:t>m</w:t>
      </w:r>
      <w:r w:rsidR="000C721A">
        <w:t>illion</w:t>
      </w:r>
      <w:r>
        <w:t>)</w:t>
      </w:r>
    </w:p>
    <w:p w14:paraId="6AF22356" w14:textId="77777777" w:rsidR="00574BDE" w:rsidRDefault="00574BDE" w:rsidP="00574BDE">
      <w:pPr>
        <w:pStyle w:val="Bullet1"/>
      </w:pPr>
      <w:r>
        <w:t xml:space="preserve">Areas which are at higher risk of cyclones. </w:t>
      </w:r>
    </w:p>
    <w:p w14:paraId="66427833" w14:textId="77777777" w:rsidR="00574BDE" w:rsidRDefault="00574BDE" w:rsidP="00574BDE">
      <w:r>
        <w:t>The purpose of the analysis is to assist the Taskforce in answering the following questions:</w:t>
      </w:r>
    </w:p>
    <w:p w14:paraId="1F0A3457" w14:textId="77777777" w:rsidR="00574BDE" w:rsidRDefault="00574BDE" w:rsidP="00574BDE">
      <w:pPr>
        <w:pStyle w:val="Bullet1"/>
        <w:numPr>
          <w:ilvl w:val="0"/>
          <w:numId w:val="31"/>
        </w:numPr>
      </w:pPr>
      <w:r>
        <w:t>What, if any, are the affordability or accessibility issues present in the small business marine property insurance market?</w:t>
      </w:r>
    </w:p>
    <w:p w14:paraId="6586B217" w14:textId="77777777" w:rsidR="00574BDE" w:rsidRDefault="00574BDE" w:rsidP="00574BDE">
      <w:pPr>
        <w:pStyle w:val="Bullet1"/>
        <w:numPr>
          <w:ilvl w:val="0"/>
          <w:numId w:val="31"/>
        </w:numPr>
      </w:pPr>
      <w:bookmarkStart w:id="15" w:name="_Ref107078483"/>
      <w:r>
        <w:t>What issues are caused by cyclone and related flooding?</w:t>
      </w:r>
      <w:bookmarkEnd w:id="15"/>
    </w:p>
    <w:p w14:paraId="7B6AF6F1" w14:textId="77777777" w:rsidR="00574BDE" w:rsidRDefault="00574BDE" w:rsidP="00574BDE">
      <w:pPr>
        <w:pStyle w:val="Bullet1"/>
        <w:numPr>
          <w:ilvl w:val="0"/>
          <w:numId w:val="31"/>
        </w:numPr>
      </w:pPr>
      <w:bookmarkStart w:id="16" w:name="_Ref107078447"/>
      <w:r>
        <w:t>Would the inclusion of certain marine insurance policies in the cyclone reinsurance pool assist in solving these issues?</w:t>
      </w:r>
      <w:bookmarkEnd w:id="16"/>
    </w:p>
    <w:p w14:paraId="51906C8B" w14:textId="77777777" w:rsidR="00574BDE" w:rsidRDefault="00574BDE" w:rsidP="00574BDE">
      <w:pPr>
        <w:pStyle w:val="Bullet1"/>
        <w:numPr>
          <w:ilvl w:val="0"/>
          <w:numId w:val="31"/>
        </w:numPr>
      </w:pPr>
      <w:bookmarkStart w:id="17" w:name="_Ref107078504"/>
      <w:r>
        <w:t>What are the risks from adding marine insurance to the pool?</w:t>
      </w:r>
      <w:bookmarkEnd w:id="17"/>
    </w:p>
    <w:p w14:paraId="22179D87" w14:textId="7DAF89AD" w:rsidR="00574BDE" w:rsidRDefault="00574BDE" w:rsidP="007271B7">
      <w:pPr>
        <w:pStyle w:val="Bullet1"/>
        <w:numPr>
          <w:ilvl w:val="0"/>
          <w:numId w:val="31"/>
        </w:numPr>
      </w:pPr>
      <w:bookmarkStart w:id="18" w:name="_Ref107078523"/>
      <w:r>
        <w:t>Would other policy interventions be more suitable?</w:t>
      </w:r>
      <w:bookmarkEnd w:id="18"/>
    </w:p>
    <w:p w14:paraId="11208EAF" w14:textId="77777777" w:rsidR="00574BDE" w:rsidRPr="004E2EF1" w:rsidRDefault="00574BDE" w:rsidP="007D3193">
      <w:pPr>
        <w:pStyle w:val="Heading2"/>
      </w:pPr>
      <w:bookmarkStart w:id="19" w:name="_Toc106223312"/>
      <w:bookmarkStart w:id="20" w:name="_Toc107090894"/>
      <w:bookmarkStart w:id="21" w:name="_Toc207896638"/>
      <w:r>
        <w:lastRenderedPageBreak/>
        <w:t>O</w:t>
      </w:r>
      <w:r w:rsidRPr="004E2EF1">
        <w:t>utline of the report</w:t>
      </w:r>
      <w:bookmarkEnd w:id="19"/>
      <w:bookmarkEnd w:id="20"/>
      <w:bookmarkEnd w:id="21"/>
    </w:p>
    <w:p w14:paraId="6030CC3D" w14:textId="77777777" w:rsidR="000C721A" w:rsidRPr="004E2EF1" w:rsidRDefault="000C721A" w:rsidP="007D3193">
      <w:pPr>
        <w:keepNext/>
        <w:keepLines/>
      </w:pPr>
      <w:r w:rsidRPr="004E2EF1">
        <w:t>Our analysis and observations are provided in the remainder of this report as follows:</w:t>
      </w:r>
    </w:p>
    <w:p w14:paraId="5D352CC6" w14:textId="0D5E41A8" w:rsidR="00552285" w:rsidRPr="004000BC" w:rsidRDefault="004E2EF1" w:rsidP="007D3193">
      <w:pPr>
        <w:pStyle w:val="Bullet1"/>
        <w:keepNext/>
        <w:keepLines/>
      </w:pPr>
      <w:r w:rsidRPr="004F78F4">
        <w:rPr>
          <w:b/>
          <w:bCs/>
        </w:rPr>
        <w:t>Section 3</w:t>
      </w:r>
      <w:r w:rsidRPr="004000BC">
        <w:t xml:space="preserve"> </w:t>
      </w:r>
      <w:r w:rsidR="003D3467" w:rsidRPr="004F78F4">
        <w:t xml:space="preserve">provides an overview of the Australian commercial </w:t>
      </w:r>
      <w:r w:rsidR="003B2FC1">
        <w:t>Marine insurance overview</w:t>
      </w:r>
      <w:r w:rsidR="003D3467" w:rsidRPr="004F78F4">
        <w:t xml:space="preserve"> </w:t>
      </w:r>
      <w:r w:rsidR="003D3467" w:rsidRPr="004000BC">
        <w:t xml:space="preserve">including the market participants, </w:t>
      </w:r>
      <w:r w:rsidR="00687B91" w:rsidRPr="004000BC">
        <w:t>an overview of the</w:t>
      </w:r>
      <w:r w:rsidR="00A265EA" w:rsidRPr="004000BC">
        <w:t xml:space="preserve"> insured marine assets and exposure</w:t>
      </w:r>
      <w:r w:rsidR="00DF4FF2" w:rsidRPr="004000BC">
        <w:t>, p</w:t>
      </w:r>
      <w:r w:rsidR="00552285" w:rsidRPr="004000BC">
        <w:t>roduct coverage</w:t>
      </w:r>
      <w:r w:rsidR="00DF4FF2" w:rsidRPr="004000BC">
        <w:t>, d</w:t>
      </w:r>
      <w:r w:rsidR="00552285" w:rsidRPr="004000BC">
        <w:t>istribution channels</w:t>
      </w:r>
      <w:r w:rsidR="00DF4FF2" w:rsidRPr="004000BC">
        <w:t>, u</w:t>
      </w:r>
      <w:r w:rsidR="00552285" w:rsidRPr="004000BC">
        <w:t>nderwriting practices and risk rating</w:t>
      </w:r>
      <w:r w:rsidR="004000BC" w:rsidRPr="004000BC">
        <w:t>, r</w:t>
      </w:r>
      <w:r w:rsidR="00552285" w:rsidRPr="004000BC">
        <w:t>isk management frameworks</w:t>
      </w:r>
      <w:r w:rsidR="004000BC" w:rsidRPr="004000BC">
        <w:t>, reinsurance and a</w:t>
      </w:r>
      <w:r w:rsidR="00552285" w:rsidRPr="004000BC">
        <w:t>ccess and affordability of insurance</w:t>
      </w:r>
    </w:p>
    <w:p w14:paraId="2CB81ED4" w14:textId="561FCD3C" w:rsidR="004E2EF1" w:rsidRPr="004000BC" w:rsidRDefault="004E2EF1" w:rsidP="004F78F4">
      <w:pPr>
        <w:pStyle w:val="Bullet1"/>
      </w:pPr>
      <w:r w:rsidRPr="004F78F4">
        <w:rPr>
          <w:b/>
          <w:bCs/>
        </w:rPr>
        <w:t>Section 4</w:t>
      </w:r>
      <w:r w:rsidRPr="004000BC">
        <w:t xml:space="preserve"> </w:t>
      </w:r>
      <w:r w:rsidR="00CE6BC4">
        <w:t xml:space="preserve">provides </w:t>
      </w:r>
      <w:r w:rsidR="001D388C">
        <w:t xml:space="preserve">results showing the </w:t>
      </w:r>
      <w:r w:rsidR="002D4890">
        <w:t xml:space="preserve">relative importance of cyclone risk </w:t>
      </w:r>
      <w:r w:rsidR="00414C62">
        <w:t xml:space="preserve">to marine insurance premiums, cyclone risk and </w:t>
      </w:r>
      <w:r w:rsidR="00CE6BC4">
        <w:t xml:space="preserve">expected </w:t>
      </w:r>
      <w:r w:rsidR="00F0187D">
        <w:t xml:space="preserve">and tail </w:t>
      </w:r>
      <w:r w:rsidR="00CE6BC4">
        <w:t xml:space="preserve">loss results </w:t>
      </w:r>
      <w:r w:rsidR="00414C62">
        <w:t>at all ports in Australia</w:t>
      </w:r>
    </w:p>
    <w:p w14:paraId="248BCEF7" w14:textId="62004E1C" w:rsidR="00C23E49" w:rsidRPr="004000BC" w:rsidRDefault="004E2EF1" w:rsidP="004F78F4">
      <w:pPr>
        <w:pStyle w:val="Bullet1"/>
      </w:pPr>
      <w:r w:rsidRPr="004F78F4">
        <w:rPr>
          <w:b/>
          <w:bCs/>
        </w:rPr>
        <w:t>Section 5</w:t>
      </w:r>
      <w:r w:rsidRPr="004000BC">
        <w:t xml:space="preserve"> </w:t>
      </w:r>
      <w:r w:rsidR="007D3193">
        <w:t>provide</w:t>
      </w:r>
      <w:r w:rsidR="004A1201">
        <w:t>s</w:t>
      </w:r>
      <w:r w:rsidR="007D3193">
        <w:t xml:space="preserve"> our </w:t>
      </w:r>
      <w:r w:rsidR="00CE6BC4">
        <w:t>conclu</w:t>
      </w:r>
      <w:r w:rsidR="007D3193">
        <w:t>sions</w:t>
      </w:r>
      <w:r w:rsidR="00CE6BC4">
        <w:t xml:space="preserve">, summarising answers to the questions posed by the Taskforce, and </w:t>
      </w:r>
      <w:r w:rsidR="007D3193">
        <w:t xml:space="preserve">our resulting </w:t>
      </w:r>
      <w:r w:rsidR="00CE6BC4">
        <w:t>recomm</w:t>
      </w:r>
      <w:r w:rsidR="00431DE9">
        <w:t>endations</w:t>
      </w:r>
      <w:r w:rsidRPr="004000BC">
        <w:t>.</w:t>
      </w:r>
    </w:p>
    <w:p w14:paraId="3FCC79ED" w14:textId="3421B718" w:rsidR="00D6784A" w:rsidRDefault="00E35447" w:rsidP="00D6784A">
      <w:pPr>
        <w:pStyle w:val="Heading1"/>
      </w:pPr>
      <w:bookmarkStart w:id="22" w:name="_Toc106223316"/>
      <w:bookmarkStart w:id="23" w:name="_Ref107078557"/>
      <w:bookmarkStart w:id="24" w:name="_Ref107078558"/>
      <w:bookmarkStart w:id="25" w:name="_Toc107090895"/>
      <w:bookmarkStart w:id="26" w:name="_Toc207896639"/>
      <w:r>
        <w:lastRenderedPageBreak/>
        <w:t>Marine insurance</w:t>
      </w:r>
      <w:r w:rsidR="00D6784A">
        <w:t xml:space="preserve"> overview</w:t>
      </w:r>
      <w:bookmarkEnd w:id="22"/>
      <w:bookmarkEnd w:id="23"/>
      <w:bookmarkEnd w:id="24"/>
      <w:bookmarkEnd w:id="25"/>
      <w:bookmarkEnd w:id="26"/>
    </w:p>
    <w:tbl>
      <w:tblPr>
        <w:tblStyle w:val="TFRecoomendationtable"/>
        <w:tblW w:w="0" w:type="auto"/>
        <w:tblLook w:val="04A0" w:firstRow="1" w:lastRow="0" w:firstColumn="1" w:lastColumn="0" w:noHBand="0" w:noVBand="1"/>
      </w:tblPr>
      <w:tblGrid>
        <w:gridCol w:w="9412"/>
      </w:tblGrid>
      <w:tr w:rsidR="00C17698" w:rsidRPr="00FD2D51" w14:paraId="6F33EA5B" w14:textId="77777777" w:rsidTr="001F4E8A">
        <w:tc>
          <w:tcPr>
            <w:tcW w:w="9412" w:type="dxa"/>
          </w:tcPr>
          <w:p w14:paraId="6AB2FA29" w14:textId="2061785D" w:rsidR="00C17698" w:rsidRPr="00C17698" w:rsidRDefault="00C17698" w:rsidP="001F4E8A">
            <w:pPr>
              <w:pStyle w:val="Tabletext"/>
              <w:rPr>
                <w:b/>
                <w:bCs/>
              </w:rPr>
            </w:pPr>
            <w:r w:rsidRPr="00C17698">
              <w:rPr>
                <w:i/>
                <w:iCs/>
              </w:rPr>
              <w:t>This section covers: The operation of the marine insurance market including the market participants, what marine insurance products are offered including the policy terms and geographical coverage, what insurance lines of business cover marine property, the level and sophistication of data typically maintained by insurers to write the business, and the pricing methods and cost pressures.</w:t>
            </w:r>
          </w:p>
        </w:tc>
      </w:tr>
    </w:tbl>
    <w:p w14:paraId="226E4394" w14:textId="08B6C995" w:rsidR="00D6784A" w:rsidRDefault="00D6784A" w:rsidP="00D6784A">
      <w:pPr>
        <w:pStyle w:val="Heading2"/>
      </w:pPr>
      <w:bookmarkStart w:id="27" w:name="_Toc107090896"/>
      <w:bookmarkStart w:id="28" w:name="_Toc207896640"/>
      <w:r>
        <w:t>Introduction</w:t>
      </w:r>
      <w:bookmarkEnd w:id="27"/>
      <w:bookmarkEnd w:id="28"/>
    </w:p>
    <w:p w14:paraId="210DA95C" w14:textId="2ABEFA4C" w:rsidR="00D6784A" w:rsidRPr="00386069" w:rsidRDefault="00D6784A" w:rsidP="00D6784A">
      <w:r>
        <w:t xml:space="preserve">Marine </w:t>
      </w:r>
      <w:r w:rsidRPr="00386069">
        <w:t xml:space="preserve">insurance makes up a relatively </w:t>
      </w:r>
      <w:r w:rsidR="00326E66" w:rsidRPr="00386069">
        <w:t>small</w:t>
      </w:r>
      <w:r w:rsidRPr="00386069">
        <w:t xml:space="preserve"> proportion </w:t>
      </w:r>
      <w:r w:rsidR="00116AB5" w:rsidRPr="00386069">
        <w:t xml:space="preserve">of the </w:t>
      </w:r>
      <w:r w:rsidR="00326E66" w:rsidRPr="00386069">
        <w:t>Australian commercial</w:t>
      </w:r>
      <w:r w:rsidR="00116AB5" w:rsidRPr="00386069">
        <w:t xml:space="preserve"> insurance market, account</w:t>
      </w:r>
      <w:r w:rsidR="00326E66" w:rsidRPr="00386069">
        <w:t>ing</w:t>
      </w:r>
      <w:r w:rsidR="00116AB5" w:rsidRPr="00386069">
        <w:t xml:space="preserve"> for only 5% of </w:t>
      </w:r>
      <w:r w:rsidR="00326E66" w:rsidRPr="00386069">
        <w:t xml:space="preserve">all </w:t>
      </w:r>
      <w:r w:rsidR="00116AB5" w:rsidRPr="00386069">
        <w:t>premiums for commercial lines</w:t>
      </w:r>
      <w:r w:rsidR="00386069" w:rsidRPr="00386069">
        <w:rPr>
          <w:rStyle w:val="FootnoteReference"/>
        </w:rPr>
        <w:footnoteReference w:id="2"/>
      </w:r>
      <w:r w:rsidRPr="00386069">
        <w:t xml:space="preserve">. This is shown in </w:t>
      </w:r>
      <w:r w:rsidR="003B2FC1" w:rsidRPr="00386069">
        <w:t xml:space="preserve">Figure </w:t>
      </w:r>
      <w:r w:rsidR="003B2FC1">
        <w:rPr>
          <w:noProof/>
        </w:rPr>
        <w:t>1</w:t>
      </w:r>
      <w:r w:rsidRPr="00386069">
        <w:t>.</w:t>
      </w:r>
    </w:p>
    <w:p w14:paraId="535EC26A" w14:textId="21551FB1" w:rsidR="00D6784A" w:rsidRPr="00386069" w:rsidRDefault="00D6784A" w:rsidP="00D6784A">
      <w:pPr>
        <w:pStyle w:val="Caption"/>
      </w:pPr>
      <w:bookmarkStart w:id="29" w:name="_Ref106700743"/>
      <w:bookmarkStart w:id="30" w:name="_Ref107343689"/>
      <w:r w:rsidRPr="00386069">
        <w:t xml:space="preserve">Figure </w:t>
      </w:r>
      <w:r>
        <w:fldChar w:fldCharType="begin"/>
      </w:r>
      <w:r>
        <w:instrText>SEQ Figure \* ARABIC</w:instrText>
      </w:r>
      <w:r>
        <w:fldChar w:fldCharType="separate"/>
      </w:r>
      <w:r w:rsidR="003B2FC1">
        <w:rPr>
          <w:noProof/>
        </w:rPr>
        <w:t>1</w:t>
      </w:r>
      <w:r>
        <w:fldChar w:fldCharType="end"/>
      </w:r>
      <w:bookmarkEnd w:id="29"/>
      <w:r w:rsidRPr="00386069">
        <w:t>: Shares of commercial insurance premiums by line of business, 2017</w:t>
      </w:r>
      <w:bookmarkEnd w:id="30"/>
    </w:p>
    <w:p w14:paraId="2426EECA" w14:textId="6A56320B" w:rsidR="00D6784A" w:rsidRDefault="00D6784A" w:rsidP="00D6784A">
      <w:r w:rsidRPr="00386069">
        <w:rPr>
          <w:noProof/>
        </w:rPr>
        <w:drawing>
          <wp:inline distT="0" distB="0" distL="0" distR="0" wp14:anchorId="04A36FFD" wp14:editId="3F7A8169">
            <wp:extent cx="3709988" cy="2375045"/>
            <wp:effectExtent l="0" t="0" r="5080" b="6350"/>
            <wp:docPr id="5" name="Picture 5" descr="Pie chart representing the share of Personal lines (64.5%) versus Commercial lines (35.5%). This 35.5% of Commercial lines is then broken down in a pie chart by line of business. &#10;Property, commercial accounts for 30.7%&#10;Motor, commercial accounts for 16.8%&#10;Marine accounts for 5.1%&#10;Liability accounts for 40.5%&#10;and Others account for 6.9%.&#10;&#10;Source: APRA, Swiss Re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representing the share of Personal lines (64.5%) versus Commercial lines (35.5%). This 35.5% of Commercial lines is then broken down in a pie chart by line of business. &#10;Property, commercial accounts for 30.7%&#10;Motor, commercial accounts for 16.8%&#10;Marine accounts for 5.1%&#10;Liability accounts for 40.5%&#10;and Others account for 6.9%.&#10;&#10;Source: APRA, Swiss Re Institute "/>
                    <pic:cNvPicPr/>
                  </pic:nvPicPr>
                  <pic:blipFill rotWithShape="1">
                    <a:blip r:embed="rId11"/>
                    <a:srcRect l="32352"/>
                    <a:stretch/>
                  </pic:blipFill>
                  <pic:spPr bwMode="auto">
                    <a:xfrm>
                      <a:off x="0" y="0"/>
                      <a:ext cx="3719979" cy="2381441"/>
                    </a:xfrm>
                    <a:prstGeom prst="rect">
                      <a:avLst/>
                    </a:prstGeom>
                    <a:ln>
                      <a:noFill/>
                    </a:ln>
                    <a:extLst>
                      <a:ext uri="{53640926-AAD7-44D8-BBD7-CCE9431645EC}">
                        <a14:shadowObscured xmlns:a14="http://schemas.microsoft.com/office/drawing/2010/main"/>
                      </a:ext>
                    </a:extLst>
                  </pic:spPr>
                </pic:pic>
              </a:graphicData>
            </a:graphic>
          </wp:inline>
        </w:drawing>
      </w:r>
    </w:p>
    <w:p w14:paraId="07CAB288" w14:textId="107DE553" w:rsidR="00C17698" w:rsidRDefault="004A1201" w:rsidP="00D6784A">
      <w:r>
        <w:t xml:space="preserve">Based on the information above, </w:t>
      </w:r>
      <w:r w:rsidR="00C655E3">
        <w:t>commercial marine insurance represents less than 2% of the Australian general insurance market.</w:t>
      </w:r>
    </w:p>
    <w:p w14:paraId="145C0FBA" w14:textId="709B1DC2" w:rsidR="00D6784A" w:rsidRDefault="00D6784A" w:rsidP="00E35447">
      <w:pPr>
        <w:pStyle w:val="Heading2"/>
      </w:pPr>
      <w:bookmarkStart w:id="31" w:name="_Toc107090897"/>
      <w:bookmarkStart w:id="32" w:name="_Toc207896641"/>
      <w:r>
        <w:t>What is marine insurance?</w:t>
      </w:r>
      <w:bookmarkEnd w:id="31"/>
      <w:bookmarkEnd w:id="32"/>
    </w:p>
    <w:p w14:paraId="4568C0C2" w14:textId="01C6C03F" w:rsidR="00326E66" w:rsidRPr="00326E66" w:rsidRDefault="00326E66" w:rsidP="00326E66">
      <w:pPr>
        <w:pStyle w:val="Heading3"/>
      </w:pPr>
      <w:r w:rsidRPr="00326E66">
        <w:t>Insured assets</w:t>
      </w:r>
    </w:p>
    <w:p w14:paraId="17A36960" w14:textId="32770228" w:rsidR="00D6784A" w:rsidRPr="00326E66" w:rsidRDefault="0071092B" w:rsidP="0071092B">
      <w:r w:rsidRPr="00326E66">
        <w:t>Marine insurance covers p</w:t>
      </w:r>
      <w:r w:rsidR="00D6784A" w:rsidRPr="00326E66">
        <w:t>roperty that move</w:t>
      </w:r>
      <w:r w:rsidRPr="00326E66">
        <w:t>s</w:t>
      </w:r>
      <w:r w:rsidR="00D6784A" w:rsidRPr="00326E66">
        <w:t xml:space="preserve"> with the “rise and fall of the tide”</w:t>
      </w:r>
      <w:r w:rsidRPr="00326E66">
        <w:t xml:space="preserve">. </w:t>
      </w:r>
      <w:r w:rsidR="00D6784A" w:rsidRPr="00326E66">
        <w:t>Covered property includes:</w:t>
      </w:r>
    </w:p>
    <w:p w14:paraId="730E4204" w14:textId="77777777" w:rsidR="00D6784A" w:rsidRPr="00326E66" w:rsidRDefault="00D6784A" w:rsidP="0071092B">
      <w:pPr>
        <w:pStyle w:val="Bullet1"/>
      </w:pPr>
      <w:r w:rsidRPr="00326E66">
        <w:t>Vessels (which can be split into tourist charter, ferries, workboats, tug &amp; barge, fishing)</w:t>
      </w:r>
    </w:p>
    <w:p w14:paraId="050791DC" w14:textId="77777777" w:rsidR="00D6784A" w:rsidRPr="00326E66" w:rsidRDefault="00D6784A" w:rsidP="0071092B">
      <w:pPr>
        <w:pStyle w:val="Bullet1"/>
      </w:pPr>
      <w:r w:rsidRPr="00326E66">
        <w:t>Pontoons</w:t>
      </w:r>
    </w:p>
    <w:p w14:paraId="0E7368E3" w14:textId="77777777" w:rsidR="00D6784A" w:rsidRPr="00326E66" w:rsidRDefault="00D6784A" w:rsidP="0071092B">
      <w:pPr>
        <w:pStyle w:val="Bullet1"/>
      </w:pPr>
      <w:r w:rsidRPr="00326E66">
        <w:t>Other floating infrastructure.</w:t>
      </w:r>
    </w:p>
    <w:p w14:paraId="73E5C390" w14:textId="1AE14E4F" w:rsidR="007904B1" w:rsidRDefault="007904B1" w:rsidP="00D6784A">
      <w:r>
        <w:t xml:space="preserve">Cargo and liability insurance </w:t>
      </w:r>
      <w:r w:rsidR="002C51CD">
        <w:t>are</w:t>
      </w:r>
      <w:r>
        <w:t xml:space="preserve"> also provided, </w:t>
      </w:r>
      <w:r w:rsidR="002C51CD">
        <w:t>with insurance limits dependent on the nature of the commercial operations.</w:t>
      </w:r>
      <w:r>
        <w:t xml:space="preserve"> </w:t>
      </w:r>
    </w:p>
    <w:p w14:paraId="7C8B7645" w14:textId="0C32266B" w:rsidR="00D6784A" w:rsidRDefault="00D6784A" w:rsidP="00D6784A">
      <w:r w:rsidRPr="00326E66">
        <w:t xml:space="preserve">In this report we focus on </w:t>
      </w:r>
      <w:r w:rsidRPr="00326E66">
        <w:rPr>
          <w:b/>
          <w:bCs/>
        </w:rPr>
        <w:t>commercial vessels</w:t>
      </w:r>
      <w:r w:rsidRPr="00326E66">
        <w:t xml:space="preserve">. </w:t>
      </w:r>
      <w:r w:rsidR="00386069">
        <w:t>Commercial vessels</w:t>
      </w:r>
      <w:r w:rsidRPr="00326E66">
        <w:t xml:space="preserve"> account for the </w:t>
      </w:r>
      <w:r w:rsidR="00386069">
        <w:t xml:space="preserve">majority of </w:t>
      </w:r>
      <w:r w:rsidRPr="00326E66">
        <w:t>marine insurance in terms of sum insured and have the most comprehensive data available.</w:t>
      </w:r>
    </w:p>
    <w:p w14:paraId="7AF89A4E" w14:textId="18F9F725" w:rsidR="00E72CC0" w:rsidRPr="00326E66" w:rsidRDefault="00E72CC0" w:rsidP="00D6784A">
      <w:r>
        <w:lastRenderedPageBreak/>
        <w:t xml:space="preserve">We note that the focus on commercial vessels </w:t>
      </w:r>
      <w:r w:rsidRPr="00E72CC0">
        <w:rPr>
          <w:b/>
          <w:bCs/>
        </w:rPr>
        <w:t>excludes</w:t>
      </w:r>
      <w:r>
        <w:t xml:space="preserve"> pleasure craft and we do not consider the availability, affordability and/or competition in the pleasure craft market. </w:t>
      </w:r>
    </w:p>
    <w:p w14:paraId="109B5ED1" w14:textId="77777777" w:rsidR="00326E66" w:rsidRPr="00326E66" w:rsidRDefault="00326E66" w:rsidP="00326E66">
      <w:pPr>
        <w:pStyle w:val="Heading3"/>
      </w:pPr>
      <w:r w:rsidRPr="00326E66">
        <w:t>Products</w:t>
      </w:r>
    </w:p>
    <w:p w14:paraId="339140AF" w14:textId="2A8DF17B" w:rsidR="00326E66" w:rsidRPr="00326E66" w:rsidRDefault="00326E66" w:rsidP="00326E66">
      <w:r w:rsidRPr="00326E66">
        <w:t xml:space="preserve">The products offered </w:t>
      </w:r>
      <w:r w:rsidR="00E72CC0">
        <w:t xml:space="preserve">to commercial organisations </w:t>
      </w:r>
      <w:r w:rsidRPr="00326E66">
        <w:t>in in the Australian marine insurance market consist broadly of:</w:t>
      </w:r>
    </w:p>
    <w:p w14:paraId="666B3B5C" w14:textId="4A94B7FD" w:rsidR="00326E66" w:rsidRPr="00046CCC" w:rsidRDefault="00326E66" w:rsidP="00326E66">
      <w:pPr>
        <w:pStyle w:val="Bullet1"/>
      </w:pPr>
      <w:r w:rsidRPr="00326E66">
        <w:t>Business Package covering stock</w:t>
      </w:r>
      <w:r w:rsidRPr="00046CCC">
        <w:t xml:space="preserve"> of private watercraft dealers</w:t>
      </w:r>
    </w:p>
    <w:p w14:paraId="3AD124B2" w14:textId="43F95CED" w:rsidR="00326E66" w:rsidRPr="00046CCC" w:rsidRDefault="00326E66" w:rsidP="00326E66">
      <w:pPr>
        <w:pStyle w:val="Bullet1"/>
      </w:pPr>
      <w:r w:rsidRPr="00046CCC">
        <w:t>Wharves</w:t>
      </w:r>
      <w:r w:rsidR="00386069">
        <w:t>,</w:t>
      </w:r>
      <w:r w:rsidRPr="00046CCC">
        <w:t xml:space="preserve"> </w:t>
      </w:r>
      <w:r w:rsidR="00386069">
        <w:t>p</w:t>
      </w:r>
      <w:r w:rsidRPr="00046CCC">
        <w:t xml:space="preserve">iles and </w:t>
      </w:r>
      <w:r w:rsidR="00386069">
        <w:t>j</w:t>
      </w:r>
      <w:r w:rsidRPr="00046CCC">
        <w:t>etties covering pontoons, jetties, walkways</w:t>
      </w:r>
      <w:r w:rsidR="00386069">
        <w:t xml:space="preserve"> etc.</w:t>
      </w:r>
    </w:p>
    <w:p w14:paraId="04798634" w14:textId="12831A4D" w:rsidR="00326E66" w:rsidRPr="00046CCC" w:rsidRDefault="00326E66" w:rsidP="00326E66">
      <w:pPr>
        <w:pStyle w:val="Bullet1"/>
      </w:pPr>
      <w:r w:rsidRPr="00046CCC">
        <w:t>Boat Dealer covering stock of watercraft on land or afloat</w:t>
      </w:r>
    </w:p>
    <w:p w14:paraId="2F1500CA" w14:textId="212E9126" w:rsidR="00326E66" w:rsidRDefault="00326E66" w:rsidP="00326E66">
      <w:pPr>
        <w:pStyle w:val="Bullet1"/>
      </w:pPr>
      <w:r w:rsidRPr="00046CCC">
        <w:t>Commercial hull covering commercial vessels</w:t>
      </w:r>
    </w:p>
    <w:p w14:paraId="53CC212B" w14:textId="466351B5" w:rsidR="00326E66" w:rsidRDefault="00386069" w:rsidP="00326E66">
      <w:pPr>
        <w:pStyle w:val="Bullet1"/>
      </w:pPr>
      <w:r>
        <w:t>Marine transit and c</w:t>
      </w:r>
      <w:r w:rsidR="00326E66" w:rsidRPr="00046CCC">
        <w:t xml:space="preserve">argo </w:t>
      </w:r>
      <w:r>
        <w:t>(</w:t>
      </w:r>
      <w:r w:rsidR="00326E66" w:rsidRPr="00046CCC">
        <w:t>covering</w:t>
      </w:r>
      <w:r w:rsidR="00326E66">
        <w:t xml:space="preserve"> goods that are static and in transit</w:t>
      </w:r>
      <w:r>
        <w:t>)</w:t>
      </w:r>
    </w:p>
    <w:p w14:paraId="59215C04" w14:textId="6818956D" w:rsidR="00326E66" w:rsidRDefault="00D674DD" w:rsidP="00326E66">
      <w:pPr>
        <w:pStyle w:val="Bullet1"/>
      </w:pPr>
      <w:r>
        <w:t>Carriers’</w:t>
      </w:r>
      <w:r w:rsidR="00386069">
        <w:t xml:space="preserve"> insurance.</w:t>
      </w:r>
    </w:p>
    <w:p w14:paraId="5645995B" w14:textId="73CFED5B" w:rsidR="006918B7" w:rsidRDefault="006918B7" w:rsidP="006918B7">
      <w:r>
        <w:t xml:space="preserve">Several industrial special risk (ISR) products are also available </w:t>
      </w:r>
      <w:r w:rsidR="00ED0E0E">
        <w:t xml:space="preserve">in the marine sector (for ports, marinas and ship building businesses). These </w:t>
      </w:r>
      <w:r>
        <w:t xml:space="preserve">offer bespoke </w:t>
      </w:r>
      <w:r w:rsidR="00ED0E0E">
        <w:t xml:space="preserve">insurance for </w:t>
      </w:r>
      <w:r>
        <w:t>business property and continuity</w:t>
      </w:r>
      <w:r w:rsidR="00ED0E0E">
        <w:t>.</w:t>
      </w:r>
    </w:p>
    <w:p w14:paraId="5C226B1D" w14:textId="77777777" w:rsidR="00D6784A" w:rsidRDefault="00D6784A" w:rsidP="00D6784A">
      <w:pPr>
        <w:pStyle w:val="Heading3"/>
      </w:pPr>
      <w:r>
        <w:t>Major differences to commercial property</w:t>
      </w:r>
    </w:p>
    <w:p w14:paraId="512750C3" w14:textId="610BEFE1" w:rsidR="003B563B" w:rsidRPr="00326E66" w:rsidRDefault="003B563B" w:rsidP="003B563B">
      <w:r w:rsidRPr="00326E66">
        <w:t>Marine insurance covers property that moves with the “rise and fall of the tide”</w:t>
      </w:r>
      <w:r>
        <w:t>, such as vessels, and floating property such as pontoons. It does not strictly cover property for marine sector businesses on land, such as club houses, boat houses</w:t>
      </w:r>
      <w:r w:rsidR="00E72CC0">
        <w:t xml:space="preserve">, dry docks or </w:t>
      </w:r>
      <w:r>
        <w:t xml:space="preserve">marine repair workshops on land. </w:t>
      </w:r>
    </w:p>
    <w:p w14:paraId="41F228E4" w14:textId="24C62C0F" w:rsidR="003B563B" w:rsidRDefault="003B563B" w:rsidP="003B563B">
      <w:pPr>
        <w:pStyle w:val="Bullet1"/>
        <w:numPr>
          <w:ilvl w:val="0"/>
          <w:numId w:val="0"/>
        </w:numPr>
      </w:pPr>
      <w:r>
        <w:t xml:space="preserve">Therefore certain “marine” risks may already be eligible for coverage in </w:t>
      </w:r>
      <w:r w:rsidR="003E4569">
        <w:t>the pool</w:t>
      </w:r>
      <w:r>
        <w:t xml:space="preserve"> from 1 July 2022 under the coverage for commercial property policies (subject to </w:t>
      </w:r>
      <w:r w:rsidR="00E72CC0">
        <w:t>the</w:t>
      </w:r>
      <w:r>
        <w:t xml:space="preserve"> $5 million total sum insured limit). </w:t>
      </w:r>
    </w:p>
    <w:p w14:paraId="02178ADF" w14:textId="3408D068" w:rsidR="003B563B" w:rsidRPr="003476D0" w:rsidRDefault="003B563B" w:rsidP="003B563B">
      <w:r>
        <w:t xml:space="preserve">We suggest marine policies strictly be defined as for property that moves with the rise and fall of the tide. This would </w:t>
      </w:r>
      <w:r w:rsidR="00E72CC0">
        <w:t>pro</w:t>
      </w:r>
      <w:r w:rsidR="000B5C0A">
        <w:t xml:space="preserve">vide </w:t>
      </w:r>
      <w:r>
        <w:t>clea</w:t>
      </w:r>
      <w:r w:rsidR="000B5C0A">
        <w:t>r</w:t>
      </w:r>
      <w:r>
        <w:t xml:space="preserve"> delineation between property on land (such as a sailing clubhouse) that in certain cases will already be eligible for coverage in </w:t>
      </w:r>
      <w:r w:rsidR="003E4569">
        <w:t>the pool</w:t>
      </w:r>
      <w:r>
        <w:t xml:space="preserve"> from 1 July 2022.</w:t>
      </w:r>
    </w:p>
    <w:p w14:paraId="0C79F50E" w14:textId="68F6A0CC" w:rsidR="00E35447" w:rsidRPr="00E86755" w:rsidRDefault="00E35447" w:rsidP="00E35447">
      <w:pPr>
        <w:pStyle w:val="Heading2"/>
      </w:pPr>
      <w:bookmarkStart w:id="33" w:name="_Toc107090898"/>
      <w:bookmarkStart w:id="34" w:name="_Toc207896642"/>
      <w:r w:rsidRPr="00E86755">
        <w:t>Insured marine assets and exposure</w:t>
      </w:r>
      <w:bookmarkEnd w:id="33"/>
      <w:bookmarkEnd w:id="34"/>
    </w:p>
    <w:p w14:paraId="42250238" w14:textId="18C54EBF" w:rsidR="00E35447" w:rsidRDefault="00E35447" w:rsidP="00E35447">
      <w:pPr>
        <w:pStyle w:val="Heading3"/>
      </w:pPr>
      <w:r w:rsidRPr="00E86755">
        <w:t>Domestic commercial vessels fleet</w:t>
      </w:r>
    </w:p>
    <w:p w14:paraId="6C13757D" w14:textId="756EB066" w:rsidR="00E86755" w:rsidRPr="00326E66" w:rsidRDefault="00E86755" w:rsidP="00E86755">
      <w:r>
        <w:t xml:space="preserve">As noted above, </w:t>
      </w:r>
      <w:r w:rsidRPr="00326E66">
        <w:t xml:space="preserve">we focus </w:t>
      </w:r>
      <w:r w:rsidRPr="00E86755">
        <w:t xml:space="preserve">on </w:t>
      </w:r>
      <w:r>
        <w:t xml:space="preserve">Australian domestic </w:t>
      </w:r>
      <w:r w:rsidRPr="00E86755">
        <w:t xml:space="preserve">commercial vessels </w:t>
      </w:r>
      <w:r>
        <w:t xml:space="preserve">(DCVs) </w:t>
      </w:r>
      <w:r w:rsidRPr="00E86755">
        <w:t>because they account for the majority of marine insurance in terms of sum insured and have</w:t>
      </w:r>
      <w:r w:rsidRPr="00326E66">
        <w:t xml:space="preserve"> the most comprehensive data available.</w:t>
      </w:r>
    </w:p>
    <w:p w14:paraId="681B3F7E" w14:textId="4CC4248B" w:rsidR="00E86755" w:rsidRDefault="000B6741" w:rsidP="000B6741">
      <w:r w:rsidRPr="00E86755">
        <w:t xml:space="preserve">The main data source on DCVs </w:t>
      </w:r>
      <w:r w:rsidR="000B5C0A">
        <w:t xml:space="preserve">can be obtained from the </w:t>
      </w:r>
      <w:r w:rsidRPr="00E86755">
        <w:t xml:space="preserve">Australian Maritime Safety Authority (AMSA) datasets </w:t>
      </w:r>
      <w:r w:rsidR="00E86755">
        <w:t>including the</w:t>
      </w:r>
      <w:r w:rsidRPr="00E86755">
        <w:t xml:space="preserve"> Australian General and International Shipping Register</w:t>
      </w:r>
      <w:r w:rsidR="00E86755">
        <w:t xml:space="preserve"> (AGISR)</w:t>
      </w:r>
      <w:r w:rsidRPr="00E86755">
        <w:t xml:space="preserve">. </w:t>
      </w:r>
    </w:p>
    <w:p w14:paraId="40A3CD38" w14:textId="28282D01" w:rsidR="00BA4D37" w:rsidRDefault="00BA4D37" w:rsidP="00BA4D37">
      <w:pPr>
        <w:pStyle w:val="Heading4"/>
      </w:pPr>
      <w:r>
        <w:t>Domestic commercial vessel fleet profile</w:t>
      </w:r>
    </w:p>
    <w:p w14:paraId="47A5413A" w14:textId="57589AD7" w:rsidR="000E0DCD" w:rsidRDefault="00E936F2" w:rsidP="00E936F2">
      <w:r w:rsidRPr="00E936F2">
        <w:t xml:space="preserve">There are approximately 31,000 active DCVs operating </w:t>
      </w:r>
      <w:r>
        <w:t xml:space="preserve">in </w:t>
      </w:r>
      <w:r w:rsidRPr="00EB5758">
        <w:t xml:space="preserve">Australia </w:t>
      </w:r>
      <w:r w:rsidR="000B5C0A" w:rsidRPr="00EB5758">
        <w:t xml:space="preserve">as at </w:t>
      </w:r>
      <w:r w:rsidR="006413E7" w:rsidRPr="004F78F4">
        <w:t>May 2021</w:t>
      </w:r>
      <w:r w:rsidR="00073209" w:rsidRPr="00EB5758">
        <w:t>. This includes approximately 7,000 human powered and sail vessels</w:t>
      </w:r>
      <w:r w:rsidR="00D44100" w:rsidRPr="00EB5758">
        <w:rPr>
          <w:rStyle w:val="FootnoteReference"/>
        </w:rPr>
        <w:footnoteReference w:id="3"/>
      </w:r>
      <w:r w:rsidR="00073209" w:rsidRPr="00EB5758">
        <w:t>. These vessels are excluded from the remainder of this report as they are exempt from a unique vessel identifier and</w:t>
      </w:r>
      <w:r w:rsidR="00073209" w:rsidRPr="00073209">
        <w:t xml:space="preserve"> are used in connection with recreational </w:t>
      </w:r>
      <w:r w:rsidR="001B3771">
        <w:t>(rather than commercial)</w:t>
      </w:r>
      <w:r w:rsidR="00C71FD5">
        <w:t xml:space="preserve"> </w:t>
      </w:r>
      <w:r w:rsidR="00C71FD5" w:rsidRPr="00073209">
        <w:t>activities</w:t>
      </w:r>
      <w:r w:rsidR="00073209" w:rsidRPr="00073209">
        <w:t>.</w:t>
      </w:r>
      <w:r>
        <w:t xml:space="preserve"> </w:t>
      </w:r>
      <w:r w:rsidR="001B3771">
        <w:t xml:space="preserve">We focus on the </w:t>
      </w:r>
      <w:r w:rsidR="001B3771" w:rsidRPr="00E936F2">
        <w:t>approximately</w:t>
      </w:r>
      <w:r w:rsidR="001B3771">
        <w:t xml:space="preserve"> </w:t>
      </w:r>
      <w:r w:rsidR="00CC55D1">
        <w:t xml:space="preserve">24,000 DCVs used in </w:t>
      </w:r>
      <w:r w:rsidR="00CC55D1" w:rsidRPr="00073209">
        <w:t xml:space="preserve">connection with </w:t>
      </w:r>
      <w:r w:rsidR="00CC55D1">
        <w:t xml:space="preserve">commercial </w:t>
      </w:r>
      <w:r w:rsidR="00CC55D1" w:rsidRPr="00073209">
        <w:t>activi</w:t>
      </w:r>
      <w:r w:rsidR="00CC55D1">
        <w:t>ties.</w:t>
      </w:r>
    </w:p>
    <w:p w14:paraId="4B551BF6" w14:textId="1E6D983F" w:rsidR="00E936F2" w:rsidRDefault="00E936F2" w:rsidP="00E936F2">
      <w:r>
        <w:t xml:space="preserve">AMSA classifies as Passenger (Class 1), </w:t>
      </w:r>
      <w:r w:rsidRPr="00E936F2">
        <w:t>Non-passenger (Class 2)</w:t>
      </w:r>
      <w:r>
        <w:t>,</w:t>
      </w:r>
      <w:r w:rsidRPr="00E936F2">
        <w:t xml:space="preserve"> fishing (Class 3) </w:t>
      </w:r>
      <w:r>
        <w:t>and hire &amp; drive</w:t>
      </w:r>
      <w:r w:rsidRPr="00E936F2">
        <w:t xml:space="preserve"> (Class </w:t>
      </w:r>
      <w:r>
        <w:t>4</w:t>
      </w:r>
      <w:r w:rsidRPr="00E936F2">
        <w:t>)</w:t>
      </w:r>
      <w:r>
        <w:t xml:space="preserve">. </w:t>
      </w:r>
      <w:r w:rsidRPr="00E936F2">
        <w:t>Non-passenger (Class 2) represents the largest proportion of vessels in the DCV fleet, followed by fishing (Class 3) vessels.</w:t>
      </w:r>
      <w:r w:rsidR="000B5C0A">
        <w:t xml:space="preserve"> </w:t>
      </w:r>
      <w:r w:rsidR="003B2FC1">
        <w:t xml:space="preserve">Figure </w:t>
      </w:r>
      <w:r w:rsidR="003B2FC1">
        <w:rPr>
          <w:noProof/>
        </w:rPr>
        <w:t>2</w:t>
      </w:r>
      <w:r w:rsidR="000B5C0A">
        <w:t xml:space="preserve"> shows the distribution</w:t>
      </w:r>
      <w:r w:rsidR="00B24FC7">
        <w:t xml:space="preserve"> by type of vessel</w:t>
      </w:r>
      <w:r w:rsidR="00F24376">
        <w:t>.</w:t>
      </w:r>
    </w:p>
    <w:p w14:paraId="054712A9" w14:textId="7C2CDD28" w:rsidR="00E936F2" w:rsidRPr="00E936F2" w:rsidRDefault="00E936F2" w:rsidP="00E936F2">
      <w:pPr>
        <w:pStyle w:val="Caption"/>
      </w:pPr>
      <w:bookmarkStart w:id="35" w:name="_Ref107080943"/>
      <w:r>
        <w:lastRenderedPageBreak/>
        <w:t xml:space="preserve">Figure </w:t>
      </w:r>
      <w:r>
        <w:fldChar w:fldCharType="begin"/>
      </w:r>
      <w:r>
        <w:instrText>SEQ Figure \* ARABIC</w:instrText>
      </w:r>
      <w:r>
        <w:fldChar w:fldCharType="separate"/>
      </w:r>
      <w:r w:rsidR="003B2FC1">
        <w:rPr>
          <w:noProof/>
        </w:rPr>
        <w:t>2</w:t>
      </w:r>
      <w:r>
        <w:fldChar w:fldCharType="end"/>
      </w:r>
      <w:bookmarkEnd w:id="35"/>
      <w:r>
        <w:t xml:space="preserve">: </w:t>
      </w:r>
      <w:r w:rsidRPr="00E936F2">
        <w:t>Distribution of DCV fleet by vessel class (May 2021)</w:t>
      </w:r>
    </w:p>
    <w:p w14:paraId="1B1E7ABF" w14:textId="3356DCA1" w:rsidR="00E936F2" w:rsidRDefault="00E936F2" w:rsidP="00E936F2">
      <w:pPr>
        <w:shd w:val="clear" w:color="auto" w:fill="FFFFFF"/>
        <w:rPr>
          <w:rFonts w:ascii="Open Sans" w:hAnsi="Open Sans" w:cs="Open Sans"/>
          <w:color w:val="333333"/>
          <w:sz w:val="23"/>
          <w:szCs w:val="23"/>
        </w:rPr>
      </w:pPr>
      <w:r>
        <w:rPr>
          <w:rFonts w:ascii="Open Sans" w:hAnsi="Open Sans" w:cs="Open Sans"/>
          <w:noProof/>
          <w:color w:val="333333"/>
          <w:sz w:val="23"/>
          <w:szCs w:val="23"/>
        </w:rPr>
        <w:drawing>
          <wp:inline distT="0" distB="0" distL="0" distR="0" wp14:anchorId="179F98A1" wp14:editId="47C6DFAE">
            <wp:extent cx="4429469" cy="2390775"/>
            <wp:effectExtent l="0" t="0" r="9525" b="0"/>
            <wp:docPr id="9" name="Picture 9" descr="Figure 1. Distribution of DCV fleet by vessel class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Distribution of DCV fleet by vessel class (May 2021)"/>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453162" cy="2403563"/>
                    </a:xfrm>
                    <a:prstGeom prst="rect">
                      <a:avLst/>
                    </a:prstGeom>
                    <a:noFill/>
                    <a:ln>
                      <a:noFill/>
                    </a:ln>
                    <a:extLst>
                      <a:ext uri="{53640926-AAD7-44D8-BBD7-CCE9431645EC}">
                        <a14:shadowObscured xmlns:a14="http://schemas.microsoft.com/office/drawing/2010/main"/>
                      </a:ext>
                    </a:extLst>
                  </pic:spPr>
                </pic:pic>
              </a:graphicData>
            </a:graphic>
          </wp:inline>
        </w:drawing>
      </w:r>
    </w:p>
    <w:p w14:paraId="0696A976" w14:textId="77777777" w:rsidR="00E936F2" w:rsidRPr="00E936F2" w:rsidRDefault="00E936F2" w:rsidP="00E936F2">
      <w:pPr>
        <w:pStyle w:val="Tablenotesorsource"/>
      </w:pPr>
      <w:r>
        <w:t xml:space="preserve">Source: </w:t>
      </w:r>
      <w:r w:rsidRPr="00E936F2">
        <w:t>https://www.amsa.gov.au/domestic-commercial-vessels-fleet-profile</w:t>
      </w:r>
    </w:p>
    <w:p w14:paraId="57B2539C" w14:textId="751D7B47" w:rsidR="00E936F2" w:rsidRDefault="00E936F2" w:rsidP="00E936F2">
      <w:r w:rsidRPr="00E936F2">
        <w:t xml:space="preserve">The largest proportion of the DCV fleet with a certificate </w:t>
      </w:r>
      <w:proofErr w:type="gramStart"/>
      <w:r w:rsidRPr="00E936F2">
        <w:t>is located in</w:t>
      </w:r>
      <w:proofErr w:type="gramEnd"/>
      <w:r w:rsidRPr="00E936F2">
        <w:t xml:space="preserve"> Queensland (35.3%%) followed by New South Wales (26.7%) and Western Australia (11.2%)</w:t>
      </w:r>
      <w:r w:rsidR="00DF0D32">
        <w:t xml:space="preserve">, as shown in </w:t>
      </w:r>
      <w:r w:rsidR="003B2FC1">
        <w:t xml:space="preserve">Figure </w:t>
      </w:r>
      <w:r w:rsidR="003B2FC1">
        <w:rPr>
          <w:noProof/>
        </w:rPr>
        <w:t>3</w:t>
      </w:r>
      <w:r w:rsidRPr="00E936F2">
        <w:t>.</w:t>
      </w:r>
    </w:p>
    <w:p w14:paraId="2DB57F30" w14:textId="747F84C4" w:rsidR="00E936F2" w:rsidRPr="00E936F2" w:rsidRDefault="00E936F2" w:rsidP="00E936F2">
      <w:pPr>
        <w:pStyle w:val="Caption"/>
      </w:pPr>
      <w:bookmarkStart w:id="36" w:name="_Ref107081014"/>
      <w:r>
        <w:t xml:space="preserve">Figure </w:t>
      </w:r>
      <w:r>
        <w:fldChar w:fldCharType="begin"/>
      </w:r>
      <w:r>
        <w:instrText>SEQ Figure \* ARABIC</w:instrText>
      </w:r>
      <w:r>
        <w:fldChar w:fldCharType="separate"/>
      </w:r>
      <w:r w:rsidR="003B2FC1">
        <w:rPr>
          <w:noProof/>
        </w:rPr>
        <w:t>3</w:t>
      </w:r>
      <w:r>
        <w:fldChar w:fldCharType="end"/>
      </w:r>
      <w:bookmarkEnd w:id="36"/>
      <w:r>
        <w:t xml:space="preserve">: </w:t>
      </w:r>
      <w:r w:rsidRPr="00E936F2">
        <w:t>Distribution of DCV fleet by State</w:t>
      </w:r>
    </w:p>
    <w:p w14:paraId="285334CA" w14:textId="6FAB522B" w:rsidR="00BA4D37" w:rsidRDefault="00E936F2" w:rsidP="00E936F2">
      <w:pPr>
        <w:shd w:val="clear" w:color="auto" w:fill="FFFFFF"/>
        <w:rPr>
          <w:rFonts w:ascii="Open Sans" w:hAnsi="Open Sans" w:cs="Open Sans"/>
          <w:color w:val="333333"/>
          <w:sz w:val="23"/>
          <w:szCs w:val="23"/>
        </w:rPr>
      </w:pPr>
      <w:r>
        <w:rPr>
          <w:rFonts w:ascii="Open Sans" w:hAnsi="Open Sans" w:cs="Open Sans"/>
          <w:noProof/>
          <w:color w:val="333333"/>
          <w:sz w:val="23"/>
          <w:szCs w:val="23"/>
        </w:rPr>
        <w:drawing>
          <wp:inline distT="0" distB="0" distL="0" distR="0" wp14:anchorId="60AF0452" wp14:editId="280E4DAE">
            <wp:extent cx="4605020" cy="3152775"/>
            <wp:effectExtent l="0" t="0" r="5080" b="9525"/>
            <wp:docPr id="6" name="Picture 6" descr="Figure 2. Distribution of DCV fleet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Distribution of DCV fleet by State"/>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60502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1A7C3AC7" w14:textId="7BB4F11C" w:rsidR="00E936F2" w:rsidRPr="00E936F2" w:rsidRDefault="00E936F2" w:rsidP="00E936F2">
      <w:pPr>
        <w:pStyle w:val="Tablenotesorsource"/>
      </w:pPr>
      <w:r>
        <w:t xml:space="preserve">Source: </w:t>
      </w:r>
      <w:r w:rsidRPr="00E936F2">
        <w:t>https://www.amsa.gov.au/domestic-commercial-vessels-fleet-profile</w:t>
      </w:r>
    </w:p>
    <w:p w14:paraId="3EA01014" w14:textId="77777777" w:rsidR="00BA4D37" w:rsidRDefault="00BA4D37" w:rsidP="00BA4D37">
      <w:pPr>
        <w:pStyle w:val="Heading4"/>
      </w:pPr>
      <w:bookmarkStart w:id="37" w:name="_Ref107326600"/>
      <w:r>
        <w:t>Registered ships</w:t>
      </w:r>
      <w:bookmarkEnd w:id="37"/>
    </w:p>
    <w:p w14:paraId="313AB7B7" w14:textId="5D451769" w:rsidR="000B6741" w:rsidRPr="00E86755" w:rsidRDefault="000B6741" w:rsidP="000B6741">
      <w:r w:rsidRPr="00E86755">
        <w:t xml:space="preserve">A ship is required to be registered </w:t>
      </w:r>
      <w:r w:rsidR="00E86755">
        <w:t>on the AGISR</w:t>
      </w:r>
      <w:r w:rsidR="00E86755" w:rsidRPr="00E86755">
        <w:t xml:space="preserve"> </w:t>
      </w:r>
      <w:r w:rsidRPr="00E86755">
        <w:t>if it is an:</w:t>
      </w:r>
    </w:p>
    <w:p w14:paraId="7AE06924" w14:textId="77777777" w:rsidR="000B6741" w:rsidRPr="00E86755" w:rsidRDefault="000B6741" w:rsidP="000B6741">
      <w:pPr>
        <w:pStyle w:val="Bullet1"/>
      </w:pPr>
      <w:r w:rsidRPr="00E86755">
        <w:t>Australian owned commercial vessel, 24 metres or over in tonnage length, capable of navigating the high seas</w:t>
      </w:r>
    </w:p>
    <w:p w14:paraId="0E2E845D" w14:textId="3479BCF9" w:rsidR="000B6741" w:rsidRPr="00E86755" w:rsidRDefault="000B6741" w:rsidP="000B6741">
      <w:pPr>
        <w:pStyle w:val="Bullet1"/>
      </w:pPr>
      <w:r w:rsidRPr="00E86755">
        <w:lastRenderedPageBreak/>
        <w:t>Australian vessel, of any size, sailing to a foreign port</w:t>
      </w:r>
      <w:r w:rsidRPr="00E86755">
        <w:rPr>
          <w:rStyle w:val="FootnoteReference"/>
        </w:rPr>
        <w:footnoteReference w:id="4"/>
      </w:r>
      <w:r w:rsidRPr="00E86755">
        <w:t>.</w:t>
      </w:r>
    </w:p>
    <w:p w14:paraId="593A476F" w14:textId="6CA67E0D" w:rsidR="00E86755" w:rsidRDefault="000B6741" w:rsidP="000B6741">
      <w:r w:rsidRPr="00E86755">
        <w:t xml:space="preserve">At present </w:t>
      </w:r>
      <w:r w:rsidR="00E936F2">
        <w:t>only</w:t>
      </w:r>
      <w:r w:rsidRPr="00E86755">
        <w:t xml:space="preserve"> 11,511 </w:t>
      </w:r>
      <w:r w:rsidR="00E936F2">
        <w:t xml:space="preserve">of the total </w:t>
      </w:r>
      <w:r w:rsidR="007D1EA7">
        <w:t>24</w:t>
      </w:r>
      <w:r w:rsidR="00E936F2" w:rsidRPr="00E936F2">
        <w:t xml:space="preserve">,000 </w:t>
      </w:r>
      <w:r w:rsidR="00E936F2">
        <w:t>DCVs are</w:t>
      </w:r>
      <w:r w:rsidRPr="00E86755">
        <w:t xml:space="preserve"> </w:t>
      </w:r>
      <w:r w:rsidR="00D73808" w:rsidRPr="00E86755">
        <w:t>registered</w:t>
      </w:r>
      <w:r w:rsidR="00E86755">
        <w:t xml:space="preserve"> on the AGISR. For each registered ship we have data on:</w:t>
      </w:r>
    </w:p>
    <w:p w14:paraId="2862C85A" w14:textId="77777777" w:rsidR="00E86755" w:rsidRDefault="00E86755" w:rsidP="00E86755">
      <w:pPr>
        <w:pStyle w:val="Bullet1"/>
      </w:pPr>
      <w:r w:rsidRPr="00E86755">
        <w:t>Ship Name</w:t>
      </w:r>
      <w:r>
        <w:t xml:space="preserve"> (and </w:t>
      </w:r>
      <w:r w:rsidRPr="00E86755">
        <w:t>Official Number</w:t>
      </w:r>
      <w:r>
        <w:t>)</w:t>
      </w:r>
    </w:p>
    <w:p w14:paraId="4B13F2CD" w14:textId="77777777" w:rsidR="00E86755" w:rsidRDefault="00E86755" w:rsidP="00E86755">
      <w:pPr>
        <w:pStyle w:val="Bullet1"/>
      </w:pPr>
      <w:r w:rsidRPr="00E86755">
        <w:t>Length</w:t>
      </w:r>
      <w:r>
        <w:t xml:space="preserve"> </w:t>
      </w:r>
    </w:p>
    <w:p w14:paraId="0A17CB12" w14:textId="77777777" w:rsidR="00E86755" w:rsidRDefault="00E86755" w:rsidP="00E86755">
      <w:pPr>
        <w:pStyle w:val="Bullet1"/>
      </w:pPr>
      <w:r w:rsidRPr="00E86755">
        <w:t xml:space="preserve">Year </w:t>
      </w:r>
      <w:r>
        <w:t xml:space="preserve">of </w:t>
      </w:r>
      <w:r w:rsidRPr="00E86755">
        <w:t>Completion</w:t>
      </w:r>
      <w:r w:rsidRPr="00E86755">
        <w:tab/>
      </w:r>
    </w:p>
    <w:p w14:paraId="2C6ACFB6" w14:textId="77777777" w:rsidR="00E86755" w:rsidRDefault="00E86755" w:rsidP="00E86755">
      <w:pPr>
        <w:pStyle w:val="Bullet1"/>
      </w:pPr>
      <w:r w:rsidRPr="00E86755">
        <w:t>Type</w:t>
      </w:r>
      <w:r w:rsidRPr="00E86755">
        <w:tab/>
      </w:r>
    </w:p>
    <w:p w14:paraId="3D5370E7" w14:textId="065FA69D" w:rsidR="000B6741" w:rsidRDefault="00E86755" w:rsidP="00E86755">
      <w:pPr>
        <w:pStyle w:val="Bullet1"/>
      </w:pPr>
      <w:r w:rsidRPr="00E86755">
        <w:t>Home</w:t>
      </w:r>
      <w:r>
        <w:t xml:space="preserve"> </w:t>
      </w:r>
      <w:r w:rsidRPr="00E86755">
        <w:t>Port</w:t>
      </w:r>
      <w:r>
        <w:t>.</w:t>
      </w:r>
    </w:p>
    <w:p w14:paraId="1E8788D0" w14:textId="0A41F394" w:rsidR="00BA4D37" w:rsidRPr="00BA4D37" w:rsidRDefault="00BA4D37" w:rsidP="00BA4D37">
      <w:pPr>
        <w:pStyle w:val="Caption"/>
      </w:pPr>
      <w:r>
        <w:t xml:space="preserve"> Table </w:t>
      </w:r>
      <w:r>
        <w:fldChar w:fldCharType="begin"/>
      </w:r>
      <w:r>
        <w:instrText>SEQ Table \* ARABIC</w:instrText>
      </w:r>
      <w:r>
        <w:fldChar w:fldCharType="separate"/>
      </w:r>
      <w:r w:rsidR="003B2FC1">
        <w:rPr>
          <w:noProof/>
        </w:rPr>
        <w:t>1</w:t>
      </w:r>
      <w:r>
        <w:fldChar w:fldCharType="end"/>
      </w:r>
      <w:r>
        <w:t>: Details of registered domestic commercial vessels</w:t>
      </w:r>
    </w:p>
    <w:tbl>
      <w:tblPr>
        <w:tblStyle w:val="TFBlue"/>
        <w:tblW w:w="5460" w:type="dxa"/>
        <w:tblLook w:val="04E0" w:firstRow="1" w:lastRow="1" w:firstColumn="1" w:lastColumn="0" w:noHBand="0" w:noVBand="1"/>
      </w:tblPr>
      <w:tblGrid>
        <w:gridCol w:w="2568"/>
        <w:gridCol w:w="1096"/>
        <w:gridCol w:w="1796"/>
      </w:tblGrid>
      <w:tr w:rsidR="00BA4D37" w:rsidRPr="00BA4D37" w14:paraId="1907F925" w14:textId="77777777" w:rsidTr="00BA4D37">
        <w:trPr>
          <w:cnfStyle w:val="100000000000" w:firstRow="1" w:lastRow="0" w:firstColumn="0" w:lastColumn="0" w:oddVBand="0" w:evenVBand="0" w:oddHBand="0" w:evenHBand="0" w:firstRowFirstColumn="0" w:firstRowLastColumn="0" w:lastRowFirstColumn="0" w:lastRowLastColumn="0"/>
          <w:trHeight w:val="300"/>
        </w:trPr>
        <w:tc>
          <w:tcPr>
            <w:tcW w:w="2568" w:type="dxa"/>
            <w:noWrap/>
            <w:hideMark/>
          </w:tcPr>
          <w:p w14:paraId="114400BE" w14:textId="77777777" w:rsidR="00BA4D37" w:rsidRPr="00BA4D37" w:rsidRDefault="00BA4D37" w:rsidP="00D44100">
            <w:pPr>
              <w:pStyle w:val="Tabletext"/>
            </w:pPr>
            <w:r w:rsidRPr="00BA4D37">
              <w:t>Length (tonnage metres)</w:t>
            </w:r>
          </w:p>
        </w:tc>
        <w:tc>
          <w:tcPr>
            <w:tcW w:w="1096" w:type="dxa"/>
            <w:noWrap/>
            <w:hideMark/>
          </w:tcPr>
          <w:p w14:paraId="571266E8" w14:textId="54705C50" w:rsidR="00BA4D37" w:rsidRPr="00BA4D37" w:rsidRDefault="00BA4D37" w:rsidP="004F78F4">
            <w:pPr>
              <w:pStyle w:val="Tablenumbers"/>
            </w:pPr>
            <w:r>
              <w:rPr>
                <w:rFonts w:ascii="Cambria" w:hAnsi="Cambria" w:cs="Cambria"/>
              </w:rPr>
              <w:t>Number</w:t>
            </w:r>
            <w:r w:rsidRPr="00BA4D37">
              <w:rPr>
                <w:rFonts w:ascii="Cambria" w:hAnsi="Cambria" w:cs="Cambria"/>
              </w:rPr>
              <w:t> </w:t>
            </w:r>
          </w:p>
        </w:tc>
        <w:tc>
          <w:tcPr>
            <w:tcW w:w="1796" w:type="dxa"/>
            <w:noWrap/>
            <w:hideMark/>
          </w:tcPr>
          <w:p w14:paraId="7802A885" w14:textId="77777777" w:rsidR="00BA4D37" w:rsidRPr="00BA4D37" w:rsidRDefault="00BA4D37" w:rsidP="004F78F4">
            <w:pPr>
              <w:pStyle w:val="Tablenumbers"/>
            </w:pPr>
            <w:r w:rsidRPr="00BA4D37">
              <w:t>Registered ships</w:t>
            </w:r>
          </w:p>
        </w:tc>
      </w:tr>
      <w:tr w:rsidR="00BA4D37" w:rsidRPr="00BA4D37" w14:paraId="296A8E78" w14:textId="77777777" w:rsidTr="00BA4D37">
        <w:trPr>
          <w:cnfStyle w:val="000000100000" w:firstRow="0" w:lastRow="0" w:firstColumn="0" w:lastColumn="0" w:oddVBand="0" w:evenVBand="0" w:oddHBand="1" w:evenHBand="0" w:firstRowFirstColumn="0" w:firstRowLastColumn="0" w:lastRowFirstColumn="0" w:lastRowLastColumn="0"/>
          <w:trHeight w:val="285"/>
        </w:trPr>
        <w:tc>
          <w:tcPr>
            <w:tcW w:w="2568" w:type="dxa"/>
            <w:noWrap/>
            <w:hideMark/>
          </w:tcPr>
          <w:p w14:paraId="61EDB99C" w14:textId="1F743B5F" w:rsidR="00BA4D37" w:rsidRPr="00BA4D37" w:rsidRDefault="00BA4D37" w:rsidP="00D44100">
            <w:pPr>
              <w:pStyle w:val="Tabletext"/>
            </w:pPr>
            <w:r w:rsidRPr="00BA4D37">
              <w:t>0</w:t>
            </w:r>
            <w:r>
              <w:t>-7.5</w:t>
            </w:r>
          </w:p>
        </w:tc>
        <w:tc>
          <w:tcPr>
            <w:tcW w:w="1096" w:type="dxa"/>
            <w:noWrap/>
            <w:hideMark/>
          </w:tcPr>
          <w:p w14:paraId="4787BF13" w14:textId="77777777" w:rsidR="00BA4D37" w:rsidRPr="00BA4D37" w:rsidRDefault="00BA4D37" w:rsidP="004F78F4">
            <w:pPr>
              <w:pStyle w:val="Tablenumbers"/>
            </w:pPr>
            <w:r w:rsidRPr="00BA4D37">
              <w:t>128</w:t>
            </w:r>
          </w:p>
        </w:tc>
        <w:tc>
          <w:tcPr>
            <w:tcW w:w="1796" w:type="dxa"/>
            <w:noWrap/>
            <w:hideMark/>
          </w:tcPr>
          <w:p w14:paraId="3DBA26AD" w14:textId="77777777" w:rsidR="00BA4D37" w:rsidRPr="00BA4D37" w:rsidRDefault="00BA4D37" w:rsidP="004F78F4">
            <w:pPr>
              <w:pStyle w:val="Tablenumbers"/>
            </w:pPr>
            <w:r w:rsidRPr="00BA4D37">
              <w:t>1%</w:t>
            </w:r>
          </w:p>
        </w:tc>
      </w:tr>
      <w:tr w:rsidR="00BA4D37" w:rsidRPr="00BA4D37" w14:paraId="1D3DFE7E" w14:textId="77777777" w:rsidTr="00BA4D37">
        <w:trPr>
          <w:trHeight w:val="285"/>
        </w:trPr>
        <w:tc>
          <w:tcPr>
            <w:tcW w:w="2568" w:type="dxa"/>
            <w:noWrap/>
            <w:hideMark/>
          </w:tcPr>
          <w:p w14:paraId="77E86057" w14:textId="15AC41BC" w:rsidR="00BA4D37" w:rsidRPr="00BA4D37" w:rsidRDefault="00BA4D37" w:rsidP="00D44100">
            <w:pPr>
              <w:pStyle w:val="Tabletext"/>
            </w:pPr>
            <w:r w:rsidRPr="00BA4D37">
              <w:t>7.5</w:t>
            </w:r>
            <w:r>
              <w:t>-12</w:t>
            </w:r>
          </w:p>
        </w:tc>
        <w:tc>
          <w:tcPr>
            <w:tcW w:w="1096" w:type="dxa"/>
            <w:noWrap/>
            <w:hideMark/>
          </w:tcPr>
          <w:p w14:paraId="24BDA25C" w14:textId="42C410A4" w:rsidR="00BA4D37" w:rsidRPr="00BA4D37" w:rsidRDefault="00BA4D37" w:rsidP="004F78F4">
            <w:pPr>
              <w:pStyle w:val="Tablenumbers"/>
            </w:pPr>
            <w:r w:rsidRPr="00BA4D37">
              <w:t>3</w:t>
            </w:r>
            <w:r w:rsidR="00D44100">
              <w:t>,</w:t>
            </w:r>
            <w:r w:rsidRPr="00BA4D37">
              <w:t>970</w:t>
            </w:r>
          </w:p>
        </w:tc>
        <w:tc>
          <w:tcPr>
            <w:tcW w:w="1796" w:type="dxa"/>
            <w:noWrap/>
            <w:hideMark/>
          </w:tcPr>
          <w:p w14:paraId="1A0A6E81" w14:textId="77777777" w:rsidR="00BA4D37" w:rsidRPr="00BA4D37" w:rsidRDefault="00BA4D37" w:rsidP="004F78F4">
            <w:pPr>
              <w:pStyle w:val="Tablenumbers"/>
            </w:pPr>
            <w:r w:rsidRPr="00BA4D37">
              <w:t>34%</w:t>
            </w:r>
          </w:p>
        </w:tc>
      </w:tr>
      <w:tr w:rsidR="00BA4D37" w:rsidRPr="00BA4D37" w14:paraId="6BBD3F40" w14:textId="77777777" w:rsidTr="00BA4D37">
        <w:trPr>
          <w:cnfStyle w:val="000000100000" w:firstRow="0" w:lastRow="0" w:firstColumn="0" w:lastColumn="0" w:oddVBand="0" w:evenVBand="0" w:oddHBand="1" w:evenHBand="0" w:firstRowFirstColumn="0" w:firstRowLastColumn="0" w:lastRowFirstColumn="0" w:lastRowLastColumn="0"/>
          <w:trHeight w:val="285"/>
        </w:trPr>
        <w:tc>
          <w:tcPr>
            <w:tcW w:w="2568" w:type="dxa"/>
            <w:noWrap/>
            <w:hideMark/>
          </w:tcPr>
          <w:p w14:paraId="6E58E104" w14:textId="68348D16" w:rsidR="00BA4D37" w:rsidRPr="00BA4D37" w:rsidRDefault="00BA4D37" w:rsidP="00D44100">
            <w:pPr>
              <w:pStyle w:val="Tabletext"/>
            </w:pPr>
            <w:r w:rsidRPr="00BA4D37">
              <w:t>12</w:t>
            </w:r>
            <w:r>
              <w:t>-24</w:t>
            </w:r>
          </w:p>
        </w:tc>
        <w:tc>
          <w:tcPr>
            <w:tcW w:w="1096" w:type="dxa"/>
            <w:noWrap/>
            <w:hideMark/>
          </w:tcPr>
          <w:p w14:paraId="1364CBC8" w14:textId="48E81B49" w:rsidR="00BA4D37" w:rsidRPr="00BA4D37" w:rsidRDefault="00BA4D37" w:rsidP="004F78F4">
            <w:pPr>
              <w:pStyle w:val="Tablenumbers"/>
            </w:pPr>
            <w:r w:rsidRPr="00BA4D37">
              <w:t>6</w:t>
            </w:r>
            <w:r w:rsidR="00D44100">
              <w:t>,</w:t>
            </w:r>
            <w:r w:rsidRPr="00BA4D37">
              <w:t>377</w:t>
            </w:r>
          </w:p>
        </w:tc>
        <w:tc>
          <w:tcPr>
            <w:tcW w:w="1796" w:type="dxa"/>
            <w:noWrap/>
            <w:hideMark/>
          </w:tcPr>
          <w:p w14:paraId="1CEA8356" w14:textId="77777777" w:rsidR="00BA4D37" w:rsidRPr="00BA4D37" w:rsidRDefault="00BA4D37" w:rsidP="004F78F4">
            <w:pPr>
              <w:pStyle w:val="Tablenumbers"/>
            </w:pPr>
            <w:r w:rsidRPr="00BA4D37">
              <w:t>55%</w:t>
            </w:r>
          </w:p>
        </w:tc>
      </w:tr>
      <w:tr w:rsidR="00BA4D37" w:rsidRPr="00BA4D37" w14:paraId="019B9076" w14:textId="77777777" w:rsidTr="00BA4D37">
        <w:trPr>
          <w:trHeight w:val="285"/>
        </w:trPr>
        <w:tc>
          <w:tcPr>
            <w:tcW w:w="2568" w:type="dxa"/>
            <w:noWrap/>
            <w:hideMark/>
          </w:tcPr>
          <w:p w14:paraId="56305F41" w14:textId="4FEB6BD1" w:rsidR="00BA4D37" w:rsidRPr="00BA4D37" w:rsidRDefault="00BA4D37" w:rsidP="00D44100">
            <w:pPr>
              <w:pStyle w:val="Tabletext"/>
            </w:pPr>
            <w:r w:rsidRPr="00BA4D37">
              <w:t>24</w:t>
            </w:r>
            <w:r>
              <w:t>-35</w:t>
            </w:r>
          </w:p>
        </w:tc>
        <w:tc>
          <w:tcPr>
            <w:tcW w:w="1096" w:type="dxa"/>
            <w:noWrap/>
            <w:hideMark/>
          </w:tcPr>
          <w:p w14:paraId="0F002FA5" w14:textId="77777777" w:rsidR="00BA4D37" w:rsidRPr="00BA4D37" w:rsidRDefault="00BA4D37" w:rsidP="004F78F4">
            <w:pPr>
              <w:pStyle w:val="Tablenumbers"/>
            </w:pPr>
            <w:r w:rsidRPr="00BA4D37">
              <w:t>675</w:t>
            </w:r>
          </w:p>
        </w:tc>
        <w:tc>
          <w:tcPr>
            <w:tcW w:w="1796" w:type="dxa"/>
            <w:noWrap/>
            <w:hideMark/>
          </w:tcPr>
          <w:p w14:paraId="15308644" w14:textId="77777777" w:rsidR="00BA4D37" w:rsidRPr="00BA4D37" w:rsidRDefault="00BA4D37" w:rsidP="004F78F4">
            <w:pPr>
              <w:pStyle w:val="Tablenumbers"/>
            </w:pPr>
            <w:r w:rsidRPr="00BA4D37">
              <w:t>6%</w:t>
            </w:r>
          </w:p>
        </w:tc>
      </w:tr>
      <w:tr w:rsidR="00BA4D37" w:rsidRPr="00BA4D37" w14:paraId="09E56F05" w14:textId="77777777" w:rsidTr="00BA4D37">
        <w:trPr>
          <w:cnfStyle w:val="000000100000" w:firstRow="0" w:lastRow="0" w:firstColumn="0" w:lastColumn="0" w:oddVBand="0" w:evenVBand="0" w:oddHBand="1" w:evenHBand="0" w:firstRowFirstColumn="0" w:firstRowLastColumn="0" w:lastRowFirstColumn="0" w:lastRowLastColumn="0"/>
          <w:trHeight w:val="285"/>
        </w:trPr>
        <w:tc>
          <w:tcPr>
            <w:tcW w:w="2568" w:type="dxa"/>
            <w:noWrap/>
            <w:hideMark/>
          </w:tcPr>
          <w:p w14:paraId="4801A35B" w14:textId="3D83633E" w:rsidR="00BA4D37" w:rsidRPr="00BA4D37" w:rsidRDefault="00BA4D37" w:rsidP="00D44100">
            <w:pPr>
              <w:pStyle w:val="Tabletext"/>
            </w:pPr>
            <w:r w:rsidRPr="00BA4D37">
              <w:t>35</w:t>
            </w:r>
            <w:r>
              <w:t>-45</w:t>
            </w:r>
          </w:p>
        </w:tc>
        <w:tc>
          <w:tcPr>
            <w:tcW w:w="1096" w:type="dxa"/>
            <w:noWrap/>
            <w:hideMark/>
          </w:tcPr>
          <w:p w14:paraId="4079DD4D" w14:textId="77777777" w:rsidR="00BA4D37" w:rsidRPr="00BA4D37" w:rsidRDefault="00BA4D37" w:rsidP="004F78F4">
            <w:pPr>
              <w:pStyle w:val="Tablenumbers"/>
            </w:pPr>
            <w:r w:rsidRPr="00BA4D37">
              <w:t>129</w:t>
            </w:r>
          </w:p>
        </w:tc>
        <w:tc>
          <w:tcPr>
            <w:tcW w:w="1796" w:type="dxa"/>
            <w:noWrap/>
            <w:hideMark/>
          </w:tcPr>
          <w:p w14:paraId="1E2B9AFC" w14:textId="77777777" w:rsidR="00BA4D37" w:rsidRPr="00BA4D37" w:rsidRDefault="00BA4D37" w:rsidP="004F78F4">
            <w:pPr>
              <w:pStyle w:val="Tablenumbers"/>
            </w:pPr>
            <w:r w:rsidRPr="00BA4D37">
              <w:t>1%</w:t>
            </w:r>
          </w:p>
        </w:tc>
      </w:tr>
      <w:tr w:rsidR="00BA4D37" w:rsidRPr="00BA4D37" w14:paraId="07E78014" w14:textId="77777777" w:rsidTr="00BA4D37">
        <w:trPr>
          <w:trHeight w:val="285"/>
        </w:trPr>
        <w:tc>
          <w:tcPr>
            <w:tcW w:w="2568" w:type="dxa"/>
            <w:noWrap/>
            <w:hideMark/>
          </w:tcPr>
          <w:p w14:paraId="41E0D281" w14:textId="7483283F" w:rsidR="00BA4D37" w:rsidRPr="00BA4D37" w:rsidRDefault="00BA4D37" w:rsidP="00D44100">
            <w:pPr>
              <w:pStyle w:val="Tabletext"/>
            </w:pPr>
            <w:r w:rsidRPr="00BA4D37">
              <w:t>45</w:t>
            </w:r>
            <w:r>
              <w:t>+</w:t>
            </w:r>
          </w:p>
        </w:tc>
        <w:tc>
          <w:tcPr>
            <w:tcW w:w="1096" w:type="dxa"/>
            <w:noWrap/>
            <w:hideMark/>
          </w:tcPr>
          <w:p w14:paraId="218008F1" w14:textId="77777777" w:rsidR="00BA4D37" w:rsidRPr="00BA4D37" w:rsidRDefault="00BA4D37" w:rsidP="004F78F4">
            <w:pPr>
              <w:pStyle w:val="Tablenumbers"/>
            </w:pPr>
            <w:r w:rsidRPr="00BA4D37">
              <w:t>234</w:t>
            </w:r>
          </w:p>
        </w:tc>
        <w:tc>
          <w:tcPr>
            <w:tcW w:w="1796" w:type="dxa"/>
            <w:noWrap/>
            <w:hideMark/>
          </w:tcPr>
          <w:p w14:paraId="47E3C41E" w14:textId="77777777" w:rsidR="00BA4D37" w:rsidRPr="00BA4D37" w:rsidRDefault="00BA4D37" w:rsidP="004F78F4">
            <w:pPr>
              <w:pStyle w:val="Tablenumbers"/>
            </w:pPr>
            <w:r w:rsidRPr="00BA4D37">
              <w:t>2%</w:t>
            </w:r>
          </w:p>
        </w:tc>
      </w:tr>
      <w:tr w:rsidR="00BA4D37" w:rsidRPr="00BA4D37" w14:paraId="1407E0CB" w14:textId="77777777" w:rsidTr="00BA4D37">
        <w:trPr>
          <w:cnfStyle w:val="010000000000" w:firstRow="0" w:lastRow="1" w:firstColumn="0" w:lastColumn="0" w:oddVBand="0" w:evenVBand="0" w:oddHBand="0" w:evenHBand="0" w:firstRowFirstColumn="0" w:firstRowLastColumn="0" w:lastRowFirstColumn="0" w:lastRowLastColumn="0"/>
          <w:trHeight w:val="300"/>
        </w:trPr>
        <w:tc>
          <w:tcPr>
            <w:tcW w:w="2568" w:type="dxa"/>
            <w:noWrap/>
            <w:hideMark/>
          </w:tcPr>
          <w:p w14:paraId="57293630" w14:textId="77777777" w:rsidR="00BA4D37" w:rsidRPr="00BA4D37" w:rsidRDefault="00BA4D37" w:rsidP="00D44100">
            <w:pPr>
              <w:pStyle w:val="Tabletext"/>
            </w:pPr>
            <w:r w:rsidRPr="00BA4D37">
              <w:t>Total</w:t>
            </w:r>
          </w:p>
        </w:tc>
        <w:tc>
          <w:tcPr>
            <w:tcW w:w="1096" w:type="dxa"/>
            <w:noWrap/>
            <w:hideMark/>
          </w:tcPr>
          <w:p w14:paraId="120CB107" w14:textId="698FD934" w:rsidR="00BA4D37" w:rsidRPr="00BA4D37" w:rsidRDefault="00BA4D37" w:rsidP="004F78F4">
            <w:pPr>
              <w:pStyle w:val="Tablenumbers"/>
            </w:pPr>
            <w:r w:rsidRPr="00BA4D37">
              <w:t>11</w:t>
            </w:r>
            <w:r w:rsidR="00D44100">
              <w:t>,</w:t>
            </w:r>
            <w:r w:rsidRPr="00BA4D37">
              <w:t>513</w:t>
            </w:r>
          </w:p>
        </w:tc>
        <w:tc>
          <w:tcPr>
            <w:tcW w:w="1796" w:type="dxa"/>
            <w:noWrap/>
            <w:hideMark/>
          </w:tcPr>
          <w:p w14:paraId="0BF012A4" w14:textId="77777777" w:rsidR="00BA4D37" w:rsidRPr="00BA4D37" w:rsidRDefault="00BA4D37" w:rsidP="004F78F4">
            <w:pPr>
              <w:pStyle w:val="Tablenumbers"/>
            </w:pPr>
            <w:r w:rsidRPr="00BA4D37">
              <w:t>100%</w:t>
            </w:r>
          </w:p>
        </w:tc>
      </w:tr>
    </w:tbl>
    <w:p w14:paraId="0E552C64" w14:textId="56CEE1BA" w:rsidR="000B6741" w:rsidRPr="000B6741" w:rsidRDefault="00E936F2" w:rsidP="000B6741">
      <w:r>
        <w:t>As shown in Table 1, DCVs under 7.5m in length are under-represented on the AG</w:t>
      </w:r>
      <w:r w:rsidR="00183A0F">
        <w:t>ISR.</w:t>
      </w:r>
    </w:p>
    <w:p w14:paraId="08744207" w14:textId="724C936E" w:rsidR="00116AB5" w:rsidRPr="00851B20" w:rsidRDefault="00116AB5" w:rsidP="00116AB5">
      <w:pPr>
        <w:pStyle w:val="NNheading4"/>
      </w:pPr>
      <w:r w:rsidRPr="00851B20">
        <w:t>Market value (sum insured)</w:t>
      </w:r>
    </w:p>
    <w:p w14:paraId="4430E1B9" w14:textId="1CC80D47" w:rsidR="00116AB5" w:rsidRPr="00851B20" w:rsidRDefault="00116AB5" w:rsidP="00116AB5">
      <w:pPr>
        <w:pStyle w:val="Bullet1"/>
        <w:numPr>
          <w:ilvl w:val="0"/>
          <w:numId w:val="0"/>
        </w:numPr>
      </w:pPr>
      <w:r w:rsidRPr="00851B20">
        <w:t>Reliable data on the distribution of market value of DCVs was not readily available. Discussions with insurers suggested</w:t>
      </w:r>
      <w:r w:rsidR="00851B20" w:rsidRPr="00851B20">
        <w:t xml:space="preserve"> that:</w:t>
      </w:r>
    </w:p>
    <w:p w14:paraId="22504F13" w14:textId="4D3D8886" w:rsidR="00116AB5" w:rsidRPr="00851B20" w:rsidRDefault="00D47909" w:rsidP="00116AB5">
      <w:pPr>
        <w:pStyle w:val="Bullet1"/>
      </w:pPr>
      <w:r>
        <w:t>90%-</w:t>
      </w:r>
      <w:r w:rsidR="00116AB5" w:rsidRPr="00851B20">
        <w:t xml:space="preserve">95% </w:t>
      </w:r>
      <w:r w:rsidR="00851B20" w:rsidRPr="00851B20">
        <w:t xml:space="preserve">of DCVs are </w:t>
      </w:r>
      <w:r w:rsidR="00116AB5" w:rsidRPr="00851B20">
        <w:t xml:space="preserve">worth </w:t>
      </w:r>
      <w:r w:rsidR="00851B20" w:rsidRPr="00851B20">
        <w:t>less than</w:t>
      </w:r>
      <w:r w:rsidR="00116AB5" w:rsidRPr="00851B20">
        <w:t xml:space="preserve"> $5</w:t>
      </w:r>
      <w:r w:rsidR="00851B20" w:rsidRPr="00851B20">
        <w:t xml:space="preserve"> million</w:t>
      </w:r>
    </w:p>
    <w:p w14:paraId="5DA5FEE8" w14:textId="338B5771" w:rsidR="00116AB5" w:rsidRPr="00851B20" w:rsidRDefault="00851B20" w:rsidP="001F4E8A">
      <w:pPr>
        <w:pStyle w:val="Bullet1"/>
      </w:pPr>
      <w:r w:rsidRPr="00851B20">
        <w:t>The a</w:t>
      </w:r>
      <w:r w:rsidR="00116AB5" w:rsidRPr="00851B20">
        <w:t xml:space="preserve">verage </w:t>
      </w:r>
      <w:r w:rsidRPr="00851B20">
        <w:t xml:space="preserve">sum insured </w:t>
      </w:r>
      <w:r w:rsidR="00E86755">
        <w:t xml:space="preserve">of </w:t>
      </w:r>
      <w:r w:rsidRPr="00851B20">
        <w:t>insur</w:t>
      </w:r>
      <w:r w:rsidR="00E86755">
        <w:t>ed DCVs</w:t>
      </w:r>
      <w:r w:rsidRPr="00851B20">
        <w:t xml:space="preserve"> is</w:t>
      </w:r>
      <w:r w:rsidR="00116AB5" w:rsidRPr="00851B20">
        <w:t xml:space="preserve"> </w:t>
      </w:r>
      <w:r w:rsidR="00DF0D32">
        <w:t xml:space="preserve">around </w:t>
      </w:r>
      <w:r w:rsidR="00116AB5" w:rsidRPr="00851B20">
        <w:t>$550,000</w:t>
      </w:r>
      <w:r w:rsidRPr="00851B20">
        <w:t>.</w:t>
      </w:r>
    </w:p>
    <w:p w14:paraId="20D2EBAC" w14:textId="77777777" w:rsidR="00E35447" w:rsidRPr="00851B20" w:rsidRDefault="00E35447" w:rsidP="00E35447">
      <w:pPr>
        <w:pStyle w:val="Heading3"/>
      </w:pPr>
      <w:r w:rsidRPr="00851B20">
        <w:t>Ports and marinas overview</w:t>
      </w:r>
    </w:p>
    <w:p w14:paraId="5186A450" w14:textId="55657579" w:rsidR="001179C9" w:rsidRPr="002267DE" w:rsidRDefault="001179C9" w:rsidP="001179C9">
      <w:pPr>
        <w:pStyle w:val="Heading4"/>
      </w:pPr>
      <w:r w:rsidRPr="002267DE">
        <w:t>Marinas</w:t>
      </w:r>
    </w:p>
    <w:p w14:paraId="578521BD" w14:textId="4EB5DFD7" w:rsidR="002267DE" w:rsidRDefault="002267DE" w:rsidP="001179C9">
      <w:r>
        <w:t>Data on marinas was obtained from three primary sources:</w:t>
      </w:r>
    </w:p>
    <w:p w14:paraId="3AA4B1C4" w14:textId="1F9EC3BD" w:rsidR="002267DE" w:rsidRDefault="002267DE" w:rsidP="001F4E8A">
      <w:pPr>
        <w:pStyle w:val="Bullet1"/>
      </w:pPr>
      <w:r>
        <w:t>Publicly available reports on the “Size and Characteristics of the Australian Marina Sector</w:t>
      </w:r>
      <w:r w:rsidR="00E86755">
        <w:rPr>
          <w:rStyle w:val="FootnoteReference"/>
        </w:rPr>
        <w:footnoteReference w:id="5"/>
      </w:r>
      <w:r>
        <w:t>”</w:t>
      </w:r>
    </w:p>
    <w:p w14:paraId="682B96C0" w14:textId="18546522" w:rsidR="002267DE" w:rsidRDefault="002267DE" w:rsidP="002267DE">
      <w:pPr>
        <w:pStyle w:val="Bullet1"/>
      </w:pPr>
      <w:r>
        <w:t xml:space="preserve">Open-source information from the </w:t>
      </w:r>
      <w:hyperlink r:id="rId14">
        <w:r w:rsidR="0022380D" w:rsidRPr="145D9603">
          <w:rPr>
            <w:rStyle w:val="Hyperlink"/>
          </w:rPr>
          <w:t>Port Booker</w:t>
        </w:r>
      </w:hyperlink>
      <w:r w:rsidR="0022380D">
        <w:t xml:space="preserve"> </w:t>
      </w:r>
      <w:r>
        <w:t>website on the location and number of moorings at all marinas in Australia</w:t>
      </w:r>
    </w:p>
    <w:p w14:paraId="5845EA87" w14:textId="7146C4A0" w:rsidR="002267DE" w:rsidRPr="002267DE" w:rsidRDefault="002267DE" w:rsidP="001F4E8A">
      <w:pPr>
        <w:pStyle w:val="Bullet1"/>
      </w:pPr>
      <w:r>
        <w:lastRenderedPageBreak/>
        <w:t>Open-source information from OpenStreetMap confirming the location of marinas in Australia.</w:t>
      </w:r>
    </w:p>
    <w:p w14:paraId="02883B3D" w14:textId="00AEB9FA" w:rsidR="005C3F81" w:rsidRDefault="001179C9" w:rsidP="002267DE">
      <w:pPr>
        <w:pStyle w:val="Bullet1"/>
        <w:numPr>
          <w:ilvl w:val="0"/>
          <w:numId w:val="0"/>
        </w:numPr>
      </w:pPr>
      <w:r>
        <w:t>Marinas have been defined in this report as recreational marinas including club and commercial marinas with 20 or more on-water boat storage spaces. There are a</w:t>
      </w:r>
      <w:r w:rsidR="0022380D">
        <w:t>round 350</w:t>
      </w:r>
      <w:r w:rsidR="0022380D">
        <w:rPr>
          <w:rStyle w:val="FootnoteReference"/>
        </w:rPr>
        <w:footnoteReference w:id="6"/>
      </w:r>
      <w:r>
        <w:t xml:space="preserve"> marinas in Australia</w:t>
      </w:r>
      <w:r w:rsidR="0022380D">
        <w:t>, offering around 39,000 moorings for private and commercially owned vessels</w:t>
      </w:r>
      <w:r>
        <w:t xml:space="preserve">. In terms of </w:t>
      </w:r>
      <w:r w:rsidR="005C3F81">
        <w:t xml:space="preserve">the geographic </w:t>
      </w:r>
      <w:r>
        <w:t>distribution of marinas</w:t>
      </w:r>
      <w:r w:rsidR="005C3F81">
        <w:t>:</w:t>
      </w:r>
      <w:r>
        <w:t xml:space="preserve"> </w:t>
      </w:r>
    </w:p>
    <w:p w14:paraId="12A0AB80" w14:textId="4B656DCA" w:rsidR="005C3F81" w:rsidRDefault="001179C9" w:rsidP="005C3F81">
      <w:pPr>
        <w:pStyle w:val="Bullet1"/>
      </w:pPr>
      <w:r>
        <w:t>New</w:t>
      </w:r>
      <w:r w:rsidR="005C3F81">
        <w:t xml:space="preserve"> </w:t>
      </w:r>
      <w:r>
        <w:t xml:space="preserve">South Wales accounts for </w:t>
      </w:r>
      <w:r w:rsidR="0022380D">
        <w:t>41%-</w:t>
      </w:r>
      <w:r>
        <w:t>44% of all the marinas in Australia</w:t>
      </w:r>
    </w:p>
    <w:p w14:paraId="2647A841" w14:textId="7241EC24" w:rsidR="005C3F81" w:rsidRDefault="001179C9" w:rsidP="001F4E8A">
      <w:pPr>
        <w:pStyle w:val="Bullet1"/>
      </w:pPr>
      <w:r>
        <w:t>Queensland</w:t>
      </w:r>
      <w:r w:rsidR="005C3F81">
        <w:t xml:space="preserve"> </w:t>
      </w:r>
      <w:r>
        <w:t xml:space="preserve">with </w:t>
      </w:r>
      <w:r w:rsidR="0022380D">
        <w:t>17%-</w:t>
      </w:r>
      <w:r w:rsidR="00AC188E">
        <w:t>19</w:t>
      </w:r>
      <w:r>
        <w:t xml:space="preserve">% </w:t>
      </w:r>
    </w:p>
    <w:p w14:paraId="211E2044" w14:textId="792792C6" w:rsidR="001179C9" w:rsidRDefault="001179C9" w:rsidP="001F4E8A">
      <w:pPr>
        <w:pStyle w:val="Bullet1"/>
      </w:pPr>
      <w:r>
        <w:t xml:space="preserve">Victoria, Western Australia and South Australia all around </w:t>
      </w:r>
      <w:r w:rsidR="00AC188E">
        <w:t>10</w:t>
      </w:r>
      <w:r>
        <w:t>%.</w:t>
      </w:r>
    </w:p>
    <w:p w14:paraId="56A7EA58" w14:textId="4AFCBB86" w:rsidR="00E35447" w:rsidRPr="00183A0F" w:rsidRDefault="00E35447" w:rsidP="00E35447">
      <w:r w:rsidRPr="00183A0F">
        <w:t xml:space="preserve">Figure </w:t>
      </w:r>
      <w:r w:rsidR="00183A0F" w:rsidRPr="00183A0F">
        <w:t>4</w:t>
      </w:r>
      <w:r w:rsidRPr="00183A0F">
        <w:t xml:space="preserve"> shows the home port of registered ships (green dots) as well as all marina locations (red dots) in Australia.</w:t>
      </w:r>
    </w:p>
    <w:p w14:paraId="02D6090A" w14:textId="2D10C781" w:rsidR="00E35447" w:rsidRDefault="00E35447" w:rsidP="00E35447">
      <w:pPr>
        <w:pStyle w:val="Caption"/>
      </w:pPr>
      <w:r>
        <w:t xml:space="preserve">Figure </w:t>
      </w:r>
      <w:r w:rsidR="003B2FC1">
        <w:fldChar w:fldCharType="begin"/>
      </w:r>
      <w:r w:rsidR="003B2FC1">
        <w:instrText xml:space="preserve"> SEQ Figure \* ARABIC </w:instrText>
      </w:r>
      <w:r w:rsidR="003B2FC1">
        <w:fldChar w:fldCharType="separate"/>
      </w:r>
      <w:r w:rsidR="003B2FC1">
        <w:rPr>
          <w:noProof/>
        </w:rPr>
        <w:t>4</w:t>
      </w:r>
      <w:r w:rsidR="003B2FC1">
        <w:rPr>
          <w:noProof/>
        </w:rPr>
        <w:fldChar w:fldCharType="end"/>
      </w:r>
      <w:r>
        <w:t xml:space="preserve">: </w:t>
      </w:r>
      <w:r w:rsidR="00851B20">
        <w:t>H</w:t>
      </w:r>
      <w:r w:rsidR="00851B20" w:rsidRPr="00851B20">
        <w:t>ome port</w:t>
      </w:r>
      <w:r w:rsidR="00851B20">
        <w:t xml:space="preserve"> location</w:t>
      </w:r>
      <w:r w:rsidR="00851B20" w:rsidRPr="00851B20">
        <w:t xml:space="preserve"> of registered ships (green dots) as well as all marina locations (red dots) </w:t>
      </w:r>
    </w:p>
    <w:p w14:paraId="68257AA7" w14:textId="0D8537D6" w:rsidR="00E35447" w:rsidRDefault="00E35447" w:rsidP="00E35447">
      <w:r>
        <w:rPr>
          <w:noProof/>
        </w:rPr>
        <w:drawing>
          <wp:inline distT="0" distB="0" distL="0" distR="0" wp14:anchorId="2C213528" wp14:editId="24BFCBC5">
            <wp:extent cx="5839259" cy="4130040"/>
            <wp:effectExtent l="0" t="0" r="9525" b="3810"/>
            <wp:docPr id="1" name="Picture 1" descr="Map of Australia, with red and green dots indicating the location of registered ships (green dots) and marina locations (red dots). The map shows more red dots that green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Australia, with red and green dots indicating the location of registered ships (green dots) and marina locations (red dots). The map shows more red dots that green dot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9737" cy="4172816"/>
                    </a:xfrm>
                    <a:prstGeom prst="rect">
                      <a:avLst/>
                    </a:prstGeom>
                    <a:noFill/>
                    <a:ln>
                      <a:noFill/>
                    </a:ln>
                  </pic:spPr>
                </pic:pic>
              </a:graphicData>
            </a:graphic>
          </wp:inline>
        </w:drawing>
      </w:r>
    </w:p>
    <w:p w14:paraId="4ABBD32D" w14:textId="1CF7533B" w:rsidR="0022380D" w:rsidRDefault="0022380D" w:rsidP="00E35447">
      <w:r>
        <w:t xml:space="preserve">Data relating to marinas </w:t>
      </w:r>
      <w:r w:rsidR="00501144">
        <w:t>i</w:t>
      </w:r>
      <w:r>
        <w:t xml:space="preserve">s less reliable than data on DCVs, and it </w:t>
      </w:r>
      <w:r w:rsidR="00501144">
        <w:t xml:space="preserve">has been </w:t>
      </w:r>
      <w:r>
        <w:t xml:space="preserve">assumed that DCVs spend very little time </w:t>
      </w:r>
      <w:r w:rsidRPr="00183A0F">
        <w:t>moored at commercial marinas.</w:t>
      </w:r>
    </w:p>
    <w:p w14:paraId="132AAE26" w14:textId="55301B93" w:rsidR="00E35447" w:rsidRPr="006918B7" w:rsidRDefault="00E35447" w:rsidP="00E05DDC">
      <w:pPr>
        <w:pStyle w:val="Heading2"/>
      </w:pPr>
      <w:bookmarkStart w:id="38" w:name="_Toc107090899"/>
      <w:bookmarkStart w:id="39" w:name="_Toc207896643"/>
      <w:r w:rsidRPr="006918B7">
        <w:lastRenderedPageBreak/>
        <w:t>Insurance market data</w:t>
      </w:r>
      <w:bookmarkEnd w:id="38"/>
      <w:bookmarkEnd w:id="39"/>
    </w:p>
    <w:p w14:paraId="0846A683" w14:textId="33D63540" w:rsidR="006918B7" w:rsidRPr="006918B7" w:rsidRDefault="006918B7" w:rsidP="00E05DDC">
      <w:pPr>
        <w:keepNext/>
        <w:keepLines/>
      </w:pPr>
      <w:r w:rsidRPr="006918B7">
        <w:t>A survey of insurers was designed and review</w:t>
      </w:r>
      <w:r w:rsidR="00F24376">
        <w:t>ed</w:t>
      </w:r>
      <w:r w:rsidRPr="006918B7">
        <w:t xml:space="preserve"> by Treasury. A copy of the survey is in </w:t>
      </w:r>
      <w:r w:rsidR="003B2FC1">
        <w:t>Appendix A</w:t>
      </w:r>
      <w:r w:rsidRPr="003A6CC2">
        <w:t xml:space="preserve">. To meet project deadlines, it was decided to directly interview insurance executives to obtain timely and comprehensive information in line with the survey questions. Executives from </w:t>
      </w:r>
      <w:r w:rsidR="004E1A14">
        <w:t xml:space="preserve">five </w:t>
      </w:r>
      <w:r w:rsidRPr="003A6CC2">
        <w:t>insurers were interviewed.</w:t>
      </w:r>
      <w:r w:rsidR="00501144" w:rsidRPr="003A6CC2">
        <w:t xml:space="preserve"> We estimate that the insurers </w:t>
      </w:r>
      <w:r w:rsidR="004E1A14">
        <w:t xml:space="preserve">interviewed </w:t>
      </w:r>
      <w:r w:rsidR="00501144" w:rsidRPr="003A6CC2">
        <w:t xml:space="preserve">underwrite roughly </w:t>
      </w:r>
      <w:r w:rsidR="00041473" w:rsidRPr="003A6CC2">
        <w:t>7</w:t>
      </w:r>
      <w:r w:rsidR="00501144" w:rsidRPr="003A6CC2">
        <w:t xml:space="preserve">0% of the commercial </w:t>
      </w:r>
      <w:r w:rsidR="00EC7DD3">
        <w:t xml:space="preserve">marine </w:t>
      </w:r>
      <w:r w:rsidR="00501144" w:rsidRPr="003A6CC2">
        <w:t>insurance market (&lt;$5 m</w:t>
      </w:r>
      <w:r w:rsidR="00501144">
        <w:t>illion sum insured) in Australia.</w:t>
      </w:r>
      <w:r w:rsidR="003B2FC1">
        <w:t xml:space="preserve"> A </w:t>
      </w:r>
      <w:r w:rsidR="001A3D2A">
        <w:t>more complete</w:t>
      </w:r>
      <w:r w:rsidR="003B2FC1">
        <w:t xml:space="preserve"> list of market participants is provided in Appendix B.</w:t>
      </w:r>
    </w:p>
    <w:p w14:paraId="6A795CCB" w14:textId="0CD10D7A" w:rsidR="00E35447" w:rsidRPr="00F07F50" w:rsidRDefault="006918B7" w:rsidP="00E35447">
      <w:pPr>
        <w:pStyle w:val="Heading3"/>
      </w:pPr>
      <w:r w:rsidRPr="00F07F50">
        <w:t>Product coverage</w:t>
      </w:r>
    </w:p>
    <w:p w14:paraId="290320EE" w14:textId="72E40F75" w:rsidR="006918B7" w:rsidRPr="00F07F50" w:rsidRDefault="00BF6290" w:rsidP="006918B7">
      <w:r w:rsidRPr="00F07F50">
        <w:t xml:space="preserve">Most </w:t>
      </w:r>
      <w:r w:rsidR="006918B7" w:rsidRPr="00F07F50">
        <w:t xml:space="preserve">insurers </w:t>
      </w:r>
      <w:r w:rsidRPr="00F07F50">
        <w:t>consulted only</w:t>
      </w:r>
      <w:r w:rsidR="006918B7" w:rsidRPr="00F07F50">
        <w:t xml:space="preserve"> </w:t>
      </w:r>
      <w:r w:rsidR="003B0679" w:rsidRPr="00F07F50">
        <w:t>offer</w:t>
      </w:r>
      <w:r w:rsidR="006918B7" w:rsidRPr="00F07F50">
        <w:t xml:space="preserve"> subsets of the</w:t>
      </w:r>
      <w:r w:rsidRPr="00F07F50">
        <w:t xml:space="preserve"> full set of marin</w:t>
      </w:r>
      <w:r w:rsidR="006918B7" w:rsidRPr="00F07F50">
        <w:t>e products. For the insurers interviewed:</w:t>
      </w:r>
    </w:p>
    <w:p w14:paraId="7813093F" w14:textId="208C2BDA" w:rsidR="006918B7" w:rsidRPr="00F07F50" w:rsidRDefault="00501144" w:rsidP="006918B7">
      <w:pPr>
        <w:pStyle w:val="Bullet1"/>
      </w:pPr>
      <w:r>
        <w:t xml:space="preserve">One insurer’s </w:t>
      </w:r>
      <w:r w:rsidR="006918B7" w:rsidRPr="00F07F50">
        <w:t>portfolio comprise</w:t>
      </w:r>
      <w:r>
        <w:t>s</w:t>
      </w:r>
      <w:r w:rsidR="006918B7" w:rsidRPr="00F07F50">
        <w:t xml:space="preserve"> mainly of charter/tourism vessels, some heavy commercial dredges and day passenger vehicles</w:t>
      </w:r>
    </w:p>
    <w:p w14:paraId="0D56BE56" w14:textId="09B6B2B5" w:rsidR="006918B7" w:rsidRPr="00F07F50" w:rsidRDefault="00501144" w:rsidP="006918B7">
      <w:pPr>
        <w:pStyle w:val="Bullet1"/>
      </w:pPr>
      <w:r>
        <w:t xml:space="preserve">Another specialises in </w:t>
      </w:r>
      <w:r w:rsidR="007F0948">
        <w:t xml:space="preserve">small-to-medium </w:t>
      </w:r>
      <w:r w:rsidR="006918B7" w:rsidRPr="00F07F50">
        <w:t>fishing vessels</w:t>
      </w:r>
    </w:p>
    <w:p w14:paraId="53D093E0" w14:textId="657F2748" w:rsidR="006918B7" w:rsidRPr="00F07F50" w:rsidRDefault="007F0948" w:rsidP="006918B7">
      <w:pPr>
        <w:pStyle w:val="Bullet1"/>
      </w:pPr>
      <w:r>
        <w:t xml:space="preserve">Another has seen its fleet transition from a large commercial </w:t>
      </w:r>
      <w:r w:rsidR="006918B7" w:rsidRPr="00F07F50">
        <w:t>hull fleet</w:t>
      </w:r>
      <w:r>
        <w:t xml:space="preserve"> to a fleet with greater focus on pleasure craft and small commercial policies.</w:t>
      </w:r>
    </w:p>
    <w:p w14:paraId="22C08E97" w14:textId="55BDA326" w:rsidR="007F0948" w:rsidRDefault="007F0948" w:rsidP="00BF6290">
      <w:r>
        <w:t>The points above highlight that the target markets and types of exposure differ considerably across the various insurers.</w:t>
      </w:r>
    </w:p>
    <w:p w14:paraId="4AFEB8C4" w14:textId="5A12EAA4" w:rsidR="006918B7" w:rsidRDefault="00BF6290" w:rsidP="00BF6290">
      <w:r w:rsidRPr="00F07F50">
        <w:t>Treasury’s preliminary consultations revealed a similar theme, with one insurer specialising in Cargo insurance and another in commercial</w:t>
      </w:r>
      <w:r>
        <w:t xml:space="preserve"> hull.</w:t>
      </w:r>
    </w:p>
    <w:p w14:paraId="3E2E010F" w14:textId="170F996F" w:rsidR="00BF6290" w:rsidRPr="006918B7" w:rsidRDefault="00BF6290" w:rsidP="00BF6290">
      <w:r>
        <w:t>The insurers consulted noted that insurance for marinas was rarely below $5</w:t>
      </w:r>
      <w:r w:rsidR="007F0948">
        <w:t xml:space="preserve"> </w:t>
      </w:r>
      <w:r>
        <w:t>m</w:t>
      </w:r>
      <w:r w:rsidR="007F0948">
        <w:t>illion</w:t>
      </w:r>
      <w:r>
        <w:t xml:space="preserve"> sum insured, and </w:t>
      </w:r>
      <w:r w:rsidR="00F07F50">
        <w:t xml:space="preserve">often insurance for marinas is offered on a </w:t>
      </w:r>
      <w:r>
        <w:t xml:space="preserve">proportional </w:t>
      </w:r>
      <w:r w:rsidR="00F07F50">
        <w:t>basis, with several insurers taking a share.</w:t>
      </w:r>
    </w:p>
    <w:p w14:paraId="491451D6" w14:textId="7A7415A6" w:rsidR="00B85F40" w:rsidRPr="00F07F50" w:rsidRDefault="00B85F40" w:rsidP="006918B7">
      <w:pPr>
        <w:pStyle w:val="Heading3"/>
      </w:pPr>
      <w:r w:rsidRPr="00F07F50">
        <w:t>Market share</w:t>
      </w:r>
    </w:p>
    <w:p w14:paraId="432DBCE8" w14:textId="33DA1C75" w:rsidR="00041473" w:rsidRDefault="00F670EA" w:rsidP="003F1297">
      <w:r w:rsidRPr="00F07F50">
        <w:t xml:space="preserve">From our research, the commercial marine insurance </w:t>
      </w:r>
      <w:r w:rsidRPr="003A6CC2">
        <w:t xml:space="preserve">market </w:t>
      </w:r>
      <w:r w:rsidR="00FC29B0" w:rsidRPr="003A6CC2">
        <w:t xml:space="preserve">is somewhat concentrated, </w:t>
      </w:r>
      <w:r w:rsidR="00F07F50" w:rsidRPr="003A6CC2">
        <w:t>with three insurers having a roughly 70% market share</w:t>
      </w:r>
      <w:r w:rsidR="00FC29B0" w:rsidRPr="003A6CC2">
        <w:t xml:space="preserve">. </w:t>
      </w:r>
      <w:r w:rsidR="00320581" w:rsidRPr="003A6CC2">
        <w:t>The market also</w:t>
      </w:r>
      <w:r w:rsidR="00320581" w:rsidRPr="00F07F50">
        <w:t xml:space="preserve"> predominantly comprises ve</w:t>
      </w:r>
      <w:r w:rsidR="00041473">
        <w:t>ssels</w:t>
      </w:r>
      <w:r w:rsidR="00320581" w:rsidRPr="00F07F50">
        <w:t xml:space="preserve"> with sum insured less than $5</w:t>
      </w:r>
      <w:r w:rsidR="00041473">
        <w:t xml:space="preserve"> </w:t>
      </w:r>
      <w:r w:rsidR="00320581" w:rsidRPr="00F07F50">
        <w:t>m</w:t>
      </w:r>
      <w:r w:rsidR="00041473">
        <w:t>illion</w:t>
      </w:r>
      <w:r w:rsidR="00320581" w:rsidRPr="00F07F50">
        <w:t xml:space="preserve">, with </w:t>
      </w:r>
      <w:r w:rsidR="00D47909">
        <w:t>90%-</w:t>
      </w:r>
      <w:r w:rsidR="00D47909" w:rsidRPr="00851B20">
        <w:t xml:space="preserve">95% </w:t>
      </w:r>
      <w:r w:rsidR="00320581" w:rsidRPr="00F07F50">
        <w:t xml:space="preserve">of policies being below this threshold. </w:t>
      </w:r>
      <w:r w:rsidR="00041473">
        <w:t>The information obtained from insurers was anecdotal and “off the cuff”. We have not been provided with reliable statistics in terms of the numbers of vessels insured and the approximate market share.</w:t>
      </w:r>
    </w:p>
    <w:p w14:paraId="1B6E6A57" w14:textId="5E8390D1" w:rsidR="00B85F40" w:rsidRPr="00692E96" w:rsidRDefault="00B85F40" w:rsidP="00C876D1">
      <w:pPr>
        <w:pStyle w:val="Heading3"/>
      </w:pPr>
      <w:r w:rsidRPr="00692E96">
        <w:t>Distribution channels</w:t>
      </w:r>
    </w:p>
    <w:p w14:paraId="78579563" w14:textId="7BE84A78" w:rsidR="00B85F40" w:rsidRPr="00692E96" w:rsidRDefault="003F3CBB" w:rsidP="00B85F40">
      <w:r w:rsidRPr="00692E96">
        <w:t xml:space="preserve">Brokers play a </w:t>
      </w:r>
      <w:r w:rsidR="00E05DDC" w:rsidRPr="00692E96">
        <w:t xml:space="preserve">major </w:t>
      </w:r>
      <w:r w:rsidRPr="00692E96">
        <w:t xml:space="preserve">role in the </w:t>
      </w:r>
      <w:r w:rsidR="00E05DDC" w:rsidRPr="00692E96">
        <w:t>commercial marine insurance market</w:t>
      </w:r>
      <w:r w:rsidRPr="00692E96">
        <w:t xml:space="preserve">. </w:t>
      </w:r>
      <w:r w:rsidR="00E05DDC" w:rsidRPr="00692E96">
        <w:t xml:space="preserve">Several of the major commercial marine insurers underwrite policies either via underwriting agencies or via brokers. Our understanding is that the majority of risks will initially present via a broker </w:t>
      </w:r>
      <w:r w:rsidR="005548B8" w:rsidRPr="00692E96">
        <w:t xml:space="preserve">and may renew directly although any material change in premiums will typically lead to the insured seeking advice from their broker (noting that this is most likely to be instigated by the broker if they are aware of the availability of better terms. </w:t>
      </w:r>
    </w:p>
    <w:p w14:paraId="197DE298" w14:textId="0FE8E61F" w:rsidR="005548B8" w:rsidRPr="00692E96" w:rsidRDefault="005548B8" w:rsidP="00B85F40">
      <w:r w:rsidRPr="00692E96">
        <w:t xml:space="preserve">We are not aware of the existence of parametric cover </w:t>
      </w:r>
      <w:r w:rsidR="0037253F">
        <w:t xml:space="preserve">designed specifically </w:t>
      </w:r>
      <w:r w:rsidRPr="00692E96">
        <w:t xml:space="preserve">for small commercial marine policies. </w:t>
      </w:r>
      <w:r w:rsidR="0037253F">
        <w:t xml:space="preserve">However, in 2021 </w:t>
      </w:r>
      <w:r w:rsidR="0037253F" w:rsidRPr="0037253F">
        <w:t>Australia’s first retail parametric cyclone insurance product</w:t>
      </w:r>
      <w:r w:rsidR="0037253F">
        <w:t xml:space="preserve"> </w:t>
      </w:r>
      <w:r w:rsidR="0037253F" w:rsidRPr="0037253F">
        <w:t>for Northern Australia</w:t>
      </w:r>
      <w:r w:rsidR="0037253F">
        <w:t xml:space="preserve"> - </w:t>
      </w:r>
      <w:hyperlink r:id="rId16" w:history="1">
        <w:r w:rsidR="0037253F" w:rsidRPr="0037253F">
          <w:rPr>
            <w:rStyle w:val="Hyperlink"/>
          </w:rPr>
          <w:t>Redicova</w:t>
        </w:r>
      </w:hyperlink>
      <w:r w:rsidR="0037253F">
        <w:t xml:space="preserve"> - was launched</w:t>
      </w:r>
      <w:r w:rsidR="0037253F" w:rsidRPr="0037253F">
        <w:t xml:space="preserve">. </w:t>
      </w:r>
      <w:r w:rsidR="0037253F">
        <w:t>Redicova can be purchased online.</w:t>
      </w:r>
      <w:r w:rsidRPr="00692E96">
        <w:t xml:space="preserve"> </w:t>
      </w:r>
      <w:r w:rsidR="0037253F">
        <w:t xml:space="preserve">It should be noted that </w:t>
      </w:r>
      <w:r w:rsidR="004E2FD7">
        <w:t xml:space="preserve">because </w:t>
      </w:r>
      <w:r w:rsidR="004E2FD7" w:rsidRPr="004E2FD7">
        <w:t>parametric insurance</w:t>
      </w:r>
      <w:r w:rsidR="004E2FD7">
        <w:t xml:space="preserve"> does not </w:t>
      </w:r>
      <w:r w:rsidR="004E2FD7" w:rsidRPr="004E2FD7">
        <w:t xml:space="preserve">indemnify actual loss incurred, </w:t>
      </w:r>
      <w:r w:rsidR="004E2FD7">
        <w:t xml:space="preserve">it is should only ever by used as part of a company’s insurance cover. Its benefits are that </w:t>
      </w:r>
      <w:r w:rsidR="004E2FD7" w:rsidRPr="004E2FD7">
        <w:t>payouts are triggered automatically once a pre-defined threshold of a</w:t>
      </w:r>
      <w:r w:rsidR="004E2FD7">
        <w:t>n</w:t>
      </w:r>
      <w:r w:rsidR="004E2FD7" w:rsidRPr="004E2FD7">
        <w:t xml:space="preserve"> index </w:t>
      </w:r>
      <w:r w:rsidR="004E2FD7">
        <w:t xml:space="preserve">(e.g. wind speed index) </w:t>
      </w:r>
      <w:r w:rsidR="004E2FD7" w:rsidRPr="004E2FD7">
        <w:t xml:space="preserve">is reached. Policyholders get paid </w:t>
      </w:r>
      <w:r w:rsidR="004E2FD7">
        <w:t>quickly because they do not need to complete an</w:t>
      </w:r>
      <w:r w:rsidR="004E2FD7" w:rsidRPr="004E2FD7">
        <w:t xml:space="preserve"> insurance claim and loss adjustment process.</w:t>
      </w:r>
    </w:p>
    <w:p w14:paraId="580188EC" w14:textId="3F1AE398" w:rsidR="00C64202" w:rsidRDefault="00C64202" w:rsidP="004D0EBE">
      <w:pPr>
        <w:pStyle w:val="Heading3"/>
      </w:pPr>
      <w:r w:rsidRPr="00F07F50">
        <w:lastRenderedPageBreak/>
        <w:t>Underwriting practices and risk rating</w:t>
      </w:r>
    </w:p>
    <w:p w14:paraId="01C25E56" w14:textId="7BB3B348" w:rsidR="00987124" w:rsidRPr="00987124" w:rsidRDefault="00987124" w:rsidP="004D0EBE">
      <w:pPr>
        <w:keepNext/>
        <w:keepLines/>
      </w:pPr>
      <w:r w:rsidRPr="00987124">
        <w:t xml:space="preserve">Insurers typically use historical logs of a vessel’s actual trip or location history over a past period for underwriting purposes. This is because </w:t>
      </w:r>
      <w:r>
        <w:t>most DCVs</w:t>
      </w:r>
      <w:r w:rsidRPr="00987124">
        <w:t xml:space="preserve"> spend time</w:t>
      </w:r>
      <w:r>
        <w:t xml:space="preserve"> moored</w:t>
      </w:r>
      <w:r w:rsidRPr="00987124">
        <w:t xml:space="preserve"> </w:t>
      </w:r>
      <w:r w:rsidR="00692E96">
        <w:t xml:space="preserve">across several ports (i.e. not just </w:t>
      </w:r>
      <w:r w:rsidRPr="00987124">
        <w:t>their home port</w:t>
      </w:r>
      <w:r w:rsidR="00692E96">
        <w:t>)</w:t>
      </w:r>
      <w:r w:rsidRPr="00987124">
        <w:t>. For example, many tourist and fishing vessels are registered with a home port of Fremantle but spend the majority of their time on the waters off the North-West of Australia</w:t>
      </w:r>
      <w:r>
        <w:t>.</w:t>
      </w:r>
    </w:p>
    <w:p w14:paraId="415DC68F" w14:textId="47A804DF" w:rsidR="00C64202" w:rsidRDefault="00692E96" w:rsidP="00692E96">
      <w:pPr>
        <w:keepNext/>
        <w:keepLines/>
      </w:pPr>
      <w:r>
        <w:t xml:space="preserve">Several insurers </w:t>
      </w:r>
      <w:r w:rsidR="007E6304" w:rsidRPr="00F07F50">
        <w:t xml:space="preserve">stated that geographical factors are </w:t>
      </w:r>
      <w:r w:rsidR="00987124">
        <w:t>important for a range of reasons, not just cyclone risk. For example, geo</w:t>
      </w:r>
      <w:r w:rsidR="007E6304" w:rsidRPr="00F07F50">
        <w:t xml:space="preserve">graphical factors </w:t>
      </w:r>
      <w:r w:rsidR="00987124">
        <w:t xml:space="preserve">are important </w:t>
      </w:r>
      <w:r w:rsidR="00331E61">
        <w:t xml:space="preserve">given </w:t>
      </w:r>
      <w:r w:rsidR="00987124">
        <w:t>the much</w:t>
      </w:r>
      <w:r w:rsidR="007E6304" w:rsidRPr="00F07F50">
        <w:t xml:space="preserve"> higher cost of </w:t>
      </w:r>
      <w:r w:rsidR="00987124">
        <w:t xml:space="preserve">arranging and carrying out </w:t>
      </w:r>
      <w:r w:rsidR="007E6304" w:rsidRPr="00F07F50">
        <w:t>repairs in remote locations.</w:t>
      </w:r>
      <w:r w:rsidR="00331E61">
        <w:t xml:space="preserve"> Similarly, a grounding of a vessel on the Great Barrier Reef will incur significant removal costs to ensure minimal impact on the reef environment.</w:t>
      </w:r>
    </w:p>
    <w:p w14:paraId="23C5A939" w14:textId="14E42273" w:rsidR="00692E96" w:rsidRDefault="00331E61" w:rsidP="00692E96">
      <w:pPr>
        <w:keepNext/>
        <w:keepLines/>
      </w:pPr>
      <w:r>
        <w:t xml:space="preserve">It was noted that there may be some marinas where </w:t>
      </w:r>
      <w:r w:rsidR="00692E96" w:rsidRPr="00F07F50">
        <w:t>cyclone risk</w:t>
      </w:r>
      <w:r w:rsidR="00692E96">
        <w:t xml:space="preserve"> </w:t>
      </w:r>
      <w:r>
        <w:t xml:space="preserve">is the major risk </w:t>
      </w:r>
      <w:r w:rsidR="00D47909">
        <w:t>faced</w:t>
      </w:r>
      <w:r>
        <w:t xml:space="preserve">, but it was unclear how much of that risk related to commercial property and marine insurance (i.e. property subject to the </w:t>
      </w:r>
      <w:r w:rsidRPr="00326E66">
        <w:t>rise and fall of the tide</w:t>
      </w:r>
      <w:r>
        <w:t>)</w:t>
      </w:r>
      <w:r w:rsidR="00692E96" w:rsidRPr="00F07F50">
        <w:t xml:space="preserve">.  </w:t>
      </w:r>
    </w:p>
    <w:p w14:paraId="1DA2E7EA" w14:textId="0C0E36DE" w:rsidR="00987124" w:rsidRPr="00F07F50" w:rsidRDefault="00987124" w:rsidP="00C64202">
      <w:r w:rsidRPr="00987124">
        <w:t xml:space="preserve">Home port is used in this report as a guide to estimate an “upper bound” on cyclone risk and expected losses from cyclones. This is because (a) most commercial vessels will move out of harm’s way if they can and (b) losses tend to be larger for ships moored in ports or marinas during a cyclone event, than for comparable ships out at sea </w:t>
      </w:r>
      <w:r w:rsidR="00331E61">
        <w:t xml:space="preserve">or “heading south” </w:t>
      </w:r>
      <w:r w:rsidRPr="00987124">
        <w:t>during a cyclone event.</w:t>
      </w:r>
    </w:p>
    <w:p w14:paraId="02355079" w14:textId="3D22AA87" w:rsidR="00965663" w:rsidRPr="00F07F50" w:rsidRDefault="00965663" w:rsidP="00C876D1">
      <w:pPr>
        <w:pStyle w:val="Heading3"/>
      </w:pPr>
      <w:bookmarkStart w:id="40" w:name="_Ref107397793"/>
      <w:r w:rsidRPr="00F07F50">
        <w:t>Risk management frameworks</w:t>
      </w:r>
      <w:bookmarkEnd w:id="40"/>
    </w:p>
    <w:p w14:paraId="62631CFC" w14:textId="10BD0978" w:rsidR="005D4E0F" w:rsidRDefault="00331E61" w:rsidP="00987124">
      <w:r>
        <w:t xml:space="preserve">We were unable to </w:t>
      </w:r>
      <w:r w:rsidR="00E275F2">
        <w:t xml:space="preserve">extract </w:t>
      </w:r>
      <w:r w:rsidR="00987124" w:rsidRPr="00987124">
        <w:t>detail</w:t>
      </w:r>
      <w:r w:rsidR="00E275F2">
        <w:t xml:space="preserve">ed information </w:t>
      </w:r>
      <w:r w:rsidR="00987124" w:rsidRPr="00987124">
        <w:t xml:space="preserve">on risk management frameworks </w:t>
      </w:r>
      <w:r w:rsidR="00E275F2">
        <w:t>specific to a particular insurer</w:t>
      </w:r>
      <w:r w:rsidR="00987124" w:rsidRPr="00987124">
        <w:t xml:space="preserve">. </w:t>
      </w:r>
      <w:r w:rsidR="00E275F2">
        <w:t xml:space="preserve">It was noted, however, that </w:t>
      </w:r>
      <w:r w:rsidR="00987124" w:rsidRPr="00987124">
        <w:t>a</w:t>
      </w:r>
      <w:r w:rsidR="002F682B" w:rsidRPr="00987124">
        <w:t xml:space="preserve">ll licensed domestic commercial vessels are required to have a safety management system </w:t>
      </w:r>
      <w:r w:rsidR="00B11C6B" w:rsidRPr="00987124">
        <w:t>(SMS) that demonstrates and documents how a vessel meets the mandatory general safety duties</w:t>
      </w:r>
      <w:r w:rsidR="00965663" w:rsidRPr="00987124">
        <w:t>.</w:t>
      </w:r>
      <w:r w:rsidR="00B11C6B" w:rsidRPr="00987124">
        <w:t xml:space="preserve"> </w:t>
      </w:r>
      <w:r w:rsidR="00E275F2">
        <w:t>For those operating in cyclone exposed areas this includes having a plan for dealing with a cyclone event</w:t>
      </w:r>
      <w:r w:rsidR="005D4E0F">
        <w:t xml:space="preserve"> in order to meet licensing requirements</w:t>
      </w:r>
      <w:r w:rsidR="00E275F2">
        <w:t>. The risk management requirements place</w:t>
      </w:r>
      <w:r w:rsidR="00D47909">
        <w:t>d</w:t>
      </w:r>
      <w:r w:rsidR="00E275F2">
        <w:t xml:space="preserve"> on marine-based businesses are far more extensive </w:t>
      </w:r>
      <w:r w:rsidR="005D4E0F">
        <w:t xml:space="preserve">than typical </w:t>
      </w:r>
      <w:r w:rsidR="00E275F2">
        <w:t>commercial property insur</w:t>
      </w:r>
      <w:r w:rsidR="004E2FD7">
        <w:t>ance policyholder</w:t>
      </w:r>
      <w:r w:rsidR="00E275F2">
        <w:t>s</w:t>
      </w:r>
      <w:r w:rsidR="005D4E0F">
        <w:t>.</w:t>
      </w:r>
    </w:p>
    <w:p w14:paraId="4BDC3D13" w14:textId="77777777" w:rsidR="00987124" w:rsidRDefault="00987124" w:rsidP="00987124">
      <w:r>
        <w:t xml:space="preserve">Insurers also discussed the lack of moral hazard in the commercial marine market. As DCV owners rely on the vessels to generate their income – they almost always take very good care of the vessel and take steps to minimise damage during cyclones. </w:t>
      </w:r>
    </w:p>
    <w:p w14:paraId="2F9ECF6F" w14:textId="0F0A5E29" w:rsidR="00AA6530" w:rsidRDefault="00965663" w:rsidP="00987124">
      <w:r w:rsidRPr="00F07F50">
        <w:t xml:space="preserve">Internationally, some insurers include a </w:t>
      </w:r>
      <w:r w:rsidR="00F07F50">
        <w:t>‘</w:t>
      </w:r>
      <w:r w:rsidRPr="00F07F50">
        <w:t>N</w:t>
      </w:r>
      <w:r w:rsidR="00F07F50">
        <w:t xml:space="preserve">amed </w:t>
      </w:r>
      <w:r w:rsidRPr="00F07F50">
        <w:t>T</w:t>
      </w:r>
      <w:r w:rsidR="00F07F50">
        <w:t xml:space="preserve">ropical </w:t>
      </w:r>
      <w:r w:rsidRPr="00F07F50">
        <w:t>S</w:t>
      </w:r>
      <w:r w:rsidR="00F07F50">
        <w:t xml:space="preserve">torm </w:t>
      </w:r>
      <w:r w:rsidRPr="00F07F50">
        <w:t>C</w:t>
      </w:r>
      <w:r w:rsidR="00F07F50">
        <w:t>lause’</w:t>
      </w:r>
      <w:r w:rsidRPr="00F07F50">
        <w:t xml:space="preserve">. This is more relevant for </w:t>
      </w:r>
      <w:r w:rsidR="00D47909" w:rsidRPr="00D47909">
        <w:t>non-commercially operated</w:t>
      </w:r>
      <w:r w:rsidR="00D47909">
        <w:t xml:space="preserve"> </w:t>
      </w:r>
      <w:r w:rsidRPr="00F07F50">
        <w:t xml:space="preserve">vessels because the owner is often </w:t>
      </w:r>
      <w:r w:rsidR="00647F0F">
        <w:t xml:space="preserve">a </w:t>
      </w:r>
      <w:r w:rsidRPr="00F07F50">
        <w:t xml:space="preserve">long distance from </w:t>
      </w:r>
      <w:r w:rsidR="00647F0F">
        <w:t xml:space="preserve">the vessel </w:t>
      </w:r>
      <w:r w:rsidRPr="00F07F50">
        <w:t xml:space="preserve">and does not </w:t>
      </w:r>
      <w:r w:rsidR="00647F0F">
        <w:t xml:space="preserve">have the ability to </w:t>
      </w:r>
      <w:r w:rsidRPr="00F07F50">
        <w:t>take action when a T</w:t>
      </w:r>
      <w:r w:rsidR="00F07F50">
        <w:t xml:space="preserve">ropical </w:t>
      </w:r>
      <w:r w:rsidRPr="00F07F50">
        <w:t>C</w:t>
      </w:r>
      <w:r w:rsidR="00F07F50">
        <w:t>yclone</w:t>
      </w:r>
      <w:r w:rsidRPr="00F07F50">
        <w:t xml:space="preserve"> warning is released. Feedback from our consultation</w:t>
      </w:r>
      <w:r w:rsidR="00647F0F">
        <w:t xml:space="preserve"> indicated that </w:t>
      </w:r>
      <w:r w:rsidRPr="00F07F50">
        <w:t>this is rarely the case for DCVs because owners’ livelihood and income depend</w:t>
      </w:r>
      <w:r w:rsidR="00AA6530" w:rsidRPr="00F07F50">
        <w:t>s</w:t>
      </w:r>
      <w:r w:rsidRPr="00F07F50">
        <w:t xml:space="preserve"> on </w:t>
      </w:r>
      <w:r w:rsidR="00647F0F">
        <w:t xml:space="preserve">the insured </w:t>
      </w:r>
      <w:r w:rsidR="00F07F50" w:rsidRPr="00F07F50">
        <w:t>vessel,</w:t>
      </w:r>
      <w:r w:rsidRPr="00F07F50">
        <w:t xml:space="preserve"> so they take action to protect it.</w:t>
      </w:r>
    </w:p>
    <w:p w14:paraId="02E031A4" w14:textId="77777777" w:rsidR="00C876D1" w:rsidRDefault="00C876D1" w:rsidP="00C876D1">
      <w:pPr>
        <w:pStyle w:val="Heading3"/>
      </w:pPr>
      <w:r w:rsidRPr="00AB3CFC">
        <w:t>Reinsurance</w:t>
      </w:r>
    </w:p>
    <w:p w14:paraId="240349E9" w14:textId="77777777" w:rsidR="00F10683" w:rsidRDefault="00647F0F" w:rsidP="00C876D1">
      <w:r>
        <w:t xml:space="preserve">While the structure of reinsurance arrangements differs across insurers, it was evident from our discussions that the cyclone </w:t>
      </w:r>
      <w:r w:rsidR="00F10683">
        <w:t xml:space="preserve">catastrophe </w:t>
      </w:r>
      <w:r>
        <w:t xml:space="preserve">component of </w:t>
      </w:r>
      <w:r w:rsidR="00F10683">
        <w:t>the reinsurance premium for marine insurance was small and not explicitly calculated. Reinsurance for cyclone will typically be underwritten on a whole of portfolio basis meaning that:</w:t>
      </w:r>
    </w:p>
    <w:p w14:paraId="5BD0AC09" w14:textId="45128B48" w:rsidR="00F10683" w:rsidRDefault="00F10683" w:rsidP="00F10683">
      <w:pPr>
        <w:pStyle w:val="Bullet1"/>
      </w:pPr>
      <w:r>
        <w:t>For multi-line insurers, the costing of cyclone reinsurance will be undertaken across all potential cyclone risks (including marine)</w:t>
      </w:r>
    </w:p>
    <w:p w14:paraId="431D4749" w14:textId="13FD8DF0" w:rsidR="009860CA" w:rsidRDefault="00F10683" w:rsidP="00F10683">
      <w:pPr>
        <w:pStyle w:val="Bullet1"/>
      </w:pPr>
      <w:r>
        <w:t>For mono-line insurers, the costing of cyclone reinsurance will typically be undertaken on a global basis with the allocation of prem</w:t>
      </w:r>
      <w:r w:rsidR="009860CA">
        <w:t>iums, in many cases, being allocated to the country or region (e.g. Asia-Pac</w:t>
      </w:r>
      <w:r w:rsidR="00074EA6">
        <w:t>i</w:t>
      </w:r>
      <w:r w:rsidR="009860CA">
        <w:t>fic) rather than allocation based on cyclone exposure.</w:t>
      </w:r>
    </w:p>
    <w:p w14:paraId="6DDD10AE" w14:textId="3793C1F8" w:rsidR="00C876D1" w:rsidRPr="00C876D1" w:rsidRDefault="009860CA" w:rsidP="00447C19">
      <w:pPr>
        <w:pStyle w:val="Bullet1"/>
      </w:pPr>
      <w:r>
        <w:t xml:space="preserve">As a general rule, </w:t>
      </w:r>
      <w:r w:rsidRPr="004F78F4">
        <w:rPr>
          <w:b/>
          <w:bCs/>
        </w:rPr>
        <w:t>the cyclone element of reinsurance for marine insurance is not separately identified</w:t>
      </w:r>
      <w:r>
        <w:t xml:space="preserve">. There are a </w:t>
      </w:r>
      <w:r w:rsidR="00447C19">
        <w:t>number of perils which impact marine insurance and, while the risks in southern Australia are different to those in northern Australia, the frequency and magnitude of those risks is not considered to be materially different.</w:t>
      </w:r>
    </w:p>
    <w:p w14:paraId="68D65DFA" w14:textId="5ECF8D92" w:rsidR="00C876D1" w:rsidRDefault="00C876D1" w:rsidP="00987124">
      <w:r w:rsidRPr="00C876D1">
        <w:lastRenderedPageBreak/>
        <w:t>Although pricing includes a component of reinsurance cost, typically reinsurance does</w:t>
      </w:r>
      <w:r w:rsidR="00447C19">
        <w:t xml:space="preserve"> </w:t>
      </w:r>
      <w:r w:rsidRPr="00C876D1">
        <w:t>n</w:t>
      </w:r>
      <w:r w:rsidR="00447C19">
        <w:t>o</w:t>
      </w:r>
      <w:r w:rsidRPr="00C876D1">
        <w:t>t drive individual pricing.</w:t>
      </w:r>
    </w:p>
    <w:p w14:paraId="3165E19E" w14:textId="02AD0F66" w:rsidR="00C876D1" w:rsidRPr="00F07F50" w:rsidRDefault="00C876D1" w:rsidP="00C876D1">
      <w:pPr>
        <w:pStyle w:val="Heading3"/>
      </w:pPr>
      <w:r w:rsidRPr="00F07F50">
        <w:t xml:space="preserve">Access and affordability </w:t>
      </w:r>
      <w:r w:rsidR="00447C19">
        <w:t>of insurance</w:t>
      </w:r>
    </w:p>
    <w:p w14:paraId="1B0990C1" w14:textId="45BC69ED" w:rsidR="007836C1" w:rsidRDefault="00447C19" w:rsidP="00946DFA">
      <w:r>
        <w:t>Discussions with insurers indicated that they consider</w:t>
      </w:r>
      <w:r w:rsidR="007836C1">
        <w:t xml:space="preserve"> the market </w:t>
      </w:r>
      <w:r w:rsidR="003C3F73">
        <w:t>to be a</w:t>
      </w:r>
      <w:r w:rsidR="007836C1">
        <w:t xml:space="preserve"> </w:t>
      </w:r>
      <w:r>
        <w:t xml:space="preserve">price competitive market. By extension, their view was that premiums </w:t>
      </w:r>
      <w:r w:rsidR="00743E3F">
        <w:t xml:space="preserve">are </w:t>
      </w:r>
      <w:r>
        <w:t xml:space="preserve">not unaffordable, cover </w:t>
      </w:r>
      <w:r w:rsidR="00743E3F">
        <w:t xml:space="preserve">is </w:t>
      </w:r>
      <w:r>
        <w:t xml:space="preserve">widely available </w:t>
      </w:r>
      <w:r w:rsidR="007836C1">
        <w:t xml:space="preserve">and that unreasonable restrictions </w:t>
      </w:r>
      <w:r w:rsidR="00A47278">
        <w:t xml:space="preserve">are </w:t>
      </w:r>
      <w:r w:rsidR="007836C1">
        <w:t>not being placed on the limit of cover.</w:t>
      </w:r>
    </w:p>
    <w:p w14:paraId="62CAAD36" w14:textId="58D09C35" w:rsidR="007836C1" w:rsidRDefault="007836C1" w:rsidP="00946DFA">
      <w:r>
        <w:t xml:space="preserve">Further, none </w:t>
      </w:r>
      <w:r w:rsidR="003C3F73">
        <w:t xml:space="preserve">of </w:t>
      </w:r>
      <w:r>
        <w:t>the insurers interviewed considered that marine insurance was placing any “pressure” on their reinsurance arrangements.</w:t>
      </w:r>
    </w:p>
    <w:p w14:paraId="57E9C7AB" w14:textId="39AF5034" w:rsidR="007836C1" w:rsidRDefault="007836C1" w:rsidP="00946DFA">
      <w:r>
        <w:t xml:space="preserve">Interestingly, insurers indicated that there were limited geographic restrictions placed on underwriting with the exception that </w:t>
      </w:r>
      <w:r w:rsidR="00737DF6">
        <w:t>premium rates were typically higher for remote areas. As noted previously, this relates to the cost of repatriating and repairing vessels in remote locations. Thus, while this might relate to regions in norther Australia, it does not relate to cyclone risk.</w:t>
      </w:r>
    </w:p>
    <w:p w14:paraId="0743C34D" w14:textId="77777777" w:rsidR="00737DF6" w:rsidRDefault="00737DF6" w:rsidP="00946DFA">
      <w:r>
        <w:t>We note that some insurers indicated that cyclone risk is not specifically considered when assessing reinsurance arrangements for their marine exposures.</w:t>
      </w:r>
    </w:p>
    <w:p w14:paraId="2C8D35DA" w14:textId="1BC246DE" w:rsidR="00C876D1" w:rsidRPr="00946DFA" w:rsidRDefault="00737DF6" w:rsidP="00946DFA">
      <w:r>
        <w:t xml:space="preserve">The points above lead to the conclusion that there is not a sufficient </w:t>
      </w:r>
      <w:r w:rsidR="00C876D1" w:rsidRPr="00946DFA">
        <w:t xml:space="preserve">market </w:t>
      </w:r>
      <w:r>
        <w:t>“</w:t>
      </w:r>
      <w:r w:rsidR="00C876D1" w:rsidRPr="00946DFA">
        <w:t>gap</w:t>
      </w:r>
      <w:r>
        <w:t>”</w:t>
      </w:r>
      <w:r w:rsidR="00C876D1" w:rsidRPr="00946DFA">
        <w:t xml:space="preserve"> which </w:t>
      </w:r>
      <w:r>
        <w:t xml:space="preserve">needs to </w:t>
      </w:r>
      <w:r w:rsidR="00C876D1" w:rsidRPr="00946DFA">
        <w:t xml:space="preserve">be addressed by a cyclone risk pool. </w:t>
      </w:r>
    </w:p>
    <w:p w14:paraId="6CE53D19" w14:textId="04ED6663" w:rsidR="00C876D1" w:rsidRPr="00946DFA" w:rsidRDefault="00074EA6" w:rsidP="00946DFA">
      <w:r>
        <w:t>T</w:t>
      </w:r>
      <w:r w:rsidR="00737DF6">
        <w:t xml:space="preserve">his </w:t>
      </w:r>
      <w:r w:rsidR="00C876D1" w:rsidRPr="00946DFA">
        <w:t xml:space="preserve">report excludes </w:t>
      </w:r>
      <w:r>
        <w:t xml:space="preserve">detailed </w:t>
      </w:r>
      <w:r w:rsidR="00737DF6">
        <w:t>consideration</w:t>
      </w:r>
      <w:r w:rsidR="00B821AA">
        <w:t xml:space="preserve"> of the</w:t>
      </w:r>
      <w:r w:rsidR="00737DF6">
        <w:t xml:space="preserve"> </w:t>
      </w:r>
      <w:r w:rsidR="00C876D1" w:rsidRPr="00946DFA">
        <w:t>pleasure craft market</w:t>
      </w:r>
      <w:r w:rsidR="001A3401">
        <w:t xml:space="preserve"> and </w:t>
      </w:r>
      <w:r w:rsidR="00A72735">
        <w:t>marine assets with sum insured over $5 million</w:t>
      </w:r>
      <w:r w:rsidR="00E44543">
        <w:t>.</w:t>
      </w:r>
      <w:r>
        <w:t xml:space="preserve"> However, s</w:t>
      </w:r>
      <w:r w:rsidR="00C876D1" w:rsidRPr="00946DFA">
        <w:t xml:space="preserve">ome </w:t>
      </w:r>
      <w:r w:rsidR="000B7762">
        <w:t xml:space="preserve">insurers indicated that it was likely that some owners of pleasure craft </w:t>
      </w:r>
      <w:r w:rsidR="00B6734C">
        <w:t>were having issues with the availability and/or affordability of insurance</w:t>
      </w:r>
      <w:r w:rsidR="00C876D1" w:rsidRPr="00946DFA">
        <w:t>.</w:t>
      </w:r>
      <w:r w:rsidR="00A72735">
        <w:t xml:space="preserve"> </w:t>
      </w:r>
      <w:r w:rsidR="00E44543">
        <w:t>In addition, insurers noted</w:t>
      </w:r>
      <w:r w:rsidR="00A72735">
        <w:t xml:space="preserve"> that there are two large marinas </w:t>
      </w:r>
      <w:r w:rsidR="00E44543">
        <w:t>that were un</w:t>
      </w:r>
      <w:r w:rsidR="00A72735">
        <w:t>able to place 100% of their risk in recent times. That said, we understand that they place</w:t>
      </w:r>
      <w:r w:rsidR="00E44543">
        <w:t>d</w:t>
      </w:r>
      <w:r w:rsidR="00A72735">
        <w:t xml:space="preserve"> over 80% of the risk –</w:t>
      </w:r>
      <w:r w:rsidR="00E44543">
        <w:t xml:space="preserve"> </w:t>
      </w:r>
      <w:r w:rsidR="00A72735">
        <w:t xml:space="preserve">meaning that </w:t>
      </w:r>
      <w:r w:rsidR="00E44543">
        <w:t>the two marinas</w:t>
      </w:r>
      <w:r w:rsidR="00A72735">
        <w:t xml:space="preserve"> are co-insuring at most 20% of their risk. These individual risks might benefit from some level of support but we consider that they are by no means indicative of market failure.</w:t>
      </w:r>
    </w:p>
    <w:p w14:paraId="12557B86" w14:textId="77777777" w:rsidR="00E35447" w:rsidRDefault="00E35447" w:rsidP="00E35447">
      <w:pPr>
        <w:pStyle w:val="Heading2"/>
      </w:pPr>
      <w:bookmarkStart w:id="41" w:name="_Toc107090900"/>
      <w:bookmarkStart w:id="42" w:name="_Toc207896644"/>
      <w:r>
        <w:t>Limitations</w:t>
      </w:r>
      <w:bookmarkEnd w:id="41"/>
      <w:bookmarkEnd w:id="42"/>
    </w:p>
    <w:p w14:paraId="32A91645" w14:textId="42EAF4B6" w:rsidR="00D6784A" w:rsidRDefault="00F07F50" w:rsidP="00F07F50">
      <w:r>
        <w:t xml:space="preserve">Publicly available data and the </w:t>
      </w:r>
      <w:r w:rsidRPr="00F07F50">
        <w:t xml:space="preserve">information </w:t>
      </w:r>
      <w:r>
        <w:t>insurers share</w:t>
      </w:r>
      <w:r w:rsidR="00B6734C">
        <w:t xml:space="preserve">d in our discussions </w:t>
      </w:r>
      <w:r w:rsidRPr="00F07F50">
        <w:t xml:space="preserve">was </w:t>
      </w:r>
      <w:r w:rsidR="00B6734C">
        <w:t>limited and somewhat uncertain. We note that r</w:t>
      </w:r>
      <w:r w:rsidR="00D6784A">
        <w:t xml:space="preserve">eliable data </w:t>
      </w:r>
      <w:r w:rsidR="00B6734C">
        <w:t xml:space="preserve">is </w:t>
      </w:r>
      <w:r w:rsidR="00D6784A">
        <w:t>not available on</w:t>
      </w:r>
      <w:r>
        <w:t>:</w:t>
      </w:r>
    </w:p>
    <w:p w14:paraId="56830A82" w14:textId="4ABAB891" w:rsidR="00116AB5" w:rsidRPr="00775B04" w:rsidRDefault="00116AB5" w:rsidP="00F07F50">
      <w:pPr>
        <w:pStyle w:val="Bullet1"/>
      </w:pPr>
      <w:r w:rsidRPr="00775B04">
        <w:t>Underwriting information, namely data on the actual historic travel and location of DCVs over a typical annual period</w:t>
      </w:r>
    </w:p>
    <w:p w14:paraId="7C3700E1" w14:textId="165FACFE" w:rsidR="00116AB5" w:rsidRPr="00775B04" w:rsidRDefault="00E65D28" w:rsidP="00F07F50">
      <w:pPr>
        <w:pStyle w:val="Bullet1"/>
      </w:pPr>
      <w:r w:rsidRPr="004F78F4">
        <w:t>C</w:t>
      </w:r>
      <w:r w:rsidR="00116AB5" w:rsidRPr="00775B04">
        <w:t xml:space="preserve">osts such as brokerage </w:t>
      </w:r>
      <w:r w:rsidR="00255B80" w:rsidRPr="00775B04">
        <w:t xml:space="preserve">and </w:t>
      </w:r>
      <w:r w:rsidRPr="00775B04">
        <w:t xml:space="preserve">profit </w:t>
      </w:r>
      <w:r w:rsidR="00116AB5" w:rsidRPr="00775B04">
        <w:t>margins</w:t>
      </w:r>
    </w:p>
    <w:p w14:paraId="6529A7E7" w14:textId="77777777" w:rsidR="00116AB5" w:rsidRPr="00775B04" w:rsidRDefault="00116AB5" w:rsidP="00F07F50">
      <w:pPr>
        <w:pStyle w:val="Bullet1"/>
      </w:pPr>
      <w:r w:rsidRPr="00775B04">
        <w:t>Claims, by product and cause</w:t>
      </w:r>
    </w:p>
    <w:p w14:paraId="68075F9C" w14:textId="0B4AAA13" w:rsidR="00D6784A" w:rsidRDefault="00255B80" w:rsidP="00F07F50">
      <w:pPr>
        <w:pStyle w:val="Bullet1"/>
      </w:pPr>
      <w:r>
        <w:t xml:space="preserve">The </w:t>
      </w:r>
      <w:r w:rsidR="00D6784A">
        <w:t>distribution of market value of ships across each port/location in Australia (</w:t>
      </w:r>
      <w:r w:rsidR="00B6734C">
        <w:t xml:space="preserve">we have </w:t>
      </w:r>
      <w:r w:rsidR="00D6784A">
        <w:t xml:space="preserve">assumed </w:t>
      </w:r>
      <w:r w:rsidR="00B6734C">
        <w:t xml:space="preserve">the same </w:t>
      </w:r>
      <w:r w:rsidR="00D6784A">
        <w:t xml:space="preserve">average </w:t>
      </w:r>
      <w:r w:rsidR="009A1695">
        <w:t xml:space="preserve">sum insured </w:t>
      </w:r>
      <w:r w:rsidR="00D6784A">
        <w:t>per vessels in all ports)</w:t>
      </w:r>
    </w:p>
    <w:p w14:paraId="63221024" w14:textId="77777777" w:rsidR="00637CB2" w:rsidRDefault="00255B80" w:rsidP="00A810B5">
      <w:pPr>
        <w:pStyle w:val="Bullet1"/>
      </w:pPr>
      <w:r>
        <w:t xml:space="preserve">The </w:t>
      </w:r>
      <w:r w:rsidR="00D6784A">
        <w:t>location of ships that are not registered</w:t>
      </w:r>
    </w:p>
    <w:p w14:paraId="7DEBC9A5" w14:textId="50C63151" w:rsidR="00D6784A" w:rsidRPr="00CA2487" w:rsidRDefault="00637CB2" w:rsidP="00A810B5">
      <w:pPr>
        <w:pStyle w:val="Bullet1"/>
      </w:pPr>
      <w:r>
        <w:t>The movement of vessels and how this impacts the premiums charged</w:t>
      </w:r>
      <w:r w:rsidR="00F07F50">
        <w:t>.</w:t>
      </w:r>
    </w:p>
    <w:p w14:paraId="384B9229" w14:textId="37F8F540" w:rsidR="00E17FA9" w:rsidRDefault="00E17FA9" w:rsidP="00E17FA9">
      <w:pPr>
        <w:pStyle w:val="Heading1"/>
      </w:pPr>
      <w:bookmarkStart w:id="43" w:name="_Toc106223320"/>
      <w:bookmarkStart w:id="44" w:name="_Ref107078581"/>
      <w:bookmarkStart w:id="45" w:name="_Toc107090901"/>
      <w:bookmarkStart w:id="46" w:name="_Ref107343006"/>
      <w:bookmarkStart w:id="47" w:name="_Ref107343188"/>
      <w:bookmarkStart w:id="48" w:name="_Toc207896645"/>
      <w:bookmarkStart w:id="49" w:name="_Toc106223319"/>
      <w:r>
        <w:lastRenderedPageBreak/>
        <w:t>Cyclone risk modelling</w:t>
      </w:r>
      <w:bookmarkEnd w:id="43"/>
      <w:bookmarkEnd w:id="44"/>
      <w:bookmarkEnd w:id="45"/>
      <w:bookmarkEnd w:id="46"/>
      <w:bookmarkEnd w:id="47"/>
      <w:bookmarkEnd w:id="48"/>
    </w:p>
    <w:tbl>
      <w:tblPr>
        <w:tblStyle w:val="TFRecoomendationtable"/>
        <w:tblW w:w="0" w:type="auto"/>
        <w:tblLook w:val="04A0" w:firstRow="1" w:lastRow="0" w:firstColumn="1" w:lastColumn="0" w:noHBand="0" w:noVBand="1"/>
      </w:tblPr>
      <w:tblGrid>
        <w:gridCol w:w="9412"/>
      </w:tblGrid>
      <w:tr w:rsidR="00525F9E" w:rsidRPr="00FD2D51" w14:paraId="6946FBFB" w14:textId="77777777" w:rsidTr="001F4E8A">
        <w:tc>
          <w:tcPr>
            <w:tcW w:w="9412" w:type="dxa"/>
          </w:tcPr>
          <w:p w14:paraId="081D5B5F" w14:textId="323484A4" w:rsidR="00525F9E" w:rsidRPr="00C17698" w:rsidRDefault="00525F9E" w:rsidP="001F4E8A">
            <w:pPr>
              <w:pStyle w:val="Tabletext"/>
              <w:rPr>
                <w:b/>
                <w:bCs/>
              </w:rPr>
            </w:pPr>
            <w:r w:rsidRPr="00525F9E">
              <w:rPr>
                <w:i/>
                <w:iCs/>
              </w:rPr>
              <w:t xml:space="preserve">This section covers: </w:t>
            </w:r>
            <w:r>
              <w:rPr>
                <w:i/>
                <w:iCs/>
              </w:rPr>
              <w:t xml:space="preserve">modelling of the cyclone risk based on available data and </w:t>
            </w:r>
            <w:r w:rsidRPr="00525F9E">
              <w:rPr>
                <w:i/>
                <w:iCs/>
              </w:rPr>
              <w:t>the operation of cyclone pricing in marine policies including whether marine policies incorporate a high cyclone component in the premium and whether pricing the cyclone component on a cost neutral basis through the pool could affect affordability and accessibility</w:t>
            </w:r>
            <w:r w:rsidRPr="00525F9E">
              <w:t>.</w:t>
            </w:r>
            <w:r>
              <w:t xml:space="preserve"> </w:t>
            </w:r>
          </w:p>
        </w:tc>
      </w:tr>
    </w:tbl>
    <w:p w14:paraId="46330D14" w14:textId="0491D93A" w:rsidR="00E17FA9" w:rsidRDefault="00E17FA9" w:rsidP="00E17FA9">
      <w:pPr>
        <w:pStyle w:val="Heading2"/>
      </w:pPr>
      <w:bookmarkStart w:id="50" w:name="_Toc106223321"/>
      <w:bookmarkStart w:id="51" w:name="_Toc107090902"/>
      <w:bookmarkStart w:id="52" w:name="_Toc207896646"/>
      <w:r>
        <w:t>Introduction</w:t>
      </w:r>
      <w:bookmarkEnd w:id="50"/>
      <w:bookmarkEnd w:id="51"/>
      <w:bookmarkEnd w:id="52"/>
    </w:p>
    <w:p w14:paraId="6A47484E" w14:textId="0B991982" w:rsidR="006435EE" w:rsidRPr="006435EE" w:rsidRDefault="00F75F4D" w:rsidP="004F78F4">
      <w:r>
        <w:t xml:space="preserve">This section summarises </w:t>
      </w:r>
      <w:r w:rsidR="006435EE" w:rsidRPr="006435EE">
        <w:t>the operation of cyclone pricing in marine policies</w:t>
      </w:r>
      <w:r w:rsidR="00B23C4A">
        <w:t>,</w:t>
      </w:r>
      <w:r w:rsidR="006435EE" w:rsidRPr="006435EE">
        <w:t xml:space="preserve"> including whether marine policies incorporate a high cyclone component in the premium</w:t>
      </w:r>
      <w:r w:rsidR="00B23C4A">
        <w:t>,</w:t>
      </w:r>
      <w:r w:rsidR="006435EE" w:rsidRPr="006435EE">
        <w:t xml:space="preserve"> and </w:t>
      </w:r>
      <w:r w:rsidR="00676AD0">
        <w:t xml:space="preserve">provides estimates of </w:t>
      </w:r>
      <w:r w:rsidR="006435EE" w:rsidRPr="006435EE">
        <w:t xml:space="preserve">pricing </w:t>
      </w:r>
      <w:r w:rsidR="00676AD0">
        <w:t xml:space="preserve">for </w:t>
      </w:r>
      <w:r w:rsidR="006435EE" w:rsidRPr="006435EE">
        <w:t xml:space="preserve">the cyclone component </w:t>
      </w:r>
      <w:r w:rsidR="00676AD0">
        <w:t xml:space="preserve">of marine </w:t>
      </w:r>
      <w:r w:rsidR="00676AD0" w:rsidRPr="006435EE">
        <w:t xml:space="preserve">policies </w:t>
      </w:r>
      <w:r w:rsidR="006435EE" w:rsidRPr="006435EE">
        <w:t>on a cost neutral basis</w:t>
      </w:r>
      <w:r w:rsidR="00676AD0">
        <w:t>.</w:t>
      </w:r>
    </w:p>
    <w:p w14:paraId="4BCF2212" w14:textId="0FD49B54" w:rsidR="00946DFA" w:rsidRDefault="00D12590" w:rsidP="00E17FA9">
      <w:pPr>
        <w:pStyle w:val="Heading2"/>
      </w:pPr>
      <w:bookmarkStart w:id="53" w:name="_Toc107345693"/>
      <w:bookmarkStart w:id="54" w:name="_Toc107398573"/>
      <w:bookmarkStart w:id="55" w:name="_Toc107345694"/>
      <w:bookmarkStart w:id="56" w:name="_Toc107398574"/>
      <w:bookmarkStart w:id="57" w:name="_Toc107345695"/>
      <w:bookmarkStart w:id="58" w:name="_Toc107398575"/>
      <w:bookmarkStart w:id="59" w:name="_Toc107345696"/>
      <w:bookmarkStart w:id="60" w:name="_Toc107398576"/>
      <w:bookmarkStart w:id="61" w:name="_Toc207896647"/>
      <w:bookmarkStart w:id="62" w:name="_Toc107090903"/>
      <w:bookmarkStart w:id="63" w:name="_Toc106223322"/>
      <w:bookmarkEnd w:id="53"/>
      <w:bookmarkEnd w:id="54"/>
      <w:bookmarkEnd w:id="55"/>
      <w:bookmarkEnd w:id="56"/>
      <w:bookmarkEnd w:id="57"/>
      <w:bookmarkEnd w:id="58"/>
      <w:bookmarkEnd w:id="59"/>
      <w:bookmarkEnd w:id="60"/>
      <w:r>
        <w:t>C</w:t>
      </w:r>
      <w:r w:rsidRPr="00D12590">
        <w:t xml:space="preserve">yclone </w:t>
      </w:r>
      <w:r>
        <w:t xml:space="preserve">risk </w:t>
      </w:r>
      <w:r w:rsidRPr="00D12590">
        <w:t>pricing in marine policies</w:t>
      </w:r>
      <w:bookmarkEnd w:id="61"/>
      <w:r w:rsidRPr="00D12590" w:rsidDel="00D12590">
        <w:t xml:space="preserve"> </w:t>
      </w:r>
      <w:bookmarkEnd w:id="62"/>
    </w:p>
    <w:p w14:paraId="32233F2B" w14:textId="26659B09" w:rsidR="00D17D23" w:rsidRDefault="003B2FC1" w:rsidP="00D17D23">
      <w:r>
        <w:t xml:space="preserve">Table </w:t>
      </w:r>
      <w:r>
        <w:rPr>
          <w:noProof/>
        </w:rPr>
        <w:t>2</w:t>
      </w:r>
      <w:r w:rsidR="00525F9E" w:rsidRPr="009920D0">
        <w:t xml:space="preserve"> summarises the </w:t>
      </w:r>
      <w:r w:rsidR="00635158" w:rsidRPr="009920D0">
        <w:t xml:space="preserve">typical </w:t>
      </w:r>
      <w:r w:rsidR="001B70A2">
        <w:t>split</w:t>
      </w:r>
      <w:r w:rsidR="00635158" w:rsidRPr="009920D0">
        <w:t xml:space="preserve"> </w:t>
      </w:r>
      <w:r w:rsidR="00BE6CB9">
        <w:t xml:space="preserve">of </w:t>
      </w:r>
      <w:r w:rsidR="00D17D23">
        <w:t xml:space="preserve">the </w:t>
      </w:r>
      <w:r w:rsidR="00AC7F4D">
        <w:t>risk premium</w:t>
      </w:r>
      <w:r w:rsidR="001B70A2">
        <w:t xml:space="preserve"> </w:t>
      </w:r>
      <w:r w:rsidR="00635158" w:rsidRPr="009920D0">
        <w:t xml:space="preserve">for </w:t>
      </w:r>
      <w:r w:rsidR="00D17D23">
        <w:t xml:space="preserve">$1 sum insured of </w:t>
      </w:r>
      <w:r w:rsidR="00635158" w:rsidRPr="009920D0">
        <w:t xml:space="preserve">property insurance </w:t>
      </w:r>
      <w:r w:rsidR="001B70A2">
        <w:t>in</w:t>
      </w:r>
      <w:r w:rsidR="001B70A2" w:rsidRPr="009920D0">
        <w:t xml:space="preserve"> </w:t>
      </w:r>
      <w:r w:rsidR="00635158" w:rsidRPr="009920D0">
        <w:t>a handful of jurisdictions</w:t>
      </w:r>
      <w:r w:rsidR="00AA0741">
        <w:t>, expressed as a percentage</w:t>
      </w:r>
      <w:r w:rsidR="00635158" w:rsidRPr="009920D0">
        <w:t xml:space="preserve">. </w:t>
      </w:r>
      <w:r w:rsidR="006370A5">
        <w:t xml:space="preserve">The </w:t>
      </w:r>
      <w:r w:rsidR="00AC7F4D">
        <w:t>risk</w:t>
      </w:r>
      <w:r w:rsidR="00B14C0F">
        <w:t xml:space="preserve"> premium</w:t>
      </w:r>
      <w:r w:rsidR="006370A5">
        <w:t xml:space="preserve"> is </w:t>
      </w:r>
      <w:r w:rsidR="00B14C0F">
        <w:t xml:space="preserve">the </w:t>
      </w:r>
      <w:r w:rsidR="00B14C0F" w:rsidRPr="00B14C0F">
        <w:t xml:space="preserve">expected loss cost </w:t>
      </w:r>
      <w:r w:rsidR="005560BA">
        <w:t xml:space="preserve">per $1 sum insured (or </w:t>
      </w:r>
      <w:r w:rsidR="00B14C0F" w:rsidRPr="00B14C0F">
        <w:t xml:space="preserve">unit </w:t>
      </w:r>
      <w:r w:rsidR="005560BA">
        <w:t xml:space="preserve">of </w:t>
      </w:r>
      <w:r w:rsidR="00B14C0F" w:rsidRPr="00B14C0F">
        <w:t>exposure</w:t>
      </w:r>
      <w:r w:rsidR="005560BA">
        <w:t>)</w:t>
      </w:r>
      <w:r w:rsidR="00B14C0F">
        <w:t xml:space="preserve">. </w:t>
      </w:r>
      <w:r w:rsidR="005560BA">
        <w:t xml:space="preserve">The </w:t>
      </w:r>
      <w:r w:rsidR="00AC7F4D">
        <w:t>risk</w:t>
      </w:r>
      <w:r w:rsidR="005560BA">
        <w:t xml:space="preserve"> premium </w:t>
      </w:r>
      <w:r w:rsidR="00B14C0F">
        <w:t xml:space="preserve">is </w:t>
      </w:r>
      <w:r w:rsidR="006370A5">
        <w:t>only sufficient to cover claims costs</w:t>
      </w:r>
      <w:r w:rsidR="00AA0741">
        <w:t xml:space="preserve"> i.e. the “break-even” cost for the insurer</w:t>
      </w:r>
      <w:r w:rsidR="006370A5">
        <w:t xml:space="preserve">. Total premiums </w:t>
      </w:r>
      <w:r w:rsidR="00155D30">
        <w:t>are made up of</w:t>
      </w:r>
      <w:r w:rsidR="00D17D23">
        <w:t xml:space="preserve"> the </w:t>
      </w:r>
      <w:r w:rsidR="00AC7F4D">
        <w:t>risk</w:t>
      </w:r>
      <w:r w:rsidR="00B14C0F">
        <w:t xml:space="preserve"> premium</w:t>
      </w:r>
      <w:r w:rsidR="00D17D23">
        <w:t xml:space="preserve"> with an overlay based on</w:t>
      </w:r>
      <w:r w:rsidR="00B00309">
        <w:t xml:space="preserve"> </w:t>
      </w:r>
      <w:r w:rsidR="00D17D23">
        <w:t>underwriting judgement</w:t>
      </w:r>
      <w:r w:rsidR="00B00309">
        <w:t>,</w:t>
      </w:r>
      <w:r w:rsidR="00D17D23">
        <w:t xml:space="preserve"> the state of the market</w:t>
      </w:r>
      <w:r w:rsidR="00B00309">
        <w:t xml:space="preserve">, other business costs (such as </w:t>
      </w:r>
      <w:r w:rsidR="00AC7F4D">
        <w:t xml:space="preserve">expenses and </w:t>
      </w:r>
      <w:r w:rsidR="00B00309">
        <w:t xml:space="preserve">cost of capital) and target profit margin. </w:t>
      </w:r>
      <w:r w:rsidR="00E14E6D">
        <w:t xml:space="preserve">We use the </w:t>
      </w:r>
      <w:r w:rsidR="00AC7F4D">
        <w:t>risk</w:t>
      </w:r>
      <w:r w:rsidR="00B14C0F">
        <w:t xml:space="preserve"> premium</w:t>
      </w:r>
      <w:r w:rsidR="00E14E6D">
        <w:t xml:space="preserve"> as it provides a clear view of the relative importance of cyclone risk to other perils and </w:t>
      </w:r>
      <w:r w:rsidR="001245C0">
        <w:t>to non-peril risks (e.g. accidental damage</w:t>
      </w:r>
      <w:r w:rsidR="005560BA">
        <w:t>, theft</w:t>
      </w:r>
      <w:r w:rsidR="001245C0">
        <w:t>).</w:t>
      </w:r>
    </w:p>
    <w:p w14:paraId="67746949" w14:textId="59C9C4DB" w:rsidR="00635158" w:rsidRDefault="003B2FC1" w:rsidP="00D17D23">
      <w:pPr>
        <w:rPr>
          <w:highlight w:val="yellow"/>
        </w:rPr>
      </w:pPr>
      <w:r>
        <w:t xml:space="preserve">Table </w:t>
      </w:r>
      <w:r>
        <w:rPr>
          <w:noProof/>
        </w:rPr>
        <w:t>2</w:t>
      </w:r>
      <w:r w:rsidR="00155D30" w:rsidRPr="009920D0">
        <w:t xml:space="preserve"> </w:t>
      </w:r>
      <w:r w:rsidR="00155D30">
        <w:t>splits t</w:t>
      </w:r>
      <w:r w:rsidR="001B70A2">
        <w:t xml:space="preserve">he </w:t>
      </w:r>
      <w:r w:rsidR="00AC7F4D">
        <w:t>risk</w:t>
      </w:r>
      <w:r w:rsidR="00B14C0F">
        <w:t xml:space="preserve"> premium</w:t>
      </w:r>
      <w:r w:rsidR="001B70A2">
        <w:t xml:space="preserve"> </w:t>
      </w:r>
      <w:r w:rsidR="00155D30">
        <w:t>for property at five locations in</w:t>
      </w:r>
      <w:r w:rsidR="001B70A2">
        <w:t xml:space="preserve">to non-peril </w:t>
      </w:r>
      <w:r w:rsidR="00155D30">
        <w:t xml:space="preserve">premiums, </w:t>
      </w:r>
      <w:r w:rsidR="00664970">
        <w:t xml:space="preserve">and premiums for cyclone, storm, flood, bushfire and hail. </w:t>
      </w:r>
      <w:r w:rsidR="00635158" w:rsidRPr="009920D0">
        <w:t xml:space="preserve">Importantly, </w:t>
      </w:r>
      <w:r>
        <w:t xml:space="preserve">Table </w:t>
      </w:r>
      <w:r>
        <w:rPr>
          <w:noProof/>
        </w:rPr>
        <w:t>2</w:t>
      </w:r>
      <w:r w:rsidR="00635158" w:rsidRPr="009920D0">
        <w:t xml:space="preserve"> highlights that there are very significant </w:t>
      </w:r>
      <w:r w:rsidR="00664970">
        <w:t xml:space="preserve">differences in </w:t>
      </w:r>
      <w:r w:rsidR="0016374B">
        <w:t xml:space="preserve">the </w:t>
      </w:r>
      <w:r w:rsidR="00635158" w:rsidRPr="009920D0">
        <w:t xml:space="preserve">premium components across </w:t>
      </w:r>
      <w:r w:rsidR="00B14C0F">
        <w:t>geographic regions</w:t>
      </w:r>
      <w:r w:rsidR="0016374B">
        <w:t>. For example, cyclone risk accounts for 83% of the</w:t>
      </w:r>
      <w:r w:rsidR="00CD52B7">
        <w:t xml:space="preserve"> </w:t>
      </w:r>
      <w:r w:rsidR="00AA0741">
        <w:t>“A</w:t>
      </w:r>
      <w:r w:rsidR="0016374B">
        <w:t xml:space="preserve">ll </w:t>
      </w:r>
      <w:r w:rsidR="00AA0741">
        <w:t>P</w:t>
      </w:r>
      <w:r w:rsidR="0016374B">
        <w:t>erils</w:t>
      </w:r>
      <w:r w:rsidR="00AA0741">
        <w:t>”</w:t>
      </w:r>
      <w:r w:rsidR="0016374B">
        <w:t xml:space="preserve"> premium in Townsville, but only </w:t>
      </w:r>
      <w:r w:rsidR="00CD52B7">
        <w:t xml:space="preserve">23% of the </w:t>
      </w:r>
      <w:r w:rsidR="00AA0741">
        <w:t>A</w:t>
      </w:r>
      <w:r w:rsidR="00CD52B7">
        <w:t xml:space="preserve">ll </w:t>
      </w:r>
      <w:r w:rsidR="00AA0741">
        <w:t>P</w:t>
      </w:r>
      <w:r w:rsidR="00CD52B7">
        <w:t xml:space="preserve">erils premium in </w:t>
      </w:r>
      <w:r w:rsidR="00CD52B7" w:rsidRPr="00946DFA">
        <w:rPr>
          <w:color w:val="000000"/>
          <w:sz w:val="20"/>
          <w:szCs w:val="20"/>
          <w:lang w:eastAsia="en-AU"/>
        </w:rPr>
        <w:t>Manjimup</w:t>
      </w:r>
      <w:r w:rsidR="00CD52B7">
        <w:rPr>
          <w:color w:val="000000"/>
          <w:sz w:val="20"/>
          <w:szCs w:val="20"/>
          <w:lang w:eastAsia="en-AU"/>
        </w:rPr>
        <w:t xml:space="preserve"> and 0% in Bourke, Adelaide Hills and North Sydney. </w:t>
      </w:r>
      <w:r w:rsidR="00C34DA1">
        <w:rPr>
          <w:color w:val="000000"/>
          <w:sz w:val="20"/>
          <w:szCs w:val="20"/>
          <w:lang w:eastAsia="en-AU"/>
        </w:rPr>
        <w:t>Similarly, f</w:t>
      </w:r>
      <w:r w:rsidR="00C34DA1" w:rsidRPr="009920D0">
        <w:t xml:space="preserve">lood </w:t>
      </w:r>
      <w:r w:rsidR="00C34DA1">
        <w:t xml:space="preserve">risk and bushfire risk only make material contributions to premiums </w:t>
      </w:r>
      <w:r w:rsidR="00635158" w:rsidRPr="009920D0">
        <w:t>in some regions</w:t>
      </w:r>
      <w:r w:rsidR="00C34DA1">
        <w:t>.</w:t>
      </w:r>
    </w:p>
    <w:p w14:paraId="335D3496" w14:textId="63CBACD1" w:rsidR="0023237A" w:rsidRPr="0023237A" w:rsidRDefault="0023237A" w:rsidP="0023237A">
      <w:pPr>
        <w:pStyle w:val="Caption"/>
      </w:pPr>
      <w:bookmarkStart w:id="64" w:name="_Ref107087494"/>
      <w:r>
        <w:t xml:space="preserve">Table </w:t>
      </w:r>
      <w:r w:rsidR="003B2FC1">
        <w:fldChar w:fldCharType="begin"/>
      </w:r>
      <w:r w:rsidR="003B2FC1">
        <w:instrText xml:space="preserve"> SEQ Table \* ARABIC </w:instrText>
      </w:r>
      <w:r w:rsidR="003B2FC1">
        <w:fldChar w:fldCharType="separate"/>
      </w:r>
      <w:r w:rsidR="003B2FC1">
        <w:rPr>
          <w:noProof/>
        </w:rPr>
        <w:t>2</w:t>
      </w:r>
      <w:r w:rsidR="003B2FC1">
        <w:rPr>
          <w:noProof/>
        </w:rPr>
        <w:fldChar w:fldCharType="end"/>
      </w:r>
      <w:bookmarkEnd w:id="64"/>
      <w:r>
        <w:t xml:space="preserve">: Example of </w:t>
      </w:r>
      <w:r w:rsidR="00AD7F03">
        <w:t>risk</w:t>
      </w:r>
      <w:r w:rsidR="00B14C0F">
        <w:t xml:space="preserve"> premium</w:t>
      </w:r>
      <w:r>
        <w:t xml:space="preserve"> components by peril for property insurance</w:t>
      </w:r>
      <w:r w:rsidR="009920D0">
        <w:t xml:space="preserve"> </w:t>
      </w:r>
      <w:r>
        <w:t xml:space="preserve"> </w:t>
      </w:r>
    </w:p>
    <w:tbl>
      <w:tblPr>
        <w:tblStyle w:val="TFBlue"/>
        <w:tblW w:w="5000" w:type="pct"/>
        <w:tblLayout w:type="fixed"/>
        <w:tblLook w:val="04A0" w:firstRow="1" w:lastRow="0" w:firstColumn="1" w:lastColumn="0" w:noHBand="0" w:noVBand="1"/>
      </w:tblPr>
      <w:tblGrid>
        <w:gridCol w:w="1562"/>
        <w:gridCol w:w="1275"/>
        <w:gridCol w:w="1545"/>
        <w:gridCol w:w="1097"/>
        <w:gridCol w:w="984"/>
        <w:gridCol w:w="956"/>
        <w:gridCol w:w="1133"/>
        <w:gridCol w:w="860"/>
      </w:tblGrid>
      <w:tr w:rsidR="009B08FF" w:rsidRPr="00946DFA" w14:paraId="71911904" w14:textId="77777777" w:rsidTr="004F78F4">
        <w:trPr>
          <w:cnfStyle w:val="100000000000" w:firstRow="1" w:lastRow="0" w:firstColumn="0" w:lastColumn="0" w:oddVBand="0" w:evenVBand="0" w:oddHBand="0" w:evenHBand="0" w:firstRowFirstColumn="0" w:firstRowLastColumn="0" w:lastRowFirstColumn="0" w:lastRowLastColumn="0"/>
          <w:trHeight w:val="300"/>
        </w:trPr>
        <w:tc>
          <w:tcPr>
            <w:tcW w:w="829" w:type="pct"/>
            <w:noWrap/>
            <w:hideMark/>
          </w:tcPr>
          <w:p w14:paraId="265E14DE" w14:textId="77777777" w:rsidR="009B08FF" w:rsidRPr="00946DFA" w:rsidRDefault="009B08FF" w:rsidP="00946DFA">
            <w:pPr>
              <w:pStyle w:val="Tabletext"/>
              <w:rPr>
                <w:sz w:val="20"/>
                <w:szCs w:val="20"/>
                <w:lang w:eastAsia="en-AU"/>
              </w:rPr>
            </w:pPr>
            <w:r w:rsidRPr="00946DFA">
              <w:rPr>
                <w:sz w:val="20"/>
                <w:szCs w:val="20"/>
                <w:lang w:eastAsia="en-AU"/>
              </w:rPr>
              <w:t xml:space="preserve">Town </w:t>
            </w:r>
          </w:p>
        </w:tc>
        <w:tc>
          <w:tcPr>
            <w:tcW w:w="677" w:type="pct"/>
            <w:noWrap/>
            <w:hideMark/>
          </w:tcPr>
          <w:p w14:paraId="42D4BE5B" w14:textId="40E81321" w:rsidR="009B08FF" w:rsidRPr="00B00309" w:rsidRDefault="009B08FF" w:rsidP="004F78F4">
            <w:pPr>
              <w:pStyle w:val="Tablenumbers"/>
              <w:rPr>
                <w:lang w:eastAsia="en-AU"/>
              </w:rPr>
            </w:pPr>
            <w:r w:rsidRPr="00B00309">
              <w:rPr>
                <w:lang w:eastAsia="en-AU"/>
              </w:rPr>
              <w:t>Non</w:t>
            </w:r>
            <w:r>
              <w:rPr>
                <w:lang w:eastAsia="en-AU"/>
              </w:rPr>
              <w:t>-</w:t>
            </w:r>
            <w:r w:rsidRPr="00B00309">
              <w:rPr>
                <w:lang w:eastAsia="en-AU"/>
              </w:rPr>
              <w:t>Perils</w:t>
            </w:r>
            <w:r>
              <w:rPr>
                <w:lang w:eastAsia="en-AU"/>
              </w:rPr>
              <w:t xml:space="preserve"> </w:t>
            </w:r>
            <w:r w:rsidRPr="00B00309">
              <w:rPr>
                <w:lang w:eastAsia="en-AU"/>
              </w:rPr>
              <w:t>Premium</w:t>
            </w:r>
          </w:p>
        </w:tc>
        <w:tc>
          <w:tcPr>
            <w:tcW w:w="820" w:type="pct"/>
            <w:noWrap/>
            <w:hideMark/>
          </w:tcPr>
          <w:p w14:paraId="76976E97" w14:textId="0C76928A" w:rsidR="009B08FF" w:rsidRPr="00B00309" w:rsidRDefault="009B08FF" w:rsidP="004F78F4">
            <w:pPr>
              <w:pStyle w:val="Tablenumbers"/>
              <w:rPr>
                <w:lang w:eastAsia="en-AU"/>
              </w:rPr>
            </w:pPr>
            <w:r w:rsidRPr="00B00309">
              <w:rPr>
                <w:lang w:eastAsia="en-AU"/>
              </w:rPr>
              <w:t>All</w:t>
            </w:r>
            <w:r>
              <w:rPr>
                <w:lang w:eastAsia="en-AU"/>
              </w:rPr>
              <w:t xml:space="preserve"> </w:t>
            </w:r>
            <w:r w:rsidRPr="00B00309">
              <w:rPr>
                <w:lang w:eastAsia="en-AU"/>
              </w:rPr>
              <w:t>Perils</w:t>
            </w:r>
            <w:r>
              <w:rPr>
                <w:lang w:eastAsia="en-AU"/>
              </w:rPr>
              <w:t xml:space="preserve"> </w:t>
            </w:r>
            <w:r w:rsidRPr="00B00309">
              <w:rPr>
                <w:lang w:eastAsia="en-AU"/>
              </w:rPr>
              <w:t>Premium</w:t>
            </w:r>
          </w:p>
        </w:tc>
        <w:tc>
          <w:tcPr>
            <w:tcW w:w="583" w:type="pct"/>
            <w:noWrap/>
            <w:hideMark/>
          </w:tcPr>
          <w:p w14:paraId="2A7A8647" w14:textId="3BE0646A" w:rsidR="009B08FF" w:rsidRPr="00946DFA" w:rsidRDefault="009B08FF" w:rsidP="004F78F4">
            <w:pPr>
              <w:pStyle w:val="Tablenumbers"/>
              <w:rPr>
                <w:lang w:eastAsia="en-AU"/>
              </w:rPr>
            </w:pPr>
            <w:r w:rsidRPr="00946DFA">
              <w:rPr>
                <w:lang w:eastAsia="en-AU"/>
              </w:rPr>
              <w:t>Cyclone</w:t>
            </w:r>
            <w:r>
              <w:rPr>
                <w:lang w:eastAsia="en-AU"/>
              </w:rPr>
              <w:t xml:space="preserve"> </w:t>
            </w:r>
            <w:r w:rsidRPr="00946DFA">
              <w:rPr>
                <w:lang w:eastAsia="en-AU"/>
              </w:rPr>
              <w:t>Rate</w:t>
            </w:r>
            <w:r>
              <w:rPr>
                <w:lang w:eastAsia="en-AU"/>
              </w:rPr>
              <w:t xml:space="preserve"> </w:t>
            </w:r>
          </w:p>
        </w:tc>
        <w:tc>
          <w:tcPr>
            <w:tcW w:w="523" w:type="pct"/>
            <w:noWrap/>
            <w:hideMark/>
          </w:tcPr>
          <w:p w14:paraId="33327304" w14:textId="2A791DC3" w:rsidR="009B08FF" w:rsidRPr="00946DFA" w:rsidRDefault="009B08FF" w:rsidP="004F78F4">
            <w:pPr>
              <w:pStyle w:val="Tablenumbers"/>
              <w:rPr>
                <w:lang w:eastAsia="en-AU"/>
              </w:rPr>
            </w:pPr>
            <w:r w:rsidRPr="00946DFA">
              <w:rPr>
                <w:lang w:eastAsia="en-AU"/>
              </w:rPr>
              <w:t>Storm</w:t>
            </w:r>
            <w:r>
              <w:rPr>
                <w:lang w:eastAsia="en-AU"/>
              </w:rPr>
              <w:t xml:space="preserve"> </w:t>
            </w:r>
            <w:r w:rsidRPr="00946DFA">
              <w:rPr>
                <w:lang w:eastAsia="en-AU"/>
              </w:rPr>
              <w:t>Rate</w:t>
            </w:r>
          </w:p>
        </w:tc>
        <w:tc>
          <w:tcPr>
            <w:tcW w:w="508" w:type="pct"/>
            <w:noWrap/>
            <w:hideMark/>
          </w:tcPr>
          <w:p w14:paraId="3173235E" w14:textId="037780DC" w:rsidR="009B08FF" w:rsidRPr="00946DFA" w:rsidRDefault="009B08FF" w:rsidP="004F78F4">
            <w:pPr>
              <w:pStyle w:val="Tablenumbers"/>
              <w:rPr>
                <w:lang w:eastAsia="en-AU"/>
              </w:rPr>
            </w:pPr>
            <w:r w:rsidRPr="00946DFA">
              <w:rPr>
                <w:lang w:eastAsia="en-AU"/>
              </w:rPr>
              <w:t>Flood</w:t>
            </w:r>
            <w:r>
              <w:rPr>
                <w:lang w:eastAsia="en-AU"/>
              </w:rPr>
              <w:t xml:space="preserve"> </w:t>
            </w:r>
            <w:r w:rsidRPr="00946DFA">
              <w:rPr>
                <w:lang w:eastAsia="en-AU"/>
              </w:rPr>
              <w:t>Rate</w:t>
            </w:r>
          </w:p>
        </w:tc>
        <w:tc>
          <w:tcPr>
            <w:tcW w:w="602" w:type="pct"/>
            <w:noWrap/>
            <w:hideMark/>
          </w:tcPr>
          <w:p w14:paraId="2920887E" w14:textId="1A97222F" w:rsidR="009B08FF" w:rsidRPr="00946DFA" w:rsidRDefault="009B08FF" w:rsidP="004F78F4">
            <w:pPr>
              <w:pStyle w:val="Tablenumbers"/>
              <w:rPr>
                <w:lang w:eastAsia="en-AU"/>
              </w:rPr>
            </w:pPr>
            <w:r w:rsidRPr="00946DFA">
              <w:rPr>
                <w:lang w:eastAsia="en-AU"/>
              </w:rPr>
              <w:t>Bushfire</w:t>
            </w:r>
            <w:r>
              <w:rPr>
                <w:lang w:eastAsia="en-AU"/>
              </w:rPr>
              <w:t xml:space="preserve"> </w:t>
            </w:r>
            <w:r w:rsidRPr="00946DFA">
              <w:rPr>
                <w:lang w:eastAsia="en-AU"/>
              </w:rPr>
              <w:t>Rate</w:t>
            </w:r>
          </w:p>
        </w:tc>
        <w:tc>
          <w:tcPr>
            <w:tcW w:w="457" w:type="pct"/>
            <w:noWrap/>
            <w:hideMark/>
          </w:tcPr>
          <w:p w14:paraId="60211E37" w14:textId="330729A2" w:rsidR="009B08FF" w:rsidRPr="00946DFA" w:rsidRDefault="009B08FF" w:rsidP="004F78F4">
            <w:pPr>
              <w:pStyle w:val="Tablenumbers"/>
              <w:rPr>
                <w:lang w:eastAsia="en-AU"/>
              </w:rPr>
            </w:pPr>
            <w:r w:rsidRPr="00946DFA">
              <w:rPr>
                <w:lang w:eastAsia="en-AU"/>
              </w:rPr>
              <w:t>Hail</w:t>
            </w:r>
            <w:r>
              <w:rPr>
                <w:lang w:eastAsia="en-AU"/>
              </w:rPr>
              <w:t xml:space="preserve"> </w:t>
            </w:r>
            <w:r w:rsidRPr="00946DFA">
              <w:rPr>
                <w:lang w:eastAsia="en-AU"/>
              </w:rPr>
              <w:t>Rate</w:t>
            </w:r>
          </w:p>
        </w:tc>
      </w:tr>
      <w:tr w:rsidR="009B08FF" w:rsidRPr="00946DFA" w14:paraId="20088B16"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829" w:type="pct"/>
            <w:noWrap/>
            <w:hideMark/>
          </w:tcPr>
          <w:p w14:paraId="63960724" w14:textId="69338002" w:rsidR="009B08FF" w:rsidRPr="00946DFA" w:rsidRDefault="009B08FF" w:rsidP="00946DFA">
            <w:pPr>
              <w:pStyle w:val="Tabletext"/>
              <w:rPr>
                <w:color w:val="000000"/>
                <w:sz w:val="20"/>
                <w:szCs w:val="20"/>
                <w:lang w:eastAsia="en-AU"/>
              </w:rPr>
            </w:pPr>
            <w:r w:rsidRPr="00946DFA">
              <w:rPr>
                <w:color w:val="000000"/>
                <w:sz w:val="20"/>
                <w:szCs w:val="20"/>
                <w:lang w:eastAsia="en-AU"/>
              </w:rPr>
              <w:t>Townsville</w:t>
            </w:r>
            <w:r>
              <w:rPr>
                <w:color w:val="000000"/>
                <w:sz w:val="20"/>
                <w:szCs w:val="20"/>
                <w:lang w:eastAsia="en-AU"/>
              </w:rPr>
              <w:t xml:space="preserve"> (QLD)</w:t>
            </w:r>
          </w:p>
        </w:tc>
        <w:tc>
          <w:tcPr>
            <w:tcW w:w="677" w:type="pct"/>
            <w:noWrap/>
            <w:hideMark/>
          </w:tcPr>
          <w:p w14:paraId="2BC943B4" w14:textId="7DC0FA92" w:rsidR="009B08FF" w:rsidRPr="004F78F4" w:rsidRDefault="009B08FF" w:rsidP="004F78F4">
            <w:pPr>
              <w:pStyle w:val="Tablenumbers"/>
              <w:rPr>
                <w:color w:val="000000"/>
                <w:lang w:eastAsia="en-AU"/>
              </w:rPr>
            </w:pPr>
            <w:r w:rsidRPr="004F78F4">
              <w:rPr>
                <w:color w:val="000000"/>
                <w:lang w:eastAsia="en-AU"/>
              </w:rPr>
              <w:t>0.18</w:t>
            </w:r>
          </w:p>
        </w:tc>
        <w:tc>
          <w:tcPr>
            <w:tcW w:w="820" w:type="pct"/>
            <w:noWrap/>
            <w:hideMark/>
          </w:tcPr>
          <w:p w14:paraId="63370E21" w14:textId="6F599CFC" w:rsidR="009B08FF" w:rsidRPr="004F78F4" w:rsidRDefault="009B08FF" w:rsidP="004F78F4">
            <w:pPr>
              <w:pStyle w:val="Tablenumbers"/>
              <w:rPr>
                <w:color w:val="000000"/>
                <w:lang w:eastAsia="en-AU"/>
              </w:rPr>
            </w:pPr>
            <w:r w:rsidRPr="004F78F4">
              <w:rPr>
                <w:color w:val="000000"/>
                <w:lang w:eastAsia="en-AU"/>
              </w:rPr>
              <w:t>0.26</w:t>
            </w:r>
          </w:p>
        </w:tc>
        <w:tc>
          <w:tcPr>
            <w:tcW w:w="583" w:type="pct"/>
            <w:noWrap/>
            <w:hideMark/>
          </w:tcPr>
          <w:p w14:paraId="5225FB9A" w14:textId="5BE869C1" w:rsidR="009B08FF" w:rsidRPr="00946DFA" w:rsidRDefault="009B08FF" w:rsidP="004F78F4">
            <w:pPr>
              <w:pStyle w:val="Tablenumbers"/>
              <w:rPr>
                <w:color w:val="000000"/>
                <w:lang w:eastAsia="en-AU"/>
              </w:rPr>
            </w:pPr>
            <w:r w:rsidRPr="00946DFA">
              <w:rPr>
                <w:color w:val="000000"/>
                <w:lang w:eastAsia="en-AU"/>
              </w:rPr>
              <w:t>0.21</w:t>
            </w:r>
          </w:p>
        </w:tc>
        <w:tc>
          <w:tcPr>
            <w:tcW w:w="523" w:type="pct"/>
            <w:noWrap/>
            <w:hideMark/>
          </w:tcPr>
          <w:p w14:paraId="1D16AAB8" w14:textId="4416D33E" w:rsidR="009B08FF" w:rsidRPr="00946DFA" w:rsidRDefault="009B08FF" w:rsidP="004F78F4">
            <w:pPr>
              <w:pStyle w:val="Tablenumbers"/>
              <w:rPr>
                <w:color w:val="000000"/>
                <w:lang w:eastAsia="en-AU"/>
              </w:rPr>
            </w:pPr>
            <w:r w:rsidRPr="00946DFA">
              <w:rPr>
                <w:color w:val="000000"/>
                <w:lang w:eastAsia="en-AU"/>
              </w:rPr>
              <w:t>0.02</w:t>
            </w:r>
          </w:p>
        </w:tc>
        <w:tc>
          <w:tcPr>
            <w:tcW w:w="508" w:type="pct"/>
            <w:noWrap/>
            <w:hideMark/>
          </w:tcPr>
          <w:p w14:paraId="09A00A7F" w14:textId="3AB2C42C" w:rsidR="009B08FF" w:rsidRPr="00946DFA" w:rsidRDefault="009B08FF" w:rsidP="004F78F4">
            <w:pPr>
              <w:pStyle w:val="Tablenumbers"/>
              <w:rPr>
                <w:color w:val="000000"/>
                <w:lang w:eastAsia="en-AU"/>
              </w:rPr>
            </w:pPr>
            <w:r w:rsidRPr="00946DFA">
              <w:rPr>
                <w:color w:val="000000"/>
                <w:lang w:eastAsia="en-AU"/>
              </w:rPr>
              <w:t>0.02</w:t>
            </w:r>
          </w:p>
        </w:tc>
        <w:tc>
          <w:tcPr>
            <w:tcW w:w="602" w:type="pct"/>
            <w:noWrap/>
            <w:hideMark/>
          </w:tcPr>
          <w:p w14:paraId="5BBF5FB6" w14:textId="771C8CDF" w:rsidR="009B08FF" w:rsidRPr="00946DFA" w:rsidRDefault="009B08FF" w:rsidP="004F78F4">
            <w:pPr>
              <w:pStyle w:val="Tablenumbers"/>
              <w:rPr>
                <w:color w:val="000000"/>
                <w:lang w:eastAsia="en-AU"/>
              </w:rPr>
            </w:pPr>
            <w:r w:rsidRPr="00946DFA">
              <w:rPr>
                <w:color w:val="000000"/>
                <w:lang w:eastAsia="en-AU"/>
              </w:rPr>
              <w:t>0.00</w:t>
            </w:r>
          </w:p>
        </w:tc>
        <w:tc>
          <w:tcPr>
            <w:tcW w:w="457" w:type="pct"/>
            <w:noWrap/>
            <w:hideMark/>
          </w:tcPr>
          <w:p w14:paraId="57C79E16" w14:textId="1D552C64" w:rsidR="009B08FF" w:rsidRPr="00946DFA" w:rsidRDefault="009B08FF" w:rsidP="004F78F4">
            <w:pPr>
              <w:pStyle w:val="Tablenumbers"/>
              <w:rPr>
                <w:color w:val="000000"/>
                <w:lang w:eastAsia="en-AU"/>
              </w:rPr>
            </w:pPr>
            <w:r w:rsidRPr="00946DFA">
              <w:rPr>
                <w:color w:val="000000"/>
                <w:lang w:eastAsia="en-AU"/>
              </w:rPr>
              <w:t>0.00</w:t>
            </w:r>
          </w:p>
        </w:tc>
      </w:tr>
      <w:tr w:rsidR="009B08FF" w:rsidRPr="00946DFA" w14:paraId="1314FBBF" w14:textId="77777777" w:rsidTr="004F78F4">
        <w:trPr>
          <w:trHeight w:val="300"/>
        </w:trPr>
        <w:tc>
          <w:tcPr>
            <w:tcW w:w="829" w:type="pct"/>
            <w:noWrap/>
            <w:hideMark/>
          </w:tcPr>
          <w:p w14:paraId="79F17534" w14:textId="3D24EDBC" w:rsidR="009B08FF" w:rsidRPr="00946DFA" w:rsidRDefault="009B08FF" w:rsidP="00946DFA">
            <w:pPr>
              <w:pStyle w:val="Tabletext"/>
              <w:rPr>
                <w:color w:val="000000"/>
                <w:sz w:val="20"/>
                <w:szCs w:val="20"/>
                <w:lang w:eastAsia="en-AU"/>
              </w:rPr>
            </w:pPr>
            <w:r w:rsidRPr="00946DFA">
              <w:rPr>
                <w:color w:val="000000"/>
                <w:sz w:val="20"/>
                <w:szCs w:val="20"/>
                <w:lang w:eastAsia="en-AU"/>
              </w:rPr>
              <w:t>Manjimup</w:t>
            </w:r>
            <w:r>
              <w:rPr>
                <w:color w:val="000000"/>
                <w:sz w:val="20"/>
                <w:szCs w:val="20"/>
                <w:lang w:eastAsia="en-AU"/>
              </w:rPr>
              <w:t xml:space="preserve"> (WA)</w:t>
            </w:r>
          </w:p>
        </w:tc>
        <w:tc>
          <w:tcPr>
            <w:tcW w:w="677" w:type="pct"/>
            <w:noWrap/>
            <w:hideMark/>
          </w:tcPr>
          <w:p w14:paraId="2E7E1E1A" w14:textId="6794C906" w:rsidR="009B08FF" w:rsidRPr="004F78F4" w:rsidRDefault="009B08FF" w:rsidP="004F78F4">
            <w:pPr>
              <w:pStyle w:val="Tablenumbers"/>
              <w:rPr>
                <w:color w:val="000000"/>
                <w:lang w:eastAsia="en-AU"/>
              </w:rPr>
            </w:pPr>
            <w:r w:rsidRPr="004F78F4">
              <w:rPr>
                <w:color w:val="000000"/>
                <w:lang w:eastAsia="en-AU"/>
              </w:rPr>
              <w:t>0.18</w:t>
            </w:r>
          </w:p>
        </w:tc>
        <w:tc>
          <w:tcPr>
            <w:tcW w:w="820" w:type="pct"/>
            <w:noWrap/>
            <w:hideMark/>
          </w:tcPr>
          <w:p w14:paraId="37559134" w14:textId="51F0DD12" w:rsidR="009B08FF" w:rsidRPr="004F78F4" w:rsidRDefault="009B08FF" w:rsidP="004F78F4">
            <w:pPr>
              <w:pStyle w:val="Tablenumbers"/>
              <w:rPr>
                <w:color w:val="000000"/>
                <w:lang w:eastAsia="en-AU"/>
              </w:rPr>
            </w:pPr>
            <w:r w:rsidRPr="004F78F4">
              <w:rPr>
                <w:color w:val="000000"/>
                <w:lang w:eastAsia="en-AU"/>
              </w:rPr>
              <w:t>0.13</w:t>
            </w:r>
          </w:p>
        </w:tc>
        <w:tc>
          <w:tcPr>
            <w:tcW w:w="583" w:type="pct"/>
            <w:noWrap/>
            <w:hideMark/>
          </w:tcPr>
          <w:p w14:paraId="68B055D9" w14:textId="205DD8FA" w:rsidR="009B08FF" w:rsidRPr="00946DFA" w:rsidRDefault="009B08FF" w:rsidP="004F78F4">
            <w:pPr>
              <w:pStyle w:val="Tablenumbers"/>
              <w:rPr>
                <w:color w:val="000000"/>
                <w:lang w:eastAsia="en-AU"/>
              </w:rPr>
            </w:pPr>
            <w:r w:rsidRPr="00946DFA">
              <w:rPr>
                <w:color w:val="000000"/>
                <w:lang w:eastAsia="en-AU"/>
              </w:rPr>
              <w:t>0.03</w:t>
            </w:r>
          </w:p>
        </w:tc>
        <w:tc>
          <w:tcPr>
            <w:tcW w:w="523" w:type="pct"/>
            <w:noWrap/>
            <w:hideMark/>
          </w:tcPr>
          <w:p w14:paraId="074187B0" w14:textId="4B9C8DC9" w:rsidR="009B08FF" w:rsidRPr="00946DFA" w:rsidRDefault="009B08FF" w:rsidP="004F78F4">
            <w:pPr>
              <w:pStyle w:val="Tablenumbers"/>
              <w:rPr>
                <w:color w:val="000000"/>
                <w:lang w:eastAsia="en-AU"/>
              </w:rPr>
            </w:pPr>
            <w:r w:rsidRPr="00946DFA">
              <w:rPr>
                <w:color w:val="000000"/>
                <w:lang w:eastAsia="en-AU"/>
              </w:rPr>
              <w:t>0.04</w:t>
            </w:r>
          </w:p>
        </w:tc>
        <w:tc>
          <w:tcPr>
            <w:tcW w:w="508" w:type="pct"/>
            <w:noWrap/>
            <w:hideMark/>
          </w:tcPr>
          <w:p w14:paraId="77FF2767" w14:textId="4FF8383A" w:rsidR="009B08FF" w:rsidRPr="00946DFA" w:rsidRDefault="009B08FF" w:rsidP="004F78F4">
            <w:pPr>
              <w:pStyle w:val="Tablenumbers"/>
              <w:rPr>
                <w:color w:val="000000"/>
                <w:lang w:eastAsia="en-AU"/>
              </w:rPr>
            </w:pPr>
            <w:r w:rsidRPr="00946DFA">
              <w:rPr>
                <w:color w:val="000000"/>
                <w:lang w:eastAsia="en-AU"/>
              </w:rPr>
              <w:t>0.00</w:t>
            </w:r>
          </w:p>
        </w:tc>
        <w:tc>
          <w:tcPr>
            <w:tcW w:w="602" w:type="pct"/>
            <w:noWrap/>
            <w:hideMark/>
          </w:tcPr>
          <w:p w14:paraId="12978AAA" w14:textId="0091EB9B" w:rsidR="009B08FF" w:rsidRPr="00946DFA" w:rsidRDefault="009B08FF" w:rsidP="004F78F4">
            <w:pPr>
              <w:pStyle w:val="Tablenumbers"/>
              <w:rPr>
                <w:color w:val="000000"/>
                <w:lang w:eastAsia="en-AU"/>
              </w:rPr>
            </w:pPr>
            <w:r w:rsidRPr="00946DFA">
              <w:rPr>
                <w:color w:val="000000"/>
                <w:lang w:eastAsia="en-AU"/>
              </w:rPr>
              <w:t>0.05</w:t>
            </w:r>
          </w:p>
        </w:tc>
        <w:tc>
          <w:tcPr>
            <w:tcW w:w="457" w:type="pct"/>
            <w:noWrap/>
            <w:hideMark/>
          </w:tcPr>
          <w:p w14:paraId="5AAF5321" w14:textId="79084750" w:rsidR="009B08FF" w:rsidRPr="00946DFA" w:rsidRDefault="009B08FF" w:rsidP="004F78F4">
            <w:pPr>
              <w:pStyle w:val="Tablenumbers"/>
              <w:rPr>
                <w:color w:val="000000"/>
                <w:lang w:eastAsia="en-AU"/>
              </w:rPr>
            </w:pPr>
            <w:r w:rsidRPr="00946DFA">
              <w:rPr>
                <w:color w:val="000000"/>
                <w:lang w:eastAsia="en-AU"/>
              </w:rPr>
              <w:t>0.01</w:t>
            </w:r>
          </w:p>
        </w:tc>
      </w:tr>
      <w:tr w:rsidR="009B08FF" w:rsidRPr="00946DFA" w14:paraId="5C69E55E"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829" w:type="pct"/>
            <w:noWrap/>
            <w:hideMark/>
          </w:tcPr>
          <w:p w14:paraId="29E81B77" w14:textId="77777777" w:rsidR="009B08FF" w:rsidRDefault="009B08FF" w:rsidP="00946DFA">
            <w:pPr>
              <w:pStyle w:val="Tabletext"/>
              <w:rPr>
                <w:color w:val="000000"/>
                <w:sz w:val="20"/>
                <w:szCs w:val="20"/>
                <w:lang w:eastAsia="en-AU"/>
              </w:rPr>
            </w:pPr>
            <w:r w:rsidRPr="00946DFA">
              <w:rPr>
                <w:color w:val="000000"/>
                <w:sz w:val="20"/>
                <w:szCs w:val="20"/>
                <w:lang w:eastAsia="en-AU"/>
              </w:rPr>
              <w:t>Bourke</w:t>
            </w:r>
          </w:p>
          <w:p w14:paraId="5B74F251" w14:textId="17295F3E" w:rsidR="009B08FF" w:rsidRPr="00946DFA" w:rsidRDefault="009B08FF" w:rsidP="00946DFA">
            <w:pPr>
              <w:pStyle w:val="Tabletext"/>
              <w:rPr>
                <w:color w:val="000000"/>
                <w:sz w:val="20"/>
                <w:szCs w:val="20"/>
                <w:lang w:eastAsia="en-AU"/>
              </w:rPr>
            </w:pPr>
            <w:r>
              <w:rPr>
                <w:color w:val="000000"/>
                <w:sz w:val="20"/>
                <w:szCs w:val="20"/>
                <w:lang w:eastAsia="en-AU"/>
              </w:rPr>
              <w:t>(NSW)</w:t>
            </w:r>
          </w:p>
        </w:tc>
        <w:tc>
          <w:tcPr>
            <w:tcW w:w="677" w:type="pct"/>
            <w:noWrap/>
            <w:hideMark/>
          </w:tcPr>
          <w:p w14:paraId="23E0E6A6" w14:textId="4DA4B622" w:rsidR="009B08FF" w:rsidRPr="004F78F4" w:rsidRDefault="009B08FF" w:rsidP="004F78F4">
            <w:pPr>
              <w:pStyle w:val="Tablenumbers"/>
              <w:rPr>
                <w:color w:val="000000"/>
                <w:lang w:eastAsia="en-AU"/>
              </w:rPr>
            </w:pPr>
            <w:r w:rsidRPr="004F78F4">
              <w:rPr>
                <w:color w:val="000000"/>
                <w:lang w:eastAsia="en-AU"/>
              </w:rPr>
              <w:t>0.18</w:t>
            </w:r>
          </w:p>
        </w:tc>
        <w:tc>
          <w:tcPr>
            <w:tcW w:w="820" w:type="pct"/>
            <w:noWrap/>
            <w:hideMark/>
          </w:tcPr>
          <w:p w14:paraId="05FD2DB3" w14:textId="42EC1549" w:rsidR="009B08FF" w:rsidRPr="004F78F4" w:rsidRDefault="009B08FF" w:rsidP="004F78F4">
            <w:pPr>
              <w:pStyle w:val="Tablenumbers"/>
              <w:rPr>
                <w:color w:val="000000"/>
                <w:lang w:eastAsia="en-AU"/>
              </w:rPr>
            </w:pPr>
            <w:r w:rsidRPr="004F78F4">
              <w:rPr>
                <w:color w:val="000000"/>
                <w:lang w:eastAsia="en-AU"/>
              </w:rPr>
              <w:t>0.24</w:t>
            </w:r>
          </w:p>
        </w:tc>
        <w:tc>
          <w:tcPr>
            <w:tcW w:w="583" w:type="pct"/>
            <w:noWrap/>
            <w:hideMark/>
          </w:tcPr>
          <w:p w14:paraId="5CCED2C4" w14:textId="75F970AD" w:rsidR="009B08FF" w:rsidRPr="00946DFA" w:rsidRDefault="009B08FF" w:rsidP="004F78F4">
            <w:pPr>
              <w:pStyle w:val="Tablenumbers"/>
              <w:rPr>
                <w:color w:val="000000"/>
                <w:lang w:eastAsia="en-AU"/>
              </w:rPr>
            </w:pPr>
            <w:r w:rsidRPr="00946DFA">
              <w:rPr>
                <w:color w:val="000000"/>
                <w:lang w:eastAsia="en-AU"/>
              </w:rPr>
              <w:t>0.00</w:t>
            </w:r>
          </w:p>
        </w:tc>
        <w:tc>
          <w:tcPr>
            <w:tcW w:w="523" w:type="pct"/>
            <w:noWrap/>
            <w:hideMark/>
          </w:tcPr>
          <w:p w14:paraId="7AC0F4BE" w14:textId="1618226C" w:rsidR="009B08FF" w:rsidRPr="00946DFA" w:rsidRDefault="009B08FF" w:rsidP="004F78F4">
            <w:pPr>
              <w:pStyle w:val="Tablenumbers"/>
              <w:rPr>
                <w:color w:val="000000"/>
                <w:lang w:eastAsia="en-AU"/>
              </w:rPr>
            </w:pPr>
            <w:r w:rsidRPr="00946DFA">
              <w:rPr>
                <w:color w:val="000000"/>
                <w:lang w:eastAsia="en-AU"/>
              </w:rPr>
              <w:t>0.03</w:t>
            </w:r>
          </w:p>
        </w:tc>
        <w:tc>
          <w:tcPr>
            <w:tcW w:w="508" w:type="pct"/>
            <w:noWrap/>
            <w:hideMark/>
          </w:tcPr>
          <w:p w14:paraId="577A1EA6" w14:textId="36ED52BD" w:rsidR="009B08FF" w:rsidRPr="00946DFA" w:rsidRDefault="009B08FF" w:rsidP="004F78F4">
            <w:pPr>
              <w:pStyle w:val="Tablenumbers"/>
              <w:rPr>
                <w:color w:val="000000"/>
                <w:lang w:eastAsia="en-AU"/>
              </w:rPr>
            </w:pPr>
            <w:r w:rsidRPr="00946DFA">
              <w:rPr>
                <w:color w:val="000000"/>
                <w:lang w:eastAsia="en-AU"/>
              </w:rPr>
              <w:t>0.18</w:t>
            </w:r>
          </w:p>
        </w:tc>
        <w:tc>
          <w:tcPr>
            <w:tcW w:w="602" w:type="pct"/>
            <w:noWrap/>
            <w:hideMark/>
          </w:tcPr>
          <w:p w14:paraId="02F6A970" w14:textId="498BFDC4" w:rsidR="009B08FF" w:rsidRPr="00946DFA" w:rsidRDefault="009B08FF" w:rsidP="004F78F4">
            <w:pPr>
              <w:pStyle w:val="Tablenumbers"/>
              <w:rPr>
                <w:color w:val="000000"/>
                <w:lang w:eastAsia="en-AU"/>
              </w:rPr>
            </w:pPr>
            <w:r w:rsidRPr="00946DFA">
              <w:rPr>
                <w:color w:val="000000"/>
                <w:lang w:eastAsia="en-AU"/>
              </w:rPr>
              <w:t>0.00</w:t>
            </w:r>
          </w:p>
        </w:tc>
        <w:tc>
          <w:tcPr>
            <w:tcW w:w="457" w:type="pct"/>
            <w:noWrap/>
            <w:hideMark/>
          </w:tcPr>
          <w:p w14:paraId="4BCEED14" w14:textId="1A9331A1" w:rsidR="009B08FF" w:rsidRPr="00946DFA" w:rsidRDefault="009B08FF" w:rsidP="004F78F4">
            <w:pPr>
              <w:pStyle w:val="Tablenumbers"/>
              <w:rPr>
                <w:color w:val="000000"/>
                <w:lang w:eastAsia="en-AU"/>
              </w:rPr>
            </w:pPr>
            <w:r w:rsidRPr="00946DFA">
              <w:rPr>
                <w:color w:val="000000"/>
                <w:lang w:eastAsia="en-AU"/>
              </w:rPr>
              <w:t>0.03</w:t>
            </w:r>
          </w:p>
        </w:tc>
      </w:tr>
      <w:tr w:rsidR="009B08FF" w:rsidRPr="00946DFA" w14:paraId="4D6433A9" w14:textId="77777777" w:rsidTr="004F78F4">
        <w:trPr>
          <w:trHeight w:val="300"/>
        </w:trPr>
        <w:tc>
          <w:tcPr>
            <w:tcW w:w="829" w:type="pct"/>
            <w:noWrap/>
            <w:hideMark/>
          </w:tcPr>
          <w:p w14:paraId="5111F209" w14:textId="77777777" w:rsidR="009B08FF" w:rsidRDefault="009B08FF" w:rsidP="00946DFA">
            <w:pPr>
              <w:pStyle w:val="Tabletext"/>
              <w:rPr>
                <w:color w:val="000000"/>
                <w:sz w:val="20"/>
                <w:szCs w:val="20"/>
                <w:lang w:eastAsia="en-AU"/>
              </w:rPr>
            </w:pPr>
            <w:r w:rsidRPr="00946DFA">
              <w:rPr>
                <w:color w:val="000000"/>
                <w:sz w:val="20"/>
                <w:szCs w:val="20"/>
                <w:lang w:eastAsia="en-AU"/>
              </w:rPr>
              <w:t>Adelaide Hills</w:t>
            </w:r>
          </w:p>
          <w:p w14:paraId="0E96B9F6" w14:textId="1C179684" w:rsidR="009B08FF" w:rsidRPr="00946DFA" w:rsidRDefault="009B08FF" w:rsidP="00946DFA">
            <w:pPr>
              <w:pStyle w:val="Tabletext"/>
              <w:rPr>
                <w:color w:val="000000"/>
                <w:sz w:val="20"/>
                <w:szCs w:val="20"/>
                <w:lang w:eastAsia="en-AU"/>
              </w:rPr>
            </w:pPr>
            <w:r>
              <w:rPr>
                <w:color w:val="000000"/>
                <w:sz w:val="20"/>
                <w:szCs w:val="20"/>
                <w:lang w:eastAsia="en-AU"/>
              </w:rPr>
              <w:t>(SA)</w:t>
            </w:r>
          </w:p>
        </w:tc>
        <w:tc>
          <w:tcPr>
            <w:tcW w:w="677" w:type="pct"/>
            <w:noWrap/>
            <w:hideMark/>
          </w:tcPr>
          <w:p w14:paraId="4250F91D" w14:textId="1BE3B6C5" w:rsidR="009B08FF" w:rsidRPr="004F78F4" w:rsidRDefault="009B08FF" w:rsidP="004F78F4">
            <w:pPr>
              <w:pStyle w:val="Tablenumbers"/>
              <w:rPr>
                <w:color w:val="000000"/>
                <w:lang w:eastAsia="en-AU"/>
              </w:rPr>
            </w:pPr>
            <w:r w:rsidRPr="004F78F4">
              <w:rPr>
                <w:color w:val="000000"/>
                <w:lang w:eastAsia="en-AU"/>
              </w:rPr>
              <w:t>0.18</w:t>
            </w:r>
          </w:p>
        </w:tc>
        <w:tc>
          <w:tcPr>
            <w:tcW w:w="820" w:type="pct"/>
            <w:noWrap/>
            <w:hideMark/>
          </w:tcPr>
          <w:p w14:paraId="3771A0AB" w14:textId="09E76FC6" w:rsidR="009B08FF" w:rsidRPr="004F78F4" w:rsidRDefault="009B08FF" w:rsidP="004F78F4">
            <w:pPr>
              <w:pStyle w:val="Tablenumbers"/>
              <w:rPr>
                <w:color w:val="000000"/>
                <w:lang w:eastAsia="en-AU"/>
              </w:rPr>
            </w:pPr>
            <w:r w:rsidRPr="004F78F4">
              <w:rPr>
                <w:color w:val="000000"/>
                <w:lang w:eastAsia="en-AU"/>
              </w:rPr>
              <w:t>0.16</w:t>
            </w:r>
          </w:p>
        </w:tc>
        <w:tc>
          <w:tcPr>
            <w:tcW w:w="583" w:type="pct"/>
            <w:noWrap/>
            <w:hideMark/>
          </w:tcPr>
          <w:p w14:paraId="1D2D9B16" w14:textId="0EB7A7FE" w:rsidR="009B08FF" w:rsidRPr="00946DFA" w:rsidRDefault="009B08FF" w:rsidP="004F78F4">
            <w:pPr>
              <w:pStyle w:val="Tablenumbers"/>
              <w:rPr>
                <w:color w:val="000000"/>
                <w:lang w:eastAsia="en-AU"/>
              </w:rPr>
            </w:pPr>
            <w:r w:rsidRPr="00946DFA">
              <w:rPr>
                <w:color w:val="000000"/>
                <w:lang w:eastAsia="en-AU"/>
              </w:rPr>
              <w:t>0.00</w:t>
            </w:r>
          </w:p>
        </w:tc>
        <w:tc>
          <w:tcPr>
            <w:tcW w:w="523" w:type="pct"/>
            <w:noWrap/>
            <w:hideMark/>
          </w:tcPr>
          <w:p w14:paraId="0BF74163" w14:textId="4622E9BA" w:rsidR="009B08FF" w:rsidRPr="00946DFA" w:rsidRDefault="009B08FF" w:rsidP="004F78F4">
            <w:pPr>
              <w:pStyle w:val="Tablenumbers"/>
              <w:rPr>
                <w:color w:val="000000"/>
                <w:lang w:eastAsia="en-AU"/>
              </w:rPr>
            </w:pPr>
            <w:r w:rsidRPr="00946DFA">
              <w:rPr>
                <w:color w:val="000000"/>
                <w:lang w:eastAsia="en-AU"/>
              </w:rPr>
              <w:t>0.04</w:t>
            </w:r>
          </w:p>
        </w:tc>
        <w:tc>
          <w:tcPr>
            <w:tcW w:w="508" w:type="pct"/>
            <w:noWrap/>
            <w:hideMark/>
          </w:tcPr>
          <w:p w14:paraId="27942073" w14:textId="446D6B72" w:rsidR="009B08FF" w:rsidRPr="00946DFA" w:rsidRDefault="009B08FF" w:rsidP="004F78F4">
            <w:pPr>
              <w:pStyle w:val="Tablenumbers"/>
              <w:rPr>
                <w:color w:val="000000"/>
                <w:lang w:eastAsia="en-AU"/>
              </w:rPr>
            </w:pPr>
            <w:r w:rsidRPr="00946DFA">
              <w:rPr>
                <w:color w:val="000000"/>
                <w:lang w:eastAsia="en-AU"/>
              </w:rPr>
              <w:t>0.00</w:t>
            </w:r>
          </w:p>
        </w:tc>
        <w:tc>
          <w:tcPr>
            <w:tcW w:w="602" w:type="pct"/>
            <w:noWrap/>
            <w:hideMark/>
          </w:tcPr>
          <w:p w14:paraId="78AD9911" w14:textId="34BFDD51" w:rsidR="009B08FF" w:rsidRPr="00946DFA" w:rsidRDefault="009B08FF" w:rsidP="004F78F4">
            <w:pPr>
              <w:pStyle w:val="Tablenumbers"/>
              <w:rPr>
                <w:color w:val="000000"/>
                <w:lang w:eastAsia="en-AU"/>
              </w:rPr>
            </w:pPr>
            <w:r w:rsidRPr="00946DFA">
              <w:rPr>
                <w:color w:val="000000"/>
                <w:lang w:eastAsia="en-AU"/>
              </w:rPr>
              <w:t>0.11</w:t>
            </w:r>
          </w:p>
        </w:tc>
        <w:tc>
          <w:tcPr>
            <w:tcW w:w="457" w:type="pct"/>
            <w:noWrap/>
            <w:hideMark/>
          </w:tcPr>
          <w:p w14:paraId="36D61158" w14:textId="3F9A2B4A" w:rsidR="009B08FF" w:rsidRPr="00946DFA" w:rsidRDefault="009B08FF" w:rsidP="004F78F4">
            <w:pPr>
              <w:pStyle w:val="Tablenumbers"/>
              <w:rPr>
                <w:color w:val="000000"/>
                <w:lang w:eastAsia="en-AU"/>
              </w:rPr>
            </w:pPr>
            <w:r w:rsidRPr="00946DFA">
              <w:rPr>
                <w:color w:val="000000"/>
                <w:lang w:eastAsia="en-AU"/>
              </w:rPr>
              <w:t>0.01</w:t>
            </w:r>
          </w:p>
        </w:tc>
      </w:tr>
      <w:tr w:rsidR="009B08FF" w:rsidRPr="00946DFA" w14:paraId="611DF461"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829" w:type="pct"/>
            <w:noWrap/>
            <w:hideMark/>
          </w:tcPr>
          <w:p w14:paraId="2AFB9C4C" w14:textId="77777777" w:rsidR="009B08FF" w:rsidRDefault="009B08FF" w:rsidP="00946DFA">
            <w:pPr>
              <w:pStyle w:val="Tabletext"/>
              <w:rPr>
                <w:color w:val="000000"/>
                <w:sz w:val="20"/>
                <w:szCs w:val="20"/>
                <w:lang w:eastAsia="en-AU"/>
              </w:rPr>
            </w:pPr>
            <w:r w:rsidRPr="00946DFA">
              <w:rPr>
                <w:color w:val="000000"/>
                <w:sz w:val="20"/>
                <w:szCs w:val="20"/>
                <w:lang w:eastAsia="en-AU"/>
              </w:rPr>
              <w:t>North Sydney</w:t>
            </w:r>
          </w:p>
          <w:p w14:paraId="6DDE08FE" w14:textId="22A08B8F" w:rsidR="009B08FF" w:rsidRPr="00946DFA" w:rsidRDefault="009B08FF" w:rsidP="00946DFA">
            <w:pPr>
              <w:pStyle w:val="Tabletext"/>
              <w:rPr>
                <w:color w:val="000000"/>
                <w:sz w:val="20"/>
                <w:szCs w:val="20"/>
                <w:lang w:eastAsia="en-AU"/>
              </w:rPr>
            </w:pPr>
            <w:r>
              <w:rPr>
                <w:color w:val="000000"/>
                <w:sz w:val="20"/>
                <w:szCs w:val="20"/>
                <w:lang w:eastAsia="en-AU"/>
              </w:rPr>
              <w:t>(NSW)</w:t>
            </w:r>
          </w:p>
        </w:tc>
        <w:tc>
          <w:tcPr>
            <w:tcW w:w="677" w:type="pct"/>
            <w:noWrap/>
            <w:hideMark/>
          </w:tcPr>
          <w:p w14:paraId="52DF38E9" w14:textId="187B9EEF" w:rsidR="009B08FF" w:rsidRPr="004F78F4" w:rsidRDefault="009B08FF" w:rsidP="004F78F4">
            <w:pPr>
              <w:pStyle w:val="Tablenumbers"/>
              <w:rPr>
                <w:color w:val="000000"/>
                <w:lang w:eastAsia="en-AU"/>
              </w:rPr>
            </w:pPr>
            <w:r w:rsidRPr="004F78F4">
              <w:rPr>
                <w:color w:val="000000"/>
                <w:lang w:eastAsia="en-AU"/>
              </w:rPr>
              <w:t>0.18</w:t>
            </w:r>
          </w:p>
        </w:tc>
        <w:tc>
          <w:tcPr>
            <w:tcW w:w="820" w:type="pct"/>
            <w:noWrap/>
            <w:hideMark/>
          </w:tcPr>
          <w:p w14:paraId="5897300A" w14:textId="598D03A0" w:rsidR="009B08FF" w:rsidRPr="004F78F4" w:rsidRDefault="009B08FF" w:rsidP="004F78F4">
            <w:pPr>
              <w:pStyle w:val="Tablenumbers"/>
              <w:rPr>
                <w:color w:val="000000"/>
                <w:lang w:eastAsia="en-AU"/>
              </w:rPr>
            </w:pPr>
            <w:r w:rsidRPr="004F78F4">
              <w:rPr>
                <w:color w:val="000000"/>
                <w:lang w:eastAsia="en-AU"/>
              </w:rPr>
              <w:t>0.05</w:t>
            </w:r>
          </w:p>
        </w:tc>
        <w:tc>
          <w:tcPr>
            <w:tcW w:w="583" w:type="pct"/>
            <w:noWrap/>
            <w:hideMark/>
          </w:tcPr>
          <w:p w14:paraId="3B1AD0F7" w14:textId="11D0F1EF" w:rsidR="009B08FF" w:rsidRPr="00946DFA" w:rsidRDefault="009B08FF" w:rsidP="004F78F4">
            <w:pPr>
              <w:pStyle w:val="Tablenumbers"/>
              <w:rPr>
                <w:color w:val="000000"/>
                <w:lang w:eastAsia="en-AU"/>
              </w:rPr>
            </w:pPr>
            <w:r w:rsidRPr="00946DFA">
              <w:rPr>
                <w:color w:val="000000"/>
                <w:lang w:eastAsia="en-AU"/>
              </w:rPr>
              <w:t>0.00</w:t>
            </w:r>
          </w:p>
        </w:tc>
        <w:tc>
          <w:tcPr>
            <w:tcW w:w="523" w:type="pct"/>
            <w:noWrap/>
            <w:hideMark/>
          </w:tcPr>
          <w:p w14:paraId="46636EF2" w14:textId="4132DBA4" w:rsidR="009B08FF" w:rsidRPr="00946DFA" w:rsidRDefault="009B08FF" w:rsidP="004F78F4">
            <w:pPr>
              <w:pStyle w:val="Tablenumbers"/>
              <w:rPr>
                <w:color w:val="000000"/>
                <w:lang w:eastAsia="en-AU"/>
              </w:rPr>
            </w:pPr>
            <w:r w:rsidRPr="00946DFA">
              <w:rPr>
                <w:color w:val="000000"/>
                <w:lang w:eastAsia="en-AU"/>
              </w:rPr>
              <w:t>0.02</w:t>
            </w:r>
          </w:p>
        </w:tc>
        <w:tc>
          <w:tcPr>
            <w:tcW w:w="508" w:type="pct"/>
            <w:noWrap/>
            <w:hideMark/>
          </w:tcPr>
          <w:p w14:paraId="6FA4073D" w14:textId="5720ED48" w:rsidR="009B08FF" w:rsidRPr="00946DFA" w:rsidRDefault="009B08FF" w:rsidP="004F78F4">
            <w:pPr>
              <w:pStyle w:val="Tablenumbers"/>
              <w:rPr>
                <w:color w:val="000000"/>
                <w:lang w:eastAsia="en-AU"/>
              </w:rPr>
            </w:pPr>
            <w:r w:rsidRPr="00946DFA">
              <w:rPr>
                <w:color w:val="000000"/>
                <w:lang w:eastAsia="en-AU"/>
              </w:rPr>
              <w:t>0.00</w:t>
            </w:r>
          </w:p>
        </w:tc>
        <w:tc>
          <w:tcPr>
            <w:tcW w:w="602" w:type="pct"/>
            <w:noWrap/>
            <w:hideMark/>
          </w:tcPr>
          <w:p w14:paraId="02B69A63" w14:textId="253BC0AB" w:rsidR="009B08FF" w:rsidRPr="00946DFA" w:rsidRDefault="009B08FF" w:rsidP="004F78F4">
            <w:pPr>
              <w:pStyle w:val="Tablenumbers"/>
              <w:rPr>
                <w:color w:val="000000"/>
                <w:lang w:eastAsia="en-AU"/>
              </w:rPr>
            </w:pPr>
            <w:r w:rsidRPr="00946DFA">
              <w:rPr>
                <w:color w:val="000000"/>
                <w:lang w:eastAsia="en-AU"/>
              </w:rPr>
              <w:t>0.00</w:t>
            </w:r>
          </w:p>
        </w:tc>
        <w:tc>
          <w:tcPr>
            <w:tcW w:w="457" w:type="pct"/>
            <w:noWrap/>
            <w:hideMark/>
          </w:tcPr>
          <w:p w14:paraId="324D78BF" w14:textId="005B2DFA" w:rsidR="009B08FF" w:rsidRPr="00946DFA" w:rsidRDefault="009B08FF" w:rsidP="004F78F4">
            <w:pPr>
              <w:pStyle w:val="Tablenumbers"/>
              <w:rPr>
                <w:color w:val="000000"/>
                <w:lang w:eastAsia="en-AU"/>
              </w:rPr>
            </w:pPr>
            <w:r w:rsidRPr="00946DFA">
              <w:rPr>
                <w:color w:val="000000"/>
                <w:lang w:eastAsia="en-AU"/>
              </w:rPr>
              <w:t>0.02</w:t>
            </w:r>
          </w:p>
        </w:tc>
      </w:tr>
    </w:tbl>
    <w:p w14:paraId="3BCE6B3F" w14:textId="745390CB" w:rsidR="00C363A5" w:rsidRDefault="005560BA" w:rsidP="00C363A5">
      <w:r>
        <w:t xml:space="preserve">Compared to property insurance, the all perils premium for marine insurance is likely to reflect only the cyclone rate. This is because the risk of losses from other perils – such as storm, flood, bushfire and hail – is </w:t>
      </w:r>
      <w:r w:rsidR="00AD7F03">
        <w:t xml:space="preserve">generally </w:t>
      </w:r>
      <w:r>
        <w:t xml:space="preserve">immaterial for marine assets. </w:t>
      </w:r>
      <w:r w:rsidR="009920D0" w:rsidRPr="009920D0">
        <w:t>While th</w:t>
      </w:r>
      <w:r w:rsidR="00635158" w:rsidRPr="009920D0">
        <w:t xml:space="preserve">e example in </w:t>
      </w:r>
      <w:r w:rsidR="003B2FC1">
        <w:t xml:space="preserve">Table </w:t>
      </w:r>
      <w:r w:rsidR="003B2FC1">
        <w:rPr>
          <w:noProof/>
        </w:rPr>
        <w:t>2</w:t>
      </w:r>
      <w:r w:rsidR="009920D0" w:rsidRPr="009920D0">
        <w:t xml:space="preserve"> </w:t>
      </w:r>
      <w:r w:rsidR="00635158" w:rsidRPr="009920D0">
        <w:t>relates to property insurance</w:t>
      </w:r>
      <w:r w:rsidR="00E721F8">
        <w:t xml:space="preserve">, </w:t>
      </w:r>
      <w:r w:rsidR="00635158" w:rsidRPr="009920D0">
        <w:t xml:space="preserve">the geographic relativity in the cyclone rate </w:t>
      </w:r>
      <w:r w:rsidR="009920D0" w:rsidRPr="009920D0">
        <w:t xml:space="preserve">is expected to be similar for stationary </w:t>
      </w:r>
      <w:r w:rsidR="00923899">
        <w:t>m</w:t>
      </w:r>
      <w:r w:rsidR="00923899" w:rsidRPr="009920D0">
        <w:t xml:space="preserve">arine </w:t>
      </w:r>
      <w:r w:rsidR="009920D0" w:rsidRPr="009920D0">
        <w:t xml:space="preserve">risks since the </w:t>
      </w:r>
      <w:r w:rsidR="00635158" w:rsidRPr="009920D0">
        <w:t>relativity is based o</w:t>
      </w:r>
      <w:r w:rsidR="009920D0" w:rsidRPr="009920D0">
        <w:t xml:space="preserve">n the underlying </w:t>
      </w:r>
      <w:r w:rsidR="00AA0741">
        <w:t xml:space="preserve">cyclone </w:t>
      </w:r>
      <w:r w:rsidR="00635158" w:rsidRPr="009920D0">
        <w:t xml:space="preserve">hazard. </w:t>
      </w:r>
    </w:p>
    <w:p w14:paraId="0BD7F88A" w14:textId="2A4D5E8A" w:rsidR="00251BF1" w:rsidRDefault="00AD7F03" w:rsidP="00635158">
      <w:r>
        <w:lastRenderedPageBreak/>
        <w:t xml:space="preserve">Though there </w:t>
      </w:r>
      <w:r w:rsidR="00E721F8">
        <w:t>are</w:t>
      </w:r>
      <w:r w:rsidR="00575C5D" w:rsidRPr="00575C5D">
        <w:t xml:space="preserve"> no hard </w:t>
      </w:r>
      <w:r w:rsidR="00575C5D">
        <w:t>and</w:t>
      </w:r>
      <w:r w:rsidR="00575C5D" w:rsidRPr="00575C5D">
        <w:t xml:space="preserve"> fast </w:t>
      </w:r>
      <w:r w:rsidR="00575C5D">
        <w:t>rules</w:t>
      </w:r>
      <w:r w:rsidR="00575C5D" w:rsidRPr="00575C5D">
        <w:t xml:space="preserve">, </w:t>
      </w:r>
      <w:r w:rsidR="00575C5D">
        <w:t>one underwriter interviewed suggested that</w:t>
      </w:r>
      <w:r w:rsidR="00575C5D" w:rsidRPr="00575C5D">
        <w:t xml:space="preserve"> a cat</w:t>
      </w:r>
      <w:r w:rsidR="00575C5D">
        <w:t>astrophe</w:t>
      </w:r>
      <w:r w:rsidR="00575C5D" w:rsidRPr="00575C5D">
        <w:t xml:space="preserve"> load</w:t>
      </w:r>
      <w:r w:rsidR="00575C5D">
        <w:t>ing</w:t>
      </w:r>
      <w:r w:rsidR="00575C5D" w:rsidRPr="00575C5D">
        <w:t xml:space="preserve"> </w:t>
      </w:r>
      <w:r w:rsidR="00E721F8">
        <w:t xml:space="preserve">(or all perils premium) </w:t>
      </w:r>
      <w:r w:rsidR="00575C5D" w:rsidRPr="00575C5D">
        <w:t>of around 3</w:t>
      </w:r>
      <w:r w:rsidR="00E721F8">
        <w:t xml:space="preserve">% to </w:t>
      </w:r>
      <w:r w:rsidR="00575C5D" w:rsidRPr="00575C5D">
        <w:t>4%</w:t>
      </w:r>
      <w:r w:rsidR="00E721F8">
        <w:t xml:space="preserve"> </w:t>
      </w:r>
      <w:r w:rsidR="00575C5D" w:rsidRPr="00575C5D">
        <w:t xml:space="preserve">for a geographically spread and diverse </w:t>
      </w:r>
      <w:r w:rsidR="00C363A5">
        <w:t>portfolio of marine insurance products</w:t>
      </w:r>
      <w:r w:rsidR="00575C5D" w:rsidRPr="00575C5D">
        <w:t xml:space="preserve"> would be a </w:t>
      </w:r>
      <w:r w:rsidR="00C363A5">
        <w:t>reasonable</w:t>
      </w:r>
      <w:r w:rsidR="00575C5D" w:rsidRPr="00575C5D">
        <w:t xml:space="preserve"> rule of thumb.</w:t>
      </w:r>
    </w:p>
    <w:p w14:paraId="48DE238E" w14:textId="04926334" w:rsidR="00C363A5" w:rsidRDefault="00E721F8" w:rsidP="00635158">
      <w:pPr>
        <w:rPr>
          <w:highlight w:val="yellow"/>
        </w:rPr>
      </w:pPr>
      <w:r>
        <w:t>Finally</w:t>
      </w:r>
      <w:r w:rsidR="00637CB2">
        <w:t>,</w:t>
      </w:r>
      <w:r>
        <w:t xml:space="preserve"> we note that </w:t>
      </w:r>
      <w:r w:rsidR="00C363A5">
        <w:t>t</w:t>
      </w:r>
      <w:r w:rsidR="00C363A5" w:rsidRPr="00575C5D">
        <w:t>he non-</w:t>
      </w:r>
      <w:r w:rsidR="00C363A5">
        <w:t>peril</w:t>
      </w:r>
      <w:r w:rsidR="00C363A5" w:rsidRPr="00575C5D">
        <w:t xml:space="preserve"> component of a marine premium is expected to be more dominant than for property (</w:t>
      </w:r>
      <w:r w:rsidR="00C363A5">
        <w:t>because of the</w:t>
      </w:r>
      <w:r w:rsidR="00C363A5" w:rsidRPr="00575C5D">
        <w:t xml:space="preserve"> reduced influence </w:t>
      </w:r>
      <w:r w:rsidR="00C363A5">
        <w:t xml:space="preserve">of perils on the </w:t>
      </w:r>
      <w:r w:rsidR="00C363A5" w:rsidRPr="00575C5D">
        <w:t>premium).</w:t>
      </w:r>
      <w:r w:rsidR="00BB7A6B">
        <w:t xml:space="preserve"> </w:t>
      </w:r>
    </w:p>
    <w:p w14:paraId="4D913224" w14:textId="121B2E63" w:rsidR="00E17FA9" w:rsidRDefault="00E17FA9" w:rsidP="00E17FA9">
      <w:pPr>
        <w:pStyle w:val="Heading2"/>
      </w:pPr>
      <w:bookmarkStart w:id="65" w:name="_Toc107345698"/>
      <w:bookmarkStart w:id="66" w:name="_Toc107398578"/>
      <w:bookmarkStart w:id="67" w:name="_Toc107090904"/>
      <w:bookmarkStart w:id="68" w:name="_Toc207896648"/>
      <w:bookmarkEnd w:id="65"/>
      <w:bookmarkEnd w:id="66"/>
      <w:r>
        <w:t>Methodology</w:t>
      </w:r>
      <w:bookmarkEnd w:id="63"/>
      <w:bookmarkEnd w:id="67"/>
      <w:r w:rsidR="00E642FF">
        <w:t xml:space="preserve"> and assumptions</w:t>
      </w:r>
      <w:bookmarkEnd w:id="68"/>
    </w:p>
    <w:p w14:paraId="2EAA7819" w14:textId="2636B730" w:rsidR="006E4A94" w:rsidRPr="001A40DA" w:rsidRDefault="00074EA6" w:rsidP="006E4A94">
      <w:r w:rsidRPr="00074EA6">
        <w:t xml:space="preserve"> In order to undertake modelling of the total cyclone risk to commercial marine property with the data available to us</w:t>
      </w:r>
      <w:r w:rsidR="006E4A94" w:rsidRPr="001A40DA">
        <w:t>, it was necessary to make some assumptions</w:t>
      </w:r>
      <w:r w:rsidR="006E4A94">
        <w:t xml:space="preserve"> about the location and sum insured (or market value) for DCVs.</w:t>
      </w:r>
    </w:p>
    <w:p w14:paraId="7B20B6CD" w14:textId="7A6FA625" w:rsidR="00AC218F" w:rsidRDefault="00AC218F" w:rsidP="004F78F4">
      <w:pPr>
        <w:pStyle w:val="Heading3"/>
      </w:pPr>
      <w:r>
        <w:t>DCV location</w:t>
      </w:r>
    </w:p>
    <w:p w14:paraId="5CCE3531" w14:textId="5E6F9CF1" w:rsidR="006E4A94" w:rsidRPr="00525F9E" w:rsidRDefault="006E4A94" w:rsidP="006E4A94">
      <w:r w:rsidRPr="001A40DA">
        <w:t>First,</w:t>
      </w:r>
      <w:r>
        <w:t xml:space="preserve"> all vessels needed to be assigned a fixed location for the estimation of damages from a cyclone. For vessels on the AGISR, the registered home port location was used. As noted in Section </w:t>
      </w:r>
      <w:r w:rsidR="003B2FC1">
        <w:t>3.3.1.2</w:t>
      </w:r>
      <w:r>
        <w:t>, however, only</w:t>
      </w:r>
      <w:r w:rsidRPr="00E86755">
        <w:t xml:space="preserve"> 11,511 </w:t>
      </w:r>
      <w:r>
        <w:t>of the 24</w:t>
      </w:r>
      <w:r w:rsidRPr="00E936F2">
        <w:t xml:space="preserve">,000 </w:t>
      </w:r>
      <w:r>
        <w:t>DCVs of interest are</w:t>
      </w:r>
      <w:r w:rsidRPr="00E86755">
        <w:t xml:space="preserve"> registered</w:t>
      </w:r>
      <w:r>
        <w:t xml:space="preserve"> on the AGISR (with a home port). To assign a home port to the 12,489 DCVs not on the AGISR we derived a jurisdiction specific scaling factor by dividing the t</w:t>
      </w:r>
      <w:r w:rsidRPr="005F661C">
        <w:t xml:space="preserve">otal number of </w:t>
      </w:r>
      <w:r>
        <w:t>DCVs by the t</w:t>
      </w:r>
      <w:r w:rsidRPr="005F661C">
        <w:t xml:space="preserve">otal number of </w:t>
      </w:r>
      <w:r>
        <w:t>registered DCVs in each jurisdiction.</w:t>
      </w:r>
    </w:p>
    <w:p w14:paraId="2198CEBA" w14:textId="3E676711" w:rsidR="00D04643" w:rsidRPr="00D04643" w:rsidRDefault="00D04643" w:rsidP="00D04643">
      <w:pPr>
        <w:pStyle w:val="Caption"/>
      </w:pPr>
      <w:bookmarkStart w:id="69" w:name="_Ref107330328"/>
      <w:r>
        <w:t xml:space="preserve">Table </w:t>
      </w:r>
      <w:r w:rsidR="003B2FC1">
        <w:fldChar w:fldCharType="begin"/>
      </w:r>
      <w:r w:rsidR="003B2FC1">
        <w:instrText xml:space="preserve"> SEQ Table \* ARABIC </w:instrText>
      </w:r>
      <w:r w:rsidR="003B2FC1">
        <w:fldChar w:fldCharType="separate"/>
      </w:r>
      <w:r w:rsidR="003B2FC1">
        <w:rPr>
          <w:noProof/>
        </w:rPr>
        <w:t>3</w:t>
      </w:r>
      <w:r w:rsidR="003B2FC1">
        <w:rPr>
          <w:noProof/>
        </w:rPr>
        <w:fldChar w:fldCharType="end"/>
      </w:r>
      <w:bookmarkEnd w:id="69"/>
      <w:r>
        <w:t>: Scaling factors used to assign a location to DCVs not on the AGISR</w:t>
      </w:r>
    </w:p>
    <w:tbl>
      <w:tblPr>
        <w:tblStyle w:val="TFBlue"/>
        <w:tblW w:w="0" w:type="auto"/>
        <w:tblLook w:val="04E0" w:firstRow="1" w:lastRow="1" w:firstColumn="1" w:lastColumn="0" w:noHBand="0" w:noVBand="1"/>
      </w:tblPr>
      <w:tblGrid>
        <w:gridCol w:w="2395"/>
        <w:gridCol w:w="2394"/>
        <w:gridCol w:w="2394"/>
        <w:gridCol w:w="2229"/>
      </w:tblGrid>
      <w:tr w:rsidR="006E4A94" w:rsidRPr="004B5CF7" w14:paraId="2C88F881" w14:textId="77777777" w:rsidTr="00620CFC">
        <w:trPr>
          <w:cnfStyle w:val="100000000000" w:firstRow="1" w:lastRow="0" w:firstColumn="0" w:lastColumn="0" w:oddVBand="0" w:evenVBand="0" w:oddHBand="0" w:evenHBand="0" w:firstRowFirstColumn="0" w:firstRowLastColumn="0" w:lastRowFirstColumn="0" w:lastRowLastColumn="0"/>
        </w:trPr>
        <w:tc>
          <w:tcPr>
            <w:tcW w:w="2395" w:type="dxa"/>
          </w:tcPr>
          <w:p w14:paraId="1798C5F1" w14:textId="77777777" w:rsidR="006E4A94" w:rsidRPr="004B5CF7" w:rsidRDefault="006E4A94" w:rsidP="00620CFC">
            <w:pPr>
              <w:pStyle w:val="Tabletext"/>
            </w:pPr>
            <w:r>
              <w:t>State/Territory</w:t>
            </w:r>
          </w:p>
        </w:tc>
        <w:tc>
          <w:tcPr>
            <w:tcW w:w="2394" w:type="dxa"/>
          </w:tcPr>
          <w:p w14:paraId="5AEE6BEA" w14:textId="77777777" w:rsidR="006E4A94" w:rsidRPr="004B5CF7" w:rsidRDefault="006E4A94" w:rsidP="00620CFC">
            <w:pPr>
              <w:pStyle w:val="Tablenumbers"/>
            </w:pPr>
            <w:r>
              <w:t>Number of registered vessels</w:t>
            </w:r>
          </w:p>
        </w:tc>
        <w:tc>
          <w:tcPr>
            <w:tcW w:w="2394" w:type="dxa"/>
          </w:tcPr>
          <w:p w14:paraId="07AEE726" w14:textId="77777777" w:rsidR="006E4A94" w:rsidRPr="004B5CF7" w:rsidRDefault="006E4A94" w:rsidP="00620CFC">
            <w:pPr>
              <w:pStyle w:val="Tablenumbers"/>
            </w:pPr>
            <w:r>
              <w:t>Total number of commercial vessels</w:t>
            </w:r>
          </w:p>
        </w:tc>
        <w:tc>
          <w:tcPr>
            <w:tcW w:w="2229" w:type="dxa"/>
          </w:tcPr>
          <w:p w14:paraId="5BE648F0" w14:textId="77777777" w:rsidR="006E4A94" w:rsidRPr="00E9271D" w:rsidRDefault="006E4A94" w:rsidP="00620CFC">
            <w:pPr>
              <w:pStyle w:val="Tablenumbers"/>
            </w:pPr>
            <w:r w:rsidRPr="00620CFC">
              <w:t>Scale Factor</w:t>
            </w:r>
          </w:p>
        </w:tc>
      </w:tr>
      <w:tr w:rsidR="006E4A94" w:rsidRPr="004B5CF7" w14:paraId="3E01D024" w14:textId="77777777" w:rsidTr="00620CFC">
        <w:trPr>
          <w:cnfStyle w:val="000000100000" w:firstRow="0" w:lastRow="0" w:firstColumn="0" w:lastColumn="0" w:oddVBand="0" w:evenVBand="0" w:oddHBand="1" w:evenHBand="0" w:firstRowFirstColumn="0" w:firstRowLastColumn="0" w:lastRowFirstColumn="0" w:lastRowLastColumn="0"/>
        </w:trPr>
        <w:tc>
          <w:tcPr>
            <w:tcW w:w="2395" w:type="dxa"/>
            <w:vAlign w:val="bottom"/>
          </w:tcPr>
          <w:p w14:paraId="1DB2341F" w14:textId="77777777" w:rsidR="006E4A94" w:rsidRPr="004B5CF7" w:rsidRDefault="006E4A94" w:rsidP="00620CFC">
            <w:pPr>
              <w:pStyle w:val="Tabletext"/>
            </w:pPr>
            <w:r>
              <w:t>Western Australia</w:t>
            </w:r>
          </w:p>
        </w:tc>
        <w:tc>
          <w:tcPr>
            <w:tcW w:w="2394" w:type="dxa"/>
            <w:vAlign w:val="bottom"/>
          </w:tcPr>
          <w:p w14:paraId="58865922" w14:textId="77777777" w:rsidR="006E4A94" w:rsidRPr="004B5CF7" w:rsidRDefault="006E4A94" w:rsidP="00620CFC">
            <w:pPr>
              <w:pStyle w:val="Tablenumbers"/>
            </w:pPr>
            <w:r>
              <w:t>1,470</w:t>
            </w:r>
          </w:p>
        </w:tc>
        <w:tc>
          <w:tcPr>
            <w:tcW w:w="2394" w:type="dxa"/>
            <w:vAlign w:val="bottom"/>
          </w:tcPr>
          <w:p w14:paraId="35165F52" w14:textId="77777777" w:rsidR="006E4A94" w:rsidRPr="004B5CF7" w:rsidRDefault="006E4A94" w:rsidP="00620CFC">
            <w:pPr>
              <w:pStyle w:val="Tablenumbers"/>
            </w:pPr>
            <w:r>
              <w:t>2,721</w:t>
            </w:r>
          </w:p>
        </w:tc>
        <w:tc>
          <w:tcPr>
            <w:tcW w:w="2229" w:type="dxa"/>
            <w:vAlign w:val="bottom"/>
          </w:tcPr>
          <w:p w14:paraId="36538AD5" w14:textId="77777777" w:rsidR="006E4A94" w:rsidRPr="004B5CF7" w:rsidRDefault="006E4A94" w:rsidP="00620CFC">
            <w:pPr>
              <w:pStyle w:val="Tablenumbers"/>
            </w:pPr>
            <w:r>
              <w:rPr>
                <w:bCs/>
              </w:rPr>
              <w:t>1.9</w:t>
            </w:r>
          </w:p>
        </w:tc>
      </w:tr>
      <w:tr w:rsidR="006E4A94" w:rsidRPr="004B5CF7" w14:paraId="6FF3A4A9" w14:textId="77777777" w:rsidTr="00620CFC">
        <w:tc>
          <w:tcPr>
            <w:tcW w:w="2395" w:type="dxa"/>
            <w:vAlign w:val="bottom"/>
          </w:tcPr>
          <w:p w14:paraId="669AC8D9" w14:textId="77777777" w:rsidR="006E4A94" w:rsidRPr="004B5CF7" w:rsidRDefault="006E4A94" w:rsidP="00620CFC">
            <w:pPr>
              <w:pStyle w:val="Tabletext"/>
              <w:rPr>
                <w:color w:val="FFFFFF"/>
              </w:rPr>
            </w:pPr>
            <w:r>
              <w:t>Tasmania</w:t>
            </w:r>
          </w:p>
        </w:tc>
        <w:tc>
          <w:tcPr>
            <w:tcW w:w="2394" w:type="dxa"/>
            <w:vAlign w:val="bottom"/>
          </w:tcPr>
          <w:p w14:paraId="5B180984" w14:textId="77777777" w:rsidR="006E4A94" w:rsidRPr="004B5CF7" w:rsidRDefault="006E4A94" w:rsidP="00620CFC">
            <w:pPr>
              <w:pStyle w:val="Tablenumbers"/>
            </w:pPr>
            <w:r>
              <w:t>745</w:t>
            </w:r>
          </w:p>
        </w:tc>
        <w:tc>
          <w:tcPr>
            <w:tcW w:w="2394" w:type="dxa"/>
            <w:vAlign w:val="bottom"/>
          </w:tcPr>
          <w:p w14:paraId="4432013E" w14:textId="77777777" w:rsidR="006E4A94" w:rsidRPr="004B5CF7" w:rsidRDefault="006E4A94" w:rsidP="00620CFC">
            <w:pPr>
              <w:pStyle w:val="Tablenumbers"/>
            </w:pPr>
            <w:r>
              <w:t>1,433</w:t>
            </w:r>
          </w:p>
        </w:tc>
        <w:tc>
          <w:tcPr>
            <w:tcW w:w="2229" w:type="dxa"/>
            <w:vAlign w:val="bottom"/>
          </w:tcPr>
          <w:p w14:paraId="4D667DC4" w14:textId="77777777" w:rsidR="006E4A94" w:rsidRPr="004B5CF7" w:rsidRDefault="006E4A94" w:rsidP="00620CFC">
            <w:pPr>
              <w:pStyle w:val="Tablenumbers"/>
            </w:pPr>
            <w:r>
              <w:rPr>
                <w:bCs/>
              </w:rPr>
              <w:t>1.9</w:t>
            </w:r>
          </w:p>
        </w:tc>
      </w:tr>
      <w:tr w:rsidR="006E4A94" w:rsidRPr="004B5CF7" w14:paraId="32F0ED02" w14:textId="77777777" w:rsidTr="00620CFC">
        <w:trPr>
          <w:cnfStyle w:val="000000100000" w:firstRow="0" w:lastRow="0" w:firstColumn="0" w:lastColumn="0" w:oddVBand="0" w:evenVBand="0" w:oddHBand="1" w:evenHBand="0" w:firstRowFirstColumn="0" w:firstRowLastColumn="0" w:lastRowFirstColumn="0" w:lastRowLastColumn="0"/>
        </w:trPr>
        <w:tc>
          <w:tcPr>
            <w:tcW w:w="2395" w:type="dxa"/>
            <w:vAlign w:val="bottom"/>
          </w:tcPr>
          <w:p w14:paraId="7100ED24" w14:textId="77777777" w:rsidR="006E4A94" w:rsidRPr="004B5CF7" w:rsidRDefault="006E4A94" w:rsidP="00620CFC">
            <w:pPr>
              <w:pStyle w:val="Tabletext"/>
            </w:pPr>
            <w:r>
              <w:t>Northern territory</w:t>
            </w:r>
          </w:p>
        </w:tc>
        <w:tc>
          <w:tcPr>
            <w:tcW w:w="2394" w:type="dxa"/>
            <w:vAlign w:val="bottom"/>
          </w:tcPr>
          <w:p w14:paraId="4B9660C2" w14:textId="77777777" w:rsidR="006E4A94" w:rsidRPr="004B5CF7" w:rsidRDefault="006E4A94" w:rsidP="00620CFC">
            <w:pPr>
              <w:pStyle w:val="Tablenumbers"/>
            </w:pPr>
            <w:r>
              <w:t>631</w:t>
            </w:r>
          </w:p>
        </w:tc>
        <w:tc>
          <w:tcPr>
            <w:tcW w:w="2394" w:type="dxa"/>
            <w:vAlign w:val="bottom"/>
          </w:tcPr>
          <w:p w14:paraId="630AD4DB" w14:textId="77777777" w:rsidR="006E4A94" w:rsidRPr="004B5CF7" w:rsidRDefault="006E4A94" w:rsidP="00620CFC">
            <w:pPr>
              <w:pStyle w:val="Tablenumbers"/>
            </w:pPr>
            <w:r>
              <w:t>923</w:t>
            </w:r>
          </w:p>
        </w:tc>
        <w:tc>
          <w:tcPr>
            <w:tcW w:w="2229" w:type="dxa"/>
            <w:vAlign w:val="bottom"/>
          </w:tcPr>
          <w:p w14:paraId="3194C25B" w14:textId="77777777" w:rsidR="006E4A94" w:rsidRPr="004B5CF7" w:rsidRDefault="006E4A94" w:rsidP="00620CFC">
            <w:pPr>
              <w:pStyle w:val="Tablenumbers"/>
            </w:pPr>
            <w:r>
              <w:rPr>
                <w:bCs/>
              </w:rPr>
              <w:t>1.5</w:t>
            </w:r>
          </w:p>
        </w:tc>
      </w:tr>
      <w:tr w:rsidR="006E4A94" w:rsidRPr="004B5CF7" w14:paraId="5D5AF048" w14:textId="77777777" w:rsidTr="00620CFC">
        <w:tc>
          <w:tcPr>
            <w:tcW w:w="2395" w:type="dxa"/>
            <w:vAlign w:val="bottom"/>
          </w:tcPr>
          <w:p w14:paraId="5FC1384C" w14:textId="77777777" w:rsidR="006E4A94" w:rsidRPr="004B5CF7" w:rsidRDefault="006E4A94" w:rsidP="00620CFC">
            <w:pPr>
              <w:pStyle w:val="Tabletext"/>
            </w:pPr>
            <w:r>
              <w:t>New South Wales</w:t>
            </w:r>
          </w:p>
        </w:tc>
        <w:tc>
          <w:tcPr>
            <w:tcW w:w="2394" w:type="dxa"/>
            <w:vAlign w:val="bottom"/>
          </w:tcPr>
          <w:p w14:paraId="12999BE5" w14:textId="77777777" w:rsidR="006E4A94" w:rsidRPr="004B5CF7" w:rsidRDefault="006E4A94" w:rsidP="00620CFC">
            <w:pPr>
              <w:pStyle w:val="Tablenumbers"/>
            </w:pPr>
            <w:r>
              <w:t>2,776</w:t>
            </w:r>
          </w:p>
        </w:tc>
        <w:tc>
          <w:tcPr>
            <w:tcW w:w="2394" w:type="dxa"/>
            <w:vAlign w:val="bottom"/>
          </w:tcPr>
          <w:p w14:paraId="29FE6354" w14:textId="77777777" w:rsidR="006E4A94" w:rsidRPr="004B5CF7" w:rsidRDefault="006E4A94" w:rsidP="00620CFC">
            <w:pPr>
              <w:pStyle w:val="Tablenumbers"/>
            </w:pPr>
            <w:r>
              <w:t>6,486</w:t>
            </w:r>
          </w:p>
        </w:tc>
        <w:tc>
          <w:tcPr>
            <w:tcW w:w="2229" w:type="dxa"/>
            <w:vAlign w:val="bottom"/>
          </w:tcPr>
          <w:p w14:paraId="1F355DC4" w14:textId="77777777" w:rsidR="006E4A94" w:rsidRPr="004B5CF7" w:rsidRDefault="006E4A94" w:rsidP="00620CFC">
            <w:pPr>
              <w:pStyle w:val="Tablenumbers"/>
            </w:pPr>
            <w:r>
              <w:rPr>
                <w:bCs/>
              </w:rPr>
              <w:t>2.3</w:t>
            </w:r>
          </w:p>
        </w:tc>
      </w:tr>
      <w:tr w:rsidR="006E4A94" w:rsidRPr="004B5CF7" w14:paraId="47EDDC3B" w14:textId="77777777" w:rsidTr="00620CFC">
        <w:trPr>
          <w:cnfStyle w:val="000000100000" w:firstRow="0" w:lastRow="0" w:firstColumn="0" w:lastColumn="0" w:oddVBand="0" w:evenVBand="0" w:oddHBand="1" w:evenHBand="0" w:firstRowFirstColumn="0" w:firstRowLastColumn="0" w:lastRowFirstColumn="0" w:lastRowLastColumn="0"/>
        </w:trPr>
        <w:tc>
          <w:tcPr>
            <w:tcW w:w="2395" w:type="dxa"/>
            <w:vAlign w:val="bottom"/>
          </w:tcPr>
          <w:p w14:paraId="04C0F052" w14:textId="77777777" w:rsidR="006E4A94" w:rsidRPr="004B5CF7" w:rsidRDefault="006E4A94" w:rsidP="00620CFC">
            <w:pPr>
              <w:pStyle w:val="Tabletext"/>
            </w:pPr>
            <w:r>
              <w:t>Queensland</w:t>
            </w:r>
          </w:p>
        </w:tc>
        <w:tc>
          <w:tcPr>
            <w:tcW w:w="2394" w:type="dxa"/>
            <w:vAlign w:val="bottom"/>
          </w:tcPr>
          <w:p w14:paraId="78D03E6C" w14:textId="77777777" w:rsidR="006E4A94" w:rsidRPr="004B5CF7" w:rsidRDefault="006E4A94" w:rsidP="00620CFC">
            <w:pPr>
              <w:pStyle w:val="Tablenumbers"/>
            </w:pPr>
            <w:r>
              <w:t>3,986</w:t>
            </w:r>
          </w:p>
        </w:tc>
        <w:tc>
          <w:tcPr>
            <w:tcW w:w="2394" w:type="dxa"/>
            <w:vAlign w:val="bottom"/>
          </w:tcPr>
          <w:p w14:paraId="67F79DC2" w14:textId="77777777" w:rsidR="006E4A94" w:rsidRPr="004B5CF7" w:rsidRDefault="006E4A94" w:rsidP="00620CFC">
            <w:pPr>
              <w:pStyle w:val="Tablenumbers"/>
            </w:pPr>
            <w:r>
              <w:t>8,575</w:t>
            </w:r>
          </w:p>
        </w:tc>
        <w:tc>
          <w:tcPr>
            <w:tcW w:w="2229" w:type="dxa"/>
            <w:vAlign w:val="bottom"/>
          </w:tcPr>
          <w:p w14:paraId="216C044E" w14:textId="77777777" w:rsidR="006E4A94" w:rsidRPr="004B5CF7" w:rsidRDefault="006E4A94" w:rsidP="00620CFC">
            <w:pPr>
              <w:pStyle w:val="Tablenumbers"/>
            </w:pPr>
            <w:r>
              <w:rPr>
                <w:bCs/>
              </w:rPr>
              <w:t>2.2</w:t>
            </w:r>
          </w:p>
        </w:tc>
      </w:tr>
      <w:tr w:rsidR="006E4A94" w:rsidRPr="004B5CF7" w14:paraId="4DFAEC32" w14:textId="77777777" w:rsidTr="00620CFC">
        <w:tc>
          <w:tcPr>
            <w:tcW w:w="2395" w:type="dxa"/>
            <w:vAlign w:val="bottom"/>
          </w:tcPr>
          <w:p w14:paraId="0B26B09C" w14:textId="77777777" w:rsidR="006E4A94" w:rsidRPr="004B5CF7" w:rsidRDefault="006E4A94" w:rsidP="00620CFC">
            <w:pPr>
              <w:pStyle w:val="Tabletext"/>
            </w:pPr>
            <w:r>
              <w:t>Victoria</w:t>
            </w:r>
          </w:p>
        </w:tc>
        <w:tc>
          <w:tcPr>
            <w:tcW w:w="2394" w:type="dxa"/>
            <w:vAlign w:val="bottom"/>
          </w:tcPr>
          <w:p w14:paraId="6651F6BC" w14:textId="77777777" w:rsidR="006E4A94" w:rsidRPr="004B5CF7" w:rsidRDefault="006E4A94" w:rsidP="00620CFC">
            <w:pPr>
              <w:pStyle w:val="Tablenumbers"/>
            </w:pPr>
            <w:r>
              <w:t>1,268</w:t>
            </w:r>
          </w:p>
        </w:tc>
        <w:tc>
          <w:tcPr>
            <w:tcW w:w="2394" w:type="dxa"/>
            <w:vAlign w:val="bottom"/>
          </w:tcPr>
          <w:p w14:paraId="71736EA0" w14:textId="77777777" w:rsidR="006E4A94" w:rsidRPr="004B5CF7" w:rsidRDefault="006E4A94" w:rsidP="00620CFC">
            <w:pPr>
              <w:pStyle w:val="Tablenumbers"/>
            </w:pPr>
            <w:r>
              <w:t>2,016</w:t>
            </w:r>
          </w:p>
        </w:tc>
        <w:tc>
          <w:tcPr>
            <w:tcW w:w="2229" w:type="dxa"/>
            <w:vAlign w:val="bottom"/>
          </w:tcPr>
          <w:p w14:paraId="7467D247" w14:textId="77777777" w:rsidR="006E4A94" w:rsidRPr="004B5CF7" w:rsidRDefault="006E4A94" w:rsidP="00620CFC">
            <w:pPr>
              <w:pStyle w:val="Tablenumbers"/>
            </w:pPr>
            <w:r>
              <w:rPr>
                <w:bCs/>
              </w:rPr>
              <w:t>1.6</w:t>
            </w:r>
          </w:p>
        </w:tc>
      </w:tr>
      <w:tr w:rsidR="006E4A94" w:rsidRPr="004B5CF7" w14:paraId="14CE1FB2" w14:textId="77777777" w:rsidTr="00620CFC">
        <w:trPr>
          <w:cnfStyle w:val="000000100000" w:firstRow="0" w:lastRow="0" w:firstColumn="0" w:lastColumn="0" w:oddVBand="0" w:evenVBand="0" w:oddHBand="1" w:evenHBand="0" w:firstRowFirstColumn="0" w:firstRowLastColumn="0" w:lastRowFirstColumn="0" w:lastRowLastColumn="0"/>
        </w:trPr>
        <w:tc>
          <w:tcPr>
            <w:tcW w:w="2395" w:type="dxa"/>
            <w:vAlign w:val="bottom"/>
          </w:tcPr>
          <w:p w14:paraId="2E44247D" w14:textId="77777777" w:rsidR="006E4A94" w:rsidRPr="004B5CF7" w:rsidRDefault="006E4A94" w:rsidP="00620CFC">
            <w:pPr>
              <w:pStyle w:val="Tabletext"/>
            </w:pPr>
            <w:r>
              <w:t>South Australia</w:t>
            </w:r>
          </w:p>
        </w:tc>
        <w:tc>
          <w:tcPr>
            <w:tcW w:w="2394" w:type="dxa"/>
            <w:vAlign w:val="bottom"/>
          </w:tcPr>
          <w:p w14:paraId="07389F96" w14:textId="77777777" w:rsidR="006E4A94" w:rsidRPr="004B5CF7" w:rsidRDefault="006E4A94" w:rsidP="00620CFC">
            <w:pPr>
              <w:pStyle w:val="Tablenumbers"/>
            </w:pPr>
            <w:r>
              <w:t>635</w:t>
            </w:r>
          </w:p>
        </w:tc>
        <w:tc>
          <w:tcPr>
            <w:tcW w:w="2394" w:type="dxa"/>
            <w:vAlign w:val="bottom"/>
          </w:tcPr>
          <w:p w14:paraId="224EFE9B" w14:textId="77777777" w:rsidR="006E4A94" w:rsidRPr="004B5CF7" w:rsidRDefault="006E4A94" w:rsidP="00620CFC">
            <w:pPr>
              <w:pStyle w:val="Tablenumbers"/>
            </w:pPr>
            <w:r>
              <w:t>1,846</w:t>
            </w:r>
          </w:p>
        </w:tc>
        <w:tc>
          <w:tcPr>
            <w:tcW w:w="2229" w:type="dxa"/>
            <w:vAlign w:val="bottom"/>
          </w:tcPr>
          <w:p w14:paraId="4B8A543A" w14:textId="77777777" w:rsidR="006E4A94" w:rsidRPr="004B5CF7" w:rsidRDefault="006E4A94" w:rsidP="00620CFC">
            <w:pPr>
              <w:pStyle w:val="Tablenumbers"/>
            </w:pPr>
            <w:r>
              <w:rPr>
                <w:bCs/>
              </w:rPr>
              <w:t>2.9</w:t>
            </w:r>
          </w:p>
        </w:tc>
      </w:tr>
      <w:tr w:rsidR="006E4A94" w:rsidRPr="004B5CF7" w14:paraId="17EB69C2" w14:textId="77777777" w:rsidTr="00620CFC">
        <w:trPr>
          <w:cnfStyle w:val="010000000000" w:firstRow="0" w:lastRow="1" w:firstColumn="0" w:lastColumn="0" w:oddVBand="0" w:evenVBand="0" w:oddHBand="0" w:evenHBand="0" w:firstRowFirstColumn="0" w:firstRowLastColumn="0" w:lastRowFirstColumn="0" w:lastRowLastColumn="0"/>
        </w:trPr>
        <w:tc>
          <w:tcPr>
            <w:tcW w:w="2395" w:type="dxa"/>
            <w:vAlign w:val="bottom"/>
          </w:tcPr>
          <w:p w14:paraId="42A2B559" w14:textId="77777777" w:rsidR="006E4A94" w:rsidRPr="00E9271D" w:rsidRDefault="006E4A94" w:rsidP="00620CFC">
            <w:pPr>
              <w:pStyle w:val="Tabletext"/>
            </w:pPr>
            <w:r w:rsidRPr="00620CFC">
              <w:t>Total</w:t>
            </w:r>
          </w:p>
        </w:tc>
        <w:tc>
          <w:tcPr>
            <w:tcW w:w="2394" w:type="dxa"/>
            <w:vAlign w:val="bottom"/>
          </w:tcPr>
          <w:p w14:paraId="7713EE52" w14:textId="77777777" w:rsidR="006E4A94" w:rsidRPr="00006DA6" w:rsidRDefault="006E4A94" w:rsidP="00620CFC">
            <w:pPr>
              <w:pStyle w:val="Tablenumbers"/>
            </w:pPr>
            <w:r w:rsidRPr="00620CFC">
              <w:t>11,511</w:t>
            </w:r>
          </w:p>
        </w:tc>
        <w:tc>
          <w:tcPr>
            <w:tcW w:w="2394" w:type="dxa"/>
            <w:vAlign w:val="bottom"/>
          </w:tcPr>
          <w:p w14:paraId="52AABB92" w14:textId="77777777" w:rsidR="006E4A94" w:rsidRPr="00006DA6" w:rsidRDefault="006E4A94" w:rsidP="00620CFC">
            <w:pPr>
              <w:pStyle w:val="Tablenumbers"/>
            </w:pPr>
            <w:r w:rsidRPr="00620CFC">
              <w:t>24,000</w:t>
            </w:r>
          </w:p>
        </w:tc>
        <w:tc>
          <w:tcPr>
            <w:tcW w:w="2229" w:type="dxa"/>
            <w:vAlign w:val="bottom"/>
          </w:tcPr>
          <w:p w14:paraId="7AEAAC92" w14:textId="77777777" w:rsidR="006E4A94" w:rsidRPr="004B5CF7" w:rsidRDefault="006E4A94" w:rsidP="00620CFC">
            <w:pPr>
              <w:pStyle w:val="Tablenumbers"/>
            </w:pPr>
            <w:r>
              <w:rPr>
                <w:rFonts w:ascii="Cambria" w:hAnsi="Cambria" w:cs="Cambria"/>
                <w:b w:val="0"/>
                <w:bCs/>
              </w:rPr>
              <w:t>- </w:t>
            </w:r>
          </w:p>
        </w:tc>
      </w:tr>
    </w:tbl>
    <w:p w14:paraId="3D44EFC0" w14:textId="34033AF8" w:rsidR="006E4A94" w:rsidRPr="00525F9E" w:rsidRDefault="006E4A94" w:rsidP="006E4A94">
      <w:r>
        <w:t xml:space="preserve">The scaling factors in </w:t>
      </w:r>
      <w:r w:rsidR="003B2FC1">
        <w:t xml:space="preserve">Table </w:t>
      </w:r>
      <w:r w:rsidR="003B2FC1">
        <w:rPr>
          <w:noProof/>
        </w:rPr>
        <w:t>3</w:t>
      </w:r>
      <w:r w:rsidR="006C7ECF">
        <w:t xml:space="preserve"> </w:t>
      </w:r>
      <w:r>
        <w:t>were applied to gross-up the number of DCVs registered at each of 42 possible home ports. The underlying assumption is that the approximate location of registered and unregistered vessels is the same.</w:t>
      </w:r>
    </w:p>
    <w:p w14:paraId="18AE5C0A" w14:textId="1C1E7BB7" w:rsidR="006E4A94" w:rsidRDefault="006E4A94" w:rsidP="006E4A94">
      <w:r>
        <w:t>For the purposes of cyclone modelling, all domestic commercial marine exposure was assumed to be located at its home port (one of the 42 home ports across Australia).</w:t>
      </w:r>
    </w:p>
    <w:p w14:paraId="50AA2B08" w14:textId="77777777" w:rsidR="003932CD" w:rsidRPr="00F07F50" w:rsidRDefault="003932CD" w:rsidP="003932CD">
      <w:pPr>
        <w:pStyle w:val="Bullet1"/>
        <w:numPr>
          <w:ilvl w:val="0"/>
          <w:numId w:val="0"/>
        </w:numPr>
      </w:pPr>
      <w:r>
        <w:t>As noted above, the use of h</w:t>
      </w:r>
      <w:r w:rsidRPr="00987124">
        <w:t xml:space="preserve">ome port </w:t>
      </w:r>
      <w:r>
        <w:t xml:space="preserve">is likely to result in an </w:t>
      </w:r>
      <w:r w:rsidRPr="00987124">
        <w:t xml:space="preserve">estimate </w:t>
      </w:r>
      <w:r>
        <w:t xml:space="preserve">which represents an </w:t>
      </w:r>
      <w:r w:rsidRPr="00987124">
        <w:t>“upper bound” o</w:t>
      </w:r>
      <w:r>
        <w:t>f</w:t>
      </w:r>
      <w:r w:rsidRPr="00987124">
        <w:t xml:space="preserve"> cyclone risk and </w:t>
      </w:r>
      <w:r>
        <w:t xml:space="preserve">the </w:t>
      </w:r>
      <w:r w:rsidRPr="00987124">
        <w:t>expected losses from cyclones. This is because (a) most commercial vessels will move out of harm’s way if they can and (b) losses tend to be larger for ships moored in ports or marinas during a cyclone event, than for comparable ships out at sea.</w:t>
      </w:r>
      <w:r>
        <w:t xml:space="preserve"> </w:t>
      </w:r>
    </w:p>
    <w:p w14:paraId="0619211C" w14:textId="33B14A2A" w:rsidR="00AC218F" w:rsidRDefault="00AC218F" w:rsidP="00AC218F">
      <w:pPr>
        <w:pStyle w:val="Heading3"/>
      </w:pPr>
      <w:r>
        <w:t xml:space="preserve">DCV sum insured </w:t>
      </w:r>
    </w:p>
    <w:p w14:paraId="740DA374" w14:textId="29435373" w:rsidR="006E4A94" w:rsidRPr="006D0966" w:rsidRDefault="006E4A94" w:rsidP="006E4A94">
      <w:r>
        <w:t xml:space="preserve">The replacement cost of each vessel was assumed to be </w:t>
      </w:r>
      <w:r w:rsidR="00AD7F03">
        <w:t>$</w:t>
      </w:r>
      <w:r>
        <w:t xml:space="preserve">500,000. This replacement cost was multiplied by the number of assumed vessels located at each port to generate a total exposure value at each </w:t>
      </w:r>
      <w:r w:rsidRPr="00637CB2">
        <w:t>port.</w:t>
      </w:r>
      <w:r w:rsidRPr="00637CB2" w:rsidDel="00A76B84">
        <w:t xml:space="preserve"> </w:t>
      </w:r>
      <w:r w:rsidR="003932CD" w:rsidRPr="00637CB2">
        <w:t xml:space="preserve">The </w:t>
      </w:r>
      <w:r w:rsidR="00B7073C" w:rsidRPr="00637CB2">
        <w:t>underlying</w:t>
      </w:r>
      <w:r w:rsidR="00B7073C">
        <w:t xml:space="preserve"> assumption here is that the </w:t>
      </w:r>
      <w:r w:rsidR="003932CD">
        <w:t>geographic distribution of the sum insured of all DCVs is roughly evenly spread around all port locations.</w:t>
      </w:r>
    </w:p>
    <w:p w14:paraId="1AD0F1B7" w14:textId="77EA61F0" w:rsidR="00AC218F" w:rsidRDefault="00B7073C" w:rsidP="00AC218F">
      <w:pPr>
        <w:pStyle w:val="Heading3"/>
      </w:pPr>
      <w:r>
        <w:lastRenderedPageBreak/>
        <w:t>Methodology</w:t>
      </w:r>
    </w:p>
    <w:p w14:paraId="105C0152" w14:textId="4EF35227" w:rsidR="00251BF1" w:rsidRPr="00251BF1" w:rsidRDefault="00251BF1" w:rsidP="00251BF1">
      <w:r>
        <w:t xml:space="preserve">The base modelling of marine cyclone risks </w:t>
      </w:r>
      <w:r w:rsidR="00116682">
        <w:t>was</w:t>
      </w:r>
      <w:r>
        <w:t xml:space="preserve"> undertaken by Aon with supporting information provided by Taylor Fry.  </w:t>
      </w:r>
      <w:r w:rsidR="00E75C64">
        <w:t>Key elements of the methodology are:</w:t>
      </w:r>
    </w:p>
    <w:p w14:paraId="0BCA281F" w14:textId="314C5635" w:rsidR="00A010B5" w:rsidRDefault="00A010B5" w:rsidP="00A010B5">
      <w:pPr>
        <w:pStyle w:val="Bullet1"/>
      </w:pPr>
      <w:r>
        <w:t>The RMS v18 Australia Tropical Cyclone model was used.</w:t>
      </w:r>
    </w:p>
    <w:p w14:paraId="6AABEA13" w14:textId="62BB31A6" w:rsidR="00A010B5" w:rsidRDefault="00A010B5" w:rsidP="00A010B5">
      <w:pPr>
        <w:pStyle w:val="Bullet1"/>
      </w:pPr>
      <w:r>
        <w:t xml:space="preserve">All vessels were run through </w:t>
      </w:r>
      <w:r w:rsidR="00116682">
        <w:t xml:space="preserve">the RMS v18 Australia Tropical Cyclone model </w:t>
      </w:r>
      <w:r>
        <w:t>with the occupancy code of '57' which represents 'Boats, Moored, 26-60 ft, motor'. All boat-related occupancies (54-60) are identical in RMS from a damage perspective</w:t>
      </w:r>
      <w:r w:rsidR="00E75C64">
        <w:t xml:space="preserve"> with respect to cyclone – i.e. the choice of occupancy code does not influence the model outcome</w:t>
      </w:r>
      <w:r>
        <w:t>.</w:t>
      </w:r>
    </w:p>
    <w:p w14:paraId="0B07E088" w14:textId="731E9495" w:rsidR="00A010B5" w:rsidRDefault="00A010B5" w:rsidP="00A010B5">
      <w:pPr>
        <w:pStyle w:val="Bullet1"/>
      </w:pPr>
      <w:r>
        <w:t xml:space="preserve">No insurance limits or deductibles were assumed in modelling </w:t>
      </w:r>
      <w:r w:rsidR="00E75C64">
        <w:t xml:space="preserve">meaning that </w:t>
      </w:r>
      <w:r>
        <w:t>losses are provided on a 'ground-up' basis.</w:t>
      </w:r>
    </w:p>
    <w:p w14:paraId="7737006D" w14:textId="68F204C2" w:rsidR="00F92111" w:rsidRPr="00BA3DA6" w:rsidRDefault="00053E2E" w:rsidP="00A05364">
      <w:pPr>
        <w:pStyle w:val="Bullet1"/>
        <w:numPr>
          <w:ilvl w:val="0"/>
          <w:numId w:val="0"/>
        </w:numPr>
      </w:pPr>
      <w:r>
        <w:t>We note that the results (i.e. losses) produced by commercial catastrophe</w:t>
      </w:r>
      <w:r w:rsidRPr="00053E2E">
        <w:t xml:space="preserve"> models</w:t>
      </w:r>
      <w:r>
        <w:t xml:space="preserve">, </w:t>
      </w:r>
      <w:r w:rsidRPr="00053E2E">
        <w:t>such as RMS</w:t>
      </w:r>
      <w:r>
        <w:t xml:space="preserve">, are </w:t>
      </w:r>
      <w:r w:rsidRPr="00053E2E">
        <w:t>validate</w:t>
      </w:r>
      <w:r>
        <w:t>d</w:t>
      </w:r>
      <w:r w:rsidRPr="00053E2E">
        <w:t xml:space="preserve"> on a regular basis</w:t>
      </w:r>
      <w:r>
        <w:t xml:space="preserve"> against historic claims data</w:t>
      </w:r>
      <w:r w:rsidRPr="00053E2E">
        <w:t>. This validation exercise</w:t>
      </w:r>
      <w:r w:rsidR="00D301C6">
        <w:t xml:space="preserve">, however, </w:t>
      </w:r>
      <w:r w:rsidRPr="00053E2E">
        <w:t xml:space="preserve">is </w:t>
      </w:r>
      <w:r w:rsidR="00D301C6">
        <w:t>usually</w:t>
      </w:r>
      <w:r w:rsidRPr="00053E2E">
        <w:t xml:space="preserve"> </w:t>
      </w:r>
      <w:r>
        <w:t xml:space="preserve">only </w:t>
      </w:r>
      <w:r w:rsidRPr="00053E2E">
        <w:t xml:space="preserve">for property </w:t>
      </w:r>
      <w:r>
        <w:t>losses</w:t>
      </w:r>
      <w:r w:rsidRPr="00053E2E">
        <w:t xml:space="preserve">. </w:t>
      </w:r>
      <w:r w:rsidR="00D301C6">
        <w:t xml:space="preserve">The calibration of </w:t>
      </w:r>
      <w:r w:rsidR="00D301C6" w:rsidRPr="00053E2E">
        <w:t xml:space="preserve">RMS </w:t>
      </w:r>
      <w:r w:rsidR="00D301C6">
        <w:t>for losses to marine assets in the event of a cyclone is likely to draw heavily on historic international claims.</w:t>
      </w:r>
      <w:r w:rsidR="00D301C6" w:rsidRPr="00053E2E">
        <w:t xml:space="preserve"> </w:t>
      </w:r>
      <w:r w:rsidRPr="00053E2E">
        <w:t xml:space="preserve">While marine losses are unlikely to be calibrated locally for Australia, </w:t>
      </w:r>
      <w:r w:rsidR="00D301C6">
        <w:t xml:space="preserve">we do not </w:t>
      </w:r>
      <w:r w:rsidR="00857A9F">
        <w:t xml:space="preserve">consider </w:t>
      </w:r>
      <w:r w:rsidR="00D301C6">
        <w:t xml:space="preserve">this is </w:t>
      </w:r>
      <w:r w:rsidR="00857A9F">
        <w:t xml:space="preserve">have a material influence on our conclusions </w:t>
      </w:r>
      <w:r w:rsidR="00D301C6" w:rsidRPr="00575C5D">
        <w:t xml:space="preserve">given </w:t>
      </w:r>
      <w:r w:rsidR="00857A9F">
        <w:t xml:space="preserve">that losses for marine are arguably more standard across jurisdictions – for example, </w:t>
      </w:r>
      <w:r w:rsidR="00242C95">
        <w:t xml:space="preserve">they are not as </w:t>
      </w:r>
      <w:r w:rsidR="00857A9F">
        <w:t>impact</w:t>
      </w:r>
      <w:r w:rsidR="00242C95">
        <w:t>ed</w:t>
      </w:r>
      <w:r w:rsidR="00857A9F">
        <w:t xml:space="preserve"> </w:t>
      </w:r>
      <w:r w:rsidR="00242C95">
        <w:t xml:space="preserve">by the building structure (i.e. code to which it was built) and the relative impact of </w:t>
      </w:r>
      <w:r w:rsidRPr="00575C5D">
        <w:t>cyclone-related flood.</w:t>
      </w:r>
    </w:p>
    <w:p w14:paraId="736C87C8" w14:textId="07D26DDB" w:rsidR="00E17FA9" w:rsidRDefault="00E17FA9" w:rsidP="00E17FA9">
      <w:pPr>
        <w:pStyle w:val="Heading2"/>
      </w:pPr>
      <w:bookmarkStart w:id="70" w:name="_Toc107345700"/>
      <w:bookmarkStart w:id="71" w:name="_Toc107398580"/>
      <w:bookmarkStart w:id="72" w:name="_Toc107345701"/>
      <w:bookmarkStart w:id="73" w:name="_Toc107398581"/>
      <w:bookmarkStart w:id="74" w:name="_Toc107345702"/>
      <w:bookmarkStart w:id="75" w:name="_Toc107398582"/>
      <w:bookmarkStart w:id="76" w:name="_Toc107345703"/>
      <w:bookmarkStart w:id="77" w:name="_Toc107398583"/>
      <w:bookmarkStart w:id="78" w:name="_Toc107345704"/>
      <w:bookmarkStart w:id="79" w:name="_Toc107398584"/>
      <w:bookmarkStart w:id="80" w:name="_Toc107345705"/>
      <w:bookmarkStart w:id="81" w:name="_Toc107398585"/>
      <w:bookmarkStart w:id="82" w:name="_Toc107090906"/>
      <w:bookmarkStart w:id="83" w:name="_Toc207896649"/>
      <w:bookmarkEnd w:id="70"/>
      <w:bookmarkEnd w:id="71"/>
      <w:bookmarkEnd w:id="72"/>
      <w:bookmarkEnd w:id="73"/>
      <w:bookmarkEnd w:id="74"/>
      <w:bookmarkEnd w:id="75"/>
      <w:bookmarkEnd w:id="76"/>
      <w:bookmarkEnd w:id="77"/>
      <w:bookmarkEnd w:id="78"/>
      <w:bookmarkEnd w:id="79"/>
      <w:bookmarkEnd w:id="80"/>
      <w:bookmarkEnd w:id="81"/>
      <w:r>
        <w:t>Summary of results</w:t>
      </w:r>
      <w:bookmarkEnd w:id="82"/>
      <w:bookmarkEnd w:id="83"/>
    </w:p>
    <w:p w14:paraId="7906CCE4" w14:textId="1C3D5EC5" w:rsidR="00E17FA9" w:rsidRDefault="00A010B5" w:rsidP="00E17FA9">
      <w:pPr>
        <w:pStyle w:val="Heading3"/>
      </w:pPr>
      <w:bookmarkStart w:id="84" w:name="_Toc106223324"/>
      <w:r>
        <w:t>Risk rate and a</w:t>
      </w:r>
      <w:r w:rsidR="00E17FA9">
        <w:t>nnual average loss</w:t>
      </w:r>
      <w:bookmarkEnd w:id="84"/>
    </w:p>
    <w:p w14:paraId="796976DE" w14:textId="679B3E52" w:rsidR="00EE6327" w:rsidRDefault="003B2FC1" w:rsidP="00D04643">
      <w:r>
        <w:t xml:space="preserve">Figure </w:t>
      </w:r>
      <w:r>
        <w:rPr>
          <w:noProof/>
        </w:rPr>
        <w:t>5</w:t>
      </w:r>
      <w:r w:rsidR="006C7ECF">
        <w:t xml:space="preserve"> </w:t>
      </w:r>
      <w:r w:rsidR="009E79BC">
        <w:t xml:space="preserve">summarises the </w:t>
      </w:r>
      <w:r w:rsidR="00135905">
        <w:t xml:space="preserve">cyclone rate at all home port locations around Australia. </w:t>
      </w:r>
      <w:r w:rsidR="00C865B2" w:rsidRPr="00C865B2">
        <w:t xml:space="preserve">The </w:t>
      </w:r>
      <w:r w:rsidR="00C865B2">
        <w:t xml:space="preserve">cyclone rate </w:t>
      </w:r>
      <w:r w:rsidR="00C865B2" w:rsidRPr="00C865B2">
        <w:t xml:space="preserve">removes the influence of exposure and provides a view of the </w:t>
      </w:r>
      <w:r w:rsidR="00AA0741">
        <w:t>annual loss cost for marine vessels per dollar of value, expressed as a percentage</w:t>
      </w:r>
      <w:r w:rsidR="00C865B2" w:rsidRPr="00C865B2">
        <w:t xml:space="preserve">. </w:t>
      </w:r>
      <w:r w:rsidR="00135905">
        <w:t xml:space="preserve">As shown below, cyclone risk is </w:t>
      </w:r>
      <w:r w:rsidR="005E7E46">
        <w:t xml:space="preserve">only </w:t>
      </w:r>
      <w:r w:rsidR="00A731A1">
        <w:t xml:space="preserve">greater than or equal to </w:t>
      </w:r>
      <w:r w:rsidR="00E72787">
        <w:t xml:space="preserve">0.1% p.a. </w:t>
      </w:r>
      <w:r w:rsidR="00D04643">
        <w:t>in 12 ports: Port Hedland, Townsville, Dampier, Mackay, Broome, Hayman Island, Hamilton Island, Gove Harbour, Mourilyan, Cairns, Port Douglas and Abell Point.</w:t>
      </w:r>
    </w:p>
    <w:p w14:paraId="38905ED9" w14:textId="561B5028" w:rsidR="00D04643" w:rsidRDefault="00D04643" w:rsidP="004F78F4">
      <w:pPr>
        <w:pStyle w:val="Caption"/>
      </w:pPr>
      <w:bookmarkStart w:id="85" w:name="_Ref107330358"/>
      <w:r>
        <w:lastRenderedPageBreak/>
        <w:t xml:space="preserve">Figure </w:t>
      </w:r>
      <w:r w:rsidR="003B2FC1">
        <w:fldChar w:fldCharType="begin"/>
      </w:r>
      <w:r w:rsidR="003B2FC1">
        <w:instrText xml:space="preserve"> SEQ Figure \* ARABIC </w:instrText>
      </w:r>
      <w:r w:rsidR="003B2FC1">
        <w:fldChar w:fldCharType="separate"/>
      </w:r>
      <w:r w:rsidR="003B2FC1">
        <w:rPr>
          <w:noProof/>
        </w:rPr>
        <w:t>5</w:t>
      </w:r>
      <w:r w:rsidR="003B2FC1">
        <w:rPr>
          <w:noProof/>
        </w:rPr>
        <w:fldChar w:fldCharType="end"/>
      </w:r>
      <w:bookmarkEnd w:id="85"/>
      <w:r>
        <w:t xml:space="preserve">: </w:t>
      </w:r>
      <w:r w:rsidR="006C7ECF">
        <w:t xml:space="preserve">The </w:t>
      </w:r>
      <w:r w:rsidR="006C7ECF" w:rsidRPr="006C7ECF">
        <w:t>cyclone rate at all home port locations around Australia</w:t>
      </w:r>
    </w:p>
    <w:p w14:paraId="639E2AE3" w14:textId="69E9EA2F" w:rsidR="00EE6327" w:rsidRDefault="00413DE1" w:rsidP="00EE6327">
      <w:r w:rsidRPr="00FE7D7C">
        <w:rPr>
          <w:noProof/>
        </w:rPr>
        <w:drawing>
          <wp:anchor distT="0" distB="0" distL="114300" distR="114300" simplePos="0" relativeHeight="251659264" behindDoc="0" locked="0" layoutInCell="1" allowOverlap="1" wp14:anchorId="76C1CE4B" wp14:editId="044A0E2C">
            <wp:simplePos x="0" y="0"/>
            <wp:positionH relativeFrom="column">
              <wp:posOffset>5561330</wp:posOffset>
            </wp:positionH>
            <wp:positionV relativeFrom="paragraph">
              <wp:posOffset>262890</wp:posOffset>
            </wp:positionV>
            <wp:extent cx="167005" cy="109855"/>
            <wp:effectExtent l="0" t="0" r="4445" b="444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05" cy="109855"/>
                    </a:xfrm>
                    <a:prstGeom prst="rect">
                      <a:avLst/>
                    </a:prstGeom>
                    <a:noFill/>
                    <a:ln>
                      <a:noFill/>
                    </a:ln>
                  </pic:spPr>
                </pic:pic>
              </a:graphicData>
            </a:graphic>
          </wp:anchor>
        </w:drawing>
      </w:r>
      <w:r w:rsidR="009E79BC">
        <w:rPr>
          <w:noProof/>
        </w:rPr>
        <w:drawing>
          <wp:inline distT="0" distB="0" distL="0" distR="0" wp14:anchorId="7E9B87EE" wp14:editId="7D2EB7B1">
            <wp:extent cx="5976620" cy="4144962"/>
            <wp:effectExtent l="0" t="0" r="5080" b="8255"/>
            <wp:docPr id="18" name="Picture 4" descr="Map of Australia, with coloured circles to represent the cyclone rate at that Port location.">
              <a:extLst xmlns:a="http://schemas.openxmlformats.org/drawingml/2006/main">
                <a:ext uri="{FF2B5EF4-FFF2-40B4-BE49-F238E27FC236}">
                  <a16:creationId xmlns:a16="http://schemas.microsoft.com/office/drawing/2014/main" id="{D0578D56-0957-4E4B-8390-F28A3A3EE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Map of Australia, with coloured circles to represent the cyclone rate at that Port location.">
                      <a:extLst>
                        <a:ext uri="{FF2B5EF4-FFF2-40B4-BE49-F238E27FC236}">
                          <a16:creationId xmlns:a16="http://schemas.microsoft.com/office/drawing/2014/main" id="{D0578D56-0957-4E4B-8390-F28A3A3EE71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76620" cy="4144962"/>
                    </a:xfrm>
                    <a:prstGeom prst="rect">
                      <a:avLst/>
                    </a:prstGeom>
                    <a:ln>
                      <a:noFill/>
                    </a:ln>
                    <a:extLst>
                      <a:ext uri="{53640926-AAD7-44D8-BBD7-CCE9431645EC}">
                        <a14:shadowObscured xmlns:a14="http://schemas.microsoft.com/office/drawing/2010/main"/>
                      </a:ext>
                    </a:extLst>
                  </pic:spPr>
                </pic:pic>
              </a:graphicData>
            </a:graphic>
          </wp:inline>
        </w:drawing>
      </w:r>
    </w:p>
    <w:p w14:paraId="3394B11C" w14:textId="6A21A91E" w:rsidR="00B6350D" w:rsidRDefault="00C865B2" w:rsidP="00C865B2">
      <w:r>
        <w:t xml:space="preserve">The cyclone rate multiplied by the exposure provides the </w:t>
      </w:r>
      <w:r w:rsidRPr="00B6350D">
        <w:t xml:space="preserve">average annual losses </w:t>
      </w:r>
      <w:r>
        <w:t xml:space="preserve">(AAL). </w:t>
      </w:r>
      <w:r w:rsidR="00374DBD">
        <w:t>The AAL</w:t>
      </w:r>
      <w:r w:rsidR="00AA0741">
        <w:t>, also called “pure premium”</w:t>
      </w:r>
      <w:r w:rsidR="00AD7F03">
        <w:t xml:space="preserve"> or risk premium</w:t>
      </w:r>
      <w:r w:rsidR="00AA0741">
        <w:t>,</w:t>
      </w:r>
      <w:r w:rsidR="00374DBD">
        <w:t xml:space="preserve"> i</w:t>
      </w:r>
      <w:r>
        <w:t>s the annualised loss that is expected</w:t>
      </w:r>
      <w:r w:rsidR="002E120B">
        <w:t xml:space="preserve"> (on average) each year over the very long term. This AAL value is provided</w:t>
      </w:r>
      <w:r>
        <w:t xml:space="preserve"> at each port given the assumed exposure present. </w:t>
      </w:r>
      <w:r w:rsidR="003B2FC1">
        <w:t xml:space="preserve">Figure </w:t>
      </w:r>
      <w:r w:rsidR="003B2FC1">
        <w:rPr>
          <w:noProof/>
        </w:rPr>
        <w:t>6</w:t>
      </w:r>
      <w:r w:rsidR="00B6350D">
        <w:t xml:space="preserve"> summarises the </w:t>
      </w:r>
      <w:r>
        <w:t xml:space="preserve">AAL </w:t>
      </w:r>
      <w:r w:rsidR="00B6350D" w:rsidRPr="00B6350D">
        <w:t>caused by cyclones at all home port locations around Australia</w:t>
      </w:r>
      <w:r w:rsidR="00B6350D">
        <w:t xml:space="preserve">. The ports with the highest AAL have </w:t>
      </w:r>
      <w:r w:rsidR="00B6350D" w:rsidRPr="004F78F4">
        <w:rPr>
          <w:b/>
          <w:bCs/>
        </w:rPr>
        <w:t>both</w:t>
      </w:r>
      <w:r w:rsidR="00B6350D">
        <w:t xml:space="preserve"> high cyclone risk </w:t>
      </w:r>
      <w:r w:rsidR="00AB082F">
        <w:t xml:space="preserve">and a relatively large number of vessels assumed to be located at the port. </w:t>
      </w:r>
      <w:r w:rsidR="00B6350D">
        <w:t xml:space="preserve">As shown below, </w:t>
      </w:r>
      <w:r w:rsidR="000B27F1">
        <w:t xml:space="preserve">the AAL </w:t>
      </w:r>
      <w:r w:rsidR="00A62E33">
        <w:t xml:space="preserve">due to </w:t>
      </w:r>
      <w:r w:rsidR="00B6350D">
        <w:t>cyclone</w:t>
      </w:r>
      <w:r w:rsidR="00A62E33">
        <w:t>s i</w:t>
      </w:r>
      <w:r w:rsidR="00B6350D">
        <w:t xml:space="preserve">s only greater than or equal to </w:t>
      </w:r>
      <w:r w:rsidR="00A62E33">
        <w:t>$500,000</w:t>
      </w:r>
      <w:r w:rsidR="00B6350D">
        <w:t xml:space="preserve"> p.a. in 2 ports: </w:t>
      </w:r>
      <w:r w:rsidR="00315B15">
        <w:t>Townsville and Dampier</w:t>
      </w:r>
      <w:r w:rsidR="00B6350D">
        <w:t>.</w:t>
      </w:r>
      <w:r w:rsidR="00315B15">
        <w:t xml:space="preserve"> Three ports have an AAL greater than $200,000 but less than $500,000: </w:t>
      </w:r>
      <w:r w:rsidR="007368F2">
        <w:t>Mackay, Cairns and Brisbane.</w:t>
      </w:r>
    </w:p>
    <w:p w14:paraId="57BE3920" w14:textId="3F840C14" w:rsidR="002066E4" w:rsidRDefault="002066E4" w:rsidP="002066E4">
      <w:pPr>
        <w:pStyle w:val="Caption"/>
      </w:pPr>
      <w:bookmarkStart w:id="86" w:name="_Ref107330628"/>
      <w:r>
        <w:lastRenderedPageBreak/>
        <w:t xml:space="preserve">Figure </w:t>
      </w:r>
      <w:r w:rsidR="003B2FC1">
        <w:fldChar w:fldCharType="begin"/>
      </w:r>
      <w:r w:rsidR="003B2FC1">
        <w:instrText xml:space="preserve"> SEQ Figure \* ARABIC </w:instrText>
      </w:r>
      <w:r w:rsidR="003B2FC1">
        <w:fldChar w:fldCharType="separate"/>
      </w:r>
      <w:r w:rsidR="003B2FC1">
        <w:rPr>
          <w:noProof/>
        </w:rPr>
        <w:t>6</w:t>
      </w:r>
      <w:r w:rsidR="003B2FC1">
        <w:rPr>
          <w:noProof/>
        </w:rPr>
        <w:fldChar w:fldCharType="end"/>
      </w:r>
      <w:bookmarkEnd w:id="86"/>
      <w:r>
        <w:t>: The average annual losses caused by cyclones</w:t>
      </w:r>
      <w:r w:rsidRPr="006C7ECF">
        <w:t xml:space="preserve"> at all home port locations around Australia</w:t>
      </w:r>
    </w:p>
    <w:p w14:paraId="0BCF507D" w14:textId="0019BEDC" w:rsidR="00714B4E" w:rsidRPr="00714B4E" w:rsidRDefault="000B27F1" w:rsidP="004F78F4">
      <w:r>
        <w:rPr>
          <w:noProof/>
        </w:rPr>
        <w:drawing>
          <wp:inline distT="0" distB="0" distL="0" distR="0" wp14:anchorId="76BBB0B8" wp14:editId="19A4A089">
            <wp:extent cx="5976620" cy="4225925"/>
            <wp:effectExtent l="0" t="0" r="5080" b="3175"/>
            <wp:docPr id="23" name="Picture 2" descr="Map of Australia, with coloured circles to represent the cyclone annual average losses in Australian dollars, at that Port location.">
              <a:extLst xmlns:a="http://schemas.openxmlformats.org/drawingml/2006/main">
                <a:ext uri="{FF2B5EF4-FFF2-40B4-BE49-F238E27FC236}">
                  <a16:creationId xmlns:a16="http://schemas.microsoft.com/office/drawing/2014/main" id="{7EC9D411-59C0-47C7-8488-60369F24C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Map of Australia, with coloured circles to represent the cyclone annual average losses in Australian dollars, at that Port location.">
                      <a:extLst>
                        <a:ext uri="{FF2B5EF4-FFF2-40B4-BE49-F238E27FC236}">
                          <a16:creationId xmlns:a16="http://schemas.microsoft.com/office/drawing/2014/main" id="{7EC9D411-59C0-47C7-8488-60369F24CBB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620" cy="4225925"/>
                    </a:xfrm>
                    <a:prstGeom prst="rect">
                      <a:avLst/>
                    </a:prstGeom>
                  </pic:spPr>
                </pic:pic>
              </a:graphicData>
            </a:graphic>
          </wp:inline>
        </w:drawing>
      </w:r>
    </w:p>
    <w:p w14:paraId="1D36A33D" w14:textId="4D02DBEE" w:rsidR="00374DBD" w:rsidRDefault="003B2FC1" w:rsidP="00374DBD">
      <w:r>
        <w:t xml:space="preserve">Table </w:t>
      </w:r>
      <w:r>
        <w:rPr>
          <w:noProof/>
        </w:rPr>
        <w:t>4</w:t>
      </w:r>
      <w:r w:rsidR="004365FA" w:rsidRPr="004365FA">
        <w:t xml:space="preserve"> </w:t>
      </w:r>
      <w:r w:rsidR="002874A2">
        <w:t xml:space="preserve">summarises </w:t>
      </w:r>
      <w:r w:rsidR="004365FA" w:rsidRPr="004365FA">
        <w:t xml:space="preserve">the cyclone rate and </w:t>
      </w:r>
      <w:r w:rsidR="00374DBD">
        <w:t>AAL</w:t>
      </w:r>
      <w:r w:rsidR="004365FA" w:rsidRPr="004365FA">
        <w:t xml:space="preserve"> at </w:t>
      </w:r>
      <w:r w:rsidR="0099359C">
        <w:t xml:space="preserve">all </w:t>
      </w:r>
      <w:r w:rsidR="004365FA" w:rsidRPr="004365FA">
        <w:t>port locations</w:t>
      </w:r>
      <w:r w:rsidR="002874A2">
        <w:t xml:space="preserve"> (ranked in order of </w:t>
      </w:r>
      <w:r w:rsidR="004365FA" w:rsidRPr="004365FA">
        <w:t xml:space="preserve">cyclone </w:t>
      </w:r>
      <w:r w:rsidR="002E120B">
        <w:t>rate</w:t>
      </w:r>
      <w:r w:rsidR="002874A2">
        <w:t>)</w:t>
      </w:r>
      <w:r w:rsidR="00374DBD">
        <w:t>.</w:t>
      </w:r>
    </w:p>
    <w:p w14:paraId="60500AD1" w14:textId="26F845C0" w:rsidR="004365FA" w:rsidRDefault="00435544" w:rsidP="004F78F4">
      <w:r>
        <w:t xml:space="preserve">Note that </w:t>
      </w:r>
      <w:r w:rsidR="004365FA">
        <w:t xml:space="preserve">18 of the 42 ports are geographically outside of cyclone-prone areas and therefore </w:t>
      </w:r>
      <w:r>
        <w:t xml:space="preserve">have </w:t>
      </w:r>
      <w:r w:rsidR="004365FA">
        <w:t>zero</w:t>
      </w:r>
      <w:r>
        <w:t xml:space="preserve"> cyclone risk and zero AAL</w:t>
      </w:r>
      <w:r w:rsidR="004365FA">
        <w:t xml:space="preserve">. </w:t>
      </w:r>
      <w:r w:rsidR="003B2FC1">
        <w:t xml:space="preserve">Table </w:t>
      </w:r>
      <w:r w:rsidR="003B2FC1">
        <w:rPr>
          <w:noProof/>
        </w:rPr>
        <w:t>4</w:t>
      </w:r>
      <w:r w:rsidR="002874A2">
        <w:t xml:space="preserve"> </w:t>
      </w:r>
      <w:r w:rsidR="004365FA">
        <w:t>only shows the 24 ports with cyclone exposure.</w:t>
      </w:r>
    </w:p>
    <w:p w14:paraId="6B373544" w14:textId="611193B5" w:rsidR="00502E2B" w:rsidRPr="00502E2B" w:rsidRDefault="00FC0789" w:rsidP="004F78F4">
      <w:pPr>
        <w:pStyle w:val="Caption"/>
      </w:pPr>
      <w:bookmarkStart w:id="87" w:name="_Ref107088959"/>
      <w:r>
        <w:t xml:space="preserve">Table </w:t>
      </w:r>
      <w:r>
        <w:rPr>
          <w:iCs w:val="0"/>
        </w:rPr>
        <w:fldChar w:fldCharType="begin"/>
      </w:r>
      <w:r>
        <w:instrText>SEQ Table \* ARABIC</w:instrText>
      </w:r>
      <w:r>
        <w:rPr>
          <w:iCs w:val="0"/>
        </w:rPr>
        <w:fldChar w:fldCharType="separate"/>
      </w:r>
      <w:r w:rsidR="003B2FC1">
        <w:rPr>
          <w:noProof/>
        </w:rPr>
        <w:t>4</w:t>
      </w:r>
      <w:r>
        <w:rPr>
          <w:iCs w:val="0"/>
        </w:rPr>
        <w:fldChar w:fldCharType="end"/>
      </w:r>
      <w:bookmarkEnd w:id="87"/>
      <w:r>
        <w:t xml:space="preserve">: Cyclone rate and Average Annual Loss (AAL) at </w:t>
      </w:r>
      <w:r w:rsidR="004365FA">
        <w:t xml:space="preserve">port locations, ranked by cyclone </w:t>
      </w:r>
      <w:r w:rsidR="002E120B">
        <w:t>rate</w:t>
      </w:r>
    </w:p>
    <w:tbl>
      <w:tblPr>
        <w:tblStyle w:val="TFBlue"/>
        <w:tblW w:w="0" w:type="auto"/>
        <w:tblLayout w:type="fixed"/>
        <w:tblLook w:val="04A0" w:firstRow="1" w:lastRow="0" w:firstColumn="1" w:lastColumn="0" w:noHBand="0" w:noVBand="1"/>
      </w:tblPr>
      <w:tblGrid>
        <w:gridCol w:w="1843"/>
        <w:gridCol w:w="992"/>
        <w:gridCol w:w="1134"/>
        <w:gridCol w:w="1418"/>
        <w:gridCol w:w="1559"/>
        <w:gridCol w:w="1276"/>
        <w:gridCol w:w="1190"/>
      </w:tblGrid>
      <w:tr w:rsidR="00FC0789" w:rsidRPr="00FC0789" w14:paraId="60FFFDAC" w14:textId="285EEEF0" w:rsidTr="00C54A58">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60A900F8" w14:textId="4E4EE9F6" w:rsidR="00FC0789" w:rsidRPr="00FC0789" w:rsidRDefault="00FC0789" w:rsidP="00FC0789">
            <w:pPr>
              <w:pStyle w:val="Tabletext"/>
            </w:pPr>
            <w:r w:rsidRPr="00FC0789">
              <w:t>Port</w:t>
            </w:r>
          </w:p>
        </w:tc>
        <w:tc>
          <w:tcPr>
            <w:tcW w:w="992" w:type="dxa"/>
            <w:noWrap/>
            <w:hideMark/>
          </w:tcPr>
          <w:p w14:paraId="12259D82" w14:textId="6C3CD133" w:rsidR="00FC0789" w:rsidRPr="00FC0789" w:rsidRDefault="00FC0789" w:rsidP="00FC0789">
            <w:pPr>
              <w:pStyle w:val="Tabletext"/>
            </w:pPr>
            <w:r w:rsidRPr="00FC0789">
              <w:t>State</w:t>
            </w:r>
          </w:p>
        </w:tc>
        <w:tc>
          <w:tcPr>
            <w:tcW w:w="1134" w:type="dxa"/>
            <w:noWrap/>
            <w:hideMark/>
          </w:tcPr>
          <w:p w14:paraId="236C55CD" w14:textId="1D4F74FF" w:rsidR="00FC0789" w:rsidRPr="008E74E0" w:rsidRDefault="00FC0789" w:rsidP="001A3D2A">
            <w:pPr>
              <w:pStyle w:val="Tablenumbers"/>
              <w:jc w:val="center"/>
            </w:pPr>
            <w:r w:rsidRPr="008E74E0">
              <w:t>Total SI</w:t>
            </w:r>
            <w:r w:rsidR="008E74E0">
              <w:t xml:space="preserve"> ($m)</w:t>
            </w:r>
          </w:p>
        </w:tc>
        <w:tc>
          <w:tcPr>
            <w:tcW w:w="1418" w:type="dxa"/>
            <w:noWrap/>
            <w:hideMark/>
          </w:tcPr>
          <w:p w14:paraId="0E245066" w14:textId="6F64E04A" w:rsidR="00FC0789" w:rsidRPr="008E74E0" w:rsidRDefault="00FC0789" w:rsidP="001A3D2A">
            <w:pPr>
              <w:pStyle w:val="Tablenumbers"/>
              <w:jc w:val="center"/>
            </w:pPr>
            <w:r w:rsidRPr="008E74E0">
              <w:t>No. of DCVs exposed</w:t>
            </w:r>
          </w:p>
        </w:tc>
        <w:tc>
          <w:tcPr>
            <w:tcW w:w="1559" w:type="dxa"/>
            <w:noWrap/>
            <w:hideMark/>
          </w:tcPr>
          <w:p w14:paraId="361865A3" w14:textId="462ED0B8" w:rsidR="00FC0789" w:rsidRPr="008E74E0" w:rsidRDefault="00FC0789" w:rsidP="001A3D2A">
            <w:pPr>
              <w:pStyle w:val="Tablenumbers"/>
              <w:jc w:val="center"/>
            </w:pPr>
            <w:r w:rsidRPr="008E74E0">
              <w:t>C</w:t>
            </w:r>
            <w:r w:rsidR="00D15E90">
              <w:t>yclone rate</w:t>
            </w:r>
            <w:r w:rsidR="00E51295">
              <w:br/>
              <w:t>(% p.a.)</w:t>
            </w:r>
          </w:p>
        </w:tc>
        <w:tc>
          <w:tcPr>
            <w:tcW w:w="1276" w:type="dxa"/>
          </w:tcPr>
          <w:p w14:paraId="2FC88D5E" w14:textId="7BEE9E2B" w:rsidR="00FC0789" w:rsidRPr="008E74E0" w:rsidRDefault="00D15E90" w:rsidP="001A3D2A">
            <w:pPr>
              <w:pStyle w:val="Tablenumbers"/>
              <w:jc w:val="center"/>
            </w:pPr>
            <w:r w:rsidRPr="008E74E0">
              <w:t>C</w:t>
            </w:r>
            <w:r>
              <w:t xml:space="preserve">yclone  </w:t>
            </w:r>
            <w:r w:rsidR="00FC0789" w:rsidRPr="008E74E0">
              <w:t>AAL</w:t>
            </w:r>
            <w:r w:rsidR="00CE0884">
              <w:t xml:space="preserve"> </w:t>
            </w:r>
            <w:r w:rsidR="00097118">
              <w:t>(</w:t>
            </w:r>
            <w:r w:rsidR="00E51295">
              <w:t>$</w:t>
            </w:r>
            <w:r w:rsidR="000A04BB">
              <w:t>m</w:t>
            </w:r>
            <w:r w:rsidR="00E51295">
              <w:t>)</w:t>
            </w:r>
          </w:p>
        </w:tc>
        <w:tc>
          <w:tcPr>
            <w:tcW w:w="1190" w:type="dxa"/>
          </w:tcPr>
          <w:p w14:paraId="5D0143BA" w14:textId="1889958B" w:rsidR="00FC0789" w:rsidRPr="008E74E0" w:rsidRDefault="00D15E90" w:rsidP="001A3D2A">
            <w:pPr>
              <w:pStyle w:val="Tablenumbers"/>
              <w:jc w:val="center"/>
            </w:pPr>
            <w:r>
              <w:t>% of t</w:t>
            </w:r>
            <w:r w:rsidRPr="008E74E0">
              <w:t xml:space="preserve">otal </w:t>
            </w:r>
            <w:r w:rsidR="00FC0789" w:rsidRPr="008E74E0">
              <w:t>AAL</w:t>
            </w:r>
          </w:p>
        </w:tc>
      </w:tr>
      <w:tr w:rsidR="00097118" w:rsidRPr="00FC0789" w14:paraId="75632040" w14:textId="14902EE8"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57B3990F" w14:textId="77777777" w:rsidR="00FC0789" w:rsidRPr="00FC0789" w:rsidRDefault="00FC0789" w:rsidP="00FC0789">
            <w:pPr>
              <w:pStyle w:val="Tabletext"/>
            </w:pPr>
            <w:r w:rsidRPr="00FC0789">
              <w:t>Port Hedland</w:t>
            </w:r>
          </w:p>
        </w:tc>
        <w:tc>
          <w:tcPr>
            <w:tcW w:w="992" w:type="dxa"/>
            <w:noWrap/>
            <w:hideMark/>
          </w:tcPr>
          <w:p w14:paraId="47DD8315" w14:textId="77777777" w:rsidR="00FC0789" w:rsidRPr="00FC0789" w:rsidRDefault="00FC0789" w:rsidP="00FC0789">
            <w:pPr>
              <w:pStyle w:val="Tabletext"/>
            </w:pPr>
            <w:r w:rsidRPr="00FC0789">
              <w:t>WA</w:t>
            </w:r>
          </w:p>
        </w:tc>
        <w:tc>
          <w:tcPr>
            <w:tcW w:w="1134" w:type="dxa"/>
            <w:noWrap/>
            <w:hideMark/>
          </w:tcPr>
          <w:p w14:paraId="7A66FF11" w14:textId="359819CF" w:rsidR="00FC0789" w:rsidRPr="008E74E0" w:rsidRDefault="00FC0789" w:rsidP="004F78F4">
            <w:pPr>
              <w:pStyle w:val="Tablenumbers"/>
            </w:pPr>
            <w:r w:rsidRPr="008E74E0">
              <w:t>20</w:t>
            </w:r>
            <w:r w:rsidR="008E74E0">
              <w:t>.</w:t>
            </w:r>
            <w:r w:rsidRPr="008E74E0">
              <w:t>5</w:t>
            </w:r>
          </w:p>
        </w:tc>
        <w:tc>
          <w:tcPr>
            <w:tcW w:w="1418" w:type="dxa"/>
            <w:noWrap/>
            <w:hideMark/>
          </w:tcPr>
          <w:p w14:paraId="5C542377" w14:textId="77777777" w:rsidR="00FC0789" w:rsidRPr="008E74E0" w:rsidRDefault="00FC0789" w:rsidP="004F78F4">
            <w:pPr>
              <w:pStyle w:val="Tablenumbers"/>
            </w:pPr>
            <w:r w:rsidRPr="008E74E0">
              <w:t>41</w:t>
            </w:r>
          </w:p>
        </w:tc>
        <w:tc>
          <w:tcPr>
            <w:tcW w:w="1559" w:type="dxa"/>
            <w:noWrap/>
            <w:hideMark/>
          </w:tcPr>
          <w:p w14:paraId="3B8B986B" w14:textId="1C54E230" w:rsidR="00FC0789" w:rsidRPr="008E74E0" w:rsidRDefault="00FC0789" w:rsidP="004F78F4">
            <w:pPr>
              <w:pStyle w:val="Tablenumbers"/>
            </w:pPr>
            <w:r w:rsidRPr="008E74E0">
              <w:t>0.77%</w:t>
            </w:r>
          </w:p>
        </w:tc>
        <w:tc>
          <w:tcPr>
            <w:tcW w:w="1276" w:type="dxa"/>
          </w:tcPr>
          <w:p w14:paraId="3B5E5F93" w14:textId="0F08646F" w:rsidR="00FC0789" w:rsidRPr="008E74E0" w:rsidRDefault="000A04BB" w:rsidP="004F78F4">
            <w:pPr>
              <w:pStyle w:val="Tablenumbers"/>
            </w:pPr>
            <w:r>
              <w:t>0.2</w:t>
            </w:r>
          </w:p>
        </w:tc>
        <w:tc>
          <w:tcPr>
            <w:tcW w:w="1190" w:type="dxa"/>
          </w:tcPr>
          <w:p w14:paraId="7A64492D" w14:textId="3BE42B50" w:rsidR="00FC0789" w:rsidRPr="008E74E0" w:rsidRDefault="00FC0789" w:rsidP="004F78F4">
            <w:pPr>
              <w:pStyle w:val="Tablenumbers"/>
            </w:pPr>
            <w:r w:rsidRPr="008E74E0">
              <w:t>3%</w:t>
            </w:r>
          </w:p>
        </w:tc>
      </w:tr>
      <w:tr w:rsidR="00FC0789" w:rsidRPr="00FC0789" w14:paraId="5D10D072" w14:textId="74584DD0" w:rsidTr="00C54A58">
        <w:trPr>
          <w:trHeight w:val="300"/>
        </w:trPr>
        <w:tc>
          <w:tcPr>
            <w:tcW w:w="1843" w:type="dxa"/>
            <w:noWrap/>
            <w:hideMark/>
          </w:tcPr>
          <w:p w14:paraId="76D94037" w14:textId="77777777" w:rsidR="00FC0789" w:rsidRPr="00FC0789" w:rsidRDefault="00FC0789" w:rsidP="00FC0789">
            <w:pPr>
              <w:pStyle w:val="Tabletext"/>
            </w:pPr>
            <w:r w:rsidRPr="00FC0789">
              <w:t>Townsville</w:t>
            </w:r>
          </w:p>
        </w:tc>
        <w:tc>
          <w:tcPr>
            <w:tcW w:w="992" w:type="dxa"/>
            <w:noWrap/>
            <w:hideMark/>
          </w:tcPr>
          <w:p w14:paraId="0E0C203D" w14:textId="77777777" w:rsidR="00FC0789" w:rsidRPr="00FC0789" w:rsidRDefault="00FC0789" w:rsidP="00FC0789">
            <w:pPr>
              <w:pStyle w:val="Tabletext"/>
            </w:pPr>
            <w:r w:rsidRPr="00FC0789">
              <w:t>QLD</w:t>
            </w:r>
          </w:p>
        </w:tc>
        <w:tc>
          <w:tcPr>
            <w:tcW w:w="1134" w:type="dxa"/>
            <w:noWrap/>
            <w:hideMark/>
          </w:tcPr>
          <w:p w14:paraId="09E0ED28" w14:textId="2722DC10" w:rsidR="00FC0789" w:rsidRPr="008E74E0" w:rsidRDefault="00FC0789" w:rsidP="004F78F4">
            <w:pPr>
              <w:pStyle w:val="Tablenumbers"/>
            </w:pPr>
            <w:r w:rsidRPr="008E74E0">
              <w:t>291</w:t>
            </w:r>
            <w:r w:rsidR="008E74E0">
              <w:t>.</w:t>
            </w:r>
            <w:r w:rsidRPr="008E74E0">
              <w:t>5</w:t>
            </w:r>
          </w:p>
        </w:tc>
        <w:tc>
          <w:tcPr>
            <w:tcW w:w="1418" w:type="dxa"/>
            <w:noWrap/>
            <w:hideMark/>
          </w:tcPr>
          <w:p w14:paraId="14F6D606" w14:textId="77777777" w:rsidR="00FC0789" w:rsidRPr="008E74E0" w:rsidRDefault="00FC0789" w:rsidP="004F78F4">
            <w:pPr>
              <w:pStyle w:val="Tablenumbers"/>
            </w:pPr>
            <w:r w:rsidRPr="008E74E0">
              <w:t>583</w:t>
            </w:r>
          </w:p>
        </w:tc>
        <w:tc>
          <w:tcPr>
            <w:tcW w:w="1559" w:type="dxa"/>
            <w:noWrap/>
            <w:hideMark/>
          </w:tcPr>
          <w:p w14:paraId="5267395F" w14:textId="1F21B356" w:rsidR="00FC0789" w:rsidRPr="008E74E0" w:rsidRDefault="00FC0789" w:rsidP="004F78F4">
            <w:pPr>
              <w:pStyle w:val="Tablenumbers"/>
            </w:pPr>
            <w:r w:rsidRPr="008E74E0">
              <w:t>0.59%</w:t>
            </w:r>
          </w:p>
        </w:tc>
        <w:tc>
          <w:tcPr>
            <w:tcW w:w="1276" w:type="dxa"/>
          </w:tcPr>
          <w:p w14:paraId="4C6C66D4" w14:textId="5A19C15C" w:rsidR="00FC0789" w:rsidRPr="008E74E0" w:rsidRDefault="00FC0789" w:rsidP="004F78F4">
            <w:pPr>
              <w:pStyle w:val="Tablenumbers"/>
            </w:pPr>
            <w:r w:rsidRPr="008E74E0">
              <w:t>1</w:t>
            </w:r>
            <w:r w:rsidR="000A04BB">
              <w:t>.</w:t>
            </w:r>
            <w:r w:rsidRPr="008E74E0">
              <w:t>7</w:t>
            </w:r>
          </w:p>
        </w:tc>
        <w:tc>
          <w:tcPr>
            <w:tcW w:w="1190" w:type="dxa"/>
          </w:tcPr>
          <w:p w14:paraId="7AAE182C" w14:textId="2E855721" w:rsidR="00FC0789" w:rsidRPr="008E74E0" w:rsidRDefault="00FC0789" w:rsidP="004F78F4">
            <w:pPr>
              <w:pStyle w:val="Tablenumbers"/>
            </w:pPr>
            <w:r w:rsidRPr="008E74E0">
              <w:t>38%</w:t>
            </w:r>
          </w:p>
        </w:tc>
      </w:tr>
      <w:tr w:rsidR="00097118" w:rsidRPr="00FC0789" w14:paraId="7100AC6E" w14:textId="03E25AAE"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69198492" w14:textId="77777777" w:rsidR="00FC0789" w:rsidRPr="00FC0789" w:rsidRDefault="00FC0789" w:rsidP="00FC0789">
            <w:pPr>
              <w:pStyle w:val="Tabletext"/>
            </w:pPr>
            <w:r w:rsidRPr="00FC0789">
              <w:t>Dampier</w:t>
            </w:r>
          </w:p>
        </w:tc>
        <w:tc>
          <w:tcPr>
            <w:tcW w:w="992" w:type="dxa"/>
            <w:noWrap/>
            <w:hideMark/>
          </w:tcPr>
          <w:p w14:paraId="79D2D225" w14:textId="77777777" w:rsidR="00FC0789" w:rsidRPr="00FC0789" w:rsidRDefault="00FC0789" w:rsidP="00FC0789">
            <w:pPr>
              <w:pStyle w:val="Tabletext"/>
            </w:pPr>
            <w:r w:rsidRPr="00FC0789">
              <w:t>WA</w:t>
            </w:r>
          </w:p>
        </w:tc>
        <w:tc>
          <w:tcPr>
            <w:tcW w:w="1134" w:type="dxa"/>
            <w:noWrap/>
            <w:hideMark/>
          </w:tcPr>
          <w:p w14:paraId="3571F28F" w14:textId="7F611EAF" w:rsidR="00FC0789" w:rsidRPr="008E74E0" w:rsidRDefault="00FC0789" w:rsidP="004F78F4">
            <w:pPr>
              <w:pStyle w:val="Tablenumbers"/>
            </w:pPr>
            <w:r w:rsidRPr="008E74E0">
              <w:t>108</w:t>
            </w:r>
            <w:r w:rsidR="008E74E0">
              <w:t>.</w:t>
            </w:r>
            <w:r w:rsidRPr="008E74E0">
              <w:t>5</w:t>
            </w:r>
          </w:p>
        </w:tc>
        <w:tc>
          <w:tcPr>
            <w:tcW w:w="1418" w:type="dxa"/>
            <w:noWrap/>
            <w:hideMark/>
          </w:tcPr>
          <w:p w14:paraId="6F731730" w14:textId="77777777" w:rsidR="00FC0789" w:rsidRPr="008E74E0" w:rsidRDefault="00FC0789" w:rsidP="004F78F4">
            <w:pPr>
              <w:pStyle w:val="Tablenumbers"/>
            </w:pPr>
            <w:r w:rsidRPr="008E74E0">
              <w:t>217</w:t>
            </w:r>
          </w:p>
        </w:tc>
        <w:tc>
          <w:tcPr>
            <w:tcW w:w="1559" w:type="dxa"/>
            <w:noWrap/>
            <w:hideMark/>
          </w:tcPr>
          <w:p w14:paraId="0F19EF5E" w14:textId="357F68F2" w:rsidR="00FC0789" w:rsidRPr="008E74E0" w:rsidRDefault="00FC0789" w:rsidP="004F78F4">
            <w:pPr>
              <w:pStyle w:val="Tablenumbers"/>
            </w:pPr>
            <w:r w:rsidRPr="008E74E0">
              <w:t>0.56%</w:t>
            </w:r>
          </w:p>
        </w:tc>
        <w:tc>
          <w:tcPr>
            <w:tcW w:w="1276" w:type="dxa"/>
          </w:tcPr>
          <w:p w14:paraId="3B07CD54" w14:textId="01A11D56" w:rsidR="00FC0789" w:rsidRPr="008E74E0" w:rsidRDefault="000A04BB" w:rsidP="004F78F4">
            <w:pPr>
              <w:pStyle w:val="Tablenumbers"/>
            </w:pPr>
            <w:r>
              <w:t>0.</w:t>
            </w:r>
            <w:r w:rsidR="00FC0789" w:rsidRPr="008E74E0">
              <w:t>6</w:t>
            </w:r>
          </w:p>
        </w:tc>
        <w:tc>
          <w:tcPr>
            <w:tcW w:w="1190" w:type="dxa"/>
          </w:tcPr>
          <w:p w14:paraId="1DBD8115" w14:textId="75B1A4AF" w:rsidR="00FC0789" w:rsidRPr="008E74E0" w:rsidRDefault="00FC0789" w:rsidP="004F78F4">
            <w:pPr>
              <w:pStyle w:val="Tablenumbers"/>
            </w:pPr>
            <w:r w:rsidRPr="008E74E0">
              <w:t>13%</w:t>
            </w:r>
          </w:p>
        </w:tc>
      </w:tr>
      <w:tr w:rsidR="00FC0789" w:rsidRPr="00FC0789" w14:paraId="2BF074D5" w14:textId="0A0DBB21" w:rsidTr="00C54A58">
        <w:trPr>
          <w:trHeight w:val="300"/>
        </w:trPr>
        <w:tc>
          <w:tcPr>
            <w:tcW w:w="1843" w:type="dxa"/>
            <w:noWrap/>
            <w:hideMark/>
          </w:tcPr>
          <w:p w14:paraId="41E3FC82" w14:textId="77777777" w:rsidR="00FC0789" w:rsidRPr="00FC0789" w:rsidRDefault="00FC0789" w:rsidP="00FC0789">
            <w:pPr>
              <w:pStyle w:val="Tabletext"/>
            </w:pPr>
            <w:r w:rsidRPr="00FC0789">
              <w:t>Mackay</w:t>
            </w:r>
          </w:p>
        </w:tc>
        <w:tc>
          <w:tcPr>
            <w:tcW w:w="992" w:type="dxa"/>
            <w:noWrap/>
            <w:hideMark/>
          </w:tcPr>
          <w:p w14:paraId="55564561" w14:textId="77777777" w:rsidR="00FC0789" w:rsidRPr="00FC0789" w:rsidRDefault="00FC0789" w:rsidP="00FC0789">
            <w:pPr>
              <w:pStyle w:val="Tabletext"/>
            </w:pPr>
            <w:r w:rsidRPr="00FC0789">
              <w:t>QLD</w:t>
            </w:r>
          </w:p>
        </w:tc>
        <w:tc>
          <w:tcPr>
            <w:tcW w:w="1134" w:type="dxa"/>
            <w:noWrap/>
            <w:hideMark/>
          </w:tcPr>
          <w:p w14:paraId="66DA6C8B" w14:textId="4BE32DB6" w:rsidR="00FC0789" w:rsidRPr="008E74E0" w:rsidRDefault="00FC0789" w:rsidP="004F78F4">
            <w:pPr>
              <w:pStyle w:val="Tablenumbers"/>
            </w:pPr>
            <w:r w:rsidRPr="008E74E0">
              <w:t>102</w:t>
            </w:r>
            <w:r w:rsidR="008E74E0">
              <w:t>.0</w:t>
            </w:r>
          </w:p>
        </w:tc>
        <w:tc>
          <w:tcPr>
            <w:tcW w:w="1418" w:type="dxa"/>
            <w:noWrap/>
            <w:hideMark/>
          </w:tcPr>
          <w:p w14:paraId="64830409" w14:textId="77777777" w:rsidR="00FC0789" w:rsidRPr="008E74E0" w:rsidRDefault="00FC0789" w:rsidP="004F78F4">
            <w:pPr>
              <w:pStyle w:val="Tablenumbers"/>
            </w:pPr>
            <w:r w:rsidRPr="008E74E0">
              <w:t>204</w:t>
            </w:r>
          </w:p>
        </w:tc>
        <w:tc>
          <w:tcPr>
            <w:tcW w:w="1559" w:type="dxa"/>
            <w:noWrap/>
            <w:hideMark/>
          </w:tcPr>
          <w:p w14:paraId="2C21E8E5" w14:textId="50EA0947" w:rsidR="00FC0789" w:rsidRPr="008E74E0" w:rsidRDefault="00FC0789" w:rsidP="004F78F4">
            <w:pPr>
              <w:pStyle w:val="Tablenumbers"/>
            </w:pPr>
            <w:r w:rsidRPr="008E74E0">
              <w:t>0.32%</w:t>
            </w:r>
          </w:p>
        </w:tc>
        <w:tc>
          <w:tcPr>
            <w:tcW w:w="1276" w:type="dxa"/>
          </w:tcPr>
          <w:p w14:paraId="46B66DA6" w14:textId="05F3B9EE" w:rsidR="00FC0789" w:rsidRPr="008E74E0" w:rsidRDefault="000A04BB" w:rsidP="004F78F4">
            <w:pPr>
              <w:pStyle w:val="Tablenumbers"/>
            </w:pPr>
            <w:r>
              <w:t>0.3</w:t>
            </w:r>
          </w:p>
        </w:tc>
        <w:tc>
          <w:tcPr>
            <w:tcW w:w="1190" w:type="dxa"/>
          </w:tcPr>
          <w:p w14:paraId="4BD092D1" w14:textId="355CDDD1" w:rsidR="00FC0789" w:rsidRPr="008E74E0" w:rsidRDefault="00FC0789" w:rsidP="004F78F4">
            <w:pPr>
              <w:pStyle w:val="Tablenumbers"/>
            </w:pPr>
            <w:r w:rsidRPr="008E74E0">
              <w:t>7%</w:t>
            </w:r>
          </w:p>
        </w:tc>
      </w:tr>
      <w:tr w:rsidR="00097118" w:rsidRPr="00FC0789" w14:paraId="230FA7C5" w14:textId="1B9D2DC0"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42BEC879" w14:textId="77777777" w:rsidR="00FC0789" w:rsidRPr="00FC0789" w:rsidRDefault="00FC0789" w:rsidP="00FC0789">
            <w:pPr>
              <w:pStyle w:val="Tabletext"/>
            </w:pPr>
            <w:r w:rsidRPr="00FC0789">
              <w:t>Broome</w:t>
            </w:r>
          </w:p>
        </w:tc>
        <w:tc>
          <w:tcPr>
            <w:tcW w:w="992" w:type="dxa"/>
            <w:noWrap/>
            <w:hideMark/>
          </w:tcPr>
          <w:p w14:paraId="0A7D3FA0" w14:textId="77777777" w:rsidR="00FC0789" w:rsidRPr="00FC0789" w:rsidRDefault="00FC0789" w:rsidP="00FC0789">
            <w:pPr>
              <w:pStyle w:val="Tabletext"/>
            </w:pPr>
            <w:r w:rsidRPr="00FC0789">
              <w:t>WA</w:t>
            </w:r>
          </w:p>
        </w:tc>
        <w:tc>
          <w:tcPr>
            <w:tcW w:w="1134" w:type="dxa"/>
            <w:noWrap/>
            <w:hideMark/>
          </w:tcPr>
          <w:p w14:paraId="3341DFE7" w14:textId="655D8EFC" w:rsidR="00FC0789" w:rsidRPr="008E74E0" w:rsidRDefault="00FC0789" w:rsidP="004F78F4">
            <w:pPr>
              <w:pStyle w:val="Tablenumbers"/>
            </w:pPr>
            <w:r w:rsidRPr="008E74E0">
              <w:t>5</w:t>
            </w:r>
            <w:r w:rsidR="008E74E0">
              <w:t>.</w:t>
            </w:r>
            <w:r w:rsidRPr="008E74E0">
              <w:t>5</w:t>
            </w:r>
          </w:p>
        </w:tc>
        <w:tc>
          <w:tcPr>
            <w:tcW w:w="1418" w:type="dxa"/>
            <w:noWrap/>
            <w:hideMark/>
          </w:tcPr>
          <w:p w14:paraId="013772F8" w14:textId="77777777" w:rsidR="00FC0789" w:rsidRPr="008E74E0" w:rsidRDefault="00FC0789" w:rsidP="004F78F4">
            <w:pPr>
              <w:pStyle w:val="Tablenumbers"/>
            </w:pPr>
            <w:r w:rsidRPr="008E74E0">
              <w:t>11</w:t>
            </w:r>
          </w:p>
        </w:tc>
        <w:tc>
          <w:tcPr>
            <w:tcW w:w="1559" w:type="dxa"/>
            <w:noWrap/>
            <w:hideMark/>
          </w:tcPr>
          <w:p w14:paraId="54282491" w14:textId="76A38AB8" w:rsidR="00FC0789" w:rsidRPr="008E74E0" w:rsidRDefault="00FC0789" w:rsidP="004F78F4">
            <w:pPr>
              <w:pStyle w:val="Tablenumbers"/>
            </w:pPr>
            <w:r w:rsidRPr="008E74E0">
              <w:t>0.26%</w:t>
            </w:r>
          </w:p>
        </w:tc>
        <w:tc>
          <w:tcPr>
            <w:tcW w:w="1276" w:type="dxa"/>
          </w:tcPr>
          <w:p w14:paraId="1565A328" w14:textId="67E78C2C" w:rsidR="00FC0789" w:rsidRPr="008E74E0" w:rsidRDefault="000A04BB" w:rsidP="004F78F4">
            <w:pPr>
              <w:pStyle w:val="Tablenumbers"/>
            </w:pPr>
            <w:r>
              <w:t>0.0</w:t>
            </w:r>
          </w:p>
        </w:tc>
        <w:tc>
          <w:tcPr>
            <w:tcW w:w="1190" w:type="dxa"/>
          </w:tcPr>
          <w:p w14:paraId="77F0DFB6" w14:textId="5F994129" w:rsidR="00FC0789" w:rsidRPr="008E74E0" w:rsidRDefault="00FC0789" w:rsidP="004F78F4">
            <w:pPr>
              <w:pStyle w:val="Tablenumbers"/>
            </w:pPr>
            <w:r w:rsidRPr="008E74E0">
              <w:t>0%</w:t>
            </w:r>
          </w:p>
        </w:tc>
      </w:tr>
      <w:tr w:rsidR="00FC0789" w:rsidRPr="00FC0789" w14:paraId="3C64B216" w14:textId="6EC33576" w:rsidTr="00C54A58">
        <w:trPr>
          <w:trHeight w:val="300"/>
        </w:trPr>
        <w:tc>
          <w:tcPr>
            <w:tcW w:w="1843" w:type="dxa"/>
            <w:noWrap/>
            <w:hideMark/>
          </w:tcPr>
          <w:p w14:paraId="2AA3E2EB" w14:textId="77777777" w:rsidR="00FC0789" w:rsidRPr="00FC0789" w:rsidRDefault="00FC0789" w:rsidP="00FC0789">
            <w:pPr>
              <w:pStyle w:val="Tabletext"/>
            </w:pPr>
            <w:r w:rsidRPr="00FC0789">
              <w:t>Hayman Island</w:t>
            </w:r>
          </w:p>
        </w:tc>
        <w:tc>
          <w:tcPr>
            <w:tcW w:w="992" w:type="dxa"/>
            <w:noWrap/>
            <w:hideMark/>
          </w:tcPr>
          <w:p w14:paraId="34F38427" w14:textId="77777777" w:rsidR="00FC0789" w:rsidRPr="00FC0789" w:rsidRDefault="00FC0789" w:rsidP="00FC0789">
            <w:pPr>
              <w:pStyle w:val="Tabletext"/>
            </w:pPr>
            <w:r w:rsidRPr="00FC0789">
              <w:t>QLD</w:t>
            </w:r>
          </w:p>
        </w:tc>
        <w:tc>
          <w:tcPr>
            <w:tcW w:w="1134" w:type="dxa"/>
            <w:noWrap/>
            <w:hideMark/>
          </w:tcPr>
          <w:p w14:paraId="3924A7FB" w14:textId="51433AA7" w:rsidR="00FC0789" w:rsidRPr="008E74E0" w:rsidRDefault="00FC0789" w:rsidP="004F78F4">
            <w:pPr>
              <w:pStyle w:val="Tablenumbers"/>
            </w:pPr>
            <w:r w:rsidRPr="008E74E0">
              <w:t>19</w:t>
            </w:r>
            <w:r w:rsidR="008E74E0">
              <w:t>.</w:t>
            </w:r>
            <w:r w:rsidRPr="008E74E0">
              <w:t>5</w:t>
            </w:r>
          </w:p>
        </w:tc>
        <w:tc>
          <w:tcPr>
            <w:tcW w:w="1418" w:type="dxa"/>
            <w:noWrap/>
            <w:hideMark/>
          </w:tcPr>
          <w:p w14:paraId="4E4D2698" w14:textId="77777777" w:rsidR="00FC0789" w:rsidRPr="008E74E0" w:rsidRDefault="00FC0789" w:rsidP="004F78F4">
            <w:pPr>
              <w:pStyle w:val="Tablenumbers"/>
            </w:pPr>
            <w:r w:rsidRPr="008E74E0">
              <w:t>39</w:t>
            </w:r>
          </w:p>
        </w:tc>
        <w:tc>
          <w:tcPr>
            <w:tcW w:w="1559" w:type="dxa"/>
            <w:noWrap/>
            <w:hideMark/>
          </w:tcPr>
          <w:p w14:paraId="09C3ECEB" w14:textId="7C67615A" w:rsidR="00FC0789" w:rsidRPr="008E74E0" w:rsidRDefault="00FC0789" w:rsidP="004F78F4">
            <w:pPr>
              <w:pStyle w:val="Tablenumbers"/>
            </w:pPr>
            <w:r w:rsidRPr="008E74E0">
              <w:t>0.16%</w:t>
            </w:r>
          </w:p>
        </w:tc>
        <w:tc>
          <w:tcPr>
            <w:tcW w:w="1276" w:type="dxa"/>
          </w:tcPr>
          <w:p w14:paraId="291492A9" w14:textId="76F0D18A" w:rsidR="00FC0789" w:rsidRPr="008E74E0" w:rsidRDefault="000A04BB" w:rsidP="004F78F4">
            <w:pPr>
              <w:pStyle w:val="Tablenumbers"/>
            </w:pPr>
            <w:r>
              <w:t>0.0</w:t>
            </w:r>
          </w:p>
        </w:tc>
        <w:tc>
          <w:tcPr>
            <w:tcW w:w="1190" w:type="dxa"/>
          </w:tcPr>
          <w:p w14:paraId="51E6E2E2" w14:textId="7730E02A" w:rsidR="00FC0789" w:rsidRPr="008E74E0" w:rsidRDefault="00FC0789" w:rsidP="004F78F4">
            <w:pPr>
              <w:pStyle w:val="Tablenumbers"/>
            </w:pPr>
            <w:r w:rsidRPr="008E74E0">
              <w:t>1%</w:t>
            </w:r>
          </w:p>
        </w:tc>
      </w:tr>
      <w:tr w:rsidR="00097118" w:rsidRPr="00FC0789" w14:paraId="13365156" w14:textId="219ACB0D"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7E10DC9A" w14:textId="77777777" w:rsidR="00FC0789" w:rsidRPr="00FC0789" w:rsidRDefault="00FC0789" w:rsidP="00FC0789">
            <w:pPr>
              <w:pStyle w:val="Tabletext"/>
            </w:pPr>
            <w:r w:rsidRPr="00FC0789">
              <w:t>Hamilton Island</w:t>
            </w:r>
          </w:p>
        </w:tc>
        <w:tc>
          <w:tcPr>
            <w:tcW w:w="992" w:type="dxa"/>
            <w:noWrap/>
            <w:hideMark/>
          </w:tcPr>
          <w:p w14:paraId="654712AF" w14:textId="77777777" w:rsidR="00FC0789" w:rsidRPr="00FC0789" w:rsidRDefault="00FC0789" w:rsidP="00FC0789">
            <w:pPr>
              <w:pStyle w:val="Tabletext"/>
            </w:pPr>
            <w:r w:rsidRPr="00FC0789">
              <w:t>QLD</w:t>
            </w:r>
          </w:p>
        </w:tc>
        <w:tc>
          <w:tcPr>
            <w:tcW w:w="1134" w:type="dxa"/>
            <w:noWrap/>
            <w:hideMark/>
          </w:tcPr>
          <w:p w14:paraId="686D2FE4" w14:textId="1B2E0218" w:rsidR="00FC0789" w:rsidRPr="008E74E0" w:rsidRDefault="00FC0789" w:rsidP="004F78F4">
            <w:pPr>
              <w:pStyle w:val="Tablenumbers"/>
            </w:pPr>
            <w:r w:rsidRPr="008E74E0">
              <w:t>122</w:t>
            </w:r>
            <w:r w:rsidR="008E74E0">
              <w:t>.</w:t>
            </w:r>
            <w:r w:rsidRPr="008E74E0">
              <w:t>5</w:t>
            </w:r>
          </w:p>
        </w:tc>
        <w:tc>
          <w:tcPr>
            <w:tcW w:w="1418" w:type="dxa"/>
            <w:noWrap/>
            <w:hideMark/>
          </w:tcPr>
          <w:p w14:paraId="3FD337F6" w14:textId="77777777" w:rsidR="00FC0789" w:rsidRPr="008E74E0" w:rsidRDefault="00FC0789" w:rsidP="004F78F4">
            <w:pPr>
              <w:pStyle w:val="Tablenumbers"/>
            </w:pPr>
            <w:r w:rsidRPr="008E74E0">
              <w:t>245</w:t>
            </w:r>
          </w:p>
        </w:tc>
        <w:tc>
          <w:tcPr>
            <w:tcW w:w="1559" w:type="dxa"/>
            <w:noWrap/>
            <w:hideMark/>
          </w:tcPr>
          <w:p w14:paraId="732CA802" w14:textId="417ABD9E" w:rsidR="00FC0789" w:rsidRPr="008E74E0" w:rsidRDefault="00FC0789" w:rsidP="004F78F4">
            <w:pPr>
              <w:pStyle w:val="Tablenumbers"/>
            </w:pPr>
            <w:r w:rsidRPr="008E74E0">
              <w:t>0.16%</w:t>
            </w:r>
          </w:p>
        </w:tc>
        <w:tc>
          <w:tcPr>
            <w:tcW w:w="1276" w:type="dxa"/>
          </w:tcPr>
          <w:p w14:paraId="7FA460B6" w14:textId="61BED740" w:rsidR="00FC0789" w:rsidRPr="008E74E0" w:rsidRDefault="000A04BB" w:rsidP="004F78F4">
            <w:pPr>
              <w:pStyle w:val="Tablenumbers"/>
            </w:pPr>
            <w:r>
              <w:t>0.2</w:t>
            </w:r>
          </w:p>
        </w:tc>
        <w:tc>
          <w:tcPr>
            <w:tcW w:w="1190" w:type="dxa"/>
          </w:tcPr>
          <w:p w14:paraId="4A6C681F" w14:textId="154B2A59" w:rsidR="00FC0789" w:rsidRPr="008E74E0" w:rsidRDefault="00FC0789" w:rsidP="004F78F4">
            <w:pPr>
              <w:pStyle w:val="Tablenumbers"/>
            </w:pPr>
            <w:r w:rsidRPr="008E74E0">
              <w:t>4%</w:t>
            </w:r>
          </w:p>
        </w:tc>
      </w:tr>
      <w:tr w:rsidR="00FC0789" w:rsidRPr="00FC0789" w14:paraId="6C8C5E41" w14:textId="3BE34228" w:rsidTr="00C54A58">
        <w:trPr>
          <w:trHeight w:val="300"/>
        </w:trPr>
        <w:tc>
          <w:tcPr>
            <w:tcW w:w="1843" w:type="dxa"/>
            <w:noWrap/>
            <w:hideMark/>
          </w:tcPr>
          <w:p w14:paraId="25DB066B" w14:textId="77777777" w:rsidR="00FC0789" w:rsidRPr="00FC0789" w:rsidRDefault="00FC0789" w:rsidP="00FC0789">
            <w:pPr>
              <w:pStyle w:val="Tabletext"/>
            </w:pPr>
            <w:r w:rsidRPr="00FC0789">
              <w:t>Gove Harbour</w:t>
            </w:r>
          </w:p>
        </w:tc>
        <w:tc>
          <w:tcPr>
            <w:tcW w:w="992" w:type="dxa"/>
            <w:noWrap/>
            <w:hideMark/>
          </w:tcPr>
          <w:p w14:paraId="20B83469" w14:textId="77777777" w:rsidR="00FC0789" w:rsidRPr="00FC0789" w:rsidRDefault="00FC0789" w:rsidP="00FC0789">
            <w:pPr>
              <w:pStyle w:val="Tabletext"/>
            </w:pPr>
            <w:r w:rsidRPr="00FC0789">
              <w:t>NT</w:t>
            </w:r>
          </w:p>
        </w:tc>
        <w:tc>
          <w:tcPr>
            <w:tcW w:w="1134" w:type="dxa"/>
            <w:noWrap/>
            <w:hideMark/>
          </w:tcPr>
          <w:p w14:paraId="6D4194BB" w14:textId="4F131BFF" w:rsidR="00FC0789" w:rsidRPr="008E74E0" w:rsidRDefault="00FC0789" w:rsidP="004F78F4">
            <w:pPr>
              <w:pStyle w:val="Tablenumbers"/>
            </w:pPr>
            <w:r w:rsidRPr="008E74E0">
              <w:t>45</w:t>
            </w:r>
            <w:r w:rsidR="008E74E0">
              <w:t>.</w:t>
            </w:r>
            <w:r w:rsidRPr="008E74E0">
              <w:t>5</w:t>
            </w:r>
          </w:p>
        </w:tc>
        <w:tc>
          <w:tcPr>
            <w:tcW w:w="1418" w:type="dxa"/>
            <w:noWrap/>
            <w:hideMark/>
          </w:tcPr>
          <w:p w14:paraId="07F3ABDE" w14:textId="77777777" w:rsidR="00FC0789" w:rsidRPr="008E74E0" w:rsidRDefault="00FC0789" w:rsidP="004F78F4">
            <w:pPr>
              <w:pStyle w:val="Tablenumbers"/>
            </w:pPr>
            <w:r w:rsidRPr="008E74E0">
              <w:t>91</w:t>
            </w:r>
          </w:p>
        </w:tc>
        <w:tc>
          <w:tcPr>
            <w:tcW w:w="1559" w:type="dxa"/>
            <w:noWrap/>
            <w:hideMark/>
          </w:tcPr>
          <w:p w14:paraId="087ADD67" w14:textId="69C5CBDD" w:rsidR="00FC0789" w:rsidRPr="008E74E0" w:rsidRDefault="00FC0789" w:rsidP="004F78F4">
            <w:pPr>
              <w:pStyle w:val="Tablenumbers"/>
            </w:pPr>
            <w:r w:rsidRPr="008E74E0">
              <w:t>0.13%</w:t>
            </w:r>
          </w:p>
        </w:tc>
        <w:tc>
          <w:tcPr>
            <w:tcW w:w="1276" w:type="dxa"/>
          </w:tcPr>
          <w:p w14:paraId="22FA4CF9" w14:textId="74D0EF36" w:rsidR="00FC0789" w:rsidRPr="008E74E0" w:rsidRDefault="000A04BB" w:rsidP="004F78F4">
            <w:pPr>
              <w:pStyle w:val="Tablenumbers"/>
            </w:pPr>
            <w:r>
              <w:t>0.1</w:t>
            </w:r>
          </w:p>
        </w:tc>
        <w:tc>
          <w:tcPr>
            <w:tcW w:w="1190" w:type="dxa"/>
          </w:tcPr>
          <w:p w14:paraId="186DCAA8" w14:textId="601F11CA" w:rsidR="00FC0789" w:rsidRPr="008E74E0" w:rsidRDefault="00FC0789" w:rsidP="004F78F4">
            <w:pPr>
              <w:pStyle w:val="Tablenumbers"/>
            </w:pPr>
            <w:r w:rsidRPr="008E74E0">
              <w:t>1%</w:t>
            </w:r>
          </w:p>
        </w:tc>
      </w:tr>
      <w:tr w:rsidR="00097118" w:rsidRPr="00FC0789" w14:paraId="4AFDFC71" w14:textId="47044581"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6008D966" w14:textId="77777777" w:rsidR="00FC0789" w:rsidRPr="00FC0789" w:rsidRDefault="00FC0789" w:rsidP="00FC0789">
            <w:pPr>
              <w:pStyle w:val="Tabletext"/>
            </w:pPr>
            <w:r w:rsidRPr="00FC0789">
              <w:t>Mourilyan</w:t>
            </w:r>
          </w:p>
        </w:tc>
        <w:tc>
          <w:tcPr>
            <w:tcW w:w="992" w:type="dxa"/>
            <w:noWrap/>
            <w:hideMark/>
          </w:tcPr>
          <w:p w14:paraId="7AB43A2B" w14:textId="77777777" w:rsidR="00FC0789" w:rsidRPr="00FC0789" w:rsidRDefault="00FC0789" w:rsidP="00FC0789">
            <w:pPr>
              <w:pStyle w:val="Tabletext"/>
            </w:pPr>
            <w:r w:rsidRPr="00FC0789">
              <w:t>QLD</w:t>
            </w:r>
          </w:p>
        </w:tc>
        <w:tc>
          <w:tcPr>
            <w:tcW w:w="1134" w:type="dxa"/>
            <w:noWrap/>
            <w:hideMark/>
          </w:tcPr>
          <w:p w14:paraId="0A8B1235" w14:textId="2B25F834" w:rsidR="00FC0789" w:rsidRPr="008E74E0" w:rsidRDefault="00FC0789" w:rsidP="004F78F4">
            <w:pPr>
              <w:pStyle w:val="Tablenumbers"/>
            </w:pPr>
            <w:r w:rsidRPr="008E74E0">
              <w:t>5</w:t>
            </w:r>
            <w:r w:rsidR="008E74E0">
              <w:t>.</w:t>
            </w:r>
            <w:r w:rsidRPr="008E74E0">
              <w:t>5</w:t>
            </w:r>
          </w:p>
        </w:tc>
        <w:tc>
          <w:tcPr>
            <w:tcW w:w="1418" w:type="dxa"/>
            <w:noWrap/>
            <w:hideMark/>
          </w:tcPr>
          <w:p w14:paraId="14462E6F" w14:textId="77777777" w:rsidR="00FC0789" w:rsidRPr="008E74E0" w:rsidRDefault="00FC0789" w:rsidP="004F78F4">
            <w:pPr>
              <w:pStyle w:val="Tablenumbers"/>
            </w:pPr>
            <w:r w:rsidRPr="008E74E0">
              <w:t>11</w:t>
            </w:r>
          </w:p>
        </w:tc>
        <w:tc>
          <w:tcPr>
            <w:tcW w:w="1559" w:type="dxa"/>
            <w:noWrap/>
            <w:hideMark/>
          </w:tcPr>
          <w:p w14:paraId="5CDAA522" w14:textId="3D58F051" w:rsidR="00FC0789" w:rsidRPr="008E74E0" w:rsidRDefault="00FC0789" w:rsidP="004F78F4">
            <w:pPr>
              <w:pStyle w:val="Tablenumbers"/>
            </w:pPr>
            <w:r w:rsidRPr="008E74E0">
              <w:t>0.08%</w:t>
            </w:r>
          </w:p>
        </w:tc>
        <w:tc>
          <w:tcPr>
            <w:tcW w:w="1276" w:type="dxa"/>
          </w:tcPr>
          <w:p w14:paraId="60E79D88" w14:textId="37B39420" w:rsidR="00FC0789" w:rsidRPr="008E74E0" w:rsidRDefault="000A04BB" w:rsidP="004F78F4">
            <w:pPr>
              <w:pStyle w:val="Tablenumbers"/>
            </w:pPr>
            <w:r>
              <w:t>0.0</w:t>
            </w:r>
          </w:p>
        </w:tc>
        <w:tc>
          <w:tcPr>
            <w:tcW w:w="1190" w:type="dxa"/>
          </w:tcPr>
          <w:p w14:paraId="09EB41BB" w14:textId="7767B715" w:rsidR="00FC0789" w:rsidRPr="008E74E0" w:rsidRDefault="00FC0789" w:rsidP="004F78F4">
            <w:pPr>
              <w:pStyle w:val="Tablenumbers"/>
            </w:pPr>
            <w:r w:rsidRPr="008E74E0">
              <w:t>0%</w:t>
            </w:r>
          </w:p>
        </w:tc>
      </w:tr>
      <w:tr w:rsidR="00FC0789" w:rsidRPr="00FC0789" w14:paraId="163FC44F" w14:textId="21454A93" w:rsidTr="00C54A58">
        <w:trPr>
          <w:trHeight w:val="300"/>
        </w:trPr>
        <w:tc>
          <w:tcPr>
            <w:tcW w:w="1843" w:type="dxa"/>
            <w:noWrap/>
            <w:hideMark/>
          </w:tcPr>
          <w:p w14:paraId="0CCA54E5" w14:textId="77777777" w:rsidR="00FC0789" w:rsidRPr="00FC0789" w:rsidRDefault="00FC0789" w:rsidP="00FC0789">
            <w:pPr>
              <w:pStyle w:val="Tabletext"/>
            </w:pPr>
            <w:r w:rsidRPr="00FC0789">
              <w:t>Cairns</w:t>
            </w:r>
          </w:p>
        </w:tc>
        <w:tc>
          <w:tcPr>
            <w:tcW w:w="992" w:type="dxa"/>
            <w:noWrap/>
            <w:hideMark/>
          </w:tcPr>
          <w:p w14:paraId="0B7987E5" w14:textId="77777777" w:rsidR="00FC0789" w:rsidRPr="00FC0789" w:rsidRDefault="00FC0789" w:rsidP="00FC0789">
            <w:pPr>
              <w:pStyle w:val="Tabletext"/>
            </w:pPr>
            <w:r w:rsidRPr="00FC0789">
              <w:t>QLD</w:t>
            </w:r>
          </w:p>
        </w:tc>
        <w:tc>
          <w:tcPr>
            <w:tcW w:w="1134" w:type="dxa"/>
            <w:noWrap/>
            <w:hideMark/>
          </w:tcPr>
          <w:p w14:paraId="4CBB801C" w14:textId="615E731F" w:rsidR="00FC0789" w:rsidRPr="008E74E0" w:rsidRDefault="00FC0789" w:rsidP="004F78F4">
            <w:pPr>
              <w:pStyle w:val="Tablenumbers"/>
            </w:pPr>
            <w:r w:rsidRPr="008E74E0">
              <w:t>704</w:t>
            </w:r>
            <w:r w:rsidR="008E74E0">
              <w:t>.</w:t>
            </w:r>
            <w:r w:rsidRPr="008E74E0">
              <w:t>5</w:t>
            </w:r>
          </w:p>
        </w:tc>
        <w:tc>
          <w:tcPr>
            <w:tcW w:w="1418" w:type="dxa"/>
            <w:noWrap/>
            <w:hideMark/>
          </w:tcPr>
          <w:p w14:paraId="502E87D0" w14:textId="7A22FA75" w:rsidR="00FC0789" w:rsidRPr="008E74E0" w:rsidRDefault="00FC0789" w:rsidP="004F78F4">
            <w:pPr>
              <w:pStyle w:val="Tablenumbers"/>
            </w:pPr>
            <w:r w:rsidRPr="008E74E0">
              <w:t>1</w:t>
            </w:r>
            <w:r w:rsidR="00C54A58">
              <w:t>,</w:t>
            </w:r>
            <w:r w:rsidRPr="008E74E0">
              <w:t>409</w:t>
            </w:r>
          </w:p>
        </w:tc>
        <w:tc>
          <w:tcPr>
            <w:tcW w:w="1559" w:type="dxa"/>
            <w:noWrap/>
            <w:hideMark/>
          </w:tcPr>
          <w:p w14:paraId="0D94885B" w14:textId="5D794EC6" w:rsidR="00FC0789" w:rsidRPr="008E74E0" w:rsidRDefault="00FC0789" w:rsidP="004F78F4">
            <w:pPr>
              <w:pStyle w:val="Tablenumbers"/>
            </w:pPr>
            <w:r w:rsidRPr="008E74E0">
              <w:t>0.07%</w:t>
            </w:r>
          </w:p>
        </w:tc>
        <w:tc>
          <w:tcPr>
            <w:tcW w:w="1276" w:type="dxa"/>
          </w:tcPr>
          <w:p w14:paraId="2142C1CC" w14:textId="120CAA51" w:rsidR="00FC0789" w:rsidRPr="008E74E0" w:rsidRDefault="000A04BB" w:rsidP="004F78F4">
            <w:pPr>
              <w:pStyle w:val="Tablenumbers"/>
            </w:pPr>
            <w:r>
              <w:t>0.5</w:t>
            </w:r>
          </w:p>
        </w:tc>
        <w:tc>
          <w:tcPr>
            <w:tcW w:w="1190" w:type="dxa"/>
          </w:tcPr>
          <w:p w14:paraId="7A4AA03F" w14:textId="309362D1" w:rsidR="00FC0789" w:rsidRPr="008E74E0" w:rsidRDefault="00FC0789" w:rsidP="004F78F4">
            <w:pPr>
              <w:pStyle w:val="Tablenumbers"/>
            </w:pPr>
            <w:r w:rsidRPr="008E74E0">
              <w:t>10%</w:t>
            </w:r>
          </w:p>
        </w:tc>
      </w:tr>
      <w:tr w:rsidR="00097118" w:rsidRPr="00FC0789" w14:paraId="54B6FE0D" w14:textId="1BF28F98"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275AB57C" w14:textId="77777777" w:rsidR="00FC0789" w:rsidRPr="00FC0789" w:rsidRDefault="00FC0789" w:rsidP="00FC0789">
            <w:pPr>
              <w:pStyle w:val="Tabletext"/>
            </w:pPr>
            <w:r w:rsidRPr="00FC0789">
              <w:t>Port Douglas</w:t>
            </w:r>
          </w:p>
        </w:tc>
        <w:tc>
          <w:tcPr>
            <w:tcW w:w="992" w:type="dxa"/>
            <w:noWrap/>
            <w:hideMark/>
          </w:tcPr>
          <w:p w14:paraId="07261BE5" w14:textId="77777777" w:rsidR="00FC0789" w:rsidRPr="00FC0789" w:rsidRDefault="00FC0789" w:rsidP="00FC0789">
            <w:pPr>
              <w:pStyle w:val="Tabletext"/>
            </w:pPr>
            <w:r w:rsidRPr="00FC0789">
              <w:t>QLD</w:t>
            </w:r>
          </w:p>
        </w:tc>
        <w:tc>
          <w:tcPr>
            <w:tcW w:w="1134" w:type="dxa"/>
            <w:noWrap/>
            <w:hideMark/>
          </w:tcPr>
          <w:p w14:paraId="5D774F04" w14:textId="7F736604" w:rsidR="00FC0789" w:rsidRPr="008E74E0" w:rsidRDefault="00FC0789" w:rsidP="004F78F4">
            <w:pPr>
              <w:pStyle w:val="Tablenumbers"/>
            </w:pPr>
            <w:r w:rsidRPr="008E74E0">
              <w:t>88</w:t>
            </w:r>
            <w:r w:rsidR="008E74E0">
              <w:t>.</w:t>
            </w:r>
            <w:r w:rsidRPr="008E74E0">
              <w:t>0</w:t>
            </w:r>
          </w:p>
        </w:tc>
        <w:tc>
          <w:tcPr>
            <w:tcW w:w="1418" w:type="dxa"/>
            <w:noWrap/>
            <w:hideMark/>
          </w:tcPr>
          <w:p w14:paraId="451F362D" w14:textId="77777777" w:rsidR="00FC0789" w:rsidRPr="008E74E0" w:rsidRDefault="00FC0789" w:rsidP="004F78F4">
            <w:pPr>
              <w:pStyle w:val="Tablenumbers"/>
            </w:pPr>
            <w:r w:rsidRPr="008E74E0">
              <w:t>176</w:t>
            </w:r>
          </w:p>
        </w:tc>
        <w:tc>
          <w:tcPr>
            <w:tcW w:w="1559" w:type="dxa"/>
            <w:noWrap/>
            <w:hideMark/>
          </w:tcPr>
          <w:p w14:paraId="75D3AD94" w14:textId="0BA3101A" w:rsidR="00FC0789" w:rsidRPr="008E74E0" w:rsidRDefault="00FC0789" w:rsidP="004F78F4">
            <w:pPr>
              <w:pStyle w:val="Tablenumbers"/>
            </w:pPr>
            <w:r w:rsidRPr="008E74E0">
              <w:t>0.06%</w:t>
            </w:r>
          </w:p>
        </w:tc>
        <w:tc>
          <w:tcPr>
            <w:tcW w:w="1276" w:type="dxa"/>
          </w:tcPr>
          <w:p w14:paraId="4BEB9B8F" w14:textId="57A5E206" w:rsidR="00FC0789" w:rsidRPr="008E74E0" w:rsidRDefault="000A04BB" w:rsidP="004F78F4">
            <w:pPr>
              <w:pStyle w:val="Tablenumbers"/>
            </w:pPr>
            <w:r>
              <w:t>0.1</w:t>
            </w:r>
          </w:p>
        </w:tc>
        <w:tc>
          <w:tcPr>
            <w:tcW w:w="1190" w:type="dxa"/>
          </w:tcPr>
          <w:p w14:paraId="437B73B0" w14:textId="191168BB" w:rsidR="00FC0789" w:rsidRPr="008E74E0" w:rsidRDefault="00FC0789" w:rsidP="004F78F4">
            <w:pPr>
              <w:pStyle w:val="Tablenumbers"/>
            </w:pPr>
            <w:r w:rsidRPr="008E74E0">
              <w:t>1%</w:t>
            </w:r>
          </w:p>
        </w:tc>
      </w:tr>
      <w:tr w:rsidR="00FC0789" w:rsidRPr="00FC0789" w14:paraId="05E4E63E" w14:textId="72120CFD" w:rsidTr="00C54A58">
        <w:trPr>
          <w:trHeight w:val="300"/>
        </w:trPr>
        <w:tc>
          <w:tcPr>
            <w:tcW w:w="1843" w:type="dxa"/>
            <w:noWrap/>
            <w:hideMark/>
          </w:tcPr>
          <w:p w14:paraId="0B3D1929" w14:textId="77777777" w:rsidR="00FC0789" w:rsidRPr="00FC0789" w:rsidRDefault="00FC0789" w:rsidP="00FC0789">
            <w:pPr>
              <w:pStyle w:val="Tabletext"/>
            </w:pPr>
            <w:r w:rsidRPr="00FC0789">
              <w:t>Abell Point</w:t>
            </w:r>
          </w:p>
        </w:tc>
        <w:tc>
          <w:tcPr>
            <w:tcW w:w="992" w:type="dxa"/>
            <w:noWrap/>
            <w:hideMark/>
          </w:tcPr>
          <w:p w14:paraId="5120D650" w14:textId="77777777" w:rsidR="00FC0789" w:rsidRPr="00FC0789" w:rsidRDefault="00FC0789" w:rsidP="00FC0789">
            <w:pPr>
              <w:pStyle w:val="Tabletext"/>
            </w:pPr>
            <w:r w:rsidRPr="00FC0789">
              <w:t>QLD</w:t>
            </w:r>
          </w:p>
        </w:tc>
        <w:tc>
          <w:tcPr>
            <w:tcW w:w="1134" w:type="dxa"/>
            <w:noWrap/>
            <w:hideMark/>
          </w:tcPr>
          <w:p w14:paraId="3256FE58" w14:textId="091DAE07" w:rsidR="00FC0789" w:rsidRPr="008E74E0" w:rsidRDefault="00FC0789" w:rsidP="004F78F4">
            <w:pPr>
              <w:pStyle w:val="Tablenumbers"/>
            </w:pPr>
            <w:r w:rsidRPr="008E74E0">
              <w:t>49</w:t>
            </w:r>
            <w:r w:rsidR="008E74E0">
              <w:t>.</w:t>
            </w:r>
            <w:r w:rsidRPr="008E74E0">
              <w:t>5</w:t>
            </w:r>
          </w:p>
        </w:tc>
        <w:tc>
          <w:tcPr>
            <w:tcW w:w="1418" w:type="dxa"/>
            <w:noWrap/>
            <w:hideMark/>
          </w:tcPr>
          <w:p w14:paraId="4E683F66" w14:textId="77777777" w:rsidR="00FC0789" w:rsidRPr="008E74E0" w:rsidRDefault="00FC0789" w:rsidP="004F78F4">
            <w:pPr>
              <w:pStyle w:val="Tablenumbers"/>
            </w:pPr>
            <w:r w:rsidRPr="008E74E0">
              <w:t>99</w:t>
            </w:r>
          </w:p>
        </w:tc>
        <w:tc>
          <w:tcPr>
            <w:tcW w:w="1559" w:type="dxa"/>
            <w:noWrap/>
            <w:hideMark/>
          </w:tcPr>
          <w:p w14:paraId="28DB7359" w14:textId="10B8EDAC" w:rsidR="00FC0789" w:rsidRPr="008E74E0" w:rsidRDefault="00FC0789" w:rsidP="004F78F4">
            <w:pPr>
              <w:pStyle w:val="Tablenumbers"/>
            </w:pPr>
            <w:r w:rsidRPr="008E74E0">
              <w:t>0.05%</w:t>
            </w:r>
          </w:p>
        </w:tc>
        <w:tc>
          <w:tcPr>
            <w:tcW w:w="1276" w:type="dxa"/>
          </w:tcPr>
          <w:p w14:paraId="409D0928" w14:textId="34D3215F" w:rsidR="00FC0789" w:rsidRPr="008E74E0" w:rsidRDefault="00CE0884" w:rsidP="004F78F4">
            <w:pPr>
              <w:pStyle w:val="Tablenumbers"/>
            </w:pPr>
            <w:r>
              <w:t>0.0</w:t>
            </w:r>
          </w:p>
        </w:tc>
        <w:tc>
          <w:tcPr>
            <w:tcW w:w="1190" w:type="dxa"/>
          </w:tcPr>
          <w:p w14:paraId="39892EE3" w14:textId="28BB9DAF" w:rsidR="00FC0789" w:rsidRPr="008E74E0" w:rsidRDefault="00FC0789" w:rsidP="004F78F4">
            <w:pPr>
              <w:pStyle w:val="Tablenumbers"/>
            </w:pPr>
            <w:r w:rsidRPr="008E74E0">
              <w:t>1%</w:t>
            </w:r>
          </w:p>
        </w:tc>
      </w:tr>
      <w:tr w:rsidR="00097118" w:rsidRPr="00FC0789" w14:paraId="7F1A391D" w14:textId="5ED8805F"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396181E2" w14:textId="77777777" w:rsidR="00FC0789" w:rsidRPr="00FC0789" w:rsidRDefault="00FC0789" w:rsidP="00FC0789">
            <w:pPr>
              <w:pStyle w:val="Tabletext"/>
            </w:pPr>
            <w:r w:rsidRPr="00FC0789">
              <w:lastRenderedPageBreak/>
              <w:t>Gladstone</w:t>
            </w:r>
          </w:p>
        </w:tc>
        <w:tc>
          <w:tcPr>
            <w:tcW w:w="992" w:type="dxa"/>
            <w:noWrap/>
            <w:hideMark/>
          </w:tcPr>
          <w:p w14:paraId="34A5A1A3" w14:textId="77777777" w:rsidR="00FC0789" w:rsidRPr="00FC0789" w:rsidRDefault="00FC0789" w:rsidP="00FC0789">
            <w:pPr>
              <w:pStyle w:val="Tabletext"/>
            </w:pPr>
            <w:r w:rsidRPr="00FC0789">
              <w:t>QLD</w:t>
            </w:r>
          </w:p>
        </w:tc>
        <w:tc>
          <w:tcPr>
            <w:tcW w:w="1134" w:type="dxa"/>
            <w:noWrap/>
            <w:hideMark/>
          </w:tcPr>
          <w:p w14:paraId="21222787" w14:textId="52A9FEB6" w:rsidR="00FC0789" w:rsidRPr="008E74E0" w:rsidRDefault="00FC0789" w:rsidP="004F78F4">
            <w:pPr>
              <w:pStyle w:val="Tablenumbers"/>
            </w:pPr>
            <w:r w:rsidRPr="008E74E0">
              <w:t>159</w:t>
            </w:r>
            <w:r w:rsidR="008E74E0">
              <w:t>.</w:t>
            </w:r>
            <w:r w:rsidRPr="008E74E0">
              <w:t>0</w:t>
            </w:r>
          </w:p>
        </w:tc>
        <w:tc>
          <w:tcPr>
            <w:tcW w:w="1418" w:type="dxa"/>
            <w:noWrap/>
            <w:hideMark/>
          </w:tcPr>
          <w:p w14:paraId="36532788" w14:textId="77777777" w:rsidR="00FC0789" w:rsidRPr="008E74E0" w:rsidRDefault="00FC0789" w:rsidP="004F78F4">
            <w:pPr>
              <w:pStyle w:val="Tablenumbers"/>
            </w:pPr>
            <w:r w:rsidRPr="008E74E0">
              <w:t>318</w:t>
            </w:r>
          </w:p>
        </w:tc>
        <w:tc>
          <w:tcPr>
            <w:tcW w:w="1559" w:type="dxa"/>
            <w:noWrap/>
            <w:hideMark/>
          </w:tcPr>
          <w:p w14:paraId="079520DB" w14:textId="5B930A7B" w:rsidR="00FC0789" w:rsidRPr="008E74E0" w:rsidRDefault="00FC0789" w:rsidP="004F78F4">
            <w:pPr>
              <w:pStyle w:val="Tablenumbers"/>
            </w:pPr>
            <w:r w:rsidRPr="008E74E0">
              <w:t>0.04%</w:t>
            </w:r>
          </w:p>
        </w:tc>
        <w:tc>
          <w:tcPr>
            <w:tcW w:w="1276" w:type="dxa"/>
          </w:tcPr>
          <w:p w14:paraId="1F8FD034" w14:textId="74E39D21" w:rsidR="00FC0789" w:rsidRPr="008E74E0" w:rsidRDefault="00CE0884" w:rsidP="004F78F4">
            <w:pPr>
              <w:pStyle w:val="Tablenumbers"/>
            </w:pPr>
            <w:r>
              <w:t>0.1</w:t>
            </w:r>
          </w:p>
        </w:tc>
        <w:tc>
          <w:tcPr>
            <w:tcW w:w="1190" w:type="dxa"/>
          </w:tcPr>
          <w:p w14:paraId="32C1A869" w14:textId="6375216A" w:rsidR="00FC0789" w:rsidRPr="008E74E0" w:rsidRDefault="00FC0789" w:rsidP="004F78F4">
            <w:pPr>
              <w:pStyle w:val="Tablenumbers"/>
            </w:pPr>
            <w:r w:rsidRPr="008E74E0">
              <w:t>1%</w:t>
            </w:r>
          </w:p>
        </w:tc>
      </w:tr>
      <w:tr w:rsidR="00FC0789" w:rsidRPr="00FC0789" w14:paraId="1C170759" w14:textId="4A668D33" w:rsidTr="00C54A58">
        <w:trPr>
          <w:trHeight w:val="315"/>
        </w:trPr>
        <w:tc>
          <w:tcPr>
            <w:tcW w:w="1843" w:type="dxa"/>
            <w:noWrap/>
            <w:hideMark/>
          </w:tcPr>
          <w:p w14:paraId="2C0DF949" w14:textId="77777777" w:rsidR="00FC0789" w:rsidRPr="00FC0789" w:rsidRDefault="00FC0789" w:rsidP="00FC0789">
            <w:pPr>
              <w:pStyle w:val="Tabletext"/>
            </w:pPr>
            <w:r w:rsidRPr="00FC0789">
              <w:t>Rosslyn Bay</w:t>
            </w:r>
          </w:p>
        </w:tc>
        <w:tc>
          <w:tcPr>
            <w:tcW w:w="992" w:type="dxa"/>
            <w:noWrap/>
            <w:hideMark/>
          </w:tcPr>
          <w:p w14:paraId="24F3B2DC" w14:textId="77777777" w:rsidR="00FC0789" w:rsidRPr="00FC0789" w:rsidRDefault="00FC0789" w:rsidP="00FC0789">
            <w:pPr>
              <w:pStyle w:val="Tabletext"/>
            </w:pPr>
            <w:r w:rsidRPr="00FC0789">
              <w:t>QLD</w:t>
            </w:r>
          </w:p>
        </w:tc>
        <w:tc>
          <w:tcPr>
            <w:tcW w:w="1134" w:type="dxa"/>
            <w:noWrap/>
            <w:hideMark/>
          </w:tcPr>
          <w:p w14:paraId="5B46D037" w14:textId="5E9D607C" w:rsidR="00FC0789" w:rsidRPr="008E74E0" w:rsidRDefault="00FC0789" w:rsidP="004F78F4">
            <w:pPr>
              <w:pStyle w:val="Tablenumbers"/>
            </w:pPr>
            <w:r w:rsidRPr="008E74E0">
              <w:t>28</w:t>
            </w:r>
            <w:r w:rsidR="008E74E0">
              <w:t>.</w:t>
            </w:r>
            <w:r w:rsidRPr="008E74E0">
              <w:t>0</w:t>
            </w:r>
          </w:p>
        </w:tc>
        <w:tc>
          <w:tcPr>
            <w:tcW w:w="1418" w:type="dxa"/>
            <w:noWrap/>
            <w:hideMark/>
          </w:tcPr>
          <w:p w14:paraId="46AEA3A0" w14:textId="77777777" w:rsidR="00FC0789" w:rsidRPr="008E74E0" w:rsidRDefault="00FC0789" w:rsidP="004F78F4">
            <w:pPr>
              <w:pStyle w:val="Tablenumbers"/>
            </w:pPr>
            <w:r w:rsidRPr="008E74E0">
              <w:t>56</w:t>
            </w:r>
          </w:p>
        </w:tc>
        <w:tc>
          <w:tcPr>
            <w:tcW w:w="1559" w:type="dxa"/>
            <w:noWrap/>
            <w:hideMark/>
          </w:tcPr>
          <w:p w14:paraId="772330E0" w14:textId="57102751" w:rsidR="00FC0789" w:rsidRPr="008E74E0" w:rsidRDefault="00FC0789" w:rsidP="004F78F4">
            <w:pPr>
              <w:pStyle w:val="Tablenumbers"/>
            </w:pPr>
            <w:r w:rsidRPr="008E74E0">
              <w:t>0.04%</w:t>
            </w:r>
          </w:p>
        </w:tc>
        <w:tc>
          <w:tcPr>
            <w:tcW w:w="1276" w:type="dxa"/>
          </w:tcPr>
          <w:p w14:paraId="21CEF168" w14:textId="6D11747C" w:rsidR="00FC0789" w:rsidRPr="008E74E0" w:rsidRDefault="00CE0884" w:rsidP="004F78F4">
            <w:pPr>
              <w:pStyle w:val="Tablenumbers"/>
            </w:pPr>
            <w:r>
              <w:t>0.0</w:t>
            </w:r>
          </w:p>
        </w:tc>
        <w:tc>
          <w:tcPr>
            <w:tcW w:w="1190" w:type="dxa"/>
          </w:tcPr>
          <w:p w14:paraId="5B43BB30" w14:textId="6B33158F" w:rsidR="00FC0789" w:rsidRPr="008E74E0" w:rsidRDefault="00FC0789" w:rsidP="004F78F4">
            <w:pPr>
              <w:pStyle w:val="Tablenumbers"/>
            </w:pPr>
            <w:r w:rsidRPr="008E74E0">
              <w:t>0%</w:t>
            </w:r>
          </w:p>
        </w:tc>
      </w:tr>
      <w:tr w:rsidR="00097118" w:rsidRPr="00FC0789" w14:paraId="119E8BE9" w14:textId="5070FC39"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3A81B27B" w14:textId="77777777" w:rsidR="00FC0789" w:rsidRPr="00FC0789" w:rsidRDefault="00FC0789" w:rsidP="00FC0789">
            <w:pPr>
              <w:pStyle w:val="Tabletext"/>
            </w:pPr>
            <w:r w:rsidRPr="00FC0789">
              <w:t>Karumba</w:t>
            </w:r>
          </w:p>
        </w:tc>
        <w:tc>
          <w:tcPr>
            <w:tcW w:w="992" w:type="dxa"/>
            <w:noWrap/>
            <w:hideMark/>
          </w:tcPr>
          <w:p w14:paraId="16CC031B" w14:textId="77777777" w:rsidR="00FC0789" w:rsidRPr="00FC0789" w:rsidRDefault="00FC0789" w:rsidP="00FC0789">
            <w:pPr>
              <w:pStyle w:val="Tabletext"/>
            </w:pPr>
            <w:r w:rsidRPr="00FC0789">
              <w:t>QLD</w:t>
            </w:r>
          </w:p>
        </w:tc>
        <w:tc>
          <w:tcPr>
            <w:tcW w:w="1134" w:type="dxa"/>
            <w:noWrap/>
            <w:hideMark/>
          </w:tcPr>
          <w:p w14:paraId="4E3CC0EF" w14:textId="568B631E" w:rsidR="00FC0789" w:rsidRPr="008E74E0" w:rsidRDefault="00FC0789" w:rsidP="004F78F4">
            <w:pPr>
              <w:pStyle w:val="Tablenumbers"/>
            </w:pPr>
            <w:r w:rsidRPr="008E74E0">
              <w:t>4</w:t>
            </w:r>
            <w:r w:rsidR="008E74E0">
              <w:t>.</w:t>
            </w:r>
            <w:r w:rsidRPr="008E74E0">
              <w:t>5</w:t>
            </w:r>
          </w:p>
        </w:tc>
        <w:tc>
          <w:tcPr>
            <w:tcW w:w="1418" w:type="dxa"/>
            <w:noWrap/>
            <w:hideMark/>
          </w:tcPr>
          <w:p w14:paraId="0BC27A8D" w14:textId="77777777" w:rsidR="00FC0789" w:rsidRPr="008E74E0" w:rsidRDefault="00FC0789" w:rsidP="004F78F4">
            <w:pPr>
              <w:pStyle w:val="Tablenumbers"/>
            </w:pPr>
            <w:r w:rsidRPr="008E74E0">
              <w:t>9</w:t>
            </w:r>
          </w:p>
        </w:tc>
        <w:tc>
          <w:tcPr>
            <w:tcW w:w="1559" w:type="dxa"/>
            <w:noWrap/>
            <w:hideMark/>
          </w:tcPr>
          <w:p w14:paraId="535F7F2C" w14:textId="4E2B974F" w:rsidR="00FC0789" w:rsidRPr="008E74E0" w:rsidRDefault="00FC0789" w:rsidP="004F78F4">
            <w:pPr>
              <w:pStyle w:val="Tablenumbers"/>
            </w:pPr>
            <w:r w:rsidRPr="008E74E0">
              <w:t>0.03%</w:t>
            </w:r>
          </w:p>
        </w:tc>
        <w:tc>
          <w:tcPr>
            <w:tcW w:w="1276" w:type="dxa"/>
          </w:tcPr>
          <w:p w14:paraId="4D83C6A4" w14:textId="5AD42E39" w:rsidR="00FC0789" w:rsidRPr="008E74E0" w:rsidRDefault="00CE0884" w:rsidP="004F78F4">
            <w:pPr>
              <w:pStyle w:val="Tablenumbers"/>
            </w:pPr>
            <w:r>
              <w:t>0.0</w:t>
            </w:r>
          </w:p>
        </w:tc>
        <w:tc>
          <w:tcPr>
            <w:tcW w:w="1190" w:type="dxa"/>
          </w:tcPr>
          <w:p w14:paraId="1989041B" w14:textId="1B0FF056" w:rsidR="00FC0789" w:rsidRPr="008E74E0" w:rsidRDefault="00FC0789" w:rsidP="004F78F4">
            <w:pPr>
              <w:pStyle w:val="Tablenumbers"/>
            </w:pPr>
            <w:r w:rsidRPr="008E74E0">
              <w:t>0%</w:t>
            </w:r>
          </w:p>
        </w:tc>
      </w:tr>
      <w:tr w:rsidR="00FC0789" w:rsidRPr="00FC0789" w14:paraId="4B81311F" w14:textId="386F3AC7" w:rsidTr="00C54A58">
        <w:trPr>
          <w:trHeight w:val="300"/>
        </w:trPr>
        <w:tc>
          <w:tcPr>
            <w:tcW w:w="1843" w:type="dxa"/>
            <w:noWrap/>
            <w:hideMark/>
          </w:tcPr>
          <w:p w14:paraId="0A6A23B8" w14:textId="77777777" w:rsidR="00FC0789" w:rsidRPr="00FC0789" w:rsidRDefault="00FC0789" w:rsidP="00FC0789">
            <w:pPr>
              <w:pStyle w:val="Tabletext"/>
            </w:pPr>
            <w:r w:rsidRPr="00FC0789">
              <w:t>Darwin</w:t>
            </w:r>
          </w:p>
        </w:tc>
        <w:tc>
          <w:tcPr>
            <w:tcW w:w="992" w:type="dxa"/>
            <w:noWrap/>
            <w:hideMark/>
          </w:tcPr>
          <w:p w14:paraId="17FAB398" w14:textId="77777777" w:rsidR="00FC0789" w:rsidRPr="00FC0789" w:rsidRDefault="00FC0789" w:rsidP="00FC0789">
            <w:pPr>
              <w:pStyle w:val="Tabletext"/>
            </w:pPr>
            <w:r w:rsidRPr="00FC0789">
              <w:t>NT</w:t>
            </w:r>
          </w:p>
        </w:tc>
        <w:tc>
          <w:tcPr>
            <w:tcW w:w="1134" w:type="dxa"/>
            <w:noWrap/>
            <w:hideMark/>
          </w:tcPr>
          <w:p w14:paraId="47849342" w14:textId="3C664938" w:rsidR="00FC0789" w:rsidRPr="008E74E0" w:rsidRDefault="00FC0789" w:rsidP="004F78F4">
            <w:pPr>
              <w:pStyle w:val="Tablenumbers"/>
            </w:pPr>
            <w:r w:rsidRPr="008E74E0">
              <w:t>416</w:t>
            </w:r>
            <w:r w:rsidR="008E74E0">
              <w:t>.</w:t>
            </w:r>
            <w:r w:rsidRPr="008E74E0">
              <w:t>0</w:t>
            </w:r>
          </w:p>
        </w:tc>
        <w:tc>
          <w:tcPr>
            <w:tcW w:w="1418" w:type="dxa"/>
            <w:noWrap/>
            <w:hideMark/>
          </w:tcPr>
          <w:p w14:paraId="44121B00" w14:textId="77777777" w:rsidR="00FC0789" w:rsidRPr="008E74E0" w:rsidRDefault="00FC0789" w:rsidP="004F78F4">
            <w:pPr>
              <w:pStyle w:val="Tablenumbers"/>
            </w:pPr>
            <w:r w:rsidRPr="008E74E0">
              <w:t>832</w:t>
            </w:r>
          </w:p>
        </w:tc>
        <w:tc>
          <w:tcPr>
            <w:tcW w:w="1559" w:type="dxa"/>
            <w:noWrap/>
            <w:hideMark/>
          </w:tcPr>
          <w:p w14:paraId="4C28924B" w14:textId="089FC690" w:rsidR="00FC0789" w:rsidRPr="008E74E0" w:rsidRDefault="00FC0789" w:rsidP="004F78F4">
            <w:pPr>
              <w:pStyle w:val="Tablenumbers"/>
            </w:pPr>
            <w:r w:rsidRPr="008E74E0">
              <w:t>0.03%</w:t>
            </w:r>
          </w:p>
        </w:tc>
        <w:tc>
          <w:tcPr>
            <w:tcW w:w="1276" w:type="dxa"/>
          </w:tcPr>
          <w:p w14:paraId="69030173" w14:textId="27686042" w:rsidR="00FC0789" w:rsidRPr="008E74E0" w:rsidRDefault="00CE0884" w:rsidP="004F78F4">
            <w:pPr>
              <w:pStyle w:val="Tablenumbers"/>
            </w:pPr>
            <w:r>
              <w:t>0.1</w:t>
            </w:r>
          </w:p>
        </w:tc>
        <w:tc>
          <w:tcPr>
            <w:tcW w:w="1190" w:type="dxa"/>
          </w:tcPr>
          <w:p w14:paraId="1E2EBC43" w14:textId="536872A5" w:rsidR="00FC0789" w:rsidRPr="008E74E0" w:rsidRDefault="00FC0789" w:rsidP="004F78F4">
            <w:pPr>
              <w:pStyle w:val="Tablenumbers"/>
            </w:pPr>
            <w:r w:rsidRPr="008E74E0">
              <w:t>3%</w:t>
            </w:r>
          </w:p>
        </w:tc>
      </w:tr>
      <w:tr w:rsidR="00097118" w:rsidRPr="00FC0789" w14:paraId="27597386" w14:textId="01F91343"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36463EFD" w14:textId="77777777" w:rsidR="00FC0789" w:rsidRPr="00FC0789" w:rsidRDefault="00FC0789" w:rsidP="00FC0789">
            <w:pPr>
              <w:pStyle w:val="Tabletext"/>
            </w:pPr>
            <w:r w:rsidRPr="00FC0789">
              <w:t>Rockhampton</w:t>
            </w:r>
          </w:p>
        </w:tc>
        <w:tc>
          <w:tcPr>
            <w:tcW w:w="992" w:type="dxa"/>
            <w:noWrap/>
            <w:hideMark/>
          </w:tcPr>
          <w:p w14:paraId="40791C6C" w14:textId="77777777" w:rsidR="00FC0789" w:rsidRPr="00FC0789" w:rsidRDefault="00FC0789" w:rsidP="00FC0789">
            <w:pPr>
              <w:pStyle w:val="Tabletext"/>
            </w:pPr>
            <w:r w:rsidRPr="00FC0789">
              <w:t>QLD</w:t>
            </w:r>
          </w:p>
        </w:tc>
        <w:tc>
          <w:tcPr>
            <w:tcW w:w="1134" w:type="dxa"/>
            <w:noWrap/>
            <w:hideMark/>
          </w:tcPr>
          <w:p w14:paraId="68327824" w14:textId="3B13C295" w:rsidR="00FC0789" w:rsidRPr="008E74E0" w:rsidRDefault="00FC0789" w:rsidP="004F78F4">
            <w:pPr>
              <w:pStyle w:val="Tablenumbers"/>
            </w:pPr>
            <w:r w:rsidRPr="008E74E0">
              <w:t>35</w:t>
            </w:r>
            <w:r w:rsidR="008E74E0">
              <w:t>.</w:t>
            </w:r>
            <w:r w:rsidRPr="008E74E0">
              <w:t>5</w:t>
            </w:r>
          </w:p>
        </w:tc>
        <w:tc>
          <w:tcPr>
            <w:tcW w:w="1418" w:type="dxa"/>
            <w:noWrap/>
            <w:hideMark/>
          </w:tcPr>
          <w:p w14:paraId="7337F85F" w14:textId="77777777" w:rsidR="00FC0789" w:rsidRPr="008E74E0" w:rsidRDefault="00FC0789" w:rsidP="004F78F4">
            <w:pPr>
              <w:pStyle w:val="Tablenumbers"/>
            </w:pPr>
            <w:r w:rsidRPr="008E74E0">
              <w:t>71</w:t>
            </w:r>
          </w:p>
        </w:tc>
        <w:tc>
          <w:tcPr>
            <w:tcW w:w="1559" w:type="dxa"/>
            <w:noWrap/>
            <w:hideMark/>
          </w:tcPr>
          <w:p w14:paraId="4C7B0AC8" w14:textId="48146E17" w:rsidR="00FC0789" w:rsidRPr="008E74E0" w:rsidRDefault="00FC0789" w:rsidP="004F78F4">
            <w:pPr>
              <w:pStyle w:val="Tablenumbers"/>
            </w:pPr>
            <w:r w:rsidRPr="008E74E0">
              <w:t>0.03%</w:t>
            </w:r>
          </w:p>
        </w:tc>
        <w:tc>
          <w:tcPr>
            <w:tcW w:w="1276" w:type="dxa"/>
          </w:tcPr>
          <w:p w14:paraId="5A3CBB8C" w14:textId="5F494B58" w:rsidR="00FC0789" w:rsidRPr="008E74E0" w:rsidRDefault="00CE0884" w:rsidP="004F78F4">
            <w:pPr>
              <w:pStyle w:val="Tablenumbers"/>
            </w:pPr>
            <w:r>
              <w:t>0.0</w:t>
            </w:r>
          </w:p>
        </w:tc>
        <w:tc>
          <w:tcPr>
            <w:tcW w:w="1190" w:type="dxa"/>
          </w:tcPr>
          <w:p w14:paraId="4B64984D" w14:textId="335B8CFE" w:rsidR="00FC0789" w:rsidRPr="008E74E0" w:rsidRDefault="00FC0789" w:rsidP="004F78F4">
            <w:pPr>
              <w:pStyle w:val="Tablenumbers"/>
            </w:pPr>
            <w:r w:rsidRPr="008E74E0">
              <w:t>0%</w:t>
            </w:r>
          </w:p>
        </w:tc>
      </w:tr>
      <w:tr w:rsidR="00FC0789" w:rsidRPr="00FC0789" w14:paraId="43E85BB4" w14:textId="6D33AD32" w:rsidTr="00C54A58">
        <w:trPr>
          <w:trHeight w:val="300"/>
        </w:trPr>
        <w:tc>
          <w:tcPr>
            <w:tcW w:w="1843" w:type="dxa"/>
            <w:noWrap/>
            <w:hideMark/>
          </w:tcPr>
          <w:p w14:paraId="2DB19F7E" w14:textId="77777777" w:rsidR="00FC0789" w:rsidRPr="00FC0789" w:rsidRDefault="00FC0789" w:rsidP="00FC0789">
            <w:pPr>
              <w:pStyle w:val="Tabletext"/>
            </w:pPr>
            <w:r w:rsidRPr="00FC0789">
              <w:t>Brisbane</w:t>
            </w:r>
          </w:p>
        </w:tc>
        <w:tc>
          <w:tcPr>
            <w:tcW w:w="992" w:type="dxa"/>
            <w:noWrap/>
            <w:hideMark/>
          </w:tcPr>
          <w:p w14:paraId="4BBCA772" w14:textId="77777777" w:rsidR="00FC0789" w:rsidRPr="00FC0789" w:rsidRDefault="00FC0789" w:rsidP="00FC0789">
            <w:pPr>
              <w:pStyle w:val="Tabletext"/>
            </w:pPr>
            <w:r w:rsidRPr="00FC0789">
              <w:t>QLD</w:t>
            </w:r>
          </w:p>
        </w:tc>
        <w:tc>
          <w:tcPr>
            <w:tcW w:w="1134" w:type="dxa"/>
            <w:noWrap/>
            <w:hideMark/>
          </w:tcPr>
          <w:p w14:paraId="4C0784EC" w14:textId="001CB4C9" w:rsidR="00FC0789" w:rsidRPr="008E74E0" w:rsidRDefault="00FC0789" w:rsidP="004F78F4">
            <w:pPr>
              <w:pStyle w:val="Tablenumbers"/>
            </w:pPr>
            <w:r w:rsidRPr="008E74E0">
              <w:t>1,744</w:t>
            </w:r>
            <w:r w:rsidR="008E74E0">
              <w:t>.</w:t>
            </w:r>
            <w:r w:rsidRPr="008E74E0">
              <w:t>5</w:t>
            </w:r>
          </w:p>
        </w:tc>
        <w:tc>
          <w:tcPr>
            <w:tcW w:w="1418" w:type="dxa"/>
            <w:noWrap/>
            <w:hideMark/>
          </w:tcPr>
          <w:p w14:paraId="57833CA8" w14:textId="60C6593A" w:rsidR="00FC0789" w:rsidRPr="008E74E0" w:rsidRDefault="00FC0789" w:rsidP="004F78F4">
            <w:pPr>
              <w:pStyle w:val="Tablenumbers"/>
            </w:pPr>
            <w:r w:rsidRPr="008E74E0">
              <w:t>3</w:t>
            </w:r>
            <w:r w:rsidR="00C54A58">
              <w:t>,</w:t>
            </w:r>
            <w:r w:rsidRPr="008E74E0">
              <w:t>489</w:t>
            </w:r>
          </w:p>
        </w:tc>
        <w:tc>
          <w:tcPr>
            <w:tcW w:w="1559" w:type="dxa"/>
            <w:noWrap/>
            <w:hideMark/>
          </w:tcPr>
          <w:p w14:paraId="7B60995C" w14:textId="7F785689" w:rsidR="00FC0789" w:rsidRPr="008E74E0" w:rsidRDefault="00FC0789" w:rsidP="004F78F4">
            <w:pPr>
              <w:pStyle w:val="Tablenumbers"/>
            </w:pPr>
            <w:r w:rsidRPr="008E74E0">
              <w:t>0.02%</w:t>
            </w:r>
          </w:p>
        </w:tc>
        <w:tc>
          <w:tcPr>
            <w:tcW w:w="1276" w:type="dxa"/>
          </w:tcPr>
          <w:p w14:paraId="31AA3010" w14:textId="6ACFC4B1" w:rsidR="00FC0789" w:rsidRPr="008E74E0" w:rsidRDefault="00CE0884" w:rsidP="004F78F4">
            <w:pPr>
              <w:pStyle w:val="Tablenumbers"/>
            </w:pPr>
            <w:r>
              <w:t>0.4</w:t>
            </w:r>
          </w:p>
        </w:tc>
        <w:tc>
          <w:tcPr>
            <w:tcW w:w="1190" w:type="dxa"/>
          </w:tcPr>
          <w:p w14:paraId="7288453B" w14:textId="66F3CA71" w:rsidR="00FC0789" w:rsidRPr="008E74E0" w:rsidRDefault="00FC0789" w:rsidP="004F78F4">
            <w:pPr>
              <w:pStyle w:val="Tablenumbers"/>
            </w:pPr>
            <w:r w:rsidRPr="008E74E0">
              <w:t>8%</w:t>
            </w:r>
          </w:p>
        </w:tc>
      </w:tr>
      <w:tr w:rsidR="00097118" w:rsidRPr="00FC0789" w14:paraId="3A53FA1E" w14:textId="70D4E230"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4412D6D7" w14:textId="77777777" w:rsidR="00FC0789" w:rsidRPr="00FC0789" w:rsidRDefault="00FC0789" w:rsidP="00FC0789">
            <w:pPr>
              <w:pStyle w:val="Tabletext"/>
            </w:pPr>
            <w:r w:rsidRPr="00FC0789">
              <w:t>Mooloolaba</w:t>
            </w:r>
          </w:p>
        </w:tc>
        <w:tc>
          <w:tcPr>
            <w:tcW w:w="992" w:type="dxa"/>
            <w:noWrap/>
            <w:hideMark/>
          </w:tcPr>
          <w:p w14:paraId="30E3DCD2" w14:textId="77777777" w:rsidR="00FC0789" w:rsidRPr="00FC0789" w:rsidRDefault="00FC0789" w:rsidP="00FC0789">
            <w:pPr>
              <w:pStyle w:val="Tabletext"/>
            </w:pPr>
            <w:r w:rsidRPr="00FC0789">
              <w:t>QLD</w:t>
            </w:r>
          </w:p>
        </w:tc>
        <w:tc>
          <w:tcPr>
            <w:tcW w:w="1134" w:type="dxa"/>
            <w:noWrap/>
            <w:hideMark/>
          </w:tcPr>
          <w:p w14:paraId="427E44EF" w14:textId="685030A6" w:rsidR="00FC0789" w:rsidRPr="008E74E0" w:rsidRDefault="00FC0789" w:rsidP="004F78F4">
            <w:pPr>
              <w:pStyle w:val="Tablenumbers"/>
            </w:pPr>
            <w:r w:rsidRPr="008E74E0">
              <w:t>328</w:t>
            </w:r>
            <w:r w:rsidR="008E74E0">
              <w:t>.</w:t>
            </w:r>
            <w:r w:rsidRPr="008E74E0">
              <w:t>0</w:t>
            </w:r>
          </w:p>
        </w:tc>
        <w:tc>
          <w:tcPr>
            <w:tcW w:w="1418" w:type="dxa"/>
            <w:noWrap/>
            <w:hideMark/>
          </w:tcPr>
          <w:p w14:paraId="01276244" w14:textId="77777777" w:rsidR="00FC0789" w:rsidRPr="008E74E0" w:rsidRDefault="00FC0789" w:rsidP="004F78F4">
            <w:pPr>
              <w:pStyle w:val="Tablenumbers"/>
            </w:pPr>
            <w:r w:rsidRPr="008E74E0">
              <w:t>656</w:t>
            </w:r>
          </w:p>
        </w:tc>
        <w:tc>
          <w:tcPr>
            <w:tcW w:w="1559" w:type="dxa"/>
            <w:noWrap/>
            <w:hideMark/>
          </w:tcPr>
          <w:p w14:paraId="6EAB3D1A" w14:textId="6FFDF517" w:rsidR="00FC0789" w:rsidRPr="008E74E0" w:rsidRDefault="00FC0789" w:rsidP="004F78F4">
            <w:pPr>
              <w:pStyle w:val="Tablenumbers"/>
            </w:pPr>
            <w:r w:rsidRPr="008E74E0">
              <w:t>0.02%</w:t>
            </w:r>
          </w:p>
        </w:tc>
        <w:tc>
          <w:tcPr>
            <w:tcW w:w="1276" w:type="dxa"/>
          </w:tcPr>
          <w:p w14:paraId="23311859" w14:textId="3E9CC11C" w:rsidR="00FC0789" w:rsidRPr="008E74E0" w:rsidRDefault="00CE0884" w:rsidP="004F78F4">
            <w:pPr>
              <w:pStyle w:val="Tablenumbers"/>
            </w:pPr>
            <w:r>
              <w:t>0.1</w:t>
            </w:r>
          </w:p>
        </w:tc>
        <w:tc>
          <w:tcPr>
            <w:tcW w:w="1190" w:type="dxa"/>
          </w:tcPr>
          <w:p w14:paraId="31F65216" w14:textId="69029593" w:rsidR="00FC0789" w:rsidRPr="008E74E0" w:rsidRDefault="00FC0789" w:rsidP="004F78F4">
            <w:pPr>
              <w:pStyle w:val="Tablenumbers"/>
            </w:pPr>
            <w:r w:rsidRPr="008E74E0">
              <w:t>1%</w:t>
            </w:r>
          </w:p>
        </w:tc>
      </w:tr>
      <w:tr w:rsidR="00FC0789" w:rsidRPr="00FC0789" w14:paraId="44A44EBB" w14:textId="51B7D934" w:rsidTr="00C54A58">
        <w:trPr>
          <w:trHeight w:val="300"/>
        </w:trPr>
        <w:tc>
          <w:tcPr>
            <w:tcW w:w="1843" w:type="dxa"/>
            <w:noWrap/>
            <w:hideMark/>
          </w:tcPr>
          <w:p w14:paraId="42AF2B7D" w14:textId="77777777" w:rsidR="00FC0789" w:rsidRPr="00FC0789" w:rsidRDefault="00FC0789" w:rsidP="00FC0789">
            <w:pPr>
              <w:pStyle w:val="Tabletext"/>
            </w:pPr>
            <w:r w:rsidRPr="00FC0789">
              <w:t>Fremantle</w:t>
            </w:r>
          </w:p>
        </w:tc>
        <w:tc>
          <w:tcPr>
            <w:tcW w:w="992" w:type="dxa"/>
            <w:noWrap/>
            <w:hideMark/>
          </w:tcPr>
          <w:p w14:paraId="66ADC72C" w14:textId="77777777" w:rsidR="00FC0789" w:rsidRPr="00FC0789" w:rsidRDefault="00FC0789" w:rsidP="00FC0789">
            <w:pPr>
              <w:pStyle w:val="Tabletext"/>
            </w:pPr>
            <w:r w:rsidRPr="00FC0789">
              <w:t>WA</w:t>
            </w:r>
          </w:p>
        </w:tc>
        <w:tc>
          <w:tcPr>
            <w:tcW w:w="1134" w:type="dxa"/>
            <w:noWrap/>
            <w:hideMark/>
          </w:tcPr>
          <w:p w14:paraId="729BC323" w14:textId="676741E5" w:rsidR="00FC0789" w:rsidRPr="008E74E0" w:rsidRDefault="00FC0789" w:rsidP="004F78F4">
            <w:pPr>
              <w:pStyle w:val="Tablenumbers"/>
            </w:pPr>
            <w:r w:rsidRPr="008E74E0">
              <w:t>1,226</w:t>
            </w:r>
            <w:r w:rsidR="00BC0AEA">
              <w:t>.</w:t>
            </w:r>
            <w:r w:rsidRPr="008E74E0">
              <w:t>0</w:t>
            </w:r>
          </w:p>
        </w:tc>
        <w:tc>
          <w:tcPr>
            <w:tcW w:w="1418" w:type="dxa"/>
            <w:noWrap/>
            <w:hideMark/>
          </w:tcPr>
          <w:p w14:paraId="5C9A1744" w14:textId="3459F544" w:rsidR="00FC0789" w:rsidRPr="008E74E0" w:rsidRDefault="00FC0789" w:rsidP="004F78F4">
            <w:pPr>
              <w:pStyle w:val="Tablenumbers"/>
            </w:pPr>
            <w:r w:rsidRPr="008E74E0">
              <w:t>2</w:t>
            </w:r>
            <w:r w:rsidR="00C54A58">
              <w:t>,</w:t>
            </w:r>
            <w:r w:rsidRPr="008E74E0">
              <w:t>452</w:t>
            </w:r>
          </w:p>
        </w:tc>
        <w:tc>
          <w:tcPr>
            <w:tcW w:w="1559" w:type="dxa"/>
            <w:noWrap/>
            <w:hideMark/>
          </w:tcPr>
          <w:p w14:paraId="7F499349" w14:textId="41896500" w:rsidR="00FC0789" w:rsidRPr="008E74E0" w:rsidRDefault="00FC0789" w:rsidP="004F78F4">
            <w:pPr>
              <w:pStyle w:val="Tablenumbers"/>
            </w:pPr>
            <w:r w:rsidRPr="008E74E0">
              <w:t>0.01%</w:t>
            </w:r>
          </w:p>
        </w:tc>
        <w:tc>
          <w:tcPr>
            <w:tcW w:w="1276" w:type="dxa"/>
          </w:tcPr>
          <w:p w14:paraId="1B5D1B4D" w14:textId="2724551E" w:rsidR="00FC0789" w:rsidRPr="008E74E0" w:rsidRDefault="00CE0884" w:rsidP="004F78F4">
            <w:pPr>
              <w:pStyle w:val="Tablenumbers"/>
            </w:pPr>
            <w:r>
              <w:t>0.2</w:t>
            </w:r>
          </w:p>
        </w:tc>
        <w:tc>
          <w:tcPr>
            <w:tcW w:w="1190" w:type="dxa"/>
          </w:tcPr>
          <w:p w14:paraId="1514771C" w14:textId="2D7FD00C" w:rsidR="00FC0789" w:rsidRPr="008E74E0" w:rsidRDefault="00FC0789" w:rsidP="004F78F4">
            <w:pPr>
              <w:pStyle w:val="Tablenumbers"/>
            </w:pPr>
            <w:r w:rsidRPr="008E74E0">
              <w:t>4%</w:t>
            </w:r>
          </w:p>
        </w:tc>
      </w:tr>
      <w:tr w:rsidR="00097118" w:rsidRPr="00FC0789" w14:paraId="462BF8F1" w14:textId="4D2A3122"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6E6D3578" w14:textId="77777777" w:rsidR="00FC0789" w:rsidRPr="00FC0789" w:rsidRDefault="00FC0789" w:rsidP="00FC0789">
            <w:pPr>
              <w:pStyle w:val="Tabletext"/>
            </w:pPr>
            <w:r w:rsidRPr="00FC0789">
              <w:t>Bundaberg</w:t>
            </w:r>
          </w:p>
        </w:tc>
        <w:tc>
          <w:tcPr>
            <w:tcW w:w="992" w:type="dxa"/>
            <w:noWrap/>
            <w:hideMark/>
          </w:tcPr>
          <w:p w14:paraId="6DE74BEB" w14:textId="77777777" w:rsidR="00FC0789" w:rsidRPr="00FC0789" w:rsidRDefault="00FC0789" w:rsidP="00FC0789">
            <w:pPr>
              <w:pStyle w:val="Tabletext"/>
            </w:pPr>
            <w:r w:rsidRPr="00FC0789">
              <w:t>QLD</w:t>
            </w:r>
          </w:p>
        </w:tc>
        <w:tc>
          <w:tcPr>
            <w:tcW w:w="1134" w:type="dxa"/>
            <w:noWrap/>
            <w:hideMark/>
          </w:tcPr>
          <w:p w14:paraId="23F8AA6B" w14:textId="7F57E480" w:rsidR="00FC0789" w:rsidRPr="008E74E0" w:rsidRDefault="00FC0789" w:rsidP="004F78F4">
            <w:pPr>
              <w:pStyle w:val="Tablenumbers"/>
            </w:pPr>
            <w:r w:rsidRPr="008E74E0">
              <w:t>137</w:t>
            </w:r>
            <w:r w:rsidR="00BC0AEA">
              <w:t>.</w:t>
            </w:r>
            <w:r w:rsidRPr="008E74E0">
              <w:t>5</w:t>
            </w:r>
          </w:p>
        </w:tc>
        <w:tc>
          <w:tcPr>
            <w:tcW w:w="1418" w:type="dxa"/>
            <w:noWrap/>
            <w:hideMark/>
          </w:tcPr>
          <w:p w14:paraId="15AE894A" w14:textId="77777777" w:rsidR="00FC0789" w:rsidRPr="008E74E0" w:rsidRDefault="00FC0789" w:rsidP="004F78F4">
            <w:pPr>
              <w:pStyle w:val="Tablenumbers"/>
            </w:pPr>
            <w:r w:rsidRPr="008E74E0">
              <w:t>275</w:t>
            </w:r>
          </w:p>
        </w:tc>
        <w:tc>
          <w:tcPr>
            <w:tcW w:w="1559" w:type="dxa"/>
            <w:noWrap/>
            <w:hideMark/>
          </w:tcPr>
          <w:p w14:paraId="14ACD9CB" w14:textId="0020FF05" w:rsidR="00FC0789" w:rsidRPr="008E74E0" w:rsidRDefault="00FC0789" w:rsidP="004F78F4">
            <w:pPr>
              <w:pStyle w:val="Tablenumbers"/>
            </w:pPr>
            <w:r w:rsidRPr="008E74E0">
              <w:t>0.01%</w:t>
            </w:r>
          </w:p>
        </w:tc>
        <w:tc>
          <w:tcPr>
            <w:tcW w:w="1276" w:type="dxa"/>
          </w:tcPr>
          <w:p w14:paraId="6D56432B" w14:textId="726F03D9" w:rsidR="00FC0789" w:rsidRPr="008E74E0" w:rsidRDefault="00CE0884" w:rsidP="004F78F4">
            <w:pPr>
              <w:pStyle w:val="Tablenumbers"/>
            </w:pPr>
            <w:r>
              <w:t>0.0</w:t>
            </w:r>
          </w:p>
        </w:tc>
        <w:tc>
          <w:tcPr>
            <w:tcW w:w="1190" w:type="dxa"/>
          </w:tcPr>
          <w:p w14:paraId="66ABB586" w14:textId="5DED22A0" w:rsidR="00FC0789" w:rsidRPr="008E74E0" w:rsidRDefault="00FC0789" w:rsidP="004F78F4">
            <w:pPr>
              <w:pStyle w:val="Tablenumbers"/>
            </w:pPr>
            <w:r w:rsidRPr="008E74E0">
              <w:t>0%</w:t>
            </w:r>
          </w:p>
        </w:tc>
      </w:tr>
      <w:tr w:rsidR="00FC0789" w:rsidRPr="00FC0789" w14:paraId="54BC9E22" w14:textId="645FBD27" w:rsidTr="00C54A58">
        <w:trPr>
          <w:trHeight w:val="300"/>
        </w:trPr>
        <w:tc>
          <w:tcPr>
            <w:tcW w:w="1843" w:type="dxa"/>
            <w:noWrap/>
            <w:hideMark/>
          </w:tcPr>
          <w:p w14:paraId="1FFA183C" w14:textId="77777777" w:rsidR="00FC0789" w:rsidRPr="00FC0789" w:rsidRDefault="00FC0789" w:rsidP="00FC0789">
            <w:pPr>
              <w:pStyle w:val="Tabletext"/>
            </w:pPr>
            <w:r w:rsidRPr="00FC0789">
              <w:t>Maryborough</w:t>
            </w:r>
          </w:p>
        </w:tc>
        <w:tc>
          <w:tcPr>
            <w:tcW w:w="992" w:type="dxa"/>
            <w:noWrap/>
            <w:hideMark/>
          </w:tcPr>
          <w:p w14:paraId="5298457D" w14:textId="77777777" w:rsidR="00FC0789" w:rsidRPr="00FC0789" w:rsidRDefault="00FC0789" w:rsidP="00FC0789">
            <w:pPr>
              <w:pStyle w:val="Tabletext"/>
            </w:pPr>
            <w:r w:rsidRPr="00FC0789">
              <w:t>QLD</w:t>
            </w:r>
          </w:p>
        </w:tc>
        <w:tc>
          <w:tcPr>
            <w:tcW w:w="1134" w:type="dxa"/>
            <w:noWrap/>
            <w:hideMark/>
          </w:tcPr>
          <w:p w14:paraId="736D0188" w14:textId="69E5FB6F" w:rsidR="00FC0789" w:rsidRPr="008E74E0" w:rsidRDefault="00FC0789" w:rsidP="004F78F4">
            <w:pPr>
              <w:pStyle w:val="Tablenumbers"/>
            </w:pPr>
            <w:r w:rsidRPr="008E74E0">
              <w:t>88</w:t>
            </w:r>
            <w:r w:rsidR="00BC0AEA">
              <w:t>.</w:t>
            </w:r>
            <w:r w:rsidRPr="008E74E0">
              <w:t>0</w:t>
            </w:r>
          </w:p>
        </w:tc>
        <w:tc>
          <w:tcPr>
            <w:tcW w:w="1418" w:type="dxa"/>
            <w:noWrap/>
            <w:hideMark/>
          </w:tcPr>
          <w:p w14:paraId="37E0BE76" w14:textId="77777777" w:rsidR="00FC0789" w:rsidRPr="008E74E0" w:rsidRDefault="00FC0789" w:rsidP="004F78F4">
            <w:pPr>
              <w:pStyle w:val="Tablenumbers"/>
            </w:pPr>
            <w:r w:rsidRPr="008E74E0">
              <w:t>176</w:t>
            </w:r>
          </w:p>
        </w:tc>
        <w:tc>
          <w:tcPr>
            <w:tcW w:w="1559" w:type="dxa"/>
            <w:noWrap/>
            <w:hideMark/>
          </w:tcPr>
          <w:p w14:paraId="07DD6D74" w14:textId="5AC71BBA" w:rsidR="00FC0789" w:rsidRPr="008E74E0" w:rsidRDefault="00FC0789" w:rsidP="004F78F4">
            <w:pPr>
              <w:pStyle w:val="Tablenumbers"/>
            </w:pPr>
            <w:r w:rsidRPr="008E74E0">
              <w:t>0.01%</w:t>
            </w:r>
          </w:p>
        </w:tc>
        <w:tc>
          <w:tcPr>
            <w:tcW w:w="1276" w:type="dxa"/>
          </w:tcPr>
          <w:p w14:paraId="548E0DF0" w14:textId="2075506F" w:rsidR="00FC0789" w:rsidRPr="008E74E0" w:rsidRDefault="00CE0884" w:rsidP="004F78F4">
            <w:pPr>
              <w:pStyle w:val="Tablenumbers"/>
            </w:pPr>
            <w:r>
              <w:t>0.0</w:t>
            </w:r>
          </w:p>
        </w:tc>
        <w:tc>
          <w:tcPr>
            <w:tcW w:w="1190" w:type="dxa"/>
          </w:tcPr>
          <w:p w14:paraId="47E87B73" w14:textId="215BA9CE" w:rsidR="00FC0789" w:rsidRPr="008E74E0" w:rsidRDefault="00FC0789" w:rsidP="004F78F4">
            <w:pPr>
              <w:pStyle w:val="Tablenumbers"/>
            </w:pPr>
            <w:r w:rsidRPr="008E74E0">
              <w:t>0%</w:t>
            </w:r>
          </w:p>
        </w:tc>
      </w:tr>
      <w:tr w:rsidR="00097118" w:rsidRPr="00FC0789" w14:paraId="3FC16369" w14:textId="3CD4D567" w:rsidTr="00C54A58">
        <w:trPr>
          <w:cnfStyle w:val="000000100000" w:firstRow="0" w:lastRow="0" w:firstColumn="0" w:lastColumn="0" w:oddVBand="0" w:evenVBand="0" w:oddHBand="1" w:evenHBand="0" w:firstRowFirstColumn="0" w:firstRowLastColumn="0" w:lastRowFirstColumn="0" w:lastRowLastColumn="0"/>
          <w:trHeight w:val="300"/>
        </w:trPr>
        <w:tc>
          <w:tcPr>
            <w:tcW w:w="1843" w:type="dxa"/>
            <w:noWrap/>
            <w:hideMark/>
          </w:tcPr>
          <w:p w14:paraId="630B5185" w14:textId="77777777" w:rsidR="00FC0789" w:rsidRPr="00FC0789" w:rsidRDefault="00FC0789" w:rsidP="00FC0789">
            <w:pPr>
              <w:pStyle w:val="Tabletext"/>
            </w:pPr>
            <w:r w:rsidRPr="00FC0789">
              <w:t>Southport</w:t>
            </w:r>
          </w:p>
        </w:tc>
        <w:tc>
          <w:tcPr>
            <w:tcW w:w="992" w:type="dxa"/>
            <w:noWrap/>
            <w:hideMark/>
          </w:tcPr>
          <w:p w14:paraId="64ED2813" w14:textId="77777777" w:rsidR="00FC0789" w:rsidRPr="00FC0789" w:rsidRDefault="00FC0789" w:rsidP="00FC0789">
            <w:pPr>
              <w:pStyle w:val="Tabletext"/>
            </w:pPr>
            <w:r w:rsidRPr="00FC0789">
              <w:t>QLD</w:t>
            </w:r>
          </w:p>
        </w:tc>
        <w:tc>
          <w:tcPr>
            <w:tcW w:w="1134" w:type="dxa"/>
            <w:noWrap/>
            <w:hideMark/>
          </w:tcPr>
          <w:p w14:paraId="2FB21DEC" w14:textId="36EBB1C2" w:rsidR="00FC0789" w:rsidRPr="008E74E0" w:rsidRDefault="00FC0789" w:rsidP="004F78F4">
            <w:pPr>
              <w:pStyle w:val="Tablenumbers"/>
            </w:pPr>
            <w:r w:rsidRPr="008E74E0">
              <w:t>378</w:t>
            </w:r>
            <w:r w:rsidR="00BC0AEA">
              <w:t>.</w:t>
            </w:r>
            <w:r w:rsidRPr="008E74E0">
              <w:t>5</w:t>
            </w:r>
          </w:p>
        </w:tc>
        <w:tc>
          <w:tcPr>
            <w:tcW w:w="1418" w:type="dxa"/>
            <w:noWrap/>
            <w:hideMark/>
          </w:tcPr>
          <w:p w14:paraId="5F32B987" w14:textId="77777777" w:rsidR="00FC0789" w:rsidRPr="008E74E0" w:rsidRDefault="00FC0789" w:rsidP="004F78F4">
            <w:pPr>
              <w:pStyle w:val="Tablenumbers"/>
            </w:pPr>
            <w:r w:rsidRPr="008E74E0">
              <w:t>757</w:t>
            </w:r>
          </w:p>
        </w:tc>
        <w:tc>
          <w:tcPr>
            <w:tcW w:w="1559" w:type="dxa"/>
            <w:noWrap/>
            <w:hideMark/>
          </w:tcPr>
          <w:p w14:paraId="1BAC6592" w14:textId="54B38C72" w:rsidR="00FC0789" w:rsidRPr="008E74E0" w:rsidRDefault="00FC0789" w:rsidP="004F78F4">
            <w:pPr>
              <w:pStyle w:val="Tablenumbers"/>
            </w:pPr>
            <w:r w:rsidRPr="008E74E0">
              <w:t>0.01%</w:t>
            </w:r>
          </w:p>
        </w:tc>
        <w:tc>
          <w:tcPr>
            <w:tcW w:w="1276" w:type="dxa"/>
          </w:tcPr>
          <w:p w14:paraId="34A2B5AB" w14:textId="08CBD58D" w:rsidR="00FC0789" w:rsidRPr="008E74E0" w:rsidRDefault="00CE0884" w:rsidP="004F78F4">
            <w:pPr>
              <w:pStyle w:val="Tablenumbers"/>
            </w:pPr>
            <w:r>
              <w:t>0.0</w:t>
            </w:r>
          </w:p>
        </w:tc>
        <w:tc>
          <w:tcPr>
            <w:tcW w:w="1190" w:type="dxa"/>
          </w:tcPr>
          <w:p w14:paraId="4C0B961A" w14:textId="68B9A2AD" w:rsidR="00FC0789" w:rsidRPr="008E74E0" w:rsidRDefault="00FC0789" w:rsidP="004F78F4">
            <w:pPr>
              <w:pStyle w:val="Tablenumbers"/>
            </w:pPr>
            <w:r w:rsidRPr="008E74E0">
              <w:t>1%</w:t>
            </w:r>
          </w:p>
        </w:tc>
      </w:tr>
      <w:tr w:rsidR="00FC0789" w:rsidRPr="00FC0789" w14:paraId="3893384A" w14:textId="738A3A6F" w:rsidTr="00C54A58">
        <w:trPr>
          <w:trHeight w:val="300"/>
        </w:trPr>
        <w:tc>
          <w:tcPr>
            <w:tcW w:w="1843" w:type="dxa"/>
            <w:noWrap/>
            <w:hideMark/>
          </w:tcPr>
          <w:p w14:paraId="790F9705" w14:textId="77777777" w:rsidR="00FC0789" w:rsidRPr="00FC0789" w:rsidRDefault="00FC0789" w:rsidP="00FC0789">
            <w:pPr>
              <w:pStyle w:val="Tabletext"/>
            </w:pPr>
            <w:r w:rsidRPr="00FC0789">
              <w:t>Yamba</w:t>
            </w:r>
          </w:p>
        </w:tc>
        <w:tc>
          <w:tcPr>
            <w:tcW w:w="992" w:type="dxa"/>
            <w:noWrap/>
            <w:hideMark/>
          </w:tcPr>
          <w:p w14:paraId="32FFB815" w14:textId="77777777" w:rsidR="00FC0789" w:rsidRPr="00FC0789" w:rsidRDefault="00FC0789" w:rsidP="00FC0789">
            <w:pPr>
              <w:pStyle w:val="Tabletext"/>
            </w:pPr>
            <w:r w:rsidRPr="00FC0789">
              <w:t>NSW</w:t>
            </w:r>
          </w:p>
        </w:tc>
        <w:tc>
          <w:tcPr>
            <w:tcW w:w="1134" w:type="dxa"/>
            <w:noWrap/>
            <w:hideMark/>
          </w:tcPr>
          <w:p w14:paraId="38ED05C6" w14:textId="0B0F308D" w:rsidR="00FC0789" w:rsidRPr="008E74E0" w:rsidRDefault="00FC0789" w:rsidP="004F78F4">
            <w:pPr>
              <w:pStyle w:val="Tablenumbers"/>
            </w:pPr>
            <w:r w:rsidRPr="008E74E0">
              <w:t>146</w:t>
            </w:r>
            <w:r w:rsidR="00BC0AEA">
              <w:t>.</w:t>
            </w:r>
            <w:r w:rsidRPr="008E74E0">
              <w:t>0</w:t>
            </w:r>
          </w:p>
        </w:tc>
        <w:tc>
          <w:tcPr>
            <w:tcW w:w="1418" w:type="dxa"/>
            <w:noWrap/>
            <w:hideMark/>
          </w:tcPr>
          <w:p w14:paraId="780357D1" w14:textId="77777777" w:rsidR="00FC0789" w:rsidRPr="008E74E0" w:rsidRDefault="00FC0789" w:rsidP="004F78F4">
            <w:pPr>
              <w:pStyle w:val="Tablenumbers"/>
            </w:pPr>
            <w:r w:rsidRPr="008E74E0">
              <w:t>292</w:t>
            </w:r>
          </w:p>
        </w:tc>
        <w:tc>
          <w:tcPr>
            <w:tcW w:w="1559" w:type="dxa"/>
            <w:noWrap/>
            <w:hideMark/>
          </w:tcPr>
          <w:p w14:paraId="2557E905" w14:textId="6CF281A8" w:rsidR="00FC0789" w:rsidRPr="008E74E0" w:rsidRDefault="00FC0789" w:rsidP="004F78F4">
            <w:pPr>
              <w:pStyle w:val="Tablenumbers"/>
            </w:pPr>
            <w:r w:rsidRPr="008E74E0">
              <w:t>0.00%</w:t>
            </w:r>
          </w:p>
        </w:tc>
        <w:tc>
          <w:tcPr>
            <w:tcW w:w="1276" w:type="dxa"/>
          </w:tcPr>
          <w:p w14:paraId="2A7A7873" w14:textId="45AC2D41" w:rsidR="00FC0789" w:rsidRPr="008E74E0" w:rsidRDefault="00CE0884" w:rsidP="004F78F4">
            <w:pPr>
              <w:pStyle w:val="Tablenumbers"/>
            </w:pPr>
            <w:r>
              <w:t>0.0</w:t>
            </w:r>
          </w:p>
        </w:tc>
        <w:tc>
          <w:tcPr>
            <w:tcW w:w="1190" w:type="dxa"/>
          </w:tcPr>
          <w:p w14:paraId="18F0B01C" w14:textId="77777777" w:rsidR="00FC0789" w:rsidRPr="008E74E0" w:rsidRDefault="00FC0789" w:rsidP="004F78F4">
            <w:pPr>
              <w:pStyle w:val="Tablenumbers"/>
            </w:pPr>
            <w:r w:rsidRPr="008E74E0">
              <w:t>0%</w:t>
            </w:r>
          </w:p>
        </w:tc>
      </w:tr>
    </w:tbl>
    <w:p w14:paraId="1EE92F5A" w14:textId="77777777" w:rsidR="00435544" w:rsidRDefault="00435544" w:rsidP="00435544">
      <w:pPr>
        <w:pStyle w:val="Bullet1"/>
        <w:numPr>
          <w:ilvl w:val="0"/>
          <w:numId w:val="0"/>
        </w:numPr>
      </w:pPr>
      <w:bookmarkStart w:id="88" w:name="_Toc106223325"/>
      <w:r>
        <w:t>The total AAL across all exposed ports is approximately $4.6 million. This amount is very small compared to the approximate AAL of onshore property in the reinsurance pool of circa $900 million.</w:t>
      </w:r>
    </w:p>
    <w:p w14:paraId="72CA5154" w14:textId="3AD4530A" w:rsidR="00435544" w:rsidRPr="008D5489" w:rsidRDefault="00435544" w:rsidP="00435544">
      <w:r>
        <w:t>Furthermore, there is a clear con</w:t>
      </w:r>
      <w:r w:rsidRPr="008D5489">
        <w:t xml:space="preserve">centration of </w:t>
      </w:r>
      <w:r w:rsidR="0072054E">
        <w:t>expected losses</w:t>
      </w:r>
      <w:r w:rsidRPr="008D5489">
        <w:t xml:space="preserve"> with four ports (Townsville, Dampier, Mackay and Cairns) accounting for around 70% of the total AAL.</w:t>
      </w:r>
    </w:p>
    <w:p w14:paraId="3738563D" w14:textId="46FCB4C0" w:rsidR="00502E2B" w:rsidRPr="008D5489" w:rsidRDefault="008C2273" w:rsidP="00502E2B">
      <w:pPr>
        <w:pStyle w:val="Heading3"/>
      </w:pPr>
      <w:r w:rsidRPr="004F78F4">
        <w:t xml:space="preserve">Tail risk and losses </w:t>
      </w:r>
      <w:r w:rsidR="008D5489" w:rsidRPr="004F78F4">
        <w:t>under extreme cyclone events</w:t>
      </w:r>
      <w:bookmarkEnd w:id="88"/>
    </w:p>
    <w:p w14:paraId="1A969815" w14:textId="7CC0D50F" w:rsidR="0008008D" w:rsidRPr="00644A93" w:rsidRDefault="004F4F39" w:rsidP="0008008D">
      <w:pPr>
        <w:rPr>
          <w:highlight w:val="yellow"/>
        </w:rPr>
      </w:pPr>
      <w:r w:rsidRPr="004F78F4">
        <w:t xml:space="preserve">The previous section discussed </w:t>
      </w:r>
      <w:r w:rsidR="008D5489">
        <w:t xml:space="preserve">the commercial marine insurance </w:t>
      </w:r>
      <w:r w:rsidRPr="004F78F4">
        <w:t>losses</w:t>
      </w:r>
      <w:r w:rsidR="008D5489">
        <w:t xml:space="preserve"> that are expected in an ‘average</w:t>
      </w:r>
      <w:r w:rsidR="008C6CAA">
        <w:t xml:space="preserve">’ year. </w:t>
      </w:r>
      <w:r w:rsidR="00C54A58">
        <w:t>However, t</w:t>
      </w:r>
      <w:r w:rsidR="008C6CAA">
        <w:t>here is large variability year</w:t>
      </w:r>
      <w:r w:rsidR="003006E2">
        <w:t>-</w:t>
      </w:r>
      <w:r w:rsidR="008C6CAA">
        <w:t>to</w:t>
      </w:r>
      <w:r w:rsidR="003006E2">
        <w:t>-</w:t>
      </w:r>
      <w:r w:rsidR="008C6CAA">
        <w:t>year in cyclone fre</w:t>
      </w:r>
      <w:r w:rsidR="003006E2">
        <w:t>quency and intensity</w:t>
      </w:r>
      <w:r w:rsidRPr="004F78F4">
        <w:t xml:space="preserve">. It is </w:t>
      </w:r>
      <w:r w:rsidR="003006E2">
        <w:t xml:space="preserve">therefore </w:t>
      </w:r>
      <w:r w:rsidRPr="004F78F4">
        <w:t xml:space="preserve">also important to consider </w:t>
      </w:r>
      <w:r w:rsidR="001648C8">
        <w:t xml:space="preserve">the range of losses </w:t>
      </w:r>
      <w:r w:rsidRPr="004F78F4">
        <w:t xml:space="preserve">possible during extreme </w:t>
      </w:r>
      <w:r w:rsidR="00787BF8">
        <w:t xml:space="preserve">cyclone </w:t>
      </w:r>
      <w:r w:rsidRPr="004F78F4">
        <w:t>events</w:t>
      </w:r>
      <w:r w:rsidR="0087551C">
        <w:rPr>
          <w:rStyle w:val="FootnoteReference"/>
        </w:rPr>
        <w:footnoteReference w:id="7"/>
      </w:r>
      <w:r w:rsidRPr="004F78F4">
        <w:t>.</w:t>
      </w:r>
      <w:r w:rsidR="0008008D" w:rsidRPr="0008008D">
        <w:rPr>
          <w:highlight w:val="yellow"/>
        </w:rPr>
        <w:t xml:space="preserve"> </w:t>
      </w:r>
    </w:p>
    <w:p w14:paraId="4015924D" w14:textId="033D563F" w:rsidR="00A010B5" w:rsidRPr="004F78F4" w:rsidRDefault="003B2FC1" w:rsidP="004F78F4">
      <w:r>
        <w:t xml:space="preserve">Table </w:t>
      </w:r>
      <w:r>
        <w:rPr>
          <w:noProof/>
        </w:rPr>
        <w:t>5</w:t>
      </w:r>
      <w:r w:rsidR="00A010B5" w:rsidRPr="004F78F4">
        <w:t xml:space="preserve"> provide</w:t>
      </w:r>
      <w:r w:rsidR="006D0B0C" w:rsidRPr="004F78F4">
        <w:t>s</w:t>
      </w:r>
      <w:r w:rsidR="00A010B5" w:rsidRPr="004F78F4">
        <w:t xml:space="preserve"> </w:t>
      </w:r>
      <w:r w:rsidR="006D0B0C" w:rsidRPr="004F78F4">
        <w:t xml:space="preserve">total </w:t>
      </w:r>
      <w:r w:rsidR="00A010B5" w:rsidRPr="004F78F4">
        <w:t xml:space="preserve">loss estimates for </w:t>
      </w:r>
      <w:r w:rsidR="00A12442" w:rsidRPr="004F78F4">
        <w:t>a range of cyclone event of specific intensities. The intensity of the cyclone is</w:t>
      </w:r>
      <w:r w:rsidR="00A010B5" w:rsidRPr="004F78F4">
        <w:t xml:space="preserve"> expressed </w:t>
      </w:r>
      <w:r w:rsidR="007C15EA" w:rsidRPr="004F78F4">
        <w:t xml:space="preserve">as a return </w:t>
      </w:r>
      <w:r w:rsidR="008E435F" w:rsidRPr="004F78F4">
        <w:t>period</w:t>
      </w:r>
      <w:r w:rsidR="00A010B5" w:rsidRPr="004F78F4">
        <w:t xml:space="preserve">. </w:t>
      </w:r>
      <w:r w:rsidR="008E61B9" w:rsidRPr="00A330CC">
        <w:t xml:space="preserve">The return period associated with tropical cyclones refers to </w:t>
      </w:r>
      <w:r w:rsidR="002E120B">
        <w:t xml:space="preserve">an annual probability </w:t>
      </w:r>
      <w:r w:rsidR="008E61B9" w:rsidRPr="00A330CC">
        <w:t xml:space="preserve">in which an event is expected to </w:t>
      </w:r>
      <w:r w:rsidR="002E120B">
        <w:t>surpass a given loss threshold</w:t>
      </w:r>
      <w:r w:rsidR="008E61B9" w:rsidRPr="00A330CC">
        <w:t>.</w:t>
      </w:r>
      <w:r w:rsidR="008E61B9" w:rsidRPr="004F78F4">
        <w:t xml:space="preserve"> </w:t>
      </w:r>
      <w:r w:rsidR="008E435F" w:rsidRPr="004F78F4">
        <w:t>For example, a 500</w:t>
      </w:r>
      <w:r w:rsidR="0008008D" w:rsidRPr="004F78F4">
        <w:t>-</w:t>
      </w:r>
      <w:r w:rsidR="008E435F" w:rsidRPr="004F78F4">
        <w:t xml:space="preserve">year </w:t>
      </w:r>
      <w:r w:rsidR="00F070CA" w:rsidRPr="004F78F4">
        <w:t xml:space="preserve">cyclone </w:t>
      </w:r>
      <w:r w:rsidR="002E120B">
        <w:t xml:space="preserve">loss event has a 1/500 (0.2%) annual probability of </w:t>
      </w:r>
      <w:r w:rsidR="00575C5D">
        <w:t>occurrence</w:t>
      </w:r>
      <w:r w:rsidR="00D55B86" w:rsidRPr="004F78F4">
        <w:t xml:space="preserve">. </w:t>
      </w:r>
      <w:r w:rsidR="00787BF8" w:rsidRPr="004F78F4">
        <w:t xml:space="preserve">Each row </w:t>
      </w:r>
      <w:r w:rsidR="00F432A6" w:rsidRPr="004F78F4">
        <w:t>illustrate</w:t>
      </w:r>
      <w:r w:rsidR="00787BF8" w:rsidRPr="004F78F4">
        <w:t>s</w:t>
      </w:r>
      <w:r w:rsidR="00A010B5" w:rsidRPr="004F78F4">
        <w:t xml:space="preserve"> the </w:t>
      </w:r>
      <w:r w:rsidR="00787BF8" w:rsidRPr="004F78F4">
        <w:t xml:space="preserve">total expected loss </w:t>
      </w:r>
      <w:r w:rsidR="00A010B5" w:rsidRPr="004F78F4">
        <w:t>impact of a</w:t>
      </w:r>
      <w:r w:rsidR="00295D9C" w:rsidRPr="004F78F4">
        <w:t xml:space="preserve"> cyclone event of a specific intensity.</w:t>
      </w:r>
    </w:p>
    <w:p w14:paraId="676B40CD" w14:textId="2B45C147" w:rsidR="00502E2B" w:rsidRPr="00502E2B" w:rsidRDefault="00644A93" w:rsidP="00663623">
      <w:pPr>
        <w:pStyle w:val="Caption"/>
      </w:pPr>
      <w:bookmarkStart w:id="89" w:name="_Ref107340454"/>
      <w:r>
        <w:lastRenderedPageBreak/>
        <w:t xml:space="preserve">Table </w:t>
      </w:r>
      <w:r w:rsidR="003B2FC1">
        <w:fldChar w:fldCharType="begin"/>
      </w:r>
      <w:r w:rsidR="003B2FC1">
        <w:instrText xml:space="preserve"> SEQ Table \* ARABIC </w:instrText>
      </w:r>
      <w:r w:rsidR="003B2FC1">
        <w:fldChar w:fldCharType="separate"/>
      </w:r>
      <w:r w:rsidR="003B2FC1">
        <w:rPr>
          <w:noProof/>
        </w:rPr>
        <w:t>5</w:t>
      </w:r>
      <w:r w:rsidR="003B2FC1">
        <w:rPr>
          <w:noProof/>
        </w:rPr>
        <w:fldChar w:fldCharType="end"/>
      </w:r>
      <w:bookmarkEnd w:id="89"/>
      <w:r>
        <w:t xml:space="preserve">: </w:t>
      </w:r>
      <w:r w:rsidR="00A330CC">
        <w:t>T</w:t>
      </w:r>
      <w:r w:rsidR="00A330CC" w:rsidRPr="00A330CC">
        <w:t>otal loss estimates for a range of cyclone event of specific intensities</w:t>
      </w:r>
      <w:r w:rsidR="00A330CC" w:rsidRPr="00A330CC" w:rsidDel="00A330CC">
        <w:t xml:space="preserve"> </w:t>
      </w:r>
    </w:p>
    <w:tbl>
      <w:tblPr>
        <w:tblStyle w:val="TFBlue"/>
        <w:tblW w:w="3446" w:type="dxa"/>
        <w:tblLook w:val="04A0" w:firstRow="1" w:lastRow="0" w:firstColumn="1" w:lastColumn="0" w:noHBand="0" w:noVBand="1"/>
      </w:tblPr>
      <w:tblGrid>
        <w:gridCol w:w="1701"/>
        <w:gridCol w:w="1745"/>
      </w:tblGrid>
      <w:tr w:rsidR="00644A93" w:rsidRPr="00644A93" w14:paraId="0A152BC1" w14:textId="77777777" w:rsidTr="004F78F4">
        <w:trPr>
          <w:cnfStyle w:val="100000000000" w:firstRow="1" w:lastRow="0" w:firstColumn="0" w:lastColumn="0" w:oddVBand="0" w:evenVBand="0" w:oddHBand="0" w:evenHBand="0" w:firstRowFirstColumn="0" w:firstRowLastColumn="0" w:lastRowFirstColumn="0" w:lastRowLastColumn="0"/>
          <w:trHeight w:val="300"/>
        </w:trPr>
        <w:tc>
          <w:tcPr>
            <w:tcW w:w="1701" w:type="dxa"/>
            <w:noWrap/>
            <w:hideMark/>
          </w:tcPr>
          <w:p w14:paraId="6AF9D8B6" w14:textId="3E97CA79" w:rsidR="00644A93" w:rsidRPr="00644A93" w:rsidRDefault="008C2273" w:rsidP="00663623">
            <w:pPr>
              <w:pStyle w:val="Tablenumbers"/>
              <w:keepNext/>
              <w:keepLines/>
              <w:rPr>
                <w:lang w:eastAsia="en-AU"/>
              </w:rPr>
            </w:pPr>
            <w:r>
              <w:rPr>
                <w:lang w:eastAsia="en-AU"/>
              </w:rPr>
              <w:t>Return period</w:t>
            </w:r>
            <w:r w:rsidR="006D0B0C">
              <w:rPr>
                <w:lang w:eastAsia="en-AU"/>
              </w:rPr>
              <w:t xml:space="preserve"> (1 in x years)</w:t>
            </w:r>
          </w:p>
        </w:tc>
        <w:tc>
          <w:tcPr>
            <w:tcW w:w="1745" w:type="dxa"/>
            <w:noWrap/>
            <w:hideMark/>
          </w:tcPr>
          <w:p w14:paraId="0DFBA5D2" w14:textId="603F5ADF" w:rsidR="00644A93" w:rsidRPr="00644A93" w:rsidRDefault="008C2273" w:rsidP="00663623">
            <w:pPr>
              <w:pStyle w:val="Tablenumbers"/>
              <w:keepNext/>
              <w:keepLines/>
              <w:rPr>
                <w:lang w:eastAsia="en-AU"/>
              </w:rPr>
            </w:pPr>
            <w:r>
              <w:rPr>
                <w:lang w:eastAsia="en-AU"/>
              </w:rPr>
              <w:t>Total expected loss</w:t>
            </w:r>
            <w:r w:rsidR="001D5BEE">
              <w:rPr>
                <w:lang w:eastAsia="en-AU"/>
              </w:rPr>
              <w:t xml:space="preserve"> ($m)</w:t>
            </w:r>
          </w:p>
        </w:tc>
      </w:tr>
      <w:tr w:rsidR="00644A93" w:rsidRPr="00644A93" w14:paraId="003A93FC"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693C4302" w14:textId="77777777" w:rsidR="00644A93" w:rsidRPr="00644A93" w:rsidRDefault="00644A93" w:rsidP="00663623">
            <w:pPr>
              <w:pStyle w:val="Tablenumbers"/>
              <w:keepNext/>
              <w:keepLines/>
              <w:rPr>
                <w:color w:val="000000"/>
                <w:lang w:eastAsia="en-AU"/>
              </w:rPr>
            </w:pPr>
            <w:r w:rsidRPr="00644A93">
              <w:rPr>
                <w:color w:val="000000"/>
                <w:lang w:eastAsia="en-AU"/>
              </w:rPr>
              <w:t>10,000</w:t>
            </w:r>
          </w:p>
        </w:tc>
        <w:tc>
          <w:tcPr>
            <w:tcW w:w="1745" w:type="dxa"/>
            <w:noWrap/>
            <w:hideMark/>
          </w:tcPr>
          <w:p w14:paraId="47E390E6" w14:textId="5A4EAC4F" w:rsidR="00644A93" w:rsidRPr="00644A93" w:rsidRDefault="00644A93" w:rsidP="00663623">
            <w:pPr>
              <w:pStyle w:val="Tablenumbers"/>
              <w:keepNext/>
              <w:keepLines/>
              <w:rPr>
                <w:color w:val="000000"/>
                <w:lang w:eastAsia="en-AU"/>
              </w:rPr>
            </w:pPr>
            <w:r w:rsidRPr="00644A93">
              <w:rPr>
                <w:color w:val="000000"/>
                <w:lang w:eastAsia="en-AU"/>
              </w:rPr>
              <w:t>$1,151</w:t>
            </w:r>
            <w:r w:rsidR="001D5BEE">
              <w:rPr>
                <w:color w:val="000000"/>
                <w:lang w:eastAsia="en-AU"/>
              </w:rPr>
              <w:t>.</w:t>
            </w:r>
            <w:r w:rsidRPr="00644A93">
              <w:rPr>
                <w:color w:val="000000"/>
                <w:lang w:eastAsia="en-AU"/>
              </w:rPr>
              <w:t>7</w:t>
            </w:r>
          </w:p>
        </w:tc>
      </w:tr>
      <w:tr w:rsidR="00644A93" w:rsidRPr="00644A93" w14:paraId="194C44AB" w14:textId="77777777" w:rsidTr="004F78F4">
        <w:trPr>
          <w:trHeight w:val="300"/>
        </w:trPr>
        <w:tc>
          <w:tcPr>
            <w:tcW w:w="1701" w:type="dxa"/>
            <w:noWrap/>
            <w:hideMark/>
          </w:tcPr>
          <w:p w14:paraId="624BE883" w14:textId="77777777" w:rsidR="00644A93" w:rsidRPr="00644A93" w:rsidRDefault="00644A93" w:rsidP="00663623">
            <w:pPr>
              <w:pStyle w:val="Tablenumbers"/>
              <w:keepNext/>
              <w:keepLines/>
              <w:rPr>
                <w:color w:val="000000"/>
                <w:lang w:eastAsia="en-AU"/>
              </w:rPr>
            </w:pPr>
            <w:r w:rsidRPr="00644A93">
              <w:rPr>
                <w:color w:val="000000"/>
                <w:lang w:eastAsia="en-AU"/>
              </w:rPr>
              <w:t>5,000</w:t>
            </w:r>
          </w:p>
        </w:tc>
        <w:tc>
          <w:tcPr>
            <w:tcW w:w="1745" w:type="dxa"/>
            <w:noWrap/>
            <w:hideMark/>
          </w:tcPr>
          <w:p w14:paraId="1523CBC0" w14:textId="6FD1E698" w:rsidR="00644A93" w:rsidRPr="00644A93" w:rsidRDefault="00644A93" w:rsidP="00663623">
            <w:pPr>
              <w:pStyle w:val="Tablenumbers"/>
              <w:keepNext/>
              <w:keepLines/>
              <w:rPr>
                <w:color w:val="000000"/>
                <w:lang w:eastAsia="en-AU"/>
              </w:rPr>
            </w:pPr>
            <w:r w:rsidRPr="00644A93">
              <w:rPr>
                <w:color w:val="000000"/>
                <w:lang w:eastAsia="en-AU"/>
              </w:rPr>
              <w:t>$599</w:t>
            </w:r>
            <w:r w:rsidR="001D5BEE">
              <w:rPr>
                <w:color w:val="000000"/>
                <w:lang w:eastAsia="en-AU"/>
              </w:rPr>
              <w:t>.</w:t>
            </w:r>
            <w:r w:rsidRPr="00644A93">
              <w:rPr>
                <w:color w:val="000000"/>
                <w:lang w:eastAsia="en-AU"/>
              </w:rPr>
              <w:t>6</w:t>
            </w:r>
          </w:p>
        </w:tc>
      </w:tr>
      <w:tr w:rsidR="00644A93" w:rsidRPr="00644A93" w14:paraId="13E1A665"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1DF30547" w14:textId="77777777" w:rsidR="00644A93" w:rsidRPr="00644A93" w:rsidRDefault="00644A93" w:rsidP="00663623">
            <w:pPr>
              <w:pStyle w:val="Tablenumbers"/>
              <w:keepNext/>
              <w:keepLines/>
              <w:rPr>
                <w:color w:val="000000"/>
                <w:lang w:eastAsia="en-AU"/>
              </w:rPr>
            </w:pPr>
            <w:r w:rsidRPr="00644A93">
              <w:rPr>
                <w:color w:val="000000"/>
                <w:lang w:eastAsia="en-AU"/>
              </w:rPr>
              <w:t>1,000</w:t>
            </w:r>
          </w:p>
        </w:tc>
        <w:tc>
          <w:tcPr>
            <w:tcW w:w="1745" w:type="dxa"/>
            <w:noWrap/>
            <w:hideMark/>
          </w:tcPr>
          <w:p w14:paraId="0F1E2E44" w14:textId="1FA44BA0" w:rsidR="00644A93" w:rsidRPr="00644A93" w:rsidRDefault="00644A93" w:rsidP="00663623">
            <w:pPr>
              <w:pStyle w:val="Tablenumbers"/>
              <w:keepNext/>
              <w:keepLines/>
              <w:rPr>
                <w:color w:val="000000"/>
                <w:lang w:eastAsia="en-AU"/>
              </w:rPr>
            </w:pPr>
            <w:r w:rsidRPr="00644A93">
              <w:rPr>
                <w:color w:val="000000"/>
                <w:lang w:eastAsia="en-AU"/>
              </w:rPr>
              <w:t>$320</w:t>
            </w:r>
            <w:r w:rsidR="001D5BEE">
              <w:rPr>
                <w:color w:val="000000"/>
                <w:lang w:eastAsia="en-AU"/>
              </w:rPr>
              <w:t>.</w:t>
            </w:r>
            <w:r w:rsidRPr="00644A93">
              <w:rPr>
                <w:color w:val="000000"/>
                <w:lang w:eastAsia="en-AU"/>
              </w:rPr>
              <w:t>1</w:t>
            </w:r>
          </w:p>
        </w:tc>
      </w:tr>
      <w:tr w:rsidR="00644A93" w:rsidRPr="00644A93" w14:paraId="4F8A3F8D" w14:textId="77777777" w:rsidTr="004F78F4">
        <w:trPr>
          <w:trHeight w:val="300"/>
        </w:trPr>
        <w:tc>
          <w:tcPr>
            <w:tcW w:w="1701" w:type="dxa"/>
            <w:noWrap/>
            <w:hideMark/>
          </w:tcPr>
          <w:p w14:paraId="52B9334D" w14:textId="77777777" w:rsidR="00644A93" w:rsidRPr="00644A93" w:rsidRDefault="00644A93" w:rsidP="00663623">
            <w:pPr>
              <w:pStyle w:val="Tablenumbers"/>
              <w:keepNext/>
              <w:keepLines/>
              <w:rPr>
                <w:color w:val="000000"/>
                <w:lang w:eastAsia="en-AU"/>
              </w:rPr>
            </w:pPr>
            <w:r w:rsidRPr="00644A93">
              <w:rPr>
                <w:color w:val="000000"/>
                <w:lang w:eastAsia="en-AU"/>
              </w:rPr>
              <w:t>500</w:t>
            </w:r>
          </w:p>
        </w:tc>
        <w:tc>
          <w:tcPr>
            <w:tcW w:w="1745" w:type="dxa"/>
            <w:noWrap/>
            <w:hideMark/>
          </w:tcPr>
          <w:p w14:paraId="25F1FD2C" w14:textId="05E0CF50" w:rsidR="00644A93" w:rsidRPr="00644A93" w:rsidRDefault="00644A93" w:rsidP="00663623">
            <w:pPr>
              <w:pStyle w:val="Tablenumbers"/>
              <w:keepNext/>
              <w:keepLines/>
              <w:rPr>
                <w:color w:val="000000"/>
                <w:lang w:eastAsia="en-AU"/>
              </w:rPr>
            </w:pPr>
            <w:r w:rsidRPr="00644A93">
              <w:rPr>
                <w:color w:val="000000"/>
                <w:lang w:eastAsia="en-AU"/>
              </w:rPr>
              <w:t>$297</w:t>
            </w:r>
            <w:r w:rsidR="001D5BEE">
              <w:rPr>
                <w:color w:val="000000"/>
                <w:lang w:eastAsia="en-AU"/>
              </w:rPr>
              <w:t>.</w:t>
            </w:r>
            <w:r w:rsidRPr="00644A93">
              <w:rPr>
                <w:color w:val="000000"/>
                <w:lang w:eastAsia="en-AU"/>
              </w:rPr>
              <w:t>0</w:t>
            </w:r>
          </w:p>
        </w:tc>
      </w:tr>
      <w:tr w:rsidR="00644A93" w:rsidRPr="00644A93" w14:paraId="0A3CCFEB"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05B4D167" w14:textId="77777777" w:rsidR="00644A93" w:rsidRPr="00644A93" w:rsidRDefault="00644A93" w:rsidP="00663623">
            <w:pPr>
              <w:pStyle w:val="Tablenumbers"/>
              <w:keepNext/>
              <w:keepLines/>
              <w:rPr>
                <w:color w:val="000000"/>
                <w:lang w:eastAsia="en-AU"/>
              </w:rPr>
            </w:pPr>
            <w:r w:rsidRPr="00644A93">
              <w:rPr>
                <w:color w:val="000000"/>
                <w:lang w:eastAsia="en-AU"/>
              </w:rPr>
              <w:t>250</w:t>
            </w:r>
          </w:p>
        </w:tc>
        <w:tc>
          <w:tcPr>
            <w:tcW w:w="1745" w:type="dxa"/>
            <w:noWrap/>
            <w:hideMark/>
          </w:tcPr>
          <w:p w14:paraId="04D21358" w14:textId="25B9E95B" w:rsidR="00644A93" w:rsidRPr="00644A93" w:rsidRDefault="00644A93" w:rsidP="00663623">
            <w:pPr>
              <w:pStyle w:val="Tablenumbers"/>
              <w:keepNext/>
              <w:keepLines/>
              <w:rPr>
                <w:color w:val="000000"/>
                <w:lang w:eastAsia="en-AU"/>
              </w:rPr>
            </w:pPr>
            <w:r w:rsidRPr="00644A93">
              <w:rPr>
                <w:color w:val="000000"/>
                <w:lang w:eastAsia="en-AU"/>
              </w:rPr>
              <w:t>$291</w:t>
            </w:r>
            <w:r w:rsidR="001D5BEE">
              <w:rPr>
                <w:color w:val="000000"/>
                <w:lang w:eastAsia="en-AU"/>
              </w:rPr>
              <w:t>.</w:t>
            </w:r>
            <w:r w:rsidRPr="00644A93">
              <w:rPr>
                <w:color w:val="000000"/>
                <w:lang w:eastAsia="en-AU"/>
              </w:rPr>
              <w:t>5</w:t>
            </w:r>
          </w:p>
        </w:tc>
      </w:tr>
      <w:tr w:rsidR="00644A93" w:rsidRPr="00644A93" w14:paraId="2C3F1EA1" w14:textId="77777777" w:rsidTr="004F78F4">
        <w:trPr>
          <w:trHeight w:val="300"/>
        </w:trPr>
        <w:tc>
          <w:tcPr>
            <w:tcW w:w="1701" w:type="dxa"/>
            <w:noWrap/>
            <w:hideMark/>
          </w:tcPr>
          <w:p w14:paraId="5A011FA5" w14:textId="77777777" w:rsidR="00644A93" w:rsidRPr="00644A93" w:rsidRDefault="00644A93" w:rsidP="00663623">
            <w:pPr>
              <w:pStyle w:val="Tablenumbers"/>
              <w:keepNext/>
              <w:keepLines/>
              <w:rPr>
                <w:color w:val="000000"/>
                <w:lang w:eastAsia="en-AU"/>
              </w:rPr>
            </w:pPr>
            <w:r w:rsidRPr="00644A93">
              <w:rPr>
                <w:color w:val="000000"/>
                <w:lang w:eastAsia="en-AU"/>
              </w:rPr>
              <w:t>200</w:t>
            </w:r>
          </w:p>
        </w:tc>
        <w:tc>
          <w:tcPr>
            <w:tcW w:w="1745" w:type="dxa"/>
            <w:noWrap/>
            <w:hideMark/>
          </w:tcPr>
          <w:p w14:paraId="7827DC66" w14:textId="18251263" w:rsidR="00644A93" w:rsidRPr="00644A93" w:rsidRDefault="00644A93" w:rsidP="00663623">
            <w:pPr>
              <w:pStyle w:val="Tablenumbers"/>
              <w:keepNext/>
              <w:keepLines/>
              <w:rPr>
                <w:color w:val="000000"/>
                <w:lang w:eastAsia="en-AU"/>
              </w:rPr>
            </w:pPr>
            <w:r w:rsidRPr="00644A93">
              <w:rPr>
                <w:color w:val="000000"/>
                <w:lang w:eastAsia="en-AU"/>
              </w:rPr>
              <w:t>$274</w:t>
            </w:r>
            <w:r w:rsidR="001D5BEE">
              <w:rPr>
                <w:color w:val="000000"/>
                <w:lang w:eastAsia="en-AU"/>
              </w:rPr>
              <w:t>.</w:t>
            </w:r>
            <w:r w:rsidR="000049FE">
              <w:rPr>
                <w:color w:val="000000"/>
                <w:lang w:eastAsia="en-AU"/>
              </w:rPr>
              <w:t>0</w:t>
            </w:r>
          </w:p>
        </w:tc>
      </w:tr>
      <w:tr w:rsidR="00644A93" w:rsidRPr="00644A93" w14:paraId="1CAAA28C"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0C86DDC9" w14:textId="77777777" w:rsidR="00644A93" w:rsidRPr="00644A93" w:rsidRDefault="00644A93" w:rsidP="00663623">
            <w:pPr>
              <w:pStyle w:val="Tablenumbers"/>
              <w:keepNext/>
              <w:keepLines/>
              <w:rPr>
                <w:color w:val="000000"/>
                <w:lang w:eastAsia="en-AU"/>
              </w:rPr>
            </w:pPr>
            <w:r w:rsidRPr="00644A93">
              <w:rPr>
                <w:color w:val="000000"/>
                <w:lang w:eastAsia="en-AU"/>
              </w:rPr>
              <w:t>100</w:t>
            </w:r>
          </w:p>
        </w:tc>
        <w:tc>
          <w:tcPr>
            <w:tcW w:w="1745" w:type="dxa"/>
            <w:noWrap/>
            <w:hideMark/>
          </w:tcPr>
          <w:p w14:paraId="2CF70C96" w14:textId="4C582208" w:rsidR="00644A93" w:rsidRPr="00644A93" w:rsidRDefault="00644A93" w:rsidP="00663623">
            <w:pPr>
              <w:pStyle w:val="Tablenumbers"/>
              <w:keepNext/>
              <w:keepLines/>
              <w:rPr>
                <w:color w:val="000000"/>
                <w:lang w:eastAsia="en-AU"/>
              </w:rPr>
            </w:pPr>
            <w:r w:rsidRPr="00644A93">
              <w:rPr>
                <w:color w:val="000000"/>
                <w:lang w:eastAsia="en-AU"/>
              </w:rPr>
              <w:t>$109</w:t>
            </w:r>
            <w:r w:rsidR="001D5BEE">
              <w:rPr>
                <w:color w:val="000000"/>
                <w:lang w:eastAsia="en-AU"/>
              </w:rPr>
              <w:t>.</w:t>
            </w:r>
            <w:r w:rsidRPr="00644A93">
              <w:rPr>
                <w:color w:val="000000"/>
                <w:lang w:eastAsia="en-AU"/>
              </w:rPr>
              <w:t>2</w:t>
            </w:r>
          </w:p>
        </w:tc>
      </w:tr>
      <w:tr w:rsidR="00644A93" w:rsidRPr="00644A93" w14:paraId="327A6FF4" w14:textId="77777777" w:rsidTr="004F78F4">
        <w:trPr>
          <w:trHeight w:val="300"/>
        </w:trPr>
        <w:tc>
          <w:tcPr>
            <w:tcW w:w="1701" w:type="dxa"/>
            <w:noWrap/>
            <w:hideMark/>
          </w:tcPr>
          <w:p w14:paraId="592A9658" w14:textId="77777777" w:rsidR="00644A93" w:rsidRPr="00644A93" w:rsidRDefault="00644A93" w:rsidP="00663623">
            <w:pPr>
              <w:pStyle w:val="Tablenumbers"/>
              <w:keepNext/>
              <w:keepLines/>
              <w:rPr>
                <w:color w:val="000000"/>
                <w:lang w:eastAsia="en-AU"/>
              </w:rPr>
            </w:pPr>
            <w:r w:rsidRPr="00644A93">
              <w:rPr>
                <w:color w:val="000000"/>
                <w:lang w:eastAsia="en-AU"/>
              </w:rPr>
              <w:t>50</w:t>
            </w:r>
          </w:p>
        </w:tc>
        <w:tc>
          <w:tcPr>
            <w:tcW w:w="1745" w:type="dxa"/>
            <w:noWrap/>
            <w:hideMark/>
          </w:tcPr>
          <w:p w14:paraId="51D6A4BB" w14:textId="47EAA930" w:rsidR="00644A93" w:rsidRPr="00644A93" w:rsidRDefault="00644A93" w:rsidP="00663623">
            <w:pPr>
              <w:pStyle w:val="Tablenumbers"/>
              <w:keepNext/>
              <w:keepLines/>
              <w:rPr>
                <w:color w:val="000000"/>
                <w:lang w:eastAsia="en-AU"/>
              </w:rPr>
            </w:pPr>
            <w:r w:rsidRPr="00644A93">
              <w:rPr>
                <w:color w:val="000000"/>
                <w:lang w:eastAsia="en-AU"/>
              </w:rPr>
              <w:t>$46</w:t>
            </w:r>
            <w:r w:rsidR="001D5BEE">
              <w:rPr>
                <w:color w:val="000000"/>
                <w:lang w:eastAsia="en-AU"/>
              </w:rPr>
              <w:t>.9</w:t>
            </w:r>
          </w:p>
        </w:tc>
      </w:tr>
      <w:tr w:rsidR="00644A93" w:rsidRPr="00644A93" w14:paraId="09023421"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1E25AB33" w14:textId="77777777" w:rsidR="00644A93" w:rsidRPr="00644A93" w:rsidRDefault="00644A93" w:rsidP="00663623">
            <w:pPr>
              <w:pStyle w:val="Tablenumbers"/>
              <w:keepNext/>
              <w:keepLines/>
              <w:rPr>
                <w:color w:val="000000"/>
                <w:lang w:eastAsia="en-AU"/>
              </w:rPr>
            </w:pPr>
            <w:r w:rsidRPr="00644A93">
              <w:rPr>
                <w:color w:val="000000"/>
                <w:lang w:eastAsia="en-AU"/>
              </w:rPr>
              <w:t>25</w:t>
            </w:r>
          </w:p>
        </w:tc>
        <w:tc>
          <w:tcPr>
            <w:tcW w:w="1745" w:type="dxa"/>
            <w:noWrap/>
            <w:hideMark/>
          </w:tcPr>
          <w:p w14:paraId="262588EA" w14:textId="380DC514" w:rsidR="00644A93" w:rsidRPr="00644A93" w:rsidRDefault="00644A93" w:rsidP="00663623">
            <w:pPr>
              <w:pStyle w:val="Tablenumbers"/>
              <w:keepNext/>
              <w:keepLines/>
              <w:rPr>
                <w:color w:val="000000"/>
                <w:lang w:eastAsia="en-AU"/>
              </w:rPr>
            </w:pPr>
            <w:r w:rsidRPr="00644A93">
              <w:rPr>
                <w:color w:val="000000"/>
                <w:lang w:eastAsia="en-AU"/>
              </w:rPr>
              <w:t>$17</w:t>
            </w:r>
            <w:r w:rsidR="001D5BEE">
              <w:rPr>
                <w:color w:val="000000"/>
                <w:lang w:eastAsia="en-AU"/>
              </w:rPr>
              <w:t>.</w:t>
            </w:r>
            <w:r w:rsidRPr="00644A93">
              <w:rPr>
                <w:color w:val="000000"/>
                <w:lang w:eastAsia="en-AU"/>
              </w:rPr>
              <w:t>5</w:t>
            </w:r>
          </w:p>
        </w:tc>
      </w:tr>
      <w:tr w:rsidR="00644A93" w:rsidRPr="00644A93" w14:paraId="0094EEB5" w14:textId="77777777" w:rsidTr="004F78F4">
        <w:trPr>
          <w:trHeight w:val="300"/>
        </w:trPr>
        <w:tc>
          <w:tcPr>
            <w:tcW w:w="1701" w:type="dxa"/>
            <w:noWrap/>
            <w:hideMark/>
          </w:tcPr>
          <w:p w14:paraId="34969587" w14:textId="77777777" w:rsidR="00644A93" w:rsidRPr="00644A93" w:rsidRDefault="00644A93" w:rsidP="004F78F4">
            <w:pPr>
              <w:pStyle w:val="Tablenumbers"/>
              <w:rPr>
                <w:color w:val="000000"/>
                <w:lang w:eastAsia="en-AU"/>
              </w:rPr>
            </w:pPr>
            <w:r w:rsidRPr="00644A93">
              <w:rPr>
                <w:color w:val="000000"/>
                <w:lang w:eastAsia="en-AU"/>
              </w:rPr>
              <w:t>10</w:t>
            </w:r>
          </w:p>
        </w:tc>
        <w:tc>
          <w:tcPr>
            <w:tcW w:w="1745" w:type="dxa"/>
            <w:noWrap/>
            <w:hideMark/>
          </w:tcPr>
          <w:p w14:paraId="0FF33716" w14:textId="034E5D4C" w:rsidR="00644A93" w:rsidRPr="00644A93" w:rsidRDefault="00644A93" w:rsidP="004F78F4">
            <w:pPr>
              <w:pStyle w:val="Tablenumbers"/>
              <w:rPr>
                <w:color w:val="000000"/>
                <w:lang w:eastAsia="en-AU"/>
              </w:rPr>
            </w:pPr>
            <w:r w:rsidRPr="00644A93">
              <w:rPr>
                <w:color w:val="000000"/>
                <w:lang w:eastAsia="en-AU"/>
              </w:rPr>
              <w:t>$3</w:t>
            </w:r>
            <w:r w:rsidR="001D5BEE">
              <w:rPr>
                <w:color w:val="000000"/>
                <w:lang w:eastAsia="en-AU"/>
              </w:rPr>
              <w:t>.0</w:t>
            </w:r>
          </w:p>
        </w:tc>
      </w:tr>
      <w:tr w:rsidR="00644A93" w:rsidRPr="00644A93" w14:paraId="47DEBBA6" w14:textId="77777777" w:rsidTr="004F78F4">
        <w:trPr>
          <w:cnfStyle w:val="000000100000" w:firstRow="0" w:lastRow="0" w:firstColumn="0" w:lastColumn="0" w:oddVBand="0" w:evenVBand="0" w:oddHBand="1" w:evenHBand="0" w:firstRowFirstColumn="0" w:firstRowLastColumn="0" w:lastRowFirstColumn="0" w:lastRowLastColumn="0"/>
          <w:trHeight w:val="300"/>
        </w:trPr>
        <w:tc>
          <w:tcPr>
            <w:tcW w:w="1701" w:type="dxa"/>
            <w:noWrap/>
            <w:hideMark/>
          </w:tcPr>
          <w:p w14:paraId="6C965391" w14:textId="77777777" w:rsidR="00644A93" w:rsidRPr="00644A93" w:rsidRDefault="00644A93" w:rsidP="004F78F4">
            <w:pPr>
              <w:pStyle w:val="Tablenumbers"/>
              <w:rPr>
                <w:color w:val="000000"/>
                <w:lang w:eastAsia="en-AU"/>
              </w:rPr>
            </w:pPr>
            <w:r w:rsidRPr="00644A93">
              <w:rPr>
                <w:color w:val="000000"/>
                <w:lang w:eastAsia="en-AU"/>
              </w:rPr>
              <w:t>6</w:t>
            </w:r>
          </w:p>
        </w:tc>
        <w:tc>
          <w:tcPr>
            <w:tcW w:w="1745" w:type="dxa"/>
            <w:noWrap/>
            <w:hideMark/>
          </w:tcPr>
          <w:p w14:paraId="5E10DC42" w14:textId="705DD598" w:rsidR="00644A93" w:rsidRPr="00644A93" w:rsidRDefault="00644A93" w:rsidP="004F78F4">
            <w:pPr>
              <w:pStyle w:val="Tablenumbers"/>
              <w:rPr>
                <w:color w:val="000000"/>
                <w:lang w:eastAsia="en-AU"/>
              </w:rPr>
            </w:pPr>
            <w:r w:rsidRPr="00644A93">
              <w:rPr>
                <w:color w:val="000000"/>
                <w:lang w:eastAsia="en-AU"/>
              </w:rPr>
              <w:t>$</w:t>
            </w:r>
            <w:r w:rsidR="009401C5">
              <w:rPr>
                <w:color w:val="000000"/>
                <w:lang w:eastAsia="en-AU"/>
              </w:rPr>
              <w:t>0.6</w:t>
            </w:r>
          </w:p>
        </w:tc>
      </w:tr>
    </w:tbl>
    <w:p w14:paraId="09A0A3A5" w14:textId="36D715F9" w:rsidR="008021D4" w:rsidRDefault="00F92111" w:rsidP="008C14F4">
      <w:r w:rsidRPr="004F78F4">
        <w:t xml:space="preserve">As shown in </w:t>
      </w:r>
      <w:r w:rsidR="003B2FC1">
        <w:t xml:space="preserve">Table </w:t>
      </w:r>
      <w:r w:rsidR="003B2FC1">
        <w:rPr>
          <w:noProof/>
        </w:rPr>
        <w:t>5</w:t>
      </w:r>
      <w:r w:rsidRPr="004F78F4">
        <w:t xml:space="preserve">, </w:t>
      </w:r>
      <w:r w:rsidR="008C14F4" w:rsidRPr="004F78F4">
        <w:t>a very extreme event is required before the expected loss exceeds $</w:t>
      </w:r>
      <w:r w:rsidR="00C22B95" w:rsidRPr="004F78F4">
        <w:t xml:space="preserve">320 </w:t>
      </w:r>
      <w:r w:rsidR="008C14F4" w:rsidRPr="004F78F4">
        <w:t xml:space="preserve">million </w:t>
      </w:r>
      <w:r w:rsidR="00CA776C" w:rsidRPr="004F78F4">
        <w:t>(</w:t>
      </w:r>
      <w:r w:rsidR="00070A12" w:rsidRPr="004F78F4">
        <w:t>a 1,000-year</w:t>
      </w:r>
      <w:r w:rsidR="00CA776C" w:rsidRPr="004F78F4">
        <w:t xml:space="preserve"> </w:t>
      </w:r>
      <w:r w:rsidR="00070A12" w:rsidRPr="004F78F4">
        <w:t>event or more extreme)</w:t>
      </w:r>
      <w:r w:rsidR="008C14F4" w:rsidRPr="004F78F4">
        <w:t>.</w:t>
      </w:r>
      <w:r w:rsidR="00C6357B" w:rsidRPr="004F78F4">
        <w:t xml:space="preserve"> </w:t>
      </w:r>
      <w:r w:rsidR="00F62231" w:rsidRPr="004F78F4">
        <w:t>It takes a</w:t>
      </w:r>
      <w:r w:rsidR="005B0BE4" w:rsidRPr="004F78F4">
        <w:t>t least a</w:t>
      </w:r>
      <w:r w:rsidR="00F62231" w:rsidRPr="004F78F4">
        <w:t xml:space="preserve"> 10,000-year cyclone</w:t>
      </w:r>
      <w:r w:rsidR="009605C2">
        <w:t>, the limit of what is theoretically possible from a cyclone,</w:t>
      </w:r>
      <w:r w:rsidR="00F62231" w:rsidRPr="004F78F4">
        <w:t xml:space="preserve"> to occur for expected commercial marine losses to be </w:t>
      </w:r>
      <w:r w:rsidR="00E4311A" w:rsidRPr="004F78F4">
        <w:t xml:space="preserve">of in order of the average annual losses for property in the pool (i.e. </w:t>
      </w:r>
      <w:r w:rsidR="008C14F4" w:rsidRPr="004F78F4">
        <w:t>$</w:t>
      </w:r>
      <w:r w:rsidR="00E4311A" w:rsidRPr="004F78F4">
        <w:t>1,15</w:t>
      </w:r>
      <w:r w:rsidR="00BD6605" w:rsidRPr="004F78F4">
        <w:t>2</w:t>
      </w:r>
      <w:r w:rsidR="00E4311A" w:rsidRPr="004F78F4">
        <w:t xml:space="preserve"> </w:t>
      </w:r>
      <w:r w:rsidR="008C14F4" w:rsidRPr="004F78F4">
        <w:t xml:space="preserve">million </w:t>
      </w:r>
      <w:r w:rsidR="00BD6605" w:rsidRPr="004F78F4">
        <w:t>vs $900 million).</w:t>
      </w:r>
      <w:r w:rsidR="005B0BE4" w:rsidRPr="004F78F4">
        <w:t xml:space="preserve"> </w:t>
      </w:r>
    </w:p>
    <w:p w14:paraId="083A46CA" w14:textId="70AF0E25" w:rsidR="00D008F0" w:rsidRDefault="00D008F0" w:rsidP="008C14F4">
      <w:r>
        <w:t xml:space="preserve">Even </w:t>
      </w:r>
      <w:r w:rsidR="008E3E2C">
        <w:t>if there is an</w:t>
      </w:r>
      <w:r>
        <w:t xml:space="preserve"> extreme cyclone event</w:t>
      </w:r>
      <w:r w:rsidR="008E3E2C">
        <w:t>,</w:t>
      </w:r>
      <w:r>
        <w:t xml:space="preserve"> </w:t>
      </w:r>
      <w:r w:rsidR="00B748A0">
        <w:t xml:space="preserve">it is expected that </w:t>
      </w:r>
      <w:r>
        <w:t xml:space="preserve">losses </w:t>
      </w:r>
      <w:r w:rsidR="00B748A0">
        <w:t xml:space="preserve">will </w:t>
      </w:r>
      <w:r>
        <w:t xml:space="preserve">remain geographically concentrated </w:t>
      </w:r>
      <w:r w:rsidR="008E3E2C">
        <w:t xml:space="preserve">at a small number of </w:t>
      </w:r>
      <w:r w:rsidR="008E3E2C" w:rsidRPr="002D414D">
        <w:t xml:space="preserve">locations. </w:t>
      </w:r>
      <w:r w:rsidR="00B748A0" w:rsidRPr="002D414D">
        <w:t>That is</w:t>
      </w:r>
      <w:r w:rsidR="00FA152E" w:rsidRPr="002D414D">
        <w:t xml:space="preserve"> partly</w:t>
      </w:r>
      <w:r w:rsidR="00B748A0" w:rsidRPr="002D414D">
        <w:t xml:space="preserve"> because </w:t>
      </w:r>
      <w:r w:rsidR="00FA152E" w:rsidRPr="002D414D">
        <w:t xml:space="preserve">cyclones </w:t>
      </w:r>
      <w:r w:rsidR="009605C2">
        <w:t xml:space="preserve">generally </w:t>
      </w:r>
      <w:r w:rsidR="00FA152E" w:rsidRPr="002D414D">
        <w:t xml:space="preserve">follow a fixed path and </w:t>
      </w:r>
      <w:r w:rsidR="00583992" w:rsidRPr="002D414D">
        <w:t xml:space="preserve">a </w:t>
      </w:r>
      <w:r w:rsidR="00E259C1" w:rsidRPr="002D414D">
        <w:t xml:space="preserve">single event will </w:t>
      </w:r>
      <w:r w:rsidR="009605C2">
        <w:t>never impact all commercial vessels located on either the western, northern or eastern coastlines of Australia</w:t>
      </w:r>
      <w:r w:rsidR="00F910A8" w:rsidRPr="002D414D">
        <w:t xml:space="preserve">. </w:t>
      </w:r>
      <w:r w:rsidR="00D344A1" w:rsidRPr="002D414D">
        <w:t xml:space="preserve">As shown in </w:t>
      </w:r>
      <w:r w:rsidR="003B2FC1">
        <w:t xml:space="preserve">Figure </w:t>
      </w:r>
      <w:r w:rsidR="003B2FC1">
        <w:rPr>
          <w:noProof/>
        </w:rPr>
        <w:t>7</w:t>
      </w:r>
      <w:r w:rsidR="00D344A1" w:rsidRPr="002D414D">
        <w:t xml:space="preserve">, expected losses remain concentrated at ports where </w:t>
      </w:r>
      <w:r w:rsidR="00E00099" w:rsidRPr="002D414D">
        <w:rPr>
          <w:b/>
          <w:bCs/>
        </w:rPr>
        <w:t>both</w:t>
      </w:r>
      <w:r w:rsidR="00E00099" w:rsidRPr="002D414D">
        <w:t xml:space="preserve"> high cyclone risk and a relatively large number of vessels assumed to be located at the port. For example, in a </w:t>
      </w:r>
      <w:r w:rsidR="00D674DD" w:rsidRPr="002D414D">
        <w:t>200-year</w:t>
      </w:r>
      <w:r w:rsidR="00E00099" w:rsidRPr="002D414D">
        <w:t xml:space="preserve"> event, losses are only expected to exceed $10 million at four ports: </w:t>
      </w:r>
      <w:r w:rsidR="0072054E" w:rsidRPr="002D414D">
        <w:t>Townsville, Dampier, Mackay and Cairns.</w:t>
      </w:r>
    </w:p>
    <w:p w14:paraId="3CB506FF" w14:textId="3D9D8012" w:rsidR="00274433" w:rsidRDefault="00274433" w:rsidP="00274433">
      <w:pPr>
        <w:pStyle w:val="Caption"/>
      </w:pPr>
      <w:bookmarkStart w:id="90" w:name="_Ref107342569"/>
      <w:r>
        <w:lastRenderedPageBreak/>
        <w:t xml:space="preserve">Figure </w:t>
      </w:r>
      <w:r w:rsidR="003B2FC1">
        <w:fldChar w:fldCharType="begin"/>
      </w:r>
      <w:r w:rsidR="003B2FC1">
        <w:instrText xml:space="preserve"> SEQ Figure \* ARABIC </w:instrText>
      </w:r>
      <w:r w:rsidR="003B2FC1">
        <w:fldChar w:fldCharType="separate"/>
      </w:r>
      <w:r w:rsidR="003B2FC1">
        <w:rPr>
          <w:noProof/>
        </w:rPr>
        <w:t>7</w:t>
      </w:r>
      <w:r w:rsidR="003B2FC1">
        <w:rPr>
          <w:noProof/>
        </w:rPr>
        <w:fldChar w:fldCharType="end"/>
      </w:r>
      <w:bookmarkEnd w:id="90"/>
      <w:r>
        <w:t>: Expected losses caused by a 200-year cyclone</w:t>
      </w:r>
      <w:r w:rsidRPr="006C7ECF">
        <w:t xml:space="preserve"> at all home port locations around Australia</w:t>
      </w:r>
    </w:p>
    <w:p w14:paraId="170B5290" w14:textId="722B2DDD" w:rsidR="008021D4" w:rsidRDefault="008021D4" w:rsidP="008C14F4">
      <w:r>
        <w:rPr>
          <w:noProof/>
        </w:rPr>
        <w:drawing>
          <wp:inline distT="0" distB="0" distL="0" distR="0" wp14:anchorId="7D8B5A43" wp14:editId="5858B1F1">
            <wp:extent cx="5976620" cy="4225925"/>
            <wp:effectExtent l="0" t="0" r="5080" b="3175"/>
            <wp:docPr id="24" name="Picture 10" descr="Map of Australia, with coloured circles to represent the expected losses caused by a 200-tear cyclone at all home Port locations.">
              <a:extLst xmlns:a="http://schemas.openxmlformats.org/drawingml/2006/main">
                <a:ext uri="{FF2B5EF4-FFF2-40B4-BE49-F238E27FC236}">
                  <a16:creationId xmlns:a16="http://schemas.microsoft.com/office/drawing/2014/main" id="{29FC2356-3E9D-4239-AFCD-1F45106AE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Map of Australia, with coloured circles to represent the expected losses caused by a 200-tear cyclone at all home Port locations.">
                      <a:extLst>
                        <a:ext uri="{FF2B5EF4-FFF2-40B4-BE49-F238E27FC236}">
                          <a16:creationId xmlns:a16="http://schemas.microsoft.com/office/drawing/2014/main" id="{29FC2356-3E9D-4239-AFCD-1F45106AE54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6620" cy="4225925"/>
                    </a:xfrm>
                    <a:prstGeom prst="rect">
                      <a:avLst/>
                    </a:prstGeom>
                  </pic:spPr>
                </pic:pic>
              </a:graphicData>
            </a:graphic>
          </wp:inline>
        </w:drawing>
      </w:r>
    </w:p>
    <w:p w14:paraId="53ACC1C6" w14:textId="3C0BC9F9" w:rsidR="008C14F4" w:rsidRPr="008C14F4" w:rsidRDefault="002D414D" w:rsidP="002D414D">
      <w:pPr>
        <w:rPr>
          <w:highlight w:val="yellow"/>
        </w:rPr>
      </w:pPr>
      <w:r w:rsidRPr="00620CFC">
        <w:t>Finally</w:t>
      </w:r>
      <w:r>
        <w:t>, i</w:t>
      </w:r>
      <w:r w:rsidR="005B0BE4" w:rsidRPr="004F78F4">
        <w:t xml:space="preserve">t is important to note that noting these are </w:t>
      </w:r>
      <w:r w:rsidR="009605C2">
        <w:t xml:space="preserve">very </w:t>
      </w:r>
      <w:r w:rsidR="005B0BE4" w:rsidRPr="004F78F4">
        <w:t>conservative loss estimates, likely to be an upper bound</w:t>
      </w:r>
      <w:r>
        <w:t>, and</w:t>
      </w:r>
      <w:r w:rsidR="008C14F4" w:rsidRPr="004F78F4">
        <w:t xml:space="preserve"> that only a very small proportion of the loss would be </w:t>
      </w:r>
      <w:r w:rsidR="00663623">
        <w:t xml:space="preserve">expected to be </w:t>
      </w:r>
      <w:r w:rsidR="008C14F4" w:rsidRPr="004F78F4">
        <w:t>uninsured (or underinsured)</w:t>
      </w:r>
      <w:r w:rsidR="00DF2037" w:rsidRPr="004F78F4">
        <w:t>.</w:t>
      </w:r>
      <w:r w:rsidR="008C14F4" w:rsidRPr="004F78F4">
        <w:t xml:space="preserve">  </w:t>
      </w:r>
    </w:p>
    <w:p w14:paraId="69191637" w14:textId="327F5185" w:rsidR="008C14F4" w:rsidRPr="008C14F4" w:rsidRDefault="009B793A" w:rsidP="008C14F4">
      <w:pPr>
        <w:rPr>
          <w:highlight w:val="yellow"/>
        </w:rPr>
      </w:pPr>
      <w:r>
        <w:t xml:space="preserve">There is some chance that there are more extreme scenarios for the property loss for larger marinas, with sum insured in excess of $5 million, however those assets were not in scope for this analysis. </w:t>
      </w:r>
    </w:p>
    <w:bookmarkEnd w:id="49"/>
    <w:p w14:paraId="6E2AD463" w14:textId="77777777" w:rsidR="00D6784A" w:rsidRPr="00F40F68" w:rsidRDefault="00D6784A" w:rsidP="00D6784A"/>
    <w:p w14:paraId="28C42049" w14:textId="77777777" w:rsidR="00D6784A" w:rsidRPr="00732B21" w:rsidRDefault="00D6784A" w:rsidP="00D6784A"/>
    <w:p w14:paraId="07175A07" w14:textId="77777777" w:rsidR="00D6784A" w:rsidRPr="007F35F2" w:rsidRDefault="00D6784A" w:rsidP="00D6784A"/>
    <w:p w14:paraId="25E5794A" w14:textId="59672D5D" w:rsidR="00D6784A" w:rsidRDefault="00787C5F" w:rsidP="00D6784A">
      <w:pPr>
        <w:pStyle w:val="Heading1"/>
      </w:pPr>
      <w:bookmarkStart w:id="91" w:name="_Toc106223327"/>
      <w:bookmarkStart w:id="92" w:name="_Ref107078596"/>
      <w:bookmarkStart w:id="93" w:name="_Toc107090907"/>
      <w:bookmarkStart w:id="94" w:name="_Toc207896650"/>
      <w:r>
        <w:lastRenderedPageBreak/>
        <w:t xml:space="preserve">Conclusions </w:t>
      </w:r>
      <w:r w:rsidR="00D6784A">
        <w:t>and recommendations</w:t>
      </w:r>
      <w:bookmarkEnd w:id="91"/>
      <w:bookmarkEnd w:id="92"/>
      <w:bookmarkEnd w:id="93"/>
      <w:bookmarkEnd w:id="94"/>
    </w:p>
    <w:tbl>
      <w:tblPr>
        <w:tblStyle w:val="TFRecoomendationtable"/>
        <w:tblW w:w="0" w:type="auto"/>
        <w:tblLook w:val="04A0" w:firstRow="1" w:lastRow="0" w:firstColumn="1" w:lastColumn="0" w:noHBand="0" w:noVBand="1"/>
      </w:tblPr>
      <w:tblGrid>
        <w:gridCol w:w="9412"/>
      </w:tblGrid>
      <w:tr w:rsidR="00C56569" w:rsidRPr="00C56569" w14:paraId="52F21104" w14:textId="77777777" w:rsidTr="001F4E8A">
        <w:tc>
          <w:tcPr>
            <w:tcW w:w="9412" w:type="dxa"/>
          </w:tcPr>
          <w:p w14:paraId="12C6621D" w14:textId="77777777" w:rsidR="00C56569" w:rsidRPr="00C56569" w:rsidRDefault="00C56569" w:rsidP="00C56569">
            <w:pPr>
              <w:pStyle w:val="Bullet1"/>
              <w:numPr>
                <w:ilvl w:val="0"/>
                <w:numId w:val="0"/>
              </w:numPr>
              <w:tabs>
                <w:tab w:val="left" w:pos="984"/>
              </w:tabs>
              <w:ind w:left="360" w:hanging="360"/>
              <w:rPr>
                <w:i/>
                <w:iCs/>
              </w:rPr>
            </w:pPr>
            <w:r w:rsidRPr="00C56569">
              <w:rPr>
                <w:i/>
                <w:iCs/>
              </w:rPr>
              <w:t>This section covers:</w:t>
            </w:r>
          </w:p>
          <w:p w14:paraId="5FAE9D64" w14:textId="77777777" w:rsidR="00C56569" w:rsidRPr="00C56569" w:rsidRDefault="00C56569" w:rsidP="00C56569">
            <w:pPr>
              <w:pStyle w:val="Bullet1"/>
              <w:tabs>
                <w:tab w:val="left" w:pos="984"/>
              </w:tabs>
            </w:pPr>
            <w:r w:rsidRPr="00C56569">
              <w:rPr>
                <w:i/>
                <w:iCs/>
              </w:rPr>
              <w:t>The effect of marine policy coverage design options on the reinsurance pool, including implications for the pool’s premium settings and industry transition, and what level of standardisation or adjustment to reinsurance and insurance contracts may be required</w:t>
            </w:r>
            <w:r w:rsidRPr="00C56569">
              <w:t xml:space="preserve">. </w:t>
            </w:r>
          </w:p>
          <w:p w14:paraId="48D901A2" w14:textId="77777777" w:rsidR="00C56569" w:rsidRPr="00C56569" w:rsidRDefault="00C56569" w:rsidP="00C56569">
            <w:pPr>
              <w:pStyle w:val="Bullet1"/>
            </w:pPr>
            <w:r w:rsidRPr="00C56569">
              <w:rPr>
                <w:i/>
                <w:iCs/>
              </w:rPr>
              <w:t>The size and distribution of potential marine insurance premium reductions (which may include questions on interaction with insurer retentions, insurance levies, GST and any cross subsidisation) as well as estimates of the Average Annual Loss (AAL) and Probable Maximum Loss (PMLs) for marine policies</w:t>
            </w:r>
            <w:r w:rsidRPr="00C56569">
              <w:t xml:space="preserve">. </w:t>
            </w:r>
          </w:p>
          <w:p w14:paraId="3CF5C61F" w14:textId="77777777" w:rsidR="00C56569" w:rsidRPr="00C56569" w:rsidRDefault="00C56569" w:rsidP="001F4E8A">
            <w:pPr>
              <w:pStyle w:val="Bullet1"/>
            </w:pPr>
            <w:r w:rsidRPr="00C56569">
              <w:rPr>
                <w:i/>
                <w:iCs/>
              </w:rPr>
              <w:t>Funding arrangements, particularly what impact cross-subsidisation - such as across different areas with varying risk-levels - could have on the ability of the pool to deliver premium reductions</w:t>
            </w:r>
            <w:r w:rsidRPr="00C56569">
              <w:t xml:space="preserve">. </w:t>
            </w:r>
          </w:p>
          <w:p w14:paraId="5573B4F5" w14:textId="143E26AE" w:rsidR="00C56569" w:rsidRPr="00C56569" w:rsidRDefault="00C56569" w:rsidP="001F4E8A">
            <w:pPr>
              <w:pStyle w:val="Bullet1"/>
            </w:pPr>
            <w:r w:rsidRPr="00C56569">
              <w:rPr>
                <w:i/>
                <w:iCs/>
              </w:rPr>
              <w:t>What impact the market intervention would have on the marine insurance and reinsurance market</w:t>
            </w:r>
            <w:r w:rsidRPr="00C56569">
              <w:t>.</w:t>
            </w:r>
          </w:p>
        </w:tc>
      </w:tr>
    </w:tbl>
    <w:p w14:paraId="6F6ACEF1" w14:textId="77777777" w:rsidR="00D6784A" w:rsidRDefault="00D6784A" w:rsidP="00D6784A">
      <w:pPr>
        <w:pStyle w:val="Heading2"/>
      </w:pPr>
      <w:bookmarkStart w:id="95" w:name="_Toc106223328"/>
      <w:bookmarkStart w:id="96" w:name="_Toc107090908"/>
      <w:bookmarkStart w:id="97" w:name="_Ref107397201"/>
      <w:bookmarkStart w:id="98" w:name="_Toc207896651"/>
      <w:r>
        <w:t>Summary of observations</w:t>
      </w:r>
      <w:bookmarkEnd w:id="95"/>
      <w:bookmarkEnd w:id="96"/>
      <w:bookmarkEnd w:id="97"/>
      <w:bookmarkEnd w:id="98"/>
    </w:p>
    <w:p w14:paraId="1826B472" w14:textId="77777777" w:rsidR="00637CB2" w:rsidRDefault="001A0F30" w:rsidP="0005504E">
      <w:r w:rsidRPr="004F78F4">
        <w:t xml:space="preserve">The </w:t>
      </w:r>
      <w:r w:rsidR="00DE6026" w:rsidRPr="004F78F4">
        <w:t xml:space="preserve">Australian commercial marine market is relatively small, covering </w:t>
      </w:r>
      <w:r w:rsidR="00016853" w:rsidRPr="004F78F4">
        <w:t xml:space="preserve">only around 24,000 Australian vessels primarily used for commercial purposes. </w:t>
      </w:r>
      <w:r w:rsidR="00DE6026" w:rsidRPr="004F78F4">
        <w:t xml:space="preserve"> </w:t>
      </w:r>
    </w:p>
    <w:p w14:paraId="03699DC2" w14:textId="2CA18AB6" w:rsidR="00E5572C" w:rsidRDefault="005D5F39" w:rsidP="0005504E">
      <w:r>
        <w:t>Tropical cyclone risk</w:t>
      </w:r>
      <w:r w:rsidR="00FE1671">
        <w:t xml:space="preserve"> </w:t>
      </w:r>
      <w:r w:rsidR="006A6605" w:rsidRPr="00537ED8">
        <w:t xml:space="preserve">and other risks </w:t>
      </w:r>
      <w:r w:rsidR="00145CFA" w:rsidRPr="00537ED8">
        <w:t>(</w:t>
      </w:r>
      <w:r w:rsidR="006A6605" w:rsidRPr="00537ED8">
        <w:t xml:space="preserve">such as </w:t>
      </w:r>
      <w:r>
        <w:t>accidental damage and</w:t>
      </w:r>
      <w:r w:rsidR="00145CFA" w:rsidRPr="00537ED8">
        <w:t xml:space="preserve"> theft) </w:t>
      </w:r>
      <w:r w:rsidR="00292145" w:rsidRPr="00537ED8">
        <w:t xml:space="preserve">impact marine insurance </w:t>
      </w:r>
      <w:r w:rsidR="006A6605" w:rsidRPr="00537ED8">
        <w:t xml:space="preserve">premiums. </w:t>
      </w:r>
      <w:r w:rsidR="00637CB2">
        <w:t xml:space="preserve">Based on our analysis, we understand that </w:t>
      </w:r>
      <w:r w:rsidR="00F96DCC" w:rsidRPr="00537ED8">
        <w:t xml:space="preserve">cyclone risk </w:t>
      </w:r>
      <w:r w:rsidR="00170EBB" w:rsidRPr="00537ED8">
        <w:t xml:space="preserve">is </w:t>
      </w:r>
      <w:r w:rsidR="00170EBB" w:rsidRPr="005462AE">
        <w:t xml:space="preserve">not a major driver of insurance or reinsurance premiums </w:t>
      </w:r>
      <w:r w:rsidR="00F96DCC" w:rsidRPr="005462AE">
        <w:t>for marine insurance</w:t>
      </w:r>
      <w:r w:rsidR="00AD70C0" w:rsidRPr="005462AE">
        <w:t>. Insurer feedback was that cyclone risk is</w:t>
      </w:r>
      <w:r w:rsidR="00F96DCC" w:rsidRPr="005462AE">
        <w:t xml:space="preserve"> not separately identified</w:t>
      </w:r>
      <w:r w:rsidR="00AD70C0" w:rsidRPr="005462AE">
        <w:t xml:space="preserve"> when pricing marine insurance</w:t>
      </w:r>
      <w:r w:rsidR="00637CB2">
        <w:t xml:space="preserve">, with cover typically provided </w:t>
      </w:r>
      <w:r w:rsidR="00637CB2" w:rsidRPr="00C025F3">
        <w:t>on a global or regional basis</w:t>
      </w:r>
      <w:r w:rsidR="00F96DCC" w:rsidRPr="00C025F3">
        <w:t>.</w:t>
      </w:r>
      <w:r w:rsidR="00E159E0" w:rsidRPr="00C025F3">
        <w:t xml:space="preserve"> </w:t>
      </w:r>
      <w:r w:rsidR="00E5572C" w:rsidRPr="00C025F3">
        <w:t>While there are no hard and fast rules, one underwriter interviewed suggested that a loading for cyclone risk of around 3% to 4% (</w:t>
      </w:r>
      <w:r w:rsidR="00663623" w:rsidRPr="00C025F3">
        <w:t>i.e. an additional 3</w:t>
      </w:r>
      <w:r w:rsidR="00C025F3" w:rsidRPr="00C025F3">
        <w:t>% to 4% on the risk premium)</w:t>
      </w:r>
      <w:r w:rsidR="00E5572C" w:rsidRPr="00C025F3">
        <w:t xml:space="preserve"> for a geographically spread and diverse portfolio of marine insurance products would be a reasonable rule of thumb.</w:t>
      </w:r>
    </w:p>
    <w:p w14:paraId="5658555A" w14:textId="0199B41E" w:rsidR="00292145" w:rsidRDefault="00537ED8" w:rsidP="0005504E">
      <w:r w:rsidRPr="005462AE">
        <w:t>D</w:t>
      </w:r>
      <w:r w:rsidR="00AD70C0" w:rsidRPr="005462AE">
        <w:t xml:space="preserve">iscussions with insurers </w:t>
      </w:r>
      <w:r w:rsidRPr="005462AE">
        <w:t xml:space="preserve">also </w:t>
      </w:r>
      <w:r w:rsidR="00AD70C0" w:rsidRPr="005462AE">
        <w:t xml:space="preserve">indicated that they consider the </w:t>
      </w:r>
      <w:r w:rsidR="00E5572C">
        <w:t xml:space="preserve">marine insurance </w:t>
      </w:r>
      <w:r w:rsidR="00AD70C0" w:rsidRPr="005462AE">
        <w:t>market to be price competitive</w:t>
      </w:r>
      <w:r w:rsidR="00E5572C">
        <w:t>. Insurer feedback is that</w:t>
      </w:r>
      <w:r w:rsidR="00E5572C" w:rsidRPr="005462AE">
        <w:t xml:space="preserve"> </w:t>
      </w:r>
      <w:r w:rsidR="00AD70C0" w:rsidRPr="005462AE">
        <w:t>premiums are not unaffordable</w:t>
      </w:r>
      <w:r w:rsidR="00E5572C">
        <w:t>,</w:t>
      </w:r>
      <w:r w:rsidR="00E5572C" w:rsidRPr="005462AE">
        <w:t xml:space="preserve"> </w:t>
      </w:r>
      <w:r w:rsidR="00AD70C0" w:rsidRPr="005462AE">
        <w:t>cover is widely available and that unreasonable restrictions are not being placed on the limit of cover.</w:t>
      </w:r>
      <w:r w:rsidR="00904094" w:rsidRPr="005462AE">
        <w:t xml:space="preserve">  </w:t>
      </w:r>
      <w:r w:rsidR="0075238D" w:rsidRPr="005462AE">
        <w:t>In short</w:t>
      </w:r>
      <w:r w:rsidR="0075238D">
        <w:t>, no evidence of market failure was found.</w:t>
      </w:r>
    </w:p>
    <w:p w14:paraId="2293D0A3" w14:textId="2E8F67F6" w:rsidR="00BF438B" w:rsidRPr="004F78F4" w:rsidRDefault="00D6784A" w:rsidP="004F78F4">
      <w:r w:rsidRPr="004F78F4">
        <w:t>Cyclone modelling</w:t>
      </w:r>
      <w:r w:rsidR="008808A1" w:rsidRPr="004F78F4">
        <w:t xml:space="preserve"> </w:t>
      </w:r>
      <w:r w:rsidR="00FE1671" w:rsidRPr="004F78F4">
        <w:t xml:space="preserve">was performed to assess the average annual losses </w:t>
      </w:r>
      <w:r w:rsidR="00E449B1">
        <w:t xml:space="preserve">(AAL) </w:t>
      </w:r>
      <w:r w:rsidR="00FE1671" w:rsidRPr="004F78F4">
        <w:t xml:space="preserve">and </w:t>
      </w:r>
      <w:r w:rsidR="00101B90" w:rsidRPr="004F78F4">
        <w:t xml:space="preserve">tail risk at all Australian ports. This required </w:t>
      </w:r>
      <w:r w:rsidR="00F822B9" w:rsidRPr="004F78F4">
        <w:t xml:space="preserve">assumptions </w:t>
      </w:r>
      <w:r w:rsidR="00E5572C">
        <w:t xml:space="preserve">to be made </w:t>
      </w:r>
      <w:r w:rsidR="00F822B9" w:rsidRPr="004F78F4">
        <w:t xml:space="preserve">about the distribution of commercial vessels’ location and sum insured. </w:t>
      </w:r>
      <w:r w:rsidR="00DB5331" w:rsidRPr="004F78F4">
        <w:t xml:space="preserve">As </w:t>
      </w:r>
      <w:r w:rsidR="008808A1" w:rsidRPr="004F78F4">
        <w:t xml:space="preserve">vessels </w:t>
      </w:r>
      <w:r w:rsidR="00DB5331" w:rsidRPr="004F78F4">
        <w:t xml:space="preserve">are mobile, and likely to move out of harm’s way during a cyclone, </w:t>
      </w:r>
      <w:r w:rsidR="00E450D9" w:rsidRPr="004F78F4">
        <w:t>the modelling results represent an</w:t>
      </w:r>
      <w:r w:rsidR="008808A1" w:rsidRPr="004F78F4">
        <w:t xml:space="preserve"> </w:t>
      </w:r>
      <w:r w:rsidR="00E449B1">
        <w:t>‘</w:t>
      </w:r>
      <w:r w:rsidR="008808A1" w:rsidRPr="004F78F4">
        <w:t>upper bound</w:t>
      </w:r>
      <w:r w:rsidR="00E449B1">
        <w:t>’</w:t>
      </w:r>
      <w:r w:rsidR="008808A1" w:rsidRPr="004F78F4">
        <w:t xml:space="preserve"> </w:t>
      </w:r>
      <w:r w:rsidR="00E450D9" w:rsidRPr="004F78F4">
        <w:t>on</w:t>
      </w:r>
      <w:r w:rsidR="008808A1" w:rsidRPr="004F78F4">
        <w:t xml:space="preserve"> pricing</w:t>
      </w:r>
      <w:r w:rsidR="00E450D9" w:rsidRPr="004F78F4">
        <w:t xml:space="preserve">. </w:t>
      </w:r>
      <w:r w:rsidR="00E449B1">
        <w:t xml:space="preserve">Model results showed </w:t>
      </w:r>
      <w:r w:rsidR="00904094">
        <w:t>a total</w:t>
      </w:r>
      <w:r w:rsidR="00E449B1">
        <w:t xml:space="preserve"> AAL</w:t>
      </w:r>
      <w:r w:rsidR="00904094">
        <w:t xml:space="preserve"> </w:t>
      </w:r>
      <w:r w:rsidR="00904094" w:rsidRPr="00904094">
        <w:t xml:space="preserve">of $4.6 million for the cyclone component of commercial marine insurance. Expected losses are </w:t>
      </w:r>
      <w:r w:rsidR="003319DB">
        <w:t>geographically</w:t>
      </w:r>
      <w:r w:rsidR="003319DB" w:rsidRPr="004F78F4">
        <w:t xml:space="preserve"> </w:t>
      </w:r>
      <w:r w:rsidR="00BF438B" w:rsidRPr="004F78F4">
        <w:t>concentrated</w:t>
      </w:r>
      <w:r w:rsidR="00904094" w:rsidRPr="004F78F4">
        <w:t xml:space="preserve">, with losses at the following four ports making 70% of the AAL: </w:t>
      </w:r>
      <w:r w:rsidR="00904094" w:rsidRPr="00904094">
        <w:t>Townsville, Dampier, Mackay and Cairns.</w:t>
      </w:r>
      <w:r w:rsidR="0075238D">
        <w:t xml:space="preserve">  </w:t>
      </w:r>
      <w:r w:rsidR="00A47CB3">
        <w:t xml:space="preserve">In light of the high concentration of risk, we note </w:t>
      </w:r>
      <w:r w:rsidR="00A47CB3" w:rsidRPr="00675278">
        <w:t xml:space="preserve">that </w:t>
      </w:r>
      <w:r w:rsidR="00A47CB3" w:rsidRPr="004F78F4">
        <w:t>t</w:t>
      </w:r>
      <w:r w:rsidR="00BF438B" w:rsidRPr="004F78F4">
        <w:t xml:space="preserve">argeted </w:t>
      </w:r>
      <w:r w:rsidR="00A47CB3" w:rsidRPr="004F78F4">
        <w:t xml:space="preserve">risk management </w:t>
      </w:r>
      <w:r w:rsidR="00BF438B" w:rsidRPr="004F78F4">
        <w:t xml:space="preserve">actions </w:t>
      </w:r>
      <w:r w:rsidR="00A47CB3" w:rsidRPr="004F78F4">
        <w:t xml:space="preserve">at these locations is likely to be more effective at reducing losses </w:t>
      </w:r>
      <w:r w:rsidR="00BF438B" w:rsidRPr="004F78F4">
        <w:t>than pooling</w:t>
      </w:r>
      <w:r w:rsidR="00A47CB3" w:rsidRPr="004F78F4">
        <w:t>.</w:t>
      </w:r>
    </w:p>
    <w:p w14:paraId="30B966CA" w14:textId="2D4C7414" w:rsidR="001A0F30" w:rsidRPr="005462AE" w:rsidRDefault="004402BC" w:rsidP="001A0F30">
      <w:r w:rsidRPr="004402BC">
        <w:t xml:space="preserve">The assumptions and limitations in the analysis have consequences for any incorporation of this risk into the pool. </w:t>
      </w:r>
      <w:r w:rsidR="00C5330B">
        <w:t xml:space="preserve"> </w:t>
      </w:r>
      <w:r w:rsidR="003319DB">
        <w:t>First, without</w:t>
      </w:r>
      <w:r w:rsidR="00582666" w:rsidRPr="005462AE">
        <w:t xml:space="preserve"> </w:t>
      </w:r>
      <w:r w:rsidR="003319DB">
        <w:t xml:space="preserve">large </w:t>
      </w:r>
      <w:r w:rsidR="00582666" w:rsidRPr="005462AE">
        <w:t>data</w:t>
      </w:r>
      <w:r w:rsidR="003319DB">
        <w:t>sets</w:t>
      </w:r>
      <w:r w:rsidR="00582666" w:rsidRPr="005462AE">
        <w:t xml:space="preserve"> on vessels</w:t>
      </w:r>
      <w:r w:rsidR="00774D43">
        <w:t>’</w:t>
      </w:r>
      <w:r w:rsidR="00582666" w:rsidRPr="005462AE">
        <w:t xml:space="preserve"> actual location histories during cyclone events</w:t>
      </w:r>
      <w:r w:rsidR="003319DB">
        <w:t xml:space="preserve">, it is </w:t>
      </w:r>
      <w:r w:rsidR="00675278" w:rsidRPr="005462AE">
        <w:t xml:space="preserve">only </w:t>
      </w:r>
      <w:r w:rsidR="003319DB">
        <w:t xml:space="preserve">possible to </w:t>
      </w:r>
      <w:r w:rsidR="00675278" w:rsidRPr="005462AE">
        <w:t>calculate an upper bound</w:t>
      </w:r>
      <w:r w:rsidR="00582666" w:rsidRPr="005462AE">
        <w:t xml:space="preserve"> </w:t>
      </w:r>
      <w:r w:rsidR="003319DB" w:rsidRPr="005462AE">
        <w:t>o</w:t>
      </w:r>
      <w:r w:rsidR="003319DB">
        <w:t>n</w:t>
      </w:r>
      <w:r w:rsidR="003319DB" w:rsidRPr="005462AE">
        <w:t xml:space="preserve"> </w:t>
      </w:r>
      <w:r w:rsidR="00582666" w:rsidRPr="005462AE">
        <w:t>expected losses</w:t>
      </w:r>
      <w:r w:rsidR="003319DB">
        <w:t>. T</w:t>
      </w:r>
      <w:r w:rsidR="00165F8A" w:rsidRPr="005462AE">
        <w:t xml:space="preserve">he </w:t>
      </w:r>
      <w:r w:rsidR="00C22240">
        <w:t>pool administrator</w:t>
      </w:r>
      <w:r w:rsidR="00165F8A" w:rsidRPr="005462AE">
        <w:t xml:space="preserve"> would</w:t>
      </w:r>
      <w:r w:rsidR="00675278" w:rsidRPr="005462AE">
        <w:t xml:space="preserve"> </w:t>
      </w:r>
      <w:r w:rsidR="003319DB">
        <w:t xml:space="preserve">therefore </w:t>
      </w:r>
      <w:r w:rsidR="00675278" w:rsidRPr="005462AE">
        <w:t xml:space="preserve">struggle to calculate a </w:t>
      </w:r>
      <w:r w:rsidR="00C22240">
        <w:t>cost</w:t>
      </w:r>
      <w:r w:rsidR="00165F8A" w:rsidRPr="005462AE">
        <w:t xml:space="preserve"> neutral </w:t>
      </w:r>
      <w:r w:rsidR="00675278" w:rsidRPr="005462AE">
        <w:t>premium</w:t>
      </w:r>
      <w:r w:rsidR="00165F8A" w:rsidRPr="005462AE">
        <w:t xml:space="preserve">, </w:t>
      </w:r>
      <w:r w:rsidR="00675278" w:rsidRPr="004F78F4">
        <w:t xml:space="preserve">and ongoing pricing and reserving for a marine pool would be complex. </w:t>
      </w:r>
      <w:r w:rsidR="003319DB">
        <w:t>Second, as</w:t>
      </w:r>
      <w:r w:rsidR="001A0F30" w:rsidRPr="005462AE">
        <w:t xml:space="preserve"> </w:t>
      </w:r>
      <w:r w:rsidR="00165F8A" w:rsidRPr="005462AE">
        <w:t xml:space="preserve">marine </w:t>
      </w:r>
      <w:r w:rsidR="003319DB">
        <w:t>insurers</w:t>
      </w:r>
      <w:r w:rsidR="003319DB" w:rsidRPr="005462AE">
        <w:t xml:space="preserve"> </w:t>
      </w:r>
      <w:r w:rsidR="001A0F30" w:rsidRPr="005462AE">
        <w:t>do not incorporate highly calibrated amounts for cyclone risk</w:t>
      </w:r>
      <w:r w:rsidR="003319DB">
        <w:t xml:space="preserve"> into premiums</w:t>
      </w:r>
      <w:r w:rsidR="001A0F30" w:rsidRPr="005462AE">
        <w:t xml:space="preserve">, it will be very difficult </w:t>
      </w:r>
      <w:r w:rsidR="00D26619">
        <w:t>for them to</w:t>
      </w:r>
      <w:r w:rsidR="001A0F30" w:rsidRPr="005462AE">
        <w:t xml:space="preserve"> remove cyclone risks from premiums on a basis that is consistent with what the pool might charge</w:t>
      </w:r>
      <w:r w:rsidR="00D26619">
        <w:t>. In other words, it would be very difficult to direct or monitor the</w:t>
      </w:r>
      <w:r w:rsidR="001A0F30" w:rsidRPr="005462AE">
        <w:t xml:space="preserve"> distribution of any savings </w:t>
      </w:r>
      <w:r w:rsidR="00D26619">
        <w:t>to policyholders generated by the pool</w:t>
      </w:r>
      <w:r w:rsidR="001A0F30" w:rsidRPr="005462AE">
        <w:t>.</w:t>
      </w:r>
      <w:r w:rsidR="00774D43">
        <w:t xml:space="preserve"> Third, given that the allocation of reinsurance costs for marine insurance are often only undertaken on a regional basis, it is likely that insurers will not have a significant reduction in their cost of reinsurance should the cyclone risk be removed and included in the pool.</w:t>
      </w:r>
    </w:p>
    <w:p w14:paraId="402AC7BB" w14:textId="504DC1C7" w:rsidR="00462FEB" w:rsidRPr="004402BC" w:rsidRDefault="00C5330B" w:rsidP="004F78F4">
      <w:pPr>
        <w:rPr>
          <w:highlight w:val="yellow"/>
        </w:rPr>
      </w:pPr>
      <w:r w:rsidRPr="005462AE">
        <w:lastRenderedPageBreak/>
        <w:t>In summary,</w:t>
      </w:r>
      <w:r w:rsidR="001A0F30" w:rsidRPr="005462AE">
        <w:t xml:space="preserve"> the data limitations,</w:t>
      </w:r>
      <w:r w:rsidRPr="005462AE">
        <w:t xml:space="preserve"> </w:t>
      </w:r>
      <w:r w:rsidR="00245A43">
        <w:t>imprecise</w:t>
      </w:r>
      <w:r w:rsidR="00245A43" w:rsidRPr="005462AE">
        <w:t xml:space="preserve"> </w:t>
      </w:r>
      <w:r w:rsidR="001A0F30" w:rsidRPr="005462AE">
        <w:t>insurer pricing</w:t>
      </w:r>
      <w:r w:rsidR="00245A43">
        <w:t xml:space="preserve"> (with respect to cyclone risk)</w:t>
      </w:r>
      <w:r w:rsidR="001A0F30" w:rsidRPr="005462AE">
        <w:t xml:space="preserve">, and mobile nature of </w:t>
      </w:r>
      <w:r w:rsidR="00AB279A" w:rsidRPr="005462AE">
        <w:t xml:space="preserve">marine </w:t>
      </w:r>
      <w:r w:rsidR="001A0F30" w:rsidRPr="005462AE">
        <w:t xml:space="preserve">assets </w:t>
      </w:r>
      <w:r w:rsidR="00AB279A" w:rsidRPr="005462AE">
        <w:t xml:space="preserve">mean that </w:t>
      </w:r>
      <w:r w:rsidR="001A0F30" w:rsidRPr="005462AE">
        <w:t>exten</w:t>
      </w:r>
      <w:r w:rsidR="00AB279A" w:rsidRPr="005462AE">
        <w:t>ding</w:t>
      </w:r>
      <w:r w:rsidR="001A0F30" w:rsidRPr="005462AE">
        <w:t xml:space="preserve"> the pool to incorporate marine assets </w:t>
      </w:r>
      <w:r w:rsidR="00AB279A" w:rsidRPr="005462AE">
        <w:t xml:space="preserve">is </w:t>
      </w:r>
      <w:r w:rsidR="001A0F30" w:rsidRPr="005462AE">
        <w:t xml:space="preserve">highly problematic. </w:t>
      </w:r>
      <w:r w:rsidR="005462AE" w:rsidRPr="005462AE">
        <w:t>I</w:t>
      </w:r>
      <w:r w:rsidR="00462FEB" w:rsidRPr="005462AE">
        <w:t xml:space="preserve">n combination with the </w:t>
      </w:r>
      <w:r w:rsidR="00083D21" w:rsidRPr="005462AE">
        <w:t>lack of evidence found for a</w:t>
      </w:r>
      <w:r w:rsidR="00AB06B0" w:rsidRPr="005462AE">
        <w:t xml:space="preserve"> market failure </w:t>
      </w:r>
      <w:r w:rsidR="00083D21" w:rsidRPr="005462AE">
        <w:t xml:space="preserve">in the commercial marine insurance market, our </w:t>
      </w:r>
      <w:r w:rsidR="005462AE">
        <w:t>view</w:t>
      </w:r>
      <w:r w:rsidR="00083D21" w:rsidRPr="005462AE">
        <w:t xml:space="preserve"> is that the costs of extending the pool to include commercial marine insurance</w:t>
      </w:r>
      <w:r w:rsidR="005462AE">
        <w:t xml:space="preserve"> are likely to </w:t>
      </w:r>
      <w:r w:rsidR="00083D21" w:rsidRPr="005462AE">
        <w:t>outweigh</w:t>
      </w:r>
      <w:r w:rsidR="00083D21">
        <w:t xml:space="preserve"> any benefits</w:t>
      </w:r>
      <w:r w:rsidR="005462AE">
        <w:t xml:space="preserve"> to policyholders</w:t>
      </w:r>
      <w:r w:rsidR="00083D21">
        <w:t>.</w:t>
      </w:r>
    </w:p>
    <w:p w14:paraId="14F0974E" w14:textId="77777777" w:rsidR="00D6784A" w:rsidRDefault="00D6784A" w:rsidP="00D6784A">
      <w:pPr>
        <w:pStyle w:val="Heading2"/>
      </w:pPr>
      <w:bookmarkStart w:id="99" w:name="_Toc106223329"/>
      <w:bookmarkStart w:id="100" w:name="_Toc107090909"/>
      <w:bookmarkStart w:id="101" w:name="_Toc207896652"/>
      <w:r>
        <w:t>Response to key questions raised</w:t>
      </w:r>
      <w:bookmarkEnd w:id="99"/>
      <w:bookmarkEnd w:id="100"/>
      <w:bookmarkEnd w:id="101"/>
    </w:p>
    <w:p w14:paraId="6CE93824" w14:textId="4922B5A7" w:rsidR="00D6784A" w:rsidRPr="00A609D0" w:rsidRDefault="00083D21" w:rsidP="00D6784A">
      <w:r>
        <w:t>In this section we provide direct responses to key questions raised by the review.</w:t>
      </w:r>
    </w:p>
    <w:p w14:paraId="230B9DFF" w14:textId="77777777" w:rsidR="00D6784A" w:rsidRDefault="00D6784A" w:rsidP="00D6784A">
      <w:pPr>
        <w:pStyle w:val="Heading3"/>
      </w:pPr>
      <w:bookmarkStart w:id="102" w:name="_Ref107343452"/>
      <w:r>
        <w:t>What impact would intervention via inclusion of select marine insurance policies in the reinsurance pool have on this market?</w:t>
      </w:r>
      <w:bookmarkEnd w:id="102"/>
    </w:p>
    <w:p w14:paraId="0FB8F37E" w14:textId="5749AB59" w:rsidR="00D6784A" w:rsidRDefault="00831F1D" w:rsidP="00D6784A">
      <w:r w:rsidRPr="004F78F4">
        <w:t>B</w:t>
      </w:r>
      <w:r w:rsidR="00D6784A" w:rsidRPr="004F78F4">
        <w:t>ased on the analysis outlined in</w:t>
      </w:r>
      <w:r w:rsidR="00725A61" w:rsidRPr="004F78F4">
        <w:t xml:space="preserve"> Section</w:t>
      </w:r>
      <w:r w:rsidR="00D6784A" w:rsidRPr="004F78F4">
        <w:t xml:space="preserve"> </w:t>
      </w:r>
      <w:r w:rsidR="003B2FC1">
        <w:t>4</w:t>
      </w:r>
      <w:r w:rsidR="00725A61" w:rsidRPr="004F78F4">
        <w:t xml:space="preserve"> </w:t>
      </w:r>
      <w:r w:rsidR="00D6784A" w:rsidRPr="004F78F4">
        <w:t xml:space="preserve">we consider that </w:t>
      </w:r>
      <w:r w:rsidRPr="004F78F4">
        <w:t>inclusion o</w:t>
      </w:r>
      <w:r w:rsidR="006C3038" w:rsidRPr="004F78F4">
        <w:t xml:space="preserve">f the select marine market in </w:t>
      </w:r>
      <w:r w:rsidR="00D6784A" w:rsidRPr="004F78F4">
        <w:t xml:space="preserve">the reinsurance pool </w:t>
      </w:r>
      <w:r w:rsidR="006C3038" w:rsidRPr="004F78F4">
        <w:t xml:space="preserve">would have </w:t>
      </w:r>
      <w:r w:rsidR="00130B38" w:rsidRPr="004F78F4">
        <w:t xml:space="preserve">a negligible </w:t>
      </w:r>
      <w:r w:rsidR="006C3038" w:rsidRPr="004F78F4">
        <w:t>impact on</w:t>
      </w:r>
      <w:r w:rsidR="00130B38" w:rsidRPr="004F78F4">
        <w:t xml:space="preserve"> </w:t>
      </w:r>
      <w:r w:rsidR="000E3016" w:rsidRPr="004F78F4">
        <w:t>the market</w:t>
      </w:r>
      <w:r w:rsidR="000C4113">
        <w:t>, and potentially a negative impact</w:t>
      </w:r>
      <w:r w:rsidR="00D6784A" w:rsidRPr="004F78F4">
        <w:t>.</w:t>
      </w:r>
      <w:r w:rsidR="00D6784A" w:rsidRPr="005462AE">
        <w:t xml:space="preserve"> This conclusion is based on the following key elements:</w:t>
      </w:r>
    </w:p>
    <w:p w14:paraId="4561D08F" w14:textId="2BD1848A" w:rsidR="00D6784A" w:rsidRDefault="00D6784A" w:rsidP="00D6784A">
      <w:pPr>
        <w:pStyle w:val="Bullet1"/>
      </w:pPr>
      <w:r>
        <w:t>The component of marine insurance policies related to cyclone risk is relatively small (even for policies in high cyclone risk areas)</w:t>
      </w:r>
    </w:p>
    <w:p w14:paraId="548AE919" w14:textId="0FA46DD8" w:rsidR="00D6784A" w:rsidRDefault="00D6784A" w:rsidP="00D6784A">
      <w:pPr>
        <w:pStyle w:val="Bullet1"/>
      </w:pPr>
      <w:r>
        <w:t xml:space="preserve">Small commercial marine risks are substantially different </w:t>
      </w:r>
      <w:r w:rsidR="00B843F8">
        <w:t xml:space="preserve">to </w:t>
      </w:r>
      <w:r>
        <w:t xml:space="preserve">standard small commercial property risks. </w:t>
      </w:r>
      <w:r w:rsidR="00074EA6">
        <w:t>T</w:t>
      </w:r>
      <w:r>
        <w:t xml:space="preserve">he key difference is that </w:t>
      </w:r>
      <w:r w:rsidR="00074EA6">
        <w:t xml:space="preserve">most </w:t>
      </w:r>
      <w:r>
        <w:t xml:space="preserve">marine </w:t>
      </w:r>
      <w:r w:rsidR="00074EA6">
        <w:t xml:space="preserve">assets (e.g. vessels) </w:t>
      </w:r>
      <w:r>
        <w:t>can move out of the way of the cyclone or alter their exposure to the cyclone risk. For obvious reasons, the standard property risk is unable to move out of harm’s way.</w:t>
      </w:r>
    </w:p>
    <w:p w14:paraId="701D342E" w14:textId="3216ABEB" w:rsidR="00D6784A" w:rsidRDefault="00D6784A" w:rsidP="00D6784A">
      <w:pPr>
        <w:pStyle w:val="Bullet1"/>
      </w:pPr>
      <w:r>
        <w:t>The mobility of marine risks makes it difficult to determine the likely exposure to cyclone risk. For example, it is known that a number of boats with Fremantle as their home port (and, in theory, subject to no cyclone risk) spend considerable time on the north-west coast. That said, they are also less likely to be in that region during high</w:t>
      </w:r>
      <w:r w:rsidR="00C56569">
        <w:t>-</w:t>
      </w:r>
      <w:r>
        <w:t>risk cyclone period</w:t>
      </w:r>
      <w:r w:rsidR="00B843F8">
        <w:t>s</w:t>
      </w:r>
      <w:r>
        <w:t>.</w:t>
      </w:r>
    </w:p>
    <w:p w14:paraId="4BE316D9" w14:textId="5790BF5F" w:rsidR="00D6784A" w:rsidRDefault="00D6784A" w:rsidP="004F78F4">
      <w:pPr>
        <w:pStyle w:val="Bullet1"/>
      </w:pPr>
      <w:r>
        <w:t xml:space="preserve"> We consider that the modelling outlined </w:t>
      </w:r>
      <w:r w:rsidRPr="000E3016">
        <w:t xml:space="preserve">in </w:t>
      </w:r>
      <w:r w:rsidRPr="004F78F4">
        <w:t xml:space="preserve">Section </w:t>
      </w:r>
      <w:r w:rsidR="003B2FC1">
        <w:t>4</w:t>
      </w:r>
      <w:r w:rsidRPr="000E3016">
        <w:t xml:space="preserve"> is likely</w:t>
      </w:r>
      <w:r>
        <w:t xml:space="preserve"> to represent a</w:t>
      </w:r>
      <w:r w:rsidR="000E3016">
        <w:t>n upper bound, or</w:t>
      </w:r>
      <w:r>
        <w:t xml:space="preserve"> worst-case scenario for small commercial marine risks, including small marinas</w:t>
      </w:r>
      <w:r w:rsidR="001452C2">
        <w:t>.</w:t>
      </w:r>
    </w:p>
    <w:p w14:paraId="61F07266" w14:textId="77777777" w:rsidR="00D6784A" w:rsidRDefault="00D6784A" w:rsidP="00D6784A">
      <w:pPr>
        <w:pStyle w:val="Heading3"/>
      </w:pPr>
      <w:r>
        <w:t>Would the impact be lessened by having voluntary participation in the pool or mandatory?</w:t>
      </w:r>
    </w:p>
    <w:p w14:paraId="60619EA6" w14:textId="19459334" w:rsidR="00D6784A" w:rsidRPr="00D41829" w:rsidRDefault="003427BC" w:rsidP="00D6784A">
      <w:r>
        <w:t xml:space="preserve">As </w:t>
      </w:r>
      <w:r w:rsidR="00682A4C">
        <w:t xml:space="preserve">noted in Section </w:t>
      </w:r>
      <w:r w:rsidR="003B2FC1">
        <w:t>5.2.1</w:t>
      </w:r>
      <w:r>
        <w:t xml:space="preserve">, </w:t>
      </w:r>
      <w:r w:rsidR="00682A4C">
        <w:t xml:space="preserve">we </w:t>
      </w:r>
      <w:r w:rsidR="00D6784A">
        <w:t xml:space="preserve">consider that mandatory participation is unlikely to have a material impact on the small commercial marine industry. On that basis, we are fairly confident that </w:t>
      </w:r>
      <w:r w:rsidR="00B843F8">
        <w:t>voluntary participation would result in little or no participation in the pool</w:t>
      </w:r>
      <w:r w:rsidR="00D6784A">
        <w:t>.</w:t>
      </w:r>
    </w:p>
    <w:p w14:paraId="588D2421" w14:textId="77777777" w:rsidR="00D6784A" w:rsidRDefault="00D6784A" w:rsidP="00D6784A">
      <w:pPr>
        <w:pStyle w:val="Heading3"/>
      </w:pPr>
      <w:r>
        <w:t>What impact would this have on adverse selection?</w:t>
      </w:r>
    </w:p>
    <w:p w14:paraId="39AFDB1C" w14:textId="62084C23" w:rsidR="00D6784A" w:rsidRDefault="00D6784A" w:rsidP="00D6784A">
      <w:r>
        <w:t>It is unclear what impact the introduction of the pool for small commercial marine would have. It is highly dependent on how the cost would be attributed. For example, would any charge be based on home port, whether or not the vessel could be in a cyclone risk area, the quality of the vessel’s cyclone risk plan? It is unlikely that there would be an</w:t>
      </w:r>
      <w:r w:rsidR="00B843F8">
        <w:t>y</w:t>
      </w:r>
      <w:r>
        <w:t xml:space="preserve"> explicit adverse selection risk but it is likely that risks would seek home ports (or whatever else works to reduce premiums) that are outside of the cyclone risk areas. </w:t>
      </w:r>
    </w:p>
    <w:p w14:paraId="2A7581D6" w14:textId="77777777" w:rsidR="00D6784A" w:rsidRDefault="00D6784A" w:rsidP="00D6784A">
      <w:pPr>
        <w:pStyle w:val="Heading3"/>
      </w:pPr>
      <w:r>
        <w:t>Does the size of the portfolio affect the ability to transition into the pool?</w:t>
      </w:r>
    </w:p>
    <w:p w14:paraId="1EE3569B" w14:textId="224710A2" w:rsidR="00D6784A" w:rsidRDefault="00D6784A" w:rsidP="009617D8">
      <w:r>
        <w:t>Yes. The portfolio in question is relatively trivial compared to the land-based property risk</w:t>
      </w:r>
      <w:r w:rsidR="0096576A">
        <w:t xml:space="preserve"> already in the pool</w:t>
      </w:r>
      <w:r>
        <w:t>. This is evidenced by APRA industry statistic</w:t>
      </w:r>
      <w:r w:rsidR="009F30D0">
        <w:t xml:space="preserve">s </w:t>
      </w:r>
      <w:r>
        <w:t xml:space="preserve">shown in </w:t>
      </w:r>
      <w:r w:rsidR="003B2FC1" w:rsidRPr="00386069">
        <w:t xml:space="preserve">Figure </w:t>
      </w:r>
      <w:r w:rsidR="003B2FC1">
        <w:rPr>
          <w:noProof/>
        </w:rPr>
        <w:t>1</w:t>
      </w:r>
      <w:r>
        <w:t>.</w:t>
      </w:r>
      <w:r w:rsidR="0096576A">
        <w:t xml:space="preserve"> </w:t>
      </w:r>
      <w:r w:rsidR="00794CD9">
        <w:t xml:space="preserve">In general, the larger the risk pool, the more predictable and stable the premiums can be. </w:t>
      </w:r>
      <w:r w:rsidR="00263BAD">
        <w:t>The small size of the portfolio, i</w:t>
      </w:r>
      <w:r w:rsidR="00794CD9">
        <w:t xml:space="preserve">n combination with </w:t>
      </w:r>
      <w:r w:rsidR="009617D8">
        <w:t>the geographic concentration of AAL</w:t>
      </w:r>
      <w:r w:rsidR="00263BAD">
        <w:t xml:space="preserve">, and challenges to setting a </w:t>
      </w:r>
      <w:r w:rsidR="00C22240">
        <w:t>cost</w:t>
      </w:r>
      <w:r w:rsidR="00263BAD">
        <w:t xml:space="preserve"> neutral price for cyclone risk (summarised in Section </w:t>
      </w:r>
      <w:r w:rsidR="003B2FC1">
        <w:t>5.1</w:t>
      </w:r>
      <w:r w:rsidR="00263BAD">
        <w:t>) mean that there would be significant challenges bringing commercial marine insurance</w:t>
      </w:r>
      <w:r w:rsidR="00263BAD" w:rsidRPr="00263BAD">
        <w:t xml:space="preserve"> into the pool</w:t>
      </w:r>
      <w:r w:rsidR="00794CD9">
        <w:t>.</w:t>
      </w:r>
    </w:p>
    <w:p w14:paraId="127E451D" w14:textId="77777777" w:rsidR="00D6784A" w:rsidRPr="00A1414C" w:rsidRDefault="00D6784A" w:rsidP="00D6784A">
      <w:pPr>
        <w:pStyle w:val="Heading3"/>
      </w:pPr>
      <w:r w:rsidRPr="00A1414C">
        <w:lastRenderedPageBreak/>
        <w:t>Is pricing the cyclone component on a cost neutral basis through the pool likely to improve affordability and accessibility?</w:t>
      </w:r>
    </w:p>
    <w:p w14:paraId="112E23FB" w14:textId="46E9370C" w:rsidR="00D6784A" w:rsidRDefault="00981FC1" w:rsidP="00D6784A">
      <w:r>
        <w:t xml:space="preserve">We consider that pricing the </w:t>
      </w:r>
      <w:r w:rsidR="00D6784A">
        <w:t xml:space="preserve">cyclone component on a cost neutral basis through the pool is unlikely to improve affordability and accessibility (with the possible exception of less than a handful of risks). The analysis summarised in </w:t>
      </w:r>
      <w:r w:rsidR="00DB698F">
        <w:t xml:space="preserve">in Section </w:t>
      </w:r>
      <w:r w:rsidR="003B2FC1">
        <w:t>5.1</w:t>
      </w:r>
      <w:r w:rsidR="00DB698F">
        <w:t xml:space="preserve"> </w:t>
      </w:r>
      <w:r w:rsidR="00D6784A">
        <w:t xml:space="preserve">highlights the reasons why a pool is not expected to have a material impact. </w:t>
      </w:r>
    </w:p>
    <w:p w14:paraId="322721BC" w14:textId="77777777" w:rsidR="00D6784A" w:rsidRDefault="00D6784A" w:rsidP="00D6784A">
      <w:pPr>
        <w:pStyle w:val="Heading3"/>
      </w:pPr>
      <w:r>
        <w:t>Do the policy decisions made in respect of pool coverage for small businesses make sense for marine?</w:t>
      </w:r>
    </w:p>
    <w:p w14:paraId="6A8B5314" w14:textId="3E628BB8" w:rsidR="00D6784A" w:rsidRDefault="00FC4262" w:rsidP="00401CEC">
      <w:r>
        <w:t xml:space="preserve">Yes and no. A maximum sum insured </w:t>
      </w:r>
      <w:r w:rsidR="00354171">
        <w:t xml:space="preserve">cap of $5 million seems reasonable in light of feedback that 90%-95% of commercial vessels have a sum insured under $5 million. </w:t>
      </w:r>
      <w:r w:rsidR="00401CEC">
        <w:t>However, the geographic limitations on pool coverage do not make sense for marine as vessels are mobile</w:t>
      </w:r>
      <w:r w:rsidR="00BE4AFA">
        <w:t xml:space="preserve"> and their actual location may cross several cyclone risk zones over a year</w:t>
      </w:r>
      <w:r w:rsidR="00401CEC">
        <w:t xml:space="preserve">. For example, a </w:t>
      </w:r>
      <w:r w:rsidR="00C23355">
        <w:t>fishing vessel with a home port of Fremantle may spend the majority of time in waters off the North-West shelf of Australia</w:t>
      </w:r>
      <w:r w:rsidR="00BE4AFA">
        <w:t>.</w:t>
      </w:r>
    </w:p>
    <w:p w14:paraId="518161FF" w14:textId="77777777" w:rsidR="00D6784A" w:rsidRDefault="00D6784A" w:rsidP="00D6784A">
      <w:pPr>
        <w:pStyle w:val="Heading3"/>
      </w:pPr>
      <w:r>
        <w:t>Alternative risk mitigation actions</w:t>
      </w:r>
    </w:p>
    <w:p w14:paraId="7D1EF21F" w14:textId="00462D41" w:rsidR="009450B6" w:rsidRDefault="00D6784A" w:rsidP="009450B6">
      <w:r>
        <w:t xml:space="preserve">Our analysis has not delved into alternative risk mitigation actions to any degree. This is largely because much of the appropriate risk mitigation actions are already in place </w:t>
      </w:r>
      <w:r w:rsidR="009450B6">
        <w:t xml:space="preserve">as discussed in Section </w:t>
      </w:r>
      <w:r w:rsidR="003B2FC1">
        <w:t>3.4.5</w:t>
      </w:r>
      <w:r w:rsidR="009450B6">
        <w:t xml:space="preserve">. For example, </w:t>
      </w:r>
      <w:r w:rsidR="009450B6" w:rsidRPr="00987124">
        <w:t xml:space="preserve">all licensed domestic commercial vessels are required to have a safety management system (SMS) that demonstrates and documents how a vessel meets the mandatory general safety duties. </w:t>
      </w:r>
      <w:r w:rsidR="009450B6">
        <w:t>For those operating in cyclone exposed areas this includes having a plan for dealing with a cyclone event in order to meet licensing requirements. The risk management requirements placed on marine-based businesses are far more extensive than typical commercial property insur</w:t>
      </w:r>
      <w:r w:rsidR="004E2FD7">
        <w:t>ance policyholders</w:t>
      </w:r>
      <w:r w:rsidR="009450B6">
        <w:t>.</w:t>
      </w:r>
    </w:p>
    <w:p w14:paraId="5AA5E7AC" w14:textId="1889369E" w:rsidR="00D6784A" w:rsidRDefault="009450B6" w:rsidP="008524FC">
      <w:r>
        <w:t xml:space="preserve">Insurers also discussed the lack of moral hazard in the commercial marine market. </w:t>
      </w:r>
      <w:r w:rsidR="008524FC">
        <w:t>T</w:t>
      </w:r>
      <w:r w:rsidR="00981FC1">
        <w:t>he highest risk locations with respect to cyclone risk for marine business are well known. As a general rule, business</w:t>
      </w:r>
      <w:r w:rsidR="00235F89">
        <w:t>es</w:t>
      </w:r>
      <w:r w:rsidR="00981FC1">
        <w:t xml:space="preserve"> operating in these areas minimise the risk of their property being exposed to cyclone events given that their livelihoods are dependent on having an operating vessel.</w:t>
      </w:r>
      <w:r w:rsidR="00D71D98">
        <w:t xml:space="preserve"> Moral hazard is </w:t>
      </w:r>
      <w:r w:rsidR="00235F89">
        <w:t xml:space="preserve">expected to be </w:t>
      </w:r>
      <w:r w:rsidR="00D71D98">
        <w:t xml:space="preserve">much lower in commercial marine </w:t>
      </w:r>
      <w:r w:rsidR="005F33BC">
        <w:t>than other insurance markets.</w:t>
      </w:r>
    </w:p>
    <w:p w14:paraId="4E37271E" w14:textId="299248EF" w:rsidR="008524FC" w:rsidRPr="00046CCC" w:rsidRDefault="008524FC" w:rsidP="008524FC">
      <w:r>
        <w:t>Finally</w:t>
      </w:r>
      <w:r w:rsidR="00B17A0B">
        <w:t>, we note that the geographic concentration of risk exposure suggests that targeted risk management actions (</w:t>
      </w:r>
      <w:r w:rsidR="009E12B0">
        <w:t>such as</w:t>
      </w:r>
      <w:r w:rsidR="00B17A0B">
        <w:t xml:space="preserve"> </w:t>
      </w:r>
      <w:r w:rsidR="00552B81">
        <w:t xml:space="preserve">upgrading </w:t>
      </w:r>
      <w:r w:rsidR="009D6140">
        <w:t xml:space="preserve">infrastructure </w:t>
      </w:r>
      <w:r w:rsidR="00EC7DD3">
        <w:t xml:space="preserve">in </w:t>
      </w:r>
      <w:r w:rsidR="00AE71E0">
        <w:t>high risk</w:t>
      </w:r>
      <w:r w:rsidR="00EC7DD3">
        <w:t xml:space="preserve"> locations </w:t>
      </w:r>
      <w:r w:rsidR="00235F89">
        <w:t>to be ‘</w:t>
      </w:r>
      <w:r w:rsidR="009D6140">
        <w:t>cyclone-proof</w:t>
      </w:r>
      <w:r w:rsidR="00235F89">
        <w:t>’</w:t>
      </w:r>
      <w:r w:rsidR="009D6140">
        <w:t xml:space="preserve">, or </w:t>
      </w:r>
      <w:r w:rsidR="00990786">
        <w:t xml:space="preserve">assertive and </w:t>
      </w:r>
      <w:r w:rsidR="000B40D8">
        <w:t>targeted safety warnings</w:t>
      </w:r>
      <w:r w:rsidR="009D6140">
        <w:t xml:space="preserve"> </w:t>
      </w:r>
      <w:r w:rsidR="000B40D8">
        <w:t xml:space="preserve">for </w:t>
      </w:r>
      <w:r w:rsidR="009D6140">
        <w:t xml:space="preserve">vessels </w:t>
      </w:r>
      <w:r w:rsidR="000B40D8">
        <w:t xml:space="preserve">in specific </w:t>
      </w:r>
      <w:r w:rsidR="009D6140">
        <w:t xml:space="preserve">geographic regions </w:t>
      </w:r>
      <w:r w:rsidR="000B40D8">
        <w:t>at risky</w:t>
      </w:r>
      <w:r w:rsidR="009D6140">
        <w:t xml:space="preserve"> times of year</w:t>
      </w:r>
      <w:r w:rsidR="00990786">
        <w:t>)</w:t>
      </w:r>
      <w:r w:rsidR="009E12B0">
        <w:t xml:space="preserve"> may</w:t>
      </w:r>
      <w:r w:rsidR="00235F89">
        <w:t xml:space="preserve"> </w:t>
      </w:r>
      <w:r w:rsidR="009E12B0">
        <w:t>be more effective than pooling.</w:t>
      </w:r>
    </w:p>
    <w:p w14:paraId="4EEC777A" w14:textId="7E072F82" w:rsidR="00376652" w:rsidRDefault="00376652" w:rsidP="001F4E8A">
      <w:pPr>
        <w:pStyle w:val="Heading5"/>
      </w:pPr>
      <w:bookmarkStart w:id="103" w:name="_Toc107090910"/>
      <w:bookmarkStart w:id="104" w:name="_Ref107403668"/>
      <w:bookmarkStart w:id="105" w:name="_Toc207896653"/>
      <w:bookmarkStart w:id="106" w:name="_Toc106223330"/>
      <w:r w:rsidRPr="00046CCC">
        <w:lastRenderedPageBreak/>
        <w:t>Survey for insurers</w:t>
      </w:r>
      <w:bookmarkEnd w:id="103"/>
      <w:bookmarkEnd w:id="104"/>
      <w:bookmarkEnd w:id="105"/>
    </w:p>
    <w:p w14:paraId="74B68356" w14:textId="189971D5" w:rsidR="00923E53" w:rsidRDefault="00923E53" w:rsidP="00923E53">
      <w:r>
        <w:t>The following questions were proposed to be sent via a survey to insurers. For a range of reasons it was agreed that the survey would not be sent and that a select number of insurers would be interviewed with the following questions covered in an informal interview.</w:t>
      </w:r>
    </w:p>
    <w:p w14:paraId="51B0C375" w14:textId="77777777" w:rsidR="00923E53" w:rsidRPr="00923E53" w:rsidRDefault="00923E53" w:rsidP="00923E53"/>
    <w:p w14:paraId="7C462DC4" w14:textId="77777777" w:rsidR="00EB5758" w:rsidRPr="00937D6A" w:rsidRDefault="00EB5758" w:rsidP="00A05364">
      <w:pPr>
        <w:pStyle w:val="Numberedbullet1"/>
        <w:spacing w:line="360" w:lineRule="auto"/>
      </w:pPr>
      <w:bookmarkStart w:id="107" w:name="_Toc107090911"/>
      <w:r w:rsidRPr="00937D6A">
        <w:t>What is your estimated share of the commercial marine industry insurance market?</w:t>
      </w:r>
    </w:p>
    <w:p w14:paraId="0C1F2886" w14:textId="77777777" w:rsidR="00EB5758" w:rsidRPr="00937D6A" w:rsidRDefault="00EB5758" w:rsidP="00A05364">
      <w:pPr>
        <w:pStyle w:val="Numberedbullet1"/>
        <w:spacing w:line="360" w:lineRule="auto"/>
      </w:pPr>
      <w:r w:rsidRPr="00937D6A">
        <w:t>What distribution channels do you use for marine industry policies?</w:t>
      </w:r>
    </w:p>
    <w:p w14:paraId="1A52E2BD" w14:textId="74AEB9F4" w:rsidR="00EB5758" w:rsidRPr="00937D6A" w:rsidRDefault="00EB5758" w:rsidP="00A05364">
      <w:pPr>
        <w:pStyle w:val="Numberedbullet1"/>
        <w:spacing w:line="360" w:lineRule="auto"/>
      </w:pPr>
      <w:r w:rsidRPr="00937D6A">
        <w:t xml:space="preserve">What products do you offer to small businesses in the marine industry (e.g. commercial hull, yacht </w:t>
      </w:r>
      <w:r w:rsidR="00561397" w:rsidRPr="00937D6A">
        <w:t xml:space="preserve">and </w:t>
      </w:r>
      <w:r w:rsidR="00561397">
        <w:t>pleasure</w:t>
      </w:r>
      <w:r w:rsidRPr="00937D6A">
        <w:t xml:space="preserve"> craft, marinas, manufacturers, repairers)? </w:t>
      </w:r>
    </w:p>
    <w:p w14:paraId="0E1709E3" w14:textId="79F8CD2B" w:rsidR="00EB5758" w:rsidRPr="00937D6A" w:rsidRDefault="00EB5758" w:rsidP="00A05364">
      <w:pPr>
        <w:pStyle w:val="Numberedbullet1"/>
        <w:spacing w:line="360" w:lineRule="auto"/>
      </w:pPr>
      <w:r w:rsidRPr="00937D6A">
        <w:t xml:space="preserve">Approximately how many policies of each type (or in aggregate) do you have in total and </w:t>
      </w:r>
      <w:r w:rsidR="00937D6A">
        <w:t>by</w:t>
      </w:r>
      <w:r w:rsidRPr="00937D6A">
        <w:t xml:space="preserve"> region?</w:t>
      </w:r>
    </w:p>
    <w:p w14:paraId="24E2F0E1" w14:textId="3728DA3C" w:rsidR="00EB5758" w:rsidRPr="00937D6A" w:rsidRDefault="00EB5758" w:rsidP="00A05364">
      <w:pPr>
        <w:pStyle w:val="Numberedbullet1"/>
        <w:spacing w:line="360" w:lineRule="auto"/>
      </w:pPr>
      <w:r w:rsidRPr="00937D6A">
        <w:t>Are you able to provide a rough split of gross written premium by product line?</w:t>
      </w:r>
    </w:p>
    <w:p w14:paraId="313FB00C" w14:textId="77777777" w:rsidR="00EB5758" w:rsidRPr="00937D6A" w:rsidRDefault="00EB5758" w:rsidP="00A05364">
      <w:pPr>
        <w:pStyle w:val="Numberedbullet1"/>
        <w:spacing w:line="360" w:lineRule="auto"/>
      </w:pPr>
      <w:r w:rsidRPr="00937D6A">
        <w:t>Are you able to provide information on sum insured by product line including:</w:t>
      </w:r>
    </w:p>
    <w:p w14:paraId="73517AB2" w14:textId="77777777" w:rsidR="00EB5758" w:rsidRPr="00937D6A" w:rsidRDefault="00EB5758" w:rsidP="00A05364">
      <w:pPr>
        <w:pStyle w:val="Numberedbullet2"/>
      </w:pPr>
      <w:r w:rsidRPr="00937D6A">
        <w:t>Average sum insured</w:t>
      </w:r>
    </w:p>
    <w:p w14:paraId="14E2541F" w14:textId="77777777" w:rsidR="00EB5758" w:rsidRPr="00937D6A" w:rsidRDefault="00EB5758" w:rsidP="00A05364">
      <w:pPr>
        <w:pStyle w:val="Numberedbullet2"/>
      </w:pPr>
      <w:r w:rsidRPr="00937D6A">
        <w:t>Proportion of policies with SI &lt; $5m?</w:t>
      </w:r>
    </w:p>
    <w:p w14:paraId="49C1E80D" w14:textId="77777777" w:rsidR="00EB5758" w:rsidRPr="00937D6A" w:rsidRDefault="00EB5758" w:rsidP="00A05364">
      <w:pPr>
        <w:pStyle w:val="Numberedbullet1"/>
        <w:spacing w:line="360" w:lineRule="auto"/>
      </w:pPr>
      <w:r w:rsidRPr="00937D6A">
        <w:t>Do you underwrite marine industry cover policy by policy (custom solutions) or do you have a broad framework for accepting risk based on sum insured?</w:t>
      </w:r>
    </w:p>
    <w:p w14:paraId="3DB79300" w14:textId="77777777" w:rsidR="00EB5758" w:rsidRPr="00937D6A" w:rsidRDefault="00EB5758" w:rsidP="00A05364">
      <w:pPr>
        <w:pStyle w:val="Numberedbullet1"/>
        <w:spacing w:line="360" w:lineRule="auto"/>
      </w:pPr>
      <w:r w:rsidRPr="00937D6A">
        <w:t>Do you include an explicit cyclone loading in premiums?  If not, how do you include the cost of cyclones (including reinsurance costs) in premiums?</w:t>
      </w:r>
    </w:p>
    <w:p w14:paraId="039D26DB" w14:textId="5B0FDF3F" w:rsidR="00EB5758" w:rsidRPr="00937D6A" w:rsidRDefault="00EB5758" w:rsidP="00A05364">
      <w:pPr>
        <w:pStyle w:val="Numberedbullet1"/>
        <w:spacing w:line="360" w:lineRule="auto"/>
      </w:pPr>
      <w:r w:rsidRPr="00937D6A">
        <w:t>Do you have any geographic restrictions on underwriting marine industry cover?</w:t>
      </w:r>
    </w:p>
    <w:p w14:paraId="3EE852F6" w14:textId="3319DEC8" w:rsidR="00EB5758" w:rsidRPr="00937D6A" w:rsidRDefault="00EB5758" w:rsidP="00A05364">
      <w:pPr>
        <w:pStyle w:val="Numberedbullet1"/>
        <w:spacing w:line="360" w:lineRule="auto"/>
      </w:pPr>
      <w:bookmarkStart w:id="108" w:name="_Ref104455391"/>
      <w:r w:rsidRPr="00937D6A">
        <w:t>Do you have a defined risk management framework or risk mitigation actions to mitigate cyclone risk (e.g. a “Named Tropical Storm Clause” or other requirement on vessel owners to take or arrange for preparation steps such as securing and protecting vessels or moving vessels out of harm’s way)?</w:t>
      </w:r>
      <w:bookmarkEnd w:id="108"/>
    </w:p>
    <w:p w14:paraId="4C9790F6" w14:textId="5D343A4A" w:rsidR="00EB5758" w:rsidRPr="004F78F4" w:rsidRDefault="00EB5758" w:rsidP="00A05364">
      <w:pPr>
        <w:pStyle w:val="Numberedbullet1"/>
        <w:spacing w:line="360" w:lineRule="auto"/>
      </w:pPr>
      <w:bookmarkStart w:id="109" w:name="_Ref104454905"/>
      <w:r w:rsidRPr="00937D6A">
        <w:rPr>
          <w:rFonts w:cs="Segoe UI"/>
        </w:rPr>
        <w:t xml:space="preserve">For the categories of products you identified in question 3, </w:t>
      </w:r>
      <w:r w:rsidR="001E56C3" w:rsidRPr="00937D6A">
        <w:t xml:space="preserve">what </w:t>
      </w:r>
      <w:r w:rsidRPr="00937D6A">
        <w:t>are the total marine industry sums insured</w:t>
      </w:r>
      <w:r w:rsidR="001E56C3" w:rsidRPr="00937D6A">
        <w:t>?</w:t>
      </w:r>
      <w:bookmarkEnd w:id="109"/>
    </w:p>
    <w:p w14:paraId="6DA10F85" w14:textId="53FE88B7" w:rsidR="00EB5758" w:rsidRDefault="00EB5758" w:rsidP="00A05364">
      <w:pPr>
        <w:pStyle w:val="Numberedbullet1"/>
        <w:spacing w:line="360" w:lineRule="auto"/>
      </w:pPr>
      <w:r w:rsidRPr="00937D6A">
        <w:t>What are your perceptions of the access and affordability trends in the commercial marine industry insurance market for policies with cyclone risk? Are there particular product lines where the issues are highest?</w:t>
      </w:r>
    </w:p>
    <w:p w14:paraId="36A25937" w14:textId="77777777" w:rsidR="003B2FC1" w:rsidRDefault="003B2FC1" w:rsidP="003B2FC1">
      <w:pPr>
        <w:pStyle w:val="Heading5"/>
      </w:pPr>
      <w:bookmarkStart w:id="110" w:name="_Ref107403662"/>
      <w:bookmarkStart w:id="111" w:name="_Toc207896654"/>
      <w:r>
        <w:lastRenderedPageBreak/>
        <w:t>Commercial marine insurance market participants</w:t>
      </w:r>
      <w:bookmarkEnd w:id="110"/>
      <w:bookmarkEnd w:id="111"/>
    </w:p>
    <w:p w14:paraId="1C4055E8" w14:textId="28ED8858" w:rsidR="003B2FC1" w:rsidRPr="003B2FC1" w:rsidRDefault="003B2FC1" w:rsidP="001A3D2A">
      <w:r w:rsidRPr="003B2FC1">
        <w:t xml:space="preserve">This </w:t>
      </w:r>
      <w:r>
        <w:t xml:space="preserve">Appendix provides a list of participants in the Australian commercial marine market. </w:t>
      </w:r>
      <w:r w:rsidR="001A3D2A">
        <w:t>The list contains the main market participants but is not expected to be a complete list.</w:t>
      </w:r>
    </w:p>
    <w:p w14:paraId="0D457571" w14:textId="2B08D3D0" w:rsidR="003B2FC1" w:rsidRDefault="003B2FC1" w:rsidP="003B2FC1">
      <w:pPr>
        <w:pStyle w:val="Heading6"/>
      </w:pPr>
      <w:bookmarkStart w:id="112" w:name="_Toc207896655"/>
      <w:r>
        <w:t>Insurers</w:t>
      </w:r>
      <w:bookmarkEnd w:id="112"/>
      <w:r>
        <w:t xml:space="preserve"> </w:t>
      </w:r>
    </w:p>
    <w:p w14:paraId="3A873D93" w14:textId="77777777" w:rsidR="004E1A14" w:rsidRDefault="004E1A14" w:rsidP="004E1A14">
      <w:pPr>
        <w:pStyle w:val="Bullet1"/>
      </w:pPr>
      <w:r>
        <w:t>AIG Australia</w:t>
      </w:r>
    </w:p>
    <w:p w14:paraId="3CB71717" w14:textId="77777777" w:rsidR="003B2FC1" w:rsidRPr="004E1A14" w:rsidRDefault="003B2FC1" w:rsidP="003B2FC1">
      <w:pPr>
        <w:pStyle w:val="Bullet1"/>
      </w:pPr>
      <w:r w:rsidRPr="004E1A14">
        <w:t>AM&amp;T (a company of Allianz)</w:t>
      </w:r>
    </w:p>
    <w:p w14:paraId="204196CB" w14:textId="77777777" w:rsidR="003B2FC1" w:rsidRDefault="003B2FC1" w:rsidP="003B2FC1">
      <w:pPr>
        <w:pStyle w:val="Bullet1"/>
      </w:pPr>
      <w:r>
        <w:t>Chubb</w:t>
      </w:r>
    </w:p>
    <w:p w14:paraId="0F429F40" w14:textId="77777777" w:rsidR="003B2FC1" w:rsidRDefault="003B2FC1" w:rsidP="003B2FC1">
      <w:pPr>
        <w:pStyle w:val="Bullet1"/>
      </w:pPr>
      <w:r>
        <w:t>Club Marine</w:t>
      </w:r>
    </w:p>
    <w:p w14:paraId="09E401E4" w14:textId="77777777" w:rsidR="003B2FC1" w:rsidRDefault="003B2FC1" w:rsidP="003B2FC1">
      <w:pPr>
        <w:pStyle w:val="Bullet1"/>
      </w:pPr>
      <w:r>
        <w:t>Coast Insurance</w:t>
      </w:r>
    </w:p>
    <w:p w14:paraId="0B293EAE" w14:textId="77777777" w:rsidR="003B2FC1" w:rsidRDefault="003B2FC1" w:rsidP="003B2FC1">
      <w:pPr>
        <w:pStyle w:val="Bullet1"/>
      </w:pPr>
      <w:r>
        <w:t>Liberty</w:t>
      </w:r>
    </w:p>
    <w:p w14:paraId="48564B30" w14:textId="77777777" w:rsidR="003B2FC1" w:rsidRDefault="003B2FC1" w:rsidP="003B2FC1">
      <w:pPr>
        <w:pStyle w:val="Bullet1"/>
      </w:pPr>
      <w:r>
        <w:t>Nautilus Marine</w:t>
      </w:r>
    </w:p>
    <w:p w14:paraId="318F5032" w14:textId="77777777" w:rsidR="003B2FC1" w:rsidRDefault="003B2FC1" w:rsidP="003B2FC1">
      <w:pPr>
        <w:pStyle w:val="Bullet1"/>
      </w:pPr>
      <w:r>
        <w:t>New Wave Marine</w:t>
      </w:r>
    </w:p>
    <w:p w14:paraId="6C91A6B3" w14:textId="77777777" w:rsidR="004E1A14" w:rsidRPr="004E1A14" w:rsidRDefault="004E1A14" w:rsidP="004E1A14">
      <w:pPr>
        <w:pStyle w:val="Bullet1"/>
      </w:pPr>
      <w:r w:rsidRPr="004E1A14">
        <w:t>NEPIA (trading as Sunderland Marine in Australia)</w:t>
      </w:r>
    </w:p>
    <w:p w14:paraId="2AB51A90" w14:textId="77777777" w:rsidR="004E1A14" w:rsidRPr="004E1A14" w:rsidRDefault="004E1A14" w:rsidP="004E1A14">
      <w:pPr>
        <w:pStyle w:val="Bullet1"/>
      </w:pPr>
      <w:r w:rsidRPr="004E1A14">
        <w:t>NTI</w:t>
      </w:r>
    </w:p>
    <w:p w14:paraId="5FFAB4D6" w14:textId="77777777" w:rsidR="004E1A14" w:rsidRDefault="004E1A14" w:rsidP="004E1A14">
      <w:pPr>
        <w:pStyle w:val="Bullet1"/>
      </w:pPr>
      <w:r>
        <w:t>Oceanic Marine Risks</w:t>
      </w:r>
    </w:p>
    <w:p w14:paraId="0C52EB7E" w14:textId="77777777" w:rsidR="004E1A14" w:rsidRPr="004E1A14" w:rsidRDefault="004E1A14" w:rsidP="004E1A14">
      <w:pPr>
        <w:pStyle w:val="Bullet1"/>
      </w:pPr>
      <w:r w:rsidRPr="004E1A14">
        <w:t>QBE</w:t>
      </w:r>
    </w:p>
    <w:p w14:paraId="68870575" w14:textId="77777777" w:rsidR="004E1A14" w:rsidRDefault="004E1A14" w:rsidP="004E1A14">
      <w:pPr>
        <w:pStyle w:val="Bullet1"/>
      </w:pPr>
      <w:r>
        <w:t>Tudor Insurance</w:t>
      </w:r>
    </w:p>
    <w:p w14:paraId="5D34F9D0" w14:textId="4FF67916" w:rsidR="003B2FC1" w:rsidRDefault="003B2FC1" w:rsidP="003B2FC1">
      <w:pPr>
        <w:pStyle w:val="Bullet1"/>
      </w:pPr>
      <w:r>
        <w:t>Vero</w:t>
      </w:r>
    </w:p>
    <w:p w14:paraId="3D901E6E" w14:textId="797A882F" w:rsidR="004E1A14" w:rsidRPr="004E1A14" w:rsidRDefault="004E1A14" w:rsidP="004E1A14">
      <w:pPr>
        <w:pStyle w:val="Bullet1"/>
      </w:pPr>
      <w:r w:rsidRPr="004E1A14">
        <w:t xml:space="preserve">Zurich </w:t>
      </w:r>
    </w:p>
    <w:p w14:paraId="54608258" w14:textId="77777777" w:rsidR="003B2FC1" w:rsidRDefault="003B2FC1" w:rsidP="003B2FC1">
      <w:pPr>
        <w:pStyle w:val="Heading6"/>
      </w:pPr>
      <w:bookmarkStart w:id="113" w:name="_Toc207896656"/>
      <w:r>
        <w:t>Underwriters</w:t>
      </w:r>
      <w:r>
        <w:rPr>
          <w:rStyle w:val="FootnoteReference"/>
        </w:rPr>
        <w:footnoteReference w:id="8"/>
      </w:r>
      <w:bookmarkEnd w:id="113"/>
    </w:p>
    <w:p w14:paraId="15754562" w14:textId="77777777" w:rsidR="003B2FC1" w:rsidRDefault="003B2FC1" w:rsidP="003B2FC1">
      <w:pPr>
        <w:pStyle w:val="Bullet1"/>
      </w:pPr>
      <w:r>
        <w:t>Berkshire Hathaway Specialty Insurance Company</w:t>
      </w:r>
    </w:p>
    <w:p w14:paraId="4EF38B28" w14:textId="77777777" w:rsidR="003B2FC1" w:rsidRDefault="003B2FC1" w:rsidP="003B2FC1">
      <w:pPr>
        <w:pStyle w:val="Bullet1"/>
      </w:pPr>
      <w:r>
        <w:t xml:space="preserve">HDI Global Specialty SE </w:t>
      </w:r>
    </w:p>
    <w:p w14:paraId="702E4D1A" w14:textId="77777777" w:rsidR="003B2FC1" w:rsidRDefault="003B2FC1" w:rsidP="003B2FC1">
      <w:pPr>
        <w:pStyle w:val="Bullet1"/>
      </w:pPr>
      <w:r>
        <w:t>Lloyd's</w:t>
      </w:r>
    </w:p>
    <w:p w14:paraId="3B50DAE7" w14:textId="77777777" w:rsidR="003B2FC1" w:rsidRDefault="003B2FC1" w:rsidP="003B2FC1">
      <w:pPr>
        <w:pStyle w:val="Bullet1"/>
      </w:pPr>
      <w:r>
        <w:t>Zurich</w:t>
      </w:r>
    </w:p>
    <w:p w14:paraId="66CFA840" w14:textId="77777777" w:rsidR="003B2FC1" w:rsidRPr="00937D6A" w:rsidRDefault="003B2FC1" w:rsidP="001A3D2A">
      <w:pPr>
        <w:pStyle w:val="Numberedbullet1"/>
        <w:numPr>
          <w:ilvl w:val="0"/>
          <w:numId w:val="0"/>
        </w:numPr>
        <w:spacing w:line="360" w:lineRule="auto"/>
      </w:pPr>
    </w:p>
    <w:bookmarkEnd w:id="106"/>
    <w:bookmarkEnd w:id="107"/>
    <w:p w14:paraId="75D0A1C3" w14:textId="77777777" w:rsidR="00FA793B" w:rsidRDefault="00FA793B" w:rsidP="00EE1763"/>
    <w:p w14:paraId="5FDAAB8D" w14:textId="77777777" w:rsidR="00C7061F" w:rsidRPr="00C7061F" w:rsidRDefault="00C7061F" w:rsidP="00C7061F">
      <w:pPr>
        <w:sectPr w:rsidR="00C7061F" w:rsidRPr="00C7061F" w:rsidSect="00881865">
          <w:headerReference w:type="default" r:id="rId21"/>
          <w:footerReference w:type="default" r:id="rId22"/>
          <w:headerReference w:type="first" r:id="rId23"/>
          <w:footerReference w:type="first" r:id="rId24"/>
          <w:pgSz w:w="11906" w:h="16838" w:code="9"/>
          <w:pgMar w:top="1418" w:right="1247" w:bottom="1418" w:left="1247" w:header="709" w:footer="454" w:gutter="0"/>
          <w:cols w:space="708"/>
          <w:titlePg/>
          <w:docGrid w:linePitch="360"/>
        </w:sectPr>
      </w:pPr>
    </w:p>
    <w:p w14:paraId="62F427D9" w14:textId="52E7A2F4" w:rsidR="00061AA1" w:rsidRPr="00904381" w:rsidRDefault="004C678D" w:rsidP="004C678D">
      <w:pPr>
        <w:pStyle w:val="Backcoverwebaddress"/>
        <w:rPr>
          <w:rStyle w:val="Whitetext"/>
          <w:color w:val="auto"/>
        </w:rPr>
      </w:pPr>
      <w:hyperlink r:id="rId25" w:history="1">
        <w:r w:rsidRPr="00904381">
          <w:rPr>
            <w:rStyle w:val="Whitetext"/>
            <w:color w:val="auto"/>
          </w:rPr>
          <w:t>www.taylorfry.com.au</w:t>
        </w:r>
      </w:hyperlink>
    </w:p>
    <w:sectPr w:rsidR="00061AA1" w:rsidRPr="00904381" w:rsidSect="00436B04">
      <w:headerReference w:type="default" r:id="rId26"/>
      <w:footerReference w:type="default" r:id="rId27"/>
      <w:pgSz w:w="11906" w:h="16838" w:code="9"/>
      <w:pgMar w:top="1418" w:right="1247" w:bottom="1418" w:left="124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8EAC5" w14:textId="77777777" w:rsidR="00721E7C" w:rsidRDefault="00721E7C" w:rsidP="00874497">
      <w:pPr>
        <w:spacing w:after="0"/>
      </w:pPr>
      <w:r>
        <w:separator/>
      </w:r>
    </w:p>
  </w:endnote>
  <w:endnote w:type="continuationSeparator" w:id="0">
    <w:p w14:paraId="69B5F21A" w14:textId="77777777" w:rsidR="00721E7C" w:rsidRDefault="00721E7C" w:rsidP="00874497">
      <w:pPr>
        <w:spacing w:after="0"/>
      </w:pPr>
      <w:r>
        <w:continuationSeparator/>
      </w:r>
    </w:p>
  </w:endnote>
  <w:endnote w:type="continuationNotice" w:id="1">
    <w:p w14:paraId="5344CB0E" w14:textId="77777777" w:rsidR="00721E7C" w:rsidRDefault="00721E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357E46-394B-46CC-BCD9-B17DCE928278}"/>
  </w:font>
  <w:font w:name="Wingdings">
    <w:panose1 w:val="05000000000000000000"/>
    <w:charset w:val="02"/>
    <w:family w:val="auto"/>
    <w:pitch w:val="variable"/>
    <w:sig w:usb0="00000000" w:usb1="10000000" w:usb2="00000000" w:usb3="00000000" w:csb0="80000000" w:csb1="00000000"/>
  </w:font>
  <w:font w:name="Blanco">
    <w:charset w:val="00"/>
    <w:family w:val="roman"/>
    <w:pitch w:val="variable"/>
    <w:sig w:usb0="20000007" w:usb1="00000000" w:usb2="00000000" w:usb3="00000000" w:csb0="00000193" w:csb1="00000000"/>
    <w:embedRegular r:id="rId2" w:fontKey="{FB5E7BDE-CA4D-4B89-ADD7-BD6F228EFFAB}"/>
    <w:embedBold r:id="rId3" w:fontKey="{D1845FCA-3576-4F5F-9569-4D7E3ACB52E6}"/>
    <w:embedItalic r:id="rId4" w:fontKey="{373E63A7-A89A-44A0-B571-58DE6007AED6}"/>
  </w:font>
  <w:font w:name="Mangal">
    <w:panose1 w:val="00000400000000000000"/>
    <w:charset w:val="00"/>
    <w:family w:val="roman"/>
    <w:pitch w:val="variable"/>
    <w:sig w:usb0="00008003" w:usb1="00000000" w:usb2="00000000" w:usb3="00000000" w:csb0="00000001" w:csb1="00000000"/>
    <w:embedRegular r:id="rId5" w:fontKey="{772D1A50-5E4A-43A6-BFA5-47F4473EF289}"/>
    <w:embedBold r:id="rId6" w:fontKey="{F75B4148-C168-4797-9A52-4F8ED47A31BB}"/>
    <w:embedItalic r:id="rId7" w:fontKey="{359A6564-051C-49EE-B196-11AD77D2D2BC}"/>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8" w:fontKey="{AB210AAA-AAA2-43F7-AE61-7B7217898CD1}"/>
  </w:font>
  <w:font w:name="Segoe UI">
    <w:panose1 w:val="020B0502040204020203"/>
    <w:charset w:val="00"/>
    <w:family w:val="swiss"/>
    <w:pitch w:val="variable"/>
    <w:sig w:usb0="E4002EFF" w:usb1="C000E47F" w:usb2="00000009" w:usb3="00000000" w:csb0="000001FF" w:csb1="00000000"/>
    <w:embedRegular r:id="rId9" w:fontKey="{1F414198-3318-4D72-B131-0B291F32F09C}"/>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56EC02D2-3E1C-4B09-B890-9E27CB9962DB}"/>
  </w:font>
  <w:font w:name="Open Sans">
    <w:charset w:val="00"/>
    <w:family w:val="swiss"/>
    <w:pitch w:val="variable"/>
    <w:sig w:usb0="E00002EF" w:usb1="4000205B" w:usb2="00000028" w:usb3="00000000" w:csb0="0000019F" w:csb1="00000000"/>
    <w:embedRegular r:id="rId11" w:fontKey="{7F598D4C-CB17-4079-BE1A-B30BBCEFE70A}"/>
  </w:font>
  <w:font w:name="Cambria">
    <w:panose1 w:val="02040503050406030204"/>
    <w:charset w:val="00"/>
    <w:family w:val="roman"/>
    <w:pitch w:val="variable"/>
    <w:sig w:usb0="E00006FF" w:usb1="420024FF" w:usb2="02000000" w:usb3="00000000" w:csb0="0000019F" w:csb1="00000000"/>
    <w:embedRegular r:id="rId12" w:fontKey="{FB297DA3-343B-4B50-9739-EC3ED703ABB8}"/>
    <w:embedBold r:id="rId13" w:fontKey="{D4E14F52-E473-4E70-A6C9-1276A57FC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B04C" w14:textId="77777777" w:rsidR="000171F0" w:rsidRDefault="000171F0">
    <w:pPr>
      <w:pStyle w:val="Footer"/>
    </w:pPr>
    <w:r w:rsidRPr="00A54D82">
      <w:ptab w:relativeTo="margin" w:alignment="right" w:leader="none"/>
    </w:r>
    <w:r w:rsidRPr="00A54D82">
      <w:rPr>
        <w:noProof/>
      </w:rPr>
      <w:drawing>
        <wp:inline distT="0" distB="0" distL="0" distR="0" wp14:anchorId="7FF7A059" wp14:editId="637212A5">
          <wp:extent cx="976056" cy="82800"/>
          <wp:effectExtent l="0" t="0" r="0" b="0"/>
          <wp:docPr id="3" name="Picture 3" descr="Taylor Fry 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ylor Fry footer logo"/>
                  <pic:cNvPicPr/>
                </pic:nvPicPr>
                <pic:blipFill>
                  <a:blip r:embed="rId1"/>
                  <a:stretch>
                    <a:fillRect/>
                  </a:stretch>
                </pic:blipFill>
                <pic:spPr>
                  <a:xfrm>
                    <a:off x="0" y="0"/>
                    <a:ext cx="976056" cy="82800"/>
                  </a:xfrm>
                  <a:prstGeom prst="rect">
                    <a:avLst/>
                  </a:prstGeom>
                </pic:spPr>
              </pic:pic>
            </a:graphicData>
          </a:graphic>
        </wp:inline>
      </w:drawing>
    </w:r>
    <w:r w:rsidRPr="00A54D82">
      <w:fldChar w:fldCharType="begin"/>
    </w:r>
    <w:r w:rsidRPr="00A54D82">
      <w:instrText xml:space="preserve"> PAGE   \* MERGEFORMAT </w:instrText>
    </w:r>
    <w:r w:rsidRPr="00A54D82">
      <w:fldChar w:fldCharType="separate"/>
    </w:r>
    <w:r>
      <w:t>ii</w:t>
    </w:r>
    <w:r w:rsidRPr="00A54D8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3B4B" w14:textId="5F3B5F2F" w:rsidR="00414512" w:rsidRDefault="00414512" w:rsidP="002E3E39">
    <w:pPr>
      <w:pStyle w:val="Footer"/>
    </w:pPr>
  </w:p>
  <w:p w14:paraId="69C40D65" w14:textId="77777777" w:rsidR="00414512" w:rsidRDefault="00414512" w:rsidP="002E3E39">
    <w:pPr>
      <w:pStyle w:val="Footer"/>
    </w:pPr>
  </w:p>
  <w:p w14:paraId="1D091138" w14:textId="77777777" w:rsidR="00414512" w:rsidRDefault="00414512" w:rsidP="002E3E39">
    <w:pPr>
      <w:pStyle w:val="Footer"/>
    </w:pPr>
  </w:p>
  <w:p w14:paraId="342B559D" w14:textId="48BEB2FB" w:rsidR="0050643E" w:rsidRDefault="00414512" w:rsidP="002E3E39">
    <w:pPr>
      <w:pStyle w:val="Footer"/>
    </w:pPr>
    <w:r>
      <w:rPr>
        <w:noProof/>
      </w:rPr>
      <mc:AlternateContent>
        <mc:Choice Requires="wpg">
          <w:drawing>
            <wp:anchor distT="0" distB="0" distL="114300" distR="114300" simplePos="0" relativeHeight="251665408" behindDoc="0" locked="0" layoutInCell="1" allowOverlap="1" wp14:anchorId="2B5DC64A" wp14:editId="33A36F43">
              <wp:simplePos x="0" y="0"/>
              <wp:positionH relativeFrom="column">
                <wp:posOffset>-68580</wp:posOffset>
              </wp:positionH>
              <wp:positionV relativeFrom="paragraph">
                <wp:posOffset>-389093</wp:posOffset>
              </wp:positionV>
              <wp:extent cx="3038127" cy="507365"/>
              <wp:effectExtent l="0" t="0" r="0" b="0"/>
              <wp:wrapSquare wrapText="bothSides"/>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8127" cy="507365"/>
                        <a:chOff x="0" y="0"/>
                        <a:chExt cx="3038127" cy="507365"/>
                      </a:xfrm>
                    </wpg:grpSpPr>
                    <pic:pic xmlns:pic="http://schemas.openxmlformats.org/drawingml/2006/picture">
                      <pic:nvPicPr>
                        <pic:cNvPr id="15" name="Picture 15" descr="Logo&#10;&#10;Description automatically generated with low confidence"/>
                        <pic:cNvPicPr>
                          <a:picLocks noChangeAspect="1"/>
                        </pic:cNvPicPr>
                      </pic:nvPicPr>
                      <pic:blipFill>
                        <a:blip r:embed="rId1">
                          <a:biLevel thresh="75000"/>
                          <a:extLst>
                            <a:ext uri="{28A0092B-C50C-407E-A947-70E740481C1C}">
                              <a14:useLocalDpi xmlns:a14="http://schemas.microsoft.com/office/drawing/2010/main" val="0"/>
                            </a:ext>
                          </a:extLst>
                        </a:blip>
                        <a:srcRect/>
                        <a:stretch>
                          <a:fillRect/>
                        </a:stretch>
                      </pic:blipFill>
                      <pic:spPr bwMode="auto">
                        <a:xfrm>
                          <a:off x="2086897" y="0"/>
                          <a:ext cx="951230" cy="431165"/>
                        </a:xfrm>
                        <a:prstGeom prst="rect">
                          <a:avLst/>
                        </a:prstGeom>
                        <a:noFill/>
                      </pic:spPr>
                    </pic:pic>
                    <pic:pic xmlns:pic="http://schemas.openxmlformats.org/drawingml/2006/picture">
                      <pic:nvPicPr>
                        <pic:cNvPr id="16" name="Picture 16" descr="FileBound Cloud Security"/>
                        <pic:cNvPicPr>
                          <a:picLocks noChangeAspect="1"/>
                        </pic:cNvPicPr>
                      </pic:nvPicPr>
                      <pic:blipFill rotWithShape="1">
                        <a:blip r:embed="rId2">
                          <a:extLst>
                            <a:ext uri="{28A0092B-C50C-407E-A947-70E740481C1C}">
                              <a14:useLocalDpi xmlns:a14="http://schemas.microsoft.com/office/drawing/2010/main" val="0"/>
                            </a:ext>
                          </a:extLst>
                        </a:blip>
                        <a:srcRect t="6767"/>
                        <a:stretch/>
                      </pic:blipFill>
                      <pic:spPr bwMode="auto">
                        <a:xfrm>
                          <a:off x="0" y="0"/>
                          <a:ext cx="1770380" cy="5073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41EB65" id="Group 14" o:spid="_x0000_s1026" alt="&quot;&quot;" style="position:absolute;margin-left:-5.4pt;margin-top:-30.65pt;width:239.2pt;height:39.95pt;z-index:251665408" coordsize="30381,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10;&#10;Description automatically generated with low confidence" style="position:absolute;left:20868;width:9513;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">
                <v:imagedata r:id="rId3" o:title="Logo&#10;&#10;Description automatically generated with low confidence" grayscale="t" bilevel="t"/>
              </v:shape>
              <v:shape id="Picture 16" o:spid="_x0000_s1028" type="#_x0000_t75" alt="FileBound Cloud Security" style="position:absolute;width:17703;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">
                <v:imagedata r:id="rId4" o:title="FileBound Cloud Security" croptop="4435f"/>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883A" w14:textId="24B712F2" w:rsidR="00080E81" w:rsidRPr="00A54D82" w:rsidRDefault="00080E81" w:rsidP="00A54D82">
    <w:pPr>
      <w:pStyle w:val="Footer"/>
    </w:pPr>
    <w:r>
      <w:t>Overview of the marine insurance market</w:t>
    </w:r>
  </w:p>
  <w:p w14:paraId="3330CB20" w14:textId="6E99A558" w:rsidR="00080E81" w:rsidRPr="00A54D82" w:rsidRDefault="00080E81" w:rsidP="00A54D82">
    <w:pPr>
      <w:pStyle w:val="Footer"/>
    </w:pPr>
    <w:r>
      <w:t>Report to the Reinsurance Pool Taskforce</w:t>
    </w:r>
    <w:r w:rsidRPr="00A54D82">
      <w:ptab w:relativeTo="margin" w:alignment="right" w:leader="none"/>
    </w:r>
    <w:r w:rsidRPr="00A54D82">
      <w:rPr>
        <w:noProof/>
      </w:rPr>
      <w:drawing>
        <wp:inline distT="0" distB="0" distL="0" distR="0" wp14:anchorId="71ED4AFC" wp14:editId="38097AF5">
          <wp:extent cx="976056" cy="82800"/>
          <wp:effectExtent l="0" t="0" r="0" b="0"/>
          <wp:docPr id="1372040817"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40817" name="Picture 70">
                    <a:extLst>
                      <a:ext uri="{C183D7F6-B498-43B3-948B-1728B52AA6E4}">
                        <adec:decorative xmlns:adec="http://schemas.microsoft.com/office/drawing/2017/decorative" val="1"/>
                      </a:ext>
                    </a:extLst>
                  </pic:cNvPr>
                  <pic:cNvPicPr/>
                </pic:nvPicPr>
                <pic:blipFill>
                  <a:blip r:embed="rId1"/>
                  <a:stretch>
                    <a:fillRect/>
                  </a:stretch>
                </pic:blipFill>
                <pic:spPr>
                  <a:xfrm>
                    <a:off x="0" y="0"/>
                    <a:ext cx="976056" cy="82800"/>
                  </a:xfrm>
                  <a:prstGeom prst="rect">
                    <a:avLst/>
                  </a:prstGeom>
                </pic:spPr>
              </pic:pic>
            </a:graphicData>
          </a:graphic>
        </wp:inline>
      </w:drawing>
    </w:r>
    <w:r w:rsidRPr="00A54D82">
      <w:fldChar w:fldCharType="begin"/>
    </w:r>
    <w:r w:rsidRPr="00A54D82">
      <w:instrText xml:space="preserve"> PAGE   \* MERGEFORMAT </w:instrText>
    </w:r>
    <w:r w:rsidRPr="00A54D82">
      <w:fldChar w:fldCharType="separate"/>
    </w:r>
    <w:r>
      <w:t>3</w:t>
    </w:r>
    <w:r w:rsidRPr="00A54D82">
      <w:fldChar w:fldCharType="end"/>
    </w:r>
  </w:p>
  <w:p w14:paraId="0F1C2178" w14:textId="30F6096F" w:rsidR="00080E81" w:rsidRDefault="00080E81" w:rsidP="002E3E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9D2A" w14:textId="77777777" w:rsidR="00881865" w:rsidRDefault="008818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22B0" w14:textId="77777777" w:rsidR="00BF4AE9" w:rsidRDefault="00BF4AE9" w:rsidP="002E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BD942" w14:textId="77777777" w:rsidR="00721E7C" w:rsidRDefault="00721E7C" w:rsidP="00874497">
      <w:pPr>
        <w:spacing w:after="0"/>
      </w:pPr>
      <w:r>
        <w:separator/>
      </w:r>
    </w:p>
  </w:footnote>
  <w:footnote w:type="continuationSeparator" w:id="0">
    <w:p w14:paraId="31C83909" w14:textId="77777777" w:rsidR="00721E7C" w:rsidRDefault="00721E7C" w:rsidP="00874497">
      <w:pPr>
        <w:spacing w:after="0"/>
      </w:pPr>
      <w:r>
        <w:continuationSeparator/>
      </w:r>
    </w:p>
  </w:footnote>
  <w:footnote w:type="continuationNotice" w:id="1">
    <w:p w14:paraId="798E31EB" w14:textId="77777777" w:rsidR="00721E7C" w:rsidRDefault="00721E7C">
      <w:pPr>
        <w:spacing w:before="0" w:after="0"/>
      </w:pPr>
    </w:p>
  </w:footnote>
  <w:footnote w:id="2">
    <w:p w14:paraId="7F97FAA2" w14:textId="1EE262B9" w:rsidR="00386069" w:rsidRDefault="00386069">
      <w:pPr>
        <w:pStyle w:val="FootnoteText"/>
      </w:pPr>
      <w:r>
        <w:rPr>
          <w:rStyle w:val="FootnoteReference"/>
        </w:rPr>
        <w:footnoteRef/>
      </w:r>
      <w:r>
        <w:t xml:space="preserve"> See p. 5 here: </w:t>
      </w:r>
      <w:r w:rsidRPr="00386069">
        <w:t>https://www.swissre.com/institute/research/topics-and-risk-dialogues/economy-and-insurance-outlook/australian-commercial-insurance-market.html</w:t>
      </w:r>
    </w:p>
  </w:footnote>
  <w:footnote w:id="3">
    <w:p w14:paraId="4F5245C7" w14:textId="157387B5" w:rsidR="00D44100" w:rsidRDefault="00D44100">
      <w:pPr>
        <w:pStyle w:val="FootnoteText"/>
      </w:pPr>
      <w:r>
        <w:rPr>
          <w:rStyle w:val="FootnoteReference"/>
        </w:rPr>
        <w:footnoteRef/>
      </w:r>
      <w:r>
        <w:t xml:space="preserve"> </w:t>
      </w:r>
      <w:r w:rsidRPr="00D44100">
        <w:t>https://www.amsa.gov.au/domestic-commercial-vessels-fleet-profile</w:t>
      </w:r>
    </w:p>
  </w:footnote>
  <w:footnote w:id="4">
    <w:p w14:paraId="2B6E7DDC" w14:textId="39974125" w:rsidR="000B6741" w:rsidRPr="00E05DDC" w:rsidRDefault="000B6741" w:rsidP="000B6741">
      <w:pPr>
        <w:rPr>
          <w:sz w:val="18"/>
          <w:szCs w:val="18"/>
        </w:rPr>
      </w:pPr>
      <w:r w:rsidRPr="00E05DDC">
        <w:rPr>
          <w:rStyle w:val="FootnoteReference"/>
          <w:sz w:val="18"/>
          <w:szCs w:val="18"/>
        </w:rPr>
        <w:footnoteRef/>
      </w:r>
      <w:r w:rsidRPr="00E05DDC">
        <w:rPr>
          <w:sz w:val="18"/>
          <w:szCs w:val="18"/>
        </w:rPr>
        <w:t xml:space="preserve"> Ships not meeting this criterion are permitted to be registered if:</w:t>
      </w:r>
    </w:p>
    <w:p w14:paraId="31C970A0" w14:textId="77777777" w:rsidR="000B6741" w:rsidRPr="00E05DDC" w:rsidRDefault="000B6741" w:rsidP="000B6741">
      <w:pPr>
        <w:pStyle w:val="Bullet1"/>
        <w:rPr>
          <w:sz w:val="18"/>
          <w:szCs w:val="18"/>
        </w:rPr>
      </w:pPr>
      <w:r w:rsidRPr="00E05DDC">
        <w:rPr>
          <w:sz w:val="18"/>
          <w:szCs w:val="18"/>
        </w:rPr>
        <w:t>more than half of the total 64 shares are owned by Australian nationals, or</w:t>
      </w:r>
    </w:p>
    <w:p w14:paraId="08376322" w14:textId="77777777" w:rsidR="000B6741" w:rsidRPr="00E05DDC" w:rsidRDefault="000B6741" w:rsidP="000B6741">
      <w:pPr>
        <w:pStyle w:val="Bullet1"/>
        <w:rPr>
          <w:sz w:val="18"/>
          <w:szCs w:val="18"/>
        </w:rPr>
      </w:pPr>
      <w:r w:rsidRPr="00E05DDC">
        <w:rPr>
          <w:sz w:val="18"/>
          <w:szCs w:val="18"/>
        </w:rPr>
        <w:t>it is less than 12 metres in length overall and wholly owned or operated by Australian residents or by Australian nationals and residents together, or</w:t>
      </w:r>
    </w:p>
    <w:p w14:paraId="2067232A" w14:textId="1127D325" w:rsidR="000B6741" w:rsidRPr="00E05DDC" w:rsidRDefault="000B6741" w:rsidP="00DF0D32">
      <w:pPr>
        <w:pStyle w:val="Bullet1"/>
        <w:rPr>
          <w:sz w:val="18"/>
          <w:szCs w:val="18"/>
        </w:rPr>
      </w:pPr>
      <w:r w:rsidRPr="00E05DDC">
        <w:rPr>
          <w:sz w:val="18"/>
          <w:szCs w:val="18"/>
        </w:rPr>
        <w:t>it is on demise charter to an Australian based operator, commercially operated and 24 metres or more in tonnage length.</w:t>
      </w:r>
    </w:p>
  </w:footnote>
  <w:footnote w:id="5">
    <w:p w14:paraId="28C7DA5E" w14:textId="7173284A" w:rsidR="00E86755" w:rsidRPr="00E05DDC" w:rsidRDefault="00E86755">
      <w:pPr>
        <w:pStyle w:val="FootnoteText"/>
        <w:rPr>
          <w:sz w:val="18"/>
          <w:szCs w:val="18"/>
        </w:rPr>
      </w:pPr>
      <w:r w:rsidRPr="00E05DDC">
        <w:rPr>
          <w:rStyle w:val="FootnoteReference"/>
          <w:sz w:val="18"/>
          <w:szCs w:val="18"/>
        </w:rPr>
        <w:footnoteRef/>
      </w:r>
      <w:r w:rsidRPr="00E05DDC">
        <w:rPr>
          <w:sz w:val="18"/>
          <w:szCs w:val="18"/>
        </w:rPr>
        <w:t xml:space="preserve"> </w:t>
      </w:r>
      <w:r w:rsidR="00AC188E" w:rsidRPr="00E05DDC">
        <w:rPr>
          <w:sz w:val="18"/>
          <w:szCs w:val="18"/>
        </w:rPr>
        <w:t>See: https://www.marinas.net.au/documents/item/74</w:t>
      </w:r>
    </w:p>
  </w:footnote>
  <w:footnote w:id="6">
    <w:p w14:paraId="1D55E06D" w14:textId="68AFB49F" w:rsidR="0022380D" w:rsidRDefault="0022380D">
      <w:pPr>
        <w:pStyle w:val="FootnoteText"/>
      </w:pPr>
      <w:r>
        <w:rPr>
          <w:rStyle w:val="FootnoteReference"/>
        </w:rPr>
        <w:footnoteRef/>
      </w:r>
      <w:r>
        <w:t xml:space="preserve"> Numbers from publicly available reports on Australian Marinas were cross-checked against current data scraped from </w:t>
      </w:r>
      <w:hyperlink r:id="rId1" w:history="1">
        <w:r w:rsidRPr="0022380D">
          <w:rPr>
            <w:rStyle w:val="Hyperlink"/>
          </w:rPr>
          <w:t>Port Booker</w:t>
        </w:r>
      </w:hyperlink>
    </w:p>
  </w:footnote>
  <w:footnote w:id="7">
    <w:p w14:paraId="5A26F56A" w14:textId="01BF28CD" w:rsidR="0087551C" w:rsidRDefault="0087551C">
      <w:pPr>
        <w:pStyle w:val="FootnoteText"/>
      </w:pPr>
      <w:r>
        <w:rPr>
          <w:rStyle w:val="FootnoteReference"/>
        </w:rPr>
        <w:footnoteRef/>
      </w:r>
      <w:r>
        <w:t xml:space="preserve"> C</w:t>
      </w:r>
      <w:r w:rsidRPr="00620CFC">
        <w:t>onsider</w:t>
      </w:r>
      <w:r>
        <w:t>ing</w:t>
      </w:r>
      <w:r w:rsidRPr="00620CFC">
        <w:t xml:space="preserve"> </w:t>
      </w:r>
      <w:r>
        <w:t xml:space="preserve">the range of losses </w:t>
      </w:r>
      <w:r w:rsidRPr="00620CFC">
        <w:t xml:space="preserve">possible during extreme </w:t>
      </w:r>
      <w:r>
        <w:t xml:space="preserve">cyclone </w:t>
      </w:r>
      <w:r w:rsidRPr="00620CFC">
        <w:t>events</w:t>
      </w:r>
      <w:r w:rsidRPr="0087551C">
        <w:t xml:space="preserve"> </w:t>
      </w:r>
      <w:r>
        <w:t>also p</w:t>
      </w:r>
      <w:r w:rsidRPr="0087551C">
        <w:t xml:space="preserve">rovides </w:t>
      </w:r>
      <w:r>
        <w:t xml:space="preserve">a very rough </w:t>
      </w:r>
      <w:r w:rsidRPr="0087551C">
        <w:t xml:space="preserve">guide </w:t>
      </w:r>
      <w:r>
        <w:t xml:space="preserve">as </w:t>
      </w:r>
      <w:r w:rsidRPr="0087551C">
        <w:t xml:space="preserve">to what </w:t>
      </w:r>
      <w:r>
        <w:t>losses</w:t>
      </w:r>
      <w:r w:rsidRPr="0087551C">
        <w:t xml:space="preserve"> might look like if</w:t>
      </w:r>
      <w:r>
        <w:t xml:space="preserve"> climate change </w:t>
      </w:r>
      <w:r w:rsidR="00A330CC">
        <w:t>increases the frequency and/or intensity of cyclones.</w:t>
      </w:r>
    </w:p>
  </w:footnote>
  <w:footnote w:id="8">
    <w:p w14:paraId="27EA9E85" w14:textId="77777777" w:rsidR="003B2FC1" w:rsidRDefault="003B2FC1" w:rsidP="003B2FC1">
      <w:pPr>
        <w:pStyle w:val="FootnoteText"/>
      </w:pPr>
      <w:r>
        <w:rPr>
          <w:rStyle w:val="FootnoteReference"/>
        </w:rPr>
        <w:footnoteRef/>
      </w:r>
      <w:r>
        <w:t xml:space="preserve"> We note some insurers act as underwriters for some products, and vice versa.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5A06" w14:textId="0EAD2E04" w:rsidR="00810E89" w:rsidRDefault="001F1623" w:rsidP="00B63F13">
    <w:pPr>
      <w:pStyle w:val="Header"/>
    </w:pPr>
    <w:r>
      <w:rPr>
        <w:noProof/>
      </w:rPr>
      <mc:AlternateContent>
        <mc:Choice Requires="wps">
          <w:drawing>
            <wp:anchor distT="0" distB="0" distL="114300" distR="114300" simplePos="0" relativeHeight="251661312" behindDoc="0" locked="0" layoutInCell="1" allowOverlap="1" wp14:anchorId="24CB1271" wp14:editId="6E2F3700">
              <wp:simplePos x="0" y="0"/>
              <wp:positionH relativeFrom="column">
                <wp:posOffset>1058220</wp:posOffset>
              </wp:positionH>
              <wp:positionV relativeFrom="paragraph">
                <wp:posOffset>2324883</wp:posOffset>
              </wp:positionV>
              <wp:extent cx="0" cy="5422604"/>
              <wp:effectExtent l="0" t="0" r="38100" b="2603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22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876F2" id="Straight Connector 11"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3.3pt,183.05pt" to="83.3pt,6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" strokecolor="#231f20 [3200]" strokeweight=".5pt">
              <v:stroke joinstyle="miter"/>
            </v:line>
          </w:pict>
        </mc:Fallback>
      </mc:AlternateContent>
    </w:r>
    <w:r>
      <w:rPr>
        <w:noProof/>
      </w:rPr>
      <w:drawing>
        <wp:anchor distT="0" distB="0" distL="114300" distR="114300" simplePos="0" relativeHeight="251660288" behindDoc="0" locked="0" layoutInCell="1" allowOverlap="1" wp14:anchorId="428DB9A0" wp14:editId="54D5B631">
          <wp:simplePos x="0" y="0"/>
          <wp:positionH relativeFrom="column">
            <wp:posOffset>-47566</wp:posOffset>
          </wp:positionH>
          <wp:positionV relativeFrom="paragraph">
            <wp:posOffset>836325</wp:posOffset>
          </wp:positionV>
          <wp:extent cx="2286000" cy="1367155"/>
          <wp:effectExtent l="0" t="0" r="0" b="444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stretch>
                    <a:fillRect/>
                  </a:stretch>
                </pic:blipFill>
                <pic:spPr>
                  <a:xfrm>
                    <a:off x="0" y="0"/>
                    <a:ext cx="2286000" cy="13671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EF74" w14:textId="77777777" w:rsidR="00414512" w:rsidRPr="00414512" w:rsidRDefault="00414512">
    <w:pPr>
      <w:rPr>
        <w:sz w:val="2"/>
        <w:szCs w:val="2"/>
      </w:rPr>
    </w:pPr>
  </w:p>
  <w:p w14:paraId="169E81CE" w14:textId="77777777" w:rsidR="00414512" w:rsidRDefault="00414512" w:rsidP="00B63F13">
    <w:pPr>
      <w:pStyle w:val="Header"/>
      <w:rPr>
        <w:noProof/>
      </w:rPr>
    </w:pPr>
  </w:p>
  <w:p w14:paraId="22291172" w14:textId="25230F22" w:rsidR="00810E89" w:rsidRDefault="001F1623" w:rsidP="00B63F13">
    <w:pPr>
      <w:pStyle w:val="Header"/>
    </w:pPr>
    <w:r>
      <w:rPr>
        <w:noProof/>
      </w:rPr>
      <w:drawing>
        <wp:anchor distT="0" distB="0" distL="114300" distR="114300" simplePos="0" relativeHeight="251663360" behindDoc="0" locked="1" layoutInCell="1" allowOverlap="1" wp14:anchorId="5DD018A5" wp14:editId="1D0A6A79">
          <wp:simplePos x="0" y="0"/>
          <wp:positionH relativeFrom="column">
            <wp:posOffset>5352415</wp:posOffset>
          </wp:positionH>
          <wp:positionV relativeFrom="page">
            <wp:posOffset>923925</wp:posOffset>
          </wp:positionV>
          <wp:extent cx="532765" cy="430530"/>
          <wp:effectExtent l="0" t="0" r="635" b="7620"/>
          <wp:wrapSquare wrapText="bothSides"/>
          <wp:docPr id="388522838" name="Picture 388522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53276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5ABC" w14:textId="65EA909F" w:rsidR="00810E89" w:rsidRDefault="00810E89" w:rsidP="00B63F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47BE" w14:textId="77777777" w:rsidR="00881865" w:rsidRPr="00881865" w:rsidRDefault="00881865" w:rsidP="008818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C038" w14:textId="551B1444" w:rsidR="00BF4AE9" w:rsidRDefault="00904381" w:rsidP="00B63F13">
    <w:pPr>
      <w:pStyle w:val="Header"/>
    </w:pPr>
    <w:r>
      <w:rPr>
        <w:noProof/>
      </w:rPr>
      <mc:AlternateContent>
        <mc:Choice Requires="wpg">
          <w:drawing>
            <wp:anchor distT="0" distB="0" distL="114300" distR="114300" simplePos="0" relativeHeight="251667456" behindDoc="0" locked="0" layoutInCell="1" allowOverlap="1" wp14:anchorId="2C7801B0" wp14:editId="0782A7FE">
              <wp:simplePos x="0" y="0"/>
              <wp:positionH relativeFrom="column">
                <wp:posOffset>3815877</wp:posOffset>
              </wp:positionH>
              <wp:positionV relativeFrom="paragraph">
                <wp:posOffset>836930</wp:posOffset>
              </wp:positionV>
              <wp:extent cx="2207895" cy="6858959"/>
              <wp:effectExtent l="0" t="0" r="1905"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895" cy="6858959"/>
                        <a:chOff x="0" y="0"/>
                        <a:chExt cx="2207895" cy="6858959"/>
                      </a:xfrm>
                    </wpg:grpSpPr>
                    <pic:pic xmlns:pic="http://schemas.openxmlformats.org/drawingml/2006/picture">
                      <pic:nvPicPr>
                        <pic:cNvPr id="19" name="Picture 19" descr="Logo&#10;&#10;Description automatically generated"/>
                        <pic:cNvPicPr>
                          <a:picLocks noChangeAspect="1"/>
                        </pic:cNvPicPr>
                      </pic:nvPicPr>
                      <pic:blipFill>
                        <a:blip r:embed="rId1">
                          <a:biLevel thresh="75000"/>
                        </a:blip>
                        <a:stretch>
                          <a:fillRect/>
                        </a:stretch>
                      </pic:blipFill>
                      <pic:spPr>
                        <a:xfrm>
                          <a:off x="0" y="5538159"/>
                          <a:ext cx="2207895" cy="1320800"/>
                        </a:xfrm>
                        <a:prstGeom prst="rect">
                          <a:avLst/>
                        </a:prstGeom>
                      </pic:spPr>
                    </pic:pic>
                    <wps:wsp>
                      <wps:cNvPr id="20" name="Straight Connector 20"/>
                      <wps:cNvCnPr/>
                      <wps:spPr>
                        <a:xfrm>
                          <a:off x="1086928" y="0"/>
                          <a:ext cx="0" cy="502057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06A8E7" id="Group 17" o:spid="_x0000_s1026" alt="&quot;&quot;" style="position:absolute;margin-left:300.45pt;margin-top:65.9pt;width:173.85pt;height:540.1pt;z-index:251667456" coordsize="22078,6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Logo&#10;&#10;Description automatically generated" style="position:absolute;top:55381;width:22078;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">
                <v:imagedata r:id="rId2" o:title="Logo&#10;&#10;Description automatically generated" grayscale="t" bilevel="t"/>
              </v:shape>
              <v:line id="Straight Connector 20" o:spid="_x0000_s1028" style="position:absolute;visibility:visible;mso-wrap-style:square" from="10869,0" to="10869,5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231f20 [3200]"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8pt;visibility:visible;mso-wrap-style:square" o:bullet="t">
        <v:imagedata r:id="rId1" o:title=""/>
      </v:shape>
    </w:pict>
  </w:numPicBullet>
  <w:abstractNum w:abstractNumId="0" w15:restartNumberingAfterBreak="0">
    <w:nsid w:val="FFFFFF7C"/>
    <w:multiLevelType w:val="singleLevel"/>
    <w:tmpl w:val="D69CAF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8243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840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D20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24E6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FA08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7" w15:restartNumberingAfterBreak="0">
    <w:nsid w:val="FFFFFF83"/>
    <w:multiLevelType w:val="singleLevel"/>
    <w:tmpl w:val="37A2CCDE"/>
    <w:lvl w:ilvl="0">
      <w:start w:val="1"/>
      <w:numFmt w:val="bullet"/>
      <w:pStyle w:val="ListBullet2"/>
      <w:lvlText w:val="–"/>
      <w:lvlJc w:val="left"/>
      <w:pPr>
        <w:ind w:left="357" w:firstLine="0"/>
      </w:pPr>
      <w:rPr>
        <w:rFonts w:ascii="Calibri" w:hAnsi="Calibri" w:hint="default"/>
      </w:rPr>
    </w:lvl>
  </w:abstractNum>
  <w:abstractNum w:abstractNumId="8" w15:restartNumberingAfterBreak="0">
    <w:nsid w:val="FFFFFF88"/>
    <w:multiLevelType w:val="singleLevel"/>
    <w:tmpl w:val="9452B0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C676CE"/>
    <w:lvl w:ilvl="0">
      <w:start w:val="1"/>
      <w:numFmt w:val="bullet"/>
      <w:pStyle w:val="ListBullet"/>
      <w:lvlText w:val=""/>
      <w:lvlJc w:val="left"/>
      <w:pPr>
        <w:ind w:left="360" w:hanging="360"/>
      </w:pPr>
      <w:rPr>
        <w:rFonts w:ascii="Wingdings" w:hAnsi="Wingdings" w:hint="default"/>
      </w:rPr>
    </w:lvl>
  </w:abstractNum>
  <w:abstractNum w:abstractNumId="10" w15:restartNumberingAfterBreak="0">
    <w:nsid w:val="001559DF"/>
    <w:multiLevelType w:val="hybridMultilevel"/>
    <w:tmpl w:val="ECE464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2E36099"/>
    <w:multiLevelType w:val="hybridMultilevel"/>
    <w:tmpl w:val="62A60516"/>
    <w:lvl w:ilvl="0" w:tplc="29A8750A">
      <w:start w:val="4"/>
      <w:numFmt w:val="bullet"/>
      <w:lvlText w:val="-"/>
      <w:lvlJc w:val="left"/>
      <w:pPr>
        <w:ind w:left="360" w:hanging="360"/>
      </w:pPr>
      <w:rPr>
        <w:rFonts w:ascii="Blanco" w:eastAsiaTheme="minorHAnsi" w:hAnsi="Blanco"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663607"/>
    <w:multiLevelType w:val="multilevel"/>
    <w:tmpl w:val="D792B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6773B64"/>
    <w:multiLevelType w:val="multilevel"/>
    <w:tmpl w:val="13B6A8D2"/>
    <w:lvl w:ilvl="0">
      <w:start w:val="1"/>
      <w:numFmt w:val="decimal"/>
      <w:lvlText w:val="Table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462CF6"/>
    <w:multiLevelType w:val="multilevel"/>
    <w:tmpl w:val="FEB877C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bullet"/>
      <w:lvlText w:val=""/>
      <w:lvlJc w:val="left"/>
      <w:pPr>
        <w:ind w:left="360" w:hanging="360"/>
      </w:pPr>
      <w:rPr>
        <w:rFonts w:ascii="Symbol" w:hAnsi="Symbol" w:hint="default"/>
      </w:rPr>
    </w:lvl>
    <w:lvl w:ilvl="4">
      <w:start w:val="1"/>
      <w:numFmt w:val="upperLetter"/>
      <w:lvlText w:val="%5"/>
      <w:lvlJc w:val="left"/>
      <w:pPr>
        <w:ind w:left="851" w:hanging="851"/>
      </w:pPr>
      <w:rPr>
        <w:rFonts w:hint="default"/>
        <w:b w:val="0"/>
        <w:i w:val="0"/>
      </w:rPr>
    </w:lvl>
    <w:lvl w:ilvl="5">
      <w:start w:val="1"/>
      <w:numFmt w:val="decimal"/>
      <w:lvlRestart w:val="1"/>
      <w:lvlText w:val="%5.%6"/>
      <w:lvlJc w:val="left"/>
      <w:pPr>
        <w:ind w:left="851" w:hanging="851"/>
      </w:pPr>
      <w:rPr>
        <w:rFonts w:hint="default"/>
        <w:b w:val="0"/>
        <w:i w:val="0"/>
      </w:rPr>
    </w:lvl>
    <w:lvl w:ilvl="6">
      <w:start w:val="1"/>
      <w:numFmt w:val="decimal"/>
      <w:lvlText w:val="%5.%6.%7"/>
      <w:lvlJc w:val="left"/>
      <w:pPr>
        <w:ind w:left="851" w:hanging="851"/>
      </w:pPr>
      <w:rPr>
        <w:rFonts w:hint="default"/>
        <w:color w:val="auto"/>
      </w:rPr>
    </w:lvl>
    <w:lvl w:ilvl="7">
      <w:start w:val="1"/>
      <w:numFmt w:val="decimal"/>
      <w:lvlText w:val="%5.%6.%7.%8"/>
      <w:lvlJc w:val="left"/>
      <w:pPr>
        <w:ind w:left="851" w:hanging="851"/>
      </w:pPr>
      <w:rPr>
        <w:rFonts w:hint="default"/>
        <w:color w:val="auto"/>
      </w:rPr>
    </w:lvl>
    <w:lvl w:ilvl="8">
      <w:start w:val="1"/>
      <w:numFmt w:val="none"/>
      <w:lvlText w:val="%9"/>
      <w:lvlJc w:val="left"/>
      <w:pPr>
        <w:ind w:left="0" w:firstLine="0"/>
      </w:pPr>
      <w:rPr>
        <w:rFonts w:hint="default"/>
        <w:color w:val="006EC8" w:themeColor="accent1"/>
      </w:rPr>
    </w:lvl>
  </w:abstractNum>
  <w:abstractNum w:abstractNumId="15" w15:restartNumberingAfterBreak="0">
    <w:nsid w:val="0B0913AC"/>
    <w:multiLevelType w:val="hybridMultilevel"/>
    <w:tmpl w:val="A3C68EB6"/>
    <w:lvl w:ilvl="0" w:tplc="0C090001">
      <w:start w:val="1"/>
      <w:numFmt w:val="bullet"/>
      <w:lvlText w:val=""/>
      <w:lvlJc w:val="left"/>
      <w:pPr>
        <w:ind w:left="1080" w:hanging="360"/>
      </w:pPr>
      <w:rPr>
        <w:rFonts w:ascii="Symbol" w:hAnsi="Symbol" w:hint="default"/>
      </w:rPr>
    </w:lvl>
    <w:lvl w:ilvl="1" w:tplc="79EE347C">
      <w:numFmt w:val="bullet"/>
      <w:lvlText w:val="•"/>
      <w:lvlJc w:val="left"/>
      <w:pPr>
        <w:ind w:left="2160" w:hanging="720"/>
      </w:pPr>
      <w:rPr>
        <w:rFonts w:ascii="Blanco" w:eastAsiaTheme="minorHAnsi" w:hAnsi="Blanco"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3123C1B"/>
    <w:multiLevelType w:val="multilevel"/>
    <w:tmpl w:val="4F444514"/>
    <w:lvl w:ilvl="0">
      <w:start w:val="1"/>
      <w:numFmt w:val="decimal"/>
      <w:lvlText w:val="%1."/>
      <w:lvlJc w:val="left"/>
      <w:pPr>
        <w:ind w:left="360" w:hanging="360"/>
      </w:pPr>
      <w:rPr>
        <w:rFonts w:hint="default"/>
        <w:b w:val="0"/>
        <w:i w:val="0"/>
      </w:rPr>
    </w:lvl>
    <w:lvl w:ilvl="1">
      <w:start w:val="1"/>
      <w:numFmt w:val="decimal"/>
      <w:lvlText w:val="Figure %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592E56"/>
    <w:multiLevelType w:val="multilevel"/>
    <w:tmpl w:val="65F26246"/>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554F12"/>
    <w:multiLevelType w:val="multilevel"/>
    <w:tmpl w:val="44980BC2"/>
    <w:lvl w:ilvl="0">
      <w:start w:val="1"/>
      <w:numFmt w:val="bullet"/>
      <w:lvlText w:val=""/>
      <w:lvlJc w:val="left"/>
      <w:pPr>
        <w:ind w:left="360" w:hanging="360"/>
      </w:pPr>
      <w:rPr>
        <w:rFonts w:ascii="Wingdings" w:hAnsi="Wingdings" w:hint="default"/>
        <w:color w:val="006EC8" w:themeColor="accent1"/>
      </w:rPr>
    </w:lvl>
    <w:lvl w:ilvl="1">
      <w:start w:val="1"/>
      <w:numFmt w:val="bullet"/>
      <w:lvlText w:val=""/>
      <w:lvlJc w:val="left"/>
      <w:pPr>
        <w:ind w:left="720" w:hanging="360"/>
      </w:pPr>
      <w:rPr>
        <w:rFonts w:ascii="Wingdings" w:hAnsi="Wingdings" w:hint="default"/>
        <w:color w:val="006EC8" w:themeColor="accent1"/>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EE87360"/>
    <w:multiLevelType w:val="multilevel"/>
    <w:tmpl w:val="EC868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D97E7D"/>
    <w:multiLevelType w:val="hybridMultilevel"/>
    <w:tmpl w:val="56F66E54"/>
    <w:lvl w:ilvl="0" w:tplc="D42E9E3E">
      <w:numFmt w:val="bullet"/>
      <w:lvlText w:val="-"/>
      <w:lvlJc w:val="left"/>
      <w:pPr>
        <w:ind w:left="720" w:hanging="360"/>
      </w:pPr>
      <w:rPr>
        <w:rFonts w:ascii="Blanco" w:eastAsiaTheme="minorHAnsi" w:hAnsi="Blanc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AD5806"/>
    <w:multiLevelType w:val="hybridMultilevel"/>
    <w:tmpl w:val="39DC0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286BD8"/>
    <w:multiLevelType w:val="hybridMultilevel"/>
    <w:tmpl w:val="8DD82EF4"/>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3321492E"/>
    <w:multiLevelType w:val="hybridMultilevel"/>
    <w:tmpl w:val="35CA1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52397D"/>
    <w:multiLevelType w:val="multilevel"/>
    <w:tmpl w:val="FC029EA4"/>
    <w:lvl w:ilvl="0">
      <w:start w:val="1"/>
      <w:numFmt w:val="upperLetter"/>
      <w:pStyle w:val="Heading5"/>
      <w:lvlText w:val="Appendix %1"/>
      <w:lvlJc w:val="left"/>
      <w:pPr>
        <w:ind w:left="0" w:firstLine="0"/>
      </w:pPr>
      <w:rPr>
        <w:rFonts w:hint="default"/>
      </w:rPr>
    </w:lvl>
    <w:lvl w:ilvl="1">
      <w:start w:val="1"/>
      <w:numFmt w:val="decimal"/>
      <w:pStyle w:val="Heading6"/>
      <w:lvlText w:val="%1.%2"/>
      <w:lvlJc w:val="left"/>
      <w:pPr>
        <w:tabs>
          <w:tab w:val="num" w:pos="851"/>
        </w:tabs>
        <w:ind w:left="851" w:hanging="851"/>
      </w:pPr>
      <w:rPr>
        <w:rFonts w:hint="default"/>
      </w:rPr>
    </w:lvl>
    <w:lvl w:ilvl="2">
      <w:start w:val="1"/>
      <w:numFmt w:val="decimal"/>
      <w:pStyle w:val="Heading7"/>
      <w:lvlText w:val="%1.%2.%3"/>
      <w:lvlJc w:val="left"/>
      <w:pPr>
        <w:tabs>
          <w:tab w:val="num" w:pos="851"/>
        </w:tabs>
        <w:ind w:left="851" w:hanging="851"/>
      </w:pPr>
      <w:rPr>
        <w:rFonts w:hint="default"/>
      </w:rPr>
    </w:lvl>
    <w:lvl w:ilvl="3">
      <w:start w:val="1"/>
      <w:numFmt w:val="decimal"/>
      <w:pStyle w:val="Heading8"/>
      <w:lvlText w:val="%1.%2.%3.%4"/>
      <w:lvlJc w:val="left"/>
      <w:pPr>
        <w:ind w:left="851" w:hanging="851"/>
      </w:pPr>
      <w:rPr>
        <w:rFonts w:hint="default"/>
      </w:rPr>
    </w:lvl>
    <w:lvl w:ilvl="4">
      <w:start w:val="1"/>
      <w:numFmt w:val="decimal"/>
      <w:lvlRestart w:val="2"/>
      <w:lvlText w:val="Figure %1.%2.%5"/>
      <w:lvlJc w:val="left"/>
      <w:pPr>
        <w:ind w:left="1418" w:hanging="1418"/>
      </w:pPr>
      <w:rPr>
        <w:rFonts w:hint="default"/>
        <w:b/>
        <w:i w:val="0"/>
      </w:rPr>
    </w:lvl>
    <w:lvl w:ilvl="5">
      <w:start w:val="1"/>
      <w:numFmt w:val="decimal"/>
      <w:lvlRestart w:val="2"/>
      <w:lvlText w:val="Table %1.%2.%6"/>
      <w:lvlJc w:val="left"/>
      <w:pPr>
        <w:ind w:left="1418" w:hanging="1418"/>
      </w:pPr>
      <w:rPr>
        <w:rFonts w:hint="default"/>
        <w:b/>
        <w:i w:val="0"/>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439154DA"/>
    <w:multiLevelType w:val="hybridMultilevel"/>
    <w:tmpl w:val="C43241A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C26E15"/>
    <w:multiLevelType w:val="hybridMultilevel"/>
    <w:tmpl w:val="B2227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5FA53B9"/>
    <w:multiLevelType w:val="hybridMultilevel"/>
    <w:tmpl w:val="4B3CA58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9E92CD2"/>
    <w:multiLevelType w:val="hybridMultilevel"/>
    <w:tmpl w:val="747C1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736DDB"/>
    <w:multiLevelType w:val="multilevel"/>
    <w:tmpl w:val="B2B0ABF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val="0"/>
        <w:i w:val="0"/>
      </w:rPr>
    </w:lvl>
    <w:lvl w:ilvl="4">
      <w:start w:val="1"/>
      <w:numFmt w:val="upperLetter"/>
      <w:lvlText w:val="%5"/>
      <w:lvlJc w:val="left"/>
      <w:pPr>
        <w:ind w:left="851" w:hanging="851"/>
      </w:pPr>
      <w:rPr>
        <w:rFonts w:hint="default"/>
        <w:b w:val="0"/>
        <w:i w:val="0"/>
      </w:rPr>
    </w:lvl>
    <w:lvl w:ilvl="5">
      <w:start w:val="1"/>
      <w:numFmt w:val="decimal"/>
      <w:lvlRestart w:val="1"/>
      <w:lvlText w:val="%5.%6"/>
      <w:lvlJc w:val="left"/>
      <w:pPr>
        <w:ind w:left="851" w:hanging="851"/>
      </w:pPr>
      <w:rPr>
        <w:rFonts w:hint="default"/>
        <w:b w:val="0"/>
        <w:i w:val="0"/>
      </w:rPr>
    </w:lvl>
    <w:lvl w:ilvl="6">
      <w:start w:val="1"/>
      <w:numFmt w:val="decimal"/>
      <w:lvlText w:val="%5.%6.%7"/>
      <w:lvlJc w:val="left"/>
      <w:pPr>
        <w:ind w:left="851" w:hanging="851"/>
      </w:pPr>
      <w:rPr>
        <w:rFonts w:hint="default"/>
        <w:color w:val="auto"/>
      </w:rPr>
    </w:lvl>
    <w:lvl w:ilvl="7">
      <w:start w:val="1"/>
      <w:numFmt w:val="decimal"/>
      <w:lvlText w:val="%5.%6.%7.%8"/>
      <w:lvlJc w:val="left"/>
      <w:pPr>
        <w:ind w:left="851" w:hanging="851"/>
      </w:pPr>
      <w:rPr>
        <w:rFonts w:hint="default"/>
        <w:color w:val="auto"/>
      </w:rPr>
    </w:lvl>
    <w:lvl w:ilvl="8">
      <w:start w:val="1"/>
      <w:numFmt w:val="none"/>
      <w:lvlText w:val="%9"/>
      <w:lvlJc w:val="left"/>
      <w:pPr>
        <w:ind w:left="0" w:firstLine="0"/>
      </w:pPr>
      <w:rPr>
        <w:rFonts w:hint="default"/>
        <w:color w:val="006EC8" w:themeColor="accent1"/>
      </w:rPr>
    </w:lvl>
  </w:abstractNum>
  <w:abstractNum w:abstractNumId="30" w15:restartNumberingAfterBreak="0">
    <w:nsid w:val="4E502148"/>
    <w:multiLevelType w:val="multilevel"/>
    <w:tmpl w:val="7662025C"/>
    <w:lvl w:ilvl="0">
      <w:start w:val="1"/>
      <w:numFmt w:val="none"/>
      <w:pStyle w:val="Tablenotesorsource"/>
      <w:lvlText w:val="%1"/>
      <w:lvlJc w:val="left"/>
      <w:pPr>
        <w:ind w:left="0" w:firstLine="0"/>
      </w:pPr>
      <w:rPr>
        <w:rFonts w:hint="default"/>
      </w:rPr>
    </w:lvl>
    <w:lvl w:ilvl="1">
      <w:start w:val="1"/>
      <w:numFmt w:val="lowerLetter"/>
      <w:pStyle w:val="Tablenotesnumbers"/>
      <w:lvlText w:val="%1(%2)"/>
      <w:lvlJc w:val="left"/>
      <w:pPr>
        <w:ind w:left="0" w:firstLine="0"/>
      </w:pPr>
      <w:rPr>
        <w:rFonts w:hint="default"/>
      </w:rPr>
    </w:lvl>
    <w:lvl w:ilvl="2">
      <w:start w:val="1"/>
      <w:numFmt w:val="none"/>
      <w:lvlText w:val="%1"/>
      <w:lvlJc w:val="left"/>
      <w:pPr>
        <w:ind w:left="0" w:firstLine="0"/>
      </w:pPr>
      <w:rPr>
        <w:rFonts w:hint="default"/>
      </w:rPr>
    </w:lvl>
    <w:lvl w:ilvl="3">
      <w:start w:val="1"/>
      <w:numFmt w:val="none"/>
      <w:lvlText w:val="%1"/>
      <w:lvlJc w:val="left"/>
      <w:pPr>
        <w:ind w:left="0" w:firstLine="0"/>
      </w:pPr>
      <w:rPr>
        <w:rFonts w:hint="default"/>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31" w15:restartNumberingAfterBreak="0">
    <w:nsid w:val="52972DF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006EC8" w:themeColor="accent1"/>
      </w:rPr>
    </w:lvl>
    <w:lvl w:ilvl="1">
      <w:start w:val="1"/>
      <w:numFmt w:val="bullet"/>
      <w:pStyle w:val="Bullet2"/>
      <w:lvlText w:val="–"/>
      <w:lvlJc w:val="left"/>
      <w:pPr>
        <w:ind w:left="714" w:hanging="354"/>
      </w:pPr>
      <w:rPr>
        <w:rFonts w:ascii="Calibri" w:hAnsi="Calibri" w:hint="default"/>
        <w:color w:val="006EC8"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495D0E"/>
    <w:multiLevelType w:val="multilevel"/>
    <w:tmpl w:val="B21680CA"/>
    <w:lvl w:ilvl="0">
      <w:start w:val="1"/>
      <w:numFmt w:val="decimal"/>
      <w:lvlText w:val="%1."/>
      <w:lvlJc w:val="left"/>
      <w:pPr>
        <w:ind w:left="360" w:hanging="360"/>
      </w:pPr>
      <w:rPr>
        <w:rFonts w:hint="default"/>
        <w:color w:val="006EC8" w:themeColor="accent1"/>
      </w:rPr>
    </w:lvl>
    <w:lvl w:ilvl="1">
      <w:start w:val="1"/>
      <w:numFmt w:val="bullet"/>
      <w:lvlText w:val="–"/>
      <w:lvlJc w:val="left"/>
      <w:pPr>
        <w:ind w:left="714" w:hanging="354"/>
      </w:pPr>
      <w:rPr>
        <w:rFonts w:ascii="Calibri" w:hAnsi="Calibri" w:hint="default"/>
        <w:color w:val="006EC8" w:themeColor="accent1"/>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C8A3942"/>
    <w:multiLevelType w:val="multilevel"/>
    <w:tmpl w:val="64B85912"/>
    <w:lvl w:ilvl="0">
      <w:start w:val="1"/>
      <w:numFmt w:val="none"/>
      <w:suff w:val="nothing"/>
      <w:lvlText w:val=""/>
      <w:lvlJc w:val="left"/>
      <w:pPr>
        <w:ind w:left="0" w:firstLine="0"/>
      </w:pPr>
      <w:rPr>
        <w:rFonts w:hint="default"/>
      </w:rPr>
    </w:lvl>
    <w:lvl w:ilvl="1">
      <w:start w:val="1"/>
      <w:numFmt w:val="decimal"/>
      <w:pStyle w:val="Numberedbullet1"/>
      <w:lvlText w:val="%1%2."/>
      <w:lvlJc w:val="left"/>
      <w:pPr>
        <w:ind w:left="357" w:hanging="357"/>
      </w:pPr>
      <w:rPr>
        <w:rFonts w:hint="default"/>
        <w:color w:val="006EC8" w:themeColor="accent1"/>
      </w:rPr>
    </w:lvl>
    <w:lvl w:ilvl="2">
      <w:start w:val="1"/>
      <w:numFmt w:val="lowerLetter"/>
      <w:pStyle w:val="Numberedbullet2"/>
      <w:lvlText w:val="%1%3."/>
      <w:lvlJc w:val="left"/>
      <w:pPr>
        <w:tabs>
          <w:tab w:val="num" w:pos="357"/>
        </w:tabs>
        <w:ind w:left="357" w:firstLine="0"/>
      </w:pPr>
      <w:rPr>
        <w:rFonts w:hint="default"/>
        <w:color w:val="006EC8" w:themeColor="accent1"/>
      </w:rPr>
    </w:lvl>
    <w:lvl w:ilvl="3">
      <w:start w:val="1"/>
      <w:numFmt w:val="lowerRoman"/>
      <w:pStyle w:val="Numberedbullet3"/>
      <w:lvlText w:val="%1%4."/>
      <w:lvlJc w:val="left"/>
      <w:pPr>
        <w:tabs>
          <w:tab w:val="num" w:pos="714"/>
        </w:tabs>
        <w:ind w:left="357" w:firstLine="357"/>
      </w:pPr>
      <w:rPr>
        <w:rFonts w:hint="default"/>
        <w:color w:val="006EC8" w:themeColor="accent1"/>
      </w:rPr>
    </w:lvl>
    <w:lvl w:ilvl="4">
      <w:start w:val="1"/>
      <w:numFmt w:val="none"/>
      <w:lvlText w:val="%1"/>
      <w:lvlJc w:val="left"/>
      <w:pPr>
        <w:ind w:left="0" w:firstLine="0"/>
      </w:pPr>
      <w:rPr>
        <w:rFonts w:hint="default"/>
      </w:rPr>
    </w:lvl>
    <w:lvl w:ilvl="5">
      <w:start w:val="1"/>
      <w:numFmt w:val="none"/>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35" w15:restartNumberingAfterBreak="0">
    <w:nsid w:val="71A64D90"/>
    <w:multiLevelType w:val="multilevel"/>
    <w:tmpl w:val="72D0282A"/>
    <w:lvl w:ilvl="0">
      <w:start w:val="1"/>
      <w:numFmt w:val="decimal"/>
      <w:lvlText w:val="%1."/>
      <w:lvlJc w:val="left"/>
      <w:pPr>
        <w:ind w:left="360" w:hanging="360"/>
      </w:pPr>
      <w:rPr>
        <w:rFonts w:hint="default"/>
        <w:color w:val="006EC8" w:themeColor="accent1"/>
      </w:rPr>
    </w:lvl>
    <w:lvl w:ilvl="1">
      <w:start w:val="1"/>
      <w:numFmt w:val="lowerLetter"/>
      <w:lvlText w:val="%2."/>
      <w:lvlJc w:val="left"/>
      <w:pPr>
        <w:ind w:left="357" w:firstLine="3"/>
      </w:pPr>
      <w:rPr>
        <w:rFonts w:hint="default"/>
        <w:color w:val="006EC8" w:themeColor="accent1"/>
      </w:rPr>
    </w:lvl>
    <w:lvl w:ilvl="2">
      <w:start w:val="1"/>
      <w:numFmt w:val="lowerRoman"/>
      <w:lvlText w:val="%3."/>
      <w:lvlJc w:val="left"/>
      <w:pPr>
        <w:ind w:left="357" w:firstLine="357"/>
      </w:pPr>
      <w:rPr>
        <w:rFonts w:hint="default"/>
        <w:color w:val="006EC8" w:themeColor="accent1"/>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16cid:durableId="896747938">
    <w:abstractNumId w:val="9"/>
  </w:num>
  <w:num w:numId="2" w16cid:durableId="173036563">
    <w:abstractNumId w:val="7"/>
  </w:num>
  <w:num w:numId="3" w16cid:durableId="1583416133">
    <w:abstractNumId w:val="6"/>
  </w:num>
  <w:num w:numId="4" w16cid:durableId="904148224">
    <w:abstractNumId w:val="7"/>
    <w:lvlOverride w:ilvl="0">
      <w:startOverride w:val="1"/>
    </w:lvlOverride>
  </w:num>
  <w:num w:numId="5" w16cid:durableId="1927886742">
    <w:abstractNumId w:val="6"/>
    <w:lvlOverride w:ilvl="0">
      <w:startOverride w:val="1"/>
    </w:lvlOverride>
  </w:num>
  <w:num w:numId="6" w16cid:durableId="1540629685">
    <w:abstractNumId w:val="7"/>
    <w:lvlOverride w:ilvl="0">
      <w:startOverride w:val="1"/>
    </w:lvlOverride>
  </w:num>
  <w:num w:numId="7" w16cid:durableId="1503282471">
    <w:abstractNumId w:val="6"/>
    <w:lvlOverride w:ilvl="0">
      <w:startOverride w:val="1"/>
    </w:lvlOverride>
  </w:num>
  <w:num w:numId="8" w16cid:durableId="896550331">
    <w:abstractNumId w:val="24"/>
  </w:num>
  <w:num w:numId="9" w16cid:durableId="1748915925">
    <w:abstractNumId w:val="29"/>
  </w:num>
  <w:num w:numId="10" w16cid:durableId="26756837">
    <w:abstractNumId w:val="16"/>
  </w:num>
  <w:num w:numId="11" w16cid:durableId="1394081912">
    <w:abstractNumId w:val="13"/>
  </w:num>
  <w:num w:numId="12" w16cid:durableId="1815875170">
    <w:abstractNumId w:val="32"/>
  </w:num>
  <w:num w:numId="13" w16cid:durableId="1487092352">
    <w:abstractNumId w:val="30"/>
  </w:num>
  <w:num w:numId="14" w16cid:durableId="1055203904">
    <w:abstractNumId w:val="5"/>
  </w:num>
  <w:num w:numId="15" w16cid:durableId="1269392801">
    <w:abstractNumId w:val="4"/>
  </w:num>
  <w:num w:numId="16" w16cid:durableId="659773601">
    <w:abstractNumId w:val="8"/>
  </w:num>
  <w:num w:numId="17" w16cid:durableId="1458833871">
    <w:abstractNumId w:val="3"/>
  </w:num>
  <w:num w:numId="18" w16cid:durableId="1079058150">
    <w:abstractNumId w:val="2"/>
  </w:num>
  <w:num w:numId="19" w16cid:durableId="1223784427">
    <w:abstractNumId w:val="1"/>
  </w:num>
  <w:num w:numId="20" w16cid:durableId="1388719932">
    <w:abstractNumId w:val="0"/>
  </w:num>
  <w:num w:numId="21" w16cid:durableId="930045802">
    <w:abstractNumId w:val="31"/>
  </w:num>
  <w:num w:numId="22" w16cid:durableId="8747381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83221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0855919">
    <w:abstractNumId w:val="35"/>
  </w:num>
  <w:num w:numId="25" w16cid:durableId="19125456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6360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2595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4854205">
    <w:abstractNumId w:val="34"/>
  </w:num>
  <w:num w:numId="29" w16cid:durableId="2040356630">
    <w:abstractNumId w:val="19"/>
  </w:num>
  <w:num w:numId="30" w16cid:durableId="495192927">
    <w:abstractNumId w:val="12"/>
  </w:num>
  <w:num w:numId="31" w16cid:durableId="1799030574">
    <w:abstractNumId w:val="33"/>
  </w:num>
  <w:num w:numId="32" w16cid:durableId="348457669">
    <w:abstractNumId w:val="28"/>
  </w:num>
  <w:num w:numId="33" w16cid:durableId="310983590">
    <w:abstractNumId w:val="26"/>
  </w:num>
  <w:num w:numId="34" w16cid:durableId="917327984">
    <w:abstractNumId w:val="21"/>
  </w:num>
  <w:num w:numId="35" w16cid:durableId="740757446">
    <w:abstractNumId w:val="17"/>
  </w:num>
  <w:num w:numId="36" w16cid:durableId="1470321018">
    <w:abstractNumId w:val="14"/>
  </w:num>
  <w:num w:numId="37" w16cid:durableId="1862472580">
    <w:abstractNumId w:val="24"/>
  </w:num>
  <w:num w:numId="38" w16cid:durableId="1704791273">
    <w:abstractNumId w:val="23"/>
  </w:num>
  <w:num w:numId="39" w16cid:durableId="1286428918">
    <w:abstractNumId w:val="11"/>
  </w:num>
  <w:num w:numId="40" w16cid:durableId="1855194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488387">
    <w:abstractNumId w:val="22"/>
  </w:num>
  <w:num w:numId="42" w16cid:durableId="1944453743">
    <w:abstractNumId w:val="10"/>
  </w:num>
  <w:num w:numId="43" w16cid:durableId="1593704838">
    <w:abstractNumId w:val="15"/>
  </w:num>
  <w:num w:numId="44" w16cid:durableId="162743071">
    <w:abstractNumId w:val="27"/>
  </w:num>
  <w:num w:numId="45" w16cid:durableId="848716903">
    <w:abstractNumId w:val="18"/>
  </w:num>
  <w:num w:numId="46" w16cid:durableId="1736271224">
    <w:abstractNumId w:val="25"/>
  </w:num>
  <w:num w:numId="47" w16cid:durableId="592568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C2D"/>
    <w:rsid w:val="000049FE"/>
    <w:rsid w:val="00004FB6"/>
    <w:rsid w:val="00006570"/>
    <w:rsid w:val="00006DA6"/>
    <w:rsid w:val="00016686"/>
    <w:rsid w:val="00016853"/>
    <w:rsid w:val="000168CE"/>
    <w:rsid w:val="00016F05"/>
    <w:rsid w:val="000171F0"/>
    <w:rsid w:val="0002028F"/>
    <w:rsid w:val="00020D55"/>
    <w:rsid w:val="000211C1"/>
    <w:rsid w:val="000370EE"/>
    <w:rsid w:val="00037EF0"/>
    <w:rsid w:val="00041473"/>
    <w:rsid w:val="000440FC"/>
    <w:rsid w:val="00044C25"/>
    <w:rsid w:val="0004574E"/>
    <w:rsid w:val="00046CCC"/>
    <w:rsid w:val="00051135"/>
    <w:rsid w:val="00053E2E"/>
    <w:rsid w:val="0005504E"/>
    <w:rsid w:val="000558D3"/>
    <w:rsid w:val="0005634B"/>
    <w:rsid w:val="00061AA1"/>
    <w:rsid w:val="000621EA"/>
    <w:rsid w:val="0006455A"/>
    <w:rsid w:val="000671AA"/>
    <w:rsid w:val="00070A12"/>
    <w:rsid w:val="00071877"/>
    <w:rsid w:val="00072161"/>
    <w:rsid w:val="00073209"/>
    <w:rsid w:val="00074EA6"/>
    <w:rsid w:val="00076390"/>
    <w:rsid w:val="0008008D"/>
    <w:rsid w:val="000802E5"/>
    <w:rsid w:val="00080E81"/>
    <w:rsid w:val="0008283B"/>
    <w:rsid w:val="000832C8"/>
    <w:rsid w:val="00083D21"/>
    <w:rsid w:val="00084775"/>
    <w:rsid w:val="0008479E"/>
    <w:rsid w:val="0008635E"/>
    <w:rsid w:val="00086375"/>
    <w:rsid w:val="00090C4B"/>
    <w:rsid w:val="00090ED3"/>
    <w:rsid w:val="000930D7"/>
    <w:rsid w:val="00094686"/>
    <w:rsid w:val="0009591D"/>
    <w:rsid w:val="000963B9"/>
    <w:rsid w:val="00097118"/>
    <w:rsid w:val="00097D42"/>
    <w:rsid w:val="000A04BB"/>
    <w:rsid w:val="000B276B"/>
    <w:rsid w:val="000B27F1"/>
    <w:rsid w:val="000B2CD7"/>
    <w:rsid w:val="000B31AB"/>
    <w:rsid w:val="000B40D8"/>
    <w:rsid w:val="000B5C0A"/>
    <w:rsid w:val="000B6741"/>
    <w:rsid w:val="000B7762"/>
    <w:rsid w:val="000C0132"/>
    <w:rsid w:val="000C2252"/>
    <w:rsid w:val="000C2B6F"/>
    <w:rsid w:val="000C4113"/>
    <w:rsid w:val="000C4998"/>
    <w:rsid w:val="000C6A11"/>
    <w:rsid w:val="000C6EC3"/>
    <w:rsid w:val="000C721A"/>
    <w:rsid w:val="000D12A1"/>
    <w:rsid w:val="000D213F"/>
    <w:rsid w:val="000D2721"/>
    <w:rsid w:val="000D76B0"/>
    <w:rsid w:val="000E0DCD"/>
    <w:rsid w:val="000E140E"/>
    <w:rsid w:val="000E283C"/>
    <w:rsid w:val="000E3016"/>
    <w:rsid w:val="000E575E"/>
    <w:rsid w:val="000E5BB4"/>
    <w:rsid w:val="000E6685"/>
    <w:rsid w:val="000F0AB4"/>
    <w:rsid w:val="000F3A0F"/>
    <w:rsid w:val="000F3C0D"/>
    <w:rsid w:val="000F3F4A"/>
    <w:rsid w:val="000F6151"/>
    <w:rsid w:val="00101B90"/>
    <w:rsid w:val="00102466"/>
    <w:rsid w:val="00105C77"/>
    <w:rsid w:val="001101FA"/>
    <w:rsid w:val="0011314C"/>
    <w:rsid w:val="00114867"/>
    <w:rsid w:val="0011591B"/>
    <w:rsid w:val="00115A51"/>
    <w:rsid w:val="00116682"/>
    <w:rsid w:val="00116AB5"/>
    <w:rsid w:val="001179C9"/>
    <w:rsid w:val="00121E42"/>
    <w:rsid w:val="0012220F"/>
    <w:rsid w:val="001245C0"/>
    <w:rsid w:val="00124F4E"/>
    <w:rsid w:val="00130B38"/>
    <w:rsid w:val="001330E5"/>
    <w:rsid w:val="0013369C"/>
    <w:rsid w:val="00135890"/>
    <w:rsid w:val="00135905"/>
    <w:rsid w:val="001361B4"/>
    <w:rsid w:val="001371AC"/>
    <w:rsid w:val="00137440"/>
    <w:rsid w:val="00140750"/>
    <w:rsid w:val="00140F1D"/>
    <w:rsid w:val="00143AB3"/>
    <w:rsid w:val="00144F28"/>
    <w:rsid w:val="001452C2"/>
    <w:rsid w:val="00145CFA"/>
    <w:rsid w:val="0014750C"/>
    <w:rsid w:val="00150D66"/>
    <w:rsid w:val="00153BE4"/>
    <w:rsid w:val="00154371"/>
    <w:rsid w:val="00154517"/>
    <w:rsid w:val="00155196"/>
    <w:rsid w:val="00155D30"/>
    <w:rsid w:val="00156DA1"/>
    <w:rsid w:val="0016048F"/>
    <w:rsid w:val="001605CF"/>
    <w:rsid w:val="001631AE"/>
    <w:rsid w:val="0016374B"/>
    <w:rsid w:val="001648C8"/>
    <w:rsid w:val="0016592E"/>
    <w:rsid w:val="00165F8A"/>
    <w:rsid w:val="0016721A"/>
    <w:rsid w:val="001702D2"/>
    <w:rsid w:val="00170EBB"/>
    <w:rsid w:val="00171891"/>
    <w:rsid w:val="00171A1C"/>
    <w:rsid w:val="00171B0D"/>
    <w:rsid w:val="00173FBC"/>
    <w:rsid w:val="00175369"/>
    <w:rsid w:val="0018046F"/>
    <w:rsid w:val="00182988"/>
    <w:rsid w:val="00183538"/>
    <w:rsid w:val="00183A0F"/>
    <w:rsid w:val="00186C8C"/>
    <w:rsid w:val="001874E3"/>
    <w:rsid w:val="00190A20"/>
    <w:rsid w:val="00193405"/>
    <w:rsid w:val="00193F00"/>
    <w:rsid w:val="00194918"/>
    <w:rsid w:val="001A0600"/>
    <w:rsid w:val="001A07AB"/>
    <w:rsid w:val="001A0A18"/>
    <w:rsid w:val="001A0F30"/>
    <w:rsid w:val="001A1441"/>
    <w:rsid w:val="001A3401"/>
    <w:rsid w:val="001A3D2A"/>
    <w:rsid w:val="001A3E4B"/>
    <w:rsid w:val="001A3ED2"/>
    <w:rsid w:val="001A40DA"/>
    <w:rsid w:val="001A4807"/>
    <w:rsid w:val="001A7351"/>
    <w:rsid w:val="001A7EC3"/>
    <w:rsid w:val="001B12DE"/>
    <w:rsid w:val="001B3771"/>
    <w:rsid w:val="001B70A2"/>
    <w:rsid w:val="001C2868"/>
    <w:rsid w:val="001C63EE"/>
    <w:rsid w:val="001D2213"/>
    <w:rsid w:val="001D27FC"/>
    <w:rsid w:val="001D388C"/>
    <w:rsid w:val="001D4E8C"/>
    <w:rsid w:val="001D5BEE"/>
    <w:rsid w:val="001E3BD8"/>
    <w:rsid w:val="001E427D"/>
    <w:rsid w:val="001E4C93"/>
    <w:rsid w:val="001E56C3"/>
    <w:rsid w:val="001E6F11"/>
    <w:rsid w:val="001E7B90"/>
    <w:rsid w:val="001F1623"/>
    <w:rsid w:val="001F20F2"/>
    <w:rsid w:val="001F4E8A"/>
    <w:rsid w:val="00200874"/>
    <w:rsid w:val="00205BA2"/>
    <w:rsid w:val="002066E4"/>
    <w:rsid w:val="00207555"/>
    <w:rsid w:val="00212CB0"/>
    <w:rsid w:val="002135AC"/>
    <w:rsid w:val="00214879"/>
    <w:rsid w:val="00215B71"/>
    <w:rsid w:val="002177DC"/>
    <w:rsid w:val="00220E76"/>
    <w:rsid w:val="00222495"/>
    <w:rsid w:val="0022380D"/>
    <w:rsid w:val="00224240"/>
    <w:rsid w:val="002267DE"/>
    <w:rsid w:val="00226C3F"/>
    <w:rsid w:val="0022739E"/>
    <w:rsid w:val="00227861"/>
    <w:rsid w:val="00227BC0"/>
    <w:rsid w:val="0023199F"/>
    <w:rsid w:val="0023237A"/>
    <w:rsid w:val="00233581"/>
    <w:rsid w:val="00235249"/>
    <w:rsid w:val="00235F89"/>
    <w:rsid w:val="00241798"/>
    <w:rsid w:val="00242C95"/>
    <w:rsid w:val="00243216"/>
    <w:rsid w:val="00243417"/>
    <w:rsid w:val="00245A43"/>
    <w:rsid w:val="0024612E"/>
    <w:rsid w:val="0024622E"/>
    <w:rsid w:val="00251A1E"/>
    <w:rsid w:val="00251BF1"/>
    <w:rsid w:val="002554BD"/>
    <w:rsid w:val="00255B80"/>
    <w:rsid w:val="0026125B"/>
    <w:rsid w:val="00261658"/>
    <w:rsid w:val="002628B1"/>
    <w:rsid w:val="002631BC"/>
    <w:rsid w:val="00263579"/>
    <w:rsid w:val="00263BAD"/>
    <w:rsid w:val="00264809"/>
    <w:rsid w:val="002670EE"/>
    <w:rsid w:val="00267650"/>
    <w:rsid w:val="002731B9"/>
    <w:rsid w:val="00274433"/>
    <w:rsid w:val="002757F2"/>
    <w:rsid w:val="00276C9B"/>
    <w:rsid w:val="00281C2D"/>
    <w:rsid w:val="002823D4"/>
    <w:rsid w:val="00282B83"/>
    <w:rsid w:val="00282F3A"/>
    <w:rsid w:val="00285DB6"/>
    <w:rsid w:val="0028703D"/>
    <w:rsid w:val="002874A2"/>
    <w:rsid w:val="002902E6"/>
    <w:rsid w:val="00290F2E"/>
    <w:rsid w:val="00292145"/>
    <w:rsid w:val="00294014"/>
    <w:rsid w:val="00295D9C"/>
    <w:rsid w:val="002A25D4"/>
    <w:rsid w:val="002A260E"/>
    <w:rsid w:val="002A288D"/>
    <w:rsid w:val="002A79E5"/>
    <w:rsid w:val="002B2D7C"/>
    <w:rsid w:val="002B4708"/>
    <w:rsid w:val="002B5AC6"/>
    <w:rsid w:val="002C102A"/>
    <w:rsid w:val="002C2FAC"/>
    <w:rsid w:val="002C5123"/>
    <w:rsid w:val="002C51CD"/>
    <w:rsid w:val="002D1C31"/>
    <w:rsid w:val="002D2CC3"/>
    <w:rsid w:val="002D414D"/>
    <w:rsid w:val="002D4890"/>
    <w:rsid w:val="002D5BB5"/>
    <w:rsid w:val="002D68C5"/>
    <w:rsid w:val="002D7EF3"/>
    <w:rsid w:val="002E120B"/>
    <w:rsid w:val="002E205B"/>
    <w:rsid w:val="002E3E39"/>
    <w:rsid w:val="002E4841"/>
    <w:rsid w:val="002E57CD"/>
    <w:rsid w:val="002E60C5"/>
    <w:rsid w:val="002E7266"/>
    <w:rsid w:val="002F1D15"/>
    <w:rsid w:val="002F682B"/>
    <w:rsid w:val="002F6AF9"/>
    <w:rsid w:val="003006E2"/>
    <w:rsid w:val="0030174D"/>
    <w:rsid w:val="00301992"/>
    <w:rsid w:val="00304384"/>
    <w:rsid w:val="00312908"/>
    <w:rsid w:val="00315B15"/>
    <w:rsid w:val="00320581"/>
    <w:rsid w:val="003210A0"/>
    <w:rsid w:val="00322D58"/>
    <w:rsid w:val="00323EB8"/>
    <w:rsid w:val="00324B9C"/>
    <w:rsid w:val="00326E66"/>
    <w:rsid w:val="00327D29"/>
    <w:rsid w:val="00330676"/>
    <w:rsid w:val="00330D50"/>
    <w:rsid w:val="003319DB"/>
    <w:rsid w:val="00331E61"/>
    <w:rsid w:val="00333E5F"/>
    <w:rsid w:val="0034127A"/>
    <w:rsid w:val="0034267A"/>
    <w:rsid w:val="003427BC"/>
    <w:rsid w:val="00344DD0"/>
    <w:rsid w:val="003476D0"/>
    <w:rsid w:val="003479BF"/>
    <w:rsid w:val="00347A0E"/>
    <w:rsid w:val="00351ABD"/>
    <w:rsid w:val="00354171"/>
    <w:rsid w:val="00354ADD"/>
    <w:rsid w:val="0035605D"/>
    <w:rsid w:val="003567D6"/>
    <w:rsid w:val="003569BB"/>
    <w:rsid w:val="0035725C"/>
    <w:rsid w:val="003602D7"/>
    <w:rsid w:val="0036030E"/>
    <w:rsid w:val="00361E64"/>
    <w:rsid w:val="0036413F"/>
    <w:rsid w:val="0036716F"/>
    <w:rsid w:val="00372157"/>
    <w:rsid w:val="0037253F"/>
    <w:rsid w:val="003728FA"/>
    <w:rsid w:val="00372FE0"/>
    <w:rsid w:val="00374DBD"/>
    <w:rsid w:val="00376652"/>
    <w:rsid w:val="0037734E"/>
    <w:rsid w:val="00381454"/>
    <w:rsid w:val="00383993"/>
    <w:rsid w:val="00384EF7"/>
    <w:rsid w:val="00386069"/>
    <w:rsid w:val="00386517"/>
    <w:rsid w:val="00390074"/>
    <w:rsid w:val="0039137E"/>
    <w:rsid w:val="0039283A"/>
    <w:rsid w:val="003932CD"/>
    <w:rsid w:val="003944D7"/>
    <w:rsid w:val="003A283A"/>
    <w:rsid w:val="003A51CF"/>
    <w:rsid w:val="003A6B32"/>
    <w:rsid w:val="003A6CC2"/>
    <w:rsid w:val="003A7EF3"/>
    <w:rsid w:val="003B0679"/>
    <w:rsid w:val="003B2798"/>
    <w:rsid w:val="003B2FC1"/>
    <w:rsid w:val="003B51E7"/>
    <w:rsid w:val="003B563B"/>
    <w:rsid w:val="003B606E"/>
    <w:rsid w:val="003C3F73"/>
    <w:rsid w:val="003C44EA"/>
    <w:rsid w:val="003C6033"/>
    <w:rsid w:val="003C6436"/>
    <w:rsid w:val="003D3467"/>
    <w:rsid w:val="003D5042"/>
    <w:rsid w:val="003D65E1"/>
    <w:rsid w:val="003E0385"/>
    <w:rsid w:val="003E4569"/>
    <w:rsid w:val="003E6133"/>
    <w:rsid w:val="003E6E95"/>
    <w:rsid w:val="003F1297"/>
    <w:rsid w:val="003F17E5"/>
    <w:rsid w:val="003F297F"/>
    <w:rsid w:val="003F3CBB"/>
    <w:rsid w:val="003F4854"/>
    <w:rsid w:val="003F5C62"/>
    <w:rsid w:val="003F6D64"/>
    <w:rsid w:val="004000BC"/>
    <w:rsid w:val="00401CEC"/>
    <w:rsid w:val="00406AA1"/>
    <w:rsid w:val="00407F98"/>
    <w:rsid w:val="00410C44"/>
    <w:rsid w:val="004135F3"/>
    <w:rsid w:val="00413C40"/>
    <w:rsid w:val="00413DE1"/>
    <w:rsid w:val="00414489"/>
    <w:rsid w:val="00414512"/>
    <w:rsid w:val="00414C62"/>
    <w:rsid w:val="004206A8"/>
    <w:rsid w:val="00420EEE"/>
    <w:rsid w:val="00421294"/>
    <w:rsid w:val="0042287C"/>
    <w:rsid w:val="00424C2A"/>
    <w:rsid w:val="004254A4"/>
    <w:rsid w:val="004307D4"/>
    <w:rsid w:val="00431DE9"/>
    <w:rsid w:val="004321E5"/>
    <w:rsid w:val="00435544"/>
    <w:rsid w:val="004365FA"/>
    <w:rsid w:val="00436B04"/>
    <w:rsid w:val="004402BC"/>
    <w:rsid w:val="0044398C"/>
    <w:rsid w:val="00443C1E"/>
    <w:rsid w:val="004449BE"/>
    <w:rsid w:val="00444AB8"/>
    <w:rsid w:val="00446620"/>
    <w:rsid w:val="004474EF"/>
    <w:rsid w:val="004477DF"/>
    <w:rsid w:val="00447C19"/>
    <w:rsid w:val="00453016"/>
    <w:rsid w:val="004542E6"/>
    <w:rsid w:val="004573D1"/>
    <w:rsid w:val="00461FD0"/>
    <w:rsid w:val="00462FEB"/>
    <w:rsid w:val="00465BDD"/>
    <w:rsid w:val="0046741D"/>
    <w:rsid w:val="004703A3"/>
    <w:rsid w:val="00471897"/>
    <w:rsid w:val="00474A1E"/>
    <w:rsid w:val="00475A6B"/>
    <w:rsid w:val="0047610E"/>
    <w:rsid w:val="00481B90"/>
    <w:rsid w:val="0048673C"/>
    <w:rsid w:val="004878E7"/>
    <w:rsid w:val="00494D6B"/>
    <w:rsid w:val="004959FE"/>
    <w:rsid w:val="00495D88"/>
    <w:rsid w:val="004961E9"/>
    <w:rsid w:val="004972A7"/>
    <w:rsid w:val="004A1201"/>
    <w:rsid w:val="004B313F"/>
    <w:rsid w:val="004B5CF7"/>
    <w:rsid w:val="004B7833"/>
    <w:rsid w:val="004C26D1"/>
    <w:rsid w:val="004C3134"/>
    <w:rsid w:val="004C4327"/>
    <w:rsid w:val="004C4EE1"/>
    <w:rsid w:val="004C678D"/>
    <w:rsid w:val="004C6997"/>
    <w:rsid w:val="004C6BC6"/>
    <w:rsid w:val="004D03CE"/>
    <w:rsid w:val="004D0EBE"/>
    <w:rsid w:val="004D250D"/>
    <w:rsid w:val="004D35CC"/>
    <w:rsid w:val="004E1A14"/>
    <w:rsid w:val="004E2EF1"/>
    <w:rsid w:val="004E2FD7"/>
    <w:rsid w:val="004E39A5"/>
    <w:rsid w:val="004E3A00"/>
    <w:rsid w:val="004E42CC"/>
    <w:rsid w:val="004E5677"/>
    <w:rsid w:val="004E6968"/>
    <w:rsid w:val="004F168A"/>
    <w:rsid w:val="004F4CB9"/>
    <w:rsid w:val="004F4F39"/>
    <w:rsid w:val="004F74C3"/>
    <w:rsid w:val="004F78F4"/>
    <w:rsid w:val="00500185"/>
    <w:rsid w:val="00501144"/>
    <w:rsid w:val="005012AA"/>
    <w:rsid w:val="00501702"/>
    <w:rsid w:val="00501872"/>
    <w:rsid w:val="00502E2B"/>
    <w:rsid w:val="00505072"/>
    <w:rsid w:val="0050643E"/>
    <w:rsid w:val="00506A62"/>
    <w:rsid w:val="00506FEB"/>
    <w:rsid w:val="00510949"/>
    <w:rsid w:val="005109F6"/>
    <w:rsid w:val="005115CC"/>
    <w:rsid w:val="00512A48"/>
    <w:rsid w:val="00513549"/>
    <w:rsid w:val="005162B4"/>
    <w:rsid w:val="00517061"/>
    <w:rsid w:val="00517DAC"/>
    <w:rsid w:val="005201B8"/>
    <w:rsid w:val="00520FBE"/>
    <w:rsid w:val="00522ADA"/>
    <w:rsid w:val="00525F9E"/>
    <w:rsid w:val="00526567"/>
    <w:rsid w:val="00526AC4"/>
    <w:rsid w:val="005301F7"/>
    <w:rsid w:val="005308F4"/>
    <w:rsid w:val="00533D2B"/>
    <w:rsid w:val="00535193"/>
    <w:rsid w:val="00537ED8"/>
    <w:rsid w:val="005401AA"/>
    <w:rsid w:val="00540C4C"/>
    <w:rsid w:val="005410F7"/>
    <w:rsid w:val="0054380D"/>
    <w:rsid w:val="00544C6C"/>
    <w:rsid w:val="00544EA0"/>
    <w:rsid w:val="005462AE"/>
    <w:rsid w:val="00546D4F"/>
    <w:rsid w:val="00552285"/>
    <w:rsid w:val="00552B81"/>
    <w:rsid w:val="005548B8"/>
    <w:rsid w:val="00554C93"/>
    <w:rsid w:val="005560BA"/>
    <w:rsid w:val="00560F6A"/>
    <w:rsid w:val="00561397"/>
    <w:rsid w:val="005639F7"/>
    <w:rsid w:val="00567E7A"/>
    <w:rsid w:val="00574BDE"/>
    <w:rsid w:val="00575C5D"/>
    <w:rsid w:val="0058192F"/>
    <w:rsid w:val="00582666"/>
    <w:rsid w:val="00582809"/>
    <w:rsid w:val="00583992"/>
    <w:rsid w:val="005843D6"/>
    <w:rsid w:val="00585F76"/>
    <w:rsid w:val="00591D7F"/>
    <w:rsid w:val="00592E6C"/>
    <w:rsid w:val="00597642"/>
    <w:rsid w:val="005976CF"/>
    <w:rsid w:val="005A0EE7"/>
    <w:rsid w:val="005A1D70"/>
    <w:rsid w:val="005A234B"/>
    <w:rsid w:val="005A2D5B"/>
    <w:rsid w:val="005A4E97"/>
    <w:rsid w:val="005A5CD4"/>
    <w:rsid w:val="005A648F"/>
    <w:rsid w:val="005A678F"/>
    <w:rsid w:val="005A797D"/>
    <w:rsid w:val="005B0BE4"/>
    <w:rsid w:val="005B0FDD"/>
    <w:rsid w:val="005B3111"/>
    <w:rsid w:val="005B3885"/>
    <w:rsid w:val="005B4056"/>
    <w:rsid w:val="005C0224"/>
    <w:rsid w:val="005C1DA5"/>
    <w:rsid w:val="005C285F"/>
    <w:rsid w:val="005C2AE2"/>
    <w:rsid w:val="005C2CB2"/>
    <w:rsid w:val="005C2D53"/>
    <w:rsid w:val="005C3F81"/>
    <w:rsid w:val="005C5188"/>
    <w:rsid w:val="005C7009"/>
    <w:rsid w:val="005D0C89"/>
    <w:rsid w:val="005D2C20"/>
    <w:rsid w:val="005D30FD"/>
    <w:rsid w:val="005D3887"/>
    <w:rsid w:val="005D4E0F"/>
    <w:rsid w:val="005D5F39"/>
    <w:rsid w:val="005D60DA"/>
    <w:rsid w:val="005E3AD2"/>
    <w:rsid w:val="005E412F"/>
    <w:rsid w:val="005E4F42"/>
    <w:rsid w:val="005E5D3F"/>
    <w:rsid w:val="005E7E46"/>
    <w:rsid w:val="005F0F20"/>
    <w:rsid w:val="005F1487"/>
    <w:rsid w:val="005F2418"/>
    <w:rsid w:val="005F255D"/>
    <w:rsid w:val="005F33BC"/>
    <w:rsid w:val="005F36E1"/>
    <w:rsid w:val="005F5490"/>
    <w:rsid w:val="005F5827"/>
    <w:rsid w:val="005F60DA"/>
    <w:rsid w:val="005F661C"/>
    <w:rsid w:val="0060098C"/>
    <w:rsid w:val="00600A73"/>
    <w:rsid w:val="006028A2"/>
    <w:rsid w:val="00602DC7"/>
    <w:rsid w:val="00607547"/>
    <w:rsid w:val="00611B03"/>
    <w:rsid w:val="00612713"/>
    <w:rsid w:val="00612FE0"/>
    <w:rsid w:val="0062285F"/>
    <w:rsid w:val="0062599A"/>
    <w:rsid w:val="00627121"/>
    <w:rsid w:val="006324E0"/>
    <w:rsid w:val="00633029"/>
    <w:rsid w:val="00635158"/>
    <w:rsid w:val="00636345"/>
    <w:rsid w:val="006368BF"/>
    <w:rsid w:val="006370A5"/>
    <w:rsid w:val="00637CB2"/>
    <w:rsid w:val="006413E7"/>
    <w:rsid w:val="006435EE"/>
    <w:rsid w:val="00644A93"/>
    <w:rsid w:val="00645D74"/>
    <w:rsid w:val="00647F0F"/>
    <w:rsid w:val="00651A01"/>
    <w:rsid w:val="00652D69"/>
    <w:rsid w:val="006546FE"/>
    <w:rsid w:val="006555BB"/>
    <w:rsid w:val="00660035"/>
    <w:rsid w:val="00660B99"/>
    <w:rsid w:val="0066141B"/>
    <w:rsid w:val="00663623"/>
    <w:rsid w:val="006639E1"/>
    <w:rsid w:val="00664970"/>
    <w:rsid w:val="00667EE8"/>
    <w:rsid w:val="00675278"/>
    <w:rsid w:val="006753E0"/>
    <w:rsid w:val="006755C9"/>
    <w:rsid w:val="006763A6"/>
    <w:rsid w:val="00676AD0"/>
    <w:rsid w:val="006771D1"/>
    <w:rsid w:val="00682A4C"/>
    <w:rsid w:val="006834A7"/>
    <w:rsid w:val="006835B7"/>
    <w:rsid w:val="00685AE2"/>
    <w:rsid w:val="0068657C"/>
    <w:rsid w:val="00687B91"/>
    <w:rsid w:val="006918B7"/>
    <w:rsid w:val="00692E96"/>
    <w:rsid w:val="0069701B"/>
    <w:rsid w:val="0069708A"/>
    <w:rsid w:val="006A0AEB"/>
    <w:rsid w:val="006A6605"/>
    <w:rsid w:val="006A71C0"/>
    <w:rsid w:val="006B21C0"/>
    <w:rsid w:val="006C3038"/>
    <w:rsid w:val="006C3057"/>
    <w:rsid w:val="006C47B4"/>
    <w:rsid w:val="006C4A69"/>
    <w:rsid w:val="006C7ECF"/>
    <w:rsid w:val="006D0B0C"/>
    <w:rsid w:val="006D1FB4"/>
    <w:rsid w:val="006D28D4"/>
    <w:rsid w:val="006D7244"/>
    <w:rsid w:val="006E0D8D"/>
    <w:rsid w:val="006E4A94"/>
    <w:rsid w:val="006E602C"/>
    <w:rsid w:val="006E61CA"/>
    <w:rsid w:val="006E7BAF"/>
    <w:rsid w:val="006F0050"/>
    <w:rsid w:val="006F1519"/>
    <w:rsid w:val="006F2245"/>
    <w:rsid w:val="007040EA"/>
    <w:rsid w:val="00704706"/>
    <w:rsid w:val="00704B14"/>
    <w:rsid w:val="0071092B"/>
    <w:rsid w:val="00712354"/>
    <w:rsid w:val="00713312"/>
    <w:rsid w:val="00714B4E"/>
    <w:rsid w:val="00715F06"/>
    <w:rsid w:val="00717B28"/>
    <w:rsid w:val="00720121"/>
    <w:rsid w:val="0072054E"/>
    <w:rsid w:val="007211DF"/>
    <w:rsid w:val="00721DC3"/>
    <w:rsid w:val="00721E7C"/>
    <w:rsid w:val="00722183"/>
    <w:rsid w:val="0072265F"/>
    <w:rsid w:val="00723D9E"/>
    <w:rsid w:val="0072487A"/>
    <w:rsid w:val="00725A61"/>
    <w:rsid w:val="00725AF9"/>
    <w:rsid w:val="007271B7"/>
    <w:rsid w:val="00731047"/>
    <w:rsid w:val="0073133D"/>
    <w:rsid w:val="00732B21"/>
    <w:rsid w:val="00733EF9"/>
    <w:rsid w:val="0073489A"/>
    <w:rsid w:val="007368F2"/>
    <w:rsid w:val="00737DF6"/>
    <w:rsid w:val="00740F82"/>
    <w:rsid w:val="00743E3F"/>
    <w:rsid w:val="007447EE"/>
    <w:rsid w:val="007450ED"/>
    <w:rsid w:val="0074587F"/>
    <w:rsid w:val="00745BF1"/>
    <w:rsid w:val="00746641"/>
    <w:rsid w:val="007502DB"/>
    <w:rsid w:val="0075238D"/>
    <w:rsid w:val="00753CFB"/>
    <w:rsid w:val="0075773C"/>
    <w:rsid w:val="007612E8"/>
    <w:rsid w:val="00772517"/>
    <w:rsid w:val="00772638"/>
    <w:rsid w:val="007730AD"/>
    <w:rsid w:val="0077362D"/>
    <w:rsid w:val="00774D43"/>
    <w:rsid w:val="00775B04"/>
    <w:rsid w:val="00777CE7"/>
    <w:rsid w:val="00781EED"/>
    <w:rsid w:val="007823E4"/>
    <w:rsid w:val="00782ABC"/>
    <w:rsid w:val="007836C1"/>
    <w:rsid w:val="007857C9"/>
    <w:rsid w:val="00785F5B"/>
    <w:rsid w:val="007870A2"/>
    <w:rsid w:val="00787BF8"/>
    <w:rsid w:val="00787C5F"/>
    <w:rsid w:val="007902B2"/>
    <w:rsid w:val="007904B1"/>
    <w:rsid w:val="007905C0"/>
    <w:rsid w:val="007935E7"/>
    <w:rsid w:val="00793BA5"/>
    <w:rsid w:val="00794CD9"/>
    <w:rsid w:val="00795CCB"/>
    <w:rsid w:val="00797277"/>
    <w:rsid w:val="007A0F91"/>
    <w:rsid w:val="007A1532"/>
    <w:rsid w:val="007A2CF4"/>
    <w:rsid w:val="007A38BD"/>
    <w:rsid w:val="007A6423"/>
    <w:rsid w:val="007B093E"/>
    <w:rsid w:val="007B1310"/>
    <w:rsid w:val="007B51E1"/>
    <w:rsid w:val="007B5903"/>
    <w:rsid w:val="007B640D"/>
    <w:rsid w:val="007C0AB5"/>
    <w:rsid w:val="007C15EA"/>
    <w:rsid w:val="007C49B7"/>
    <w:rsid w:val="007C7632"/>
    <w:rsid w:val="007D1EA7"/>
    <w:rsid w:val="007D24E7"/>
    <w:rsid w:val="007D3193"/>
    <w:rsid w:val="007D473C"/>
    <w:rsid w:val="007D71EA"/>
    <w:rsid w:val="007D79E8"/>
    <w:rsid w:val="007E34F6"/>
    <w:rsid w:val="007E4DA3"/>
    <w:rsid w:val="007E5467"/>
    <w:rsid w:val="007E5C2D"/>
    <w:rsid w:val="007E6304"/>
    <w:rsid w:val="007F0948"/>
    <w:rsid w:val="007F157B"/>
    <w:rsid w:val="007F1BA7"/>
    <w:rsid w:val="007F205B"/>
    <w:rsid w:val="007F209F"/>
    <w:rsid w:val="007F35F2"/>
    <w:rsid w:val="007F43E7"/>
    <w:rsid w:val="007F7302"/>
    <w:rsid w:val="007F772E"/>
    <w:rsid w:val="00800BA8"/>
    <w:rsid w:val="0080207E"/>
    <w:rsid w:val="008021D4"/>
    <w:rsid w:val="00805742"/>
    <w:rsid w:val="00810E89"/>
    <w:rsid w:val="0081168C"/>
    <w:rsid w:val="00816E52"/>
    <w:rsid w:val="0081796F"/>
    <w:rsid w:val="0082016A"/>
    <w:rsid w:val="008255AD"/>
    <w:rsid w:val="00825958"/>
    <w:rsid w:val="008265B5"/>
    <w:rsid w:val="00831F1D"/>
    <w:rsid w:val="008408B5"/>
    <w:rsid w:val="00841286"/>
    <w:rsid w:val="0084357F"/>
    <w:rsid w:val="00843D48"/>
    <w:rsid w:val="00850429"/>
    <w:rsid w:val="00851B20"/>
    <w:rsid w:val="008524FC"/>
    <w:rsid w:val="00853F82"/>
    <w:rsid w:val="00854AC5"/>
    <w:rsid w:val="00854E30"/>
    <w:rsid w:val="0085726F"/>
    <w:rsid w:val="00857A9F"/>
    <w:rsid w:val="00865F67"/>
    <w:rsid w:val="00873058"/>
    <w:rsid w:val="00874497"/>
    <w:rsid w:val="00875324"/>
    <w:rsid w:val="0087551C"/>
    <w:rsid w:val="00876DCE"/>
    <w:rsid w:val="00877886"/>
    <w:rsid w:val="00877EAB"/>
    <w:rsid w:val="008808A1"/>
    <w:rsid w:val="00881865"/>
    <w:rsid w:val="00883E71"/>
    <w:rsid w:val="00891E94"/>
    <w:rsid w:val="00891F75"/>
    <w:rsid w:val="008929FA"/>
    <w:rsid w:val="00892A2E"/>
    <w:rsid w:val="00892BFE"/>
    <w:rsid w:val="00895BEC"/>
    <w:rsid w:val="008A4026"/>
    <w:rsid w:val="008A6509"/>
    <w:rsid w:val="008B248E"/>
    <w:rsid w:val="008B2C44"/>
    <w:rsid w:val="008C0FB5"/>
    <w:rsid w:val="008C13C6"/>
    <w:rsid w:val="008C14F4"/>
    <w:rsid w:val="008C169C"/>
    <w:rsid w:val="008C2273"/>
    <w:rsid w:val="008C3F58"/>
    <w:rsid w:val="008C6CAA"/>
    <w:rsid w:val="008D09BA"/>
    <w:rsid w:val="008D21CC"/>
    <w:rsid w:val="008D2958"/>
    <w:rsid w:val="008D2FFE"/>
    <w:rsid w:val="008D39D3"/>
    <w:rsid w:val="008D3BD4"/>
    <w:rsid w:val="008D5489"/>
    <w:rsid w:val="008D63C7"/>
    <w:rsid w:val="008E00F2"/>
    <w:rsid w:val="008E3E2C"/>
    <w:rsid w:val="008E435F"/>
    <w:rsid w:val="008E61B9"/>
    <w:rsid w:val="008E6530"/>
    <w:rsid w:val="008E74E0"/>
    <w:rsid w:val="008F2AA8"/>
    <w:rsid w:val="008F3130"/>
    <w:rsid w:val="008F775C"/>
    <w:rsid w:val="00904094"/>
    <w:rsid w:val="0090417F"/>
    <w:rsid w:val="00904381"/>
    <w:rsid w:val="0090446F"/>
    <w:rsid w:val="00904765"/>
    <w:rsid w:val="00904A2F"/>
    <w:rsid w:val="00907D88"/>
    <w:rsid w:val="009111F3"/>
    <w:rsid w:val="00912F34"/>
    <w:rsid w:val="00914475"/>
    <w:rsid w:val="00915947"/>
    <w:rsid w:val="00915C2D"/>
    <w:rsid w:val="00916EF0"/>
    <w:rsid w:val="00917262"/>
    <w:rsid w:val="00917398"/>
    <w:rsid w:val="00917FDD"/>
    <w:rsid w:val="00920AE3"/>
    <w:rsid w:val="00921F69"/>
    <w:rsid w:val="0092227C"/>
    <w:rsid w:val="00923899"/>
    <w:rsid w:val="00923E53"/>
    <w:rsid w:val="009255CA"/>
    <w:rsid w:val="00935BD0"/>
    <w:rsid w:val="00937D6A"/>
    <w:rsid w:val="009401C5"/>
    <w:rsid w:val="00943834"/>
    <w:rsid w:val="00943F7F"/>
    <w:rsid w:val="009450B6"/>
    <w:rsid w:val="00946DFA"/>
    <w:rsid w:val="0094792C"/>
    <w:rsid w:val="00947F31"/>
    <w:rsid w:val="009509C4"/>
    <w:rsid w:val="00951FCE"/>
    <w:rsid w:val="00956A1B"/>
    <w:rsid w:val="00956CEE"/>
    <w:rsid w:val="009605C2"/>
    <w:rsid w:val="009617D8"/>
    <w:rsid w:val="00962639"/>
    <w:rsid w:val="00965663"/>
    <w:rsid w:val="0096576A"/>
    <w:rsid w:val="0096759E"/>
    <w:rsid w:val="00967B07"/>
    <w:rsid w:val="0097795F"/>
    <w:rsid w:val="009816EC"/>
    <w:rsid w:val="00981D26"/>
    <w:rsid w:val="00981E6A"/>
    <w:rsid w:val="00981FC1"/>
    <w:rsid w:val="00985EDF"/>
    <w:rsid w:val="009860CA"/>
    <w:rsid w:val="009866A7"/>
    <w:rsid w:val="00986B4A"/>
    <w:rsid w:val="00987124"/>
    <w:rsid w:val="0098729D"/>
    <w:rsid w:val="00987E95"/>
    <w:rsid w:val="00990786"/>
    <w:rsid w:val="009920D0"/>
    <w:rsid w:val="00992AF6"/>
    <w:rsid w:val="0099359C"/>
    <w:rsid w:val="00995A74"/>
    <w:rsid w:val="009A1049"/>
    <w:rsid w:val="009A1481"/>
    <w:rsid w:val="009A1695"/>
    <w:rsid w:val="009A2CF6"/>
    <w:rsid w:val="009A306C"/>
    <w:rsid w:val="009A36CE"/>
    <w:rsid w:val="009A3BA3"/>
    <w:rsid w:val="009A4D93"/>
    <w:rsid w:val="009A64AF"/>
    <w:rsid w:val="009A6CA5"/>
    <w:rsid w:val="009A7702"/>
    <w:rsid w:val="009B08FF"/>
    <w:rsid w:val="009B1009"/>
    <w:rsid w:val="009B1E7B"/>
    <w:rsid w:val="009B3FE1"/>
    <w:rsid w:val="009B45FF"/>
    <w:rsid w:val="009B464F"/>
    <w:rsid w:val="009B4BD1"/>
    <w:rsid w:val="009B7109"/>
    <w:rsid w:val="009B793A"/>
    <w:rsid w:val="009B7F63"/>
    <w:rsid w:val="009C0F32"/>
    <w:rsid w:val="009C2DF0"/>
    <w:rsid w:val="009C31B8"/>
    <w:rsid w:val="009C4033"/>
    <w:rsid w:val="009C7932"/>
    <w:rsid w:val="009C7D92"/>
    <w:rsid w:val="009D0862"/>
    <w:rsid w:val="009D167A"/>
    <w:rsid w:val="009D2E45"/>
    <w:rsid w:val="009D3985"/>
    <w:rsid w:val="009D3BBF"/>
    <w:rsid w:val="009D5663"/>
    <w:rsid w:val="009D5A00"/>
    <w:rsid w:val="009D5E57"/>
    <w:rsid w:val="009D6140"/>
    <w:rsid w:val="009D689C"/>
    <w:rsid w:val="009D6D25"/>
    <w:rsid w:val="009E12B0"/>
    <w:rsid w:val="009E6F55"/>
    <w:rsid w:val="009E79BC"/>
    <w:rsid w:val="009E7F48"/>
    <w:rsid w:val="009F01D9"/>
    <w:rsid w:val="009F10D9"/>
    <w:rsid w:val="009F1573"/>
    <w:rsid w:val="009F2868"/>
    <w:rsid w:val="009F30D0"/>
    <w:rsid w:val="009F3DFA"/>
    <w:rsid w:val="009F47AC"/>
    <w:rsid w:val="009F4DD7"/>
    <w:rsid w:val="009F6584"/>
    <w:rsid w:val="009F7176"/>
    <w:rsid w:val="009F7DF1"/>
    <w:rsid w:val="00A010B5"/>
    <w:rsid w:val="00A01BB0"/>
    <w:rsid w:val="00A05364"/>
    <w:rsid w:val="00A05714"/>
    <w:rsid w:val="00A11EDA"/>
    <w:rsid w:val="00A120BA"/>
    <w:rsid w:val="00A12442"/>
    <w:rsid w:val="00A13D8C"/>
    <w:rsid w:val="00A14165"/>
    <w:rsid w:val="00A1555B"/>
    <w:rsid w:val="00A16FE1"/>
    <w:rsid w:val="00A17CF2"/>
    <w:rsid w:val="00A213AA"/>
    <w:rsid w:val="00A24159"/>
    <w:rsid w:val="00A265EA"/>
    <w:rsid w:val="00A26E8F"/>
    <w:rsid w:val="00A27AED"/>
    <w:rsid w:val="00A30A31"/>
    <w:rsid w:val="00A31E8F"/>
    <w:rsid w:val="00A322FE"/>
    <w:rsid w:val="00A330CC"/>
    <w:rsid w:val="00A348BC"/>
    <w:rsid w:val="00A35549"/>
    <w:rsid w:val="00A36989"/>
    <w:rsid w:val="00A4117B"/>
    <w:rsid w:val="00A41942"/>
    <w:rsid w:val="00A420DA"/>
    <w:rsid w:val="00A4447C"/>
    <w:rsid w:val="00A4463E"/>
    <w:rsid w:val="00A44C0B"/>
    <w:rsid w:val="00A4529B"/>
    <w:rsid w:val="00A47278"/>
    <w:rsid w:val="00A47CB3"/>
    <w:rsid w:val="00A47E18"/>
    <w:rsid w:val="00A53085"/>
    <w:rsid w:val="00A53A0B"/>
    <w:rsid w:val="00A54D82"/>
    <w:rsid w:val="00A618D9"/>
    <w:rsid w:val="00A61B0D"/>
    <w:rsid w:val="00A62E33"/>
    <w:rsid w:val="00A65275"/>
    <w:rsid w:val="00A67C04"/>
    <w:rsid w:val="00A72735"/>
    <w:rsid w:val="00A72B8D"/>
    <w:rsid w:val="00A731A1"/>
    <w:rsid w:val="00A735E4"/>
    <w:rsid w:val="00A74BEC"/>
    <w:rsid w:val="00A76B84"/>
    <w:rsid w:val="00A8011F"/>
    <w:rsid w:val="00A810B5"/>
    <w:rsid w:val="00A81C2B"/>
    <w:rsid w:val="00A830B9"/>
    <w:rsid w:val="00A84033"/>
    <w:rsid w:val="00A84D68"/>
    <w:rsid w:val="00A859B7"/>
    <w:rsid w:val="00A86F0A"/>
    <w:rsid w:val="00A875A0"/>
    <w:rsid w:val="00A90940"/>
    <w:rsid w:val="00A90AB7"/>
    <w:rsid w:val="00A9159A"/>
    <w:rsid w:val="00A94397"/>
    <w:rsid w:val="00A94B94"/>
    <w:rsid w:val="00AA0741"/>
    <w:rsid w:val="00AA1664"/>
    <w:rsid w:val="00AA1F92"/>
    <w:rsid w:val="00AA6408"/>
    <w:rsid w:val="00AA6530"/>
    <w:rsid w:val="00AA6A2E"/>
    <w:rsid w:val="00AA6CDD"/>
    <w:rsid w:val="00AB04E5"/>
    <w:rsid w:val="00AB04FC"/>
    <w:rsid w:val="00AB06B0"/>
    <w:rsid w:val="00AB082F"/>
    <w:rsid w:val="00AB1686"/>
    <w:rsid w:val="00AB1908"/>
    <w:rsid w:val="00AB279A"/>
    <w:rsid w:val="00AB2BB6"/>
    <w:rsid w:val="00AB3CFC"/>
    <w:rsid w:val="00AB5843"/>
    <w:rsid w:val="00AB6B38"/>
    <w:rsid w:val="00AC0495"/>
    <w:rsid w:val="00AC188E"/>
    <w:rsid w:val="00AC1FF4"/>
    <w:rsid w:val="00AC2075"/>
    <w:rsid w:val="00AC218F"/>
    <w:rsid w:val="00AC2519"/>
    <w:rsid w:val="00AC4E87"/>
    <w:rsid w:val="00AC6E30"/>
    <w:rsid w:val="00AC72D3"/>
    <w:rsid w:val="00AC7347"/>
    <w:rsid w:val="00AC7B4A"/>
    <w:rsid w:val="00AC7F4D"/>
    <w:rsid w:val="00AD62D5"/>
    <w:rsid w:val="00AD6BF1"/>
    <w:rsid w:val="00AD70C0"/>
    <w:rsid w:val="00AD742F"/>
    <w:rsid w:val="00AD781F"/>
    <w:rsid w:val="00AD7F03"/>
    <w:rsid w:val="00AE0CC2"/>
    <w:rsid w:val="00AE175B"/>
    <w:rsid w:val="00AE210C"/>
    <w:rsid w:val="00AE5DDE"/>
    <w:rsid w:val="00AE71E0"/>
    <w:rsid w:val="00AE785D"/>
    <w:rsid w:val="00AF215E"/>
    <w:rsid w:val="00AF537F"/>
    <w:rsid w:val="00AF59D2"/>
    <w:rsid w:val="00AF67AB"/>
    <w:rsid w:val="00B00309"/>
    <w:rsid w:val="00B015F9"/>
    <w:rsid w:val="00B01652"/>
    <w:rsid w:val="00B05D32"/>
    <w:rsid w:val="00B063CB"/>
    <w:rsid w:val="00B103DA"/>
    <w:rsid w:val="00B11C6B"/>
    <w:rsid w:val="00B130A5"/>
    <w:rsid w:val="00B14C0F"/>
    <w:rsid w:val="00B17A0B"/>
    <w:rsid w:val="00B17DE3"/>
    <w:rsid w:val="00B212C1"/>
    <w:rsid w:val="00B235DF"/>
    <w:rsid w:val="00B23C4A"/>
    <w:rsid w:val="00B23F0C"/>
    <w:rsid w:val="00B24F85"/>
    <w:rsid w:val="00B24FC7"/>
    <w:rsid w:val="00B254B2"/>
    <w:rsid w:val="00B256DF"/>
    <w:rsid w:val="00B30173"/>
    <w:rsid w:val="00B316CA"/>
    <w:rsid w:val="00B345BF"/>
    <w:rsid w:val="00B37DC3"/>
    <w:rsid w:val="00B4109B"/>
    <w:rsid w:val="00B46148"/>
    <w:rsid w:val="00B4711E"/>
    <w:rsid w:val="00B476E0"/>
    <w:rsid w:val="00B522F2"/>
    <w:rsid w:val="00B55A85"/>
    <w:rsid w:val="00B57B46"/>
    <w:rsid w:val="00B623AC"/>
    <w:rsid w:val="00B6350D"/>
    <w:rsid w:val="00B63F13"/>
    <w:rsid w:val="00B66BEA"/>
    <w:rsid w:val="00B6734C"/>
    <w:rsid w:val="00B67C79"/>
    <w:rsid w:val="00B7073C"/>
    <w:rsid w:val="00B70C9E"/>
    <w:rsid w:val="00B71598"/>
    <w:rsid w:val="00B726E9"/>
    <w:rsid w:val="00B72805"/>
    <w:rsid w:val="00B73010"/>
    <w:rsid w:val="00B748A0"/>
    <w:rsid w:val="00B77276"/>
    <w:rsid w:val="00B77BB7"/>
    <w:rsid w:val="00B77BE4"/>
    <w:rsid w:val="00B809BD"/>
    <w:rsid w:val="00B821AA"/>
    <w:rsid w:val="00B843F8"/>
    <w:rsid w:val="00B85F40"/>
    <w:rsid w:val="00B90079"/>
    <w:rsid w:val="00B950DA"/>
    <w:rsid w:val="00BA0FC3"/>
    <w:rsid w:val="00BA2085"/>
    <w:rsid w:val="00BA3C4C"/>
    <w:rsid w:val="00BA3DA6"/>
    <w:rsid w:val="00BA4D37"/>
    <w:rsid w:val="00BB6B94"/>
    <w:rsid w:val="00BB7A6B"/>
    <w:rsid w:val="00BB7C8B"/>
    <w:rsid w:val="00BB7EC8"/>
    <w:rsid w:val="00BC0AEA"/>
    <w:rsid w:val="00BC1A29"/>
    <w:rsid w:val="00BC40D4"/>
    <w:rsid w:val="00BC6986"/>
    <w:rsid w:val="00BC7DFB"/>
    <w:rsid w:val="00BD467D"/>
    <w:rsid w:val="00BD4DCB"/>
    <w:rsid w:val="00BD4E48"/>
    <w:rsid w:val="00BD6605"/>
    <w:rsid w:val="00BD6C4D"/>
    <w:rsid w:val="00BD7F5E"/>
    <w:rsid w:val="00BE1327"/>
    <w:rsid w:val="00BE4ABD"/>
    <w:rsid w:val="00BE4AFA"/>
    <w:rsid w:val="00BE5FAE"/>
    <w:rsid w:val="00BE67BE"/>
    <w:rsid w:val="00BE6CB9"/>
    <w:rsid w:val="00BF132D"/>
    <w:rsid w:val="00BF35D0"/>
    <w:rsid w:val="00BF3A85"/>
    <w:rsid w:val="00BF407C"/>
    <w:rsid w:val="00BF422C"/>
    <w:rsid w:val="00BF438B"/>
    <w:rsid w:val="00BF46CA"/>
    <w:rsid w:val="00BF4AE9"/>
    <w:rsid w:val="00BF5EE6"/>
    <w:rsid w:val="00BF6290"/>
    <w:rsid w:val="00C025F3"/>
    <w:rsid w:val="00C0338B"/>
    <w:rsid w:val="00C0660A"/>
    <w:rsid w:val="00C074D5"/>
    <w:rsid w:val="00C151B8"/>
    <w:rsid w:val="00C16277"/>
    <w:rsid w:val="00C17698"/>
    <w:rsid w:val="00C22240"/>
    <w:rsid w:val="00C22B95"/>
    <w:rsid w:val="00C23355"/>
    <w:rsid w:val="00C237ED"/>
    <w:rsid w:val="00C23E49"/>
    <w:rsid w:val="00C2567C"/>
    <w:rsid w:val="00C27C75"/>
    <w:rsid w:val="00C27F06"/>
    <w:rsid w:val="00C30EDA"/>
    <w:rsid w:val="00C317AF"/>
    <w:rsid w:val="00C338FE"/>
    <w:rsid w:val="00C33D71"/>
    <w:rsid w:val="00C34DA1"/>
    <w:rsid w:val="00C363A5"/>
    <w:rsid w:val="00C36FEC"/>
    <w:rsid w:val="00C378C4"/>
    <w:rsid w:val="00C37F98"/>
    <w:rsid w:val="00C41356"/>
    <w:rsid w:val="00C41FD5"/>
    <w:rsid w:val="00C4254D"/>
    <w:rsid w:val="00C46594"/>
    <w:rsid w:val="00C465A9"/>
    <w:rsid w:val="00C46C70"/>
    <w:rsid w:val="00C4740A"/>
    <w:rsid w:val="00C5170C"/>
    <w:rsid w:val="00C5330B"/>
    <w:rsid w:val="00C54A58"/>
    <w:rsid w:val="00C54F19"/>
    <w:rsid w:val="00C55CDB"/>
    <w:rsid w:val="00C56569"/>
    <w:rsid w:val="00C57D49"/>
    <w:rsid w:val="00C61684"/>
    <w:rsid w:val="00C61C5F"/>
    <w:rsid w:val="00C627A6"/>
    <w:rsid w:val="00C62839"/>
    <w:rsid w:val="00C630D1"/>
    <w:rsid w:val="00C6320E"/>
    <w:rsid w:val="00C63320"/>
    <w:rsid w:val="00C634DB"/>
    <w:rsid w:val="00C6357B"/>
    <w:rsid w:val="00C64202"/>
    <w:rsid w:val="00C655E3"/>
    <w:rsid w:val="00C67018"/>
    <w:rsid w:val="00C7061F"/>
    <w:rsid w:val="00C712C8"/>
    <w:rsid w:val="00C7154E"/>
    <w:rsid w:val="00C71FD5"/>
    <w:rsid w:val="00C72558"/>
    <w:rsid w:val="00C72F6A"/>
    <w:rsid w:val="00C73BF7"/>
    <w:rsid w:val="00C75871"/>
    <w:rsid w:val="00C773ED"/>
    <w:rsid w:val="00C803B7"/>
    <w:rsid w:val="00C8181B"/>
    <w:rsid w:val="00C82A53"/>
    <w:rsid w:val="00C85812"/>
    <w:rsid w:val="00C865B2"/>
    <w:rsid w:val="00C876D1"/>
    <w:rsid w:val="00C87C14"/>
    <w:rsid w:val="00C91AF6"/>
    <w:rsid w:val="00C96F71"/>
    <w:rsid w:val="00C976E2"/>
    <w:rsid w:val="00CA2487"/>
    <w:rsid w:val="00CA338E"/>
    <w:rsid w:val="00CA53C5"/>
    <w:rsid w:val="00CA6A3C"/>
    <w:rsid w:val="00CA776C"/>
    <w:rsid w:val="00CA78CA"/>
    <w:rsid w:val="00CA7A03"/>
    <w:rsid w:val="00CC1AE7"/>
    <w:rsid w:val="00CC4E4A"/>
    <w:rsid w:val="00CC52E0"/>
    <w:rsid w:val="00CC55D1"/>
    <w:rsid w:val="00CD0DC9"/>
    <w:rsid w:val="00CD52B7"/>
    <w:rsid w:val="00CD6E3E"/>
    <w:rsid w:val="00CD7D52"/>
    <w:rsid w:val="00CE040D"/>
    <w:rsid w:val="00CE0884"/>
    <w:rsid w:val="00CE093C"/>
    <w:rsid w:val="00CE0E7C"/>
    <w:rsid w:val="00CE19B7"/>
    <w:rsid w:val="00CE2059"/>
    <w:rsid w:val="00CE4F07"/>
    <w:rsid w:val="00CE6BC4"/>
    <w:rsid w:val="00CF115D"/>
    <w:rsid w:val="00CF3C20"/>
    <w:rsid w:val="00D008F0"/>
    <w:rsid w:val="00D01B97"/>
    <w:rsid w:val="00D04643"/>
    <w:rsid w:val="00D046CD"/>
    <w:rsid w:val="00D11F80"/>
    <w:rsid w:val="00D12200"/>
    <w:rsid w:val="00D12590"/>
    <w:rsid w:val="00D15E90"/>
    <w:rsid w:val="00D17445"/>
    <w:rsid w:val="00D17D23"/>
    <w:rsid w:val="00D21F56"/>
    <w:rsid w:val="00D25D46"/>
    <w:rsid w:val="00D26619"/>
    <w:rsid w:val="00D27FB6"/>
    <w:rsid w:val="00D30149"/>
    <w:rsid w:val="00D301C6"/>
    <w:rsid w:val="00D303ED"/>
    <w:rsid w:val="00D31885"/>
    <w:rsid w:val="00D324DF"/>
    <w:rsid w:val="00D3302E"/>
    <w:rsid w:val="00D338B8"/>
    <w:rsid w:val="00D344A1"/>
    <w:rsid w:val="00D40D56"/>
    <w:rsid w:val="00D40EBB"/>
    <w:rsid w:val="00D42E30"/>
    <w:rsid w:val="00D44100"/>
    <w:rsid w:val="00D44141"/>
    <w:rsid w:val="00D45FDA"/>
    <w:rsid w:val="00D47909"/>
    <w:rsid w:val="00D510AA"/>
    <w:rsid w:val="00D51A62"/>
    <w:rsid w:val="00D55671"/>
    <w:rsid w:val="00D55B86"/>
    <w:rsid w:val="00D6317E"/>
    <w:rsid w:val="00D65992"/>
    <w:rsid w:val="00D6678F"/>
    <w:rsid w:val="00D674DD"/>
    <w:rsid w:val="00D6784A"/>
    <w:rsid w:val="00D70395"/>
    <w:rsid w:val="00D70572"/>
    <w:rsid w:val="00D709CC"/>
    <w:rsid w:val="00D7126A"/>
    <w:rsid w:val="00D71431"/>
    <w:rsid w:val="00D71802"/>
    <w:rsid w:val="00D71D98"/>
    <w:rsid w:val="00D71EE7"/>
    <w:rsid w:val="00D73037"/>
    <w:rsid w:val="00D73808"/>
    <w:rsid w:val="00D762DF"/>
    <w:rsid w:val="00D8033A"/>
    <w:rsid w:val="00D8044E"/>
    <w:rsid w:val="00D804D8"/>
    <w:rsid w:val="00D80C84"/>
    <w:rsid w:val="00D81151"/>
    <w:rsid w:val="00D83B84"/>
    <w:rsid w:val="00D84A65"/>
    <w:rsid w:val="00D8583C"/>
    <w:rsid w:val="00D870C6"/>
    <w:rsid w:val="00D872FD"/>
    <w:rsid w:val="00D973DB"/>
    <w:rsid w:val="00D97E9B"/>
    <w:rsid w:val="00DA1580"/>
    <w:rsid w:val="00DA3AEC"/>
    <w:rsid w:val="00DB31E5"/>
    <w:rsid w:val="00DB5331"/>
    <w:rsid w:val="00DB698F"/>
    <w:rsid w:val="00DC0855"/>
    <w:rsid w:val="00DC09EE"/>
    <w:rsid w:val="00DC213E"/>
    <w:rsid w:val="00DC2409"/>
    <w:rsid w:val="00DC296C"/>
    <w:rsid w:val="00DC3139"/>
    <w:rsid w:val="00DC4F71"/>
    <w:rsid w:val="00DC52A1"/>
    <w:rsid w:val="00DD03A5"/>
    <w:rsid w:val="00DD1239"/>
    <w:rsid w:val="00DD1C78"/>
    <w:rsid w:val="00DD53C3"/>
    <w:rsid w:val="00DD600C"/>
    <w:rsid w:val="00DD63FA"/>
    <w:rsid w:val="00DD6F06"/>
    <w:rsid w:val="00DD75B3"/>
    <w:rsid w:val="00DE0B03"/>
    <w:rsid w:val="00DE5B83"/>
    <w:rsid w:val="00DE6026"/>
    <w:rsid w:val="00DF0D32"/>
    <w:rsid w:val="00DF2037"/>
    <w:rsid w:val="00DF36AF"/>
    <w:rsid w:val="00DF4FF2"/>
    <w:rsid w:val="00DF7513"/>
    <w:rsid w:val="00E00099"/>
    <w:rsid w:val="00E01740"/>
    <w:rsid w:val="00E040DC"/>
    <w:rsid w:val="00E05DDC"/>
    <w:rsid w:val="00E070D2"/>
    <w:rsid w:val="00E0725E"/>
    <w:rsid w:val="00E07E84"/>
    <w:rsid w:val="00E11EB7"/>
    <w:rsid w:val="00E127B8"/>
    <w:rsid w:val="00E14B05"/>
    <w:rsid w:val="00E14E6D"/>
    <w:rsid w:val="00E155AF"/>
    <w:rsid w:val="00E156B5"/>
    <w:rsid w:val="00E159E0"/>
    <w:rsid w:val="00E163E1"/>
    <w:rsid w:val="00E17A44"/>
    <w:rsid w:val="00E17FA9"/>
    <w:rsid w:val="00E20A33"/>
    <w:rsid w:val="00E259C1"/>
    <w:rsid w:val="00E275F2"/>
    <w:rsid w:val="00E31D30"/>
    <w:rsid w:val="00E31FD1"/>
    <w:rsid w:val="00E32389"/>
    <w:rsid w:val="00E33AEF"/>
    <w:rsid w:val="00E34FCD"/>
    <w:rsid w:val="00E35447"/>
    <w:rsid w:val="00E35A37"/>
    <w:rsid w:val="00E36D7C"/>
    <w:rsid w:val="00E36E2B"/>
    <w:rsid w:val="00E412BD"/>
    <w:rsid w:val="00E41880"/>
    <w:rsid w:val="00E4311A"/>
    <w:rsid w:val="00E43176"/>
    <w:rsid w:val="00E44543"/>
    <w:rsid w:val="00E449B1"/>
    <w:rsid w:val="00E450D9"/>
    <w:rsid w:val="00E453BA"/>
    <w:rsid w:val="00E45E33"/>
    <w:rsid w:val="00E51295"/>
    <w:rsid w:val="00E54011"/>
    <w:rsid w:val="00E5572C"/>
    <w:rsid w:val="00E56C4E"/>
    <w:rsid w:val="00E5722D"/>
    <w:rsid w:val="00E61525"/>
    <w:rsid w:val="00E642FF"/>
    <w:rsid w:val="00E65D28"/>
    <w:rsid w:val="00E65E5C"/>
    <w:rsid w:val="00E66E49"/>
    <w:rsid w:val="00E701CE"/>
    <w:rsid w:val="00E70E1F"/>
    <w:rsid w:val="00E70FED"/>
    <w:rsid w:val="00E71DD3"/>
    <w:rsid w:val="00E721F8"/>
    <w:rsid w:val="00E72528"/>
    <w:rsid w:val="00E72787"/>
    <w:rsid w:val="00E72B97"/>
    <w:rsid w:val="00E72CC0"/>
    <w:rsid w:val="00E731C2"/>
    <w:rsid w:val="00E737ED"/>
    <w:rsid w:val="00E74F1D"/>
    <w:rsid w:val="00E75C64"/>
    <w:rsid w:val="00E80B25"/>
    <w:rsid w:val="00E83013"/>
    <w:rsid w:val="00E86755"/>
    <w:rsid w:val="00E87795"/>
    <w:rsid w:val="00E9271D"/>
    <w:rsid w:val="00E92E75"/>
    <w:rsid w:val="00E931BB"/>
    <w:rsid w:val="00E936F2"/>
    <w:rsid w:val="00E939C8"/>
    <w:rsid w:val="00E945D4"/>
    <w:rsid w:val="00EA39A0"/>
    <w:rsid w:val="00EA3ABF"/>
    <w:rsid w:val="00EB1CDF"/>
    <w:rsid w:val="00EB22D0"/>
    <w:rsid w:val="00EB5758"/>
    <w:rsid w:val="00EB608A"/>
    <w:rsid w:val="00EC108A"/>
    <w:rsid w:val="00EC5A6E"/>
    <w:rsid w:val="00EC67F6"/>
    <w:rsid w:val="00EC79C6"/>
    <w:rsid w:val="00EC7DD3"/>
    <w:rsid w:val="00ED0E0E"/>
    <w:rsid w:val="00ED229B"/>
    <w:rsid w:val="00ED43A1"/>
    <w:rsid w:val="00ED4AF1"/>
    <w:rsid w:val="00EE0171"/>
    <w:rsid w:val="00EE04CE"/>
    <w:rsid w:val="00EE1763"/>
    <w:rsid w:val="00EE3726"/>
    <w:rsid w:val="00EE44B2"/>
    <w:rsid w:val="00EE46DD"/>
    <w:rsid w:val="00EE6327"/>
    <w:rsid w:val="00EF0BF3"/>
    <w:rsid w:val="00EF36B0"/>
    <w:rsid w:val="00EF6FB4"/>
    <w:rsid w:val="00F0089C"/>
    <w:rsid w:val="00F0187D"/>
    <w:rsid w:val="00F049E7"/>
    <w:rsid w:val="00F070CA"/>
    <w:rsid w:val="00F07AE1"/>
    <w:rsid w:val="00F07F50"/>
    <w:rsid w:val="00F10683"/>
    <w:rsid w:val="00F14F23"/>
    <w:rsid w:val="00F15FF8"/>
    <w:rsid w:val="00F22AF8"/>
    <w:rsid w:val="00F24376"/>
    <w:rsid w:val="00F31492"/>
    <w:rsid w:val="00F3197B"/>
    <w:rsid w:val="00F31DF7"/>
    <w:rsid w:val="00F32577"/>
    <w:rsid w:val="00F34442"/>
    <w:rsid w:val="00F3468C"/>
    <w:rsid w:val="00F34A9C"/>
    <w:rsid w:val="00F3729A"/>
    <w:rsid w:val="00F40A32"/>
    <w:rsid w:val="00F40ABD"/>
    <w:rsid w:val="00F432A6"/>
    <w:rsid w:val="00F46F37"/>
    <w:rsid w:val="00F47B9E"/>
    <w:rsid w:val="00F5348C"/>
    <w:rsid w:val="00F534B4"/>
    <w:rsid w:val="00F54876"/>
    <w:rsid w:val="00F60C7B"/>
    <w:rsid w:val="00F615BA"/>
    <w:rsid w:val="00F62231"/>
    <w:rsid w:val="00F62A8D"/>
    <w:rsid w:val="00F65DFD"/>
    <w:rsid w:val="00F670EA"/>
    <w:rsid w:val="00F71C0C"/>
    <w:rsid w:val="00F72422"/>
    <w:rsid w:val="00F75F4D"/>
    <w:rsid w:val="00F76C23"/>
    <w:rsid w:val="00F777E5"/>
    <w:rsid w:val="00F811FA"/>
    <w:rsid w:val="00F822B9"/>
    <w:rsid w:val="00F829C7"/>
    <w:rsid w:val="00F910A8"/>
    <w:rsid w:val="00F92111"/>
    <w:rsid w:val="00F928EB"/>
    <w:rsid w:val="00F929B4"/>
    <w:rsid w:val="00F96DCC"/>
    <w:rsid w:val="00F97567"/>
    <w:rsid w:val="00FA07EE"/>
    <w:rsid w:val="00FA0B95"/>
    <w:rsid w:val="00FA152E"/>
    <w:rsid w:val="00FA155A"/>
    <w:rsid w:val="00FA3709"/>
    <w:rsid w:val="00FA3AC8"/>
    <w:rsid w:val="00FA3C6C"/>
    <w:rsid w:val="00FA4878"/>
    <w:rsid w:val="00FA5AE7"/>
    <w:rsid w:val="00FA65F6"/>
    <w:rsid w:val="00FA6D71"/>
    <w:rsid w:val="00FA793B"/>
    <w:rsid w:val="00FA7D06"/>
    <w:rsid w:val="00FB277D"/>
    <w:rsid w:val="00FB602D"/>
    <w:rsid w:val="00FB6224"/>
    <w:rsid w:val="00FB6DD8"/>
    <w:rsid w:val="00FC0789"/>
    <w:rsid w:val="00FC1182"/>
    <w:rsid w:val="00FC29B0"/>
    <w:rsid w:val="00FC4262"/>
    <w:rsid w:val="00FC49AC"/>
    <w:rsid w:val="00FC5C28"/>
    <w:rsid w:val="00FC6268"/>
    <w:rsid w:val="00FC6D42"/>
    <w:rsid w:val="00FC7753"/>
    <w:rsid w:val="00FC77D6"/>
    <w:rsid w:val="00FD064B"/>
    <w:rsid w:val="00FD2D51"/>
    <w:rsid w:val="00FD5DA9"/>
    <w:rsid w:val="00FD64CA"/>
    <w:rsid w:val="00FE1671"/>
    <w:rsid w:val="00FE5D0B"/>
    <w:rsid w:val="00FF6A6F"/>
    <w:rsid w:val="07BDAFFB"/>
    <w:rsid w:val="0A1FE126"/>
    <w:rsid w:val="12A8FE99"/>
    <w:rsid w:val="13BF3B88"/>
    <w:rsid w:val="145D9603"/>
    <w:rsid w:val="17D2CD0E"/>
    <w:rsid w:val="18C69001"/>
    <w:rsid w:val="1E0FB931"/>
    <w:rsid w:val="208ACB32"/>
    <w:rsid w:val="21F0047B"/>
    <w:rsid w:val="22053F8B"/>
    <w:rsid w:val="25B55196"/>
    <w:rsid w:val="280A4329"/>
    <w:rsid w:val="2BC35D66"/>
    <w:rsid w:val="2BD851DB"/>
    <w:rsid w:val="2F341914"/>
    <w:rsid w:val="2F7E8277"/>
    <w:rsid w:val="35CA7403"/>
    <w:rsid w:val="37DDCCE9"/>
    <w:rsid w:val="39C2F4EF"/>
    <w:rsid w:val="3CB6CDB2"/>
    <w:rsid w:val="413076A2"/>
    <w:rsid w:val="41AC99F5"/>
    <w:rsid w:val="4692CCD6"/>
    <w:rsid w:val="476A9B48"/>
    <w:rsid w:val="49D8B92A"/>
    <w:rsid w:val="4EEA9D2A"/>
    <w:rsid w:val="5552BA39"/>
    <w:rsid w:val="5CF557CF"/>
    <w:rsid w:val="5F1DA5C4"/>
    <w:rsid w:val="65451E0C"/>
    <w:rsid w:val="69B84AFD"/>
    <w:rsid w:val="6CD6C362"/>
    <w:rsid w:val="6D4C5E9D"/>
    <w:rsid w:val="7431DA53"/>
    <w:rsid w:val="7593FA04"/>
    <w:rsid w:val="78C18377"/>
    <w:rsid w:val="7A4FE23F"/>
    <w:rsid w:val="7A6962CB"/>
    <w:rsid w:val="7E455FC8"/>
    <w:rsid w:val="7EC568AB"/>
  </w:rsids>
  <m:mathPr>
    <m:mathFont m:val="Cambria Math"/>
    <m:brkBin m:val="before"/>
    <m:brkBinSub m:val="--"/>
    <m:smallFrac m:val="0"/>
    <m:dispDef/>
    <m:lMargin m:val="0"/>
    <m:rMargin m:val="0"/>
    <m:defJc m:val="centerGroup"/>
    <m:wrapIndent m:val="1440"/>
    <m:intLim m:val="subSup"/>
    <m:naryLim m:val="undOvr"/>
  </m:mathPr>
  <w:themeFontLang w:val="en-AU" w:eastAsia="ja-JP"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2"/>
    </o:shapelayout>
  </w:shapeDefaults>
  <w:decimalSymbol w:val="."/>
  <w:listSeparator w:val=","/>
  <w14:docId w14:val="477D77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517061"/>
    <w:pPr>
      <w:spacing w:before="120" w:after="120" w:line="240" w:lineRule="auto"/>
    </w:pPr>
    <w:rPr>
      <w:sz w:val="21"/>
    </w:rPr>
  </w:style>
  <w:style w:type="paragraph" w:styleId="Heading1">
    <w:name w:val="heading 1"/>
    <w:aliases w:val="Number heading 1"/>
    <w:basedOn w:val="Normal"/>
    <w:next w:val="Normal"/>
    <w:link w:val="Heading1Char"/>
    <w:qFormat/>
    <w:rsid w:val="00BF46CA"/>
    <w:pPr>
      <w:keepNext/>
      <w:keepLines/>
      <w:pageBreakBefore/>
      <w:numPr>
        <w:numId w:val="22"/>
      </w:numPr>
      <w:spacing w:after="360"/>
      <w:outlineLvl w:val="0"/>
    </w:pPr>
    <w:rPr>
      <w:rFonts w:asciiTheme="majorHAnsi" w:eastAsiaTheme="majorEastAsia" w:hAnsiTheme="majorHAnsi" w:cstheme="majorBidi"/>
      <w:color w:val="006EC8" w:themeColor="accent1"/>
      <w:sz w:val="32"/>
      <w:szCs w:val="32"/>
    </w:rPr>
  </w:style>
  <w:style w:type="paragraph" w:styleId="Heading2">
    <w:name w:val="heading 2"/>
    <w:aliases w:val="Number heading 2"/>
    <w:basedOn w:val="Normal"/>
    <w:next w:val="Normal"/>
    <w:link w:val="Heading2Char"/>
    <w:qFormat/>
    <w:rsid w:val="00BF46CA"/>
    <w:pPr>
      <w:keepNext/>
      <w:keepLines/>
      <w:numPr>
        <w:ilvl w:val="1"/>
        <w:numId w:val="22"/>
      </w:numPr>
      <w:spacing w:before="360" w:after="180"/>
      <w:outlineLvl w:val="1"/>
    </w:pPr>
    <w:rPr>
      <w:rFonts w:asciiTheme="majorHAnsi" w:eastAsiaTheme="majorEastAsia" w:hAnsiTheme="majorHAnsi" w:cstheme="majorBidi"/>
      <w:color w:val="006EC8" w:themeColor="accent1"/>
      <w:sz w:val="28"/>
      <w:szCs w:val="28"/>
    </w:rPr>
  </w:style>
  <w:style w:type="paragraph" w:styleId="Heading3">
    <w:name w:val="heading 3"/>
    <w:aliases w:val="Number heading 3"/>
    <w:basedOn w:val="Normal"/>
    <w:next w:val="Normal"/>
    <w:link w:val="Heading3Char"/>
    <w:qFormat/>
    <w:rsid w:val="00BF46CA"/>
    <w:pPr>
      <w:keepNext/>
      <w:keepLines/>
      <w:numPr>
        <w:ilvl w:val="2"/>
        <w:numId w:val="22"/>
      </w:numPr>
      <w:spacing w:before="300"/>
      <w:outlineLvl w:val="2"/>
    </w:pPr>
    <w:rPr>
      <w:rFonts w:asciiTheme="majorHAnsi" w:eastAsiaTheme="majorEastAsia" w:hAnsiTheme="majorHAnsi" w:cstheme="majorBidi"/>
      <w:color w:val="006EC8" w:themeColor="accent1"/>
      <w:sz w:val="24"/>
      <w:szCs w:val="24"/>
    </w:rPr>
  </w:style>
  <w:style w:type="paragraph" w:styleId="Heading4">
    <w:name w:val="heading 4"/>
    <w:aliases w:val="Number heading 4"/>
    <w:basedOn w:val="Normal"/>
    <w:next w:val="Normal"/>
    <w:link w:val="Heading4Char"/>
    <w:qFormat/>
    <w:rsid w:val="00BF46CA"/>
    <w:pPr>
      <w:keepNext/>
      <w:keepLines/>
      <w:numPr>
        <w:ilvl w:val="3"/>
        <w:numId w:val="22"/>
      </w:numPr>
      <w:spacing w:before="300"/>
      <w:outlineLvl w:val="3"/>
    </w:pPr>
    <w:rPr>
      <w:rFonts w:asciiTheme="majorHAnsi" w:eastAsiaTheme="majorEastAsia" w:hAnsiTheme="majorHAnsi" w:cstheme="majorBidi"/>
      <w:color w:val="006EC8" w:themeColor="accent1"/>
    </w:rPr>
  </w:style>
  <w:style w:type="paragraph" w:styleId="Heading5">
    <w:name w:val="heading 5"/>
    <w:aliases w:val="Appendix heading 1"/>
    <w:basedOn w:val="Normal"/>
    <w:next w:val="Normal"/>
    <w:link w:val="Heading5Char"/>
    <w:uiPriority w:val="2"/>
    <w:unhideWhenUsed/>
    <w:qFormat/>
    <w:rsid w:val="00BF46CA"/>
    <w:pPr>
      <w:keepNext/>
      <w:keepLines/>
      <w:pageBreakBefore/>
      <w:numPr>
        <w:numId w:val="8"/>
      </w:numPr>
      <w:spacing w:after="360"/>
      <w:outlineLvl w:val="4"/>
    </w:pPr>
    <w:rPr>
      <w:rFonts w:asciiTheme="majorHAnsi" w:eastAsiaTheme="majorEastAsia" w:hAnsiTheme="majorHAnsi" w:cstheme="majorBidi"/>
      <w:color w:val="006EC8" w:themeColor="accent1"/>
      <w:sz w:val="32"/>
      <w:szCs w:val="32"/>
    </w:rPr>
  </w:style>
  <w:style w:type="paragraph" w:styleId="Heading6">
    <w:name w:val="heading 6"/>
    <w:aliases w:val="Appendix heading 2"/>
    <w:basedOn w:val="Normal"/>
    <w:next w:val="Normal"/>
    <w:link w:val="Heading6Char"/>
    <w:uiPriority w:val="2"/>
    <w:unhideWhenUsed/>
    <w:qFormat/>
    <w:rsid w:val="003E6133"/>
    <w:pPr>
      <w:keepNext/>
      <w:keepLines/>
      <w:numPr>
        <w:ilvl w:val="1"/>
        <w:numId w:val="8"/>
      </w:numPr>
      <w:tabs>
        <w:tab w:val="clear" w:pos="851"/>
      </w:tabs>
      <w:spacing w:before="360" w:after="180"/>
      <w:outlineLvl w:val="5"/>
    </w:pPr>
    <w:rPr>
      <w:rFonts w:asciiTheme="majorHAnsi" w:eastAsiaTheme="majorEastAsia" w:hAnsiTheme="majorHAnsi" w:cstheme="majorBidi"/>
      <w:color w:val="006EC8" w:themeColor="accent1"/>
      <w:sz w:val="28"/>
      <w:szCs w:val="28"/>
    </w:rPr>
  </w:style>
  <w:style w:type="paragraph" w:styleId="Heading7">
    <w:name w:val="heading 7"/>
    <w:aliases w:val="Appendix heading 3,Subparagraph 1"/>
    <w:basedOn w:val="Heading6"/>
    <w:next w:val="Normal"/>
    <w:link w:val="Heading7Char"/>
    <w:unhideWhenUsed/>
    <w:qFormat/>
    <w:rsid w:val="003E6133"/>
    <w:pPr>
      <w:numPr>
        <w:ilvl w:val="2"/>
      </w:numPr>
      <w:spacing w:before="300" w:after="120"/>
      <w:outlineLvl w:val="6"/>
    </w:pPr>
    <w:rPr>
      <w:sz w:val="24"/>
      <w:szCs w:val="22"/>
    </w:rPr>
  </w:style>
  <w:style w:type="paragraph" w:styleId="Heading8">
    <w:name w:val="heading 8"/>
    <w:aliases w:val="Appendix heading 4,Subparagraph 2"/>
    <w:basedOn w:val="Heading6"/>
    <w:next w:val="Normal"/>
    <w:link w:val="Heading8Char"/>
    <w:unhideWhenUsed/>
    <w:qFormat/>
    <w:rsid w:val="003E6133"/>
    <w:pPr>
      <w:numPr>
        <w:ilvl w:val="3"/>
      </w:numPr>
      <w:spacing w:before="300" w:after="120"/>
      <w:outlineLvl w:val="7"/>
    </w:pPr>
    <w:rPr>
      <w:sz w:val="22"/>
      <w:szCs w:val="20"/>
    </w:rPr>
  </w:style>
  <w:style w:type="paragraph" w:styleId="Heading9">
    <w:name w:val="heading 9"/>
    <w:aliases w:val="Subparagraph 3"/>
    <w:basedOn w:val="ListNumber3"/>
    <w:next w:val="Normal"/>
    <w:link w:val="Heading9Char"/>
    <w:qFormat/>
    <w:rsid w:val="005A678F"/>
    <w:pPr>
      <w:ind w:left="1224" w:hanging="50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 heading 1 Char"/>
    <w:basedOn w:val="DefaultParagraphFont"/>
    <w:link w:val="Heading1"/>
    <w:rsid w:val="00E156B5"/>
    <w:rPr>
      <w:rFonts w:asciiTheme="majorHAnsi" w:eastAsiaTheme="majorEastAsia" w:hAnsiTheme="majorHAnsi" w:cstheme="majorBidi"/>
      <w:color w:val="006EC8" w:themeColor="accent1"/>
      <w:sz w:val="32"/>
      <w:szCs w:val="32"/>
    </w:rPr>
  </w:style>
  <w:style w:type="character" w:customStyle="1" w:styleId="Heading2Char">
    <w:name w:val="Heading 2 Char"/>
    <w:aliases w:val="Number heading 2 Char"/>
    <w:basedOn w:val="DefaultParagraphFont"/>
    <w:link w:val="Heading2"/>
    <w:rsid w:val="00E156B5"/>
    <w:rPr>
      <w:rFonts w:asciiTheme="majorHAnsi" w:eastAsiaTheme="majorEastAsia" w:hAnsiTheme="majorHAnsi" w:cstheme="majorBidi"/>
      <w:color w:val="006EC8" w:themeColor="accent1"/>
      <w:sz w:val="28"/>
      <w:szCs w:val="28"/>
    </w:rPr>
  </w:style>
  <w:style w:type="character" w:customStyle="1" w:styleId="Heading3Char">
    <w:name w:val="Heading 3 Char"/>
    <w:aliases w:val="Number heading 3 Char"/>
    <w:basedOn w:val="DefaultParagraphFont"/>
    <w:link w:val="Heading3"/>
    <w:rsid w:val="00E156B5"/>
    <w:rPr>
      <w:rFonts w:asciiTheme="majorHAnsi" w:eastAsiaTheme="majorEastAsia" w:hAnsiTheme="majorHAnsi" w:cstheme="majorBidi"/>
      <w:color w:val="006EC8" w:themeColor="accent1"/>
      <w:sz w:val="24"/>
      <w:szCs w:val="24"/>
    </w:rPr>
  </w:style>
  <w:style w:type="character" w:customStyle="1" w:styleId="Heading4Char">
    <w:name w:val="Heading 4 Char"/>
    <w:aliases w:val="Number heading 4 Char"/>
    <w:basedOn w:val="DefaultParagraphFont"/>
    <w:link w:val="Heading4"/>
    <w:rsid w:val="00E156B5"/>
    <w:rPr>
      <w:rFonts w:asciiTheme="majorHAnsi" w:eastAsiaTheme="majorEastAsia" w:hAnsiTheme="majorHAnsi" w:cstheme="majorBidi"/>
      <w:color w:val="006EC8" w:themeColor="accent1"/>
      <w:sz w:val="21"/>
    </w:rPr>
  </w:style>
  <w:style w:type="character" w:customStyle="1" w:styleId="Heading5Char">
    <w:name w:val="Heading 5 Char"/>
    <w:aliases w:val="Appendix heading 1 Char"/>
    <w:basedOn w:val="DefaultParagraphFont"/>
    <w:link w:val="Heading5"/>
    <w:uiPriority w:val="2"/>
    <w:rsid w:val="00E156B5"/>
    <w:rPr>
      <w:rFonts w:asciiTheme="majorHAnsi" w:eastAsiaTheme="majorEastAsia" w:hAnsiTheme="majorHAnsi" w:cstheme="majorBidi"/>
      <w:color w:val="006EC8" w:themeColor="accent1"/>
      <w:sz w:val="32"/>
      <w:szCs w:val="32"/>
    </w:rPr>
  </w:style>
  <w:style w:type="character" w:customStyle="1" w:styleId="Heading6Char">
    <w:name w:val="Heading 6 Char"/>
    <w:aliases w:val="Appendix heading 2 Char"/>
    <w:basedOn w:val="DefaultParagraphFont"/>
    <w:link w:val="Heading6"/>
    <w:uiPriority w:val="2"/>
    <w:rsid w:val="00E156B5"/>
    <w:rPr>
      <w:rFonts w:asciiTheme="majorHAnsi" w:eastAsiaTheme="majorEastAsia" w:hAnsiTheme="majorHAnsi" w:cstheme="majorBidi"/>
      <w:color w:val="006EC8" w:themeColor="accent1"/>
      <w:sz w:val="28"/>
      <w:szCs w:val="28"/>
    </w:rPr>
  </w:style>
  <w:style w:type="character" w:customStyle="1" w:styleId="Heading7Char">
    <w:name w:val="Heading 7 Char"/>
    <w:aliases w:val="Appendix heading 3 Char,Subparagraph 1 Char"/>
    <w:basedOn w:val="DefaultParagraphFont"/>
    <w:link w:val="Heading7"/>
    <w:rsid w:val="00E156B5"/>
    <w:rPr>
      <w:rFonts w:asciiTheme="majorHAnsi" w:eastAsiaTheme="majorEastAsia" w:hAnsiTheme="majorHAnsi" w:cstheme="majorBidi"/>
      <w:color w:val="006EC8" w:themeColor="accent1"/>
      <w:sz w:val="24"/>
    </w:rPr>
  </w:style>
  <w:style w:type="character" w:customStyle="1" w:styleId="Heading8Char">
    <w:name w:val="Heading 8 Char"/>
    <w:aliases w:val="Appendix heading 4 Char,Subparagraph 2 Char"/>
    <w:basedOn w:val="DefaultParagraphFont"/>
    <w:link w:val="Heading8"/>
    <w:uiPriority w:val="2"/>
    <w:rsid w:val="00E156B5"/>
    <w:rPr>
      <w:rFonts w:asciiTheme="majorHAnsi" w:eastAsiaTheme="majorEastAsia" w:hAnsiTheme="majorHAnsi" w:cstheme="majorBidi"/>
      <w:color w:val="006EC8" w:themeColor="accent1"/>
      <w:szCs w:val="20"/>
    </w:rPr>
  </w:style>
  <w:style w:type="character" w:customStyle="1" w:styleId="Heading9Char">
    <w:name w:val="Heading 9 Char"/>
    <w:aliases w:val="Subparagraph 3 Char"/>
    <w:basedOn w:val="DefaultParagraphFont"/>
    <w:link w:val="Heading9"/>
    <w:semiHidden/>
    <w:rsid w:val="00917FDD"/>
    <w:rPr>
      <w:sz w:val="21"/>
      <w:lang w:val="en-GB"/>
    </w:rPr>
  </w:style>
  <w:style w:type="paragraph" w:styleId="ListBullet">
    <w:name w:val="List Bullet"/>
    <w:basedOn w:val="Normal"/>
    <w:uiPriority w:val="99"/>
    <w:semiHidden/>
    <w:rsid w:val="00A67C04"/>
    <w:pPr>
      <w:numPr>
        <w:numId w:val="1"/>
      </w:numPr>
    </w:pPr>
  </w:style>
  <w:style w:type="paragraph" w:styleId="ListBullet2">
    <w:name w:val="List Bullet 2"/>
    <w:basedOn w:val="Normal"/>
    <w:uiPriority w:val="99"/>
    <w:semiHidden/>
    <w:rsid w:val="00BF46CA"/>
    <w:pPr>
      <w:numPr>
        <w:numId w:val="4"/>
      </w:numPr>
    </w:pPr>
  </w:style>
  <w:style w:type="paragraph" w:styleId="ListBullet3">
    <w:name w:val="List Bullet 3"/>
    <w:basedOn w:val="Normal"/>
    <w:uiPriority w:val="99"/>
    <w:semiHidden/>
    <w:rsid w:val="00BF46CA"/>
    <w:pPr>
      <w:numPr>
        <w:numId w:val="5"/>
      </w:numPr>
    </w:pPr>
  </w:style>
  <w:style w:type="character" w:styleId="Emphasis">
    <w:name w:val="Emphasis"/>
    <w:aliases w:val="*Italic"/>
    <w:basedOn w:val="DefaultParagraphFont"/>
    <w:uiPriority w:val="6"/>
    <w:qFormat/>
    <w:rsid w:val="009D5663"/>
    <w:rPr>
      <w:i/>
      <w:iCs/>
    </w:rPr>
  </w:style>
  <w:style w:type="character" w:styleId="Strong">
    <w:name w:val="Strong"/>
    <w:aliases w:val="*Bold"/>
    <w:basedOn w:val="DefaultParagraphFont"/>
    <w:uiPriority w:val="22"/>
    <w:qFormat/>
    <w:rsid w:val="009D5663"/>
    <w:rPr>
      <w:b/>
      <w:bCs/>
    </w:rPr>
  </w:style>
  <w:style w:type="paragraph" w:customStyle="1" w:styleId="NNheading1">
    <w:name w:val="NN heading 1"/>
    <w:basedOn w:val="Heading1"/>
    <w:next w:val="Normal"/>
    <w:qFormat/>
    <w:rsid w:val="006C47B4"/>
    <w:pPr>
      <w:pageBreakBefore w:val="0"/>
      <w:numPr>
        <w:numId w:val="0"/>
      </w:numPr>
    </w:pPr>
  </w:style>
  <w:style w:type="paragraph" w:customStyle="1" w:styleId="NNheading2">
    <w:name w:val="NN heading 2"/>
    <w:basedOn w:val="Heading2"/>
    <w:next w:val="Normal"/>
    <w:qFormat/>
    <w:rsid w:val="00597642"/>
    <w:pPr>
      <w:numPr>
        <w:ilvl w:val="0"/>
        <w:numId w:val="0"/>
      </w:numPr>
    </w:pPr>
  </w:style>
  <w:style w:type="paragraph" w:customStyle="1" w:styleId="NNheading3">
    <w:name w:val="NN heading 3"/>
    <w:basedOn w:val="Heading3"/>
    <w:next w:val="Normal"/>
    <w:uiPriority w:val="1"/>
    <w:qFormat/>
    <w:rsid w:val="009C4033"/>
    <w:pPr>
      <w:numPr>
        <w:ilvl w:val="0"/>
        <w:numId w:val="0"/>
      </w:numPr>
    </w:pPr>
  </w:style>
  <w:style w:type="paragraph" w:customStyle="1" w:styleId="NNheading4">
    <w:name w:val="NN heading 4"/>
    <w:basedOn w:val="Heading4"/>
    <w:next w:val="Normal"/>
    <w:uiPriority w:val="1"/>
    <w:qFormat/>
    <w:rsid w:val="00597642"/>
    <w:pPr>
      <w:numPr>
        <w:ilvl w:val="0"/>
        <w:numId w:val="0"/>
      </w:numPr>
    </w:pPr>
  </w:style>
  <w:style w:type="paragraph" w:customStyle="1" w:styleId="Headerheading">
    <w:name w:val="Header heading"/>
    <w:basedOn w:val="Header"/>
    <w:uiPriority w:val="99"/>
    <w:rsid w:val="00AD742F"/>
    <w:pPr>
      <w:framePr w:hSpace="180" w:wrap="around" w:vAnchor="text" w:hAnchor="text" w:x="7230" w:y="1"/>
      <w:spacing w:before="280"/>
      <w:suppressOverlap/>
    </w:pPr>
    <w:rPr>
      <w:b/>
      <w:color w:val="006EC8" w:themeColor="accent1"/>
    </w:rPr>
  </w:style>
  <w:style w:type="table" w:styleId="TableGrid">
    <w:name w:val="Table Grid"/>
    <w:basedOn w:val="TableNormal"/>
    <w:uiPriority w:val="39"/>
    <w:rsid w:val="000D2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FRecoomendationtable">
    <w:name w:val="TF_Recoomendation table"/>
    <w:basedOn w:val="TableNormal"/>
    <w:uiPriority w:val="99"/>
    <w:rsid w:val="00DA1580"/>
    <w:pPr>
      <w:spacing w:after="0" w:line="240" w:lineRule="auto"/>
    </w:pPr>
    <w:tblPr>
      <w:tblBorders>
        <w:top w:val="single" w:sz="4" w:space="0" w:color="006EC8" w:themeColor="accent1"/>
        <w:bottom w:val="single" w:sz="4" w:space="0" w:color="006EC8" w:themeColor="accent1"/>
      </w:tblBorders>
      <w:tblCellMar>
        <w:top w:w="57" w:type="dxa"/>
        <w:left w:w="0" w:type="dxa"/>
        <w:bottom w:w="57" w:type="dxa"/>
        <w:right w:w="0" w:type="dxa"/>
      </w:tblCellMar>
    </w:tblPr>
  </w:style>
  <w:style w:type="paragraph" w:customStyle="1" w:styleId="Headerlogo">
    <w:name w:val="Header logo"/>
    <w:basedOn w:val="Header"/>
    <w:uiPriority w:val="99"/>
    <w:rsid w:val="00AD742F"/>
    <w:pPr>
      <w:jc w:val="right"/>
    </w:pPr>
  </w:style>
  <w:style w:type="paragraph" w:styleId="Title">
    <w:name w:val="Title"/>
    <w:aliases w:val="Cover title"/>
    <w:basedOn w:val="Normal"/>
    <w:next w:val="Normal"/>
    <w:link w:val="TitleChar"/>
    <w:uiPriority w:val="14"/>
    <w:qFormat/>
    <w:rsid w:val="002D1C31"/>
    <w:pPr>
      <w:spacing w:line="216" w:lineRule="auto"/>
    </w:pPr>
    <w:rPr>
      <w:b/>
      <w:bCs/>
      <w:color w:val="FFFFFF"/>
      <w:sz w:val="56"/>
      <w:szCs w:val="56"/>
    </w:rPr>
  </w:style>
  <w:style w:type="character" w:customStyle="1" w:styleId="TitleChar">
    <w:name w:val="Title Char"/>
    <w:aliases w:val="Cover title Char"/>
    <w:basedOn w:val="DefaultParagraphFont"/>
    <w:link w:val="Title"/>
    <w:uiPriority w:val="14"/>
    <w:rsid w:val="00372FE0"/>
    <w:rPr>
      <w:b/>
      <w:bCs/>
      <w:color w:val="FFFFFF"/>
      <w:sz w:val="56"/>
      <w:szCs w:val="56"/>
    </w:rPr>
  </w:style>
  <w:style w:type="paragraph" w:styleId="Subtitle">
    <w:name w:val="Subtitle"/>
    <w:aliases w:val="Cover subtitle"/>
    <w:basedOn w:val="Title"/>
    <w:next w:val="Normal"/>
    <w:link w:val="SubtitleChar"/>
    <w:uiPriority w:val="14"/>
    <w:qFormat/>
    <w:rsid w:val="00E163E1"/>
    <w:rPr>
      <w:sz w:val="36"/>
    </w:rPr>
  </w:style>
  <w:style w:type="character" w:customStyle="1" w:styleId="SubtitleChar">
    <w:name w:val="Subtitle Char"/>
    <w:aliases w:val="Cover subtitle Char"/>
    <w:basedOn w:val="DefaultParagraphFont"/>
    <w:link w:val="Subtitle"/>
    <w:uiPriority w:val="14"/>
    <w:rsid w:val="00372FE0"/>
    <w:rPr>
      <w:b/>
      <w:bCs/>
      <w:color w:val="FFFFFF"/>
      <w:sz w:val="36"/>
      <w:szCs w:val="56"/>
    </w:rPr>
  </w:style>
  <w:style w:type="paragraph" w:customStyle="1" w:styleId="Coverdate">
    <w:name w:val="Cover date"/>
    <w:basedOn w:val="Normal"/>
    <w:uiPriority w:val="14"/>
    <w:qFormat/>
    <w:rsid w:val="002D1C31"/>
    <w:pPr>
      <w:spacing w:before="360"/>
    </w:pPr>
    <w:rPr>
      <w:sz w:val="24"/>
      <w:szCs w:val="24"/>
    </w:rPr>
  </w:style>
  <w:style w:type="paragraph" w:customStyle="1" w:styleId="Bullet1">
    <w:name w:val="Bullet 1"/>
    <w:basedOn w:val="Normal"/>
    <w:next w:val="Normal"/>
    <w:link w:val="Bullet1Char"/>
    <w:qFormat/>
    <w:rsid w:val="00E35A37"/>
    <w:pPr>
      <w:numPr>
        <w:numId w:val="12"/>
      </w:numPr>
    </w:pPr>
  </w:style>
  <w:style w:type="paragraph" w:customStyle="1" w:styleId="Bullet2">
    <w:name w:val="Bullet 2"/>
    <w:basedOn w:val="Normal"/>
    <w:next w:val="Normal"/>
    <w:qFormat/>
    <w:rsid w:val="008265B5"/>
    <w:pPr>
      <w:numPr>
        <w:ilvl w:val="1"/>
        <w:numId w:val="12"/>
      </w:numPr>
    </w:pPr>
  </w:style>
  <w:style w:type="paragraph" w:customStyle="1" w:styleId="Bullet3">
    <w:name w:val="Bullet 3"/>
    <w:basedOn w:val="Bullet2"/>
    <w:next w:val="Normal"/>
    <w:qFormat/>
    <w:rsid w:val="00BF46CA"/>
    <w:pPr>
      <w:numPr>
        <w:ilvl w:val="2"/>
      </w:numPr>
    </w:pPr>
  </w:style>
  <w:style w:type="character" w:customStyle="1" w:styleId="BoldItalic">
    <w:name w:val="*Bold + Italic"/>
    <w:basedOn w:val="DefaultParagraphFont"/>
    <w:uiPriority w:val="6"/>
    <w:qFormat/>
    <w:rsid w:val="005D60DA"/>
    <w:rPr>
      <w:b/>
      <w:i/>
    </w:rPr>
  </w:style>
  <w:style w:type="character" w:customStyle="1" w:styleId="ALLCAPS">
    <w:name w:val="*ALL CAPS"/>
    <w:basedOn w:val="DefaultParagraphFont"/>
    <w:uiPriority w:val="99"/>
    <w:qFormat/>
    <w:rsid w:val="00DC296C"/>
    <w:rPr>
      <w:caps/>
      <w:smallCaps w:val="0"/>
    </w:rPr>
  </w:style>
  <w:style w:type="character" w:customStyle="1" w:styleId="Superscript">
    <w:name w:val="*Superscript"/>
    <w:basedOn w:val="DefaultParagraphFont"/>
    <w:uiPriority w:val="99"/>
    <w:qFormat/>
    <w:rsid w:val="00DC296C"/>
    <w:rPr>
      <w:vertAlign w:val="superscript"/>
    </w:rPr>
  </w:style>
  <w:style w:type="character" w:customStyle="1" w:styleId="Subscript">
    <w:name w:val="*Subscript"/>
    <w:basedOn w:val="DefaultParagraphFont"/>
    <w:uiPriority w:val="99"/>
    <w:qFormat/>
    <w:rsid w:val="00DC296C"/>
    <w:rPr>
      <w:vertAlign w:val="subscript"/>
    </w:rPr>
  </w:style>
  <w:style w:type="character" w:customStyle="1" w:styleId="Accentcolour1">
    <w:name w:val="*Accent colour 1"/>
    <w:basedOn w:val="DefaultParagraphFont"/>
    <w:uiPriority w:val="99"/>
    <w:qFormat/>
    <w:rsid w:val="00E070D2"/>
    <w:rPr>
      <w:color w:val="006EC8" w:themeColor="accent1"/>
    </w:rPr>
  </w:style>
  <w:style w:type="character" w:customStyle="1" w:styleId="Accentcolour2">
    <w:name w:val="*Accent colour 2"/>
    <w:basedOn w:val="DefaultParagraphFont"/>
    <w:uiPriority w:val="99"/>
    <w:qFormat/>
    <w:rsid w:val="00E070D2"/>
    <w:rPr>
      <w:color w:val="00BEE6" w:themeColor="accent2"/>
    </w:rPr>
  </w:style>
  <w:style w:type="character" w:customStyle="1" w:styleId="Accentcolour3">
    <w:name w:val="*Accent colour 3"/>
    <w:basedOn w:val="DefaultParagraphFont"/>
    <w:uiPriority w:val="99"/>
    <w:qFormat/>
    <w:rsid w:val="00E070D2"/>
    <w:rPr>
      <w:color w:val="FFDC00" w:themeColor="accent3"/>
    </w:rPr>
  </w:style>
  <w:style w:type="character" w:customStyle="1" w:styleId="Accentcolour4">
    <w:name w:val="*Accent colour 4"/>
    <w:basedOn w:val="DefaultParagraphFont"/>
    <w:uiPriority w:val="99"/>
    <w:qFormat/>
    <w:rsid w:val="00E070D2"/>
    <w:rPr>
      <w:color w:val="993399" w:themeColor="accent4"/>
    </w:rPr>
  </w:style>
  <w:style w:type="character" w:customStyle="1" w:styleId="Accentcolour5">
    <w:name w:val="*Accent colour 5"/>
    <w:basedOn w:val="DefaultParagraphFont"/>
    <w:uiPriority w:val="99"/>
    <w:qFormat/>
    <w:rsid w:val="00E070D2"/>
    <w:rPr>
      <w:color w:val="FF1452" w:themeColor="accent5"/>
    </w:rPr>
  </w:style>
  <w:style w:type="character" w:customStyle="1" w:styleId="Accentcolour6">
    <w:name w:val="*Accent colour 6"/>
    <w:basedOn w:val="DefaultParagraphFont"/>
    <w:uiPriority w:val="99"/>
    <w:qFormat/>
    <w:rsid w:val="00E070D2"/>
    <w:rPr>
      <w:color w:val="00E0BF" w:themeColor="accent6"/>
    </w:rPr>
  </w:style>
  <w:style w:type="character" w:customStyle="1" w:styleId="Accentcolour1bold">
    <w:name w:val="*Accent colour 1 bold"/>
    <w:basedOn w:val="Accentcolour1"/>
    <w:uiPriority w:val="99"/>
    <w:qFormat/>
    <w:rsid w:val="00CE040D"/>
    <w:rPr>
      <w:b/>
      <w:color w:val="006EC8" w:themeColor="accent1"/>
    </w:rPr>
  </w:style>
  <w:style w:type="character" w:customStyle="1" w:styleId="Accentcolour2bold">
    <w:name w:val="*Accent colour 2 bold"/>
    <w:basedOn w:val="Accentcolour2"/>
    <w:uiPriority w:val="99"/>
    <w:qFormat/>
    <w:rsid w:val="00F54876"/>
    <w:rPr>
      <w:b/>
      <w:color w:val="00BEE6" w:themeColor="accent2"/>
    </w:rPr>
  </w:style>
  <w:style w:type="character" w:customStyle="1" w:styleId="Accentcolour3bold">
    <w:name w:val="*Accent colour 3 bold"/>
    <w:basedOn w:val="Accentcolour3"/>
    <w:uiPriority w:val="99"/>
    <w:qFormat/>
    <w:rsid w:val="00F54876"/>
    <w:rPr>
      <w:b/>
      <w:color w:val="FFDC00" w:themeColor="accent3"/>
    </w:rPr>
  </w:style>
  <w:style w:type="character" w:customStyle="1" w:styleId="Accentcolour4bold">
    <w:name w:val="*Accent colour 4 bold"/>
    <w:basedOn w:val="Accentcolour4"/>
    <w:uiPriority w:val="99"/>
    <w:qFormat/>
    <w:rsid w:val="00F54876"/>
    <w:rPr>
      <w:b/>
      <w:color w:val="993399" w:themeColor="accent4"/>
    </w:rPr>
  </w:style>
  <w:style w:type="character" w:customStyle="1" w:styleId="Accentcolour5bold">
    <w:name w:val="*Accent colour 5 bold"/>
    <w:basedOn w:val="Accentcolour5"/>
    <w:uiPriority w:val="99"/>
    <w:qFormat/>
    <w:rsid w:val="00F54876"/>
    <w:rPr>
      <w:b/>
      <w:color w:val="FF1452" w:themeColor="accent5"/>
    </w:rPr>
  </w:style>
  <w:style w:type="character" w:customStyle="1" w:styleId="Accentcolour6bold">
    <w:name w:val="*Accent colour 6 bold"/>
    <w:basedOn w:val="Accentcolour6"/>
    <w:uiPriority w:val="99"/>
    <w:qFormat/>
    <w:rsid w:val="00F54876"/>
    <w:rPr>
      <w:b/>
      <w:color w:val="00E0BF" w:themeColor="accent6"/>
    </w:rPr>
  </w:style>
  <w:style w:type="character" w:styleId="PlaceholderText">
    <w:name w:val="Placeholder Text"/>
    <w:basedOn w:val="DefaultParagraphFont"/>
    <w:uiPriority w:val="99"/>
    <w:semiHidden/>
    <w:rsid w:val="00C73BF7"/>
    <w:rPr>
      <w:color w:val="808080"/>
    </w:rPr>
  </w:style>
  <w:style w:type="paragraph" w:styleId="Header">
    <w:name w:val="header"/>
    <w:basedOn w:val="Normal"/>
    <w:link w:val="HeaderChar"/>
    <w:uiPriority w:val="99"/>
    <w:unhideWhenUsed/>
    <w:rsid w:val="009A64AF"/>
    <w:pPr>
      <w:tabs>
        <w:tab w:val="center" w:pos="4513"/>
        <w:tab w:val="right" w:pos="9026"/>
      </w:tabs>
      <w:spacing w:before="0" w:after="0"/>
      <w:contextualSpacing/>
    </w:pPr>
    <w:rPr>
      <w:sz w:val="16"/>
    </w:rPr>
  </w:style>
  <w:style w:type="character" w:customStyle="1" w:styleId="HeaderChar">
    <w:name w:val="Header Char"/>
    <w:basedOn w:val="DefaultParagraphFont"/>
    <w:link w:val="Header"/>
    <w:uiPriority w:val="99"/>
    <w:rsid w:val="009A64AF"/>
    <w:rPr>
      <w:sz w:val="16"/>
    </w:rPr>
  </w:style>
  <w:style w:type="paragraph" w:styleId="Footer">
    <w:name w:val="footer"/>
    <w:basedOn w:val="Normal"/>
    <w:link w:val="FooterChar"/>
    <w:uiPriority w:val="99"/>
    <w:unhideWhenUsed/>
    <w:rsid w:val="003A51CF"/>
    <w:pPr>
      <w:tabs>
        <w:tab w:val="center" w:pos="4513"/>
        <w:tab w:val="right" w:pos="9026"/>
      </w:tabs>
      <w:spacing w:after="0"/>
      <w:contextualSpacing/>
    </w:pPr>
    <w:rPr>
      <w:sz w:val="16"/>
    </w:rPr>
  </w:style>
  <w:style w:type="character" w:customStyle="1" w:styleId="FooterChar">
    <w:name w:val="Footer Char"/>
    <w:basedOn w:val="DefaultParagraphFont"/>
    <w:link w:val="Footer"/>
    <w:uiPriority w:val="99"/>
    <w:rsid w:val="003A51CF"/>
    <w:rPr>
      <w:sz w:val="16"/>
      <w:lang w:val="en-GB"/>
    </w:rPr>
  </w:style>
  <w:style w:type="character" w:customStyle="1" w:styleId="Whitetext">
    <w:name w:val="*White text"/>
    <w:basedOn w:val="DefaultParagraphFont"/>
    <w:uiPriority w:val="99"/>
    <w:qFormat/>
    <w:rsid w:val="00874497"/>
    <w:rPr>
      <w:color w:val="FFFFFF"/>
    </w:rPr>
  </w:style>
  <w:style w:type="paragraph" w:styleId="TOCHeading">
    <w:name w:val="TOC Heading"/>
    <w:basedOn w:val="Heading1"/>
    <w:next w:val="Normal"/>
    <w:uiPriority w:val="39"/>
    <w:rsid w:val="003B51E7"/>
    <w:pPr>
      <w:numPr>
        <w:numId w:val="0"/>
      </w:numPr>
      <w:outlineLvl w:val="9"/>
    </w:pPr>
  </w:style>
  <w:style w:type="paragraph" w:customStyle="1" w:styleId="Sectionnumber">
    <w:name w:val="Section number"/>
    <w:basedOn w:val="Normal"/>
    <w:uiPriority w:val="14"/>
    <w:qFormat/>
    <w:rsid w:val="005C5188"/>
    <w:pPr>
      <w:spacing w:before="0" w:after="0" w:line="6000" w:lineRule="exact"/>
      <w:contextualSpacing/>
      <w:jc w:val="right"/>
    </w:pPr>
    <w:rPr>
      <w:rFonts w:ascii="Arial Black" w:hAnsi="Arial Black"/>
      <w:caps/>
      <w:color w:val="FFFFFF"/>
      <w:position w:val="-68"/>
      <w:sz w:val="600"/>
      <w:szCs w:val="600"/>
    </w:rPr>
  </w:style>
  <w:style w:type="table" w:customStyle="1" w:styleId="TFBlank">
    <w:name w:val="TF_Blank"/>
    <w:basedOn w:val="TableNormal"/>
    <w:uiPriority w:val="99"/>
    <w:rsid w:val="00AE785D"/>
    <w:pPr>
      <w:spacing w:after="0" w:line="240" w:lineRule="auto"/>
    </w:pPr>
    <w:tblPr/>
  </w:style>
  <w:style w:type="table" w:customStyle="1" w:styleId="TFBlue">
    <w:name w:val="TF_Blue"/>
    <w:basedOn w:val="TableNormal"/>
    <w:uiPriority w:val="99"/>
    <w:rsid w:val="00190A20"/>
    <w:pPr>
      <w:spacing w:before="60" w:after="60" w:line="240" w:lineRule="auto"/>
    </w:pPr>
    <w:tblPr>
      <w:tblStyleRowBandSize w:val="1"/>
      <w:tblBorders>
        <w:top w:val="single" w:sz="4" w:space="0" w:color="006EC8" w:themeColor="accent1"/>
        <w:bottom w:val="single" w:sz="4" w:space="0" w:color="006EC8" w:themeColor="accent1"/>
      </w:tblBorders>
    </w:tblPr>
    <w:tblStylePr w:type="firstRow">
      <w:pPr>
        <w:jc w:val="left"/>
      </w:pPr>
      <w:rPr>
        <w:b/>
      </w:rPr>
      <w:tblPr/>
      <w:trPr>
        <w:tblHeader/>
      </w:trPr>
      <w:tcPr>
        <w:tcBorders>
          <w:top w:val="single" w:sz="4" w:space="0" w:color="006EC8" w:themeColor="accent1"/>
          <w:left w:val="nil"/>
          <w:bottom w:val="single" w:sz="4" w:space="0" w:color="006EC8" w:themeColor="accent1"/>
          <w:right w:val="nil"/>
          <w:insideH w:val="nil"/>
          <w:insideV w:val="nil"/>
          <w:tl2br w:val="nil"/>
          <w:tr2bl w:val="nil"/>
        </w:tcBorders>
        <w:vAlign w:val="bottom"/>
      </w:tcPr>
    </w:tblStylePr>
    <w:tblStylePr w:type="lastRow">
      <w:rPr>
        <w:b/>
      </w:rPr>
      <w:tblPr/>
      <w:tcPr>
        <w:tcBorders>
          <w:top w:val="single" w:sz="4" w:space="0" w:color="006EC8" w:themeColor="accent1"/>
          <w:left w:val="nil"/>
          <w:bottom w:val="single" w:sz="4" w:space="0" w:color="006EC8" w:themeColor="accent1"/>
          <w:right w:val="nil"/>
          <w:insideH w:val="nil"/>
          <w:insideV w:val="nil"/>
          <w:tl2br w:val="nil"/>
          <w:tr2bl w:val="nil"/>
        </w:tcBorders>
      </w:tcPr>
    </w:tblStylePr>
    <w:tblStylePr w:type="band1Horz">
      <w:tblPr/>
      <w:tcPr>
        <w:shd w:val="clear" w:color="auto" w:fill="EFF8FF"/>
      </w:tcPr>
    </w:tblStylePr>
  </w:style>
  <w:style w:type="paragraph" w:customStyle="1" w:styleId="Tabletext">
    <w:name w:val="Table text"/>
    <w:basedOn w:val="Normal"/>
    <w:qFormat/>
    <w:rsid w:val="001E3BD8"/>
    <w:pPr>
      <w:spacing w:before="60" w:after="60"/>
    </w:pPr>
  </w:style>
  <w:style w:type="paragraph" w:customStyle="1" w:styleId="Tablenumbers">
    <w:name w:val="Table numbers"/>
    <w:basedOn w:val="Tabletext"/>
    <w:qFormat/>
    <w:rsid w:val="001E3BD8"/>
    <w:pPr>
      <w:jc w:val="right"/>
    </w:pPr>
    <w:rPr>
      <w14:numSpacing w14:val="tabular"/>
    </w:rPr>
  </w:style>
  <w:style w:type="paragraph" w:customStyle="1" w:styleId="Tablecentred">
    <w:name w:val="Table centred"/>
    <w:basedOn w:val="Tabletext"/>
    <w:uiPriority w:val="8"/>
    <w:qFormat/>
    <w:rsid w:val="001E3BD8"/>
    <w:pPr>
      <w:jc w:val="center"/>
    </w:pPr>
  </w:style>
  <w:style w:type="paragraph" w:customStyle="1" w:styleId="Tablenotesorsource">
    <w:name w:val="Table notes or source"/>
    <w:basedOn w:val="Normal"/>
    <w:next w:val="Normal"/>
    <w:qFormat/>
    <w:rsid w:val="00AA1664"/>
    <w:pPr>
      <w:numPr>
        <w:numId w:val="13"/>
      </w:numPr>
      <w:spacing w:after="40"/>
    </w:pPr>
    <w:rPr>
      <w:sz w:val="18"/>
    </w:rPr>
  </w:style>
  <w:style w:type="paragraph" w:customStyle="1" w:styleId="Tablenotesnumbers">
    <w:name w:val="Table notes numbers"/>
    <w:basedOn w:val="Normal"/>
    <w:next w:val="Normal"/>
    <w:qFormat/>
    <w:rsid w:val="00BF46CA"/>
    <w:pPr>
      <w:numPr>
        <w:ilvl w:val="1"/>
        <w:numId w:val="13"/>
      </w:numPr>
      <w:spacing w:before="40" w:after="40"/>
    </w:pPr>
    <w:rPr>
      <w:sz w:val="18"/>
    </w:rPr>
  </w:style>
  <w:style w:type="table" w:customStyle="1" w:styleId="TFGrey">
    <w:name w:val="TF_Grey"/>
    <w:basedOn w:val="TableNormal"/>
    <w:uiPriority w:val="99"/>
    <w:rsid w:val="00C2567C"/>
    <w:pPr>
      <w:spacing w:after="0" w:line="240" w:lineRule="auto"/>
    </w:pPr>
    <w:tblPr>
      <w:tblStyleRowBandSize w:val="1"/>
      <w:tblBorders>
        <w:top w:val="single" w:sz="4" w:space="0" w:color="96888C" w:themeColor="text1" w:themeTint="80"/>
        <w:bottom w:val="single" w:sz="4" w:space="0" w:color="96888C" w:themeColor="text1" w:themeTint="80"/>
      </w:tblBorders>
    </w:tblPr>
    <w:tblStylePr w:type="firstRow">
      <w:pPr>
        <w:jc w:val="left"/>
      </w:pPr>
      <w:rPr>
        <w:b/>
      </w:rPr>
      <w:tblPr/>
      <w:trPr>
        <w:tblHeader/>
      </w:trPr>
      <w:tcPr>
        <w:tcBorders>
          <w:top w:val="single" w:sz="4" w:space="0" w:color="96888C" w:themeColor="text1" w:themeTint="80"/>
          <w:left w:val="nil"/>
          <w:bottom w:val="single" w:sz="4" w:space="0" w:color="96888C" w:themeColor="text1" w:themeTint="80"/>
          <w:right w:val="nil"/>
          <w:insideH w:val="nil"/>
          <w:insideV w:val="nil"/>
          <w:tl2br w:val="nil"/>
          <w:tr2bl w:val="nil"/>
        </w:tcBorders>
        <w:vAlign w:val="bottom"/>
      </w:tcPr>
    </w:tblStylePr>
    <w:tblStylePr w:type="lastRow">
      <w:rPr>
        <w:b/>
      </w:rPr>
      <w:tblPr/>
      <w:tcPr>
        <w:tcBorders>
          <w:top w:val="single" w:sz="4" w:space="0" w:color="96888C" w:themeColor="text1" w:themeTint="80"/>
          <w:left w:val="nil"/>
          <w:bottom w:val="single" w:sz="4" w:space="0" w:color="96888C" w:themeColor="text1" w:themeTint="80"/>
          <w:right w:val="nil"/>
          <w:insideH w:val="nil"/>
          <w:insideV w:val="nil"/>
          <w:tl2br w:val="nil"/>
          <w:tr2bl w:val="nil"/>
        </w:tcBorders>
      </w:tcPr>
    </w:tblStylePr>
    <w:tblStylePr w:type="band1Horz">
      <w:tblPr/>
      <w:tcPr>
        <w:shd w:val="clear" w:color="auto" w:fill="F8F6F7"/>
      </w:tcPr>
    </w:tblStylePr>
  </w:style>
  <w:style w:type="paragraph" w:styleId="TOC1">
    <w:name w:val="toc 1"/>
    <w:basedOn w:val="Normal"/>
    <w:next w:val="Normal"/>
    <w:autoRedefine/>
    <w:uiPriority w:val="39"/>
    <w:rsid w:val="00B23F0C"/>
    <w:pPr>
      <w:tabs>
        <w:tab w:val="left" w:pos="440"/>
        <w:tab w:val="right" w:leader="dot" w:pos="9402"/>
      </w:tabs>
      <w:spacing w:after="0"/>
    </w:pPr>
    <w:rPr>
      <w:b/>
    </w:rPr>
  </w:style>
  <w:style w:type="paragraph" w:styleId="TOC2">
    <w:name w:val="toc 2"/>
    <w:basedOn w:val="Normal"/>
    <w:next w:val="Normal"/>
    <w:autoRedefine/>
    <w:uiPriority w:val="39"/>
    <w:rsid w:val="00290F2E"/>
    <w:pPr>
      <w:tabs>
        <w:tab w:val="right" w:leader="dot" w:pos="9402"/>
      </w:tabs>
      <w:spacing w:before="40" w:after="40"/>
      <w:ind w:left="1276" w:hanging="851"/>
    </w:pPr>
  </w:style>
  <w:style w:type="character" w:styleId="Hyperlink">
    <w:name w:val="Hyperlink"/>
    <w:basedOn w:val="DefaultParagraphFont"/>
    <w:uiPriority w:val="99"/>
    <w:unhideWhenUsed/>
    <w:rsid w:val="007870A2"/>
    <w:rPr>
      <w:color w:val="006EC8" w:themeColor="accent1"/>
      <w:u w:val="single"/>
    </w:rPr>
  </w:style>
  <w:style w:type="paragraph" w:styleId="NoSpacing">
    <w:name w:val="No Spacing"/>
    <w:aliases w:val="Normal no spacing"/>
    <w:uiPriority w:val="3"/>
    <w:qFormat/>
    <w:rsid w:val="009A64AF"/>
    <w:pPr>
      <w:spacing w:after="0" w:line="240" w:lineRule="auto"/>
    </w:pPr>
  </w:style>
  <w:style w:type="character" w:customStyle="1" w:styleId="Whitetextbold">
    <w:name w:val="*White text bold"/>
    <w:basedOn w:val="DefaultParagraphFont"/>
    <w:uiPriority w:val="99"/>
    <w:qFormat/>
    <w:rsid w:val="00E33AEF"/>
    <w:rPr>
      <w:b/>
      <w:color w:val="FFFFFF"/>
    </w:rPr>
  </w:style>
  <w:style w:type="character" w:styleId="UnresolvedMention">
    <w:name w:val="Unresolved Mention"/>
    <w:basedOn w:val="DefaultParagraphFont"/>
    <w:uiPriority w:val="99"/>
    <w:semiHidden/>
    <w:unhideWhenUsed/>
    <w:rsid w:val="00F76C23"/>
    <w:rPr>
      <w:color w:val="605E5C"/>
      <w:shd w:val="clear" w:color="auto" w:fill="E1DFDD"/>
    </w:rPr>
  </w:style>
  <w:style w:type="paragraph" w:customStyle="1" w:styleId="Backcoverwebaddress">
    <w:name w:val="Back cover web address"/>
    <w:basedOn w:val="Normal"/>
    <w:uiPriority w:val="99"/>
    <w:rsid w:val="003E6133"/>
    <w:pPr>
      <w:spacing w:before="13680"/>
      <w:jc w:val="right"/>
    </w:pPr>
    <w:rPr>
      <w:color w:val="FFFFFF"/>
    </w:rPr>
  </w:style>
  <w:style w:type="character" w:styleId="CommentReference">
    <w:name w:val="annotation reference"/>
    <w:basedOn w:val="DefaultParagraphFont"/>
    <w:uiPriority w:val="99"/>
    <w:semiHidden/>
    <w:unhideWhenUsed/>
    <w:rsid w:val="006C47B4"/>
    <w:rPr>
      <w:sz w:val="16"/>
      <w:szCs w:val="16"/>
    </w:rPr>
  </w:style>
  <w:style w:type="paragraph" w:styleId="CommentText">
    <w:name w:val="annotation text"/>
    <w:basedOn w:val="Normal"/>
    <w:link w:val="CommentTextChar"/>
    <w:uiPriority w:val="99"/>
    <w:unhideWhenUsed/>
    <w:rsid w:val="006C47B4"/>
    <w:rPr>
      <w:sz w:val="20"/>
      <w:szCs w:val="20"/>
    </w:rPr>
  </w:style>
  <w:style w:type="character" w:customStyle="1" w:styleId="CommentTextChar">
    <w:name w:val="Comment Text Char"/>
    <w:basedOn w:val="DefaultParagraphFont"/>
    <w:link w:val="CommentText"/>
    <w:uiPriority w:val="99"/>
    <w:rsid w:val="006C47B4"/>
    <w:rPr>
      <w:sz w:val="20"/>
      <w:szCs w:val="20"/>
      <w:lang w:val="en-GB"/>
    </w:rPr>
  </w:style>
  <w:style w:type="paragraph" w:styleId="CommentSubject">
    <w:name w:val="annotation subject"/>
    <w:basedOn w:val="CommentText"/>
    <w:next w:val="CommentText"/>
    <w:link w:val="CommentSubjectChar"/>
    <w:uiPriority w:val="99"/>
    <w:semiHidden/>
    <w:unhideWhenUsed/>
    <w:rsid w:val="006C47B4"/>
    <w:rPr>
      <w:b/>
      <w:bCs/>
    </w:rPr>
  </w:style>
  <w:style w:type="character" w:customStyle="1" w:styleId="CommentSubjectChar">
    <w:name w:val="Comment Subject Char"/>
    <w:basedOn w:val="CommentTextChar"/>
    <w:link w:val="CommentSubject"/>
    <w:uiPriority w:val="99"/>
    <w:semiHidden/>
    <w:rsid w:val="006C47B4"/>
    <w:rPr>
      <w:b/>
      <w:bCs/>
      <w:sz w:val="20"/>
      <w:szCs w:val="20"/>
      <w:lang w:val="en-GB"/>
    </w:rPr>
  </w:style>
  <w:style w:type="paragraph" w:styleId="BalloonText">
    <w:name w:val="Balloon Text"/>
    <w:basedOn w:val="Normal"/>
    <w:link w:val="BalloonTextChar"/>
    <w:uiPriority w:val="99"/>
    <w:semiHidden/>
    <w:unhideWhenUsed/>
    <w:rsid w:val="006C47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7B4"/>
    <w:rPr>
      <w:rFonts w:ascii="Segoe UI" w:hAnsi="Segoe UI" w:cs="Segoe UI"/>
      <w:sz w:val="18"/>
      <w:szCs w:val="18"/>
      <w:lang w:val="en-GB"/>
    </w:rPr>
  </w:style>
  <w:style w:type="paragraph" w:styleId="Quote">
    <w:name w:val="Quote"/>
    <w:basedOn w:val="Normal"/>
    <w:next w:val="Normal"/>
    <w:link w:val="QuoteChar"/>
    <w:uiPriority w:val="10"/>
    <w:qFormat/>
    <w:rsid w:val="00C8181B"/>
    <w:pPr>
      <w:spacing w:after="0"/>
    </w:pPr>
    <w:rPr>
      <w:rFonts w:ascii="Arial Black" w:hAnsi="Arial Black"/>
      <w:sz w:val="36"/>
      <w:szCs w:val="36"/>
    </w:rPr>
  </w:style>
  <w:style w:type="character" w:customStyle="1" w:styleId="QuoteChar">
    <w:name w:val="Quote Char"/>
    <w:basedOn w:val="DefaultParagraphFont"/>
    <w:link w:val="Quote"/>
    <w:uiPriority w:val="10"/>
    <w:rsid w:val="00372FE0"/>
    <w:rPr>
      <w:rFonts w:ascii="Arial Black" w:hAnsi="Arial Black"/>
      <w:sz w:val="36"/>
      <w:szCs w:val="36"/>
    </w:rPr>
  </w:style>
  <w:style w:type="paragraph" w:customStyle="1" w:styleId="Sidebarheading">
    <w:name w:val="Sidebar heading"/>
    <w:basedOn w:val="Normal"/>
    <w:uiPriority w:val="11"/>
    <w:qFormat/>
    <w:rsid w:val="006C3057"/>
    <w:pPr>
      <w:framePr w:w="3402" w:hSpace="181" w:wrap="around" w:vAnchor="text" w:hAnchor="margin" w:xAlign="right" w:y="1"/>
      <w:pBdr>
        <w:left w:val="single" w:sz="8" w:space="10" w:color="96888C" w:themeColor="text1" w:themeTint="80"/>
      </w:pBdr>
    </w:pPr>
    <w:rPr>
      <w:sz w:val="28"/>
      <w:szCs w:val="28"/>
    </w:rPr>
  </w:style>
  <w:style w:type="paragraph" w:customStyle="1" w:styleId="Sidebartext">
    <w:name w:val="Sidebar text"/>
    <w:basedOn w:val="Sidebarheading"/>
    <w:uiPriority w:val="11"/>
    <w:qFormat/>
    <w:rsid w:val="006C3057"/>
    <w:pPr>
      <w:framePr w:wrap="around"/>
    </w:pPr>
    <w:rPr>
      <w:sz w:val="22"/>
      <w:szCs w:val="22"/>
    </w:rPr>
  </w:style>
  <w:style w:type="paragraph" w:customStyle="1" w:styleId="Quotesource">
    <w:name w:val="Quote source"/>
    <w:basedOn w:val="Normal"/>
    <w:uiPriority w:val="10"/>
    <w:qFormat/>
    <w:rsid w:val="00182988"/>
    <w:pPr>
      <w:spacing w:before="40"/>
    </w:pPr>
    <w:rPr>
      <w:sz w:val="18"/>
      <w:szCs w:val="18"/>
    </w:rPr>
  </w:style>
  <w:style w:type="paragraph" w:customStyle="1" w:styleId="LetterAddressandaddressee">
    <w:name w:val="Letter_Address and addressee"/>
    <w:basedOn w:val="Normal"/>
    <w:uiPriority w:val="13"/>
    <w:qFormat/>
    <w:rsid w:val="0077362D"/>
    <w:pPr>
      <w:spacing w:before="720"/>
      <w:contextualSpacing/>
    </w:pPr>
  </w:style>
  <w:style w:type="paragraph" w:customStyle="1" w:styleId="LetterDate">
    <w:name w:val="Letter_Date"/>
    <w:basedOn w:val="Normal"/>
    <w:uiPriority w:val="13"/>
    <w:qFormat/>
    <w:rsid w:val="0077362D"/>
    <w:pPr>
      <w:spacing w:before="1680"/>
    </w:pPr>
  </w:style>
  <w:style w:type="paragraph" w:styleId="Salutation">
    <w:name w:val="Salutation"/>
    <w:aliases w:val="Letter_Salutation"/>
    <w:basedOn w:val="Normal"/>
    <w:next w:val="Normal"/>
    <w:link w:val="SalutationChar"/>
    <w:uiPriority w:val="13"/>
    <w:rsid w:val="0077362D"/>
    <w:pPr>
      <w:spacing w:before="1200"/>
    </w:pPr>
  </w:style>
  <w:style w:type="character" w:customStyle="1" w:styleId="SalutationChar">
    <w:name w:val="Salutation Char"/>
    <w:aliases w:val="Letter_Salutation Char"/>
    <w:basedOn w:val="DefaultParagraphFont"/>
    <w:link w:val="Salutation"/>
    <w:uiPriority w:val="13"/>
    <w:rsid w:val="00372FE0"/>
    <w:rPr>
      <w:sz w:val="21"/>
    </w:rPr>
  </w:style>
  <w:style w:type="paragraph" w:customStyle="1" w:styleId="LetterSubjectline">
    <w:name w:val="Letter_Subject line"/>
    <w:basedOn w:val="Normal"/>
    <w:next w:val="Normal"/>
    <w:uiPriority w:val="13"/>
    <w:qFormat/>
    <w:rsid w:val="0077362D"/>
    <w:pPr>
      <w:spacing w:before="400" w:after="400"/>
    </w:pPr>
    <w:rPr>
      <w:color w:val="006EC8" w:themeColor="accent1"/>
      <w:sz w:val="28"/>
      <w:szCs w:val="28"/>
    </w:rPr>
  </w:style>
  <w:style w:type="paragraph" w:customStyle="1" w:styleId="LetterSignoff">
    <w:name w:val="Letter_Signoff"/>
    <w:basedOn w:val="Normal"/>
    <w:uiPriority w:val="13"/>
    <w:qFormat/>
    <w:rsid w:val="0081796F"/>
    <w:pPr>
      <w:spacing w:before="960"/>
      <w:contextualSpacing/>
    </w:pPr>
  </w:style>
  <w:style w:type="paragraph" w:customStyle="1" w:styleId="Letterfooter">
    <w:name w:val="Letter_footer"/>
    <w:basedOn w:val="Footer"/>
    <w:uiPriority w:val="13"/>
    <w:qFormat/>
    <w:rsid w:val="005F5490"/>
    <w:pPr>
      <w:jc w:val="right"/>
    </w:pPr>
  </w:style>
  <w:style w:type="paragraph" w:styleId="Bibliography">
    <w:name w:val="Bibliography"/>
    <w:basedOn w:val="Normal"/>
    <w:next w:val="Normal"/>
    <w:uiPriority w:val="37"/>
    <w:semiHidden/>
    <w:unhideWhenUsed/>
    <w:rsid w:val="00193F00"/>
  </w:style>
  <w:style w:type="paragraph" w:styleId="BlockText">
    <w:name w:val="Block Text"/>
    <w:basedOn w:val="Normal"/>
    <w:uiPriority w:val="99"/>
    <w:semiHidden/>
    <w:unhideWhenUsed/>
    <w:rsid w:val="00193F00"/>
    <w:pPr>
      <w:pBdr>
        <w:top w:val="single" w:sz="2" w:space="10" w:color="006EC8" w:themeColor="accent1"/>
        <w:left w:val="single" w:sz="2" w:space="10" w:color="006EC8" w:themeColor="accent1"/>
        <w:bottom w:val="single" w:sz="2" w:space="10" w:color="006EC8" w:themeColor="accent1"/>
        <w:right w:val="single" w:sz="2" w:space="10" w:color="006EC8" w:themeColor="accent1"/>
      </w:pBdr>
      <w:ind w:left="1152" w:right="1152"/>
    </w:pPr>
    <w:rPr>
      <w:rFonts w:eastAsiaTheme="minorEastAsia"/>
      <w:i/>
      <w:iCs/>
      <w:color w:val="006EC8" w:themeColor="accent1"/>
    </w:rPr>
  </w:style>
  <w:style w:type="paragraph" w:styleId="Caption">
    <w:name w:val="caption"/>
    <w:basedOn w:val="Normal"/>
    <w:next w:val="Normal"/>
    <w:uiPriority w:val="35"/>
    <w:qFormat/>
    <w:rsid w:val="00261658"/>
    <w:pPr>
      <w:keepNext/>
      <w:keepLines/>
      <w:spacing w:before="200"/>
    </w:pPr>
    <w:rPr>
      <w:iCs/>
      <w:color w:val="006EC8" w:themeColor="accent1"/>
      <w:szCs w:val="18"/>
    </w:rPr>
  </w:style>
  <w:style w:type="paragraph" w:styleId="Closing">
    <w:name w:val="Closing"/>
    <w:basedOn w:val="Normal"/>
    <w:link w:val="ClosingChar"/>
    <w:uiPriority w:val="99"/>
    <w:semiHidden/>
    <w:unhideWhenUsed/>
    <w:rsid w:val="00193F00"/>
    <w:pPr>
      <w:spacing w:after="0"/>
      <w:ind w:left="4252"/>
    </w:pPr>
  </w:style>
  <w:style w:type="character" w:customStyle="1" w:styleId="ClosingChar">
    <w:name w:val="Closing Char"/>
    <w:basedOn w:val="DefaultParagraphFont"/>
    <w:link w:val="Closing"/>
    <w:uiPriority w:val="99"/>
    <w:semiHidden/>
    <w:rsid w:val="00193F00"/>
    <w:rPr>
      <w:lang w:val="en-GB"/>
    </w:rPr>
  </w:style>
  <w:style w:type="paragraph" w:styleId="Date">
    <w:name w:val="Date"/>
    <w:basedOn w:val="Normal"/>
    <w:next w:val="Normal"/>
    <w:link w:val="DateChar"/>
    <w:uiPriority w:val="99"/>
    <w:semiHidden/>
    <w:unhideWhenUsed/>
    <w:rsid w:val="00193F00"/>
  </w:style>
  <w:style w:type="character" w:customStyle="1" w:styleId="DateChar">
    <w:name w:val="Date Char"/>
    <w:basedOn w:val="DefaultParagraphFont"/>
    <w:link w:val="Date"/>
    <w:uiPriority w:val="99"/>
    <w:semiHidden/>
    <w:rsid w:val="00193F00"/>
    <w:rPr>
      <w:lang w:val="en-GB"/>
    </w:rPr>
  </w:style>
  <w:style w:type="paragraph" w:styleId="DocumentMap">
    <w:name w:val="Document Map"/>
    <w:basedOn w:val="Normal"/>
    <w:link w:val="DocumentMapChar"/>
    <w:uiPriority w:val="99"/>
    <w:semiHidden/>
    <w:unhideWhenUsed/>
    <w:rsid w:val="00193F0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3F00"/>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193F00"/>
    <w:pPr>
      <w:spacing w:after="0"/>
    </w:pPr>
  </w:style>
  <w:style w:type="character" w:customStyle="1" w:styleId="E-mailSignatureChar">
    <w:name w:val="E-mail Signature Char"/>
    <w:basedOn w:val="DefaultParagraphFont"/>
    <w:link w:val="E-mailSignature"/>
    <w:uiPriority w:val="99"/>
    <w:semiHidden/>
    <w:rsid w:val="00193F00"/>
    <w:rPr>
      <w:lang w:val="en-GB"/>
    </w:rPr>
  </w:style>
  <w:style w:type="paragraph" w:styleId="EndnoteText">
    <w:name w:val="endnote text"/>
    <w:basedOn w:val="Normal"/>
    <w:link w:val="EndnoteTextChar"/>
    <w:uiPriority w:val="99"/>
    <w:semiHidden/>
    <w:unhideWhenUsed/>
    <w:rsid w:val="00193F00"/>
    <w:pPr>
      <w:spacing w:after="0"/>
    </w:pPr>
    <w:rPr>
      <w:sz w:val="20"/>
      <w:szCs w:val="20"/>
    </w:rPr>
  </w:style>
  <w:style w:type="character" w:customStyle="1" w:styleId="EndnoteTextChar">
    <w:name w:val="Endnote Text Char"/>
    <w:basedOn w:val="DefaultParagraphFont"/>
    <w:link w:val="EndnoteText"/>
    <w:uiPriority w:val="99"/>
    <w:semiHidden/>
    <w:rsid w:val="00193F00"/>
    <w:rPr>
      <w:sz w:val="20"/>
      <w:szCs w:val="20"/>
      <w:lang w:val="en-GB"/>
    </w:rPr>
  </w:style>
  <w:style w:type="paragraph" w:styleId="EnvelopeAddress">
    <w:name w:val="envelope address"/>
    <w:basedOn w:val="Normal"/>
    <w:uiPriority w:val="99"/>
    <w:semiHidden/>
    <w:unhideWhenUsed/>
    <w:rsid w:val="00193F0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93F00"/>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93F00"/>
    <w:pPr>
      <w:spacing w:after="0"/>
    </w:pPr>
    <w:rPr>
      <w:sz w:val="20"/>
      <w:szCs w:val="20"/>
    </w:rPr>
  </w:style>
  <w:style w:type="character" w:customStyle="1" w:styleId="FootnoteTextChar">
    <w:name w:val="Footnote Text Char"/>
    <w:basedOn w:val="DefaultParagraphFont"/>
    <w:link w:val="FootnoteText"/>
    <w:uiPriority w:val="99"/>
    <w:semiHidden/>
    <w:rsid w:val="00193F00"/>
    <w:rPr>
      <w:sz w:val="20"/>
      <w:szCs w:val="20"/>
      <w:lang w:val="en-GB"/>
    </w:rPr>
  </w:style>
  <w:style w:type="paragraph" w:styleId="HTMLAddress">
    <w:name w:val="HTML Address"/>
    <w:basedOn w:val="Normal"/>
    <w:link w:val="HTMLAddressChar"/>
    <w:uiPriority w:val="99"/>
    <w:semiHidden/>
    <w:unhideWhenUsed/>
    <w:rsid w:val="00193F00"/>
    <w:pPr>
      <w:spacing w:after="0"/>
    </w:pPr>
    <w:rPr>
      <w:i/>
      <w:iCs/>
    </w:rPr>
  </w:style>
  <w:style w:type="character" w:customStyle="1" w:styleId="HTMLAddressChar">
    <w:name w:val="HTML Address Char"/>
    <w:basedOn w:val="DefaultParagraphFont"/>
    <w:link w:val="HTMLAddress"/>
    <w:uiPriority w:val="99"/>
    <w:semiHidden/>
    <w:rsid w:val="00193F00"/>
    <w:rPr>
      <w:i/>
      <w:iCs/>
      <w:lang w:val="en-GB"/>
    </w:rPr>
  </w:style>
  <w:style w:type="paragraph" w:styleId="HTMLPreformatted">
    <w:name w:val="HTML Preformatted"/>
    <w:basedOn w:val="Normal"/>
    <w:link w:val="HTMLPreformattedChar"/>
    <w:uiPriority w:val="99"/>
    <w:semiHidden/>
    <w:unhideWhenUsed/>
    <w:rsid w:val="00193F00"/>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3F00"/>
    <w:rPr>
      <w:rFonts w:ascii="Consolas" w:hAnsi="Consolas"/>
      <w:sz w:val="20"/>
      <w:szCs w:val="20"/>
      <w:lang w:val="en-GB"/>
    </w:rPr>
  </w:style>
  <w:style w:type="paragraph" w:styleId="Index1">
    <w:name w:val="index 1"/>
    <w:basedOn w:val="Normal"/>
    <w:next w:val="Normal"/>
    <w:autoRedefine/>
    <w:uiPriority w:val="99"/>
    <w:semiHidden/>
    <w:unhideWhenUsed/>
    <w:rsid w:val="00193F00"/>
    <w:pPr>
      <w:spacing w:after="0"/>
      <w:ind w:left="220" w:hanging="220"/>
    </w:pPr>
  </w:style>
  <w:style w:type="paragraph" w:styleId="Index2">
    <w:name w:val="index 2"/>
    <w:basedOn w:val="Normal"/>
    <w:next w:val="Normal"/>
    <w:autoRedefine/>
    <w:uiPriority w:val="99"/>
    <w:semiHidden/>
    <w:unhideWhenUsed/>
    <w:rsid w:val="00193F00"/>
    <w:pPr>
      <w:spacing w:after="0"/>
      <w:ind w:left="440" w:hanging="220"/>
    </w:pPr>
  </w:style>
  <w:style w:type="paragraph" w:styleId="Index3">
    <w:name w:val="index 3"/>
    <w:basedOn w:val="Normal"/>
    <w:next w:val="Normal"/>
    <w:autoRedefine/>
    <w:uiPriority w:val="99"/>
    <w:semiHidden/>
    <w:unhideWhenUsed/>
    <w:rsid w:val="00193F00"/>
    <w:pPr>
      <w:spacing w:after="0"/>
      <w:ind w:left="660" w:hanging="220"/>
    </w:pPr>
  </w:style>
  <w:style w:type="paragraph" w:styleId="Index4">
    <w:name w:val="index 4"/>
    <w:basedOn w:val="Normal"/>
    <w:next w:val="Normal"/>
    <w:autoRedefine/>
    <w:uiPriority w:val="99"/>
    <w:semiHidden/>
    <w:unhideWhenUsed/>
    <w:rsid w:val="00193F00"/>
    <w:pPr>
      <w:spacing w:after="0"/>
      <w:ind w:left="880" w:hanging="220"/>
    </w:pPr>
  </w:style>
  <w:style w:type="paragraph" w:styleId="Index5">
    <w:name w:val="index 5"/>
    <w:basedOn w:val="Normal"/>
    <w:next w:val="Normal"/>
    <w:autoRedefine/>
    <w:uiPriority w:val="99"/>
    <w:semiHidden/>
    <w:unhideWhenUsed/>
    <w:rsid w:val="00193F00"/>
    <w:pPr>
      <w:spacing w:after="0"/>
      <w:ind w:left="1100" w:hanging="220"/>
    </w:pPr>
  </w:style>
  <w:style w:type="paragraph" w:styleId="Index6">
    <w:name w:val="index 6"/>
    <w:basedOn w:val="Normal"/>
    <w:next w:val="Normal"/>
    <w:autoRedefine/>
    <w:uiPriority w:val="99"/>
    <w:semiHidden/>
    <w:unhideWhenUsed/>
    <w:rsid w:val="00193F00"/>
    <w:pPr>
      <w:spacing w:after="0"/>
      <w:ind w:left="1320" w:hanging="220"/>
    </w:pPr>
  </w:style>
  <w:style w:type="paragraph" w:styleId="Index7">
    <w:name w:val="index 7"/>
    <w:basedOn w:val="Normal"/>
    <w:next w:val="Normal"/>
    <w:autoRedefine/>
    <w:uiPriority w:val="99"/>
    <w:semiHidden/>
    <w:unhideWhenUsed/>
    <w:rsid w:val="00193F00"/>
    <w:pPr>
      <w:spacing w:after="0"/>
      <w:ind w:left="1540" w:hanging="220"/>
    </w:pPr>
  </w:style>
  <w:style w:type="paragraph" w:styleId="Index8">
    <w:name w:val="index 8"/>
    <w:basedOn w:val="Normal"/>
    <w:next w:val="Normal"/>
    <w:autoRedefine/>
    <w:uiPriority w:val="99"/>
    <w:semiHidden/>
    <w:unhideWhenUsed/>
    <w:rsid w:val="00193F00"/>
    <w:pPr>
      <w:spacing w:after="0"/>
      <w:ind w:left="1760" w:hanging="220"/>
    </w:pPr>
  </w:style>
  <w:style w:type="paragraph" w:styleId="Index9">
    <w:name w:val="index 9"/>
    <w:basedOn w:val="Normal"/>
    <w:next w:val="Normal"/>
    <w:autoRedefine/>
    <w:uiPriority w:val="99"/>
    <w:semiHidden/>
    <w:unhideWhenUsed/>
    <w:rsid w:val="00193F00"/>
    <w:pPr>
      <w:spacing w:after="0"/>
      <w:ind w:left="1980" w:hanging="220"/>
    </w:pPr>
  </w:style>
  <w:style w:type="paragraph" w:styleId="IndexHeading">
    <w:name w:val="index heading"/>
    <w:basedOn w:val="Normal"/>
    <w:next w:val="Index1"/>
    <w:uiPriority w:val="99"/>
    <w:semiHidden/>
    <w:unhideWhenUsed/>
    <w:rsid w:val="00193F00"/>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193F00"/>
    <w:pPr>
      <w:pBdr>
        <w:top w:val="single" w:sz="4" w:space="10" w:color="006EC8" w:themeColor="accent1"/>
        <w:bottom w:val="single" w:sz="4" w:space="10" w:color="006EC8" w:themeColor="accent1"/>
      </w:pBdr>
      <w:spacing w:before="360" w:after="360"/>
      <w:ind w:left="864" w:right="864"/>
      <w:jc w:val="center"/>
    </w:pPr>
    <w:rPr>
      <w:i/>
      <w:iCs/>
      <w:color w:val="006EC8" w:themeColor="accent1"/>
    </w:rPr>
  </w:style>
  <w:style w:type="character" w:customStyle="1" w:styleId="IntenseQuoteChar">
    <w:name w:val="Intense Quote Char"/>
    <w:basedOn w:val="DefaultParagraphFont"/>
    <w:link w:val="IntenseQuote"/>
    <w:uiPriority w:val="30"/>
    <w:semiHidden/>
    <w:rsid w:val="00193F00"/>
    <w:rPr>
      <w:i/>
      <w:iCs/>
      <w:color w:val="006EC8" w:themeColor="accent1"/>
      <w:lang w:val="en-GB"/>
    </w:rPr>
  </w:style>
  <w:style w:type="paragraph" w:styleId="List">
    <w:name w:val="List"/>
    <w:basedOn w:val="Normal"/>
    <w:uiPriority w:val="99"/>
    <w:semiHidden/>
    <w:unhideWhenUsed/>
    <w:rsid w:val="00193F00"/>
    <w:pPr>
      <w:ind w:left="283" w:hanging="283"/>
      <w:contextualSpacing/>
    </w:pPr>
  </w:style>
  <w:style w:type="paragraph" w:styleId="List2">
    <w:name w:val="List 2"/>
    <w:basedOn w:val="Normal"/>
    <w:uiPriority w:val="99"/>
    <w:semiHidden/>
    <w:unhideWhenUsed/>
    <w:rsid w:val="00193F00"/>
    <w:pPr>
      <w:ind w:left="566" w:hanging="283"/>
      <w:contextualSpacing/>
    </w:pPr>
  </w:style>
  <w:style w:type="paragraph" w:styleId="List3">
    <w:name w:val="List 3"/>
    <w:basedOn w:val="Normal"/>
    <w:uiPriority w:val="99"/>
    <w:semiHidden/>
    <w:unhideWhenUsed/>
    <w:rsid w:val="00193F00"/>
    <w:pPr>
      <w:ind w:left="849" w:hanging="283"/>
      <w:contextualSpacing/>
    </w:pPr>
  </w:style>
  <w:style w:type="paragraph" w:styleId="List4">
    <w:name w:val="List 4"/>
    <w:basedOn w:val="Normal"/>
    <w:uiPriority w:val="99"/>
    <w:semiHidden/>
    <w:unhideWhenUsed/>
    <w:rsid w:val="00193F00"/>
    <w:pPr>
      <w:ind w:left="1132" w:hanging="283"/>
      <w:contextualSpacing/>
    </w:pPr>
  </w:style>
  <w:style w:type="paragraph" w:styleId="List5">
    <w:name w:val="List 5"/>
    <w:basedOn w:val="Normal"/>
    <w:uiPriority w:val="99"/>
    <w:semiHidden/>
    <w:unhideWhenUsed/>
    <w:rsid w:val="00193F00"/>
    <w:pPr>
      <w:ind w:left="1415" w:hanging="283"/>
      <w:contextualSpacing/>
    </w:pPr>
  </w:style>
  <w:style w:type="paragraph" w:styleId="ListBullet4">
    <w:name w:val="List Bullet 4"/>
    <w:basedOn w:val="Normal"/>
    <w:uiPriority w:val="99"/>
    <w:semiHidden/>
    <w:unhideWhenUsed/>
    <w:rsid w:val="00193F00"/>
    <w:pPr>
      <w:numPr>
        <w:numId w:val="14"/>
      </w:numPr>
      <w:contextualSpacing/>
    </w:pPr>
  </w:style>
  <w:style w:type="paragraph" w:styleId="ListBullet5">
    <w:name w:val="List Bullet 5"/>
    <w:basedOn w:val="Normal"/>
    <w:uiPriority w:val="99"/>
    <w:semiHidden/>
    <w:unhideWhenUsed/>
    <w:rsid w:val="00193F00"/>
    <w:pPr>
      <w:numPr>
        <w:numId w:val="15"/>
      </w:numPr>
      <w:contextualSpacing/>
    </w:pPr>
  </w:style>
  <w:style w:type="paragraph" w:styleId="ListContinue">
    <w:name w:val="List Continue"/>
    <w:basedOn w:val="Normal"/>
    <w:uiPriority w:val="99"/>
    <w:semiHidden/>
    <w:rsid w:val="00193F00"/>
    <w:pPr>
      <w:contextualSpacing/>
    </w:pPr>
  </w:style>
  <w:style w:type="paragraph" w:styleId="ListContinue2">
    <w:name w:val="List Continue 2"/>
    <w:basedOn w:val="Normal"/>
    <w:uiPriority w:val="99"/>
    <w:semiHidden/>
    <w:rsid w:val="00193F00"/>
    <w:pPr>
      <w:contextualSpacing/>
    </w:pPr>
  </w:style>
  <w:style w:type="paragraph" w:styleId="ListContinue3">
    <w:name w:val="List Continue 3"/>
    <w:basedOn w:val="Normal"/>
    <w:uiPriority w:val="99"/>
    <w:semiHidden/>
    <w:rsid w:val="00193F00"/>
    <w:pPr>
      <w:ind w:left="849"/>
      <w:contextualSpacing/>
    </w:pPr>
  </w:style>
  <w:style w:type="paragraph" w:styleId="ListContinue4">
    <w:name w:val="List Continue 4"/>
    <w:basedOn w:val="Normal"/>
    <w:uiPriority w:val="99"/>
    <w:semiHidden/>
    <w:rsid w:val="00193F00"/>
    <w:pPr>
      <w:ind w:left="1132"/>
      <w:contextualSpacing/>
    </w:pPr>
  </w:style>
  <w:style w:type="paragraph" w:styleId="ListContinue5">
    <w:name w:val="List Continue 5"/>
    <w:basedOn w:val="Normal"/>
    <w:uiPriority w:val="99"/>
    <w:semiHidden/>
    <w:rsid w:val="00193F00"/>
    <w:pPr>
      <w:ind w:left="1415"/>
      <w:contextualSpacing/>
    </w:pPr>
  </w:style>
  <w:style w:type="paragraph" w:styleId="ListNumber">
    <w:name w:val="List Number"/>
    <w:basedOn w:val="Normal"/>
    <w:uiPriority w:val="99"/>
    <w:semiHidden/>
    <w:rsid w:val="00193F00"/>
    <w:pPr>
      <w:contextualSpacing/>
    </w:pPr>
  </w:style>
  <w:style w:type="paragraph" w:styleId="ListNumber2">
    <w:name w:val="List Number 2"/>
    <w:basedOn w:val="Normal"/>
    <w:uiPriority w:val="99"/>
    <w:semiHidden/>
    <w:rsid w:val="00D17445"/>
    <w:pPr>
      <w:contextualSpacing/>
    </w:pPr>
  </w:style>
  <w:style w:type="paragraph" w:styleId="ListNumber3">
    <w:name w:val="List Number 3"/>
    <w:basedOn w:val="Normal"/>
    <w:uiPriority w:val="99"/>
    <w:semiHidden/>
    <w:rsid w:val="00D17445"/>
    <w:pPr>
      <w:contextualSpacing/>
    </w:pPr>
  </w:style>
  <w:style w:type="paragraph" w:styleId="ListNumber4">
    <w:name w:val="List Number 4"/>
    <w:basedOn w:val="Normal"/>
    <w:uiPriority w:val="99"/>
    <w:semiHidden/>
    <w:rsid w:val="00193F00"/>
    <w:pPr>
      <w:contextualSpacing/>
    </w:pPr>
  </w:style>
  <w:style w:type="paragraph" w:styleId="ListNumber5">
    <w:name w:val="List Number 5"/>
    <w:basedOn w:val="Normal"/>
    <w:uiPriority w:val="99"/>
    <w:semiHidden/>
    <w:rsid w:val="00193F00"/>
    <w:pPr>
      <w:contextualSpacing/>
    </w:pPr>
  </w:style>
  <w:style w:type="paragraph" w:styleId="ListParagraph">
    <w:name w:val="List Paragraph"/>
    <w:basedOn w:val="Normal"/>
    <w:uiPriority w:val="34"/>
    <w:qFormat/>
    <w:rsid w:val="00193F00"/>
    <w:pPr>
      <w:ind w:left="720"/>
      <w:contextualSpacing/>
    </w:pPr>
  </w:style>
  <w:style w:type="paragraph" w:styleId="MacroText">
    <w:name w:val="macro"/>
    <w:link w:val="MacroTextChar"/>
    <w:uiPriority w:val="99"/>
    <w:semiHidden/>
    <w:unhideWhenUsed/>
    <w:rsid w:val="00193F0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193F00"/>
    <w:rPr>
      <w:rFonts w:ascii="Consolas" w:hAnsi="Consolas"/>
      <w:sz w:val="20"/>
      <w:szCs w:val="20"/>
      <w:lang w:val="en-GB"/>
    </w:rPr>
  </w:style>
  <w:style w:type="paragraph" w:styleId="MessageHeader">
    <w:name w:val="Message Header"/>
    <w:basedOn w:val="Normal"/>
    <w:link w:val="MessageHeaderChar"/>
    <w:uiPriority w:val="99"/>
    <w:semiHidden/>
    <w:unhideWhenUsed/>
    <w:rsid w:val="00193F0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93F00"/>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unhideWhenUsed/>
    <w:rsid w:val="00193F00"/>
    <w:rPr>
      <w:rFonts w:ascii="Times New Roman" w:hAnsi="Times New Roman" w:cs="Times New Roman"/>
      <w:sz w:val="24"/>
      <w:szCs w:val="24"/>
    </w:rPr>
  </w:style>
  <w:style w:type="paragraph" w:styleId="NormalIndent">
    <w:name w:val="Normal Indent"/>
    <w:aliases w:val="Normal indent"/>
    <w:basedOn w:val="Normal"/>
    <w:uiPriority w:val="7"/>
    <w:rsid w:val="009E7F48"/>
    <w:pPr>
      <w:ind w:left="357"/>
    </w:pPr>
  </w:style>
  <w:style w:type="paragraph" w:styleId="NoteHeading">
    <w:name w:val="Note Heading"/>
    <w:basedOn w:val="Normal"/>
    <w:next w:val="Normal"/>
    <w:link w:val="NoteHeadingChar"/>
    <w:uiPriority w:val="99"/>
    <w:semiHidden/>
    <w:unhideWhenUsed/>
    <w:rsid w:val="00193F00"/>
    <w:pPr>
      <w:spacing w:after="0"/>
    </w:pPr>
  </w:style>
  <w:style w:type="character" w:customStyle="1" w:styleId="NoteHeadingChar">
    <w:name w:val="Note Heading Char"/>
    <w:basedOn w:val="DefaultParagraphFont"/>
    <w:link w:val="NoteHeading"/>
    <w:uiPriority w:val="99"/>
    <w:semiHidden/>
    <w:rsid w:val="00193F00"/>
    <w:rPr>
      <w:lang w:val="en-GB"/>
    </w:rPr>
  </w:style>
  <w:style w:type="paragraph" w:styleId="PlainText">
    <w:name w:val="Plain Text"/>
    <w:basedOn w:val="Normal"/>
    <w:link w:val="PlainTextChar"/>
    <w:uiPriority w:val="99"/>
    <w:semiHidden/>
    <w:unhideWhenUsed/>
    <w:rsid w:val="00193F00"/>
    <w:pPr>
      <w:spacing w:after="0"/>
    </w:pPr>
    <w:rPr>
      <w:rFonts w:ascii="Consolas" w:hAnsi="Consolas"/>
      <w:szCs w:val="21"/>
    </w:rPr>
  </w:style>
  <w:style w:type="character" w:customStyle="1" w:styleId="PlainTextChar">
    <w:name w:val="Plain Text Char"/>
    <w:basedOn w:val="DefaultParagraphFont"/>
    <w:link w:val="PlainText"/>
    <w:uiPriority w:val="99"/>
    <w:semiHidden/>
    <w:rsid w:val="00193F00"/>
    <w:rPr>
      <w:rFonts w:ascii="Consolas" w:hAnsi="Consolas"/>
      <w:sz w:val="21"/>
      <w:szCs w:val="21"/>
      <w:lang w:val="en-GB"/>
    </w:rPr>
  </w:style>
  <w:style w:type="paragraph" w:styleId="Signature">
    <w:name w:val="Signature"/>
    <w:basedOn w:val="Normal"/>
    <w:link w:val="SignatureChar"/>
    <w:uiPriority w:val="99"/>
    <w:semiHidden/>
    <w:unhideWhenUsed/>
    <w:rsid w:val="00193F00"/>
    <w:pPr>
      <w:spacing w:after="0"/>
      <w:ind w:left="4252"/>
    </w:pPr>
  </w:style>
  <w:style w:type="character" w:customStyle="1" w:styleId="SignatureChar">
    <w:name w:val="Signature Char"/>
    <w:basedOn w:val="DefaultParagraphFont"/>
    <w:link w:val="Signature"/>
    <w:uiPriority w:val="99"/>
    <w:semiHidden/>
    <w:rsid w:val="00193F00"/>
    <w:rPr>
      <w:lang w:val="en-GB"/>
    </w:rPr>
  </w:style>
  <w:style w:type="paragraph" w:styleId="TableofAuthorities">
    <w:name w:val="table of authorities"/>
    <w:basedOn w:val="Normal"/>
    <w:next w:val="Normal"/>
    <w:uiPriority w:val="99"/>
    <w:semiHidden/>
    <w:unhideWhenUsed/>
    <w:rsid w:val="00193F00"/>
    <w:pPr>
      <w:spacing w:after="0"/>
      <w:ind w:left="220" w:hanging="220"/>
    </w:pPr>
  </w:style>
  <w:style w:type="paragraph" w:styleId="TableofFigures">
    <w:name w:val="table of figures"/>
    <w:basedOn w:val="Normal"/>
    <w:next w:val="Normal"/>
    <w:uiPriority w:val="99"/>
    <w:semiHidden/>
    <w:unhideWhenUsed/>
    <w:rsid w:val="00193F00"/>
    <w:pPr>
      <w:spacing w:after="0"/>
    </w:pPr>
  </w:style>
  <w:style w:type="paragraph" w:styleId="TOAHeading">
    <w:name w:val="toa heading"/>
    <w:basedOn w:val="Normal"/>
    <w:next w:val="Normal"/>
    <w:uiPriority w:val="99"/>
    <w:semiHidden/>
    <w:unhideWhenUsed/>
    <w:rsid w:val="00193F00"/>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1E6F11"/>
    <w:pPr>
      <w:spacing w:after="100"/>
    </w:pPr>
    <w:rPr>
      <w:b/>
      <w:color w:val="006EC8" w:themeColor="accent1"/>
    </w:rPr>
  </w:style>
  <w:style w:type="paragraph" w:styleId="TOC4">
    <w:name w:val="toc 4"/>
    <w:basedOn w:val="Normal"/>
    <w:next w:val="Normal"/>
    <w:autoRedefine/>
    <w:uiPriority w:val="39"/>
    <w:rsid w:val="00793BA5"/>
    <w:pPr>
      <w:spacing w:after="0"/>
    </w:pPr>
    <w:rPr>
      <w:color w:val="006EC8" w:themeColor="accent1"/>
      <w:sz w:val="36"/>
    </w:rPr>
  </w:style>
  <w:style w:type="paragraph" w:styleId="TOC5">
    <w:name w:val="toc 5"/>
    <w:basedOn w:val="Normal"/>
    <w:next w:val="Normal"/>
    <w:autoRedefine/>
    <w:uiPriority w:val="39"/>
    <w:semiHidden/>
    <w:unhideWhenUsed/>
    <w:rsid w:val="00193F00"/>
    <w:pPr>
      <w:spacing w:after="100"/>
      <w:ind w:left="880"/>
    </w:pPr>
  </w:style>
  <w:style w:type="paragraph" w:styleId="TOC6">
    <w:name w:val="toc 6"/>
    <w:basedOn w:val="Normal"/>
    <w:next w:val="Normal"/>
    <w:autoRedefine/>
    <w:uiPriority w:val="39"/>
    <w:semiHidden/>
    <w:unhideWhenUsed/>
    <w:rsid w:val="00193F00"/>
    <w:pPr>
      <w:spacing w:after="100"/>
      <w:ind w:left="1100"/>
    </w:pPr>
  </w:style>
  <w:style w:type="paragraph" w:styleId="TOC7">
    <w:name w:val="toc 7"/>
    <w:basedOn w:val="Normal"/>
    <w:next w:val="Normal"/>
    <w:autoRedefine/>
    <w:uiPriority w:val="39"/>
    <w:semiHidden/>
    <w:unhideWhenUsed/>
    <w:rsid w:val="00193F00"/>
    <w:pPr>
      <w:spacing w:after="100"/>
      <w:ind w:left="1320"/>
    </w:pPr>
  </w:style>
  <w:style w:type="paragraph" w:styleId="TOC8">
    <w:name w:val="toc 8"/>
    <w:basedOn w:val="Normal"/>
    <w:next w:val="Normal"/>
    <w:autoRedefine/>
    <w:uiPriority w:val="39"/>
    <w:semiHidden/>
    <w:unhideWhenUsed/>
    <w:rsid w:val="00193F00"/>
    <w:pPr>
      <w:spacing w:after="100"/>
      <w:ind w:left="1540"/>
    </w:pPr>
  </w:style>
  <w:style w:type="paragraph" w:styleId="TOC9">
    <w:name w:val="toc 9"/>
    <w:basedOn w:val="Normal"/>
    <w:next w:val="Normal"/>
    <w:autoRedefine/>
    <w:uiPriority w:val="39"/>
    <w:semiHidden/>
    <w:unhideWhenUsed/>
    <w:rsid w:val="00193F00"/>
    <w:pPr>
      <w:spacing w:after="100"/>
      <w:ind w:left="1760"/>
    </w:pPr>
  </w:style>
  <w:style w:type="paragraph" w:customStyle="1" w:styleId="CVName">
    <w:name w:val="CV_Name"/>
    <w:basedOn w:val="Normal"/>
    <w:uiPriority w:val="12"/>
    <w:qFormat/>
    <w:rsid w:val="009E7F48"/>
    <w:pPr>
      <w:spacing w:after="0"/>
    </w:pPr>
    <w:rPr>
      <w:b/>
      <w:bCs/>
      <w:color w:val="006EC8" w:themeColor="accent1"/>
      <w:sz w:val="32"/>
      <w:szCs w:val="36"/>
    </w:rPr>
  </w:style>
  <w:style w:type="paragraph" w:customStyle="1" w:styleId="CVTitle">
    <w:name w:val="CV_Title"/>
    <w:basedOn w:val="Normal"/>
    <w:uiPriority w:val="12"/>
    <w:qFormat/>
    <w:rsid w:val="009E7F48"/>
    <w:pPr>
      <w:spacing w:after="200"/>
    </w:pPr>
    <w:rPr>
      <w:color w:val="006EC8" w:themeColor="accent1"/>
      <w:sz w:val="32"/>
      <w:szCs w:val="28"/>
    </w:rPr>
  </w:style>
  <w:style w:type="character" w:styleId="FootnoteReference">
    <w:name w:val="footnote reference"/>
    <w:basedOn w:val="DefaultParagraphFont"/>
    <w:uiPriority w:val="99"/>
    <w:semiHidden/>
    <w:unhideWhenUsed/>
    <w:rsid w:val="004E39A5"/>
    <w:rPr>
      <w:vertAlign w:val="superscript"/>
    </w:rPr>
  </w:style>
  <w:style w:type="paragraph" w:customStyle="1" w:styleId="Numberedbullet1">
    <w:name w:val="Numbered bullet 1"/>
    <w:basedOn w:val="ListNumber"/>
    <w:uiPriority w:val="5"/>
    <w:qFormat/>
    <w:rsid w:val="005A678F"/>
    <w:pPr>
      <w:numPr>
        <w:ilvl w:val="1"/>
        <w:numId w:val="28"/>
      </w:numPr>
    </w:pPr>
  </w:style>
  <w:style w:type="paragraph" w:customStyle="1" w:styleId="Numberedbullet2">
    <w:name w:val="Numbered bullet 2"/>
    <w:basedOn w:val="ListNumber2"/>
    <w:uiPriority w:val="5"/>
    <w:qFormat/>
    <w:rsid w:val="00BF46CA"/>
    <w:pPr>
      <w:numPr>
        <w:ilvl w:val="2"/>
        <w:numId w:val="28"/>
      </w:numPr>
    </w:pPr>
  </w:style>
  <w:style w:type="paragraph" w:customStyle="1" w:styleId="Numberedbullet3">
    <w:name w:val="Numbered bullet 3"/>
    <w:basedOn w:val="Heading9"/>
    <w:uiPriority w:val="5"/>
    <w:qFormat/>
    <w:rsid w:val="00BF46CA"/>
    <w:pPr>
      <w:numPr>
        <w:ilvl w:val="3"/>
        <w:numId w:val="28"/>
      </w:numPr>
    </w:pPr>
  </w:style>
  <w:style w:type="paragraph" w:customStyle="1" w:styleId="Normalindent2">
    <w:name w:val="Normal indent 2"/>
    <w:basedOn w:val="Normal"/>
    <w:uiPriority w:val="7"/>
    <w:qFormat/>
    <w:rsid w:val="009E7F48"/>
    <w:pPr>
      <w:ind w:left="714"/>
    </w:pPr>
  </w:style>
  <w:style w:type="paragraph" w:customStyle="1" w:styleId="Normalindent3">
    <w:name w:val="Normal indent 3"/>
    <w:basedOn w:val="Normal"/>
    <w:uiPriority w:val="7"/>
    <w:qFormat/>
    <w:rsid w:val="009E7F48"/>
    <w:pPr>
      <w:ind w:left="1072"/>
    </w:pPr>
  </w:style>
  <w:style w:type="paragraph" w:customStyle="1" w:styleId="spacer">
    <w:name w:val="spacer"/>
    <w:basedOn w:val="NoSpacing"/>
    <w:uiPriority w:val="99"/>
    <w:qFormat/>
    <w:rsid w:val="00881865"/>
    <w:rPr>
      <w:sz w:val="4"/>
      <w:szCs w:val="4"/>
    </w:rPr>
  </w:style>
  <w:style w:type="paragraph" w:customStyle="1" w:styleId="Sectionsubtitle">
    <w:name w:val="Section subtitle"/>
    <w:basedOn w:val="Normal"/>
    <w:uiPriority w:val="14"/>
    <w:qFormat/>
    <w:rsid w:val="00E731C2"/>
    <w:pPr>
      <w:spacing w:before="0" w:after="0" w:line="720" w:lineRule="exact"/>
      <w:jc w:val="right"/>
    </w:pPr>
    <w:rPr>
      <w:color w:val="FFFFFF" w:themeColor="background1"/>
      <w:sz w:val="72"/>
    </w:rPr>
  </w:style>
  <w:style w:type="paragraph" w:customStyle="1" w:styleId="msipheader18e8cad4">
    <w:name w:val="msipheader18e8cad4"/>
    <w:basedOn w:val="Normal"/>
    <w:rsid w:val="00FB6DD8"/>
    <w:pPr>
      <w:spacing w:before="100" w:beforeAutospacing="1" w:after="100" w:afterAutospacing="1"/>
    </w:pPr>
    <w:rPr>
      <w:rFonts w:ascii="Calibri" w:hAnsi="Calibri" w:cs="Calibri"/>
      <w:sz w:val="22"/>
      <w:lang w:eastAsia="en-AU"/>
    </w:rPr>
  </w:style>
  <w:style w:type="character" w:customStyle="1" w:styleId="Bullet1Char">
    <w:name w:val="Bullet 1 Char"/>
    <w:basedOn w:val="DefaultParagraphFont"/>
    <w:link w:val="Bullet1"/>
    <w:rsid w:val="007F1BA7"/>
    <w:rPr>
      <w:sz w:val="21"/>
    </w:rPr>
  </w:style>
  <w:style w:type="paragraph" w:customStyle="1" w:styleId="Bullet">
    <w:name w:val="Bullet"/>
    <w:basedOn w:val="Normal"/>
    <w:rsid w:val="003476D0"/>
    <w:pPr>
      <w:numPr>
        <w:numId w:val="35"/>
      </w:numPr>
      <w:spacing w:before="0" w:after="160" w:line="259" w:lineRule="auto"/>
    </w:pPr>
    <w:rPr>
      <w:sz w:val="22"/>
    </w:rPr>
  </w:style>
  <w:style w:type="paragraph" w:customStyle="1" w:styleId="Dash">
    <w:name w:val="Dash"/>
    <w:basedOn w:val="Normal"/>
    <w:rsid w:val="003476D0"/>
    <w:pPr>
      <w:numPr>
        <w:ilvl w:val="1"/>
        <w:numId w:val="35"/>
      </w:numPr>
      <w:spacing w:before="0" w:after="160" w:line="259" w:lineRule="auto"/>
    </w:pPr>
    <w:rPr>
      <w:sz w:val="22"/>
    </w:rPr>
  </w:style>
  <w:style w:type="paragraph" w:customStyle="1" w:styleId="DoubleDot">
    <w:name w:val="Double Dot"/>
    <w:basedOn w:val="Normal"/>
    <w:rsid w:val="003476D0"/>
    <w:pPr>
      <w:numPr>
        <w:ilvl w:val="2"/>
        <w:numId w:val="35"/>
      </w:numPr>
      <w:spacing w:before="0" w:after="160" w:line="259" w:lineRule="auto"/>
    </w:pPr>
    <w:rPr>
      <w:sz w:val="22"/>
    </w:rPr>
  </w:style>
  <w:style w:type="paragraph" w:customStyle="1" w:styleId="pf0">
    <w:name w:val="pf0"/>
    <w:basedOn w:val="Normal"/>
    <w:rsid w:val="003210A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3210A0"/>
    <w:rPr>
      <w:rFonts w:ascii="Segoe UI" w:hAnsi="Segoe UI" w:cs="Segoe UI" w:hint="default"/>
      <w:sz w:val="18"/>
      <w:szCs w:val="18"/>
    </w:rPr>
  </w:style>
  <w:style w:type="character" w:customStyle="1" w:styleId="cf11">
    <w:name w:val="cf11"/>
    <w:basedOn w:val="DefaultParagraphFont"/>
    <w:rsid w:val="003210A0"/>
    <w:rPr>
      <w:rFonts w:ascii="Segoe UI" w:hAnsi="Segoe UI" w:cs="Segoe UI" w:hint="default"/>
      <w:sz w:val="18"/>
      <w:szCs w:val="18"/>
      <w:u w:val="single"/>
    </w:rPr>
  </w:style>
  <w:style w:type="paragraph" w:styleId="Revision">
    <w:name w:val="Revision"/>
    <w:hidden/>
    <w:uiPriority w:val="99"/>
    <w:semiHidden/>
    <w:rsid w:val="00540C4C"/>
    <w:pPr>
      <w:spacing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5276">
      <w:bodyDiv w:val="1"/>
      <w:marLeft w:val="0"/>
      <w:marRight w:val="0"/>
      <w:marTop w:val="0"/>
      <w:marBottom w:val="0"/>
      <w:divBdr>
        <w:top w:val="none" w:sz="0" w:space="0" w:color="auto"/>
        <w:left w:val="none" w:sz="0" w:space="0" w:color="auto"/>
        <w:bottom w:val="none" w:sz="0" w:space="0" w:color="auto"/>
        <w:right w:val="none" w:sz="0" w:space="0" w:color="auto"/>
      </w:divBdr>
    </w:div>
    <w:div w:id="237984060">
      <w:bodyDiv w:val="1"/>
      <w:marLeft w:val="0"/>
      <w:marRight w:val="0"/>
      <w:marTop w:val="0"/>
      <w:marBottom w:val="0"/>
      <w:divBdr>
        <w:top w:val="none" w:sz="0" w:space="0" w:color="auto"/>
        <w:left w:val="none" w:sz="0" w:space="0" w:color="auto"/>
        <w:bottom w:val="none" w:sz="0" w:space="0" w:color="auto"/>
        <w:right w:val="none" w:sz="0" w:space="0" w:color="auto"/>
      </w:divBdr>
    </w:div>
    <w:div w:id="293755888">
      <w:bodyDiv w:val="1"/>
      <w:marLeft w:val="0"/>
      <w:marRight w:val="0"/>
      <w:marTop w:val="0"/>
      <w:marBottom w:val="0"/>
      <w:divBdr>
        <w:top w:val="none" w:sz="0" w:space="0" w:color="auto"/>
        <w:left w:val="none" w:sz="0" w:space="0" w:color="auto"/>
        <w:bottom w:val="none" w:sz="0" w:space="0" w:color="auto"/>
        <w:right w:val="none" w:sz="0" w:space="0" w:color="auto"/>
      </w:divBdr>
    </w:div>
    <w:div w:id="454107692">
      <w:bodyDiv w:val="1"/>
      <w:marLeft w:val="0"/>
      <w:marRight w:val="0"/>
      <w:marTop w:val="0"/>
      <w:marBottom w:val="0"/>
      <w:divBdr>
        <w:top w:val="none" w:sz="0" w:space="0" w:color="auto"/>
        <w:left w:val="none" w:sz="0" w:space="0" w:color="auto"/>
        <w:bottom w:val="none" w:sz="0" w:space="0" w:color="auto"/>
        <w:right w:val="none" w:sz="0" w:space="0" w:color="auto"/>
      </w:divBdr>
    </w:div>
    <w:div w:id="805896936">
      <w:bodyDiv w:val="1"/>
      <w:marLeft w:val="0"/>
      <w:marRight w:val="0"/>
      <w:marTop w:val="0"/>
      <w:marBottom w:val="0"/>
      <w:divBdr>
        <w:top w:val="none" w:sz="0" w:space="0" w:color="auto"/>
        <w:left w:val="none" w:sz="0" w:space="0" w:color="auto"/>
        <w:bottom w:val="none" w:sz="0" w:space="0" w:color="auto"/>
        <w:right w:val="none" w:sz="0" w:space="0" w:color="auto"/>
      </w:divBdr>
    </w:div>
    <w:div w:id="832140526">
      <w:bodyDiv w:val="1"/>
      <w:marLeft w:val="0"/>
      <w:marRight w:val="0"/>
      <w:marTop w:val="0"/>
      <w:marBottom w:val="0"/>
      <w:divBdr>
        <w:top w:val="none" w:sz="0" w:space="0" w:color="auto"/>
        <w:left w:val="none" w:sz="0" w:space="0" w:color="auto"/>
        <w:bottom w:val="none" w:sz="0" w:space="0" w:color="auto"/>
        <w:right w:val="none" w:sz="0" w:space="0" w:color="auto"/>
      </w:divBdr>
    </w:div>
    <w:div w:id="865798227">
      <w:bodyDiv w:val="1"/>
      <w:marLeft w:val="0"/>
      <w:marRight w:val="0"/>
      <w:marTop w:val="0"/>
      <w:marBottom w:val="0"/>
      <w:divBdr>
        <w:top w:val="none" w:sz="0" w:space="0" w:color="auto"/>
        <w:left w:val="none" w:sz="0" w:space="0" w:color="auto"/>
        <w:bottom w:val="none" w:sz="0" w:space="0" w:color="auto"/>
        <w:right w:val="none" w:sz="0" w:space="0" w:color="auto"/>
      </w:divBdr>
    </w:div>
    <w:div w:id="962420677">
      <w:bodyDiv w:val="1"/>
      <w:marLeft w:val="0"/>
      <w:marRight w:val="0"/>
      <w:marTop w:val="0"/>
      <w:marBottom w:val="0"/>
      <w:divBdr>
        <w:top w:val="none" w:sz="0" w:space="0" w:color="auto"/>
        <w:left w:val="none" w:sz="0" w:space="0" w:color="auto"/>
        <w:bottom w:val="none" w:sz="0" w:space="0" w:color="auto"/>
        <w:right w:val="none" w:sz="0" w:space="0" w:color="auto"/>
      </w:divBdr>
    </w:div>
    <w:div w:id="1049260054">
      <w:bodyDiv w:val="1"/>
      <w:marLeft w:val="0"/>
      <w:marRight w:val="0"/>
      <w:marTop w:val="0"/>
      <w:marBottom w:val="0"/>
      <w:divBdr>
        <w:top w:val="none" w:sz="0" w:space="0" w:color="auto"/>
        <w:left w:val="none" w:sz="0" w:space="0" w:color="auto"/>
        <w:bottom w:val="none" w:sz="0" w:space="0" w:color="auto"/>
        <w:right w:val="none" w:sz="0" w:space="0" w:color="auto"/>
      </w:divBdr>
    </w:div>
    <w:div w:id="1070888775">
      <w:bodyDiv w:val="1"/>
      <w:marLeft w:val="0"/>
      <w:marRight w:val="0"/>
      <w:marTop w:val="0"/>
      <w:marBottom w:val="0"/>
      <w:divBdr>
        <w:top w:val="none" w:sz="0" w:space="0" w:color="auto"/>
        <w:left w:val="none" w:sz="0" w:space="0" w:color="auto"/>
        <w:bottom w:val="none" w:sz="0" w:space="0" w:color="auto"/>
        <w:right w:val="none" w:sz="0" w:space="0" w:color="auto"/>
      </w:divBdr>
    </w:div>
    <w:div w:id="1076320082">
      <w:bodyDiv w:val="1"/>
      <w:marLeft w:val="0"/>
      <w:marRight w:val="0"/>
      <w:marTop w:val="0"/>
      <w:marBottom w:val="0"/>
      <w:divBdr>
        <w:top w:val="none" w:sz="0" w:space="0" w:color="auto"/>
        <w:left w:val="none" w:sz="0" w:space="0" w:color="auto"/>
        <w:bottom w:val="none" w:sz="0" w:space="0" w:color="auto"/>
        <w:right w:val="none" w:sz="0" w:space="0" w:color="auto"/>
      </w:divBdr>
    </w:div>
    <w:div w:id="1204975831">
      <w:bodyDiv w:val="1"/>
      <w:marLeft w:val="0"/>
      <w:marRight w:val="0"/>
      <w:marTop w:val="0"/>
      <w:marBottom w:val="0"/>
      <w:divBdr>
        <w:top w:val="none" w:sz="0" w:space="0" w:color="auto"/>
        <w:left w:val="none" w:sz="0" w:space="0" w:color="auto"/>
        <w:bottom w:val="none" w:sz="0" w:space="0" w:color="auto"/>
        <w:right w:val="none" w:sz="0" w:space="0" w:color="auto"/>
      </w:divBdr>
    </w:div>
    <w:div w:id="1307055498">
      <w:bodyDiv w:val="1"/>
      <w:marLeft w:val="0"/>
      <w:marRight w:val="0"/>
      <w:marTop w:val="0"/>
      <w:marBottom w:val="0"/>
      <w:divBdr>
        <w:top w:val="none" w:sz="0" w:space="0" w:color="auto"/>
        <w:left w:val="none" w:sz="0" w:space="0" w:color="auto"/>
        <w:bottom w:val="none" w:sz="0" w:space="0" w:color="auto"/>
        <w:right w:val="none" w:sz="0" w:space="0" w:color="auto"/>
      </w:divBdr>
    </w:div>
    <w:div w:id="1473016065">
      <w:bodyDiv w:val="1"/>
      <w:marLeft w:val="0"/>
      <w:marRight w:val="0"/>
      <w:marTop w:val="0"/>
      <w:marBottom w:val="0"/>
      <w:divBdr>
        <w:top w:val="none" w:sz="0" w:space="0" w:color="auto"/>
        <w:left w:val="none" w:sz="0" w:space="0" w:color="auto"/>
        <w:bottom w:val="none" w:sz="0" w:space="0" w:color="auto"/>
        <w:right w:val="none" w:sz="0" w:space="0" w:color="auto"/>
      </w:divBdr>
    </w:div>
    <w:div w:id="1811316368">
      <w:bodyDiv w:val="1"/>
      <w:marLeft w:val="0"/>
      <w:marRight w:val="0"/>
      <w:marTop w:val="0"/>
      <w:marBottom w:val="0"/>
      <w:divBdr>
        <w:top w:val="none" w:sz="0" w:space="0" w:color="auto"/>
        <w:left w:val="none" w:sz="0" w:space="0" w:color="auto"/>
        <w:bottom w:val="none" w:sz="0" w:space="0" w:color="auto"/>
        <w:right w:val="none" w:sz="0" w:space="0" w:color="auto"/>
      </w:divBdr>
      <w:divsChild>
        <w:div w:id="9113310">
          <w:marLeft w:val="0"/>
          <w:marRight w:val="0"/>
          <w:marTop w:val="45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sChild>
                <w:div w:id="2074935750">
                  <w:marLeft w:val="0"/>
                  <w:marRight w:val="0"/>
                  <w:marTop w:val="0"/>
                  <w:marBottom w:val="0"/>
                  <w:divBdr>
                    <w:top w:val="none" w:sz="0" w:space="0" w:color="auto"/>
                    <w:left w:val="none" w:sz="0" w:space="0" w:color="auto"/>
                    <w:bottom w:val="none" w:sz="0" w:space="0" w:color="auto"/>
                    <w:right w:val="none" w:sz="0" w:space="0" w:color="auto"/>
                  </w:divBdr>
                  <w:divsChild>
                    <w:div w:id="10313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0017">
          <w:marLeft w:val="0"/>
          <w:marRight w:val="0"/>
          <w:marTop w:val="450"/>
          <w:marBottom w:val="0"/>
          <w:divBdr>
            <w:top w:val="none" w:sz="0" w:space="0" w:color="auto"/>
            <w:left w:val="none" w:sz="0" w:space="0" w:color="auto"/>
            <w:bottom w:val="none" w:sz="0" w:space="0" w:color="auto"/>
            <w:right w:val="none" w:sz="0" w:space="0" w:color="auto"/>
          </w:divBdr>
        </w:div>
      </w:divsChild>
    </w:div>
    <w:div w:id="2032148099">
      <w:bodyDiv w:val="1"/>
      <w:marLeft w:val="0"/>
      <w:marRight w:val="0"/>
      <w:marTop w:val="0"/>
      <w:marBottom w:val="0"/>
      <w:divBdr>
        <w:top w:val="none" w:sz="0" w:space="0" w:color="auto"/>
        <w:left w:val="none" w:sz="0" w:space="0" w:color="auto"/>
        <w:bottom w:val="none" w:sz="0" w:space="0" w:color="auto"/>
        <w:right w:val="none" w:sz="0" w:space="0" w:color="auto"/>
      </w:divBdr>
    </w:div>
    <w:div w:id="209794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hyperlink" Target="http://www.taylorfry.com.au" TargetMode="External"/><Relationship Id="rId2" Type="http://schemas.openxmlformats.org/officeDocument/2006/relationships/styles" Target="styles.xml"/><Relationship Id="rId16" Type="http://schemas.openxmlformats.org/officeDocument/2006/relationships/hyperlink" Target="https://redicova.com.au/" TargetMode="External"/><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portbooker.com/en/"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portbooker.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BE6E1C8BA745FCA1D12A9347443FB1"/>
        <w:category>
          <w:name w:val="General"/>
          <w:gallery w:val="placeholder"/>
        </w:category>
        <w:types>
          <w:type w:val="bbPlcHdr"/>
        </w:types>
        <w:behaviors>
          <w:behavior w:val="content"/>
        </w:behaviors>
        <w:guid w:val="{A45320DF-D35E-41F1-9FAC-03436FF96C98}"/>
      </w:docPartPr>
      <w:docPartBody>
        <w:p w:rsidR="00B4711E" w:rsidRDefault="00B4711E" w:rsidP="00B4711E">
          <w:pPr>
            <w:pStyle w:val="86BE6E1C8BA745FCA1D12A9347443FB11"/>
          </w:pPr>
          <w:r w:rsidRPr="00DD03A5">
            <w:rPr>
              <w:rStyle w:val="PlaceholderText"/>
              <w:color w:val="FFFFFF"/>
            </w:rPr>
            <w:t>Click or tap to enter a date.</w:t>
          </w:r>
        </w:p>
      </w:docPartBody>
    </w:docPart>
    <w:docPart>
      <w:docPartPr>
        <w:name w:val="61A3EC7F96374514BC9994C28FDFCD6F"/>
        <w:category>
          <w:name w:val="General"/>
          <w:gallery w:val="placeholder"/>
        </w:category>
        <w:types>
          <w:type w:val="bbPlcHdr"/>
        </w:types>
        <w:behaviors>
          <w:behavior w:val="content"/>
        </w:behaviors>
        <w:guid w:val="{2F562FBE-390E-430C-A27E-225EC952A320}"/>
      </w:docPartPr>
      <w:docPartBody>
        <w:p w:rsidR="00B4711E" w:rsidRDefault="00B4711E" w:rsidP="00B4711E">
          <w:pPr>
            <w:pStyle w:val="61A3EC7F96374514BC9994C28FDFCD6F1"/>
          </w:pPr>
          <w:r w:rsidRPr="00DD03A5">
            <w:rPr>
              <w:rStyle w:val="PlaceholderText"/>
              <w:color w:val="FFFFFF"/>
            </w:rPr>
            <w:t>Document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nco">
    <w:charset w:val="00"/>
    <w:family w:val="roman"/>
    <w:pitch w:val="variable"/>
    <w:sig w:usb0="20000007" w:usb1="00000000" w:usb2="00000000" w:usb3="00000000" w:csb0="00000193"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1E"/>
    <w:rsid w:val="00010289"/>
    <w:rsid w:val="0013369C"/>
    <w:rsid w:val="00185B19"/>
    <w:rsid w:val="0023780A"/>
    <w:rsid w:val="00266659"/>
    <w:rsid w:val="0027278F"/>
    <w:rsid w:val="0031104B"/>
    <w:rsid w:val="003A2CB7"/>
    <w:rsid w:val="004327E9"/>
    <w:rsid w:val="0047367A"/>
    <w:rsid w:val="00504B73"/>
    <w:rsid w:val="005401AA"/>
    <w:rsid w:val="005F4D2B"/>
    <w:rsid w:val="00654AAA"/>
    <w:rsid w:val="006B0D8A"/>
    <w:rsid w:val="0070443E"/>
    <w:rsid w:val="00771C53"/>
    <w:rsid w:val="007B0EBB"/>
    <w:rsid w:val="008716C3"/>
    <w:rsid w:val="00891A80"/>
    <w:rsid w:val="0095011A"/>
    <w:rsid w:val="00A04664"/>
    <w:rsid w:val="00B4711E"/>
    <w:rsid w:val="00CA372B"/>
    <w:rsid w:val="00D90E41"/>
    <w:rsid w:val="00DD4944"/>
    <w:rsid w:val="00F22AF8"/>
    <w:rsid w:val="00FA0FBB"/>
    <w:rsid w:val="00FE1B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78F"/>
    <w:rPr>
      <w:color w:val="808080"/>
    </w:rPr>
  </w:style>
  <w:style w:type="paragraph" w:customStyle="1" w:styleId="86BE6E1C8BA745FCA1D12A9347443FB11">
    <w:name w:val="86BE6E1C8BA745FCA1D12A9347443FB11"/>
    <w:rsid w:val="00B4711E"/>
    <w:pPr>
      <w:spacing w:before="360" w:after="120" w:line="240" w:lineRule="auto"/>
    </w:pPr>
    <w:rPr>
      <w:rFonts w:eastAsiaTheme="minorHAnsi"/>
      <w:sz w:val="24"/>
      <w:szCs w:val="24"/>
      <w:lang w:eastAsia="en-US"/>
    </w:rPr>
  </w:style>
  <w:style w:type="paragraph" w:customStyle="1" w:styleId="61A3EC7F96374514BC9994C28FDFCD6F1">
    <w:name w:val="61A3EC7F96374514BC9994C28FDFCD6F1"/>
    <w:rsid w:val="00B4711E"/>
    <w:pPr>
      <w:spacing w:before="120" w:after="120" w:line="240" w:lineRule="auto"/>
    </w:pPr>
    <w:rPr>
      <w:rFonts w:eastAsiaTheme="minorHAnsi"/>
      <w:sz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ylor Fry (colours)">
      <a:dk1>
        <a:srgbClr val="231F20"/>
      </a:dk1>
      <a:lt1>
        <a:srgbClr val="FFFFFF"/>
      </a:lt1>
      <a:dk2>
        <a:srgbClr val="E7E6E6"/>
      </a:dk2>
      <a:lt2>
        <a:srgbClr val="FF6950"/>
      </a:lt2>
      <a:accent1>
        <a:srgbClr val="006EC8"/>
      </a:accent1>
      <a:accent2>
        <a:srgbClr val="00BEE6"/>
      </a:accent2>
      <a:accent3>
        <a:srgbClr val="FFDC00"/>
      </a:accent3>
      <a:accent4>
        <a:srgbClr val="993399"/>
      </a:accent4>
      <a:accent5>
        <a:srgbClr val="FF1452"/>
      </a:accent5>
      <a:accent6>
        <a:srgbClr val="00E0BF"/>
      </a:accent6>
      <a:hlink>
        <a:srgbClr val="FF6950"/>
      </a:hlink>
      <a:folHlink>
        <a:srgbClr val="000000"/>
      </a:folHlink>
    </a:clrScheme>
    <a:fontScheme name="Taylor Fry (fonts)">
      <a:majorFont>
        <a:latin typeface="Blanco"/>
        <a:ea typeface=""/>
        <a:cs typeface=""/>
      </a:majorFont>
      <a:minorFont>
        <a:latin typeface="Blanc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9263</Words>
  <Characters>50477</Characters>
  <Application>Microsoft Office Word</Application>
  <DocSecurity>0</DocSecurity>
  <Lines>420</Lines>
  <Paragraphs>119</Paragraphs>
  <ScaleCrop>false</ScaleCrop>
  <HeadingPairs>
    <vt:vector size="2" baseType="variant">
      <vt:variant>
        <vt:lpstr>Title</vt:lpstr>
      </vt:variant>
      <vt:variant>
        <vt:i4>1</vt:i4>
      </vt:variant>
    </vt:vector>
  </HeadingPairs>
  <TitlesOfParts>
    <vt:vector size="1" baseType="lpstr">
      <vt:lpstr>Overview of the marine insurance market: Report to the Reinsurance Pool Taskforce</vt:lpstr>
    </vt:vector>
  </TitlesOfParts>
  <Company/>
  <LinksUpToDate>false</LinksUpToDate>
  <CharactersWithSpaces>59621</CharactersWithSpaces>
  <SharedDoc>false</SharedDoc>
  <HLinks>
    <vt:vector size="156" baseType="variant">
      <vt:variant>
        <vt:i4>1441863</vt:i4>
      </vt:variant>
      <vt:variant>
        <vt:i4>198</vt:i4>
      </vt:variant>
      <vt:variant>
        <vt:i4>0</vt:i4>
      </vt:variant>
      <vt:variant>
        <vt:i4>5</vt:i4>
      </vt:variant>
      <vt:variant>
        <vt:lpwstr>http://www.taylorfry.com.au/</vt:lpwstr>
      </vt:variant>
      <vt:variant>
        <vt:lpwstr/>
      </vt:variant>
      <vt:variant>
        <vt:i4>4259926</vt:i4>
      </vt:variant>
      <vt:variant>
        <vt:i4>168</vt:i4>
      </vt:variant>
      <vt:variant>
        <vt:i4>0</vt:i4>
      </vt:variant>
      <vt:variant>
        <vt:i4>5</vt:i4>
      </vt:variant>
      <vt:variant>
        <vt:lpwstr>http://www.portbooker.com/en/</vt:lpwstr>
      </vt:variant>
      <vt:variant>
        <vt:lpwstr/>
      </vt:variant>
      <vt:variant>
        <vt:i4>1441846</vt:i4>
      </vt:variant>
      <vt:variant>
        <vt:i4>131</vt:i4>
      </vt:variant>
      <vt:variant>
        <vt:i4>0</vt:i4>
      </vt:variant>
      <vt:variant>
        <vt:i4>5</vt:i4>
      </vt:variant>
      <vt:variant>
        <vt:lpwstr/>
      </vt:variant>
      <vt:variant>
        <vt:lpwstr>_Toc107090911</vt:lpwstr>
      </vt:variant>
      <vt:variant>
        <vt:i4>1441846</vt:i4>
      </vt:variant>
      <vt:variant>
        <vt:i4>125</vt:i4>
      </vt:variant>
      <vt:variant>
        <vt:i4>0</vt:i4>
      </vt:variant>
      <vt:variant>
        <vt:i4>5</vt:i4>
      </vt:variant>
      <vt:variant>
        <vt:lpwstr/>
      </vt:variant>
      <vt:variant>
        <vt:lpwstr>_Toc107090910</vt:lpwstr>
      </vt:variant>
      <vt:variant>
        <vt:i4>1507382</vt:i4>
      </vt:variant>
      <vt:variant>
        <vt:i4>119</vt:i4>
      </vt:variant>
      <vt:variant>
        <vt:i4>0</vt:i4>
      </vt:variant>
      <vt:variant>
        <vt:i4>5</vt:i4>
      </vt:variant>
      <vt:variant>
        <vt:lpwstr/>
      </vt:variant>
      <vt:variant>
        <vt:lpwstr>_Toc107090909</vt:lpwstr>
      </vt:variant>
      <vt:variant>
        <vt:i4>1507382</vt:i4>
      </vt:variant>
      <vt:variant>
        <vt:i4>113</vt:i4>
      </vt:variant>
      <vt:variant>
        <vt:i4>0</vt:i4>
      </vt:variant>
      <vt:variant>
        <vt:i4>5</vt:i4>
      </vt:variant>
      <vt:variant>
        <vt:lpwstr/>
      </vt:variant>
      <vt:variant>
        <vt:lpwstr>_Toc107090908</vt:lpwstr>
      </vt:variant>
      <vt:variant>
        <vt:i4>1507382</vt:i4>
      </vt:variant>
      <vt:variant>
        <vt:i4>107</vt:i4>
      </vt:variant>
      <vt:variant>
        <vt:i4>0</vt:i4>
      </vt:variant>
      <vt:variant>
        <vt:i4>5</vt:i4>
      </vt:variant>
      <vt:variant>
        <vt:lpwstr/>
      </vt:variant>
      <vt:variant>
        <vt:lpwstr>_Toc107090907</vt:lpwstr>
      </vt:variant>
      <vt:variant>
        <vt:i4>1507382</vt:i4>
      </vt:variant>
      <vt:variant>
        <vt:i4>101</vt:i4>
      </vt:variant>
      <vt:variant>
        <vt:i4>0</vt:i4>
      </vt:variant>
      <vt:variant>
        <vt:i4>5</vt:i4>
      </vt:variant>
      <vt:variant>
        <vt:lpwstr/>
      </vt:variant>
      <vt:variant>
        <vt:lpwstr>_Toc107090906</vt:lpwstr>
      </vt:variant>
      <vt:variant>
        <vt:i4>1507382</vt:i4>
      </vt:variant>
      <vt:variant>
        <vt:i4>95</vt:i4>
      </vt:variant>
      <vt:variant>
        <vt:i4>0</vt:i4>
      </vt:variant>
      <vt:variant>
        <vt:i4>5</vt:i4>
      </vt:variant>
      <vt:variant>
        <vt:lpwstr/>
      </vt:variant>
      <vt:variant>
        <vt:lpwstr>_Toc107090905</vt:lpwstr>
      </vt:variant>
      <vt:variant>
        <vt:i4>1507382</vt:i4>
      </vt:variant>
      <vt:variant>
        <vt:i4>89</vt:i4>
      </vt:variant>
      <vt:variant>
        <vt:i4>0</vt:i4>
      </vt:variant>
      <vt:variant>
        <vt:i4>5</vt:i4>
      </vt:variant>
      <vt:variant>
        <vt:lpwstr/>
      </vt:variant>
      <vt:variant>
        <vt:lpwstr>_Toc107090904</vt:lpwstr>
      </vt:variant>
      <vt:variant>
        <vt:i4>1507382</vt:i4>
      </vt:variant>
      <vt:variant>
        <vt:i4>83</vt:i4>
      </vt:variant>
      <vt:variant>
        <vt:i4>0</vt:i4>
      </vt:variant>
      <vt:variant>
        <vt:i4>5</vt:i4>
      </vt:variant>
      <vt:variant>
        <vt:lpwstr/>
      </vt:variant>
      <vt:variant>
        <vt:lpwstr>_Toc107090903</vt:lpwstr>
      </vt:variant>
      <vt:variant>
        <vt:i4>1507382</vt:i4>
      </vt:variant>
      <vt:variant>
        <vt:i4>77</vt:i4>
      </vt:variant>
      <vt:variant>
        <vt:i4>0</vt:i4>
      </vt:variant>
      <vt:variant>
        <vt:i4>5</vt:i4>
      </vt:variant>
      <vt:variant>
        <vt:lpwstr/>
      </vt:variant>
      <vt:variant>
        <vt:lpwstr>_Toc107090902</vt:lpwstr>
      </vt:variant>
      <vt:variant>
        <vt:i4>1507382</vt:i4>
      </vt:variant>
      <vt:variant>
        <vt:i4>71</vt:i4>
      </vt:variant>
      <vt:variant>
        <vt:i4>0</vt:i4>
      </vt:variant>
      <vt:variant>
        <vt:i4>5</vt:i4>
      </vt:variant>
      <vt:variant>
        <vt:lpwstr/>
      </vt:variant>
      <vt:variant>
        <vt:lpwstr>_Toc107090901</vt:lpwstr>
      </vt:variant>
      <vt:variant>
        <vt:i4>1507382</vt:i4>
      </vt:variant>
      <vt:variant>
        <vt:i4>65</vt:i4>
      </vt:variant>
      <vt:variant>
        <vt:i4>0</vt:i4>
      </vt:variant>
      <vt:variant>
        <vt:i4>5</vt:i4>
      </vt:variant>
      <vt:variant>
        <vt:lpwstr/>
      </vt:variant>
      <vt:variant>
        <vt:lpwstr>_Toc107090900</vt:lpwstr>
      </vt:variant>
      <vt:variant>
        <vt:i4>1966135</vt:i4>
      </vt:variant>
      <vt:variant>
        <vt:i4>59</vt:i4>
      </vt:variant>
      <vt:variant>
        <vt:i4>0</vt:i4>
      </vt:variant>
      <vt:variant>
        <vt:i4>5</vt:i4>
      </vt:variant>
      <vt:variant>
        <vt:lpwstr/>
      </vt:variant>
      <vt:variant>
        <vt:lpwstr>_Toc107090899</vt:lpwstr>
      </vt:variant>
      <vt:variant>
        <vt:i4>1966135</vt:i4>
      </vt:variant>
      <vt:variant>
        <vt:i4>53</vt:i4>
      </vt:variant>
      <vt:variant>
        <vt:i4>0</vt:i4>
      </vt:variant>
      <vt:variant>
        <vt:i4>5</vt:i4>
      </vt:variant>
      <vt:variant>
        <vt:lpwstr/>
      </vt:variant>
      <vt:variant>
        <vt:lpwstr>_Toc107090898</vt:lpwstr>
      </vt:variant>
      <vt:variant>
        <vt:i4>1966135</vt:i4>
      </vt:variant>
      <vt:variant>
        <vt:i4>47</vt:i4>
      </vt:variant>
      <vt:variant>
        <vt:i4>0</vt:i4>
      </vt:variant>
      <vt:variant>
        <vt:i4>5</vt:i4>
      </vt:variant>
      <vt:variant>
        <vt:lpwstr/>
      </vt:variant>
      <vt:variant>
        <vt:lpwstr>_Toc107090897</vt:lpwstr>
      </vt:variant>
      <vt:variant>
        <vt:i4>1966135</vt:i4>
      </vt:variant>
      <vt:variant>
        <vt:i4>41</vt:i4>
      </vt:variant>
      <vt:variant>
        <vt:i4>0</vt:i4>
      </vt:variant>
      <vt:variant>
        <vt:i4>5</vt:i4>
      </vt:variant>
      <vt:variant>
        <vt:lpwstr/>
      </vt:variant>
      <vt:variant>
        <vt:lpwstr>_Toc107090896</vt:lpwstr>
      </vt:variant>
      <vt:variant>
        <vt:i4>1966135</vt:i4>
      </vt:variant>
      <vt:variant>
        <vt:i4>35</vt:i4>
      </vt:variant>
      <vt:variant>
        <vt:i4>0</vt:i4>
      </vt:variant>
      <vt:variant>
        <vt:i4>5</vt:i4>
      </vt:variant>
      <vt:variant>
        <vt:lpwstr/>
      </vt:variant>
      <vt:variant>
        <vt:lpwstr>_Toc107090895</vt:lpwstr>
      </vt:variant>
      <vt:variant>
        <vt:i4>1966135</vt:i4>
      </vt:variant>
      <vt:variant>
        <vt:i4>29</vt:i4>
      </vt:variant>
      <vt:variant>
        <vt:i4>0</vt:i4>
      </vt:variant>
      <vt:variant>
        <vt:i4>5</vt:i4>
      </vt:variant>
      <vt:variant>
        <vt:lpwstr/>
      </vt:variant>
      <vt:variant>
        <vt:lpwstr>_Toc107090894</vt:lpwstr>
      </vt:variant>
      <vt:variant>
        <vt:i4>1966135</vt:i4>
      </vt:variant>
      <vt:variant>
        <vt:i4>23</vt:i4>
      </vt:variant>
      <vt:variant>
        <vt:i4>0</vt:i4>
      </vt:variant>
      <vt:variant>
        <vt:i4>5</vt:i4>
      </vt:variant>
      <vt:variant>
        <vt:lpwstr/>
      </vt:variant>
      <vt:variant>
        <vt:lpwstr>_Toc107090893</vt:lpwstr>
      </vt:variant>
      <vt:variant>
        <vt:i4>1966135</vt:i4>
      </vt:variant>
      <vt:variant>
        <vt:i4>17</vt:i4>
      </vt:variant>
      <vt:variant>
        <vt:i4>0</vt:i4>
      </vt:variant>
      <vt:variant>
        <vt:i4>5</vt:i4>
      </vt:variant>
      <vt:variant>
        <vt:lpwstr/>
      </vt:variant>
      <vt:variant>
        <vt:lpwstr>_Toc107090892</vt:lpwstr>
      </vt:variant>
      <vt:variant>
        <vt:i4>1966135</vt:i4>
      </vt:variant>
      <vt:variant>
        <vt:i4>11</vt:i4>
      </vt:variant>
      <vt:variant>
        <vt:i4>0</vt:i4>
      </vt:variant>
      <vt:variant>
        <vt:i4>5</vt:i4>
      </vt:variant>
      <vt:variant>
        <vt:lpwstr/>
      </vt:variant>
      <vt:variant>
        <vt:lpwstr>_Toc107090891</vt:lpwstr>
      </vt:variant>
      <vt:variant>
        <vt:i4>1966135</vt:i4>
      </vt:variant>
      <vt:variant>
        <vt:i4>5</vt:i4>
      </vt:variant>
      <vt:variant>
        <vt:i4>0</vt:i4>
      </vt:variant>
      <vt:variant>
        <vt:i4>5</vt:i4>
      </vt:variant>
      <vt:variant>
        <vt:lpwstr/>
      </vt:variant>
      <vt:variant>
        <vt:lpwstr>_Toc107090890</vt:lpwstr>
      </vt:variant>
      <vt:variant>
        <vt:i4>7209051</vt:i4>
      </vt:variant>
      <vt:variant>
        <vt:i4>0</vt:i4>
      </vt:variant>
      <vt:variant>
        <vt:i4>0</vt:i4>
      </vt:variant>
      <vt:variant>
        <vt:i4>5</vt:i4>
      </vt:variant>
      <vt:variant>
        <vt:lpwstr>mailto:jake.connellan@treasury.gov.au</vt:lpwstr>
      </vt:variant>
      <vt:variant>
        <vt:lpwstr/>
      </vt:variant>
      <vt:variant>
        <vt:i4>4259926</vt:i4>
      </vt:variant>
      <vt:variant>
        <vt:i4>0</vt:i4>
      </vt:variant>
      <vt:variant>
        <vt:i4>0</vt:i4>
      </vt:variant>
      <vt:variant>
        <vt:i4>5</vt:i4>
      </vt:variant>
      <vt:variant>
        <vt:lpwstr>http://www.portbooker.com/en/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marine insurance market: Report to the Reinsurance Pool Taskforce</dc:title>
  <dc:subject/>
  <dc:creator>Taylor Fry</dc:creator>
  <cp:keywords/>
  <dc:description/>
  <cp:lastModifiedBy/>
  <cp:revision>1</cp:revision>
  <dcterms:created xsi:type="dcterms:W3CDTF">2025-09-05T01:34:00Z</dcterms:created>
  <dcterms:modified xsi:type="dcterms:W3CDTF">2025-09-05T05:49:00Z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2025-09-05T01:35:06Z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5dd99ded-ac3f-4b3d-9984-b7bc2e62be20</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