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A12A1" w14:textId="77777777" w:rsidR="00CC39FA" w:rsidRPr="004C39A1" w:rsidRDefault="00CC39FA" w:rsidP="00CC39FA">
      <w:pPr>
        <w:jc w:val="center"/>
        <w:rPr>
          <w:rStyle w:val="BookTitle"/>
          <w:rFonts w:cs="Arial"/>
          <w:i w:val="0"/>
          <w:iCs w:val="0"/>
          <w:smallCaps w:val="0"/>
        </w:rPr>
      </w:pPr>
      <w:r>
        <w:rPr>
          <w:noProof/>
          <w:lang w:eastAsia="en-AU"/>
        </w:rPr>
        <w:drawing>
          <wp:inline distT="0" distB="0" distL="0" distR="0" wp14:anchorId="258340D7" wp14:editId="097F5C10">
            <wp:extent cx="2775098" cy="1491097"/>
            <wp:effectExtent l="0" t="0" r="6350" b="0"/>
            <wp:docPr id="2" name="Picture 2" descr="Australian Government Department of Social Services Logo"/>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Social Services Logo"/>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35" cy="1495791"/>
                    </a:xfrm>
                    <a:prstGeom prst="rect">
                      <a:avLst/>
                    </a:prstGeom>
                    <a:noFill/>
                    <a:ln>
                      <a:noFill/>
                    </a:ln>
                  </pic:spPr>
                </pic:pic>
              </a:graphicData>
            </a:graphic>
          </wp:inline>
        </w:drawing>
      </w:r>
    </w:p>
    <w:p w14:paraId="35997DF6" w14:textId="77777777" w:rsidR="00CC39FA" w:rsidRDefault="00CC39FA" w:rsidP="00CC39FA">
      <w:pPr>
        <w:spacing w:after="120"/>
        <w:rPr>
          <w:rFonts w:cs="Arial"/>
        </w:rPr>
      </w:pPr>
      <w:bookmarkStart w:id="0" w:name="_Toc386553265"/>
      <w:bookmarkStart w:id="1" w:name="_Toc386553162"/>
    </w:p>
    <w:p w14:paraId="5C82072E" w14:textId="77777777" w:rsidR="00CC39FA" w:rsidRPr="00FE571B" w:rsidRDefault="00CC39FA" w:rsidP="00CC39FA">
      <w:pPr>
        <w:spacing w:after="120"/>
        <w:rPr>
          <w:rFonts w:cs="Arial"/>
        </w:rPr>
      </w:pPr>
    </w:p>
    <w:bookmarkEnd w:id="0"/>
    <w:bookmarkEnd w:id="1"/>
    <w:p w14:paraId="07DFBB99" w14:textId="27D06408" w:rsidR="005A75D9" w:rsidRPr="00967E4E" w:rsidRDefault="005A75D9" w:rsidP="00967E4E"/>
    <w:p w14:paraId="74CCEFB8" w14:textId="623ECC35" w:rsidR="00CC39FA" w:rsidRDefault="00CC39FA" w:rsidP="00CC39FA">
      <w:pPr>
        <w:spacing w:after="120"/>
        <w:rPr>
          <w:rFonts w:cs="Arial"/>
        </w:rPr>
      </w:pPr>
    </w:p>
    <w:p w14:paraId="1E2CF6E8" w14:textId="77AC8A7B" w:rsidR="005A75D9" w:rsidRDefault="005A75D9" w:rsidP="00CC39FA">
      <w:pPr>
        <w:spacing w:after="120"/>
        <w:rPr>
          <w:rFonts w:cs="Arial"/>
        </w:rPr>
      </w:pPr>
    </w:p>
    <w:p w14:paraId="314997A1" w14:textId="77777777" w:rsidR="005A75D9" w:rsidRDefault="005A75D9" w:rsidP="00CC39FA">
      <w:pPr>
        <w:spacing w:after="120"/>
        <w:rPr>
          <w:rFonts w:cs="Arial"/>
        </w:rPr>
      </w:pPr>
    </w:p>
    <w:p w14:paraId="512989D5" w14:textId="63CC9DC5" w:rsidR="00CC39FA" w:rsidRPr="005A75D9" w:rsidRDefault="00CC39FA" w:rsidP="005A75D9">
      <w:pPr>
        <w:pStyle w:val="Subtitle"/>
        <w:spacing w:before="240" w:after="200"/>
        <w:jc w:val="center"/>
        <w:rPr>
          <w:rFonts w:ascii="Georgia" w:hAnsi="Georgia"/>
          <w:bCs/>
          <w:i w:val="0"/>
          <w:iCs w:val="0"/>
          <w:color w:val="005A70"/>
          <w:spacing w:val="0"/>
          <w:sz w:val="56"/>
          <w:szCs w:val="72"/>
        </w:rPr>
      </w:pPr>
      <w:r w:rsidRPr="005A75D9">
        <w:rPr>
          <w:rFonts w:ascii="Georgia" w:hAnsi="Georgia"/>
          <w:bCs/>
          <w:i w:val="0"/>
          <w:iCs w:val="0"/>
          <w:color w:val="005A70"/>
          <w:spacing w:val="0"/>
          <w:sz w:val="56"/>
          <w:szCs w:val="72"/>
        </w:rPr>
        <w:t>Reconnect</w:t>
      </w:r>
      <w:r w:rsidR="00967E4E" w:rsidRPr="005A75D9">
        <w:rPr>
          <w:rFonts w:ascii="Georgia" w:hAnsi="Georgia"/>
          <w:bCs/>
          <w:i w:val="0"/>
          <w:iCs w:val="0"/>
          <w:color w:val="005A70"/>
          <w:spacing w:val="0"/>
          <w:sz w:val="56"/>
          <w:szCs w:val="72"/>
        </w:rPr>
        <w:t xml:space="preserve"> Program</w:t>
      </w:r>
    </w:p>
    <w:p w14:paraId="41999083" w14:textId="77777777" w:rsidR="00CC39FA" w:rsidRPr="005A75D9" w:rsidRDefault="00CC39FA" w:rsidP="005A75D9">
      <w:pPr>
        <w:pStyle w:val="Subtitle"/>
        <w:spacing w:after="200"/>
        <w:jc w:val="center"/>
        <w:rPr>
          <w:rFonts w:ascii="Georgia" w:hAnsi="Georgia"/>
          <w:bCs/>
          <w:i w:val="0"/>
          <w:iCs w:val="0"/>
          <w:color w:val="005A70"/>
          <w:spacing w:val="0"/>
          <w:sz w:val="56"/>
          <w:szCs w:val="72"/>
        </w:rPr>
      </w:pPr>
      <w:r w:rsidRPr="005A75D9">
        <w:rPr>
          <w:rFonts w:ascii="Georgia" w:hAnsi="Georgia"/>
          <w:bCs/>
          <w:i w:val="0"/>
          <w:iCs w:val="0"/>
          <w:color w:val="005A70"/>
          <w:spacing w:val="0"/>
          <w:sz w:val="56"/>
          <w:szCs w:val="72"/>
        </w:rPr>
        <w:t xml:space="preserve">Operational Guidelines </w:t>
      </w:r>
    </w:p>
    <w:p w14:paraId="3B49CD27" w14:textId="21908AD8" w:rsidR="00CC39FA" w:rsidRPr="005A75D9" w:rsidRDefault="00CC39FA" w:rsidP="005A75D9">
      <w:pPr>
        <w:pStyle w:val="Subtitle"/>
        <w:spacing w:after="200"/>
        <w:jc w:val="center"/>
        <w:rPr>
          <w:rFonts w:ascii="Georgia" w:hAnsi="Georgia"/>
          <w:bCs/>
          <w:i w:val="0"/>
          <w:iCs w:val="0"/>
          <w:color w:val="005A70"/>
          <w:spacing w:val="0"/>
          <w:sz w:val="56"/>
          <w:szCs w:val="72"/>
        </w:rPr>
      </w:pPr>
      <w:r w:rsidRPr="005A75D9">
        <w:rPr>
          <w:rFonts w:ascii="Georgia" w:hAnsi="Georgia"/>
          <w:bCs/>
          <w:i w:val="0"/>
          <w:iCs w:val="0"/>
          <w:color w:val="005A70"/>
          <w:spacing w:val="0"/>
          <w:sz w:val="56"/>
          <w:szCs w:val="72"/>
        </w:rPr>
        <w:t xml:space="preserve">1 July </w:t>
      </w:r>
      <w:r w:rsidR="00FD4FC4" w:rsidRPr="005A75D9">
        <w:rPr>
          <w:rFonts w:ascii="Georgia" w:hAnsi="Georgia"/>
          <w:bCs/>
          <w:i w:val="0"/>
          <w:iCs w:val="0"/>
          <w:color w:val="005A70"/>
          <w:spacing w:val="0"/>
          <w:sz w:val="56"/>
          <w:szCs w:val="72"/>
        </w:rPr>
        <w:t xml:space="preserve">2023 </w:t>
      </w:r>
      <w:r w:rsidRPr="005A75D9">
        <w:rPr>
          <w:rFonts w:ascii="Georgia" w:hAnsi="Georgia"/>
          <w:bCs/>
          <w:i w:val="0"/>
          <w:iCs w:val="0"/>
          <w:color w:val="005A70"/>
          <w:spacing w:val="0"/>
          <w:sz w:val="56"/>
          <w:szCs w:val="72"/>
        </w:rPr>
        <w:t xml:space="preserve">to 30 June </w:t>
      </w:r>
      <w:r w:rsidR="00FD4FC4" w:rsidRPr="005A75D9">
        <w:rPr>
          <w:rFonts w:ascii="Georgia" w:hAnsi="Georgia"/>
          <w:bCs/>
          <w:i w:val="0"/>
          <w:iCs w:val="0"/>
          <w:color w:val="005A70"/>
          <w:spacing w:val="0"/>
          <w:sz w:val="56"/>
          <w:szCs w:val="72"/>
        </w:rPr>
        <w:t>2026</w:t>
      </w:r>
    </w:p>
    <w:p w14:paraId="1308DA9A" w14:textId="7151BEE4" w:rsidR="005A75D9" w:rsidRDefault="00CC39FA" w:rsidP="005A75D9">
      <w:pPr>
        <w:pStyle w:val="Title"/>
      </w:pPr>
      <w:r>
        <w:tab/>
      </w:r>
    </w:p>
    <w:p w14:paraId="1E4B13D7" w14:textId="3E494FF5" w:rsidR="00967E4E" w:rsidRDefault="00967E4E" w:rsidP="00CC39FA">
      <w:pPr>
        <w:jc w:val="center"/>
        <w:rPr>
          <w:rStyle w:val="SubtleEmphasis"/>
          <w:i w:val="0"/>
          <w:sz w:val="24"/>
        </w:rPr>
      </w:pPr>
    </w:p>
    <w:p w14:paraId="1D8D30F7" w14:textId="2805CAB5" w:rsidR="005A75D9" w:rsidRDefault="005A75D9" w:rsidP="00CC39FA">
      <w:pPr>
        <w:jc w:val="center"/>
        <w:rPr>
          <w:rStyle w:val="SubtleEmphasis"/>
          <w:i w:val="0"/>
          <w:sz w:val="24"/>
        </w:rPr>
      </w:pPr>
    </w:p>
    <w:p w14:paraId="0095AAB7" w14:textId="4CC94E3F" w:rsidR="005A75D9" w:rsidRDefault="005A75D9" w:rsidP="00CC39FA">
      <w:pPr>
        <w:jc w:val="center"/>
        <w:rPr>
          <w:rStyle w:val="SubtleEmphasis"/>
          <w:i w:val="0"/>
          <w:sz w:val="24"/>
        </w:rPr>
      </w:pPr>
    </w:p>
    <w:p w14:paraId="73F5ABA7" w14:textId="77777777" w:rsidR="00967E4E" w:rsidRDefault="00967E4E" w:rsidP="00CC39FA">
      <w:pPr>
        <w:jc w:val="center"/>
        <w:rPr>
          <w:rStyle w:val="SubtleEmphasis"/>
          <w:i w:val="0"/>
          <w:sz w:val="24"/>
        </w:rPr>
      </w:pPr>
    </w:p>
    <w:p w14:paraId="34E943F3" w14:textId="2AF3A4D0" w:rsidR="005A75D9" w:rsidRDefault="005A75D9" w:rsidP="005A75D9">
      <w:pPr>
        <w:rPr>
          <w:rStyle w:val="SubtleEmphasis"/>
          <w:i w:val="0"/>
          <w:sz w:val="24"/>
        </w:rPr>
      </w:pPr>
    </w:p>
    <w:p w14:paraId="6A301593" w14:textId="77777777" w:rsidR="005A75D9" w:rsidRDefault="005A75D9" w:rsidP="00CC39FA">
      <w:pPr>
        <w:jc w:val="center"/>
        <w:rPr>
          <w:rStyle w:val="SubtleEmphasis"/>
          <w:i w:val="0"/>
          <w:sz w:val="24"/>
        </w:rPr>
      </w:pPr>
    </w:p>
    <w:p w14:paraId="335AFFBA" w14:textId="5600725C" w:rsidR="00CC39FA" w:rsidRPr="001D3FF7" w:rsidRDefault="00CC39FA" w:rsidP="00CC39FA">
      <w:pPr>
        <w:jc w:val="center"/>
        <w:rPr>
          <w:rStyle w:val="SubtleEmphasis"/>
          <w:i w:val="0"/>
          <w:sz w:val="24"/>
        </w:rPr>
      </w:pPr>
      <w:r w:rsidRPr="001D3FF7">
        <w:rPr>
          <w:rStyle w:val="SubtleEmphasis"/>
          <w:i w:val="0"/>
          <w:sz w:val="24"/>
        </w:rPr>
        <w:t>As at</w:t>
      </w:r>
      <w:r w:rsidR="00381D7A" w:rsidRPr="001D3FF7">
        <w:rPr>
          <w:rStyle w:val="SubtleEmphasis"/>
          <w:i w:val="0"/>
          <w:sz w:val="24"/>
        </w:rPr>
        <w:t xml:space="preserve"> </w:t>
      </w:r>
      <w:r w:rsidR="00863FF3" w:rsidRPr="001D3FF7">
        <w:rPr>
          <w:rStyle w:val="SubtleEmphasis"/>
          <w:i w:val="0"/>
          <w:sz w:val="24"/>
        </w:rPr>
        <w:t xml:space="preserve">1 </w:t>
      </w:r>
      <w:r w:rsidR="00381D7A" w:rsidRPr="001D3FF7">
        <w:rPr>
          <w:rStyle w:val="SubtleEmphasis"/>
          <w:i w:val="0"/>
          <w:sz w:val="24"/>
        </w:rPr>
        <w:t xml:space="preserve">July </w:t>
      </w:r>
      <w:r w:rsidR="00863FF3" w:rsidRPr="001D3FF7">
        <w:rPr>
          <w:rStyle w:val="SubtleEmphasis"/>
          <w:i w:val="0"/>
          <w:sz w:val="24"/>
        </w:rPr>
        <w:t>2023</w:t>
      </w:r>
    </w:p>
    <w:p w14:paraId="763E9284" w14:textId="70940915" w:rsidR="001953B6" w:rsidRPr="001D3FF7" w:rsidRDefault="001953B6" w:rsidP="00CC39FA">
      <w:pPr>
        <w:jc w:val="center"/>
        <w:rPr>
          <w:rStyle w:val="SubtleEmphasis"/>
          <w:i w:val="0"/>
          <w:sz w:val="24"/>
        </w:rPr>
      </w:pPr>
      <w:r w:rsidRPr="001D3FF7">
        <w:rPr>
          <w:rStyle w:val="SubtleEmphasis"/>
          <w:i w:val="0"/>
          <w:sz w:val="24"/>
        </w:rPr>
        <w:t>Version 2</w:t>
      </w:r>
    </w:p>
    <w:p w14:paraId="4511596A" w14:textId="1A5F9F1F" w:rsidR="00967E4E" w:rsidRDefault="00967E4E">
      <w:pPr>
        <w:rPr>
          <w:rStyle w:val="BookTitle"/>
          <w:rFonts w:cs="Arial"/>
          <w:i w:val="0"/>
          <w:iCs w:val="0"/>
          <w:smallCaps w:val="0"/>
          <w:sz w:val="28"/>
        </w:rPr>
      </w:pPr>
      <w:r>
        <w:rPr>
          <w:rStyle w:val="BookTitle"/>
          <w:rFonts w:cs="Arial"/>
          <w:i w:val="0"/>
          <w:iCs w:val="0"/>
          <w:smallCaps w:val="0"/>
          <w:sz w:val="28"/>
        </w:rPr>
        <w:br w:type="page"/>
      </w:r>
    </w:p>
    <w:p w14:paraId="459FFEFD" w14:textId="77777777" w:rsidR="00CC39FA" w:rsidRPr="0057622B" w:rsidRDefault="00CC39FA" w:rsidP="00CC39FA">
      <w:pPr>
        <w:rPr>
          <w:rStyle w:val="BookTitle"/>
          <w:rFonts w:cs="Arial"/>
          <w:i w:val="0"/>
          <w:iCs w:val="0"/>
          <w:smallCaps w:val="0"/>
          <w:sz w:val="28"/>
        </w:rPr>
        <w:sectPr w:rsidR="00CC39FA" w:rsidRPr="0057622B" w:rsidSect="005D6790">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pPr>
    </w:p>
    <w:sdt>
      <w:sdtPr>
        <w:rPr>
          <w:rFonts w:eastAsiaTheme="minorHAnsi" w:cstheme="minorBidi"/>
          <w:b w:val="0"/>
          <w:bCs w:val="0"/>
          <w:i/>
          <w:iCs/>
          <w:smallCaps/>
          <w:color w:val="auto"/>
          <w:spacing w:val="5"/>
          <w:sz w:val="22"/>
          <w:szCs w:val="22"/>
        </w:rPr>
        <w:id w:val="-447629806"/>
        <w:docPartObj>
          <w:docPartGallery w:val="Table of Contents"/>
          <w:docPartUnique/>
        </w:docPartObj>
      </w:sdtPr>
      <w:sdtEndPr>
        <w:rPr>
          <w:noProof/>
        </w:rPr>
      </w:sdtEndPr>
      <w:sdtContent>
        <w:p w14:paraId="14C5F61C" w14:textId="2A57501C" w:rsidR="00C64E43" w:rsidRPr="0095744B" w:rsidRDefault="00C64E43" w:rsidP="003140F5">
          <w:pPr>
            <w:pStyle w:val="Heading1"/>
            <w:numPr>
              <w:ilvl w:val="0"/>
              <w:numId w:val="0"/>
            </w:numPr>
          </w:pPr>
          <w:r w:rsidRPr="0095744B">
            <w:t>Table of Contents</w:t>
          </w:r>
        </w:p>
        <w:p w14:paraId="730CF726" w14:textId="440C7C85" w:rsidR="00E312E9" w:rsidRPr="00E312E9" w:rsidRDefault="00C64E43">
          <w:pPr>
            <w:pStyle w:val="TOC1"/>
            <w:rPr>
              <w:rFonts w:ascii="Arial" w:hAnsi="Arial" w:cs="Arial"/>
              <w:b w:val="0"/>
              <w:lang w:val="en-AU" w:eastAsia="en-AU"/>
            </w:rPr>
          </w:pPr>
          <w:r w:rsidRPr="00E312E9">
            <w:rPr>
              <w:rFonts w:ascii="Arial" w:hAnsi="Arial" w:cs="Arial"/>
            </w:rPr>
            <w:fldChar w:fldCharType="begin"/>
          </w:r>
          <w:r w:rsidRPr="00E312E9">
            <w:rPr>
              <w:rFonts w:ascii="Arial" w:hAnsi="Arial" w:cs="Arial"/>
            </w:rPr>
            <w:instrText xml:space="preserve"> TOC \o "1-3" \h \z \u </w:instrText>
          </w:r>
          <w:r w:rsidRPr="00E312E9">
            <w:rPr>
              <w:rFonts w:ascii="Arial" w:hAnsi="Arial" w:cs="Arial"/>
            </w:rPr>
            <w:fldChar w:fldCharType="separate"/>
          </w:r>
          <w:hyperlink w:anchor="_Toc138229106" w:history="1">
            <w:r w:rsidR="00E312E9" w:rsidRPr="00E312E9">
              <w:rPr>
                <w:rStyle w:val="Hyperlink"/>
                <w:rFonts w:ascii="Arial" w:hAnsi="Arial" w:cs="Arial"/>
              </w:rPr>
              <w:t>Version Control</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_Toc138229106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4</w:t>
            </w:r>
            <w:r w:rsidR="00E312E9" w:rsidRPr="00E312E9">
              <w:rPr>
                <w:rFonts w:ascii="Arial" w:hAnsi="Arial" w:cs="Arial"/>
                <w:webHidden/>
              </w:rPr>
              <w:fldChar w:fldCharType="end"/>
            </w:r>
          </w:hyperlink>
        </w:p>
        <w:p w14:paraId="53725B06" w14:textId="7CFC3496" w:rsidR="00E312E9" w:rsidRPr="00E312E9" w:rsidRDefault="00980684" w:rsidP="00B20BB4">
          <w:pPr>
            <w:pStyle w:val="TOC3"/>
            <w:rPr>
              <w:noProof/>
              <w:lang w:val="en-AU" w:eastAsia="en-AU"/>
            </w:rPr>
          </w:pPr>
          <w:hyperlink w:anchor="_Toc138229107" w:history="1">
            <w:r w:rsidR="00176600">
              <w:rPr>
                <w:rStyle w:val="Hyperlink"/>
                <w:rFonts w:ascii="Arial" w:hAnsi="Arial" w:cs="Arial"/>
                <w:noProof/>
              </w:rPr>
              <w:t>Key changes in V</w:t>
            </w:r>
            <w:r w:rsidR="00E312E9" w:rsidRPr="00E312E9">
              <w:rPr>
                <w:rStyle w:val="Hyperlink"/>
                <w:rFonts w:ascii="Arial" w:hAnsi="Arial" w:cs="Arial"/>
                <w:noProof/>
              </w:rPr>
              <w:t>ersion 2</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_Toc138229107 \h </w:instrText>
            </w:r>
            <w:r w:rsidR="00E312E9" w:rsidRPr="00E312E9">
              <w:rPr>
                <w:noProof/>
                <w:webHidden/>
              </w:rPr>
            </w:r>
            <w:r w:rsidR="00E312E9" w:rsidRPr="00E312E9">
              <w:rPr>
                <w:noProof/>
                <w:webHidden/>
              </w:rPr>
              <w:fldChar w:fldCharType="separate"/>
            </w:r>
            <w:r w:rsidR="00881BA2">
              <w:rPr>
                <w:noProof/>
                <w:webHidden/>
              </w:rPr>
              <w:t>4</w:t>
            </w:r>
            <w:r w:rsidR="00E312E9" w:rsidRPr="00E312E9">
              <w:rPr>
                <w:noProof/>
                <w:webHidden/>
              </w:rPr>
              <w:fldChar w:fldCharType="end"/>
            </w:r>
          </w:hyperlink>
        </w:p>
        <w:p w14:paraId="651AD682" w14:textId="5D58AFEC" w:rsidR="00E312E9" w:rsidRPr="00E312E9" w:rsidRDefault="00980684">
          <w:pPr>
            <w:pStyle w:val="TOC1"/>
            <w:rPr>
              <w:rFonts w:ascii="Arial" w:hAnsi="Arial" w:cs="Arial"/>
              <w:b w:val="0"/>
              <w:lang w:val="en-AU" w:eastAsia="en-AU"/>
            </w:rPr>
          </w:pPr>
          <w:hyperlink w:anchor="_Toc138229108" w:history="1">
            <w:r w:rsidR="00E312E9" w:rsidRPr="00E312E9">
              <w:rPr>
                <w:rStyle w:val="Hyperlink"/>
                <w:rFonts w:ascii="Arial" w:hAnsi="Arial" w:cs="Arial"/>
                <w14:scene3d>
                  <w14:camera w14:prst="orthographicFront"/>
                  <w14:lightRig w14:rig="threePt" w14:dir="t">
                    <w14:rot w14:lat="0" w14:lon="0" w14:rev="0"/>
                  </w14:lightRig>
                </w14:scene3d>
              </w:rPr>
              <w:t>1.</w:t>
            </w:r>
            <w:r w:rsidR="00E312E9" w:rsidRPr="00E312E9">
              <w:rPr>
                <w:rFonts w:ascii="Arial" w:hAnsi="Arial" w:cs="Arial"/>
                <w:b w:val="0"/>
                <w:lang w:val="en-AU" w:eastAsia="en-AU"/>
              </w:rPr>
              <w:tab/>
            </w:r>
            <w:r w:rsidR="00E312E9" w:rsidRPr="00E312E9">
              <w:rPr>
                <w:rStyle w:val="Hyperlink"/>
                <w:rFonts w:ascii="Arial" w:hAnsi="Arial" w:cs="Arial"/>
              </w:rPr>
              <w:t>Introduction</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_Toc138229108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5</w:t>
            </w:r>
            <w:r w:rsidR="00E312E9" w:rsidRPr="00E312E9">
              <w:rPr>
                <w:rFonts w:ascii="Arial" w:hAnsi="Arial" w:cs="Arial"/>
                <w:webHidden/>
              </w:rPr>
              <w:fldChar w:fldCharType="end"/>
            </w:r>
          </w:hyperlink>
        </w:p>
        <w:p w14:paraId="51A4378E" w14:textId="7A37A8F7" w:rsidR="00E312E9" w:rsidRPr="00E312E9" w:rsidRDefault="00980684">
          <w:pPr>
            <w:pStyle w:val="TOC1"/>
            <w:rPr>
              <w:rFonts w:ascii="Arial" w:hAnsi="Arial" w:cs="Arial"/>
              <w:b w:val="0"/>
              <w:lang w:val="en-AU" w:eastAsia="en-AU"/>
            </w:rPr>
          </w:pPr>
          <w:hyperlink w:anchor="_Toc138229109" w:history="1">
            <w:r w:rsidR="00E312E9" w:rsidRPr="00E312E9">
              <w:rPr>
                <w:rStyle w:val="Hyperlink"/>
                <w:rFonts w:ascii="Arial" w:hAnsi="Arial" w:cs="Arial"/>
                <w14:scene3d>
                  <w14:camera w14:prst="orthographicFront"/>
                  <w14:lightRig w14:rig="threePt" w14:dir="t">
                    <w14:rot w14:lat="0" w14:lon="0" w14:rev="0"/>
                  </w14:lightRig>
                </w14:scene3d>
              </w:rPr>
              <w:t>2.</w:t>
            </w:r>
            <w:r w:rsidR="00E312E9" w:rsidRPr="00E312E9">
              <w:rPr>
                <w:rFonts w:ascii="Arial" w:hAnsi="Arial" w:cs="Arial"/>
                <w:b w:val="0"/>
                <w:lang w:val="en-AU" w:eastAsia="en-AU"/>
              </w:rPr>
              <w:tab/>
            </w:r>
            <w:r w:rsidR="00E312E9" w:rsidRPr="00E312E9">
              <w:rPr>
                <w:rStyle w:val="Hyperlink"/>
                <w:rFonts w:ascii="Arial" w:hAnsi="Arial" w:cs="Arial"/>
              </w:rPr>
              <w:t>Overview</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_Toc138229109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5</w:t>
            </w:r>
            <w:r w:rsidR="00E312E9" w:rsidRPr="00E312E9">
              <w:rPr>
                <w:rFonts w:ascii="Arial" w:hAnsi="Arial" w:cs="Arial"/>
                <w:webHidden/>
              </w:rPr>
              <w:fldChar w:fldCharType="end"/>
            </w:r>
          </w:hyperlink>
        </w:p>
        <w:p w14:paraId="23F425DE" w14:textId="4D3DE4EF" w:rsidR="00E312E9" w:rsidRPr="00E312E9" w:rsidRDefault="00980684">
          <w:pPr>
            <w:pStyle w:val="TOC2"/>
            <w:rPr>
              <w:lang w:val="en-AU" w:eastAsia="en-AU"/>
            </w:rPr>
          </w:pPr>
          <w:hyperlink w:anchor="_Toc138229110" w:history="1">
            <w:r w:rsidR="00E312E9" w:rsidRPr="00E312E9">
              <w:rPr>
                <w:rStyle w:val="Hyperlink"/>
              </w:rPr>
              <w:t>2.1</w:t>
            </w:r>
            <w:r w:rsidR="00E312E9" w:rsidRPr="00E312E9">
              <w:rPr>
                <w:lang w:val="en-AU" w:eastAsia="en-AU"/>
              </w:rPr>
              <w:tab/>
            </w:r>
            <w:r w:rsidR="00E312E9" w:rsidRPr="00E312E9">
              <w:rPr>
                <w:rStyle w:val="Hyperlink"/>
              </w:rPr>
              <w:t>Outcomes, aims and objectives</w:t>
            </w:r>
            <w:r w:rsidR="00E312E9" w:rsidRPr="00E312E9">
              <w:rPr>
                <w:webHidden/>
              </w:rPr>
              <w:tab/>
            </w:r>
            <w:r w:rsidR="00E312E9" w:rsidRPr="00E312E9">
              <w:rPr>
                <w:webHidden/>
              </w:rPr>
              <w:fldChar w:fldCharType="begin"/>
            </w:r>
            <w:r w:rsidR="00E312E9" w:rsidRPr="00E312E9">
              <w:rPr>
                <w:webHidden/>
              </w:rPr>
              <w:instrText xml:space="preserve"> PAGEREF _Toc138229110 \h </w:instrText>
            </w:r>
            <w:r w:rsidR="00E312E9" w:rsidRPr="00E312E9">
              <w:rPr>
                <w:webHidden/>
              </w:rPr>
            </w:r>
            <w:r w:rsidR="00E312E9" w:rsidRPr="00E312E9">
              <w:rPr>
                <w:webHidden/>
              </w:rPr>
              <w:fldChar w:fldCharType="separate"/>
            </w:r>
            <w:r w:rsidR="00881BA2">
              <w:rPr>
                <w:webHidden/>
              </w:rPr>
              <w:t>6</w:t>
            </w:r>
            <w:r w:rsidR="00E312E9" w:rsidRPr="00E312E9">
              <w:rPr>
                <w:webHidden/>
              </w:rPr>
              <w:fldChar w:fldCharType="end"/>
            </w:r>
          </w:hyperlink>
        </w:p>
        <w:p w14:paraId="685D82F9" w14:textId="27C573E3" w:rsidR="00E312E9" w:rsidRPr="00E312E9" w:rsidRDefault="00980684">
          <w:pPr>
            <w:pStyle w:val="TOC1"/>
            <w:rPr>
              <w:rFonts w:ascii="Arial" w:hAnsi="Arial" w:cs="Arial"/>
              <w:b w:val="0"/>
              <w:lang w:val="en-AU" w:eastAsia="en-AU"/>
            </w:rPr>
          </w:pPr>
          <w:hyperlink w:anchor="_Toc138229111" w:history="1">
            <w:r w:rsidR="00E312E9" w:rsidRPr="00E312E9">
              <w:rPr>
                <w:rStyle w:val="Hyperlink"/>
                <w:rFonts w:ascii="Arial" w:hAnsi="Arial" w:cs="Arial"/>
                <w14:scene3d>
                  <w14:camera w14:prst="orthographicFront"/>
                  <w14:lightRig w14:rig="threePt" w14:dir="t">
                    <w14:rot w14:lat="0" w14:lon="0" w14:rev="0"/>
                  </w14:lightRig>
                </w14:scene3d>
              </w:rPr>
              <w:t>3.</w:t>
            </w:r>
            <w:r w:rsidR="00E312E9" w:rsidRPr="00E312E9">
              <w:rPr>
                <w:rFonts w:ascii="Arial" w:hAnsi="Arial" w:cs="Arial"/>
                <w:b w:val="0"/>
                <w:lang w:val="en-AU" w:eastAsia="en-AU"/>
              </w:rPr>
              <w:tab/>
            </w:r>
            <w:r w:rsidR="00E312E9" w:rsidRPr="00E312E9">
              <w:rPr>
                <w:rStyle w:val="Hyperlink"/>
                <w:rFonts w:ascii="Arial" w:hAnsi="Arial" w:cs="Arial"/>
              </w:rPr>
              <w:t>Operation of Reconnect</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_Toc138229111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7</w:t>
            </w:r>
            <w:r w:rsidR="00E312E9" w:rsidRPr="00E312E9">
              <w:rPr>
                <w:rFonts w:ascii="Arial" w:hAnsi="Arial" w:cs="Arial"/>
                <w:webHidden/>
              </w:rPr>
              <w:fldChar w:fldCharType="end"/>
            </w:r>
          </w:hyperlink>
        </w:p>
        <w:p w14:paraId="667675AD" w14:textId="3D2C9112" w:rsidR="00E312E9" w:rsidRPr="00E312E9" w:rsidRDefault="00980684">
          <w:pPr>
            <w:pStyle w:val="TOC2"/>
            <w:rPr>
              <w:lang w:val="en-AU" w:eastAsia="en-AU"/>
            </w:rPr>
          </w:pPr>
          <w:hyperlink w:anchor="_Toc138229112" w:history="1">
            <w:r w:rsidR="00E312E9" w:rsidRPr="00E312E9">
              <w:rPr>
                <w:rStyle w:val="Hyperlink"/>
              </w:rPr>
              <w:t>3.1</w:t>
            </w:r>
            <w:r w:rsidR="00E312E9" w:rsidRPr="00E312E9">
              <w:rPr>
                <w:lang w:val="en-AU" w:eastAsia="en-AU"/>
              </w:rPr>
              <w:tab/>
            </w:r>
            <w:r w:rsidR="00E312E9" w:rsidRPr="00E312E9">
              <w:rPr>
                <w:rStyle w:val="Hyperlink"/>
              </w:rPr>
              <w:t>Reconnect Good Practice Principles</w:t>
            </w:r>
            <w:r w:rsidR="00E312E9" w:rsidRPr="00E312E9">
              <w:rPr>
                <w:webHidden/>
              </w:rPr>
              <w:tab/>
            </w:r>
            <w:r w:rsidR="00E312E9" w:rsidRPr="00E312E9">
              <w:rPr>
                <w:webHidden/>
              </w:rPr>
              <w:fldChar w:fldCharType="begin"/>
            </w:r>
            <w:r w:rsidR="00E312E9" w:rsidRPr="00E312E9">
              <w:rPr>
                <w:webHidden/>
              </w:rPr>
              <w:instrText xml:space="preserve"> PAGEREF _Toc138229112 \h </w:instrText>
            </w:r>
            <w:r w:rsidR="00E312E9" w:rsidRPr="00E312E9">
              <w:rPr>
                <w:webHidden/>
              </w:rPr>
            </w:r>
            <w:r w:rsidR="00E312E9" w:rsidRPr="00E312E9">
              <w:rPr>
                <w:webHidden/>
              </w:rPr>
              <w:fldChar w:fldCharType="separate"/>
            </w:r>
            <w:r w:rsidR="00881BA2">
              <w:rPr>
                <w:webHidden/>
              </w:rPr>
              <w:t>7</w:t>
            </w:r>
            <w:r w:rsidR="00E312E9" w:rsidRPr="00E312E9">
              <w:rPr>
                <w:webHidden/>
              </w:rPr>
              <w:fldChar w:fldCharType="end"/>
            </w:r>
          </w:hyperlink>
        </w:p>
        <w:p w14:paraId="698D6B47" w14:textId="58FF192A" w:rsidR="00E312E9" w:rsidRPr="00E312E9" w:rsidRDefault="00980684" w:rsidP="004F1EBC">
          <w:pPr>
            <w:pStyle w:val="TOC3"/>
            <w:ind w:left="993"/>
            <w:rPr>
              <w:noProof/>
              <w:lang w:val="en-AU" w:eastAsia="en-AU"/>
            </w:rPr>
          </w:pPr>
          <w:hyperlink w:anchor="_Toc138229113" w:history="1">
            <w:r w:rsidR="00E312E9" w:rsidRPr="00E312E9">
              <w:rPr>
                <w:rStyle w:val="Hyperlink"/>
                <w:rFonts w:ascii="Arial" w:hAnsi="Arial" w:cs="Arial"/>
                <w:noProof/>
              </w:rPr>
              <w:t>Client-centred</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_Toc138229113 \h </w:instrText>
            </w:r>
            <w:r w:rsidR="00E312E9" w:rsidRPr="00E312E9">
              <w:rPr>
                <w:noProof/>
                <w:webHidden/>
              </w:rPr>
            </w:r>
            <w:r w:rsidR="00E312E9" w:rsidRPr="00E312E9">
              <w:rPr>
                <w:noProof/>
                <w:webHidden/>
              </w:rPr>
              <w:fldChar w:fldCharType="separate"/>
            </w:r>
            <w:r w:rsidR="00881BA2">
              <w:rPr>
                <w:noProof/>
                <w:webHidden/>
              </w:rPr>
              <w:t>7</w:t>
            </w:r>
            <w:r w:rsidR="00E312E9" w:rsidRPr="00E312E9">
              <w:rPr>
                <w:noProof/>
                <w:webHidden/>
              </w:rPr>
              <w:fldChar w:fldCharType="end"/>
            </w:r>
          </w:hyperlink>
        </w:p>
        <w:p w14:paraId="71595F2D" w14:textId="26BE11AF" w:rsidR="00E312E9" w:rsidRPr="00E312E9" w:rsidRDefault="00980684" w:rsidP="004F1EBC">
          <w:pPr>
            <w:pStyle w:val="TOC3"/>
            <w:ind w:left="993"/>
            <w:rPr>
              <w:noProof/>
              <w:lang w:val="en-AU" w:eastAsia="en-AU"/>
            </w:rPr>
          </w:pPr>
          <w:hyperlink w:anchor="_Toc138229114" w:history="1">
            <w:r w:rsidR="00E312E9" w:rsidRPr="00E312E9">
              <w:rPr>
                <w:rStyle w:val="Hyperlink"/>
                <w:rFonts w:ascii="Arial" w:hAnsi="Arial" w:cs="Arial"/>
                <w:noProof/>
              </w:rPr>
              <w:t>Accessible</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_Toc138229114 \h </w:instrText>
            </w:r>
            <w:r w:rsidR="00E312E9" w:rsidRPr="00E312E9">
              <w:rPr>
                <w:noProof/>
                <w:webHidden/>
              </w:rPr>
            </w:r>
            <w:r w:rsidR="00E312E9" w:rsidRPr="00E312E9">
              <w:rPr>
                <w:noProof/>
                <w:webHidden/>
              </w:rPr>
              <w:fldChar w:fldCharType="separate"/>
            </w:r>
            <w:r w:rsidR="00881BA2">
              <w:rPr>
                <w:noProof/>
                <w:webHidden/>
              </w:rPr>
              <w:t>8</w:t>
            </w:r>
            <w:r w:rsidR="00E312E9" w:rsidRPr="00E312E9">
              <w:rPr>
                <w:noProof/>
                <w:webHidden/>
              </w:rPr>
              <w:fldChar w:fldCharType="end"/>
            </w:r>
          </w:hyperlink>
        </w:p>
        <w:p w14:paraId="0CA54021" w14:textId="30CF40DB" w:rsidR="00E312E9" w:rsidRPr="00E312E9" w:rsidRDefault="00980684" w:rsidP="004F1EBC">
          <w:pPr>
            <w:pStyle w:val="TOC3"/>
            <w:ind w:left="993"/>
            <w:rPr>
              <w:noProof/>
              <w:lang w:val="en-AU" w:eastAsia="en-AU"/>
            </w:rPr>
          </w:pPr>
          <w:hyperlink w:anchor="_Toc138229115" w:history="1">
            <w:r w:rsidR="00E312E9" w:rsidRPr="00E312E9">
              <w:rPr>
                <w:rStyle w:val="Hyperlink"/>
                <w:rFonts w:ascii="Arial" w:hAnsi="Arial" w:cs="Arial"/>
                <w:noProof/>
              </w:rPr>
              <w:t>Sustainable</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_Toc138229115 \h </w:instrText>
            </w:r>
            <w:r w:rsidR="00E312E9" w:rsidRPr="00E312E9">
              <w:rPr>
                <w:noProof/>
                <w:webHidden/>
              </w:rPr>
            </w:r>
            <w:r w:rsidR="00E312E9" w:rsidRPr="00E312E9">
              <w:rPr>
                <w:noProof/>
                <w:webHidden/>
              </w:rPr>
              <w:fldChar w:fldCharType="separate"/>
            </w:r>
            <w:r w:rsidR="00881BA2">
              <w:rPr>
                <w:noProof/>
                <w:webHidden/>
              </w:rPr>
              <w:t>8</w:t>
            </w:r>
            <w:r w:rsidR="00E312E9" w:rsidRPr="00E312E9">
              <w:rPr>
                <w:noProof/>
                <w:webHidden/>
              </w:rPr>
              <w:fldChar w:fldCharType="end"/>
            </w:r>
          </w:hyperlink>
        </w:p>
        <w:p w14:paraId="3A99F25A" w14:textId="544599CC" w:rsidR="00E312E9" w:rsidRPr="00E312E9" w:rsidRDefault="00980684" w:rsidP="004F1EBC">
          <w:pPr>
            <w:pStyle w:val="TOC3"/>
            <w:ind w:left="993"/>
            <w:rPr>
              <w:noProof/>
              <w:lang w:val="en-AU" w:eastAsia="en-AU"/>
            </w:rPr>
          </w:pPr>
          <w:hyperlink w:anchor="_Toc138229116" w:history="1">
            <w:r w:rsidR="00E312E9" w:rsidRPr="00E312E9">
              <w:rPr>
                <w:rStyle w:val="Hyperlink"/>
                <w:rFonts w:ascii="Arial" w:hAnsi="Arial" w:cs="Arial"/>
                <w:noProof/>
              </w:rPr>
              <w:t>Relationship-based</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_Toc138229116 \h </w:instrText>
            </w:r>
            <w:r w:rsidR="00E312E9" w:rsidRPr="00E312E9">
              <w:rPr>
                <w:noProof/>
                <w:webHidden/>
              </w:rPr>
            </w:r>
            <w:r w:rsidR="00E312E9" w:rsidRPr="00E312E9">
              <w:rPr>
                <w:noProof/>
                <w:webHidden/>
              </w:rPr>
              <w:fldChar w:fldCharType="separate"/>
            </w:r>
            <w:r w:rsidR="00881BA2">
              <w:rPr>
                <w:noProof/>
                <w:webHidden/>
              </w:rPr>
              <w:t>8</w:t>
            </w:r>
            <w:r w:rsidR="00E312E9" w:rsidRPr="00E312E9">
              <w:rPr>
                <w:noProof/>
                <w:webHidden/>
              </w:rPr>
              <w:fldChar w:fldCharType="end"/>
            </w:r>
          </w:hyperlink>
        </w:p>
        <w:p w14:paraId="3EF341A9" w14:textId="2310D24F" w:rsidR="00E312E9" w:rsidRPr="00E312E9" w:rsidRDefault="00980684" w:rsidP="004F1EBC">
          <w:pPr>
            <w:pStyle w:val="TOC3"/>
            <w:ind w:left="993"/>
            <w:rPr>
              <w:noProof/>
              <w:lang w:val="en-AU" w:eastAsia="en-AU"/>
            </w:rPr>
          </w:pPr>
          <w:hyperlink w:anchor="_Toc138229117" w:history="1">
            <w:r w:rsidR="00E312E9" w:rsidRPr="00E312E9">
              <w:rPr>
                <w:rStyle w:val="Hyperlink"/>
                <w:rFonts w:ascii="Arial" w:hAnsi="Arial" w:cs="Arial"/>
                <w:noProof/>
              </w:rPr>
              <w:t>Collaborative</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_Toc138229117 \h </w:instrText>
            </w:r>
            <w:r w:rsidR="00E312E9" w:rsidRPr="00E312E9">
              <w:rPr>
                <w:noProof/>
                <w:webHidden/>
              </w:rPr>
            </w:r>
            <w:r w:rsidR="00E312E9" w:rsidRPr="00E312E9">
              <w:rPr>
                <w:noProof/>
                <w:webHidden/>
              </w:rPr>
              <w:fldChar w:fldCharType="separate"/>
            </w:r>
            <w:r w:rsidR="00881BA2">
              <w:rPr>
                <w:noProof/>
                <w:webHidden/>
              </w:rPr>
              <w:t>9</w:t>
            </w:r>
            <w:r w:rsidR="00E312E9" w:rsidRPr="00E312E9">
              <w:rPr>
                <w:noProof/>
                <w:webHidden/>
              </w:rPr>
              <w:fldChar w:fldCharType="end"/>
            </w:r>
          </w:hyperlink>
        </w:p>
        <w:p w14:paraId="152AB781" w14:textId="3B02F9A3" w:rsidR="00E312E9" w:rsidRPr="00E312E9" w:rsidRDefault="00980684" w:rsidP="004F1EBC">
          <w:pPr>
            <w:pStyle w:val="TOC3"/>
            <w:ind w:left="993"/>
            <w:rPr>
              <w:noProof/>
              <w:lang w:val="en-AU" w:eastAsia="en-AU"/>
            </w:rPr>
          </w:pPr>
          <w:hyperlink w:anchor="_Toc138229118" w:history="1">
            <w:r w:rsidR="00E312E9" w:rsidRPr="00E312E9">
              <w:rPr>
                <w:rStyle w:val="Hyperlink"/>
                <w:rFonts w:ascii="Arial" w:hAnsi="Arial" w:cs="Arial"/>
                <w:noProof/>
              </w:rPr>
              <w:t>Holistic</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_Toc138229118 \h </w:instrText>
            </w:r>
            <w:r w:rsidR="00E312E9" w:rsidRPr="00E312E9">
              <w:rPr>
                <w:noProof/>
                <w:webHidden/>
              </w:rPr>
            </w:r>
            <w:r w:rsidR="00E312E9" w:rsidRPr="00E312E9">
              <w:rPr>
                <w:noProof/>
                <w:webHidden/>
              </w:rPr>
              <w:fldChar w:fldCharType="separate"/>
            </w:r>
            <w:r w:rsidR="00881BA2">
              <w:rPr>
                <w:noProof/>
                <w:webHidden/>
              </w:rPr>
              <w:t>9</w:t>
            </w:r>
            <w:r w:rsidR="00E312E9" w:rsidRPr="00E312E9">
              <w:rPr>
                <w:noProof/>
                <w:webHidden/>
              </w:rPr>
              <w:fldChar w:fldCharType="end"/>
            </w:r>
          </w:hyperlink>
        </w:p>
        <w:p w14:paraId="22CE91CD" w14:textId="4EBB71D8" w:rsidR="00E312E9" w:rsidRPr="00E312E9" w:rsidRDefault="00980684" w:rsidP="004F1EBC">
          <w:pPr>
            <w:pStyle w:val="TOC3"/>
            <w:ind w:left="993"/>
            <w:rPr>
              <w:noProof/>
              <w:lang w:val="en-AU" w:eastAsia="en-AU"/>
            </w:rPr>
          </w:pPr>
          <w:hyperlink w:anchor="_Toc138229119" w:history="1">
            <w:r w:rsidR="00E312E9" w:rsidRPr="00E312E9">
              <w:rPr>
                <w:rStyle w:val="Hyperlink"/>
                <w:rFonts w:ascii="Arial" w:hAnsi="Arial" w:cs="Arial"/>
                <w:noProof/>
              </w:rPr>
              <w:t>Culturally and contextually competent</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_Toc138229119 \h </w:instrText>
            </w:r>
            <w:r w:rsidR="00E312E9" w:rsidRPr="00E312E9">
              <w:rPr>
                <w:noProof/>
                <w:webHidden/>
              </w:rPr>
            </w:r>
            <w:r w:rsidR="00E312E9" w:rsidRPr="00E312E9">
              <w:rPr>
                <w:noProof/>
                <w:webHidden/>
              </w:rPr>
              <w:fldChar w:fldCharType="separate"/>
            </w:r>
            <w:r w:rsidR="00881BA2">
              <w:rPr>
                <w:noProof/>
                <w:webHidden/>
              </w:rPr>
              <w:t>9</w:t>
            </w:r>
            <w:r w:rsidR="00E312E9" w:rsidRPr="00E312E9">
              <w:rPr>
                <w:noProof/>
                <w:webHidden/>
              </w:rPr>
              <w:fldChar w:fldCharType="end"/>
            </w:r>
          </w:hyperlink>
        </w:p>
        <w:p w14:paraId="69BC3951" w14:textId="32E4BF94" w:rsidR="00E312E9" w:rsidRPr="00E312E9" w:rsidRDefault="00980684" w:rsidP="004F1EBC">
          <w:pPr>
            <w:pStyle w:val="TOC3"/>
            <w:ind w:left="993"/>
            <w:rPr>
              <w:noProof/>
              <w:lang w:val="en-AU" w:eastAsia="en-AU"/>
            </w:rPr>
          </w:pPr>
          <w:hyperlink w:anchor="_Toc138229120" w:history="1">
            <w:r w:rsidR="00E312E9" w:rsidRPr="004F1EBC">
              <w:rPr>
                <w:rStyle w:val="Hyperlink"/>
                <w:rFonts w:ascii="Arial" w:hAnsi="Arial" w:cs="Arial"/>
                <w:noProof/>
              </w:rPr>
              <w:t>Review</w:t>
            </w:r>
            <w:r w:rsidR="00E312E9" w:rsidRPr="00E312E9">
              <w:rPr>
                <w:rStyle w:val="Hyperlink"/>
                <w:rFonts w:ascii="Arial" w:hAnsi="Arial" w:cs="Arial"/>
                <w:noProof/>
              </w:rPr>
              <w:t xml:space="preserve"> and evaluate</w:t>
            </w:r>
            <w:r w:rsidR="00E312E9" w:rsidRPr="00E312E9">
              <w:rPr>
                <w:noProof/>
                <w:webHidden/>
              </w:rPr>
              <w:tab/>
            </w:r>
            <w:r w:rsidR="00E312E9" w:rsidRPr="00E312E9">
              <w:rPr>
                <w:noProof/>
                <w:webHidden/>
              </w:rPr>
              <w:fldChar w:fldCharType="begin"/>
            </w:r>
            <w:r w:rsidR="00E312E9" w:rsidRPr="00E312E9">
              <w:rPr>
                <w:noProof/>
                <w:webHidden/>
              </w:rPr>
              <w:instrText xml:space="preserve"> PAGEREF _Toc138229120 \h </w:instrText>
            </w:r>
            <w:r w:rsidR="00E312E9" w:rsidRPr="00E312E9">
              <w:rPr>
                <w:noProof/>
                <w:webHidden/>
              </w:rPr>
            </w:r>
            <w:r w:rsidR="00E312E9" w:rsidRPr="00E312E9">
              <w:rPr>
                <w:noProof/>
                <w:webHidden/>
              </w:rPr>
              <w:fldChar w:fldCharType="separate"/>
            </w:r>
            <w:r w:rsidR="00881BA2">
              <w:rPr>
                <w:noProof/>
                <w:webHidden/>
              </w:rPr>
              <w:t>10</w:t>
            </w:r>
            <w:r w:rsidR="00E312E9" w:rsidRPr="00E312E9">
              <w:rPr>
                <w:noProof/>
                <w:webHidden/>
              </w:rPr>
              <w:fldChar w:fldCharType="end"/>
            </w:r>
          </w:hyperlink>
        </w:p>
        <w:p w14:paraId="74EFBC14" w14:textId="0259446A" w:rsidR="00E312E9" w:rsidRPr="00E312E9" w:rsidRDefault="00980684">
          <w:pPr>
            <w:pStyle w:val="TOC2"/>
            <w:rPr>
              <w:lang w:val="en-AU" w:eastAsia="en-AU"/>
            </w:rPr>
          </w:pPr>
          <w:hyperlink w:anchor="_Toc138229121" w:history="1">
            <w:r w:rsidR="00E312E9" w:rsidRPr="00E312E9">
              <w:rPr>
                <w:rStyle w:val="Hyperlink"/>
              </w:rPr>
              <w:t>3.2</w:t>
            </w:r>
            <w:r w:rsidR="00E312E9" w:rsidRPr="00E312E9">
              <w:rPr>
                <w:lang w:val="en-AU" w:eastAsia="en-AU"/>
              </w:rPr>
              <w:tab/>
            </w:r>
            <w:r w:rsidR="00E312E9" w:rsidRPr="00E312E9">
              <w:rPr>
                <w:rStyle w:val="Hyperlink"/>
              </w:rPr>
              <w:t>Child Safe compliance</w:t>
            </w:r>
            <w:r w:rsidR="00E312E9" w:rsidRPr="00E312E9">
              <w:rPr>
                <w:webHidden/>
              </w:rPr>
              <w:tab/>
            </w:r>
            <w:r w:rsidR="00E312E9" w:rsidRPr="00E312E9">
              <w:rPr>
                <w:webHidden/>
              </w:rPr>
              <w:fldChar w:fldCharType="begin"/>
            </w:r>
            <w:r w:rsidR="00E312E9" w:rsidRPr="00E312E9">
              <w:rPr>
                <w:webHidden/>
              </w:rPr>
              <w:instrText xml:space="preserve"> PAGEREF _Toc138229121 \h </w:instrText>
            </w:r>
            <w:r w:rsidR="00E312E9" w:rsidRPr="00E312E9">
              <w:rPr>
                <w:webHidden/>
              </w:rPr>
            </w:r>
            <w:r w:rsidR="00E312E9" w:rsidRPr="00E312E9">
              <w:rPr>
                <w:webHidden/>
              </w:rPr>
              <w:fldChar w:fldCharType="separate"/>
            </w:r>
            <w:r w:rsidR="00881BA2">
              <w:rPr>
                <w:webHidden/>
              </w:rPr>
              <w:t>10</w:t>
            </w:r>
            <w:r w:rsidR="00E312E9" w:rsidRPr="00E312E9">
              <w:rPr>
                <w:webHidden/>
              </w:rPr>
              <w:fldChar w:fldCharType="end"/>
            </w:r>
          </w:hyperlink>
        </w:p>
        <w:p w14:paraId="2C0F3B6F" w14:textId="2E3697A3" w:rsidR="00E312E9" w:rsidRPr="00E312E9" w:rsidRDefault="00980684">
          <w:pPr>
            <w:pStyle w:val="TOC2"/>
            <w:rPr>
              <w:lang w:val="en-AU" w:eastAsia="en-AU"/>
            </w:rPr>
          </w:pPr>
          <w:hyperlink w:anchor="_Toc138229122" w:history="1">
            <w:r w:rsidR="00E312E9" w:rsidRPr="00E312E9">
              <w:rPr>
                <w:rStyle w:val="Hyperlink"/>
              </w:rPr>
              <w:t>3.3</w:t>
            </w:r>
            <w:r w:rsidR="00E312E9" w:rsidRPr="00E312E9">
              <w:rPr>
                <w:lang w:val="en-AU" w:eastAsia="en-AU"/>
              </w:rPr>
              <w:tab/>
            </w:r>
            <w:r w:rsidR="00E312E9" w:rsidRPr="00E312E9">
              <w:rPr>
                <w:rStyle w:val="Hyperlink"/>
              </w:rPr>
              <w:t>Critical incident reporting</w:t>
            </w:r>
            <w:r w:rsidR="00E312E9" w:rsidRPr="00E312E9">
              <w:rPr>
                <w:webHidden/>
              </w:rPr>
              <w:tab/>
            </w:r>
            <w:r w:rsidR="00E312E9" w:rsidRPr="00E312E9">
              <w:rPr>
                <w:webHidden/>
              </w:rPr>
              <w:fldChar w:fldCharType="begin"/>
            </w:r>
            <w:r w:rsidR="00E312E9" w:rsidRPr="00E312E9">
              <w:rPr>
                <w:webHidden/>
              </w:rPr>
              <w:instrText xml:space="preserve"> PAGEREF _Toc138229122 \h </w:instrText>
            </w:r>
            <w:r w:rsidR="00E312E9" w:rsidRPr="00E312E9">
              <w:rPr>
                <w:webHidden/>
              </w:rPr>
            </w:r>
            <w:r w:rsidR="00E312E9" w:rsidRPr="00E312E9">
              <w:rPr>
                <w:webHidden/>
              </w:rPr>
              <w:fldChar w:fldCharType="separate"/>
            </w:r>
            <w:r w:rsidR="00881BA2">
              <w:rPr>
                <w:webHidden/>
              </w:rPr>
              <w:t>11</w:t>
            </w:r>
            <w:r w:rsidR="00E312E9" w:rsidRPr="00E312E9">
              <w:rPr>
                <w:webHidden/>
              </w:rPr>
              <w:fldChar w:fldCharType="end"/>
            </w:r>
          </w:hyperlink>
        </w:p>
        <w:p w14:paraId="5F67E804" w14:textId="3C4249E0" w:rsidR="00E312E9" w:rsidRPr="00E312E9" w:rsidRDefault="00980684">
          <w:pPr>
            <w:pStyle w:val="TOC2"/>
            <w:rPr>
              <w:lang w:val="en-AU" w:eastAsia="en-AU"/>
            </w:rPr>
          </w:pPr>
          <w:hyperlink w:anchor="_Toc138229123" w:history="1">
            <w:r w:rsidR="00E312E9" w:rsidRPr="00E312E9">
              <w:rPr>
                <w:rStyle w:val="Hyperlink"/>
              </w:rPr>
              <w:t>3.4</w:t>
            </w:r>
            <w:r w:rsidR="00E312E9" w:rsidRPr="00E312E9">
              <w:rPr>
                <w:lang w:val="en-AU" w:eastAsia="en-AU"/>
              </w:rPr>
              <w:tab/>
            </w:r>
            <w:r w:rsidR="00E312E9" w:rsidRPr="00E312E9">
              <w:rPr>
                <w:rStyle w:val="Hyperlink"/>
              </w:rPr>
              <w:t>Reconnect target group</w:t>
            </w:r>
            <w:r w:rsidR="00E312E9" w:rsidRPr="00E312E9">
              <w:rPr>
                <w:webHidden/>
              </w:rPr>
              <w:tab/>
            </w:r>
            <w:r w:rsidR="00E312E9" w:rsidRPr="00E312E9">
              <w:rPr>
                <w:webHidden/>
              </w:rPr>
              <w:fldChar w:fldCharType="begin"/>
            </w:r>
            <w:r w:rsidR="00E312E9" w:rsidRPr="00E312E9">
              <w:rPr>
                <w:webHidden/>
              </w:rPr>
              <w:instrText xml:space="preserve"> PAGEREF _Toc138229123 \h </w:instrText>
            </w:r>
            <w:r w:rsidR="00E312E9" w:rsidRPr="00E312E9">
              <w:rPr>
                <w:webHidden/>
              </w:rPr>
            </w:r>
            <w:r w:rsidR="00E312E9" w:rsidRPr="00E312E9">
              <w:rPr>
                <w:webHidden/>
              </w:rPr>
              <w:fldChar w:fldCharType="separate"/>
            </w:r>
            <w:r w:rsidR="00881BA2">
              <w:rPr>
                <w:webHidden/>
              </w:rPr>
              <w:t>11</w:t>
            </w:r>
            <w:r w:rsidR="00E312E9" w:rsidRPr="00E312E9">
              <w:rPr>
                <w:webHidden/>
              </w:rPr>
              <w:fldChar w:fldCharType="end"/>
            </w:r>
          </w:hyperlink>
        </w:p>
        <w:p w14:paraId="303CC15D" w14:textId="14BBCB8E" w:rsidR="00E312E9" w:rsidRPr="00E312E9" w:rsidRDefault="00980684">
          <w:pPr>
            <w:pStyle w:val="TOC2"/>
            <w:rPr>
              <w:lang w:val="en-AU" w:eastAsia="en-AU"/>
            </w:rPr>
          </w:pPr>
          <w:hyperlink w:anchor="_Toc138229124" w:history="1">
            <w:r w:rsidR="00E312E9" w:rsidRPr="00E312E9">
              <w:rPr>
                <w:rStyle w:val="Hyperlink"/>
              </w:rPr>
              <w:t>3.5</w:t>
            </w:r>
            <w:r w:rsidR="00E312E9" w:rsidRPr="00E312E9">
              <w:rPr>
                <w:lang w:val="en-AU" w:eastAsia="en-AU"/>
              </w:rPr>
              <w:tab/>
            </w:r>
            <w:r w:rsidR="00E312E9" w:rsidRPr="00E312E9">
              <w:rPr>
                <w:rStyle w:val="Hyperlink"/>
              </w:rPr>
              <w:t>Length of support</w:t>
            </w:r>
            <w:r w:rsidR="00E312E9" w:rsidRPr="00E312E9">
              <w:rPr>
                <w:webHidden/>
              </w:rPr>
              <w:tab/>
            </w:r>
            <w:r w:rsidR="00E312E9" w:rsidRPr="00E312E9">
              <w:rPr>
                <w:webHidden/>
              </w:rPr>
              <w:fldChar w:fldCharType="begin"/>
            </w:r>
            <w:r w:rsidR="00E312E9" w:rsidRPr="00E312E9">
              <w:rPr>
                <w:webHidden/>
              </w:rPr>
              <w:instrText xml:space="preserve"> PAGEREF _Toc138229124 \h </w:instrText>
            </w:r>
            <w:r w:rsidR="00E312E9" w:rsidRPr="00E312E9">
              <w:rPr>
                <w:webHidden/>
              </w:rPr>
            </w:r>
            <w:r w:rsidR="00E312E9" w:rsidRPr="00E312E9">
              <w:rPr>
                <w:webHidden/>
              </w:rPr>
              <w:fldChar w:fldCharType="separate"/>
            </w:r>
            <w:r w:rsidR="00881BA2">
              <w:rPr>
                <w:webHidden/>
              </w:rPr>
              <w:t>12</w:t>
            </w:r>
            <w:r w:rsidR="00E312E9" w:rsidRPr="00E312E9">
              <w:rPr>
                <w:webHidden/>
              </w:rPr>
              <w:fldChar w:fldCharType="end"/>
            </w:r>
          </w:hyperlink>
        </w:p>
        <w:p w14:paraId="25D2D372" w14:textId="623D1205" w:rsidR="00E312E9" w:rsidRPr="00E312E9" w:rsidRDefault="00980684">
          <w:pPr>
            <w:pStyle w:val="TOC2"/>
            <w:rPr>
              <w:lang w:val="en-AU" w:eastAsia="en-AU"/>
            </w:rPr>
          </w:pPr>
          <w:hyperlink w:anchor="_Toc138229125" w:history="1">
            <w:r w:rsidR="00E312E9" w:rsidRPr="00E312E9">
              <w:rPr>
                <w:rStyle w:val="Hyperlink"/>
              </w:rPr>
              <w:t>3.6</w:t>
            </w:r>
            <w:r w:rsidR="00E312E9" w:rsidRPr="00E312E9">
              <w:rPr>
                <w:lang w:val="en-AU" w:eastAsia="en-AU"/>
              </w:rPr>
              <w:tab/>
            </w:r>
            <w:r w:rsidR="00E312E9" w:rsidRPr="00E312E9">
              <w:rPr>
                <w:rStyle w:val="Hyperlink"/>
              </w:rPr>
              <w:t>Referrals</w:t>
            </w:r>
            <w:r w:rsidR="00E312E9" w:rsidRPr="00E312E9">
              <w:rPr>
                <w:webHidden/>
              </w:rPr>
              <w:tab/>
            </w:r>
            <w:r w:rsidR="00E312E9" w:rsidRPr="00E312E9">
              <w:rPr>
                <w:webHidden/>
              </w:rPr>
              <w:fldChar w:fldCharType="begin"/>
            </w:r>
            <w:r w:rsidR="00E312E9" w:rsidRPr="00E312E9">
              <w:rPr>
                <w:webHidden/>
              </w:rPr>
              <w:instrText xml:space="preserve"> PAGEREF _Toc138229125 \h </w:instrText>
            </w:r>
            <w:r w:rsidR="00E312E9" w:rsidRPr="00E312E9">
              <w:rPr>
                <w:webHidden/>
              </w:rPr>
            </w:r>
            <w:r w:rsidR="00E312E9" w:rsidRPr="00E312E9">
              <w:rPr>
                <w:webHidden/>
              </w:rPr>
              <w:fldChar w:fldCharType="separate"/>
            </w:r>
            <w:r w:rsidR="00881BA2">
              <w:rPr>
                <w:webHidden/>
              </w:rPr>
              <w:t>12</w:t>
            </w:r>
            <w:r w:rsidR="00E312E9" w:rsidRPr="00E312E9">
              <w:rPr>
                <w:webHidden/>
              </w:rPr>
              <w:fldChar w:fldCharType="end"/>
            </w:r>
          </w:hyperlink>
        </w:p>
        <w:p w14:paraId="24067AE8" w14:textId="1A7CB088" w:rsidR="00E312E9" w:rsidRPr="00E312E9" w:rsidRDefault="00980684">
          <w:pPr>
            <w:pStyle w:val="TOC2"/>
            <w:rPr>
              <w:lang w:val="en-AU" w:eastAsia="en-AU"/>
            </w:rPr>
          </w:pPr>
          <w:hyperlink w:anchor="_Toc138229126" w:history="1">
            <w:r w:rsidR="00E312E9" w:rsidRPr="00E312E9">
              <w:rPr>
                <w:rStyle w:val="Hyperlink"/>
              </w:rPr>
              <w:t>3.7</w:t>
            </w:r>
            <w:r w:rsidR="00E312E9" w:rsidRPr="00E312E9">
              <w:rPr>
                <w:lang w:val="en-AU" w:eastAsia="en-AU"/>
              </w:rPr>
              <w:tab/>
            </w:r>
            <w:r w:rsidR="00E312E9" w:rsidRPr="00E312E9">
              <w:rPr>
                <w:rStyle w:val="Hyperlink"/>
              </w:rPr>
              <w:t>Working with other services and schools</w:t>
            </w:r>
            <w:r w:rsidR="00E312E9" w:rsidRPr="00E312E9">
              <w:rPr>
                <w:webHidden/>
              </w:rPr>
              <w:tab/>
            </w:r>
            <w:r w:rsidR="00E312E9" w:rsidRPr="00E312E9">
              <w:rPr>
                <w:webHidden/>
              </w:rPr>
              <w:fldChar w:fldCharType="begin"/>
            </w:r>
            <w:r w:rsidR="00E312E9" w:rsidRPr="00E312E9">
              <w:rPr>
                <w:webHidden/>
              </w:rPr>
              <w:instrText xml:space="preserve"> PAGEREF _Toc138229126 \h </w:instrText>
            </w:r>
            <w:r w:rsidR="00E312E9" w:rsidRPr="00E312E9">
              <w:rPr>
                <w:webHidden/>
              </w:rPr>
            </w:r>
            <w:r w:rsidR="00E312E9" w:rsidRPr="00E312E9">
              <w:rPr>
                <w:webHidden/>
              </w:rPr>
              <w:fldChar w:fldCharType="separate"/>
            </w:r>
            <w:r w:rsidR="00881BA2">
              <w:rPr>
                <w:webHidden/>
              </w:rPr>
              <w:t>13</w:t>
            </w:r>
            <w:r w:rsidR="00E312E9" w:rsidRPr="00E312E9">
              <w:rPr>
                <w:webHidden/>
              </w:rPr>
              <w:fldChar w:fldCharType="end"/>
            </w:r>
          </w:hyperlink>
        </w:p>
        <w:p w14:paraId="27A5DC7E" w14:textId="0CFAB5FF" w:rsidR="00E312E9" w:rsidRPr="00E312E9" w:rsidRDefault="00980684">
          <w:pPr>
            <w:pStyle w:val="TOC2"/>
            <w:rPr>
              <w:lang w:val="en-AU" w:eastAsia="en-AU"/>
            </w:rPr>
          </w:pPr>
          <w:hyperlink w:anchor="_Toc138229127" w:history="1">
            <w:r w:rsidR="00E312E9" w:rsidRPr="00E312E9">
              <w:rPr>
                <w:rStyle w:val="Hyperlink"/>
              </w:rPr>
              <w:t>3.8</w:t>
            </w:r>
            <w:r w:rsidR="00E312E9" w:rsidRPr="00E312E9">
              <w:rPr>
                <w:lang w:val="en-AU" w:eastAsia="en-AU"/>
              </w:rPr>
              <w:tab/>
            </w:r>
            <w:r w:rsidR="00E312E9" w:rsidRPr="00E312E9">
              <w:rPr>
                <w:rStyle w:val="Hyperlink"/>
              </w:rPr>
              <w:t>Improving connections with local services</w:t>
            </w:r>
            <w:r w:rsidR="00E312E9" w:rsidRPr="00E312E9">
              <w:rPr>
                <w:webHidden/>
              </w:rPr>
              <w:tab/>
            </w:r>
            <w:r w:rsidR="00E312E9" w:rsidRPr="00E312E9">
              <w:rPr>
                <w:webHidden/>
              </w:rPr>
              <w:fldChar w:fldCharType="begin"/>
            </w:r>
            <w:r w:rsidR="00E312E9" w:rsidRPr="00E312E9">
              <w:rPr>
                <w:webHidden/>
              </w:rPr>
              <w:instrText xml:space="preserve"> PAGEREF _Toc138229127 \h </w:instrText>
            </w:r>
            <w:r w:rsidR="00E312E9" w:rsidRPr="00E312E9">
              <w:rPr>
                <w:webHidden/>
              </w:rPr>
            </w:r>
            <w:r w:rsidR="00E312E9" w:rsidRPr="00E312E9">
              <w:rPr>
                <w:webHidden/>
              </w:rPr>
              <w:fldChar w:fldCharType="separate"/>
            </w:r>
            <w:r w:rsidR="00881BA2">
              <w:rPr>
                <w:webHidden/>
              </w:rPr>
              <w:t>14</w:t>
            </w:r>
            <w:r w:rsidR="00E312E9" w:rsidRPr="00E312E9">
              <w:rPr>
                <w:webHidden/>
              </w:rPr>
              <w:fldChar w:fldCharType="end"/>
            </w:r>
          </w:hyperlink>
        </w:p>
        <w:p w14:paraId="210888D2" w14:textId="5E8BCBCB" w:rsidR="00E312E9" w:rsidRPr="00E312E9" w:rsidRDefault="00980684">
          <w:pPr>
            <w:pStyle w:val="TOC2"/>
            <w:rPr>
              <w:lang w:val="en-AU" w:eastAsia="en-AU"/>
            </w:rPr>
          </w:pPr>
          <w:hyperlink w:anchor="_Toc138229128" w:history="1">
            <w:r w:rsidR="00E312E9" w:rsidRPr="00E312E9">
              <w:rPr>
                <w:rStyle w:val="Hyperlink"/>
              </w:rPr>
              <w:t>3.9</w:t>
            </w:r>
            <w:r w:rsidR="00E312E9" w:rsidRPr="00E312E9">
              <w:rPr>
                <w:lang w:val="en-AU" w:eastAsia="en-AU"/>
              </w:rPr>
              <w:tab/>
            </w:r>
            <w:r w:rsidR="00E312E9" w:rsidRPr="00E312E9">
              <w:rPr>
                <w:rStyle w:val="Hyperlink"/>
              </w:rPr>
              <w:t>Improving connections with local schools</w:t>
            </w:r>
            <w:r w:rsidR="00E312E9" w:rsidRPr="00E312E9">
              <w:rPr>
                <w:webHidden/>
              </w:rPr>
              <w:tab/>
            </w:r>
            <w:r w:rsidR="00E312E9" w:rsidRPr="00E312E9">
              <w:rPr>
                <w:webHidden/>
              </w:rPr>
              <w:fldChar w:fldCharType="begin"/>
            </w:r>
            <w:r w:rsidR="00E312E9" w:rsidRPr="00E312E9">
              <w:rPr>
                <w:webHidden/>
              </w:rPr>
              <w:instrText xml:space="preserve"> PAGEREF _Toc138229128 \h </w:instrText>
            </w:r>
            <w:r w:rsidR="00E312E9" w:rsidRPr="00E312E9">
              <w:rPr>
                <w:webHidden/>
              </w:rPr>
            </w:r>
            <w:r w:rsidR="00E312E9" w:rsidRPr="00E312E9">
              <w:rPr>
                <w:webHidden/>
              </w:rPr>
              <w:fldChar w:fldCharType="separate"/>
            </w:r>
            <w:r w:rsidR="00881BA2">
              <w:rPr>
                <w:webHidden/>
              </w:rPr>
              <w:t>15</w:t>
            </w:r>
            <w:r w:rsidR="00E312E9" w:rsidRPr="00E312E9">
              <w:rPr>
                <w:webHidden/>
              </w:rPr>
              <w:fldChar w:fldCharType="end"/>
            </w:r>
          </w:hyperlink>
        </w:p>
        <w:p w14:paraId="5F7598DC" w14:textId="4C83F71C" w:rsidR="00E312E9" w:rsidRPr="00E312E9" w:rsidRDefault="00980684">
          <w:pPr>
            <w:pStyle w:val="TOC2"/>
            <w:rPr>
              <w:lang w:val="en-AU" w:eastAsia="en-AU"/>
            </w:rPr>
          </w:pPr>
          <w:hyperlink w:anchor="_Toc138229129" w:history="1">
            <w:r w:rsidR="00E312E9" w:rsidRPr="00E312E9">
              <w:rPr>
                <w:rStyle w:val="Hyperlink"/>
              </w:rPr>
              <w:t>3.10</w:t>
            </w:r>
            <w:r w:rsidR="00E312E9" w:rsidRPr="00E312E9">
              <w:rPr>
                <w:lang w:val="en-AU" w:eastAsia="en-AU"/>
              </w:rPr>
              <w:tab/>
            </w:r>
            <w:r w:rsidR="00E312E9" w:rsidRPr="00E312E9">
              <w:rPr>
                <w:rStyle w:val="Hyperlink"/>
              </w:rPr>
              <w:t>Community collaboration</w:t>
            </w:r>
            <w:r w:rsidR="00E312E9" w:rsidRPr="00E312E9">
              <w:rPr>
                <w:webHidden/>
              </w:rPr>
              <w:tab/>
            </w:r>
            <w:r w:rsidR="00E312E9" w:rsidRPr="00E312E9">
              <w:rPr>
                <w:webHidden/>
              </w:rPr>
              <w:fldChar w:fldCharType="begin"/>
            </w:r>
            <w:r w:rsidR="00E312E9" w:rsidRPr="00E312E9">
              <w:rPr>
                <w:webHidden/>
              </w:rPr>
              <w:instrText xml:space="preserve"> PAGEREF _Toc138229129 \h </w:instrText>
            </w:r>
            <w:r w:rsidR="00E312E9" w:rsidRPr="00E312E9">
              <w:rPr>
                <w:webHidden/>
              </w:rPr>
            </w:r>
            <w:r w:rsidR="00E312E9" w:rsidRPr="00E312E9">
              <w:rPr>
                <w:webHidden/>
              </w:rPr>
              <w:fldChar w:fldCharType="separate"/>
            </w:r>
            <w:r w:rsidR="00881BA2">
              <w:rPr>
                <w:webHidden/>
              </w:rPr>
              <w:t>15</w:t>
            </w:r>
            <w:r w:rsidR="00E312E9" w:rsidRPr="00E312E9">
              <w:rPr>
                <w:webHidden/>
              </w:rPr>
              <w:fldChar w:fldCharType="end"/>
            </w:r>
          </w:hyperlink>
        </w:p>
        <w:p w14:paraId="3D760F15" w14:textId="44B070B9" w:rsidR="00E312E9" w:rsidRPr="00E312E9" w:rsidRDefault="00980684">
          <w:pPr>
            <w:pStyle w:val="TOC2"/>
            <w:rPr>
              <w:lang w:val="en-AU" w:eastAsia="en-AU"/>
            </w:rPr>
          </w:pPr>
          <w:hyperlink w:anchor="_Toc138229130" w:history="1">
            <w:r w:rsidR="00E312E9" w:rsidRPr="00E312E9">
              <w:rPr>
                <w:rStyle w:val="Hyperlink"/>
              </w:rPr>
              <w:t>3.11</w:t>
            </w:r>
            <w:r w:rsidR="00E312E9" w:rsidRPr="00E312E9">
              <w:rPr>
                <w:lang w:val="en-AU" w:eastAsia="en-AU"/>
              </w:rPr>
              <w:tab/>
            </w:r>
            <w:r w:rsidR="00E312E9" w:rsidRPr="00E312E9">
              <w:rPr>
                <w:rStyle w:val="Hyperlink"/>
              </w:rPr>
              <w:t>Community capacity building</w:t>
            </w:r>
            <w:r w:rsidR="00E312E9" w:rsidRPr="00E312E9">
              <w:rPr>
                <w:webHidden/>
              </w:rPr>
              <w:tab/>
            </w:r>
            <w:r w:rsidR="00E312E9" w:rsidRPr="00E312E9">
              <w:rPr>
                <w:webHidden/>
              </w:rPr>
              <w:fldChar w:fldCharType="begin"/>
            </w:r>
            <w:r w:rsidR="00E312E9" w:rsidRPr="00E312E9">
              <w:rPr>
                <w:webHidden/>
              </w:rPr>
              <w:instrText xml:space="preserve"> PAGEREF _Toc138229130 \h </w:instrText>
            </w:r>
            <w:r w:rsidR="00E312E9" w:rsidRPr="00E312E9">
              <w:rPr>
                <w:webHidden/>
              </w:rPr>
            </w:r>
            <w:r w:rsidR="00E312E9" w:rsidRPr="00E312E9">
              <w:rPr>
                <w:webHidden/>
              </w:rPr>
              <w:fldChar w:fldCharType="separate"/>
            </w:r>
            <w:r w:rsidR="00881BA2">
              <w:rPr>
                <w:webHidden/>
              </w:rPr>
              <w:t>15</w:t>
            </w:r>
            <w:r w:rsidR="00E312E9" w:rsidRPr="00E312E9">
              <w:rPr>
                <w:webHidden/>
              </w:rPr>
              <w:fldChar w:fldCharType="end"/>
            </w:r>
          </w:hyperlink>
        </w:p>
        <w:p w14:paraId="752D6654" w14:textId="410C6710" w:rsidR="00E312E9" w:rsidRPr="00E312E9" w:rsidRDefault="00980684">
          <w:pPr>
            <w:pStyle w:val="TOC2"/>
            <w:rPr>
              <w:lang w:val="en-AU" w:eastAsia="en-AU"/>
            </w:rPr>
          </w:pPr>
          <w:hyperlink w:anchor="_Toc138229131" w:history="1">
            <w:r w:rsidR="00E312E9" w:rsidRPr="00E312E9">
              <w:rPr>
                <w:rStyle w:val="Hyperlink"/>
              </w:rPr>
              <w:t>3.12</w:t>
            </w:r>
            <w:r w:rsidR="00E312E9" w:rsidRPr="00E312E9">
              <w:rPr>
                <w:lang w:val="en-AU" w:eastAsia="en-AU"/>
              </w:rPr>
              <w:tab/>
            </w:r>
            <w:r w:rsidR="00E312E9" w:rsidRPr="00E312E9">
              <w:rPr>
                <w:rStyle w:val="Hyperlink"/>
              </w:rPr>
              <w:t>Group work</w:t>
            </w:r>
            <w:r w:rsidR="00E312E9" w:rsidRPr="00E312E9">
              <w:rPr>
                <w:webHidden/>
              </w:rPr>
              <w:tab/>
            </w:r>
            <w:r w:rsidR="00E312E9" w:rsidRPr="00E312E9">
              <w:rPr>
                <w:webHidden/>
              </w:rPr>
              <w:fldChar w:fldCharType="begin"/>
            </w:r>
            <w:r w:rsidR="00E312E9" w:rsidRPr="00E312E9">
              <w:rPr>
                <w:webHidden/>
              </w:rPr>
              <w:instrText xml:space="preserve"> PAGEREF _Toc138229131 \h </w:instrText>
            </w:r>
            <w:r w:rsidR="00E312E9" w:rsidRPr="00E312E9">
              <w:rPr>
                <w:webHidden/>
              </w:rPr>
            </w:r>
            <w:r w:rsidR="00E312E9" w:rsidRPr="00E312E9">
              <w:rPr>
                <w:webHidden/>
              </w:rPr>
              <w:fldChar w:fldCharType="separate"/>
            </w:r>
            <w:r w:rsidR="00881BA2">
              <w:rPr>
                <w:webHidden/>
              </w:rPr>
              <w:t>16</w:t>
            </w:r>
            <w:r w:rsidR="00E312E9" w:rsidRPr="00E312E9">
              <w:rPr>
                <w:webHidden/>
              </w:rPr>
              <w:fldChar w:fldCharType="end"/>
            </w:r>
          </w:hyperlink>
        </w:p>
        <w:p w14:paraId="69BB8C37" w14:textId="490AC0BC" w:rsidR="00E312E9" w:rsidRPr="00E312E9" w:rsidRDefault="00980684">
          <w:pPr>
            <w:pStyle w:val="TOC2"/>
            <w:rPr>
              <w:lang w:val="en-AU" w:eastAsia="en-AU"/>
            </w:rPr>
          </w:pPr>
          <w:hyperlink w:anchor="_Toc138229132" w:history="1">
            <w:r w:rsidR="00E312E9" w:rsidRPr="00E312E9">
              <w:rPr>
                <w:rStyle w:val="Hyperlink"/>
              </w:rPr>
              <w:t>3.13</w:t>
            </w:r>
            <w:r w:rsidR="00E312E9" w:rsidRPr="00E312E9">
              <w:rPr>
                <w:lang w:val="en-AU" w:eastAsia="en-AU"/>
              </w:rPr>
              <w:tab/>
            </w:r>
            <w:r w:rsidR="00E312E9" w:rsidRPr="00E312E9">
              <w:rPr>
                <w:rStyle w:val="Hyperlink"/>
              </w:rPr>
              <w:t>Non-engagement client</w:t>
            </w:r>
            <w:r w:rsidR="00E312E9" w:rsidRPr="00E312E9">
              <w:rPr>
                <w:webHidden/>
              </w:rPr>
              <w:tab/>
            </w:r>
            <w:r w:rsidR="00E312E9" w:rsidRPr="00E312E9">
              <w:rPr>
                <w:webHidden/>
              </w:rPr>
              <w:fldChar w:fldCharType="begin"/>
            </w:r>
            <w:r w:rsidR="00E312E9" w:rsidRPr="00E312E9">
              <w:rPr>
                <w:webHidden/>
              </w:rPr>
              <w:instrText xml:space="preserve"> PAGEREF _Toc138229132 \h </w:instrText>
            </w:r>
            <w:r w:rsidR="00E312E9" w:rsidRPr="00E312E9">
              <w:rPr>
                <w:webHidden/>
              </w:rPr>
            </w:r>
            <w:r w:rsidR="00E312E9" w:rsidRPr="00E312E9">
              <w:rPr>
                <w:webHidden/>
              </w:rPr>
              <w:fldChar w:fldCharType="separate"/>
            </w:r>
            <w:r w:rsidR="00881BA2">
              <w:rPr>
                <w:webHidden/>
              </w:rPr>
              <w:t>17</w:t>
            </w:r>
            <w:r w:rsidR="00E312E9" w:rsidRPr="00E312E9">
              <w:rPr>
                <w:webHidden/>
              </w:rPr>
              <w:fldChar w:fldCharType="end"/>
            </w:r>
          </w:hyperlink>
        </w:p>
        <w:p w14:paraId="5AFF02CE" w14:textId="17701103" w:rsidR="00E312E9" w:rsidRPr="00E312E9" w:rsidRDefault="00980684">
          <w:pPr>
            <w:pStyle w:val="TOC2"/>
            <w:rPr>
              <w:lang w:val="en-AU" w:eastAsia="en-AU"/>
            </w:rPr>
          </w:pPr>
          <w:hyperlink w:anchor="_Toc138229133" w:history="1">
            <w:r w:rsidR="00E312E9" w:rsidRPr="00E312E9">
              <w:rPr>
                <w:rStyle w:val="Hyperlink"/>
              </w:rPr>
              <w:t>3.14</w:t>
            </w:r>
            <w:r w:rsidR="00E312E9" w:rsidRPr="00E312E9">
              <w:rPr>
                <w:lang w:val="en-AU" w:eastAsia="en-AU"/>
              </w:rPr>
              <w:tab/>
            </w:r>
            <w:r w:rsidR="00E312E9" w:rsidRPr="00E312E9">
              <w:rPr>
                <w:rStyle w:val="Hyperlink"/>
              </w:rPr>
              <w:t>Unidentified clients</w:t>
            </w:r>
            <w:r w:rsidR="00E312E9" w:rsidRPr="00E312E9">
              <w:rPr>
                <w:webHidden/>
              </w:rPr>
              <w:tab/>
            </w:r>
            <w:r w:rsidR="00E312E9" w:rsidRPr="00E312E9">
              <w:rPr>
                <w:webHidden/>
              </w:rPr>
              <w:fldChar w:fldCharType="begin"/>
            </w:r>
            <w:r w:rsidR="00E312E9" w:rsidRPr="00E312E9">
              <w:rPr>
                <w:webHidden/>
              </w:rPr>
              <w:instrText xml:space="preserve"> PAGEREF _Toc138229133 \h </w:instrText>
            </w:r>
            <w:r w:rsidR="00E312E9" w:rsidRPr="00E312E9">
              <w:rPr>
                <w:webHidden/>
              </w:rPr>
            </w:r>
            <w:r w:rsidR="00E312E9" w:rsidRPr="00E312E9">
              <w:rPr>
                <w:webHidden/>
              </w:rPr>
              <w:fldChar w:fldCharType="separate"/>
            </w:r>
            <w:r w:rsidR="00881BA2">
              <w:rPr>
                <w:webHidden/>
              </w:rPr>
              <w:t>17</w:t>
            </w:r>
            <w:r w:rsidR="00E312E9" w:rsidRPr="00E312E9">
              <w:rPr>
                <w:webHidden/>
              </w:rPr>
              <w:fldChar w:fldCharType="end"/>
            </w:r>
          </w:hyperlink>
        </w:p>
        <w:p w14:paraId="041B771A" w14:textId="37B85516" w:rsidR="00E312E9" w:rsidRPr="00E312E9" w:rsidRDefault="00980684">
          <w:pPr>
            <w:pStyle w:val="TOC2"/>
            <w:rPr>
              <w:lang w:val="en-AU" w:eastAsia="en-AU"/>
            </w:rPr>
          </w:pPr>
          <w:hyperlink w:anchor="_Toc138229134" w:history="1">
            <w:r w:rsidR="00E312E9" w:rsidRPr="00E312E9">
              <w:rPr>
                <w:rStyle w:val="Hyperlink"/>
              </w:rPr>
              <w:t>3.15</w:t>
            </w:r>
            <w:r w:rsidR="00E312E9" w:rsidRPr="00E312E9">
              <w:rPr>
                <w:lang w:val="en-AU" w:eastAsia="en-AU"/>
              </w:rPr>
              <w:tab/>
            </w:r>
            <w:r w:rsidR="00E312E9" w:rsidRPr="00E312E9">
              <w:rPr>
                <w:rStyle w:val="Hyperlink"/>
              </w:rPr>
              <w:t>Reconnect forums</w:t>
            </w:r>
            <w:r w:rsidR="00E312E9" w:rsidRPr="00E312E9">
              <w:rPr>
                <w:webHidden/>
              </w:rPr>
              <w:tab/>
            </w:r>
            <w:r w:rsidR="00E312E9" w:rsidRPr="00E312E9">
              <w:rPr>
                <w:webHidden/>
              </w:rPr>
              <w:fldChar w:fldCharType="begin"/>
            </w:r>
            <w:r w:rsidR="00E312E9" w:rsidRPr="00E312E9">
              <w:rPr>
                <w:webHidden/>
              </w:rPr>
              <w:instrText xml:space="preserve"> PAGEREF _Toc138229134 \h </w:instrText>
            </w:r>
            <w:r w:rsidR="00E312E9" w:rsidRPr="00E312E9">
              <w:rPr>
                <w:webHidden/>
              </w:rPr>
            </w:r>
            <w:r w:rsidR="00E312E9" w:rsidRPr="00E312E9">
              <w:rPr>
                <w:webHidden/>
              </w:rPr>
              <w:fldChar w:fldCharType="separate"/>
            </w:r>
            <w:r w:rsidR="00881BA2">
              <w:rPr>
                <w:webHidden/>
              </w:rPr>
              <w:t>18</w:t>
            </w:r>
            <w:r w:rsidR="00E312E9" w:rsidRPr="00E312E9">
              <w:rPr>
                <w:webHidden/>
              </w:rPr>
              <w:fldChar w:fldCharType="end"/>
            </w:r>
          </w:hyperlink>
        </w:p>
        <w:p w14:paraId="3899877A" w14:textId="77777777" w:rsidR="00E312E9" w:rsidRDefault="00E312E9">
          <w:pPr>
            <w:rPr>
              <w:rStyle w:val="Hyperlink"/>
              <w:rFonts w:eastAsiaTheme="minorEastAsia" w:cs="Arial"/>
              <w:b/>
              <w:noProof/>
              <w:lang w:val="en-US" w:eastAsia="ja-JP"/>
            </w:rPr>
          </w:pPr>
          <w:r>
            <w:rPr>
              <w:rStyle w:val="Hyperlink"/>
              <w:rFonts w:cs="Arial"/>
              <w:noProof/>
            </w:rPr>
            <w:br w:type="page"/>
          </w:r>
        </w:p>
        <w:p w14:paraId="2CB4C0E4" w14:textId="162974E2" w:rsidR="00E312E9" w:rsidRPr="00E312E9" w:rsidRDefault="00980684">
          <w:pPr>
            <w:pStyle w:val="TOC1"/>
            <w:rPr>
              <w:rFonts w:ascii="Arial" w:hAnsi="Arial" w:cs="Arial"/>
              <w:b w:val="0"/>
              <w:lang w:val="en-AU" w:eastAsia="en-AU"/>
            </w:rPr>
          </w:pPr>
          <w:hyperlink w:anchor="_Toc138229135" w:history="1">
            <w:r w:rsidR="00E312E9" w:rsidRPr="00E312E9">
              <w:rPr>
                <w:rStyle w:val="Hyperlink"/>
                <w:rFonts w:ascii="Arial" w:hAnsi="Arial" w:cs="Arial"/>
                <w14:scene3d>
                  <w14:camera w14:prst="orthographicFront"/>
                  <w14:lightRig w14:rig="threePt" w14:dir="t">
                    <w14:rot w14:lat="0" w14:lon="0" w14:rev="0"/>
                  </w14:lightRig>
                </w14:scene3d>
              </w:rPr>
              <w:t>4.</w:t>
            </w:r>
            <w:r w:rsidR="00E312E9" w:rsidRPr="00E312E9">
              <w:rPr>
                <w:rFonts w:ascii="Arial" w:hAnsi="Arial" w:cs="Arial"/>
                <w:b w:val="0"/>
                <w:lang w:val="en-AU" w:eastAsia="en-AU"/>
              </w:rPr>
              <w:tab/>
            </w:r>
            <w:r w:rsidR="00E312E9" w:rsidRPr="00E312E9">
              <w:rPr>
                <w:rStyle w:val="Hyperlink"/>
                <w:rFonts w:ascii="Arial" w:hAnsi="Arial" w:cs="Arial"/>
              </w:rPr>
              <w:t>Funding within the program</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_Toc138229135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18</w:t>
            </w:r>
            <w:r w:rsidR="00E312E9" w:rsidRPr="00E312E9">
              <w:rPr>
                <w:rFonts w:ascii="Arial" w:hAnsi="Arial" w:cs="Arial"/>
                <w:webHidden/>
              </w:rPr>
              <w:fldChar w:fldCharType="end"/>
            </w:r>
          </w:hyperlink>
        </w:p>
        <w:p w14:paraId="2D58B742" w14:textId="72A3F659" w:rsidR="00E312E9" w:rsidRPr="00E312E9" w:rsidRDefault="00980684">
          <w:pPr>
            <w:pStyle w:val="TOC2"/>
            <w:rPr>
              <w:lang w:val="en-AU" w:eastAsia="en-AU"/>
            </w:rPr>
          </w:pPr>
          <w:hyperlink w:anchor="_Toc138229136" w:history="1">
            <w:r w:rsidR="00E312E9" w:rsidRPr="00E312E9">
              <w:rPr>
                <w:rStyle w:val="Hyperlink"/>
              </w:rPr>
              <w:t>4.1</w:t>
            </w:r>
            <w:r w:rsidR="00E312E9" w:rsidRPr="00E312E9">
              <w:rPr>
                <w:lang w:val="en-AU" w:eastAsia="en-AU"/>
              </w:rPr>
              <w:tab/>
            </w:r>
            <w:r w:rsidR="00E312E9" w:rsidRPr="00E312E9">
              <w:rPr>
                <w:rStyle w:val="Hyperlink"/>
              </w:rPr>
              <w:t>What Reconnect grant funding may be used for</w:t>
            </w:r>
            <w:r w:rsidR="00E312E9" w:rsidRPr="00E312E9">
              <w:rPr>
                <w:webHidden/>
              </w:rPr>
              <w:tab/>
            </w:r>
            <w:r w:rsidR="00E312E9" w:rsidRPr="00E312E9">
              <w:rPr>
                <w:webHidden/>
              </w:rPr>
              <w:fldChar w:fldCharType="begin"/>
            </w:r>
            <w:r w:rsidR="00E312E9" w:rsidRPr="00E312E9">
              <w:rPr>
                <w:webHidden/>
              </w:rPr>
              <w:instrText xml:space="preserve"> PAGEREF _Toc138229136 \h </w:instrText>
            </w:r>
            <w:r w:rsidR="00E312E9" w:rsidRPr="00E312E9">
              <w:rPr>
                <w:webHidden/>
              </w:rPr>
            </w:r>
            <w:r w:rsidR="00E312E9" w:rsidRPr="00E312E9">
              <w:rPr>
                <w:webHidden/>
              </w:rPr>
              <w:fldChar w:fldCharType="separate"/>
            </w:r>
            <w:r w:rsidR="00881BA2">
              <w:rPr>
                <w:webHidden/>
              </w:rPr>
              <w:t>18</w:t>
            </w:r>
            <w:r w:rsidR="00E312E9" w:rsidRPr="00E312E9">
              <w:rPr>
                <w:webHidden/>
              </w:rPr>
              <w:fldChar w:fldCharType="end"/>
            </w:r>
          </w:hyperlink>
        </w:p>
        <w:p w14:paraId="3F7B1CF1" w14:textId="7391D761" w:rsidR="00E312E9" w:rsidRPr="004F1EBC" w:rsidRDefault="00980684" w:rsidP="004F1EBC">
          <w:pPr>
            <w:pStyle w:val="TOC3"/>
            <w:ind w:left="993"/>
            <w:rPr>
              <w:rStyle w:val="Hyperlink"/>
              <w:rFonts w:ascii="Arial" w:hAnsi="Arial" w:cs="Arial"/>
              <w:noProof/>
            </w:rPr>
          </w:pPr>
          <w:hyperlink w:anchor="_Toc138229137" w:history="1">
            <w:r w:rsidR="00E312E9" w:rsidRPr="00E312E9">
              <w:rPr>
                <w:rStyle w:val="Hyperlink"/>
                <w:rFonts w:ascii="Arial" w:hAnsi="Arial" w:cs="Arial"/>
                <w:noProof/>
              </w:rPr>
              <w:t>Staffing costs</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_Toc138229137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18</w:t>
            </w:r>
            <w:r w:rsidR="00E312E9" w:rsidRPr="004F1EBC">
              <w:rPr>
                <w:rStyle w:val="Hyperlink"/>
                <w:rFonts w:ascii="Arial" w:hAnsi="Arial" w:cs="Arial"/>
                <w:noProof/>
                <w:webHidden/>
              </w:rPr>
              <w:fldChar w:fldCharType="end"/>
            </w:r>
          </w:hyperlink>
        </w:p>
        <w:p w14:paraId="71122BB4" w14:textId="5AB48BC3" w:rsidR="00E312E9" w:rsidRPr="004F1EBC" w:rsidRDefault="00980684" w:rsidP="004F1EBC">
          <w:pPr>
            <w:pStyle w:val="TOC3"/>
            <w:ind w:left="993"/>
            <w:rPr>
              <w:rStyle w:val="Hyperlink"/>
              <w:rFonts w:ascii="Arial" w:hAnsi="Arial" w:cs="Arial"/>
              <w:noProof/>
            </w:rPr>
          </w:pPr>
          <w:hyperlink w:anchor="_Toc138229138" w:history="1">
            <w:r w:rsidR="00E312E9" w:rsidRPr="00E312E9">
              <w:rPr>
                <w:rStyle w:val="Hyperlink"/>
                <w:rFonts w:ascii="Arial" w:hAnsi="Arial" w:cs="Arial"/>
                <w:noProof/>
              </w:rPr>
              <w:t>Operational costs</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_Toc138229138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19</w:t>
            </w:r>
            <w:r w:rsidR="00E312E9" w:rsidRPr="004F1EBC">
              <w:rPr>
                <w:rStyle w:val="Hyperlink"/>
                <w:rFonts w:ascii="Arial" w:hAnsi="Arial" w:cs="Arial"/>
                <w:noProof/>
                <w:webHidden/>
              </w:rPr>
              <w:fldChar w:fldCharType="end"/>
            </w:r>
          </w:hyperlink>
        </w:p>
        <w:p w14:paraId="612396A5" w14:textId="719519B2" w:rsidR="00E312E9" w:rsidRPr="004F1EBC" w:rsidRDefault="00980684" w:rsidP="004F1EBC">
          <w:pPr>
            <w:pStyle w:val="TOC3"/>
            <w:ind w:left="993"/>
            <w:rPr>
              <w:rStyle w:val="Hyperlink"/>
              <w:rFonts w:ascii="Arial" w:hAnsi="Arial" w:cs="Arial"/>
              <w:noProof/>
            </w:rPr>
          </w:pPr>
          <w:hyperlink w:anchor="_Toc138229139" w:history="1">
            <w:r w:rsidR="00E312E9" w:rsidRPr="00E312E9">
              <w:rPr>
                <w:rStyle w:val="Hyperlink"/>
                <w:rFonts w:ascii="Arial" w:hAnsi="Arial" w:cs="Arial"/>
                <w:noProof/>
              </w:rPr>
              <w:t>Administration costs</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_Toc138229139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19</w:t>
            </w:r>
            <w:r w:rsidR="00E312E9" w:rsidRPr="004F1EBC">
              <w:rPr>
                <w:rStyle w:val="Hyperlink"/>
                <w:rFonts w:ascii="Arial" w:hAnsi="Arial" w:cs="Arial"/>
                <w:noProof/>
                <w:webHidden/>
              </w:rPr>
              <w:fldChar w:fldCharType="end"/>
            </w:r>
          </w:hyperlink>
        </w:p>
        <w:p w14:paraId="2D571454" w14:textId="441299EA" w:rsidR="00E312E9" w:rsidRPr="004F1EBC" w:rsidRDefault="00980684" w:rsidP="004F1EBC">
          <w:pPr>
            <w:pStyle w:val="TOC3"/>
            <w:ind w:left="993"/>
            <w:rPr>
              <w:rStyle w:val="Hyperlink"/>
              <w:rFonts w:ascii="Arial" w:hAnsi="Arial" w:cs="Arial"/>
              <w:noProof/>
            </w:rPr>
          </w:pPr>
          <w:hyperlink w:anchor="_Toc138229140" w:history="1">
            <w:r w:rsidR="00E312E9" w:rsidRPr="00E312E9">
              <w:rPr>
                <w:rStyle w:val="Hyperlink"/>
                <w:rFonts w:ascii="Arial" w:hAnsi="Arial" w:cs="Arial"/>
                <w:noProof/>
              </w:rPr>
              <w:t>Brokerage / client costs</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_Toc138229140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19</w:t>
            </w:r>
            <w:r w:rsidR="00E312E9" w:rsidRPr="004F1EBC">
              <w:rPr>
                <w:rStyle w:val="Hyperlink"/>
                <w:rFonts w:ascii="Arial" w:hAnsi="Arial" w:cs="Arial"/>
                <w:noProof/>
                <w:webHidden/>
              </w:rPr>
              <w:fldChar w:fldCharType="end"/>
            </w:r>
          </w:hyperlink>
        </w:p>
        <w:p w14:paraId="00B3B2EF" w14:textId="6F8F883B" w:rsidR="00E312E9" w:rsidRPr="00E312E9" w:rsidRDefault="00980684">
          <w:pPr>
            <w:pStyle w:val="TOC2"/>
            <w:rPr>
              <w:lang w:val="en-AU" w:eastAsia="en-AU"/>
            </w:rPr>
          </w:pPr>
          <w:hyperlink w:anchor="_Toc138229141" w:history="1">
            <w:r w:rsidR="00E312E9" w:rsidRPr="00E312E9">
              <w:rPr>
                <w:rStyle w:val="Hyperlink"/>
              </w:rPr>
              <w:t>4.2</w:t>
            </w:r>
            <w:r w:rsidR="00E312E9" w:rsidRPr="00E312E9">
              <w:rPr>
                <w:lang w:val="en-AU" w:eastAsia="en-AU"/>
              </w:rPr>
              <w:tab/>
            </w:r>
            <w:r w:rsidR="00E312E9" w:rsidRPr="00E312E9">
              <w:rPr>
                <w:rStyle w:val="Hyperlink"/>
              </w:rPr>
              <w:t>What Reconnect grant funding cannot be used for</w:t>
            </w:r>
            <w:r w:rsidR="00E312E9" w:rsidRPr="00E312E9">
              <w:rPr>
                <w:webHidden/>
              </w:rPr>
              <w:tab/>
            </w:r>
            <w:r w:rsidR="00E312E9" w:rsidRPr="00E312E9">
              <w:rPr>
                <w:webHidden/>
              </w:rPr>
              <w:fldChar w:fldCharType="begin"/>
            </w:r>
            <w:r w:rsidR="00E312E9" w:rsidRPr="00E312E9">
              <w:rPr>
                <w:webHidden/>
              </w:rPr>
              <w:instrText xml:space="preserve"> PAGEREF _Toc138229141 \h </w:instrText>
            </w:r>
            <w:r w:rsidR="00E312E9" w:rsidRPr="00E312E9">
              <w:rPr>
                <w:webHidden/>
              </w:rPr>
            </w:r>
            <w:r w:rsidR="00E312E9" w:rsidRPr="00E312E9">
              <w:rPr>
                <w:webHidden/>
              </w:rPr>
              <w:fldChar w:fldCharType="separate"/>
            </w:r>
            <w:r w:rsidR="00881BA2">
              <w:rPr>
                <w:webHidden/>
              </w:rPr>
              <w:t>20</w:t>
            </w:r>
            <w:r w:rsidR="00E312E9" w:rsidRPr="00E312E9">
              <w:rPr>
                <w:webHidden/>
              </w:rPr>
              <w:fldChar w:fldCharType="end"/>
            </w:r>
          </w:hyperlink>
        </w:p>
        <w:p w14:paraId="08E43B31" w14:textId="337D6B8D" w:rsidR="00E312E9" w:rsidRPr="00E312E9" w:rsidRDefault="00980684">
          <w:pPr>
            <w:pStyle w:val="TOC2"/>
            <w:rPr>
              <w:lang w:val="en-AU" w:eastAsia="en-AU"/>
            </w:rPr>
          </w:pPr>
          <w:hyperlink w:anchor="_Toc138229142" w:history="1">
            <w:r w:rsidR="00E312E9" w:rsidRPr="00E312E9">
              <w:rPr>
                <w:rStyle w:val="Hyperlink"/>
              </w:rPr>
              <w:t>4.3</w:t>
            </w:r>
            <w:r w:rsidR="00E312E9" w:rsidRPr="00E312E9">
              <w:rPr>
                <w:lang w:val="en-AU" w:eastAsia="en-AU"/>
              </w:rPr>
              <w:tab/>
            </w:r>
            <w:r w:rsidR="00E312E9" w:rsidRPr="00E312E9">
              <w:rPr>
                <w:rStyle w:val="Hyperlink"/>
              </w:rPr>
              <w:t>Annual budget</w:t>
            </w:r>
            <w:r w:rsidR="00E312E9" w:rsidRPr="00E312E9">
              <w:rPr>
                <w:webHidden/>
              </w:rPr>
              <w:tab/>
            </w:r>
            <w:r w:rsidR="00E312E9" w:rsidRPr="00E312E9">
              <w:rPr>
                <w:webHidden/>
              </w:rPr>
              <w:fldChar w:fldCharType="begin"/>
            </w:r>
            <w:r w:rsidR="00E312E9" w:rsidRPr="00E312E9">
              <w:rPr>
                <w:webHidden/>
              </w:rPr>
              <w:instrText xml:space="preserve"> PAGEREF _Toc138229142 \h </w:instrText>
            </w:r>
            <w:r w:rsidR="00E312E9" w:rsidRPr="00E312E9">
              <w:rPr>
                <w:webHidden/>
              </w:rPr>
            </w:r>
            <w:r w:rsidR="00E312E9" w:rsidRPr="00E312E9">
              <w:rPr>
                <w:webHidden/>
              </w:rPr>
              <w:fldChar w:fldCharType="separate"/>
            </w:r>
            <w:r w:rsidR="00881BA2">
              <w:rPr>
                <w:webHidden/>
              </w:rPr>
              <w:t>20</w:t>
            </w:r>
            <w:r w:rsidR="00E312E9" w:rsidRPr="00E312E9">
              <w:rPr>
                <w:webHidden/>
              </w:rPr>
              <w:fldChar w:fldCharType="end"/>
            </w:r>
          </w:hyperlink>
        </w:p>
        <w:p w14:paraId="36BF7B67" w14:textId="5B2FF459" w:rsidR="00E312E9" w:rsidRPr="00E312E9" w:rsidRDefault="00980684">
          <w:pPr>
            <w:pStyle w:val="TOC2"/>
            <w:rPr>
              <w:lang w:val="en-AU" w:eastAsia="en-AU"/>
            </w:rPr>
          </w:pPr>
          <w:hyperlink w:anchor="_Toc138229143" w:history="1">
            <w:r w:rsidR="00E312E9" w:rsidRPr="00E312E9">
              <w:rPr>
                <w:rStyle w:val="Hyperlink"/>
              </w:rPr>
              <w:t>4.4</w:t>
            </w:r>
            <w:r w:rsidR="00E312E9" w:rsidRPr="00E312E9">
              <w:rPr>
                <w:lang w:val="en-AU" w:eastAsia="en-AU"/>
              </w:rPr>
              <w:tab/>
            </w:r>
            <w:r w:rsidR="00E312E9" w:rsidRPr="00E312E9">
              <w:rPr>
                <w:rStyle w:val="Hyperlink"/>
              </w:rPr>
              <w:t>Establishment costs for new Reconnect services</w:t>
            </w:r>
            <w:r w:rsidR="00E312E9" w:rsidRPr="00E312E9">
              <w:rPr>
                <w:webHidden/>
              </w:rPr>
              <w:tab/>
            </w:r>
            <w:r w:rsidR="00E312E9" w:rsidRPr="00E312E9">
              <w:rPr>
                <w:webHidden/>
              </w:rPr>
              <w:fldChar w:fldCharType="begin"/>
            </w:r>
            <w:r w:rsidR="00E312E9" w:rsidRPr="00E312E9">
              <w:rPr>
                <w:webHidden/>
              </w:rPr>
              <w:instrText xml:space="preserve"> PAGEREF _Toc138229143 \h </w:instrText>
            </w:r>
            <w:r w:rsidR="00E312E9" w:rsidRPr="00E312E9">
              <w:rPr>
                <w:webHidden/>
              </w:rPr>
            </w:r>
            <w:r w:rsidR="00E312E9" w:rsidRPr="00E312E9">
              <w:rPr>
                <w:webHidden/>
              </w:rPr>
              <w:fldChar w:fldCharType="separate"/>
            </w:r>
            <w:r w:rsidR="00881BA2">
              <w:rPr>
                <w:webHidden/>
              </w:rPr>
              <w:t>20</w:t>
            </w:r>
            <w:r w:rsidR="00E312E9" w:rsidRPr="00E312E9">
              <w:rPr>
                <w:webHidden/>
              </w:rPr>
              <w:fldChar w:fldCharType="end"/>
            </w:r>
          </w:hyperlink>
        </w:p>
        <w:p w14:paraId="6AEDF106" w14:textId="62986C9F" w:rsidR="00E312E9" w:rsidRPr="00E312E9" w:rsidRDefault="00980684">
          <w:pPr>
            <w:pStyle w:val="TOC1"/>
            <w:rPr>
              <w:rFonts w:ascii="Arial" w:hAnsi="Arial" w:cs="Arial"/>
              <w:b w:val="0"/>
              <w:lang w:val="en-AU" w:eastAsia="en-AU"/>
            </w:rPr>
          </w:pPr>
          <w:hyperlink w:anchor="_Toc138229144" w:history="1">
            <w:r w:rsidR="00E312E9" w:rsidRPr="00E312E9">
              <w:rPr>
                <w:rStyle w:val="Hyperlink"/>
                <w:rFonts w:ascii="Arial" w:hAnsi="Arial" w:cs="Arial"/>
                <w14:scene3d>
                  <w14:camera w14:prst="orthographicFront"/>
                  <w14:lightRig w14:rig="threePt" w14:dir="t">
                    <w14:rot w14:lat="0" w14:lon="0" w14:rev="0"/>
                  </w14:lightRig>
                </w14:scene3d>
              </w:rPr>
              <w:t>5.</w:t>
            </w:r>
            <w:r w:rsidR="00E312E9" w:rsidRPr="00E312E9">
              <w:rPr>
                <w:rFonts w:ascii="Arial" w:hAnsi="Arial" w:cs="Arial"/>
                <w:b w:val="0"/>
                <w:lang w:val="en-AU" w:eastAsia="en-AU"/>
              </w:rPr>
              <w:tab/>
            </w:r>
            <w:r w:rsidR="00E312E9" w:rsidRPr="00E312E9">
              <w:rPr>
                <w:rStyle w:val="Hyperlink"/>
                <w:rFonts w:ascii="Arial" w:hAnsi="Arial" w:cs="Arial"/>
              </w:rPr>
              <w:t>Data collection</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_Toc138229144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21</w:t>
            </w:r>
            <w:r w:rsidR="00E312E9" w:rsidRPr="00E312E9">
              <w:rPr>
                <w:rFonts w:ascii="Arial" w:hAnsi="Arial" w:cs="Arial"/>
                <w:webHidden/>
              </w:rPr>
              <w:fldChar w:fldCharType="end"/>
            </w:r>
          </w:hyperlink>
        </w:p>
        <w:p w14:paraId="45446A2A" w14:textId="6F4B4214" w:rsidR="00E312E9" w:rsidRPr="00E312E9" w:rsidRDefault="00980684">
          <w:pPr>
            <w:pStyle w:val="TOC2"/>
            <w:rPr>
              <w:lang w:val="en-AU" w:eastAsia="en-AU"/>
            </w:rPr>
          </w:pPr>
          <w:hyperlink w:anchor="_Toc138229145" w:history="1">
            <w:r w:rsidR="00E312E9" w:rsidRPr="00E312E9">
              <w:rPr>
                <w:rStyle w:val="Hyperlink"/>
              </w:rPr>
              <w:t>5.1</w:t>
            </w:r>
            <w:r w:rsidR="00E312E9" w:rsidRPr="00E312E9">
              <w:rPr>
                <w:lang w:val="en-AU" w:eastAsia="en-AU"/>
              </w:rPr>
              <w:tab/>
            </w:r>
            <w:r w:rsidR="00E312E9" w:rsidRPr="00E312E9">
              <w:rPr>
                <w:rStyle w:val="Hyperlink"/>
              </w:rPr>
              <w:t>Data Exchange Partnership Approach</w:t>
            </w:r>
            <w:r w:rsidR="00E312E9" w:rsidRPr="00E312E9">
              <w:rPr>
                <w:webHidden/>
              </w:rPr>
              <w:tab/>
            </w:r>
            <w:r w:rsidR="00E312E9" w:rsidRPr="00E312E9">
              <w:rPr>
                <w:webHidden/>
              </w:rPr>
              <w:fldChar w:fldCharType="begin"/>
            </w:r>
            <w:r w:rsidR="00E312E9" w:rsidRPr="00E312E9">
              <w:rPr>
                <w:webHidden/>
              </w:rPr>
              <w:instrText xml:space="preserve"> PAGEREF _Toc138229145 \h </w:instrText>
            </w:r>
            <w:r w:rsidR="00E312E9" w:rsidRPr="00E312E9">
              <w:rPr>
                <w:webHidden/>
              </w:rPr>
            </w:r>
            <w:r w:rsidR="00E312E9" w:rsidRPr="00E312E9">
              <w:rPr>
                <w:webHidden/>
              </w:rPr>
              <w:fldChar w:fldCharType="separate"/>
            </w:r>
            <w:r w:rsidR="00881BA2">
              <w:rPr>
                <w:webHidden/>
              </w:rPr>
              <w:t>21</w:t>
            </w:r>
            <w:r w:rsidR="00E312E9" w:rsidRPr="00E312E9">
              <w:rPr>
                <w:webHidden/>
              </w:rPr>
              <w:fldChar w:fldCharType="end"/>
            </w:r>
          </w:hyperlink>
        </w:p>
        <w:p w14:paraId="6CA9B82E" w14:textId="7F03C910" w:rsidR="00E312E9" w:rsidRPr="00E312E9" w:rsidRDefault="00980684">
          <w:pPr>
            <w:pStyle w:val="TOC2"/>
            <w:rPr>
              <w:lang w:val="en-AU" w:eastAsia="en-AU"/>
            </w:rPr>
          </w:pPr>
          <w:hyperlink w:anchor="_Toc138229146" w:history="1">
            <w:r w:rsidR="00E312E9" w:rsidRPr="00E312E9">
              <w:rPr>
                <w:rStyle w:val="Hyperlink"/>
              </w:rPr>
              <w:t>5.2</w:t>
            </w:r>
            <w:r w:rsidR="00E312E9" w:rsidRPr="00E312E9">
              <w:rPr>
                <w:lang w:val="en-AU" w:eastAsia="en-AU"/>
              </w:rPr>
              <w:tab/>
            </w:r>
            <w:r w:rsidR="00E312E9" w:rsidRPr="00E312E9">
              <w:rPr>
                <w:rStyle w:val="Hyperlink"/>
              </w:rPr>
              <w:t>Activity Work Plan</w:t>
            </w:r>
            <w:r w:rsidR="00E312E9" w:rsidRPr="00E312E9">
              <w:rPr>
                <w:webHidden/>
              </w:rPr>
              <w:tab/>
            </w:r>
            <w:r w:rsidR="00E312E9" w:rsidRPr="00E312E9">
              <w:rPr>
                <w:webHidden/>
              </w:rPr>
              <w:fldChar w:fldCharType="begin"/>
            </w:r>
            <w:r w:rsidR="00E312E9" w:rsidRPr="00E312E9">
              <w:rPr>
                <w:webHidden/>
              </w:rPr>
              <w:instrText xml:space="preserve"> PAGEREF _Toc138229146 \h </w:instrText>
            </w:r>
            <w:r w:rsidR="00E312E9" w:rsidRPr="00E312E9">
              <w:rPr>
                <w:webHidden/>
              </w:rPr>
            </w:r>
            <w:r w:rsidR="00E312E9" w:rsidRPr="00E312E9">
              <w:rPr>
                <w:webHidden/>
              </w:rPr>
              <w:fldChar w:fldCharType="separate"/>
            </w:r>
            <w:r w:rsidR="00881BA2">
              <w:rPr>
                <w:webHidden/>
              </w:rPr>
              <w:t>22</w:t>
            </w:r>
            <w:r w:rsidR="00E312E9" w:rsidRPr="00E312E9">
              <w:rPr>
                <w:webHidden/>
              </w:rPr>
              <w:fldChar w:fldCharType="end"/>
            </w:r>
          </w:hyperlink>
        </w:p>
        <w:p w14:paraId="460B9E44" w14:textId="33BFFA71" w:rsidR="00E312E9" w:rsidRPr="00E312E9" w:rsidRDefault="00980684">
          <w:pPr>
            <w:pStyle w:val="TOC2"/>
            <w:rPr>
              <w:lang w:val="en-AU" w:eastAsia="en-AU"/>
            </w:rPr>
          </w:pPr>
          <w:hyperlink w:anchor="_Toc138229147" w:history="1">
            <w:r w:rsidR="00E312E9" w:rsidRPr="00E312E9">
              <w:rPr>
                <w:rStyle w:val="Hyperlink"/>
              </w:rPr>
              <w:t>5.3</w:t>
            </w:r>
            <w:r w:rsidR="00E312E9" w:rsidRPr="00E312E9">
              <w:rPr>
                <w:lang w:val="en-AU" w:eastAsia="en-AU"/>
              </w:rPr>
              <w:tab/>
            </w:r>
            <w:r w:rsidR="00E312E9" w:rsidRPr="00E312E9">
              <w:rPr>
                <w:rStyle w:val="Hyperlink"/>
              </w:rPr>
              <w:t>Program review</w:t>
            </w:r>
            <w:r w:rsidR="00E312E9" w:rsidRPr="00E312E9">
              <w:rPr>
                <w:webHidden/>
              </w:rPr>
              <w:tab/>
            </w:r>
            <w:r w:rsidR="00E312E9" w:rsidRPr="00E312E9">
              <w:rPr>
                <w:webHidden/>
              </w:rPr>
              <w:fldChar w:fldCharType="begin"/>
            </w:r>
            <w:r w:rsidR="00E312E9" w:rsidRPr="00E312E9">
              <w:rPr>
                <w:webHidden/>
              </w:rPr>
              <w:instrText xml:space="preserve"> PAGEREF _Toc138229147 \h </w:instrText>
            </w:r>
            <w:r w:rsidR="00E312E9" w:rsidRPr="00E312E9">
              <w:rPr>
                <w:webHidden/>
              </w:rPr>
            </w:r>
            <w:r w:rsidR="00E312E9" w:rsidRPr="00E312E9">
              <w:rPr>
                <w:webHidden/>
              </w:rPr>
              <w:fldChar w:fldCharType="separate"/>
            </w:r>
            <w:r w:rsidR="00881BA2">
              <w:rPr>
                <w:webHidden/>
              </w:rPr>
              <w:t>22</w:t>
            </w:r>
            <w:r w:rsidR="00E312E9" w:rsidRPr="00E312E9">
              <w:rPr>
                <w:webHidden/>
              </w:rPr>
              <w:fldChar w:fldCharType="end"/>
            </w:r>
          </w:hyperlink>
        </w:p>
        <w:p w14:paraId="46C383B9" w14:textId="42B91D1D" w:rsidR="00E312E9" w:rsidRPr="00E312E9" w:rsidRDefault="00980684">
          <w:pPr>
            <w:pStyle w:val="TOC1"/>
            <w:rPr>
              <w:rFonts w:ascii="Arial" w:hAnsi="Arial" w:cs="Arial"/>
              <w:b w:val="0"/>
              <w:lang w:val="en-AU" w:eastAsia="en-AU"/>
            </w:rPr>
          </w:pPr>
          <w:hyperlink w:anchor="_Toc138229148" w:history="1">
            <w:r w:rsidR="00E312E9" w:rsidRPr="00E312E9">
              <w:rPr>
                <w:rStyle w:val="Hyperlink"/>
                <w:rFonts w:ascii="Arial" w:hAnsi="Arial" w:cs="Arial"/>
                <w14:scene3d>
                  <w14:camera w14:prst="orthographicFront"/>
                  <w14:lightRig w14:rig="threePt" w14:dir="t">
                    <w14:rot w14:lat="0" w14:lon="0" w14:rev="0"/>
                  </w14:lightRig>
                </w14:scene3d>
              </w:rPr>
              <w:t>6.</w:t>
            </w:r>
            <w:r w:rsidR="00E312E9" w:rsidRPr="00E312E9">
              <w:rPr>
                <w:rFonts w:ascii="Arial" w:hAnsi="Arial" w:cs="Arial"/>
                <w:b w:val="0"/>
                <w:lang w:val="en-AU" w:eastAsia="en-AU"/>
              </w:rPr>
              <w:tab/>
            </w:r>
            <w:r w:rsidR="00E312E9" w:rsidRPr="00E312E9">
              <w:rPr>
                <w:rStyle w:val="Hyperlink"/>
                <w:rFonts w:ascii="Arial" w:hAnsi="Arial" w:cs="Arial"/>
              </w:rPr>
              <w:t>Complaints</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_Toc138229148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23</w:t>
            </w:r>
            <w:r w:rsidR="00E312E9" w:rsidRPr="00E312E9">
              <w:rPr>
                <w:rFonts w:ascii="Arial" w:hAnsi="Arial" w:cs="Arial"/>
                <w:webHidden/>
              </w:rPr>
              <w:fldChar w:fldCharType="end"/>
            </w:r>
          </w:hyperlink>
        </w:p>
        <w:p w14:paraId="55A1350F" w14:textId="2F41FB24" w:rsidR="00E312E9" w:rsidRPr="00E312E9" w:rsidRDefault="00980684">
          <w:pPr>
            <w:pStyle w:val="TOC2"/>
            <w:rPr>
              <w:lang w:val="en-AU" w:eastAsia="en-AU"/>
            </w:rPr>
          </w:pPr>
          <w:hyperlink w:anchor="_Toc138229149" w:history="1">
            <w:r w:rsidR="00E312E9" w:rsidRPr="00E312E9">
              <w:rPr>
                <w:rStyle w:val="Hyperlink"/>
              </w:rPr>
              <w:t>6.1</w:t>
            </w:r>
            <w:r w:rsidR="00E312E9" w:rsidRPr="00E312E9">
              <w:rPr>
                <w:lang w:val="en-AU" w:eastAsia="en-AU"/>
              </w:rPr>
              <w:tab/>
            </w:r>
            <w:r w:rsidR="00E312E9" w:rsidRPr="00E312E9">
              <w:rPr>
                <w:rStyle w:val="Hyperlink"/>
              </w:rPr>
              <w:t>Handling complaints</w:t>
            </w:r>
            <w:r w:rsidR="00E312E9" w:rsidRPr="00E312E9">
              <w:rPr>
                <w:webHidden/>
              </w:rPr>
              <w:tab/>
            </w:r>
            <w:r w:rsidR="00E312E9" w:rsidRPr="00E312E9">
              <w:rPr>
                <w:webHidden/>
              </w:rPr>
              <w:fldChar w:fldCharType="begin"/>
            </w:r>
            <w:r w:rsidR="00E312E9" w:rsidRPr="00E312E9">
              <w:rPr>
                <w:webHidden/>
              </w:rPr>
              <w:instrText xml:space="preserve"> PAGEREF _Toc138229149 \h </w:instrText>
            </w:r>
            <w:r w:rsidR="00E312E9" w:rsidRPr="00E312E9">
              <w:rPr>
                <w:webHidden/>
              </w:rPr>
            </w:r>
            <w:r w:rsidR="00E312E9" w:rsidRPr="00E312E9">
              <w:rPr>
                <w:webHidden/>
              </w:rPr>
              <w:fldChar w:fldCharType="separate"/>
            </w:r>
            <w:r w:rsidR="00881BA2">
              <w:rPr>
                <w:webHidden/>
              </w:rPr>
              <w:t>23</w:t>
            </w:r>
            <w:r w:rsidR="00E312E9" w:rsidRPr="00E312E9">
              <w:rPr>
                <w:webHidden/>
              </w:rPr>
              <w:fldChar w:fldCharType="end"/>
            </w:r>
          </w:hyperlink>
        </w:p>
        <w:p w14:paraId="247D6D06" w14:textId="3C2A41A8" w:rsidR="00E312E9" w:rsidRPr="00E312E9" w:rsidRDefault="00980684">
          <w:pPr>
            <w:pStyle w:val="TOC2"/>
            <w:rPr>
              <w:lang w:val="en-AU" w:eastAsia="en-AU"/>
            </w:rPr>
          </w:pPr>
          <w:hyperlink w:anchor="_Toc138229150" w:history="1">
            <w:r w:rsidR="00E312E9" w:rsidRPr="00E312E9">
              <w:rPr>
                <w:rStyle w:val="Hyperlink"/>
              </w:rPr>
              <w:t>6.2</w:t>
            </w:r>
            <w:r w:rsidR="00E312E9" w:rsidRPr="00E312E9">
              <w:rPr>
                <w:lang w:val="en-AU" w:eastAsia="en-AU"/>
              </w:rPr>
              <w:tab/>
            </w:r>
            <w:r w:rsidR="00E312E9" w:rsidRPr="00E312E9">
              <w:rPr>
                <w:rStyle w:val="Hyperlink"/>
              </w:rPr>
              <w:t>Complaints from Reconnect clients</w:t>
            </w:r>
            <w:r w:rsidR="00E312E9" w:rsidRPr="00E312E9">
              <w:rPr>
                <w:webHidden/>
              </w:rPr>
              <w:tab/>
            </w:r>
            <w:r w:rsidR="00E312E9" w:rsidRPr="00E312E9">
              <w:rPr>
                <w:webHidden/>
              </w:rPr>
              <w:fldChar w:fldCharType="begin"/>
            </w:r>
            <w:r w:rsidR="00E312E9" w:rsidRPr="00E312E9">
              <w:rPr>
                <w:webHidden/>
              </w:rPr>
              <w:instrText xml:space="preserve"> PAGEREF _Toc138229150 \h </w:instrText>
            </w:r>
            <w:r w:rsidR="00E312E9" w:rsidRPr="00E312E9">
              <w:rPr>
                <w:webHidden/>
              </w:rPr>
            </w:r>
            <w:r w:rsidR="00E312E9" w:rsidRPr="00E312E9">
              <w:rPr>
                <w:webHidden/>
              </w:rPr>
              <w:fldChar w:fldCharType="separate"/>
            </w:r>
            <w:r w:rsidR="00881BA2">
              <w:rPr>
                <w:webHidden/>
              </w:rPr>
              <w:t>23</w:t>
            </w:r>
            <w:r w:rsidR="00E312E9" w:rsidRPr="00E312E9">
              <w:rPr>
                <w:webHidden/>
              </w:rPr>
              <w:fldChar w:fldCharType="end"/>
            </w:r>
          </w:hyperlink>
        </w:p>
        <w:p w14:paraId="7ACC3A38" w14:textId="0920E9CD" w:rsidR="00E312E9" w:rsidRPr="00E312E9" w:rsidRDefault="00980684">
          <w:pPr>
            <w:pStyle w:val="TOC1"/>
            <w:rPr>
              <w:rFonts w:ascii="Arial" w:hAnsi="Arial" w:cs="Arial"/>
              <w:b w:val="0"/>
              <w:lang w:val="en-AU" w:eastAsia="en-AU"/>
            </w:rPr>
          </w:pPr>
          <w:hyperlink w:anchor="_Toc138229151" w:history="1">
            <w:r w:rsidR="00E312E9" w:rsidRPr="00E312E9">
              <w:rPr>
                <w:rStyle w:val="Hyperlink"/>
                <w:rFonts w:ascii="Arial" w:hAnsi="Arial" w:cs="Arial"/>
                <w14:scene3d>
                  <w14:camera w14:prst="orthographicFront"/>
                  <w14:lightRig w14:rig="threePt" w14:dir="t">
                    <w14:rot w14:lat="0" w14:lon="0" w14:rev="0"/>
                  </w14:lightRig>
                </w14:scene3d>
              </w:rPr>
              <w:t>7.</w:t>
            </w:r>
            <w:r w:rsidR="00E312E9" w:rsidRPr="00E312E9">
              <w:rPr>
                <w:rFonts w:ascii="Arial" w:hAnsi="Arial" w:cs="Arial"/>
                <w:b w:val="0"/>
                <w:lang w:val="en-AU" w:eastAsia="en-AU"/>
              </w:rPr>
              <w:tab/>
            </w:r>
            <w:r w:rsidR="00E312E9" w:rsidRPr="00E312E9">
              <w:rPr>
                <w:rStyle w:val="Hyperlink"/>
                <w:rFonts w:ascii="Arial" w:hAnsi="Arial" w:cs="Arial"/>
              </w:rPr>
              <w:t>Contact Information</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_Toc138229151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24</w:t>
            </w:r>
            <w:r w:rsidR="00E312E9" w:rsidRPr="00E312E9">
              <w:rPr>
                <w:rFonts w:ascii="Arial" w:hAnsi="Arial" w:cs="Arial"/>
                <w:webHidden/>
              </w:rPr>
              <w:fldChar w:fldCharType="end"/>
            </w:r>
          </w:hyperlink>
        </w:p>
        <w:p w14:paraId="07E27BA5" w14:textId="3BC31448" w:rsidR="00E312E9" w:rsidRPr="00E312E9" w:rsidRDefault="00980684">
          <w:pPr>
            <w:pStyle w:val="TOC2"/>
            <w:rPr>
              <w:lang w:val="en-AU" w:eastAsia="en-AU"/>
            </w:rPr>
          </w:pPr>
          <w:hyperlink w:anchor="_Toc138229152" w:history="1">
            <w:r w:rsidR="00E312E9" w:rsidRPr="00E312E9">
              <w:rPr>
                <w:rStyle w:val="Hyperlink"/>
              </w:rPr>
              <w:t>7.1</w:t>
            </w:r>
            <w:r w:rsidR="00E312E9" w:rsidRPr="00E312E9">
              <w:rPr>
                <w:lang w:val="en-AU" w:eastAsia="en-AU"/>
              </w:rPr>
              <w:tab/>
            </w:r>
            <w:r w:rsidR="00E312E9" w:rsidRPr="00E312E9">
              <w:rPr>
                <w:rStyle w:val="Hyperlink"/>
              </w:rPr>
              <w:t>Funding Arrangement Managers</w:t>
            </w:r>
            <w:r w:rsidR="00E312E9" w:rsidRPr="00E312E9">
              <w:rPr>
                <w:webHidden/>
              </w:rPr>
              <w:tab/>
            </w:r>
            <w:r w:rsidR="00E312E9" w:rsidRPr="00E312E9">
              <w:rPr>
                <w:webHidden/>
              </w:rPr>
              <w:fldChar w:fldCharType="begin"/>
            </w:r>
            <w:r w:rsidR="00E312E9" w:rsidRPr="00E312E9">
              <w:rPr>
                <w:webHidden/>
              </w:rPr>
              <w:instrText xml:space="preserve"> PAGEREF _Toc138229152 \h </w:instrText>
            </w:r>
            <w:r w:rsidR="00E312E9" w:rsidRPr="00E312E9">
              <w:rPr>
                <w:webHidden/>
              </w:rPr>
            </w:r>
            <w:r w:rsidR="00E312E9" w:rsidRPr="00E312E9">
              <w:rPr>
                <w:webHidden/>
              </w:rPr>
              <w:fldChar w:fldCharType="separate"/>
            </w:r>
            <w:r w:rsidR="00881BA2">
              <w:rPr>
                <w:webHidden/>
              </w:rPr>
              <w:t>24</w:t>
            </w:r>
            <w:r w:rsidR="00E312E9" w:rsidRPr="00E312E9">
              <w:rPr>
                <w:webHidden/>
              </w:rPr>
              <w:fldChar w:fldCharType="end"/>
            </w:r>
          </w:hyperlink>
        </w:p>
        <w:p w14:paraId="16AE21D1" w14:textId="54CFBD74" w:rsidR="00E312E9" w:rsidRPr="00E312E9" w:rsidRDefault="00980684">
          <w:pPr>
            <w:pStyle w:val="TOC2"/>
            <w:rPr>
              <w:lang w:val="en-AU" w:eastAsia="en-AU"/>
            </w:rPr>
          </w:pPr>
          <w:hyperlink w:anchor="_Toc138229153" w:history="1">
            <w:r w:rsidR="00E312E9" w:rsidRPr="00E312E9">
              <w:rPr>
                <w:rStyle w:val="Hyperlink"/>
              </w:rPr>
              <w:t>7.2</w:t>
            </w:r>
            <w:r w:rsidR="00E312E9" w:rsidRPr="00E312E9">
              <w:rPr>
                <w:lang w:val="en-AU" w:eastAsia="en-AU"/>
              </w:rPr>
              <w:tab/>
            </w:r>
            <w:r w:rsidR="00E312E9" w:rsidRPr="00E312E9">
              <w:rPr>
                <w:rStyle w:val="Hyperlink"/>
              </w:rPr>
              <w:t>Department’s office locations</w:t>
            </w:r>
            <w:r w:rsidR="00E312E9" w:rsidRPr="00E312E9">
              <w:rPr>
                <w:webHidden/>
              </w:rPr>
              <w:tab/>
            </w:r>
            <w:r w:rsidR="00E312E9" w:rsidRPr="00E312E9">
              <w:rPr>
                <w:webHidden/>
              </w:rPr>
              <w:fldChar w:fldCharType="begin"/>
            </w:r>
            <w:r w:rsidR="00E312E9" w:rsidRPr="00E312E9">
              <w:rPr>
                <w:webHidden/>
              </w:rPr>
              <w:instrText xml:space="preserve"> PAGEREF _Toc138229153 \h </w:instrText>
            </w:r>
            <w:r w:rsidR="00E312E9" w:rsidRPr="00E312E9">
              <w:rPr>
                <w:webHidden/>
              </w:rPr>
            </w:r>
            <w:r w:rsidR="00E312E9" w:rsidRPr="00E312E9">
              <w:rPr>
                <w:webHidden/>
              </w:rPr>
              <w:fldChar w:fldCharType="separate"/>
            </w:r>
            <w:r w:rsidR="00881BA2">
              <w:rPr>
                <w:webHidden/>
              </w:rPr>
              <w:t>24</w:t>
            </w:r>
            <w:r w:rsidR="00E312E9" w:rsidRPr="00E312E9">
              <w:rPr>
                <w:webHidden/>
              </w:rPr>
              <w:fldChar w:fldCharType="end"/>
            </w:r>
          </w:hyperlink>
        </w:p>
        <w:p w14:paraId="3153FD3C" w14:textId="699FEDD9" w:rsidR="00E312E9" w:rsidRPr="00E312E9" w:rsidRDefault="00980684">
          <w:pPr>
            <w:pStyle w:val="TOC1"/>
            <w:rPr>
              <w:rFonts w:ascii="Arial" w:hAnsi="Arial" w:cs="Arial"/>
              <w:b w:val="0"/>
              <w:lang w:val="en-AU" w:eastAsia="en-AU"/>
            </w:rPr>
          </w:pPr>
          <w:hyperlink w:anchor="_Toc138229154" w:history="1">
            <w:r w:rsidR="00E312E9" w:rsidRPr="00E312E9">
              <w:rPr>
                <w:rStyle w:val="Hyperlink"/>
                <w:rFonts w:ascii="Arial" w:hAnsi="Arial" w:cs="Arial"/>
                <w14:scene3d>
                  <w14:camera w14:prst="orthographicFront"/>
                  <w14:lightRig w14:rig="threePt" w14:dir="t">
                    <w14:rot w14:lat="0" w14:lon="0" w14:rev="0"/>
                  </w14:lightRig>
                </w14:scene3d>
              </w:rPr>
              <w:t>8.</w:t>
            </w:r>
            <w:r w:rsidR="00E312E9" w:rsidRPr="00E312E9">
              <w:rPr>
                <w:rFonts w:ascii="Arial" w:hAnsi="Arial" w:cs="Arial"/>
                <w:b w:val="0"/>
                <w:lang w:val="en-AU" w:eastAsia="en-AU"/>
              </w:rPr>
              <w:tab/>
            </w:r>
            <w:r w:rsidR="00E312E9" w:rsidRPr="00E312E9">
              <w:rPr>
                <w:rStyle w:val="Hyperlink"/>
                <w:rFonts w:ascii="Arial" w:hAnsi="Arial" w:cs="Arial"/>
              </w:rPr>
              <w:t>Definitions</w:t>
            </w:r>
            <w:r w:rsidR="00E312E9" w:rsidRPr="00E312E9">
              <w:rPr>
                <w:rFonts w:ascii="Arial" w:hAnsi="Arial" w:cs="Arial"/>
                <w:webHidden/>
              </w:rPr>
              <w:tab/>
            </w:r>
            <w:r w:rsidR="00E312E9" w:rsidRPr="00E312E9">
              <w:rPr>
                <w:rFonts w:ascii="Arial" w:hAnsi="Arial" w:cs="Arial"/>
                <w:webHidden/>
              </w:rPr>
              <w:fldChar w:fldCharType="begin"/>
            </w:r>
            <w:r w:rsidR="00E312E9" w:rsidRPr="00E312E9">
              <w:rPr>
                <w:rFonts w:ascii="Arial" w:hAnsi="Arial" w:cs="Arial"/>
                <w:webHidden/>
              </w:rPr>
              <w:instrText xml:space="preserve"> PAGEREF _Toc138229154 \h </w:instrText>
            </w:r>
            <w:r w:rsidR="00E312E9" w:rsidRPr="00E312E9">
              <w:rPr>
                <w:rFonts w:ascii="Arial" w:hAnsi="Arial" w:cs="Arial"/>
                <w:webHidden/>
              </w:rPr>
            </w:r>
            <w:r w:rsidR="00E312E9" w:rsidRPr="00E312E9">
              <w:rPr>
                <w:rFonts w:ascii="Arial" w:hAnsi="Arial" w:cs="Arial"/>
                <w:webHidden/>
              </w:rPr>
              <w:fldChar w:fldCharType="separate"/>
            </w:r>
            <w:r w:rsidR="00881BA2">
              <w:rPr>
                <w:rFonts w:ascii="Arial" w:hAnsi="Arial" w:cs="Arial"/>
                <w:webHidden/>
              </w:rPr>
              <w:t>25</w:t>
            </w:r>
            <w:r w:rsidR="00E312E9" w:rsidRPr="00E312E9">
              <w:rPr>
                <w:rFonts w:ascii="Arial" w:hAnsi="Arial" w:cs="Arial"/>
                <w:webHidden/>
              </w:rPr>
              <w:fldChar w:fldCharType="end"/>
            </w:r>
          </w:hyperlink>
        </w:p>
        <w:p w14:paraId="7E26A403" w14:textId="0ACF2B45" w:rsidR="00E312E9" w:rsidRPr="00E312E9" w:rsidRDefault="00980684">
          <w:pPr>
            <w:pStyle w:val="TOC2"/>
            <w:rPr>
              <w:lang w:val="en-AU" w:eastAsia="en-AU"/>
            </w:rPr>
          </w:pPr>
          <w:hyperlink w:anchor="_Toc138229155" w:history="1">
            <w:r w:rsidR="00E312E9" w:rsidRPr="00E312E9">
              <w:rPr>
                <w:rStyle w:val="Hyperlink"/>
              </w:rPr>
              <w:t>8.1</w:t>
            </w:r>
            <w:r w:rsidR="00E312E9" w:rsidRPr="00E312E9">
              <w:rPr>
                <w:lang w:val="en-AU" w:eastAsia="en-AU"/>
              </w:rPr>
              <w:tab/>
            </w:r>
            <w:r w:rsidR="00E312E9" w:rsidRPr="00E312E9">
              <w:rPr>
                <w:rStyle w:val="Hyperlink"/>
              </w:rPr>
              <w:t>Glossary of key terms</w:t>
            </w:r>
            <w:r w:rsidR="00E312E9" w:rsidRPr="00E312E9">
              <w:rPr>
                <w:webHidden/>
              </w:rPr>
              <w:tab/>
            </w:r>
            <w:r w:rsidR="00E312E9" w:rsidRPr="00E312E9">
              <w:rPr>
                <w:webHidden/>
              </w:rPr>
              <w:fldChar w:fldCharType="begin"/>
            </w:r>
            <w:r w:rsidR="00E312E9" w:rsidRPr="00E312E9">
              <w:rPr>
                <w:webHidden/>
              </w:rPr>
              <w:instrText xml:space="preserve"> PAGEREF _Toc138229155 \h </w:instrText>
            </w:r>
            <w:r w:rsidR="00E312E9" w:rsidRPr="00E312E9">
              <w:rPr>
                <w:webHidden/>
              </w:rPr>
            </w:r>
            <w:r w:rsidR="00E312E9" w:rsidRPr="00E312E9">
              <w:rPr>
                <w:webHidden/>
              </w:rPr>
              <w:fldChar w:fldCharType="separate"/>
            </w:r>
            <w:r w:rsidR="00881BA2">
              <w:rPr>
                <w:webHidden/>
              </w:rPr>
              <w:t>25</w:t>
            </w:r>
            <w:r w:rsidR="00E312E9" w:rsidRPr="00E312E9">
              <w:rPr>
                <w:webHidden/>
              </w:rPr>
              <w:fldChar w:fldCharType="end"/>
            </w:r>
          </w:hyperlink>
        </w:p>
        <w:p w14:paraId="2B6EF04A" w14:textId="64E50E54" w:rsidR="00E312E9" w:rsidRPr="00E312E9" w:rsidRDefault="00980684">
          <w:pPr>
            <w:pStyle w:val="TOC2"/>
            <w:rPr>
              <w:lang w:val="en-AU" w:eastAsia="en-AU"/>
            </w:rPr>
          </w:pPr>
          <w:hyperlink w:anchor="_Toc138229156" w:history="1">
            <w:r w:rsidR="00E312E9" w:rsidRPr="00E312E9">
              <w:rPr>
                <w:rStyle w:val="Hyperlink"/>
              </w:rPr>
              <w:t>8.2</w:t>
            </w:r>
            <w:r w:rsidR="00E312E9" w:rsidRPr="00E312E9">
              <w:rPr>
                <w:lang w:val="en-AU" w:eastAsia="en-AU"/>
              </w:rPr>
              <w:tab/>
            </w:r>
            <w:r w:rsidR="00E312E9" w:rsidRPr="00E312E9">
              <w:rPr>
                <w:rStyle w:val="Hyperlink"/>
              </w:rPr>
              <w:t>Expanded definitions of key terms</w:t>
            </w:r>
            <w:r w:rsidR="00E312E9" w:rsidRPr="00E312E9">
              <w:rPr>
                <w:webHidden/>
              </w:rPr>
              <w:tab/>
            </w:r>
            <w:r w:rsidR="00E312E9" w:rsidRPr="00E312E9">
              <w:rPr>
                <w:webHidden/>
              </w:rPr>
              <w:fldChar w:fldCharType="begin"/>
            </w:r>
            <w:r w:rsidR="00E312E9" w:rsidRPr="00E312E9">
              <w:rPr>
                <w:webHidden/>
              </w:rPr>
              <w:instrText xml:space="preserve"> PAGEREF _Toc138229156 \h </w:instrText>
            </w:r>
            <w:r w:rsidR="00E312E9" w:rsidRPr="00E312E9">
              <w:rPr>
                <w:webHidden/>
              </w:rPr>
            </w:r>
            <w:r w:rsidR="00E312E9" w:rsidRPr="00E312E9">
              <w:rPr>
                <w:webHidden/>
              </w:rPr>
              <w:fldChar w:fldCharType="separate"/>
            </w:r>
            <w:r w:rsidR="00881BA2">
              <w:rPr>
                <w:webHidden/>
              </w:rPr>
              <w:t>26</w:t>
            </w:r>
            <w:r w:rsidR="00E312E9" w:rsidRPr="00E312E9">
              <w:rPr>
                <w:webHidden/>
              </w:rPr>
              <w:fldChar w:fldCharType="end"/>
            </w:r>
          </w:hyperlink>
        </w:p>
        <w:p w14:paraId="5A05219F" w14:textId="7F570087" w:rsidR="00E312E9" w:rsidRPr="004F1EBC" w:rsidRDefault="00980684" w:rsidP="004F1EBC">
          <w:pPr>
            <w:pStyle w:val="TOC3"/>
            <w:ind w:left="993"/>
            <w:rPr>
              <w:rStyle w:val="Hyperlink"/>
              <w:rFonts w:ascii="Arial" w:hAnsi="Arial" w:cs="Arial"/>
              <w:noProof/>
            </w:rPr>
          </w:pPr>
          <w:hyperlink w:anchor="_Toc138229157" w:history="1">
            <w:r w:rsidR="00E312E9" w:rsidRPr="00E312E9">
              <w:rPr>
                <w:rStyle w:val="Hyperlink"/>
                <w:rFonts w:ascii="Arial" w:hAnsi="Arial" w:cs="Arial"/>
                <w:noProof/>
              </w:rPr>
              <w:t>At risk (of homelessness)</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_Toc138229157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26</w:t>
            </w:r>
            <w:r w:rsidR="00E312E9" w:rsidRPr="004F1EBC">
              <w:rPr>
                <w:rStyle w:val="Hyperlink"/>
                <w:rFonts w:ascii="Arial" w:hAnsi="Arial" w:cs="Arial"/>
                <w:noProof/>
                <w:webHidden/>
              </w:rPr>
              <w:fldChar w:fldCharType="end"/>
            </w:r>
          </w:hyperlink>
        </w:p>
        <w:p w14:paraId="11E7A955" w14:textId="1C2846FA" w:rsidR="00E312E9" w:rsidRPr="004F1EBC" w:rsidRDefault="00980684" w:rsidP="004F1EBC">
          <w:pPr>
            <w:pStyle w:val="TOC3"/>
            <w:ind w:left="993"/>
            <w:rPr>
              <w:rStyle w:val="Hyperlink"/>
              <w:rFonts w:ascii="Arial" w:hAnsi="Arial" w:cs="Arial"/>
              <w:noProof/>
            </w:rPr>
          </w:pPr>
          <w:hyperlink w:anchor="_Toc138229158" w:history="1">
            <w:r w:rsidR="00E312E9" w:rsidRPr="00E312E9">
              <w:rPr>
                <w:rStyle w:val="Hyperlink"/>
                <w:rFonts w:ascii="Arial" w:hAnsi="Arial" w:cs="Arial"/>
                <w:noProof/>
              </w:rPr>
              <w:t>Homelessness – prevention</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_Toc138229158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26</w:t>
            </w:r>
            <w:r w:rsidR="00E312E9" w:rsidRPr="004F1EBC">
              <w:rPr>
                <w:rStyle w:val="Hyperlink"/>
                <w:rFonts w:ascii="Arial" w:hAnsi="Arial" w:cs="Arial"/>
                <w:noProof/>
                <w:webHidden/>
              </w:rPr>
              <w:fldChar w:fldCharType="end"/>
            </w:r>
          </w:hyperlink>
        </w:p>
        <w:p w14:paraId="7F57C9D0" w14:textId="025B7072" w:rsidR="00E312E9" w:rsidRPr="004F1EBC" w:rsidRDefault="00980684" w:rsidP="004F1EBC">
          <w:pPr>
            <w:pStyle w:val="TOC3"/>
            <w:ind w:left="993"/>
            <w:rPr>
              <w:rStyle w:val="Hyperlink"/>
              <w:rFonts w:ascii="Arial" w:hAnsi="Arial" w:cs="Arial"/>
              <w:noProof/>
            </w:rPr>
          </w:pPr>
          <w:hyperlink w:anchor="_Toc138229159" w:history="1">
            <w:r w:rsidR="00E312E9" w:rsidRPr="00E312E9">
              <w:rPr>
                <w:rStyle w:val="Hyperlink"/>
                <w:rFonts w:ascii="Arial" w:hAnsi="Arial" w:cs="Arial"/>
                <w:noProof/>
              </w:rPr>
              <w:t>Refugee</w:t>
            </w:r>
            <w:r w:rsidR="00E312E9" w:rsidRPr="004F1EBC">
              <w:rPr>
                <w:rStyle w:val="Hyperlink"/>
                <w:rFonts w:ascii="Arial" w:hAnsi="Arial" w:cs="Arial"/>
                <w:noProof/>
                <w:webHidden/>
              </w:rPr>
              <w:tab/>
            </w:r>
            <w:r w:rsidR="00E312E9" w:rsidRPr="004F1EBC">
              <w:rPr>
                <w:rStyle w:val="Hyperlink"/>
                <w:rFonts w:ascii="Arial" w:hAnsi="Arial" w:cs="Arial"/>
                <w:noProof/>
                <w:webHidden/>
              </w:rPr>
              <w:fldChar w:fldCharType="begin"/>
            </w:r>
            <w:r w:rsidR="00E312E9" w:rsidRPr="004F1EBC">
              <w:rPr>
                <w:rStyle w:val="Hyperlink"/>
                <w:rFonts w:ascii="Arial" w:hAnsi="Arial" w:cs="Arial"/>
                <w:noProof/>
                <w:webHidden/>
              </w:rPr>
              <w:instrText xml:space="preserve"> PAGEREF _Toc138229159 \h </w:instrText>
            </w:r>
            <w:r w:rsidR="00E312E9" w:rsidRPr="004F1EBC">
              <w:rPr>
                <w:rStyle w:val="Hyperlink"/>
                <w:rFonts w:ascii="Arial" w:hAnsi="Arial" w:cs="Arial"/>
                <w:noProof/>
                <w:webHidden/>
              </w:rPr>
            </w:r>
            <w:r w:rsidR="00E312E9" w:rsidRPr="004F1EBC">
              <w:rPr>
                <w:rStyle w:val="Hyperlink"/>
                <w:rFonts w:ascii="Arial" w:hAnsi="Arial" w:cs="Arial"/>
                <w:noProof/>
                <w:webHidden/>
              </w:rPr>
              <w:fldChar w:fldCharType="separate"/>
            </w:r>
            <w:r w:rsidR="00881BA2">
              <w:rPr>
                <w:rStyle w:val="Hyperlink"/>
                <w:rFonts w:ascii="Arial" w:hAnsi="Arial" w:cs="Arial"/>
                <w:noProof/>
                <w:webHidden/>
              </w:rPr>
              <w:t>27</w:t>
            </w:r>
            <w:r w:rsidR="00E312E9" w:rsidRPr="004F1EBC">
              <w:rPr>
                <w:rStyle w:val="Hyperlink"/>
                <w:rFonts w:ascii="Arial" w:hAnsi="Arial" w:cs="Arial"/>
                <w:noProof/>
                <w:webHidden/>
              </w:rPr>
              <w:fldChar w:fldCharType="end"/>
            </w:r>
          </w:hyperlink>
        </w:p>
        <w:p w14:paraId="097F557C" w14:textId="0643D347" w:rsidR="00C64E43" w:rsidRPr="0095744B" w:rsidRDefault="00C64E43">
          <w:pPr>
            <w:rPr>
              <w:rFonts w:cs="Arial"/>
            </w:rPr>
          </w:pPr>
          <w:r w:rsidRPr="00E312E9">
            <w:rPr>
              <w:rFonts w:cs="Arial"/>
              <w:b/>
              <w:bCs/>
              <w:noProof/>
            </w:rPr>
            <w:fldChar w:fldCharType="end"/>
          </w:r>
        </w:p>
      </w:sdtContent>
    </w:sdt>
    <w:p w14:paraId="2BCC2FB5" w14:textId="77777777" w:rsidR="00A007AF" w:rsidRDefault="00A007AF">
      <w:r>
        <w:br w:type="page"/>
      </w:r>
    </w:p>
    <w:p w14:paraId="406EF857" w14:textId="09CE4FCA" w:rsidR="00A007AF" w:rsidRPr="00A80383" w:rsidRDefault="00A007AF" w:rsidP="003140F5">
      <w:pPr>
        <w:pStyle w:val="Heading1"/>
        <w:numPr>
          <w:ilvl w:val="0"/>
          <w:numId w:val="0"/>
        </w:numPr>
        <w:rPr>
          <w:rFonts w:eastAsia="Times New Roman"/>
          <w:lang w:eastAsia="en-AU"/>
        </w:rPr>
      </w:pPr>
      <w:bookmarkStart w:id="4" w:name="_Toc137033601"/>
      <w:bookmarkStart w:id="5" w:name="_Toc137038230"/>
      <w:bookmarkStart w:id="6" w:name="_Toc138229106"/>
      <w:r w:rsidRPr="00A80383">
        <w:rPr>
          <w:rFonts w:eastAsia="Times New Roman"/>
          <w:lang w:eastAsia="en-AU"/>
        </w:rPr>
        <w:lastRenderedPageBreak/>
        <w:t>Version Control</w:t>
      </w:r>
      <w:bookmarkEnd w:id="4"/>
      <w:bookmarkEnd w:id="5"/>
      <w:bookmarkEnd w:id="6"/>
    </w:p>
    <w:tbl>
      <w:tblPr>
        <w:tblStyle w:val="TableGridLight"/>
        <w:tblW w:w="8959" w:type="dxa"/>
        <w:tblLayout w:type="fixed"/>
        <w:tblLook w:val="0000" w:firstRow="0" w:lastRow="0" w:firstColumn="0" w:lastColumn="0" w:noHBand="0" w:noVBand="0"/>
        <w:tblCaption w:val="Document Version Control"/>
        <w:tblDescription w:val="This table outlines the version changes of the document."/>
      </w:tblPr>
      <w:tblGrid>
        <w:gridCol w:w="1023"/>
        <w:gridCol w:w="1524"/>
        <w:gridCol w:w="4819"/>
        <w:gridCol w:w="1593"/>
      </w:tblGrid>
      <w:tr w:rsidR="00A007AF" w:rsidRPr="00E92C56" w14:paraId="54328DA5" w14:textId="77777777" w:rsidTr="00487F14">
        <w:trPr>
          <w:trHeight w:val="93"/>
          <w:tblHeader/>
        </w:trPr>
        <w:tc>
          <w:tcPr>
            <w:tcW w:w="1023" w:type="dxa"/>
          </w:tcPr>
          <w:p w14:paraId="7C3A0050" w14:textId="77777777" w:rsidR="00A007AF" w:rsidRPr="00013669" w:rsidRDefault="00A007AF" w:rsidP="00211727">
            <w:pPr>
              <w:rPr>
                <w:b/>
              </w:rPr>
            </w:pPr>
            <w:r w:rsidRPr="00013669">
              <w:rPr>
                <w:b/>
              </w:rPr>
              <w:t xml:space="preserve">Version </w:t>
            </w:r>
          </w:p>
        </w:tc>
        <w:tc>
          <w:tcPr>
            <w:tcW w:w="1524" w:type="dxa"/>
          </w:tcPr>
          <w:p w14:paraId="582AEDAE" w14:textId="77777777" w:rsidR="00A007AF" w:rsidRPr="00013669" w:rsidRDefault="00A007AF" w:rsidP="00211727">
            <w:pPr>
              <w:rPr>
                <w:b/>
              </w:rPr>
            </w:pPr>
            <w:r w:rsidRPr="00013669">
              <w:rPr>
                <w:b/>
              </w:rPr>
              <w:t xml:space="preserve">Changes </w:t>
            </w:r>
          </w:p>
        </w:tc>
        <w:tc>
          <w:tcPr>
            <w:tcW w:w="4819" w:type="dxa"/>
          </w:tcPr>
          <w:p w14:paraId="01ED065B" w14:textId="77777777" w:rsidR="00A007AF" w:rsidRPr="00013669" w:rsidRDefault="00A007AF" w:rsidP="00211727">
            <w:pPr>
              <w:rPr>
                <w:b/>
              </w:rPr>
            </w:pPr>
            <w:r w:rsidRPr="00013669">
              <w:rPr>
                <w:b/>
              </w:rPr>
              <w:t>Approved by</w:t>
            </w:r>
          </w:p>
        </w:tc>
        <w:tc>
          <w:tcPr>
            <w:tcW w:w="1593" w:type="dxa"/>
          </w:tcPr>
          <w:p w14:paraId="7D1971E0" w14:textId="77777777" w:rsidR="00A007AF" w:rsidRPr="00013669" w:rsidRDefault="00A007AF" w:rsidP="00211727">
            <w:pPr>
              <w:rPr>
                <w:b/>
              </w:rPr>
            </w:pPr>
            <w:r w:rsidRPr="00013669">
              <w:rPr>
                <w:b/>
              </w:rPr>
              <w:t>Date</w:t>
            </w:r>
          </w:p>
        </w:tc>
      </w:tr>
      <w:tr w:rsidR="00A007AF" w:rsidRPr="00C7765D" w14:paraId="373A8984" w14:textId="77777777" w:rsidTr="00487F14">
        <w:trPr>
          <w:trHeight w:val="93"/>
        </w:trPr>
        <w:tc>
          <w:tcPr>
            <w:tcW w:w="1023" w:type="dxa"/>
          </w:tcPr>
          <w:p w14:paraId="3270D9AB" w14:textId="77777777" w:rsidR="00A007AF" w:rsidRPr="00E92C56" w:rsidRDefault="00A007AF" w:rsidP="006C5A06">
            <w:pPr>
              <w:jc w:val="center"/>
            </w:pPr>
            <w:r>
              <w:t>1</w:t>
            </w:r>
          </w:p>
        </w:tc>
        <w:tc>
          <w:tcPr>
            <w:tcW w:w="1524" w:type="dxa"/>
          </w:tcPr>
          <w:p w14:paraId="2E5B5016" w14:textId="77777777" w:rsidR="00A007AF" w:rsidRPr="00135ECD" w:rsidRDefault="00A007AF" w:rsidP="00211727">
            <w:r>
              <w:t>New version</w:t>
            </w:r>
          </w:p>
        </w:tc>
        <w:tc>
          <w:tcPr>
            <w:tcW w:w="4819" w:type="dxa"/>
          </w:tcPr>
          <w:p w14:paraId="001C231A" w14:textId="77777777" w:rsidR="00A007AF" w:rsidRDefault="00A007AF" w:rsidP="00211727">
            <w:r>
              <w:t>Stewart Thomas</w:t>
            </w:r>
          </w:p>
          <w:p w14:paraId="527B5E62" w14:textId="77777777" w:rsidR="00A007AF" w:rsidRDefault="00A007AF" w:rsidP="00211727">
            <w:r>
              <w:t>Branch Manager</w:t>
            </w:r>
          </w:p>
          <w:p w14:paraId="61E0A972" w14:textId="4BEE6E9C" w:rsidR="00A007AF" w:rsidRPr="00E92C56" w:rsidRDefault="00A007AF" w:rsidP="00487F14">
            <w:pPr>
              <w:spacing w:after="120"/>
            </w:pPr>
            <w:r>
              <w:t>Housing Programs and Homelessness Department of Social Services</w:t>
            </w:r>
          </w:p>
        </w:tc>
        <w:tc>
          <w:tcPr>
            <w:tcW w:w="1593" w:type="dxa"/>
          </w:tcPr>
          <w:p w14:paraId="02D16C75" w14:textId="77777777" w:rsidR="00A007AF" w:rsidRDefault="00A007AF" w:rsidP="00211727">
            <w:r>
              <w:t>3 July 2018</w:t>
            </w:r>
          </w:p>
        </w:tc>
      </w:tr>
      <w:tr w:rsidR="00A007AF" w:rsidRPr="00C7765D" w14:paraId="5F459A2E" w14:textId="77777777" w:rsidTr="00487F14">
        <w:trPr>
          <w:trHeight w:val="93"/>
        </w:trPr>
        <w:tc>
          <w:tcPr>
            <w:tcW w:w="1023" w:type="dxa"/>
          </w:tcPr>
          <w:p w14:paraId="5BBA4B98" w14:textId="77777777" w:rsidR="00A007AF" w:rsidRDefault="00A007AF" w:rsidP="006C5A06">
            <w:pPr>
              <w:jc w:val="center"/>
            </w:pPr>
            <w:r>
              <w:t>2</w:t>
            </w:r>
          </w:p>
        </w:tc>
        <w:tc>
          <w:tcPr>
            <w:tcW w:w="1524" w:type="dxa"/>
          </w:tcPr>
          <w:p w14:paraId="14F2F15F" w14:textId="77777777" w:rsidR="00A007AF" w:rsidRDefault="00A007AF" w:rsidP="00211727">
            <w:r>
              <w:t>Updated</w:t>
            </w:r>
          </w:p>
        </w:tc>
        <w:tc>
          <w:tcPr>
            <w:tcW w:w="4819" w:type="dxa"/>
          </w:tcPr>
          <w:p w14:paraId="4722733F" w14:textId="77777777" w:rsidR="00A007AF" w:rsidRDefault="00A007AF" w:rsidP="00211727">
            <w:r>
              <w:t>Rob Stedman</w:t>
            </w:r>
            <w:r>
              <w:br/>
              <w:t>Branch Manager</w:t>
            </w:r>
          </w:p>
          <w:p w14:paraId="04F3C2BC" w14:textId="77777777" w:rsidR="00487F14" w:rsidRDefault="00A007AF" w:rsidP="00487F14">
            <w:r>
              <w:t>Housing and Homelessness Program Delivery</w:t>
            </w:r>
          </w:p>
          <w:p w14:paraId="0FAC1866" w14:textId="50526B86" w:rsidR="00A007AF" w:rsidRDefault="00A007AF" w:rsidP="00487F14">
            <w:pPr>
              <w:spacing w:after="120"/>
            </w:pPr>
            <w:r>
              <w:t>Department of Social Services</w:t>
            </w:r>
          </w:p>
        </w:tc>
        <w:tc>
          <w:tcPr>
            <w:tcW w:w="1593" w:type="dxa"/>
          </w:tcPr>
          <w:p w14:paraId="5830B2BB" w14:textId="55E7BBC8" w:rsidR="00A007AF" w:rsidRDefault="008866E2" w:rsidP="008866E2">
            <w:r w:rsidRPr="008866E2">
              <w:t>20</w:t>
            </w:r>
            <w:r w:rsidR="00A007AF">
              <w:t xml:space="preserve"> June 2023</w:t>
            </w:r>
          </w:p>
        </w:tc>
      </w:tr>
    </w:tbl>
    <w:p w14:paraId="09109C9D" w14:textId="620ED39A" w:rsidR="00A007AF" w:rsidRDefault="00A007AF" w:rsidP="00CC39FA"/>
    <w:p w14:paraId="7AAC612F" w14:textId="64E4BD3E" w:rsidR="00A007AF" w:rsidRPr="00A80383" w:rsidRDefault="006C5A06" w:rsidP="006065DC">
      <w:pPr>
        <w:pStyle w:val="Heading3"/>
        <w:rPr>
          <w:color w:val="005A70"/>
        </w:rPr>
      </w:pPr>
      <w:bookmarkStart w:id="7" w:name="_Toc137033602"/>
      <w:bookmarkStart w:id="8" w:name="_Toc137035835"/>
      <w:bookmarkStart w:id="9" w:name="_Toc137038231"/>
      <w:bookmarkStart w:id="10" w:name="_Toc138229107"/>
      <w:r w:rsidRPr="00A80383">
        <w:rPr>
          <w:color w:val="005A70"/>
        </w:rPr>
        <w:t>K</w:t>
      </w:r>
      <w:r w:rsidR="00A007AF" w:rsidRPr="00A80383">
        <w:rPr>
          <w:color w:val="005A70"/>
        </w:rPr>
        <w:t xml:space="preserve">ey changes </w:t>
      </w:r>
      <w:r w:rsidR="00335B7A" w:rsidRPr="00A80383">
        <w:rPr>
          <w:color w:val="005A70"/>
        </w:rPr>
        <w:t xml:space="preserve">in </w:t>
      </w:r>
      <w:r w:rsidR="00176600" w:rsidRPr="00A80383">
        <w:rPr>
          <w:color w:val="005A70"/>
        </w:rPr>
        <w:t>V</w:t>
      </w:r>
      <w:r w:rsidR="00335B7A" w:rsidRPr="00A80383">
        <w:rPr>
          <w:color w:val="005A70"/>
        </w:rPr>
        <w:t>ersion 2</w:t>
      </w:r>
      <w:bookmarkEnd w:id="7"/>
      <w:bookmarkEnd w:id="8"/>
      <w:bookmarkEnd w:id="9"/>
      <w:bookmarkEnd w:id="10"/>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Key changes in version 2"/>
        <w:tblDescription w:val="This table outlines key changes made in version 2 of this document."/>
      </w:tblPr>
      <w:tblGrid>
        <w:gridCol w:w="1413"/>
        <w:gridCol w:w="7603"/>
      </w:tblGrid>
      <w:tr w:rsidR="00A007AF" w14:paraId="264ABAF1" w14:textId="77777777" w:rsidTr="00883102">
        <w:trPr>
          <w:tblHeader/>
        </w:trPr>
        <w:tc>
          <w:tcPr>
            <w:tcW w:w="1413" w:type="dxa"/>
          </w:tcPr>
          <w:p w14:paraId="4CB82143" w14:textId="7AFBFCBF" w:rsidR="00A007AF" w:rsidRPr="006065DC" w:rsidRDefault="00A007AF" w:rsidP="009A2823">
            <w:pPr>
              <w:spacing w:after="120"/>
              <w:rPr>
                <w:b/>
              </w:rPr>
            </w:pPr>
            <w:r w:rsidRPr="006065DC">
              <w:rPr>
                <w:b/>
              </w:rPr>
              <w:t xml:space="preserve">Page </w:t>
            </w:r>
          </w:p>
        </w:tc>
        <w:tc>
          <w:tcPr>
            <w:tcW w:w="7603" w:type="dxa"/>
          </w:tcPr>
          <w:p w14:paraId="4EE0EF57" w14:textId="76133010" w:rsidR="00A007AF" w:rsidRPr="006065DC" w:rsidRDefault="00A007AF" w:rsidP="009A2823">
            <w:pPr>
              <w:spacing w:after="120"/>
              <w:rPr>
                <w:b/>
              </w:rPr>
            </w:pPr>
            <w:r w:rsidRPr="006065DC">
              <w:rPr>
                <w:b/>
              </w:rPr>
              <w:t>Change</w:t>
            </w:r>
          </w:p>
        </w:tc>
      </w:tr>
      <w:tr w:rsidR="00153D89" w14:paraId="03E49503" w14:textId="77777777" w:rsidTr="009A2823">
        <w:tc>
          <w:tcPr>
            <w:tcW w:w="1413" w:type="dxa"/>
          </w:tcPr>
          <w:p w14:paraId="1A861E58" w14:textId="2EB40D4C" w:rsidR="00153D89" w:rsidRPr="00153D89" w:rsidRDefault="00153D89" w:rsidP="006C5A06">
            <w:pPr>
              <w:spacing w:after="120"/>
              <w:jc w:val="center"/>
            </w:pPr>
            <w:r w:rsidRPr="00153D89">
              <w:t>All</w:t>
            </w:r>
          </w:p>
        </w:tc>
        <w:tc>
          <w:tcPr>
            <w:tcW w:w="7603" w:type="dxa"/>
          </w:tcPr>
          <w:p w14:paraId="2646C447" w14:textId="5FF2EBA6" w:rsidR="00153D89" w:rsidRPr="00153D89" w:rsidRDefault="00153D89" w:rsidP="009A2823">
            <w:pPr>
              <w:spacing w:after="120"/>
            </w:pPr>
            <w:r w:rsidRPr="00153D89">
              <w:t>Minor changes made throughout the document</w:t>
            </w:r>
          </w:p>
        </w:tc>
      </w:tr>
      <w:tr w:rsidR="006065DC" w14:paraId="7204A7FD" w14:textId="77777777" w:rsidTr="009A2823">
        <w:tc>
          <w:tcPr>
            <w:tcW w:w="1413" w:type="dxa"/>
          </w:tcPr>
          <w:p w14:paraId="1BF27D54" w14:textId="6C752CBE" w:rsidR="006065DC" w:rsidRDefault="006065DC" w:rsidP="006C5A06">
            <w:pPr>
              <w:spacing w:after="120"/>
              <w:jc w:val="center"/>
            </w:pPr>
            <w:r>
              <w:t>16-19</w:t>
            </w:r>
          </w:p>
        </w:tc>
        <w:tc>
          <w:tcPr>
            <w:tcW w:w="7603" w:type="dxa"/>
          </w:tcPr>
          <w:p w14:paraId="40BEC7D2" w14:textId="5DC1FC2D" w:rsidR="006065DC" w:rsidRDefault="006065DC" w:rsidP="009A2823">
            <w:pPr>
              <w:spacing w:after="120"/>
            </w:pPr>
            <w:r>
              <w:t>Re-define ‘Group wor</w:t>
            </w:r>
            <w:r w:rsidR="00176600">
              <w:t>k’ and ‘Unidentified client’ in-</w:t>
            </w:r>
            <w:r>
              <w:t>line with D</w:t>
            </w:r>
            <w:r w:rsidR="00153D89">
              <w:t xml:space="preserve">ata </w:t>
            </w:r>
            <w:r>
              <w:t>E</w:t>
            </w:r>
            <w:r w:rsidR="00153D89">
              <w:t>xchange</w:t>
            </w:r>
            <w:r>
              <w:t xml:space="preserve"> reporting</w:t>
            </w:r>
          </w:p>
        </w:tc>
      </w:tr>
      <w:tr w:rsidR="00AA680E" w14:paraId="30BA123E" w14:textId="77777777" w:rsidTr="009A2823">
        <w:tc>
          <w:tcPr>
            <w:tcW w:w="1413" w:type="dxa"/>
          </w:tcPr>
          <w:p w14:paraId="0DDDBCDF" w14:textId="660671E2" w:rsidR="00AA680E" w:rsidRDefault="00AA680E" w:rsidP="006C5A06">
            <w:pPr>
              <w:spacing w:after="120"/>
              <w:jc w:val="center"/>
            </w:pPr>
            <w:r>
              <w:t>20</w:t>
            </w:r>
          </w:p>
        </w:tc>
        <w:tc>
          <w:tcPr>
            <w:tcW w:w="7603" w:type="dxa"/>
          </w:tcPr>
          <w:p w14:paraId="0EA37B33" w14:textId="24EAFD5C" w:rsidR="00AA680E" w:rsidRDefault="00AA680E" w:rsidP="009A2823">
            <w:pPr>
              <w:spacing w:after="120"/>
            </w:pPr>
            <w:r>
              <w:t>Inclusion of Critical Incident Reporting</w:t>
            </w:r>
          </w:p>
        </w:tc>
      </w:tr>
      <w:tr w:rsidR="00AA680E" w14:paraId="18E0E84B" w14:textId="77777777" w:rsidTr="009A2823">
        <w:tc>
          <w:tcPr>
            <w:tcW w:w="1413" w:type="dxa"/>
          </w:tcPr>
          <w:p w14:paraId="358A1D1C" w14:textId="2C571C72" w:rsidR="00AA680E" w:rsidRDefault="00AA680E" w:rsidP="006C5A06">
            <w:pPr>
              <w:spacing w:after="120"/>
              <w:jc w:val="center"/>
            </w:pPr>
            <w:r>
              <w:t>20</w:t>
            </w:r>
          </w:p>
        </w:tc>
        <w:tc>
          <w:tcPr>
            <w:tcW w:w="7603" w:type="dxa"/>
          </w:tcPr>
          <w:p w14:paraId="0E8B8102" w14:textId="1D499EA0" w:rsidR="00AA680E" w:rsidRDefault="00AA680E" w:rsidP="009A2823">
            <w:pPr>
              <w:spacing w:after="120"/>
            </w:pPr>
            <w:r>
              <w:t>Inclusion of Child Safe Practices</w:t>
            </w:r>
          </w:p>
        </w:tc>
      </w:tr>
      <w:tr w:rsidR="00AA680E" w14:paraId="17756285" w14:textId="77777777" w:rsidTr="009A2823">
        <w:tc>
          <w:tcPr>
            <w:tcW w:w="1413" w:type="dxa"/>
          </w:tcPr>
          <w:p w14:paraId="37AD99E9" w14:textId="18CB3CC0" w:rsidR="00AA680E" w:rsidRDefault="00AA680E" w:rsidP="006C5A06">
            <w:pPr>
              <w:spacing w:after="120"/>
              <w:jc w:val="center"/>
            </w:pPr>
            <w:r>
              <w:t>21</w:t>
            </w:r>
          </w:p>
        </w:tc>
        <w:tc>
          <w:tcPr>
            <w:tcW w:w="7603" w:type="dxa"/>
          </w:tcPr>
          <w:p w14:paraId="19F64302" w14:textId="1DA7F9A0" w:rsidR="00AA680E" w:rsidRDefault="00AA680E" w:rsidP="00176600">
            <w:pPr>
              <w:spacing w:after="120"/>
            </w:pPr>
            <w:r w:rsidRPr="00BD4E57">
              <w:t>Data Exchange Partnership Approach</w:t>
            </w:r>
            <w:r>
              <w:t xml:space="preserve"> </w:t>
            </w:r>
            <w:r w:rsidR="00176600">
              <w:t>–</w:t>
            </w:r>
            <w:r>
              <w:t xml:space="preserve"> updated</w:t>
            </w:r>
          </w:p>
        </w:tc>
      </w:tr>
      <w:tr w:rsidR="00AA680E" w14:paraId="664ADDC0" w14:textId="77777777" w:rsidTr="009A2823">
        <w:tc>
          <w:tcPr>
            <w:tcW w:w="1413" w:type="dxa"/>
          </w:tcPr>
          <w:p w14:paraId="17474099" w14:textId="7FE0F784" w:rsidR="00AA680E" w:rsidRDefault="00AA680E" w:rsidP="006C5A06">
            <w:pPr>
              <w:spacing w:after="120"/>
              <w:jc w:val="center"/>
            </w:pPr>
            <w:r>
              <w:t>22</w:t>
            </w:r>
          </w:p>
        </w:tc>
        <w:tc>
          <w:tcPr>
            <w:tcW w:w="7603" w:type="dxa"/>
          </w:tcPr>
          <w:p w14:paraId="2385FD15" w14:textId="4836F850" w:rsidR="00AA680E" w:rsidRDefault="00AA680E" w:rsidP="009A2823">
            <w:pPr>
              <w:spacing w:after="120"/>
            </w:pPr>
            <w:r>
              <w:t>Stocktake report, changed to Activity Work Plan</w:t>
            </w:r>
          </w:p>
        </w:tc>
      </w:tr>
      <w:tr w:rsidR="00AA680E" w14:paraId="45FB81B1" w14:textId="77777777" w:rsidTr="009A2823">
        <w:tc>
          <w:tcPr>
            <w:tcW w:w="1413" w:type="dxa"/>
          </w:tcPr>
          <w:p w14:paraId="4BC6715E" w14:textId="5DA96FE8" w:rsidR="00AA680E" w:rsidRDefault="00AA680E" w:rsidP="006C5A06">
            <w:pPr>
              <w:spacing w:after="120"/>
              <w:jc w:val="center"/>
            </w:pPr>
            <w:r>
              <w:t>24</w:t>
            </w:r>
          </w:p>
        </w:tc>
        <w:tc>
          <w:tcPr>
            <w:tcW w:w="7603" w:type="dxa"/>
          </w:tcPr>
          <w:p w14:paraId="16F812F2" w14:textId="1A2D9CBC" w:rsidR="00AA680E" w:rsidRDefault="00AA680E" w:rsidP="009A2823">
            <w:pPr>
              <w:spacing w:after="120"/>
            </w:pPr>
            <w:r>
              <w:t xml:space="preserve">Budget section </w:t>
            </w:r>
            <w:r w:rsidR="00235A19">
              <w:t>updated and moved to S</w:t>
            </w:r>
            <w:r w:rsidR="00176600">
              <w:t>ection 4</w:t>
            </w:r>
          </w:p>
        </w:tc>
      </w:tr>
      <w:tr w:rsidR="00AA680E" w14:paraId="3977DE3C" w14:textId="77777777" w:rsidTr="009A2823">
        <w:tc>
          <w:tcPr>
            <w:tcW w:w="1413" w:type="dxa"/>
          </w:tcPr>
          <w:p w14:paraId="0D51440A" w14:textId="255661B6" w:rsidR="00AA680E" w:rsidRDefault="00AA680E" w:rsidP="006C5A06">
            <w:pPr>
              <w:spacing w:after="120"/>
              <w:jc w:val="center"/>
            </w:pPr>
            <w:r>
              <w:t>25-26</w:t>
            </w:r>
          </w:p>
        </w:tc>
        <w:tc>
          <w:tcPr>
            <w:tcW w:w="7603" w:type="dxa"/>
          </w:tcPr>
          <w:p w14:paraId="01ABDE32" w14:textId="775224B0" w:rsidR="00AA680E" w:rsidRDefault="00AA680E" w:rsidP="00883102">
            <w:pPr>
              <w:keepNext/>
              <w:spacing w:after="120"/>
            </w:pPr>
            <w:r>
              <w:t>Updating glossary of key terms</w:t>
            </w:r>
          </w:p>
        </w:tc>
      </w:tr>
    </w:tbl>
    <w:p w14:paraId="11662187" w14:textId="763FCFB7" w:rsidR="00CC39FA" w:rsidRDefault="00CC39FA" w:rsidP="00CC39FA">
      <w:pPr>
        <w:rPr>
          <w:rFonts w:eastAsiaTheme="majorEastAsia" w:cs="Arial"/>
          <w:b/>
          <w:bCs/>
          <w:sz w:val="32"/>
          <w:szCs w:val="28"/>
        </w:rPr>
      </w:pPr>
      <w:r>
        <w:br w:type="page"/>
      </w:r>
    </w:p>
    <w:p w14:paraId="1620FC01" w14:textId="77777777" w:rsidR="00CC39FA" w:rsidRPr="003140F5" w:rsidRDefault="00CC39FA" w:rsidP="003140F5">
      <w:pPr>
        <w:pStyle w:val="Heading1"/>
      </w:pPr>
      <w:bookmarkStart w:id="11" w:name="_Toc137033603"/>
      <w:bookmarkStart w:id="12" w:name="_Toc138229108"/>
      <w:r w:rsidRPr="003140F5">
        <w:lastRenderedPageBreak/>
        <w:t>Introduction</w:t>
      </w:r>
      <w:bookmarkEnd w:id="11"/>
      <w:bookmarkEnd w:id="12"/>
    </w:p>
    <w:p w14:paraId="0A70828A" w14:textId="0A676893" w:rsidR="00CC39FA" w:rsidRDefault="00CC39FA" w:rsidP="00CC39FA">
      <w:pPr>
        <w:spacing w:before="200"/>
        <w:rPr>
          <w:rFonts w:cs="Arial"/>
          <w:i/>
          <w:sz w:val="24"/>
          <w:szCs w:val="24"/>
        </w:rPr>
      </w:pPr>
      <w:r w:rsidRPr="004C39A1">
        <w:rPr>
          <w:rFonts w:cs="Arial"/>
          <w:sz w:val="24"/>
          <w:szCs w:val="24"/>
        </w:rPr>
        <w:t>The</w:t>
      </w:r>
      <w:r>
        <w:rPr>
          <w:rFonts w:cs="Arial"/>
          <w:sz w:val="24"/>
          <w:szCs w:val="24"/>
        </w:rPr>
        <w:t xml:space="preserve"> Reconnect</w:t>
      </w:r>
      <w:r w:rsidRPr="004C39A1">
        <w:rPr>
          <w:rFonts w:cs="Arial"/>
          <w:sz w:val="24"/>
          <w:szCs w:val="24"/>
        </w:rPr>
        <w:t xml:space="preserve"> Operational Guidelines </w:t>
      </w:r>
      <w:r>
        <w:rPr>
          <w:rFonts w:cs="Arial"/>
          <w:sz w:val="24"/>
          <w:szCs w:val="24"/>
        </w:rPr>
        <w:t>20</w:t>
      </w:r>
      <w:r w:rsidR="00FD4FC4">
        <w:rPr>
          <w:rFonts w:cs="Arial"/>
          <w:sz w:val="24"/>
          <w:szCs w:val="24"/>
        </w:rPr>
        <w:t>23</w:t>
      </w:r>
      <w:r>
        <w:rPr>
          <w:rFonts w:cs="Arial"/>
          <w:sz w:val="24"/>
          <w:szCs w:val="24"/>
        </w:rPr>
        <w:t>-</w:t>
      </w:r>
      <w:r w:rsidR="00FD4FC4">
        <w:rPr>
          <w:rFonts w:cs="Arial"/>
          <w:sz w:val="24"/>
          <w:szCs w:val="24"/>
        </w:rPr>
        <w:t xml:space="preserve">2026 </w:t>
      </w:r>
      <w:r>
        <w:rPr>
          <w:rFonts w:cs="Arial"/>
          <w:sz w:val="24"/>
          <w:szCs w:val="24"/>
        </w:rPr>
        <w:t xml:space="preserve">(‘Guidelines’) </w:t>
      </w:r>
      <w:r w:rsidRPr="004C39A1">
        <w:rPr>
          <w:rFonts w:cs="Arial"/>
          <w:sz w:val="24"/>
          <w:szCs w:val="24"/>
        </w:rPr>
        <w:t xml:space="preserve">provide the </w:t>
      </w:r>
      <w:r>
        <w:rPr>
          <w:rFonts w:cs="Arial"/>
          <w:sz w:val="24"/>
          <w:szCs w:val="24"/>
        </w:rPr>
        <w:t xml:space="preserve">operational </w:t>
      </w:r>
      <w:r w:rsidRPr="004C39A1">
        <w:rPr>
          <w:rFonts w:cs="Arial"/>
          <w:sz w:val="24"/>
          <w:szCs w:val="24"/>
        </w:rPr>
        <w:t xml:space="preserve">framework for </w:t>
      </w:r>
      <w:r>
        <w:rPr>
          <w:rFonts w:cs="Arial"/>
          <w:sz w:val="24"/>
          <w:szCs w:val="24"/>
        </w:rPr>
        <w:t xml:space="preserve">Reconnect service providers in </w:t>
      </w:r>
      <w:r w:rsidRPr="004C39A1">
        <w:rPr>
          <w:rFonts w:cs="Arial"/>
          <w:sz w:val="24"/>
          <w:szCs w:val="24"/>
        </w:rPr>
        <w:t xml:space="preserve">the implementation and administration of </w:t>
      </w:r>
      <w:r w:rsidR="00C82F3A">
        <w:rPr>
          <w:rFonts w:cs="Arial"/>
          <w:sz w:val="24"/>
          <w:szCs w:val="24"/>
        </w:rPr>
        <w:t xml:space="preserve">the </w:t>
      </w:r>
      <w:r w:rsidRPr="004C39A1">
        <w:rPr>
          <w:rFonts w:cs="Arial"/>
          <w:sz w:val="24"/>
          <w:szCs w:val="24"/>
        </w:rPr>
        <w:t>Reconnect</w:t>
      </w:r>
      <w:r w:rsidR="00C82F3A">
        <w:rPr>
          <w:rFonts w:cs="Arial"/>
          <w:sz w:val="24"/>
          <w:szCs w:val="24"/>
        </w:rPr>
        <w:t xml:space="preserve"> program</w:t>
      </w:r>
      <w:r>
        <w:rPr>
          <w:rFonts w:cs="Arial"/>
          <w:i/>
          <w:sz w:val="24"/>
          <w:szCs w:val="24"/>
        </w:rPr>
        <w:t xml:space="preserve">. </w:t>
      </w:r>
    </w:p>
    <w:p w14:paraId="194CA940" w14:textId="5579758A" w:rsidR="00CC39FA" w:rsidRPr="004C39A1" w:rsidRDefault="00CC39FA" w:rsidP="00CC39FA">
      <w:pPr>
        <w:rPr>
          <w:rFonts w:cs="Arial"/>
          <w:sz w:val="24"/>
          <w:szCs w:val="24"/>
        </w:rPr>
      </w:pPr>
      <w:r w:rsidRPr="004C39A1">
        <w:rPr>
          <w:rFonts w:cs="Arial"/>
          <w:sz w:val="24"/>
          <w:szCs w:val="24"/>
        </w:rPr>
        <w:t>The</w:t>
      </w:r>
      <w:r>
        <w:rPr>
          <w:rFonts w:cs="Arial"/>
          <w:sz w:val="24"/>
          <w:szCs w:val="24"/>
        </w:rPr>
        <w:t>se</w:t>
      </w:r>
      <w:r w:rsidRPr="004C39A1">
        <w:rPr>
          <w:rFonts w:cs="Arial"/>
          <w:sz w:val="24"/>
          <w:szCs w:val="24"/>
        </w:rPr>
        <w:t xml:space="preserve"> Guidelines provide the basis for the service delivery of</w:t>
      </w:r>
      <w:r w:rsidRPr="004C39A1">
        <w:rPr>
          <w:rFonts w:cs="Arial"/>
          <w:i/>
          <w:sz w:val="24"/>
          <w:szCs w:val="24"/>
        </w:rPr>
        <w:t xml:space="preserve"> </w:t>
      </w:r>
      <w:r w:rsidRPr="00BB31E4">
        <w:rPr>
          <w:rFonts w:cs="Arial"/>
          <w:sz w:val="24"/>
          <w:szCs w:val="24"/>
        </w:rPr>
        <w:t xml:space="preserve">Reconnect and should be read in conjunction with the </w:t>
      </w:r>
      <w:r w:rsidR="00C82F3A">
        <w:rPr>
          <w:rFonts w:cs="Arial"/>
          <w:sz w:val="24"/>
          <w:szCs w:val="24"/>
        </w:rPr>
        <w:t>funding</w:t>
      </w:r>
      <w:r w:rsidRPr="00BB31E4">
        <w:rPr>
          <w:rFonts w:cs="Arial"/>
          <w:sz w:val="24"/>
          <w:szCs w:val="24"/>
        </w:rPr>
        <w:t xml:space="preserve"> arrangements under which payments to deliver Reconnect services are made.</w:t>
      </w:r>
    </w:p>
    <w:p w14:paraId="2D05A9CF" w14:textId="2AD863BB" w:rsidR="00CC39FA" w:rsidRPr="004C39A1" w:rsidRDefault="00CC39FA" w:rsidP="00CC39FA">
      <w:pPr>
        <w:spacing w:afterLines="60" w:after="144"/>
        <w:rPr>
          <w:rFonts w:cs="Arial"/>
          <w:sz w:val="24"/>
          <w:szCs w:val="24"/>
        </w:rPr>
      </w:pPr>
      <w:r w:rsidRPr="004C39A1">
        <w:rPr>
          <w:rFonts w:cs="Arial"/>
          <w:sz w:val="24"/>
          <w:szCs w:val="24"/>
        </w:rPr>
        <w:t>The Guidelines include:</w:t>
      </w:r>
    </w:p>
    <w:p w14:paraId="4D502E75" w14:textId="77777777" w:rsidR="00CC39FA" w:rsidRPr="00AD5C68" w:rsidRDefault="00CC39FA" w:rsidP="00CC39FA">
      <w:pPr>
        <w:pStyle w:val="ListParagraph"/>
      </w:pPr>
      <w:r w:rsidRPr="00AD5C68">
        <w:t>The purpose of Reconnect</w:t>
      </w:r>
    </w:p>
    <w:p w14:paraId="18132A8E" w14:textId="77777777" w:rsidR="00CC39FA" w:rsidRPr="00AD5C68" w:rsidRDefault="00CC39FA" w:rsidP="00CC39FA">
      <w:pPr>
        <w:pStyle w:val="ListParagraph"/>
      </w:pPr>
      <w:r w:rsidRPr="00AD5C68">
        <w:t>The role and expectations of Reconnect services providers</w:t>
      </w:r>
    </w:p>
    <w:p w14:paraId="32543A37" w14:textId="77777777" w:rsidR="00CC39FA" w:rsidRPr="00AD5C68" w:rsidRDefault="00CC39FA" w:rsidP="00CC39FA">
      <w:pPr>
        <w:pStyle w:val="ListParagraph"/>
      </w:pPr>
      <w:r w:rsidRPr="00AD5C68">
        <w:t>Information pertinent to the successful delivery of Reconnect</w:t>
      </w:r>
    </w:p>
    <w:p w14:paraId="644A2566" w14:textId="77777777" w:rsidR="00CC39FA" w:rsidRDefault="00CC39FA" w:rsidP="00CC39FA">
      <w:pPr>
        <w:rPr>
          <w:rFonts w:cs="Arial"/>
          <w:sz w:val="24"/>
          <w:szCs w:val="24"/>
        </w:rPr>
      </w:pPr>
      <w:r>
        <w:rPr>
          <w:rFonts w:cs="Arial"/>
          <w:sz w:val="24"/>
          <w:szCs w:val="24"/>
        </w:rPr>
        <w:t>The Department</w:t>
      </w:r>
      <w:r w:rsidRPr="004C39A1">
        <w:rPr>
          <w:rFonts w:cs="Arial"/>
          <w:sz w:val="24"/>
          <w:szCs w:val="24"/>
        </w:rPr>
        <w:t xml:space="preserve"> </w:t>
      </w:r>
      <w:r>
        <w:rPr>
          <w:rFonts w:cs="Arial"/>
          <w:sz w:val="24"/>
          <w:szCs w:val="24"/>
        </w:rPr>
        <w:t xml:space="preserve">of Social Services (‘the Department’) </w:t>
      </w:r>
      <w:r w:rsidRPr="004C39A1">
        <w:rPr>
          <w:rFonts w:cs="Arial"/>
          <w:sz w:val="24"/>
          <w:szCs w:val="24"/>
        </w:rPr>
        <w:t xml:space="preserve">reserves the right to amend these Guidelines from time to time, by whatever means it may determine </w:t>
      </w:r>
      <w:r>
        <w:rPr>
          <w:rFonts w:cs="Arial"/>
          <w:sz w:val="24"/>
          <w:szCs w:val="24"/>
        </w:rPr>
        <w:t>at</w:t>
      </w:r>
      <w:r w:rsidRPr="004C39A1">
        <w:rPr>
          <w:rFonts w:cs="Arial"/>
          <w:sz w:val="24"/>
          <w:szCs w:val="24"/>
        </w:rPr>
        <w:t xml:space="preserve"> its absolute discretion</w:t>
      </w:r>
      <w:r>
        <w:rPr>
          <w:rFonts w:cs="Arial"/>
          <w:sz w:val="24"/>
          <w:szCs w:val="24"/>
        </w:rPr>
        <w:t>, provided the changes are consistent with the Standing Grant Agreement. The Department</w:t>
      </w:r>
      <w:r w:rsidRPr="004C39A1">
        <w:rPr>
          <w:rFonts w:cs="Arial"/>
          <w:sz w:val="24"/>
          <w:szCs w:val="24"/>
        </w:rPr>
        <w:t xml:space="preserve"> will provide reasonable notice of these amendments.</w:t>
      </w:r>
    </w:p>
    <w:p w14:paraId="0B899698" w14:textId="30A20984" w:rsidR="00CC39FA" w:rsidRDefault="00CC39FA" w:rsidP="00CC39FA">
      <w:pPr>
        <w:rPr>
          <w:rFonts w:cs="Arial"/>
          <w:sz w:val="24"/>
          <w:szCs w:val="24"/>
        </w:rPr>
      </w:pPr>
      <w:r>
        <w:rPr>
          <w:rFonts w:cs="Arial"/>
          <w:sz w:val="24"/>
          <w:szCs w:val="24"/>
        </w:rPr>
        <w:t xml:space="preserve">The Department will ensure the most current version of the Guidelines is available on </w:t>
      </w:r>
      <w:r w:rsidR="00147225">
        <w:rPr>
          <w:rFonts w:cs="Arial"/>
          <w:sz w:val="24"/>
          <w:szCs w:val="24"/>
        </w:rPr>
        <w:t xml:space="preserve">the Department’s Reconnect </w:t>
      </w:r>
      <w:r>
        <w:rPr>
          <w:rFonts w:cs="Arial"/>
          <w:sz w:val="24"/>
          <w:szCs w:val="24"/>
        </w:rPr>
        <w:t xml:space="preserve">website </w:t>
      </w:r>
      <w:r w:rsidRPr="006065DC">
        <w:rPr>
          <w:rFonts w:cs="Arial"/>
          <w:sz w:val="24"/>
          <w:szCs w:val="24"/>
        </w:rPr>
        <w:t>(</w:t>
      </w:r>
      <w:hyperlink r:id="rId15" w:history="1">
        <w:r w:rsidR="00335B7A" w:rsidRPr="00142593">
          <w:rPr>
            <w:rStyle w:val="Hyperlink"/>
            <w:sz w:val="24"/>
            <w:szCs w:val="24"/>
          </w:rPr>
          <w:t>www.dss.gov.au/reconnect</w:t>
        </w:r>
      </w:hyperlink>
      <w:r w:rsidR="00335B7A" w:rsidRPr="00335B7A">
        <w:rPr>
          <w:rFonts w:cs="Arial"/>
        </w:rPr>
        <w:t>)</w:t>
      </w:r>
      <w:r w:rsidRPr="006065DC">
        <w:rPr>
          <w:rFonts w:cs="Arial"/>
          <w:sz w:val="24"/>
          <w:szCs w:val="24"/>
        </w:rPr>
        <w:t>.</w:t>
      </w:r>
    </w:p>
    <w:p w14:paraId="38630535" w14:textId="77777777" w:rsidR="00CC39FA" w:rsidRPr="006D2CBF" w:rsidRDefault="00CC39FA" w:rsidP="00CC39FA">
      <w:pPr>
        <w:rPr>
          <w:rFonts w:cs="Arial"/>
        </w:rPr>
      </w:pPr>
      <w:r>
        <w:rPr>
          <w:rFonts w:cs="Arial"/>
          <w:sz w:val="24"/>
          <w:szCs w:val="24"/>
        </w:rPr>
        <w:t xml:space="preserve">It is the responsibility of each Reconnect service provider to ensure they are familiar with the content and requirements of these Guidelines. </w:t>
      </w:r>
    </w:p>
    <w:p w14:paraId="49CBA0BD" w14:textId="028D28D8" w:rsidR="00CC39FA" w:rsidRPr="001953B6" w:rsidRDefault="00F61BAC" w:rsidP="003140F5">
      <w:pPr>
        <w:pStyle w:val="Heading1"/>
      </w:pPr>
      <w:bookmarkStart w:id="13" w:name="_Toc484514463"/>
      <w:bookmarkStart w:id="14" w:name="_Toc447289064"/>
      <w:bookmarkStart w:id="15" w:name="_Toc447291610"/>
      <w:bookmarkStart w:id="16" w:name="_Toc448833342"/>
      <w:bookmarkStart w:id="17" w:name="_Toc448926021"/>
      <w:bookmarkStart w:id="18" w:name="_Toc447289065"/>
      <w:bookmarkStart w:id="19" w:name="_Toc447291611"/>
      <w:bookmarkStart w:id="20" w:name="_Toc448833343"/>
      <w:bookmarkStart w:id="21" w:name="_Toc446428018"/>
      <w:bookmarkStart w:id="22" w:name="_Toc447289066"/>
      <w:bookmarkStart w:id="23" w:name="_Toc447291612"/>
      <w:bookmarkStart w:id="24" w:name="_Toc448833344"/>
      <w:bookmarkStart w:id="25" w:name="_Toc447289067"/>
      <w:bookmarkStart w:id="26" w:name="_Toc447291613"/>
      <w:bookmarkStart w:id="27" w:name="_Toc448833345"/>
      <w:bookmarkStart w:id="28" w:name="_Toc447289068"/>
      <w:bookmarkStart w:id="29" w:name="_Toc447291614"/>
      <w:bookmarkStart w:id="30" w:name="_Toc448833346"/>
      <w:bookmarkStart w:id="31" w:name="_Toc447289069"/>
      <w:bookmarkStart w:id="32" w:name="_Toc447291615"/>
      <w:bookmarkStart w:id="33" w:name="_Toc448833347"/>
      <w:bookmarkStart w:id="34" w:name="_Toc447289070"/>
      <w:bookmarkStart w:id="35" w:name="_Toc447291616"/>
      <w:bookmarkStart w:id="36" w:name="_Toc448833348"/>
      <w:bookmarkStart w:id="37" w:name="_Toc447289071"/>
      <w:bookmarkStart w:id="38" w:name="_Toc447291617"/>
      <w:bookmarkStart w:id="39" w:name="_Toc448833349"/>
      <w:bookmarkStart w:id="40" w:name="_Toc447289072"/>
      <w:bookmarkStart w:id="41" w:name="_Toc447291618"/>
      <w:bookmarkStart w:id="42" w:name="_Toc448833350"/>
      <w:bookmarkStart w:id="43" w:name="_Toc447289073"/>
      <w:bookmarkStart w:id="44" w:name="_Toc447291619"/>
      <w:bookmarkStart w:id="45" w:name="_Toc448833351"/>
      <w:bookmarkStart w:id="46" w:name="_Toc447289074"/>
      <w:bookmarkStart w:id="47" w:name="_Toc447291620"/>
      <w:bookmarkStart w:id="48" w:name="_Toc448833352"/>
      <w:bookmarkStart w:id="49" w:name="_Toc448926031"/>
      <w:bookmarkStart w:id="50" w:name="_Toc447289075"/>
      <w:bookmarkStart w:id="51" w:name="_Toc447291621"/>
      <w:bookmarkStart w:id="52" w:name="_Toc448833353"/>
      <w:bookmarkStart w:id="53" w:name="_Toc446428020"/>
      <w:bookmarkStart w:id="54" w:name="_Toc446499526"/>
      <w:bookmarkStart w:id="55" w:name="_Toc447289076"/>
      <w:bookmarkStart w:id="56" w:name="_Toc447291622"/>
      <w:bookmarkStart w:id="57" w:name="_Toc448833354"/>
      <w:bookmarkStart w:id="58" w:name="_Toc446428021"/>
      <w:bookmarkStart w:id="59" w:name="_Toc446499527"/>
      <w:bookmarkStart w:id="60" w:name="_Toc447289077"/>
      <w:bookmarkStart w:id="61" w:name="_Toc447291623"/>
      <w:bookmarkStart w:id="62" w:name="_Toc448833355"/>
      <w:bookmarkStart w:id="63" w:name="_Toc446428022"/>
      <w:bookmarkStart w:id="64" w:name="_Toc446499528"/>
      <w:bookmarkStart w:id="65" w:name="_Toc447289078"/>
      <w:bookmarkStart w:id="66" w:name="_Toc447291624"/>
      <w:bookmarkStart w:id="67" w:name="_Toc448833356"/>
      <w:bookmarkStart w:id="68" w:name="_Toc446428023"/>
      <w:bookmarkStart w:id="69" w:name="_Toc446499529"/>
      <w:bookmarkStart w:id="70" w:name="_Toc447289079"/>
      <w:bookmarkStart w:id="71" w:name="_Toc447291625"/>
      <w:bookmarkStart w:id="72" w:name="_Toc448833357"/>
      <w:bookmarkStart w:id="73" w:name="_Toc446428024"/>
      <w:bookmarkStart w:id="74" w:name="_Toc446499530"/>
      <w:bookmarkStart w:id="75" w:name="_Toc447289080"/>
      <w:bookmarkStart w:id="76" w:name="_Toc447291626"/>
      <w:bookmarkStart w:id="77" w:name="_Toc448833358"/>
      <w:bookmarkStart w:id="78" w:name="_Toc137033604"/>
      <w:bookmarkStart w:id="79" w:name="_Toc13822910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t>Overview</w:t>
      </w:r>
      <w:bookmarkEnd w:id="78"/>
      <w:bookmarkEnd w:id="79"/>
    </w:p>
    <w:p w14:paraId="35508F2C" w14:textId="7E937671" w:rsidR="00CC39FA" w:rsidRPr="004C39A1" w:rsidRDefault="00CC39FA" w:rsidP="00A5503E">
      <w:pPr>
        <w:keepNext/>
        <w:tabs>
          <w:tab w:val="num" w:pos="720"/>
        </w:tabs>
        <w:rPr>
          <w:rFonts w:cs="Arial"/>
          <w:color w:val="000000"/>
          <w:sz w:val="24"/>
          <w:szCs w:val="24"/>
        </w:rPr>
      </w:pPr>
      <w:bookmarkStart w:id="80" w:name="_Toc136334754"/>
      <w:bookmarkStart w:id="81" w:name="_Toc137033287"/>
      <w:bookmarkStart w:id="82" w:name="_Toc137035211"/>
      <w:bookmarkStart w:id="83" w:name="_Toc137035838"/>
      <w:bookmarkEnd w:id="80"/>
      <w:bookmarkEnd w:id="81"/>
      <w:bookmarkEnd w:id="82"/>
      <w:bookmarkEnd w:id="83"/>
      <w:r w:rsidRPr="004C39A1">
        <w:rPr>
          <w:rFonts w:cs="Arial"/>
          <w:sz w:val="24"/>
          <w:szCs w:val="24"/>
        </w:rPr>
        <w:t>Reconnect was established in 1998 as a response to youth homelessness</w:t>
      </w:r>
      <w:r>
        <w:rPr>
          <w:rFonts w:cs="Arial"/>
          <w:sz w:val="24"/>
          <w:szCs w:val="24"/>
        </w:rPr>
        <w:t>, f</w:t>
      </w:r>
      <w:r w:rsidRPr="004C39A1">
        <w:rPr>
          <w:rFonts w:cs="Arial"/>
          <w:sz w:val="24"/>
          <w:szCs w:val="24"/>
        </w:rPr>
        <w:t xml:space="preserve">ollowing a </w:t>
      </w:r>
      <w:r w:rsidR="007A1D68">
        <w:rPr>
          <w:rFonts w:cs="Arial"/>
          <w:sz w:val="24"/>
          <w:szCs w:val="24"/>
        </w:rPr>
        <w:t>2</w:t>
      </w:r>
      <w:r w:rsidRPr="004C39A1">
        <w:rPr>
          <w:rFonts w:cs="Arial"/>
          <w:sz w:val="24"/>
          <w:szCs w:val="24"/>
        </w:rPr>
        <w:t>-year p</w:t>
      </w:r>
      <w:r>
        <w:rPr>
          <w:rFonts w:cs="Arial"/>
          <w:sz w:val="24"/>
          <w:szCs w:val="24"/>
        </w:rPr>
        <w:t xml:space="preserve">ilot Youth Homelessness Project. </w:t>
      </w:r>
    </w:p>
    <w:p w14:paraId="6E914B7F" w14:textId="3F64C811" w:rsidR="00CC39FA" w:rsidRPr="00E948AD" w:rsidRDefault="00CC39FA" w:rsidP="00CC39FA">
      <w:pPr>
        <w:rPr>
          <w:rFonts w:cs="Arial"/>
          <w:sz w:val="24"/>
          <w:szCs w:val="24"/>
        </w:rPr>
      </w:pPr>
      <w:r>
        <w:rPr>
          <w:rFonts w:cs="Arial"/>
          <w:sz w:val="24"/>
          <w:szCs w:val="24"/>
        </w:rPr>
        <w:t xml:space="preserve">Reconnect </w:t>
      </w:r>
      <w:r w:rsidRPr="00E948AD">
        <w:rPr>
          <w:rFonts w:cs="Arial"/>
          <w:sz w:val="24"/>
          <w:szCs w:val="24"/>
        </w:rPr>
        <w:t>is a community</w:t>
      </w:r>
      <w:r w:rsidR="000E4596">
        <w:rPr>
          <w:rFonts w:cs="Arial"/>
          <w:sz w:val="24"/>
          <w:szCs w:val="24"/>
        </w:rPr>
        <w:t>-</w:t>
      </w:r>
      <w:r w:rsidRPr="00E948AD">
        <w:rPr>
          <w:rFonts w:cs="Arial"/>
          <w:sz w:val="24"/>
          <w:szCs w:val="24"/>
        </w:rPr>
        <w:t xml:space="preserve">based early intervention and prevention program for young people aged 12 to 18 years (or 12 to 21 years in the case of newly arrived youth) who are homeless or at risk of homelessness, and their families. </w:t>
      </w:r>
      <w:r>
        <w:rPr>
          <w:rFonts w:cs="Arial"/>
          <w:sz w:val="24"/>
          <w:szCs w:val="24"/>
        </w:rPr>
        <w:t xml:space="preserve">For a definition of early intervention for the Reconnect program, please refer to </w:t>
      </w:r>
      <w:hyperlink w:anchor="_Expanded_definitions_of" w:history="1">
        <w:r w:rsidRPr="006E6FF9">
          <w:rPr>
            <w:rStyle w:val="Hyperlink"/>
            <w:rFonts w:cs="Arial"/>
            <w:sz w:val="24"/>
            <w:szCs w:val="24"/>
          </w:rPr>
          <w:t xml:space="preserve">Section </w:t>
        </w:r>
        <w:r w:rsidR="00B32D2E" w:rsidRPr="006E6FF9">
          <w:rPr>
            <w:rStyle w:val="Hyperlink"/>
            <w:rFonts w:cs="Arial"/>
            <w:sz w:val="24"/>
            <w:szCs w:val="24"/>
          </w:rPr>
          <w:t>8</w:t>
        </w:r>
        <w:r w:rsidRPr="006E6FF9">
          <w:rPr>
            <w:rStyle w:val="Hyperlink"/>
            <w:rFonts w:cs="Arial"/>
            <w:sz w:val="24"/>
            <w:szCs w:val="24"/>
          </w:rPr>
          <w:t>.2</w:t>
        </w:r>
      </w:hyperlink>
      <w:r w:rsidRPr="000C6089">
        <w:rPr>
          <w:rFonts w:cs="Arial"/>
          <w:color w:val="000000"/>
          <w:sz w:val="24"/>
          <w:szCs w:val="24"/>
        </w:rPr>
        <w:t xml:space="preserve"> </w:t>
      </w:r>
      <w:r w:rsidRPr="003E1072">
        <w:rPr>
          <w:rFonts w:cs="Arial"/>
          <w:color w:val="000000"/>
          <w:sz w:val="24"/>
          <w:szCs w:val="24"/>
        </w:rPr>
        <w:t>Expanded definitions of key terms</w:t>
      </w:r>
      <w:r w:rsidRPr="000C6089">
        <w:rPr>
          <w:rFonts w:cs="Arial"/>
          <w:sz w:val="24"/>
          <w:szCs w:val="24"/>
        </w:rPr>
        <w:t>.</w:t>
      </w:r>
    </w:p>
    <w:p w14:paraId="570A3009" w14:textId="1B3F42FF" w:rsidR="00CC39FA" w:rsidRPr="00E948AD" w:rsidRDefault="00CC39FA" w:rsidP="00CC39FA">
      <w:pPr>
        <w:rPr>
          <w:rFonts w:cs="Arial"/>
          <w:sz w:val="24"/>
          <w:szCs w:val="24"/>
        </w:rPr>
      </w:pPr>
      <w:r w:rsidRPr="00E948AD">
        <w:rPr>
          <w:rFonts w:cs="Arial"/>
          <w:sz w:val="24"/>
          <w:szCs w:val="24"/>
        </w:rPr>
        <w:t xml:space="preserve">Reconnect is </w:t>
      </w:r>
      <w:r w:rsidR="00C82F3A">
        <w:rPr>
          <w:rFonts w:cs="Arial"/>
          <w:sz w:val="24"/>
          <w:szCs w:val="24"/>
        </w:rPr>
        <w:t>a long-standing</w:t>
      </w:r>
      <w:r w:rsidRPr="00E948AD">
        <w:rPr>
          <w:rFonts w:cs="Arial"/>
          <w:sz w:val="24"/>
          <w:szCs w:val="24"/>
        </w:rPr>
        <w:t xml:space="preserve"> </w:t>
      </w:r>
      <w:r w:rsidR="00C82F3A">
        <w:rPr>
          <w:rFonts w:cs="Arial"/>
          <w:sz w:val="24"/>
          <w:szCs w:val="24"/>
        </w:rPr>
        <w:t xml:space="preserve">program </w:t>
      </w:r>
      <w:r w:rsidRPr="00E948AD">
        <w:rPr>
          <w:rFonts w:cs="Arial"/>
          <w:sz w:val="24"/>
          <w:szCs w:val="24"/>
        </w:rPr>
        <w:t>and recognised as contributing to better outcomes that improve the lives of vulnerable young Australians who are homeless or at risk of homelessness</w:t>
      </w:r>
      <w:r w:rsidR="00863FF3">
        <w:rPr>
          <w:rFonts w:cs="Arial"/>
          <w:sz w:val="24"/>
          <w:szCs w:val="24"/>
        </w:rPr>
        <w:t>, and their families</w:t>
      </w:r>
      <w:r w:rsidRPr="00E948AD">
        <w:rPr>
          <w:rFonts w:cs="Arial"/>
          <w:sz w:val="24"/>
          <w:szCs w:val="24"/>
        </w:rPr>
        <w:t xml:space="preserve">. </w:t>
      </w:r>
    </w:p>
    <w:p w14:paraId="3CE1AE80" w14:textId="77777777" w:rsidR="00CC39FA" w:rsidRDefault="00CC39FA" w:rsidP="00CC39FA">
      <w:pPr>
        <w:rPr>
          <w:rFonts w:cs="Arial"/>
          <w:sz w:val="24"/>
          <w:szCs w:val="24"/>
        </w:rPr>
      </w:pPr>
      <w:r w:rsidRPr="00E948AD">
        <w:rPr>
          <w:rFonts w:cs="Arial"/>
          <w:sz w:val="24"/>
          <w:szCs w:val="24"/>
        </w:rPr>
        <w:t xml:space="preserve">Reconnect services provide </w:t>
      </w:r>
      <w:r w:rsidRPr="009D2EE1">
        <w:rPr>
          <w:rFonts w:cs="Arial"/>
          <w:sz w:val="24"/>
          <w:szCs w:val="24"/>
        </w:rPr>
        <w:t>counselling,</w:t>
      </w:r>
      <w:r w:rsidRPr="00E948AD">
        <w:rPr>
          <w:rFonts w:cs="Arial"/>
          <w:sz w:val="24"/>
          <w:szCs w:val="24"/>
        </w:rPr>
        <w:t xml:space="preserve"> group work, mediation and practical support to the whole family</w:t>
      </w:r>
      <w:r w:rsidRPr="00D17ED7">
        <w:rPr>
          <w:rFonts w:cs="Arial"/>
          <w:sz w:val="24"/>
          <w:szCs w:val="24"/>
        </w:rPr>
        <w:t>, to help</w:t>
      </w:r>
      <w:r>
        <w:rPr>
          <w:rFonts w:cs="Arial"/>
          <w:sz w:val="24"/>
          <w:szCs w:val="24"/>
        </w:rPr>
        <w:t xml:space="preserve"> prevent</w:t>
      </w:r>
      <w:r w:rsidRPr="00D17ED7">
        <w:rPr>
          <w:rFonts w:cs="Arial"/>
          <w:sz w:val="24"/>
          <w:szCs w:val="24"/>
        </w:rPr>
        <w:t xml:space="preserve"> homelessness</w:t>
      </w:r>
      <w:r>
        <w:rPr>
          <w:rFonts w:cs="Arial"/>
          <w:sz w:val="24"/>
          <w:szCs w:val="24"/>
        </w:rPr>
        <w:t xml:space="preserve"> from occurring</w:t>
      </w:r>
      <w:r w:rsidRPr="00E948AD">
        <w:rPr>
          <w:rFonts w:cs="Arial"/>
          <w:sz w:val="24"/>
          <w:szCs w:val="24"/>
        </w:rPr>
        <w:t xml:space="preserve">. </w:t>
      </w:r>
      <w:r>
        <w:rPr>
          <w:rFonts w:cs="Arial"/>
          <w:sz w:val="24"/>
          <w:szCs w:val="24"/>
        </w:rPr>
        <w:t>Reconnect service providers</w:t>
      </w:r>
      <w:r w:rsidRPr="00E948AD">
        <w:rPr>
          <w:rFonts w:cs="Arial"/>
          <w:sz w:val="24"/>
          <w:szCs w:val="24"/>
        </w:rPr>
        <w:t xml:space="preserve"> also purchase other services to meet the individual needs of clients, such as specialised mental health services.</w:t>
      </w:r>
    </w:p>
    <w:p w14:paraId="38F02730" w14:textId="59F10F36" w:rsidR="00CC39FA" w:rsidRDefault="00CC39FA" w:rsidP="00CC39FA">
      <w:pPr>
        <w:keepNext/>
        <w:rPr>
          <w:rFonts w:cs="Arial"/>
          <w:sz w:val="24"/>
          <w:szCs w:val="24"/>
        </w:rPr>
      </w:pPr>
      <w:r w:rsidRPr="00693D12">
        <w:rPr>
          <w:rFonts w:cs="Arial"/>
          <w:sz w:val="24"/>
          <w:szCs w:val="24"/>
        </w:rPr>
        <w:lastRenderedPageBreak/>
        <w:t xml:space="preserve">Reconnect </w:t>
      </w:r>
      <w:r w:rsidR="00C82F3A">
        <w:rPr>
          <w:rFonts w:cs="Arial"/>
          <w:sz w:val="24"/>
          <w:szCs w:val="24"/>
        </w:rPr>
        <w:t>workers</w:t>
      </w:r>
      <w:r w:rsidRPr="00693D12">
        <w:rPr>
          <w:rFonts w:cs="Arial"/>
          <w:sz w:val="24"/>
          <w:szCs w:val="24"/>
        </w:rPr>
        <w:t xml:space="preserve"> use a range of inte</w:t>
      </w:r>
      <w:r w:rsidR="00C82F3A">
        <w:rPr>
          <w:rFonts w:cs="Arial"/>
          <w:sz w:val="24"/>
          <w:szCs w:val="24"/>
        </w:rPr>
        <w:t>rventions and strategies with a </w:t>
      </w:r>
      <w:r w:rsidRPr="00693D12">
        <w:rPr>
          <w:rFonts w:cs="Arial"/>
          <w:sz w:val="24"/>
          <w:szCs w:val="24"/>
        </w:rPr>
        <w:t>young person and their whole family</w:t>
      </w:r>
      <w:r w:rsidR="009F0D14">
        <w:rPr>
          <w:rFonts w:cs="Arial"/>
          <w:sz w:val="24"/>
          <w:szCs w:val="24"/>
        </w:rPr>
        <w:t>, to deliver timely intervention</w:t>
      </w:r>
      <w:r w:rsidRPr="00693D12">
        <w:rPr>
          <w:rFonts w:cs="Arial"/>
          <w:sz w:val="24"/>
          <w:szCs w:val="24"/>
        </w:rPr>
        <w:t xml:space="preserve">. Examples of approaches typically used by Reconnect </w:t>
      </w:r>
      <w:r w:rsidR="00C82F3A">
        <w:rPr>
          <w:rFonts w:cs="Arial"/>
          <w:sz w:val="24"/>
          <w:szCs w:val="24"/>
        </w:rPr>
        <w:t>workers</w:t>
      </w:r>
      <w:r w:rsidR="00C82F3A" w:rsidRPr="00693D12">
        <w:rPr>
          <w:rFonts w:cs="Arial"/>
          <w:sz w:val="24"/>
          <w:szCs w:val="24"/>
        </w:rPr>
        <w:t xml:space="preserve"> </w:t>
      </w:r>
      <w:r w:rsidRPr="00693D12">
        <w:rPr>
          <w:rFonts w:cs="Arial"/>
          <w:sz w:val="24"/>
          <w:szCs w:val="24"/>
        </w:rPr>
        <w:t xml:space="preserve">include: </w:t>
      </w:r>
    </w:p>
    <w:p w14:paraId="701C293D" w14:textId="77777777" w:rsidR="00CC39FA" w:rsidRPr="00693D12" w:rsidRDefault="00CC39FA" w:rsidP="00CC39FA">
      <w:pPr>
        <w:pStyle w:val="ListParagraph"/>
      </w:pPr>
      <w:r w:rsidRPr="00693D12">
        <w:t xml:space="preserve">assessment and goal setting </w:t>
      </w:r>
    </w:p>
    <w:p w14:paraId="0366E9F9" w14:textId="77777777" w:rsidR="00CC39FA" w:rsidRPr="00693D12" w:rsidRDefault="00CC39FA" w:rsidP="00CC39FA">
      <w:pPr>
        <w:pStyle w:val="ListParagraph"/>
      </w:pPr>
      <w:r w:rsidRPr="00693D12">
        <w:t xml:space="preserve">case management </w:t>
      </w:r>
    </w:p>
    <w:p w14:paraId="1E2A9CA6" w14:textId="77777777" w:rsidR="00CC39FA" w:rsidRPr="00693D12" w:rsidRDefault="00CC39FA" w:rsidP="00CC39FA">
      <w:pPr>
        <w:pStyle w:val="ListParagraph"/>
      </w:pPr>
      <w:r w:rsidRPr="00693D12">
        <w:t xml:space="preserve">referral </w:t>
      </w:r>
    </w:p>
    <w:p w14:paraId="63C83FB4" w14:textId="77777777" w:rsidR="00CC39FA" w:rsidRPr="00693D12" w:rsidRDefault="00CC39FA" w:rsidP="00CC39FA">
      <w:pPr>
        <w:pStyle w:val="ListParagraph"/>
      </w:pPr>
      <w:r w:rsidRPr="00693D12">
        <w:t>advocacy</w:t>
      </w:r>
    </w:p>
    <w:p w14:paraId="1440CD76" w14:textId="77777777" w:rsidR="00CC39FA" w:rsidRPr="00693D12" w:rsidRDefault="00CC39FA" w:rsidP="00CC39FA">
      <w:pPr>
        <w:pStyle w:val="ListParagraph"/>
      </w:pPr>
      <w:r w:rsidRPr="00693D12">
        <w:t xml:space="preserve">counselling (individual and family) </w:t>
      </w:r>
    </w:p>
    <w:p w14:paraId="1516DF04" w14:textId="77777777" w:rsidR="00CC39FA" w:rsidRPr="00693D12" w:rsidRDefault="00CC39FA" w:rsidP="00CC39FA">
      <w:pPr>
        <w:pStyle w:val="ListParagraph"/>
      </w:pPr>
      <w:r w:rsidRPr="00693D12">
        <w:t xml:space="preserve">mediation </w:t>
      </w:r>
    </w:p>
    <w:p w14:paraId="29766A4E" w14:textId="77777777" w:rsidR="00CC39FA" w:rsidRPr="00693D12" w:rsidRDefault="00CC39FA" w:rsidP="00CC39FA">
      <w:pPr>
        <w:pStyle w:val="ListParagraph"/>
      </w:pPr>
      <w:r w:rsidRPr="00693D12">
        <w:t xml:space="preserve">group work </w:t>
      </w:r>
    </w:p>
    <w:p w14:paraId="3ED9019C" w14:textId="77777777" w:rsidR="00CC39FA" w:rsidRPr="00693D12" w:rsidRDefault="00CC39FA" w:rsidP="00CC39FA">
      <w:pPr>
        <w:pStyle w:val="ListParagraph"/>
      </w:pPr>
      <w:r w:rsidRPr="00693D12">
        <w:t xml:space="preserve">outreach </w:t>
      </w:r>
    </w:p>
    <w:p w14:paraId="261F9E42" w14:textId="77777777" w:rsidR="00CC39FA" w:rsidRPr="00693D12" w:rsidRDefault="00CC39FA" w:rsidP="00CC39FA">
      <w:pPr>
        <w:pStyle w:val="ListParagraph"/>
      </w:pPr>
      <w:r w:rsidRPr="00693D12">
        <w:t xml:space="preserve">practical support </w:t>
      </w:r>
    </w:p>
    <w:p w14:paraId="260702A0" w14:textId="77777777" w:rsidR="00CC39FA" w:rsidRPr="00693D12" w:rsidRDefault="00CC39FA" w:rsidP="00CC39FA">
      <w:pPr>
        <w:pStyle w:val="ListParagraph"/>
      </w:pPr>
      <w:r w:rsidRPr="00693D12">
        <w:t xml:space="preserve">brokerage </w:t>
      </w:r>
    </w:p>
    <w:p w14:paraId="75FC73E3" w14:textId="77777777" w:rsidR="00CC39FA" w:rsidRPr="00693D12" w:rsidRDefault="00CC39FA" w:rsidP="00CC39FA">
      <w:pPr>
        <w:pStyle w:val="ListParagraph"/>
      </w:pPr>
      <w:r w:rsidRPr="00693D12">
        <w:t xml:space="preserve">therapies (individual and family) </w:t>
      </w:r>
    </w:p>
    <w:p w14:paraId="70F6BB68" w14:textId="77777777" w:rsidR="00CC39FA" w:rsidRPr="00693D12" w:rsidRDefault="00CC39FA" w:rsidP="00CC39FA">
      <w:pPr>
        <w:pStyle w:val="ListParagraph"/>
      </w:pPr>
      <w:r w:rsidRPr="00693D12">
        <w:t xml:space="preserve">collaboration with other services (specialists, community stakeholders and networks) </w:t>
      </w:r>
    </w:p>
    <w:p w14:paraId="44806D02" w14:textId="77777777" w:rsidR="00CC39FA" w:rsidRPr="003140F5" w:rsidRDefault="00F47ECD" w:rsidP="003140F5">
      <w:pPr>
        <w:pStyle w:val="Heading2"/>
      </w:pPr>
      <w:bookmarkStart w:id="84" w:name="_Toc446408273"/>
      <w:bookmarkStart w:id="85" w:name="_Toc446428027"/>
      <w:bookmarkStart w:id="86" w:name="_Toc446499533"/>
      <w:bookmarkStart w:id="87" w:name="_Toc447289083"/>
      <w:bookmarkStart w:id="88" w:name="_Toc447291629"/>
      <w:bookmarkStart w:id="89" w:name="_Toc448833361"/>
      <w:bookmarkStart w:id="90" w:name="_Toc137033606"/>
      <w:bookmarkStart w:id="91" w:name="_Toc138229110"/>
      <w:bookmarkEnd w:id="84"/>
      <w:bookmarkEnd w:id="85"/>
      <w:bookmarkEnd w:id="86"/>
      <w:bookmarkEnd w:id="87"/>
      <w:bookmarkEnd w:id="88"/>
      <w:bookmarkEnd w:id="89"/>
      <w:r w:rsidRPr="003140F5">
        <w:t>Outcomes, a</w:t>
      </w:r>
      <w:r w:rsidR="00CC39FA" w:rsidRPr="003140F5">
        <w:t>ims and objectives</w:t>
      </w:r>
      <w:bookmarkEnd w:id="90"/>
      <w:bookmarkEnd w:id="91"/>
    </w:p>
    <w:p w14:paraId="0DE2B2AE" w14:textId="32DDBE71" w:rsidR="00F47ECD" w:rsidRPr="004C39A1" w:rsidRDefault="00F47ECD" w:rsidP="00F47ECD">
      <w:pPr>
        <w:rPr>
          <w:rFonts w:cs="Arial"/>
          <w:sz w:val="24"/>
          <w:szCs w:val="24"/>
        </w:rPr>
      </w:pPr>
      <w:r w:rsidRPr="00504F62">
        <w:rPr>
          <w:rFonts w:cs="Arial"/>
          <w:sz w:val="24"/>
          <w:szCs w:val="24"/>
        </w:rPr>
        <w:t>Reconnect is intended to help young people</w:t>
      </w:r>
      <w:r w:rsidR="00C82F3A">
        <w:rPr>
          <w:rFonts w:cs="Arial"/>
          <w:sz w:val="24"/>
          <w:szCs w:val="24"/>
        </w:rPr>
        <w:t xml:space="preserve"> who are homeless or at risk of </w:t>
      </w:r>
      <w:r w:rsidRPr="00504F62">
        <w:rPr>
          <w:rFonts w:cs="Arial"/>
          <w:sz w:val="24"/>
          <w:szCs w:val="24"/>
        </w:rPr>
        <w:t xml:space="preserve">homelessness </w:t>
      </w:r>
      <w:r w:rsidR="00176600">
        <w:rPr>
          <w:rFonts w:cs="Arial"/>
          <w:sz w:val="24"/>
          <w:szCs w:val="24"/>
        </w:rPr>
        <w:t xml:space="preserve">to </w:t>
      </w:r>
      <w:r w:rsidRPr="00504F62">
        <w:rPr>
          <w:rFonts w:cs="Arial"/>
          <w:sz w:val="24"/>
          <w:szCs w:val="24"/>
        </w:rPr>
        <w:t>stabilise</w:t>
      </w:r>
      <w:r>
        <w:rPr>
          <w:rFonts w:cs="Arial"/>
          <w:sz w:val="24"/>
          <w:szCs w:val="24"/>
        </w:rPr>
        <w:t xml:space="preserve"> and improve</w:t>
      </w:r>
      <w:r w:rsidRPr="00504F62">
        <w:rPr>
          <w:rFonts w:cs="Arial"/>
          <w:sz w:val="24"/>
          <w:szCs w:val="24"/>
        </w:rPr>
        <w:t xml:space="preserve"> their </w:t>
      </w:r>
      <w:r w:rsidR="00B828D1">
        <w:rPr>
          <w:rFonts w:cs="Arial"/>
          <w:sz w:val="24"/>
          <w:szCs w:val="24"/>
        </w:rPr>
        <w:t>housing</w:t>
      </w:r>
      <w:r w:rsidRPr="00504F62">
        <w:rPr>
          <w:rFonts w:cs="Arial"/>
          <w:sz w:val="24"/>
          <w:szCs w:val="24"/>
        </w:rPr>
        <w:t xml:space="preserve"> situation, achieve family reconciliation </w:t>
      </w:r>
      <w:r>
        <w:rPr>
          <w:rFonts w:cs="Arial"/>
          <w:sz w:val="24"/>
          <w:szCs w:val="24"/>
        </w:rPr>
        <w:t>(</w:t>
      </w:r>
      <w:r w:rsidRPr="00504F62">
        <w:rPr>
          <w:rFonts w:cs="Arial"/>
          <w:sz w:val="24"/>
          <w:szCs w:val="24"/>
        </w:rPr>
        <w:t>wherever practicable</w:t>
      </w:r>
      <w:r w:rsidR="00863FF3">
        <w:rPr>
          <w:rFonts w:cs="Arial"/>
          <w:sz w:val="24"/>
          <w:szCs w:val="24"/>
        </w:rPr>
        <w:t xml:space="preserve"> and safe</w:t>
      </w:r>
      <w:r>
        <w:rPr>
          <w:rFonts w:cs="Arial"/>
          <w:sz w:val="24"/>
          <w:szCs w:val="24"/>
        </w:rPr>
        <w:t>)</w:t>
      </w:r>
      <w:r w:rsidRPr="00504F62">
        <w:rPr>
          <w:rFonts w:cs="Arial"/>
          <w:sz w:val="24"/>
          <w:szCs w:val="24"/>
        </w:rPr>
        <w:t xml:space="preserve"> and improve their level of engagement with education, training, employment and the community.</w:t>
      </w:r>
      <w:r w:rsidRPr="004C39A1">
        <w:rPr>
          <w:rFonts w:cs="Arial"/>
          <w:sz w:val="24"/>
          <w:szCs w:val="24"/>
        </w:rPr>
        <w:t xml:space="preserve"> </w:t>
      </w:r>
    </w:p>
    <w:p w14:paraId="4CED8597" w14:textId="77777777" w:rsidR="00CC39FA" w:rsidRPr="004C39A1" w:rsidRDefault="00CC39FA" w:rsidP="00D6294E">
      <w:pPr>
        <w:keepNext/>
        <w:rPr>
          <w:rFonts w:cs="Arial"/>
          <w:color w:val="000000"/>
          <w:sz w:val="24"/>
          <w:szCs w:val="24"/>
        </w:rPr>
      </w:pPr>
      <w:r w:rsidRPr="00BB31E4">
        <w:rPr>
          <w:rFonts w:cs="Arial"/>
          <w:color w:val="000000"/>
          <w:sz w:val="24"/>
          <w:szCs w:val="24"/>
        </w:rPr>
        <w:t>Reconnect</w:t>
      </w:r>
      <w:r w:rsidRPr="004C39A1">
        <w:rPr>
          <w:rFonts w:cs="Arial"/>
          <w:color w:val="000000"/>
          <w:sz w:val="24"/>
          <w:szCs w:val="24"/>
        </w:rPr>
        <w:t xml:space="preserve"> objectives </w:t>
      </w:r>
      <w:r>
        <w:rPr>
          <w:rFonts w:cs="Arial"/>
          <w:color w:val="000000"/>
          <w:sz w:val="24"/>
          <w:szCs w:val="24"/>
        </w:rPr>
        <w:t>include</w:t>
      </w:r>
      <w:r w:rsidRPr="004C39A1">
        <w:rPr>
          <w:rFonts w:cs="Arial"/>
          <w:color w:val="000000"/>
          <w:sz w:val="24"/>
          <w:szCs w:val="24"/>
        </w:rPr>
        <w:t>:</w:t>
      </w:r>
    </w:p>
    <w:p w14:paraId="4F2ADD87" w14:textId="7AD05850" w:rsidR="00CC39FA" w:rsidRDefault="00CC39FA" w:rsidP="00CC39FA">
      <w:pPr>
        <w:pStyle w:val="ListParagraph"/>
        <w:spacing w:after="120"/>
        <w:ind w:left="357" w:hanging="357"/>
        <w:contextualSpacing w:val="0"/>
      </w:pPr>
      <w:r w:rsidRPr="00693D12">
        <w:t>young people re-engage or strengthen the</w:t>
      </w:r>
      <w:r w:rsidR="00C82F3A">
        <w:t>ir engagement with education or </w:t>
      </w:r>
      <w:r w:rsidRPr="00693D12">
        <w:t>training, employment</w:t>
      </w:r>
      <w:r w:rsidR="00C82F3A">
        <w:t xml:space="preserve"> and community</w:t>
      </w:r>
      <w:r w:rsidRPr="00693D12">
        <w:t>, including</w:t>
      </w:r>
      <w:r w:rsidR="00C82F3A">
        <w:t xml:space="preserve"> through</w:t>
      </w:r>
      <w:r w:rsidRPr="00693D12">
        <w:t xml:space="preserve">: </w:t>
      </w:r>
    </w:p>
    <w:p w14:paraId="3A815E8F" w14:textId="77777777" w:rsidR="00CC39FA" w:rsidRPr="00AD5C68" w:rsidRDefault="00CC39FA" w:rsidP="00902A45">
      <w:pPr>
        <w:pStyle w:val="ListParagraph"/>
        <w:numPr>
          <w:ilvl w:val="1"/>
          <w:numId w:val="11"/>
        </w:numPr>
        <w:spacing w:after="120"/>
        <w:contextualSpacing w:val="0"/>
      </w:pPr>
      <w:r w:rsidRPr="00AD5C68">
        <w:t xml:space="preserve">increased school attendance </w:t>
      </w:r>
    </w:p>
    <w:p w14:paraId="1015579D" w14:textId="00F49A35" w:rsidR="00CC39FA" w:rsidRPr="00AD5C68" w:rsidRDefault="00CC39FA" w:rsidP="00902A45">
      <w:pPr>
        <w:pStyle w:val="ListParagraph"/>
        <w:numPr>
          <w:ilvl w:val="1"/>
          <w:numId w:val="11"/>
        </w:numPr>
        <w:spacing w:after="120"/>
        <w:contextualSpacing w:val="0"/>
      </w:pPr>
      <w:r w:rsidRPr="00AD5C68">
        <w:t>finish</w:t>
      </w:r>
      <w:r w:rsidR="00C82F3A">
        <w:t>ing</w:t>
      </w:r>
      <w:r w:rsidRPr="00AD5C68">
        <w:t xml:space="preserve"> school or training </w:t>
      </w:r>
    </w:p>
    <w:p w14:paraId="1DCED656" w14:textId="77777777" w:rsidR="00CC39FA" w:rsidRPr="00AD5C68" w:rsidRDefault="00CC39FA" w:rsidP="00902A45">
      <w:pPr>
        <w:pStyle w:val="ListParagraph"/>
        <w:numPr>
          <w:ilvl w:val="1"/>
          <w:numId w:val="11"/>
        </w:numPr>
        <w:spacing w:after="120"/>
        <w:contextualSpacing w:val="0"/>
      </w:pPr>
      <w:r w:rsidRPr="00AD5C68">
        <w:t xml:space="preserve">increased social connectedness, such as with sporting groups </w:t>
      </w:r>
    </w:p>
    <w:p w14:paraId="230172D7" w14:textId="77777777" w:rsidR="00CC39FA" w:rsidRPr="00AD5C68" w:rsidRDefault="00CC39FA" w:rsidP="00902A45">
      <w:pPr>
        <w:pStyle w:val="ListParagraph"/>
        <w:numPr>
          <w:ilvl w:val="1"/>
          <w:numId w:val="11"/>
        </w:numPr>
        <w:spacing w:after="120"/>
        <w:contextualSpacing w:val="0"/>
      </w:pPr>
      <w:r w:rsidRPr="00AD5C68">
        <w:t xml:space="preserve">improved employment opportunities </w:t>
      </w:r>
    </w:p>
    <w:p w14:paraId="099F7488" w14:textId="7AE3521E" w:rsidR="00CC39FA" w:rsidRPr="00693D12" w:rsidRDefault="00CC39FA" w:rsidP="00CC39FA">
      <w:pPr>
        <w:pStyle w:val="ListParagraph"/>
        <w:spacing w:after="120"/>
        <w:ind w:left="357" w:hanging="357"/>
        <w:contextualSpacing w:val="0"/>
      </w:pPr>
      <w:r w:rsidRPr="00693D12">
        <w:t>family reconciliation, wherever practicable and safe, between young people</w:t>
      </w:r>
      <w:r w:rsidR="00C82F3A">
        <w:t xml:space="preserve"> who are homeless</w:t>
      </w:r>
      <w:r w:rsidRPr="00693D12">
        <w:t>, or at risk of homelessness</w:t>
      </w:r>
      <w:r w:rsidR="00863FF3">
        <w:t>,</w:t>
      </w:r>
      <w:r w:rsidRPr="00693D12">
        <w:t xml:space="preserve"> and their family includes:</w:t>
      </w:r>
    </w:p>
    <w:p w14:paraId="45463164" w14:textId="03F2725E" w:rsidR="00CC39FA" w:rsidRPr="0032727D" w:rsidRDefault="00CC39FA" w:rsidP="00902A45">
      <w:pPr>
        <w:pStyle w:val="ListParagraph"/>
        <w:numPr>
          <w:ilvl w:val="1"/>
          <w:numId w:val="11"/>
        </w:numPr>
        <w:spacing w:after="120"/>
        <w:contextualSpacing w:val="0"/>
      </w:pPr>
      <w:r w:rsidRPr="0032727D">
        <w:t xml:space="preserve">the young person returns home </w:t>
      </w:r>
      <w:r w:rsidR="00EA3AE0" w:rsidRPr="00EA3AE0">
        <w:t>(wherever practicable and safe)</w:t>
      </w:r>
    </w:p>
    <w:p w14:paraId="30E194B5" w14:textId="77777777" w:rsidR="00CC39FA" w:rsidRPr="0032727D" w:rsidRDefault="00CC39FA" w:rsidP="00902A45">
      <w:pPr>
        <w:pStyle w:val="ListParagraph"/>
        <w:numPr>
          <w:ilvl w:val="1"/>
          <w:numId w:val="11"/>
        </w:numPr>
        <w:spacing w:after="120"/>
        <w:contextualSpacing w:val="0"/>
      </w:pPr>
      <w:r w:rsidRPr="0032727D">
        <w:t xml:space="preserve">ongoing positive family relationships are created which provide the young person with emotional and physical support </w:t>
      </w:r>
    </w:p>
    <w:p w14:paraId="5912B340" w14:textId="35FF674C" w:rsidR="00CC39FA" w:rsidRPr="0032727D" w:rsidRDefault="00CC39FA" w:rsidP="00902A45">
      <w:pPr>
        <w:pStyle w:val="ListParagraph"/>
        <w:numPr>
          <w:ilvl w:val="1"/>
          <w:numId w:val="11"/>
        </w:numPr>
        <w:spacing w:after="120"/>
        <w:contextualSpacing w:val="0"/>
      </w:pPr>
      <w:r w:rsidRPr="0032727D">
        <w:t xml:space="preserve">conflict is reduced or </w:t>
      </w:r>
      <w:r w:rsidR="00C82F3A">
        <w:t>managed</w:t>
      </w:r>
      <w:r w:rsidRPr="0032727D">
        <w:t xml:space="preserve"> more positively</w:t>
      </w:r>
    </w:p>
    <w:p w14:paraId="3D7393BD" w14:textId="77777777" w:rsidR="00CC39FA" w:rsidRPr="0032727D" w:rsidRDefault="00CC39FA" w:rsidP="00902A45">
      <w:pPr>
        <w:pStyle w:val="ListParagraph"/>
        <w:numPr>
          <w:ilvl w:val="1"/>
          <w:numId w:val="11"/>
        </w:numPr>
        <w:spacing w:after="120"/>
        <w:contextualSpacing w:val="0"/>
      </w:pPr>
      <w:r w:rsidRPr="0032727D">
        <w:t xml:space="preserve">reconciling the young person with other family members, for example with grandparents or siblings </w:t>
      </w:r>
    </w:p>
    <w:p w14:paraId="15F78C4F" w14:textId="324A31DC" w:rsidR="00CC39FA" w:rsidRPr="0032727D" w:rsidRDefault="00CC39FA" w:rsidP="00902A45">
      <w:pPr>
        <w:pStyle w:val="ListParagraph"/>
        <w:numPr>
          <w:ilvl w:val="1"/>
          <w:numId w:val="11"/>
        </w:numPr>
        <w:spacing w:after="120"/>
        <w:contextualSpacing w:val="0"/>
      </w:pPr>
      <w:r w:rsidRPr="0032727D">
        <w:lastRenderedPageBreak/>
        <w:t xml:space="preserve">parent(s) and the young person </w:t>
      </w:r>
      <w:r w:rsidR="0087161B">
        <w:t xml:space="preserve">both </w:t>
      </w:r>
      <w:r w:rsidRPr="0032727D">
        <w:t xml:space="preserve">accepting that </w:t>
      </w:r>
      <w:r w:rsidR="00A4576C">
        <w:t xml:space="preserve">growing and developing </w:t>
      </w:r>
      <w:r w:rsidRPr="0032727D">
        <w:t xml:space="preserve">independence is appropriate for the young person </w:t>
      </w:r>
    </w:p>
    <w:p w14:paraId="54CE7396" w14:textId="77777777" w:rsidR="00CC39FA" w:rsidRPr="0032727D" w:rsidRDefault="00CC39FA" w:rsidP="00902A45">
      <w:pPr>
        <w:pStyle w:val="ListParagraph"/>
        <w:numPr>
          <w:ilvl w:val="1"/>
          <w:numId w:val="11"/>
        </w:numPr>
        <w:spacing w:after="120"/>
        <w:contextualSpacing w:val="0"/>
      </w:pPr>
      <w:r w:rsidRPr="0032727D">
        <w:t>establishing a viable support system for the independent young person that includes a member of their family</w:t>
      </w:r>
    </w:p>
    <w:p w14:paraId="0F3526E0" w14:textId="77777777" w:rsidR="00CC39FA" w:rsidRDefault="00CC39FA" w:rsidP="00CC39FA">
      <w:pPr>
        <w:pStyle w:val="ListParagraph"/>
        <w:spacing w:after="120"/>
        <w:ind w:left="357" w:hanging="357"/>
        <w:contextualSpacing w:val="0"/>
      </w:pPr>
      <w:r w:rsidRPr="00693D12">
        <w:t>fewer entries</w:t>
      </w:r>
      <w:r>
        <w:t xml:space="preserve"> into homelessness including:</w:t>
      </w:r>
    </w:p>
    <w:p w14:paraId="052109A3" w14:textId="77777777" w:rsidR="00CC39FA" w:rsidRPr="00730341" w:rsidRDefault="00CC39FA" w:rsidP="00902A45">
      <w:pPr>
        <w:pStyle w:val="ListParagraph"/>
        <w:numPr>
          <w:ilvl w:val="1"/>
          <w:numId w:val="11"/>
        </w:numPr>
        <w:spacing w:after="120"/>
        <w:contextualSpacing w:val="0"/>
      </w:pPr>
      <w:r w:rsidRPr="00730341">
        <w:t xml:space="preserve">preventing homelessness </w:t>
      </w:r>
    </w:p>
    <w:p w14:paraId="5F7B76C6" w14:textId="77777777" w:rsidR="00CC39FA" w:rsidRDefault="00CC39FA" w:rsidP="00902A45">
      <w:pPr>
        <w:pStyle w:val="ListParagraph"/>
        <w:numPr>
          <w:ilvl w:val="1"/>
          <w:numId w:val="11"/>
        </w:numPr>
        <w:spacing w:after="120"/>
        <w:contextualSpacing w:val="0"/>
      </w:pPr>
      <w:r>
        <w:t>fewer young people end up homeless</w:t>
      </w:r>
    </w:p>
    <w:p w14:paraId="1E886B7D" w14:textId="77777777" w:rsidR="00CC39FA" w:rsidRPr="0032727D" w:rsidRDefault="00CC39FA" w:rsidP="00902A45">
      <w:pPr>
        <w:pStyle w:val="ListParagraph"/>
        <w:numPr>
          <w:ilvl w:val="1"/>
          <w:numId w:val="11"/>
        </w:numPr>
        <w:spacing w:after="120"/>
        <w:contextualSpacing w:val="0"/>
      </w:pPr>
      <w:r w:rsidRPr="0032727D">
        <w:t xml:space="preserve">effective early intervention for people who have recently been homeless </w:t>
      </w:r>
    </w:p>
    <w:p w14:paraId="729060EA" w14:textId="77777777" w:rsidR="00CC39FA" w:rsidRPr="0032727D" w:rsidRDefault="00CC39FA" w:rsidP="00902A45">
      <w:pPr>
        <w:pStyle w:val="ListParagraph"/>
        <w:numPr>
          <w:ilvl w:val="1"/>
          <w:numId w:val="11"/>
        </w:numPr>
        <w:spacing w:after="120"/>
        <w:contextualSpacing w:val="0"/>
      </w:pPr>
      <w:r w:rsidRPr="0032727D">
        <w:t xml:space="preserve">more young people in safe, secure and stable housing </w:t>
      </w:r>
    </w:p>
    <w:p w14:paraId="27E2EE4A" w14:textId="77777777" w:rsidR="00CC39FA" w:rsidRDefault="00CC39FA" w:rsidP="00CC39FA">
      <w:pPr>
        <w:pStyle w:val="ListParagraph"/>
        <w:spacing w:after="120"/>
        <w:ind w:left="357" w:hanging="357"/>
        <w:contextualSpacing w:val="0"/>
      </w:pPr>
      <w:r w:rsidRPr="00693D12">
        <w:t xml:space="preserve">improved wellbeing and mental health including: </w:t>
      </w:r>
    </w:p>
    <w:p w14:paraId="47DC5B55" w14:textId="77777777" w:rsidR="00CC39FA" w:rsidRPr="00730341" w:rsidRDefault="00CC39FA" w:rsidP="00902A45">
      <w:pPr>
        <w:pStyle w:val="ListParagraph"/>
        <w:numPr>
          <w:ilvl w:val="1"/>
          <w:numId w:val="11"/>
        </w:numPr>
        <w:spacing w:after="120"/>
        <w:contextualSpacing w:val="0"/>
      </w:pPr>
      <w:r w:rsidRPr="00730341">
        <w:t xml:space="preserve">improved sense of self and positive self-worth </w:t>
      </w:r>
    </w:p>
    <w:p w14:paraId="6BA8AC89" w14:textId="77777777" w:rsidR="00CC39FA" w:rsidRPr="0032727D" w:rsidRDefault="00CC39FA" w:rsidP="00902A45">
      <w:pPr>
        <w:pStyle w:val="ListParagraph"/>
        <w:numPr>
          <w:ilvl w:val="1"/>
          <w:numId w:val="11"/>
        </w:numPr>
        <w:spacing w:after="120"/>
        <w:contextualSpacing w:val="0"/>
      </w:pPr>
      <w:r w:rsidRPr="0032727D">
        <w:t xml:space="preserve">young people are more resilient, feel supported and are self sufficient </w:t>
      </w:r>
    </w:p>
    <w:p w14:paraId="40EFE9BF" w14:textId="59F3B570" w:rsidR="00CC39FA" w:rsidRPr="00251CB8" w:rsidRDefault="00CC39FA" w:rsidP="003140F5">
      <w:pPr>
        <w:pStyle w:val="Heading1"/>
      </w:pPr>
      <w:bookmarkStart w:id="92" w:name="_Toc447289086"/>
      <w:bookmarkStart w:id="93" w:name="_Toc447291632"/>
      <w:bookmarkStart w:id="94" w:name="_Toc448833364"/>
      <w:bookmarkStart w:id="95" w:name="_Toc484514470"/>
      <w:bookmarkStart w:id="96" w:name="_Toc484514471"/>
      <w:bookmarkStart w:id="97" w:name="_Toc484514472"/>
      <w:bookmarkStart w:id="98" w:name="_Toc484514473"/>
      <w:bookmarkStart w:id="99" w:name="_Toc484514474"/>
      <w:bookmarkStart w:id="100" w:name="_Toc484514475"/>
      <w:bookmarkStart w:id="101" w:name="_Toc484514476"/>
      <w:bookmarkStart w:id="102" w:name="_Toc484514477"/>
      <w:bookmarkStart w:id="103" w:name="_Toc484514478"/>
      <w:bookmarkStart w:id="104" w:name="_Toc484514479"/>
      <w:bookmarkStart w:id="105" w:name="_Toc484514480"/>
      <w:bookmarkStart w:id="106" w:name="_Toc137033607"/>
      <w:bookmarkStart w:id="107" w:name="_Toc13822911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6D2CBF">
        <w:t xml:space="preserve">Operation of </w:t>
      </w:r>
      <w:r>
        <w:t>Reconnect</w:t>
      </w:r>
      <w:bookmarkEnd w:id="106"/>
      <w:bookmarkEnd w:id="107"/>
    </w:p>
    <w:p w14:paraId="4EE72678" w14:textId="77777777" w:rsidR="00CC39FA" w:rsidRPr="0095122D" w:rsidRDefault="00CC39FA" w:rsidP="003140F5">
      <w:pPr>
        <w:pStyle w:val="Heading2"/>
      </w:pPr>
      <w:bookmarkStart w:id="108" w:name="_Reconnect_Good_Practice"/>
      <w:bookmarkStart w:id="109" w:name="_Toc137033292"/>
      <w:bookmarkStart w:id="110" w:name="_Toc137033608"/>
      <w:bookmarkStart w:id="111" w:name="_Toc138229112"/>
      <w:bookmarkEnd w:id="108"/>
      <w:r w:rsidRPr="001B18BF">
        <w:t>Reconnect</w:t>
      </w:r>
      <w:r w:rsidRPr="00251CB8">
        <w:t xml:space="preserve"> Good Practice Principles</w:t>
      </w:r>
      <w:bookmarkEnd w:id="109"/>
      <w:bookmarkEnd w:id="110"/>
      <w:bookmarkEnd w:id="111"/>
    </w:p>
    <w:p w14:paraId="3F6D5892" w14:textId="3C7D4B76" w:rsidR="0067678A" w:rsidRDefault="00CC39FA" w:rsidP="00CC39FA">
      <w:pPr>
        <w:rPr>
          <w:rFonts w:cs="Arial"/>
          <w:sz w:val="24"/>
          <w:szCs w:val="24"/>
        </w:rPr>
      </w:pPr>
      <w:r w:rsidRPr="00AD5C68">
        <w:rPr>
          <w:rFonts w:cs="Arial"/>
          <w:sz w:val="24"/>
          <w:szCs w:val="24"/>
        </w:rPr>
        <w:t xml:space="preserve">In delivering early intervention and prevention services to meet the aims of the Reconnect program, Reconnect service providers are </w:t>
      </w:r>
      <w:r>
        <w:rPr>
          <w:rFonts w:cs="Arial"/>
          <w:sz w:val="24"/>
          <w:szCs w:val="24"/>
        </w:rPr>
        <w:t>expected</w:t>
      </w:r>
      <w:r w:rsidRPr="00AD5C68">
        <w:rPr>
          <w:rFonts w:cs="Arial"/>
          <w:sz w:val="24"/>
          <w:szCs w:val="24"/>
        </w:rPr>
        <w:t xml:space="preserve"> to comply with the following Good Practice Principles</w:t>
      </w:r>
      <w:r w:rsidR="0067678A">
        <w:rPr>
          <w:rFonts w:cs="Arial"/>
          <w:sz w:val="24"/>
          <w:szCs w:val="24"/>
        </w:rPr>
        <w:t>,</w:t>
      </w:r>
      <w:r w:rsidR="0067678A" w:rsidRPr="0067678A">
        <w:rPr>
          <w:sz w:val="24"/>
          <w:szCs w:val="24"/>
        </w:rPr>
        <w:t xml:space="preserve"> </w:t>
      </w:r>
      <w:r w:rsidR="0067678A">
        <w:rPr>
          <w:sz w:val="24"/>
          <w:szCs w:val="24"/>
        </w:rPr>
        <w:t xml:space="preserve">and must </w:t>
      </w:r>
      <w:r w:rsidR="0067678A" w:rsidRPr="009309DA">
        <w:rPr>
          <w:sz w:val="24"/>
          <w:szCs w:val="24"/>
        </w:rPr>
        <w:t xml:space="preserve">ensure Child Safe policy and practice </w:t>
      </w:r>
      <w:r w:rsidR="0067678A">
        <w:rPr>
          <w:sz w:val="24"/>
          <w:szCs w:val="24"/>
        </w:rPr>
        <w:t>(</w:t>
      </w:r>
      <w:hyperlink w:anchor="_Child_Safe_compliance" w:history="1">
        <w:r w:rsidR="0067678A" w:rsidRPr="006E6FF9">
          <w:rPr>
            <w:rStyle w:val="Hyperlink"/>
            <w:sz w:val="24"/>
            <w:szCs w:val="24"/>
          </w:rPr>
          <w:t>Section</w:t>
        </w:r>
        <w:r w:rsidR="00B32D2E" w:rsidRPr="006E6FF9">
          <w:rPr>
            <w:rStyle w:val="Hyperlink"/>
            <w:sz w:val="24"/>
            <w:szCs w:val="24"/>
          </w:rPr>
          <w:t xml:space="preserve"> 3.2</w:t>
        </w:r>
      </w:hyperlink>
      <w:r w:rsidR="0067678A">
        <w:rPr>
          <w:sz w:val="24"/>
          <w:szCs w:val="24"/>
        </w:rPr>
        <w:t xml:space="preserve">) </w:t>
      </w:r>
      <w:r w:rsidR="0067678A" w:rsidRPr="009309DA">
        <w:rPr>
          <w:sz w:val="24"/>
          <w:szCs w:val="24"/>
        </w:rPr>
        <w:t>is part of their organisation’s culture,</w:t>
      </w:r>
      <w:r w:rsidR="0067678A">
        <w:rPr>
          <w:sz w:val="24"/>
          <w:szCs w:val="24"/>
        </w:rPr>
        <w:t xml:space="preserve"> and</w:t>
      </w:r>
      <w:r w:rsidR="0067678A" w:rsidRPr="009309DA">
        <w:rPr>
          <w:sz w:val="24"/>
          <w:szCs w:val="24"/>
        </w:rPr>
        <w:t xml:space="preserve"> actively embedded and reflected in all service activity</w:t>
      </w:r>
      <w:r w:rsidRPr="00AD5C68">
        <w:rPr>
          <w:rFonts w:cs="Arial"/>
          <w:sz w:val="24"/>
          <w:szCs w:val="24"/>
        </w:rPr>
        <w:t xml:space="preserve">. </w:t>
      </w:r>
    </w:p>
    <w:p w14:paraId="7C239A62" w14:textId="77777777" w:rsidR="00CC39FA" w:rsidRPr="00D17ED7" w:rsidRDefault="00CC39FA" w:rsidP="00CC39FA">
      <w:pPr>
        <w:pStyle w:val="Heading3"/>
      </w:pPr>
      <w:bookmarkStart w:id="112" w:name="_Toc509931343"/>
      <w:bookmarkStart w:id="113" w:name="_Toc510616481"/>
      <w:bookmarkStart w:id="114" w:name="_Toc511300059"/>
      <w:bookmarkStart w:id="115" w:name="_Toc514253783"/>
      <w:bookmarkStart w:id="116" w:name="_Toc514667738"/>
      <w:bookmarkStart w:id="117" w:name="_Toc514679594"/>
      <w:bookmarkStart w:id="118" w:name="_Toc515528545"/>
      <w:bookmarkStart w:id="119" w:name="_Toc516217623"/>
      <w:bookmarkStart w:id="120" w:name="_Toc516588427"/>
      <w:bookmarkStart w:id="121" w:name="_Toc517342816"/>
      <w:bookmarkStart w:id="122" w:name="_Toc137033609"/>
      <w:bookmarkStart w:id="123" w:name="_Toc138229113"/>
      <w:r w:rsidRPr="00D17ED7">
        <w:t>Client-centred</w:t>
      </w:r>
      <w:bookmarkEnd w:id="112"/>
      <w:bookmarkEnd w:id="113"/>
      <w:bookmarkEnd w:id="114"/>
      <w:bookmarkEnd w:id="115"/>
      <w:bookmarkEnd w:id="116"/>
      <w:bookmarkEnd w:id="117"/>
      <w:bookmarkEnd w:id="118"/>
      <w:bookmarkEnd w:id="119"/>
      <w:bookmarkEnd w:id="120"/>
      <w:bookmarkEnd w:id="121"/>
      <w:bookmarkEnd w:id="122"/>
      <w:bookmarkEnd w:id="123"/>
    </w:p>
    <w:p w14:paraId="7CE69909" w14:textId="0DCE2C44" w:rsidR="00CC39FA" w:rsidRPr="00AD5C68" w:rsidRDefault="00CC39FA" w:rsidP="00CC39FA">
      <w:pPr>
        <w:rPr>
          <w:rFonts w:cs="Arial"/>
          <w:sz w:val="24"/>
          <w:szCs w:val="24"/>
        </w:rPr>
      </w:pPr>
      <w:r w:rsidRPr="00AD5C68">
        <w:rPr>
          <w:rFonts w:cs="Arial"/>
          <w:sz w:val="24"/>
          <w:szCs w:val="24"/>
        </w:rPr>
        <w:t>Reconnect services provide assistance to clients</w:t>
      </w:r>
      <w:r w:rsidR="00C82F3A">
        <w:rPr>
          <w:rFonts w:cs="Arial"/>
          <w:sz w:val="24"/>
          <w:szCs w:val="24"/>
        </w:rPr>
        <w:t xml:space="preserve"> which is</w:t>
      </w:r>
      <w:r w:rsidRPr="00AD5C68">
        <w:rPr>
          <w:rFonts w:cs="Arial"/>
          <w:sz w:val="24"/>
          <w:szCs w:val="24"/>
        </w:rPr>
        <w:t xml:space="preserve"> based on their individual needs, and deliver flexible services that can adapt to the needs of both young people and their families. Some key features of client-centred services include: </w:t>
      </w:r>
    </w:p>
    <w:p w14:paraId="3589DCCA" w14:textId="77777777" w:rsidR="00CC39FA" w:rsidRPr="00D17ED7" w:rsidRDefault="00CC39FA" w:rsidP="00CC39FA">
      <w:pPr>
        <w:pStyle w:val="ListParagraph"/>
      </w:pPr>
      <w:r w:rsidRPr="00D17ED7">
        <w:t>solutions-based goal setting with the client, which provides skills to deal with both current and future situations</w:t>
      </w:r>
    </w:p>
    <w:p w14:paraId="04E8083B" w14:textId="4B392B6E" w:rsidR="00CC39FA" w:rsidRPr="00D17ED7" w:rsidRDefault="00CC39FA" w:rsidP="00CC39FA">
      <w:pPr>
        <w:pStyle w:val="ListParagraph"/>
      </w:pPr>
      <w:r w:rsidRPr="00D17ED7">
        <w:t>establishing trust and rapport with clients</w:t>
      </w:r>
      <w:r>
        <w:t xml:space="preserve">, through demonstrating a </w:t>
      </w:r>
      <w:r w:rsidRPr="00BB31E4">
        <w:t>genuine commitment to helping young people who are homeless or at risk of homelessness</w:t>
      </w:r>
      <w:r w:rsidR="00A3310B">
        <w:t>,</w:t>
      </w:r>
      <w:r w:rsidR="00A3310B" w:rsidRPr="00A3310B">
        <w:t xml:space="preserve"> </w:t>
      </w:r>
      <w:r w:rsidR="00A3310B" w:rsidRPr="00BB31E4">
        <w:t>and their families</w:t>
      </w:r>
      <w:r w:rsidRPr="00BB31E4">
        <w:t xml:space="preserve">, </w:t>
      </w:r>
      <w:r>
        <w:t xml:space="preserve">and </w:t>
      </w:r>
      <w:r w:rsidRPr="00BB31E4">
        <w:t>a capacity to relate to them with dignity and respect</w:t>
      </w:r>
    </w:p>
    <w:p w14:paraId="5490608D" w14:textId="25E8D62B" w:rsidR="00CC39FA" w:rsidRPr="00D17ED7" w:rsidRDefault="00CC39FA" w:rsidP="00EC2801">
      <w:pPr>
        <w:pStyle w:val="ListParagraph"/>
      </w:pPr>
      <w:r w:rsidRPr="00D17ED7">
        <w:t>linking participants with a range of supports and ensuring they are ref</w:t>
      </w:r>
      <w:r>
        <w:t>erred to appropriate services</w:t>
      </w:r>
      <w:r w:rsidR="00C82F3A">
        <w:t>;</w:t>
      </w:r>
      <w:r>
        <w:t xml:space="preserve"> b</w:t>
      </w:r>
      <w:r w:rsidRPr="00D17ED7">
        <w:t>rokerage funds may enable a service to respond creatively by purchasing specific services</w:t>
      </w:r>
    </w:p>
    <w:p w14:paraId="41D4E600" w14:textId="77777777" w:rsidR="00CC39FA" w:rsidRDefault="00CC39FA" w:rsidP="00CC39FA">
      <w:pPr>
        <w:pStyle w:val="ListParagraph"/>
      </w:pPr>
      <w:r w:rsidRPr="00D17ED7">
        <w:t>assisting young people to develop creative solutions to their problems</w:t>
      </w:r>
    </w:p>
    <w:p w14:paraId="1F88739B" w14:textId="77777777" w:rsidR="00CC39FA" w:rsidRDefault="00CC39FA" w:rsidP="00CC39FA">
      <w:pPr>
        <w:pStyle w:val="ListParagraph"/>
      </w:pPr>
      <w:r w:rsidRPr="007B5E7F">
        <w:t>advocat</w:t>
      </w:r>
      <w:r>
        <w:t>ing</w:t>
      </w:r>
      <w:r w:rsidRPr="007B5E7F">
        <w:t xml:space="preserve"> for young people in a service system environment </w:t>
      </w:r>
    </w:p>
    <w:p w14:paraId="50C7C079" w14:textId="2BAE1024" w:rsidR="00CC39FA" w:rsidRDefault="00CC39FA" w:rsidP="00CC39FA">
      <w:pPr>
        <w:pStyle w:val="ListParagraph"/>
      </w:pPr>
      <w:r>
        <w:t>promoting</w:t>
      </w:r>
      <w:r w:rsidRPr="00BB31E4">
        <w:t xml:space="preserve"> ethical behaviour and anti-discriminatory practice that treats </w:t>
      </w:r>
      <w:r w:rsidR="00A4576C">
        <w:t>young people,</w:t>
      </w:r>
      <w:r w:rsidRPr="00BB31E4">
        <w:t xml:space="preserve"> family and staff with dignity and respect</w:t>
      </w:r>
    </w:p>
    <w:p w14:paraId="3F4D1D44" w14:textId="4E0492EB" w:rsidR="00421845" w:rsidRDefault="00CC39FA" w:rsidP="00CC39FA">
      <w:pPr>
        <w:rPr>
          <w:rFonts w:cs="Arial"/>
          <w:sz w:val="24"/>
          <w:szCs w:val="24"/>
        </w:rPr>
      </w:pPr>
      <w:r>
        <w:rPr>
          <w:rFonts w:cs="Arial"/>
          <w:sz w:val="24"/>
          <w:szCs w:val="24"/>
        </w:rPr>
        <w:lastRenderedPageBreak/>
        <w:t>W</w:t>
      </w:r>
      <w:r w:rsidRPr="00D97A61">
        <w:rPr>
          <w:rFonts w:cs="Arial"/>
          <w:sz w:val="24"/>
          <w:szCs w:val="24"/>
        </w:rPr>
        <w:t>here Reconnect workers are using clinical interventions such as counselling or individual / family therapy, the worker would be expected to have a requisite qualification</w:t>
      </w:r>
      <w:r w:rsidR="00421845">
        <w:rPr>
          <w:rFonts w:cs="Arial"/>
          <w:sz w:val="24"/>
          <w:szCs w:val="24"/>
        </w:rPr>
        <w:t>.</w:t>
      </w:r>
    </w:p>
    <w:p w14:paraId="34F96AA2" w14:textId="77777777" w:rsidR="00CC39FA" w:rsidRPr="00D17ED7" w:rsidRDefault="00CC39FA" w:rsidP="00CC39FA">
      <w:pPr>
        <w:pStyle w:val="Heading3"/>
      </w:pPr>
      <w:bookmarkStart w:id="124" w:name="_Toc516588428"/>
      <w:bookmarkStart w:id="125" w:name="_Toc517342817"/>
      <w:bookmarkStart w:id="126" w:name="_Toc137033610"/>
      <w:bookmarkStart w:id="127" w:name="_Toc138229114"/>
      <w:r w:rsidRPr="00D17ED7">
        <w:t>Accessibl</w:t>
      </w:r>
      <w:r>
        <w:t>e</w:t>
      </w:r>
      <w:bookmarkEnd w:id="124"/>
      <w:bookmarkEnd w:id="125"/>
      <w:bookmarkEnd w:id="126"/>
      <w:bookmarkEnd w:id="127"/>
      <w:r w:rsidRPr="00D17ED7">
        <w:t xml:space="preserve"> </w:t>
      </w:r>
    </w:p>
    <w:p w14:paraId="5F7CAB28" w14:textId="77777777" w:rsidR="00CC39FA" w:rsidRPr="0021746B" w:rsidRDefault="00CC39FA" w:rsidP="00CC39FA">
      <w:pPr>
        <w:rPr>
          <w:rFonts w:cs="Arial"/>
          <w:sz w:val="24"/>
          <w:szCs w:val="24"/>
        </w:rPr>
      </w:pPr>
      <w:r w:rsidRPr="0021746B">
        <w:rPr>
          <w:rFonts w:cs="Arial"/>
          <w:sz w:val="24"/>
          <w:szCs w:val="24"/>
        </w:rPr>
        <w:t>Reconnect services should be accessible and visible to the client in their local community. Some key features of accessible services include:</w:t>
      </w:r>
    </w:p>
    <w:p w14:paraId="4CBF035C" w14:textId="77777777" w:rsidR="00CC39FA" w:rsidRPr="00D17ED7" w:rsidRDefault="00CC39FA" w:rsidP="00CC39FA">
      <w:pPr>
        <w:pStyle w:val="ListParagraph"/>
      </w:pPr>
      <w:r w:rsidRPr="00D17ED7">
        <w:t>promotional material which is sensitive in the language it uses, to avoid clients being perceived as ‘problem subjects’</w:t>
      </w:r>
    </w:p>
    <w:p w14:paraId="56F0B47E" w14:textId="3BC3A6C4" w:rsidR="00CC39FA" w:rsidRPr="00D17ED7" w:rsidRDefault="00CC39FA" w:rsidP="00CC39FA">
      <w:pPr>
        <w:pStyle w:val="ListParagraph"/>
      </w:pPr>
      <w:r w:rsidRPr="00D17ED7">
        <w:t xml:space="preserve">responses by Reconnect workers within </w:t>
      </w:r>
      <w:r>
        <w:t>24-</w:t>
      </w:r>
      <w:r w:rsidRPr="00D17ED7">
        <w:t xml:space="preserve">48 hours can decrease the possibility of young people leaving </w:t>
      </w:r>
      <w:r>
        <w:t xml:space="preserve">or being </w:t>
      </w:r>
      <w:r w:rsidR="003E19E8">
        <w:t>excluded</w:t>
      </w:r>
      <w:r>
        <w:t xml:space="preserve"> from </w:t>
      </w:r>
      <w:r w:rsidRPr="00D17ED7">
        <w:t>the family home</w:t>
      </w:r>
    </w:p>
    <w:p w14:paraId="1D139E0F" w14:textId="06D08EDF" w:rsidR="006065DC" w:rsidRDefault="00CC39FA" w:rsidP="00CC39FA">
      <w:pPr>
        <w:pStyle w:val="ListParagraph"/>
      </w:pPr>
      <w:r w:rsidRPr="00D17ED7">
        <w:t>outreach</w:t>
      </w:r>
      <w:r>
        <w:t>,</w:t>
      </w:r>
      <w:r w:rsidRPr="00D17ED7">
        <w:t xml:space="preserve"> for example through offering assistance in a place that clients are most comfortable, </w:t>
      </w:r>
      <w:r>
        <w:t>such as</w:t>
      </w:r>
      <w:r w:rsidRPr="00D17ED7">
        <w:t xml:space="preserve"> meeting them in a </w:t>
      </w:r>
      <w:r w:rsidR="003E19E8">
        <w:t>café</w:t>
      </w:r>
      <w:r>
        <w:t xml:space="preserve"> or youth centre,</w:t>
      </w:r>
      <w:r w:rsidRPr="00D17ED7">
        <w:t xml:space="preserve"> can help reduce the stigma people may feel about accessing a ‘welfare’ service</w:t>
      </w:r>
      <w:r w:rsidR="006065DC">
        <w:t xml:space="preserve"> </w:t>
      </w:r>
    </w:p>
    <w:p w14:paraId="7160F010" w14:textId="1A6BECE0" w:rsidR="006065DC" w:rsidRDefault="003E19E8" w:rsidP="006065DC">
      <w:pPr>
        <w:pStyle w:val="ListParagraph"/>
      </w:pPr>
      <w:r>
        <w:t xml:space="preserve">offering </w:t>
      </w:r>
      <w:r w:rsidR="00421DA4">
        <w:t>client</w:t>
      </w:r>
      <w:r w:rsidR="000E4596">
        <w:t>-</w:t>
      </w:r>
      <w:r w:rsidR="00421DA4">
        <w:t>centred,</w:t>
      </w:r>
      <w:r w:rsidR="0067678A">
        <w:t xml:space="preserve"> safe,</w:t>
      </w:r>
      <w:r w:rsidR="00421DA4">
        <w:t xml:space="preserve"> culturally </w:t>
      </w:r>
      <w:r w:rsidR="0032183C">
        <w:t xml:space="preserve">appropriate, </w:t>
      </w:r>
      <w:r w:rsidR="00421DA4">
        <w:t xml:space="preserve">and trauma informed services </w:t>
      </w:r>
    </w:p>
    <w:p w14:paraId="45AA174C" w14:textId="77777777" w:rsidR="00CC39FA" w:rsidRPr="007B5E7F" w:rsidRDefault="00CC39FA" w:rsidP="000E4596">
      <w:pPr>
        <w:pStyle w:val="Heading3"/>
      </w:pPr>
      <w:bookmarkStart w:id="128" w:name="_Toc516588429"/>
      <w:bookmarkStart w:id="129" w:name="_Toc517342818"/>
      <w:bookmarkStart w:id="130" w:name="_Toc137033611"/>
      <w:bookmarkStart w:id="131" w:name="_Toc138229115"/>
      <w:r w:rsidRPr="007B5E7F">
        <w:t>Sustainable</w:t>
      </w:r>
      <w:bookmarkEnd w:id="128"/>
      <w:bookmarkEnd w:id="129"/>
      <w:bookmarkEnd w:id="130"/>
      <w:bookmarkEnd w:id="131"/>
    </w:p>
    <w:p w14:paraId="294C8D10" w14:textId="77777777" w:rsidR="00CC39FA" w:rsidRPr="0021746B" w:rsidRDefault="00CC39FA" w:rsidP="00CC39FA">
      <w:pPr>
        <w:rPr>
          <w:rFonts w:cs="Arial"/>
          <w:sz w:val="24"/>
          <w:szCs w:val="24"/>
        </w:rPr>
      </w:pPr>
      <w:r w:rsidRPr="0021746B">
        <w:rPr>
          <w:rFonts w:cs="Arial"/>
          <w:sz w:val="24"/>
          <w:szCs w:val="24"/>
        </w:rPr>
        <w:t xml:space="preserve">Reconnect services should empower clients and their families to make positive </w:t>
      </w:r>
      <w:r>
        <w:rPr>
          <w:rFonts w:cs="Arial"/>
          <w:sz w:val="24"/>
          <w:szCs w:val="24"/>
        </w:rPr>
        <w:t xml:space="preserve">and sustainable </w:t>
      </w:r>
      <w:r w:rsidRPr="0021746B">
        <w:rPr>
          <w:rFonts w:cs="Arial"/>
          <w:sz w:val="24"/>
          <w:szCs w:val="24"/>
        </w:rPr>
        <w:t>choices towards their goals. Some key features of sustainability include:</w:t>
      </w:r>
    </w:p>
    <w:p w14:paraId="78CC591B" w14:textId="77777777" w:rsidR="00CC39FA" w:rsidRDefault="00CC39FA" w:rsidP="00CC39FA">
      <w:pPr>
        <w:pStyle w:val="ListParagraph"/>
      </w:pPr>
      <w:r w:rsidRPr="00D17ED7">
        <w:t>empowering the client to achieve more sustainable outcomes</w:t>
      </w:r>
      <w:r>
        <w:t xml:space="preserve"> </w:t>
      </w:r>
    </w:p>
    <w:p w14:paraId="528346C9" w14:textId="1E99BC3A" w:rsidR="00CC39FA" w:rsidRPr="00D17ED7" w:rsidRDefault="00421DA4" w:rsidP="00CC39FA">
      <w:pPr>
        <w:pStyle w:val="ListParagraph"/>
      </w:pPr>
      <w:r>
        <w:t>strengths</w:t>
      </w:r>
      <w:r w:rsidR="001A0789">
        <w:t>-</w:t>
      </w:r>
      <w:r>
        <w:t xml:space="preserve">based practice that </w:t>
      </w:r>
      <w:r w:rsidR="00CC39FA">
        <w:t>recogni</w:t>
      </w:r>
      <w:r>
        <w:t>ses and builds on</w:t>
      </w:r>
      <w:r w:rsidR="00CC39FA">
        <w:t xml:space="preserve"> the</w:t>
      </w:r>
      <w:r w:rsidR="00CC39FA" w:rsidRPr="00D17ED7">
        <w:t xml:space="preserve"> clie</w:t>
      </w:r>
      <w:r w:rsidR="00CC39FA">
        <w:t>nt’s capabilities and strengths</w:t>
      </w:r>
      <w:r w:rsidR="00CC39FA" w:rsidRPr="00D17ED7">
        <w:t xml:space="preserve"> and encourag</w:t>
      </w:r>
      <w:r w:rsidR="00CC39FA">
        <w:t>ing</w:t>
      </w:r>
      <w:r w:rsidR="00CC39FA" w:rsidRPr="00D17ED7">
        <w:t xml:space="preserve"> the</w:t>
      </w:r>
      <w:r w:rsidR="003E19E8">
        <w:t>m</w:t>
      </w:r>
      <w:r w:rsidR="00CC39FA" w:rsidRPr="00D17ED7">
        <w:t xml:space="preserve"> to build resilience in striving towards goals despite setbacks</w:t>
      </w:r>
    </w:p>
    <w:p w14:paraId="113F6F1B" w14:textId="17E1EBCC" w:rsidR="00CC39FA" w:rsidRDefault="00CC39FA" w:rsidP="00CC39FA">
      <w:pPr>
        <w:pStyle w:val="ListParagraph"/>
      </w:pPr>
      <w:r>
        <w:t xml:space="preserve">empowering communities by </w:t>
      </w:r>
      <w:r w:rsidR="00421DA4">
        <w:t xml:space="preserve">increasing </w:t>
      </w:r>
      <w:r>
        <w:t>local understanding of what is happening for young people and families</w:t>
      </w:r>
      <w:r w:rsidR="001A0789">
        <w:t>,</w:t>
      </w:r>
      <w:r>
        <w:t xml:space="preserve"> and providing information to assist solutions and ways forward  </w:t>
      </w:r>
    </w:p>
    <w:p w14:paraId="4996095E" w14:textId="61CE5E6F" w:rsidR="00CC39FA" w:rsidRPr="00D17ED7" w:rsidRDefault="00CC39FA" w:rsidP="00CC39FA">
      <w:pPr>
        <w:pStyle w:val="ListParagraph"/>
      </w:pPr>
      <w:r w:rsidRPr="00D17ED7">
        <w:t xml:space="preserve">recognising </w:t>
      </w:r>
      <w:r w:rsidR="001A0789">
        <w:t xml:space="preserve">a </w:t>
      </w:r>
      <w:r w:rsidRPr="00D17ED7">
        <w:t xml:space="preserve">young </w:t>
      </w:r>
      <w:r w:rsidR="001A0789">
        <w:t>person’s</w:t>
      </w:r>
      <w:r w:rsidR="001A0789" w:rsidRPr="00D17ED7">
        <w:t xml:space="preserve"> </w:t>
      </w:r>
      <w:r w:rsidRPr="00D17ED7">
        <w:t xml:space="preserve">identity is </w:t>
      </w:r>
      <w:r w:rsidR="001A0789">
        <w:t xml:space="preserve">their </w:t>
      </w:r>
      <w:r w:rsidRPr="00D17ED7">
        <w:t>strength</w:t>
      </w:r>
    </w:p>
    <w:p w14:paraId="1BF23B95" w14:textId="6B8D7EC5" w:rsidR="00CC39FA" w:rsidRPr="00D17ED7" w:rsidRDefault="00CC39FA" w:rsidP="00CC39FA">
      <w:pPr>
        <w:pStyle w:val="ListParagraph"/>
      </w:pPr>
      <w:r w:rsidRPr="00D17ED7">
        <w:t xml:space="preserve">using approaches which </w:t>
      </w:r>
      <w:r w:rsidR="00421DA4">
        <w:t xml:space="preserve">promote agency and </w:t>
      </w:r>
      <w:r w:rsidRPr="00D17ED7">
        <w:t xml:space="preserve">are solutions-focused </w:t>
      </w:r>
      <w:r>
        <w:t>so clients</w:t>
      </w:r>
      <w:r w:rsidRPr="00D17ED7">
        <w:t xml:space="preserve"> gain increased control </w:t>
      </w:r>
      <w:r>
        <w:t>of</w:t>
      </w:r>
      <w:r w:rsidRPr="00D17ED7">
        <w:t xml:space="preserve"> their own lives</w:t>
      </w:r>
    </w:p>
    <w:p w14:paraId="36E49434" w14:textId="77777777" w:rsidR="00CC39FA" w:rsidRDefault="00CC39FA" w:rsidP="00CC39FA">
      <w:pPr>
        <w:pStyle w:val="ListParagraph"/>
      </w:pPr>
      <w:r w:rsidRPr="00D17ED7">
        <w:t>equipping young people with resources to make decisions about their own lives</w:t>
      </w:r>
    </w:p>
    <w:p w14:paraId="7A1656E5" w14:textId="086B356A" w:rsidR="00CC39FA" w:rsidRPr="00D17ED7" w:rsidRDefault="00CC39FA" w:rsidP="00CC39FA">
      <w:pPr>
        <w:pStyle w:val="ListParagraph"/>
      </w:pPr>
      <w:r>
        <w:t>developing knowledge of</w:t>
      </w:r>
      <w:r w:rsidR="003E19E8">
        <w:t>,</w:t>
      </w:r>
      <w:r>
        <w:t xml:space="preserve"> and using existing </w:t>
      </w:r>
      <w:r w:rsidRPr="00BB31E4">
        <w:t>local community resources</w:t>
      </w:r>
    </w:p>
    <w:p w14:paraId="46107E63" w14:textId="77777777" w:rsidR="00CC39FA" w:rsidRPr="00D17ED7" w:rsidRDefault="00CC39FA" w:rsidP="00CC39FA">
      <w:pPr>
        <w:pStyle w:val="Heading3"/>
      </w:pPr>
      <w:bookmarkStart w:id="132" w:name="_Toc509931346"/>
      <w:bookmarkStart w:id="133" w:name="_Toc510616484"/>
      <w:bookmarkStart w:id="134" w:name="_Toc511300062"/>
      <w:bookmarkStart w:id="135" w:name="_Toc514253786"/>
      <w:bookmarkStart w:id="136" w:name="_Toc514667741"/>
      <w:bookmarkStart w:id="137" w:name="_Toc514679597"/>
      <w:bookmarkStart w:id="138" w:name="_Toc515528548"/>
      <w:bookmarkStart w:id="139" w:name="_Toc516217626"/>
      <w:bookmarkStart w:id="140" w:name="_Toc516588430"/>
      <w:bookmarkStart w:id="141" w:name="_Toc517342819"/>
      <w:bookmarkStart w:id="142" w:name="_Toc137033612"/>
      <w:bookmarkStart w:id="143" w:name="_Toc138229116"/>
      <w:r w:rsidRPr="00D17ED7">
        <w:t>Relationship-based</w:t>
      </w:r>
      <w:bookmarkEnd w:id="132"/>
      <w:bookmarkEnd w:id="133"/>
      <w:bookmarkEnd w:id="134"/>
      <w:bookmarkEnd w:id="135"/>
      <w:bookmarkEnd w:id="136"/>
      <w:bookmarkEnd w:id="137"/>
      <w:bookmarkEnd w:id="138"/>
      <w:bookmarkEnd w:id="139"/>
      <w:bookmarkEnd w:id="140"/>
      <w:bookmarkEnd w:id="141"/>
      <w:bookmarkEnd w:id="142"/>
      <w:bookmarkEnd w:id="143"/>
    </w:p>
    <w:p w14:paraId="01CD64B9" w14:textId="738EE6AA" w:rsidR="00CC39FA" w:rsidRPr="009309DA" w:rsidRDefault="00CC39FA" w:rsidP="00CC39FA">
      <w:pPr>
        <w:rPr>
          <w:rFonts w:cs="Arial"/>
          <w:sz w:val="24"/>
          <w:szCs w:val="24"/>
        </w:rPr>
      </w:pPr>
      <w:r w:rsidRPr="009309DA">
        <w:rPr>
          <w:rFonts w:cs="Arial"/>
          <w:sz w:val="24"/>
          <w:szCs w:val="24"/>
        </w:rPr>
        <w:t>Constructive working relationships between clients and Reconnect services are essential to effective interventions and strategies for addressing youth homelessness. Reconnect services should:</w:t>
      </w:r>
    </w:p>
    <w:p w14:paraId="3F9DCEFF" w14:textId="6CFF8706" w:rsidR="00CC39FA" w:rsidRDefault="00CC39FA" w:rsidP="00CC39FA">
      <w:pPr>
        <w:pStyle w:val="ListParagraph"/>
      </w:pPr>
      <w:r w:rsidRPr="00D17ED7">
        <w:t xml:space="preserve">allow their workers the autonomy to build and maintain </w:t>
      </w:r>
      <w:r w:rsidR="0067678A">
        <w:t xml:space="preserve">safe and </w:t>
      </w:r>
      <w:r>
        <w:t xml:space="preserve">appropriate </w:t>
      </w:r>
      <w:r w:rsidRPr="00D17ED7">
        <w:t xml:space="preserve">relationships with </w:t>
      </w:r>
      <w:r w:rsidR="003E19E8">
        <w:t>clients</w:t>
      </w:r>
    </w:p>
    <w:p w14:paraId="241AD28D" w14:textId="10D64B32" w:rsidR="00CC39FA" w:rsidRPr="00D17ED7" w:rsidRDefault="00CC39FA" w:rsidP="00CC39FA">
      <w:pPr>
        <w:pStyle w:val="ListParagraph"/>
      </w:pPr>
      <w:r>
        <w:t xml:space="preserve">ensure workers have </w:t>
      </w:r>
      <w:r w:rsidRPr="00BB31E4">
        <w:t>compassion, patience and</w:t>
      </w:r>
      <w:r>
        <w:t xml:space="preserve"> an</w:t>
      </w:r>
      <w:r w:rsidRPr="00BB31E4">
        <w:t xml:space="preserve"> ability to empathise</w:t>
      </w:r>
      <w:r>
        <w:t xml:space="preserve"> with clients</w:t>
      </w:r>
    </w:p>
    <w:p w14:paraId="340C2166" w14:textId="65481384" w:rsidR="00CC39FA" w:rsidRPr="00D17ED7" w:rsidRDefault="00CC39FA" w:rsidP="00CC39FA">
      <w:pPr>
        <w:pStyle w:val="ListParagraph"/>
      </w:pPr>
      <w:r w:rsidRPr="00D17ED7">
        <w:lastRenderedPageBreak/>
        <w:t xml:space="preserve">ensure young people are connected to others, such as their family and community, and support the development of </w:t>
      </w:r>
      <w:r w:rsidR="0067678A">
        <w:t xml:space="preserve">safe, appropriate and </w:t>
      </w:r>
      <w:r w:rsidRPr="00D17ED7">
        <w:t>positive relationships</w:t>
      </w:r>
    </w:p>
    <w:p w14:paraId="506A060B" w14:textId="0734DE2E" w:rsidR="00CC39FA" w:rsidRDefault="00CC39FA" w:rsidP="00CC39FA">
      <w:pPr>
        <w:pStyle w:val="ListParagraph"/>
      </w:pPr>
      <w:r w:rsidRPr="00D17ED7">
        <w:t>build friendly and confidential relationships with clients</w:t>
      </w:r>
    </w:p>
    <w:p w14:paraId="0E76B27C" w14:textId="123C447C" w:rsidR="00CC39FA" w:rsidRPr="00D17ED7" w:rsidRDefault="00CC39FA" w:rsidP="00D6294E">
      <w:pPr>
        <w:pStyle w:val="ListParagraph"/>
      </w:pPr>
      <w:r>
        <w:t>recognise that trauma may have occurred in a young person’s prior relationships, and that this may impact their behaviour</w:t>
      </w:r>
    </w:p>
    <w:p w14:paraId="7AA9F464" w14:textId="77777777" w:rsidR="00CC39FA" w:rsidRPr="00B533BD" w:rsidRDefault="00CC39FA" w:rsidP="00CC39FA">
      <w:pPr>
        <w:pStyle w:val="Heading3"/>
      </w:pPr>
      <w:bookmarkStart w:id="144" w:name="_Toc517342820"/>
      <w:bookmarkStart w:id="145" w:name="_Toc137033613"/>
      <w:bookmarkStart w:id="146" w:name="_Toc138229117"/>
      <w:bookmarkStart w:id="147" w:name="_Toc509931347"/>
      <w:bookmarkStart w:id="148" w:name="_Toc510616485"/>
      <w:bookmarkStart w:id="149" w:name="_Toc511300063"/>
      <w:bookmarkStart w:id="150" w:name="_Toc514253787"/>
      <w:bookmarkStart w:id="151" w:name="_Toc514667742"/>
      <w:bookmarkStart w:id="152" w:name="_Toc514679598"/>
      <w:bookmarkStart w:id="153" w:name="_Toc515528549"/>
      <w:bookmarkStart w:id="154" w:name="_Toc516217627"/>
      <w:bookmarkStart w:id="155" w:name="_Toc516588431"/>
      <w:r w:rsidRPr="00B533BD">
        <w:t>Collaborati</w:t>
      </w:r>
      <w:r>
        <w:t>ve</w:t>
      </w:r>
      <w:bookmarkEnd w:id="144"/>
      <w:bookmarkEnd w:id="145"/>
      <w:bookmarkEnd w:id="146"/>
      <w:r w:rsidRPr="00B533BD">
        <w:t xml:space="preserve"> </w:t>
      </w:r>
      <w:bookmarkEnd w:id="147"/>
      <w:bookmarkEnd w:id="148"/>
      <w:bookmarkEnd w:id="149"/>
      <w:bookmarkEnd w:id="150"/>
      <w:bookmarkEnd w:id="151"/>
      <w:bookmarkEnd w:id="152"/>
      <w:bookmarkEnd w:id="153"/>
      <w:bookmarkEnd w:id="154"/>
      <w:bookmarkEnd w:id="155"/>
    </w:p>
    <w:p w14:paraId="6511AD1E" w14:textId="77777777" w:rsidR="00CC39FA" w:rsidRPr="007B5E7F" w:rsidRDefault="00CC39FA" w:rsidP="00CC39FA">
      <w:pPr>
        <w:pStyle w:val="BodyTextIndent"/>
        <w:keepNext/>
        <w:spacing w:after="200" w:line="276" w:lineRule="auto"/>
        <w:ind w:left="0"/>
        <w:rPr>
          <w:rFonts w:ascii="Arial" w:hAnsi="Arial" w:cs="Arial"/>
          <w:color w:val="000000"/>
          <w:szCs w:val="24"/>
        </w:rPr>
      </w:pPr>
      <w:r w:rsidRPr="007B5E7F">
        <w:rPr>
          <w:rFonts w:ascii="Arial" w:hAnsi="Arial" w:cs="Arial"/>
          <w:color w:val="000000"/>
          <w:szCs w:val="24"/>
        </w:rPr>
        <w:t xml:space="preserve">Reconnect services should use some of their time networking and developing effective working relationships with other </w:t>
      </w:r>
      <w:r>
        <w:rPr>
          <w:rFonts w:ascii="Arial" w:hAnsi="Arial" w:cs="Arial"/>
          <w:color w:val="000000"/>
          <w:szCs w:val="24"/>
        </w:rPr>
        <w:t>services</w:t>
      </w:r>
      <w:r w:rsidRPr="007B5E7F">
        <w:rPr>
          <w:rFonts w:ascii="Arial" w:hAnsi="Arial" w:cs="Arial"/>
          <w:color w:val="000000"/>
          <w:szCs w:val="24"/>
        </w:rPr>
        <w:t xml:space="preserve"> and schools</w:t>
      </w:r>
      <w:r>
        <w:rPr>
          <w:rFonts w:ascii="Arial" w:hAnsi="Arial" w:cs="Arial"/>
          <w:color w:val="000000"/>
          <w:szCs w:val="24"/>
        </w:rPr>
        <w:t xml:space="preserve">, in order to </w:t>
      </w:r>
      <w:r w:rsidRPr="005A2952">
        <w:rPr>
          <w:rFonts w:ascii="Arial" w:hAnsi="Arial" w:cs="Arial"/>
          <w:color w:val="000000"/>
          <w:szCs w:val="24"/>
        </w:rPr>
        <w:t>facilitate a streamlined service system.</w:t>
      </w:r>
      <w:r w:rsidRPr="007B5E7F">
        <w:rPr>
          <w:rFonts w:ascii="Arial" w:hAnsi="Arial" w:cs="Arial"/>
          <w:color w:val="000000"/>
          <w:szCs w:val="24"/>
        </w:rPr>
        <w:t xml:space="preserve"> Some key features of collaborating include:</w:t>
      </w:r>
    </w:p>
    <w:p w14:paraId="722B3D6C" w14:textId="19B16697" w:rsidR="00CC39FA" w:rsidRPr="007B5E7F" w:rsidRDefault="00CC39FA" w:rsidP="00CC39FA">
      <w:pPr>
        <w:pStyle w:val="ListParagraph"/>
      </w:pPr>
      <w:r w:rsidRPr="007B5E7F">
        <w:t xml:space="preserve">working with a range of core services including schools, community agencies, and specialist services (e.g. culturally-specific, drug, </w:t>
      </w:r>
      <w:r w:rsidR="001319D8">
        <w:t xml:space="preserve">mental health, </w:t>
      </w:r>
      <w:r w:rsidRPr="007B5E7F">
        <w:t>alcohol and health services)</w:t>
      </w:r>
    </w:p>
    <w:p w14:paraId="7FE05D27" w14:textId="5A5F6FBF" w:rsidR="00CC39FA" w:rsidRPr="007B5E7F" w:rsidRDefault="00CC39FA" w:rsidP="00CC39FA">
      <w:pPr>
        <w:pStyle w:val="ListParagraph"/>
      </w:pPr>
      <w:r>
        <w:t>participat</w:t>
      </w:r>
      <w:r w:rsidR="003E19E8">
        <w:t>ing</w:t>
      </w:r>
      <w:r>
        <w:t xml:space="preserve"> in relevant interagency networks including </w:t>
      </w:r>
      <w:r w:rsidRPr="007B5E7F">
        <w:t xml:space="preserve">state </w:t>
      </w:r>
      <w:r>
        <w:t>and</w:t>
      </w:r>
      <w:r w:rsidRPr="007B5E7F">
        <w:t xml:space="preserve"> territory government services</w:t>
      </w:r>
    </w:p>
    <w:p w14:paraId="5D62AA5C" w14:textId="72518EC5" w:rsidR="00CC39FA" w:rsidRDefault="00CC39FA" w:rsidP="00CC39FA">
      <w:pPr>
        <w:pStyle w:val="ListParagraph"/>
      </w:pPr>
      <w:r>
        <w:t>sharing information, where consent from the client has been obtained</w:t>
      </w:r>
      <w:r w:rsidRPr="007B5E7F">
        <w:t>, to facilitate seamless referrals</w:t>
      </w:r>
      <w:r>
        <w:t xml:space="preserve"> and improve services </w:t>
      </w:r>
      <w:r w:rsidR="001319D8">
        <w:t xml:space="preserve">clients </w:t>
      </w:r>
      <w:r>
        <w:t>receive</w:t>
      </w:r>
    </w:p>
    <w:p w14:paraId="2D2E7BBE" w14:textId="76B3339D" w:rsidR="00CC39FA" w:rsidRDefault="00CC39FA" w:rsidP="00CC39FA">
      <w:pPr>
        <w:pStyle w:val="ListParagraph"/>
      </w:pPr>
      <w:r>
        <w:t xml:space="preserve">working in a </w:t>
      </w:r>
      <w:r w:rsidR="00DD08F6">
        <w:t>collaborative case</w:t>
      </w:r>
      <w:r>
        <w:t xml:space="preserve"> management context to support young people at risk</w:t>
      </w:r>
    </w:p>
    <w:p w14:paraId="6B4DE636" w14:textId="77777777" w:rsidR="00CC39FA" w:rsidRDefault="00CC39FA" w:rsidP="00CC39FA">
      <w:pPr>
        <w:pStyle w:val="ListParagraph"/>
      </w:pPr>
      <w:r>
        <w:t>partner with other organisations to improve outcomes for young people</w:t>
      </w:r>
    </w:p>
    <w:p w14:paraId="26859CAE" w14:textId="77777777" w:rsidR="00CC39FA" w:rsidRPr="00D17ED7" w:rsidRDefault="00CC39FA" w:rsidP="00CC39FA">
      <w:pPr>
        <w:pStyle w:val="Heading3"/>
      </w:pPr>
      <w:bookmarkStart w:id="156" w:name="_Toc517342821"/>
      <w:bookmarkStart w:id="157" w:name="_Toc137033614"/>
      <w:bookmarkStart w:id="158" w:name="_Toc138229118"/>
      <w:bookmarkStart w:id="159" w:name="_Toc509931348"/>
      <w:bookmarkStart w:id="160" w:name="_Toc510616486"/>
      <w:bookmarkStart w:id="161" w:name="_Toc511300064"/>
      <w:bookmarkStart w:id="162" w:name="_Toc514253788"/>
      <w:bookmarkStart w:id="163" w:name="_Toc514667743"/>
      <w:bookmarkStart w:id="164" w:name="_Toc514679599"/>
      <w:bookmarkStart w:id="165" w:name="_Toc515528550"/>
      <w:bookmarkStart w:id="166" w:name="_Toc516217628"/>
      <w:bookmarkStart w:id="167" w:name="_Toc516588432"/>
      <w:r w:rsidRPr="00D17ED7">
        <w:t>Holistic</w:t>
      </w:r>
      <w:bookmarkEnd w:id="156"/>
      <w:bookmarkEnd w:id="157"/>
      <w:bookmarkEnd w:id="158"/>
      <w:r w:rsidRPr="00D17ED7">
        <w:t xml:space="preserve"> </w:t>
      </w:r>
      <w:bookmarkEnd w:id="159"/>
      <w:bookmarkEnd w:id="160"/>
      <w:bookmarkEnd w:id="161"/>
      <w:bookmarkEnd w:id="162"/>
      <w:bookmarkEnd w:id="163"/>
      <w:bookmarkEnd w:id="164"/>
      <w:bookmarkEnd w:id="165"/>
      <w:bookmarkEnd w:id="166"/>
      <w:bookmarkEnd w:id="167"/>
    </w:p>
    <w:p w14:paraId="6ED88AD0" w14:textId="77777777" w:rsidR="00CC39FA" w:rsidRPr="0021746B" w:rsidRDefault="00CC39FA" w:rsidP="00CC39FA">
      <w:pPr>
        <w:rPr>
          <w:rFonts w:cs="Arial"/>
          <w:sz w:val="24"/>
          <w:szCs w:val="24"/>
        </w:rPr>
      </w:pPr>
      <w:r w:rsidRPr="0021746B">
        <w:rPr>
          <w:rFonts w:cs="Arial"/>
          <w:sz w:val="24"/>
          <w:szCs w:val="24"/>
        </w:rPr>
        <w:t>Reconnect services work with the understanding that problems are not isolated from other aspects of a client’s life. Reconnect services should consider a client’s situation in the context of education, family and community participation. Reconnect services should</w:t>
      </w:r>
      <w:r w:rsidRPr="00265601">
        <w:rPr>
          <w:rFonts w:cs="Arial"/>
          <w:sz w:val="24"/>
          <w:szCs w:val="24"/>
        </w:rPr>
        <w:t xml:space="preserve"> </w:t>
      </w:r>
      <w:r>
        <w:rPr>
          <w:rFonts w:cs="Arial"/>
          <w:sz w:val="24"/>
          <w:szCs w:val="24"/>
        </w:rPr>
        <w:t>use</w:t>
      </w:r>
      <w:r w:rsidRPr="00BB31E4">
        <w:rPr>
          <w:rFonts w:cs="Arial"/>
          <w:sz w:val="24"/>
          <w:szCs w:val="24"/>
        </w:rPr>
        <w:t xml:space="preserve"> a range of interventions and strategies with a young person and their whole family to </w:t>
      </w:r>
      <w:r>
        <w:rPr>
          <w:rFonts w:cs="Arial"/>
          <w:sz w:val="24"/>
          <w:szCs w:val="24"/>
        </w:rPr>
        <w:t>prevent</w:t>
      </w:r>
      <w:r w:rsidRPr="00BB31E4">
        <w:rPr>
          <w:rFonts w:cs="Arial"/>
          <w:sz w:val="24"/>
          <w:szCs w:val="24"/>
        </w:rPr>
        <w:t xml:space="preserve"> homelessness</w:t>
      </w:r>
      <w:r>
        <w:rPr>
          <w:rFonts w:cs="Arial"/>
          <w:sz w:val="24"/>
          <w:szCs w:val="24"/>
        </w:rPr>
        <w:t xml:space="preserve"> from occurring, including</w:t>
      </w:r>
      <w:r w:rsidRPr="0021746B">
        <w:rPr>
          <w:rFonts w:cs="Arial"/>
          <w:sz w:val="24"/>
          <w:szCs w:val="24"/>
        </w:rPr>
        <w:t>:</w:t>
      </w:r>
    </w:p>
    <w:p w14:paraId="045231F8" w14:textId="4F309FC1" w:rsidR="00CC39FA" w:rsidRPr="007B5E7F" w:rsidRDefault="00CC39FA" w:rsidP="00CC39FA">
      <w:pPr>
        <w:pStyle w:val="ListParagraph"/>
      </w:pPr>
      <w:r w:rsidRPr="007B5E7F">
        <w:t>work</w:t>
      </w:r>
      <w:r>
        <w:t>ing</w:t>
      </w:r>
      <w:r w:rsidRPr="007B5E7F">
        <w:t xml:space="preserve"> </w:t>
      </w:r>
      <w:r w:rsidR="003E19E8">
        <w:t>for the young person</w:t>
      </w:r>
      <w:r w:rsidR="003E19E8" w:rsidRPr="007B5E7F">
        <w:t xml:space="preserve"> </w:t>
      </w:r>
      <w:r w:rsidRPr="007B5E7F">
        <w:t>with families and other relevant people or groups</w:t>
      </w:r>
      <w:r>
        <w:t xml:space="preserve"> </w:t>
      </w:r>
    </w:p>
    <w:p w14:paraId="6053B9DA" w14:textId="77777777" w:rsidR="00CC39FA" w:rsidRPr="007B5E7F" w:rsidRDefault="00CC39FA" w:rsidP="00CC39FA">
      <w:pPr>
        <w:pStyle w:val="ListParagraph"/>
      </w:pPr>
      <w:r>
        <w:t xml:space="preserve">providing assistance, where appropriate, to </w:t>
      </w:r>
      <w:r w:rsidRPr="007B5E7F">
        <w:t>improv</w:t>
      </w:r>
      <w:r>
        <w:t xml:space="preserve">e </w:t>
      </w:r>
      <w:r w:rsidRPr="007B5E7F">
        <w:t xml:space="preserve">housing </w:t>
      </w:r>
      <w:r w:rsidRPr="00FE448C">
        <w:t>outcomes</w:t>
      </w:r>
      <w:r w:rsidRPr="007B5E7F">
        <w:t xml:space="preserve"> or stabilise living arrangements</w:t>
      </w:r>
    </w:p>
    <w:p w14:paraId="070DDA55" w14:textId="77777777" w:rsidR="00CC39FA" w:rsidRDefault="00CC39FA" w:rsidP="00CC39FA">
      <w:pPr>
        <w:pStyle w:val="ListParagraph"/>
      </w:pPr>
      <w:r w:rsidRPr="007B5E7F">
        <w:t>provid</w:t>
      </w:r>
      <w:r>
        <w:t>ing</w:t>
      </w:r>
      <w:r w:rsidRPr="007B5E7F">
        <w:t xml:space="preserve"> a ‘tool box’ of interventions such as</w:t>
      </w:r>
      <w:r>
        <w:t xml:space="preserve"> </w:t>
      </w:r>
      <w:r w:rsidRPr="00FE448C">
        <w:t>counselling</w:t>
      </w:r>
      <w:r w:rsidRPr="007B5E7F">
        <w:t xml:space="preserve">, group work, mediation, family meetings and practical assistance </w:t>
      </w:r>
    </w:p>
    <w:p w14:paraId="397DA534" w14:textId="77777777" w:rsidR="00CC39FA" w:rsidRPr="00D17ED7" w:rsidRDefault="00CC39FA" w:rsidP="00CC39FA">
      <w:pPr>
        <w:pStyle w:val="Heading3"/>
      </w:pPr>
      <w:bookmarkStart w:id="168" w:name="_Toc509931349"/>
      <w:bookmarkStart w:id="169" w:name="_Toc510616487"/>
      <w:bookmarkStart w:id="170" w:name="_Toc511300065"/>
      <w:bookmarkStart w:id="171" w:name="_Toc514253789"/>
      <w:bookmarkStart w:id="172" w:name="_Toc514667744"/>
      <w:bookmarkStart w:id="173" w:name="_Toc514679600"/>
      <w:bookmarkStart w:id="174" w:name="_Toc515528551"/>
      <w:bookmarkStart w:id="175" w:name="_Toc516217629"/>
      <w:bookmarkStart w:id="176" w:name="_Toc516588433"/>
      <w:bookmarkStart w:id="177" w:name="_Toc517342822"/>
      <w:bookmarkStart w:id="178" w:name="_Toc137033615"/>
      <w:bookmarkStart w:id="179" w:name="_Toc138229119"/>
      <w:r w:rsidRPr="00D17ED7">
        <w:t>Culturally and contextually competent</w:t>
      </w:r>
      <w:bookmarkEnd w:id="168"/>
      <w:bookmarkEnd w:id="169"/>
      <w:bookmarkEnd w:id="170"/>
      <w:bookmarkEnd w:id="171"/>
      <w:bookmarkEnd w:id="172"/>
      <w:bookmarkEnd w:id="173"/>
      <w:bookmarkEnd w:id="174"/>
      <w:bookmarkEnd w:id="175"/>
      <w:bookmarkEnd w:id="176"/>
      <w:bookmarkEnd w:id="177"/>
      <w:bookmarkEnd w:id="178"/>
      <w:bookmarkEnd w:id="179"/>
    </w:p>
    <w:p w14:paraId="01AEED2C" w14:textId="2DE07908" w:rsidR="00CC39FA" w:rsidRPr="0021746B" w:rsidRDefault="00CC39FA" w:rsidP="00CC39FA">
      <w:pPr>
        <w:rPr>
          <w:rFonts w:cs="Arial"/>
          <w:sz w:val="24"/>
          <w:szCs w:val="24"/>
        </w:rPr>
      </w:pPr>
      <w:r w:rsidRPr="0021746B">
        <w:rPr>
          <w:rFonts w:cs="Arial"/>
          <w:sz w:val="24"/>
          <w:szCs w:val="24"/>
        </w:rPr>
        <w:t>Reconnect service delivery requires a sensitive approach to cultural and contextual differences. Reconnect services should be informed by the different needs of clients and communities.</w:t>
      </w:r>
      <w:r w:rsidR="007F3DA2">
        <w:rPr>
          <w:rFonts w:cs="Arial"/>
          <w:sz w:val="24"/>
          <w:szCs w:val="24"/>
        </w:rPr>
        <w:t xml:space="preserve"> </w:t>
      </w:r>
      <w:r w:rsidRPr="0021746B">
        <w:rPr>
          <w:rFonts w:cs="Arial"/>
          <w:sz w:val="24"/>
          <w:szCs w:val="24"/>
        </w:rPr>
        <w:t>Cultural considerations may include:</w:t>
      </w:r>
    </w:p>
    <w:p w14:paraId="2ECD6715" w14:textId="53D0149B" w:rsidR="00CC39FA" w:rsidRPr="007B5E7F" w:rsidRDefault="00CC39FA" w:rsidP="00CC39FA">
      <w:pPr>
        <w:pStyle w:val="ListParagraph"/>
      </w:pPr>
      <w:r w:rsidRPr="007B5E7F">
        <w:t>language issues where translation and interpreters is required</w:t>
      </w:r>
    </w:p>
    <w:p w14:paraId="4610254E" w14:textId="77777777" w:rsidR="007F3DA2" w:rsidRDefault="00CC39FA" w:rsidP="00CC39FA">
      <w:pPr>
        <w:pStyle w:val="ListParagraph"/>
      </w:pPr>
      <w:r w:rsidRPr="007B5E7F">
        <w:t xml:space="preserve">differences in </w:t>
      </w:r>
      <w:r w:rsidR="00F034E2">
        <w:t xml:space="preserve">First Nations communities </w:t>
      </w:r>
      <w:r w:rsidRPr="007B5E7F">
        <w:t xml:space="preserve">and </w:t>
      </w:r>
    </w:p>
    <w:p w14:paraId="0DEE1CB4" w14:textId="77777777" w:rsidR="00CC39FA" w:rsidRDefault="00CC39FA" w:rsidP="00CC39FA">
      <w:pPr>
        <w:pStyle w:val="ListParagraph"/>
      </w:pPr>
      <w:r>
        <w:t>intersecting experiences of marginalisation creating</w:t>
      </w:r>
      <w:r w:rsidRPr="00F06A7A">
        <w:t xml:space="preserve"> </w:t>
      </w:r>
      <w:r>
        <w:t>diversity of experience within cultural groups</w:t>
      </w:r>
    </w:p>
    <w:p w14:paraId="02CFD14D" w14:textId="5E06EAD4" w:rsidR="00CC39FA" w:rsidRPr="007B5E7F" w:rsidRDefault="00CC39FA" w:rsidP="00CC39FA">
      <w:pPr>
        <w:pStyle w:val="ListParagraph"/>
      </w:pPr>
      <w:r w:rsidRPr="007B5E7F">
        <w:lastRenderedPageBreak/>
        <w:t>different roles young people play with</w:t>
      </w:r>
      <w:r w:rsidR="00205CEC">
        <w:t>in</w:t>
      </w:r>
      <w:r w:rsidRPr="007B5E7F">
        <w:t xml:space="preserve"> their families and differing cultural expectations family members may place on the</w:t>
      </w:r>
      <w:r>
        <w:t>m</w:t>
      </w:r>
    </w:p>
    <w:p w14:paraId="799D3B61" w14:textId="3756EE81" w:rsidR="00CC39FA" w:rsidRPr="007B5E7F" w:rsidRDefault="00CC39FA" w:rsidP="007F3DA2">
      <w:pPr>
        <w:pStyle w:val="ListParagraph"/>
      </w:pPr>
      <w:r w:rsidRPr="007B5E7F">
        <w:t>differing expectations according to the age of the young person</w:t>
      </w:r>
      <w:r w:rsidR="007F3DA2">
        <w:t xml:space="preserve"> and</w:t>
      </w:r>
      <w:r w:rsidR="007F3DA2" w:rsidRPr="007F3DA2">
        <w:t xml:space="preserve"> </w:t>
      </w:r>
      <w:r w:rsidR="007F3DA2">
        <w:t xml:space="preserve">differences </w:t>
      </w:r>
      <w:r w:rsidR="007F3DA2" w:rsidRPr="007B5E7F">
        <w:t>between generations</w:t>
      </w:r>
    </w:p>
    <w:p w14:paraId="1FFBF23A" w14:textId="77777777" w:rsidR="00CC39FA" w:rsidRDefault="00CC39FA" w:rsidP="00CC39FA">
      <w:pPr>
        <w:pStyle w:val="ListParagraph"/>
      </w:pPr>
      <w:r>
        <w:t>protective factors that already exist within communities, that can be used to support a young person</w:t>
      </w:r>
    </w:p>
    <w:p w14:paraId="1F885A89" w14:textId="77777777" w:rsidR="00CC39FA" w:rsidRPr="007B5E7F" w:rsidRDefault="00CC39FA" w:rsidP="00CC39FA">
      <w:pPr>
        <w:pStyle w:val="ListParagraph"/>
      </w:pPr>
      <w:r w:rsidRPr="007B5E7F">
        <w:t>effects of migration on families</w:t>
      </w:r>
    </w:p>
    <w:p w14:paraId="4D060DD7" w14:textId="77777777" w:rsidR="00CC39FA" w:rsidRPr="007B5E7F" w:rsidRDefault="00CC39FA" w:rsidP="00CC39FA">
      <w:pPr>
        <w:pStyle w:val="ListParagraph"/>
      </w:pPr>
      <w:r w:rsidRPr="007B5E7F">
        <w:t>recognising the yo</w:t>
      </w:r>
      <w:r>
        <w:t xml:space="preserve">ung person’s refugee journey as a </w:t>
      </w:r>
      <w:r w:rsidRPr="007B5E7F">
        <w:t>strength and</w:t>
      </w:r>
      <w:r>
        <w:t xml:space="preserve"> a tool for building resilience</w:t>
      </w:r>
    </w:p>
    <w:p w14:paraId="7C4DC34C" w14:textId="77777777" w:rsidR="00CC39FA" w:rsidRPr="007B5E7F" w:rsidRDefault="00CC39FA" w:rsidP="00CC39FA">
      <w:pPr>
        <w:pStyle w:val="ListParagraph"/>
      </w:pPr>
      <w:r w:rsidRPr="007B5E7F">
        <w:t>the difference in the culture of the country of origin and the new culture which can cause conflict between parent and young person</w:t>
      </w:r>
    </w:p>
    <w:p w14:paraId="4E4A44C7" w14:textId="5064FA4E" w:rsidR="00CC39FA" w:rsidRDefault="00CC39FA" w:rsidP="00CC39FA">
      <w:pPr>
        <w:pStyle w:val="ListParagraph"/>
      </w:pPr>
      <w:r>
        <w:t>different experiences of young people who identify as part of the L</w:t>
      </w:r>
      <w:r w:rsidR="00EF5DDB">
        <w:t>GBTIQA+</w:t>
      </w:r>
      <w:r w:rsidR="004C1BE4">
        <w:t xml:space="preserve"> </w:t>
      </w:r>
      <w:r>
        <w:t>community, and young people who are questioning their sexual orientation and gender identity</w:t>
      </w:r>
    </w:p>
    <w:p w14:paraId="123D5E0A" w14:textId="77777777" w:rsidR="00CC39FA" w:rsidRPr="0021746B" w:rsidRDefault="00CC39FA" w:rsidP="00CC39FA">
      <w:pPr>
        <w:rPr>
          <w:rFonts w:cs="Arial"/>
          <w:sz w:val="24"/>
          <w:szCs w:val="24"/>
        </w:rPr>
      </w:pPr>
      <w:r w:rsidRPr="0021746B">
        <w:rPr>
          <w:rFonts w:cs="Arial"/>
          <w:sz w:val="24"/>
          <w:szCs w:val="24"/>
        </w:rPr>
        <w:t xml:space="preserve">Contextual considerations may include: </w:t>
      </w:r>
    </w:p>
    <w:p w14:paraId="574D4DA5" w14:textId="4CE369BD" w:rsidR="00CC39FA" w:rsidRPr="007B5E7F" w:rsidRDefault="00CC39FA" w:rsidP="00CC39FA">
      <w:pPr>
        <w:pStyle w:val="ListParagraph"/>
      </w:pPr>
      <w:r w:rsidRPr="007B5E7F">
        <w:t>geographical location (</w:t>
      </w:r>
      <w:r w:rsidR="00DC6B16">
        <w:t xml:space="preserve">metropolitan, </w:t>
      </w:r>
      <w:r w:rsidRPr="007B5E7F">
        <w:t>regional</w:t>
      </w:r>
      <w:r w:rsidR="00DC6B16">
        <w:t xml:space="preserve"> or remote</w:t>
      </w:r>
      <w:r w:rsidRPr="007B5E7F">
        <w:t>)</w:t>
      </w:r>
    </w:p>
    <w:p w14:paraId="4BA88CA1" w14:textId="77777777" w:rsidR="00CC39FA" w:rsidRPr="007B5E7F" w:rsidRDefault="00CC39FA" w:rsidP="00CC39FA">
      <w:pPr>
        <w:pStyle w:val="ListParagraph"/>
      </w:pPr>
      <w:r w:rsidRPr="007B5E7F">
        <w:t>distances to travel to access services</w:t>
      </w:r>
      <w:r>
        <w:t xml:space="preserve"> and availability of public transport</w:t>
      </w:r>
    </w:p>
    <w:p w14:paraId="1C27E697" w14:textId="47AFFD44" w:rsidR="00CC39FA" w:rsidRPr="007B5E7F" w:rsidRDefault="00CC39FA" w:rsidP="00CC39FA">
      <w:pPr>
        <w:pStyle w:val="ListParagraph"/>
      </w:pPr>
      <w:r>
        <w:t xml:space="preserve">noting </w:t>
      </w:r>
      <w:r w:rsidRPr="007B5E7F">
        <w:t xml:space="preserve">key issues affecting </w:t>
      </w:r>
      <w:r w:rsidR="007F3DA2">
        <w:t>families in the community</w:t>
      </w:r>
    </w:p>
    <w:p w14:paraId="41C5EA20" w14:textId="77777777" w:rsidR="00CC39FA" w:rsidRPr="007B5E7F" w:rsidRDefault="00CC39FA" w:rsidP="00CC39FA">
      <w:pPr>
        <w:pStyle w:val="ListParagraph"/>
      </w:pPr>
      <w:r w:rsidRPr="007B5E7F">
        <w:t>role and crossover that communities may play in the young person’s family</w:t>
      </w:r>
    </w:p>
    <w:p w14:paraId="60B39B19" w14:textId="77777777" w:rsidR="00CC39FA" w:rsidRPr="007B5E7F" w:rsidRDefault="00CC39FA" w:rsidP="00CC39FA">
      <w:pPr>
        <w:pStyle w:val="ListParagraph"/>
      </w:pPr>
      <w:r w:rsidRPr="007B5E7F">
        <w:t>advocat</w:t>
      </w:r>
      <w:r>
        <w:t>ing</w:t>
      </w:r>
      <w:r w:rsidRPr="007B5E7F">
        <w:t xml:space="preserve"> for young people in a service system environment </w:t>
      </w:r>
    </w:p>
    <w:p w14:paraId="6552073D" w14:textId="77777777" w:rsidR="00CC39FA" w:rsidRPr="007B5E7F" w:rsidRDefault="00CC39FA" w:rsidP="00CC39FA">
      <w:pPr>
        <w:pStyle w:val="ListParagraph"/>
      </w:pPr>
      <w:r w:rsidRPr="007B5E7F">
        <w:t xml:space="preserve">family composition and arrangements with people from diverse backgrounds can mean extra pressure on housing </w:t>
      </w:r>
    </w:p>
    <w:p w14:paraId="16ECA45A" w14:textId="77777777" w:rsidR="00CC39FA" w:rsidRPr="00D17ED7" w:rsidRDefault="00CC39FA" w:rsidP="00CC39FA">
      <w:pPr>
        <w:pStyle w:val="Heading3"/>
      </w:pPr>
      <w:bookmarkStart w:id="180" w:name="_Toc509931350"/>
      <w:bookmarkStart w:id="181" w:name="_Toc510616488"/>
      <w:bookmarkStart w:id="182" w:name="_Toc511300066"/>
      <w:bookmarkStart w:id="183" w:name="_Toc514253790"/>
      <w:bookmarkStart w:id="184" w:name="_Toc514667745"/>
      <w:bookmarkStart w:id="185" w:name="_Toc514679601"/>
      <w:bookmarkStart w:id="186" w:name="_Toc515528552"/>
      <w:bookmarkStart w:id="187" w:name="_Toc516217630"/>
      <w:bookmarkStart w:id="188" w:name="_Toc516588434"/>
      <w:bookmarkStart w:id="189" w:name="_Toc517342823"/>
      <w:bookmarkStart w:id="190" w:name="_Toc137033616"/>
      <w:bookmarkStart w:id="191" w:name="_Toc138229120"/>
      <w:r w:rsidRPr="00D17ED7">
        <w:t xml:space="preserve">Review and </w:t>
      </w:r>
      <w:bookmarkEnd w:id="180"/>
      <w:bookmarkEnd w:id="181"/>
      <w:bookmarkEnd w:id="182"/>
      <w:bookmarkEnd w:id="183"/>
      <w:bookmarkEnd w:id="184"/>
      <w:bookmarkEnd w:id="185"/>
      <w:bookmarkEnd w:id="186"/>
      <w:bookmarkEnd w:id="187"/>
      <w:bookmarkEnd w:id="188"/>
      <w:r w:rsidR="00B828D1">
        <w:t>e</w:t>
      </w:r>
      <w:r w:rsidR="00B828D1" w:rsidRPr="00D17ED7">
        <w:t>valuat</w:t>
      </w:r>
      <w:r w:rsidR="00B828D1">
        <w:t>e</w:t>
      </w:r>
      <w:bookmarkEnd w:id="189"/>
      <w:bookmarkEnd w:id="190"/>
      <w:bookmarkEnd w:id="191"/>
    </w:p>
    <w:p w14:paraId="0F69C779" w14:textId="5E16D074" w:rsidR="00CC39FA" w:rsidRDefault="00CC39FA" w:rsidP="00CC39FA">
      <w:pPr>
        <w:rPr>
          <w:rFonts w:cs="Arial"/>
          <w:sz w:val="24"/>
          <w:szCs w:val="24"/>
        </w:rPr>
      </w:pPr>
      <w:r w:rsidRPr="0021746B">
        <w:rPr>
          <w:rFonts w:cs="Arial"/>
          <w:sz w:val="24"/>
          <w:szCs w:val="24"/>
        </w:rPr>
        <w:t xml:space="preserve">Ongoing review and evaluation is important in ensuring </w:t>
      </w:r>
      <w:r>
        <w:rPr>
          <w:rFonts w:cs="Arial"/>
          <w:sz w:val="24"/>
          <w:szCs w:val="24"/>
        </w:rPr>
        <w:t xml:space="preserve">that </w:t>
      </w:r>
      <w:r w:rsidRPr="0021746B">
        <w:rPr>
          <w:rFonts w:cs="Arial"/>
          <w:sz w:val="24"/>
          <w:szCs w:val="24"/>
        </w:rPr>
        <w:t xml:space="preserve">early intervention services are effective and responsive to the needs of participants. Established evaluation methods, for example by using implementation science or a Participatory Action Research approach, assist </w:t>
      </w:r>
      <w:r>
        <w:rPr>
          <w:rFonts w:cs="Arial"/>
          <w:sz w:val="24"/>
          <w:szCs w:val="24"/>
        </w:rPr>
        <w:t xml:space="preserve">Reconnect </w:t>
      </w:r>
      <w:r w:rsidRPr="0021746B">
        <w:rPr>
          <w:rFonts w:cs="Arial"/>
          <w:sz w:val="24"/>
          <w:szCs w:val="24"/>
        </w:rPr>
        <w:t>service providers to provide flexible services. Building in regular feedback from participants and other agencies should enable adjustments to service delivery and have additional positive benefits, such as improvement of young people’s situations.</w:t>
      </w:r>
    </w:p>
    <w:p w14:paraId="372DF3CF" w14:textId="556B3BEE" w:rsidR="00BD6190" w:rsidRPr="001B18BF" w:rsidRDefault="00BD6190" w:rsidP="003140F5">
      <w:pPr>
        <w:pStyle w:val="Heading2"/>
      </w:pPr>
      <w:bookmarkStart w:id="192" w:name="_Child_Safe_compliance"/>
      <w:bookmarkStart w:id="193" w:name="_Toc137033617"/>
      <w:bookmarkStart w:id="194" w:name="_Toc138229121"/>
      <w:bookmarkEnd w:id="192"/>
      <w:r>
        <w:t xml:space="preserve">Child Safe </w:t>
      </w:r>
      <w:r w:rsidR="00B4724A">
        <w:t>c</w:t>
      </w:r>
      <w:r>
        <w:t>ompliance</w:t>
      </w:r>
      <w:bookmarkEnd w:id="193"/>
      <w:bookmarkEnd w:id="194"/>
    </w:p>
    <w:p w14:paraId="78EF2C1B" w14:textId="4CC035AB" w:rsidR="00BD6190" w:rsidRPr="00482171" w:rsidRDefault="00BD6190" w:rsidP="00BD6190">
      <w:pPr>
        <w:rPr>
          <w:sz w:val="24"/>
          <w:szCs w:val="24"/>
        </w:rPr>
      </w:pPr>
      <w:r w:rsidRPr="00482171">
        <w:rPr>
          <w:sz w:val="24"/>
          <w:szCs w:val="24"/>
        </w:rPr>
        <w:t>The Royal Commission into Institutional Responses to Child Sexual Abuse highlighted the necessity for a national response to child safety and the need for organisations to provide an environment where children feel (and are) safe, protected and respected.</w:t>
      </w:r>
    </w:p>
    <w:p w14:paraId="25ABC714" w14:textId="19696EF0" w:rsidR="004B647B" w:rsidRDefault="00BD6190" w:rsidP="004B647B">
      <w:pPr>
        <w:rPr>
          <w:sz w:val="24"/>
          <w:szCs w:val="24"/>
        </w:rPr>
      </w:pPr>
      <w:r w:rsidRPr="00482171">
        <w:rPr>
          <w:sz w:val="24"/>
          <w:szCs w:val="24"/>
        </w:rPr>
        <w:t>In response, the Australian Government introduced the Commonwealth Child Safe Framework (Framework)</w:t>
      </w:r>
      <w:r w:rsidR="004B647B">
        <w:rPr>
          <w:sz w:val="24"/>
          <w:szCs w:val="24"/>
        </w:rPr>
        <w:t xml:space="preserve"> which</w:t>
      </w:r>
      <w:r w:rsidRPr="00482171">
        <w:rPr>
          <w:sz w:val="24"/>
          <w:szCs w:val="24"/>
        </w:rPr>
        <w:t xml:space="preserve"> sets out the minimum standards for creating and embedding a child safe culture and practices in Commonwealth entities. </w:t>
      </w:r>
    </w:p>
    <w:p w14:paraId="64916350" w14:textId="4A85563B" w:rsidR="004B647B" w:rsidRPr="004B647B" w:rsidRDefault="004B647B" w:rsidP="004B647B">
      <w:pPr>
        <w:rPr>
          <w:sz w:val="24"/>
          <w:szCs w:val="24"/>
          <w:lang w:val="en"/>
        </w:rPr>
      </w:pPr>
      <w:r w:rsidRPr="004B647B">
        <w:rPr>
          <w:sz w:val="24"/>
          <w:szCs w:val="24"/>
          <w:lang w:val="en"/>
        </w:rPr>
        <w:lastRenderedPageBreak/>
        <w:t>One part of the Framework is for Commonwealth entities to impose child safe obligations on funding recipients through grant agreements. The Department includes Child Safe clauses in any grant that, in delivering the activity, may involve interaction with children.</w:t>
      </w:r>
      <w:r>
        <w:rPr>
          <w:sz w:val="24"/>
          <w:szCs w:val="24"/>
          <w:lang w:val="en"/>
        </w:rPr>
        <w:t xml:space="preserve"> </w:t>
      </w:r>
    </w:p>
    <w:p w14:paraId="0A7BF4D5" w14:textId="02499877" w:rsidR="00BD6190" w:rsidRPr="00DD465F" w:rsidRDefault="004B647B" w:rsidP="00BD6190">
      <w:pPr>
        <w:rPr>
          <w:sz w:val="24"/>
          <w:szCs w:val="24"/>
          <w:lang w:val="en"/>
        </w:rPr>
      </w:pPr>
      <w:r w:rsidRPr="004B647B">
        <w:rPr>
          <w:sz w:val="24"/>
          <w:szCs w:val="24"/>
          <w:lang w:val="en"/>
        </w:rPr>
        <w:t xml:space="preserve">Child Safe clauses articulate the requirements that funding recipients are to meet, committing them to their child safe obligations and driving better child safe outcomes. </w:t>
      </w:r>
      <w:r>
        <w:rPr>
          <w:sz w:val="24"/>
          <w:szCs w:val="24"/>
          <w:lang w:val="en"/>
        </w:rPr>
        <w:t xml:space="preserve">Child Safe clauses and the requirement for an </w:t>
      </w:r>
      <w:r w:rsidRPr="004B647B">
        <w:rPr>
          <w:sz w:val="24"/>
          <w:szCs w:val="24"/>
          <w:lang w:val="en"/>
        </w:rPr>
        <w:t xml:space="preserve">annual Statement of Compliance against the Child Safe clause </w:t>
      </w:r>
      <w:r>
        <w:rPr>
          <w:sz w:val="24"/>
          <w:szCs w:val="24"/>
          <w:lang w:val="en"/>
        </w:rPr>
        <w:t>has been included in Reconnect grant agreements.</w:t>
      </w:r>
    </w:p>
    <w:p w14:paraId="65F70A17" w14:textId="7CAAD7D2" w:rsidR="00BD6190" w:rsidRPr="00482171" w:rsidRDefault="00BD6190" w:rsidP="00BD6190">
      <w:pPr>
        <w:rPr>
          <w:sz w:val="24"/>
          <w:szCs w:val="24"/>
        </w:rPr>
      </w:pPr>
      <w:r>
        <w:rPr>
          <w:sz w:val="24"/>
          <w:szCs w:val="24"/>
        </w:rPr>
        <w:t xml:space="preserve">More information can be found on the Department’s website </w:t>
      </w:r>
      <w:r w:rsidRPr="00482171">
        <w:rPr>
          <w:sz w:val="24"/>
          <w:szCs w:val="24"/>
        </w:rPr>
        <w:t>(</w:t>
      </w:r>
      <w:hyperlink r:id="rId16" w:history="1">
        <w:r w:rsidRPr="007821C6">
          <w:rPr>
            <w:rStyle w:val="Hyperlink"/>
            <w:sz w:val="24"/>
            <w:szCs w:val="24"/>
          </w:rPr>
          <w:t>www.dss.gov.au/child-safety-for-dss-grants</w:t>
        </w:r>
      </w:hyperlink>
      <w:r w:rsidRPr="00482171">
        <w:rPr>
          <w:sz w:val="24"/>
          <w:szCs w:val="24"/>
        </w:rPr>
        <w:t>).</w:t>
      </w:r>
    </w:p>
    <w:p w14:paraId="514AF1A4" w14:textId="77777777" w:rsidR="00BD6190" w:rsidRDefault="00BD6190" w:rsidP="003140F5">
      <w:pPr>
        <w:pStyle w:val="Heading2"/>
      </w:pPr>
      <w:bookmarkStart w:id="195" w:name="_Toc137033618"/>
      <w:bookmarkStart w:id="196" w:name="_Toc138229122"/>
      <w:r>
        <w:t>Critical incident reporting</w:t>
      </w:r>
      <w:bookmarkEnd w:id="195"/>
      <w:bookmarkEnd w:id="196"/>
    </w:p>
    <w:p w14:paraId="4324FFE3" w14:textId="77777777" w:rsidR="00BD6190" w:rsidRDefault="00BD6190" w:rsidP="00BD6190">
      <w:pPr>
        <w:rPr>
          <w:sz w:val="24"/>
          <w:szCs w:val="24"/>
        </w:rPr>
      </w:pPr>
      <w:r w:rsidRPr="00482171">
        <w:rPr>
          <w:sz w:val="24"/>
          <w:szCs w:val="24"/>
        </w:rPr>
        <w:t>All Reconnect service providers must notify the Department of critical incidents within 48 hours of incidents occurring</w:t>
      </w:r>
      <w:r>
        <w:rPr>
          <w:sz w:val="24"/>
          <w:szCs w:val="24"/>
        </w:rPr>
        <w:t>,</w:t>
      </w:r>
      <w:r w:rsidRPr="00482171">
        <w:rPr>
          <w:sz w:val="24"/>
          <w:szCs w:val="24"/>
        </w:rPr>
        <w:t xml:space="preserve"> or within 48 hours of becoming aware of a critical incident occurring</w:t>
      </w:r>
      <w:r>
        <w:rPr>
          <w:sz w:val="24"/>
          <w:szCs w:val="24"/>
        </w:rPr>
        <w:t>.</w:t>
      </w:r>
    </w:p>
    <w:p w14:paraId="7D798319" w14:textId="77777777" w:rsidR="00BD6190" w:rsidRDefault="00BD6190" w:rsidP="00BD6190">
      <w:pPr>
        <w:rPr>
          <w:sz w:val="24"/>
          <w:szCs w:val="24"/>
        </w:rPr>
      </w:pPr>
      <w:r w:rsidRPr="00285864">
        <w:rPr>
          <w:sz w:val="24"/>
          <w:szCs w:val="24"/>
        </w:rPr>
        <w:t>A critical incident is an alleged or substantiated incident involving a service provider’s staff, clients and/or</w:t>
      </w:r>
      <w:r>
        <w:rPr>
          <w:sz w:val="24"/>
          <w:szCs w:val="24"/>
        </w:rPr>
        <w:t xml:space="preserve"> </w:t>
      </w:r>
      <w:r w:rsidRPr="00285864">
        <w:rPr>
          <w:sz w:val="24"/>
          <w:szCs w:val="24"/>
        </w:rPr>
        <w:t>other relevant persons, for example subcontractors or family members.</w:t>
      </w:r>
      <w:r w:rsidRPr="00831DAE">
        <w:rPr>
          <w:sz w:val="24"/>
          <w:szCs w:val="24"/>
        </w:rPr>
        <w:t xml:space="preserve"> They include events that could signific</w:t>
      </w:r>
      <w:r>
        <w:rPr>
          <w:sz w:val="24"/>
          <w:szCs w:val="24"/>
        </w:rPr>
        <w:t xml:space="preserve">antly impact the current and/or </w:t>
      </w:r>
      <w:r w:rsidRPr="00831DAE">
        <w:rPr>
          <w:sz w:val="24"/>
          <w:szCs w:val="24"/>
        </w:rPr>
        <w:t>future delivery of a program, including through reputational damage to a service provider or the</w:t>
      </w:r>
      <w:r>
        <w:rPr>
          <w:sz w:val="24"/>
          <w:szCs w:val="24"/>
        </w:rPr>
        <w:t xml:space="preserve"> </w:t>
      </w:r>
      <w:r w:rsidRPr="00831DAE">
        <w:rPr>
          <w:sz w:val="24"/>
          <w:szCs w:val="24"/>
        </w:rPr>
        <w:t>Commonwealth.</w:t>
      </w:r>
    </w:p>
    <w:p w14:paraId="39A75BE8" w14:textId="77777777" w:rsidR="00BD6190" w:rsidRPr="00482171" w:rsidRDefault="00BD6190" w:rsidP="00BD6190">
      <w:pPr>
        <w:rPr>
          <w:sz w:val="24"/>
          <w:szCs w:val="24"/>
        </w:rPr>
      </w:pPr>
      <w:r>
        <w:rPr>
          <w:sz w:val="24"/>
          <w:szCs w:val="24"/>
        </w:rPr>
        <w:t>More information can be found on the Department’s website (</w:t>
      </w:r>
      <w:hyperlink r:id="rId17" w:history="1">
        <w:r w:rsidRPr="007821C6">
          <w:rPr>
            <w:rStyle w:val="Hyperlink"/>
            <w:sz w:val="24"/>
            <w:szCs w:val="24"/>
          </w:rPr>
          <w:t>www.dss.gov.au/families-and-children-programs-services-parenting-families-and-children-activity/critical-incident-reporting-guideline-and-form</w:t>
        </w:r>
      </w:hyperlink>
      <w:r w:rsidRPr="00482171">
        <w:rPr>
          <w:sz w:val="24"/>
          <w:szCs w:val="24"/>
        </w:rPr>
        <w:t>)</w:t>
      </w:r>
    </w:p>
    <w:p w14:paraId="681617F7" w14:textId="74880971" w:rsidR="00CC39FA" w:rsidRPr="00582F98" w:rsidRDefault="00CC39FA" w:rsidP="003140F5">
      <w:pPr>
        <w:pStyle w:val="Heading2"/>
      </w:pPr>
      <w:bookmarkStart w:id="197" w:name="_Reconnect_target_group"/>
      <w:bookmarkStart w:id="198" w:name="_Toc137033619"/>
      <w:bookmarkStart w:id="199" w:name="_Toc138229123"/>
      <w:bookmarkEnd w:id="197"/>
      <w:r w:rsidRPr="00582F98">
        <w:t xml:space="preserve">Reconnect </w:t>
      </w:r>
      <w:r>
        <w:t>t</w:t>
      </w:r>
      <w:r w:rsidRPr="00582F98">
        <w:t xml:space="preserve">arget </w:t>
      </w:r>
      <w:r>
        <w:t>g</w:t>
      </w:r>
      <w:r w:rsidRPr="00582F98">
        <w:t>roup</w:t>
      </w:r>
      <w:bookmarkStart w:id="200" w:name="_Toc137033303"/>
      <w:bookmarkEnd w:id="198"/>
      <w:bookmarkEnd w:id="199"/>
      <w:bookmarkEnd w:id="200"/>
    </w:p>
    <w:p w14:paraId="32A2429C" w14:textId="15F27E19" w:rsidR="00CC39FA" w:rsidRDefault="00CC39FA" w:rsidP="00CC39FA">
      <w:pPr>
        <w:rPr>
          <w:rFonts w:cs="Arial"/>
          <w:color w:val="000000"/>
          <w:sz w:val="24"/>
          <w:szCs w:val="24"/>
        </w:rPr>
      </w:pPr>
      <w:r w:rsidRPr="004C39A1">
        <w:rPr>
          <w:rFonts w:cs="Arial"/>
          <w:color w:val="000000"/>
          <w:sz w:val="24"/>
          <w:szCs w:val="24"/>
        </w:rPr>
        <w:t>Reconnect service</w:t>
      </w:r>
      <w:r>
        <w:rPr>
          <w:rFonts w:cs="Arial"/>
          <w:color w:val="000000"/>
          <w:sz w:val="24"/>
          <w:szCs w:val="24"/>
        </w:rPr>
        <w:t xml:space="preserve"> provider</w:t>
      </w:r>
      <w:r w:rsidRPr="004C39A1">
        <w:rPr>
          <w:rFonts w:cs="Arial"/>
          <w:color w:val="000000"/>
          <w:sz w:val="24"/>
          <w:szCs w:val="24"/>
        </w:rPr>
        <w:t>s</w:t>
      </w:r>
      <w:r>
        <w:rPr>
          <w:rFonts w:cs="Arial"/>
          <w:color w:val="000000"/>
          <w:sz w:val="24"/>
          <w:szCs w:val="24"/>
        </w:rPr>
        <w:t xml:space="preserve"> are funded</w:t>
      </w:r>
      <w:r w:rsidRPr="004C39A1">
        <w:rPr>
          <w:rFonts w:cs="Arial"/>
          <w:color w:val="000000"/>
          <w:sz w:val="24"/>
          <w:szCs w:val="24"/>
        </w:rPr>
        <w:t xml:space="preserve"> to deliver services to young people aged 12</w:t>
      </w:r>
      <w:r>
        <w:rPr>
          <w:rFonts w:cs="Arial"/>
          <w:color w:val="000000"/>
          <w:sz w:val="24"/>
          <w:szCs w:val="24"/>
        </w:rPr>
        <w:t> </w:t>
      </w:r>
      <w:r w:rsidRPr="004C39A1">
        <w:rPr>
          <w:rFonts w:cs="Arial"/>
          <w:color w:val="000000"/>
          <w:sz w:val="24"/>
          <w:szCs w:val="24"/>
        </w:rPr>
        <w:t xml:space="preserve">to 18 years </w:t>
      </w:r>
      <w:r>
        <w:rPr>
          <w:rFonts w:cs="Arial"/>
          <w:color w:val="000000"/>
          <w:sz w:val="24"/>
          <w:szCs w:val="24"/>
        </w:rPr>
        <w:t>(or 12</w:t>
      </w:r>
      <w:r w:rsidR="00FD4FC4">
        <w:rPr>
          <w:rFonts w:cs="Arial"/>
          <w:color w:val="000000"/>
          <w:sz w:val="24"/>
          <w:szCs w:val="24"/>
        </w:rPr>
        <w:t xml:space="preserve"> to </w:t>
      </w:r>
      <w:r>
        <w:rPr>
          <w:rFonts w:cs="Arial"/>
          <w:color w:val="000000"/>
          <w:sz w:val="24"/>
          <w:szCs w:val="24"/>
        </w:rPr>
        <w:t xml:space="preserve">21 years for newly arrived youth) </w:t>
      </w:r>
      <w:r w:rsidRPr="004C39A1">
        <w:rPr>
          <w:rFonts w:cs="Arial"/>
          <w:color w:val="000000"/>
          <w:sz w:val="24"/>
          <w:szCs w:val="24"/>
        </w:rPr>
        <w:t>who are homeless or at risk of homelessness</w:t>
      </w:r>
      <w:r>
        <w:rPr>
          <w:rFonts w:cs="Arial"/>
          <w:color w:val="000000"/>
          <w:sz w:val="24"/>
          <w:szCs w:val="24"/>
        </w:rPr>
        <w:t>,</w:t>
      </w:r>
      <w:r w:rsidRPr="004C39A1">
        <w:rPr>
          <w:rFonts w:cs="Arial"/>
          <w:color w:val="000000"/>
          <w:sz w:val="24"/>
          <w:szCs w:val="24"/>
        </w:rPr>
        <w:t xml:space="preserve"> and their families. </w:t>
      </w:r>
      <w:bookmarkStart w:id="201" w:name="_Toc137033304"/>
      <w:bookmarkEnd w:id="201"/>
    </w:p>
    <w:p w14:paraId="15E23962" w14:textId="5506AF5E" w:rsidR="00CC39FA" w:rsidRPr="004C39A1" w:rsidRDefault="00CC39FA" w:rsidP="00CC39FA">
      <w:pPr>
        <w:rPr>
          <w:rFonts w:cs="Arial"/>
          <w:color w:val="000000"/>
          <w:sz w:val="24"/>
          <w:szCs w:val="24"/>
        </w:rPr>
      </w:pPr>
      <w:r w:rsidRPr="006A7B42">
        <w:rPr>
          <w:rFonts w:cs="Arial"/>
          <w:color w:val="000000"/>
          <w:sz w:val="24"/>
          <w:szCs w:val="24"/>
        </w:rPr>
        <w:t xml:space="preserve">Services </w:t>
      </w:r>
      <w:r w:rsidR="00F47ECD">
        <w:rPr>
          <w:rFonts w:cs="Arial"/>
          <w:color w:val="000000"/>
          <w:sz w:val="24"/>
          <w:szCs w:val="24"/>
        </w:rPr>
        <w:t>must</w:t>
      </w:r>
      <w:r w:rsidR="00F47ECD" w:rsidRPr="006A7B42">
        <w:rPr>
          <w:rFonts w:cs="Arial"/>
          <w:color w:val="000000"/>
          <w:sz w:val="24"/>
          <w:szCs w:val="24"/>
        </w:rPr>
        <w:t xml:space="preserve"> </w:t>
      </w:r>
      <w:r w:rsidRPr="006A7B42">
        <w:rPr>
          <w:rFonts w:cs="Arial"/>
          <w:color w:val="000000"/>
          <w:sz w:val="24"/>
          <w:szCs w:val="24"/>
        </w:rPr>
        <w:t>consider issues relating to obtaining consent from minors, and whether t</w:t>
      </w:r>
      <w:r>
        <w:rPr>
          <w:rFonts w:cs="Arial"/>
          <w:color w:val="000000"/>
          <w:sz w:val="24"/>
          <w:szCs w:val="24"/>
        </w:rPr>
        <w:t>hey need to obtain legal advice</w:t>
      </w:r>
      <w:r w:rsidRPr="0094683D">
        <w:rPr>
          <w:rFonts w:cs="Arial"/>
          <w:color w:val="000000"/>
          <w:sz w:val="24"/>
          <w:szCs w:val="24"/>
        </w:rPr>
        <w:t>.</w:t>
      </w:r>
      <w:bookmarkStart w:id="202" w:name="_Toc137033305"/>
      <w:bookmarkEnd w:id="202"/>
    </w:p>
    <w:p w14:paraId="22C02EDC" w14:textId="18940E0D" w:rsidR="00CC39FA" w:rsidRPr="004C39A1" w:rsidRDefault="00CC39FA" w:rsidP="00CC39FA">
      <w:pPr>
        <w:rPr>
          <w:rFonts w:cs="Arial"/>
          <w:sz w:val="24"/>
          <w:szCs w:val="24"/>
        </w:rPr>
      </w:pPr>
      <w:r>
        <w:rPr>
          <w:rFonts w:cs="Arial"/>
          <w:sz w:val="24"/>
          <w:szCs w:val="24"/>
        </w:rPr>
        <w:t>The Department must agree in writing to any change on previously agreed target groups/specialist approach (e.g. Indigenous, newly arrived youth or leaving detention).</w:t>
      </w:r>
      <w:bookmarkStart w:id="203" w:name="_Toc137033306"/>
      <w:bookmarkEnd w:id="203"/>
    </w:p>
    <w:p w14:paraId="2538574B" w14:textId="77777777" w:rsidR="008866E2" w:rsidRDefault="008866E2">
      <w:pPr>
        <w:rPr>
          <w:rFonts w:cs="Arial"/>
          <w:color w:val="000000"/>
          <w:sz w:val="24"/>
          <w:szCs w:val="24"/>
        </w:rPr>
      </w:pPr>
      <w:r>
        <w:rPr>
          <w:rFonts w:cs="Arial"/>
          <w:color w:val="000000"/>
          <w:sz w:val="24"/>
          <w:szCs w:val="24"/>
        </w:rPr>
        <w:br w:type="page"/>
      </w:r>
    </w:p>
    <w:p w14:paraId="41D2619F" w14:textId="360946F7" w:rsidR="00CC39FA" w:rsidRPr="0094683D" w:rsidRDefault="00CC39FA" w:rsidP="00CC39FA">
      <w:pPr>
        <w:rPr>
          <w:rFonts w:cs="Arial"/>
          <w:color w:val="000000"/>
          <w:sz w:val="24"/>
          <w:szCs w:val="24"/>
        </w:rPr>
      </w:pPr>
      <w:r w:rsidRPr="0094683D">
        <w:rPr>
          <w:rFonts w:cs="Arial"/>
          <w:color w:val="000000"/>
          <w:sz w:val="24"/>
          <w:szCs w:val="24"/>
        </w:rPr>
        <w:lastRenderedPageBreak/>
        <w:t xml:space="preserve">Up to 10 per cent of a </w:t>
      </w:r>
      <w:r>
        <w:rPr>
          <w:rFonts w:cs="Arial"/>
          <w:color w:val="000000"/>
          <w:sz w:val="24"/>
          <w:szCs w:val="24"/>
        </w:rPr>
        <w:t xml:space="preserve">Reconnect </w:t>
      </w:r>
      <w:r w:rsidRPr="0094683D">
        <w:rPr>
          <w:rFonts w:cs="Arial"/>
          <w:color w:val="000000"/>
          <w:sz w:val="24"/>
          <w:szCs w:val="24"/>
        </w:rPr>
        <w:t xml:space="preserve">service provider’s </w:t>
      </w:r>
      <w:r w:rsidR="006478DF">
        <w:rPr>
          <w:rFonts w:cs="Arial"/>
          <w:color w:val="000000"/>
          <w:sz w:val="24"/>
          <w:szCs w:val="24"/>
        </w:rPr>
        <w:t>participant caseload can be out</w:t>
      </w:r>
      <w:r w:rsidR="006478DF">
        <w:rPr>
          <w:rFonts w:cs="Arial"/>
          <w:color w:val="000000"/>
          <w:sz w:val="24"/>
          <w:szCs w:val="24"/>
        </w:rPr>
        <w:noBreakHyphen/>
        <w:t>of-</w:t>
      </w:r>
      <w:r w:rsidRPr="0094683D">
        <w:rPr>
          <w:rFonts w:cs="Arial"/>
          <w:color w:val="000000"/>
          <w:sz w:val="24"/>
          <w:szCs w:val="24"/>
        </w:rPr>
        <w:t xml:space="preserve">scope clients who are either outside the target group, including age range or who live outside of the funded geographic area, provided that expanding the scope of service in this way will not disadvantage eligible participants from accessing Reconnect services. </w:t>
      </w:r>
      <w:bookmarkStart w:id="204" w:name="_Toc137033307"/>
      <w:bookmarkEnd w:id="204"/>
    </w:p>
    <w:p w14:paraId="3EF7F757" w14:textId="290CD52C" w:rsidR="00CC39FA" w:rsidRDefault="00CC39FA" w:rsidP="00CC39FA">
      <w:pPr>
        <w:rPr>
          <w:rFonts w:cs="Arial"/>
          <w:color w:val="000000"/>
          <w:sz w:val="24"/>
          <w:szCs w:val="24"/>
        </w:rPr>
      </w:pPr>
      <w:r w:rsidRPr="0094683D">
        <w:rPr>
          <w:rFonts w:cs="Arial"/>
          <w:color w:val="000000"/>
          <w:sz w:val="24"/>
          <w:szCs w:val="24"/>
        </w:rPr>
        <w:t xml:space="preserve">As soon as </w:t>
      </w:r>
      <w:r w:rsidR="006478DF">
        <w:rPr>
          <w:rFonts w:cs="Arial"/>
          <w:color w:val="000000"/>
          <w:sz w:val="24"/>
          <w:szCs w:val="24"/>
        </w:rPr>
        <w:t xml:space="preserve">the </w:t>
      </w:r>
      <w:r w:rsidRPr="0094683D">
        <w:rPr>
          <w:rFonts w:cs="Arial"/>
          <w:color w:val="000000"/>
          <w:sz w:val="24"/>
          <w:szCs w:val="24"/>
        </w:rPr>
        <w:t>ou</w:t>
      </w:r>
      <w:r w:rsidR="006478DF">
        <w:rPr>
          <w:rFonts w:cs="Arial"/>
          <w:color w:val="000000"/>
          <w:sz w:val="24"/>
          <w:szCs w:val="24"/>
        </w:rPr>
        <w:t>t-of-scope client</w:t>
      </w:r>
      <w:r w:rsidRPr="0094683D">
        <w:rPr>
          <w:rFonts w:cs="Arial"/>
          <w:color w:val="000000"/>
          <w:sz w:val="24"/>
          <w:szCs w:val="24"/>
        </w:rPr>
        <w:t xml:space="preserve"> number </w:t>
      </w:r>
      <w:r w:rsidR="006478DF">
        <w:rPr>
          <w:rFonts w:cs="Arial"/>
          <w:color w:val="000000"/>
          <w:sz w:val="24"/>
          <w:szCs w:val="24"/>
        </w:rPr>
        <w:t xml:space="preserve">is </w:t>
      </w:r>
      <w:r w:rsidRPr="0094683D">
        <w:rPr>
          <w:rFonts w:cs="Arial"/>
          <w:color w:val="000000"/>
          <w:sz w:val="24"/>
          <w:szCs w:val="24"/>
        </w:rPr>
        <w:t xml:space="preserve">more than 10 per cent of the participant caseload, the </w:t>
      </w:r>
      <w:r>
        <w:rPr>
          <w:rFonts w:cs="Arial"/>
          <w:color w:val="000000"/>
          <w:sz w:val="24"/>
          <w:szCs w:val="24"/>
        </w:rPr>
        <w:t xml:space="preserve">Reconnect </w:t>
      </w:r>
      <w:r w:rsidRPr="0094683D">
        <w:rPr>
          <w:rFonts w:cs="Arial"/>
          <w:color w:val="000000"/>
          <w:sz w:val="24"/>
          <w:szCs w:val="24"/>
        </w:rPr>
        <w:t>service provider should detail the rationale for focusing on this additional target group and obtain written approval from the Department to exceed the 10 per cent flexibility.</w:t>
      </w:r>
      <w:bookmarkStart w:id="205" w:name="_Toc137033308"/>
      <w:bookmarkEnd w:id="205"/>
    </w:p>
    <w:p w14:paraId="49D891A2" w14:textId="04348C1E" w:rsidR="00CC39FA" w:rsidRDefault="00205CEC" w:rsidP="00CC39FA">
      <w:pPr>
        <w:rPr>
          <w:rFonts w:cs="Arial"/>
          <w:color w:val="000000"/>
          <w:sz w:val="24"/>
          <w:szCs w:val="24"/>
        </w:rPr>
      </w:pPr>
      <w:r>
        <w:rPr>
          <w:rFonts w:cs="Arial"/>
          <w:color w:val="000000"/>
          <w:sz w:val="24"/>
          <w:szCs w:val="24"/>
        </w:rPr>
        <w:t xml:space="preserve">All Reconnect providers are able to provide support to eligible young people. </w:t>
      </w:r>
      <w:r w:rsidR="00CC39FA" w:rsidRPr="0088736E">
        <w:rPr>
          <w:rFonts w:cs="Arial"/>
          <w:color w:val="000000"/>
          <w:sz w:val="24"/>
          <w:szCs w:val="24"/>
        </w:rPr>
        <w:t>The</w:t>
      </w:r>
      <w:r w:rsidR="009A2823">
        <w:rPr>
          <w:rFonts w:cs="Arial"/>
          <w:color w:val="000000"/>
          <w:sz w:val="24"/>
          <w:szCs w:val="24"/>
        </w:rPr>
        <w:t> </w:t>
      </w:r>
      <w:r w:rsidR="00CC39FA" w:rsidRPr="0088736E">
        <w:rPr>
          <w:rFonts w:cs="Arial"/>
          <w:color w:val="000000"/>
          <w:sz w:val="24"/>
          <w:szCs w:val="24"/>
        </w:rPr>
        <w:t>Reconnect program recognises some client groups have unique needs. Some</w:t>
      </w:r>
      <w:r w:rsidR="009A2823">
        <w:rPr>
          <w:rFonts w:cs="Arial"/>
          <w:color w:val="000000"/>
          <w:sz w:val="24"/>
          <w:szCs w:val="24"/>
        </w:rPr>
        <w:t> </w:t>
      </w:r>
      <w:r w:rsidR="00CC39FA" w:rsidRPr="0088736E">
        <w:rPr>
          <w:rFonts w:cs="Arial"/>
          <w:color w:val="000000"/>
          <w:sz w:val="24"/>
          <w:szCs w:val="24"/>
        </w:rPr>
        <w:t xml:space="preserve">Reconnect services offer specialised assistance and support to specific client groups. </w:t>
      </w:r>
      <w:r w:rsidR="00CC39FA">
        <w:rPr>
          <w:rFonts w:cs="Arial"/>
          <w:color w:val="000000"/>
          <w:sz w:val="24"/>
          <w:szCs w:val="24"/>
        </w:rPr>
        <w:t>These groups are:</w:t>
      </w:r>
      <w:bookmarkStart w:id="206" w:name="_Toc137033309"/>
      <w:bookmarkEnd w:id="206"/>
    </w:p>
    <w:p w14:paraId="1457C334" w14:textId="6EF01F75" w:rsidR="00CC39FA" w:rsidRDefault="009A2823" w:rsidP="00CC39FA">
      <w:pPr>
        <w:pStyle w:val="ListParagraph"/>
      </w:pPr>
      <w:bookmarkStart w:id="207" w:name="_Toc137033310"/>
      <w:bookmarkEnd w:id="207"/>
      <w:r>
        <w:t>First Nations Peoples</w:t>
      </w:r>
    </w:p>
    <w:p w14:paraId="05E86315" w14:textId="7B430577" w:rsidR="00CC39FA" w:rsidRDefault="00CC39FA" w:rsidP="009A2823">
      <w:pPr>
        <w:pStyle w:val="ListParagraph"/>
      </w:pPr>
      <w:r>
        <w:t>LGBTIQ</w:t>
      </w:r>
      <w:bookmarkStart w:id="208" w:name="_Toc137033311"/>
      <w:bookmarkEnd w:id="208"/>
      <w:r w:rsidR="009A2823">
        <w:t>A+</w:t>
      </w:r>
    </w:p>
    <w:p w14:paraId="3F2DD127" w14:textId="15B2BA0F" w:rsidR="00CC39FA" w:rsidRDefault="00CC39FA" w:rsidP="00CC39FA">
      <w:pPr>
        <w:pStyle w:val="ListParagraph"/>
      </w:pPr>
      <w:r>
        <w:t>Mental health</w:t>
      </w:r>
      <w:bookmarkStart w:id="209" w:name="_Toc137033312"/>
      <w:bookmarkStart w:id="210" w:name="_Toc137035228"/>
      <w:bookmarkEnd w:id="209"/>
      <w:bookmarkEnd w:id="210"/>
    </w:p>
    <w:p w14:paraId="5BBDABAB" w14:textId="66E615C5" w:rsidR="00CC39FA" w:rsidRDefault="00CC39FA" w:rsidP="00CC39FA">
      <w:pPr>
        <w:pStyle w:val="ListParagraph"/>
      </w:pPr>
      <w:r>
        <w:t xml:space="preserve">Multicultural </w:t>
      </w:r>
      <w:bookmarkStart w:id="211" w:name="_Toc137033313"/>
      <w:bookmarkStart w:id="212" w:name="_Toc137035229"/>
      <w:bookmarkEnd w:id="211"/>
      <w:bookmarkEnd w:id="212"/>
    </w:p>
    <w:p w14:paraId="166FAB8C" w14:textId="23DE1AA2" w:rsidR="00CC39FA" w:rsidRDefault="00CC39FA" w:rsidP="00CC39FA">
      <w:pPr>
        <w:pStyle w:val="ListParagraph"/>
      </w:pPr>
      <w:r>
        <w:t>Newly arrived and refugee</w:t>
      </w:r>
      <w:bookmarkStart w:id="213" w:name="_Toc137033314"/>
      <w:bookmarkStart w:id="214" w:name="_Toc137035230"/>
      <w:bookmarkEnd w:id="213"/>
      <w:bookmarkEnd w:id="214"/>
    </w:p>
    <w:p w14:paraId="5514C6F7" w14:textId="31E2249A" w:rsidR="00CC39FA" w:rsidRPr="0088736E" w:rsidRDefault="00CC39FA" w:rsidP="00CC39FA">
      <w:pPr>
        <w:pStyle w:val="ListParagraph"/>
      </w:pPr>
      <w:r>
        <w:t>Young incarcerated women or young people with mothers who are incarcerated</w:t>
      </w:r>
      <w:bookmarkStart w:id="215" w:name="_Toc137033315"/>
      <w:bookmarkStart w:id="216" w:name="_Toc137035231"/>
      <w:bookmarkEnd w:id="215"/>
      <w:bookmarkEnd w:id="216"/>
    </w:p>
    <w:p w14:paraId="1921D8E9" w14:textId="2ED8E1C5" w:rsidR="00CC39FA" w:rsidRPr="00FE448C" w:rsidRDefault="00CC39FA" w:rsidP="00CC39FA">
      <w:pPr>
        <w:rPr>
          <w:rFonts w:cs="Arial"/>
          <w:color w:val="000000"/>
          <w:sz w:val="24"/>
          <w:szCs w:val="24"/>
        </w:rPr>
      </w:pPr>
      <w:r w:rsidRPr="000D475E">
        <w:rPr>
          <w:rFonts w:cs="Arial"/>
          <w:color w:val="000000"/>
          <w:sz w:val="24"/>
          <w:szCs w:val="24"/>
        </w:rPr>
        <w:t>Reconnect services</w:t>
      </w:r>
      <w:r>
        <w:rPr>
          <w:rFonts w:cs="Arial"/>
          <w:color w:val="000000"/>
          <w:sz w:val="24"/>
          <w:szCs w:val="24"/>
        </w:rPr>
        <w:t xml:space="preserve"> that offer</w:t>
      </w:r>
      <w:r w:rsidRPr="000D475E">
        <w:rPr>
          <w:rFonts w:cs="Arial"/>
          <w:color w:val="000000"/>
          <w:sz w:val="24"/>
          <w:szCs w:val="24"/>
        </w:rPr>
        <w:t xml:space="preserve"> specialist services</w:t>
      </w:r>
      <w:r>
        <w:rPr>
          <w:rFonts w:cs="Arial"/>
          <w:color w:val="000000"/>
          <w:sz w:val="24"/>
          <w:szCs w:val="24"/>
        </w:rPr>
        <w:t xml:space="preserve"> should ensure that</w:t>
      </w:r>
      <w:r w:rsidRPr="000D475E">
        <w:rPr>
          <w:rFonts w:cs="Arial"/>
          <w:color w:val="000000"/>
          <w:sz w:val="24"/>
          <w:szCs w:val="24"/>
        </w:rPr>
        <w:t xml:space="preserve"> 80 per cent of </w:t>
      </w:r>
      <w:r w:rsidRPr="00FE448C">
        <w:rPr>
          <w:rFonts w:cs="Arial"/>
          <w:color w:val="000000"/>
          <w:sz w:val="24"/>
          <w:szCs w:val="24"/>
        </w:rPr>
        <w:t>their caseload is made up from the specialist target group.</w:t>
      </w:r>
      <w:bookmarkStart w:id="217" w:name="_Toc137033316"/>
      <w:bookmarkStart w:id="218" w:name="_Toc137035232"/>
      <w:bookmarkEnd w:id="217"/>
      <w:bookmarkEnd w:id="218"/>
    </w:p>
    <w:p w14:paraId="428B1AB1" w14:textId="77777777" w:rsidR="00CC39FA" w:rsidRPr="00FE448C" w:rsidRDefault="00CC39FA" w:rsidP="003140F5">
      <w:pPr>
        <w:pStyle w:val="Heading2"/>
      </w:pPr>
      <w:bookmarkStart w:id="219" w:name="_Toc137033620"/>
      <w:bookmarkStart w:id="220" w:name="_Toc138229124"/>
      <w:r>
        <w:t>L</w:t>
      </w:r>
      <w:r w:rsidRPr="00FE448C">
        <w:t xml:space="preserve">ength of </w:t>
      </w:r>
      <w:r>
        <w:t>support</w:t>
      </w:r>
      <w:bookmarkEnd w:id="219"/>
      <w:bookmarkEnd w:id="220"/>
    </w:p>
    <w:p w14:paraId="6D8BCD0B" w14:textId="6C9F4703" w:rsidR="00CC39FA" w:rsidRDefault="00CC39FA" w:rsidP="00CC39FA">
      <w:pPr>
        <w:rPr>
          <w:rFonts w:cs="Arial"/>
          <w:sz w:val="24"/>
          <w:szCs w:val="24"/>
        </w:rPr>
      </w:pPr>
      <w:r>
        <w:rPr>
          <w:rFonts w:cs="Arial"/>
          <w:sz w:val="24"/>
          <w:szCs w:val="24"/>
        </w:rPr>
        <w:t xml:space="preserve">As a guide, a typical early intervention engagement with a Reconnect service would be expected to average </w:t>
      </w:r>
      <w:r w:rsidR="008B7492">
        <w:rPr>
          <w:rFonts w:cs="Arial"/>
          <w:sz w:val="24"/>
          <w:szCs w:val="24"/>
        </w:rPr>
        <w:t>3</w:t>
      </w:r>
      <w:r>
        <w:rPr>
          <w:rFonts w:cs="Arial"/>
          <w:sz w:val="24"/>
          <w:szCs w:val="24"/>
        </w:rPr>
        <w:t xml:space="preserve"> to </w:t>
      </w:r>
      <w:r w:rsidR="008B7492">
        <w:rPr>
          <w:rFonts w:cs="Arial"/>
          <w:sz w:val="24"/>
          <w:szCs w:val="24"/>
        </w:rPr>
        <w:t>4</w:t>
      </w:r>
      <w:r>
        <w:rPr>
          <w:rFonts w:cs="Arial"/>
          <w:sz w:val="24"/>
          <w:szCs w:val="24"/>
        </w:rPr>
        <w:t xml:space="preserve"> months in length.  </w:t>
      </w:r>
    </w:p>
    <w:p w14:paraId="2746098C" w14:textId="3152445E" w:rsidR="00CC39FA" w:rsidRPr="00D97A61" w:rsidRDefault="00CC39FA" w:rsidP="00CC39FA">
      <w:pPr>
        <w:rPr>
          <w:rFonts w:cs="Arial"/>
          <w:sz w:val="24"/>
          <w:szCs w:val="24"/>
        </w:rPr>
      </w:pPr>
      <w:r w:rsidRPr="00D97A61">
        <w:rPr>
          <w:rFonts w:cs="Arial"/>
          <w:sz w:val="24"/>
          <w:szCs w:val="24"/>
        </w:rPr>
        <w:t xml:space="preserve">Early intervention in </w:t>
      </w:r>
      <w:r>
        <w:rPr>
          <w:rFonts w:cs="Arial"/>
          <w:sz w:val="24"/>
          <w:szCs w:val="24"/>
        </w:rPr>
        <w:t xml:space="preserve">a </w:t>
      </w:r>
      <w:r w:rsidRPr="00D97A61">
        <w:rPr>
          <w:rFonts w:cs="Arial"/>
          <w:sz w:val="24"/>
          <w:szCs w:val="24"/>
        </w:rPr>
        <w:t xml:space="preserve">Reconnect </w:t>
      </w:r>
      <w:r>
        <w:rPr>
          <w:rFonts w:cs="Arial"/>
          <w:sz w:val="24"/>
          <w:szCs w:val="24"/>
        </w:rPr>
        <w:t xml:space="preserve">context </w:t>
      </w:r>
      <w:r w:rsidRPr="00D97A61">
        <w:rPr>
          <w:rFonts w:cs="Arial"/>
          <w:sz w:val="24"/>
          <w:szCs w:val="24"/>
        </w:rPr>
        <w:t xml:space="preserve">refers to measures taken to assist </w:t>
      </w:r>
      <w:r w:rsidR="00F96379">
        <w:rPr>
          <w:rFonts w:cs="Arial"/>
          <w:sz w:val="24"/>
          <w:szCs w:val="24"/>
        </w:rPr>
        <w:t xml:space="preserve">a </w:t>
      </w:r>
      <w:r w:rsidRPr="00D97A61">
        <w:rPr>
          <w:rFonts w:cs="Arial"/>
          <w:sz w:val="24"/>
          <w:szCs w:val="24"/>
        </w:rPr>
        <w:t xml:space="preserve">young </w:t>
      </w:r>
      <w:r w:rsidR="00F96379">
        <w:rPr>
          <w:rFonts w:cs="Arial"/>
          <w:sz w:val="24"/>
          <w:szCs w:val="24"/>
        </w:rPr>
        <w:t xml:space="preserve">person </w:t>
      </w:r>
      <w:r>
        <w:rPr>
          <w:rFonts w:cs="Arial"/>
          <w:sz w:val="24"/>
          <w:szCs w:val="24"/>
        </w:rPr>
        <w:t>when they are at risk of homelessness, or</w:t>
      </w:r>
      <w:r w:rsidRPr="00D97A61">
        <w:rPr>
          <w:rFonts w:cs="Arial"/>
          <w:sz w:val="24"/>
          <w:szCs w:val="24"/>
        </w:rPr>
        <w:t xml:space="preserve"> as soon as possible after the</w:t>
      </w:r>
      <w:r w:rsidR="00F96379">
        <w:rPr>
          <w:rFonts w:cs="Arial"/>
          <w:sz w:val="24"/>
          <w:szCs w:val="24"/>
        </w:rPr>
        <w:t>y</w:t>
      </w:r>
      <w:r w:rsidRPr="00D97A61">
        <w:rPr>
          <w:rFonts w:cs="Arial"/>
          <w:sz w:val="24"/>
          <w:szCs w:val="24"/>
        </w:rPr>
        <w:t xml:space="preserve"> become homeless</w:t>
      </w:r>
      <w:r w:rsidR="009309DA">
        <w:rPr>
          <w:rFonts w:cs="Arial"/>
          <w:sz w:val="24"/>
          <w:szCs w:val="24"/>
        </w:rPr>
        <w:t>, and their families</w:t>
      </w:r>
      <w:r w:rsidRPr="00D97A61">
        <w:rPr>
          <w:rFonts w:cs="Arial"/>
          <w:sz w:val="24"/>
          <w:szCs w:val="24"/>
        </w:rPr>
        <w:t xml:space="preserve">. </w:t>
      </w:r>
    </w:p>
    <w:p w14:paraId="44E8FEB9" w14:textId="61037C01" w:rsidR="00CC39FA" w:rsidRPr="0021746B" w:rsidRDefault="00CC39FA" w:rsidP="00CC39FA">
      <w:pPr>
        <w:rPr>
          <w:rFonts w:cs="Arial"/>
          <w:sz w:val="24"/>
          <w:szCs w:val="24"/>
        </w:rPr>
      </w:pPr>
      <w:r>
        <w:rPr>
          <w:rFonts w:cs="Arial"/>
          <w:sz w:val="24"/>
          <w:szCs w:val="24"/>
        </w:rPr>
        <w:t xml:space="preserve">Some Reconnect </w:t>
      </w:r>
      <w:r w:rsidR="009309DA">
        <w:rPr>
          <w:rFonts w:cs="Arial"/>
          <w:sz w:val="24"/>
          <w:szCs w:val="24"/>
        </w:rPr>
        <w:t xml:space="preserve">service </w:t>
      </w:r>
      <w:r>
        <w:rPr>
          <w:rFonts w:cs="Arial"/>
          <w:sz w:val="24"/>
          <w:szCs w:val="24"/>
        </w:rPr>
        <w:t xml:space="preserve">providers offer midstream services, </w:t>
      </w:r>
      <w:r w:rsidRPr="003A4A8B">
        <w:rPr>
          <w:rFonts w:cs="Arial"/>
          <w:sz w:val="24"/>
          <w:szCs w:val="24"/>
        </w:rPr>
        <w:t xml:space="preserve">where the caseload will often require more complex support for clients who require case management over </w:t>
      </w:r>
      <w:r w:rsidR="008B7492">
        <w:rPr>
          <w:rFonts w:cs="Arial"/>
          <w:sz w:val="24"/>
          <w:szCs w:val="24"/>
        </w:rPr>
        <w:t>6 </w:t>
      </w:r>
      <w:r w:rsidRPr="003A4A8B">
        <w:rPr>
          <w:rFonts w:cs="Arial"/>
          <w:sz w:val="24"/>
          <w:szCs w:val="24"/>
        </w:rPr>
        <w:t>months.</w:t>
      </w:r>
    </w:p>
    <w:p w14:paraId="3980E842" w14:textId="77777777" w:rsidR="00CC39FA" w:rsidRPr="0095122D" w:rsidRDefault="00CC39FA" w:rsidP="003140F5">
      <w:pPr>
        <w:pStyle w:val="Heading2"/>
      </w:pPr>
      <w:bookmarkStart w:id="221" w:name="_Toc137033621"/>
      <w:bookmarkStart w:id="222" w:name="_Toc138229125"/>
      <w:r w:rsidRPr="0095122D">
        <w:t>Referrals</w:t>
      </w:r>
      <w:bookmarkEnd w:id="221"/>
      <w:bookmarkEnd w:id="222"/>
    </w:p>
    <w:p w14:paraId="4EBB8317" w14:textId="77777777" w:rsidR="004C1BE4" w:rsidRDefault="00CC39FA" w:rsidP="00CC39FA">
      <w:pPr>
        <w:rPr>
          <w:rFonts w:cs="Arial"/>
          <w:color w:val="000000"/>
          <w:sz w:val="24"/>
          <w:szCs w:val="24"/>
        </w:rPr>
      </w:pPr>
      <w:r w:rsidRPr="004C39A1">
        <w:rPr>
          <w:rFonts w:cs="Arial"/>
          <w:color w:val="000000"/>
          <w:sz w:val="24"/>
          <w:szCs w:val="24"/>
        </w:rPr>
        <w:t xml:space="preserve">Reconnect aims to improve collaboration between services to ensure </w:t>
      </w:r>
      <w:r>
        <w:rPr>
          <w:rFonts w:cs="Arial"/>
          <w:color w:val="000000"/>
          <w:sz w:val="24"/>
          <w:szCs w:val="24"/>
        </w:rPr>
        <w:t xml:space="preserve">young </w:t>
      </w:r>
      <w:r w:rsidRPr="004C39A1">
        <w:rPr>
          <w:rFonts w:cs="Arial"/>
          <w:color w:val="000000"/>
          <w:sz w:val="24"/>
          <w:szCs w:val="24"/>
        </w:rPr>
        <w:t xml:space="preserve">people who are homeless or </w:t>
      </w:r>
      <w:r>
        <w:rPr>
          <w:rFonts w:cs="Arial"/>
          <w:color w:val="000000"/>
          <w:sz w:val="24"/>
          <w:szCs w:val="24"/>
        </w:rPr>
        <w:t>at risk</w:t>
      </w:r>
      <w:r w:rsidRPr="004C39A1">
        <w:rPr>
          <w:rFonts w:cs="Arial"/>
          <w:color w:val="000000"/>
          <w:sz w:val="24"/>
          <w:szCs w:val="24"/>
        </w:rPr>
        <w:t xml:space="preserve"> </w:t>
      </w:r>
      <w:r>
        <w:rPr>
          <w:rFonts w:cs="Arial"/>
          <w:color w:val="000000"/>
          <w:sz w:val="24"/>
          <w:szCs w:val="24"/>
        </w:rPr>
        <w:t>of</w:t>
      </w:r>
      <w:r w:rsidRPr="004C39A1">
        <w:rPr>
          <w:rFonts w:cs="Arial"/>
          <w:color w:val="000000"/>
          <w:sz w:val="24"/>
          <w:szCs w:val="24"/>
        </w:rPr>
        <w:t xml:space="preserve"> homelessness</w:t>
      </w:r>
      <w:r w:rsidR="004C1BE4">
        <w:rPr>
          <w:rFonts w:cs="Arial"/>
          <w:color w:val="000000"/>
          <w:sz w:val="24"/>
          <w:szCs w:val="24"/>
        </w:rPr>
        <w:t>, and their families</w:t>
      </w:r>
      <w:r w:rsidRPr="004C39A1">
        <w:rPr>
          <w:rFonts w:cs="Arial"/>
          <w:color w:val="000000"/>
          <w:sz w:val="24"/>
          <w:szCs w:val="24"/>
        </w:rPr>
        <w:t xml:space="preserve"> can access appropriate assistance from multiple entry points to services.</w:t>
      </w:r>
      <w:r>
        <w:rPr>
          <w:rFonts w:cs="Arial"/>
          <w:color w:val="000000"/>
          <w:sz w:val="24"/>
          <w:szCs w:val="24"/>
        </w:rPr>
        <w:t xml:space="preserve"> </w:t>
      </w:r>
    </w:p>
    <w:p w14:paraId="3340C380" w14:textId="77777777" w:rsidR="001E681E" w:rsidRDefault="001E681E">
      <w:pPr>
        <w:rPr>
          <w:rFonts w:cs="Arial"/>
          <w:color w:val="000000"/>
          <w:sz w:val="24"/>
          <w:szCs w:val="24"/>
        </w:rPr>
      </w:pPr>
      <w:r>
        <w:rPr>
          <w:rFonts w:cs="Arial"/>
          <w:color w:val="000000"/>
          <w:sz w:val="24"/>
          <w:szCs w:val="24"/>
        </w:rPr>
        <w:br w:type="page"/>
      </w:r>
    </w:p>
    <w:p w14:paraId="215AF8C8" w14:textId="3B61D54D" w:rsidR="00CC39FA" w:rsidRPr="004C39A1" w:rsidRDefault="00CC39FA" w:rsidP="00CC39FA">
      <w:pPr>
        <w:rPr>
          <w:rFonts w:cs="Arial"/>
          <w:color w:val="000000"/>
          <w:sz w:val="24"/>
          <w:szCs w:val="24"/>
        </w:rPr>
      </w:pPr>
      <w:r w:rsidRPr="004C39A1">
        <w:rPr>
          <w:rFonts w:cs="Arial"/>
          <w:color w:val="000000"/>
          <w:sz w:val="24"/>
          <w:szCs w:val="24"/>
        </w:rPr>
        <w:lastRenderedPageBreak/>
        <w:t xml:space="preserve">As part of the homelessness services system, Reconnect </w:t>
      </w:r>
      <w:r>
        <w:rPr>
          <w:rFonts w:cs="Arial"/>
          <w:color w:val="000000"/>
          <w:sz w:val="24"/>
          <w:szCs w:val="24"/>
        </w:rPr>
        <w:t>services</w:t>
      </w:r>
      <w:r w:rsidRPr="004C39A1">
        <w:rPr>
          <w:rFonts w:cs="Arial"/>
          <w:color w:val="000000"/>
          <w:sz w:val="24"/>
          <w:szCs w:val="24"/>
        </w:rPr>
        <w:t xml:space="preserve"> are expected to work collaboratively with other services</w:t>
      </w:r>
      <w:r>
        <w:rPr>
          <w:rFonts w:cs="Arial"/>
          <w:color w:val="000000"/>
          <w:sz w:val="24"/>
          <w:szCs w:val="24"/>
        </w:rPr>
        <w:t xml:space="preserve">, such as schools, </w:t>
      </w:r>
      <w:r w:rsidRPr="004C39A1">
        <w:rPr>
          <w:rFonts w:cs="Arial"/>
          <w:color w:val="000000"/>
          <w:sz w:val="24"/>
          <w:szCs w:val="24"/>
        </w:rPr>
        <w:t>to increase the early intervention capacity of the service system and make sure all clients presenting or</w:t>
      </w:r>
      <w:r w:rsidR="008866E2">
        <w:rPr>
          <w:rFonts w:cs="Arial"/>
          <w:color w:val="000000"/>
          <w:sz w:val="24"/>
          <w:szCs w:val="24"/>
        </w:rPr>
        <w:t> </w:t>
      </w:r>
      <w:r>
        <w:rPr>
          <w:rFonts w:cs="Arial"/>
          <w:color w:val="000000"/>
          <w:sz w:val="24"/>
          <w:szCs w:val="24"/>
        </w:rPr>
        <w:t xml:space="preserve">being </w:t>
      </w:r>
      <w:r w:rsidRPr="004C39A1">
        <w:rPr>
          <w:rFonts w:cs="Arial"/>
          <w:color w:val="000000"/>
          <w:sz w:val="24"/>
          <w:szCs w:val="24"/>
        </w:rPr>
        <w:t xml:space="preserve">referred to </w:t>
      </w:r>
      <w:r>
        <w:rPr>
          <w:rFonts w:cs="Arial"/>
          <w:color w:val="000000"/>
          <w:sz w:val="24"/>
          <w:szCs w:val="24"/>
        </w:rPr>
        <w:t>Reconnect</w:t>
      </w:r>
      <w:r w:rsidRPr="004C39A1">
        <w:rPr>
          <w:rFonts w:cs="Arial"/>
          <w:color w:val="000000"/>
          <w:sz w:val="24"/>
          <w:szCs w:val="24"/>
        </w:rPr>
        <w:t xml:space="preserve"> either receive assistance or </w:t>
      </w:r>
      <w:r>
        <w:rPr>
          <w:rFonts w:cs="Arial"/>
          <w:color w:val="000000"/>
          <w:sz w:val="24"/>
          <w:szCs w:val="24"/>
        </w:rPr>
        <w:t>are</w:t>
      </w:r>
      <w:r w:rsidRPr="004C39A1">
        <w:rPr>
          <w:rFonts w:cs="Arial"/>
          <w:color w:val="000000"/>
          <w:sz w:val="24"/>
          <w:szCs w:val="24"/>
        </w:rPr>
        <w:t xml:space="preserve"> directed to more appropriate services.</w:t>
      </w:r>
    </w:p>
    <w:p w14:paraId="3A06CB1A" w14:textId="77777777" w:rsidR="00CC39FA" w:rsidRPr="007064D9" w:rsidRDefault="00CC39FA" w:rsidP="00CC39FA">
      <w:pPr>
        <w:rPr>
          <w:color w:val="000000"/>
          <w:sz w:val="24"/>
          <w:szCs w:val="24"/>
        </w:rPr>
      </w:pPr>
      <w:r>
        <w:rPr>
          <w:rFonts w:cs="Arial"/>
          <w:color w:val="000000"/>
          <w:sz w:val="24"/>
          <w:szCs w:val="24"/>
        </w:rPr>
        <w:t>I</w:t>
      </w:r>
      <w:r w:rsidRPr="004C39A1">
        <w:rPr>
          <w:rFonts w:cs="Arial"/>
          <w:color w:val="000000"/>
          <w:sz w:val="24"/>
          <w:szCs w:val="24"/>
        </w:rPr>
        <w:t xml:space="preserve">t is important </w:t>
      </w:r>
      <w:r>
        <w:rPr>
          <w:rFonts w:cs="Arial"/>
          <w:color w:val="000000"/>
          <w:sz w:val="24"/>
          <w:szCs w:val="24"/>
        </w:rPr>
        <w:t xml:space="preserve">that </w:t>
      </w:r>
      <w:r w:rsidRPr="004C39A1">
        <w:rPr>
          <w:rFonts w:cs="Arial"/>
          <w:color w:val="000000"/>
          <w:sz w:val="24"/>
          <w:szCs w:val="24"/>
        </w:rPr>
        <w:t xml:space="preserve">contact with referred clients </w:t>
      </w:r>
      <w:r>
        <w:rPr>
          <w:rFonts w:cs="Arial"/>
          <w:color w:val="000000"/>
          <w:sz w:val="24"/>
          <w:szCs w:val="24"/>
        </w:rPr>
        <w:t>be</w:t>
      </w:r>
      <w:r w:rsidRPr="004C39A1">
        <w:rPr>
          <w:rFonts w:cs="Arial"/>
          <w:color w:val="000000"/>
          <w:sz w:val="24"/>
          <w:szCs w:val="24"/>
        </w:rPr>
        <w:t xml:space="preserve"> attempted within </w:t>
      </w:r>
      <w:r>
        <w:rPr>
          <w:rFonts w:cs="Arial"/>
          <w:color w:val="000000"/>
          <w:sz w:val="24"/>
          <w:szCs w:val="24"/>
        </w:rPr>
        <w:t>24-48</w:t>
      </w:r>
      <w:r w:rsidRPr="004C39A1">
        <w:rPr>
          <w:rFonts w:cs="Arial"/>
          <w:color w:val="000000"/>
          <w:sz w:val="24"/>
          <w:szCs w:val="24"/>
        </w:rPr>
        <w:t xml:space="preserve"> hours of </w:t>
      </w:r>
      <w:r>
        <w:rPr>
          <w:rFonts w:cs="Arial"/>
          <w:color w:val="000000"/>
          <w:sz w:val="24"/>
          <w:szCs w:val="24"/>
        </w:rPr>
        <w:t xml:space="preserve">the </w:t>
      </w:r>
      <w:r w:rsidRPr="004C39A1">
        <w:rPr>
          <w:rFonts w:cs="Arial"/>
          <w:color w:val="000000"/>
          <w:sz w:val="24"/>
          <w:szCs w:val="24"/>
        </w:rPr>
        <w:t xml:space="preserve">referral being made. </w:t>
      </w:r>
      <w:r>
        <w:rPr>
          <w:rFonts w:cs="Arial"/>
          <w:color w:val="000000"/>
          <w:sz w:val="24"/>
          <w:szCs w:val="24"/>
        </w:rPr>
        <w:t xml:space="preserve">Evidence suggests that responses from service providers within 24 hours can help to prevent home leaving in at-risk youth. Response can include making contact to set up an intake time. </w:t>
      </w:r>
    </w:p>
    <w:p w14:paraId="31AA71FF" w14:textId="3C1589D7" w:rsidR="00CC39FA" w:rsidRPr="004C39A1" w:rsidRDefault="00CC39FA" w:rsidP="00CC39FA">
      <w:pPr>
        <w:spacing w:afterLines="60" w:after="144"/>
        <w:rPr>
          <w:rFonts w:cs="Arial"/>
          <w:sz w:val="24"/>
          <w:szCs w:val="24"/>
        </w:rPr>
      </w:pPr>
      <w:r w:rsidRPr="00693D12">
        <w:rPr>
          <w:rFonts w:cs="Arial"/>
          <w:sz w:val="24"/>
          <w:szCs w:val="24"/>
        </w:rPr>
        <w:t xml:space="preserve">Reconnect services can accept referrals from any source. Reconnect services should maintain effective linkages with appropriate agencies in their local community to assist with </w:t>
      </w:r>
      <w:r w:rsidR="0082388E">
        <w:rPr>
          <w:rFonts w:cs="Arial"/>
          <w:sz w:val="24"/>
          <w:szCs w:val="24"/>
        </w:rPr>
        <w:t xml:space="preserve">timely, </w:t>
      </w:r>
      <w:r w:rsidRPr="00693D12">
        <w:rPr>
          <w:rFonts w:cs="Arial"/>
          <w:sz w:val="24"/>
          <w:szCs w:val="24"/>
        </w:rPr>
        <w:t>appropriate and effective referrals</w:t>
      </w:r>
      <w:r w:rsidR="0082388E">
        <w:rPr>
          <w:rFonts w:cs="Arial"/>
          <w:sz w:val="24"/>
          <w:szCs w:val="24"/>
        </w:rPr>
        <w:t xml:space="preserve"> to the Reconnect program</w:t>
      </w:r>
      <w:r w:rsidRPr="00693D12">
        <w:rPr>
          <w:rFonts w:cs="Arial"/>
          <w:sz w:val="24"/>
          <w:szCs w:val="24"/>
        </w:rPr>
        <w:t xml:space="preserve">. Participants may </w:t>
      </w:r>
      <w:r>
        <w:rPr>
          <w:rFonts w:cs="Arial"/>
          <w:sz w:val="24"/>
          <w:szCs w:val="24"/>
        </w:rPr>
        <w:t>self-refer</w:t>
      </w:r>
      <w:r w:rsidRPr="00693D12">
        <w:rPr>
          <w:rFonts w:cs="Arial"/>
          <w:sz w:val="24"/>
          <w:szCs w:val="24"/>
        </w:rPr>
        <w:t xml:space="preserve"> or</w:t>
      </w:r>
      <w:r>
        <w:rPr>
          <w:rFonts w:cs="Arial"/>
          <w:sz w:val="24"/>
          <w:szCs w:val="24"/>
        </w:rPr>
        <w:t xml:space="preserve"> be</w:t>
      </w:r>
      <w:r w:rsidRPr="00693D12">
        <w:rPr>
          <w:rFonts w:cs="Arial"/>
          <w:sz w:val="24"/>
          <w:szCs w:val="24"/>
        </w:rPr>
        <w:t xml:space="preserve"> referred from a range of sources including:</w:t>
      </w:r>
    </w:p>
    <w:p w14:paraId="72E41D66" w14:textId="77777777" w:rsidR="00CC39FA" w:rsidRPr="004C39A1" w:rsidRDefault="00CC39FA" w:rsidP="00CC39FA">
      <w:pPr>
        <w:pStyle w:val="ListParagraph"/>
      </w:pPr>
      <w:r w:rsidRPr="004C39A1">
        <w:t>schools, education and training organisations</w:t>
      </w:r>
    </w:p>
    <w:p w14:paraId="3448C31F" w14:textId="2155BFB8" w:rsidR="00CC39FA" w:rsidRDefault="00CC39FA" w:rsidP="00CC39FA">
      <w:pPr>
        <w:pStyle w:val="ListParagraph"/>
      </w:pPr>
      <w:r w:rsidRPr="004C39A1">
        <w:t>family and caregivers</w:t>
      </w:r>
    </w:p>
    <w:p w14:paraId="667259D8" w14:textId="77777777" w:rsidR="00CC39FA" w:rsidRPr="004C39A1" w:rsidRDefault="00CC39FA" w:rsidP="00CC39FA">
      <w:pPr>
        <w:pStyle w:val="ListParagraph"/>
      </w:pPr>
      <w:r>
        <w:t>friends</w:t>
      </w:r>
    </w:p>
    <w:p w14:paraId="4BEDAEA7" w14:textId="77777777" w:rsidR="00CC39FA" w:rsidRPr="004C39A1" w:rsidRDefault="00CC39FA" w:rsidP="00CC39FA">
      <w:pPr>
        <w:pStyle w:val="ListParagraph"/>
      </w:pPr>
      <w:r w:rsidRPr="004C39A1">
        <w:t>non-government community agencies</w:t>
      </w:r>
    </w:p>
    <w:p w14:paraId="785207D1" w14:textId="66C0288F" w:rsidR="00CC39FA" w:rsidRPr="004C39A1" w:rsidRDefault="00CC39FA" w:rsidP="00CC39FA">
      <w:pPr>
        <w:pStyle w:val="ListParagraph"/>
      </w:pPr>
      <w:r w:rsidRPr="004C39A1">
        <w:t>Centrelink</w:t>
      </w:r>
    </w:p>
    <w:p w14:paraId="7E02E43E" w14:textId="77777777" w:rsidR="00CC39FA" w:rsidRPr="004C39A1" w:rsidRDefault="00CC39FA" w:rsidP="00CC39FA">
      <w:pPr>
        <w:pStyle w:val="ListParagraph"/>
      </w:pPr>
      <w:r w:rsidRPr="004C39A1">
        <w:t>juvenile justice agencies</w:t>
      </w:r>
    </w:p>
    <w:p w14:paraId="4FFB2086" w14:textId="77777777" w:rsidR="00CC39FA" w:rsidRPr="004C39A1" w:rsidRDefault="00CC39FA" w:rsidP="00CC39FA">
      <w:pPr>
        <w:pStyle w:val="ListParagraph"/>
      </w:pPr>
      <w:r w:rsidRPr="004C39A1">
        <w:t>police or legal units</w:t>
      </w:r>
    </w:p>
    <w:p w14:paraId="701B9436" w14:textId="77777777" w:rsidR="00CC39FA" w:rsidRPr="004C39A1" w:rsidRDefault="00CC39FA" w:rsidP="00CC39FA">
      <w:pPr>
        <w:pStyle w:val="ListParagraph"/>
      </w:pPr>
      <w:r w:rsidRPr="004C39A1">
        <w:t>youth refuge, youth housing or accommodation services</w:t>
      </w:r>
    </w:p>
    <w:p w14:paraId="6D11CC28" w14:textId="77777777" w:rsidR="00CC39FA" w:rsidRPr="004C39A1" w:rsidRDefault="00CC39FA" w:rsidP="00CC39FA">
      <w:pPr>
        <w:pStyle w:val="ListParagraph"/>
      </w:pPr>
      <w:r w:rsidRPr="004C39A1">
        <w:t>medical services</w:t>
      </w:r>
    </w:p>
    <w:p w14:paraId="5ED21423" w14:textId="77777777" w:rsidR="00CC39FA" w:rsidRPr="004C39A1" w:rsidRDefault="00CC39FA" w:rsidP="00CC39FA">
      <w:pPr>
        <w:pStyle w:val="ListParagraph"/>
      </w:pPr>
      <w:r w:rsidRPr="004C39A1">
        <w:t>mental health services</w:t>
      </w:r>
    </w:p>
    <w:p w14:paraId="3C5B7B6D" w14:textId="77777777" w:rsidR="00CC39FA" w:rsidRPr="004C39A1" w:rsidRDefault="00CC39FA" w:rsidP="00CC39FA">
      <w:pPr>
        <w:pStyle w:val="ListParagraph"/>
      </w:pPr>
      <w:r w:rsidRPr="004C39A1">
        <w:t xml:space="preserve">other government </w:t>
      </w:r>
      <w:r>
        <w:t>departments</w:t>
      </w:r>
    </w:p>
    <w:p w14:paraId="1C9ACFFA" w14:textId="77777777" w:rsidR="00CC39FA" w:rsidRPr="004C39A1" w:rsidRDefault="00CC39FA" w:rsidP="00CC39FA">
      <w:pPr>
        <w:pStyle w:val="ListParagraph"/>
      </w:pPr>
      <w:r w:rsidRPr="004C39A1">
        <w:t>within your organisation</w:t>
      </w:r>
    </w:p>
    <w:p w14:paraId="7A297951" w14:textId="77777777" w:rsidR="00CC39FA" w:rsidRDefault="00CC39FA" w:rsidP="00CC39FA">
      <w:pPr>
        <w:rPr>
          <w:rFonts w:cs="Arial"/>
          <w:color w:val="000000"/>
          <w:sz w:val="24"/>
          <w:szCs w:val="24"/>
        </w:rPr>
      </w:pPr>
      <w:r w:rsidRPr="004C39A1">
        <w:rPr>
          <w:rFonts w:cs="Arial"/>
          <w:color w:val="000000"/>
          <w:sz w:val="24"/>
          <w:szCs w:val="24"/>
        </w:rPr>
        <w:t>This list is not exhaustive</w:t>
      </w:r>
      <w:r>
        <w:rPr>
          <w:rFonts w:cs="Arial"/>
          <w:color w:val="000000"/>
          <w:sz w:val="24"/>
          <w:szCs w:val="24"/>
        </w:rPr>
        <w:t>.</w:t>
      </w:r>
      <w:r w:rsidRPr="004C39A1">
        <w:rPr>
          <w:rFonts w:cs="Arial"/>
          <w:color w:val="000000"/>
          <w:sz w:val="24"/>
          <w:szCs w:val="24"/>
        </w:rPr>
        <w:t xml:space="preserve"> Reconnect services can accept referrals from any source</w:t>
      </w:r>
      <w:r>
        <w:rPr>
          <w:rFonts w:cs="Arial"/>
          <w:color w:val="000000"/>
          <w:sz w:val="24"/>
          <w:szCs w:val="24"/>
        </w:rPr>
        <w:t xml:space="preserve"> as long as the person being referred meets the eligibility criteria. </w:t>
      </w:r>
    </w:p>
    <w:p w14:paraId="7CC29CA6" w14:textId="77777777" w:rsidR="00CC39FA" w:rsidRPr="00251CB8" w:rsidRDefault="00CC39FA" w:rsidP="003140F5">
      <w:pPr>
        <w:pStyle w:val="Heading2"/>
      </w:pPr>
      <w:bookmarkStart w:id="223" w:name="_Toc137033622"/>
      <w:bookmarkStart w:id="224" w:name="_Toc138229126"/>
      <w:r>
        <w:t>W</w:t>
      </w:r>
      <w:r w:rsidRPr="006D2CBF">
        <w:t xml:space="preserve">orking with </w:t>
      </w:r>
      <w:r>
        <w:t>o</w:t>
      </w:r>
      <w:r w:rsidRPr="001B18BF">
        <w:t xml:space="preserve">ther </w:t>
      </w:r>
      <w:r>
        <w:t>services and schools</w:t>
      </w:r>
      <w:bookmarkEnd w:id="223"/>
      <w:bookmarkEnd w:id="224"/>
    </w:p>
    <w:p w14:paraId="510099EB" w14:textId="77777777" w:rsidR="00CC39FA" w:rsidRPr="00654C8A" w:rsidRDefault="009235B9" w:rsidP="00CC39FA">
      <w:pPr>
        <w:rPr>
          <w:rFonts w:cs="Arial"/>
          <w:color w:val="000000"/>
          <w:sz w:val="24"/>
          <w:szCs w:val="24"/>
        </w:rPr>
      </w:pPr>
      <w:r>
        <w:rPr>
          <w:rFonts w:cs="Arial"/>
          <w:color w:val="000000"/>
          <w:sz w:val="24"/>
          <w:szCs w:val="24"/>
        </w:rPr>
        <w:t>F</w:t>
      </w:r>
      <w:r w:rsidRPr="006739E8">
        <w:rPr>
          <w:rFonts w:cs="Arial"/>
          <w:color w:val="000000"/>
          <w:sz w:val="24"/>
          <w:szCs w:val="24"/>
        </w:rPr>
        <w:t xml:space="preserve">ocusing </w:t>
      </w:r>
      <w:r w:rsidR="00D04DF2">
        <w:rPr>
          <w:rFonts w:cs="Arial"/>
          <w:color w:val="000000"/>
          <w:sz w:val="24"/>
          <w:szCs w:val="24"/>
        </w:rPr>
        <w:t xml:space="preserve">on </w:t>
      </w:r>
      <w:r w:rsidR="00CC39FA" w:rsidRPr="006739E8">
        <w:rPr>
          <w:rFonts w:cs="Arial"/>
          <w:color w:val="000000"/>
          <w:sz w:val="24"/>
          <w:szCs w:val="24"/>
        </w:rPr>
        <w:t xml:space="preserve">early intervention and prevention will mean more young people in need of assistance are identified early and have access to services before they become homeless or disengaged and before problems compound. </w:t>
      </w:r>
      <w:r w:rsidR="00CC39FA" w:rsidRPr="00654C8A">
        <w:rPr>
          <w:rFonts w:cs="Arial"/>
          <w:color w:val="000000"/>
          <w:sz w:val="24"/>
          <w:szCs w:val="24"/>
        </w:rPr>
        <w:t xml:space="preserve">An important characteristic of </w:t>
      </w:r>
      <w:r w:rsidR="00CC39FA" w:rsidRPr="006739E8">
        <w:rPr>
          <w:rFonts w:cs="Arial"/>
          <w:color w:val="000000"/>
          <w:sz w:val="24"/>
          <w:szCs w:val="24"/>
        </w:rPr>
        <w:t xml:space="preserve">early intervention and prevention </w:t>
      </w:r>
      <w:r w:rsidR="00CC39FA">
        <w:rPr>
          <w:rFonts w:cs="Arial"/>
          <w:color w:val="000000"/>
          <w:sz w:val="24"/>
          <w:szCs w:val="24"/>
        </w:rPr>
        <w:t xml:space="preserve">services is the establishment and maintenance of </w:t>
      </w:r>
      <w:r w:rsidR="00CC39FA" w:rsidRPr="00654C8A">
        <w:rPr>
          <w:rFonts w:cs="Arial"/>
          <w:color w:val="000000"/>
          <w:sz w:val="24"/>
          <w:szCs w:val="24"/>
        </w:rPr>
        <w:t xml:space="preserve">links with </w:t>
      </w:r>
      <w:r w:rsidR="00CC39FA">
        <w:rPr>
          <w:rFonts w:cs="Arial"/>
          <w:color w:val="000000"/>
          <w:sz w:val="24"/>
          <w:szCs w:val="24"/>
        </w:rPr>
        <w:t xml:space="preserve">key stakeholders across </w:t>
      </w:r>
      <w:r w:rsidR="00CC39FA" w:rsidRPr="00654C8A">
        <w:rPr>
          <w:rFonts w:cs="Arial"/>
          <w:color w:val="000000"/>
          <w:sz w:val="24"/>
          <w:szCs w:val="24"/>
        </w:rPr>
        <w:t xml:space="preserve">other </w:t>
      </w:r>
      <w:r w:rsidR="00CC39FA">
        <w:rPr>
          <w:rFonts w:cs="Arial"/>
          <w:color w:val="000000"/>
          <w:sz w:val="24"/>
          <w:szCs w:val="24"/>
        </w:rPr>
        <w:t>services and schools</w:t>
      </w:r>
      <w:r w:rsidR="00CC39FA" w:rsidRPr="00654C8A">
        <w:rPr>
          <w:rFonts w:cs="Arial"/>
          <w:color w:val="000000"/>
          <w:sz w:val="24"/>
          <w:szCs w:val="24"/>
        </w:rPr>
        <w:t xml:space="preserve">. </w:t>
      </w:r>
    </w:p>
    <w:p w14:paraId="1F1DB1E7" w14:textId="77777777" w:rsidR="00CC39FA" w:rsidRPr="00BB31E4" w:rsidRDefault="00CC39FA" w:rsidP="00CC39FA">
      <w:pPr>
        <w:rPr>
          <w:rFonts w:cs="Arial"/>
          <w:color w:val="000000"/>
          <w:sz w:val="24"/>
          <w:szCs w:val="24"/>
        </w:rPr>
      </w:pPr>
      <w:r>
        <w:rPr>
          <w:rFonts w:cs="Arial"/>
          <w:color w:val="000000"/>
          <w:sz w:val="24"/>
          <w:szCs w:val="24"/>
        </w:rPr>
        <w:t>Key stakeholders</w:t>
      </w:r>
      <w:r w:rsidRPr="00BB31E4">
        <w:rPr>
          <w:rFonts w:cs="Arial"/>
          <w:color w:val="000000"/>
          <w:sz w:val="24"/>
          <w:szCs w:val="24"/>
        </w:rPr>
        <w:t xml:space="preserve"> includ</w:t>
      </w:r>
      <w:r>
        <w:rPr>
          <w:rFonts w:cs="Arial"/>
          <w:color w:val="000000"/>
          <w:sz w:val="24"/>
          <w:szCs w:val="24"/>
        </w:rPr>
        <w:t>e:</w:t>
      </w:r>
    </w:p>
    <w:p w14:paraId="513EA31D" w14:textId="77777777" w:rsidR="00CC39FA" w:rsidRPr="00BB31E4" w:rsidRDefault="00CC39FA" w:rsidP="00CC39FA">
      <w:pPr>
        <w:pStyle w:val="ListParagraph"/>
      </w:pPr>
      <w:r>
        <w:t>s</w:t>
      </w:r>
      <w:r w:rsidRPr="00BB31E4">
        <w:t>chools</w:t>
      </w:r>
      <w:r>
        <w:t xml:space="preserve"> in their community</w:t>
      </w:r>
    </w:p>
    <w:p w14:paraId="6B047237" w14:textId="77777777" w:rsidR="00CC39FA" w:rsidRPr="00BB31E4" w:rsidRDefault="00CC39FA" w:rsidP="00CC39FA">
      <w:pPr>
        <w:pStyle w:val="ListParagraph"/>
      </w:pPr>
      <w:r w:rsidRPr="00BB31E4">
        <w:t>Centrelink</w:t>
      </w:r>
    </w:p>
    <w:p w14:paraId="249E8A4A" w14:textId="77777777" w:rsidR="00CC39FA" w:rsidRPr="00BB31E4" w:rsidRDefault="00CC39FA" w:rsidP="00CC39FA">
      <w:pPr>
        <w:pStyle w:val="ListParagraph"/>
      </w:pPr>
      <w:r w:rsidRPr="00BB31E4">
        <w:t>youth services</w:t>
      </w:r>
    </w:p>
    <w:p w14:paraId="712BF858" w14:textId="77777777" w:rsidR="00CC39FA" w:rsidRPr="00BB31E4" w:rsidRDefault="00CC39FA" w:rsidP="00CC39FA">
      <w:pPr>
        <w:pStyle w:val="ListParagraph"/>
      </w:pPr>
      <w:r w:rsidRPr="00BB31E4">
        <w:t>accommodation and/or refuge services</w:t>
      </w:r>
    </w:p>
    <w:p w14:paraId="3EE34267" w14:textId="77777777" w:rsidR="00CC39FA" w:rsidRPr="00BB31E4" w:rsidRDefault="00CC39FA" w:rsidP="00CC39FA">
      <w:pPr>
        <w:pStyle w:val="ListParagraph"/>
      </w:pPr>
      <w:r w:rsidRPr="00BB31E4">
        <w:t>charitable organisations</w:t>
      </w:r>
    </w:p>
    <w:p w14:paraId="2F773BC4" w14:textId="00E655B9" w:rsidR="00CC39FA" w:rsidRPr="00BB31E4" w:rsidRDefault="00CC39FA" w:rsidP="00CC39FA">
      <w:pPr>
        <w:pStyle w:val="ListParagraph"/>
      </w:pPr>
      <w:r w:rsidRPr="00BB31E4">
        <w:lastRenderedPageBreak/>
        <w:t xml:space="preserve">state/territory </w:t>
      </w:r>
      <w:r w:rsidR="00F96379">
        <w:t xml:space="preserve">government </w:t>
      </w:r>
      <w:r w:rsidRPr="00BB31E4">
        <w:t>youth and welfare departments and other government departments</w:t>
      </w:r>
    </w:p>
    <w:p w14:paraId="0C3C9996" w14:textId="77777777" w:rsidR="00CC39FA" w:rsidRPr="00BB31E4" w:rsidRDefault="00CC39FA" w:rsidP="00CC39FA">
      <w:pPr>
        <w:pStyle w:val="ListParagraph"/>
      </w:pPr>
      <w:r w:rsidRPr="00BB31E4">
        <w:t>police, juvenile justice and legal services</w:t>
      </w:r>
    </w:p>
    <w:p w14:paraId="0BDCB8A2" w14:textId="77777777" w:rsidR="00CC39FA" w:rsidRPr="00BB31E4" w:rsidRDefault="00CC39FA" w:rsidP="00CC39FA">
      <w:pPr>
        <w:pStyle w:val="ListParagraph"/>
      </w:pPr>
      <w:r w:rsidRPr="00BB31E4">
        <w:t>counselling services</w:t>
      </w:r>
    </w:p>
    <w:p w14:paraId="2DA3C79D" w14:textId="77777777" w:rsidR="00CC39FA" w:rsidRPr="00BB31E4" w:rsidRDefault="00CC39FA" w:rsidP="00CC39FA">
      <w:pPr>
        <w:pStyle w:val="ListParagraph"/>
      </w:pPr>
      <w:r w:rsidRPr="00BB31E4">
        <w:t>cultural, recreational and/or sporting groups</w:t>
      </w:r>
    </w:p>
    <w:p w14:paraId="7F2DA4AD" w14:textId="77777777" w:rsidR="00CC39FA" w:rsidRPr="00BB31E4" w:rsidRDefault="00CC39FA" w:rsidP="00CC39FA">
      <w:pPr>
        <w:pStyle w:val="ListParagraph"/>
      </w:pPr>
      <w:r w:rsidRPr="00BB31E4">
        <w:t>community elders, young people, families etc.</w:t>
      </w:r>
    </w:p>
    <w:p w14:paraId="15138E77" w14:textId="2E350B2E" w:rsidR="00CC39FA" w:rsidRPr="005268F8" w:rsidRDefault="001470A9" w:rsidP="00CC39FA">
      <w:pPr>
        <w:rPr>
          <w:rFonts w:cs="Arial"/>
          <w:color w:val="000000"/>
          <w:sz w:val="24"/>
          <w:szCs w:val="24"/>
        </w:rPr>
      </w:pPr>
      <w:r>
        <w:rPr>
          <w:rFonts w:cs="Arial"/>
          <w:color w:val="000000"/>
          <w:sz w:val="24"/>
          <w:szCs w:val="24"/>
        </w:rPr>
        <w:t>Effective engagement with k</w:t>
      </w:r>
      <w:r w:rsidR="00CC39FA" w:rsidRPr="00654C8A">
        <w:rPr>
          <w:rFonts w:cs="Arial"/>
          <w:color w:val="000000"/>
          <w:sz w:val="24"/>
          <w:szCs w:val="24"/>
        </w:rPr>
        <w:t xml:space="preserve">ey stakeholders </w:t>
      </w:r>
      <w:r>
        <w:rPr>
          <w:rFonts w:cs="Arial"/>
          <w:color w:val="000000"/>
          <w:sz w:val="24"/>
          <w:szCs w:val="24"/>
        </w:rPr>
        <w:t>is</w:t>
      </w:r>
      <w:r w:rsidRPr="00654C8A">
        <w:rPr>
          <w:rFonts w:cs="Arial"/>
          <w:color w:val="000000"/>
          <w:sz w:val="24"/>
          <w:szCs w:val="24"/>
        </w:rPr>
        <w:t xml:space="preserve"> </w:t>
      </w:r>
      <w:r w:rsidR="00CC39FA" w:rsidRPr="00654C8A">
        <w:rPr>
          <w:rFonts w:cs="Arial"/>
          <w:color w:val="000000"/>
          <w:sz w:val="24"/>
          <w:szCs w:val="24"/>
        </w:rPr>
        <w:t>integral to providing a holistic and quality service and can provide valuable information on issues including referral processes, client needs, local issues, community feedback and approaches o</w:t>
      </w:r>
      <w:r w:rsidR="00CC39FA">
        <w:rPr>
          <w:rFonts w:cs="Arial"/>
          <w:color w:val="000000"/>
          <w:sz w:val="24"/>
          <w:szCs w:val="24"/>
        </w:rPr>
        <w:t>r gaps in service delivery. Key </w:t>
      </w:r>
      <w:r w:rsidR="00CC39FA" w:rsidRPr="00654C8A">
        <w:rPr>
          <w:rFonts w:cs="Arial"/>
          <w:color w:val="000000"/>
          <w:sz w:val="24"/>
          <w:szCs w:val="24"/>
        </w:rPr>
        <w:t xml:space="preserve">stakeholders are those with whom the </w:t>
      </w:r>
      <w:r w:rsidR="00CC39FA">
        <w:rPr>
          <w:rFonts w:cs="Arial"/>
          <w:color w:val="000000"/>
          <w:sz w:val="24"/>
          <w:szCs w:val="24"/>
        </w:rPr>
        <w:t xml:space="preserve">Reconnect </w:t>
      </w:r>
      <w:r w:rsidR="00CC39FA" w:rsidRPr="00654C8A">
        <w:rPr>
          <w:rFonts w:cs="Arial"/>
          <w:color w:val="000000"/>
          <w:sz w:val="24"/>
          <w:szCs w:val="24"/>
        </w:rPr>
        <w:t>service provider interacts during service delivery</w:t>
      </w:r>
      <w:r>
        <w:rPr>
          <w:rFonts w:cs="Arial"/>
          <w:color w:val="000000"/>
          <w:sz w:val="24"/>
          <w:szCs w:val="24"/>
        </w:rPr>
        <w:t xml:space="preserve">. They are services that either make client referrals to, or receive client referrals from, Reconnect </w:t>
      </w:r>
      <w:r w:rsidR="008B7492">
        <w:rPr>
          <w:rFonts w:cs="Arial"/>
          <w:color w:val="000000"/>
          <w:sz w:val="24"/>
          <w:szCs w:val="24"/>
        </w:rPr>
        <w:t xml:space="preserve">service </w:t>
      </w:r>
      <w:r>
        <w:rPr>
          <w:rFonts w:cs="Arial"/>
          <w:color w:val="000000"/>
          <w:sz w:val="24"/>
          <w:szCs w:val="24"/>
        </w:rPr>
        <w:t xml:space="preserve">providers. </w:t>
      </w:r>
      <w:r w:rsidR="00CC39FA" w:rsidRPr="00654C8A">
        <w:rPr>
          <w:rFonts w:cs="Arial"/>
          <w:color w:val="000000"/>
          <w:sz w:val="24"/>
          <w:szCs w:val="24"/>
        </w:rPr>
        <w:t xml:space="preserve"> </w:t>
      </w:r>
    </w:p>
    <w:p w14:paraId="2A4D2A66" w14:textId="57BF4615" w:rsidR="00CC39FA" w:rsidRDefault="00CC39FA" w:rsidP="00CC39FA">
      <w:pPr>
        <w:rPr>
          <w:rFonts w:cs="Arial"/>
          <w:color w:val="000000"/>
          <w:sz w:val="24"/>
          <w:szCs w:val="24"/>
        </w:rPr>
      </w:pPr>
      <w:r w:rsidRPr="004C39A1">
        <w:rPr>
          <w:rFonts w:cs="Arial"/>
          <w:color w:val="000000"/>
          <w:sz w:val="24"/>
          <w:szCs w:val="24"/>
        </w:rPr>
        <w:t xml:space="preserve">Active involvement </w:t>
      </w:r>
      <w:r>
        <w:rPr>
          <w:rFonts w:cs="Arial"/>
          <w:color w:val="000000"/>
          <w:sz w:val="24"/>
          <w:szCs w:val="24"/>
        </w:rPr>
        <w:t>with</w:t>
      </w:r>
      <w:r w:rsidRPr="004C39A1">
        <w:rPr>
          <w:rFonts w:cs="Arial"/>
          <w:color w:val="000000"/>
          <w:sz w:val="24"/>
          <w:szCs w:val="24"/>
        </w:rPr>
        <w:t xml:space="preserve"> key stakeholders </w:t>
      </w:r>
      <w:r w:rsidR="008B7492">
        <w:rPr>
          <w:rFonts w:cs="Arial"/>
          <w:color w:val="000000"/>
          <w:sz w:val="24"/>
          <w:szCs w:val="24"/>
        </w:rPr>
        <w:t>is in-</w:t>
      </w:r>
      <w:r>
        <w:rPr>
          <w:rFonts w:cs="Arial"/>
          <w:color w:val="000000"/>
          <w:sz w:val="24"/>
          <w:szCs w:val="24"/>
        </w:rPr>
        <w:t xml:space="preserve">line with the </w:t>
      </w:r>
      <w:r w:rsidR="00D04DF2">
        <w:rPr>
          <w:rFonts w:cs="Arial"/>
          <w:color w:val="000000"/>
          <w:sz w:val="24"/>
          <w:szCs w:val="24"/>
        </w:rPr>
        <w:t>Good Practice Principles</w:t>
      </w:r>
      <w:r w:rsidR="00025EB4">
        <w:rPr>
          <w:rFonts w:cs="Arial"/>
          <w:color w:val="000000"/>
          <w:sz w:val="24"/>
          <w:szCs w:val="24"/>
        </w:rPr>
        <w:t xml:space="preserve"> (</w:t>
      </w:r>
      <w:hyperlink w:anchor="_Reconnect_Good_Practice" w:history="1">
        <w:r w:rsidR="00025EB4" w:rsidRPr="005C24E0">
          <w:rPr>
            <w:rStyle w:val="Hyperlink"/>
            <w:rFonts w:cs="Arial"/>
            <w:sz w:val="24"/>
            <w:szCs w:val="24"/>
          </w:rPr>
          <w:t xml:space="preserve">Section </w:t>
        </w:r>
        <w:r w:rsidR="00B32D2E" w:rsidRPr="005C24E0">
          <w:rPr>
            <w:rStyle w:val="Hyperlink"/>
            <w:rFonts w:cs="Arial"/>
            <w:sz w:val="24"/>
            <w:szCs w:val="24"/>
          </w:rPr>
          <w:t>3</w:t>
        </w:r>
        <w:r w:rsidR="00025EB4" w:rsidRPr="005C24E0">
          <w:rPr>
            <w:rStyle w:val="Hyperlink"/>
            <w:rFonts w:cs="Arial"/>
            <w:sz w:val="24"/>
            <w:szCs w:val="24"/>
          </w:rPr>
          <w:t>.1</w:t>
        </w:r>
      </w:hyperlink>
      <w:r w:rsidR="00025EB4">
        <w:rPr>
          <w:rFonts w:cs="Arial"/>
          <w:color w:val="000000"/>
          <w:sz w:val="24"/>
          <w:szCs w:val="24"/>
        </w:rPr>
        <w:t>)</w:t>
      </w:r>
      <w:r>
        <w:rPr>
          <w:rFonts w:cs="Arial"/>
          <w:color w:val="000000"/>
          <w:sz w:val="24"/>
          <w:szCs w:val="24"/>
        </w:rPr>
        <w:t>. It </w:t>
      </w:r>
      <w:r w:rsidRPr="004C39A1">
        <w:rPr>
          <w:rFonts w:cs="Arial"/>
          <w:color w:val="000000"/>
          <w:sz w:val="24"/>
          <w:szCs w:val="24"/>
        </w:rPr>
        <w:t xml:space="preserve">also assists </w:t>
      </w:r>
      <w:r>
        <w:rPr>
          <w:rFonts w:cs="Arial"/>
          <w:color w:val="000000"/>
          <w:sz w:val="24"/>
          <w:szCs w:val="24"/>
        </w:rPr>
        <w:t xml:space="preserve">Reconnect </w:t>
      </w:r>
      <w:r w:rsidRPr="004C39A1">
        <w:rPr>
          <w:rFonts w:cs="Arial"/>
          <w:color w:val="000000"/>
          <w:sz w:val="24"/>
          <w:szCs w:val="24"/>
        </w:rPr>
        <w:t>service provider</w:t>
      </w:r>
      <w:r w:rsidR="008B7492">
        <w:rPr>
          <w:rFonts w:cs="Arial"/>
          <w:color w:val="000000"/>
          <w:sz w:val="24"/>
          <w:szCs w:val="24"/>
        </w:rPr>
        <w:t>s</w:t>
      </w:r>
      <w:r w:rsidRPr="004C39A1">
        <w:rPr>
          <w:rFonts w:cs="Arial"/>
          <w:color w:val="000000"/>
          <w:sz w:val="24"/>
          <w:szCs w:val="24"/>
        </w:rPr>
        <w:t xml:space="preserve"> to incorporate community feedback into their planning and review processes</w:t>
      </w:r>
      <w:r>
        <w:rPr>
          <w:rFonts w:cs="Arial"/>
          <w:color w:val="000000"/>
          <w:sz w:val="24"/>
          <w:szCs w:val="24"/>
        </w:rPr>
        <w:t xml:space="preserve">. </w:t>
      </w:r>
    </w:p>
    <w:p w14:paraId="6D604340" w14:textId="57728F7D" w:rsidR="00CC39FA" w:rsidRPr="0021746B" w:rsidRDefault="00CC39FA" w:rsidP="00CC39FA">
      <w:pPr>
        <w:rPr>
          <w:rFonts w:cs="Arial"/>
          <w:color w:val="000000"/>
          <w:sz w:val="24"/>
          <w:szCs w:val="24"/>
        </w:rPr>
      </w:pPr>
      <w:r w:rsidRPr="0021746B">
        <w:rPr>
          <w:rFonts w:cs="Arial"/>
          <w:color w:val="000000"/>
          <w:sz w:val="24"/>
          <w:szCs w:val="24"/>
        </w:rPr>
        <w:t xml:space="preserve">When working with Centrelink, </w:t>
      </w:r>
      <w:r w:rsidR="001470A9">
        <w:rPr>
          <w:rFonts w:cs="Arial"/>
          <w:color w:val="000000"/>
          <w:sz w:val="24"/>
          <w:szCs w:val="24"/>
        </w:rPr>
        <w:t xml:space="preserve">with appropriate client consent, </w:t>
      </w:r>
      <w:r w:rsidRPr="0021746B">
        <w:rPr>
          <w:rFonts w:cs="Arial"/>
          <w:color w:val="000000"/>
          <w:sz w:val="24"/>
          <w:szCs w:val="24"/>
        </w:rPr>
        <w:t xml:space="preserve">Reconnect service providers </w:t>
      </w:r>
      <w:r w:rsidR="001470A9">
        <w:rPr>
          <w:rFonts w:cs="Arial"/>
          <w:color w:val="000000"/>
          <w:sz w:val="24"/>
          <w:szCs w:val="24"/>
        </w:rPr>
        <w:t>c</w:t>
      </w:r>
      <w:r w:rsidR="001470A9" w:rsidRPr="0021746B">
        <w:rPr>
          <w:rFonts w:cs="Arial"/>
          <w:color w:val="000000"/>
          <w:sz w:val="24"/>
          <w:szCs w:val="24"/>
        </w:rPr>
        <w:t xml:space="preserve">ould </w:t>
      </w:r>
      <w:r w:rsidRPr="0021746B">
        <w:rPr>
          <w:rFonts w:cs="Arial"/>
          <w:color w:val="000000"/>
          <w:sz w:val="24"/>
          <w:szCs w:val="24"/>
        </w:rPr>
        <w:t>provide Centrelink with a detailed written and/or oral report if requested for the following scenarios:</w:t>
      </w:r>
    </w:p>
    <w:p w14:paraId="2100D0EF" w14:textId="241961E1" w:rsidR="00CC39FA" w:rsidRPr="004C39A1" w:rsidRDefault="00CC39FA" w:rsidP="00CC39FA">
      <w:pPr>
        <w:pStyle w:val="ListParagraph"/>
      </w:pPr>
      <w:r w:rsidRPr="00BB31E4">
        <w:t>where</w:t>
      </w:r>
      <w:r w:rsidRPr="004C39A1">
        <w:t xml:space="preserve"> a </w:t>
      </w:r>
      <w:r w:rsidRPr="006B4926">
        <w:t>young person is</w:t>
      </w:r>
      <w:r>
        <w:t xml:space="preserve"> </w:t>
      </w:r>
      <w:r w:rsidRPr="004C39A1">
        <w:t>homeless</w:t>
      </w:r>
      <w:r w:rsidR="004C1BE4">
        <w:t>,</w:t>
      </w:r>
      <w:r w:rsidRPr="004C39A1">
        <w:t xml:space="preserve"> is a current Reconnect</w:t>
      </w:r>
      <w:r w:rsidRPr="004C39A1">
        <w:rPr>
          <w:i/>
        </w:rPr>
        <w:t xml:space="preserve"> </w:t>
      </w:r>
      <w:r w:rsidRPr="004C39A1">
        <w:t>client</w:t>
      </w:r>
      <w:r w:rsidR="004C1BE4">
        <w:t>,</w:t>
      </w:r>
      <w:r w:rsidRPr="004C39A1">
        <w:t xml:space="preserve"> and is currently in receipt of income support (due to it being unreasonable for them to live at home)</w:t>
      </w:r>
      <w:r w:rsidR="004C1BE4">
        <w:t>,</w:t>
      </w:r>
      <w:r w:rsidRPr="004C39A1">
        <w:t xml:space="preserve"> and that support is shortly to be reviewed</w:t>
      </w:r>
    </w:p>
    <w:p w14:paraId="375C1CD8" w14:textId="290DF792" w:rsidR="00CC39FA" w:rsidRDefault="00CC39FA" w:rsidP="00CC39FA">
      <w:pPr>
        <w:pStyle w:val="ListParagraph"/>
      </w:pPr>
      <w:r w:rsidRPr="004C39A1">
        <w:t>where a young person</w:t>
      </w:r>
      <w:r w:rsidR="00025EB4">
        <w:t xml:space="preserve"> is</w:t>
      </w:r>
      <w:r w:rsidRPr="004C39A1">
        <w:t xml:space="preserve"> </w:t>
      </w:r>
      <w:r w:rsidR="00025EB4" w:rsidRPr="00BB31E4">
        <w:t>homeless</w:t>
      </w:r>
      <w:r w:rsidR="00025EB4">
        <w:t>,</w:t>
      </w:r>
      <w:r w:rsidR="00025EB4" w:rsidRPr="004C39A1">
        <w:t xml:space="preserve"> </w:t>
      </w:r>
      <w:r w:rsidRPr="004C39A1">
        <w:t>is a current Reconnect</w:t>
      </w:r>
      <w:r w:rsidRPr="004C39A1">
        <w:rPr>
          <w:i/>
        </w:rPr>
        <w:t xml:space="preserve"> </w:t>
      </w:r>
      <w:r w:rsidRPr="004C39A1">
        <w:t>client</w:t>
      </w:r>
      <w:r w:rsidR="00025EB4">
        <w:t>,</w:t>
      </w:r>
      <w:r w:rsidRPr="004C39A1">
        <w:t xml:space="preserve"> and is applying for Australian Government income support</w:t>
      </w:r>
    </w:p>
    <w:p w14:paraId="63CB50E6" w14:textId="77777777" w:rsidR="00CC39FA" w:rsidRPr="00CD58E2" w:rsidRDefault="00CC39FA" w:rsidP="00CC39FA">
      <w:pPr>
        <w:rPr>
          <w:rFonts w:cs="Arial"/>
          <w:color w:val="000000"/>
          <w:sz w:val="24"/>
          <w:szCs w:val="24"/>
        </w:rPr>
      </w:pPr>
      <w:r w:rsidRPr="00CD58E2">
        <w:rPr>
          <w:rFonts w:cs="Arial"/>
          <w:color w:val="000000"/>
          <w:sz w:val="24"/>
          <w:szCs w:val="24"/>
        </w:rPr>
        <w:t xml:space="preserve">Reconnect service providers </w:t>
      </w:r>
      <w:r>
        <w:rPr>
          <w:rFonts w:cs="Arial"/>
          <w:color w:val="000000"/>
          <w:sz w:val="24"/>
          <w:szCs w:val="24"/>
        </w:rPr>
        <w:t xml:space="preserve">should </w:t>
      </w:r>
      <w:r w:rsidRPr="00CD58E2">
        <w:rPr>
          <w:rFonts w:cs="Arial"/>
          <w:color w:val="000000"/>
          <w:sz w:val="24"/>
          <w:szCs w:val="24"/>
        </w:rPr>
        <w:t xml:space="preserve">prioritise working relationships with organisations delivering similar programs to avoid duplication of effort, develop strong referral pathways, enable collaborative </w:t>
      </w:r>
      <w:r w:rsidR="00D04DF2" w:rsidRPr="00CD58E2">
        <w:rPr>
          <w:rFonts w:cs="Arial"/>
          <w:color w:val="000000"/>
          <w:sz w:val="24"/>
          <w:szCs w:val="24"/>
        </w:rPr>
        <w:t>casework</w:t>
      </w:r>
      <w:r w:rsidRPr="00CD58E2">
        <w:rPr>
          <w:rFonts w:cs="Arial"/>
          <w:color w:val="000000"/>
          <w:sz w:val="24"/>
          <w:szCs w:val="24"/>
        </w:rPr>
        <w:t xml:space="preserve"> strategies, and build effective sector capacity to support the Reconnect target group.</w:t>
      </w:r>
    </w:p>
    <w:p w14:paraId="09EB7DDF" w14:textId="77777777" w:rsidR="00CC39FA" w:rsidRPr="00CD58E2" w:rsidRDefault="00CC39FA" w:rsidP="00CC39FA">
      <w:pPr>
        <w:rPr>
          <w:rFonts w:cs="Arial"/>
          <w:color w:val="000000"/>
          <w:sz w:val="24"/>
          <w:szCs w:val="24"/>
        </w:rPr>
      </w:pPr>
      <w:r w:rsidRPr="00CD58E2">
        <w:rPr>
          <w:rFonts w:cs="Arial"/>
          <w:color w:val="000000"/>
          <w:sz w:val="24"/>
          <w:szCs w:val="24"/>
        </w:rPr>
        <w:t xml:space="preserve">Reconnect service providers must acknowledge that the provisions of the </w:t>
      </w:r>
      <w:r>
        <w:rPr>
          <w:rFonts w:cs="Arial"/>
          <w:i/>
          <w:color w:val="000000"/>
          <w:sz w:val="24"/>
          <w:szCs w:val="24"/>
        </w:rPr>
        <w:t>Freedom </w:t>
      </w:r>
      <w:r w:rsidRPr="00CD58E2">
        <w:rPr>
          <w:rFonts w:cs="Arial"/>
          <w:i/>
          <w:color w:val="000000"/>
          <w:sz w:val="24"/>
          <w:szCs w:val="24"/>
        </w:rPr>
        <w:t>of Information Act 1982</w:t>
      </w:r>
      <w:r w:rsidRPr="00CD58E2">
        <w:rPr>
          <w:rFonts w:cs="Arial"/>
          <w:color w:val="000000"/>
          <w:sz w:val="24"/>
          <w:szCs w:val="24"/>
        </w:rPr>
        <w:t xml:space="preserve">, </w:t>
      </w:r>
      <w:r w:rsidRPr="00CD58E2">
        <w:rPr>
          <w:rFonts w:cs="Arial"/>
          <w:i/>
          <w:color w:val="000000"/>
          <w:sz w:val="24"/>
          <w:szCs w:val="24"/>
        </w:rPr>
        <w:t>Privacy Act 1988</w:t>
      </w:r>
      <w:r w:rsidRPr="00CD58E2">
        <w:rPr>
          <w:rFonts w:cs="Arial"/>
          <w:color w:val="000000"/>
          <w:sz w:val="24"/>
          <w:szCs w:val="24"/>
        </w:rPr>
        <w:t xml:space="preserve"> and the </w:t>
      </w:r>
      <w:r w:rsidRPr="00CD58E2">
        <w:rPr>
          <w:rFonts w:cs="Arial"/>
          <w:i/>
          <w:color w:val="000000"/>
          <w:sz w:val="24"/>
          <w:szCs w:val="24"/>
        </w:rPr>
        <w:t>Social Security (Administration) Act 1999</w:t>
      </w:r>
      <w:r w:rsidRPr="00CD58E2">
        <w:rPr>
          <w:rFonts w:cs="Arial"/>
          <w:color w:val="000000"/>
          <w:sz w:val="24"/>
          <w:szCs w:val="24"/>
        </w:rPr>
        <w:t xml:space="preserve"> may apply to the use</w:t>
      </w:r>
      <w:r>
        <w:rPr>
          <w:rFonts w:cs="Arial"/>
          <w:color w:val="000000"/>
          <w:sz w:val="24"/>
          <w:szCs w:val="24"/>
        </w:rPr>
        <w:t xml:space="preserve"> and disclosure of reports. The </w:t>
      </w:r>
      <w:r w:rsidRPr="00CD58E2">
        <w:rPr>
          <w:rFonts w:cs="Arial"/>
          <w:color w:val="000000"/>
          <w:sz w:val="24"/>
          <w:szCs w:val="24"/>
        </w:rPr>
        <w:t>Department or Centrelink may also require Reconnect service providers to sign declarations of privacy and confidentiality when receiving personal and other information.</w:t>
      </w:r>
    </w:p>
    <w:p w14:paraId="2A488039" w14:textId="77777777" w:rsidR="00CC39FA" w:rsidRPr="00140F33" w:rsidRDefault="00CC39FA" w:rsidP="003140F5">
      <w:pPr>
        <w:pStyle w:val="Heading2"/>
      </w:pPr>
      <w:bookmarkStart w:id="225" w:name="_Toc137033623"/>
      <w:bookmarkStart w:id="226" w:name="_Toc138229127"/>
      <w:r w:rsidRPr="00140F33">
        <w:t>Improving connections with local services</w:t>
      </w:r>
      <w:bookmarkEnd w:id="225"/>
      <w:bookmarkEnd w:id="226"/>
      <w:r w:rsidRPr="00140F33">
        <w:t xml:space="preserve"> </w:t>
      </w:r>
    </w:p>
    <w:p w14:paraId="3A6BC4A1" w14:textId="77777777" w:rsidR="00CC39FA" w:rsidRPr="00304A8B" w:rsidRDefault="00D04DF2" w:rsidP="00CC39FA">
      <w:pPr>
        <w:rPr>
          <w:rFonts w:cs="Arial"/>
          <w:color w:val="000000"/>
          <w:sz w:val="24"/>
          <w:szCs w:val="24"/>
        </w:rPr>
      </w:pPr>
      <w:r>
        <w:rPr>
          <w:rFonts w:cs="Arial"/>
          <w:color w:val="000000"/>
          <w:sz w:val="24"/>
          <w:szCs w:val="24"/>
        </w:rPr>
        <w:t>T</w:t>
      </w:r>
      <w:r w:rsidR="00CC39FA" w:rsidRPr="00304A8B">
        <w:rPr>
          <w:rFonts w:cs="Arial"/>
          <w:color w:val="000000"/>
          <w:sz w:val="24"/>
          <w:szCs w:val="24"/>
        </w:rPr>
        <w:t>o ensure young people are referred to Reconnect services earlier and before problems compound</w:t>
      </w:r>
      <w:r w:rsidR="00CC39FA">
        <w:rPr>
          <w:rFonts w:cs="Arial"/>
          <w:color w:val="000000"/>
          <w:sz w:val="24"/>
          <w:szCs w:val="24"/>
        </w:rPr>
        <w:t>, Reconnect service providers should</w:t>
      </w:r>
      <w:r w:rsidR="00CC39FA" w:rsidRPr="00304A8B">
        <w:rPr>
          <w:rFonts w:cs="Arial"/>
          <w:color w:val="000000"/>
          <w:sz w:val="24"/>
          <w:szCs w:val="24"/>
        </w:rPr>
        <w:t>:</w:t>
      </w:r>
    </w:p>
    <w:p w14:paraId="536317A0" w14:textId="17DF609A" w:rsidR="00CC39FA" w:rsidRPr="00140F33" w:rsidRDefault="00CC39FA" w:rsidP="00CC39FA">
      <w:pPr>
        <w:pStyle w:val="ListParagraph"/>
      </w:pPr>
      <w:r>
        <w:t xml:space="preserve">develop </w:t>
      </w:r>
      <w:r w:rsidRPr="00140F33">
        <w:t xml:space="preserve">strong links and close collaboration with </w:t>
      </w:r>
      <w:r w:rsidR="001470A9">
        <w:t>relevant</w:t>
      </w:r>
      <w:r w:rsidR="001470A9" w:rsidRPr="00140F33">
        <w:t xml:space="preserve"> </w:t>
      </w:r>
      <w:r w:rsidRPr="00140F33">
        <w:t>services in their area to better connect young people to key local services</w:t>
      </w:r>
    </w:p>
    <w:p w14:paraId="1555F7EA" w14:textId="395CB694" w:rsidR="00507957" w:rsidRDefault="00507957" w:rsidP="00507957">
      <w:pPr>
        <w:pStyle w:val="ListParagraph"/>
      </w:pPr>
      <w:r>
        <w:lastRenderedPageBreak/>
        <w:t xml:space="preserve">raise their profile in the local community and </w:t>
      </w:r>
      <w:r w:rsidR="008B7492">
        <w:t>with</w:t>
      </w:r>
      <w:r>
        <w:t xml:space="preserve"> related services and organisations to support early identification and s</w:t>
      </w:r>
      <w:r w:rsidR="008B7492">
        <w:t>upport for young people at risk</w:t>
      </w:r>
    </w:p>
    <w:p w14:paraId="373C9BF5" w14:textId="1C29CB8B" w:rsidR="00CC39FA" w:rsidRPr="00140F33" w:rsidRDefault="00507957" w:rsidP="00CC39FA">
      <w:pPr>
        <w:pStyle w:val="ListParagraph"/>
      </w:pPr>
      <w:r>
        <w:t xml:space="preserve">raise their profile through the </w:t>
      </w:r>
      <w:r w:rsidR="00CC39FA">
        <w:t xml:space="preserve">use </w:t>
      </w:r>
      <w:r>
        <w:t xml:space="preserve">of </w:t>
      </w:r>
      <w:r w:rsidR="00CC39FA" w:rsidRPr="00140F33">
        <w:t>support</w:t>
      </w:r>
      <w:r w:rsidR="00CC39FA">
        <w:t>ing</w:t>
      </w:r>
      <w:r w:rsidR="00CC39FA" w:rsidRPr="00140F33">
        <w:t xml:space="preserve"> material </w:t>
      </w:r>
      <w:r w:rsidR="00CC39FA">
        <w:t xml:space="preserve">to </w:t>
      </w:r>
      <w:r w:rsidR="00CC39FA" w:rsidRPr="00140F33">
        <w:t xml:space="preserve">explain what Reconnect does and its focus on providing early intervention and prevention services for young people at risk of homelessness and their families, </w:t>
      </w:r>
      <w:r w:rsidR="00CC39FA">
        <w:t xml:space="preserve">and </w:t>
      </w:r>
      <w:r w:rsidR="00CC39FA" w:rsidRPr="00140F33">
        <w:t>assist Reconnect services to work with key local services</w:t>
      </w:r>
    </w:p>
    <w:p w14:paraId="2B37D5CE" w14:textId="77777777" w:rsidR="00CC39FA" w:rsidRPr="00140F33" w:rsidRDefault="00CC39FA" w:rsidP="003140F5">
      <w:pPr>
        <w:pStyle w:val="Heading2"/>
      </w:pPr>
      <w:bookmarkStart w:id="227" w:name="_Toc137033624"/>
      <w:bookmarkStart w:id="228" w:name="_Toc138229128"/>
      <w:r w:rsidRPr="00140F33">
        <w:t>Improving connections with local schools</w:t>
      </w:r>
      <w:bookmarkEnd w:id="227"/>
      <w:bookmarkEnd w:id="228"/>
      <w:r w:rsidRPr="00140F33">
        <w:t xml:space="preserve"> </w:t>
      </w:r>
    </w:p>
    <w:p w14:paraId="18120479" w14:textId="2DC4F05A" w:rsidR="00CC39FA" w:rsidRPr="00304A8B" w:rsidRDefault="00D04DF2" w:rsidP="00CC39FA">
      <w:pPr>
        <w:rPr>
          <w:rFonts w:cs="Arial"/>
          <w:color w:val="000000"/>
          <w:sz w:val="24"/>
          <w:szCs w:val="24"/>
        </w:rPr>
      </w:pPr>
      <w:r>
        <w:rPr>
          <w:rFonts w:cs="Arial"/>
          <w:color w:val="000000"/>
          <w:sz w:val="24"/>
          <w:szCs w:val="24"/>
        </w:rPr>
        <w:t>T</w:t>
      </w:r>
      <w:r w:rsidR="00CC39FA" w:rsidRPr="00304A8B">
        <w:rPr>
          <w:rFonts w:cs="Arial"/>
          <w:color w:val="000000"/>
          <w:sz w:val="24"/>
          <w:szCs w:val="24"/>
        </w:rPr>
        <w:t xml:space="preserve">o ensure more young people receive services they need sooner </w:t>
      </w:r>
      <w:r w:rsidR="00025EB4">
        <w:rPr>
          <w:rFonts w:cs="Arial"/>
          <w:color w:val="000000"/>
          <w:sz w:val="24"/>
          <w:szCs w:val="24"/>
        </w:rPr>
        <w:t xml:space="preserve">and before problems </w:t>
      </w:r>
      <w:r w:rsidR="00CC39FA" w:rsidRPr="00304A8B">
        <w:rPr>
          <w:rFonts w:cs="Arial"/>
          <w:color w:val="000000"/>
          <w:sz w:val="24"/>
          <w:szCs w:val="24"/>
        </w:rPr>
        <w:t>compound</w:t>
      </w:r>
      <w:r w:rsidR="00CC39FA">
        <w:rPr>
          <w:rFonts w:cs="Arial"/>
          <w:color w:val="000000"/>
          <w:sz w:val="24"/>
          <w:szCs w:val="24"/>
        </w:rPr>
        <w:t>, Reconnect service providers should</w:t>
      </w:r>
      <w:r w:rsidR="00CC39FA" w:rsidRPr="00304A8B">
        <w:rPr>
          <w:rFonts w:cs="Arial"/>
          <w:color w:val="000000"/>
          <w:sz w:val="24"/>
          <w:szCs w:val="24"/>
        </w:rPr>
        <w:t>:</w:t>
      </w:r>
    </w:p>
    <w:p w14:paraId="0642581F" w14:textId="77777777" w:rsidR="00CC39FA" w:rsidRPr="00140F33" w:rsidRDefault="00CC39FA" w:rsidP="00CC39FA">
      <w:pPr>
        <w:pStyle w:val="ListParagraph"/>
      </w:pPr>
      <w:r w:rsidRPr="00140F33">
        <w:t>work with schools where there are a high number of young people at risk of homelessness, and have an agreed clear service offer with these schools</w:t>
      </w:r>
    </w:p>
    <w:p w14:paraId="12D13A99" w14:textId="20FC5D92" w:rsidR="00CC39FA" w:rsidRDefault="00CC39FA" w:rsidP="00CC39FA">
      <w:pPr>
        <w:pStyle w:val="ListParagraph"/>
      </w:pPr>
      <w:r w:rsidRPr="00140F33">
        <w:t xml:space="preserve">work with relevant services and local schools to identify young people most at risk of homelessness </w:t>
      </w:r>
    </w:p>
    <w:p w14:paraId="21015338" w14:textId="0C9E738C" w:rsidR="009C2E23" w:rsidRPr="00140F33" w:rsidRDefault="009C2E23" w:rsidP="00CC39FA">
      <w:pPr>
        <w:pStyle w:val="ListParagraph"/>
      </w:pPr>
      <w:r>
        <w:t xml:space="preserve">work in a sensitive and responsible manner in relation to appropriate confidentiality and consent requirements including clients and parents of young people </w:t>
      </w:r>
    </w:p>
    <w:p w14:paraId="7FC1CA82" w14:textId="77777777" w:rsidR="00CC39FA" w:rsidRPr="001B18BF" w:rsidRDefault="00CC39FA" w:rsidP="003140F5">
      <w:pPr>
        <w:pStyle w:val="Heading2"/>
      </w:pPr>
      <w:bookmarkStart w:id="229" w:name="_Toc137033625"/>
      <w:bookmarkStart w:id="230" w:name="_Toc138229129"/>
      <w:r w:rsidRPr="006D2CBF">
        <w:t xml:space="preserve">Community </w:t>
      </w:r>
      <w:r>
        <w:t>c</w:t>
      </w:r>
      <w:r w:rsidRPr="006D2CBF">
        <w:t>ollaboration</w:t>
      </w:r>
      <w:bookmarkEnd w:id="229"/>
      <w:bookmarkEnd w:id="230"/>
    </w:p>
    <w:p w14:paraId="4882CFA4" w14:textId="77777777" w:rsidR="00CC39FA" w:rsidRPr="004C39A1" w:rsidRDefault="00CC39FA" w:rsidP="00CC39FA">
      <w:pPr>
        <w:rPr>
          <w:rFonts w:cs="Arial"/>
          <w:sz w:val="24"/>
          <w:szCs w:val="24"/>
        </w:rPr>
      </w:pPr>
      <w:r>
        <w:rPr>
          <w:rFonts w:cs="Arial"/>
          <w:sz w:val="24"/>
          <w:szCs w:val="24"/>
        </w:rPr>
        <w:t>Reconnect s</w:t>
      </w:r>
      <w:r w:rsidRPr="004C39A1">
        <w:rPr>
          <w:rFonts w:cs="Arial"/>
          <w:sz w:val="24"/>
          <w:szCs w:val="24"/>
        </w:rPr>
        <w:t>ervice providers can assist young people by networking, developing collaborative partnerships and providing leadership in early intervention issues</w:t>
      </w:r>
      <w:r>
        <w:rPr>
          <w:rFonts w:cs="Arial"/>
          <w:sz w:val="24"/>
          <w:szCs w:val="24"/>
        </w:rPr>
        <w:t>. This </w:t>
      </w:r>
      <w:r w:rsidRPr="004C39A1">
        <w:rPr>
          <w:rFonts w:cs="Arial"/>
          <w:sz w:val="24"/>
          <w:szCs w:val="24"/>
        </w:rPr>
        <w:t>can be done through:</w:t>
      </w:r>
    </w:p>
    <w:p w14:paraId="5D64AE81" w14:textId="77777777" w:rsidR="00CC39FA" w:rsidRPr="004C39A1" w:rsidRDefault="00CC39FA" w:rsidP="00CC39FA">
      <w:pPr>
        <w:pStyle w:val="ListParagraph"/>
      </w:pPr>
      <w:r w:rsidRPr="004C39A1">
        <w:t>collaborating on support for individuals</w:t>
      </w:r>
    </w:p>
    <w:p w14:paraId="7A87623A" w14:textId="77777777" w:rsidR="00CC39FA" w:rsidRPr="004C39A1" w:rsidRDefault="00CC39FA" w:rsidP="00CC39FA">
      <w:pPr>
        <w:pStyle w:val="ListParagraph"/>
      </w:pPr>
      <w:r w:rsidRPr="004C39A1">
        <w:t>integrating service delivery</w:t>
      </w:r>
    </w:p>
    <w:p w14:paraId="36D04355" w14:textId="2790095F" w:rsidR="00CC39FA" w:rsidRDefault="00CC39FA" w:rsidP="00CC39FA">
      <w:pPr>
        <w:pStyle w:val="ListParagraph"/>
      </w:pPr>
      <w:r w:rsidRPr="004C39A1">
        <w:t>networking with agencies to identify issues and address gaps and barriers in local service delivery</w:t>
      </w:r>
    </w:p>
    <w:p w14:paraId="6EB3DBE2" w14:textId="77777777" w:rsidR="00CC39FA" w:rsidRPr="004C39A1" w:rsidRDefault="00CC39FA" w:rsidP="00CC39FA">
      <w:pPr>
        <w:spacing w:after="60"/>
        <w:rPr>
          <w:rFonts w:cs="Arial"/>
          <w:sz w:val="24"/>
          <w:szCs w:val="24"/>
        </w:rPr>
      </w:pPr>
      <w:r w:rsidRPr="004C39A1">
        <w:rPr>
          <w:rFonts w:cs="Arial"/>
          <w:sz w:val="24"/>
          <w:szCs w:val="24"/>
        </w:rPr>
        <w:t>Effective community collaboration includes the opportunity to:</w:t>
      </w:r>
    </w:p>
    <w:p w14:paraId="05075C4D" w14:textId="77777777" w:rsidR="00CC39FA" w:rsidRPr="004C39A1" w:rsidRDefault="00CC39FA" w:rsidP="00CC39FA">
      <w:pPr>
        <w:pStyle w:val="ListParagraph"/>
      </w:pPr>
      <w:r w:rsidRPr="004C39A1">
        <w:t>participate in inter-agency groups, committees and forums to work on issues of common concern</w:t>
      </w:r>
    </w:p>
    <w:p w14:paraId="066C985E" w14:textId="77777777" w:rsidR="00CC39FA" w:rsidRPr="004C39A1" w:rsidRDefault="00CC39FA" w:rsidP="00CC39FA">
      <w:pPr>
        <w:pStyle w:val="ListParagraph"/>
      </w:pPr>
      <w:r w:rsidRPr="004C39A1">
        <w:t>collaborate in joint ventures with agencies working with the same target group or issues of concern</w:t>
      </w:r>
    </w:p>
    <w:p w14:paraId="0F1E0FF0" w14:textId="5BC44ACA" w:rsidR="00CC39FA" w:rsidRPr="004C39A1" w:rsidRDefault="00CC39FA" w:rsidP="00CC39FA">
      <w:pPr>
        <w:pStyle w:val="ListParagraph"/>
      </w:pPr>
      <w:r w:rsidRPr="004C39A1">
        <w:t>collaborate in local community gatherings or state</w:t>
      </w:r>
      <w:r w:rsidR="00F56839">
        <w:t>-</w:t>
      </w:r>
      <w:r w:rsidRPr="004C39A1">
        <w:t>based forums</w:t>
      </w:r>
    </w:p>
    <w:p w14:paraId="0F563019" w14:textId="77777777" w:rsidR="00CC39FA" w:rsidRPr="004C39A1" w:rsidRDefault="00CC39FA" w:rsidP="00CC39FA">
      <w:pPr>
        <w:pStyle w:val="ListParagraph"/>
      </w:pPr>
      <w:r w:rsidRPr="004C39A1">
        <w:t xml:space="preserve">develop positive working relationships with government agencies </w:t>
      </w:r>
    </w:p>
    <w:p w14:paraId="787FF49D" w14:textId="77777777" w:rsidR="00CC39FA" w:rsidRDefault="00CC39FA" w:rsidP="00CC39FA">
      <w:pPr>
        <w:pStyle w:val="ListParagraph"/>
      </w:pPr>
      <w:r w:rsidRPr="004C39A1">
        <w:t>exchange ideas and knowledge</w:t>
      </w:r>
    </w:p>
    <w:p w14:paraId="4DE50F8C" w14:textId="4D2108BD" w:rsidR="00CC39FA" w:rsidRPr="001B18BF" w:rsidRDefault="00CC39FA" w:rsidP="003140F5">
      <w:pPr>
        <w:pStyle w:val="Heading2"/>
      </w:pPr>
      <w:bookmarkStart w:id="231" w:name="_Toc137035240"/>
      <w:bookmarkStart w:id="232" w:name="_Toc137035860"/>
      <w:bookmarkStart w:id="233" w:name="_Toc137038254"/>
      <w:bookmarkStart w:id="234" w:name="_Toc137035241"/>
      <w:bookmarkStart w:id="235" w:name="_Toc137035861"/>
      <w:bookmarkStart w:id="236" w:name="_Toc137038255"/>
      <w:bookmarkStart w:id="237" w:name="_Toc137035242"/>
      <w:bookmarkStart w:id="238" w:name="_Toc137035862"/>
      <w:bookmarkStart w:id="239" w:name="_Toc137038256"/>
      <w:bookmarkStart w:id="240" w:name="_Toc137035243"/>
      <w:bookmarkStart w:id="241" w:name="_Toc137035863"/>
      <w:bookmarkStart w:id="242" w:name="_Toc137038257"/>
      <w:bookmarkStart w:id="243" w:name="_Toc137033627"/>
      <w:bookmarkStart w:id="244" w:name="_Toc138229130"/>
      <w:bookmarkEnd w:id="231"/>
      <w:bookmarkEnd w:id="232"/>
      <w:bookmarkEnd w:id="233"/>
      <w:bookmarkEnd w:id="234"/>
      <w:bookmarkEnd w:id="235"/>
      <w:bookmarkEnd w:id="236"/>
      <w:bookmarkEnd w:id="237"/>
      <w:bookmarkEnd w:id="238"/>
      <w:bookmarkEnd w:id="239"/>
      <w:bookmarkEnd w:id="240"/>
      <w:bookmarkEnd w:id="241"/>
      <w:bookmarkEnd w:id="242"/>
      <w:r w:rsidRPr="006D2CBF">
        <w:t xml:space="preserve">Community </w:t>
      </w:r>
      <w:r>
        <w:t>c</w:t>
      </w:r>
      <w:r w:rsidRPr="006D2CBF">
        <w:t xml:space="preserve">apacity </w:t>
      </w:r>
      <w:r>
        <w:t>b</w:t>
      </w:r>
      <w:r w:rsidRPr="006D2CBF">
        <w:t>uilding</w:t>
      </w:r>
      <w:bookmarkEnd w:id="243"/>
      <w:bookmarkEnd w:id="244"/>
    </w:p>
    <w:p w14:paraId="679250F3" w14:textId="77777777" w:rsidR="00CC39FA" w:rsidRDefault="00CC39FA" w:rsidP="00CC39FA">
      <w:pPr>
        <w:rPr>
          <w:rFonts w:cs="Arial"/>
          <w:sz w:val="24"/>
          <w:szCs w:val="24"/>
        </w:rPr>
      </w:pPr>
      <w:r w:rsidRPr="004C39A1">
        <w:rPr>
          <w:rFonts w:cs="Arial"/>
          <w:sz w:val="24"/>
          <w:szCs w:val="24"/>
        </w:rPr>
        <w:t xml:space="preserve">In addition to supporting young people and families through service delivery, </w:t>
      </w:r>
      <w:r>
        <w:rPr>
          <w:rFonts w:cs="Arial"/>
          <w:sz w:val="24"/>
          <w:szCs w:val="24"/>
        </w:rPr>
        <w:t xml:space="preserve">Reconnect service </w:t>
      </w:r>
      <w:r w:rsidRPr="004C39A1">
        <w:rPr>
          <w:rFonts w:cs="Arial"/>
          <w:sz w:val="24"/>
          <w:szCs w:val="24"/>
        </w:rPr>
        <w:t>providers are encouraged to contribute to building the capacity of their community</w:t>
      </w:r>
      <w:r>
        <w:rPr>
          <w:rFonts w:cs="Arial"/>
          <w:sz w:val="24"/>
          <w:szCs w:val="24"/>
        </w:rPr>
        <w:t xml:space="preserve">. </w:t>
      </w:r>
      <w:r w:rsidRPr="004C39A1">
        <w:rPr>
          <w:rFonts w:cs="Arial"/>
          <w:sz w:val="24"/>
          <w:szCs w:val="24"/>
        </w:rPr>
        <w:t xml:space="preserve">Strengthening community capacity can be defined as enhancing the ability of individuals, </w:t>
      </w:r>
      <w:r>
        <w:rPr>
          <w:rFonts w:cs="Arial"/>
          <w:sz w:val="24"/>
          <w:szCs w:val="24"/>
        </w:rPr>
        <w:t xml:space="preserve">schools, </w:t>
      </w:r>
      <w:r w:rsidRPr="004C39A1">
        <w:rPr>
          <w:rFonts w:cs="Arial"/>
          <w:sz w:val="24"/>
          <w:szCs w:val="24"/>
        </w:rPr>
        <w:t>organisations and communities to manage their own affairs and to work collaboratively to encourage and sustain positive change</w:t>
      </w:r>
      <w:r>
        <w:rPr>
          <w:rFonts w:cs="Arial"/>
          <w:sz w:val="24"/>
          <w:szCs w:val="24"/>
        </w:rPr>
        <w:t xml:space="preserve">. </w:t>
      </w:r>
    </w:p>
    <w:p w14:paraId="73386FC3" w14:textId="6F44D497" w:rsidR="00CC39FA" w:rsidRPr="004C39A1" w:rsidRDefault="00CC39FA" w:rsidP="00CC39FA">
      <w:pPr>
        <w:rPr>
          <w:rFonts w:cs="Arial"/>
          <w:sz w:val="24"/>
          <w:szCs w:val="24"/>
        </w:rPr>
      </w:pPr>
      <w:r w:rsidRPr="00F20BCA">
        <w:rPr>
          <w:rFonts w:cs="Arial"/>
          <w:sz w:val="24"/>
          <w:szCs w:val="24"/>
        </w:rPr>
        <w:lastRenderedPageBreak/>
        <w:t>The aim of community capacity building in Reconnect is to assist communities to identify risk factors or early signs of disengagement from school, community and family</w:t>
      </w:r>
      <w:r w:rsidR="008B7492">
        <w:rPr>
          <w:rFonts w:cs="Arial"/>
          <w:sz w:val="24"/>
          <w:szCs w:val="24"/>
        </w:rPr>
        <w:t>,</w:t>
      </w:r>
      <w:r w:rsidRPr="00F20BCA">
        <w:rPr>
          <w:rFonts w:cs="Arial"/>
          <w:sz w:val="24"/>
          <w:szCs w:val="24"/>
        </w:rPr>
        <w:t xml:space="preserve"> youth homelessness</w:t>
      </w:r>
      <w:r w:rsidR="008B7492">
        <w:rPr>
          <w:rFonts w:cs="Arial"/>
          <w:sz w:val="24"/>
          <w:szCs w:val="24"/>
        </w:rPr>
        <w:t>,</w:t>
      </w:r>
      <w:r w:rsidRPr="00F20BCA">
        <w:rPr>
          <w:rFonts w:cs="Arial"/>
          <w:sz w:val="24"/>
          <w:szCs w:val="24"/>
        </w:rPr>
        <w:t xml:space="preserve"> awareness of available resources and people</w:t>
      </w:r>
      <w:r w:rsidR="008B7492">
        <w:rPr>
          <w:rFonts w:cs="Arial"/>
          <w:sz w:val="24"/>
          <w:szCs w:val="24"/>
        </w:rPr>
        <w:t>,</w:t>
      </w:r>
      <w:r w:rsidRPr="00F20BCA">
        <w:rPr>
          <w:rFonts w:cs="Arial"/>
          <w:sz w:val="24"/>
          <w:szCs w:val="24"/>
        </w:rPr>
        <w:t xml:space="preserve"> and strategies to address issues</w:t>
      </w:r>
      <w:r>
        <w:rPr>
          <w:rFonts w:cs="Arial"/>
          <w:sz w:val="24"/>
          <w:szCs w:val="24"/>
        </w:rPr>
        <w:t>.</w:t>
      </w:r>
    </w:p>
    <w:p w14:paraId="572484D9" w14:textId="77777777" w:rsidR="00CC39FA" w:rsidRPr="008141B0" w:rsidRDefault="00CC39FA" w:rsidP="00CC39FA">
      <w:pPr>
        <w:rPr>
          <w:rFonts w:cs="Arial"/>
          <w:sz w:val="24"/>
          <w:szCs w:val="24"/>
        </w:rPr>
      </w:pPr>
      <w:r w:rsidRPr="008141B0">
        <w:rPr>
          <w:rFonts w:cs="Arial"/>
          <w:sz w:val="24"/>
          <w:szCs w:val="24"/>
        </w:rPr>
        <w:t xml:space="preserve">Reconnect services vary in the extent to which they initiate, or are a part of, </w:t>
      </w:r>
      <w:r>
        <w:rPr>
          <w:rFonts w:cs="Arial"/>
          <w:sz w:val="24"/>
          <w:szCs w:val="24"/>
        </w:rPr>
        <w:t>c</w:t>
      </w:r>
      <w:r w:rsidRPr="008141B0">
        <w:rPr>
          <w:rFonts w:cs="Arial"/>
          <w:sz w:val="24"/>
          <w:szCs w:val="24"/>
        </w:rPr>
        <w:t xml:space="preserve">ommunity </w:t>
      </w:r>
      <w:r>
        <w:rPr>
          <w:rFonts w:cs="Arial"/>
          <w:sz w:val="24"/>
          <w:szCs w:val="24"/>
        </w:rPr>
        <w:t>c</w:t>
      </w:r>
      <w:r w:rsidRPr="008141B0">
        <w:rPr>
          <w:rFonts w:cs="Arial"/>
          <w:sz w:val="24"/>
          <w:szCs w:val="24"/>
        </w:rPr>
        <w:t xml:space="preserve">apacity </w:t>
      </w:r>
      <w:r>
        <w:rPr>
          <w:rFonts w:cs="Arial"/>
          <w:sz w:val="24"/>
          <w:szCs w:val="24"/>
        </w:rPr>
        <w:t>b</w:t>
      </w:r>
      <w:r w:rsidRPr="008141B0">
        <w:rPr>
          <w:rFonts w:cs="Arial"/>
          <w:sz w:val="24"/>
          <w:szCs w:val="24"/>
        </w:rPr>
        <w:t xml:space="preserve">uilding projects aimed at bringing about broader change within a community. Examples of </w:t>
      </w:r>
      <w:r>
        <w:rPr>
          <w:rFonts w:cs="Arial"/>
          <w:sz w:val="24"/>
          <w:szCs w:val="24"/>
        </w:rPr>
        <w:t>c</w:t>
      </w:r>
      <w:r w:rsidRPr="008141B0">
        <w:rPr>
          <w:rFonts w:cs="Arial"/>
          <w:sz w:val="24"/>
          <w:szCs w:val="24"/>
        </w:rPr>
        <w:t xml:space="preserve">ommunity </w:t>
      </w:r>
      <w:r>
        <w:rPr>
          <w:rFonts w:cs="Arial"/>
          <w:sz w:val="24"/>
          <w:szCs w:val="24"/>
        </w:rPr>
        <w:t>c</w:t>
      </w:r>
      <w:r w:rsidRPr="008141B0">
        <w:rPr>
          <w:rFonts w:cs="Arial"/>
          <w:sz w:val="24"/>
          <w:szCs w:val="24"/>
        </w:rPr>
        <w:t xml:space="preserve">apacity </w:t>
      </w:r>
      <w:r>
        <w:rPr>
          <w:rFonts w:cs="Arial"/>
          <w:sz w:val="24"/>
          <w:szCs w:val="24"/>
        </w:rPr>
        <w:t>b</w:t>
      </w:r>
      <w:r w:rsidRPr="008141B0">
        <w:rPr>
          <w:rFonts w:cs="Arial"/>
          <w:sz w:val="24"/>
          <w:szCs w:val="24"/>
        </w:rPr>
        <w:t>uilding projects may include, but are not limited to:</w:t>
      </w:r>
    </w:p>
    <w:p w14:paraId="2F096029" w14:textId="5C552775" w:rsidR="00CC39FA" w:rsidRPr="00BB31E4" w:rsidRDefault="00CC39FA" w:rsidP="00CC39FA">
      <w:pPr>
        <w:pStyle w:val="ListParagraph"/>
      </w:pPr>
      <w:r>
        <w:t>w</w:t>
      </w:r>
      <w:r w:rsidRPr="00BB31E4">
        <w:t>orking with relevant community stakeholders and agencies to address issues arising from Reconnect service delivery (e.g. developing a holistic community response to cyber bullying)</w:t>
      </w:r>
    </w:p>
    <w:p w14:paraId="15BACAE1" w14:textId="09526F80" w:rsidR="00CC39FA" w:rsidRPr="00BB31E4" w:rsidRDefault="00CC39FA" w:rsidP="00CC39FA">
      <w:pPr>
        <w:pStyle w:val="ListParagraph"/>
      </w:pPr>
      <w:r>
        <w:t>i</w:t>
      </w:r>
      <w:r w:rsidRPr="00BB31E4">
        <w:t>dentifying gaps and establishing a new service</w:t>
      </w:r>
      <w:r w:rsidR="00004E36">
        <w:t>,</w:t>
      </w:r>
      <w:r w:rsidRPr="00BB31E4">
        <w:t xml:space="preserve"> or working to change the way current services respond</w:t>
      </w:r>
      <w:r w:rsidR="00004E36">
        <w:t>,</w:t>
      </w:r>
      <w:r w:rsidRPr="00BB31E4">
        <w:t xml:space="preserve"> </w:t>
      </w:r>
      <w:r>
        <w:t>in</w:t>
      </w:r>
      <w:r w:rsidRPr="00BB31E4">
        <w:t xml:space="preserve"> address</w:t>
      </w:r>
      <w:r>
        <w:t>ing</w:t>
      </w:r>
      <w:r w:rsidRPr="00BB31E4">
        <w:t xml:space="preserve"> need</w:t>
      </w:r>
      <w:r>
        <w:t xml:space="preserve">. </w:t>
      </w:r>
      <w:r w:rsidRPr="00BB31E4">
        <w:t>For instance, a Reconnect service might work with other agencies to establish a mentoring service by seeking funding to allow the service to operate</w:t>
      </w:r>
      <w:r>
        <w:t>,</w:t>
      </w:r>
      <w:r w:rsidRPr="00BB31E4">
        <w:t xml:space="preserve"> or a Reconnect service might work with other services to run weekend camps that connect young people with culture</w:t>
      </w:r>
    </w:p>
    <w:p w14:paraId="3A05E63E" w14:textId="7508458F" w:rsidR="00CC39FA" w:rsidRPr="00BB31E4" w:rsidRDefault="00004E36" w:rsidP="00CC39FA">
      <w:pPr>
        <w:pStyle w:val="ListParagraph"/>
      </w:pPr>
      <w:r>
        <w:t>raising awareness on how</w:t>
      </w:r>
      <w:r w:rsidR="00CC39FA" w:rsidRPr="00BB31E4">
        <w:t xml:space="preserve"> services </w:t>
      </w:r>
      <w:r>
        <w:t>can</w:t>
      </w:r>
      <w:r w:rsidRPr="00BB31E4">
        <w:t xml:space="preserve"> </w:t>
      </w:r>
      <w:r w:rsidR="00CC39FA" w:rsidRPr="00BB31E4">
        <w:t xml:space="preserve">work more effectively with young people and </w:t>
      </w:r>
      <w:r>
        <w:t xml:space="preserve">their </w:t>
      </w:r>
      <w:r w:rsidR="00CC39FA" w:rsidRPr="00BB31E4">
        <w:t>families, especially in early intervention</w:t>
      </w:r>
      <w:r>
        <w:t xml:space="preserve"> to prevent youth homelessness</w:t>
      </w:r>
    </w:p>
    <w:p w14:paraId="0682D967" w14:textId="2C7553C2" w:rsidR="00CC39FA" w:rsidRDefault="00CC39FA" w:rsidP="00CC39FA">
      <w:pPr>
        <w:pStyle w:val="ListParagraph"/>
      </w:pPr>
      <w:r w:rsidRPr="00BB31E4">
        <w:t>working with businesses to expand work opportunities</w:t>
      </w:r>
      <w:r>
        <w:t>,</w:t>
      </w:r>
      <w:r w:rsidRPr="00BB31E4">
        <w:t xml:space="preserve"> </w:t>
      </w:r>
      <w:r>
        <w:t xml:space="preserve">and </w:t>
      </w:r>
      <w:r w:rsidRPr="00BB31E4">
        <w:t>training young people in action research and getting them to research some aspect of need</w:t>
      </w:r>
    </w:p>
    <w:p w14:paraId="7B982960" w14:textId="2C57AA7C" w:rsidR="00EE0ACF" w:rsidRDefault="00EE0ACF" w:rsidP="00EC2801">
      <w:pPr>
        <w:pStyle w:val="ListParagraph"/>
      </w:pPr>
      <w:r w:rsidRPr="00CD58E2">
        <w:t>providing information about a Reconnect service to a school group</w:t>
      </w:r>
    </w:p>
    <w:p w14:paraId="7C668345" w14:textId="77777777" w:rsidR="008717BF" w:rsidRDefault="00CC39FA" w:rsidP="00CC39FA">
      <w:pPr>
        <w:rPr>
          <w:rFonts w:eastAsia="Arial" w:cs="Arial"/>
          <w:sz w:val="24"/>
          <w:szCs w:val="24"/>
        </w:rPr>
      </w:pPr>
      <w:r w:rsidRPr="004C39A1">
        <w:rPr>
          <w:rFonts w:eastAsia="Arial" w:cs="Arial"/>
          <w:spacing w:val="-4"/>
          <w:sz w:val="24"/>
          <w:szCs w:val="24"/>
        </w:rPr>
        <w:t>C</w:t>
      </w:r>
      <w:r>
        <w:rPr>
          <w:rFonts w:eastAsia="Arial" w:cs="Arial"/>
          <w:spacing w:val="-4"/>
          <w:sz w:val="24"/>
          <w:szCs w:val="24"/>
        </w:rPr>
        <w:t>ommunity capacity building</w:t>
      </w:r>
      <w:r w:rsidRPr="004C39A1">
        <w:rPr>
          <w:rFonts w:eastAsia="Arial" w:cs="Arial"/>
          <w:spacing w:val="-1"/>
          <w:sz w:val="24"/>
          <w:szCs w:val="24"/>
        </w:rPr>
        <w:t xml:space="preserve"> </w:t>
      </w:r>
      <w:r w:rsidRPr="004C39A1">
        <w:rPr>
          <w:rFonts w:eastAsia="Arial" w:cs="Arial"/>
          <w:sz w:val="24"/>
          <w:szCs w:val="24"/>
        </w:rPr>
        <w:t>p</w:t>
      </w:r>
      <w:r w:rsidRPr="004C39A1">
        <w:rPr>
          <w:rFonts w:eastAsia="Arial" w:cs="Arial"/>
          <w:spacing w:val="1"/>
          <w:sz w:val="24"/>
          <w:szCs w:val="24"/>
        </w:rPr>
        <w:t>r</w:t>
      </w:r>
      <w:r w:rsidRPr="004C39A1">
        <w:rPr>
          <w:rFonts w:eastAsia="Arial" w:cs="Arial"/>
          <w:sz w:val="24"/>
          <w:szCs w:val="24"/>
        </w:rPr>
        <w:t>o</w:t>
      </w:r>
      <w:r w:rsidRPr="004C39A1">
        <w:rPr>
          <w:rFonts w:eastAsia="Arial" w:cs="Arial"/>
          <w:spacing w:val="1"/>
          <w:sz w:val="24"/>
          <w:szCs w:val="24"/>
        </w:rPr>
        <w:t>j</w:t>
      </w:r>
      <w:r w:rsidRPr="004C39A1">
        <w:rPr>
          <w:rFonts w:eastAsia="Arial" w:cs="Arial"/>
          <w:sz w:val="24"/>
          <w:szCs w:val="24"/>
        </w:rPr>
        <w:t>ec</w:t>
      </w:r>
      <w:r w:rsidRPr="004C39A1">
        <w:rPr>
          <w:rFonts w:eastAsia="Arial" w:cs="Arial"/>
          <w:spacing w:val="1"/>
          <w:sz w:val="24"/>
          <w:szCs w:val="24"/>
        </w:rPr>
        <w:t>t</w:t>
      </w:r>
      <w:r w:rsidRPr="004C39A1">
        <w:rPr>
          <w:rFonts w:eastAsia="Arial" w:cs="Arial"/>
          <w:sz w:val="24"/>
          <w:szCs w:val="24"/>
        </w:rPr>
        <w:t>s</w:t>
      </w:r>
      <w:r w:rsidRPr="004C39A1">
        <w:rPr>
          <w:rFonts w:eastAsia="Arial" w:cs="Arial"/>
          <w:spacing w:val="-4"/>
          <w:sz w:val="24"/>
          <w:szCs w:val="24"/>
        </w:rPr>
        <w:t xml:space="preserve"> </w:t>
      </w:r>
      <w:r w:rsidRPr="004C39A1">
        <w:rPr>
          <w:rFonts w:eastAsia="Arial" w:cs="Arial"/>
          <w:spacing w:val="1"/>
          <w:sz w:val="24"/>
          <w:szCs w:val="24"/>
        </w:rPr>
        <w:t>m</w:t>
      </w:r>
      <w:r w:rsidRPr="004C39A1">
        <w:rPr>
          <w:rFonts w:eastAsia="Arial" w:cs="Arial"/>
          <w:sz w:val="24"/>
          <w:szCs w:val="24"/>
        </w:rPr>
        <w:t>ay</w:t>
      </w:r>
      <w:r w:rsidRPr="004C39A1">
        <w:rPr>
          <w:rFonts w:eastAsia="Arial" w:cs="Arial"/>
          <w:spacing w:val="-1"/>
          <w:sz w:val="24"/>
          <w:szCs w:val="24"/>
        </w:rPr>
        <w:t xml:space="preserve"> </w:t>
      </w:r>
      <w:r w:rsidRPr="004C39A1">
        <w:rPr>
          <w:rFonts w:eastAsia="Arial" w:cs="Arial"/>
          <w:spacing w:val="1"/>
          <w:sz w:val="24"/>
          <w:szCs w:val="24"/>
        </w:rPr>
        <w:t>t</w:t>
      </w:r>
      <w:r w:rsidRPr="004C39A1">
        <w:rPr>
          <w:rFonts w:eastAsia="Arial" w:cs="Arial"/>
          <w:spacing w:val="-3"/>
          <w:sz w:val="24"/>
          <w:szCs w:val="24"/>
        </w:rPr>
        <w:t>a</w:t>
      </w:r>
      <w:r w:rsidRPr="004C39A1">
        <w:rPr>
          <w:rFonts w:eastAsia="Arial" w:cs="Arial"/>
          <w:spacing w:val="2"/>
          <w:sz w:val="24"/>
          <w:szCs w:val="24"/>
        </w:rPr>
        <w:t>k</w:t>
      </w:r>
      <w:r w:rsidRPr="004C39A1">
        <w:rPr>
          <w:rFonts w:eastAsia="Arial" w:cs="Arial"/>
          <w:sz w:val="24"/>
          <w:szCs w:val="24"/>
        </w:rPr>
        <w:t>e</w:t>
      </w:r>
      <w:r w:rsidRPr="004C39A1">
        <w:rPr>
          <w:rFonts w:eastAsia="Arial" w:cs="Arial"/>
          <w:spacing w:val="-2"/>
          <w:sz w:val="24"/>
          <w:szCs w:val="24"/>
        </w:rPr>
        <w:t xml:space="preserve"> </w:t>
      </w:r>
      <w:r w:rsidRPr="004C39A1">
        <w:rPr>
          <w:rFonts w:eastAsia="Arial" w:cs="Arial"/>
          <w:sz w:val="24"/>
          <w:szCs w:val="24"/>
        </w:rPr>
        <w:t>a</w:t>
      </w:r>
      <w:r w:rsidRPr="004C39A1">
        <w:rPr>
          <w:rFonts w:eastAsia="Arial" w:cs="Arial"/>
          <w:spacing w:val="1"/>
          <w:sz w:val="24"/>
          <w:szCs w:val="24"/>
        </w:rPr>
        <w:t xml:space="preserve"> </w:t>
      </w:r>
      <w:r w:rsidRPr="004C39A1">
        <w:rPr>
          <w:rFonts w:eastAsia="Arial" w:cs="Arial"/>
          <w:spacing w:val="-1"/>
          <w:sz w:val="24"/>
          <w:szCs w:val="24"/>
        </w:rPr>
        <w:t>l</w:t>
      </w:r>
      <w:r w:rsidRPr="004C39A1">
        <w:rPr>
          <w:rFonts w:eastAsia="Arial" w:cs="Arial"/>
          <w:sz w:val="24"/>
          <w:szCs w:val="24"/>
        </w:rPr>
        <w:t>ong</w:t>
      </w:r>
      <w:r w:rsidRPr="004C39A1">
        <w:rPr>
          <w:rFonts w:eastAsia="Arial" w:cs="Arial"/>
          <w:spacing w:val="1"/>
          <w:sz w:val="24"/>
          <w:szCs w:val="24"/>
        </w:rPr>
        <w:t xml:space="preserve"> t</w:t>
      </w:r>
      <w:r w:rsidRPr="004C39A1">
        <w:rPr>
          <w:rFonts w:eastAsia="Arial" w:cs="Arial"/>
          <w:spacing w:val="-4"/>
          <w:sz w:val="24"/>
          <w:szCs w:val="24"/>
        </w:rPr>
        <w:t>i</w:t>
      </w:r>
      <w:r w:rsidRPr="004C39A1">
        <w:rPr>
          <w:rFonts w:eastAsia="Arial" w:cs="Arial"/>
          <w:spacing w:val="1"/>
          <w:sz w:val="24"/>
          <w:szCs w:val="24"/>
        </w:rPr>
        <w:t>m</w:t>
      </w:r>
      <w:r w:rsidRPr="004C39A1">
        <w:rPr>
          <w:rFonts w:eastAsia="Arial" w:cs="Arial"/>
          <w:sz w:val="24"/>
          <w:szCs w:val="24"/>
        </w:rPr>
        <w:t>e</w:t>
      </w:r>
      <w:r w:rsidRPr="004C39A1">
        <w:rPr>
          <w:rFonts w:eastAsia="Arial" w:cs="Arial"/>
          <w:spacing w:val="-2"/>
          <w:sz w:val="24"/>
          <w:szCs w:val="24"/>
        </w:rPr>
        <w:t xml:space="preserve"> </w:t>
      </w:r>
      <w:r w:rsidRPr="004C39A1">
        <w:rPr>
          <w:rFonts w:eastAsia="Arial" w:cs="Arial"/>
          <w:spacing w:val="1"/>
          <w:sz w:val="24"/>
          <w:szCs w:val="24"/>
        </w:rPr>
        <w:t>t</w:t>
      </w:r>
      <w:r w:rsidRPr="004C39A1">
        <w:rPr>
          <w:rFonts w:eastAsia="Arial" w:cs="Arial"/>
          <w:sz w:val="24"/>
          <w:szCs w:val="24"/>
        </w:rPr>
        <w:t>o</w:t>
      </w:r>
      <w:r w:rsidRPr="004C39A1">
        <w:rPr>
          <w:rFonts w:eastAsia="Arial" w:cs="Arial"/>
          <w:spacing w:val="1"/>
          <w:sz w:val="24"/>
          <w:szCs w:val="24"/>
        </w:rPr>
        <w:t xml:space="preserve"> </w:t>
      </w:r>
      <w:r w:rsidRPr="004C39A1">
        <w:rPr>
          <w:rFonts w:eastAsia="Arial" w:cs="Arial"/>
          <w:sz w:val="24"/>
          <w:szCs w:val="24"/>
        </w:rPr>
        <w:t>c</w:t>
      </w:r>
      <w:r w:rsidRPr="004C39A1">
        <w:rPr>
          <w:rFonts w:eastAsia="Arial" w:cs="Arial"/>
          <w:spacing w:val="-3"/>
          <w:sz w:val="24"/>
          <w:szCs w:val="24"/>
        </w:rPr>
        <w:t>o</w:t>
      </w:r>
      <w:r w:rsidRPr="004C39A1">
        <w:rPr>
          <w:rFonts w:eastAsia="Arial" w:cs="Arial"/>
          <w:spacing w:val="1"/>
          <w:sz w:val="24"/>
          <w:szCs w:val="24"/>
        </w:rPr>
        <w:t>m</w:t>
      </w:r>
      <w:r w:rsidRPr="004C39A1">
        <w:rPr>
          <w:rFonts w:eastAsia="Arial" w:cs="Arial"/>
          <w:sz w:val="24"/>
          <w:szCs w:val="24"/>
        </w:rPr>
        <w:t>p</w:t>
      </w:r>
      <w:r w:rsidRPr="004C39A1">
        <w:rPr>
          <w:rFonts w:eastAsia="Arial" w:cs="Arial"/>
          <w:spacing w:val="-1"/>
          <w:sz w:val="24"/>
          <w:szCs w:val="24"/>
        </w:rPr>
        <w:t>l</w:t>
      </w:r>
      <w:r w:rsidRPr="004C39A1">
        <w:rPr>
          <w:rFonts w:eastAsia="Arial" w:cs="Arial"/>
          <w:sz w:val="24"/>
          <w:szCs w:val="24"/>
        </w:rPr>
        <w:t>e</w:t>
      </w:r>
      <w:r w:rsidRPr="004C39A1">
        <w:rPr>
          <w:rFonts w:eastAsia="Arial" w:cs="Arial"/>
          <w:spacing w:val="1"/>
          <w:sz w:val="24"/>
          <w:szCs w:val="24"/>
        </w:rPr>
        <w:t>t</w:t>
      </w:r>
      <w:r w:rsidRPr="004C39A1">
        <w:rPr>
          <w:rFonts w:eastAsia="Arial" w:cs="Arial"/>
          <w:sz w:val="24"/>
          <w:szCs w:val="24"/>
        </w:rPr>
        <w:t>e</w:t>
      </w:r>
      <w:r w:rsidRPr="004C39A1">
        <w:rPr>
          <w:rFonts w:eastAsia="Arial" w:cs="Arial"/>
          <w:spacing w:val="-4"/>
          <w:sz w:val="24"/>
          <w:szCs w:val="24"/>
        </w:rPr>
        <w:t xml:space="preserve"> </w:t>
      </w:r>
      <w:r w:rsidRPr="004C39A1">
        <w:rPr>
          <w:rFonts w:eastAsia="Arial" w:cs="Arial"/>
          <w:sz w:val="24"/>
          <w:szCs w:val="24"/>
        </w:rPr>
        <w:t>and</w:t>
      </w:r>
      <w:r w:rsidRPr="004C39A1">
        <w:rPr>
          <w:rFonts w:eastAsia="Arial" w:cs="Arial"/>
          <w:spacing w:val="1"/>
          <w:sz w:val="24"/>
          <w:szCs w:val="24"/>
        </w:rPr>
        <w:t xml:space="preserve"> m</w:t>
      </w:r>
      <w:r w:rsidRPr="004C39A1">
        <w:rPr>
          <w:rFonts w:eastAsia="Arial" w:cs="Arial"/>
          <w:sz w:val="24"/>
          <w:szCs w:val="24"/>
        </w:rPr>
        <w:t>ay</w:t>
      </w:r>
      <w:r w:rsidRPr="004C39A1">
        <w:rPr>
          <w:rFonts w:eastAsia="Arial" w:cs="Arial"/>
          <w:spacing w:val="-1"/>
          <w:sz w:val="24"/>
          <w:szCs w:val="24"/>
        </w:rPr>
        <w:t xml:space="preserve"> </w:t>
      </w:r>
      <w:r w:rsidRPr="004C39A1">
        <w:rPr>
          <w:rFonts w:eastAsia="Arial" w:cs="Arial"/>
          <w:spacing w:val="1"/>
          <w:sz w:val="24"/>
          <w:szCs w:val="24"/>
        </w:rPr>
        <w:t>r</w:t>
      </w:r>
      <w:r w:rsidRPr="004C39A1">
        <w:rPr>
          <w:rFonts w:eastAsia="Arial" w:cs="Arial"/>
          <w:spacing w:val="-3"/>
          <w:sz w:val="24"/>
          <w:szCs w:val="24"/>
        </w:rPr>
        <w:t>e</w:t>
      </w:r>
      <w:r w:rsidRPr="004C39A1">
        <w:rPr>
          <w:rFonts w:eastAsia="Arial" w:cs="Arial"/>
          <w:sz w:val="24"/>
          <w:szCs w:val="24"/>
        </w:rPr>
        <w:t>su</w:t>
      </w:r>
      <w:r w:rsidRPr="004C39A1">
        <w:rPr>
          <w:rFonts w:eastAsia="Arial" w:cs="Arial"/>
          <w:spacing w:val="-1"/>
          <w:sz w:val="24"/>
          <w:szCs w:val="24"/>
        </w:rPr>
        <w:t>l</w:t>
      </w:r>
      <w:r w:rsidRPr="004C39A1">
        <w:rPr>
          <w:rFonts w:eastAsia="Arial" w:cs="Arial"/>
          <w:sz w:val="24"/>
          <w:szCs w:val="24"/>
        </w:rPr>
        <w:t>t</w:t>
      </w:r>
      <w:r w:rsidRPr="004C39A1">
        <w:rPr>
          <w:rFonts w:eastAsia="Arial" w:cs="Arial"/>
          <w:spacing w:val="2"/>
          <w:sz w:val="24"/>
          <w:szCs w:val="24"/>
        </w:rPr>
        <w:t xml:space="preserve"> </w:t>
      </w:r>
      <w:r w:rsidRPr="004C39A1">
        <w:rPr>
          <w:rFonts w:eastAsia="Arial" w:cs="Arial"/>
          <w:spacing w:val="-1"/>
          <w:sz w:val="24"/>
          <w:szCs w:val="24"/>
        </w:rPr>
        <w:t>i</w:t>
      </w:r>
      <w:r w:rsidRPr="004C39A1">
        <w:rPr>
          <w:rFonts w:eastAsia="Arial" w:cs="Arial"/>
          <w:sz w:val="24"/>
          <w:szCs w:val="24"/>
        </w:rPr>
        <w:t>n</w:t>
      </w:r>
      <w:r w:rsidRPr="004C39A1">
        <w:rPr>
          <w:rFonts w:eastAsia="Arial" w:cs="Arial"/>
          <w:spacing w:val="1"/>
          <w:sz w:val="24"/>
          <w:szCs w:val="24"/>
        </w:rPr>
        <w:t xml:space="preserve"> </w:t>
      </w:r>
      <w:r w:rsidRPr="004C39A1">
        <w:rPr>
          <w:rFonts w:eastAsia="Arial" w:cs="Arial"/>
          <w:sz w:val="24"/>
          <w:szCs w:val="24"/>
        </w:rPr>
        <w:t>a</w:t>
      </w:r>
      <w:r w:rsidRPr="004C39A1">
        <w:rPr>
          <w:rFonts w:eastAsia="Arial" w:cs="Arial"/>
          <w:spacing w:val="-2"/>
          <w:sz w:val="24"/>
          <w:szCs w:val="24"/>
        </w:rPr>
        <w:t xml:space="preserve"> </w:t>
      </w:r>
      <w:r w:rsidRPr="004C39A1">
        <w:rPr>
          <w:rFonts w:eastAsia="Arial" w:cs="Arial"/>
          <w:spacing w:val="1"/>
          <w:sz w:val="24"/>
          <w:szCs w:val="24"/>
        </w:rPr>
        <w:t>r</w:t>
      </w:r>
      <w:r w:rsidRPr="004C39A1">
        <w:rPr>
          <w:rFonts w:eastAsia="Arial" w:cs="Arial"/>
          <w:spacing w:val="-3"/>
          <w:sz w:val="24"/>
          <w:szCs w:val="24"/>
        </w:rPr>
        <w:t>an</w:t>
      </w:r>
      <w:r w:rsidRPr="004C39A1">
        <w:rPr>
          <w:rFonts w:eastAsia="Arial" w:cs="Arial"/>
          <w:sz w:val="24"/>
          <w:szCs w:val="24"/>
        </w:rPr>
        <w:t>ge</w:t>
      </w:r>
      <w:r w:rsidRPr="004C39A1">
        <w:rPr>
          <w:rFonts w:eastAsia="Arial" w:cs="Arial"/>
          <w:spacing w:val="1"/>
          <w:sz w:val="24"/>
          <w:szCs w:val="24"/>
        </w:rPr>
        <w:t xml:space="preserve"> </w:t>
      </w:r>
      <w:r w:rsidRPr="004C39A1">
        <w:rPr>
          <w:rFonts w:eastAsia="Arial" w:cs="Arial"/>
          <w:spacing w:val="-3"/>
          <w:sz w:val="24"/>
          <w:szCs w:val="24"/>
        </w:rPr>
        <w:t>o</w:t>
      </w:r>
      <w:r w:rsidRPr="004C39A1">
        <w:rPr>
          <w:rFonts w:eastAsia="Arial" w:cs="Arial"/>
          <w:sz w:val="24"/>
          <w:szCs w:val="24"/>
        </w:rPr>
        <w:t>f</w:t>
      </w:r>
      <w:r w:rsidRPr="004C39A1">
        <w:rPr>
          <w:rFonts w:eastAsia="Arial" w:cs="Arial"/>
          <w:spacing w:val="2"/>
          <w:sz w:val="24"/>
          <w:szCs w:val="24"/>
        </w:rPr>
        <w:t xml:space="preserve"> </w:t>
      </w:r>
      <w:r w:rsidRPr="004C39A1">
        <w:rPr>
          <w:rFonts w:eastAsia="Arial" w:cs="Arial"/>
          <w:sz w:val="24"/>
          <w:szCs w:val="24"/>
        </w:rPr>
        <w:t>ou</w:t>
      </w:r>
      <w:r w:rsidRPr="004C39A1">
        <w:rPr>
          <w:rFonts w:eastAsia="Arial" w:cs="Arial"/>
          <w:spacing w:val="1"/>
          <w:sz w:val="24"/>
          <w:szCs w:val="24"/>
        </w:rPr>
        <w:t>t</w:t>
      </w:r>
      <w:r w:rsidRPr="004C39A1">
        <w:rPr>
          <w:rFonts w:eastAsia="Arial" w:cs="Arial"/>
          <w:sz w:val="24"/>
          <w:szCs w:val="24"/>
        </w:rPr>
        <w:t>c</w:t>
      </w:r>
      <w:r w:rsidRPr="004C39A1">
        <w:rPr>
          <w:rFonts w:eastAsia="Arial" w:cs="Arial"/>
          <w:spacing w:val="-3"/>
          <w:sz w:val="24"/>
          <w:szCs w:val="24"/>
        </w:rPr>
        <w:t>o</w:t>
      </w:r>
      <w:r w:rsidRPr="004C39A1">
        <w:rPr>
          <w:rFonts w:eastAsia="Arial" w:cs="Arial"/>
          <w:spacing w:val="1"/>
          <w:sz w:val="24"/>
          <w:szCs w:val="24"/>
        </w:rPr>
        <w:t>m</w:t>
      </w:r>
      <w:r w:rsidRPr="004C39A1">
        <w:rPr>
          <w:rFonts w:eastAsia="Arial" w:cs="Arial"/>
          <w:sz w:val="24"/>
          <w:szCs w:val="24"/>
        </w:rPr>
        <w:t>e</w:t>
      </w:r>
      <w:r w:rsidRPr="004C39A1">
        <w:rPr>
          <w:rFonts w:eastAsia="Arial" w:cs="Arial"/>
          <w:spacing w:val="-1"/>
          <w:sz w:val="24"/>
          <w:szCs w:val="24"/>
        </w:rPr>
        <w:t>s</w:t>
      </w:r>
      <w:r>
        <w:rPr>
          <w:rFonts w:eastAsia="Arial" w:cs="Arial"/>
          <w:sz w:val="24"/>
          <w:szCs w:val="24"/>
        </w:rPr>
        <w:t xml:space="preserve">. </w:t>
      </w:r>
      <w:r w:rsidRPr="004C39A1">
        <w:rPr>
          <w:rFonts w:eastAsia="Arial" w:cs="Arial"/>
          <w:sz w:val="24"/>
          <w:szCs w:val="24"/>
        </w:rPr>
        <w:t>A p</w:t>
      </w:r>
      <w:r w:rsidRPr="004C39A1">
        <w:rPr>
          <w:rFonts w:eastAsia="Arial" w:cs="Arial"/>
          <w:spacing w:val="1"/>
          <w:sz w:val="24"/>
          <w:szCs w:val="24"/>
        </w:rPr>
        <w:t>r</w:t>
      </w:r>
      <w:r w:rsidRPr="004C39A1">
        <w:rPr>
          <w:rFonts w:eastAsia="Arial" w:cs="Arial"/>
          <w:sz w:val="24"/>
          <w:szCs w:val="24"/>
        </w:rPr>
        <w:t>o</w:t>
      </w:r>
      <w:r w:rsidRPr="004C39A1">
        <w:rPr>
          <w:rFonts w:eastAsia="Arial" w:cs="Arial"/>
          <w:spacing w:val="1"/>
          <w:sz w:val="24"/>
          <w:szCs w:val="24"/>
        </w:rPr>
        <w:t>j</w:t>
      </w:r>
      <w:r w:rsidRPr="004C39A1">
        <w:rPr>
          <w:rFonts w:eastAsia="Arial" w:cs="Arial"/>
          <w:sz w:val="24"/>
          <w:szCs w:val="24"/>
        </w:rPr>
        <w:t>e</w:t>
      </w:r>
      <w:r w:rsidRPr="004C39A1">
        <w:rPr>
          <w:rFonts w:eastAsia="Arial" w:cs="Arial"/>
          <w:spacing w:val="-2"/>
          <w:sz w:val="24"/>
          <w:szCs w:val="24"/>
        </w:rPr>
        <w:t>c</w:t>
      </w:r>
      <w:r w:rsidRPr="004C39A1">
        <w:rPr>
          <w:rFonts w:eastAsia="Arial" w:cs="Arial"/>
          <w:sz w:val="24"/>
          <w:szCs w:val="24"/>
        </w:rPr>
        <w:t xml:space="preserve">t </w:t>
      </w:r>
      <w:r w:rsidRPr="004C39A1">
        <w:rPr>
          <w:rFonts w:eastAsia="Arial" w:cs="Arial"/>
          <w:spacing w:val="1"/>
          <w:sz w:val="24"/>
          <w:szCs w:val="24"/>
        </w:rPr>
        <w:t>m</w:t>
      </w:r>
      <w:r w:rsidRPr="004C39A1">
        <w:rPr>
          <w:rFonts w:eastAsia="Arial" w:cs="Arial"/>
          <w:sz w:val="24"/>
          <w:szCs w:val="24"/>
        </w:rPr>
        <w:t>ay</w:t>
      </w:r>
      <w:r w:rsidRPr="004C39A1">
        <w:rPr>
          <w:rFonts w:eastAsia="Arial" w:cs="Arial"/>
          <w:spacing w:val="-1"/>
          <w:sz w:val="24"/>
          <w:szCs w:val="24"/>
        </w:rPr>
        <w:t xml:space="preserve"> </w:t>
      </w:r>
      <w:r w:rsidRPr="004C39A1">
        <w:rPr>
          <w:rFonts w:eastAsia="Arial" w:cs="Arial"/>
          <w:sz w:val="24"/>
          <w:szCs w:val="24"/>
        </w:rPr>
        <w:t>be</w:t>
      </w:r>
      <w:r w:rsidRPr="004C39A1">
        <w:rPr>
          <w:rFonts w:eastAsia="Arial" w:cs="Arial"/>
          <w:spacing w:val="1"/>
          <w:sz w:val="24"/>
          <w:szCs w:val="24"/>
        </w:rPr>
        <w:t xml:space="preserve"> </w:t>
      </w:r>
      <w:r w:rsidRPr="004C39A1">
        <w:rPr>
          <w:rFonts w:eastAsia="Arial" w:cs="Arial"/>
          <w:spacing w:val="-1"/>
          <w:sz w:val="24"/>
          <w:szCs w:val="24"/>
        </w:rPr>
        <w:t>i</w:t>
      </w:r>
      <w:r w:rsidRPr="004C39A1">
        <w:rPr>
          <w:rFonts w:eastAsia="Arial" w:cs="Arial"/>
          <w:sz w:val="24"/>
          <w:szCs w:val="24"/>
        </w:rPr>
        <w:t>n</w:t>
      </w:r>
      <w:r w:rsidRPr="004C39A1">
        <w:rPr>
          <w:rFonts w:eastAsia="Arial" w:cs="Arial"/>
          <w:spacing w:val="-1"/>
          <w:sz w:val="24"/>
          <w:szCs w:val="24"/>
        </w:rPr>
        <w:t>i</w:t>
      </w:r>
      <w:r w:rsidRPr="004C39A1">
        <w:rPr>
          <w:rFonts w:eastAsia="Arial" w:cs="Arial"/>
          <w:spacing w:val="1"/>
          <w:sz w:val="24"/>
          <w:szCs w:val="24"/>
        </w:rPr>
        <w:t>t</w:t>
      </w:r>
      <w:r w:rsidRPr="004C39A1">
        <w:rPr>
          <w:rFonts w:eastAsia="Arial" w:cs="Arial"/>
          <w:spacing w:val="-1"/>
          <w:sz w:val="24"/>
          <w:szCs w:val="24"/>
        </w:rPr>
        <w:t>i</w:t>
      </w:r>
      <w:r w:rsidRPr="004C39A1">
        <w:rPr>
          <w:rFonts w:eastAsia="Arial" w:cs="Arial"/>
          <w:sz w:val="24"/>
          <w:szCs w:val="24"/>
        </w:rPr>
        <w:t>a</w:t>
      </w:r>
      <w:r w:rsidRPr="004C39A1">
        <w:rPr>
          <w:rFonts w:eastAsia="Arial" w:cs="Arial"/>
          <w:spacing w:val="1"/>
          <w:sz w:val="24"/>
          <w:szCs w:val="24"/>
        </w:rPr>
        <w:t>t</w:t>
      </w:r>
      <w:r w:rsidRPr="004C39A1">
        <w:rPr>
          <w:rFonts w:eastAsia="Arial" w:cs="Arial"/>
          <w:sz w:val="24"/>
          <w:szCs w:val="24"/>
        </w:rPr>
        <w:t>ed</w:t>
      </w:r>
      <w:r w:rsidRPr="004C39A1">
        <w:rPr>
          <w:rFonts w:eastAsia="Arial" w:cs="Arial"/>
          <w:spacing w:val="-2"/>
          <w:sz w:val="24"/>
          <w:szCs w:val="24"/>
        </w:rPr>
        <w:t xml:space="preserve"> </w:t>
      </w:r>
      <w:r w:rsidRPr="004C39A1">
        <w:rPr>
          <w:rFonts w:eastAsia="Arial" w:cs="Arial"/>
          <w:spacing w:val="-3"/>
          <w:sz w:val="24"/>
          <w:szCs w:val="24"/>
        </w:rPr>
        <w:t>a</w:t>
      </w:r>
      <w:r w:rsidRPr="004C39A1">
        <w:rPr>
          <w:rFonts w:eastAsia="Arial" w:cs="Arial"/>
          <w:sz w:val="24"/>
          <w:szCs w:val="24"/>
        </w:rPr>
        <w:t>nd</w:t>
      </w:r>
      <w:r w:rsidRPr="004C39A1">
        <w:rPr>
          <w:rFonts w:eastAsia="Arial" w:cs="Arial"/>
          <w:spacing w:val="1"/>
          <w:sz w:val="24"/>
          <w:szCs w:val="24"/>
        </w:rPr>
        <w:t xml:space="preserve"> </w:t>
      </w:r>
      <w:r w:rsidRPr="004C39A1">
        <w:rPr>
          <w:rFonts w:eastAsia="Arial" w:cs="Arial"/>
          <w:sz w:val="24"/>
          <w:szCs w:val="24"/>
        </w:rPr>
        <w:t>de</w:t>
      </w:r>
      <w:r w:rsidRPr="004C39A1">
        <w:rPr>
          <w:rFonts w:eastAsia="Arial" w:cs="Arial"/>
          <w:spacing w:val="-2"/>
          <w:sz w:val="24"/>
          <w:szCs w:val="24"/>
        </w:rPr>
        <w:t>v</w:t>
      </w:r>
      <w:r w:rsidRPr="004C39A1">
        <w:rPr>
          <w:rFonts w:eastAsia="Arial" w:cs="Arial"/>
          <w:sz w:val="24"/>
          <w:szCs w:val="24"/>
        </w:rPr>
        <w:t>e</w:t>
      </w:r>
      <w:r w:rsidRPr="004C39A1">
        <w:rPr>
          <w:rFonts w:eastAsia="Arial" w:cs="Arial"/>
          <w:spacing w:val="-1"/>
          <w:sz w:val="24"/>
          <w:szCs w:val="24"/>
        </w:rPr>
        <w:t>l</w:t>
      </w:r>
      <w:r w:rsidRPr="004C39A1">
        <w:rPr>
          <w:rFonts w:eastAsia="Arial" w:cs="Arial"/>
          <w:sz w:val="24"/>
          <w:szCs w:val="24"/>
        </w:rPr>
        <w:t>op</w:t>
      </w:r>
      <w:r>
        <w:rPr>
          <w:rFonts w:eastAsia="Arial" w:cs="Arial"/>
          <w:sz w:val="24"/>
          <w:szCs w:val="24"/>
        </w:rPr>
        <w:t>ed</w:t>
      </w:r>
      <w:r w:rsidRPr="004C39A1">
        <w:rPr>
          <w:rFonts w:eastAsia="Arial" w:cs="Arial"/>
          <w:spacing w:val="1"/>
          <w:sz w:val="24"/>
          <w:szCs w:val="24"/>
        </w:rPr>
        <w:t xml:space="preserve"> </w:t>
      </w:r>
      <w:r w:rsidRPr="004C39A1">
        <w:rPr>
          <w:rFonts w:eastAsia="Arial" w:cs="Arial"/>
          <w:sz w:val="24"/>
          <w:szCs w:val="24"/>
        </w:rPr>
        <w:t>o</w:t>
      </w:r>
      <w:r w:rsidRPr="004C39A1">
        <w:rPr>
          <w:rFonts w:eastAsia="Arial" w:cs="Arial"/>
          <w:spacing w:val="-2"/>
          <w:sz w:val="24"/>
          <w:szCs w:val="24"/>
        </w:rPr>
        <w:t>v</w:t>
      </w:r>
      <w:r w:rsidRPr="004C39A1">
        <w:rPr>
          <w:rFonts w:eastAsia="Arial" w:cs="Arial"/>
          <w:sz w:val="24"/>
          <w:szCs w:val="24"/>
        </w:rPr>
        <w:t>er</w:t>
      </w:r>
      <w:r w:rsidRPr="004C39A1">
        <w:rPr>
          <w:rFonts w:eastAsia="Arial" w:cs="Arial"/>
          <w:spacing w:val="2"/>
          <w:sz w:val="24"/>
          <w:szCs w:val="24"/>
        </w:rPr>
        <w:t xml:space="preserve"> </w:t>
      </w:r>
      <w:r w:rsidRPr="004C39A1">
        <w:rPr>
          <w:rFonts w:eastAsia="Arial" w:cs="Arial"/>
          <w:sz w:val="24"/>
          <w:szCs w:val="24"/>
        </w:rPr>
        <w:t>a</w:t>
      </w:r>
      <w:r w:rsidRPr="004C39A1">
        <w:rPr>
          <w:rFonts w:eastAsia="Arial" w:cs="Arial"/>
          <w:spacing w:val="-2"/>
          <w:sz w:val="24"/>
          <w:szCs w:val="24"/>
        </w:rPr>
        <w:t xml:space="preserve"> </w:t>
      </w:r>
      <w:r w:rsidRPr="004C39A1">
        <w:rPr>
          <w:rFonts w:eastAsia="Arial" w:cs="Arial"/>
          <w:spacing w:val="3"/>
          <w:sz w:val="24"/>
          <w:szCs w:val="24"/>
        </w:rPr>
        <w:t>f</w:t>
      </w:r>
      <w:r w:rsidRPr="004C39A1">
        <w:rPr>
          <w:rFonts w:eastAsia="Arial" w:cs="Arial"/>
          <w:sz w:val="24"/>
          <w:szCs w:val="24"/>
        </w:rPr>
        <w:t>ew</w:t>
      </w:r>
      <w:r w:rsidRPr="004C39A1">
        <w:rPr>
          <w:rFonts w:eastAsia="Arial" w:cs="Arial"/>
          <w:spacing w:val="-2"/>
          <w:sz w:val="24"/>
          <w:szCs w:val="24"/>
        </w:rPr>
        <w:t xml:space="preserve"> y</w:t>
      </w:r>
      <w:r w:rsidRPr="004C39A1">
        <w:rPr>
          <w:rFonts w:eastAsia="Arial" w:cs="Arial"/>
          <w:sz w:val="24"/>
          <w:szCs w:val="24"/>
        </w:rPr>
        <w:t>ea</w:t>
      </w:r>
      <w:r w:rsidRPr="004C39A1">
        <w:rPr>
          <w:rFonts w:eastAsia="Arial" w:cs="Arial"/>
          <w:spacing w:val="1"/>
          <w:sz w:val="24"/>
          <w:szCs w:val="24"/>
        </w:rPr>
        <w:t>r</w:t>
      </w:r>
      <w:r w:rsidRPr="004C39A1">
        <w:rPr>
          <w:rFonts w:eastAsia="Arial" w:cs="Arial"/>
          <w:sz w:val="24"/>
          <w:szCs w:val="24"/>
        </w:rPr>
        <w:t xml:space="preserve">s </w:t>
      </w:r>
      <w:r w:rsidRPr="004C39A1">
        <w:rPr>
          <w:rFonts w:eastAsia="Arial" w:cs="Arial"/>
          <w:spacing w:val="-3"/>
          <w:sz w:val="24"/>
          <w:szCs w:val="24"/>
        </w:rPr>
        <w:t>w</w:t>
      </w:r>
      <w:r w:rsidRPr="004C39A1">
        <w:rPr>
          <w:rFonts w:eastAsia="Arial" w:cs="Arial"/>
          <w:spacing w:val="-1"/>
          <w:sz w:val="24"/>
          <w:szCs w:val="24"/>
        </w:rPr>
        <w:t>i</w:t>
      </w:r>
      <w:r w:rsidRPr="004C39A1">
        <w:rPr>
          <w:rFonts w:eastAsia="Arial" w:cs="Arial"/>
          <w:spacing w:val="2"/>
          <w:sz w:val="24"/>
          <w:szCs w:val="24"/>
        </w:rPr>
        <w:t>t</w:t>
      </w:r>
      <w:r w:rsidRPr="004C39A1">
        <w:rPr>
          <w:rFonts w:eastAsia="Arial" w:cs="Arial"/>
          <w:sz w:val="24"/>
          <w:szCs w:val="24"/>
        </w:rPr>
        <w:t>h</w:t>
      </w:r>
      <w:r w:rsidRPr="004C39A1">
        <w:rPr>
          <w:rFonts w:eastAsia="Arial" w:cs="Arial"/>
          <w:spacing w:val="1"/>
          <w:sz w:val="24"/>
          <w:szCs w:val="24"/>
        </w:rPr>
        <w:t xml:space="preserve"> </w:t>
      </w:r>
      <w:r w:rsidRPr="004C39A1">
        <w:rPr>
          <w:rFonts w:eastAsia="Arial" w:cs="Arial"/>
          <w:sz w:val="24"/>
          <w:szCs w:val="24"/>
        </w:rPr>
        <w:t>s</w:t>
      </w:r>
      <w:r w:rsidRPr="004C39A1">
        <w:rPr>
          <w:rFonts w:eastAsia="Arial" w:cs="Arial"/>
          <w:spacing w:val="1"/>
          <w:sz w:val="24"/>
          <w:szCs w:val="24"/>
        </w:rPr>
        <w:t>m</w:t>
      </w:r>
      <w:r w:rsidRPr="004C39A1">
        <w:rPr>
          <w:rFonts w:eastAsia="Arial" w:cs="Arial"/>
          <w:sz w:val="24"/>
          <w:szCs w:val="24"/>
        </w:rPr>
        <w:t>a</w:t>
      </w:r>
      <w:r w:rsidRPr="004C39A1">
        <w:rPr>
          <w:rFonts w:eastAsia="Arial" w:cs="Arial"/>
          <w:spacing w:val="-1"/>
          <w:sz w:val="24"/>
          <w:szCs w:val="24"/>
        </w:rPr>
        <w:t>ll</w:t>
      </w:r>
      <w:r w:rsidRPr="004C39A1">
        <w:rPr>
          <w:rFonts w:eastAsia="Arial" w:cs="Arial"/>
          <w:sz w:val="24"/>
          <w:szCs w:val="24"/>
        </w:rPr>
        <w:t>er</w:t>
      </w:r>
      <w:r w:rsidRPr="004C39A1">
        <w:rPr>
          <w:rFonts w:eastAsia="Arial" w:cs="Arial"/>
          <w:spacing w:val="2"/>
          <w:sz w:val="24"/>
          <w:szCs w:val="24"/>
        </w:rPr>
        <w:t xml:space="preserve"> </w:t>
      </w:r>
      <w:r w:rsidRPr="004C39A1">
        <w:rPr>
          <w:rFonts w:eastAsia="Arial" w:cs="Arial"/>
          <w:spacing w:val="-3"/>
          <w:sz w:val="24"/>
          <w:szCs w:val="24"/>
        </w:rPr>
        <w:t>p</w:t>
      </w:r>
      <w:r w:rsidRPr="004C39A1">
        <w:rPr>
          <w:rFonts w:eastAsia="Arial" w:cs="Arial"/>
          <w:spacing w:val="1"/>
          <w:sz w:val="24"/>
          <w:szCs w:val="24"/>
        </w:rPr>
        <w:t>r</w:t>
      </w:r>
      <w:r w:rsidRPr="004C39A1">
        <w:rPr>
          <w:rFonts w:eastAsia="Arial" w:cs="Arial"/>
          <w:sz w:val="24"/>
          <w:szCs w:val="24"/>
        </w:rPr>
        <w:t>o</w:t>
      </w:r>
      <w:r w:rsidRPr="004C39A1">
        <w:rPr>
          <w:rFonts w:eastAsia="Arial" w:cs="Arial"/>
          <w:spacing w:val="1"/>
          <w:sz w:val="24"/>
          <w:szCs w:val="24"/>
        </w:rPr>
        <w:t>j</w:t>
      </w:r>
      <w:r w:rsidRPr="004C39A1">
        <w:rPr>
          <w:rFonts w:eastAsia="Arial" w:cs="Arial"/>
          <w:spacing w:val="-3"/>
          <w:sz w:val="24"/>
          <w:szCs w:val="24"/>
        </w:rPr>
        <w:t>e</w:t>
      </w:r>
      <w:r w:rsidRPr="004C39A1">
        <w:rPr>
          <w:rFonts w:eastAsia="Arial" w:cs="Arial"/>
          <w:sz w:val="24"/>
          <w:szCs w:val="24"/>
        </w:rPr>
        <w:t>c</w:t>
      </w:r>
      <w:r w:rsidRPr="004C39A1">
        <w:rPr>
          <w:rFonts w:eastAsia="Arial" w:cs="Arial"/>
          <w:spacing w:val="1"/>
          <w:sz w:val="24"/>
          <w:szCs w:val="24"/>
        </w:rPr>
        <w:t>t</w:t>
      </w:r>
      <w:r w:rsidRPr="004C39A1">
        <w:rPr>
          <w:rFonts w:eastAsia="Arial" w:cs="Arial"/>
          <w:sz w:val="24"/>
          <w:szCs w:val="24"/>
        </w:rPr>
        <w:t>s</w:t>
      </w:r>
      <w:r w:rsidRPr="004C39A1">
        <w:rPr>
          <w:rFonts w:eastAsia="Arial" w:cs="Arial"/>
          <w:spacing w:val="-1"/>
          <w:sz w:val="24"/>
          <w:szCs w:val="24"/>
        </w:rPr>
        <w:t xml:space="preserve"> </w:t>
      </w:r>
      <w:r w:rsidRPr="004C39A1">
        <w:rPr>
          <w:rFonts w:eastAsia="Arial" w:cs="Arial"/>
          <w:sz w:val="24"/>
          <w:szCs w:val="24"/>
        </w:rPr>
        <w:t>occu</w:t>
      </w:r>
      <w:r w:rsidRPr="004C39A1">
        <w:rPr>
          <w:rFonts w:eastAsia="Arial" w:cs="Arial"/>
          <w:spacing w:val="-2"/>
          <w:sz w:val="24"/>
          <w:szCs w:val="24"/>
        </w:rPr>
        <w:t>r</w:t>
      </w:r>
      <w:r w:rsidRPr="004C39A1">
        <w:rPr>
          <w:rFonts w:eastAsia="Arial" w:cs="Arial"/>
          <w:spacing w:val="1"/>
          <w:sz w:val="24"/>
          <w:szCs w:val="24"/>
        </w:rPr>
        <w:t>r</w:t>
      </w:r>
      <w:r w:rsidRPr="004C39A1">
        <w:rPr>
          <w:rFonts w:eastAsia="Arial" w:cs="Arial"/>
          <w:spacing w:val="-1"/>
          <w:sz w:val="24"/>
          <w:szCs w:val="24"/>
        </w:rPr>
        <w:t>i</w:t>
      </w:r>
      <w:r w:rsidRPr="004C39A1">
        <w:rPr>
          <w:rFonts w:eastAsia="Arial" w:cs="Arial"/>
          <w:sz w:val="24"/>
          <w:szCs w:val="24"/>
        </w:rPr>
        <w:t>ng</w:t>
      </w:r>
      <w:r w:rsidRPr="004C39A1">
        <w:rPr>
          <w:rFonts w:eastAsia="Arial" w:cs="Arial"/>
          <w:spacing w:val="1"/>
          <w:sz w:val="24"/>
          <w:szCs w:val="24"/>
        </w:rPr>
        <w:t xml:space="preserve"> </w:t>
      </w:r>
      <w:r w:rsidRPr="004C39A1">
        <w:rPr>
          <w:rFonts w:eastAsia="Arial" w:cs="Arial"/>
          <w:sz w:val="24"/>
          <w:szCs w:val="24"/>
        </w:rPr>
        <w:t xml:space="preserve">as </w:t>
      </w:r>
      <w:r>
        <w:rPr>
          <w:rFonts w:eastAsia="Arial" w:cs="Arial"/>
          <w:sz w:val="24"/>
          <w:szCs w:val="24"/>
        </w:rPr>
        <w:t>supplements</w:t>
      </w:r>
      <w:r w:rsidRPr="004C39A1">
        <w:rPr>
          <w:rFonts w:eastAsia="Arial" w:cs="Arial"/>
          <w:spacing w:val="-1"/>
          <w:sz w:val="24"/>
          <w:szCs w:val="24"/>
        </w:rPr>
        <w:t xml:space="preserve"> </w:t>
      </w:r>
      <w:r w:rsidRPr="004C39A1">
        <w:rPr>
          <w:rFonts w:eastAsia="Arial" w:cs="Arial"/>
          <w:spacing w:val="1"/>
          <w:sz w:val="24"/>
          <w:szCs w:val="24"/>
        </w:rPr>
        <w:t>t</w:t>
      </w:r>
      <w:r w:rsidRPr="004C39A1">
        <w:rPr>
          <w:rFonts w:eastAsia="Arial" w:cs="Arial"/>
          <w:sz w:val="24"/>
          <w:szCs w:val="24"/>
        </w:rPr>
        <w:t>o</w:t>
      </w:r>
      <w:r w:rsidRPr="004C39A1">
        <w:rPr>
          <w:rFonts w:eastAsia="Arial" w:cs="Arial"/>
          <w:spacing w:val="-2"/>
          <w:sz w:val="24"/>
          <w:szCs w:val="24"/>
        </w:rPr>
        <w:t xml:space="preserve"> </w:t>
      </w:r>
      <w:r w:rsidRPr="004C39A1">
        <w:rPr>
          <w:rFonts w:eastAsia="Arial" w:cs="Arial"/>
          <w:spacing w:val="1"/>
          <w:sz w:val="24"/>
          <w:szCs w:val="24"/>
        </w:rPr>
        <w:t>t</w:t>
      </w:r>
      <w:r w:rsidRPr="004C39A1">
        <w:rPr>
          <w:rFonts w:eastAsia="Arial" w:cs="Arial"/>
          <w:sz w:val="24"/>
          <w:szCs w:val="24"/>
        </w:rPr>
        <w:t>he</w:t>
      </w:r>
      <w:r w:rsidRPr="004C39A1">
        <w:rPr>
          <w:rFonts w:eastAsia="Arial" w:cs="Arial"/>
          <w:spacing w:val="-2"/>
          <w:sz w:val="24"/>
          <w:szCs w:val="24"/>
        </w:rPr>
        <w:t xml:space="preserve"> </w:t>
      </w:r>
      <w:r w:rsidRPr="004C39A1">
        <w:rPr>
          <w:rFonts w:eastAsia="Arial" w:cs="Arial"/>
          <w:spacing w:val="1"/>
          <w:sz w:val="24"/>
          <w:szCs w:val="24"/>
        </w:rPr>
        <w:t>m</w:t>
      </w:r>
      <w:r w:rsidRPr="004C39A1">
        <w:rPr>
          <w:rFonts w:eastAsia="Arial" w:cs="Arial"/>
          <w:sz w:val="24"/>
          <w:szCs w:val="24"/>
        </w:rPr>
        <w:t>a</w:t>
      </w:r>
      <w:r w:rsidRPr="004C39A1">
        <w:rPr>
          <w:rFonts w:eastAsia="Arial" w:cs="Arial"/>
          <w:spacing w:val="-1"/>
          <w:sz w:val="24"/>
          <w:szCs w:val="24"/>
        </w:rPr>
        <w:t>i</w:t>
      </w:r>
      <w:r w:rsidRPr="004C39A1">
        <w:rPr>
          <w:rFonts w:eastAsia="Arial" w:cs="Arial"/>
          <w:sz w:val="24"/>
          <w:szCs w:val="24"/>
        </w:rPr>
        <w:t>n</w:t>
      </w:r>
      <w:r w:rsidRPr="004C39A1">
        <w:rPr>
          <w:rFonts w:eastAsia="Arial" w:cs="Arial"/>
          <w:spacing w:val="1"/>
          <w:sz w:val="24"/>
          <w:szCs w:val="24"/>
        </w:rPr>
        <w:t xml:space="preserve"> </w:t>
      </w:r>
      <w:r w:rsidRPr="004C39A1">
        <w:rPr>
          <w:rFonts w:eastAsia="Arial" w:cs="Arial"/>
          <w:spacing w:val="-3"/>
          <w:sz w:val="24"/>
          <w:szCs w:val="24"/>
        </w:rPr>
        <w:t>p</w:t>
      </w:r>
      <w:r w:rsidRPr="004C39A1">
        <w:rPr>
          <w:rFonts w:eastAsia="Arial" w:cs="Arial"/>
          <w:spacing w:val="1"/>
          <w:sz w:val="24"/>
          <w:szCs w:val="24"/>
        </w:rPr>
        <w:t>r</w:t>
      </w:r>
      <w:r w:rsidRPr="004C39A1">
        <w:rPr>
          <w:rFonts w:eastAsia="Arial" w:cs="Arial"/>
          <w:sz w:val="24"/>
          <w:szCs w:val="24"/>
        </w:rPr>
        <w:t>o</w:t>
      </w:r>
      <w:r w:rsidRPr="004C39A1">
        <w:rPr>
          <w:rFonts w:eastAsia="Arial" w:cs="Arial"/>
          <w:spacing w:val="-1"/>
          <w:sz w:val="24"/>
          <w:szCs w:val="24"/>
        </w:rPr>
        <w:t>j</w:t>
      </w:r>
      <w:r w:rsidRPr="004C39A1">
        <w:rPr>
          <w:rFonts w:eastAsia="Arial" w:cs="Arial"/>
          <w:sz w:val="24"/>
          <w:szCs w:val="24"/>
        </w:rPr>
        <w:t>ec</w:t>
      </w:r>
      <w:r w:rsidRPr="004C39A1">
        <w:rPr>
          <w:rFonts w:eastAsia="Arial" w:cs="Arial"/>
          <w:spacing w:val="1"/>
          <w:sz w:val="24"/>
          <w:szCs w:val="24"/>
        </w:rPr>
        <w:t>t</w:t>
      </w:r>
      <w:r>
        <w:rPr>
          <w:rFonts w:eastAsia="Arial" w:cs="Arial"/>
          <w:sz w:val="24"/>
          <w:szCs w:val="24"/>
        </w:rPr>
        <w:t xml:space="preserve">. </w:t>
      </w:r>
    </w:p>
    <w:p w14:paraId="3F3C9FAD" w14:textId="0A83B1F2" w:rsidR="00CC39FA" w:rsidRPr="004C39A1" w:rsidRDefault="00CC39FA" w:rsidP="00CC39FA">
      <w:pPr>
        <w:rPr>
          <w:rFonts w:eastAsia="Arial" w:cs="Arial"/>
          <w:sz w:val="24"/>
          <w:szCs w:val="24"/>
        </w:rPr>
      </w:pPr>
      <w:r w:rsidRPr="004C39A1">
        <w:rPr>
          <w:rFonts w:eastAsia="Arial" w:cs="Arial"/>
          <w:sz w:val="24"/>
          <w:szCs w:val="24"/>
        </w:rPr>
        <w:t>The everyday work of Reconnect</w:t>
      </w:r>
      <w:r w:rsidRPr="004C39A1">
        <w:rPr>
          <w:rFonts w:eastAsia="Arial" w:cs="Arial"/>
          <w:i/>
          <w:sz w:val="24"/>
          <w:szCs w:val="24"/>
        </w:rPr>
        <w:t xml:space="preserve"> </w:t>
      </w:r>
      <w:r w:rsidRPr="004C39A1">
        <w:rPr>
          <w:rFonts w:eastAsia="Arial" w:cs="Arial"/>
          <w:sz w:val="24"/>
          <w:szCs w:val="24"/>
        </w:rPr>
        <w:t xml:space="preserve">services to maintain partnership arrangements, build service relations, and contribute to one-off community events, should not be recorded </w:t>
      </w:r>
      <w:r w:rsidR="008717BF" w:rsidRPr="004C39A1">
        <w:rPr>
          <w:rFonts w:eastAsia="Arial" w:cs="Arial"/>
          <w:sz w:val="24"/>
          <w:szCs w:val="24"/>
        </w:rPr>
        <w:t>on</w:t>
      </w:r>
      <w:r w:rsidR="008717BF" w:rsidRPr="004C39A1">
        <w:rPr>
          <w:rFonts w:eastAsia="Arial" w:cs="Arial"/>
          <w:spacing w:val="-2"/>
          <w:sz w:val="24"/>
          <w:szCs w:val="24"/>
        </w:rPr>
        <w:t xml:space="preserve"> </w:t>
      </w:r>
      <w:r w:rsidR="008717BF" w:rsidRPr="004C39A1">
        <w:rPr>
          <w:rFonts w:eastAsia="Arial" w:cs="Arial"/>
          <w:spacing w:val="1"/>
          <w:sz w:val="24"/>
          <w:szCs w:val="24"/>
        </w:rPr>
        <w:t>t</w:t>
      </w:r>
      <w:r w:rsidR="008717BF" w:rsidRPr="004C39A1">
        <w:rPr>
          <w:rFonts w:eastAsia="Arial" w:cs="Arial"/>
          <w:sz w:val="24"/>
          <w:szCs w:val="24"/>
        </w:rPr>
        <w:t>he</w:t>
      </w:r>
      <w:r w:rsidR="008717BF" w:rsidRPr="004C39A1">
        <w:rPr>
          <w:rFonts w:eastAsia="Arial" w:cs="Arial"/>
          <w:spacing w:val="-2"/>
          <w:sz w:val="24"/>
          <w:szCs w:val="24"/>
        </w:rPr>
        <w:t xml:space="preserve"> </w:t>
      </w:r>
      <w:r w:rsidR="008717BF">
        <w:rPr>
          <w:rFonts w:eastAsia="Arial" w:cs="Arial"/>
          <w:sz w:val="24"/>
          <w:szCs w:val="24"/>
        </w:rPr>
        <w:t>Data Exchange (</w:t>
      </w:r>
      <w:r w:rsidR="008717BF" w:rsidRPr="006F49E9">
        <w:rPr>
          <w:rFonts w:cs="Arial"/>
          <w:sz w:val="24"/>
          <w:szCs w:val="24"/>
        </w:rPr>
        <w:t>the Department’</w:t>
      </w:r>
      <w:r w:rsidR="008717BF">
        <w:rPr>
          <w:rFonts w:cs="Arial"/>
          <w:sz w:val="24"/>
          <w:szCs w:val="24"/>
        </w:rPr>
        <w:t>s</w:t>
      </w:r>
      <w:r w:rsidR="008717BF" w:rsidRPr="006F49E9">
        <w:rPr>
          <w:rFonts w:cs="Arial"/>
          <w:sz w:val="24"/>
          <w:szCs w:val="24"/>
        </w:rPr>
        <w:t xml:space="preserve"> IT system for recording performance)</w:t>
      </w:r>
      <w:r w:rsidR="008717BF">
        <w:rPr>
          <w:rFonts w:cs="Arial"/>
          <w:sz w:val="24"/>
          <w:szCs w:val="24"/>
        </w:rPr>
        <w:t xml:space="preserve"> or in the </w:t>
      </w:r>
      <w:r w:rsidR="008717BF">
        <w:rPr>
          <w:rFonts w:eastAsia="Arial" w:cs="Arial"/>
          <w:sz w:val="24"/>
          <w:szCs w:val="24"/>
        </w:rPr>
        <w:t>Activity Work Plan (AWP) report</w:t>
      </w:r>
      <w:r w:rsidR="008717BF" w:rsidRPr="004C39A1">
        <w:rPr>
          <w:rFonts w:eastAsia="Arial" w:cs="Arial"/>
          <w:sz w:val="24"/>
          <w:szCs w:val="24"/>
        </w:rPr>
        <w:t xml:space="preserve"> </w:t>
      </w:r>
      <w:r w:rsidRPr="004C39A1">
        <w:rPr>
          <w:rFonts w:eastAsia="Arial" w:cs="Arial"/>
          <w:sz w:val="24"/>
          <w:szCs w:val="24"/>
        </w:rPr>
        <w:t xml:space="preserve">as </w:t>
      </w:r>
      <w:r>
        <w:rPr>
          <w:rFonts w:eastAsia="Arial" w:cs="Arial"/>
          <w:sz w:val="24"/>
          <w:szCs w:val="24"/>
        </w:rPr>
        <w:t>community capacity building</w:t>
      </w:r>
      <w:r w:rsidRPr="004C39A1">
        <w:rPr>
          <w:rFonts w:eastAsia="Arial" w:cs="Arial"/>
          <w:sz w:val="24"/>
          <w:szCs w:val="24"/>
        </w:rPr>
        <w:t xml:space="preserve"> projects unless they are part of a larger </w:t>
      </w:r>
      <w:r>
        <w:rPr>
          <w:rFonts w:eastAsia="Arial" w:cs="Arial"/>
          <w:sz w:val="24"/>
          <w:szCs w:val="24"/>
        </w:rPr>
        <w:t>community capacity building</w:t>
      </w:r>
      <w:r w:rsidRPr="004C39A1">
        <w:rPr>
          <w:rFonts w:eastAsia="Arial" w:cs="Arial"/>
          <w:sz w:val="24"/>
          <w:szCs w:val="24"/>
        </w:rPr>
        <w:t xml:space="preserve"> activity.</w:t>
      </w:r>
    </w:p>
    <w:p w14:paraId="3FB1983C" w14:textId="66BD849A" w:rsidR="00CC39FA" w:rsidRPr="00251CB8" w:rsidRDefault="00CC39FA" w:rsidP="003140F5">
      <w:pPr>
        <w:pStyle w:val="Heading2"/>
      </w:pPr>
      <w:bookmarkStart w:id="245" w:name="_Toc137033326"/>
      <w:bookmarkStart w:id="246" w:name="_Toc137035245"/>
      <w:bookmarkStart w:id="247" w:name="_Toc137035865"/>
      <w:bookmarkStart w:id="248" w:name="_Toc137038259"/>
      <w:bookmarkStart w:id="249" w:name="_Toc137033628"/>
      <w:bookmarkStart w:id="250" w:name="_Toc138229131"/>
      <w:bookmarkEnd w:id="245"/>
      <w:bookmarkEnd w:id="246"/>
      <w:bookmarkEnd w:id="247"/>
      <w:bookmarkEnd w:id="248"/>
      <w:r w:rsidRPr="006D2CBF">
        <w:t xml:space="preserve">Group </w:t>
      </w:r>
      <w:r>
        <w:t>w</w:t>
      </w:r>
      <w:r w:rsidRPr="001B18BF">
        <w:t>ork</w:t>
      </w:r>
      <w:bookmarkEnd w:id="249"/>
      <w:bookmarkEnd w:id="250"/>
    </w:p>
    <w:p w14:paraId="372DF752" w14:textId="7EDA98EB" w:rsidR="00CC39FA" w:rsidRPr="00CD58E2" w:rsidRDefault="00CC39FA" w:rsidP="00CC39FA">
      <w:pPr>
        <w:rPr>
          <w:rFonts w:cs="Arial"/>
          <w:color w:val="000000"/>
          <w:sz w:val="24"/>
          <w:szCs w:val="24"/>
        </w:rPr>
      </w:pPr>
      <w:r w:rsidRPr="00CD58E2">
        <w:rPr>
          <w:rFonts w:cs="Arial"/>
          <w:color w:val="000000"/>
          <w:sz w:val="24"/>
          <w:szCs w:val="24"/>
        </w:rPr>
        <w:t>While individual casework is the core requirement of the program, Reconnect service</w:t>
      </w:r>
      <w:r w:rsidR="00B60BFA">
        <w:rPr>
          <w:rFonts w:cs="Arial"/>
          <w:color w:val="000000"/>
          <w:sz w:val="24"/>
          <w:szCs w:val="24"/>
        </w:rPr>
        <w:t xml:space="preserve"> provider</w:t>
      </w:r>
      <w:r w:rsidRPr="00CD58E2">
        <w:rPr>
          <w:rFonts w:cs="Arial"/>
          <w:color w:val="000000"/>
          <w:sz w:val="24"/>
          <w:szCs w:val="24"/>
        </w:rPr>
        <w:t>s are able to work with clients and potential clients through group work as a preventative measure. Group work may:</w:t>
      </w:r>
    </w:p>
    <w:p w14:paraId="7975CB71" w14:textId="77777777" w:rsidR="00CC39FA" w:rsidRPr="00BB31E4" w:rsidRDefault="00CC39FA" w:rsidP="00CC39FA">
      <w:pPr>
        <w:pStyle w:val="ListParagraph"/>
      </w:pPr>
      <w:r w:rsidRPr="00BB31E4">
        <w:t>be all that some young people need</w:t>
      </w:r>
    </w:p>
    <w:p w14:paraId="370AB945" w14:textId="77777777" w:rsidR="00CC39FA" w:rsidRPr="00BB31E4" w:rsidRDefault="00CC39FA" w:rsidP="00CC39FA">
      <w:pPr>
        <w:pStyle w:val="ListParagraph"/>
      </w:pPr>
      <w:r>
        <w:t>be a less threatening</w:t>
      </w:r>
      <w:r w:rsidRPr="00BB31E4">
        <w:t xml:space="preserve"> ‘soft’ entry point to support</w:t>
      </w:r>
    </w:p>
    <w:p w14:paraId="3172526D" w14:textId="77777777" w:rsidR="00CC39FA" w:rsidRPr="00BB31E4" w:rsidRDefault="00CC39FA" w:rsidP="00CC39FA">
      <w:pPr>
        <w:pStyle w:val="ListParagraph"/>
      </w:pPr>
      <w:r w:rsidRPr="00BB31E4">
        <w:t xml:space="preserve">allow young people to attend with their peers or siblings and assist </w:t>
      </w:r>
      <w:r>
        <w:t xml:space="preserve">in </w:t>
      </w:r>
      <w:r w:rsidRPr="00BB31E4">
        <w:t>‘break</w:t>
      </w:r>
      <w:r>
        <w:t>ing</w:t>
      </w:r>
      <w:r w:rsidRPr="00BB31E4">
        <w:t xml:space="preserve"> the cycle’ of negative behaviour or influence</w:t>
      </w:r>
    </w:p>
    <w:p w14:paraId="09D0E895" w14:textId="77777777" w:rsidR="00CC39FA" w:rsidRPr="00BB31E4" w:rsidRDefault="00CC39FA" w:rsidP="00CC39FA">
      <w:pPr>
        <w:pStyle w:val="ListParagraph"/>
      </w:pPr>
      <w:r w:rsidRPr="00BB31E4">
        <w:t>provide support to young people in realising ‘they are not alone’ in dealing with certain issues</w:t>
      </w:r>
    </w:p>
    <w:p w14:paraId="2E774C76" w14:textId="77777777" w:rsidR="00CC39FA" w:rsidRPr="00BB31E4" w:rsidRDefault="00CC39FA" w:rsidP="00CC39FA">
      <w:pPr>
        <w:pStyle w:val="ListParagraph"/>
      </w:pPr>
      <w:r>
        <w:lastRenderedPageBreak/>
        <w:t>offer a support network</w:t>
      </w:r>
    </w:p>
    <w:p w14:paraId="31BD046A" w14:textId="2D8469FE" w:rsidR="00CC39FA" w:rsidRPr="00BB31E4" w:rsidRDefault="00CC39FA" w:rsidP="00CC39FA">
      <w:pPr>
        <w:pStyle w:val="ListParagraph"/>
      </w:pPr>
      <w:r w:rsidRPr="00BB31E4">
        <w:t>develop opportunity for young people formerly engaged in the service to act as peer support and/or mentors</w:t>
      </w:r>
      <w:r w:rsidR="002920AD">
        <w:t>, thereby empowering young people</w:t>
      </w:r>
      <w:r w:rsidR="002920AD" w:rsidRPr="00BB31E4">
        <w:t xml:space="preserve"> through support</w:t>
      </w:r>
      <w:r w:rsidR="002920AD">
        <w:t>ing</w:t>
      </w:r>
      <w:r w:rsidR="002920AD" w:rsidRPr="00BB31E4">
        <w:t xml:space="preserve"> people of their own age and experience</w:t>
      </w:r>
    </w:p>
    <w:p w14:paraId="4AEEB91C" w14:textId="0E4219D8" w:rsidR="00CC39FA" w:rsidRPr="00BB31E4" w:rsidRDefault="00CC39FA" w:rsidP="00EC2801">
      <w:pPr>
        <w:pStyle w:val="ListParagraph"/>
      </w:pPr>
      <w:r w:rsidRPr="00BB31E4">
        <w:t>involve a number of support services participating over the course of time, particularly if the group is multi-session</w:t>
      </w:r>
    </w:p>
    <w:p w14:paraId="434053BE" w14:textId="5B4A511C" w:rsidR="00CC39FA" w:rsidRPr="00BB31E4" w:rsidRDefault="00CC39FA" w:rsidP="00CC39FA">
      <w:pPr>
        <w:pStyle w:val="ListParagraph"/>
      </w:pPr>
      <w:r w:rsidRPr="00BB31E4">
        <w:t xml:space="preserve">be effective in engaging young people if a waiting list exists at the time of referral and one-to-one work is not </w:t>
      </w:r>
      <w:r w:rsidR="002920AD" w:rsidRPr="00BB31E4">
        <w:t xml:space="preserve">initially </w:t>
      </w:r>
      <w:r w:rsidRPr="00BB31E4">
        <w:t xml:space="preserve">possible </w:t>
      </w:r>
    </w:p>
    <w:p w14:paraId="15D9816F" w14:textId="77777777" w:rsidR="00CC39FA" w:rsidRPr="00BB31E4" w:rsidRDefault="00CC39FA" w:rsidP="00CC39FA">
      <w:pPr>
        <w:pStyle w:val="ListParagraph"/>
      </w:pPr>
      <w:r w:rsidRPr="00BB31E4">
        <w:t>be an effective way to provide service</w:t>
      </w:r>
      <w:r>
        <w:t>s</w:t>
      </w:r>
      <w:r w:rsidRPr="00BB31E4">
        <w:t xml:space="preserve"> in an outreach location where ongoing one-to-one support is not readily available </w:t>
      </w:r>
    </w:p>
    <w:p w14:paraId="544737E5" w14:textId="77777777" w:rsidR="00CC39FA" w:rsidRPr="00BB31E4" w:rsidRDefault="00CC39FA" w:rsidP="00CC39FA">
      <w:pPr>
        <w:pStyle w:val="ListParagraph"/>
      </w:pPr>
      <w:r w:rsidRPr="00BB31E4">
        <w:t xml:space="preserve">provide a network for other groups including parents and other care-givers </w:t>
      </w:r>
    </w:p>
    <w:p w14:paraId="4B382B5A" w14:textId="4D167EA1" w:rsidR="00CC39FA" w:rsidRPr="00BB31E4" w:rsidRDefault="00CC39FA" w:rsidP="00CC39FA">
      <w:pPr>
        <w:pStyle w:val="ListParagraph"/>
      </w:pPr>
      <w:r w:rsidRPr="00BB31E4">
        <w:t xml:space="preserve">provide opportunities for social and fun activities </w:t>
      </w:r>
    </w:p>
    <w:p w14:paraId="44E3E965" w14:textId="77777777" w:rsidR="00CC39FA" w:rsidRPr="00BB31E4" w:rsidRDefault="00CC39FA" w:rsidP="00CC39FA">
      <w:pPr>
        <w:pStyle w:val="ListParagraph"/>
      </w:pPr>
      <w:r w:rsidRPr="00BB31E4">
        <w:t xml:space="preserve">bring together young people of the same gender or </w:t>
      </w:r>
      <w:r>
        <w:t>target</w:t>
      </w:r>
      <w:r w:rsidRPr="00BB31E4">
        <w:t xml:space="preserve"> group</w:t>
      </w:r>
    </w:p>
    <w:p w14:paraId="767DAF64" w14:textId="77777777" w:rsidR="00CC39FA" w:rsidRDefault="00CC39FA" w:rsidP="00CC39FA">
      <w:pPr>
        <w:pStyle w:val="ListParagraph"/>
      </w:pPr>
      <w:r w:rsidRPr="00BB31E4">
        <w:t>be a cost</w:t>
      </w:r>
      <w:r>
        <w:t>-</w:t>
      </w:r>
      <w:r w:rsidRPr="00BB31E4">
        <w:t>effective way of managing larger groups of clients</w:t>
      </w:r>
    </w:p>
    <w:p w14:paraId="18986051" w14:textId="642DB56F" w:rsidR="00EE0ACF" w:rsidRPr="00EE0ACF" w:rsidRDefault="00EE0ACF" w:rsidP="00CC39FA">
      <w:pPr>
        <w:rPr>
          <w:rFonts w:eastAsia="Arial" w:cs="Arial"/>
          <w:sz w:val="24"/>
          <w:szCs w:val="24"/>
        </w:rPr>
      </w:pPr>
      <w:r w:rsidRPr="004C39A1">
        <w:rPr>
          <w:rFonts w:eastAsia="Arial" w:cs="Arial"/>
          <w:spacing w:val="-1"/>
          <w:sz w:val="24"/>
          <w:szCs w:val="24"/>
        </w:rPr>
        <w:t>I</w:t>
      </w:r>
      <w:r w:rsidRPr="004C39A1">
        <w:rPr>
          <w:rFonts w:eastAsia="Arial" w:cs="Arial"/>
          <w:sz w:val="24"/>
          <w:szCs w:val="24"/>
        </w:rPr>
        <w:t>f</w:t>
      </w:r>
      <w:r w:rsidRPr="004C39A1">
        <w:rPr>
          <w:rFonts w:eastAsia="Arial" w:cs="Arial"/>
          <w:spacing w:val="2"/>
          <w:sz w:val="24"/>
          <w:szCs w:val="24"/>
        </w:rPr>
        <w:t xml:space="preserve"> </w:t>
      </w:r>
      <w:r w:rsidRPr="004C39A1">
        <w:rPr>
          <w:rFonts w:eastAsia="Arial" w:cs="Arial"/>
          <w:spacing w:val="-2"/>
          <w:sz w:val="24"/>
          <w:szCs w:val="24"/>
        </w:rPr>
        <w:t xml:space="preserve">a </w:t>
      </w:r>
      <w:r w:rsidR="009309DA">
        <w:rPr>
          <w:rFonts w:eastAsia="Arial" w:cs="Arial"/>
          <w:spacing w:val="-2"/>
          <w:sz w:val="24"/>
          <w:szCs w:val="24"/>
        </w:rPr>
        <w:t xml:space="preserve">Reconnect </w:t>
      </w:r>
      <w:r w:rsidRPr="004C39A1">
        <w:rPr>
          <w:rFonts w:eastAsia="Arial" w:cs="Arial"/>
          <w:spacing w:val="-2"/>
          <w:sz w:val="24"/>
          <w:szCs w:val="24"/>
        </w:rPr>
        <w:t>service is undertaking</w:t>
      </w:r>
      <w:r w:rsidRPr="004C39A1">
        <w:rPr>
          <w:rFonts w:eastAsia="Arial" w:cs="Arial"/>
          <w:spacing w:val="1"/>
          <w:sz w:val="24"/>
          <w:szCs w:val="24"/>
        </w:rPr>
        <w:t xml:space="preserve"> </w:t>
      </w:r>
      <w:r w:rsidRPr="004C39A1">
        <w:rPr>
          <w:rFonts w:eastAsia="Arial" w:cs="Arial"/>
          <w:sz w:val="24"/>
          <w:szCs w:val="24"/>
        </w:rPr>
        <w:t>a</w:t>
      </w:r>
      <w:r w:rsidRPr="004C39A1">
        <w:rPr>
          <w:rFonts w:eastAsia="Arial" w:cs="Arial"/>
          <w:spacing w:val="-2"/>
          <w:sz w:val="24"/>
          <w:szCs w:val="24"/>
        </w:rPr>
        <w:t xml:space="preserve"> </w:t>
      </w:r>
      <w:r w:rsidRPr="004C39A1">
        <w:rPr>
          <w:rFonts w:eastAsia="Arial" w:cs="Arial"/>
          <w:sz w:val="24"/>
          <w:szCs w:val="24"/>
        </w:rPr>
        <w:t>p</w:t>
      </w:r>
      <w:r w:rsidRPr="004C39A1">
        <w:rPr>
          <w:rFonts w:eastAsia="Arial" w:cs="Arial"/>
          <w:spacing w:val="1"/>
          <w:sz w:val="24"/>
          <w:szCs w:val="24"/>
        </w:rPr>
        <w:t>r</w:t>
      </w:r>
      <w:r w:rsidRPr="004C39A1">
        <w:rPr>
          <w:rFonts w:eastAsia="Arial" w:cs="Arial"/>
          <w:spacing w:val="-3"/>
          <w:sz w:val="24"/>
          <w:szCs w:val="24"/>
        </w:rPr>
        <w:t>o</w:t>
      </w:r>
      <w:r w:rsidRPr="004C39A1">
        <w:rPr>
          <w:rFonts w:eastAsia="Arial" w:cs="Arial"/>
          <w:spacing w:val="1"/>
          <w:sz w:val="24"/>
          <w:szCs w:val="24"/>
        </w:rPr>
        <w:t>j</w:t>
      </w:r>
      <w:r w:rsidRPr="004C39A1">
        <w:rPr>
          <w:rFonts w:eastAsia="Arial" w:cs="Arial"/>
          <w:sz w:val="24"/>
          <w:szCs w:val="24"/>
        </w:rPr>
        <w:t xml:space="preserve">ect </w:t>
      </w:r>
      <w:r w:rsidRPr="004C39A1">
        <w:rPr>
          <w:rFonts w:eastAsia="Arial" w:cs="Arial"/>
          <w:spacing w:val="1"/>
          <w:sz w:val="24"/>
          <w:szCs w:val="24"/>
        </w:rPr>
        <w:t>t</w:t>
      </w:r>
      <w:r w:rsidRPr="004C39A1">
        <w:rPr>
          <w:rFonts w:eastAsia="Arial" w:cs="Arial"/>
          <w:sz w:val="24"/>
          <w:szCs w:val="24"/>
        </w:rPr>
        <w:t>h</w:t>
      </w:r>
      <w:r w:rsidRPr="004C39A1">
        <w:rPr>
          <w:rFonts w:eastAsia="Arial" w:cs="Arial"/>
          <w:spacing w:val="-3"/>
          <w:sz w:val="24"/>
          <w:szCs w:val="24"/>
        </w:rPr>
        <w:t>a</w:t>
      </w:r>
      <w:r w:rsidRPr="004C39A1">
        <w:rPr>
          <w:rFonts w:eastAsia="Arial" w:cs="Arial"/>
          <w:sz w:val="24"/>
          <w:szCs w:val="24"/>
        </w:rPr>
        <w:t>t</w:t>
      </w:r>
      <w:r w:rsidRPr="004C39A1">
        <w:rPr>
          <w:rFonts w:eastAsia="Arial" w:cs="Arial"/>
          <w:spacing w:val="2"/>
          <w:sz w:val="24"/>
          <w:szCs w:val="24"/>
        </w:rPr>
        <w:t xml:space="preserve"> </w:t>
      </w:r>
      <w:r w:rsidRPr="004C39A1">
        <w:rPr>
          <w:rFonts w:eastAsia="Arial" w:cs="Arial"/>
          <w:spacing w:val="-1"/>
          <w:sz w:val="24"/>
          <w:szCs w:val="24"/>
        </w:rPr>
        <w:t>i</w:t>
      </w:r>
      <w:r w:rsidRPr="004C39A1">
        <w:rPr>
          <w:rFonts w:eastAsia="Arial" w:cs="Arial"/>
          <w:sz w:val="24"/>
          <w:szCs w:val="24"/>
        </w:rPr>
        <w:t>nc</w:t>
      </w:r>
      <w:r w:rsidRPr="004C39A1">
        <w:rPr>
          <w:rFonts w:eastAsia="Arial" w:cs="Arial"/>
          <w:spacing w:val="-1"/>
          <w:sz w:val="24"/>
          <w:szCs w:val="24"/>
        </w:rPr>
        <w:t>l</w:t>
      </w:r>
      <w:r w:rsidRPr="004C39A1">
        <w:rPr>
          <w:rFonts w:eastAsia="Arial" w:cs="Arial"/>
          <w:sz w:val="24"/>
          <w:szCs w:val="24"/>
        </w:rPr>
        <w:t>udes</w:t>
      </w:r>
      <w:r w:rsidRPr="004C39A1">
        <w:rPr>
          <w:rFonts w:eastAsia="Arial" w:cs="Arial"/>
          <w:spacing w:val="-1"/>
          <w:sz w:val="24"/>
          <w:szCs w:val="24"/>
        </w:rPr>
        <w:t xml:space="preserve"> </w:t>
      </w:r>
      <w:r w:rsidRPr="004C39A1">
        <w:rPr>
          <w:rFonts w:eastAsia="Arial" w:cs="Arial"/>
          <w:spacing w:val="1"/>
          <w:sz w:val="24"/>
          <w:szCs w:val="24"/>
        </w:rPr>
        <w:t>r</w:t>
      </w:r>
      <w:r w:rsidRPr="004C39A1">
        <w:rPr>
          <w:rFonts w:eastAsia="Arial" w:cs="Arial"/>
          <w:sz w:val="24"/>
          <w:szCs w:val="24"/>
        </w:rPr>
        <w:t>unni</w:t>
      </w:r>
      <w:r w:rsidRPr="004C39A1">
        <w:rPr>
          <w:rFonts w:eastAsia="Arial" w:cs="Arial"/>
          <w:spacing w:val="-3"/>
          <w:sz w:val="24"/>
          <w:szCs w:val="24"/>
        </w:rPr>
        <w:t>n</w:t>
      </w:r>
      <w:r w:rsidRPr="004C39A1">
        <w:rPr>
          <w:rFonts w:eastAsia="Arial" w:cs="Arial"/>
          <w:sz w:val="24"/>
          <w:szCs w:val="24"/>
        </w:rPr>
        <w:t>g</w:t>
      </w:r>
      <w:r w:rsidRPr="004C39A1">
        <w:rPr>
          <w:rFonts w:eastAsia="Arial" w:cs="Arial"/>
          <w:spacing w:val="1"/>
          <w:sz w:val="24"/>
          <w:szCs w:val="24"/>
        </w:rPr>
        <w:t xml:space="preserve"> </w:t>
      </w:r>
      <w:r w:rsidRPr="004C39A1">
        <w:rPr>
          <w:rFonts w:eastAsia="Arial" w:cs="Arial"/>
          <w:sz w:val="24"/>
          <w:szCs w:val="24"/>
        </w:rPr>
        <w:t>a</w:t>
      </w:r>
      <w:r w:rsidRPr="004C39A1">
        <w:rPr>
          <w:rFonts w:eastAsia="Arial" w:cs="Arial"/>
          <w:spacing w:val="-2"/>
          <w:sz w:val="24"/>
          <w:szCs w:val="24"/>
        </w:rPr>
        <w:t xml:space="preserve"> </w:t>
      </w:r>
      <w:r w:rsidRPr="004C39A1">
        <w:rPr>
          <w:rFonts w:eastAsia="Arial" w:cs="Arial"/>
          <w:spacing w:val="1"/>
          <w:sz w:val="24"/>
          <w:szCs w:val="24"/>
        </w:rPr>
        <w:t>tr</w:t>
      </w:r>
      <w:r w:rsidRPr="004C39A1">
        <w:rPr>
          <w:rFonts w:eastAsia="Arial" w:cs="Arial"/>
          <w:sz w:val="24"/>
          <w:szCs w:val="24"/>
        </w:rPr>
        <w:t>a</w:t>
      </w:r>
      <w:r w:rsidRPr="004C39A1">
        <w:rPr>
          <w:rFonts w:eastAsia="Arial" w:cs="Arial"/>
          <w:spacing w:val="-1"/>
          <w:sz w:val="24"/>
          <w:szCs w:val="24"/>
        </w:rPr>
        <w:t>i</w:t>
      </w:r>
      <w:r w:rsidRPr="004C39A1">
        <w:rPr>
          <w:rFonts w:eastAsia="Arial" w:cs="Arial"/>
          <w:sz w:val="24"/>
          <w:szCs w:val="24"/>
        </w:rPr>
        <w:t>n</w:t>
      </w:r>
      <w:r w:rsidRPr="004C39A1">
        <w:rPr>
          <w:rFonts w:eastAsia="Arial" w:cs="Arial"/>
          <w:spacing w:val="-1"/>
          <w:sz w:val="24"/>
          <w:szCs w:val="24"/>
        </w:rPr>
        <w:t>i</w:t>
      </w:r>
      <w:r w:rsidRPr="004C39A1">
        <w:rPr>
          <w:rFonts w:eastAsia="Arial" w:cs="Arial"/>
          <w:sz w:val="24"/>
          <w:szCs w:val="24"/>
        </w:rPr>
        <w:t>ng</w:t>
      </w:r>
      <w:r w:rsidRPr="004C39A1">
        <w:rPr>
          <w:rFonts w:eastAsia="Arial" w:cs="Arial"/>
          <w:spacing w:val="-2"/>
          <w:sz w:val="24"/>
          <w:szCs w:val="24"/>
        </w:rPr>
        <w:t xml:space="preserve"> </w:t>
      </w:r>
      <w:r w:rsidRPr="004C39A1">
        <w:rPr>
          <w:rFonts w:eastAsia="Arial" w:cs="Arial"/>
          <w:spacing w:val="2"/>
          <w:sz w:val="24"/>
          <w:szCs w:val="24"/>
        </w:rPr>
        <w:t>g</w:t>
      </w:r>
      <w:r w:rsidRPr="004C39A1">
        <w:rPr>
          <w:rFonts w:eastAsia="Arial" w:cs="Arial"/>
          <w:spacing w:val="1"/>
          <w:sz w:val="24"/>
          <w:szCs w:val="24"/>
        </w:rPr>
        <w:t>r</w:t>
      </w:r>
      <w:r w:rsidRPr="004C39A1">
        <w:rPr>
          <w:rFonts w:eastAsia="Arial" w:cs="Arial"/>
          <w:sz w:val="24"/>
          <w:szCs w:val="24"/>
        </w:rPr>
        <w:t>ou</w:t>
      </w:r>
      <w:r w:rsidRPr="004C39A1">
        <w:rPr>
          <w:rFonts w:eastAsia="Arial" w:cs="Arial"/>
          <w:spacing w:val="-3"/>
          <w:sz w:val="24"/>
          <w:szCs w:val="24"/>
        </w:rPr>
        <w:t>p</w:t>
      </w:r>
      <w:r>
        <w:rPr>
          <w:rFonts w:eastAsia="Arial" w:cs="Arial"/>
          <w:spacing w:val="-3"/>
          <w:sz w:val="24"/>
          <w:szCs w:val="24"/>
        </w:rPr>
        <w:t xml:space="preserve"> as an element</w:t>
      </w:r>
      <w:r w:rsidRPr="004C39A1">
        <w:rPr>
          <w:rFonts w:eastAsia="Arial" w:cs="Arial"/>
          <w:sz w:val="24"/>
          <w:szCs w:val="24"/>
        </w:rPr>
        <w:t>,</w:t>
      </w:r>
      <w:r w:rsidRPr="004C39A1">
        <w:rPr>
          <w:rFonts w:eastAsia="Arial" w:cs="Arial"/>
          <w:spacing w:val="2"/>
          <w:sz w:val="24"/>
          <w:szCs w:val="24"/>
        </w:rPr>
        <w:t xml:space="preserve"> </w:t>
      </w:r>
      <w:r w:rsidRPr="004C39A1">
        <w:rPr>
          <w:rFonts w:eastAsia="Arial" w:cs="Arial"/>
          <w:spacing w:val="-2"/>
          <w:sz w:val="24"/>
          <w:szCs w:val="24"/>
        </w:rPr>
        <w:t>it would be recorded</w:t>
      </w:r>
      <w:r w:rsidRPr="004C39A1">
        <w:rPr>
          <w:rFonts w:eastAsia="Arial" w:cs="Arial"/>
          <w:spacing w:val="2"/>
          <w:sz w:val="24"/>
          <w:szCs w:val="24"/>
        </w:rPr>
        <w:t xml:space="preserve"> </w:t>
      </w:r>
      <w:r w:rsidRPr="004C39A1">
        <w:rPr>
          <w:rFonts w:eastAsia="Arial" w:cs="Arial"/>
          <w:spacing w:val="-3"/>
          <w:sz w:val="24"/>
          <w:szCs w:val="24"/>
        </w:rPr>
        <w:t>a</w:t>
      </w:r>
      <w:r w:rsidRPr="004C39A1">
        <w:rPr>
          <w:rFonts w:eastAsia="Arial" w:cs="Arial"/>
          <w:sz w:val="24"/>
          <w:szCs w:val="24"/>
        </w:rPr>
        <w:t>s</w:t>
      </w:r>
      <w:r w:rsidRPr="004C39A1">
        <w:rPr>
          <w:rFonts w:eastAsia="Arial" w:cs="Arial"/>
          <w:spacing w:val="1"/>
          <w:sz w:val="24"/>
          <w:szCs w:val="24"/>
        </w:rPr>
        <w:t xml:space="preserve"> </w:t>
      </w:r>
      <w:r w:rsidRPr="004C39A1">
        <w:rPr>
          <w:rFonts w:eastAsia="Arial" w:cs="Arial"/>
          <w:spacing w:val="-1"/>
          <w:sz w:val="24"/>
          <w:szCs w:val="24"/>
        </w:rPr>
        <w:t>‘G</w:t>
      </w:r>
      <w:r w:rsidRPr="004C39A1">
        <w:rPr>
          <w:rFonts w:eastAsia="Arial" w:cs="Arial"/>
          <w:spacing w:val="1"/>
          <w:sz w:val="24"/>
          <w:szCs w:val="24"/>
        </w:rPr>
        <w:t>r</w:t>
      </w:r>
      <w:r w:rsidRPr="004C39A1">
        <w:rPr>
          <w:rFonts w:eastAsia="Arial" w:cs="Arial"/>
          <w:sz w:val="24"/>
          <w:szCs w:val="24"/>
        </w:rPr>
        <w:t>oup</w:t>
      </w:r>
      <w:r w:rsidRPr="004C39A1">
        <w:rPr>
          <w:rFonts w:eastAsia="Arial" w:cs="Arial"/>
          <w:spacing w:val="-6"/>
          <w:sz w:val="24"/>
          <w:szCs w:val="24"/>
        </w:rPr>
        <w:t xml:space="preserve"> </w:t>
      </w:r>
      <w:r w:rsidRPr="004C39A1">
        <w:rPr>
          <w:rFonts w:eastAsia="Arial" w:cs="Arial"/>
          <w:spacing w:val="8"/>
          <w:sz w:val="24"/>
          <w:szCs w:val="24"/>
        </w:rPr>
        <w:t>W</w:t>
      </w:r>
      <w:r w:rsidRPr="004C39A1">
        <w:rPr>
          <w:rFonts w:eastAsia="Arial" w:cs="Arial"/>
          <w:spacing w:val="-3"/>
          <w:sz w:val="24"/>
          <w:szCs w:val="24"/>
        </w:rPr>
        <w:t>o</w:t>
      </w:r>
      <w:r w:rsidRPr="004C39A1">
        <w:rPr>
          <w:rFonts w:eastAsia="Arial" w:cs="Arial"/>
          <w:spacing w:val="-2"/>
          <w:sz w:val="24"/>
          <w:szCs w:val="24"/>
        </w:rPr>
        <w:t>r</w:t>
      </w:r>
      <w:r w:rsidRPr="004C39A1">
        <w:rPr>
          <w:rFonts w:eastAsia="Arial" w:cs="Arial"/>
          <w:spacing w:val="2"/>
          <w:sz w:val="24"/>
          <w:szCs w:val="24"/>
        </w:rPr>
        <w:t>k</w:t>
      </w:r>
      <w:r w:rsidRPr="004C39A1">
        <w:rPr>
          <w:rFonts w:eastAsia="Arial" w:cs="Arial"/>
          <w:sz w:val="24"/>
          <w:szCs w:val="24"/>
        </w:rPr>
        <w:t>’</w:t>
      </w:r>
      <w:r w:rsidRPr="004C39A1">
        <w:rPr>
          <w:rFonts w:eastAsia="Arial" w:cs="Arial"/>
          <w:spacing w:val="-2"/>
          <w:sz w:val="24"/>
          <w:szCs w:val="24"/>
        </w:rPr>
        <w:t xml:space="preserve"> </w:t>
      </w:r>
      <w:r w:rsidRPr="004C39A1">
        <w:rPr>
          <w:rFonts w:eastAsia="Arial" w:cs="Arial"/>
          <w:sz w:val="24"/>
          <w:szCs w:val="24"/>
        </w:rPr>
        <w:t>on</w:t>
      </w:r>
      <w:r w:rsidRPr="004C39A1">
        <w:rPr>
          <w:rFonts w:eastAsia="Arial" w:cs="Arial"/>
          <w:spacing w:val="-2"/>
          <w:sz w:val="24"/>
          <w:szCs w:val="24"/>
        </w:rPr>
        <w:t xml:space="preserve"> </w:t>
      </w:r>
      <w:r w:rsidRPr="004C39A1">
        <w:rPr>
          <w:rFonts w:eastAsia="Arial" w:cs="Arial"/>
          <w:spacing w:val="1"/>
          <w:sz w:val="24"/>
          <w:szCs w:val="24"/>
        </w:rPr>
        <w:t>t</w:t>
      </w:r>
      <w:r w:rsidRPr="004C39A1">
        <w:rPr>
          <w:rFonts w:eastAsia="Arial" w:cs="Arial"/>
          <w:sz w:val="24"/>
          <w:szCs w:val="24"/>
        </w:rPr>
        <w:t>he</w:t>
      </w:r>
      <w:r w:rsidRPr="004C39A1">
        <w:rPr>
          <w:rFonts w:eastAsia="Arial" w:cs="Arial"/>
          <w:spacing w:val="-2"/>
          <w:sz w:val="24"/>
          <w:szCs w:val="24"/>
        </w:rPr>
        <w:t xml:space="preserve"> </w:t>
      </w:r>
      <w:r w:rsidR="008B7492">
        <w:rPr>
          <w:rFonts w:eastAsia="Arial" w:cs="Arial"/>
          <w:sz w:val="24"/>
          <w:szCs w:val="24"/>
        </w:rPr>
        <w:t xml:space="preserve">Data Exchange, and </w:t>
      </w:r>
      <w:r w:rsidRPr="004C39A1">
        <w:rPr>
          <w:rFonts w:eastAsia="Arial" w:cs="Arial"/>
          <w:sz w:val="24"/>
          <w:szCs w:val="24"/>
        </w:rPr>
        <w:t>as</w:t>
      </w:r>
      <w:r w:rsidRPr="004C39A1">
        <w:rPr>
          <w:rFonts w:eastAsia="Arial" w:cs="Arial"/>
          <w:spacing w:val="1"/>
          <w:sz w:val="24"/>
          <w:szCs w:val="24"/>
        </w:rPr>
        <w:t xml:space="preserve"> </w:t>
      </w:r>
      <w:r w:rsidR="008B7492">
        <w:rPr>
          <w:rFonts w:eastAsia="Arial" w:cs="Arial"/>
          <w:spacing w:val="1"/>
          <w:sz w:val="24"/>
          <w:szCs w:val="24"/>
        </w:rPr>
        <w:t>a</w:t>
      </w:r>
      <w:r w:rsidRPr="004C39A1">
        <w:rPr>
          <w:rFonts w:eastAsia="Arial" w:cs="Arial"/>
          <w:spacing w:val="1"/>
          <w:sz w:val="24"/>
          <w:szCs w:val="24"/>
        </w:rPr>
        <w:t xml:space="preserve"> </w:t>
      </w:r>
      <w:r w:rsidRPr="004C39A1">
        <w:rPr>
          <w:rFonts w:eastAsia="Arial" w:cs="Arial"/>
          <w:spacing w:val="-3"/>
          <w:sz w:val="24"/>
          <w:szCs w:val="24"/>
        </w:rPr>
        <w:t>p</w:t>
      </w:r>
      <w:r w:rsidRPr="004C39A1">
        <w:rPr>
          <w:rFonts w:eastAsia="Arial" w:cs="Arial"/>
          <w:spacing w:val="1"/>
          <w:sz w:val="24"/>
          <w:szCs w:val="24"/>
        </w:rPr>
        <w:t>r</w:t>
      </w:r>
      <w:r w:rsidRPr="004C39A1">
        <w:rPr>
          <w:rFonts w:eastAsia="Arial" w:cs="Arial"/>
          <w:sz w:val="24"/>
          <w:szCs w:val="24"/>
        </w:rPr>
        <w:t>o</w:t>
      </w:r>
      <w:r w:rsidRPr="004C39A1">
        <w:rPr>
          <w:rFonts w:eastAsia="Arial" w:cs="Arial"/>
          <w:spacing w:val="1"/>
          <w:sz w:val="24"/>
          <w:szCs w:val="24"/>
        </w:rPr>
        <w:t>j</w:t>
      </w:r>
      <w:r w:rsidRPr="004C39A1">
        <w:rPr>
          <w:rFonts w:eastAsia="Arial" w:cs="Arial"/>
          <w:sz w:val="24"/>
          <w:szCs w:val="24"/>
        </w:rPr>
        <w:t>e</w:t>
      </w:r>
      <w:r w:rsidRPr="004C39A1">
        <w:rPr>
          <w:rFonts w:eastAsia="Arial" w:cs="Arial"/>
          <w:spacing w:val="-2"/>
          <w:sz w:val="24"/>
          <w:szCs w:val="24"/>
        </w:rPr>
        <w:t>c</w:t>
      </w:r>
      <w:r w:rsidRPr="004C39A1">
        <w:rPr>
          <w:rFonts w:eastAsia="Arial" w:cs="Arial"/>
          <w:sz w:val="24"/>
          <w:szCs w:val="24"/>
        </w:rPr>
        <w:t>t</w:t>
      </w:r>
      <w:r>
        <w:rPr>
          <w:rFonts w:eastAsia="Arial" w:cs="Arial"/>
          <w:sz w:val="24"/>
          <w:szCs w:val="24"/>
        </w:rPr>
        <w:t xml:space="preserve"> in the </w:t>
      </w:r>
      <w:r w:rsidR="008B7492">
        <w:rPr>
          <w:rFonts w:eastAsia="Arial" w:cs="Arial"/>
          <w:sz w:val="24"/>
          <w:szCs w:val="24"/>
        </w:rPr>
        <w:t>AWP</w:t>
      </w:r>
      <w:r>
        <w:rPr>
          <w:rFonts w:eastAsia="Arial" w:cs="Arial"/>
          <w:sz w:val="24"/>
          <w:szCs w:val="24"/>
        </w:rPr>
        <w:t xml:space="preserve"> </w:t>
      </w:r>
      <w:r w:rsidRPr="004C39A1">
        <w:rPr>
          <w:rFonts w:eastAsia="Arial" w:cs="Arial"/>
          <w:spacing w:val="1"/>
          <w:sz w:val="24"/>
          <w:szCs w:val="24"/>
        </w:rPr>
        <w:t>t</w:t>
      </w:r>
      <w:r w:rsidRPr="004C39A1">
        <w:rPr>
          <w:rFonts w:eastAsia="Arial" w:cs="Arial"/>
          <w:sz w:val="24"/>
          <w:szCs w:val="24"/>
        </w:rPr>
        <w:t>o cap</w:t>
      </w:r>
      <w:r w:rsidRPr="004C39A1">
        <w:rPr>
          <w:rFonts w:eastAsia="Arial" w:cs="Arial"/>
          <w:spacing w:val="1"/>
          <w:sz w:val="24"/>
          <w:szCs w:val="24"/>
        </w:rPr>
        <w:t>t</w:t>
      </w:r>
      <w:r w:rsidRPr="004C39A1">
        <w:rPr>
          <w:rFonts w:eastAsia="Arial" w:cs="Arial"/>
          <w:sz w:val="24"/>
          <w:szCs w:val="24"/>
        </w:rPr>
        <w:t>u</w:t>
      </w:r>
      <w:r w:rsidRPr="004C39A1">
        <w:rPr>
          <w:rFonts w:eastAsia="Arial" w:cs="Arial"/>
          <w:spacing w:val="1"/>
          <w:sz w:val="24"/>
          <w:szCs w:val="24"/>
        </w:rPr>
        <w:t>r</w:t>
      </w:r>
      <w:r w:rsidRPr="004C39A1">
        <w:rPr>
          <w:rFonts w:eastAsia="Arial" w:cs="Arial"/>
          <w:sz w:val="24"/>
          <w:szCs w:val="24"/>
        </w:rPr>
        <w:t>e</w:t>
      </w:r>
      <w:r w:rsidRPr="004C39A1">
        <w:rPr>
          <w:rFonts w:eastAsia="Arial" w:cs="Arial"/>
          <w:spacing w:val="-2"/>
          <w:sz w:val="24"/>
          <w:szCs w:val="24"/>
        </w:rPr>
        <w:t xml:space="preserve"> </w:t>
      </w:r>
      <w:r w:rsidRPr="004C39A1">
        <w:rPr>
          <w:rFonts w:eastAsia="Arial" w:cs="Arial"/>
          <w:spacing w:val="1"/>
          <w:sz w:val="24"/>
          <w:szCs w:val="24"/>
        </w:rPr>
        <w:t>t</w:t>
      </w:r>
      <w:r w:rsidRPr="004C39A1">
        <w:rPr>
          <w:rFonts w:eastAsia="Arial" w:cs="Arial"/>
          <w:sz w:val="24"/>
          <w:szCs w:val="24"/>
        </w:rPr>
        <w:t>he</w:t>
      </w:r>
      <w:r w:rsidRPr="004C39A1">
        <w:rPr>
          <w:rFonts w:eastAsia="Arial" w:cs="Arial"/>
          <w:spacing w:val="-2"/>
          <w:sz w:val="24"/>
          <w:szCs w:val="24"/>
        </w:rPr>
        <w:t xml:space="preserve"> </w:t>
      </w:r>
      <w:r w:rsidRPr="004C39A1">
        <w:rPr>
          <w:rFonts w:eastAsia="Arial" w:cs="Arial"/>
          <w:spacing w:val="-1"/>
          <w:sz w:val="24"/>
          <w:szCs w:val="24"/>
        </w:rPr>
        <w:t>l</w:t>
      </w:r>
      <w:r w:rsidRPr="004C39A1">
        <w:rPr>
          <w:rFonts w:eastAsia="Arial" w:cs="Arial"/>
          <w:sz w:val="24"/>
          <w:szCs w:val="24"/>
        </w:rPr>
        <w:t>a</w:t>
      </w:r>
      <w:r w:rsidRPr="004C39A1">
        <w:rPr>
          <w:rFonts w:eastAsia="Arial" w:cs="Arial"/>
          <w:spacing w:val="-2"/>
          <w:sz w:val="24"/>
          <w:szCs w:val="24"/>
        </w:rPr>
        <w:t>r</w:t>
      </w:r>
      <w:r w:rsidRPr="004C39A1">
        <w:rPr>
          <w:rFonts w:eastAsia="Arial" w:cs="Arial"/>
          <w:spacing w:val="2"/>
          <w:sz w:val="24"/>
          <w:szCs w:val="24"/>
        </w:rPr>
        <w:t>g</w:t>
      </w:r>
      <w:r w:rsidRPr="004C39A1">
        <w:rPr>
          <w:rFonts w:eastAsia="Arial" w:cs="Arial"/>
          <w:sz w:val="24"/>
          <w:szCs w:val="24"/>
        </w:rPr>
        <w:t>er scope</w:t>
      </w:r>
      <w:r w:rsidRPr="004C39A1">
        <w:rPr>
          <w:rFonts w:eastAsia="Arial" w:cs="Arial"/>
          <w:spacing w:val="-4"/>
          <w:sz w:val="24"/>
          <w:szCs w:val="24"/>
        </w:rPr>
        <w:t xml:space="preserve"> </w:t>
      </w:r>
      <w:r w:rsidRPr="004C39A1">
        <w:rPr>
          <w:rFonts w:eastAsia="Arial" w:cs="Arial"/>
          <w:spacing w:val="-3"/>
          <w:sz w:val="24"/>
          <w:szCs w:val="24"/>
        </w:rPr>
        <w:t>o</w:t>
      </w:r>
      <w:r w:rsidRPr="004C39A1">
        <w:rPr>
          <w:rFonts w:eastAsia="Arial" w:cs="Arial"/>
          <w:sz w:val="24"/>
          <w:szCs w:val="24"/>
        </w:rPr>
        <w:t>f</w:t>
      </w:r>
      <w:r w:rsidRPr="004C39A1">
        <w:rPr>
          <w:rFonts w:eastAsia="Arial" w:cs="Arial"/>
          <w:spacing w:val="2"/>
          <w:sz w:val="24"/>
          <w:szCs w:val="24"/>
        </w:rPr>
        <w:t xml:space="preserve"> </w:t>
      </w:r>
      <w:r w:rsidRPr="004C39A1">
        <w:rPr>
          <w:rFonts w:eastAsia="Arial" w:cs="Arial"/>
          <w:spacing w:val="1"/>
          <w:sz w:val="24"/>
          <w:szCs w:val="24"/>
        </w:rPr>
        <w:t>t</w:t>
      </w:r>
      <w:r w:rsidRPr="004C39A1">
        <w:rPr>
          <w:rFonts w:eastAsia="Arial" w:cs="Arial"/>
          <w:sz w:val="24"/>
          <w:szCs w:val="24"/>
        </w:rPr>
        <w:t>he</w:t>
      </w:r>
      <w:r w:rsidRPr="004C39A1">
        <w:rPr>
          <w:rFonts w:eastAsia="Arial" w:cs="Arial"/>
          <w:spacing w:val="1"/>
          <w:sz w:val="24"/>
          <w:szCs w:val="24"/>
        </w:rPr>
        <w:t xml:space="preserve"> </w:t>
      </w:r>
      <w:r w:rsidRPr="004C39A1">
        <w:rPr>
          <w:rFonts w:eastAsia="Arial" w:cs="Arial"/>
          <w:spacing w:val="-4"/>
          <w:sz w:val="24"/>
          <w:szCs w:val="24"/>
        </w:rPr>
        <w:t>w</w:t>
      </w:r>
      <w:r w:rsidRPr="004C39A1">
        <w:rPr>
          <w:rFonts w:eastAsia="Arial" w:cs="Arial"/>
          <w:sz w:val="24"/>
          <w:szCs w:val="24"/>
        </w:rPr>
        <w:t>o</w:t>
      </w:r>
      <w:r w:rsidRPr="004C39A1">
        <w:rPr>
          <w:rFonts w:eastAsia="Arial" w:cs="Arial"/>
          <w:spacing w:val="-2"/>
          <w:sz w:val="24"/>
          <w:szCs w:val="24"/>
        </w:rPr>
        <w:t>r</w:t>
      </w:r>
      <w:r w:rsidRPr="004C39A1">
        <w:rPr>
          <w:rFonts w:eastAsia="Arial" w:cs="Arial"/>
          <w:spacing w:val="2"/>
          <w:sz w:val="24"/>
          <w:szCs w:val="24"/>
        </w:rPr>
        <w:t>k</w:t>
      </w:r>
      <w:r w:rsidRPr="004C39A1">
        <w:rPr>
          <w:rFonts w:eastAsia="Arial" w:cs="Arial"/>
          <w:sz w:val="24"/>
          <w:szCs w:val="24"/>
        </w:rPr>
        <w:t>.</w:t>
      </w:r>
    </w:p>
    <w:p w14:paraId="7C144E80" w14:textId="223DD9A9" w:rsidR="00CC39FA" w:rsidRPr="001B18BF" w:rsidRDefault="00CC39FA" w:rsidP="003140F5">
      <w:pPr>
        <w:pStyle w:val="Heading2"/>
      </w:pPr>
      <w:bookmarkStart w:id="251" w:name="_Toc137033629"/>
      <w:bookmarkStart w:id="252" w:name="_Toc138229132"/>
      <w:r w:rsidRPr="006D2CBF">
        <w:t>Non-</w:t>
      </w:r>
      <w:r>
        <w:t>e</w:t>
      </w:r>
      <w:r w:rsidRPr="001B18BF">
        <w:t xml:space="preserve">ngagement </w:t>
      </w:r>
      <w:r>
        <w:t>c</w:t>
      </w:r>
      <w:r w:rsidRPr="001B18BF">
        <w:t>lient</w:t>
      </w:r>
      <w:bookmarkEnd w:id="251"/>
      <w:bookmarkEnd w:id="252"/>
    </w:p>
    <w:p w14:paraId="321478A4" w14:textId="3DEC3B80" w:rsidR="00CC39FA" w:rsidRDefault="00CC39FA" w:rsidP="00CC39FA">
      <w:pPr>
        <w:rPr>
          <w:rFonts w:cs="Arial"/>
          <w:color w:val="000000"/>
          <w:sz w:val="24"/>
          <w:szCs w:val="24"/>
        </w:rPr>
      </w:pPr>
      <w:r w:rsidRPr="004C39A1">
        <w:rPr>
          <w:rFonts w:cs="Arial"/>
          <w:color w:val="000000"/>
          <w:sz w:val="24"/>
          <w:szCs w:val="24"/>
        </w:rPr>
        <w:t xml:space="preserve">In recognition of the additional work </w:t>
      </w:r>
      <w:r w:rsidR="00EE0ACF">
        <w:rPr>
          <w:rFonts w:cs="Arial"/>
          <w:color w:val="000000"/>
          <w:sz w:val="24"/>
          <w:szCs w:val="24"/>
        </w:rPr>
        <w:t xml:space="preserve">of </w:t>
      </w:r>
      <w:r>
        <w:rPr>
          <w:rFonts w:cs="Arial"/>
          <w:color w:val="000000"/>
          <w:sz w:val="24"/>
          <w:szCs w:val="24"/>
        </w:rPr>
        <w:t>Reconnect service providers</w:t>
      </w:r>
      <w:r w:rsidR="008B7492">
        <w:rPr>
          <w:rFonts w:cs="Arial"/>
          <w:color w:val="000000"/>
          <w:sz w:val="24"/>
          <w:szCs w:val="24"/>
        </w:rPr>
        <w:t xml:space="preserve"> in-</w:t>
      </w:r>
      <w:r w:rsidRPr="004C39A1">
        <w:rPr>
          <w:rFonts w:cs="Arial"/>
          <w:color w:val="000000"/>
          <w:sz w:val="24"/>
          <w:szCs w:val="24"/>
        </w:rPr>
        <w:t>line with the ‘</w:t>
      </w:r>
      <w:r>
        <w:rPr>
          <w:rFonts w:cs="Arial"/>
          <w:color w:val="000000"/>
          <w:sz w:val="24"/>
          <w:szCs w:val="24"/>
        </w:rPr>
        <w:t>n</w:t>
      </w:r>
      <w:r w:rsidRPr="004C39A1">
        <w:rPr>
          <w:rFonts w:cs="Arial"/>
          <w:color w:val="000000"/>
          <w:sz w:val="24"/>
          <w:szCs w:val="24"/>
        </w:rPr>
        <w:t xml:space="preserve">o </w:t>
      </w:r>
      <w:r>
        <w:rPr>
          <w:rFonts w:cs="Arial"/>
          <w:color w:val="000000"/>
          <w:sz w:val="24"/>
          <w:szCs w:val="24"/>
        </w:rPr>
        <w:t>w</w:t>
      </w:r>
      <w:r w:rsidRPr="004C39A1">
        <w:rPr>
          <w:rFonts w:cs="Arial"/>
          <w:color w:val="000000"/>
          <w:sz w:val="24"/>
          <w:szCs w:val="24"/>
        </w:rPr>
        <w:t xml:space="preserve">rong </w:t>
      </w:r>
      <w:r>
        <w:rPr>
          <w:rFonts w:cs="Arial"/>
          <w:color w:val="000000"/>
          <w:sz w:val="24"/>
          <w:szCs w:val="24"/>
        </w:rPr>
        <w:t>door</w:t>
      </w:r>
      <w:r w:rsidRPr="004C39A1">
        <w:rPr>
          <w:rFonts w:cs="Arial"/>
          <w:color w:val="000000"/>
          <w:sz w:val="24"/>
          <w:szCs w:val="24"/>
        </w:rPr>
        <w:t>’ policy with clients who are</w:t>
      </w:r>
      <w:r w:rsidRPr="004C39A1">
        <w:rPr>
          <w:rFonts w:cs="Arial"/>
          <w:i/>
          <w:color w:val="000000"/>
          <w:sz w:val="24"/>
          <w:szCs w:val="24"/>
        </w:rPr>
        <w:t xml:space="preserve"> not eligible</w:t>
      </w:r>
      <w:r w:rsidRPr="004C39A1">
        <w:rPr>
          <w:rFonts w:cs="Arial"/>
          <w:color w:val="000000"/>
          <w:sz w:val="24"/>
          <w:szCs w:val="24"/>
        </w:rPr>
        <w:t xml:space="preserve"> Reconnect clients, </w:t>
      </w:r>
      <w:r>
        <w:rPr>
          <w:rFonts w:cs="Arial"/>
          <w:color w:val="000000"/>
          <w:sz w:val="24"/>
          <w:szCs w:val="24"/>
        </w:rPr>
        <w:t>the Department</w:t>
      </w:r>
      <w:r w:rsidRPr="004C39A1">
        <w:rPr>
          <w:rFonts w:cs="Arial"/>
          <w:color w:val="000000"/>
          <w:sz w:val="24"/>
          <w:szCs w:val="24"/>
        </w:rPr>
        <w:t xml:space="preserve"> has created the category of ‘</w:t>
      </w:r>
      <w:r>
        <w:rPr>
          <w:rFonts w:cs="Arial"/>
          <w:color w:val="000000"/>
          <w:sz w:val="24"/>
          <w:szCs w:val="24"/>
        </w:rPr>
        <w:t>n</w:t>
      </w:r>
      <w:r w:rsidRPr="004C39A1">
        <w:rPr>
          <w:rFonts w:cs="Arial"/>
          <w:color w:val="000000"/>
          <w:sz w:val="24"/>
          <w:szCs w:val="24"/>
        </w:rPr>
        <w:t>on-</w:t>
      </w:r>
      <w:r>
        <w:rPr>
          <w:rFonts w:cs="Arial"/>
          <w:color w:val="000000"/>
          <w:sz w:val="24"/>
          <w:szCs w:val="24"/>
        </w:rPr>
        <w:t>e</w:t>
      </w:r>
      <w:r w:rsidRPr="004C39A1">
        <w:rPr>
          <w:rFonts w:cs="Arial"/>
          <w:color w:val="000000"/>
          <w:sz w:val="24"/>
          <w:szCs w:val="24"/>
        </w:rPr>
        <w:t xml:space="preserve">ngagement </w:t>
      </w:r>
      <w:r>
        <w:rPr>
          <w:rFonts w:cs="Arial"/>
          <w:color w:val="000000"/>
          <w:sz w:val="24"/>
          <w:szCs w:val="24"/>
        </w:rPr>
        <w:t>c</w:t>
      </w:r>
      <w:r w:rsidRPr="004C39A1">
        <w:rPr>
          <w:rFonts w:cs="Arial"/>
          <w:color w:val="000000"/>
          <w:sz w:val="24"/>
          <w:szCs w:val="24"/>
        </w:rPr>
        <w:t>lient’</w:t>
      </w:r>
      <w:r>
        <w:rPr>
          <w:rFonts w:cs="Arial"/>
          <w:color w:val="000000"/>
          <w:sz w:val="24"/>
          <w:szCs w:val="24"/>
        </w:rPr>
        <w:t>.</w:t>
      </w:r>
      <w:r w:rsidRPr="004C39A1">
        <w:rPr>
          <w:rFonts w:cs="Arial"/>
          <w:color w:val="000000"/>
          <w:sz w:val="24"/>
          <w:szCs w:val="24"/>
        </w:rPr>
        <w:t xml:space="preserve"> </w:t>
      </w:r>
    </w:p>
    <w:p w14:paraId="5664F408" w14:textId="2E1C4415" w:rsidR="00CC39FA" w:rsidRPr="004C39A1" w:rsidRDefault="00CC39FA" w:rsidP="00CC39FA">
      <w:pPr>
        <w:rPr>
          <w:rFonts w:cs="Arial"/>
          <w:sz w:val="24"/>
          <w:szCs w:val="24"/>
        </w:rPr>
      </w:pPr>
      <w:r>
        <w:rPr>
          <w:rFonts w:cs="Arial"/>
          <w:sz w:val="24"/>
          <w:szCs w:val="24"/>
        </w:rPr>
        <w:t>A ‘n</w:t>
      </w:r>
      <w:r w:rsidRPr="004C39A1">
        <w:rPr>
          <w:rFonts w:cs="Arial"/>
          <w:sz w:val="24"/>
          <w:szCs w:val="24"/>
        </w:rPr>
        <w:t>on-</w:t>
      </w:r>
      <w:r>
        <w:rPr>
          <w:rFonts w:cs="Arial"/>
          <w:sz w:val="24"/>
          <w:szCs w:val="24"/>
        </w:rPr>
        <w:t>e</w:t>
      </w:r>
      <w:r w:rsidRPr="004C39A1">
        <w:rPr>
          <w:rFonts w:cs="Arial"/>
          <w:sz w:val="24"/>
          <w:szCs w:val="24"/>
        </w:rPr>
        <w:t xml:space="preserve">ngagement </w:t>
      </w:r>
      <w:r>
        <w:rPr>
          <w:rFonts w:cs="Arial"/>
          <w:sz w:val="24"/>
          <w:szCs w:val="24"/>
        </w:rPr>
        <w:t>c</w:t>
      </w:r>
      <w:r w:rsidRPr="004C39A1">
        <w:rPr>
          <w:rFonts w:cs="Arial"/>
          <w:sz w:val="24"/>
          <w:szCs w:val="24"/>
        </w:rPr>
        <w:t>lient</w:t>
      </w:r>
      <w:r>
        <w:rPr>
          <w:rFonts w:cs="Arial"/>
          <w:sz w:val="24"/>
          <w:szCs w:val="24"/>
        </w:rPr>
        <w:t>’ is a person</w:t>
      </w:r>
      <w:r w:rsidRPr="004C39A1">
        <w:rPr>
          <w:rFonts w:cs="Arial"/>
          <w:sz w:val="24"/>
          <w:szCs w:val="24"/>
        </w:rPr>
        <w:t xml:space="preserve"> who do</w:t>
      </w:r>
      <w:r>
        <w:rPr>
          <w:rFonts w:cs="Arial"/>
          <w:sz w:val="24"/>
          <w:szCs w:val="24"/>
        </w:rPr>
        <w:t>es</w:t>
      </w:r>
      <w:r w:rsidRPr="004C39A1">
        <w:rPr>
          <w:rFonts w:cs="Arial"/>
          <w:sz w:val="24"/>
          <w:szCs w:val="24"/>
        </w:rPr>
        <w:t xml:space="preserve"> not fit the Reconnect</w:t>
      </w:r>
      <w:r w:rsidRPr="004C39A1">
        <w:rPr>
          <w:rFonts w:cs="Arial"/>
          <w:i/>
          <w:sz w:val="24"/>
          <w:szCs w:val="24"/>
        </w:rPr>
        <w:t xml:space="preserve"> </w:t>
      </w:r>
      <w:r w:rsidRPr="004C39A1">
        <w:rPr>
          <w:rFonts w:cs="Arial"/>
          <w:sz w:val="24"/>
          <w:szCs w:val="24"/>
        </w:rPr>
        <w:t>target group</w:t>
      </w:r>
      <w:r>
        <w:rPr>
          <w:rFonts w:cs="Arial"/>
          <w:sz w:val="24"/>
          <w:szCs w:val="24"/>
        </w:rPr>
        <w:t xml:space="preserve">, </w:t>
      </w:r>
      <w:r w:rsidRPr="000C6089">
        <w:rPr>
          <w:rFonts w:cs="Arial"/>
          <w:sz w:val="24"/>
          <w:szCs w:val="24"/>
        </w:rPr>
        <w:t xml:space="preserve">refer to </w:t>
      </w:r>
      <w:hyperlink w:anchor="_Reconnect_target_group" w:history="1">
        <w:r w:rsidRPr="005C24E0">
          <w:rPr>
            <w:rStyle w:val="Hyperlink"/>
            <w:rFonts w:cs="Arial"/>
            <w:sz w:val="24"/>
            <w:szCs w:val="24"/>
          </w:rPr>
          <w:t xml:space="preserve">Section </w:t>
        </w:r>
        <w:r w:rsidR="00B30F11" w:rsidRPr="005C24E0">
          <w:rPr>
            <w:rStyle w:val="Hyperlink"/>
            <w:rFonts w:cs="Arial"/>
            <w:sz w:val="24"/>
            <w:szCs w:val="24"/>
          </w:rPr>
          <w:t>3</w:t>
        </w:r>
        <w:r w:rsidRPr="005C24E0">
          <w:rPr>
            <w:rStyle w:val="Hyperlink"/>
            <w:rFonts w:cs="Arial"/>
            <w:sz w:val="24"/>
            <w:szCs w:val="24"/>
          </w:rPr>
          <w:t>.</w:t>
        </w:r>
        <w:r w:rsidR="00B32D2E" w:rsidRPr="005C24E0">
          <w:rPr>
            <w:rStyle w:val="Hyperlink"/>
            <w:rFonts w:cs="Arial"/>
            <w:sz w:val="24"/>
            <w:szCs w:val="24"/>
          </w:rPr>
          <w:t>4</w:t>
        </w:r>
      </w:hyperlink>
      <w:r w:rsidR="00B32D2E" w:rsidRPr="000C6089">
        <w:rPr>
          <w:rFonts w:cs="Arial"/>
          <w:sz w:val="24"/>
          <w:szCs w:val="24"/>
        </w:rPr>
        <w:t xml:space="preserve"> </w:t>
      </w:r>
      <w:r w:rsidRPr="000C6089">
        <w:rPr>
          <w:rFonts w:cs="Arial"/>
          <w:sz w:val="24"/>
          <w:szCs w:val="24"/>
        </w:rPr>
        <w:t>Reconnect target group</w:t>
      </w:r>
      <w:r>
        <w:rPr>
          <w:rFonts w:cs="Arial"/>
          <w:sz w:val="24"/>
          <w:szCs w:val="24"/>
        </w:rPr>
        <w:t xml:space="preserve">. An example of a ‘non-engagement client’ </w:t>
      </w:r>
      <w:r w:rsidRPr="004C39A1">
        <w:rPr>
          <w:rFonts w:cs="Arial"/>
          <w:sz w:val="24"/>
          <w:szCs w:val="24"/>
        </w:rPr>
        <w:t xml:space="preserve">may be </w:t>
      </w:r>
      <w:r>
        <w:rPr>
          <w:rFonts w:cs="Arial"/>
          <w:sz w:val="24"/>
          <w:szCs w:val="24"/>
        </w:rPr>
        <w:t xml:space="preserve">they are the </w:t>
      </w:r>
      <w:r w:rsidRPr="004C39A1">
        <w:rPr>
          <w:rFonts w:cs="Arial"/>
          <w:sz w:val="24"/>
          <w:szCs w:val="24"/>
        </w:rPr>
        <w:t>care</w:t>
      </w:r>
      <w:r>
        <w:rPr>
          <w:rFonts w:cs="Arial"/>
          <w:sz w:val="24"/>
          <w:szCs w:val="24"/>
        </w:rPr>
        <w:t>r of a young person,</w:t>
      </w:r>
      <w:r w:rsidRPr="004C39A1">
        <w:rPr>
          <w:rFonts w:cs="Arial"/>
          <w:sz w:val="24"/>
          <w:szCs w:val="24"/>
        </w:rPr>
        <w:t xml:space="preserve"> </w:t>
      </w:r>
      <w:r>
        <w:rPr>
          <w:rFonts w:cs="Arial"/>
          <w:sz w:val="24"/>
          <w:szCs w:val="24"/>
        </w:rPr>
        <w:t>are</w:t>
      </w:r>
      <w:r w:rsidRPr="004C39A1">
        <w:rPr>
          <w:rFonts w:cs="Arial"/>
          <w:sz w:val="24"/>
          <w:szCs w:val="24"/>
        </w:rPr>
        <w:t xml:space="preserve"> supported by </w:t>
      </w:r>
      <w:r>
        <w:rPr>
          <w:rFonts w:cs="Arial"/>
          <w:sz w:val="24"/>
          <w:szCs w:val="24"/>
        </w:rPr>
        <w:t>Reconnect</w:t>
      </w:r>
      <w:r w:rsidRPr="004C39A1">
        <w:rPr>
          <w:rFonts w:cs="Arial"/>
          <w:sz w:val="24"/>
          <w:szCs w:val="24"/>
        </w:rPr>
        <w:t xml:space="preserve"> </w:t>
      </w:r>
      <w:r>
        <w:rPr>
          <w:rFonts w:cs="Arial"/>
          <w:sz w:val="24"/>
          <w:szCs w:val="24"/>
        </w:rPr>
        <w:t>but</w:t>
      </w:r>
      <w:r w:rsidRPr="004C39A1">
        <w:rPr>
          <w:rFonts w:cs="Arial"/>
          <w:sz w:val="24"/>
          <w:szCs w:val="24"/>
        </w:rPr>
        <w:t xml:space="preserve"> the young person</w:t>
      </w:r>
      <w:r>
        <w:rPr>
          <w:rFonts w:cs="Arial"/>
          <w:sz w:val="24"/>
          <w:szCs w:val="24"/>
        </w:rPr>
        <w:t xml:space="preserve"> they care for</w:t>
      </w:r>
      <w:r w:rsidRPr="004C39A1">
        <w:rPr>
          <w:rFonts w:cs="Arial"/>
          <w:sz w:val="24"/>
          <w:szCs w:val="24"/>
        </w:rPr>
        <w:t xml:space="preserve"> </w:t>
      </w:r>
      <w:r>
        <w:rPr>
          <w:rFonts w:cs="Arial"/>
          <w:sz w:val="24"/>
          <w:szCs w:val="24"/>
        </w:rPr>
        <w:t xml:space="preserve">is not </w:t>
      </w:r>
      <w:r w:rsidR="00B200A1">
        <w:rPr>
          <w:rFonts w:cs="Arial"/>
          <w:sz w:val="24"/>
          <w:szCs w:val="24"/>
        </w:rPr>
        <w:t xml:space="preserve">engaged </w:t>
      </w:r>
      <w:r>
        <w:rPr>
          <w:rFonts w:cs="Arial"/>
          <w:sz w:val="24"/>
          <w:szCs w:val="24"/>
        </w:rPr>
        <w:t xml:space="preserve">or </w:t>
      </w:r>
      <w:r w:rsidRPr="004C39A1">
        <w:rPr>
          <w:rFonts w:cs="Arial"/>
          <w:sz w:val="24"/>
          <w:szCs w:val="24"/>
        </w:rPr>
        <w:t>does not engage.</w:t>
      </w:r>
    </w:p>
    <w:p w14:paraId="79F2C98B" w14:textId="6F186C77" w:rsidR="00CC39FA" w:rsidRDefault="00CC39FA" w:rsidP="00CC39FA">
      <w:pPr>
        <w:rPr>
          <w:rFonts w:cs="Arial"/>
          <w:sz w:val="24"/>
          <w:szCs w:val="24"/>
        </w:rPr>
      </w:pPr>
      <w:r>
        <w:rPr>
          <w:rFonts w:cs="Arial"/>
          <w:color w:val="000000"/>
          <w:sz w:val="24"/>
          <w:szCs w:val="24"/>
        </w:rPr>
        <w:t>T</w:t>
      </w:r>
      <w:r w:rsidRPr="004C39A1" w:rsidDel="007F3C2A">
        <w:rPr>
          <w:rFonts w:cs="Arial"/>
          <w:color w:val="000000"/>
          <w:sz w:val="24"/>
          <w:szCs w:val="24"/>
        </w:rPr>
        <w:t xml:space="preserve">he </w:t>
      </w:r>
      <w:r>
        <w:rPr>
          <w:rFonts w:cs="Arial"/>
          <w:color w:val="000000"/>
          <w:sz w:val="24"/>
          <w:szCs w:val="24"/>
        </w:rPr>
        <w:t>reporting of</w:t>
      </w:r>
      <w:r w:rsidRPr="004C39A1" w:rsidDel="007F3C2A">
        <w:rPr>
          <w:rFonts w:cs="Arial"/>
          <w:color w:val="000000"/>
          <w:sz w:val="24"/>
          <w:szCs w:val="24"/>
        </w:rPr>
        <w:t xml:space="preserve"> work with the ‘</w:t>
      </w:r>
      <w:r w:rsidR="00E855F8">
        <w:rPr>
          <w:rFonts w:cs="Arial"/>
          <w:color w:val="000000"/>
          <w:sz w:val="24"/>
          <w:szCs w:val="24"/>
        </w:rPr>
        <w:t>non</w:t>
      </w:r>
      <w:r>
        <w:rPr>
          <w:rFonts w:cs="Arial"/>
          <w:color w:val="000000"/>
          <w:sz w:val="24"/>
          <w:szCs w:val="24"/>
        </w:rPr>
        <w:t>-</w:t>
      </w:r>
      <w:r w:rsidR="00E855F8">
        <w:rPr>
          <w:rFonts w:cs="Arial"/>
          <w:color w:val="000000"/>
          <w:sz w:val="24"/>
          <w:szCs w:val="24"/>
        </w:rPr>
        <w:t>engagement c</w:t>
      </w:r>
      <w:r w:rsidR="00E855F8" w:rsidRPr="004C39A1" w:rsidDel="007F3C2A">
        <w:rPr>
          <w:rFonts w:cs="Arial"/>
          <w:color w:val="000000"/>
          <w:sz w:val="24"/>
          <w:szCs w:val="24"/>
        </w:rPr>
        <w:t>lient’</w:t>
      </w:r>
      <w:r w:rsidR="00E855F8" w:rsidRPr="00706CC9">
        <w:rPr>
          <w:rFonts w:cs="Arial"/>
          <w:sz w:val="24"/>
          <w:szCs w:val="24"/>
        </w:rPr>
        <w:t xml:space="preserve"> </w:t>
      </w:r>
      <w:r w:rsidRPr="001D4E96">
        <w:rPr>
          <w:rFonts w:cs="Arial"/>
          <w:sz w:val="24"/>
          <w:szCs w:val="24"/>
        </w:rPr>
        <w:t xml:space="preserve">is voluntary and not a requirement of the Reconnect </w:t>
      </w:r>
      <w:r>
        <w:rPr>
          <w:rFonts w:cs="Arial"/>
          <w:sz w:val="24"/>
          <w:szCs w:val="24"/>
        </w:rPr>
        <w:t>grant</w:t>
      </w:r>
      <w:r w:rsidRPr="001D4E96">
        <w:rPr>
          <w:rFonts w:cs="Arial"/>
          <w:sz w:val="24"/>
          <w:szCs w:val="24"/>
        </w:rPr>
        <w:t xml:space="preserve"> </w:t>
      </w:r>
      <w:r>
        <w:rPr>
          <w:rFonts w:cs="Arial"/>
          <w:sz w:val="24"/>
          <w:szCs w:val="24"/>
        </w:rPr>
        <w:t>a</w:t>
      </w:r>
      <w:r w:rsidRPr="001D4E96">
        <w:rPr>
          <w:rFonts w:cs="Arial"/>
          <w:sz w:val="24"/>
          <w:szCs w:val="24"/>
        </w:rPr>
        <w:t>greement</w:t>
      </w:r>
      <w:r>
        <w:rPr>
          <w:rFonts w:cs="Arial"/>
          <w:sz w:val="24"/>
          <w:szCs w:val="24"/>
        </w:rPr>
        <w:t>. Work with ‘</w:t>
      </w:r>
      <w:r w:rsidR="00E855F8">
        <w:rPr>
          <w:rFonts w:cs="Arial"/>
          <w:color w:val="000000"/>
          <w:sz w:val="24"/>
          <w:szCs w:val="24"/>
        </w:rPr>
        <w:t>non</w:t>
      </w:r>
      <w:r>
        <w:rPr>
          <w:rFonts w:cs="Arial"/>
          <w:color w:val="000000"/>
          <w:sz w:val="24"/>
          <w:szCs w:val="24"/>
        </w:rPr>
        <w:t>-</w:t>
      </w:r>
      <w:r w:rsidR="00E855F8">
        <w:rPr>
          <w:rFonts w:cs="Arial"/>
          <w:color w:val="000000"/>
          <w:sz w:val="24"/>
          <w:szCs w:val="24"/>
        </w:rPr>
        <w:t>engagement c</w:t>
      </w:r>
      <w:r w:rsidR="00E855F8" w:rsidRPr="004C39A1" w:rsidDel="007F3C2A">
        <w:rPr>
          <w:rFonts w:cs="Arial"/>
          <w:color w:val="000000"/>
          <w:sz w:val="24"/>
          <w:szCs w:val="24"/>
        </w:rPr>
        <w:t>lient</w:t>
      </w:r>
      <w:r w:rsidR="00EE0ACF">
        <w:rPr>
          <w:rFonts w:cs="Arial"/>
          <w:color w:val="000000"/>
          <w:sz w:val="24"/>
          <w:szCs w:val="24"/>
        </w:rPr>
        <w:t>s</w:t>
      </w:r>
      <w:r w:rsidR="00E855F8">
        <w:rPr>
          <w:rFonts w:cs="Arial"/>
          <w:color w:val="000000"/>
          <w:sz w:val="24"/>
          <w:szCs w:val="24"/>
        </w:rPr>
        <w:t>’</w:t>
      </w:r>
      <w:r w:rsidR="00E855F8" w:rsidRPr="00E91F76">
        <w:rPr>
          <w:rFonts w:cs="Arial"/>
          <w:sz w:val="24"/>
          <w:szCs w:val="24"/>
        </w:rPr>
        <w:t xml:space="preserve"> </w:t>
      </w:r>
      <w:r w:rsidR="00EE0ACF">
        <w:rPr>
          <w:rFonts w:cs="Arial"/>
          <w:sz w:val="24"/>
          <w:szCs w:val="24"/>
        </w:rPr>
        <w:t>could be</w:t>
      </w:r>
      <w:r w:rsidR="00EE0ACF" w:rsidRPr="00E91F76">
        <w:rPr>
          <w:rFonts w:cs="Arial"/>
          <w:sz w:val="24"/>
          <w:szCs w:val="24"/>
        </w:rPr>
        <w:t xml:space="preserve"> </w:t>
      </w:r>
      <w:r w:rsidRPr="00E91F76">
        <w:rPr>
          <w:rFonts w:cs="Arial"/>
          <w:sz w:val="24"/>
          <w:szCs w:val="24"/>
        </w:rPr>
        <w:t xml:space="preserve">reported in the </w:t>
      </w:r>
      <w:r w:rsidR="00387A69">
        <w:rPr>
          <w:rFonts w:cs="Arial"/>
          <w:sz w:val="24"/>
          <w:szCs w:val="24"/>
        </w:rPr>
        <w:t>AWP report</w:t>
      </w:r>
      <w:r w:rsidRPr="00E91F76">
        <w:rPr>
          <w:rFonts w:cs="Arial"/>
          <w:sz w:val="24"/>
          <w:szCs w:val="24"/>
        </w:rPr>
        <w:t xml:space="preserve">, </w:t>
      </w:r>
      <w:r w:rsidRPr="000C6089">
        <w:rPr>
          <w:rFonts w:cs="Arial"/>
          <w:sz w:val="24"/>
          <w:szCs w:val="24"/>
        </w:rPr>
        <w:t xml:space="preserve">refer to </w:t>
      </w:r>
      <w:hyperlink w:anchor="_Activity_Work_Plan" w:history="1">
        <w:r w:rsidRPr="005C24E0">
          <w:rPr>
            <w:rStyle w:val="Hyperlink"/>
            <w:rFonts w:cs="Arial"/>
            <w:sz w:val="24"/>
            <w:szCs w:val="24"/>
          </w:rPr>
          <w:t>Section</w:t>
        </w:r>
        <w:r w:rsidR="00E855F8" w:rsidRPr="005C24E0">
          <w:rPr>
            <w:rStyle w:val="Hyperlink"/>
            <w:rFonts w:cs="Arial"/>
            <w:sz w:val="24"/>
            <w:szCs w:val="24"/>
          </w:rPr>
          <w:t> </w:t>
        </w:r>
        <w:r w:rsidR="00B30F11" w:rsidRPr="005C24E0">
          <w:rPr>
            <w:rStyle w:val="Hyperlink"/>
            <w:rFonts w:cs="Arial"/>
            <w:sz w:val="24"/>
            <w:szCs w:val="24"/>
          </w:rPr>
          <w:t>5</w:t>
        </w:r>
        <w:r w:rsidRPr="005C24E0">
          <w:rPr>
            <w:rStyle w:val="Hyperlink"/>
            <w:rFonts w:cs="Arial"/>
            <w:sz w:val="24"/>
            <w:szCs w:val="24"/>
          </w:rPr>
          <w:t>.2</w:t>
        </w:r>
      </w:hyperlink>
      <w:r w:rsidRPr="000C6089">
        <w:rPr>
          <w:rFonts w:cs="Arial"/>
          <w:sz w:val="24"/>
          <w:szCs w:val="24"/>
        </w:rPr>
        <w:t xml:space="preserve"> </w:t>
      </w:r>
      <w:r w:rsidR="00387A69">
        <w:rPr>
          <w:rFonts w:cs="Arial"/>
          <w:sz w:val="24"/>
          <w:szCs w:val="24"/>
        </w:rPr>
        <w:t>A</w:t>
      </w:r>
      <w:r w:rsidR="005C24E0">
        <w:rPr>
          <w:rFonts w:cs="Arial"/>
          <w:sz w:val="24"/>
          <w:szCs w:val="24"/>
        </w:rPr>
        <w:t>ctivity Work Plan</w:t>
      </w:r>
      <w:r w:rsidRPr="000C6089">
        <w:rPr>
          <w:rFonts w:cs="Arial"/>
          <w:sz w:val="24"/>
          <w:szCs w:val="24"/>
        </w:rPr>
        <w:t>.</w:t>
      </w:r>
    </w:p>
    <w:p w14:paraId="722AD640" w14:textId="6A07C71E" w:rsidR="001E681E" w:rsidRDefault="00CC39FA" w:rsidP="00CC39FA">
      <w:pPr>
        <w:rPr>
          <w:rFonts w:cs="Arial"/>
          <w:color w:val="000000"/>
          <w:sz w:val="24"/>
          <w:szCs w:val="24"/>
        </w:rPr>
      </w:pPr>
      <w:r>
        <w:rPr>
          <w:rFonts w:cs="Arial"/>
          <w:sz w:val="24"/>
          <w:szCs w:val="24"/>
        </w:rPr>
        <w:t xml:space="preserve">Non-engagement clients do not count towards the </w:t>
      </w:r>
      <w:r w:rsidR="00B60BFA">
        <w:rPr>
          <w:rFonts w:cs="Arial"/>
          <w:sz w:val="24"/>
          <w:szCs w:val="24"/>
        </w:rPr>
        <w:t xml:space="preserve">Reconnect </w:t>
      </w:r>
      <w:r w:rsidRPr="0094683D">
        <w:rPr>
          <w:rFonts w:cs="Arial"/>
          <w:color w:val="000000"/>
          <w:sz w:val="24"/>
          <w:szCs w:val="24"/>
        </w:rPr>
        <w:t>10 per cent flexibility</w:t>
      </w:r>
      <w:r>
        <w:rPr>
          <w:rFonts w:cs="Arial"/>
          <w:color w:val="000000"/>
          <w:sz w:val="24"/>
          <w:szCs w:val="24"/>
        </w:rPr>
        <w:t xml:space="preserve"> of caseload</w:t>
      </w:r>
      <w:r w:rsidR="00EE0ACF">
        <w:rPr>
          <w:rFonts w:cs="Arial"/>
          <w:color w:val="000000"/>
          <w:sz w:val="24"/>
          <w:szCs w:val="24"/>
        </w:rPr>
        <w:t xml:space="preserve">, refer to </w:t>
      </w:r>
      <w:hyperlink w:anchor="_Reconnect_target_group" w:history="1">
        <w:r w:rsidR="004B52FB" w:rsidRPr="005C24E0">
          <w:rPr>
            <w:rStyle w:val="Hyperlink"/>
            <w:rFonts w:cs="Arial"/>
            <w:sz w:val="24"/>
            <w:szCs w:val="24"/>
          </w:rPr>
          <w:t xml:space="preserve">Section </w:t>
        </w:r>
        <w:r w:rsidR="00B32D2E" w:rsidRPr="005C24E0">
          <w:rPr>
            <w:rStyle w:val="Hyperlink"/>
            <w:rFonts w:cs="Arial"/>
            <w:sz w:val="24"/>
            <w:szCs w:val="24"/>
          </w:rPr>
          <w:t>3.</w:t>
        </w:r>
        <w:r w:rsidR="004B52FB" w:rsidRPr="005C24E0">
          <w:rPr>
            <w:rStyle w:val="Hyperlink"/>
            <w:rFonts w:cs="Arial"/>
            <w:sz w:val="24"/>
            <w:szCs w:val="24"/>
          </w:rPr>
          <w:t>4</w:t>
        </w:r>
      </w:hyperlink>
      <w:r w:rsidR="00EE0ACF">
        <w:rPr>
          <w:rFonts w:cs="Arial"/>
          <w:color w:val="000000"/>
          <w:sz w:val="24"/>
          <w:szCs w:val="24"/>
        </w:rPr>
        <w:t xml:space="preserve"> Reconnect target group for more information</w:t>
      </w:r>
      <w:r>
        <w:rPr>
          <w:rFonts w:cs="Arial"/>
          <w:color w:val="000000"/>
          <w:sz w:val="24"/>
          <w:szCs w:val="24"/>
        </w:rPr>
        <w:t>.</w:t>
      </w:r>
    </w:p>
    <w:p w14:paraId="706A3FB8" w14:textId="5FCD96AA" w:rsidR="00CC39FA" w:rsidRPr="001B18BF" w:rsidRDefault="00CC39FA" w:rsidP="003140F5">
      <w:pPr>
        <w:pStyle w:val="Heading2"/>
      </w:pPr>
      <w:bookmarkStart w:id="253" w:name="_Toc137033630"/>
      <w:bookmarkStart w:id="254" w:name="_Toc138229133"/>
      <w:r>
        <w:t>Unidentified clients</w:t>
      </w:r>
      <w:bookmarkEnd w:id="253"/>
      <w:bookmarkEnd w:id="254"/>
    </w:p>
    <w:p w14:paraId="65A7B4EE" w14:textId="353C27FB" w:rsidR="0089125F" w:rsidRDefault="0089125F" w:rsidP="00497362">
      <w:pPr>
        <w:rPr>
          <w:sz w:val="24"/>
          <w:szCs w:val="24"/>
        </w:rPr>
      </w:pPr>
      <w:r w:rsidRPr="0089125F">
        <w:rPr>
          <w:sz w:val="24"/>
          <w:szCs w:val="24"/>
        </w:rPr>
        <w:t>Reconnect is primarily client facing where ongoing relationships are formed. As an early intervention and prevention program, Reconnect services can work with clients and potential clients through group work. It is expected that most clients recorded will be identified and provided with individual client goals</w:t>
      </w:r>
      <w:r>
        <w:rPr>
          <w:sz w:val="24"/>
          <w:szCs w:val="24"/>
        </w:rPr>
        <w:t xml:space="preserve"> and recorded in the Data Exchange</w:t>
      </w:r>
      <w:r w:rsidRPr="0089125F">
        <w:rPr>
          <w:sz w:val="24"/>
          <w:szCs w:val="24"/>
        </w:rPr>
        <w:t xml:space="preserve">, although some clients can be recorded as unidentified clients. </w:t>
      </w:r>
    </w:p>
    <w:p w14:paraId="6357F644" w14:textId="04201350" w:rsidR="0089125F" w:rsidRDefault="0089125F" w:rsidP="00497362">
      <w:pPr>
        <w:rPr>
          <w:sz w:val="24"/>
          <w:szCs w:val="24"/>
        </w:rPr>
      </w:pPr>
      <w:r w:rsidRPr="0089125F">
        <w:rPr>
          <w:sz w:val="24"/>
          <w:szCs w:val="24"/>
        </w:rPr>
        <w:lastRenderedPageBreak/>
        <w:t xml:space="preserve">For </w:t>
      </w:r>
      <w:r w:rsidR="00EE0ACF">
        <w:rPr>
          <w:sz w:val="24"/>
          <w:szCs w:val="24"/>
        </w:rPr>
        <w:t>Reconnect</w:t>
      </w:r>
      <w:r w:rsidRPr="0089125F">
        <w:rPr>
          <w:sz w:val="24"/>
          <w:szCs w:val="24"/>
        </w:rPr>
        <w:t>, an example of where use of unidentified clients may be appropriate includes education sessions delivered in a large group setting (such as a high school year group). Individual clients should be recorded in all other circumstances</w:t>
      </w:r>
      <w:r w:rsidR="00EE0ACF">
        <w:rPr>
          <w:sz w:val="24"/>
          <w:szCs w:val="24"/>
        </w:rPr>
        <w:t>.</w:t>
      </w:r>
    </w:p>
    <w:p w14:paraId="2B75F5D4" w14:textId="3B8D6086" w:rsidR="00497362" w:rsidRDefault="00497362" w:rsidP="00497362">
      <w:pPr>
        <w:rPr>
          <w:sz w:val="24"/>
          <w:szCs w:val="24"/>
        </w:rPr>
      </w:pPr>
      <w:r>
        <w:rPr>
          <w:sz w:val="24"/>
          <w:szCs w:val="24"/>
        </w:rPr>
        <w:t xml:space="preserve">Reconnect </w:t>
      </w:r>
      <w:r w:rsidR="0032183C">
        <w:rPr>
          <w:sz w:val="24"/>
          <w:szCs w:val="24"/>
        </w:rPr>
        <w:t>service providers</w:t>
      </w:r>
      <w:r>
        <w:rPr>
          <w:sz w:val="24"/>
          <w:szCs w:val="24"/>
        </w:rPr>
        <w:t xml:space="preserve"> are expected to record group work in the</w:t>
      </w:r>
      <w:r w:rsidR="00EE0ACF">
        <w:rPr>
          <w:sz w:val="24"/>
          <w:szCs w:val="24"/>
        </w:rPr>
        <w:t>ir</w:t>
      </w:r>
      <w:r w:rsidR="00387A69">
        <w:rPr>
          <w:sz w:val="24"/>
          <w:szCs w:val="24"/>
        </w:rPr>
        <w:t xml:space="preserve"> AWP report</w:t>
      </w:r>
      <w:r w:rsidR="00EE0ACF">
        <w:rPr>
          <w:sz w:val="24"/>
          <w:szCs w:val="24"/>
        </w:rPr>
        <w:t>,</w:t>
      </w:r>
      <w:r>
        <w:rPr>
          <w:sz w:val="24"/>
          <w:szCs w:val="24"/>
        </w:rPr>
        <w:t xml:space="preserve"> refer to </w:t>
      </w:r>
      <w:hyperlink w:anchor="_Data_collection" w:history="1">
        <w:r w:rsidRPr="005C24E0">
          <w:rPr>
            <w:rStyle w:val="Hyperlink"/>
            <w:sz w:val="24"/>
            <w:szCs w:val="24"/>
          </w:rPr>
          <w:t>Section 5</w:t>
        </w:r>
      </w:hyperlink>
      <w:r>
        <w:rPr>
          <w:sz w:val="24"/>
          <w:szCs w:val="24"/>
        </w:rPr>
        <w:t xml:space="preserve"> Data Collection for more information.</w:t>
      </w:r>
    </w:p>
    <w:p w14:paraId="7579DE00" w14:textId="77777777" w:rsidR="00DD465F" w:rsidRPr="0095122D" w:rsidRDefault="00DD465F" w:rsidP="003140F5">
      <w:pPr>
        <w:pStyle w:val="Heading2"/>
      </w:pPr>
      <w:bookmarkStart w:id="255" w:name="_Toc137033631"/>
      <w:bookmarkStart w:id="256" w:name="_Toc137033330"/>
      <w:bookmarkStart w:id="257" w:name="_Toc137033332"/>
      <w:bookmarkStart w:id="258" w:name="_Toc137033333"/>
      <w:bookmarkStart w:id="259" w:name="_Toc137033334"/>
      <w:bookmarkStart w:id="260" w:name="_Toc137033336"/>
      <w:bookmarkStart w:id="261" w:name="_Toc137033337"/>
      <w:bookmarkStart w:id="262" w:name="_Toc137033338"/>
      <w:bookmarkStart w:id="263" w:name="_Toc137033344"/>
      <w:bookmarkStart w:id="264" w:name="_Toc138229134"/>
      <w:bookmarkEnd w:id="255"/>
      <w:bookmarkEnd w:id="256"/>
      <w:bookmarkEnd w:id="257"/>
      <w:bookmarkEnd w:id="258"/>
      <w:bookmarkEnd w:id="259"/>
      <w:bookmarkEnd w:id="260"/>
      <w:bookmarkEnd w:id="261"/>
      <w:bookmarkEnd w:id="262"/>
      <w:bookmarkEnd w:id="263"/>
      <w:r w:rsidRPr="001B18BF">
        <w:t xml:space="preserve">Reconnect </w:t>
      </w:r>
      <w:r>
        <w:t>forums</w:t>
      </w:r>
      <w:bookmarkEnd w:id="264"/>
      <w:r>
        <w:t xml:space="preserve"> </w:t>
      </w:r>
    </w:p>
    <w:p w14:paraId="5F46AEBE" w14:textId="77777777" w:rsidR="00DD465F" w:rsidRDefault="00DD465F" w:rsidP="00DD465F">
      <w:pPr>
        <w:rPr>
          <w:rFonts w:cs="Arial"/>
          <w:color w:val="000000"/>
          <w:sz w:val="24"/>
          <w:szCs w:val="24"/>
        </w:rPr>
      </w:pPr>
      <w:r w:rsidRPr="00D6294E">
        <w:rPr>
          <w:rFonts w:cs="Arial"/>
          <w:color w:val="000000"/>
          <w:sz w:val="24"/>
          <w:szCs w:val="24"/>
        </w:rPr>
        <w:t>Reconnect forums are a highly valued and essential tool for supporting Reconnect service providers to maximise outcomes for y</w:t>
      </w:r>
      <w:r>
        <w:rPr>
          <w:rFonts w:cs="Arial"/>
          <w:color w:val="000000"/>
          <w:sz w:val="24"/>
          <w:szCs w:val="24"/>
        </w:rPr>
        <w:t>oung people who are homeless</w:t>
      </w:r>
      <w:r w:rsidRPr="00D6294E">
        <w:rPr>
          <w:rFonts w:cs="Arial"/>
          <w:color w:val="000000"/>
          <w:sz w:val="24"/>
          <w:szCs w:val="24"/>
        </w:rPr>
        <w:t xml:space="preserve"> or at risk of homelessness, and their families. </w:t>
      </w:r>
    </w:p>
    <w:p w14:paraId="35AA9BE5" w14:textId="77777777" w:rsidR="00DD465F" w:rsidRDefault="00DD465F" w:rsidP="00DD465F">
      <w:pPr>
        <w:rPr>
          <w:rFonts w:cs="Arial"/>
          <w:color w:val="000000"/>
          <w:sz w:val="24"/>
          <w:szCs w:val="24"/>
        </w:rPr>
      </w:pPr>
      <w:r>
        <w:rPr>
          <w:rFonts w:cs="Arial"/>
          <w:color w:val="000000"/>
          <w:sz w:val="24"/>
          <w:szCs w:val="24"/>
        </w:rPr>
        <w:t>F</w:t>
      </w:r>
      <w:r w:rsidRPr="00D6294E">
        <w:rPr>
          <w:rFonts w:cs="Arial"/>
          <w:color w:val="000000"/>
          <w:sz w:val="24"/>
          <w:szCs w:val="24"/>
        </w:rPr>
        <w:t xml:space="preserve">orums bring together Reconnect service providers and </w:t>
      </w:r>
      <w:r>
        <w:rPr>
          <w:rFonts w:cs="Arial"/>
          <w:color w:val="000000"/>
          <w:sz w:val="24"/>
          <w:szCs w:val="24"/>
        </w:rPr>
        <w:t>Departmental</w:t>
      </w:r>
      <w:r w:rsidRPr="00D6294E">
        <w:rPr>
          <w:rFonts w:cs="Arial"/>
          <w:color w:val="000000"/>
          <w:sz w:val="24"/>
          <w:szCs w:val="24"/>
        </w:rPr>
        <w:t xml:space="preserve"> representatives to discuss the operation of Reconnect, set direction and facilitate </w:t>
      </w:r>
      <w:r>
        <w:rPr>
          <w:rFonts w:cs="Arial"/>
          <w:color w:val="000000"/>
          <w:sz w:val="24"/>
          <w:szCs w:val="24"/>
        </w:rPr>
        <w:t>good</w:t>
      </w:r>
      <w:r w:rsidRPr="00D6294E">
        <w:rPr>
          <w:rFonts w:cs="Arial"/>
          <w:color w:val="000000"/>
          <w:sz w:val="24"/>
          <w:szCs w:val="24"/>
        </w:rPr>
        <w:t xml:space="preserve"> practice.</w:t>
      </w:r>
    </w:p>
    <w:p w14:paraId="6D2B771B" w14:textId="682302F6" w:rsidR="00DD465F" w:rsidRPr="00363332" w:rsidRDefault="00DD465F" w:rsidP="00DD465F">
      <w:pPr>
        <w:rPr>
          <w:rFonts w:cs="Arial"/>
          <w:color w:val="000000"/>
          <w:sz w:val="24"/>
          <w:szCs w:val="24"/>
        </w:rPr>
      </w:pPr>
      <w:r w:rsidRPr="004C39A1">
        <w:rPr>
          <w:rFonts w:cs="Arial"/>
          <w:color w:val="000000"/>
          <w:sz w:val="24"/>
          <w:szCs w:val="24"/>
        </w:rPr>
        <w:t>Reconnect</w:t>
      </w:r>
      <w:r>
        <w:rPr>
          <w:rFonts w:cs="Arial"/>
          <w:color w:val="000000"/>
          <w:sz w:val="24"/>
          <w:szCs w:val="24"/>
        </w:rPr>
        <w:t xml:space="preserve"> services</w:t>
      </w:r>
      <w:r w:rsidRPr="004C39A1">
        <w:rPr>
          <w:rFonts w:cs="Arial"/>
          <w:color w:val="000000"/>
          <w:sz w:val="24"/>
          <w:szCs w:val="24"/>
        </w:rPr>
        <w:t xml:space="preserve"> </w:t>
      </w:r>
      <w:r>
        <w:rPr>
          <w:rFonts w:cs="Arial"/>
          <w:color w:val="000000"/>
          <w:sz w:val="24"/>
          <w:szCs w:val="24"/>
        </w:rPr>
        <w:t>providers</w:t>
      </w:r>
      <w:r w:rsidRPr="004C39A1">
        <w:rPr>
          <w:rFonts w:cs="Arial"/>
          <w:color w:val="000000"/>
          <w:sz w:val="24"/>
          <w:szCs w:val="24"/>
        </w:rPr>
        <w:t xml:space="preserve"> are required to participate in any </w:t>
      </w:r>
      <w:r>
        <w:rPr>
          <w:rFonts w:cs="Arial"/>
          <w:color w:val="000000"/>
          <w:sz w:val="24"/>
          <w:szCs w:val="24"/>
        </w:rPr>
        <w:t xml:space="preserve">Department Reconnect </w:t>
      </w:r>
      <w:r w:rsidR="00B32D2E">
        <w:rPr>
          <w:rFonts w:cs="Arial"/>
          <w:color w:val="000000"/>
          <w:sz w:val="24"/>
          <w:szCs w:val="24"/>
        </w:rPr>
        <w:t>forums, which</w:t>
      </w:r>
      <w:r>
        <w:rPr>
          <w:rFonts w:cs="Arial"/>
          <w:color w:val="000000"/>
          <w:sz w:val="24"/>
          <w:szCs w:val="24"/>
        </w:rPr>
        <w:t xml:space="preserve"> </w:t>
      </w:r>
      <w:r w:rsidRPr="004C39A1">
        <w:rPr>
          <w:rFonts w:cs="Arial"/>
          <w:color w:val="000000"/>
          <w:sz w:val="24"/>
          <w:szCs w:val="24"/>
        </w:rPr>
        <w:t xml:space="preserve">aim to improve the capacity of services and the program to deliver effective early intervention strategies through evidence-based good </w:t>
      </w:r>
      <w:r w:rsidRPr="004C39A1">
        <w:rPr>
          <w:rFonts w:eastAsia="Times New Roman" w:cs="Arial"/>
          <w:color w:val="000000"/>
          <w:sz w:val="24"/>
          <w:szCs w:val="24"/>
        </w:rPr>
        <w:t>practice</w:t>
      </w:r>
      <w:r>
        <w:rPr>
          <w:rFonts w:eastAsia="Times New Roman" w:cs="Arial"/>
          <w:color w:val="000000"/>
          <w:sz w:val="24"/>
          <w:szCs w:val="24"/>
        </w:rPr>
        <w:t>.</w:t>
      </w:r>
      <w:r w:rsidRPr="00363332">
        <w:rPr>
          <w:rFonts w:cs="Arial"/>
          <w:color w:val="000000"/>
          <w:sz w:val="24"/>
          <w:szCs w:val="24"/>
        </w:rPr>
        <w:t xml:space="preserve"> </w:t>
      </w:r>
    </w:p>
    <w:p w14:paraId="37853B9F" w14:textId="644D4D4B" w:rsidR="00DD465F" w:rsidRPr="006B4926" w:rsidRDefault="0032183C" w:rsidP="00DD465F">
      <w:pPr>
        <w:rPr>
          <w:rFonts w:cs="Arial"/>
          <w:color w:val="000000"/>
          <w:sz w:val="24"/>
          <w:szCs w:val="24"/>
        </w:rPr>
      </w:pPr>
      <w:r>
        <w:rPr>
          <w:rFonts w:cs="Arial"/>
          <w:color w:val="000000"/>
          <w:sz w:val="24"/>
          <w:szCs w:val="24"/>
        </w:rPr>
        <w:t xml:space="preserve">Reconnect forums enable </w:t>
      </w:r>
      <w:r w:rsidR="00DD465F" w:rsidRPr="00363332">
        <w:rPr>
          <w:rFonts w:cs="Arial"/>
          <w:color w:val="000000"/>
          <w:sz w:val="24"/>
          <w:szCs w:val="24"/>
        </w:rPr>
        <w:t>Reconnect service providers</w:t>
      </w:r>
      <w:r>
        <w:rPr>
          <w:rFonts w:cs="Arial"/>
          <w:color w:val="000000"/>
          <w:sz w:val="24"/>
          <w:szCs w:val="24"/>
        </w:rPr>
        <w:t xml:space="preserve"> and Departmental representatives</w:t>
      </w:r>
      <w:r w:rsidR="00DD465F" w:rsidRPr="00363332">
        <w:rPr>
          <w:rFonts w:cs="Arial"/>
          <w:color w:val="000000"/>
          <w:sz w:val="24"/>
          <w:szCs w:val="24"/>
        </w:rPr>
        <w:t xml:space="preserve"> to come together to collaborate on ‘good practice’ approaches and recent </w:t>
      </w:r>
      <w:r w:rsidR="00DD465F">
        <w:rPr>
          <w:rFonts w:cs="Arial"/>
          <w:color w:val="000000"/>
          <w:sz w:val="24"/>
          <w:szCs w:val="24"/>
        </w:rPr>
        <w:t>policy developments.</w:t>
      </w:r>
    </w:p>
    <w:p w14:paraId="67647F7C" w14:textId="77777777" w:rsidR="00CC39FA" w:rsidRPr="0095122D" w:rsidRDefault="00CC39FA" w:rsidP="003140F5">
      <w:pPr>
        <w:pStyle w:val="Heading1"/>
      </w:pPr>
      <w:bookmarkStart w:id="265" w:name="_Toc137035250"/>
      <w:bookmarkStart w:id="266" w:name="_Toc137035870"/>
      <w:bookmarkStart w:id="267" w:name="_Toc137038264"/>
      <w:bookmarkStart w:id="268" w:name="_Toc137033634"/>
      <w:bookmarkStart w:id="269" w:name="_Toc138229135"/>
      <w:bookmarkEnd w:id="265"/>
      <w:bookmarkEnd w:id="266"/>
      <w:bookmarkEnd w:id="267"/>
      <w:r w:rsidRPr="006D2CBF">
        <w:t>Funding</w:t>
      </w:r>
      <w:r>
        <w:t xml:space="preserve"> within the program</w:t>
      </w:r>
      <w:bookmarkEnd w:id="268"/>
      <w:bookmarkEnd w:id="269"/>
      <w:r w:rsidRPr="006D2CBF">
        <w:t xml:space="preserve"> </w:t>
      </w:r>
    </w:p>
    <w:p w14:paraId="157B9E1A" w14:textId="77777777" w:rsidR="00CC39FA" w:rsidRPr="005306B3" w:rsidRDefault="00CC39FA" w:rsidP="003140F5">
      <w:pPr>
        <w:pStyle w:val="Heading2"/>
      </w:pPr>
      <w:bookmarkStart w:id="270" w:name="_What_Reconnect_grant"/>
      <w:bookmarkStart w:id="271" w:name="_Toc138229136"/>
      <w:bookmarkStart w:id="272" w:name="_Toc137033635"/>
      <w:bookmarkEnd w:id="270"/>
      <w:r w:rsidRPr="005306B3">
        <w:t xml:space="preserve">What </w:t>
      </w:r>
      <w:r>
        <w:t xml:space="preserve">Reconnect </w:t>
      </w:r>
      <w:r w:rsidR="00C72357">
        <w:t xml:space="preserve">grant </w:t>
      </w:r>
      <w:r>
        <w:t xml:space="preserve">funding may </w:t>
      </w:r>
      <w:r w:rsidRPr="005306B3">
        <w:t>be used for</w:t>
      </w:r>
      <w:bookmarkEnd w:id="271"/>
      <w:r w:rsidRPr="005306B3">
        <w:t xml:space="preserve"> </w:t>
      </w:r>
      <w:bookmarkEnd w:id="272"/>
    </w:p>
    <w:p w14:paraId="6FF93136" w14:textId="77777777" w:rsidR="00062067" w:rsidRDefault="00062067" w:rsidP="00062067">
      <w:pPr>
        <w:rPr>
          <w:rFonts w:cs="Arial"/>
          <w:sz w:val="24"/>
          <w:szCs w:val="24"/>
        </w:rPr>
      </w:pPr>
      <w:bookmarkStart w:id="273" w:name="_Toc137033636"/>
      <w:bookmarkStart w:id="274" w:name="_Toc138229137"/>
      <w:r>
        <w:rPr>
          <w:rFonts w:cs="Arial"/>
          <w:sz w:val="24"/>
          <w:szCs w:val="24"/>
        </w:rPr>
        <w:t>Reconnect service providers</w:t>
      </w:r>
      <w:r w:rsidRPr="005306B3">
        <w:rPr>
          <w:rFonts w:cs="Arial"/>
          <w:sz w:val="24"/>
          <w:szCs w:val="24"/>
        </w:rPr>
        <w:t xml:space="preserve"> </w:t>
      </w:r>
      <w:r w:rsidRPr="00062067">
        <w:rPr>
          <w:rFonts w:cs="Arial"/>
          <w:b/>
          <w:sz w:val="24"/>
          <w:szCs w:val="24"/>
        </w:rPr>
        <w:t>can</w:t>
      </w:r>
      <w:r w:rsidRPr="005306B3">
        <w:rPr>
          <w:rFonts w:cs="Arial"/>
          <w:sz w:val="24"/>
          <w:szCs w:val="24"/>
        </w:rPr>
        <w:t xml:space="preserve"> only spend grant funds on eligible </w:t>
      </w:r>
      <w:r>
        <w:rPr>
          <w:rFonts w:cs="Arial"/>
          <w:sz w:val="24"/>
          <w:szCs w:val="24"/>
        </w:rPr>
        <w:t xml:space="preserve">expenditure directly related to Reconnect program </w:t>
      </w:r>
      <w:r w:rsidRPr="005306B3">
        <w:rPr>
          <w:rFonts w:cs="Arial"/>
          <w:sz w:val="24"/>
          <w:szCs w:val="24"/>
        </w:rPr>
        <w:t xml:space="preserve">grant activities. </w:t>
      </w:r>
    </w:p>
    <w:p w14:paraId="636FB5B9" w14:textId="325189D2" w:rsidR="006C4F5F" w:rsidRPr="0095122D" w:rsidRDefault="006C4F5F" w:rsidP="00B239A2">
      <w:pPr>
        <w:pStyle w:val="Heading3"/>
      </w:pPr>
      <w:r w:rsidRPr="0095122D">
        <w:t xml:space="preserve">Staffing </w:t>
      </w:r>
      <w:r>
        <w:t>c</w:t>
      </w:r>
      <w:r w:rsidRPr="0095122D">
        <w:t>osts</w:t>
      </w:r>
      <w:bookmarkEnd w:id="273"/>
      <w:bookmarkEnd w:id="274"/>
    </w:p>
    <w:p w14:paraId="4F9B66ED" w14:textId="77777777" w:rsidR="006C4F5F" w:rsidRPr="00EB76BA" w:rsidRDefault="006C4F5F" w:rsidP="006C4F5F">
      <w:pPr>
        <w:autoSpaceDE w:val="0"/>
        <w:autoSpaceDN w:val="0"/>
        <w:adjustRightInd w:val="0"/>
        <w:rPr>
          <w:rFonts w:cs="Arial"/>
          <w:color w:val="000000"/>
          <w:sz w:val="24"/>
          <w:szCs w:val="24"/>
        </w:rPr>
      </w:pPr>
      <w:r w:rsidRPr="00EB76BA">
        <w:rPr>
          <w:rFonts w:cs="Arial"/>
          <w:color w:val="000000"/>
          <w:sz w:val="24"/>
          <w:szCs w:val="24"/>
        </w:rPr>
        <w:t>Direct service delivery staffing costs, including:</w:t>
      </w:r>
    </w:p>
    <w:p w14:paraId="17C88172" w14:textId="77777777" w:rsidR="006C4F5F" w:rsidRPr="004C39A1" w:rsidRDefault="006C4F5F" w:rsidP="006C4F5F">
      <w:pPr>
        <w:pStyle w:val="ListParagraph"/>
      </w:pPr>
      <w:r>
        <w:t>s</w:t>
      </w:r>
      <w:r w:rsidRPr="004C39A1">
        <w:t>taff salarie</w:t>
      </w:r>
      <w:r>
        <w:t>s and on-costs / staff accruals</w:t>
      </w:r>
    </w:p>
    <w:p w14:paraId="021AA2BF" w14:textId="77777777" w:rsidR="006C4F5F" w:rsidRPr="004C39A1" w:rsidRDefault="006C4F5F" w:rsidP="006C4F5F">
      <w:pPr>
        <w:pStyle w:val="ListParagraph"/>
      </w:pPr>
      <w:r>
        <w:t>professional development</w:t>
      </w:r>
    </w:p>
    <w:p w14:paraId="52E232EE" w14:textId="77777777" w:rsidR="006C4F5F" w:rsidRPr="004C39A1" w:rsidRDefault="006C4F5F" w:rsidP="006C4F5F">
      <w:pPr>
        <w:pStyle w:val="ListParagraph"/>
      </w:pPr>
      <w:r>
        <w:t>staff supervision costs</w:t>
      </w:r>
    </w:p>
    <w:p w14:paraId="4AC8C17C" w14:textId="77777777" w:rsidR="006C4F5F" w:rsidRPr="004C39A1" w:rsidRDefault="006C4F5F" w:rsidP="006C4F5F">
      <w:pPr>
        <w:pStyle w:val="ListParagraph"/>
      </w:pPr>
      <w:r>
        <w:t>training and conference expenses</w:t>
      </w:r>
    </w:p>
    <w:p w14:paraId="12B3878B" w14:textId="77777777" w:rsidR="006C4F5F" w:rsidRPr="004C39A1" w:rsidRDefault="006C4F5F" w:rsidP="006C4F5F">
      <w:pPr>
        <w:pStyle w:val="ListParagraph"/>
      </w:pPr>
      <w:r>
        <w:t>workers compensation</w:t>
      </w:r>
    </w:p>
    <w:p w14:paraId="0C639CA4" w14:textId="77777777" w:rsidR="006C4F5F" w:rsidRPr="004C39A1" w:rsidRDefault="006C4F5F" w:rsidP="006C4F5F">
      <w:pPr>
        <w:pStyle w:val="ListParagraph"/>
      </w:pPr>
      <w:r>
        <w:t>s</w:t>
      </w:r>
      <w:r w:rsidRPr="004C39A1">
        <w:t>uperannuation</w:t>
      </w:r>
    </w:p>
    <w:p w14:paraId="647CFB72" w14:textId="77777777" w:rsidR="006C4F5F" w:rsidRPr="00BE3E0B" w:rsidRDefault="006C4F5F" w:rsidP="006C4F5F">
      <w:pPr>
        <w:pStyle w:val="ListParagraph"/>
      </w:pPr>
      <w:r>
        <w:t>job advertising</w:t>
      </w:r>
    </w:p>
    <w:p w14:paraId="446A69ED" w14:textId="77777777" w:rsidR="00062067" w:rsidRDefault="00062067">
      <w:pPr>
        <w:rPr>
          <w:rFonts w:eastAsiaTheme="majorEastAsia" w:cstheme="majorBidi"/>
          <w:b/>
          <w:bCs/>
          <w:sz w:val="24"/>
        </w:rPr>
      </w:pPr>
      <w:bookmarkStart w:id="275" w:name="_Toc137033637"/>
      <w:bookmarkStart w:id="276" w:name="_Toc138229138"/>
      <w:r>
        <w:br w:type="page"/>
      </w:r>
    </w:p>
    <w:p w14:paraId="29C72346" w14:textId="297D3BC3" w:rsidR="006C4F5F" w:rsidRPr="001B18BF" w:rsidRDefault="006C4F5F" w:rsidP="009309DA">
      <w:pPr>
        <w:pStyle w:val="Heading3"/>
      </w:pPr>
      <w:r w:rsidRPr="001B18BF">
        <w:lastRenderedPageBreak/>
        <w:t xml:space="preserve">Operational </w:t>
      </w:r>
      <w:r>
        <w:t>c</w:t>
      </w:r>
      <w:r w:rsidRPr="001B18BF">
        <w:t>osts</w:t>
      </w:r>
      <w:bookmarkEnd w:id="275"/>
      <w:bookmarkEnd w:id="276"/>
      <w:r w:rsidRPr="001B18BF">
        <w:t xml:space="preserve"> </w:t>
      </w:r>
    </w:p>
    <w:p w14:paraId="57A10C9F" w14:textId="71AE6B82" w:rsidR="006C4F5F" w:rsidRPr="00EB76BA" w:rsidRDefault="006C4F5F" w:rsidP="006C4F5F">
      <w:pPr>
        <w:autoSpaceDE w:val="0"/>
        <w:autoSpaceDN w:val="0"/>
        <w:adjustRightInd w:val="0"/>
        <w:rPr>
          <w:rFonts w:cs="Arial"/>
          <w:color w:val="000000"/>
          <w:sz w:val="24"/>
          <w:szCs w:val="24"/>
        </w:rPr>
      </w:pPr>
      <w:r w:rsidRPr="00EB76BA">
        <w:rPr>
          <w:rFonts w:cs="Arial"/>
          <w:color w:val="000000"/>
          <w:sz w:val="24"/>
          <w:szCs w:val="24"/>
        </w:rPr>
        <w:t xml:space="preserve">Costs associated with direct </w:t>
      </w:r>
      <w:r w:rsidR="00877F00">
        <w:rPr>
          <w:rFonts w:cs="Arial"/>
          <w:color w:val="000000"/>
          <w:sz w:val="24"/>
          <w:szCs w:val="24"/>
        </w:rPr>
        <w:t xml:space="preserve">Reconnect </w:t>
      </w:r>
      <w:r w:rsidRPr="00EB76BA">
        <w:rPr>
          <w:rFonts w:cs="Arial"/>
          <w:color w:val="000000"/>
          <w:sz w:val="24"/>
          <w:szCs w:val="24"/>
        </w:rPr>
        <w:t>service delivery to program participants:</w:t>
      </w:r>
    </w:p>
    <w:p w14:paraId="586E0195" w14:textId="77777777" w:rsidR="006C4F5F" w:rsidRPr="004C39A1" w:rsidRDefault="006C4F5F" w:rsidP="006C4F5F">
      <w:pPr>
        <w:pStyle w:val="ListParagraph"/>
      </w:pPr>
      <w:r>
        <w:t>service delivery expenses</w:t>
      </w:r>
    </w:p>
    <w:p w14:paraId="15C8867D" w14:textId="77777777" w:rsidR="006C4F5F" w:rsidRPr="004C39A1" w:rsidRDefault="006C4F5F" w:rsidP="006C4F5F">
      <w:pPr>
        <w:pStyle w:val="ListParagraph"/>
      </w:pPr>
      <w:r>
        <w:t>activities expenses</w:t>
      </w:r>
    </w:p>
    <w:p w14:paraId="48DC35E9" w14:textId="77777777" w:rsidR="006C4F5F" w:rsidRPr="004C39A1" w:rsidRDefault="006C4F5F" w:rsidP="006C4F5F">
      <w:pPr>
        <w:pStyle w:val="ListParagraph"/>
      </w:pPr>
      <w:r>
        <w:t>c</w:t>
      </w:r>
      <w:r w:rsidRPr="004C39A1">
        <w:t>onsultancies for the</w:t>
      </w:r>
      <w:r>
        <w:t xml:space="preserve"> purposes of service activities</w:t>
      </w:r>
    </w:p>
    <w:p w14:paraId="430D16F1" w14:textId="77777777" w:rsidR="006C4F5F" w:rsidRPr="004C39A1" w:rsidRDefault="006C4F5F" w:rsidP="006C4F5F">
      <w:pPr>
        <w:pStyle w:val="ListParagraph"/>
      </w:pPr>
      <w:r>
        <w:t>community education</w:t>
      </w:r>
    </w:p>
    <w:p w14:paraId="6835F995" w14:textId="77777777" w:rsidR="006C4F5F" w:rsidRPr="004C39A1" w:rsidRDefault="006C4F5F" w:rsidP="006C4F5F">
      <w:pPr>
        <w:pStyle w:val="ListParagraph"/>
      </w:pPr>
      <w:r>
        <w:t>delivery of training to clients</w:t>
      </w:r>
    </w:p>
    <w:p w14:paraId="79B4C7C1" w14:textId="77777777" w:rsidR="006C4F5F" w:rsidRPr="004C39A1" w:rsidRDefault="006C4F5F" w:rsidP="006C4F5F">
      <w:pPr>
        <w:pStyle w:val="ListParagraph"/>
      </w:pPr>
      <w:r>
        <w:t>i</w:t>
      </w:r>
      <w:r w:rsidRPr="004C39A1">
        <w:t>nformation sessions, market</w:t>
      </w:r>
      <w:r>
        <w:t>ing / promotion and advertising</w:t>
      </w:r>
    </w:p>
    <w:p w14:paraId="27603645" w14:textId="77777777" w:rsidR="006C4F5F" w:rsidRPr="004C39A1" w:rsidRDefault="006C4F5F" w:rsidP="006C4F5F">
      <w:pPr>
        <w:pStyle w:val="ListParagraph"/>
      </w:pPr>
      <w:r>
        <w:t>s</w:t>
      </w:r>
      <w:r w:rsidRPr="004C39A1">
        <w:t xml:space="preserve">upport activities and </w:t>
      </w:r>
      <w:r>
        <w:t>other program development costs</w:t>
      </w:r>
    </w:p>
    <w:p w14:paraId="310EB1FC" w14:textId="77777777" w:rsidR="006C4F5F" w:rsidRPr="004C39A1" w:rsidRDefault="006C4F5F" w:rsidP="006C4F5F">
      <w:pPr>
        <w:pStyle w:val="ListParagraph"/>
      </w:pPr>
      <w:r>
        <w:t>t</w:t>
      </w:r>
      <w:r w:rsidRPr="004C39A1">
        <w:t>ranslation and interpreter services</w:t>
      </w:r>
    </w:p>
    <w:p w14:paraId="1BCEDDE0" w14:textId="77777777" w:rsidR="006C4F5F" w:rsidRPr="004C39A1" w:rsidRDefault="006C4F5F" w:rsidP="006C4F5F">
      <w:pPr>
        <w:pStyle w:val="ListParagraph"/>
      </w:pPr>
      <w:r>
        <w:t>t</w:t>
      </w:r>
      <w:r w:rsidRPr="004C39A1">
        <w:t>ravel costs including travel expenses, cost associated with staff travel and motor vehicle leases for those vehicles u</w:t>
      </w:r>
      <w:r>
        <w:t>sed for direct service delivery</w:t>
      </w:r>
    </w:p>
    <w:p w14:paraId="6A229F3B" w14:textId="77777777" w:rsidR="006C4F5F" w:rsidRPr="00251CB8" w:rsidRDefault="006C4F5F" w:rsidP="009309DA">
      <w:pPr>
        <w:pStyle w:val="Heading3"/>
      </w:pPr>
      <w:bookmarkStart w:id="277" w:name="_Toc137033638"/>
      <w:bookmarkStart w:id="278" w:name="_Toc138229139"/>
      <w:r w:rsidRPr="001B18BF">
        <w:t xml:space="preserve">Administration </w:t>
      </w:r>
      <w:r>
        <w:t>c</w:t>
      </w:r>
      <w:r w:rsidRPr="001B18BF">
        <w:t>osts</w:t>
      </w:r>
      <w:bookmarkEnd w:id="277"/>
      <w:bookmarkEnd w:id="278"/>
    </w:p>
    <w:p w14:paraId="4D4397DD" w14:textId="61B8B3ED" w:rsidR="006C4F5F" w:rsidRPr="00EB76BA" w:rsidRDefault="006C4F5F" w:rsidP="006C4F5F">
      <w:pPr>
        <w:autoSpaceDE w:val="0"/>
        <w:autoSpaceDN w:val="0"/>
        <w:adjustRightInd w:val="0"/>
        <w:rPr>
          <w:rFonts w:cs="Arial"/>
          <w:color w:val="000000"/>
          <w:sz w:val="24"/>
          <w:szCs w:val="24"/>
        </w:rPr>
      </w:pPr>
      <w:r w:rsidRPr="00EB76BA">
        <w:rPr>
          <w:rFonts w:cs="Arial"/>
          <w:color w:val="000000"/>
          <w:sz w:val="24"/>
          <w:szCs w:val="24"/>
        </w:rPr>
        <w:t xml:space="preserve">Administrative costs </w:t>
      </w:r>
      <w:r w:rsidR="00BE02A5">
        <w:rPr>
          <w:rFonts w:cs="Arial"/>
          <w:color w:val="000000"/>
          <w:sz w:val="24"/>
          <w:szCs w:val="24"/>
        </w:rPr>
        <w:t>related to</w:t>
      </w:r>
      <w:r w:rsidRPr="00EB76BA">
        <w:rPr>
          <w:rFonts w:cs="Arial"/>
          <w:color w:val="000000"/>
          <w:sz w:val="24"/>
          <w:szCs w:val="24"/>
        </w:rPr>
        <w:t xml:space="preserve"> delivering a </w:t>
      </w:r>
      <w:r w:rsidR="00877F00">
        <w:rPr>
          <w:rFonts w:cs="Arial"/>
          <w:color w:val="000000"/>
          <w:sz w:val="24"/>
          <w:szCs w:val="24"/>
        </w:rPr>
        <w:t xml:space="preserve">Reconnect </w:t>
      </w:r>
      <w:r w:rsidRPr="00EB76BA">
        <w:rPr>
          <w:rFonts w:cs="Arial"/>
          <w:color w:val="000000"/>
          <w:sz w:val="24"/>
          <w:szCs w:val="24"/>
        </w:rPr>
        <w:t>service:</w:t>
      </w:r>
    </w:p>
    <w:p w14:paraId="430B398F" w14:textId="0BD0BF6E" w:rsidR="00BE02A5" w:rsidRPr="004C39A1" w:rsidRDefault="00BE02A5" w:rsidP="006C4F5F">
      <w:pPr>
        <w:pStyle w:val="ListParagraph"/>
      </w:pPr>
      <w:r>
        <w:t>insurance</w:t>
      </w:r>
    </w:p>
    <w:p w14:paraId="0782FFE7" w14:textId="77777777" w:rsidR="006C4F5F" w:rsidRPr="004C39A1" w:rsidRDefault="006C4F5F" w:rsidP="006C4F5F">
      <w:pPr>
        <w:pStyle w:val="ListParagraph"/>
      </w:pPr>
      <w:r>
        <w:t>electricity and gas expenses</w:t>
      </w:r>
    </w:p>
    <w:p w14:paraId="47A00148" w14:textId="77777777" w:rsidR="006C4F5F" w:rsidRPr="004C39A1" w:rsidRDefault="006C4F5F" w:rsidP="006C4F5F">
      <w:pPr>
        <w:pStyle w:val="ListParagraph"/>
      </w:pPr>
      <w:r>
        <w:t>telephone</w:t>
      </w:r>
    </w:p>
    <w:p w14:paraId="605E021E" w14:textId="77777777" w:rsidR="006C4F5F" w:rsidRPr="004C39A1" w:rsidRDefault="006C4F5F" w:rsidP="006C4F5F">
      <w:pPr>
        <w:pStyle w:val="ListParagraph"/>
      </w:pPr>
      <w:r>
        <w:t>p</w:t>
      </w:r>
      <w:r w:rsidRPr="004C39A1">
        <w:t>ostage, pri</w:t>
      </w:r>
      <w:r>
        <w:t>nting, photocopying, stationery</w:t>
      </w:r>
    </w:p>
    <w:p w14:paraId="1184265F" w14:textId="77777777" w:rsidR="006C4F5F" w:rsidRPr="004C39A1" w:rsidRDefault="006C4F5F" w:rsidP="006C4F5F">
      <w:pPr>
        <w:pStyle w:val="ListParagraph"/>
      </w:pPr>
      <w:r>
        <w:t>office equipment</w:t>
      </w:r>
    </w:p>
    <w:p w14:paraId="15C0CC74" w14:textId="77777777" w:rsidR="006C4F5F" w:rsidRPr="004C39A1" w:rsidRDefault="006C4F5F" w:rsidP="006C4F5F">
      <w:pPr>
        <w:pStyle w:val="ListParagraph"/>
      </w:pPr>
      <w:r>
        <w:t>d</w:t>
      </w:r>
      <w:r w:rsidRPr="004C39A1">
        <w:t>epreciation, maintenance and repairs of office equipment</w:t>
      </w:r>
    </w:p>
    <w:p w14:paraId="20702BA0" w14:textId="77777777" w:rsidR="006C4F5F" w:rsidRPr="004C39A1" w:rsidRDefault="006C4F5F" w:rsidP="006C4F5F">
      <w:pPr>
        <w:pStyle w:val="ListParagraph"/>
      </w:pPr>
      <w:r>
        <w:t>s</w:t>
      </w:r>
      <w:r w:rsidRPr="004C39A1">
        <w:t>tores and other admin /</w:t>
      </w:r>
      <w:r>
        <w:t xml:space="preserve"> operating costs</w:t>
      </w:r>
    </w:p>
    <w:p w14:paraId="0A46566C" w14:textId="77777777" w:rsidR="006C4F5F" w:rsidRPr="004C39A1" w:rsidRDefault="006C4F5F" w:rsidP="006C4F5F">
      <w:pPr>
        <w:pStyle w:val="ListParagraph"/>
      </w:pPr>
      <w:r>
        <w:t>computer software</w:t>
      </w:r>
    </w:p>
    <w:p w14:paraId="476E10AD" w14:textId="77777777" w:rsidR="006C4F5F" w:rsidRPr="004C39A1" w:rsidRDefault="006C4F5F" w:rsidP="006C4F5F">
      <w:pPr>
        <w:pStyle w:val="ListParagraph"/>
      </w:pPr>
      <w:r>
        <w:t>meeting costs</w:t>
      </w:r>
    </w:p>
    <w:p w14:paraId="64829376" w14:textId="77777777" w:rsidR="006C4F5F" w:rsidRPr="004C39A1" w:rsidRDefault="006C4F5F" w:rsidP="006C4F5F">
      <w:pPr>
        <w:pStyle w:val="ListParagraph"/>
      </w:pPr>
      <w:r>
        <w:t>equipment insurance</w:t>
      </w:r>
    </w:p>
    <w:p w14:paraId="0060152D" w14:textId="77777777" w:rsidR="006C4F5F" w:rsidRPr="004C39A1" w:rsidRDefault="006C4F5F" w:rsidP="006C4F5F">
      <w:pPr>
        <w:pStyle w:val="ListParagraph"/>
      </w:pPr>
      <w:r>
        <w:t>legal expenses</w:t>
      </w:r>
    </w:p>
    <w:p w14:paraId="011903C4" w14:textId="77777777" w:rsidR="006C4F5F" w:rsidRPr="004C39A1" w:rsidRDefault="006C4F5F" w:rsidP="006C4F5F">
      <w:pPr>
        <w:pStyle w:val="ListParagraph"/>
      </w:pPr>
      <w:r>
        <w:t>amenities</w:t>
      </w:r>
    </w:p>
    <w:p w14:paraId="37B23452" w14:textId="77777777" w:rsidR="006C4F5F" w:rsidRPr="004C39A1" w:rsidRDefault="006C4F5F" w:rsidP="006C4F5F">
      <w:pPr>
        <w:pStyle w:val="ListParagraph"/>
      </w:pPr>
      <w:r>
        <w:t>library</w:t>
      </w:r>
    </w:p>
    <w:p w14:paraId="4A8E05E4" w14:textId="77777777" w:rsidR="006C4F5F" w:rsidRPr="004C39A1" w:rsidRDefault="006C4F5F" w:rsidP="006C4F5F">
      <w:pPr>
        <w:pStyle w:val="ListParagraph"/>
      </w:pPr>
      <w:r>
        <w:t>e</w:t>
      </w:r>
      <w:r w:rsidRPr="004C39A1">
        <w:t>xterna</w:t>
      </w:r>
      <w:r>
        <w:t>l audit and accounting services</w:t>
      </w:r>
    </w:p>
    <w:p w14:paraId="4584E1A8" w14:textId="77777777" w:rsidR="006C4F5F" w:rsidRPr="004C39A1" w:rsidRDefault="006C4F5F" w:rsidP="006C4F5F">
      <w:pPr>
        <w:pStyle w:val="ListParagraph"/>
      </w:pPr>
      <w:r>
        <w:t>f</w:t>
      </w:r>
      <w:r w:rsidRPr="004C39A1">
        <w:t>inance costs, bank charges</w:t>
      </w:r>
      <w:r>
        <w:t xml:space="preserve"> and interest paid on overdrafts</w:t>
      </w:r>
    </w:p>
    <w:p w14:paraId="15D1BE1B" w14:textId="77777777" w:rsidR="006C4F5F" w:rsidRPr="004C39A1" w:rsidRDefault="006C4F5F" w:rsidP="006C4F5F">
      <w:pPr>
        <w:pStyle w:val="ListParagraph"/>
      </w:pPr>
      <w:r>
        <w:t>o</w:t>
      </w:r>
      <w:r w:rsidRPr="004C39A1">
        <w:t>rganisational memberships and levies including that of peak bodies and other social services organisations</w:t>
      </w:r>
      <w:r>
        <w:t xml:space="preserve"> and other operational expenses</w:t>
      </w:r>
    </w:p>
    <w:p w14:paraId="67BC4003" w14:textId="734A0CC9" w:rsidR="006C4F5F" w:rsidRPr="00357E98" w:rsidRDefault="006C4F5F" w:rsidP="00512C88">
      <w:pPr>
        <w:pStyle w:val="ListParagraph"/>
      </w:pPr>
      <w:r>
        <w:t>p</w:t>
      </w:r>
      <w:r w:rsidRPr="004C39A1">
        <w:t>roperty costs: those costs</w:t>
      </w:r>
      <w:r>
        <w:t xml:space="preserve"> for example</w:t>
      </w:r>
      <w:r w:rsidRPr="004C39A1">
        <w:t xml:space="preserve"> associated with accommodation, rent, building insurance, cleaning, maintenance and repairs of buildings and grounds, rates and taxes, depreciation (property)</w:t>
      </w:r>
      <w:r>
        <w:t>,</w:t>
      </w:r>
      <w:r w:rsidRPr="004C39A1">
        <w:t xml:space="preserve"> and other property expenses</w:t>
      </w:r>
    </w:p>
    <w:p w14:paraId="49DE182E" w14:textId="77777777" w:rsidR="00BE02A5" w:rsidRPr="001B18BF" w:rsidRDefault="00BE02A5" w:rsidP="00512C88">
      <w:pPr>
        <w:pStyle w:val="Heading3"/>
      </w:pPr>
      <w:bookmarkStart w:id="279" w:name="_Toc137033639"/>
      <w:bookmarkStart w:id="280" w:name="_Toc138229140"/>
      <w:r w:rsidRPr="006D2CBF">
        <w:t>Brokerage</w:t>
      </w:r>
      <w:r>
        <w:t xml:space="preserve"> </w:t>
      </w:r>
      <w:r w:rsidRPr="006D2CBF">
        <w:t>/</w:t>
      </w:r>
      <w:r>
        <w:t xml:space="preserve"> c</w:t>
      </w:r>
      <w:r w:rsidRPr="006D2CBF">
        <w:t xml:space="preserve">lient </w:t>
      </w:r>
      <w:r>
        <w:t>c</w:t>
      </w:r>
      <w:r w:rsidRPr="006D2CBF">
        <w:t>osts</w:t>
      </w:r>
      <w:bookmarkEnd w:id="279"/>
      <w:bookmarkEnd w:id="280"/>
    </w:p>
    <w:p w14:paraId="68527546" w14:textId="77777777" w:rsidR="00BE02A5" w:rsidRPr="00AD5C68" w:rsidRDefault="00BE02A5" w:rsidP="00BE02A5">
      <w:pPr>
        <w:rPr>
          <w:rFonts w:cs="Arial"/>
          <w:sz w:val="24"/>
          <w:szCs w:val="24"/>
        </w:rPr>
      </w:pPr>
      <w:r w:rsidRPr="00AD5C68">
        <w:rPr>
          <w:rFonts w:cs="Arial"/>
          <w:sz w:val="24"/>
          <w:szCs w:val="24"/>
        </w:rPr>
        <w:t xml:space="preserve">Brokerage costs intend to enable Reconnect service providers to </w:t>
      </w:r>
      <w:r>
        <w:rPr>
          <w:rFonts w:cs="Arial"/>
          <w:sz w:val="24"/>
          <w:szCs w:val="24"/>
        </w:rPr>
        <w:t>offer</w:t>
      </w:r>
      <w:r w:rsidRPr="00AD5C68">
        <w:rPr>
          <w:rFonts w:cs="Arial"/>
          <w:sz w:val="24"/>
          <w:szCs w:val="24"/>
        </w:rPr>
        <w:t xml:space="preserve"> additional support services that they do not have the capacity to provide.</w:t>
      </w:r>
    </w:p>
    <w:p w14:paraId="3E69F318" w14:textId="77777777" w:rsidR="00BE02A5" w:rsidRPr="004C39A1" w:rsidRDefault="00BE02A5" w:rsidP="00BE02A5">
      <w:pPr>
        <w:rPr>
          <w:rFonts w:cs="Arial"/>
          <w:color w:val="000000"/>
          <w:sz w:val="24"/>
          <w:szCs w:val="24"/>
        </w:rPr>
      </w:pPr>
      <w:r w:rsidRPr="004C39A1">
        <w:rPr>
          <w:rFonts w:cs="Arial"/>
          <w:color w:val="000000"/>
          <w:sz w:val="24"/>
          <w:szCs w:val="24"/>
        </w:rPr>
        <w:t>Brokerage</w:t>
      </w:r>
      <w:r>
        <w:rPr>
          <w:rFonts w:cs="Arial"/>
          <w:color w:val="000000"/>
          <w:sz w:val="24"/>
          <w:szCs w:val="24"/>
        </w:rPr>
        <w:t xml:space="preserve"> </w:t>
      </w:r>
      <w:r w:rsidRPr="004C39A1">
        <w:rPr>
          <w:rFonts w:cs="Arial"/>
          <w:color w:val="000000"/>
          <w:sz w:val="24"/>
          <w:szCs w:val="24"/>
        </w:rPr>
        <w:t>/</w:t>
      </w:r>
      <w:r>
        <w:rPr>
          <w:rFonts w:cs="Arial"/>
          <w:color w:val="000000"/>
          <w:sz w:val="24"/>
          <w:szCs w:val="24"/>
        </w:rPr>
        <w:t xml:space="preserve"> </w:t>
      </w:r>
      <w:r w:rsidRPr="004C39A1">
        <w:rPr>
          <w:rFonts w:cs="Arial"/>
          <w:color w:val="000000"/>
          <w:sz w:val="24"/>
          <w:szCs w:val="24"/>
        </w:rPr>
        <w:t>client costs are not intended to replace emergency relief or other crisis</w:t>
      </w:r>
      <w:r>
        <w:rPr>
          <w:rFonts w:cs="Arial"/>
          <w:color w:val="000000"/>
          <w:sz w:val="24"/>
          <w:szCs w:val="24"/>
        </w:rPr>
        <w:t xml:space="preserve"> </w:t>
      </w:r>
      <w:r w:rsidRPr="004C39A1">
        <w:rPr>
          <w:rFonts w:cs="Arial"/>
          <w:color w:val="000000"/>
          <w:sz w:val="24"/>
          <w:szCs w:val="24"/>
        </w:rPr>
        <w:t>/</w:t>
      </w:r>
      <w:r>
        <w:rPr>
          <w:rFonts w:cs="Arial"/>
          <w:color w:val="000000"/>
          <w:sz w:val="24"/>
          <w:szCs w:val="24"/>
        </w:rPr>
        <w:t xml:space="preserve"> </w:t>
      </w:r>
      <w:r w:rsidRPr="004C39A1">
        <w:rPr>
          <w:rFonts w:cs="Arial"/>
          <w:color w:val="000000"/>
          <w:sz w:val="24"/>
          <w:szCs w:val="24"/>
        </w:rPr>
        <w:t>cash assistance from other sources.</w:t>
      </w:r>
    </w:p>
    <w:p w14:paraId="668D60E8" w14:textId="7E4E4022" w:rsidR="00BE02A5" w:rsidRPr="00AD5C68" w:rsidRDefault="00BE02A5" w:rsidP="00BE02A5">
      <w:pPr>
        <w:rPr>
          <w:rFonts w:cs="Arial"/>
          <w:sz w:val="24"/>
          <w:szCs w:val="24"/>
        </w:rPr>
      </w:pPr>
      <w:r w:rsidRPr="00AD5C68">
        <w:rPr>
          <w:rFonts w:cs="Arial"/>
          <w:sz w:val="24"/>
          <w:szCs w:val="24"/>
        </w:rPr>
        <w:lastRenderedPageBreak/>
        <w:t xml:space="preserve">As a guide, </w:t>
      </w:r>
      <w:r w:rsidR="00062067">
        <w:rPr>
          <w:rFonts w:cs="Arial"/>
          <w:sz w:val="24"/>
          <w:szCs w:val="24"/>
        </w:rPr>
        <w:t>5</w:t>
      </w:r>
      <w:r w:rsidRPr="00AD5C68">
        <w:rPr>
          <w:rFonts w:cs="Arial"/>
          <w:sz w:val="24"/>
          <w:szCs w:val="24"/>
        </w:rPr>
        <w:t xml:space="preserve"> per cent of annual funding sho</w:t>
      </w:r>
      <w:r w:rsidR="00062067">
        <w:rPr>
          <w:rFonts w:cs="Arial"/>
          <w:sz w:val="24"/>
          <w:szCs w:val="24"/>
        </w:rPr>
        <w:t xml:space="preserve">uld be reserved for brokerage. </w:t>
      </w:r>
      <w:r w:rsidRPr="00AD5C68">
        <w:rPr>
          <w:rFonts w:cs="Arial"/>
          <w:sz w:val="24"/>
          <w:szCs w:val="24"/>
        </w:rPr>
        <w:t>Brokerage costs can be used to purchase a range of services or items including but not limited to:</w:t>
      </w:r>
    </w:p>
    <w:p w14:paraId="58CB858A" w14:textId="77777777" w:rsidR="00BE02A5" w:rsidRPr="00BB31E4" w:rsidRDefault="00BE02A5" w:rsidP="00BE02A5">
      <w:pPr>
        <w:pStyle w:val="ListParagraph"/>
      </w:pPr>
      <w:r w:rsidRPr="00BB31E4">
        <w:t>educational / vocational related items and / or costs associated with facilitating engagement or re-engagement in education, training or work</w:t>
      </w:r>
    </w:p>
    <w:p w14:paraId="12CEDB99" w14:textId="77777777" w:rsidR="00BE02A5" w:rsidRPr="00BB31E4" w:rsidRDefault="00BE02A5" w:rsidP="00BE02A5">
      <w:pPr>
        <w:pStyle w:val="ListParagraph"/>
      </w:pPr>
      <w:r w:rsidRPr="00BB31E4">
        <w:t>health-related services which cannot be accessed within a reasonable timeframe from the public health system, including mental health services</w:t>
      </w:r>
    </w:p>
    <w:p w14:paraId="24CB359B" w14:textId="77777777" w:rsidR="00BE02A5" w:rsidRPr="00BB31E4" w:rsidRDefault="00BE02A5" w:rsidP="00BE02A5">
      <w:pPr>
        <w:pStyle w:val="ListParagraph"/>
      </w:pPr>
      <w:r w:rsidRPr="00BB31E4">
        <w:t>legal services</w:t>
      </w:r>
    </w:p>
    <w:p w14:paraId="22D4378E" w14:textId="77777777" w:rsidR="00BE02A5" w:rsidRDefault="00BE02A5" w:rsidP="00BE02A5">
      <w:pPr>
        <w:pStyle w:val="ListParagraph"/>
      </w:pPr>
      <w:r w:rsidRPr="00BB31E4">
        <w:t xml:space="preserve">specific services to assist young people and their families in practical ways, such as transport, meals, private psychological assessments, counselling and mediation, accommodation assistance (including respite), </w:t>
      </w:r>
      <w:r>
        <w:t xml:space="preserve">and </w:t>
      </w:r>
      <w:r w:rsidRPr="00BB31E4">
        <w:t>translating services</w:t>
      </w:r>
    </w:p>
    <w:p w14:paraId="0852F598" w14:textId="05A1AEB4" w:rsidR="00BE02A5" w:rsidRPr="00512C88" w:rsidRDefault="00BE02A5" w:rsidP="00CC39FA">
      <w:pPr>
        <w:rPr>
          <w:rFonts w:cs="Arial"/>
          <w:color w:val="000000"/>
          <w:sz w:val="24"/>
          <w:szCs w:val="24"/>
        </w:rPr>
      </w:pPr>
      <w:r>
        <w:rPr>
          <w:rFonts w:cs="Arial"/>
          <w:color w:val="000000"/>
          <w:sz w:val="24"/>
          <w:szCs w:val="24"/>
        </w:rPr>
        <w:t>Reconnect service provider</w:t>
      </w:r>
      <w:r w:rsidR="00062067">
        <w:rPr>
          <w:rFonts w:cs="Arial"/>
          <w:color w:val="000000"/>
          <w:sz w:val="24"/>
          <w:szCs w:val="24"/>
        </w:rPr>
        <w:t>s</w:t>
      </w:r>
      <w:r w:rsidRPr="00BB31E4">
        <w:rPr>
          <w:rFonts w:cs="Arial"/>
          <w:color w:val="000000"/>
          <w:sz w:val="24"/>
          <w:szCs w:val="24"/>
        </w:rPr>
        <w:t xml:space="preserve"> must ensure staff </w:t>
      </w:r>
      <w:r>
        <w:rPr>
          <w:rFonts w:cs="Arial"/>
          <w:color w:val="000000"/>
          <w:sz w:val="24"/>
          <w:szCs w:val="24"/>
        </w:rPr>
        <w:t>are</w:t>
      </w:r>
      <w:r w:rsidRPr="00BB31E4">
        <w:rPr>
          <w:rFonts w:cs="Arial"/>
          <w:color w:val="000000"/>
          <w:sz w:val="24"/>
          <w:szCs w:val="24"/>
        </w:rPr>
        <w:t xml:space="preserve"> aware of the amount of brokerage funds available in order to use them effectively to provide support to participants.</w:t>
      </w:r>
    </w:p>
    <w:p w14:paraId="385E0234" w14:textId="77777777" w:rsidR="00CC39FA" w:rsidRPr="005306B3" w:rsidRDefault="00CC39FA" w:rsidP="003140F5">
      <w:pPr>
        <w:pStyle w:val="Heading2"/>
      </w:pPr>
      <w:bookmarkStart w:id="281" w:name="_Toc137033640"/>
      <w:bookmarkStart w:id="282" w:name="_Toc138229141"/>
      <w:r w:rsidRPr="005306B3">
        <w:t xml:space="preserve">What </w:t>
      </w:r>
      <w:r>
        <w:t>Reconnect</w:t>
      </w:r>
      <w:r w:rsidRPr="005306B3">
        <w:t xml:space="preserve"> grant </w:t>
      </w:r>
      <w:r>
        <w:t>funding</w:t>
      </w:r>
      <w:r w:rsidRPr="005306B3">
        <w:t xml:space="preserve"> cannot be used for</w:t>
      </w:r>
      <w:bookmarkEnd w:id="281"/>
      <w:bookmarkEnd w:id="282"/>
      <w:r w:rsidRPr="005306B3">
        <w:t xml:space="preserve"> </w:t>
      </w:r>
    </w:p>
    <w:p w14:paraId="0987584A" w14:textId="77777777" w:rsidR="00CC39FA" w:rsidRPr="005306B3" w:rsidRDefault="00CC39FA" w:rsidP="00CC39FA">
      <w:pPr>
        <w:rPr>
          <w:rFonts w:cs="Arial"/>
          <w:sz w:val="24"/>
          <w:szCs w:val="24"/>
        </w:rPr>
      </w:pPr>
      <w:r>
        <w:rPr>
          <w:rFonts w:cs="Arial"/>
          <w:sz w:val="24"/>
          <w:szCs w:val="24"/>
        </w:rPr>
        <w:t>Reconnect service providers</w:t>
      </w:r>
      <w:r w:rsidRPr="005306B3">
        <w:rPr>
          <w:rFonts w:cs="Arial"/>
          <w:sz w:val="24"/>
          <w:szCs w:val="24"/>
        </w:rPr>
        <w:t xml:space="preserve"> </w:t>
      </w:r>
      <w:r w:rsidRPr="005306B3">
        <w:rPr>
          <w:rFonts w:cs="Arial"/>
          <w:b/>
          <w:bCs/>
          <w:sz w:val="24"/>
          <w:szCs w:val="24"/>
        </w:rPr>
        <w:t xml:space="preserve">cannot </w:t>
      </w:r>
      <w:r w:rsidRPr="005306B3">
        <w:rPr>
          <w:rFonts w:cs="Arial"/>
          <w:sz w:val="24"/>
          <w:szCs w:val="24"/>
        </w:rPr>
        <w:t xml:space="preserve">use the grant for: </w:t>
      </w:r>
    </w:p>
    <w:p w14:paraId="2852C8BB" w14:textId="77777777" w:rsidR="00CC39FA" w:rsidRDefault="00CC39FA" w:rsidP="00CC39FA">
      <w:pPr>
        <w:pStyle w:val="ListParagraph"/>
      </w:pPr>
      <w:r>
        <w:t>service management fees</w:t>
      </w:r>
    </w:p>
    <w:p w14:paraId="0AEB6A1B" w14:textId="77777777" w:rsidR="00CC39FA" w:rsidRPr="005306B3" w:rsidRDefault="00CC39FA" w:rsidP="00CC39FA">
      <w:pPr>
        <w:pStyle w:val="ListParagraph"/>
      </w:pPr>
      <w:r w:rsidRPr="005306B3">
        <w:t xml:space="preserve">purchase of land </w:t>
      </w:r>
    </w:p>
    <w:p w14:paraId="04523BD2" w14:textId="77777777" w:rsidR="00CC39FA" w:rsidRPr="005306B3" w:rsidRDefault="00CC39FA" w:rsidP="00CC39FA">
      <w:pPr>
        <w:pStyle w:val="ListParagraph"/>
      </w:pPr>
      <w:r w:rsidRPr="005306B3">
        <w:t xml:space="preserve">major capital expenditure </w:t>
      </w:r>
    </w:p>
    <w:p w14:paraId="61CD88A1" w14:textId="77777777" w:rsidR="00CC39FA" w:rsidRPr="005306B3" w:rsidRDefault="00CC39FA" w:rsidP="00CC39FA">
      <w:pPr>
        <w:pStyle w:val="ListParagraph"/>
      </w:pPr>
      <w:r w:rsidRPr="005306B3">
        <w:t xml:space="preserve">covering of retrospective costs </w:t>
      </w:r>
    </w:p>
    <w:p w14:paraId="24FF822C" w14:textId="77777777" w:rsidR="00CC39FA" w:rsidRPr="005306B3" w:rsidRDefault="00CC39FA" w:rsidP="00CC39FA">
      <w:pPr>
        <w:pStyle w:val="ListParagraph"/>
      </w:pPr>
      <w:r w:rsidRPr="005306B3">
        <w:t xml:space="preserve">costs incurred in the preparation of a grant application or related documentation </w:t>
      </w:r>
    </w:p>
    <w:p w14:paraId="7931AB39" w14:textId="77777777" w:rsidR="00CC39FA" w:rsidRPr="005306B3" w:rsidRDefault="00CC39FA" w:rsidP="00CC39FA">
      <w:pPr>
        <w:pStyle w:val="ListParagraph"/>
      </w:pPr>
      <w:r w:rsidRPr="005306B3">
        <w:t xml:space="preserve">subsidy of general ongoing administration of an organisation such as electricity, phone and rent not related to delivering Reconnect services </w:t>
      </w:r>
    </w:p>
    <w:p w14:paraId="0182905D" w14:textId="77777777" w:rsidR="00CC39FA" w:rsidRPr="005306B3" w:rsidRDefault="00CC39FA" w:rsidP="00CC39FA">
      <w:pPr>
        <w:pStyle w:val="ListParagraph"/>
      </w:pPr>
      <w:r w:rsidRPr="005306B3">
        <w:t>major construction</w:t>
      </w:r>
      <w:r w:rsidR="00C72357">
        <w:t xml:space="preserve"> </w:t>
      </w:r>
      <w:r w:rsidRPr="005306B3">
        <w:t>/</w:t>
      </w:r>
      <w:r w:rsidR="00C72357">
        <w:t xml:space="preserve"> </w:t>
      </w:r>
      <w:r w:rsidRPr="005306B3">
        <w:t xml:space="preserve">capital works </w:t>
      </w:r>
    </w:p>
    <w:p w14:paraId="08E8ED92" w14:textId="77777777" w:rsidR="00CC39FA" w:rsidRPr="005306B3" w:rsidRDefault="00CC39FA" w:rsidP="00CC39FA">
      <w:pPr>
        <w:pStyle w:val="ListParagraph"/>
      </w:pPr>
      <w:r w:rsidRPr="005306B3">
        <w:t xml:space="preserve">overseas travel </w:t>
      </w:r>
    </w:p>
    <w:p w14:paraId="2A0B5E96" w14:textId="77777777" w:rsidR="00701293" w:rsidRPr="005306B3" w:rsidRDefault="00CC39FA" w:rsidP="00701293">
      <w:pPr>
        <w:pStyle w:val="ListParagraph"/>
      </w:pPr>
      <w:r w:rsidRPr="005306B3">
        <w:t>activities for which other Commonwealth, State, Territory or Local Government bodies have primary responsibility</w:t>
      </w:r>
    </w:p>
    <w:p w14:paraId="48790EF3" w14:textId="77777777" w:rsidR="00CC39FA" w:rsidRPr="001A0AB3" w:rsidRDefault="00CC39FA" w:rsidP="003140F5">
      <w:pPr>
        <w:pStyle w:val="Heading2"/>
      </w:pPr>
      <w:bookmarkStart w:id="283" w:name="_Toc137033352"/>
      <w:bookmarkStart w:id="284" w:name="_Toc137035258"/>
      <w:bookmarkStart w:id="285" w:name="_Toc137035878"/>
      <w:bookmarkStart w:id="286" w:name="_Toc137038272"/>
      <w:bookmarkStart w:id="287" w:name="_Toc137033353"/>
      <w:bookmarkStart w:id="288" w:name="_Toc137035259"/>
      <w:bookmarkStart w:id="289" w:name="_Toc137035879"/>
      <w:bookmarkStart w:id="290" w:name="_Toc137038273"/>
      <w:bookmarkStart w:id="291" w:name="_Toc137033354"/>
      <w:bookmarkStart w:id="292" w:name="_Toc137035260"/>
      <w:bookmarkStart w:id="293" w:name="_Toc137035880"/>
      <w:bookmarkStart w:id="294" w:name="_Toc137038274"/>
      <w:bookmarkStart w:id="295" w:name="_Toc137033355"/>
      <w:bookmarkStart w:id="296" w:name="_Toc137035261"/>
      <w:bookmarkStart w:id="297" w:name="_Toc137035881"/>
      <w:bookmarkStart w:id="298" w:name="_Toc137038275"/>
      <w:bookmarkStart w:id="299" w:name="_Toc137033356"/>
      <w:bookmarkStart w:id="300" w:name="_Toc137035262"/>
      <w:bookmarkStart w:id="301" w:name="_Toc137035882"/>
      <w:bookmarkStart w:id="302" w:name="_Toc137038276"/>
      <w:bookmarkStart w:id="303" w:name="_Toc137033357"/>
      <w:bookmarkStart w:id="304" w:name="_Toc137035263"/>
      <w:bookmarkStart w:id="305" w:name="_Toc137035883"/>
      <w:bookmarkStart w:id="306" w:name="_Toc137038277"/>
      <w:bookmarkStart w:id="307" w:name="_Toc137033358"/>
      <w:bookmarkStart w:id="308" w:name="_Toc137035264"/>
      <w:bookmarkStart w:id="309" w:name="_Toc137035884"/>
      <w:bookmarkStart w:id="310" w:name="_Toc137038278"/>
      <w:bookmarkStart w:id="311" w:name="_Toc137033359"/>
      <w:bookmarkStart w:id="312" w:name="_Toc137035265"/>
      <w:bookmarkStart w:id="313" w:name="_Toc137035885"/>
      <w:bookmarkStart w:id="314" w:name="_Toc137038279"/>
      <w:bookmarkStart w:id="315" w:name="_Toc137033360"/>
      <w:bookmarkStart w:id="316" w:name="_Toc137035266"/>
      <w:bookmarkStart w:id="317" w:name="_Toc137035886"/>
      <w:bookmarkStart w:id="318" w:name="_Toc137038280"/>
      <w:bookmarkStart w:id="319" w:name="_Toc137033361"/>
      <w:bookmarkStart w:id="320" w:name="_Toc137035267"/>
      <w:bookmarkStart w:id="321" w:name="_Toc137035887"/>
      <w:bookmarkStart w:id="322" w:name="_Toc137038281"/>
      <w:bookmarkStart w:id="323" w:name="_Toc137033642"/>
      <w:bookmarkStart w:id="324" w:name="_Toc13822914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3D64E2">
        <w:t xml:space="preserve">Annual </w:t>
      </w:r>
      <w:r>
        <w:t>b</w:t>
      </w:r>
      <w:r w:rsidRPr="003D64E2">
        <w:t>udget</w:t>
      </w:r>
      <w:bookmarkEnd w:id="323"/>
      <w:bookmarkEnd w:id="324"/>
    </w:p>
    <w:p w14:paraId="7306B055" w14:textId="724F521D" w:rsidR="00DB7248" w:rsidRDefault="00CC39FA" w:rsidP="00CC39FA">
      <w:pPr>
        <w:rPr>
          <w:rFonts w:cs="Arial"/>
          <w:color w:val="000000"/>
          <w:sz w:val="24"/>
          <w:szCs w:val="24"/>
        </w:rPr>
      </w:pPr>
      <w:r>
        <w:rPr>
          <w:rFonts w:cs="Arial"/>
          <w:color w:val="000000"/>
          <w:sz w:val="24"/>
          <w:szCs w:val="24"/>
        </w:rPr>
        <w:t>The Department</w:t>
      </w:r>
      <w:r w:rsidRPr="004C39A1">
        <w:rPr>
          <w:rFonts w:cs="Arial"/>
          <w:color w:val="000000"/>
          <w:sz w:val="24"/>
          <w:szCs w:val="24"/>
        </w:rPr>
        <w:t xml:space="preserve"> may, at its discretion, require </w:t>
      </w:r>
      <w:r>
        <w:rPr>
          <w:rFonts w:cs="Arial"/>
          <w:color w:val="000000"/>
          <w:sz w:val="24"/>
          <w:szCs w:val="24"/>
        </w:rPr>
        <w:t xml:space="preserve">Reconnect </w:t>
      </w:r>
      <w:r w:rsidRPr="004C39A1">
        <w:rPr>
          <w:rFonts w:cs="Arial"/>
          <w:color w:val="000000"/>
          <w:sz w:val="24"/>
          <w:szCs w:val="24"/>
        </w:rPr>
        <w:t>service providers to submit a detailed budget</w:t>
      </w:r>
      <w:r w:rsidR="00083B65">
        <w:rPr>
          <w:rFonts w:cs="Arial"/>
          <w:color w:val="000000"/>
          <w:sz w:val="24"/>
          <w:szCs w:val="24"/>
        </w:rPr>
        <w:t xml:space="preserve"> as part of the A</w:t>
      </w:r>
      <w:r w:rsidR="00DB7248">
        <w:rPr>
          <w:rFonts w:cs="Arial"/>
          <w:color w:val="000000"/>
          <w:sz w:val="24"/>
          <w:szCs w:val="24"/>
        </w:rPr>
        <w:t xml:space="preserve">ctivity </w:t>
      </w:r>
      <w:r w:rsidR="00083B65">
        <w:rPr>
          <w:rFonts w:cs="Arial"/>
          <w:color w:val="000000"/>
          <w:sz w:val="24"/>
          <w:szCs w:val="24"/>
        </w:rPr>
        <w:t>W</w:t>
      </w:r>
      <w:r w:rsidR="00DB7248">
        <w:rPr>
          <w:rFonts w:cs="Arial"/>
          <w:color w:val="000000"/>
          <w:sz w:val="24"/>
          <w:szCs w:val="24"/>
        </w:rPr>
        <w:t xml:space="preserve">ork </w:t>
      </w:r>
      <w:r w:rsidR="00083B65">
        <w:rPr>
          <w:rFonts w:cs="Arial"/>
          <w:color w:val="000000"/>
          <w:sz w:val="24"/>
          <w:szCs w:val="24"/>
        </w:rPr>
        <w:t>P</w:t>
      </w:r>
      <w:r w:rsidR="00DB7248">
        <w:rPr>
          <w:rFonts w:cs="Arial"/>
          <w:color w:val="000000"/>
          <w:sz w:val="24"/>
          <w:szCs w:val="24"/>
        </w:rPr>
        <w:t xml:space="preserve">lan process, see </w:t>
      </w:r>
      <w:hyperlink w:anchor="_Toc447289118" w:history="1">
        <w:r w:rsidR="00DB7248" w:rsidRPr="005C24E0">
          <w:rPr>
            <w:rStyle w:val="Hyperlink"/>
            <w:rFonts w:cs="Arial"/>
            <w:sz w:val="24"/>
            <w:szCs w:val="24"/>
          </w:rPr>
          <w:t xml:space="preserve">Section </w:t>
        </w:r>
        <w:r w:rsidR="00B32D2E" w:rsidRPr="005C24E0">
          <w:rPr>
            <w:rStyle w:val="Hyperlink"/>
            <w:rFonts w:cs="Arial"/>
            <w:sz w:val="24"/>
            <w:szCs w:val="24"/>
          </w:rPr>
          <w:t>5</w:t>
        </w:r>
        <w:r w:rsidR="00DB7248" w:rsidRPr="005C24E0">
          <w:rPr>
            <w:rStyle w:val="Hyperlink"/>
            <w:rFonts w:cs="Arial"/>
            <w:sz w:val="24"/>
            <w:szCs w:val="24"/>
          </w:rPr>
          <w:t>.2</w:t>
        </w:r>
      </w:hyperlink>
      <w:r w:rsidR="00DB7248">
        <w:rPr>
          <w:rFonts w:cs="Arial"/>
          <w:color w:val="000000"/>
          <w:sz w:val="24"/>
          <w:szCs w:val="24"/>
        </w:rPr>
        <w:t xml:space="preserve"> Activity Work Plan</w:t>
      </w:r>
      <w:r w:rsidR="00083B65">
        <w:rPr>
          <w:rFonts w:cs="Arial"/>
          <w:color w:val="000000"/>
          <w:sz w:val="24"/>
          <w:szCs w:val="24"/>
        </w:rPr>
        <w:t xml:space="preserve">. </w:t>
      </w:r>
    </w:p>
    <w:p w14:paraId="673F4AD4" w14:textId="0B7C2F27" w:rsidR="00CC39FA" w:rsidRPr="0088736E" w:rsidRDefault="00BE02A5" w:rsidP="00CC39FA">
      <w:pPr>
        <w:rPr>
          <w:rFonts w:cs="Arial"/>
          <w:b/>
          <w:i/>
          <w:color w:val="000000"/>
          <w:sz w:val="24"/>
          <w:szCs w:val="24"/>
        </w:rPr>
      </w:pPr>
      <w:r>
        <w:rPr>
          <w:rFonts w:cs="Arial"/>
          <w:color w:val="000000"/>
          <w:sz w:val="24"/>
          <w:szCs w:val="24"/>
        </w:rPr>
        <w:t>Budget e</w:t>
      </w:r>
      <w:r w:rsidR="00083B65">
        <w:rPr>
          <w:rFonts w:cs="Arial"/>
          <w:color w:val="000000"/>
          <w:sz w:val="24"/>
          <w:szCs w:val="24"/>
        </w:rPr>
        <w:t>xpenditure must only include eligible Reconnect program grant expenditure. Please r</w:t>
      </w:r>
      <w:r w:rsidR="00CC39FA" w:rsidRPr="000C6089">
        <w:rPr>
          <w:rFonts w:cs="Arial"/>
          <w:color w:val="000000"/>
          <w:sz w:val="24"/>
          <w:szCs w:val="24"/>
        </w:rPr>
        <w:t xml:space="preserve">efer to </w:t>
      </w:r>
      <w:hyperlink w:anchor="_What_Reconnect_grant" w:history="1">
        <w:r w:rsidR="00083B65" w:rsidRPr="005C24E0">
          <w:rPr>
            <w:rStyle w:val="Hyperlink"/>
            <w:rFonts w:cs="Arial"/>
            <w:sz w:val="24"/>
            <w:szCs w:val="24"/>
          </w:rPr>
          <w:t xml:space="preserve">Section </w:t>
        </w:r>
        <w:r w:rsidR="00B32D2E" w:rsidRPr="005C24E0">
          <w:rPr>
            <w:rStyle w:val="Hyperlink"/>
            <w:rFonts w:cs="Arial"/>
            <w:sz w:val="24"/>
            <w:szCs w:val="24"/>
          </w:rPr>
          <w:t>4</w:t>
        </w:r>
        <w:r w:rsidR="00083B65" w:rsidRPr="005C24E0">
          <w:rPr>
            <w:rStyle w:val="Hyperlink"/>
            <w:rFonts w:cs="Arial"/>
            <w:sz w:val="24"/>
            <w:szCs w:val="24"/>
          </w:rPr>
          <w:t>.1</w:t>
        </w:r>
      </w:hyperlink>
      <w:r w:rsidR="00083B65">
        <w:rPr>
          <w:rFonts w:cs="Arial"/>
          <w:color w:val="000000"/>
          <w:sz w:val="24"/>
          <w:szCs w:val="24"/>
        </w:rPr>
        <w:t xml:space="preserve"> above</w:t>
      </w:r>
      <w:r w:rsidR="00CC39FA" w:rsidRPr="004C39A1">
        <w:rPr>
          <w:rFonts w:cs="Arial"/>
          <w:color w:val="000000"/>
          <w:sz w:val="24"/>
          <w:szCs w:val="24"/>
        </w:rPr>
        <w:t xml:space="preserve">. </w:t>
      </w:r>
    </w:p>
    <w:p w14:paraId="14219515" w14:textId="77777777" w:rsidR="00DB7248" w:rsidRPr="00B24698" w:rsidRDefault="00DB7248" w:rsidP="003140F5">
      <w:pPr>
        <w:pStyle w:val="Heading2"/>
      </w:pPr>
      <w:bookmarkStart w:id="325" w:name="_Toc446066187"/>
      <w:bookmarkStart w:id="326" w:name="_Toc446408286"/>
      <w:bookmarkStart w:id="327" w:name="_Toc446428040"/>
      <w:bookmarkStart w:id="328" w:name="_Toc446499547"/>
      <w:bookmarkStart w:id="329" w:name="_Toc447289098"/>
      <w:bookmarkStart w:id="330" w:name="_Toc447291644"/>
      <w:bookmarkStart w:id="331" w:name="_Toc448833376"/>
      <w:bookmarkStart w:id="332" w:name="_Toc446066188"/>
      <w:bookmarkStart w:id="333" w:name="_Toc446408287"/>
      <w:bookmarkStart w:id="334" w:name="_Toc446428041"/>
      <w:bookmarkStart w:id="335" w:name="_Toc446499548"/>
      <w:bookmarkStart w:id="336" w:name="_Toc447289099"/>
      <w:bookmarkStart w:id="337" w:name="_Toc447291645"/>
      <w:bookmarkStart w:id="338" w:name="_Toc448833377"/>
      <w:bookmarkStart w:id="339" w:name="_Toc446066189"/>
      <w:bookmarkStart w:id="340" w:name="_Toc446408288"/>
      <w:bookmarkStart w:id="341" w:name="_Toc446428042"/>
      <w:bookmarkStart w:id="342" w:name="_Toc446499549"/>
      <w:bookmarkStart w:id="343" w:name="_Toc447289100"/>
      <w:bookmarkStart w:id="344" w:name="_Toc447291646"/>
      <w:bookmarkStart w:id="345" w:name="_Toc448833378"/>
      <w:bookmarkStart w:id="346" w:name="_Toc446066190"/>
      <w:bookmarkStart w:id="347" w:name="_Toc446408289"/>
      <w:bookmarkStart w:id="348" w:name="_Toc446428043"/>
      <w:bookmarkStart w:id="349" w:name="_Toc446499550"/>
      <w:bookmarkStart w:id="350" w:name="_Toc447289101"/>
      <w:bookmarkStart w:id="351" w:name="_Toc447291647"/>
      <w:bookmarkStart w:id="352" w:name="_Toc448833379"/>
      <w:bookmarkStart w:id="353" w:name="_Toc446066191"/>
      <w:bookmarkStart w:id="354" w:name="_Toc446408290"/>
      <w:bookmarkStart w:id="355" w:name="_Toc446428044"/>
      <w:bookmarkStart w:id="356" w:name="_Toc446499551"/>
      <w:bookmarkStart w:id="357" w:name="_Toc447289102"/>
      <w:bookmarkStart w:id="358" w:name="_Toc447291648"/>
      <w:bookmarkStart w:id="359" w:name="_Toc448833380"/>
      <w:bookmarkStart w:id="360" w:name="_Toc446066192"/>
      <w:bookmarkStart w:id="361" w:name="_Toc446408291"/>
      <w:bookmarkStart w:id="362" w:name="_Toc446428045"/>
      <w:bookmarkStart w:id="363" w:name="_Toc446499552"/>
      <w:bookmarkStart w:id="364" w:name="_Toc447289103"/>
      <w:bookmarkStart w:id="365" w:name="_Toc447291649"/>
      <w:bookmarkStart w:id="366" w:name="_Toc448833381"/>
      <w:bookmarkStart w:id="367" w:name="_Toc446066193"/>
      <w:bookmarkStart w:id="368" w:name="_Toc446408292"/>
      <w:bookmarkStart w:id="369" w:name="_Toc446428046"/>
      <w:bookmarkStart w:id="370" w:name="_Toc446499553"/>
      <w:bookmarkStart w:id="371" w:name="_Toc447289104"/>
      <w:bookmarkStart w:id="372" w:name="_Toc447291650"/>
      <w:bookmarkStart w:id="373" w:name="_Toc448833382"/>
      <w:bookmarkStart w:id="374" w:name="_Toc446066194"/>
      <w:bookmarkStart w:id="375" w:name="_Toc446066197"/>
      <w:bookmarkStart w:id="376" w:name="_Toc446408296"/>
      <w:bookmarkStart w:id="377" w:name="_Toc446428050"/>
      <w:bookmarkStart w:id="378" w:name="_Toc446499557"/>
      <w:bookmarkStart w:id="379" w:name="_Toc447289108"/>
      <w:bookmarkStart w:id="380" w:name="_Toc447291654"/>
      <w:bookmarkStart w:id="381" w:name="_Toc448833386"/>
      <w:bookmarkStart w:id="382" w:name="_Toc446066198"/>
      <w:bookmarkStart w:id="383" w:name="_Toc446408297"/>
      <w:bookmarkStart w:id="384" w:name="_Toc446428051"/>
      <w:bookmarkStart w:id="385" w:name="_Toc446499558"/>
      <w:bookmarkStart w:id="386" w:name="_Toc447289109"/>
      <w:bookmarkStart w:id="387" w:name="_Toc447291655"/>
      <w:bookmarkStart w:id="388" w:name="_Toc448833387"/>
      <w:bookmarkStart w:id="389" w:name="_Toc446066199"/>
      <w:bookmarkStart w:id="390" w:name="_Toc446408298"/>
      <w:bookmarkStart w:id="391" w:name="_Toc446428052"/>
      <w:bookmarkStart w:id="392" w:name="_Toc446499559"/>
      <w:bookmarkStart w:id="393" w:name="_Toc447289110"/>
      <w:bookmarkStart w:id="394" w:name="_Toc447291656"/>
      <w:bookmarkStart w:id="395" w:name="_Toc448833388"/>
      <w:bookmarkStart w:id="396" w:name="_Toc447291659"/>
      <w:bookmarkStart w:id="397" w:name="_Toc448833391"/>
      <w:bookmarkStart w:id="398" w:name="_Toc137033643"/>
      <w:bookmarkStart w:id="399" w:name="_Toc13822914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001B18BF">
        <w:t xml:space="preserve">Establishment </w:t>
      </w:r>
      <w:r>
        <w:t>c</w:t>
      </w:r>
      <w:r w:rsidRPr="0095122D">
        <w:t xml:space="preserve">osts for </w:t>
      </w:r>
      <w:r>
        <w:t>n</w:t>
      </w:r>
      <w:r w:rsidRPr="003D64E2">
        <w:t xml:space="preserve">ew </w:t>
      </w:r>
      <w:r>
        <w:t>Reconnect s</w:t>
      </w:r>
      <w:r w:rsidRPr="001A0AB3">
        <w:t>ervices</w:t>
      </w:r>
      <w:bookmarkEnd w:id="398"/>
      <w:bookmarkEnd w:id="399"/>
    </w:p>
    <w:p w14:paraId="6760F276" w14:textId="77777777" w:rsidR="00DB7248" w:rsidRPr="00EB76BA" w:rsidRDefault="00DB7248" w:rsidP="00DB7248">
      <w:pPr>
        <w:autoSpaceDE w:val="0"/>
        <w:autoSpaceDN w:val="0"/>
        <w:adjustRightInd w:val="0"/>
        <w:rPr>
          <w:rFonts w:cs="Arial"/>
          <w:color w:val="000000"/>
          <w:sz w:val="24"/>
          <w:szCs w:val="24"/>
        </w:rPr>
      </w:pPr>
      <w:r w:rsidRPr="00EB76BA">
        <w:rPr>
          <w:rFonts w:cs="Arial"/>
          <w:color w:val="000000"/>
          <w:sz w:val="24"/>
          <w:szCs w:val="24"/>
        </w:rPr>
        <w:t xml:space="preserve">Establishment costs are intended for new </w:t>
      </w:r>
      <w:r>
        <w:rPr>
          <w:rFonts w:cs="Arial"/>
          <w:color w:val="000000"/>
          <w:sz w:val="24"/>
          <w:szCs w:val="24"/>
        </w:rPr>
        <w:t xml:space="preserve">Reconnect </w:t>
      </w:r>
      <w:r w:rsidRPr="00EB76BA">
        <w:rPr>
          <w:rFonts w:cs="Arial"/>
          <w:color w:val="000000"/>
          <w:sz w:val="24"/>
          <w:szCs w:val="24"/>
        </w:rPr>
        <w:t xml:space="preserve">services or services that have minimal infrastructure and are provided at </w:t>
      </w:r>
      <w:r>
        <w:rPr>
          <w:rFonts w:cs="Arial"/>
          <w:color w:val="000000"/>
          <w:sz w:val="24"/>
          <w:szCs w:val="24"/>
        </w:rPr>
        <w:t>the Department’s</w:t>
      </w:r>
      <w:r w:rsidRPr="00EB76BA">
        <w:rPr>
          <w:rFonts w:cs="Arial"/>
          <w:color w:val="000000"/>
          <w:sz w:val="24"/>
          <w:szCs w:val="24"/>
        </w:rPr>
        <w:t xml:space="preserve"> discretion.</w:t>
      </w:r>
    </w:p>
    <w:p w14:paraId="02269CF5" w14:textId="77777777" w:rsidR="00CC39FA" w:rsidRPr="001B18BF" w:rsidRDefault="00CC39FA" w:rsidP="003140F5">
      <w:pPr>
        <w:pStyle w:val="Heading1"/>
      </w:pPr>
      <w:bookmarkStart w:id="400" w:name="_Data_collection"/>
      <w:bookmarkStart w:id="401" w:name="_Toc137033644"/>
      <w:bookmarkStart w:id="402" w:name="_Toc138229144"/>
      <w:bookmarkEnd w:id="400"/>
      <w:r w:rsidRPr="006D2CBF">
        <w:lastRenderedPageBreak/>
        <w:t xml:space="preserve">Data </w:t>
      </w:r>
      <w:r>
        <w:t>c</w:t>
      </w:r>
      <w:r w:rsidRPr="006D2CBF">
        <w:t>ollection</w:t>
      </w:r>
      <w:bookmarkEnd w:id="401"/>
      <w:bookmarkEnd w:id="402"/>
    </w:p>
    <w:p w14:paraId="1E6012BC" w14:textId="77777777" w:rsidR="00CC39FA" w:rsidRPr="004C39A1" w:rsidRDefault="00CC39FA" w:rsidP="00CC39FA">
      <w:pPr>
        <w:numPr>
          <w:ilvl w:val="12"/>
          <w:numId w:val="0"/>
        </w:numPr>
        <w:rPr>
          <w:rFonts w:cs="Arial"/>
          <w:color w:val="000000"/>
          <w:sz w:val="24"/>
          <w:szCs w:val="24"/>
        </w:rPr>
      </w:pPr>
      <w:r w:rsidRPr="004C39A1">
        <w:rPr>
          <w:rFonts w:cs="Arial"/>
          <w:color w:val="000000"/>
          <w:sz w:val="24"/>
          <w:szCs w:val="24"/>
        </w:rPr>
        <w:t xml:space="preserve">Data collection provides the information required by </w:t>
      </w:r>
      <w:r>
        <w:rPr>
          <w:rFonts w:cs="Arial"/>
          <w:color w:val="000000"/>
          <w:sz w:val="24"/>
          <w:szCs w:val="24"/>
        </w:rPr>
        <w:t>the Department</w:t>
      </w:r>
      <w:r w:rsidRPr="004C39A1">
        <w:rPr>
          <w:rFonts w:cs="Arial"/>
          <w:color w:val="000000"/>
          <w:sz w:val="24"/>
          <w:szCs w:val="24"/>
        </w:rPr>
        <w:t xml:space="preserve"> to monitor and evaluate </w:t>
      </w:r>
      <w:r>
        <w:rPr>
          <w:rFonts w:cs="Arial"/>
          <w:color w:val="000000"/>
          <w:sz w:val="24"/>
          <w:szCs w:val="24"/>
        </w:rPr>
        <w:t>the Department’s</w:t>
      </w:r>
      <w:r w:rsidRPr="004C39A1">
        <w:rPr>
          <w:rFonts w:cs="Arial"/>
          <w:color w:val="000000"/>
          <w:sz w:val="24"/>
          <w:szCs w:val="24"/>
        </w:rPr>
        <w:t xml:space="preserve"> programs</w:t>
      </w:r>
      <w:r>
        <w:rPr>
          <w:rFonts w:cs="Arial"/>
          <w:color w:val="000000"/>
          <w:sz w:val="24"/>
          <w:szCs w:val="24"/>
        </w:rPr>
        <w:t xml:space="preserve">. </w:t>
      </w:r>
      <w:r w:rsidRPr="004C39A1">
        <w:rPr>
          <w:rFonts w:cs="Arial"/>
          <w:color w:val="000000"/>
          <w:sz w:val="24"/>
          <w:szCs w:val="24"/>
        </w:rPr>
        <w:t xml:space="preserve">Continued funding of programs relies heavily on the ability of </w:t>
      </w:r>
      <w:r>
        <w:rPr>
          <w:rFonts w:cs="Arial"/>
          <w:color w:val="000000"/>
          <w:sz w:val="24"/>
          <w:szCs w:val="24"/>
        </w:rPr>
        <w:t>the Department</w:t>
      </w:r>
      <w:r w:rsidRPr="004C39A1">
        <w:rPr>
          <w:rFonts w:cs="Arial"/>
          <w:color w:val="000000"/>
          <w:sz w:val="24"/>
          <w:szCs w:val="24"/>
        </w:rPr>
        <w:t xml:space="preserve"> to provide observable and objective measures of performance. </w:t>
      </w:r>
    </w:p>
    <w:p w14:paraId="18D4709F" w14:textId="59A53A55" w:rsidR="00CC39FA" w:rsidRPr="001D4E96" w:rsidRDefault="00CC39FA" w:rsidP="003140F5">
      <w:pPr>
        <w:pStyle w:val="Heading2"/>
      </w:pPr>
      <w:bookmarkStart w:id="403" w:name="_Toc137033365"/>
      <w:bookmarkStart w:id="404" w:name="_Toc137035271"/>
      <w:bookmarkStart w:id="405" w:name="_Toc137035891"/>
      <w:bookmarkStart w:id="406" w:name="_Toc137038285"/>
      <w:bookmarkStart w:id="407" w:name="_Toc137033366"/>
      <w:bookmarkStart w:id="408" w:name="_Toc137035272"/>
      <w:bookmarkStart w:id="409" w:name="_Toc137035892"/>
      <w:bookmarkStart w:id="410" w:name="_Toc137038286"/>
      <w:bookmarkStart w:id="411" w:name="_Toc137033367"/>
      <w:bookmarkStart w:id="412" w:name="_Toc137035273"/>
      <w:bookmarkStart w:id="413" w:name="_Toc137035893"/>
      <w:bookmarkStart w:id="414" w:name="_Toc137038287"/>
      <w:bookmarkStart w:id="415" w:name="_Toc137033368"/>
      <w:bookmarkStart w:id="416" w:name="_Toc137035274"/>
      <w:bookmarkStart w:id="417" w:name="_Toc137035894"/>
      <w:bookmarkStart w:id="418" w:name="_Toc137038288"/>
      <w:bookmarkStart w:id="419" w:name="_Toc137033369"/>
      <w:bookmarkStart w:id="420" w:name="_Toc137035275"/>
      <w:bookmarkStart w:id="421" w:name="_Toc137035895"/>
      <w:bookmarkStart w:id="422" w:name="_Toc137038289"/>
      <w:bookmarkStart w:id="423" w:name="_Toc137033370"/>
      <w:bookmarkStart w:id="424" w:name="_Toc137035276"/>
      <w:bookmarkStart w:id="425" w:name="_Toc137035896"/>
      <w:bookmarkStart w:id="426" w:name="_Toc137038290"/>
      <w:bookmarkStart w:id="427" w:name="_Toc447289115"/>
      <w:bookmarkStart w:id="428" w:name="_Toc447291662"/>
      <w:bookmarkStart w:id="429" w:name="_Toc448833394"/>
      <w:bookmarkStart w:id="430" w:name="_Toc446066205"/>
      <w:bookmarkStart w:id="431" w:name="_Toc446408304"/>
      <w:bookmarkStart w:id="432" w:name="_Toc446428058"/>
      <w:bookmarkStart w:id="433" w:name="_Toc446499565"/>
      <w:bookmarkStart w:id="434" w:name="_Toc447289116"/>
      <w:bookmarkStart w:id="435" w:name="_Toc447291663"/>
      <w:bookmarkStart w:id="436" w:name="_Toc448833395"/>
      <w:bookmarkStart w:id="437" w:name="_Toc137033645"/>
      <w:bookmarkStart w:id="438" w:name="_Toc138229145"/>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1D4E96">
        <w:t xml:space="preserve">Data </w:t>
      </w:r>
      <w:r>
        <w:t>Exchange Partnership Approach</w:t>
      </w:r>
      <w:bookmarkEnd w:id="437"/>
      <w:bookmarkEnd w:id="438"/>
    </w:p>
    <w:p w14:paraId="28F13D4F" w14:textId="459B20E2" w:rsidR="00CC39FA" w:rsidRPr="006F49E9" w:rsidRDefault="00CC39FA" w:rsidP="00CC39FA">
      <w:pPr>
        <w:rPr>
          <w:rFonts w:cs="Arial"/>
          <w:sz w:val="24"/>
          <w:szCs w:val="24"/>
        </w:rPr>
      </w:pPr>
      <w:r w:rsidRPr="006F49E9">
        <w:rPr>
          <w:rFonts w:cs="Arial"/>
          <w:sz w:val="24"/>
          <w:szCs w:val="24"/>
        </w:rPr>
        <w:t>To be better informed on the effec</w:t>
      </w:r>
      <w:r>
        <w:rPr>
          <w:rFonts w:cs="Arial"/>
          <w:sz w:val="24"/>
          <w:szCs w:val="24"/>
        </w:rPr>
        <w:t>tiveness of Reconnect services</w:t>
      </w:r>
      <w:r w:rsidRPr="006F49E9">
        <w:rPr>
          <w:rFonts w:cs="Arial"/>
          <w:sz w:val="24"/>
          <w:szCs w:val="24"/>
        </w:rPr>
        <w:t xml:space="preserve">, all </w:t>
      </w:r>
      <w:r>
        <w:rPr>
          <w:rFonts w:cs="Arial"/>
          <w:sz w:val="24"/>
          <w:szCs w:val="24"/>
        </w:rPr>
        <w:t>Reconnect service providers</w:t>
      </w:r>
      <w:r w:rsidRPr="006F49E9">
        <w:rPr>
          <w:rFonts w:cs="Arial"/>
          <w:sz w:val="24"/>
          <w:szCs w:val="24"/>
        </w:rPr>
        <w:t xml:space="preserve"> </w:t>
      </w:r>
      <w:r w:rsidR="00A3310B">
        <w:rPr>
          <w:rFonts w:cs="Arial"/>
          <w:sz w:val="24"/>
          <w:szCs w:val="24"/>
        </w:rPr>
        <w:t>are</w:t>
      </w:r>
      <w:r w:rsidRPr="006F49E9">
        <w:rPr>
          <w:rFonts w:cs="Arial"/>
          <w:sz w:val="24"/>
          <w:szCs w:val="24"/>
        </w:rPr>
        <w:t xml:space="preserve"> required to participate in the partnership approach under the Data Exchange.</w:t>
      </w:r>
    </w:p>
    <w:p w14:paraId="04775838" w14:textId="77777777" w:rsidR="00CC39FA" w:rsidRPr="006F49E9" w:rsidRDefault="00CC39FA" w:rsidP="00CC39FA">
      <w:pPr>
        <w:rPr>
          <w:rFonts w:cs="Arial"/>
          <w:sz w:val="24"/>
          <w:szCs w:val="24"/>
        </w:rPr>
      </w:pPr>
      <w:r w:rsidRPr="006F49E9">
        <w:rPr>
          <w:rFonts w:cs="Arial"/>
          <w:sz w:val="24"/>
          <w:szCs w:val="24"/>
        </w:rPr>
        <w:t>The focus of the partnership approach is collecting information about the outcomes achieved by clients. Client outcomes can be achieved in a variety of different ways and progressively over different periods of time.</w:t>
      </w:r>
    </w:p>
    <w:p w14:paraId="71801762" w14:textId="77777777" w:rsidR="00CC39FA" w:rsidRDefault="00CC39FA" w:rsidP="00CC39FA">
      <w:pPr>
        <w:rPr>
          <w:rFonts w:cs="Arial"/>
          <w:sz w:val="24"/>
          <w:szCs w:val="24"/>
        </w:rPr>
      </w:pPr>
      <w:r w:rsidRPr="006F49E9">
        <w:rPr>
          <w:rFonts w:cs="Arial"/>
          <w:sz w:val="24"/>
          <w:szCs w:val="24"/>
        </w:rPr>
        <w:t xml:space="preserve">The partnership approach includes a Standard Client/Community Outcomes Reporting (SCORE) element, which has been designed to collect information in ways that do not impose additional administrative costs on providers. There are four different types of outcomes measured through SCORE to help tell the story of what has been achieved. </w:t>
      </w:r>
    </w:p>
    <w:p w14:paraId="5A0E0FE6" w14:textId="061A5882" w:rsidR="00CC39FA" w:rsidRPr="006F49E9" w:rsidRDefault="00CC39FA" w:rsidP="00CC39FA">
      <w:pPr>
        <w:rPr>
          <w:rFonts w:cs="Arial"/>
          <w:sz w:val="24"/>
          <w:szCs w:val="24"/>
        </w:rPr>
      </w:pPr>
      <w:r w:rsidRPr="006F49E9">
        <w:rPr>
          <w:rFonts w:cs="Arial"/>
          <w:sz w:val="24"/>
          <w:szCs w:val="24"/>
        </w:rPr>
        <w:t>The following SCORE components and domains are important for Reconnect</w:t>
      </w:r>
      <w:r w:rsidR="00905BBA">
        <w:rPr>
          <w:rFonts w:cs="Arial"/>
          <w:sz w:val="24"/>
          <w:szCs w:val="24"/>
        </w:rPr>
        <w:t xml:space="preserve"> clients</w:t>
      </w:r>
      <w:r w:rsidR="00C26D81">
        <w:rPr>
          <w:rFonts w:cs="Arial"/>
          <w:sz w:val="24"/>
          <w:szCs w:val="24"/>
        </w:rPr>
        <w:t xml:space="preserve"> and for collecting and collating evidence on the efficacy of the program</w:t>
      </w:r>
      <w:r w:rsidRPr="006F49E9">
        <w:rPr>
          <w:rFonts w:cs="Arial"/>
          <w:sz w:val="24"/>
          <w:szCs w:val="24"/>
        </w:rPr>
        <w:t>:</w:t>
      </w:r>
    </w:p>
    <w:p w14:paraId="6884C9C9" w14:textId="7F2E6A8B" w:rsidR="00CC39FA" w:rsidRPr="006F49E9" w:rsidRDefault="00CC39FA" w:rsidP="00CC39FA">
      <w:pPr>
        <w:pStyle w:val="ListParagraph"/>
      </w:pPr>
      <w:r w:rsidRPr="006F49E9">
        <w:rPr>
          <w:u w:val="single"/>
        </w:rPr>
        <w:t>Circumstance</w:t>
      </w:r>
      <w:r w:rsidR="00086A25">
        <w:rPr>
          <w:u w:val="single"/>
        </w:rPr>
        <w:t>s</w:t>
      </w:r>
      <w:r w:rsidRPr="006F49E9">
        <w:t xml:space="preserve">: community participation and networks; employment, education and </w:t>
      </w:r>
      <w:r w:rsidR="000B489E">
        <w:t xml:space="preserve">skills </w:t>
      </w:r>
      <w:r w:rsidRPr="006F49E9">
        <w:t>training; family functioning; housing; and mental health</w:t>
      </w:r>
      <w:r w:rsidR="000B489E">
        <w:t>,</w:t>
      </w:r>
      <w:r w:rsidR="000B489E" w:rsidRPr="006F49E9">
        <w:t xml:space="preserve"> </w:t>
      </w:r>
      <w:r w:rsidRPr="006F49E9">
        <w:t>wellbeing and self-care</w:t>
      </w:r>
    </w:p>
    <w:p w14:paraId="493E1F0D" w14:textId="32BA5FB1" w:rsidR="00CC39FA" w:rsidRDefault="00CC39FA" w:rsidP="00CC39FA">
      <w:pPr>
        <w:pStyle w:val="ListParagraph"/>
      </w:pPr>
      <w:r w:rsidRPr="006F49E9">
        <w:rPr>
          <w:u w:val="single"/>
        </w:rPr>
        <w:t>Goal</w:t>
      </w:r>
      <w:r w:rsidR="000B489E">
        <w:rPr>
          <w:u w:val="single"/>
        </w:rPr>
        <w:t>s</w:t>
      </w:r>
      <w:r w:rsidRPr="006F49E9">
        <w:t xml:space="preserve">: changed </w:t>
      </w:r>
      <w:r w:rsidR="000B489E">
        <w:t xml:space="preserve">behaviours; </w:t>
      </w:r>
      <w:r w:rsidR="000B489E" w:rsidRPr="006F49E9">
        <w:t xml:space="preserve">changed impact of immediate crisis; </w:t>
      </w:r>
      <w:r w:rsidR="000B489E">
        <w:t xml:space="preserve">changed </w:t>
      </w:r>
      <w:r w:rsidRPr="006F49E9">
        <w:t xml:space="preserve">knowledge and access to information; </w:t>
      </w:r>
      <w:r w:rsidR="000B489E">
        <w:t>empowerment, choice and control to make own decisions; engagement with relevant support services</w:t>
      </w:r>
    </w:p>
    <w:p w14:paraId="22E9882D" w14:textId="32F5D342" w:rsidR="00CC39FA" w:rsidRPr="006F49E9" w:rsidRDefault="00CC39FA" w:rsidP="00CC39FA">
      <w:pPr>
        <w:pStyle w:val="ListParagraph"/>
      </w:pPr>
      <w:r w:rsidRPr="006F49E9">
        <w:rPr>
          <w:u w:val="single"/>
        </w:rPr>
        <w:t>Satisfaction</w:t>
      </w:r>
      <w:r w:rsidRPr="006F49E9">
        <w:t xml:space="preserve">: </w:t>
      </w:r>
      <w:r w:rsidR="000B489E" w:rsidRPr="006F49E9">
        <w:t xml:space="preserve">the service listened and understood the issues of the client; </w:t>
      </w:r>
      <w:r w:rsidRPr="006F49E9">
        <w:t>satisfied with the service received; better able to deal with issue that client sought help with</w:t>
      </w:r>
    </w:p>
    <w:p w14:paraId="0C1C462E" w14:textId="77777777" w:rsidR="001E681E" w:rsidRDefault="00905BBA" w:rsidP="00DF5663">
      <w:pPr>
        <w:rPr>
          <w:rFonts w:cs="Arial"/>
          <w:sz w:val="24"/>
          <w:szCs w:val="24"/>
        </w:rPr>
      </w:pPr>
      <w:r>
        <w:rPr>
          <w:rFonts w:cs="Arial"/>
          <w:sz w:val="24"/>
          <w:szCs w:val="24"/>
        </w:rPr>
        <w:t>The following SCORE component</w:t>
      </w:r>
      <w:r w:rsidRPr="006F49E9">
        <w:rPr>
          <w:rFonts w:cs="Arial"/>
          <w:sz w:val="24"/>
          <w:szCs w:val="24"/>
        </w:rPr>
        <w:t xml:space="preserve"> </w:t>
      </w:r>
      <w:r w:rsidR="00B122F7">
        <w:rPr>
          <w:rFonts w:cs="Arial"/>
          <w:sz w:val="24"/>
          <w:szCs w:val="24"/>
        </w:rPr>
        <w:t>relates</w:t>
      </w:r>
      <w:r>
        <w:rPr>
          <w:rFonts w:cs="Arial"/>
          <w:sz w:val="24"/>
          <w:szCs w:val="24"/>
        </w:rPr>
        <w:t xml:space="preserve"> to activities of group or community activities where it is not feasible to record the changes for individual clients</w:t>
      </w:r>
      <w:r w:rsidR="001E681E">
        <w:rPr>
          <w:rFonts w:cs="Arial"/>
          <w:sz w:val="24"/>
          <w:szCs w:val="24"/>
        </w:rPr>
        <w:t>:</w:t>
      </w:r>
    </w:p>
    <w:p w14:paraId="529E405A" w14:textId="3B21C752" w:rsidR="00905BBA" w:rsidRPr="006F49E9" w:rsidRDefault="00905BBA">
      <w:pPr>
        <w:pStyle w:val="ListParagraph"/>
      </w:pPr>
      <w:r w:rsidRPr="000030B0">
        <w:rPr>
          <w:u w:val="single"/>
        </w:rPr>
        <w:t>Community:</w:t>
      </w:r>
      <w:r>
        <w:t xml:space="preserve"> group / community knowledge, skills, </w:t>
      </w:r>
      <w:r w:rsidR="000B489E">
        <w:t xml:space="preserve">attitudes and </w:t>
      </w:r>
      <w:r>
        <w:t xml:space="preserve">behaviours </w:t>
      </w:r>
      <w:r w:rsidR="006363F7">
        <w:t xml:space="preserve">for a group of clients or community members participating in the service, community infrastructure and networks to better respond to the needs of targeted clients and communities. </w:t>
      </w:r>
    </w:p>
    <w:p w14:paraId="79D42255" w14:textId="77777777" w:rsidR="00062067" w:rsidRDefault="00062067">
      <w:pPr>
        <w:rPr>
          <w:rFonts w:cs="Arial"/>
          <w:sz w:val="24"/>
          <w:szCs w:val="24"/>
        </w:rPr>
      </w:pPr>
      <w:r>
        <w:rPr>
          <w:rFonts w:cs="Arial"/>
          <w:sz w:val="24"/>
          <w:szCs w:val="24"/>
        </w:rPr>
        <w:br w:type="page"/>
      </w:r>
    </w:p>
    <w:p w14:paraId="7419DAB8" w14:textId="3D978B9F" w:rsidR="00CC39FA" w:rsidRDefault="00CC39FA" w:rsidP="00CC39FA">
      <w:pPr>
        <w:rPr>
          <w:rFonts w:cs="Arial"/>
          <w:sz w:val="24"/>
          <w:szCs w:val="24"/>
        </w:rPr>
      </w:pPr>
      <w:r w:rsidRPr="006F49E9">
        <w:rPr>
          <w:rFonts w:cs="Arial"/>
          <w:sz w:val="24"/>
          <w:szCs w:val="24"/>
        </w:rPr>
        <w:lastRenderedPageBreak/>
        <w:t>The partnership approach includes extended data items that provide additional information about clients. For Reconnect</w:t>
      </w:r>
      <w:r w:rsidR="00A3310B">
        <w:rPr>
          <w:rFonts w:cs="Arial"/>
          <w:sz w:val="24"/>
          <w:szCs w:val="24"/>
        </w:rPr>
        <w:t xml:space="preserve"> this includes</w:t>
      </w:r>
      <w:r w:rsidRPr="006F49E9">
        <w:rPr>
          <w:rFonts w:cs="Arial"/>
          <w:sz w:val="24"/>
          <w:szCs w:val="24"/>
        </w:rPr>
        <w:t xml:space="preserve"> </w:t>
      </w:r>
      <w:r w:rsidRPr="00180EE1">
        <w:rPr>
          <w:rFonts w:cs="Arial"/>
          <w:sz w:val="24"/>
          <w:szCs w:val="24"/>
        </w:rPr>
        <w:t>the homelessness indicator</w:t>
      </w:r>
      <w:r w:rsidR="00180EE1">
        <w:rPr>
          <w:rFonts w:cs="Arial"/>
          <w:sz w:val="24"/>
          <w:szCs w:val="24"/>
        </w:rPr>
        <w:t xml:space="preserve"> (Yes / No / At Risk)</w:t>
      </w:r>
      <w:r w:rsidR="00A3310B">
        <w:rPr>
          <w:rFonts w:cs="Arial"/>
          <w:b/>
          <w:sz w:val="24"/>
          <w:szCs w:val="24"/>
        </w:rPr>
        <w:t xml:space="preserve">. </w:t>
      </w:r>
      <w:r w:rsidR="00A3310B" w:rsidRPr="00180EE1">
        <w:rPr>
          <w:rFonts w:cs="Arial"/>
          <w:sz w:val="24"/>
          <w:szCs w:val="24"/>
        </w:rPr>
        <w:t>This data item</w:t>
      </w:r>
      <w:r w:rsidRPr="00180EE1">
        <w:rPr>
          <w:rFonts w:cs="Arial"/>
          <w:sz w:val="24"/>
          <w:szCs w:val="24"/>
        </w:rPr>
        <w:t xml:space="preserve"> is </w:t>
      </w:r>
      <w:r w:rsidR="000F0922">
        <w:rPr>
          <w:rFonts w:cs="Arial"/>
          <w:sz w:val="24"/>
          <w:szCs w:val="24"/>
        </w:rPr>
        <w:t xml:space="preserve">extremely </w:t>
      </w:r>
      <w:r w:rsidRPr="00180EE1">
        <w:rPr>
          <w:rFonts w:cs="Arial"/>
          <w:sz w:val="24"/>
          <w:szCs w:val="24"/>
        </w:rPr>
        <w:t>important</w:t>
      </w:r>
      <w:r w:rsidR="00A3310B" w:rsidRPr="00180EE1">
        <w:rPr>
          <w:rFonts w:cs="Arial"/>
          <w:sz w:val="24"/>
          <w:szCs w:val="24"/>
        </w:rPr>
        <w:t xml:space="preserve"> </w:t>
      </w:r>
      <w:r w:rsidR="00180EE1">
        <w:rPr>
          <w:rFonts w:cs="Arial"/>
          <w:sz w:val="24"/>
          <w:szCs w:val="24"/>
        </w:rPr>
        <w:t xml:space="preserve">to allow the Department </w:t>
      </w:r>
      <w:r w:rsidR="00A3310B" w:rsidRPr="00180EE1">
        <w:rPr>
          <w:rFonts w:cs="Arial"/>
          <w:sz w:val="24"/>
          <w:szCs w:val="24"/>
        </w:rPr>
        <w:t xml:space="preserve">to understand </w:t>
      </w:r>
      <w:r w:rsidR="00180EE1">
        <w:rPr>
          <w:rFonts w:cs="Arial"/>
          <w:sz w:val="24"/>
          <w:szCs w:val="24"/>
        </w:rPr>
        <w:t>the housing or homelessness circumstance</w:t>
      </w:r>
      <w:r w:rsidR="00180EE1" w:rsidRPr="00180EE1">
        <w:rPr>
          <w:rFonts w:cs="Arial"/>
          <w:sz w:val="24"/>
          <w:szCs w:val="24"/>
        </w:rPr>
        <w:t xml:space="preserve"> </w:t>
      </w:r>
      <w:r w:rsidR="00180EE1">
        <w:rPr>
          <w:rFonts w:cs="Arial"/>
          <w:sz w:val="24"/>
          <w:szCs w:val="24"/>
        </w:rPr>
        <w:t>of Reconnect clients</w:t>
      </w:r>
      <w:r w:rsidRPr="00180EE1">
        <w:rPr>
          <w:rFonts w:cs="Arial"/>
          <w:sz w:val="24"/>
          <w:szCs w:val="24"/>
        </w:rPr>
        <w:t>.</w:t>
      </w:r>
      <w:r w:rsidR="000F0922">
        <w:rPr>
          <w:rFonts w:cs="Arial"/>
          <w:sz w:val="24"/>
          <w:szCs w:val="24"/>
        </w:rPr>
        <w:t xml:space="preserve"> This is directly relevant to the aims and outcomes of the Reconnect Program. </w:t>
      </w:r>
      <w:r w:rsidR="00086A25" w:rsidRPr="00086A25">
        <w:rPr>
          <w:rFonts w:cs="Arial"/>
          <w:sz w:val="24"/>
          <w:szCs w:val="24"/>
        </w:rPr>
        <w:t>The response should be based solely on what is reported by the client</w:t>
      </w:r>
      <w:r w:rsidR="00086A25">
        <w:rPr>
          <w:rFonts w:cs="Arial"/>
          <w:sz w:val="24"/>
          <w:szCs w:val="24"/>
        </w:rPr>
        <w:t>.</w:t>
      </w:r>
    </w:p>
    <w:p w14:paraId="1EE8C3C6" w14:textId="1F8FFE27" w:rsidR="00CC39FA" w:rsidRPr="000D2501" w:rsidRDefault="00CC39FA" w:rsidP="00CC39FA">
      <w:pPr>
        <w:rPr>
          <w:rFonts w:cs="Arial"/>
          <w:sz w:val="24"/>
          <w:szCs w:val="24"/>
        </w:rPr>
      </w:pPr>
      <w:r w:rsidRPr="000D2501">
        <w:rPr>
          <w:rFonts w:cs="Arial"/>
          <w:sz w:val="24"/>
          <w:szCs w:val="24"/>
        </w:rPr>
        <w:t xml:space="preserve">Data must be provided in accordance with the </w:t>
      </w:r>
      <w:hyperlink r:id="rId18" w:tooltip="Data Exchange Protocols" w:history="1">
        <w:r w:rsidRPr="00335B7A">
          <w:rPr>
            <w:rStyle w:val="Hyperlink"/>
            <w:rFonts w:cs="Arial"/>
            <w:sz w:val="24"/>
            <w:szCs w:val="24"/>
          </w:rPr>
          <w:t>Data Exchange Protocols</w:t>
        </w:r>
      </w:hyperlink>
      <w:r w:rsidRPr="000D2501">
        <w:rPr>
          <w:rFonts w:cs="Arial"/>
          <w:sz w:val="24"/>
          <w:szCs w:val="24"/>
        </w:rPr>
        <w:t xml:space="preserve"> available on the Department’s website (</w:t>
      </w:r>
      <w:hyperlink r:id="rId19" w:history="1">
        <w:r w:rsidRPr="001E681E">
          <w:rPr>
            <w:rStyle w:val="Hyperlink"/>
            <w:rFonts w:cs="Arial"/>
            <w:sz w:val="24"/>
            <w:szCs w:val="24"/>
          </w:rPr>
          <w:t>https://dex.dss.gov.au</w:t>
        </w:r>
      </w:hyperlink>
      <w:r w:rsidRPr="000D2501">
        <w:rPr>
          <w:rFonts w:cs="Arial"/>
          <w:sz w:val="24"/>
          <w:szCs w:val="24"/>
        </w:rPr>
        <w:t>).</w:t>
      </w:r>
      <w:r w:rsidR="001E681E">
        <w:rPr>
          <w:rFonts w:cs="Arial"/>
          <w:sz w:val="24"/>
          <w:szCs w:val="24"/>
        </w:rPr>
        <w:t xml:space="preserve"> </w:t>
      </w:r>
    </w:p>
    <w:p w14:paraId="62AB5161" w14:textId="49B561C2" w:rsidR="00CC39FA" w:rsidRPr="004B31C8" w:rsidRDefault="00CC39FA" w:rsidP="00CC39FA">
      <w:pPr>
        <w:rPr>
          <w:rFonts w:cs="Arial"/>
          <w:sz w:val="24"/>
          <w:szCs w:val="24"/>
        </w:rPr>
      </w:pPr>
      <w:r w:rsidRPr="000D2501">
        <w:rPr>
          <w:rFonts w:cs="Arial"/>
          <w:sz w:val="24"/>
          <w:szCs w:val="24"/>
        </w:rPr>
        <w:t xml:space="preserve">There are no prerequisites or browser requirements for the Data Exchange web-based portal. It has been tested to work with multiple browser types and versions. However, there are requirements and exceptions for running AUSkey, which is the government authentication system that Reconnect service providers require to access the Data Exchange. Information on browser compatibility </w:t>
      </w:r>
      <w:r w:rsidRPr="00245F38">
        <w:rPr>
          <w:rFonts w:cs="Arial"/>
          <w:sz w:val="24"/>
          <w:szCs w:val="24"/>
        </w:rPr>
        <w:t xml:space="preserve">is available from the Australian Business Register website </w:t>
      </w:r>
      <w:r w:rsidR="003E7E85" w:rsidRPr="00245F38">
        <w:rPr>
          <w:rFonts w:cs="Arial"/>
          <w:sz w:val="24"/>
          <w:szCs w:val="24"/>
        </w:rPr>
        <w:t>(</w:t>
      </w:r>
      <w:hyperlink r:id="rId20" w:history="1">
        <w:r w:rsidRPr="001E681E">
          <w:rPr>
            <w:rStyle w:val="Hyperlink"/>
            <w:rFonts w:cs="Arial"/>
            <w:sz w:val="24"/>
            <w:szCs w:val="24"/>
          </w:rPr>
          <w:t>https://abr.gov.au</w:t>
        </w:r>
      </w:hyperlink>
      <w:r w:rsidR="003E7E85" w:rsidRPr="000D2501">
        <w:rPr>
          <w:rStyle w:val="Hyperlink"/>
          <w:rFonts w:cs="Arial"/>
          <w:color w:val="auto"/>
          <w:sz w:val="24"/>
          <w:szCs w:val="24"/>
        </w:rPr>
        <w:t>)</w:t>
      </w:r>
      <w:r w:rsidRPr="000D2501">
        <w:rPr>
          <w:rFonts w:cs="Arial"/>
          <w:sz w:val="24"/>
          <w:szCs w:val="24"/>
        </w:rPr>
        <w:t>.</w:t>
      </w:r>
      <w:r w:rsidRPr="004B31C8">
        <w:rPr>
          <w:rFonts w:cs="Arial"/>
          <w:sz w:val="24"/>
          <w:szCs w:val="24"/>
        </w:rPr>
        <w:t xml:space="preserve">  </w:t>
      </w:r>
    </w:p>
    <w:p w14:paraId="615DD6E5" w14:textId="111C0294" w:rsidR="00CC39FA" w:rsidRPr="001B18BF" w:rsidRDefault="00B60BFA" w:rsidP="003140F5">
      <w:pPr>
        <w:pStyle w:val="Heading2"/>
      </w:pPr>
      <w:bookmarkStart w:id="439" w:name="_Toc447289118"/>
      <w:bookmarkStart w:id="440" w:name="_Toc447291665"/>
      <w:bookmarkStart w:id="441" w:name="_Toc448833397"/>
      <w:bookmarkStart w:id="442" w:name="_Toc447289119"/>
      <w:bookmarkStart w:id="443" w:name="_Toc447291666"/>
      <w:bookmarkStart w:id="444" w:name="_Toc448833398"/>
      <w:bookmarkStart w:id="445" w:name="_Toc447289120"/>
      <w:bookmarkStart w:id="446" w:name="_Toc447291667"/>
      <w:bookmarkStart w:id="447" w:name="_Toc448833399"/>
      <w:bookmarkStart w:id="448" w:name="_Activity_Work_Plan"/>
      <w:bookmarkStart w:id="449" w:name="_Toc137033646"/>
      <w:bookmarkStart w:id="450" w:name="_Toc138229146"/>
      <w:bookmarkEnd w:id="439"/>
      <w:bookmarkEnd w:id="440"/>
      <w:bookmarkEnd w:id="441"/>
      <w:bookmarkEnd w:id="442"/>
      <w:bookmarkEnd w:id="443"/>
      <w:bookmarkEnd w:id="444"/>
      <w:bookmarkEnd w:id="445"/>
      <w:bookmarkEnd w:id="446"/>
      <w:bookmarkEnd w:id="447"/>
      <w:bookmarkEnd w:id="448"/>
      <w:r>
        <w:t>Activity</w:t>
      </w:r>
      <w:r w:rsidR="00B4719C">
        <w:t xml:space="preserve"> Work Plan</w:t>
      </w:r>
      <w:bookmarkEnd w:id="449"/>
      <w:bookmarkEnd w:id="450"/>
    </w:p>
    <w:p w14:paraId="678858EF" w14:textId="4B9044F2" w:rsidR="00B60BFA" w:rsidRPr="00C3794B" w:rsidRDefault="00120960" w:rsidP="00C3794B">
      <w:pPr>
        <w:rPr>
          <w:rFonts w:cs="Arial"/>
          <w:color w:val="000000"/>
          <w:sz w:val="24"/>
          <w:szCs w:val="24"/>
        </w:rPr>
      </w:pPr>
      <w:r>
        <w:rPr>
          <w:rFonts w:cs="Arial"/>
          <w:color w:val="000000"/>
          <w:sz w:val="24"/>
          <w:szCs w:val="24"/>
        </w:rPr>
        <w:t>Reconnect service providers must complete a Reconnect</w:t>
      </w:r>
      <w:r w:rsidR="009F5800" w:rsidRPr="00C3794B">
        <w:rPr>
          <w:rFonts w:cs="Arial"/>
          <w:color w:val="000000"/>
          <w:sz w:val="24"/>
          <w:szCs w:val="24"/>
        </w:rPr>
        <w:t xml:space="preserve"> A</w:t>
      </w:r>
      <w:r w:rsidR="00B60BFA" w:rsidRPr="00C3794B">
        <w:rPr>
          <w:rFonts w:cs="Arial"/>
          <w:color w:val="000000"/>
          <w:sz w:val="24"/>
          <w:szCs w:val="24"/>
        </w:rPr>
        <w:t xml:space="preserve">ctivity </w:t>
      </w:r>
      <w:r w:rsidR="009F5800" w:rsidRPr="00C3794B">
        <w:rPr>
          <w:rFonts w:cs="Arial"/>
          <w:color w:val="000000"/>
          <w:sz w:val="24"/>
          <w:szCs w:val="24"/>
        </w:rPr>
        <w:t>W</w:t>
      </w:r>
      <w:r w:rsidR="00B60BFA" w:rsidRPr="00C3794B">
        <w:rPr>
          <w:rFonts w:cs="Arial"/>
          <w:color w:val="000000"/>
          <w:sz w:val="24"/>
          <w:szCs w:val="24"/>
        </w:rPr>
        <w:t xml:space="preserve">ork </w:t>
      </w:r>
      <w:r w:rsidR="009F5800" w:rsidRPr="00C3794B">
        <w:rPr>
          <w:rFonts w:cs="Arial"/>
          <w:color w:val="000000"/>
          <w:sz w:val="24"/>
          <w:szCs w:val="24"/>
        </w:rPr>
        <w:t>P</w:t>
      </w:r>
      <w:r w:rsidR="00B60BFA" w:rsidRPr="00C3794B">
        <w:rPr>
          <w:rFonts w:cs="Arial"/>
          <w:color w:val="000000"/>
          <w:sz w:val="24"/>
          <w:szCs w:val="24"/>
        </w:rPr>
        <w:t>lan (AWP)</w:t>
      </w:r>
      <w:r w:rsidR="009F5800" w:rsidRPr="00C3794B">
        <w:rPr>
          <w:rFonts w:cs="Arial"/>
          <w:color w:val="000000"/>
          <w:sz w:val="24"/>
          <w:szCs w:val="24"/>
        </w:rPr>
        <w:t xml:space="preserve"> in consultation and agreement with </w:t>
      </w:r>
      <w:r w:rsidR="00180EE1" w:rsidRPr="00C3794B">
        <w:rPr>
          <w:rFonts w:cs="Arial"/>
          <w:color w:val="000000"/>
          <w:sz w:val="24"/>
          <w:szCs w:val="24"/>
        </w:rPr>
        <w:t xml:space="preserve">their </w:t>
      </w:r>
      <w:r w:rsidR="00B60BFA" w:rsidRPr="00C3794B">
        <w:rPr>
          <w:rFonts w:cs="Arial"/>
          <w:color w:val="000000"/>
          <w:sz w:val="24"/>
          <w:szCs w:val="24"/>
        </w:rPr>
        <w:t>D</w:t>
      </w:r>
      <w:r w:rsidR="009F5800" w:rsidRPr="00C3794B">
        <w:rPr>
          <w:rFonts w:cs="Arial"/>
          <w:color w:val="000000"/>
          <w:sz w:val="24"/>
          <w:szCs w:val="24"/>
        </w:rPr>
        <w:t>epartment</w:t>
      </w:r>
      <w:r w:rsidR="00180EE1" w:rsidRPr="00C3794B">
        <w:rPr>
          <w:rFonts w:cs="Arial"/>
          <w:color w:val="000000"/>
          <w:sz w:val="24"/>
          <w:szCs w:val="24"/>
        </w:rPr>
        <w:t xml:space="preserve"> Funding </w:t>
      </w:r>
      <w:r w:rsidR="00180A89">
        <w:rPr>
          <w:rFonts w:cs="Arial"/>
          <w:color w:val="000000"/>
          <w:sz w:val="24"/>
          <w:szCs w:val="24"/>
        </w:rPr>
        <w:t>Arrangement</w:t>
      </w:r>
      <w:r w:rsidR="00180EE1" w:rsidRPr="00C3794B">
        <w:rPr>
          <w:rFonts w:cs="Arial"/>
          <w:color w:val="000000"/>
          <w:sz w:val="24"/>
          <w:szCs w:val="24"/>
        </w:rPr>
        <w:t xml:space="preserve"> Manager</w:t>
      </w:r>
      <w:r w:rsidR="009F5800" w:rsidRPr="00C3794B">
        <w:rPr>
          <w:rFonts w:cs="Arial"/>
          <w:color w:val="000000"/>
          <w:sz w:val="24"/>
          <w:szCs w:val="24"/>
        </w:rPr>
        <w:t xml:space="preserve">. </w:t>
      </w:r>
    </w:p>
    <w:p w14:paraId="4A412431" w14:textId="1C680AAD" w:rsidR="00ED1D28" w:rsidRDefault="00D0254A" w:rsidP="009F5800">
      <w:pPr>
        <w:rPr>
          <w:rFonts w:cs="Arial"/>
          <w:color w:val="000000"/>
          <w:sz w:val="24"/>
          <w:szCs w:val="24"/>
        </w:rPr>
      </w:pPr>
      <w:r w:rsidRPr="00C3794B">
        <w:rPr>
          <w:rFonts w:cs="Arial"/>
          <w:color w:val="000000"/>
          <w:sz w:val="24"/>
          <w:szCs w:val="24"/>
        </w:rPr>
        <w:t xml:space="preserve">Reconnect service providers </w:t>
      </w:r>
      <w:r w:rsidR="00120960">
        <w:rPr>
          <w:rFonts w:cs="Arial"/>
          <w:color w:val="000000"/>
          <w:sz w:val="24"/>
          <w:szCs w:val="24"/>
        </w:rPr>
        <w:t xml:space="preserve">are required </w:t>
      </w:r>
      <w:r w:rsidR="00ED1D28" w:rsidRPr="00147225">
        <w:rPr>
          <w:rFonts w:cs="Arial"/>
          <w:color w:val="000000"/>
          <w:sz w:val="24"/>
          <w:szCs w:val="24"/>
        </w:rPr>
        <w:t>to specify how they will deliver activities</w:t>
      </w:r>
      <w:r w:rsidR="00062067">
        <w:rPr>
          <w:rFonts w:cs="Arial"/>
          <w:color w:val="000000"/>
          <w:sz w:val="24"/>
          <w:szCs w:val="24"/>
        </w:rPr>
        <w:t xml:space="preserve"> and include</w:t>
      </w:r>
      <w:r w:rsidR="00120960">
        <w:rPr>
          <w:rFonts w:cs="Arial"/>
          <w:color w:val="000000"/>
          <w:sz w:val="24"/>
          <w:szCs w:val="24"/>
        </w:rPr>
        <w:t xml:space="preserve"> information on </w:t>
      </w:r>
      <w:r w:rsidR="00ED1D28" w:rsidRPr="00147225">
        <w:rPr>
          <w:rFonts w:cs="Arial"/>
          <w:color w:val="000000"/>
          <w:sz w:val="24"/>
          <w:szCs w:val="24"/>
        </w:rPr>
        <w:t>risk management strategies, budget, governance, and stakeholder engagement.</w:t>
      </w:r>
    </w:p>
    <w:p w14:paraId="11687527" w14:textId="2658FFBE" w:rsidR="009F5800" w:rsidRPr="00C3794B" w:rsidRDefault="009F5800" w:rsidP="009F5800">
      <w:pPr>
        <w:rPr>
          <w:rFonts w:cs="Arial"/>
          <w:color w:val="000000"/>
          <w:sz w:val="24"/>
          <w:szCs w:val="24"/>
        </w:rPr>
      </w:pPr>
      <w:r w:rsidRPr="00C3794B">
        <w:rPr>
          <w:rFonts w:cs="Arial"/>
          <w:color w:val="000000"/>
          <w:sz w:val="24"/>
          <w:szCs w:val="24"/>
        </w:rPr>
        <w:t>Once mutually agreed, the AWP forms part of the grant agreement. Providers must report progress against their AWP annually</w:t>
      </w:r>
      <w:r w:rsidR="00180A89">
        <w:rPr>
          <w:rFonts w:cs="Arial"/>
          <w:color w:val="000000"/>
          <w:sz w:val="24"/>
          <w:szCs w:val="24"/>
        </w:rPr>
        <w:t>,</w:t>
      </w:r>
      <w:r w:rsidRPr="00C3794B">
        <w:rPr>
          <w:rFonts w:cs="Arial"/>
          <w:color w:val="000000"/>
          <w:sz w:val="24"/>
          <w:szCs w:val="24"/>
        </w:rPr>
        <w:t xml:space="preserve"> as specified in their grant agreement.</w:t>
      </w:r>
    </w:p>
    <w:p w14:paraId="6F630D2A" w14:textId="11D47217" w:rsidR="009F5800" w:rsidRPr="00C3794B" w:rsidRDefault="009F5800" w:rsidP="009F5800">
      <w:pPr>
        <w:rPr>
          <w:rFonts w:cs="Arial"/>
          <w:color w:val="000000"/>
          <w:sz w:val="24"/>
          <w:szCs w:val="24"/>
        </w:rPr>
      </w:pPr>
      <w:r w:rsidRPr="00C3794B">
        <w:rPr>
          <w:rFonts w:cs="Arial"/>
          <w:color w:val="000000"/>
          <w:sz w:val="24"/>
          <w:szCs w:val="24"/>
        </w:rPr>
        <w:t xml:space="preserve">The AWP is a </w:t>
      </w:r>
      <w:r w:rsidR="00120960">
        <w:rPr>
          <w:rFonts w:cs="Arial"/>
          <w:color w:val="000000"/>
          <w:sz w:val="24"/>
          <w:szCs w:val="24"/>
        </w:rPr>
        <w:t>‘live’</w:t>
      </w:r>
      <w:r w:rsidRPr="00C3794B">
        <w:rPr>
          <w:rFonts w:cs="Arial"/>
          <w:color w:val="000000"/>
          <w:sz w:val="24"/>
          <w:szCs w:val="24"/>
        </w:rPr>
        <w:t xml:space="preserve"> document</w:t>
      </w:r>
      <w:r w:rsidR="00120960">
        <w:rPr>
          <w:rFonts w:cs="Arial"/>
          <w:color w:val="000000"/>
          <w:sz w:val="24"/>
          <w:szCs w:val="24"/>
        </w:rPr>
        <w:t xml:space="preserve"> and </w:t>
      </w:r>
      <w:r w:rsidRPr="00C3794B">
        <w:rPr>
          <w:rFonts w:cs="Arial"/>
          <w:color w:val="000000"/>
          <w:sz w:val="24"/>
          <w:szCs w:val="24"/>
        </w:rPr>
        <w:t xml:space="preserve">can </w:t>
      </w:r>
      <w:r w:rsidR="00120960">
        <w:rPr>
          <w:rFonts w:cs="Arial"/>
          <w:color w:val="000000"/>
          <w:sz w:val="24"/>
          <w:szCs w:val="24"/>
        </w:rPr>
        <w:t xml:space="preserve">be </w:t>
      </w:r>
      <w:r w:rsidRPr="00C3794B">
        <w:rPr>
          <w:rFonts w:cs="Arial"/>
          <w:color w:val="000000"/>
          <w:sz w:val="24"/>
          <w:szCs w:val="24"/>
        </w:rPr>
        <w:t>update</w:t>
      </w:r>
      <w:r w:rsidR="00120960">
        <w:rPr>
          <w:rFonts w:cs="Arial"/>
          <w:color w:val="000000"/>
          <w:sz w:val="24"/>
          <w:szCs w:val="24"/>
        </w:rPr>
        <w:t>d</w:t>
      </w:r>
      <w:r w:rsidRPr="00C3794B">
        <w:rPr>
          <w:rFonts w:cs="Arial"/>
          <w:color w:val="000000"/>
          <w:sz w:val="24"/>
          <w:szCs w:val="24"/>
        </w:rPr>
        <w:t xml:space="preserve"> at any time</w:t>
      </w:r>
      <w:r w:rsidR="00ED1D28" w:rsidRPr="00C3794B">
        <w:rPr>
          <w:rFonts w:cs="Arial"/>
          <w:color w:val="000000"/>
          <w:sz w:val="24"/>
          <w:szCs w:val="24"/>
        </w:rPr>
        <w:t>,</w:t>
      </w:r>
      <w:r w:rsidRPr="00C3794B">
        <w:rPr>
          <w:rFonts w:cs="Arial"/>
          <w:color w:val="000000"/>
          <w:sz w:val="24"/>
          <w:szCs w:val="24"/>
        </w:rPr>
        <w:t xml:space="preserve"> in consultation and agreement with the</w:t>
      </w:r>
      <w:r w:rsidR="00180EE1" w:rsidRPr="00C3794B">
        <w:rPr>
          <w:rFonts w:cs="Arial"/>
          <w:color w:val="000000"/>
          <w:sz w:val="24"/>
          <w:szCs w:val="24"/>
        </w:rPr>
        <w:t>ir</w:t>
      </w:r>
      <w:r w:rsidRPr="00C3794B">
        <w:rPr>
          <w:rFonts w:cs="Arial"/>
          <w:color w:val="000000"/>
          <w:sz w:val="24"/>
          <w:szCs w:val="24"/>
        </w:rPr>
        <w:t xml:space="preserve"> </w:t>
      </w:r>
      <w:r w:rsidR="00B60BFA" w:rsidRPr="00C3794B">
        <w:rPr>
          <w:rFonts w:cs="Arial"/>
          <w:color w:val="000000"/>
          <w:sz w:val="24"/>
          <w:szCs w:val="24"/>
        </w:rPr>
        <w:t>D</w:t>
      </w:r>
      <w:r w:rsidRPr="00C3794B">
        <w:rPr>
          <w:rFonts w:cs="Arial"/>
          <w:color w:val="000000"/>
          <w:sz w:val="24"/>
          <w:szCs w:val="24"/>
        </w:rPr>
        <w:t>epartment</w:t>
      </w:r>
      <w:r w:rsidR="00180EE1" w:rsidRPr="00C3794B">
        <w:rPr>
          <w:rFonts w:cs="Arial"/>
          <w:color w:val="000000"/>
          <w:sz w:val="24"/>
          <w:szCs w:val="24"/>
        </w:rPr>
        <w:t xml:space="preserve"> Funding </w:t>
      </w:r>
      <w:r w:rsidR="00120960">
        <w:rPr>
          <w:rFonts w:cs="Arial"/>
          <w:color w:val="000000"/>
          <w:sz w:val="24"/>
          <w:szCs w:val="24"/>
        </w:rPr>
        <w:t>Arrangement</w:t>
      </w:r>
      <w:r w:rsidR="00180EE1" w:rsidRPr="00C3794B">
        <w:rPr>
          <w:rFonts w:cs="Arial"/>
          <w:color w:val="000000"/>
          <w:sz w:val="24"/>
          <w:szCs w:val="24"/>
        </w:rPr>
        <w:t xml:space="preserve"> Manager</w:t>
      </w:r>
      <w:r w:rsidRPr="00C3794B">
        <w:rPr>
          <w:rFonts w:cs="Arial"/>
          <w:color w:val="000000"/>
          <w:sz w:val="24"/>
          <w:szCs w:val="24"/>
        </w:rPr>
        <w:t>.</w:t>
      </w:r>
    </w:p>
    <w:p w14:paraId="226A8EE8" w14:textId="6AE961AE" w:rsidR="00CC39FA" w:rsidRPr="00050003" w:rsidRDefault="00120960" w:rsidP="00CC39FA">
      <w:pPr>
        <w:rPr>
          <w:rFonts w:cs="Arial"/>
          <w:sz w:val="24"/>
          <w:szCs w:val="24"/>
        </w:rPr>
      </w:pPr>
      <w:r>
        <w:rPr>
          <w:rFonts w:cs="Arial"/>
          <w:color w:val="000000"/>
          <w:sz w:val="24"/>
          <w:szCs w:val="24"/>
        </w:rPr>
        <w:t>The</w:t>
      </w:r>
      <w:r w:rsidR="009F5800" w:rsidRPr="00C3794B">
        <w:rPr>
          <w:rFonts w:cs="Arial"/>
          <w:color w:val="000000"/>
          <w:sz w:val="24"/>
          <w:szCs w:val="24"/>
        </w:rPr>
        <w:t xml:space="preserve"> </w:t>
      </w:r>
      <w:r w:rsidR="00147225" w:rsidRPr="00C3794B">
        <w:rPr>
          <w:rFonts w:cs="Arial"/>
          <w:color w:val="000000"/>
          <w:sz w:val="24"/>
          <w:szCs w:val="24"/>
        </w:rPr>
        <w:t xml:space="preserve">Reconnect </w:t>
      </w:r>
      <w:r w:rsidR="009F5800" w:rsidRPr="00C3794B">
        <w:rPr>
          <w:rFonts w:cs="Arial"/>
          <w:color w:val="000000"/>
          <w:sz w:val="24"/>
          <w:szCs w:val="24"/>
        </w:rPr>
        <w:t>AWP template</w:t>
      </w:r>
      <w:r w:rsidR="00ED1D28" w:rsidRPr="00C3794B">
        <w:rPr>
          <w:rFonts w:cs="Arial"/>
          <w:color w:val="000000"/>
          <w:sz w:val="24"/>
          <w:szCs w:val="24"/>
        </w:rPr>
        <w:t>, along with a guidance document,</w:t>
      </w:r>
      <w:r w:rsidR="009F5800" w:rsidRPr="00C3794B">
        <w:rPr>
          <w:rFonts w:cs="Arial"/>
          <w:color w:val="000000"/>
          <w:sz w:val="24"/>
          <w:szCs w:val="24"/>
        </w:rPr>
        <w:t xml:space="preserve"> </w:t>
      </w:r>
      <w:r>
        <w:rPr>
          <w:rFonts w:cs="Arial"/>
          <w:color w:val="000000"/>
          <w:sz w:val="24"/>
          <w:szCs w:val="24"/>
        </w:rPr>
        <w:t xml:space="preserve">is available </w:t>
      </w:r>
      <w:r w:rsidR="00ED1D28" w:rsidRPr="00C3794B">
        <w:rPr>
          <w:rFonts w:cs="Arial"/>
          <w:color w:val="000000"/>
          <w:sz w:val="24"/>
          <w:szCs w:val="24"/>
        </w:rPr>
        <w:t xml:space="preserve">from the </w:t>
      </w:r>
      <w:r w:rsidR="00B60BFA" w:rsidRPr="00C3794B">
        <w:rPr>
          <w:rFonts w:cs="Arial"/>
          <w:color w:val="000000"/>
          <w:sz w:val="24"/>
          <w:szCs w:val="24"/>
        </w:rPr>
        <w:t>Department’s</w:t>
      </w:r>
      <w:r w:rsidR="009F5800" w:rsidRPr="00C3794B">
        <w:rPr>
          <w:rFonts w:cs="Arial"/>
          <w:color w:val="000000"/>
          <w:sz w:val="24"/>
          <w:szCs w:val="24"/>
        </w:rPr>
        <w:t xml:space="preserve"> </w:t>
      </w:r>
      <w:r w:rsidR="00147225" w:rsidRPr="00C3794B">
        <w:rPr>
          <w:rFonts w:cs="Arial"/>
          <w:color w:val="000000"/>
          <w:sz w:val="24"/>
          <w:szCs w:val="24"/>
        </w:rPr>
        <w:t xml:space="preserve">Reconnect </w:t>
      </w:r>
      <w:r w:rsidR="009F5800" w:rsidRPr="00C3794B">
        <w:rPr>
          <w:rFonts w:cs="Arial"/>
          <w:color w:val="000000"/>
          <w:sz w:val="24"/>
          <w:szCs w:val="24"/>
        </w:rPr>
        <w:t>website</w:t>
      </w:r>
      <w:r w:rsidR="00ED1D28" w:rsidRPr="00C3794B">
        <w:rPr>
          <w:rFonts w:cs="Arial"/>
          <w:color w:val="000000"/>
          <w:sz w:val="24"/>
          <w:szCs w:val="24"/>
        </w:rPr>
        <w:t xml:space="preserve"> (</w:t>
      </w:r>
      <w:hyperlink r:id="rId21" w:history="1">
        <w:r w:rsidR="001E681E" w:rsidRPr="00D65835">
          <w:rPr>
            <w:rStyle w:val="Hyperlink"/>
            <w:rFonts w:cs="Arial"/>
            <w:sz w:val="24"/>
            <w:szCs w:val="24"/>
          </w:rPr>
          <w:t>www.dss.gov.au/reconnect</w:t>
        </w:r>
      </w:hyperlink>
      <w:r w:rsidR="00ED1D28" w:rsidRPr="00120960">
        <w:rPr>
          <w:rFonts w:cs="Arial"/>
          <w:sz w:val="24"/>
          <w:szCs w:val="24"/>
        </w:rPr>
        <w:t>)</w:t>
      </w:r>
      <w:r w:rsidR="009F5800" w:rsidRPr="00120960">
        <w:rPr>
          <w:rFonts w:cs="Arial"/>
          <w:sz w:val="24"/>
          <w:szCs w:val="24"/>
        </w:rPr>
        <w:t xml:space="preserve">. </w:t>
      </w:r>
    </w:p>
    <w:p w14:paraId="6CF921FC" w14:textId="3FE50B12" w:rsidR="00CC39FA" w:rsidRPr="006F49E9" w:rsidRDefault="00180EE1" w:rsidP="003140F5">
      <w:pPr>
        <w:pStyle w:val="Heading2"/>
      </w:pPr>
      <w:bookmarkStart w:id="451" w:name="_Toc446499569"/>
      <w:bookmarkStart w:id="452" w:name="_Toc447289123"/>
      <w:bookmarkStart w:id="453" w:name="_Toc447291670"/>
      <w:bookmarkStart w:id="454" w:name="_Toc448833402"/>
      <w:bookmarkStart w:id="455" w:name="_Toc446499570"/>
      <w:bookmarkStart w:id="456" w:name="_Toc447289124"/>
      <w:bookmarkStart w:id="457" w:name="_Toc447291671"/>
      <w:bookmarkStart w:id="458" w:name="_Toc448833403"/>
      <w:bookmarkStart w:id="459" w:name="_Toc446499571"/>
      <w:bookmarkStart w:id="460" w:name="_Toc447289125"/>
      <w:bookmarkStart w:id="461" w:name="_Toc447291672"/>
      <w:bookmarkStart w:id="462" w:name="_Toc448833404"/>
      <w:bookmarkStart w:id="463" w:name="_Toc446499572"/>
      <w:bookmarkStart w:id="464" w:name="_Toc447289126"/>
      <w:bookmarkStart w:id="465" w:name="_Toc447291673"/>
      <w:bookmarkStart w:id="466" w:name="_Toc448833405"/>
      <w:bookmarkStart w:id="467" w:name="_Toc446499573"/>
      <w:bookmarkStart w:id="468" w:name="_Toc447289127"/>
      <w:bookmarkStart w:id="469" w:name="_Toc447291674"/>
      <w:bookmarkStart w:id="470" w:name="_Toc448833406"/>
      <w:bookmarkStart w:id="471" w:name="_Toc446066207"/>
      <w:bookmarkStart w:id="472" w:name="_Toc446408306"/>
      <w:bookmarkStart w:id="473" w:name="_Toc446428061"/>
      <w:bookmarkStart w:id="474" w:name="_Toc446499574"/>
      <w:bookmarkStart w:id="475" w:name="_Toc447289128"/>
      <w:bookmarkStart w:id="476" w:name="_Toc447291675"/>
      <w:bookmarkStart w:id="477" w:name="_Toc448833407"/>
      <w:bookmarkStart w:id="478" w:name="_Toc446066208"/>
      <w:bookmarkStart w:id="479" w:name="_Toc446408307"/>
      <w:bookmarkStart w:id="480" w:name="_Toc446428062"/>
      <w:bookmarkStart w:id="481" w:name="_Toc446499575"/>
      <w:bookmarkStart w:id="482" w:name="_Toc447289129"/>
      <w:bookmarkStart w:id="483" w:name="_Toc447291676"/>
      <w:bookmarkStart w:id="484" w:name="_Toc448833408"/>
      <w:bookmarkStart w:id="485" w:name="_Toc446066209"/>
      <w:bookmarkStart w:id="486" w:name="_Toc446408308"/>
      <w:bookmarkStart w:id="487" w:name="_Toc446428063"/>
      <w:bookmarkStart w:id="488" w:name="_Toc446499576"/>
      <w:bookmarkStart w:id="489" w:name="_Toc447289130"/>
      <w:bookmarkStart w:id="490" w:name="_Toc447291677"/>
      <w:bookmarkStart w:id="491" w:name="_Toc448833409"/>
      <w:bookmarkStart w:id="492" w:name="_Toc446066210"/>
      <w:bookmarkStart w:id="493" w:name="_Toc446408309"/>
      <w:bookmarkStart w:id="494" w:name="_Toc446428064"/>
      <w:bookmarkStart w:id="495" w:name="_Toc446499577"/>
      <w:bookmarkStart w:id="496" w:name="_Toc447289131"/>
      <w:bookmarkStart w:id="497" w:name="_Toc447291678"/>
      <w:bookmarkStart w:id="498" w:name="_Toc448833410"/>
      <w:bookmarkStart w:id="499" w:name="_Toc446066211"/>
      <w:bookmarkStart w:id="500" w:name="_Toc446408310"/>
      <w:bookmarkStart w:id="501" w:name="_Toc446428065"/>
      <w:bookmarkStart w:id="502" w:name="_Toc446499578"/>
      <w:bookmarkStart w:id="503" w:name="_Toc447289132"/>
      <w:bookmarkStart w:id="504" w:name="_Toc447291679"/>
      <w:bookmarkStart w:id="505" w:name="_Toc448833411"/>
      <w:bookmarkStart w:id="506" w:name="_Toc446066212"/>
      <w:bookmarkStart w:id="507" w:name="_Toc446408311"/>
      <w:bookmarkStart w:id="508" w:name="_Toc446428066"/>
      <w:bookmarkStart w:id="509" w:name="_Toc446499579"/>
      <w:bookmarkStart w:id="510" w:name="_Toc447289133"/>
      <w:bookmarkStart w:id="511" w:name="_Toc447291680"/>
      <w:bookmarkStart w:id="512" w:name="_Toc448833412"/>
      <w:bookmarkStart w:id="513" w:name="_Toc446066213"/>
      <w:bookmarkStart w:id="514" w:name="_Toc446408312"/>
      <w:bookmarkStart w:id="515" w:name="_Toc446428067"/>
      <w:bookmarkStart w:id="516" w:name="_Toc446499580"/>
      <w:bookmarkStart w:id="517" w:name="_Toc447289134"/>
      <w:bookmarkStart w:id="518" w:name="_Toc447291681"/>
      <w:bookmarkStart w:id="519" w:name="_Toc448833413"/>
      <w:bookmarkStart w:id="520" w:name="_Toc446066214"/>
      <w:bookmarkStart w:id="521" w:name="_Toc446408313"/>
      <w:bookmarkStart w:id="522" w:name="_Toc446428068"/>
      <w:bookmarkStart w:id="523" w:name="_Toc446499581"/>
      <w:bookmarkStart w:id="524" w:name="_Toc447289135"/>
      <w:bookmarkStart w:id="525" w:name="_Toc447291682"/>
      <w:bookmarkStart w:id="526" w:name="_Toc448833414"/>
      <w:bookmarkStart w:id="527" w:name="_Toc446066215"/>
      <w:bookmarkStart w:id="528" w:name="_Toc446408314"/>
      <w:bookmarkStart w:id="529" w:name="_Toc446428069"/>
      <w:bookmarkStart w:id="530" w:name="_Toc446499582"/>
      <w:bookmarkStart w:id="531" w:name="_Toc447289136"/>
      <w:bookmarkStart w:id="532" w:name="_Toc447291683"/>
      <w:bookmarkStart w:id="533" w:name="_Toc448833415"/>
      <w:bookmarkStart w:id="534" w:name="_Toc446066216"/>
      <w:bookmarkStart w:id="535" w:name="_Toc446408315"/>
      <w:bookmarkStart w:id="536" w:name="_Toc446428070"/>
      <w:bookmarkStart w:id="537" w:name="_Toc446499583"/>
      <w:bookmarkStart w:id="538" w:name="_Toc447289137"/>
      <w:bookmarkStart w:id="539" w:name="_Toc447291684"/>
      <w:bookmarkStart w:id="540" w:name="_Toc448833416"/>
      <w:bookmarkStart w:id="541" w:name="_Toc446066217"/>
      <w:bookmarkStart w:id="542" w:name="_Toc446408316"/>
      <w:bookmarkStart w:id="543" w:name="_Toc446428071"/>
      <w:bookmarkStart w:id="544" w:name="_Toc446499584"/>
      <w:bookmarkStart w:id="545" w:name="_Toc447289138"/>
      <w:bookmarkStart w:id="546" w:name="_Toc447291685"/>
      <w:bookmarkStart w:id="547" w:name="_Toc448833417"/>
      <w:bookmarkStart w:id="548" w:name="_Toc446066218"/>
      <w:bookmarkStart w:id="549" w:name="_Toc446408317"/>
      <w:bookmarkStart w:id="550" w:name="_Toc446428072"/>
      <w:bookmarkStart w:id="551" w:name="_Toc446499585"/>
      <w:bookmarkStart w:id="552" w:name="_Toc447289139"/>
      <w:bookmarkStart w:id="553" w:name="_Toc447291686"/>
      <w:bookmarkStart w:id="554" w:name="_Toc448833418"/>
      <w:bookmarkStart w:id="555" w:name="_Toc446066219"/>
      <w:bookmarkStart w:id="556" w:name="_Toc446408318"/>
      <w:bookmarkStart w:id="557" w:name="_Toc446428073"/>
      <w:bookmarkStart w:id="558" w:name="_Toc446499586"/>
      <w:bookmarkStart w:id="559" w:name="_Toc447289140"/>
      <w:bookmarkStart w:id="560" w:name="_Toc447291687"/>
      <w:bookmarkStart w:id="561" w:name="_Toc448833419"/>
      <w:bookmarkStart w:id="562" w:name="_Toc446066220"/>
      <w:bookmarkStart w:id="563" w:name="_Toc446408319"/>
      <w:bookmarkStart w:id="564" w:name="_Toc446428074"/>
      <w:bookmarkStart w:id="565" w:name="_Toc446499587"/>
      <w:bookmarkStart w:id="566" w:name="_Toc447289141"/>
      <w:bookmarkStart w:id="567" w:name="_Toc447291688"/>
      <w:bookmarkStart w:id="568" w:name="_Toc448833420"/>
      <w:bookmarkStart w:id="569" w:name="_Toc446066221"/>
      <w:bookmarkStart w:id="570" w:name="_Toc446408320"/>
      <w:bookmarkStart w:id="571" w:name="_Toc446428075"/>
      <w:bookmarkStart w:id="572" w:name="_Toc446499588"/>
      <w:bookmarkStart w:id="573" w:name="_Toc447289142"/>
      <w:bookmarkStart w:id="574" w:name="_Toc447291689"/>
      <w:bookmarkStart w:id="575" w:name="_Toc448833421"/>
      <w:bookmarkStart w:id="576" w:name="_Toc446066222"/>
      <w:bookmarkStart w:id="577" w:name="_Toc446408321"/>
      <w:bookmarkStart w:id="578" w:name="_Toc446428076"/>
      <w:bookmarkStart w:id="579" w:name="_Toc446499589"/>
      <w:bookmarkStart w:id="580" w:name="_Toc447289143"/>
      <w:bookmarkStart w:id="581" w:name="_Toc447291690"/>
      <w:bookmarkStart w:id="582" w:name="_Toc448833422"/>
      <w:bookmarkStart w:id="583" w:name="_Toc446066223"/>
      <w:bookmarkStart w:id="584" w:name="_Toc446408322"/>
      <w:bookmarkStart w:id="585" w:name="_Toc446428077"/>
      <w:bookmarkStart w:id="586" w:name="_Toc446499590"/>
      <w:bookmarkStart w:id="587" w:name="_Toc447289144"/>
      <w:bookmarkStart w:id="588" w:name="_Toc447291691"/>
      <w:bookmarkStart w:id="589" w:name="_Toc448833423"/>
      <w:bookmarkStart w:id="590" w:name="_Toc446066224"/>
      <w:bookmarkStart w:id="591" w:name="_Toc446408323"/>
      <w:bookmarkStart w:id="592" w:name="_Toc446428078"/>
      <w:bookmarkStart w:id="593" w:name="_Toc446499591"/>
      <w:bookmarkStart w:id="594" w:name="_Toc447289145"/>
      <w:bookmarkStart w:id="595" w:name="_Toc447291692"/>
      <w:bookmarkStart w:id="596" w:name="_Toc448833424"/>
      <w:bookmarkStart w:id="597" w:name="_Toc446066225"/>
      <w:bookmarkStart w:id="598" w:name="_Toc446408324"/>
      <w:bookmarkStart w:id="599" w:name="_Toc446428079"/>
      <w:bookmarkStart w:id="600" w:name="_Toc446499592"/>
      <w:bookmarkStart w:id="601" w:name="_Toc447289146"/>
      <w:bookmarkStart w:id="602" w:name="_Toc447291693"/>
      <w:bookmarkStart w:id="603" w:name="_Toc448833425"/>
      <w:bookmarkStart w:id="604" w:name="_Toc446066226"/>
      <w:bookmarkStart w:id="605" w:name="_Toc446408325"/>
      <w:bookmarkStart w:id="606" w:name="_Toc446428080"/>
      <w:bookmarkStart w:id="607" w:name="_Toc446499593"/>
      <w:bookmarkStart w:id="608" w:name="_Toc447289147"/>
      <w:bookmarkStart w:id="609" w:name="_Toc447291694"/>
      <w:bookmarkStart w:id="610" w:name="_Toc448833426"/>
      <w:bookmarkStart w:id="611" w:name="_Toc446066227"/>
      <w:bookmarkStart w:id="612" w:name="_Toc446408326"/>
      <w:bookmarkStart w:id="613" w:name="_Toc446428081"/>
      <w:bookmarkStart w:id="614" w:name="_Toc446499594"/>
      <w:bookmarkStart w:id="615" w:name="_Toc447289148"/>
      <w:bookmarkStart w:id="616" w:name="_Toc447291695"/>
      <w:bookmarkStart w:id="617" w:name="_Toc448833427"/>
      <w:bookmarkStart w:id="618" w:name="_Toc446066228"/>
      <w:bookmarkStart w:id="619" w:name="_Toc446408327"/>
      <w:bookmarkStart w:id="620" w:name="_Toc446428082"/>
      <w:bookmarkStart w:id="621" w:name="_Toc446499595"/>
      <w:bookmarkStart w:id="622" w:name="_Toc447289149"/>
      <w:bookmarkStart w:id="623" w:name="_Toc447291696"/>
      <w:bookmarkStart w:id="624" w:name="_Toc448833428"/>
      <w:bookmarkStart w:id="625" w:name="_Toc446066229"/>
      <w:bookmarkStart w:id="626" w:name="_Toc446408328"/>
      <w:bookmarkStart w:id="627" w:name="_Toc446428083"/>
      <w:bookmarkStart w:id="628" w:name="_Toc446499596"/>
      <w:bookmarkStart w:id="629" w:name="_Toc447289150"/>
      <w:bookmarkStart w:id="630" w:name="_Toc447291697"/>
      <w:bookmarkStart w:id="631" w:name="_Toc448833429"/>
      <w:bookmarkStart w:id="632" w:name="_Toc446066230"/>
      <w:bookmarkStart w:id="633" w:name="_Toc446408329"/>
      <w:bookmarkStart w:id="634" w:name="_Toc446428084"/>
      <w:bookmarkStart w:id="635" w:name="_Toc446499597"/>
      <w:bookmarkStart w:id="636" w:name="_Toc447289151"/>
      <w:bookmarkStart w:id="637" w:name="_Toc447291698"/>
      <w:bookmarkStart w:id="638" w:name="_Toc448833430"/>
      <w:bookmarkStart w:id="639" w:name="_Toc446066231"/>
      <w:bookmarkStart w:id="640" w:name="_Toc446408330"/>
      <w:bookmarkStart w:id="641" w:name="_Toc446428085"/>
      <w:bookmarkStart w:id="642" w:name="_Toc446499598"/>
      <w:bookmarkStart w:id="643" w:name="_Toc447289152"/>
      <w:bookmarkStart w:id="644" w:name="_Toc447291699"/>
      <w:bookmarkStart w:id="645" w:name="_Toc448833431"/>
      <w:bookmarkStart w:id="646" w:name="_Toc446066232"/>
      <w:bookmarkStart w:id="647" w:name="_Toc446408331"/>
      <w:bookmarkStart w:id="648" w:name="_Toc446428086"/>
      <w:bookmarkStart w:id="649" w:name="_Toc446499599"/>
      <w:bookmarkStart w:id="650" w:name="_Toc447289153"/>
      <w:bookmarkStart w:id="651" w:name="_Toc447291700"/>
      <w:bookmarkStart w:id="652" w:name="_Toc448833432"/>
      <w:bookmarkStart w:id="653" w:name="_Toc446066233"/>
      <w:bookmarkStart w:id="654" w:name="_Toc446408332"/>
      <w:bookmarkStart w:id="655" w:name="_Toc446428087"/>
      <w:bookmarkStart w:id="656" w:name="_Toc446499600"/>
      <w:bookmarkStart w:id="657" w:name="_Toc447289154"/>
      <w:bookmarkStart w:id="658" w:name="_Toc447291701"/>
      <w:bookmarkStart w:id="659" w:name="_Toc448833433"/>
      <w:bookmarkStart w:id="660" w:name="_Toc446066234"/>
      <w:bookmarkStart w:id="661" w:name="_Toc446408333"/>
      <w:bookmarkStart w:id="662" w:name="_Toc446428088"/>
      <w:bookmarkStart w:id="663" w:name="_Toc446499601"/>
      <w:bookmarkStart w:id="664" w:name="_Toc447289155"/>
      <w:bookmarkStart w:id="665" w:name="_Toc447291702"/>
      <w:bookmarkStart w:id="666" w:name="_Toc448833434"/>
      <w:bookmarkStart w:id="667" w:name="_Toc446066235"/>
      <w:bookmarkStart w:id="668" w:name="_Toc446408334"/>
      <w:bookmarkStart w:id="669" w:name="_Toc446428089"/>
      <w:bookmarkStart w:id="670" w:name="_Toc446499602"/>
      <w:bookmarkStart w:id="671" w:name="_Toc447289156"/>
      <w:bookmarkStart w:id="672" w:name="_Toc447291703"/>
      <w:bookmarkStart w:id="673" w:name="_Toc448833435"/>
      <w:bookmarkStart w:id="674" w:name="_Toc446066236"/>
      <w:bookmarkStart w:id="675" w:name="_Toc446408335"/>
      <w:bookmarkStart w:id="676" w:name="_Toc446428090"/>
      <w:bookmarkStart w:id="677" w:name="_Toc446499603"/>
      <w:bookmarkStart w:id="678" w:name="_Toc447289157"/>
      <w:bookmarkStart w:id="679" w:name="_Toc447291704"/>
      <w:bookmarkStart w:id="680" w:name="_Toc448833436"/>
      <w:bookmarkStart w:id="681" w:name="_Toc446066237"/>
      <w:bookmarkStart w:id="682" w:name="_Toc446408336"/>
      <w:bookmarkStart w:id="683" w:name="_Toc446428091"/>
      <w:bookmarkStart w:id="684" w:name="_Toc446499604"/>
      <w:bookmarkStart w:id="685" w:name="_Toc447289158"/>
      <w:bookmarkStart w:id="686" w:name="_Toc447291705"/>
      <w:bookmarkStart w:id="687" w:name="_Toc448833437"/>
      <w:bookmarkStart w:id="688" w:name="_Toc446066238"/>
      <w:bookmarkStart w:id="689" w:name="_Toc446408337"/>
      <w:bookmarkStart w:id="690" w:name="_Toc446428092"/>
      <w:bookmarkStart w:id="691" w:name="_Toc446499605"/>
      <w:bookmarkStart w:id="692" w:name="_Toc447289159"/>
      <w:bookmarkStart w:id="693" w:name="_Toc447291706"/>
      <w:bookmarkStart w:id="694" w:name="_Toc448833438"/>
      <w:bookmarkStart w:id="695" w:name="_Toc446066239"/>
      <w:bookmarkStart w:id="696" w:name="_Toc137033647"/>
      <w:bookmarkStart w:id="697" w:name="_Toc138229147"/>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t xml:space="preserve">Program </w:t>
      </w:r>
      <w:r w:rsidR="00147225">
        <w:t>review</w:t>
      </w:r>
      <w:bookmarkEnd w:id="696"/>
      <w:bookmarkEnd w:id="697"/>
      <w:r w:rsidR="00147225" w:rsidRPr="006F49E9">
        <w:t xml:space="preserve"> </w:t>
      </w:r>
    </w:p>
    <w:p w14:paraId="2C99BA3B" w14:textId="3F6F8A0A" w:rsidR="00CC39FA" w:rsidRPr="006F49E9" w:rsidRDefault="00CC39FA" w:rsidP="00CC39FA">
      <w:pPr>
        <w:rPr>
          <w:rFonts w:cs="Arial"/>
          <w:sz w:val="24"/>
          <w:szCs w:val="24"/>
        </w:rPr>
      </w:pPr>
      <w:r>
        <w:rPr>
          <w:rFonts w:cs="Arial"/>
          <w:sz w:val="24"/>
          <w:szCs w:val="24"/>
        </w:rPr>
        <w:t>T</w:t>
      </w:r>
      <w:r w:rsidRPr="006F49E9">
        <w:rPr>
          <w:rFonts w:cs="Arial"/>
          <w:sz w:val="24"/>
          <w:szCs w:val="24"/>
        </w:rPr>
        <w:t xml:space="preserve">he Department will </w:t>
      </w:r>
      <w:r w:rsidR="00147225">
        <w:rPr>
          <w:rFonts w:cs="Arial"/>
          <w:sz w:val="24"/>
          <w:szCs w:val="24"/>
        </w:rPr>
        <w:t>review</w:t>
      </w:r>
      <w:r w:rsidR="00147225" w:rsidRPr="006F49E9">
        <w:rPr>
          <w:rFonts w:cs="Arial"/>
          <w:sz w:val="24"/>
          <w:szCs w:val="24"/>
        </w:rPr>
        <w:t xml:space="preserve"> </w:t>
      </w:r>
      <w:r>
        <w:rPr>
          <w:rFonts w:cs="Arial"/>
          <w:sz w:val="24"/>
          <w:szCs w:val="24"/>
        </w:rPr>
        <w:t>the Reconnect program</w:t>
      </w:r>
      <w:r w:rsidRPr="006F49E9">
        <w:rPr>
          <w:rFonts w:cs="Arial"/>
          <w:sz w:val="24"/>
          <w:szCs w:val="24"/>
        </w:rPr>
        <w:t xml:space="preserve"> to measure how well</w:t>
      </w:r>
      <w:r>
        <w:rPr>
          <w:rFonts w:cs="Arial"/>
          <w:sz w:val="24"/>
          <w:szCs w:val="24"/>
        </w:rPr>
        <w:t xml:space="preserve"> </w:t>
      </w:r>
      <w:r w:rsidR="008866E2">
        <w:rPr>
          <w:rFonts w:cs="Arial"/>
          <w:sz w:val="24"/>
          <w:szCs w:val="24"/>
        </w:rPr>
        <w:t>the Reconnect program</w:t>
      </w:r>
      <w:r>
        <w:rPr>
          <w:rFonts w:cs="Arial"/>
          <w:sz w:val="24"/>
          <w:szCs w:val="24"/>
        </w:rPr>
        <w:t xml:space="preserve"> </w:t>
      </w:r>
      <w:r w:rsidR="000D2501">
        <w:rPr>
          <w:rFonts w:cs="Arial"/>
          <w:sz w:val="24"/>
          <w:szCs w:val="24"/>
        </w:rPr>
        <w:t xml:space="preserve">is </w:t>
      </w:r>
      <w:r>
        <w:rPr>
          <w:rFonts w:cs="Arial"/>
          <w:sz w:val="24"/>
          <w:szCs w:val="24"/>
        </w:rPr>
        <w:t>achieving</w:t>
      </w:r>
      <w:r w:rsidRPr="006F49E9">
        <w:rPr>
          <w:rFonts w:cs="Arial"/>
          <w:sz w:val="24"/>
          <w:szCs w:val="24"/>
        </w:rPr>
        <w:t xml:space="preserve"> outcomes and objectives. </w:t>
      </w:r>
      <w:r>
        <w:rPr>
          <w:rFonts w:cs="Arial"/>
          <w:sz w:val="24"/>
          <w:szCs w:val="24"/>
        </w:rPr>
        <w:t>Grant</w:t>
      </w:r>
      <w:r w:rsidRPr="006F49E9">
        <w:rPr>
          <w:rFonts w:cs="Arial"/>
          <w:sz w:val="24"/>
          <w:szCs w:val="24"/>
        </w:rPr>
        <w:t xml:space="preserve"> agreement</w:t>
      </w:r>
      <w:r>
        <w:rPr>
          <w:rFonts w:cs="Arial"/>
          <w:sz w:val="24"/>
          <w:szCs w:val="24"/>
        </w:rPr>
        <w:t>s require</w:t>
      </w:r>
      <w:r w:rsidRPr="006F49E9">
        <w:rPr>
          <w:rFonts w:cs="Arial"/>
          <w:sz w:val="24"/>
          <w:szCs w:val="24"/>
        </w:rPr>
        <w:t xml:space="preserve"> </w:t>
      </w:r>
      <w:r>
        <w:rPr>
          <w:rFonts w:cs="Arial"/>
          <w:sz w:val="24"/>
          <w:szCs w:val="24"/>
        </w:rPr>
        <w:t>Reconnect service providers</w:t>
      </w:r>
      <w:r w:rsidRPr="006F49E9">
        <w:rPr>
          <w:rFonts w:cs="Arial"/>
          <w:sz w:val="24"/>
          <w:szCs w:val="24"/>
        </w:rPr>
        <w:t xml:space="preserve"> to provide information to help with this </w:t>
      </w:r>
      <w:r w:rsidR="00120960">
        <w:rPr>
          <w:rFonts w:cs="Arial"/>
          <w:sz w:val="24"/>
          <w:szCs w:val="24"/>
        </w:rPr>
        <w:t xml:space="preserve">any </w:t>
      </w:r>
      <w:r w:rsidR="00147225">
        <w:rPr>
          <w:rFonts w:cs="Arial"/>
          <w:sz w:val="24"/>
          <w:szCs w:val="24"/>
        </w:rPr>
        <w:t>review as needed</w:t>
      </w:r>
      <w:r w:rsidRPr="006F49E9">
        <w:rPr>
          <w:rFonts w:cs="Arial"/>
          <w:sz w:val="24"/>
          <w:szCs w:val="24"/>
        </w:rPr>
        <w:t xml:space="preserve">. </w:t>
      </w:r>
    </w:p>
    <w:p w14:paraId="732CA722" w14:textId="64E38168" w:rsidR="00CC39FA" w:rsidRPr="006F49E9" w:rsidRDefault="00CC39FA" w:rsidP="00CC39FA">
      <w:pPr>
        <w:rPr>
          <w:rFonts w:cs="Arial"/>
          <w:sz w:val="24"/>
          <w:szCs w:val="24"/>
        </w:rPr>
      </w:pPr>
      <w:r>
        <w:rPr>
          <w:rFonts w:cs="Arial"/>
          <w:sz w:val="24"/>
          <w:szCs w:val="24"/>
        </w:rPr>
        <w:t>Other mechanisms to</w:t>
      </w:r>
      <w:r w:rsidRPr="006F49E9">
        <w:rPr>
          <w:rFonts w:cs="Arial"/>
          <w:sz w:val="24"/>
          <w:szCs w:val="24"/>
        </w:rPr>
        <w:t xml:space="preserve"> monitor </w:t>
      </w:r>
      <w:r w:rsidR="000D2501">
        <w:rPr>
          <w:rFonts w:cs="Arial"/>
          <w:sz w:val="24"/>
          <w:szCs w:val="24"/>
        </w:rPr>
        <w:t xml:space="preserve">program </w:t>
      </w:r>
      <w:r w:rsidRPr="006F49E9">
        <w:rPr>
          <w:rFonts w:cs="Arial"/>
          <w:sz w:val="24"/>
          <w:szCs w:val="24"/>
        </w:rPr>
        <w:t xml:space="preserve">performance </w:t>
      </w:r>
      <w:r w:rsidR="000D2501">
        <w:rPr>
          <w:rFonts w:cs="Arial"/>
          <w:sz w:val="24"/>
          <w:szCs w:val="24"/>
        </w:rPr>
        <w:t xml:space="preserve">and efficacy </w:t>
      </w:r>
      <w:r w:rsidRPr="006F49E9">
        <w:rPr>
          <w:rFonts w:cs="Arial"/>
          <w:sz w:val="24"/>
          <w:szCs w:val="24"/>
        </w:rPr>
        <w:t>could include site visits</w:t>
      </w:r>
      <w:r>
        <w:rPr>
          <w:rFonts w:cs="Arial"/>
          <w:sz w:val="24"/>
          <w:szCs w:val="24"/>
        </w:rPr>
        <w:t xml:space="preserve"> by the Department</w:t>
      </w:r>
      <w:r w:rsidRPr="006F49E9">
        <w:rPr>
          <w:rFonts w:cs="Arial"/>
          <w:sz w:val="24"/>
          <w:szCs w:val="24"/>
        </w:rPr>
        <w:t xml:space="preserve">, direct feedback from </w:t>
      </w:r>
      <w:r>
        <w:rPr>
          <w:rFonts w:cs="Arial"/>
          <w:sz w:val="24"/>
          <w:szCs w:val="24"/>
        </w:rPr>
        <w:t>clients</w:t>
      </w:r>
      <w:r w:rsidR="008160F9">
        <w:rPr>
          <w:rFonts w:cs="Arial"/>
          <w:sz w:val="24"/>
          <w:szCs w:val="24"/>
        </w:rPr>
        <w:t>,</w:t>
      </w:r>
      <w:r w:rsidRPr="006F49E9">
        <w:rPr>
          <w:rFonts w:cs="Arial"/>
          <w:sz w:val="24"/>
          <w:szCs w:val="24"/>
        </w:rPr>
        <w:t xml:space="preserve"> or other evaluative processes to assess efficiency and </w:t>
      </w:r>
      <w:r>
        <w:rPr>
          <w:rFonts w:cs="Arial"/>
          <w:sz w:val="24"/>
          <w:szCs w:val="24"/>
        </w:rPr>
        <w:t>effectiveness of the Reconnect p</w:t>
      </w:r>
      <w:r w:rsidRPr="006F49E9">
        <w:rPr>
          <w:rFonts w:cs="Arial"/>
          <w:sz w:val="24"/>
          <w:szCs w:val="24"/>
        </w:rPr>
        <w:t xml:space="preserve">rogram. </w:t>
      </w:r>
    </w:p>
    <w:p w14:paraId="1314BDB6" w14:textId="77777777" w:rsidR="00CC39FA" w:rsidRPr="00CD58E2" w:rsidRDefault="00CC39FA" w:rsidP="003140F5">
      <w:pPr>
        <w:pStyle w:val="Heading1"/>
      </w:pPr>
      <w:bookmarkStart w:id="698" w:name="_Toc446408341"/>
      <w:bookmarkStart w:id="699" w:name="_Toc446408342"/>
      <w:bookmarkStart w:id="700" w:name="_Toc446408343"/>
      <w:bookmarkStart w:id="701" w:name="_Toc446408344"/>
      <w:bookmarkStart w:id="702" w:name="_Toc446408345"/>
      <w:bookmarkStart w:id="703" w:name="_Toc446408346"/>
      <w:bookmarkStart w:id="704" w:name="_Toc446408347"/>
      <w:bookmarkStart w:id="705" w:name="_Toc446408348"/>
      <w:bookmarkStart w:id="706" w:name="_Toc446408349"/>
      <w:bookmarkStart w:id="707" w:name="_Toc446408350"/>
      <w:bookmarkStart w:id="708" w:name="_Toc446408351"/>
      <w:bookmarkStart w:id="709" w:name="_Toc446408352"/>
      <w:bookmarkStart w:id="710" w:name="_Toc447289164"/>
      <w:bookmarkStart w:id="711" w:name="_Toc447291711"/>
      <w:bookmarkStart w:id="712" w:name="_Toc448833443"/>
      <w:bookmarkStart w:id="713" w:name="_Toc137033648"/>
      <w:bookmarkStart w:id="714" w:name="_Toc138229148"/>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r w:rsidRPr="00CD58E2">
        <w:lastRenderedPageBreak/>
        <w:t>Complaints</w:t>
      </w:r>
      <w:bookmarkEnd w:id="713"/>
      <w:bookmarkEnd w:id="714"/>
    </w:p>
    <w:p w14:paraId="1DBEBA6C" w14:textId="77777777" w:rsidR="00CC39FA" w:rsidRPr="00C17C52" w:rsidRDefault="00CC39FA" w:rsidP="003140F5">
      <w:pPr>
        <w:pStyle w:val="Heading2"/>
      </w:pPr>
      <w:bookmarkStart w:id="715" w:name="_Toc137033649"/>
      <w:bookmarkStart w:id="716" w:name="_Toc138229149"/>
      <w:r>
        <w:t>Handling complaints</w:t>
      </w:r>
      <w:bookmarkEnd w:id="715"/>
      <w:bookmarkEnd w:id="716"/>
    </w:p>
    <w:p w14:paraId="390289C4" w14:textId="77777777" w:rsidR="00CC39FA" w:rsidRPr="00C17C52" w:rsidRDefault="00CC39FA" w:rsidP="00CC39FA">
      <w:pPr>
        <w:rPr>
          <w:rFonts w:cs="Arial"/>
          <w:sz w:val="24"/>
          <w:szCs w:val="24"/>
        </w:rPr>
      </w:pPr>
      <w:r w:rsidRPr="00C17C52">
        <w:rPr>
          <w:rFonts w:cs="Arial"/>
          <w:sz w:val="24"/>
          <w:szCs w:val="24"/>
        </w:rPr>
        <w:t xml:space="preserve">All </w:t>
      </w:r>
      <w:r>
        <w:rPr>
          <w:rFonts w:cs="Arial"/>
          <w:sz w:val="24"/>
          <w:szCs w:val="24"/>
        </w:rPr>
        <w:t xml:space="preserve">Reconnect service </w:t>
      </w:r>
      <w:r w:rsidRPr="00C17C52">
        <w:rPr>
          <w:rFonts w:cs="Arial"/>
          <w:sz w:val="24"/>
          <w:szCs w:val="24"/>
        </w:rPr>
        <w:t xml:space="preserve">providers are required to have mechanisms in place to address complaints from </w:t>
      </w:r>
      <w:r>
        <w:rPr>
          <w:rFonts w:cs="Arial"/>
          <w:sz w:val="24"/>
          <w:szCs w:val="24"/>
        </w:rPr>
        <w:t xml:space="preserve">Reconnect </w:t>
      </w:r>
      <w:r w:rsidRPr="00C17C52">
        <w:rPr>
          <w:rFonts w:cs="Arial"/>
          <w:sz w:val="24"/>
          <w:szCs w:val="24"/>
        </w:rPr>
        <w:t xml:space="preserve">clients and make this available to the Department if requested. </w:t>
      </w:r>
    </w:p>
    <w:p w14:paraId="316BF773" w14:textId="402074EA" w:rsidR="00CC39FA" w:rsidRPr="00C17C52" w:rsidRDefault="00CC39FA" w:rsidP="00CC39FA">
      <w:pPr>
        <w:rPr>
          <w:rFonts w:cs="Arial"/>
          <w:sz w:val="24"/>
          <w:szCs w:val="24"/>
        </w:rPr>
      </w:pPr>
      <w:r w:rsidRPr="00C17C52">
        <w:rPr>
          <w:rFonts w:cs="Arial"/>
          <w:sz w:val="24"/>
          <w:szCs w:val="24"/>
        </w:rPr>
        <w:t>Complaint handling mechanisms should be easily identifiable, accessible and solution oriented. They should be sensitive to the issu</w:t>
      </w:r>
      <w:r>
        <w:rPr>
          <w:rFonts w:cs="Arial"/>
          <w:sz w:val="24"/>
          <w:szCs w:val="24"/>
        </w:rPr>
        <w:t xml:space="preserve">es Reconnect clients </w:t>
      </w:r>
      <w:r w:rsidRPr="00C17C52">
        <w:rPr>
          <w:rFonts w:cs="Arial"/>
          <w:sz w:val="24"/>
          <w:szCs w:val="24"/>
        </w:rPr>
        <w:t>face, be responsive to their needs</w:t>
      </w:r>
      <w:r w:rsidR="00120960">
        <w:rPr>
          <w:rFonts w:cs="Arial"/>
          <w:sz w:val="24"/>
          <w:szCs w:val="24"/>
        </w:rPr>
        <w:t>,</w:t>
      </w:r>
      <w:r w:rsidRPr="00C17C52">
        <w:rPr>
          <w:rFonts w:cs="Arial"/>
          <w:sz w:val="24"/>
          <w:szCs w:val="24"/>
        </w:rPr>
        <w:t xml:space="preserve"> and ensure confidentiality, natural justice and procedural fairness. </w:t>
      </w:r>
    </w:p>
    <w:p w14:paraId="1600C90D" w14:textId="3831FCB7" w:rsidR="00CC39FA" w:rsidRPr="00C17C52" w:rsidRDefault="00CC39FA" w:rsidP="00CC39FA">
      <w:pPr>
        <w:rPr>
          <w:rFonts w:cs="Arial"/>
          <w:sz w:val="24"/>
          <w:szCs w:val="24"/>
        </w:rPr>
      </w:pPr>
      <w:r>
        <w:rPr>
          <w:rFonts w:cs="Arial"/>
          <w:sz w:val="24"/>
          <w:szCs w:val="24"/>
        </w:rPr>
        <w:t>Reconnect s</w:t>
      </w:r>
      <w:r w:rsidRPr="00C17C52">
        <w:rPr>
          <w:rFonts w:cs="Arial"/>
          <w:sz w:val="24"/>
          <w:szCs w:val="24"/>
        </w:rPr>
        <w:t xml:space="preserve">ervice providers are required to maintain a formal register of complaints received and provide </w:t>
      </w:r>
      <w:r w:rsidR="00120960">
        <w:rPr>
          <w:rFonts w:cs="Arial"/>
          <w:sz w:val="24"/>
          <w:szCs w:val="24"/>
        </w:rPr>
        <w:t>this</w:t>
      </w:r>
      <w:r w:rsidRPr="00C17C52">
        <w:rPr>
          <w:rFonts w:cs="Arial"/>
          <w:sz w:val="24"/>
          <w:szCs w:val="24"/>
        </w:rPr>
        <w:t xml:space="preserve"> to the Department if requested. </w:t>
      </w:r>
    </w:p>
    <w:p w14:paraId="372DBC22" w14:textId="77777777" w:rsidR="00CC39FA" w:rsidRPr="00C17C52" w:rsidRDefault="00CC39FA" w:rsidP="003140F5">
      <w:pPr>
        <w:pStyle w:val="Heading2"/>
      </w:pPr>
      <w:bookmarkStart w:id="717" w:name="_Toc137033650"/>
      <w:bookmarkStart w:id="718" w:name="_Toc138229150"/>
      <w:r w:rsidRPr="00C17C52">
        <w:t xml:space="preserve">Complaints </w:t>
      </w:r>
      <w:r>
        <w:t>from Reconnect clients</w:t>
      </w:r>
      <w:bookmarkEnd w:id="717"/>
      <w:bookmarkEnd w:id="718"/>
    </w:p>
    <w:p w14:paraId="709737F8" w14:textId="70B8CBCC" w:rsidR="00CC39FA" w:rsidRDefault="00CC39FA" w:rsidP="00CC39FA">
      <w:pPr>
        <w:rPr>
          <w:rFonts w:cs="Arial"/>
          <w:sz w:val="24"/>
          <w:szCs w:val="24"/>
        </w:rPr>
      </w:pPr>
      <w:r>
        <w:rPr>
          <w:rFonts w:cs="Arial"/>
          <w:sz w:val="24"/>
          <w:szCs w:val="24"/>
        </w:rPr>
        <w:t xml:space="preserve">Reconnect </w:t>
      </w:r>
      <w:r w:rsidR="00921CA9">
        <w:rPr>
          <w:rFonts w:cs="Arial"/>
          <w:sz w:val="24"/>
          <w:szCs w:val="24"/>
        </w:rPr>
        <w:t>service</w:t>
      </w:r>
      <w:r w:rsidR="00120960">
        <w:rPr>
          <w:rFonts w:cs="Arial"/>
          <w:sz w:val="24"/>
          <w:szCs w:val="24"/>
        </w:rPr>
        <w:t xml:space="preserve"> provider</w:t>
      </w:r>
      <w:r w:rsidR="00921CA9">
        <w:rPr>
          <w:rFonts w:cs="Arial"/>
          <w:sz w:val="24"/>
          <w:szCs w:val="24"/>
        </w:rPr>
        <w:t xml:space="preserve">s </w:t>
      </w:r>
      <w:r>
        <w:rPr>
          <w:rFonts w:cs="Arial"/>
          <w:sz w:val="24"/>
          <w:szCs w:val="24"/>
        </w:rPr>
        <w:t xml:space="preserve">are encouraged to work with clients to resolve matters </w:t>
      </w:r>
      <w:r w:rsidRPr="00CD58E2">
        <w:rPr>
          <w:rFonts w:cs="Arial"/>
          <w:sz w:val="24"/>
          <w:szCs w:val="24"/>
        </w:rPr>
        <w:t>before contacting the Department</w:t>
      </w:r>
      <w:r>
        <w:rPr>
          <w:rFonts w:cs="Arial"/>
          <w:sz w:val="24"/>
          <w:szCs w:val="24"/>
        </w:rPr>
        <w:t xml:space="preserve">’s complaints </w:t>
      </w:r>
      <w:r w:rsidR="00120960">
        <w:rPr>
          <w:rFonts w:cs="Arial"/>
          <w:sz w:val="24"/>
          <w:szCs w:val="24"/>
        </w:rPr>
        <w:t>area</w:t>
      </w:r>
      <w:r w:rsidRPr="00CD58E2">
        <w:rPr>
          <w:rFonts w:cs="Arial"/>
          <w:sz w:val="24"/>
          <w:szCs w:val="24"/>
        </w:rPr>
        <w:t xml:space="preserve">. </w:t>
      </w:r>
      <w:r>
        <w:rPr>
          <w:rFonts w:cs="Arial"/>
          <w:sz w:val="24"/>
          <w:szCs w:val="24"/>
        </w:rPr>
        <w:t>In </w:t>
      </w:r>
      <w:r w:rsidRPr="00CD58E2">
        <w:rPr>
          <w:rFonts w:cs="Arial"/>
          <w:sz w:val="24"/>
          <w:szCs w:val="24"/>
        </w:rPr>
        <w:t>some circumstances, Reconnect clients may not wish to discuss their complaint with the</w:t>
      </w:r>
      <w:r>
        <w:rPr>
          <w:rFonts w:cs="Arial"/>
          <w:sz w:val="24"/>
          <w:szCs w:val="24"/>
        </w:rPr>
        <w:t>ir</w:t>
      </w:r>
      <w:r w:rsidRPr="00CD58E2">
        <w:rPr>
          <w:rFonts w:cs="Arial"/>
          <w:sz w:val="24"/>
          <w:szCs w:val="24"/>
        </w:rPr>
        <w:t xml:space="preserve"> Reconnect service provider or may simply wish to deal directly with the Department. </w:t>
      </w:r>
    </w:p>
    <w:p w14:paraId="744B1A34" w14:textId="77777777" w:rsidR="00CC39FA" w:rsidRPr="00CD58E2" w:rsidRDefault="00CC39FA" w:rsidP="00CC39FA">
      <w:pPr>
        <w:rPr>
          <w:rFonts w:cs="Arial"/>
          <w:sz w:val="24"/>
          <w:szCs w:val="24"/>
        </w:rPr>
      </w:pPr>
      <w:r>
        <w:rPr>
          <w:rFonts w:cs="Arial"/>
          <w:sz w:val="24"/>
          <w:szCs w:val="24"/>
        </w:rPr>
        <w:t>R</w:t>
      </w:r>
      <w:r w:rsidRPr="00CD58E2">
        <w:rPr>
          <w:rFonts w:cs="Arial"/>
          <w:sz w:val="24"/>
          <w:szCs w:val="24"/>
        </w:rPr>
        <w:t xml:space="preserve">econnect clients can contact the Department Feedback Coordination Team on: </w:t>
      </w:r>
    </w:p>
    <w:p w14:paraId="00393980" w14:textId="77777777" w:rsidR="00CC39FA" w:rsidRPr="00CD58E2" w:rsidRDefault="00CC39FA" w:rsidP="00CC39FA">
      <w:pPr>
        <w:spacing w:after="0"/>
        <w:rPr>
          <w:rFonts w:cs="Arial"/>
          <w:sz w:val="24"/>
          <w:szCs w:val="24"/>
        </w:rPr>
      </w:pPr>
      <w:r>
        <w:rPr>
          <w:rFonts w:cs="Arial"/>
          <w:sz w:val="24"/>
          <w:szCs w:val="24"/>
        </w:rPr>
        <w:t>Phone: 1800 634 035</w:t>
      </w:r>
    </w:p>
    <w:p w14:paraId="2E5F99AD" w14:textId="77777777" w:rsidR="00CC39FA" w:rsidRDefault="00CC39FA" w:rsidP="00CC39FA">
      <w:pPr>
        <w:spacing w:after="0"/>
        <w:rPr>
          <w:rFonts w:cs="Arial"/>
          <w:sz w:val="24"/>
          <w:szCs w:val="24"/>
        </w:rPr>
      </w:pPr>
      <w:r>
        <w:rPr>
          <w:rFonts w:cs="Arial"/>
          <w:sz w:val="24"/>
          <w:szCs w:val="24"/>
        </w:rPr>
        <w:t>Fax: (02) 6133 8442</w:t>
      </w:r>
    </w:p>
    <w:p w14:paraId="249741D7" w14:textId="77777777" w:rsidR="00CC39FA" w:rsidRDefault="00CC39FA" w:rsidP="00CC39FA">
      <w:pPr>
        <w:spacing w:after="0"/>
        <w:rPr>
          <w:rFonts w:cs="Arial"/>
          <w:sz w:val="24"/>
          <w:szCs w:val="24"/>
        </w:rPr>
      </w:pPr>
      <w:r w:rsidRPr="00CD58E2">
        <w:rPr>
          <w:rFonts w:cs="Arial"/>
          <w:sz w:val="24"/>
          <w:szCs w:val="24"/>
        </w:rPr>
        <w:t xml:space="preserve">Email: </w:t>
      </w:r>
      <w:hyperlink r:id="rId22" w:history="1">
        <w:r w:rsidRPr="001E681E">
          <w:rPr>
            <w:rStyle w:val="Hyperlink"/>
            <w:sz w:val="24"/>
          </w:rPr>
          <w:t>complaints@dss.gov.au</w:t>
        </w:r>
      </w:hyperlink>
    </w:p>
    <w:p w14:paraId="59C59B9D" w14:textId="77777777" w:rsidR="00CC39FA" w:rsidRPr="00CD58E2" w:rsidRDefault="00980684" w:rsidP="00CC39FA">
      <w:pPr>
        <w:spacing w:after="0"/>
        <w:rPr>
          <w:rFonts w:cs="Arial"/>
          <w:sz w:val="24"/>
          <w:szCs w:val="24"/>
        </w:rPr>
      </w:pPr>
      <w:hyperlink r:id="rId23" w:tooltip="DSS Complaints Management Process" w:history="1">
        <w:r w:rsidR="00CC39FA" w:rsidRPr="00CD58E2">
          <w:rPr>
            <w:rFonts w:cs="Arial"/>
            <w:sz w:val="24"/>
            <w:szCs w:val="24"/>
          </w:rPr>
          <w:t>Online complaints form</w:t>
        </w:r>
      </w:hyperlink>
      <w:r w:rsidR="00CC39FA" w:rsidRPr="00CD58E2">
        <w:rPr>
          <w:rFonts w:cs="Arial"/>
          <w:sz w:val="24"/>
          <w:szCs w:val="24"/>
        </w:rPr>
        <w:t xml:space="preserve"> available on the Department’s website (</w:t>
      </w:r>
      <w:hyperlink r:id="rId24" w:tooltip="Department of Social Services website" w:history="1">
        <w:r w:rsidR="00CC39FA" w:rsidRPr="001E681E">
          <w:rPr>
            <w:rStyle w:val="Hyperlink"/>
            <w:sz w:val="24"/>
          </w:rPr>
          <w:t>www.dss.gov.au</w:t>
        </w:r>
      </w:hyperlink>
      <w:r w:rsidR="00CC39FA" w:rsidRPr="001E681E">
        <w:rPr>
          <w:rFonts w:cs="Arial"/>
          <w:sz w:val="28"/>
          <w:szCs w:val="24"/>
        </w:rPr>
        <w:t>)</w:t>
      </w:r>
    </w:p>
    <w:p w14:paraId="0CEFACF5" w14:textId="55783CD8" w:rsidR="00CC39FA" w:rsidRPr="00CD58E2" w:rsidRDefault="00CC39FA" w:rsidP="00CC39FA">
      <w:pPr>
        <w:rPr>
          <w:rFonts w:cs="Arial"/>
          <w:sz w:val="24"/>
          <w:szCs w:val="24"/>
        </w:rPr>
      </w:pPr>
      <w:r w:rsidRPr="00CD58E2">
        <w:rPr>
          <w:rFonts w:cs="Arial"/>
          <w:sz w:val="24"/>
          <w:szCs w:val="24"/>
        </w:rPr>
        <w:t xml:space="preserve">Post: DSS Feedback, GPO Box 9820, </w:t>
      </w:r>
      <w:r>
        <w:rPr>
          <w:rFonts w:cs="Arial"/>
          <w:sz w:val="24"/>
          <w:szCs w:val="24"/>
        </w:rPr>
        <w:t>Canberra ACT 2601</w:t>
      </w:r>
    </w:p>
    <w:p w14:paraId="61CADB17" w14:textId="77777777" w:rsidR="00CC39FA" w:rsidRPr="00CD58E2" w:rsidRDefault="00CC39FA" w:rsidP="00CC39FA">
      <w:pPr>
        <w:rPr>
          <w:rFonts w:cs="Arial"/>
          <w:sz w:val="24"/>
          <w:szCs w:val="24"/>
        </w:rPr>
      </w:pPr>
      <w:r w:rsidRPr="00A15390">
        <w:rPr>
          <w:rFonts w:cs="Arial"/>
          <w:b/>
          <w:sz w:val="24"/>
          <w:szCs w:val="24"/>
        </w:rPr>
        <w:t>Please Note</w:t>
      </w:r>
      <w:r w:rsidRPr="00CD58E2">
        <w:rPr>
          <w:rFonts w:cs="Arial"/>
          <w:sz w:val="24"/>
          <w:szCs w:val="24"/>
        </w:rPr>
        <w:t>: Calls made to the 1800 634 035 number will be recorded to assist in the effective management of the complaint as well as for training purposes. Please advise the complaints officer if you do not wish to have your call recorded.</w:t>
      </w:r>
    </w:p>
    <w:p w14:paraId="3E43E203" w14:textId="77777777" w:rsidR="00CC39FA" w:rsidRPr="00CD58E2" w:rsidRDefault="00CC39FA" w:rsidP="00CC39FA">
      <w:pPr>
        <w:rPr>
          <w:rFonts w:cs="Arial"/>
          <w:sz w:val="24"/>
          <w:szCs w:val="24"/>
        </w:rPr>
      </w:pPr>
      <w:r w:rsidRPr="00CD58E2">
        <w:rPr>
          <w:rFonts w:cs="Arial"/>
          <w:sz w:val="24"/>
          <w:szCs w:val="24"/>
        </w:rPr>
        <w:t xml:space="preserve">Any documents provided or created by the Department in the investigation and resolution of a complaint may be subject to release under the </w:t>
      </w:r>
      <w:r w:rsidRPr="00AC40F6">
        <w:rPr>
          <w:rFonts w:cs="Arial"/>
          <w:i/>
          <w:sz w:val="24"/>
          <w:szCs w:val="24"/>
        </w:rPr>
        <w:t>Freedom of Information Act 1982</w:t>
      </w:r>
      <w:r w:rsidRPr="00CD58E2">
        <w:rPr>
          <w:rFonts w:cs="Arial"/>
          <w:sz w:val="24"/>
          <w:szCs w:val="24"/>
        </w:rPr>
        <w:t>.</w:t>
      </w:r>
    </w:p>
    <w:p w14:paraId="4D427311" w14:textId="77777777" w:rsidR="00CC39FA" w:rsidRPr="00CD58E2" w:rsidRDefault="00CC39FA" w:rsidP="00CC39FA">
      <w:pPr>
        <w:rPr>
          <w:rFonts w:cs="Arial"/>
          <w:sz w:val="24"/>
          <w:szCs w:val="24"/>
        </w:rPr>
      </w:pPr>
      <w:r w:rsidRPr="00CD58E2">
        <w:rPr>
          <w:rFonts w:cs="Arial"/>
          <w:sz w:val="24"/>
          <w:szCs w:val="24"/>
        </w:rPr>
        <w:t xml:space="preserve">If there is a concern with the way the Department has handled the complaint, a complaint can be made to the </w:t>
      </w:r>
      <w:hyperlink r:id="rId25" w:tooltip="Commonwealth Ombudsman " w:history="1">
        <w:r w:rsidRPr="00CD58E2">
          <w:rPr>
            <w:rFonts w:cs="Arial"/>
            <w:sz w:val="24"/>
            <w:szCs w:val="24"/>
          </w:rPr>
          <w:t>Commonwealth Ombudsman</w:t>
        </w:r>
      </w:hyperlink>
      <w:r w:rsidRPr="00CD58E2">
        <w:rPr>
          <w:rFonts w:cs="Arial"/>
          <w:sz w:val="24"/>
          <w:szCs w:val="24"/>
        </w:rPr>
        <w:t xml:space="preserve"> on:</w:t>
      </w:r>
    </w:p>
    <w:p w14:paraId="09453530" w14:textId="77777777" w:rsidR="00CC39FA" w:rsidRPr="00CD58E2" w:rsidRDefault="00CC39FA" w:rsidP="00CC39FA">
      <w:pPr>
        <w:spacing w:after="0"/>
        <w:rPr>
          <w:rFonts w:cs="Arial"/>
          <w:sz w:val="24"/>
          <w:szCs w:val="24"/>
        </w:rPr>
      </w:pPr>
      <w:r w:rsidRPr="00CD58E2">
        <w:rPr>
          <w:rFonts w:cs="Arial"/>
          <w:sz w:val="24"/>
          <w:szCs w:val="24"/>
        </w:rPr>
        <w:t>Phone: 1300 362 072</w:t>
      </w:r>
    </w:p>
    <w:p w14:paraId="3F161607" w14:textId="08C9354D" w:rsidR="00CC39FA" w:rsidRDefault="00CC39FA" w:rsidP="00CC39FA">
      <w:pPr>
        <w:spacing w:after="0"/>
        <w:rPr>
          <w:rFonts w:cs="Arial"/>
          <w:sz w:val="24"/>
          <w:szCs w:val="24"/>
          <w:u w:val="single"/>
        </w:rPr>
      </w:pPr>
      <w:r w:rsidRPr="00CD58E2">
        <w:rPr>
          <w:rFonts w:cs="Arial"/>
          <w:sz w:val="24"/>
          <w:szCs w:val="24"/>
        </w:rPr>
        <w:t xml:space="preserve">Email: </w:t>
      </w:r>
      <w:hyperlink r:id="rId26" w:history="1">
        <w:r w:rsidRPr="00B91F05">
          <w:rPr>
            <w:rStyle w:val="Hyperlink"/>
            <w:sz w:val="24"/>
          </w:rPr>
          <w:t>ombudsman@ombudsman.gov.au</w:t>
        </w:r>
      </w:hyperlink>
    </w:p>
    <w:p w14:paraId="2A0E76A8" w14:textId="57ADD4F3" w:rsidR="009F5800" w:rsidRPr="00CD58E2" w:rsidRDefault="009F5800" w:rsidP="00CC39FA">
      <w:pPr>
        <w:spacing w:after="0"/>
        <w:rPr>
          <w:rFonts w:cs="Arial"/>
          <w:sz w:val="24"/>
          <w:szCs w:val="24"/>
        </w:rPr>
      </w:pPr>
      <w:r w:rsidRPr="00CD78CF">
        <w:rPr>
          <w:rFonts w:cs="Arial"/>
          <w:sz w:val="24"/>
          <w:szCs w:val="24"/>
        </w:rPr>
        <w:t>Online Form:</w:t>
      </w:r>
      <w:r w:rsidRPr="006065DC">
        <w:rPr>
          <w:rFonts w:cs="Arial"/>
          <w:sz w:val="28"/>
          <w:szCs w:val="24"/>
        </w:rPr>
        <w:t xml:space="preserve"> </w:t>
      </w:r>
      <w:hyperlink r:id="rId27" w:history="1">
        <w:r w:rsidRPr="00B91F05">
          <w:rPr>
            <w:rStyle w:val="Hyperlink"/>
            <w:sz w:val="24"/>
          </w:rPr>
          <w:t>Web Form Submission (ombudsman.gov.au)</w:t>
        </w:r>
      </w:hyperlink>
    </w:p>
    <w:p w14:paraId="4D57EF19" w14:textId="77777777" w:rsidR="00CC39FA" w:rsidRPr="00CD58E2" w:rsidRDefault="00CC39FA" w:rsidP="00CC39FA">
      <w:pPr>
        <w:spacing w:after="0"/>
        <w:rPr>
          <w:rFonts w:cs="Arial"/>
          <w:sz w:val="24"/>
          <w:szCs w:val="24"/>
        </w:rPr>
      </w:pPr>
      <w:r w:rsidRPr="00CD58E2">
        <w:rPr>
          <w:rFonts w:cs="Arial"/>
          <w:sz w:val="24"/>
          <w:szCs w:val="24"/>
        </w:rPr>
        <w:t>Post: GPO Box 442, CANBERRA ACT 2601 </w:t>
      </w:r>
    </w:p>
    <w:p w14:paraId="417C62C8" w14:textId="77777777" w:rsidR="00CC39FA" w:rsidRPr="00CD58E2" w:rsidRDefault="00CC39FA" w:rsidP="00CC39FA">
      <w:pPr>
        <w:rPr>
          <w:rFonts w:cs="Arial"/>
          <w:sz w:val="24"/>
          <w:szCs w:val="24"/>
        </w:rPr>
      </w:pPr>
      <w:r w:rsidRPr="00CD58E2">
        <w:rPr>
          <w:rFonts w:cs="Arial"/>
          <w:sz w:val="24"/>
          <w:szCs w:val="24"/>
        </w:rPr>
        <w:t xml:space="preserve">Website: </w:t>
      </w:r>
      <w:hyperlink r:id="rId28" w:tooltip="Commonwealth Ombudsman website" w:history="1">
        <w:r w:rsidRPr="00B91F05">
          <w:rPr>
            <w:rStyle w:val="Hyperlink"/>
            <w:sz w:val="24"/>
          </w:rPr>
          <w:t>www.ombudsman.gov.au</w:t>
        </w:r>
      </w:hyperlink>
    </w:p>
    <w:p w14:paraId="5BE65E2F" w14:textId="77777777" w:rsidR="00CC39FA" w:rsidRPr="00C17C52" w:rsidRDefault="00CC39FA" w:rsidP="003140F5">
      <w:pPr>
        <w:pStyle w:val="Heading1"/>
      </w:pPr>
      <w:bookmarkStart w:id="719" w:name="_Toc137033651"/>
      <w:bookmarkStart w:id="720" w:name="_Toc138229151"/>
      <w:r w:rsidRPr="00C17C52">
        <w:lastRenderedPageBreak/>
        <w:t>Contact Information</w:t>
      </w:r>
      <w:bookmarkEnd w:id="719"/>
      <w:bookmarkEnd w:id="720"/>
    </w:p>
    <w:p w14:paraId="2FB80E83" w14:textId="00C30583" w:rsidR="00CC39FA" w:rsidRPr="00C17C52" w:rsidRDefault="00CC39FA" w:rsidP="003140F5">
      <w:pPr>
        <w:pStyle w:val="Heading2"/>
      </w:pPr>
      <w:bookmarkStart w:id="721" w:name="_Toc137033652"/>
      <w:bookmarkStart w:id="722" w:name="_Toc138229152"/>
      <w:r>
        <w:t>Funding</w:t>
      </w:r>
      <w:r w:rsidRPr="00C17C52">
        <w:t xml:space="preserve"> </w:t>
      </w:r>
      <w:r w:rsidR="007459F5">
        <w:t>Arrangement</w:t>
      </w:r>
      <w:r w:rsidR="007459F5" w:rsidRPr="00C17C52">
        <w:t xml:space="preserve"> </w:t>
      </w:r>
      <w:r w:rsidRPr="00C17C52">
        <w:t>Managers</w:t>
      </w:r>
      <w:bookmarkEnd w:id="721"/>
      <w:bookmarkEnd w:id="722"/>
    </w:p>
    <w:p w14:paraId="43117E79" w14:textId="0F78E028" w:rsidR="00CC39FA" w:rsidRPr="00CD58E2" w:rsidRDefault="00120960" w:rsidP="00CC39FA">
      <w:pPr>
        <w:rPr>
          <w:rFonts w:cs="Arial"/>
          <w:sz w:val="24"/>
          <w:szCs w:val="24"/>
        </w:rPr>
      </w:pPr>
      <w:r>
        <w:rPr>
          <w:rFonts w:cs="Arial"/>
          <w:sz w:val="24"/>
          <w:szCs w:val="24"/>
        </w:rPr>
        <w:t xml:space="preserve">The Department’s </w:t>
      </w:r>
      <w:r w:rsidR="00CC39FA">
        <w:rPr>
          <w:rFonts w:cs="Arial"/>
          <w:sz w:val="24"/>
          <w:szCs w:val="24"/>
        </w:rPr>
        <w:t>Funding</w:t>
      </w:r>
      <w:r w:rsidR="00CC39FA" w:rsidRPr="00CD58E2">
        <w:rPr>
          <w:rFonts w:cs="Arial"/>
          <w:sz w:val="24"/>
          <w:szCs w:val="24"/>
        </w:rPr>
        <w:t xml:space="preserve"> </w:t>
      </w:r>
      <w:r w:rsidR="007459F5">
        <w:rPr>
          <w:rFonts w:cs="Arial"/>
          <w:sz w:val="24"/>
          <w:szCs w:val="24"/>
        </w:rPr>
        <w:t>Arrangement</w:t>
      </w:r>
      <w:r w:rsidR="007459F5" w:rsidRPr="00CD58E2">
        <w:rPr>
          <w:rFonts w:cs="Arial"/>
          <w:sz w:val="24"/>
          <w:szCs w:val="24"/>
        </w:rPr>
        <w:t xml:space="preserve"> </w:t>
      </w:r>
      <w:r w:rsidR="00CC39FA" w:rsidRPr="00CD58E2">
        <w:rPr>
          <w:rFonts w:cs="Arial"/>
          <w:sz w:val="24"/>
          <w:szCs w:val="24"/>
        </w:rPr>
        <w:t xml:space="preserve">Managers are the first point of contact between </w:t>
      </w:r>
      <w:r w:rsidR="00C87E0C">
        <w:rPr>
          <w:rFonts w:cs="Arial"/>
          <w:sz w:val="24"/>
          <w:szCs w:val="24"/>
        </w:rPr>
        <w:t xml:space="preserve">Reconnect </w:t>
      </w:r>
      <w:r w:rsidR="00CC39FA" w:rsidRPr="00CD58E2">
        <w:rPr>
          <w:rFonts w:cs="Arial"/>
          <w:sz w:val="24"/>
          <w:szCs w:val="24"/>
        </w:rPr>
        <w:t xml:space="preserve">service providers and the Department. They provide assistance with queries relating to planning, data and reporting, or any new issues in the implementation or administration of the Reconnect program. </w:t>
      </w:r>
    </w:p>
    <w:p w14:paraId="112DBB5B" w14:textId="1F464196" w:rsidR="00CC39FA" w:rsidRPr="00CD58E2" w:rsidRDefault="00120960" w:rsidP="00CC39FA">
      <w:pPr>
        <w:rPr>
          <w:rFonts w:cs="Arial"/>
          <w:sz w:val="24"/>
          <w:szCs w:val="24"/>
        </w:rPr>
      </w:pPr>
      <w:r>
        <w:rPr>
          <w:rFonts w:cs="Arial"/>
          <w:sz w:val="24"/>
          <w:szCs w:val="24"/>
        </w:rPr>
        <w:t>Queries</w:t>
      </w:r>
      <w:r w:rsidRPr="00CD58E2">
        <w:rPr>
          <w:rFonts w:cs="Arial"/>
          <w:sz w:val="24"/>
          <w:szCs w:val="24"/>
        </w:rPr>
        <w:t xml:space="preserve"> </w:t>
      </w:r>
      <w:r w:rsidR="00CC39FA" w:rsidRPr="00CD58E2">
        <w:rPr>
          <w:rFonts w:cs="Arial"/>
          <w:sz w:val="24"/>
          <w:szCs w:val="24"/>
        </w:rPr>
        <w:t xml:space="preserve">regarding policy </w:t>
      </w:r>
      <w:r>
        <w:rPr>
          <w:rFonts w:cs="Arial"/>
          <w:sz w:val="24"/>
          <w:szCs w:val="24"/>
        </w:rPr>
        <w:t xml:space="preserve">matters </w:t>
      </w:r>
      <w:r w:rsidR="00CC39FA" w:rsidRPr="00CD58E2">
        <w:rPr>
          <w:rFonts w:cs="Arial"/>
          <w:sz w:val="24"/>
          <w:szCs w:val="24"/>
        </w:rPr>
        <w:t xml:space="preserve">should be emailed to </w:t>
      </w:r>
      <w:hyperlink r:id="rId29" w:history="1">
        <w:r w:rsidR="00B91F05" w:rsidRPr="00D65835">
          <w:rPr>
            <w:rStyle w:val="Hyperlink"/>
            <w:rFonts w:cs="Arial"/>
            <w:sz w:val="24"/>
            <w:szCs w:val="24"/>
          </w:rPr>
          <w:t>reconnect.policy@dss.gov.au</w:t>
        </w:r>
      </w:hyperlink>
      <w:r w:rsidR="00CC39FA" w:rsidRPr="00CD58E2">
        <w:rPr>
          <w:rFonts w:cs="Arial"/>
          <w:sz w:val="24"/>
          <w:szCs w:val="24"/>
        </w:rPr>
        <w:t xml:space="preserve">. </w:t>
      </w:r>
    </w:p>
    <w:p w14:paraId="22794BE8" w14:textId="77777777" w:rsidR="00CC39FA" w:rsidRDefault="00CC39FA" w:rsidP="003140F5">
      <w:pPr>
        <w:pStyle w:val="Heading2"/>
      </w:pPr>
      <w:bookmarkStart w:id="723" w:name="_Toc137033653"/>
      <w:bookmarkStart w:id="724" w:name="_Toc138229153"/>
      <w:r w:rsidRPr="00C17C52">
        <w:t xml:space="preserve">Department’s </w:t>
      </w:r>
      <w:r>
        <w:t>o</w:t>
      </w:r>
      <w:r w:rsidRPr="00C17C52">
        <w:t>ffice</w:t>
      </w:r>
      <w:r>
        <w:t xml:space="preserve"> locations</w:t>
      </w:r>
      <w:bookmarkEnd w:id="723"/>
      <w:bookmarkEnd w:id="724"/>
    </w:p>
    <w:p w14:paraId="2261BF73" w14:textId="77777777" w:rsidR="00CC39FA" w:rsidRPr="00A15390" w:rsidRDefault="00CC39FA" w:rsidP="00CC39FA">
      <w:pPr>
        <w:rPr>
          <w:rFonts w:cs="Arial"/>
          <w:sz w:val="24"/>
          <w:szCs w:val="24"/>
        </w:rPr>
      </w:pPr>
      <w:r>
        <w:rPr>
          <w:rFonts w:cs="Arial"/>
          <w:sz w:val="24"/>
          <w:szCs w:val="24"/>
          <w:lang w:val="en"/>
        </w:rPr>
        <w:t>T</w:t>
      </w:r>
      <w:r w:rsidRPr="002809DE">
        <w:rPr>
          <w:rFonts w:cs="Arial"/>
          <w:sz w:val="24"/>
          <w:szCs w:val="24"/>
          <w:lang w:val="en"/>
        </w:rPr>
        <w:t xml:space="preserve">he </w:t>
      </w:r>
      <w:r>
        <w:rPr>
          <w:rFonts w:cs="Arial"/>
          <w:sz w:val="24"/>
          <w:szCs w:val="24"/>
          <w:lang w:val="en"/>
        </w:rPr>
        <w:t xml:space="preserve">Department’s national number is </w:t>
      </w:r>
      <w:r w:rsidRPr="002809DE">
        <w:rPr>
          <w:rFonts w:cs="Arial"/>
          <w:sz w:val="24"/>
          <w:szCs w:val="24"/>
          <w:u w:val="single"/>
          <w:lang w:val="en"/>
        </w:rPr>
        <w:t>1300 653 227</w:t>
      </w:r>
      <w:r>
        <w:rPr>
          <w:rFonts w:cs="Arial"/>
          <w:sz w:val="24"/>
          <w:szCs w:val="24"/>
          <w:lang w:val="en"/>
        </w:rPr>
        <w:t>.</w:t>
      </w:r>
      <w:r w:rsidRPr="002809DE">
        <w:rPr>
          <w:rFonts w:cs="Arial"/>
          <w:sz w:val="24"/>
          <w:szCs w:val="24"/>
          <w:lang w:val="en"/>
        </w:rPr>
        <w:t xml:space="preserve"> Call rates from landline and mobile providers may vary. Please check wit</w:t>
      </w:r>
      <w:r>
        <w:rPr>
          <w:rFonts w:cs="Arial"/>
          <w:sz w:val="24"/>
          <w:szCs w:val="24"/>
          <w:lang w:val="en"/>
        </w:rPr>
        <w:t>h your current service provider</w:t>
      </w:r>
      <w:r w:rsidRPr="002809DE">
        <w:rPr>
          <w:rFonts w:cs="Arial"/>
          <w:sz w:val="24"/>
          <w:szCs w:val="24"/>
          <w:lang w:val="en"/>
        </w:rPr>
        <w:t>.</w:t>
      </w:r>
    </w:p>
    <w:tbl>
      <w:tblPr>
        <w:tblStyle w:val="TableGrid"/>
        <w:tblW w:w="0" w:type="auto"/>
        <w:tblLook w:val="04A0" w:firstRow="1" w:lastRow="0" w:firstColumn="1" w:lastColumn="0" w:noHBand="0" w:noVBand="1"/>
        <w:tblCaption w:val="Department of Social Services office locations"/>
        <w:tblDescription w:val="Table detailing the Department's state office locations, street addresses and postal addresses."/>
      </w:tblPr>
      <w:tblGrid>
        <w:gridCol w:w="2405"/>
        <w:gridCol w:w="3544"/>
        <w:gridCol w:w="3006"/>
      </w:tblGrid>
      <w:tr w:rsidR="00CC39FA" w:rsidRPr="00295C94" w14:paraId="6CC427E2" w14:textId="77777777" w:rsidTr="00AC40F6">
        <w:trPr>
          <w:cantSplit/>
          <w:tblHeader/>
        </w:trPr>
        <w:tc>
          <w:tcPr>
            <w:tcW w:w="2405" w:type="dxa"/>
          </w:tcPr>
          <w:p w14:paraId="1AFA7326" w14:textId="77777777" w:rsidR="00CC39FA" w:rsidRPr="00295C94" w:rsidRDefault="00CC39FA" w:rsidP="00AC40F6">
            <w:pPr>
              <w:spacing w:before="60" w:after="60"/>
              <w:rPr>
                <w:rFonts w:cs="Arial"/>
                <w:b/>
                <w:sz w:val="24"/>
                <w:szCs w:val="24"/>
              </w:rPr>
            </w:pPr>
            <w:r w:rsidRPr="00295C94">
              <w:rPr>
                <w:rFonts w:cs="Arial"/>
                <w:b/>
                <w:sz w:val="24"/>
                <w:szCs w:val="24"/>
              </w:rPr>
              <w:t>Department Office</w:t>
            </w:r>
          </w:p>
        </w:tc>
        <w:tc>
          <w:tcPr>
            <w:tcW w:w="3544" w:type="dxa"/>
          </w:tcPr>
          <w:p w14:paraId="15204084" w14:textId="77777777" w:rsidR="00CC39FA" w:rsidRPr="00295C94" w:rsidRDefault="00CC39FA" w:rsidP="00AC40F6">
            <w:pPr>
              <w:spacing w:before="60" w:after="60"/>
              <w:rPr>
                <w:rFonts w:cs="Arial"/>
                <w:b/>
                <w:sz w:val="24"/>
                <w:szCs w:val="24"/>
              </w:rPr>
            </w:pPr>
            <w:r w:rsidRPr="00295C94">
              <w:rPr>
                <w:rFonts w:cs="Arial"/>
                <w:b/>
                <w:sz w:val="24"/>
                <w:szCs w:val="24"/>
              </w:rPr>
              <w:t>Street address</w:t>
            </w:r>
          </w:p>
        </w:tc>
        <w:tc>
          <w:tcPr>
            <w:tcW w:w="3006" w:type="dxa"/>
          </w:tcPr>
          <w:p w14:paraId="1157B4EA" w14:textId="77777777" w:rsidR="00CC39FA" w:rsidRPr="00295C94" w:rsidRDefault="00CC39FA" w:rsidP="00AC40F6">
            <w:pPr>
              <w:spacing w:before="60" w:after="60"/>
              <w:rPr>
                <w:rFonts w:cs="Arial"/>
                <w:b/>
                <w:sz w:val="24"/>
                <w:szCs w:val="24"/>
              </w:rPr>
            </w:pPr>
            <w:r w:rsidRPr="00295C94">
              <w:rPr>
                <w:rFonts w:cs="Arial"/>
                <w:b/>
                <w:sz w:val="24"/>
                <w:szCs w:val="24"/>
              </w:rPr>
              <w:t>Postal address</w:t>
            </w:r>
          </w:p>
        </w:tc>
      </w:tr>
      <w:tr w:rsidR="00CC39FA" w:rsidRPr="00295C94" w14:paraId="20D4E202" w14:textId="77777777" w:rsidTr="00AC40F6">
        <w:trPr>
          <w:cantSplit/>
        </w:trPr>
        <w:tc>
          <w:tcPr>
            <w:tcW w:w="2405" w:type="dxa"/>
          </w:tcPr>
          <w:p w14:paraId="3C3AEFC1" w14:textId="77777777" w:rsidR="00CC39FA" w:rsidRPr="00295C94" w:rsidRDefault="00CC39FA" w:rsidP="007B38A2">
            <w:pPr>
              <w:spacing w:before="120"/>
              <w:rPr>
                <w:rFonts w:cs="Arial"/>
                <w:szCs w:val="24"/>
              </w:rPr>
            </w:pPr>
            <w:r w:rsidRPr="00295C94">
              <w:rPr>
                <w:rFonts w:cs="Arial"/>
                <w:szCs w:val="24"/>
              </w:rPr>
              <w:t>National Office</w:t>
            </w:r>
          </w:p>
        </w:tc>
        <w:tc>
          <w:tcPr>
            <w:tcW w:w="3544" w:type="dxa"/>
          </w:tcPr>
          <w:p w14:paraId="3C0C9342" w14:textId="77777777" w:rsidR="00CC39FA" w:rsidRPr="00295C94" w:rsidRDefault="00CC39FA" w:rsidP="007B38A2">
            <w:pPr>
              <w:spacing w:before="120"/>
              <w:rPr>
                <w:rFonts w:cs="Arial"/>
                <w:b/>
                <w:szCs w:val="24"/>
              </w:rPr>
            </w:pPr>
            <w:r w:rsidRPr="00295C94">
              <w:rPr>
                <w:rFonts w:cs="Arial"/>
                <w:szCs w:val="24"/>
              </w:rPr>
              <w:t>Enid Lyons Building</w:t>
            </w:r>
          </w:p>
          <w:p w14:paraId="497A2424" w14:textId="77777777" w:rsidR="00CC39FA" w:rsidRDefault="00CC39FA" w:rsidP="007B38A2">
            <w:pPr>
              <w:rPr>
                <w:rFonts w:cs="Arial"/>
                <w:b/>
                <w:szCs w:val="24"/>
              </w:rPr>
            </w:pPr>
            <w:r w:rsidRPr="00295C94">
              <w:rPr>
                <w:rFonts w:cs="Arial"/>
                <w:szCs w:val="24"/>
              </w:rPr>
              <w:t>71 Athllon Drive</w:t>
            </w:r>
          </w:p>
          <w:p w14:paraId="6DC958C2" w14:textId="77777777" w:rsidR="00CC39FA" w:rsidRPr="00295C94" w:rsidRDefault="00CC39FA" w:rsidP="007B38A2">
            <w:pPr>
              <w:spacing w:after="120"/>
              <w:rPr>
                <w:rFonts w:cs="Arial"/>
                <w:b/>
                <w:szCs w:val="24"/>
              </w:rPr>
            </w:pPr>
            <w:r w:rsidRPr="00295C94">
              <w:rPr>
                <w:rFonts w:cs="Arial"/>
                <w:szCs w:val="24"/>
              </w:rPr>
              <w:t>Greenway  ACT  2</w:t>
            </w:r>
            <w:r>
              <w:rPr>
                <w:rFonts w:cs="Arial"/>
                <w:szCs w:val="24"/>
              </w:rPr>
              <w:t>900</w:t>
            </w:r>
          </w:p>
        </w:tc>
        <w:tc>
          <w:tcPr>
            <w:tcW w:w="3006" w:type="dxa"/>
          </w:tcPr>
          <w:p w14:paraId="605F08F4" w14:textId="77777777" w:rsidR="00CC39FA" w:rsidRDefault="00CC39FA" w:rsidP="007B38A2">
            <w:pPr>
              <w:spacing w:before="120"/>
              <w:rPr>
                <w:rFonts w:cs="Arial"/>
                <w:b/>
                <w:szCs w:val="24"/>
              </w:rPr>
            </w:pPr>
            <w:r w:rsidRPr="00295C94">
              <w:rPr>
                <w:rFonts w:cs="Arial"/>
                <w:szCs w:val="24"/>
              </w:rPr>
              <w:t>GPO Box 9820</w:t>
            </w:r>
          </w:p>
          <w:p w14:paraId="38E769DC" w14:textId="20B4C796" w:rsidR="00CC39FA" w:rsidRPr="00295C94" w:rsidRDefault="00CC39FA" w:rsidP="007B38A2">
            <w:pPr>
              <w:rPr>
                <w:rFonts w:cs="Arial"/>
                <w:b/>
                <w:szCs w:val="24"/>
              </w:rPr>
            </w:pPr>
            <w:r w:rsidRPr="00295C94">
              <w:rPr>
                <w:rFonts w:cs="Arial"/>
                <w:szCs w:val="24"/>
              </w:rPr>
              <w:t xml:space="preserve">Canberra </w:t>
            </w:r>
            <w:r w:rsidR="007C7CAF">
              <w:rPr>
                <w:rFonts w:cs="Arial"/>
                <w:szCs w:val="24"/>
              </w:rPr>
              <w:t xml:space="preserve"> </w:t>
            </w:r>
            <w:r w:rsidRPr="00295C94">
              <w:rPr>
                <w:rFonts w:cs="Arial"/>
                <w:szCs w:val="24"/>
              </w:rPr>
              <w:t xml:space="preserve">ACT </w:t>
            </w:r>
            <w:r w:rsidR="007C7CAF">
              <w:rPr>
                <w:rFonts w:cs="Arial"/>
                <w:szCs w:val="24"/>
              </w:rPr>
              <w:t xml:space="preserve"> </w:t>
            </w:r>
            <w:r w:rsidRPr="00295C94">
              <w:rPr>
                <w:rFonts w:cs="Arial"/>
                <w:szCs w:val="24"/>
              </w:rPr>
              <w:t>2601</w:t>
            </w:r>
          </w:p>
        </w:tc>
      </w:tr>
      <w:tr w:rsidR="00CC39FA" w:rsidRPr="00295C94" w14:paraId="2B6A8CA6" w14:textId="77777777" w:rsidTr="00AC40F6">
        <w:trPr>
          <w:cantSplit/>
        </w:trPr>
        <w:tc>
          <w:tcPr>
            <w:tcW w:w="2405" w:type="dxa"/>
          </w:tcPr>
          <w:p w14:paraId="21EF2C56" w14:textId="77777777" w:rsidR="00CC39FA" w:rsidRPr="00295C94" w:rsidRDefault="00CC39FA" w:rsidP="007B38A2">
            <w:pPr>
              <w:spacing w:before="120"/>
              <w:rPr>
                <w:rFonts w:cs="Arial"/>
                <w:szCs w:val="24"/>
              </w:rPr>
            </w:pPr>
            <w:r w:rsidRPr="00295C94">
              <w:rPr>
                <w:rFonts w:cs="Arial"/>
                <w:szCs w:val="24"/>
              </w:rPr>
              <w:t>New South Wales</w:t>
            </w:r>
          </w:p>
        </w:tc>
        <w:tc>
          <w:tcPr>
            <w:tcW w:w="3544" w:type="dxa"/>
          </w:tcPr>
          <w:p w14:paraId="6F84AF43" w14:textId="77777777" w:rsidR="00CC39FA" w:rsidRPr="00295C94" w:rsidRDefault="00CC39FA" w:rsidP="007B38A2">
            <w:pPr>
              <w:spacing w:before="120"/>
              <w:rPr>
                <w:rFonts w:cs="Arial"/>
                <w:b/>
                <w:szCs w:val="24"/>
              </w:rPr>
            </w:pPr>
            <w:r w:rsidRPr="00295C94">
              <w:rPr>
                <w:rFonts w:cs="Arial"/>
                <w:szCs w:val="24"/>
              </w:rPr>
              <w:t>Tower B, Levels 8-9</w:t>
            </w:r>
          </w:p>
          <w:p w14:paraId="50449D3E" w14:textId="77777777" w:rsidR="00CC39FA" w:rsidRDefault="00CC39FA" w:rsidP="007B38A2">
            <w:pPr>
              <w:rPr>
                <w:rFonts w:cs="Arial"/>
                <w:b/>
                <w:szCs w:val="24"/>
              </w:rPr>
            </w:pPr>
            <w:r w:rsidRPr="00295C94">
              <w:rPr>
                <w:rFonts w:cs="Arial"/>
                <w:szCs w:val="24"/>
              </w:rPr>
              <w:t>280 Elizabeth Street</w:t>
            </w:r>
          </w:p>
          <w:p w14:paraId="73512FC2" w14:textId="77777777" w:rsidR="00CC39FA" w:rsidRPr="00295C94" w:rsidRDefault="00CC39FA" w:rsidP="007B38A2">
            <w:pPr>
              <w:spacing w:after="120"/>
              <w:rPr>
                <w:rFonts w:cs="Arial"/>
                <w:b/>
                <w:szCs w:val="24"/>
              </w:rPr>
            </w:pPr>
            <w:r w:rsidRPr="00295C94">
              <w:rPr>
                <w:rFonts w:cs="Arial"/>
                <w:szCs w:val="24"/>
              </w:rPr>
              <w:t>Surry Hills, Sydney  NSW  20</w:t>
            </w:r>
            <w:r>
              <w:rPr>
                <w:rFonts w:cs="Arial"/>
                <w:szCs w:val="24"/>
              </w:rPr>
              <w:t>1</w:t>
            </w:r>
            <w:r w:rsidRPr="00295C94">
              <w:rPr>
                <w:rFonts w:cs="Arial"/>
                <w:szCs w:val="24"/>
              </w:rPr>
              <w:t>0</w:t>
            </w:r>
          </w:p>
        </w:tc>
        <w:tc>
          <w:tcPr>
            <w:tcW w:w="3006" w:type="dxa"/>
          </w:tcPr>
          <w:p w14:paraId="0CA21652" w14:textId="0DDF6F1E" w:rsidR="00CC39FA" w:rsidRDefault="00CC39FA" w:rsidP="007B38A2">
            <w:pPr>
              <w:spacing w:before="120"/>
              <w:rPr>
                <w:rFonts w:cs="Arial"/>
                <w:b/>
                <w:szCs w:val="24"/>
              </w:rPr>
            </w:pPr>
            <w:r w:rsidRPr="00295C94">
              <w:rPr>
                <w:rFonts w:cs="Arial"/>
                <w:szCs w:val="24"/>
              </w:rPr>
              <w:t>GPO Box 9820</w:t>
            </w:r>
          </w:p>
          <w:p w14:paraId="413F108B" w14:textId="0CB8F954" w:rsidR="00CC39FA" w:rsidRPr="00295C94" w:rsidRDefault="00CC39FA" w:rsidP="007B38A2">
            <w:pPr>
              <w:rPr>
                <w:rFonts w:cs="Arial"/>
                <w:b/>
                <w:szCs w:val="24"/>
              </w:rPr>
            </w:pPr>
            <w:r w:rsidRPr="00295C94">
              <w:rPr>
                <w:rFonts w:cs="Arial"/>
                <w:szCs w:val="24"/>
              </w:rPr>
              <w:t xml:space="preserve">Sydney </w:t>
            </w:r>
            <w:r w:rsidR="007C7CAF">
              <w:rPr>
                <w:rFonts w:cs="Arial"/>
                <w:szCs w:val="24"/>
              </w:rPr>
              <w:t xml:space="preserve"> </w:t>
            </w:r>
            <w:r w:rsidRPr="00295C94">
              <w:rPr>
                <w:rFonts w:cs="Arial"/>
                <w:szCs w:val="24"/>
              </w:rPr>
              <w:t xml:space="preserve">NSW </w:t>
            </w:r>
            <w:r w:rsidR="007C7CAF">
              <w:rPr>
                <w:rFonts w:cs="Arial"/>
                <w:szCs w:val="24"/>
              </w:rPr>
              <w:t xml:space="preserve"> </w:t>
            </w:r>
            <w:r w:rsidRPr="00295C94">
              <w:rPr>
                <w:rFonts w:cs="Arial"/>
                <w:szCs w:val="24"/>
              </w:rPr>
              <w:t>2001</w:t>
            </w:r>
          </w:p>
        </w:tc>
      </w:tr>
      <w:tr w:rsidR="00CC39FA" w:rsidRPr="00295C94" w14:paraId="3A12E510" w14:textId="77777777" w:rsidTr="00AC40F6">
        <w:trPr>
          <w:cantSplit/>
        </w:trPr>
        <w:tc>
          <w:tcPr>
            <w:tcW w:w="2405" w:type="dxa"/>
          </w:tcPr>
          <w:p w14:paraId="31A28237" w14:textId="77777777" w:rsidR="00CC39FA" w:rsidRPr="00295C94" w:rsidRDefault="00CC39FA" w:rsidP="007B38A2">
            <w:pPr>
              <w:spacing w:before="120"/>
              <w:rPr>
                <w:rFonts w:cs="Arial"/>
                <w:szCs w:val="24"/>
              </w:rPr>
            </w:pPr>
            <w:r w:rsidRPr="00295C94">
              <w:rPr>
                <w:rFonts w:cs="Arial"/>
                <w:szCs w:val="24"/>
              </w:rPr>
              <w:t>Northern Territory</w:t>
            </w:r>
          </w:p>
        </w:tc>
        <w:tc>
          <w:tcPr>
            <w:tcW w:w="3544" w:type="dxa"/>
          </w:tcPr>
          <w:p w14:paraId="426A3D84" w14:textId="4FB67B8F" w:rsidR="00CC39FA" w:rsidRDefault="00CC39FA" w:rsidP="007B38A2">
            <w:pPr>
              <w:spacing w:before="120"/>
              <w:rPr>
                <w:rFonts w:cs="Arial"/>
                <w:b/>
                <w:szCs w:val="24"/>
              </w:rPr>
            </w:pPr>
            <w:r w:rsidRPr="00295C94">
              <w:rPr>
                <w:rFonts w:cs="Arial"/>
                <w:szCs w:val="24"/>
              </w:rPr>
              <w:t xml:space="preserve">Level </w:t>
            </w:r>
            <w:r w:rsidR="00047952">
              <w:rPr>
                <w:rFonts w:cs="Arial"/>
                <w:szCs w:val="24"/>
              </w:rPr>
              <w:t>3</w:t>
            </w:r>
            <w:r w:rsidRPr="00295C94">
              <w:rPr>
                <w:rFonts w:cs="Arial"/>
                <w:szCs w:val="24"/>
              </w:rPr>
              <w:t>, Jacana House</w:t>
            </w:r>
          </w:p>
          <w:p w14:paraId="00C6BA03" w14:textId="77777777" w:rsidR="00CC39FA" w:rsidRDefault="00CC39FA" w:rsidP="007B38A2">
            <w:pPr>
              <w:rPr>
                <w:rFonts w:cs="Arial"/>
                <w:b/>
                <w:szCs w:val="24"/>
              </w:rPr>
            </w:pPr>
            <w:r w:rsidRPr="00295C94">
              <w:rPr>
                <w:rFonts w:cs="Arial"/>
                <w:szCs w:val="24"/>
              </w:rPr>
              <w:t>39-41 Woods Street</w:t>
            </w:r>
          </w:p>
          <w:p w14:paraId="62DABC63" w14:textId="77777777" w:rsidR="00CC39FA" w:rsidRPr="00295C94" w:rsidRDefault="00CC39FA" w:rsidP="007B38A2">
            <w:pPr>
              <w:spacing w:after="120"/>
              <w:rPr>
                <w:rFonts w:cs="Arial"/>
                <w:b/>
                <w:szCs w:val="24"/>
              </w:rPr>
            </w:pPr>
            <w:r w:rsidRPr="00295C94">
              <w:rPr>
                <w:rFonts w:cs="Arial"/>
                <w:szCs w:val="24"/>
              </w:rPr>
              <w:t>Darwin  NT  080</w:t>
            </w:r>
            <w:r>
              <w:rPr>
                <w:rFonts w:cs="Arial"/>
                <w:szCs w:val="24"/>
              </w:rPr>
              <w:t>0</w:t>
            </w:r>
          </w:p>
        </w:tc>
        <w:tc>
          <w:tcPr>
            <w:tcW w:w="3006" w:type="dxa"/>
          </w:tcPr>
          <w:p w14:paraId="7C79FDC0" w14:textId="77777777" w:rsidR="00CC39FA" w:rsidRDefault="00CC39FA" w:rsidP="007B38A2">
            <w:pPr>
              <w:spacing w:before="120"/>
              <w:rPr>
                <w:rFonts w:cs="Arial"/>
                <w:b/>
                <w:szCs w:val="24"/>
              </w:rPr>
            </w:pPr>
            <w:r w:rsidRPr="00295C94">
              <w:rPr>
                <w:rFonts w:cs="Arial"/>
                <w:szCs w:val="24"/>
              </w:rPr>
              <w:t>GPO Box 9820</w:t>
            </w:r>
          </w:p>
          <w:p w14:paraId="6F08A79B" w14:textId="77777777" w:rsidR="00CC39FA" w:rsidRPr="00295C94" w:rsidRDefault="00CC39FA" w:rsidP="007B38A2">
            <w:pPr>
              <w:rPr>
                <w:rFonts w:cs="Arial"/>
                <w:b/>
                <w:szCs w:val="24"/>
              </w:rPr>
            </w:pPr>
            <w:r w:rsidRPr="00295C94">
              <w:rPr>
                <w:rFonts w:cs="Arial"/>
                <w:szCs w:val="24"/>
              </w:rPr>
              <w:t>Darwin  NT  080</w:t>
            </w:r>
            <w:r>
              <w:rPr>
                <w:rFonts w:cs="Arial"/>
                <w:szCs w:val="24"/>
              </w:rPr>
              <w:t>1</w:t>
            </w:r>
          </w:p>
        </w:tc>
      </w:tr>
      <w:tr w:rsidR="00CC39FA" w:rsidRPr="00295C94" w14:paraId="778FA073" w14:textId="77777777" w:rsidTr="00AC40F6">
        <w:trPr>
          <w:cantSplit/>
        </w:trPr>
        <w:tc>
          <w:tcPr>
            <w:tcW w:w="2405" w:type="dxa"/>
          </w:tcPr>
          <w:p w14:paraId="01EA651E" w14:textId="77777777" w:rsidR="00CC39FA" w:rsidRPr="00295C94" w:rsidRDefault="00CC39FA" w:rsidP="007B38A2">
            <w:pPr>
              <w:spacing w:before="120"/>
              <w:rPr>
                <w:rFonts w:cs="Arial"/>
                <w:szCs w:val="24"/>
              </w:rPr>
            </w:pPr>
            <w:r w:rsidRPr="00295C94">
              <w:rPr>
                <w:rFonts w:cs="Arial"/>
                <w:szCs w:val="24"/>
              </w:rPr>
              <w:t>Queensland</w:t>
            </w:r>
          </w:p>
        </w:tc>
        <w:tc>
          <w:tcPr>
            <w:tcW w:w="3544" w:type="dxa"/>
          </w:tcPr>
          <w:p w14:paraId="1835DC42" w14:textId="77777777" w:rsidR="00CC39FA" w:rsidRDefault="00CC39FA" w:rsidP="007B38A2">
            <w:pPr>
              <w:spacing w:before="120"/>
              <w:rPr>
                <w:rFonts w:cs="Arial"/>
                <w:szCs w:val="24"/>
              </w:rPr>
            </w:pPr>
            <w:r w:rsidRPr="00295C94">
              <w:rPr>
                <w:rFonts w:cs="Arial"/>
                <w:szCs w:val="24"/>
              </w:rPr>
              <w:t>100 Creek Street</w:t>
            </w:r>
          </w:p>
          <w:p w14:paraId="654F97D5" w14:textId="77777777" w:rsidR="00CC39FA" w:rsidRPr="00295C94" w:rsidRDefault="00CC39FA" w:rsidP="007B38A2">
            <w:pPr>
              <w:spacing w:after="120"/>
              <w:rPr>
                <w:rFonts w:cs="Arial"/>
                <w:b/>
                <w:szCs w:val="24"/>
              </w:rPr>
            </w:pPr>
            <w:r w:rsidRPr="00295C94">
              <w:rPr>
                <w:rFonts w:cs="Arial"/>
                <w:szCs w:val="24"/>
              </w:rPr>
              <w:t>Brisbane  QLD  4000</w:t>
            </w:r>
          </w:p>
        </w:tc>
        <w:tc>
          <w:tcPr>
            <w:tcW w:w="3006" w:type="dxa"/>
          </w:tcPr>
          <w:p w14:paraId="3980BEA4" w14:textId="77777777" w:rsidR="00CC39FA" w:rsidRDefault="00CC39FA" w:rsidP="007B38A2">
            <w:pPr>
              <w:spacing w:before="120"/>
              <w:rPr>
                <w:rFonts w:cs="Arial"/>
                <w:b/>
                <w:szCs w:val="24"/>
              </w:rPr>
            </w:pPr>
            <w:r w:rsidRPr="00295C94">
              <w:rPr>
                <w:rFonts w:cs="Arial"/>
                <w:szCs w:val="24"/>
              </w:rPr>
              <w:t>GPO Box 9820</w:t>
            </w:r>
          </w:p>
          <w:p w14:paraId="1B1E6183" w14:textId="7FE2C335" w:rsidR="00CC39FA" w:rsidRPr="00295C94" w:rsidRDefault="00CC39FA" w:rsidP="007B38A2">
            <w:pPr>
              <w:rPr>
                <w:rFonts w:cs="Arial"/>
                <w:b/>
                <w:szCs w:val="24"/>
              </w:rPr>
            </w:pPr>
            <w:r w:rsidRPr="00295C94">
              <w:rPr>
                <w:rFonts w:cs="Arial"/>
                <w:szCs w:val="24"/>
              </w:rPr>
              <w:t xml:space="preserve">Brisbane </w:t>
            </w:r>
            <w:r w:rsidR="007C7CAF">
              <w:rPr>
                <w:rFonts w:cs="Arial"/>
                <w:szCs w:val="24"/>
              </w:rPr>
              <w:t xml:space="preserve"> </w:t>
            </w:r>
            <w:r w:rsidRPr="00295C94">
              <w:rPr>
                <w:rFonts w:cs="Arial"/>
                <w:szCs w:val="24"/>
              </w:rPr>
              <w:t xml:space="preserve">QLD </w:t>
            </w:r>
            <w:r w:rsidR="007C7CAF">
              <w:rPr>
                <w:rFonts w:cs="Arial"/>
                <w:szCs w:val="24"/>
              </w:rPr>
              <w:t xml:space="preserve"> </w:t>
            </w:r>
            <w:r w:rsidRPr="00295C94">
              <w:rPr>
                <w:rFonts w:cs="Arial"/>
                <w:szCs w:val="24"/>
              </w:rPr>
              <w:t>4000</w:t>
            </w:r>
          </w:p>
        </w:tc>
      </w:tr>
      <w:tr w:rsidR="00CC39FA" w:rsidRPr="00295C94" w14:paraId="031F08BE" w14:textId="77777777" w:rsidTr="00AC40F6">
        <w:trPr>
          <w:cantSplit/>
        </w:trPr>
        <w:tc>
          <w:tcPr>
            <w:tcW w:w="2405" w:type="dxa"/>
          </w:tcPr>
          <w:p w14:paraId="5C0B4F04" w14:textId="77777777" w:rsidR="00CC39FA" w:rsidRPr="00295C94" w:rsidRDefault="00CC39FA" w:rsidP="007B38A2">
            <w:pPr>
              <w:spacing w:before="120"/>
              <w:rPr>
                <w:rFonts w:cs="Arial"/>
                <w:szCs w:val="24"/>
              </w:rPr>
            </w:pPr>
            <w:r w:rsidRPr="00295C94">
              <w:rPr>
                <w:rFonts w:cs="Arial"/>
                <w:szCs w:val="24"/>
              </w:rPr>
              <w:t>South Australia</w:t>
            </w:r>
          </w:p>
        </w:tc>
        <w:tc>
          <w:tcPr>
            <w:tcW w:w="3544" w:type="dxa"/>
          </w:tcPr>
          <w:p w14:paraId="38E33461" w14:textId="2132F593" w:rsidR="00CC39FA" w:rsidRDefault="00CC39FA" w:rsidP="007B38A2">
            <w:pPr>
              <w:spacing w:before="120"/>
              <w:rPr>
                <w:rFonts w:cs="Arial"/>
                <w:b/>
                <w:szCs w:val="24"/>
              </w:rPr>
            </w:pPr>
            <w:r w:rsidRPr="00295C94">
              <w:rPr>
                <w:rFonts w:cs="Arial"/>
                <w:szCs w:val="24"/>
              </w:rPr>
              <w:t xml:space="preserve">Level </w:t>
            </w:r>
            <w:r w:rsidR="00047952" w:rsidRPr="00295C94">
              <w:rPr>
                <w:rFonts w:cs="Arial"/>
                <w:szCs w:val="24"/>
              </w:rPr>
              <w:t>1</w:t>
            </w:r>
            <w:r w:rsidR="00047952">
              <w:rPr>
                <w:rFonts w:cs="Arial"/>
                <w:szCs w:val="24"/>
              </w:rPr>
              <w:t>3</w:t>
            </w:r>
            <w:r w:rsidRPr="00295C94">
              <w:rPr>
                <w:rFonts w:cs="Arial"/>
                <w:szCs w:val="24"/>
              </w:rPr>
              <w:t xml:space="preserve">, </w:t>
            </w:r>
          </w:p>
          <w:p w14:paraId="7F5D449A" w14:textId="3B03CBEA" w:rsidR="00CC39FA" w:rsidRDefault="00047952" w:rsidP="007B38A2">
            <w:pPr>
              <w:rPr>
                <w:rFonts w:cs="Arial"/>
                <w:b/>
                <w:szCs w:val="24"/>
              </w:rPr>
            </w:pPr>
            <w:r>
              <w:rPr>
                <w:rFonts w:cs="Arial"/>
                <w:szCs w:val="24"/>
              </w:rPr>
              <w:t>11 Waymouth Street</w:t>
            </w:r>
          </w:p>
          <w:p w14:paraId="381DC035" w14:textId="1BB29CBD" w:rsidR="00CC39FA" w:rsidRPr="00295C94" w:rsidRDefault="00CC39FA" w:rsidP="00047952">
            <w:pPr>
              <w:spacing w:after="120"/>
              <w:rPr>
                <w:rFonts w:cs="Arial"/>
                <w:b/>
                <w:szCs w:val="24"/>
              </w:rPr>
            </w:pPr>
            <w:r w:rsidRPr="00295C94">
              <w:rPr>
                <w:rFonts w:cs="Arial"/>
                <w:szCs w:val="24"/>
              </w:rPr>
              <w:t xml:space="preserve">Adelaide  SA  </w:t>
            </w:r>
            <w:r w:rsidR="00047952" w:rsidRPr="00295C94">
              <w:rPr>
                <w:rFonts w:cs="Arial"/>
                <w:szCs w:val="24"/>
              </w:rPr>
              <w:t>500</w:t>
            </w:r>
            <w:r w:rsidR="00047952">
              <w:rPr>
                <w:rFonts w:cs="Arial"/>
                <w:szCs w:val="24"/>
              </w:rPr>
              <w:t>1</w:t>
            </w:r>
            <w:r w:rsidR="00047952" w:rsidRPr="00295C94">
              <w:rPr>
                <w:rFonts w:cs="Arial"/>
                <w:szCs w:val="24"/>
              </w:rPr>
              <w:t xml:space="preserve"> </w:t>
            </w:r>
          </w:p>
        </w:tc>
        <w:tc>
          <w:tcPr>
            <w:tcW w:w="3006" w:type="dxa"/>
          </w:tcPr>
          <w:p w14:paraId="68637942" w14:textId="77777777" w:rsidR="00CC39FA" w:rsidRDefault="00CC39FA" w:rsidP="007B38A2">
            <w:pPr>
              <w:spacing w:before="120"/>
              <w:rPr>
                <w:rFonts w:cs="Arial"/>
                <w:szCs w:val="24"/>
              </w:rPr>
            </w:pPr>
            <w:r w:rsidRPr="00295C94">
              <w:rPr>
                <w:rFonts w:cs="Arial"/>
                <w:szCs w:val="24"/>
              </w:rPr>
              <w:t>GPO Box 9820</w:t>
            </w:r>
          </w:p>
          <w:p w14:paraId="4B2FC82B" w14:textId="77777777" w:rsidR="00CC39FA" w:rsidRPr="00295C94" w:rsidRDefault="00CC39FA" w:rsidP="007B38A2">
            <w:pPr>
              <w:rPr>
                <w:rFonts w:cs="Arial"/>
                <w:b/>
                <w:szCs w:val="24"/>
              </w:rPr>
            </w:pPr>
            <w:r w:rsidRPr="00295C94">
              <w:rPr>
                <w:rFonts w:cs="Arial"/>
                <w:szCs w:val="24"/>
              </w:rPr>
              <w:t>Adelaide  SA  5001</w:t>
            </w:r>
          </w:p>
        </w:tc>
      </w:tr>
      <w:tr w:rsidR="00CC39FA" w:rsidRPr="00295C94" w14:paraId="737466C5" w14:textId="77777777" w:rsidTr="00AC40F6">
        <w:trPr>
          <w:cantSplit/>
        </w:trPr>
        <w:tc>
          <w:tcPr>
            <w:tcW w:w="2405" w:type="dxa"/>
          </w:tcPr>
          <w:p w14:paraId="589F22CF" w14:textId="77777777" w:rsidR="00CC39FA" w:rsidRPr="00295C94" w:rsidRDefault="00CC39FA" w:rsidP="007B38A2">
            <w:pPr>
              <w:spacing w:before="120"/>
              <w:rPr>
                <w:rFonts w:cs="Arial"/>
                <w:szCs w:val="24"/>
              </w:rPr>
            </w:pPr>
            <w:r w:rsidRPr="00295C94">
              <w:rPr>
                <w:rFonts w:cs="Arial"/>
                <w:szCs w:val="24"/>
              </w:rPr>
              <w:t>Tasmania</w:t>
            </w:r>
          </w:p>
        </w:tc>
        <w:tc>
          <w:tcPr>
            <w:tcW w:w="3544" w:type="dxa"/>
          </w:tcPr>
          <w:p w14:paraId="6C074B78" w14:textId="2E33B223" w:rsidR="00CC39FA" w:rsidRDefault="00CC39FA" w:rsidP="007B38A2">
            <w:pPr>
              <w:spacing w:before="120"/>
              <w:rPr>
                <w:rFonts w:cs="Arial"/>
                <w:szCs w:val="24"/>
              </w:rPr>
            </w:pPr>
            <w:r>
              <w:rPr>
                <w:rFonts w:cs="Arial"/>
                <w:szCs w:val="24"/>
              </w:rPr>
              <w:t xml:space="preserve">Level </w:t>
            </w:r>
            <w:r w:rsidR="00047952">
              <w:rPr>
                <w:rFonts w:cs="Arial"/>
                <w:szCs w:val="24"/>
              </w:rPr>
              <w:t>2</w:t>
            </w:r>
          </w:p>
          <w:p w14:paraId="6EE73D7E" w14:textId="1045BA64" w:rsidR="00CC39FA" w:rsidRDefault="00047952" w:rsidP="007B38A2">
            <w:pPr>
              <w:rPr>
                <w:rFonts w:cs="Arial"/>
                <w:b/>
                <w:szCs w:val="24"/>
              </w:rPr>
            </w:pPr>
            <w:r>
              <w:rPr>
                <w:rFonts w:cs="Arial"/>
                <w:szCs w:val="24"/>
              </w:rPr>
              <w:t>99 Bathurst</w:t>
            </w:r>
            <w:r w:rsidR="00CC39FA" w:rsidRPr="00295C94">
              <w:rPr>
                <w:rFonts w:cs="Arial"/>
                <w:szCs w:val="24"/>
              </w:rPr>
              <w:t xml:space="preserve"> Street</w:t>
            </w:r>
          </w:p>
          <w:p w14:paraId="382EF134" w14:textId="17340E49" w:rsidR="00CC39FA" w:rsidRPr="00295C94" w:rsidRDefault="00CC39FA" w:rsidP="00047952">
            <w:pPr>
              <w:spacing w:after="120"/>
              <w:rPr>
                <w:rFonts w:cs="Arial"/>
                <w:b/>
                <w:szCs w:val="24"/>
              </w:rPr>
            </w:pPr>
            <w:r w:rsidRPr="00295C94">
              <w:rPr>
                <w:rFonts w:cs="Arial"/>
                <w:szCs w:val="24"/>
              </w:rPr>
              <w:t xml:space="preserve">Hobart  TAS  </w:t>
            </w:r>
            <w:r w:rsidR="00047952" w:rsidRPr="00295C94">
              <w:rPr>
                <w:rFonts w:cs="Arial"/>
                <w:szCs w:val="24"/>
              </w:rPr>
              <w:t>700</w:t>
            </w:r>
            <w:r w:rsidR="00047952">
              <w:rPr>
                <w:rFonts w:cs="Arial"/>
                <w:szCs w:val="24"/>
              </w:rPr>
              <w:t>1</w:t>
            </w:r>
          </w:p>
        </w:tc>
        <w:tc>
          <w:tcPr>
            <w:tcW w:w="3006" w:type="dxa"/>
          </w:tcPr>
          <w:p w14:paraId="7BE8170D" w14:textId="77777777" w:rsidR="00CC39FA" w:rsidRDefault="00CC39FA" w:rsidP="007B38A2">
            <w:pPr>
              <w:spacing w:before="120"/>
              <w:rPr>
                <w:rFonts w:cs="Arial"/>
                <w:b/>
                <w:szCs w:val="24"/>
              </w:rPr>
            </w:pPr>
            <w:r w:rsidRPr="00295C94">
              <w:rPr>
                <w:rFonts w:cs="Arial"/>
                <w:szCs w:val="24"/>
              </w:rPr>
              <w:t>GPO Box 9820</w:t>
            </w:r>
          </w:p>
          <w:p w14:paraId="11C952A6" w14:textId="77777777" w:rsidR="00CC39FA" w:rsidRPr="00295C94" w:rsidRDefault="00CC39FA" w:rsidP="007B38A2">
            <w:pPr>
              <w:rPr>
                <w:rFonts w:cs="Arial"/>
                <w:b/>
                <w:szCs w:val="24"/>
              </w:rPr>
            </w:pPr>
            <w:r w:rsidRPr="00295C94">
              <w:rPr>
                <w:rFonts w:cs="Arial"/>
                <w:szCs w:val="24"/>
              </w:rPr>
              <w:t>Hobart  TAS  700</w:t>
            </w:r>
            <w:r>
              <w:rPr>
                <w:rFonts w:cs="Arial"/>
                <w:szCs w:val="24"/>
              </w:rPr>
              <w:t>1</w:t>
            </w:r>
          </w:p>
        </w:tc>
      </w:tr>
      <w:tr w:rsidR="00CC39FA" w:rsidRPr="00295C94" w14:paraId="6E2ACBCD" w14:textId="77777777" w:rsidTr="00AC40F6">
        <w:trPr>
          <w:cantSplit/>
        </w:trPr>
        <w:tc>
          <w:tcPr>
            <w:tcW w:w="2405" w:type="dxa"/>
          </w:tcPr>
          <w:p w14:paraId="539783CF" w14:textId="77777777" w:rsidR="00CC39FA" w:rsidRPr="00295C94" w:rsidRDefault="00CC39FA" w:rsidP="007B38A2">
            <w:pPr>
              <w:spacing w:before="120"/>
              <w:rPr>
                <w:rFonts w:cs="Arial"/>
                <w:szCs w:val="24"/>
              </w:rPr>
            </w:pPr>
            <w:r w:rsidRPr="00295C94">
              <w:rPr>
                <w:rFonts w:cs="Arial"/>
                <w:szCs w:val="24"/>
              </w:rPr>
              <w:t>Victoria</w:t>
            </w:r>
          </w:p>
        </w:tc>
        <w:tc>
          <w:tcPr>
            <w:tcW w:w="3544" w:type="dxa"/>
          </w:tcPr>
          <w:p w14:paraId="76A879EE" w14:textId="4314D246" w:rsidR="00CC39FA" w:rsidRDefault="00CC39FA" w:rsidP="007B38A2">
            <w:pPr>
              <w:spacing w:before="120"/>
              <w:rPr>
                <w:rFonts w:cs="Arial"/>
                <w:b/>
                <w:szCs w:val="24"/>
              </w:rPr>
            </w:pPr>
            <w:r w:rsidRPr="00295C94">
              <w:rPr>
                <w:rFonts w:cs="Arial"/>
                <w:szCs w:val="24"/>
              </w:rPr>
              <w:t xml:space="preserve">Level </w:t>
            </w:r>
            <w:r w:rsidR="00047952">
              <w:rPr>
                <w:rFonts w:cs="Arial"/>
                <w:szCs w:val="24"/>
              </w:rPr>
              <w:t>10 &amp; Part 11</w:t>
            </w:r>
          </w:p>
          <w:p w14:paraId="385AA895" w14:textId="10D39369" w:rsidR="00CC39FA" w:rsidRDefault="00047952" w:rsidP="007B38A2">
            <w:pPr>
              <w:rPr>
                <w:rFonts w:cs="Arial"/>
                <w:b/>
                <w:szCs w:val="24"/>
              </w:rPr>
            </w:pPr>
            <w:r>
              <w:rPr>
                <w:rFonts w:cs="Arial"/>
                <w:szCs w:val="24"/>
              </w:rPr>
              <w:t>180</w:t>
            </w:r>
            <w:r w:rsidRPr="00295C94">
              <w:rPr>
                <w:rFonts w:cs="Arial"/>
                <w:szCs w:val="24"/>
              </w:rPr>
              <w:t xml:space="preserve"> </w:t>
            </w:r>
            <w:r w:rsidR="00CC39FA" w:rsidRPr="00295C94">
              <w:rPr>
                <w:rFonts w:cs="Arial"/>
                <w:szCs w:val="24"/>
              </w:rPr>
              <w:t>Lonsdale Street</w:t>
            </w:r>
          </w:p>
          <w:p w14:paraId="09021F32" w14:textId="1FCADDAA" w:rsidR="00CC39FA" w:rsidRPr="00295C94" w:rsidRDefault="00CC39FA" w:rsidP="00047952">
            <w:pPr>
              <w:spacing w:after="120"/>
              <w:rPr>
                <w:rFonts w:cs="Arial"/>
                <w:b/>
                <w:szCs w:val="24"/>
              </w:rPr>
            </w:pPr>
            <w:r>
              <w:rPr>
                <w:rFonts w:cs="Arial"/>
                <w:szCs w:val="24"/>
              </w:rPr>
              <w:t xml:space="preserve">Melbourne  VIC  </w:t>
            </w:r>
            <w:r w:rsidR="00047952">
              <w:rPr>
                <w:rFonts w:cs="Arial"/>
                <w:szCs w:val="24"/>
              </w:rPr>
              <w:t>3001</w:t>
            </w:r>
          </w:p>
        </w:tc>
        <w:tc>
          <w:tcPr>
            <w:tcW w:w="3006" w:type="dxa"/>
          </w:tcPr>
          <w:p w14:paraId="31736415" w14:textId="77777777" w:rsidR="00CC39FA" w:rsidRDefault="00CC39FA" w:rsidP="007B38A2">
            <w:pPr>
              <w:spacing w:before="120"/>
              <w:rPr>
                <w:rFonts w:cs="Arial"/>
                <w:b/>
                <w:szCs w:val="24"/>
              </w:rPr>
            </w:pPr>
            <w:r w:rsidRPr="00295C94">
              <w:rPr>
                <w:rFonts w:cs="Arial"/>
                <w:szCs w:val="24"/>
              </w:rPr>
              <w:t>GPO Box 9820</w:t>
            </w:r>
          </w:p>
          <w:p w14:paraId="32D345D5" w14:textId="77777777" w:rsidR="00CC39FA" w:rsidRPr="00295C94" w:rsidRDefault="00CC39FA" w:rsidP="007B38A2">
            <w:pPr>
              <w:rPr>
                <w:rFonts w:cs="Arial"/>
                <w:b/>
                <w:szCs w:val="24"/>
              </w:rPr>
            </w:pPr>
            <w:r w:rsidRPr="00295C94">
              <w:rPr>
                <w:rFonts w:cs="Arial"/>
                <w:szCs w:val="24"/>
              </w:rPr>
              <w:t>Melbourne VIC 300</w:t>
            </w:r>
            <w:r>
              <w:rPr>
                <w:rFonts w:cs="Arial"/>
                <w:szCs w:val="24"/>
              </w:rPr>
              <w:t>1</w:t>
            </w:r>
          </w:p>
        </w:tc>
      </w:tr>
      <w:tr w:rsidR="00CC39FA" w:rsidRPr="00295C94" w14:paraId="2528873D" w14:textId="77777777" w:rsidTr="00AC40F6">
        <w:trPr>
          <w:cantSplit/>
        </w:trPr>
        <w:tc>
          <w:tcPr>
            <w:tcW w:w="2405" w:type="dxa"/>
          </w:tcPr>
          <w:p w14:paraId="7AD965FD" w14:textId="77777777" w:rsidR="00CC39FA" w:rsidRPr="00295C94" w:rsidRDefault="00CC39FA" w:rsidP="007B38A2">
            <w:pPr>
              <w:spacing w:before="120"/>
              <w:rPr>
                <w:rFonts w:cs="Arial"/>
                <w:szCs w:val="24"/>
              </w:rPr>
            </w:pPr>
            <w:r w:rsidRPr="00295C94">
              <w:rPr>
                <w:rFonts w:cs="Arial"/>
                <w:szCs w:val="24"/>
              </w:rPr>
              <w:t>Western Australia</w:t>
            </w:r>
          </w:p>
        </w:tc>
        <w:tc>
          <w:tcPr>
            <w:tcW w:w="3544" w:type="dxa"/>
          </w:tcPr>
          <w:p w14:paraId="012A981F" w14:textId="77777777" w:rsidR="00CC39FA" w:rsidRDefault="00CC39FA" w:rsidP="007B38A2">
            <w:pPr>
              <w:spacing w:before="120"/>
              <w:rPr>
                <w:rFonts w:cs="Arial"/>
                <w:szCs w:val="24"/>
              </w:rPr>
            </w:pPr>
            <w:r w:rsidRPr="00295C94">
              <w:rPr>
                <w:rFonts w:cs="Arial"/>
                <w:szCs w:val="24"/>
              </w:rPr>
              <w:t>Level 2</w:t>
            </w:r>
          </w:p>
          <w:p w14:paraId="5A1A7E74" w14:textId="44A69747" w:rsidR="00CC39FA" w:rsidRDefault="00047952" w:rsidP="007B38A2">
            <w:pPr>
              <w:rPr>
                <w:rFonts w:cs="Arial"/>
                <w:szCs w:val="24"/>
              </w:rPr>
            </w:pPr>
            <w:r>
              <w:rPr>
                <w:rFonts w:cs="Arial"/>
                <w:szCs w:val="24"/>
              </w:rPr>
              <w:t>45 St George Street</w:t>
            </w:r>
          </w:p>
          <w:p w14:paraId="457213E3" w14:textId="77777777" w:rsidR="00CC39FA" w:rsidRPr="00295C94" w:rsidRDefault="00CC39FA" w:rsidP="007B38A2">
            <w:pPr>
              <w:spacing w:after="120"/>
              <w:rPr>
                <w:rFonts w:cs="Arial"/>
                <w:b/>
                <w:szCs w:val="24"/>
              </w:rPr>
            </w:pPr>
            <w:r w:rsidRPr="00295C94">
              <w:rPr>
                <w:rFonts w:cs="Arial"/>
                <w:szCs w:val="24"/>
              </w:rPr>
              <w:t>Perth  WA  6</w:t>
            </w:r>
            <w:r>
              <w:rPr>
                <w:rFonts w:cs="Arial"/>
                <w:szCs w:val="24"/>
              </w:rPr>
              <w:t>000</w:t>
            </w:r>
          </w:p>
        </w:tc>
        <w:tc>
          <w:tcPr>
            <w:tcW w:w="3006" w:type="dxa"/>
          </w:tcPr>
          <w:p w14:paraId="4471D869" w14:textId="77777777" w:rsidR="00CC39FA" w:rsidRDefault="00CC39FA" w:rsidP="007B38A2">
            <w:pPr>
              <w:spacing w:before="120"/>
              <w:rPr>
                <w:rFonts w:cs="Arial"/>
                <w:b/>
                <w:szCs w:val="24"/>
              </w:rPr>
            </w:pPr>
            <w:r w:rsidRPr="00295C94">
              <w:rPr>
                <w:rFonts w:cs="Arial"/>
                <w:szCs w:val="24"/>
              </w:rPr>
              <w:t>GPO Box 9820</w:t>
            </w:r>
          </w:p>
          <w:p w14:paraId="5E881207" w14:textId="77777777" w:rsidR="00CC39FA" w:rsidRPr="00295C94" w:rsidRDefault="00CC39FA" w:rsidP="007B38A2">
            <w:pPr>
              <w:rPr>
                <w:rFonts w:cs="Arial"/>
                <w:b/>
                <w:szCs w:val="24"/>
              </w:rPr>
            </w:pPr>
            <w:r w:rsidRPr="00295C94">
              <w:rPr>
                <w:rFonts w:cs="Arial"/>
                <w:szCs w:val="24"/>
              </w:rPr>
              <w:t>Perth  WA  6</w:t>
            </w:r>
            <w:r>
              <w:rPr>
                <w:rFonts w:cs="Arial"/>
                <w:szCs w:val="24"/>
              </w:rPr>
              <w:t>848</w:t>
            </w:r>
          </w:p>
        </w:tc>
      </w:tr>
    </w:tbl>
    <w:p w14:paraId="05BDD3A1" w14:textId="77777777" w:rsidR="00CC39FA" w:rsidRDefault="00CC39FA" w:rsidP="003140F5">
      <w:pPr>
        <w:pStyle w:val="Heading1"/>
      </w:pPr>
      <w:bookmarkStart w:id="725" w:name="_Toc447289177"/>
      <w:bookmarkStart w:id="726" w:name="_Toc447291724"/>
      <w:bookmarkStart w:id="727" w:name="_Toc448833456"/>
      <w:bookmarkStart w:id="728" w:name="_Toc137033380"/>
      <w:bookmarkStart w:id="729" w:name="_Toc137035286"/>
      <w:bookmarkStart w:id="730" w:name="_Toc137035906"/>
      <w:bookmarkStart w:id="731" w:name="_Toc137038300"/>
      <w:bookmarkStart w:id="732" w:name="_Toc137033381"/>
      <w:bookmarkStart w:id="733" w:name="_Toc137035287"/>
      <w:bookmarkStart w:id="734" w:name="_Toc137035907"/>
      <w:bookmarkStart w:id="735" w:name="_Toc137038301"/>
      <w:bookmarkStart w:id="736" w:name="_Toc137033382"/>
      <w:bookmarkStart w:id="737" w:name="_Toc137035288"/>
      <w:bookmarkStart w:id="738" w:name="_Toc137035908"/>
      <w:bookmarkStart w:id="739" w:name="_Toc137038302"/>
      <w:bookmarkStart w:id="740" w:name="_Toc137033383"/>
      <w:bookmarkStart w:id="741" w:name="_Toc137035289"/>
      <w:bookmarkStart w:id="742" w:name="_Toc137035909"/>
      <w:bookmarkStart w:id="743" w:name="_Toc137038303"/>
      <w:bookmarkStart w:id="744" w:name="_Toc137033384"/>
      <w:bookmarkStart w:id="745" w:name="_Toc137035290"/>
      <w:bookmarkStart w:id="746" w:name="_Toc137035910"/>
      <w:bookmarkStart w:id="747" w:name="_Toc137038304"/>
      <w:bookmarkStart w:id="748" w:name="_Toc137033385"/>
      <w:bookmarkStart w:id="749" w:name="_Toc137035291"/>
      <w:bookmarkStart w:id="750" w:name="_Toc137035911"/>
      <w:bookmarkStart w:id="751" w:name="_Toc137038305"/>
      <w:bookmarkStart w:id="752" w:name="_Toc137033386"/>
      <w:bookmarkStart w:id="753" w:name="_Toc137035292"/>
      <w:bookmarkStart w:id="754" w:name="_Toc137035912"/>
      <w:bookmarkStart w:id="755" w:name="_Toc137038306"/>
      <w:bookmarkStart w:id="756" w:name="_Toc137033387"/>
      <w:bookmarkStart w:id="757" w:name="_Toc137035293"/>
      <w:bookmarkStart w:id="758" w:name="_Toc137035913"/>
      <w:bookmarkStart w:id="759" w:name="_Toc137038307"/>
      <w:bookmarkStart w:id="760" w:name="_Toc137033388"/>
      <w:bookmarkStart w:id="761" w:name="_Toc137035294"/>
      <w:bookmarkStart w:id="762" w:name="_Toc137035914"/>
      <w:bookmarkStart w:id="763" w:name="_Toc137038308"/>
      <w:bookmarkStart w:id="764" w:name="_Toc137033389"/>
      <w:bookmarkStart w:id="765" w:name="_Toc137035295"/>
      <w:bookmarkStart w:id="766" w:name="_Toc137035915"/>
      <w:bookmarkStart w:id="767" w:name="_Toc137038309"/>
      <w:bookmarkStart w:id="768" w:name="_Toc137033390"/>
      <w:bookmarkStart w:id="769" w:name="_Toc137035296"/>
      <w:bookmarkStart w:id="770" w:name="_Toc137035916"/>
      <w:bookmarkStart w:id="771" w:name="_Toc137038310"/>
      <w:bookmarkStart w:id="772" w:name="_Toc137033391"/>
      <w:bookmarkStart w:id="773" w:name="_Toc137035297"/>
      <w:bookmarkStart w:id="774" w:name="_Toc137035917"/>
      <w:bookmarkStart w:id="775" w:name="_Toc137038311"/>
      <w:bookmarkStart w:id="776" w:name="_Toc137033392"/>
      <w:bookmarkStart w:id="777" w:name="_Toc137035298"/>
      <w:bookmarkStart w:id="778" w:name="_Toc137035918"/>
      <w:bookmarkStart w:id="779" w:name="_Toc137038312"/>
      <w:bookmarkStart w:id="780" w:name="_Toc137033393"/>
      <w:bookmarkStart w:id="781" w:name="_Toc137035299"/>
      <w:bookmarkStart w:id="782" w:name="_Toc137035919"/>
      <w:bookmarkStart w:id="783" w:name="_Toc137038313"/>
      <w:bookmarkStart w:id="784" w:name="_Toc137033394"/>
      <w:bookmarkStart w:id="785" w:name="_Toc137035300"/>
      <w:bookmarkStart w:id="786" w:name="_Toc137035920"/>
      <w:bookmarkStart w:id="787" w:name="_Toc137038314"/>
      <w:bookmarkStart w:id="788" w:name="_Toc137033395"/>
      <w:bookmarkStart w:id="789" w:name="_Toc137035301"/>
      <w:bookmarkStart w:id="790" w:name="_Toc137035921"/>
      <w:bookmarkStart w:id="791" w:name="_Toc137038315"/>
      <w:bookmarkStart w:id="792" w:name="_Toc137033396"/>
      <w:bookmarkStart w:id="793" w:name="_Toc137035302"/>
      <w:bookmarkStart w:id="794" w:name="_Toc137035922"/>
      <w:bookmarkStart w:id="795" w:name="_Toc137038316"/>
      <w:bookmarkStart w:id="796" w:name="_Toc137033397"/>
      <w:bookmarkStart w:id="797" w:name="_Toc137035303"/>
      <w:bookmarkStart w:id="798" w:name="_Toc137035923"/>
      <w:bookmarkStart w:id="799" w:name="_Toc137038317"/>
      <w:bookmarkStart w:id="800" w:name="_Toc137033398"/>
      <w:bookmarkStart w:id="801" w:name="_Toc137035304"/>
      <w:bookmarkStart w:id="802" w:name="_Toc137035924"/>
      <w:bookmarkStart w:id="803" w:name="_Toc137038318"/>
      <w:bookmarkStart w:id="804" w:name="_Toc137033399"/>
      <w:bookmarkStart w:id="805" w:name="_Toc137035305"/>
      <w:bookmarkStart w:id="806" w:name="_Toc137035925"/>
      <w:bookmarkStart w:id="807" w:name="_Toc137038319"/>
      <w:bookmarkStart w:id="808" w:name="_Toc137033400"/>
      <w:bookmarkStart w:id="809" w:name="_Toc137035306"/>
      <w:bookmarkStart w:id="810" w:name="_Toc137035926"/>
      <w:bookmarkStart w:id="811" w:name="_Toc137038320"/>
      <w:bookmarkStart w:id="812" w:name="_Toc137033401"/>
      <w:bookmarkStart w:id="813" w:name="_Toc137035307"/>
      <w:bookmarkStart w:id="814" w:name="_Toc137035927"/>
      <w:bookmarkStart w:id="815" w:name="_Toc137038321"/>
      <w:bookmarkStart w:id="816" w:name="_Toc137033402"/>
      <w:bookmarkStart w:id="817" w:name="_Toc137035308"/>
      <w:bookmarkStart w:id="818" w:name="_Toc137035928"/>
      <w:bookmarkStart w:id="819" w:name="_Toc137038322"/>
      <w:bookmarkStart w:id="820" w:name="_Toc137033403"/>
      <w:bookmarkStart w:id="821" w:name="_Toc137035309"/>
      <w:bookmarkStart w:id="822" w:name="_Toc137035929"/>
      <w:bookmarkStart w:id="823" w:name="_Toc137038323"/>
      <w:bookmarkStart w:id="824" w:name="_Toc137033404"/>
      <w:bookmarkStart w:id="825" w:name="_Toc137035310"/>
      <w:bookmarkStart w:id="826" w:name="_Toc137035930"/>
      <w:bookmarkStart w:id="827" w:name="_Toc137038324"/>
      <w:bookmarkStart w:id="828" w:name="_Toc137033405"/>
      <w:bookmarkStart w:id="829" w:name="_Toc137035311"/>
      <w:bookmarkStart w:id="830" w:name="_Toc137035931"/>
      <w:bookmarkStart w:id="831" w:name="_Toc137038325"/>
      <w:bookmarkStart w:id="832" w:name="_Toc137033406"/>
      <w:bookmarkStart w:id="833" w:name="_Toc137035312"/>
      <w:bookmarkStart w:id="834" w:name="_Toc137035932"/>
      <w:bookmarkStart w:id="835" w:name="_Toc137038326"/>
      <w:bookmarkStart w:id="836" w:name="_Toc137033407"/>
      <w:bookmarkStart w:id="837" w:name="_Toc137035313"/>
      <w:bookmarkStart w:id="838" w:name="_Toc137035933"/>
      <w:bookmarkStart w:id="839" w:name="_Toc137038327"/>
      <w:bookmarkStart w:id="840" w:name="_Toc137033408"/>
      <w:bookmarkStart w:id="841" w:name="_Toc137035314"/>
      <w:bookmarkStart w:id="842" w:name="_Toc137035934"/>
      <w:bookmarkStart w:id="843" w:name="_Toc137038328"/>
      <w:bookmarkStart w:id="844" w:name="_Toc137033409"/>
      <w:bookmarkStart w:id="845" w:name="_Toc137035315"/>
      <w:bookmarkStart w:id="846" w:name="_Toc137035935"/>
      <w:bookmarkStart w:id="847" w:name="_Toc137038329"/>
      <w:bookmarkStart w:id="848" w:name="_Toc137033410"/>
      <w:bookmarkStart w:id="849" w:name="_Toc137035316"/>
      <w:bookmarkStart w:id="850" w:name="_Toc137035936"/>
      <w:bookmarkStart w:id="851" w:name="_Toc137038330"/>
      <w:bookmarkStart w:id="852" w:name="_Toc137033411"/>
      <w:bookmarkStart w:id="853" w:name="_Toc137035317"/>
      <w:bookmarkStart w:id="854" w:name="_Toc137035937"/>
      <w:bookmarkStart w:id="855" w:name="_Toc137038331"/>
      <w:bookmarkStart w:id="856" w:name="_Toc137033412"/>
      <w:bookmarkStart w:id="857" w:name="_Toc137035318"/>
      <w:bookmarkStart w:id="858" w:name="_Toc137035938"/>
      <w:bookmarkStart w:id="859" w:name="_Toc137038332"/>
      <w:bookmarkStart w:id="860" w:name="_Toc137033413"/>
      <w:bookmarkStart w:id="861" w:name="_Toc137035319"/>
      <w:bookmarkStart w:id="862" w:name="_Toc137035939"/>
      <w:bookmarkStart w:id="863" w:name="_Toc137038333"/>
      <w:bookmarkStart w:id="864" w:name="_Toc137033414"/>
      <w:bookmarkStart w:id="865" w:name="_Toc137035320"/>
      <w:bookmarkStart w:id="866" w:name="_Toc137035940"/>
      <w:bookmarkStart w:id="867" w:name="_Toc137038334"/>
      <w:bookmarkStart w:id="868" w:name="_Toc137033415"/>
      <w:bookmarkStart w:id="869" w:name="_Toc137035321"/>
      <w:bookmarkStart w:id="870" w:name="_Toc137035941"/>
      <w:bookmarkStart w:id="871" w:name="_Toc137038335"/>
      <w:bookmarkStart w:id="872" w:name="_Toc137033416"/>
      <w:bookmarkStart w:id="873" w:name="_Toc137035322"/>
      <w:bookmarkStart w:id="874" w:name="_Toc137035942"/>
      <w:bookmarkStart w:id="875" w:name="_Toc137038336"/>
      <w:bookmarkStart w:id="876" w:name="_Toc137033417"/>
      <w:bookmarkStart w:id="877" w:name="_Toc137035323"/>
      <w:bookmarkStart w:id="878" w:name="_Toc137035943"/>
      <w:bookmarkStart w:id="879" w:name="_Toc137038337"/>
      <w:bookmarkStart w:id="880" w:name="_Toc137033418"/>
      <w:bookmarkStart w:id="881" w:name="_Toc137035324"/>
      <w:bookmarkStart w:id="882" w:name="_Toc137035944"/>
      <w:bookmarkStart w:id="883" w:name="_Toc137038338"/>
      <w:bookmarkStart w:id="884" w:name="_Toc137033419"/>
      <w:bookmarkStart w:id="885" w:name="_Toc137035325"/>
      <w:bookmarkStart w:id="886" w:name="_Toc137035945"/>
      <w:bookmarkStart w:id="887" w:name="_Toc137038339"/>
      <w:bookmarkStart w:id="888" w:name="_Toc137033420"/>
      <w:bookmarkStart w:id="889" w:name="_Toc137035326"/>
      <w:bookmarkStart w:id="890" w:name="_Toc137035946"/>
      <w:bookmarkStart w:id="891" w:name="_Toc137038340"/>
      <w:bookmarkStart w:id="892" w:name="_Toc137033421"/>
      <w:bookmarkStart w:id="893" w:name="_Toc137035327"/>
      <w:bookmarkStart w:id="894" w:name="_Toc137035947"/>
      <w:bookmarkStart w:id="895" w:name="_Toc137038341"/>
      <w:bookmarkStart w:id="896" w:name="_Toc137033422"/>
      <w:bookmarkStart w:id="897" w:name="_Toc137035328"/>
      <w:bookmarkStart w:id="898" w:name="_Toc137035948"/>
      <w:bookmarkStart w:id="899" w:name="_Toc137038342"/>
      <w:bookmarkStart w:id="900" w:name="_Toc137033659"/>
      <w:bookmarkStart w:id="901" w:name="_Toc13822915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lastRenderedPageBreak/>
        <w:t>Definitions</w:t>
      </w:r>
      <w:bookmarkEnd w:id="900"/>
      <w:bookmarkEnd w:id="901"/>
    </w:p>
    <w:p w14:paraId="5E6C7D83" w14:textId="77777777" w:rsidR="00CC39FA" w:rsidRPr="00251CB8" w:rsidRDefault="00CC39FA" w:rsidP="003140F5">
      <w:pPr>
        <w:pStyle w:val="Heading2"/>
      </w:pPr>
      <w:bookmarkStart w:id="902" w:name="_Toc137033660"/>
      <w:bookmarkStart w:id="903" w:name="_Toc138229155"/>
      <w:r w:rsidRPr="001B18BF">
        <w:t>Glossary</w:t>
      </w:r>
      <w:r>
        <w:t xml:space="preserve"> of key terms</w:t>
      </w:r>
      <w:bookmarkEnd w:id="902"/>
      <w:bookmarkEnd w:id="903"/>
    </w:p>
    <w:tbl>
      <w:tblPr>
        <w:tblStyle w:val="PlainTable2"/>
        <w:tblW w:w="9214" w:type="dxa"/>
        <w:tblLook w:val="04A0" w:firstRow="1" w:lastRow="0" w:firstColumn="1" w:lastColumn="0" w:noHBand="0" w:noVBand="1"/>
        <w:tblCaption w:val="Glossary"/>
      </w:tblPr>
      <w:tblGrid>
        <w:gridCol w:w="3261"/>
        <w:gridCol w:w="5953"/>
      </w:tblGrid>
      <w:tr w:rsidR="00CC39FA" w:rsidRPr="0015549E" w14:paraId="4C144152" w14:textId="77777777" w:rsidTr="007B38A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261" w:type="dxa"/>
          </w:tcPr>
          <w:p w14:paraId="0317E302" w14:textId="77777777" w:rsidR="00CC39FA" w:rsidRPr="0015549E" w:rsidRDefault="00CC39FA" w:rsidP="007B38A2">
            <w:pPr>
              <w:spacing w:before="60" w:after="60"/>
              <w:rPr>
                <w:rFonts w:cs="Arial"/>
                <w:color w:val="000000"/>
                <w:sz w:val="24"/>
                <w:szCs w:val="24"/>
              </w:rPr>
            </w:pPr>
            <w:r w:rsidRPr="0015549E">
              <w:rPr>
                <w:rFonts w:cs="Arial"/>
                <w:color w:val="000000"/>
                <w:sz w:val="24"/>
                <w:szCs w:val="24"/>
              </w:rPr>
              <w:t>Term</w:t>
            </w:r>
          </w:p>
        </w:tc>
        <w:tc>
          <w:tcPr>
            <w:tcW w:w="5953" w:type="dxa"/>
          </w:tcPr>
          <w:p w14:paraId="466C8417" w14:textId="77777777" w:rsidR="00CC39FA" w:rsidRPr="0015549E" w:rsidRDefault="00CC39FA" w:rsidP="007B38A2">
            <w:pPr>
              <w:spacing w:before="60" w:after="60"/>
              <w:cnfStyle w:val="100000000000" w:firstRow="1"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Definition</w:t>
            </w:r>
          </w:p>
        </w:tc>
      </w:tr>
      <w:tr w:rsidR="00CC39FA" w:rsidRPr="0015549E" w14:paraId="350DEC3B"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723670C5" w14:textId="5BD0121D" w:rsidR="00CC39FA" w:rsidRPr="0015549E" w:rsidRDefault="00CC39FA" w:rsidP="007B38A2">
            <w:pPr>
              <w:spacing w:before="60" w:after="60"/>
              <w:rPr>
                <w:rFonts w:cs="Arial"/>
                <w:b w:val="0"/>
                <w:color w:val="000000"/>
                <w:sz w:val="24"/>
                <w:szCs w:val="24"/>
              </w:rPr>
            </w:pPr>
            <w:r>
              <w:rPr>
                <w:rFonts w:cs="Arial"/>
                <w:b w:val="0"/>
                <w:bCs w:val="0"/>
                <w:color w:val="000000"/>
                <w:sz w:val="24"/>
                <w:szCs w:val="24"/>
              </w:rPr>
              <w:t>At r</w:t>
            </w:r>
            <w:r w:rsidRPr="0015549E">
              <w:rPr>
                <w:rFonts w:cs="Arial"/>
                <w:b w:val="0"/>
                <w:bCs w:val="0"/>
                <w:color w:val="000000"/>
                <w:sz w:val="24"/>
                <w:szCs w:val="24"/>
              </w:rPr>
              <w:t xml:space="preserve">isk </w:t>
            </w:r>
            <w:r>
              <w:rPr>
                <w:rFonts w:cs="Arial"/>
                <w:b w:val="0"/>
                <w:bCs w:val="0"/>
                <w:color w:val="000000"/>
                <w:sz w:val="24"/>
                <w:szCs w:val="24"/>
              </w:rPr>
              <w:t>g</w:t>
            </w:r>
            <w:r w:rsidRPr="0015549E">
              <w:rPr>
                <w:rFonts w:cs="Arial"/>
                <w:b w:val="0"/>
                <w:bCs w:val="0"/>
                <w:color w:val="000000"/>
                <w:sz w:val="24"/>
                <w:szCs w:val="24"/>
              </w:rPr>
              <w:t>roups</w:t>
            </w:r>
          </w:p>
        </w:tc>
        <w:tc>
          <w:tcPr>
            <w:tcW w:w="5953" w:type="dxa"/>
          </w:tcPr>
          <w:p w14:paraId="2D912A3B" w14:textId="726C457D" w:rsidR="00CC39FA" w:rsidRPr="0015549E" w:rsidRDefault="00CC39FA">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Groups or individuals identified as possibly having, or potentially developing, a problem (physical, mental or social) requiring further evaluation or intervention.</w:t>
            </w:r>
          </w:p>
        </w:tc>
      </w:tr>
      <w:tr w:rsidR="00CC39FA" w:rsidRPr="0015549E" w14:paraId="5A2E38FB"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722C6241" w14:textId="77777777" w:rsidR="00CC39FA" w:rsidRPr="0015549E" w:rsidRDefault="00CC39FA" w:rsidP="007B38A2">
            <w:pPr>
              <w:spacing w:before="60" w:after="60"/>
              <w:rPr>
                <w:rFonts w:cs="Arial"/>
                <w:b w:val="0"/>
                <w:color w:val="000000"/>
                <w:sz w:val="24"/>
                <w:szCs w:val="24"/>
              </w:rPr>
            </w:pPr>
            <w:r>
              <w:rPr>
                <w:rFonts w:cs="Arial"/>
                <w:b w:val="0"/>
                <w:bCs w:val="0"/>
                <w:color w:val="000000"/>
                <w:sz w:val="24"/>
                <w:szCs w:val="24"/>
              </w:rPr>
              <w:t>At r</w:t>
            </w:r>
            <w:r w:rsidRPr="0015549E">
              <w:rPr>
                <w:rFonts w:cs="Arial"/>
                <w:b w:val="0"/>
                <w:bCs w:val="0"/>
                <w:color w:val="000000"/>
                <w:sz w:val="24"/>
                <w:szCs w:val="24"/>
              </w:rPr>
              <w:t xml:space="preserve">isk (of </w:t>
            </w:r>
            <w:r>
              <w:rPr>
                <w:rFonts w:cs="Arial"/>
                <w:b w:val="0"/>
                <w:bCs w:val="0"/>
                <w:color w:val="000000"/>
                <w:sz w:val="24"/>
                <w:szCs w:val="24"/>
              </w:rPr>
              <w:t>h</w:t>
            </w:r>
            <w:r w:rsidRPr="0015549E">
              <w:rPr>
                <w:rFonts w:cs="Arial"/>
                <w:b w:val="0"/>
                <w:bCs w:val="0"/>
                <w:color w:val="000000"/>
                <w:sz w:val="24"/>
                <w:szCs w:val="24"/>
              </w:rPr>
              <w:t>omelessness)</w:t>
            </w:r>
          </w:p>
        </w:tc>
        <w:tc>
          <w:tcPr>
            <w:tcW w:w="5953" w:type="dxa"/>
          </w:tcPr>
          <w:p w14:paraId="2BC25B1D" w14:textId="0BEB113A" w:rsidR="00CC39FA" w:rsidRPr="0015549E" w:rsidRDefault="00CC39FA" w:rsidP="00B32D2E">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See </w:t>
            </w:r>
            <w:hyperlink w:anchor="_Expanded_definitions_of" w:history="1">
              <w:r w:rsidRPr="005C24E0">
                <w:rPr>
                  <w:rStyle w:val="Hyperlink"/>
                  <w:rFonts w:cs="Arial"/>
                  <w:sz w:val="24"/>
                  <w:szCs w:val="24"/>
                </w:rPr>
                <w:t xml:space="preserve">Section </w:t>
              </w:r>
              <w:r w:rsidR="00B32D2E" w:rsidRPr="005C24E0">
                <w:rPr>
                  <w:rStyle w:val="Hyperlink"/>
                  <w:rFonts w:cs="Arial"/>
                  <w:sz w:val="24"/>
                  <w:szCs w:val="24"/>
                </w:rPr>
                <w:t>8</w:t>
              </w:r>
              <w:r w:rsidRPr="005C24E0">
                <w:rPr>
                  <w:rStyle w:val="Hyperlink"/>
                  <w:rFonts w:cs="Arial"/>
                  <w:sz w:val="24"/>
                  <w:szCs w:val="24"/>
                </w:rPr>
                <w:t>.2</w:t>
              </w:r>
            </w:hyperlink>
            <w:r w:rsidRPr="003E1072">
              <w:rPr>
                <w:rFonts w:cs="Arial"/>
                <w:color w:val="000000"/>
                <w:sz w:val="24"/>
                <w:szCs w:val="24"/>
              </w:rPr>
              <w:t xml:space="preserve"> Expanded definitions of key terms</w:t>
            </w:r>
            <w:r w:rsidRPr="000C6089">
              <w:rPr>
                <w:rFonts w:cs="Arial"/>
                <w:color w:val="000000"/>
                <w:sz w:val="24"/>
                <w:szCs w:val="24"/>
              </w:rPr>
              <w:t>.</w:t>
            </w:r>
          </w:p>
        </w:tc>
      </w:tr>
      <w:tr w:rsidR="00CC39FA" w:rsidRPr="0015549E" w14:paraId="2BB759C8"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46E23548" w14:textId="77777777" w:rsidR="00CC39FA" w:rsidRPr="0015549E" w:rsidRDefault="00CC39FA" w:rsidP="007B38A2">
            <w:pPr>
              <w:spacing w:before="60" w:after="60"/>
              <w:rPr>
                <w:rFonts w:cs="Arial"/>
                <w:b w:val="0"/>
                <w:color w:val="000000"/>
                <w:sz w:val="24"/>
                <w:szCs w:val="24"/>
              </w:rPr>
            </w:pPr>
            <w:r w:rsidRPr="0015549E">
              <w:rPr>
                <w:rFonts w:cs="Arial"/>
                <w:b w:val="0"/>
                <w:bCs w:val="0"/>
                <w:color w:val="000000"/>
                <w:sz w:val="24"/>
                <w:szCs w:val="24"/>
              </w:rPr>
              <w:t>Case</w:t>
            </w:r>
          </w:p>
        </w:tc>
        <w:tc>
          <w:tcPr>
            <w:tcW w:w="5953" w:type="dxa"/>
          </w:tcPr>
          <w:p w14:paraId="6F22F900" w14:textId="16A38665" w:rsidR="00CC39FA" w:rsidRPr="0015549E" w:rsidRDefault="00CC39FA" w:rsidP="00EC280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 xml:space="preserve">Captures one or more instances or episodes when a service is received by a client (or grouping of clients) for an in-scope program activity that is expected to lead to a distinct outcome. </w:t>
            </w:r>
          </w:p>
        </w:tc>
      </w:tr>
      <w:tr w:rsidR="00CC39FA" w:rsidRPr="0015549E" w14:paraId="755FE40F"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76718FB5" w14:textId="77777777" w:rsidR="00CC39FA" w:rsidRPr="0015549E" w:rsidRDefault="00CC39FA" w:rsidP="007B38A2">
            <w:pPr>
              <w:spacing w:before="60" w:after="60"/>
              <w:rPr>
                <w:rFonts w:cs="Arial"/>
                <w:b w:val="0"/>
                <w:color w:val="000000"/>
                <w:sz w:val="24"/>
                <w:szCs w:val="24"/>
              </w:rPr>
            </w:pPr>
            <w:r>
              <w:rPr>
                <w:rFonts w:cs="Arial"/>
                <w:b w:val="0"/>
                <w:bCs w:val="0"/>
                <w:color w:val="000000"/>
                <w:sz w:val="24"/>
                <w:szCs w:val="24"/>
              </w:rPr>
              <w:t>Data Exchange (</w:t>
            </w:r>
            <w:r w:rsidRPr="0015549E">
              <w:rPr>
                <w:rFonts w:cs="Arial"/>
                <w:b w:val="0"/>
                <w:bCs w:val="0"/>
                <w:color w:val="000000"/>
                <w:sz w:val="24"/>
                <w:szCs w:val="24"/>
              </w:rPr>
              <w:t>DEX</w:t>
            </w:r>
            <w:r>
              <w:rPr>
                <w:rFonts w:cs="Arial"/>
                <w:b w:val="0"/>
                <w:bCs w:val="0"/>
                <w:color w:val="000000"/>
                <w:sz w:val="24"/>
                <w:szCs w:val="24"/>
              </w:rPr>
              <w:t>)</w:t>
            </w:r>
          </w:p>
        </w:tc>
        <w:tc>
          <w:tcPr>
            <w:tcW w:w="5953" w:type="dxa"/>
          </w:tcPr>
          <w:p w14:paraId="7DA31B6B" w14:textId="5E423F32" w:rsidR="00CC39FA" w:rsidRPr="0015549E" w:rsidRDefault="00CC39FA" w:rsidP="00EC2801">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DEX (Data Exchange) is the </w:t>
            </w:r>
            <w:r w:rsidR="00EC2801">
              <w:rPr>
                <w:rFonts w:cs="Arial"/>
                <w:color w:val="000000"/>
                <w:sz w:val="24"/>
                <w:szCs w:val="24"/>
              </w:rPr>
              <w:t xml:space="preserve">program </w:t>
            </w:r>
            <w:r w:rsidRPr="0015549E">
              <w:rPr>
                <w:rFonts w:cs="Arial"/>
                <w:color w:val="000000"/>
                <w:sz w:val="24"/>
                <w:szCs w:val="24"/>
              </w:rPr>
              <w:t xml:space="preserve">performance reporting solution developed by the Department in consultation with </w:t>
            </w:r>
            <w:r w:rsidR="00EC2801">
              <w:rPr>
                <w:rFonts w:cs="Arial"/>
                <w:color w:val="000000"/>
                <w:sz w:val="24"/>
                <w:szCs w:val="24"/>
              </w:rPr>
              <w:t xml:space="preserve">organisations. </w:t>
            </w:r>
            <w:r w:rsidR="00EC2801" w:rsidRPr="00EC2801">
              <w:rPr>
                <w:rFonts w:cs="Arial"/>
                <w:color w:val="000000"/>
                <w:sz w:val="24"/>
                <w:szCs w:val="24"/>
              </w:rPr>
              <w:t>It allows organisations to report their service delivery information and demonstrate the outcomes they are achieving for their clients</w:t>
            </w:r>
            <w:r w:rsidR="00EC2801">
              <w:rPr>
                <w:rFonts w:cs="Arial"/>
                <w:color w:val="000000"/>
                <w:sz w:val="24"/>
                <w:szCs w:val="24"/>
              </w:rPr>
              <w:t>.</w:t>
            </w:r>
          </w:p>
        </w:tc>
      </w:tr>
      <w:tr w:rsidR="00CC39FA" w:rsidRPr="0015549E" w14:paraId="7B7FB63F"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7ABD0DF4" w14:textId="77777777" w:rsidR="00CC39FA" w:rsidRPr="0015549E" w:rsidRDefault="00CC39FA" w:rsidP="007B38A2">
            <w:pPr>
              <w:spacing w:before="60" w:after="60"/>
              <w:rPr>
                <w:rFonts w:cs="Arial"/>
                <w:b w:val="0"/>
                <w:color w:val="000000"/>
                <w:sz w:val="24"/>
                <w:szCs w:val="24"/>
              </w:rPr>
            </w:pPr>
            <w:r w:rsidRPr="0015549E">
              <w:rPr>
                <w:rFonts w:cs="Arial"/>
                <w:b w:val="0"/>
                <w:bCs w:val="0"/>
                <w:color w:val="000000"/>
                <w:sz w:val="24"/>
                <w:szCs w:val="24"/>
              </w:rPr>
              <w:t>Department</w:t>
            </w:r>
          </w:p>
        </w:tc>
        <w:tc>
          <w:tcPr>
            <w:tcW w:w="5953" w:type="dxa"/>
          </w:tcPr>
          <w:p w14:paraId="41CD493E" w14:textId="77777777" w:rsidR="00CC39FA" w:rsidRPr="0015549E" w:rsidRDefault="00CC39FA" w:rsidP="007B38A2">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The Australian Government Department of Social Services.</w:t>
            </w:r>
          </w:p>
        </w:tc>
      </w:tr>
      <w:tr w:rsidR="00CC39FA" w:rsidRPr="0015549E" w14:paraId="72A3BB01"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7A2250FD" w14:textId="77777777" w:rsidR="00CC39FA" w:rsidRPr="0015549E" w:rsidRDefault="00CC39FA" w:rsidP="007B38A2">
            <w:pPr>
              <w:spacing w:before="60" w:after="60"/>
              <w:rPr>
                <w:rFonts w:cs="Arial"/>
                <w:b w:val="0"/>
                <w:color w:val="000000"/>
                <w:sz w:val="24"/>
                <w:szCs w:val="24"/>
              </w:rPr>
            </w:pPr>
            <w:r w:rsidRPr="0015549E">
              <w:rPr>
                <w:rFonts w:cs="Arial"/>
                <w:b w:val="0"/>
                <w:bCs w:val="0"/>
                <w:color w:val="000000"/>
                <w:sz w:val="24"/>
                <w:szCs w:val="24"/>
              </w:rPr>
              <w:t xml:space="preserve">Early </w:t>
            </w:r>
            <w:r>
              <w:rPr>
                <w:rFonts w:cs="Arial"/>
                <w:b w:val="0"/>
                <w:bCs w:val="0"/>
                <w:color w:val="000000"/>
                <w:sz w:val="24"/>
                <w:szCs w:val="24"/>
              </w:rPr>
              <w:t>i</w:t>
            </w:r>
            <w:r w:rsidRPr="0015549E">
              <w:rPr>
                <w:rFonts w:cs="Arial"/>
                <w:b w:val="0"/>
                <w:bCs w:val="0"/>
                <w:color w:val="000000"/>
                <w:sz w:val="24"/>
                <w:szCs w:val="24"/>
              </w:rPr>
              <w:t>ntervention</w:t>
            </w:r>
          </w:p>
        </w:tc>
        <w:tc>
          <w:tcPr>
            <w:tcW w:w="5953" w:type="dxa"/>
          </w:tcPr>
          <w:p w14:paraId="1189E85C" w14:textId="425B3F91" w:rsidR="00CC39FA" w:rsidRPr="0015549E" w:rsidRDefault="00CC39FA" w:rsidP="00B32D2E">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S</w:t>
            </w:r>
            <w:r>
              <w:rPr>
                <w:rFonts w:cs="Arial"/>
                <w:color w:val="000000"/>
                <w:sz w:val="24"/>
                <w:szCs w:val="24"/>
              </w:rPr>
              <w:t xml:space="preserve">ee </w:t>
            </w:r>
            <w:hyperlink w:anchor="_Expanded_definitions_of" w:history="1">
              <w:r w:rsidRPr="005C24E0">
                <w:rPr>
                  <w:rStyle w:val="Hyperlink"/>
                  <w:rFonts w:cs="Arial"/>
                  <w:sz w:val="24"/>
                  <w:szCs w:val="24"/>
                </w:rPr>
                <w:t xml:space="preserve">Section </w:t>
              </w:r>
              <w:r w:rsidR="00B32D2E" w:rsidRPr="005C24E0">
                <w:rPr>
                  <w:rStyle w:val="Hyperlink"/>
                  <w:rFonts w:cs="Arial"/>
                  <w:sz w:val="24"/>
                  <w:szCs w:val="24"/>
                </w:rPr>
                <w:t>8</w:t>
              </w:r>
              <w:r w:rsidRPr="005C24E0">
                <w:rPr>
                  <w:rStyle w:val="Hyperlink"/>
                  <w:rFonts w:cs="Arial"/>
                  <w:sz w:val="24"/>
                  <w:szCs w:val="24"/>
                </w:rPr>
                <w:t>.2</w:t>
              </w:r>
            </w:hyperlink>
            <w:r w:rsidRPr="000C6089">
              <w:rPr>
                <w:rFonts w:cs="Arial"/>
                <w:color w:val="000000"/>
                <w:sz w:val="24"/>
                <w:szCs w:val="24"/>
              </w:rPr>
              <w:t xml:space="preserve"> </w:t>
            </w:r>
            <w:r w:rsidRPr="003E1072">
              <w:rPr>
                <w:rFonts w:cs="Arial"/>
                <w:color w:val="000000"/>
                <w:sz w:val="24"/>
                <w:szCs w:val="24"/>
              </w:rPr>
              <w:t>Expanded definitions of key terms</w:t>
            </w:r>
            <w:r w:rsidRPr="000C6089">
              <w:rPr>
                <w:rFonts w:cs="Arial"/>
                <w:color w:val="000000"/>
                <w:sz w:val="24"/>
                <w:szCs w:val="24"/>
              </w:rPr>
              <w:t>.</w:t>
            </w:r>
          </w:p>
        </w:tc>
      </w:tr>
      <w:tr w:rsidR="00910FFE" w:rsidRPr="0015549E" w14:paraId="38283F9C" w14:textId="77777777" w:rsidTr="00476781">
        <w:trPr>
          <w:cnfStyle w:val="000000100000" w:firstRow="0" w:lastRow="0" w:firstColumn="0" w:lastColumn="0" w:oddVBand="0" w:evenVBand="0" w:oddHBand="1" w:evenHBand="0" w:firstRowFirstColumn="0" w:firstRowLastColumn="0" w:lastRowFirstColumn="0" w:lastRowLastColumn="0"/>
          <w:cantSplit/>
          <w:trHeight w:val="1145"/>
        </w:trPr>
        <w:tc>
          <w:tcPr>
            <w:cnfStyle w:val="001000000000" w:firstRow="0" w:lastRow="0" w:firstColumn="1" w:lastColumn="0" w:oddVBand="0" w:evenVBand="0" w:oddHBand="0" w:evenHBand="0" w:firstRowFirstColumn="0" w:firstRowLastColumn="0" w:lastRowFirstColumn="0" w:lastRowLastColumn="0"/>
            <w:tcW w:w="3261" w:type="dxa"/>
          </w:tcPr>
          <w:p w14:paraId="496C941D" w14:textId="77777777" w:rsidR="00910FFE" w:rsidRPr="009E7BC8" w:rsidRDefault="00910FFE" w:rsidP="00476781">
            <w:pPr>
              <w:spacing w:before="60" w:after="60"/>
              <w:rPr>
                <w:rFonts w:cs="Arial"/>
                <w:b w:val="0"/>
                <w:color w:val="000000"/>
                <w:sz w:val="24"/>
                <w:szCs w:val="24"/>
                <w:highlight w:val="yellow"/>
              </w:rPr>
            </w:pPr>
            <w:r w:rsidRPr="009E7BC8">
              <w:rPr>
                <w:rFonts w:cs="Arial"/>
                <w:b w:val="0"/>
                <w:color w:val="000000"/>
                <w:sz w:val="24"/>
                <w:szCs w:val="24"/>
              </w:rPr>
              <w:t xml:space="preserve">Funding </w:t>
            </w:r>
            <w:r>
              <w:rPr>
                <w:rFonts w:cs="Arial"/>
                <w:b w:val="0"/>
                <w:color w:val="000000"/>
                <w:sz w:val="24"/>
                <w:szCs w:val="24"/>
              </w:rPr>
              <w:t>Arrangement</w:t>
            </w:r>
            <w:r w:rsidRPr="009E7BC8">
              <w:rPr>
                <w:rFonts w:cs="Arial"/>
                <w:b w:val="0"/>
                <w:color w:val="000000"/>
                <w:sz w:val="24"/>
                <w:szCs w:val="24"/>
              </w:rPr>
              <w:t xml:space="preserve"> Manager</w:t>
            </w:r>
          </w:p>
        </w:tc>
        <w:tc>
          <w:tcPr>
            <w:tcW w:w="5953" w:type="dxa"/>
          </w:tcPr>
          <w:p w14:paraId="657AEECE" w14:textId="77777777" w:rsidR="00910FFE" w:rsidRPr="009E7BC8" w:rsidRDefault="00910FFE" w:rsidP="00476781">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9E7BC8">
              <w:rPr>
                <w:rFonts w:cs="Arial"/>
                <w:color w:val="000000"/>
                <w:sz w:val="24"/>
                <w:szCs w:val="24"/>
              </w:rPr>
              <w:t xml:space="preserve">The Department’s State/Territory Office staff member who liaises with Reconnect service providers on </w:t>
            </w:r>
            <w:r>
              <w:rPr>
                <w:rFonts w:cs="Arial"/>
                <w:color w:val="000000"/>
                <w:sz w:val="24"/>
                <w:szCs w:val="24"/>
              </w:rPr>
              <w:t>grant</w:t>
            </w:r>
            <w:r w:rsidRPr="009E7BC8">
              <w:rPr>
                <w:rFonts w:cs="Arial"/>
                <w:color w:val="000000"/>
                <w:sz w:val="24"/>
                <w:szCs w:val="24"/>
              </w:rPr>
              <w:t xml:space="preserve"> </w:t>
            </w:r>
            <w:r>
              <w:rPr>
                <w:rFonts w:cs="Arial"/>
                <w:color w:val="000000"/>
                <w:sz w:val="24"/>
                <w:szCs w:val="24"/>
              </w:rPr>
              <w:t>a</w:t>
            </w:r>
            <w:r w:rsidRPr="009E7BC8">
              <w:rPr>
                <w:rFonts w:cs="Arial"/>
                <w:color w:val="000000"/>
                <w:sz w:val="24"/>
                <w:szCs w:val="24"/>
              </w:rPr>
              <w:t>greement requirements and monitors service performance</w:t>
            </w:r>
            <w:r>
              <w:rPr>
                <w:rFonts w:cs="Arial"/>
                <w:color w:val="000000"/>
                <w:sz w:val="24"/>
                <w:szCs w:val="24"/>
              </w:rPr>
              <w:t xml:space="preserve"> against the grant agreement</w:t>
            </w:r>
            <w:r w:rsidRPr="009E7BC8">
              <w:rPr>
                <w:rFonts w:cs="Arial"/>
                <w:color w:val="000000"/>
                <w:sz w:val="24"/>
                <w:szCs w:val="24"/>
              </w:rPr>
              <w:t xml:space="preserve">. </w:t>
            </w:r>
          </w:p>
        </w:tc>
      </w:tr>
      <w:tr w:rsidR="00CC39FA" w:rsidRPr="0015549E" w14:paraId="13F9A8E1"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26D93ECD" w14:textId="795BA3F9" w:rsidR="00CC39FA" w:rsidRPr="0015549E" w:rsidRDefault="00CC39FA" w:rsidP="00910FFE">
            <w:pPr>
              <w:spacing w:before="60" w:after="60"/>
              <w:rPr>
                <w:rFonts w:cs="Arial"/>
                <w:b w:val="0"/>
                <w:color w:val="000000"/>
                <w:sz w:val="24"/>
                <w:szCs w:val="24"/>
              </w:rPr>
            </w:pPr>
            <w:r w:rsidRPr="0015549E">
              <w:rPr>
                <w:rFonts w:cs="Arial"/>
                <w:b w:val="0"/>
                <w:color w:val="000000"/>
                <w:sz w:val="24"/>
                <w:szCs w:val="24"/>
              </w:rPr>
              <w:t>Homeless</w:t>
            </w:r>
            <w:r w:rsidR="009F3112">
              <w:rPr>
                <w:rFonts w:cs="Arial"/>
                <w:b w:val="0"/>
                <w:color w:val="000000"/>
                <w:sz w:val="24"/>
                <w:szCs w:val="24"/>
              </w:rPr>
              <w:t>ness</w:t>
            </w:r>
          </w:p>
        </w:tc>
        <w:tc>
          <w:tcPr>
            <w:tcW w:w="5953" w:type="dxa"/>
          </w:tcPr>
          <w:p w14:paraId="774B0487" w14:textId="11020256" w:rsidR="00CC39FA" w:rsidRPr="0015549E" w:rsidRDefault="00CC39FA" w:rsidP="00B32D2E">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See </w:t>
            </w:r>
            <w:hyperlink w:anchor="_Expanded_definitions_of" w:history="1">
              <w:r w:rsidRPr="005C24E0">
                <w:rPr>
                  <w:rStyle w:val="Hyperlink"/>
                  <w:rFonts w:cs="Arial"/>
                  <w:sz w:val="24"/>
                  <w:szCs w:val="24"/>
                </w:rPr>
                <w:t xml:space="preserve">Section </w:t>
              </w:r>
              <w:r w:rsidR="00B32D2E" w:rsidRPr="005C24E0">
                <w:rPr>
                  <w:rStyle w:val="Hyperlink"/>
                  <w:rFonts w:cs="Arial"/>
                  <w:sz w:val="24"/>
                  <w:szCs w:val="24"/>
                </w:rPr>
                <w:t>8</w:t>
              </w:r>
              <w:r w:rsidRPr="005C24E0">
                <w:rPr>
                  <w:rStyle w:val="Hyperlink"/>
                  <w:rFonts w:cs="Arial"/>
                  <w:sz w:val="24"/>
                  <w:szCs w:val="24"/>
                </w:rPr>
                <w:t>.2</w:t>
              </w:r>
            </w:hyperlink>
            <w:r w:rsidRPr="000C6089">
              <w:rPr>
                <w:rFonts w:cs="Arial"/>
                <w:color w:val="000000"/>
                <w:sz w:val="24"/>
                <w:szCs w:val="24"/>
              </w:rPr>
              <w:t xml:space="preserve"> </w:t>
            </w:r>
            <w:r w:rsidRPr="003E1072">
              <w:rPr>
                <w:rFonts w:cs="Arial"/>
                <w:color w:val="000000"/>
                <w:sz w:val="24"/>
                <w:szCs w:val="24"/>
              </w:rPr>
              <w:t>Expanded definitions of key terms</w:t>
            </w:r>
          </w:p>
        </w:tc>
      </w:tr>
      <w:tr w:rsidR="00CC39FA" w:rsidRPr="0015549E" w14:paraId="76DA6E3A"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274597EA" w14:textId="292367E4" w:rsidR="00CC39FA" w:rsidRPr="0015549E" w:rsidRDefault="00CC39FA" w:rsidP="007B38A2">
            <w:pPr>
              <w:spacing w:before="60" w:after="60"/>
              <w:rPr>
                <w:rFonts w:cs="Arial"/>
                <w:b w:val="0"/>
                <w:color w:val="000000"/>
                <w:sz w:val="24"/>
                <w:szCs w:val="24"/>
              </w:rPr>
            </w:pPr>
            <w:r>
              <w:rPr>
                <w:rFonts w:cs="Arial"/>
                <w:b w:val="0"/>
                <w:color w:val="000000"/>
                <w:sz w:val="24"/>
                <w:szCs w:val="24"/>
              </w:rPr>
              <w:t>LGBTIQ</w:t>
            </w:r>
            <w:r w:rsidR="00C87E0C">
              <w:rPr>
                <w:rFonts w:cs="Arial"/>
                <w:b w:val="0"/>
                <w:color w:val="000000"/>
                <w:sz w:val="24"/>
                <w:szCs w:val="24"/>
              </w:rPr>
              <w:t>A+</w:t>
            </w:r>
          </w:p>
        </w:tc>
        <w:tc>
          <w:tcPr>
            <w:tcW w:w="5953" w:type="dxa"/>
          </w:tcPr>
          <w:p w14:paraId="33E1C1F4" w14:textId="507C4EED" w:rsidR="00CC39FA" w:rsidRPr="0015549E" w:rsidRDefault="00F56839" w:rsidP="00C87E0C">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F56839">
              <w:rPr>
                <w:rFonts w:cs="Arial"/>
                <w:color w:val="000000"/>
                <w:sz w:val="24"/>
                <w:szCs w:val="24"/>
              </w:rPr>
              <w:t>An acronym that refers to a group of people with diverse sexual orientation, sex or gender identity. It includes lesbian, gay, bisexual, transgender and intersex people and other sexuality, sex and gender diverse people, regardless of their term of self-identification</w:t>
            </w:r>
            <w:r w:rsidR="00C87E0C">
              <w:rPr>
                <w:rFonts w:cs="Arial"/>
                <w:color w:val="000000"/>
                <w:sz w:val="24"/>
                <w:szCs w:val="24"/>
              </w:rPr>
              <w:t>.</w:t>
            </w:r>
          </w:p>
        </w:tc>
      </w:tr>
      <w:tr w:rsidR="00CC39FA" w:rsidRPr="0015549E" w14:paraId="7938448A"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34C396F0"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 xml:space="preserve">Newly </w:t>
            </w:r>
            <w:r>
              <w:rPr>
                <w:rFonts w:cs="Arial"/>
                <w:b w:val="0"/>
                <w:color w:val="000000"/>
                <w:sz w:val="24"/>
                <w:szCs w:val="24"/>
              </w:rPr>
              <w:t>a</w:t>
            </w:r>
            <w:r w:rsidRPr="0015549E">
              <w:rPr>
                <w:rFonts w:cs="Arial"/>
                <w:b w:val="0"/>
                <w:color w:val="000000"/>
                <w:sz w:val="24"/>
                <w:szCs w:val="24"/>
              </w:rPr>
              <w:t>rrived</w:t>
            </w:r>
          </w:p>
        </w:tc>
        <w:tc>
          <w:tcPr>
            <w:tcW w:w="5953" w:type="dxa"/>
          </w:tcPr>
          <w:p w14:paraId="4E82565E" w14:textId="4BECC94A" w:rsidR="00CC39FA" w:rsidRPr="0015549E" w:rsidRDefault="00CC39FA" w:rsidP="007B38A2">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A person who has been in Australia less than </w:t>
            </w:r>
            <w:r w:rsidR="007D3661">
              <w:rPr>
                <w:rFonts w:cs="Arial"/>
                <w:color w:val="000000"/>
                <w:sz w:val="24"/>
                <w:szCs w:val="24"/>
              </w:rPr>
              <w:t>5</w:t>
            </w:r>
            <w:r w:rsidR="007D3661" w:rsidRPr="0015549E">
              <w:rPr>
                <w:rFonts w:cs="Arial"/>
                <w:color w:val="000000"/>
                <w:sz w:val="24"/>
                <w:szCs w:val="24"/>
              </w:rPr>
              <w:t xml:space="preserve"> </w:t>
            </w:r>
            <w:r w:rsidRPr="0015549E">
              <w:rPr>
                <w:rFonts w:cs="Arial"/>
                <w:color w:val="000000"/>
                <w:sz w:val="24"/>
                <w:szCs w:val="24"/>
              </w:rPr>
              <w:t>years.</w:t>
            </w:r>
          </w:p>
        </w:tc>
      </w:tr>
      <w:tr w:rsidR="00CC39FA" w:rsidRPr="0015549E" w14:paraId="3C77F685"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7EAA4DA7"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Non-</w:t>
            </w:r>
            <w:r>
              <w:rPr>
                <w:rFonts w:cs="Arial"/>
                <w:b w:val="0"/>
                <w:color w:val="000000"/>
                <w:sz w:val="24"/>
                <w:szCs w:val="24"/>
              </w:rPr>
              <w:t>e</w:t>
            </w:r>
            <w:r w:rsidRPr="0015549E">
              <w:rPr>
                <w:rFonts w:cs="Arial"/>
                <w:b w:val="0"/>
                <w:color w:val="000000"/>
                <w:sz w:val="24"/>
                <w:szCs w:val="24"/>
              </w:rPr>
              <w:t xml:space="preserve">ngagement </w:t>
            </w:r>
            <w:r>
              <w:rPr>
                <w:rFonts w:cs="Arial"/>
                <w:b w:val="0"/>
                <w:color w:val="000000"/>
                <w:sz w:val="24"/>
                <w:szCs w:val="24"/>
              </w:rPr>
              <w:t>c</w:t>
            </w:r>
            <w:r w:rsidRPr="0015549E">
              <w:rPr>
                <w:rFonts w:cs="Arial"/>
                <w:b w:val="0"/>
                <w:color w:val="000000"/>
                <w:sz w:val="24"/>
                <w:szCs w:val="24"/>
              </w:rPr>
              <w:t>lient</w:t>
            </w:r>
          </w:p>
        </w:tc>
        <w:tc>
          <w:tcPr>
            <w:tcW w:w="5953" w:type="dxa"/>
          </w:tcPr>
          <w:p w14:paraId="6671F2AE" w14:textId="7132597D" w:rsidR="00CC39FA" w:rsidRPr="0015549E" w:rsidRDefault="00CC39FA" w:rsidP="00AC40F6">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 xml:space="preserve">A </w:t>
            </w:r>
            <w:r w:rsidR="00374576">
              <w:rPr>
                <w:rFonts w:cs="Arial"/>
                <w:color w:val="000000"/>
                <w:sz w:val="24"/>
                <w:szCs w:val="24"/>
              </w:rPr>
              <w:t>n</w:t>
            </w:r>
            <w:r w:rsidRPr="0015549E">
              <w:rPr>
                <w:rFonts w:cs="Arial"/>
                <w:color w:val="000000"/>
                <w:sz w:val="24"/>
                <w:szCs w:val="24"/>
              </w:rPr>
              <w:t>on-engagement client is a person who requests to engage with a Reconnect service and does not me</w:t>
            </w:r>
            <w:r w:rsidR="007D3661">
              <w:rPr>
                <w:rFonts w:cs="Arial"/>
                <w:color w:val="000000"/>
                <w:sz w:val="24"/>
                <w:szCs w:val="24"/>
              </w:rPr>
              <w:t>e</w:t>
            </w:r>
            <w:r w:rsidRPr="0015549E">
              <w:rPr>
                <w:rFonts w:cs="Arial"/>
                <w:color w:val="000000"/>
                <w:sz w:val="24"/>
                <w:szCs w:val="24"/>
              </w:rPr>
              <w:t xml:space="preserve">t the </w:t>
            </w:r>
            <w:r w:rsidR="00AC40F6">
              <w:rPr>
                <w:rFonts w:cs="Arial"/>
                <w:color w:val="000000"/>
                <w:sz w:val="24"/>
                <w:szCs w:val="24"/>
              </w:rPr>
              <w:t>P</w:t>
            </w:r>
            <w:r w:rsidR="00AC40F6" w:rsidRPr="0015549E">
              <w:rPr>
                <w:rFonts w:cs="Arial"/>
                <w:color w:val="000000"/>
                <w:sz w:val="24"/>
                <w:szCs w:val="24"/>
              </w:rPr>
              <w:t xml:space="preserve">rogram </w:t>
            </w:r>
            <w:r w:rsidRPr="0015549E">
              <w:rPr>
                <w:rFonts w:cs="Arial"/>
                <w:color w:val="000000"/>
                <w:sz w:val="24"/>
                <w:szCs w:val="24"/>
              </w:rPr>
              <w:t xml:space="preserve">definitions of a target client. </w:t>
            </w:r>
          </w:p>
        </w:tc>
      </w:tr>
      <w:tr w:rsidR="00CC39FA" w:rsidRPr="0015549E" w14:paraId="55C0F281"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35E1DCC0" w14:textId="77777777" w:rsidR="00CC39FA" w:rsidRPr="0015549E" w:rsidRDefault="00CC39FA" w:rsidP="007B38A2">
            <w:pPr>
              <w:spacing w:before="60" w:after="60"/>
              <w:rPr>
                <w:rFonts w:cs="Arial"/>
                <w:b w:val="0"/>
                <w:color w:val="000000"/>
                <w:sz w:val="24"/>
                <w:szCs w:val="24"/>
              </w:rPr>
            </w:pPr>
            <w:r w:rsidRPr="000E431E">
              <w:rPr>
                <w:rFonts w:cs="Arial"/>
                <w:b w:val="0"/>
                <w:color w:val="000000"/>
                <w:sz w:val="24"/>
                <w:szCs w:val="24"/>
              </w:rPr>
              <w:t>Partnership Approach</w:t>
            </w:r>
          </w:p>
        </w:tc>
        <w:tc>
          <w:tcPr>
            <w:tcW w:w="5953" w:type="dxa"/>
          </w:tcPr>
          <w:p w14:paraId="34DE787C" w14:textId="6640ACBC" w:rsidR="00CC39FA" w:rsidRPr="0015549E" w:rsidRDefault="00DB7248" w:rsidP="005C24E0">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t xml:space="preserve">An extended data set Reconnect service providers are expected to share with the Department, including </w:t>
            </w:r>
            <w:r w:rsidR="00C3418C">
              <w:t xml:space="preserve">information about a client’s presenting needs and circumstances, such as the reason for seeking assistance, referrals (in and out), homeless status and income status. See </w:t>
            </w:r>
            <w:hyperlink w:anchor="_Data_collection" w:history="1">
              <w:r w:rsidR="00C3418C" w:rsidRPr="005C24E0">
                <w:rPr>
                  <w:rStyle w:val="Hyperlink"/>
                </w:rPr>
                <w:t xml:space="preserve">Section </w:t>
              </w:r>
              <w:r w:rsidR="00B32D2E" w:rsidRPr="005C24E0">
                <w:rPr>
                  <w:rStyle w:val="Hyperlink"/>
                </w:rPr>
                <w:t>5</w:t>
              </w:r>
            </w:hyperlink>
            <w:r w:rsidR="00C3418C">
              <w:t xml:space="preserve"> Data </w:t>
            </w:r>
            <w:r w:rsidR="005C24E0">
              <w:t>Collection</w:t>
            </w:r>
            <w:r w:rsidR="00C3418C">
              <w:t>.</w:t>
            </w:r>
          </w:p>
        </w:tc>
      </w:tr>
      <w:tr w:rsidR="00CC39FA" w:rsidRPr="0015549E" w14:paraId="54368283"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7794E524"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lastRenderedPageBreak/>
              <w:t>Prevention</w:t>
            </w:r>
          </w:p>
        </w:tc>
        <w:tc>
          <w:tcPr>
            <w:tcW w:w="5953" w:type="dxa"/>
          </w:tcPr>
          <w:p w14:paraId="26277EC1" w14:textId="5562FB8A" w:rsidR="00CC39FA" w:rsidRPr="0015549E" w:rsidRDefault="00CC39FA" w:rsidP="00B32D2E">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 xml:space="preserve">The implementation of activities to assist and support young people, families and/or communities before problems arise. </w:t>
            </w:r>
            <w:r w:rsidRPr="00D4443F">
              <w:rPr>
                <w:rFonts w:cs="Arial"/>
                <w:color w:val="000000"/>
                <w:sz w:val="24"/>
                <w:szCs w:val="24"/>
              </w:rPr>
              <w:t xml:space="preserve">See </w:t>
            </w:r>
            <w:hyperlink w:anchor="_Expanded_definitions_of" w:history="1">
              <w:r w:rsidRPr="005C24E0">
                <w:rPr>
                  <w:rStyle w:val="Hyperlink"/>
                  <w:rFonts w:cs="Arial"/>
                  <w:sz w:val="24"/>
                  <w:szCs w:val="24"/>
                </w:rPr>
                <w:t xml:space="preserve">Section </w:t>
              </w:r>
              <w:r w:rsidR="00B32D2E" w:rsidRPr="005C24E0">
                <w:rPr>
                  <w:rStyle w:val="Hyperlink"/>
                  <w:rFonts w:cs="Arial"/>
                  <w:sz w:val="24"/>
                  <w:szCs w:val="24"/>
                </w:rPr>
                <w:t>8</w:t>
              </w:r>
              <w:r w:rsidRPr="005C24E0">
                <w:rPr>
                  <w:rStyle w:val="Hyperlink"/>
                  <w:rFonts w:cs="Arial"/>
                  <w:sz w:val="24"/>
                  <w:szCs w:val="24"/>
                </w:rPr>
                <w:t>.2</w:t>
              </w:r>
            </w:hyperlink>
            <w:r w:rsidRPr="00D4443F">
              <w:rPr>
                <w:rFonts w:cs="Arial"/>
                <w:color w:val="000000"/>
                <w:sz w:val="24"/>
                <w:szCs w:val="24"/>
              </w:rPr>
              <w:t xml:space="preserve"> Ex</w:t>
            </w:r>
            <w:r>
              <w:rPr>
                <w:rFonts w:cs="Arial"/>
                <w:color w:val="000000"/>
                <w:sz w:val="24"/>
                <w:szCs w:val="24"/>
              </w:rPr>
              <w:t>panded definitions of key terms.</w:t>
            </w:r>
          </w:p>
        </w:tc>
      </w:tr>
      <w:tr w:rsidR="00CC39FA" w:rsidRPr="0015549E" w14:paraId="486A5F9D"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6881BC68"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Program</w:t>
            </w:r>
          </w:p>
        </w:tc>
        <w:tc>
          <w:tcPr>
            <w:tcW w:w="5953" w:type="dxa"/>
          </w:tcPr>
          <w:p w14:paraId="5425C7AF" w14:textId="77777777" w:rsidR="00CC39FA" w:rsidRPr="0015549E" w:rsidRDefault="00CC39FA" w:rsidP="007B38A2">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Refers to </w:t>
            </w:r>
            <w:r w:rsidR="00374576">
              <w:rPr>
                <w:rFonts w:cs="Arial"/>
                <w:color w:val="000000"/>
                <w:sz w:val="24"/>
                <w:szCs w:val="24"/>
              </w:rPr>
              <w:t xml:space="preserve">the </w:t>
            </w:r>
            <w:r w:rsidRPr="0015549E">
              <w:rPr>
                <w:rFonts w:cs="Arial"/>
                <w:color w:val="000000"/>
                <w:sz w:val="24"/>
                <w:szCs w:val="24"/>
              </w:rPr>
              <w:t>Reconnect</w:t>
            </w:r>
            <w:r w:rsidR="00374576">
              <w:rPr>
                <w:rFonts w:cs="Arial"/>
                <w:color w:val="000000"/>
                <w:sz w:val="24"/>
                <w:szCs w:val="24"/>
              </w:rPr>
              <w:t xml:space="preserve"> program</w:t>
            </w:r>
            <w:r w:rsidRPr="0015549E">
              <w:rPr>
                <w:rFonts w:cs="Arial"/>
                <w:color w:val="000000"/>
                <w:sz w:val="24"/>
                <w:szCs w:val="24"/>
              </w:rPr>
              <w:t xml:space="preserve">. </w:t>
            </w:r>
          </w:p>
        </w:tc>
      </w:tr>
      <w:tr w:rsidR="00CC39FA" w:rsidRPr="0015549E" w14:paraId="67E8261D"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7DC770DE"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Reconnect client</w:t>
            </w:r>
          </w:p>
        </w:tc>
        <w:tc>
          <w:tcPr>
            <w:tcW w:w="5953" w:type="dxa"/>
          </w:tcPr>
          <w:p w14:paraId="6741F1DA" w14:textId="249702F1" w:rsidR="00CC39FA" w:rsidRPr="0015549E" w:rsidRDefault="00CC39FA" w:rsidP="00396352">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Recipient of</w:t>
            </w:r>
            <w:r w:rsidR="00396352">
              <w:rPr>
                <w:rFonts w:cs="Arial"/>
                <w:color w:val="000000"/>
                <w:sz w:val="24"/>
                <w:szCs w:val="24"/>
              </w:rPr>
              <w:t xml:space="preserve"> Reconnect services</w:t>
            </w:r>
            <w:r w:rsidRPr="0015549E">
              <w:rPr>
                <w:rFonts w:cs="Arial"/>
                <w:color w:val="000000"/>
                <w:sz w:val="24"/>
                <w:szCs w:val="24"/>
              </w:rPr>
              <w:t xml:space="preserve"> delivered by a Reconnect service provider.</w:t>
            </w:r>
          </w:p>
        </w:tc>
      </w:tr>
      <w:tr w:rsidR="00CC39FA" w:rsidRPr="0015549E" w14:paraId="620E1DEF"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500B1248" w14:textId="77777777" w:rsidR="00CC39FA" w:rsidRDefault="00CC39FA" w:rsidP="007B38A2">
            <w:pPr>
              <w:spacing w:before="60" w:after="60"/>
              <w:rPr>
                <w:rFonts w:cs="Arial"/>
                <w:color w:val="000000"/>
                <w:sz w:val="24"/>
                <w:szCs w:val="24"/>
              </w:rPr>
            </w:pPr>
            <w:r>
              <w:rPr>
                <w:rFonts w:cs="Arial"/>
                <w:b w:val="0"/>
                <w:color w:val="000000"/>
                <w:sz w:val="24"/>
                <w:szCs w:val="24"/>
              </w:rPr>
              <w:t>Reconnect Forums</w:t>
            </w:r>
            <w:r>
              <w:rPr>
                <w:rFonts w:cs="Arial"/>
                <w:color w:val="000000"/>
                <w:sz w:val="24"/>
                <w:szCs w:val="24"/>
              </w:rPr>
              <w:t xml:space="preserve"> </w:t>
            </w:r>
          </w:p>
          <w:p w14:paraId="53C935A3" w14:textId="77777777" w:rsidR="00CC39FA" w:rsidRPr="00300D32" w:rsidRDefault="00CC39FA" w:rsidP="007B38A2">
            <w:pPr>
              <w:spacing w:before="60" w:after="60"/>
              <w:rPr>
                <w:rFonts w:cs="Arial"/>
                <w:b w:val="0"/>
                <w:i/>
                <w:color w:val="000000"/>
                <w:sz w:val="24"/>
                <w:szCs w:val="24"/>
              </w:rPr>
            </w:pPr>
            <w:r w:rsidRPr="001D3FF7">
              <w:rPr>
                <w:rFonts w:cs="Arial"/>
                <w:b w:val="0"/>
                <w:i/>
                <w:color w:val="000000"/>
                <w:sz w:val="20"/>
                <w:szCs w:val="24"/>
              </w:rPr>
              <w:t xml:space="preserve">Also known as Reconnect Network Meetings and Reconnect Interagency Meetings. </w:t>
            </w:r>
          </w:p>
        </w:tc>
        <w:tc>
          <w:tcPr>
            <w:tcW w:w="5953" w:type="dxa"/>
          </w:tcPr>
          <w:p w14:paraId="691B941D" w14:textId="77777777" w:rsidR="00CC39FA" w:rsidRPr="0015549E" w:rsidRDefault="00CC39FA" w:rsidP="007B38A2">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Pr>
                <w:rFonts w:cs="Arial"/>
                <w:color w:val="000000"/>
                <w:sz w:val="24"/>
                <w:szCs w:val="24"/>
              </w:rPr>
              <w:t xml:space="preserve">Reconnect Forums </w:t>
            </w:r>
            <w:r w:rsidRPr="00D905C4">
              <w:rPr>
                <w:rFonts w:cs="Arial"/>
                <w:color w:val="000000"/>
                <w:sz w:val="24"/>
                <w:szCs w:val="24"/>
              </w:rPr>
              <w:t>bring Reconnect services and representatives from the Department together to discuss the operation of Reconnect, set direction and facilitate improved practice</w:t>
            </w:r>
            <w:r>
              <w:rPr>
                <w:rFonts w:cs="Arial"/>
                <w:color w:val="000000"/>
                <w:sz w:val="24"/>
                <w:szCs w:val="24"/>
              </w:rPr>
              <w:t xml:space="preserve">, </w:t>
            </w:r>
            <w:r w:rsidRPr="00D905C4">
              <w:rPr>
                <w:rFonts w:cs="Arial"/>
                <w:color w:val="000000"/>
                <w:sz w:val="24"/>
                <w:szCs w:val="24"/>
              </w:rPr>
              <w:t xml:space="preserve">share </w:t>
            </w:r>
            <w:r>
              <w:rPr>
                <w:rFonts w:cs="Arial"/>
                <w:color w:val="000000"/>
                <w:sz w:val="24"/>
                <w:szCs w:val="24"/>
              </w:rPr>
              <w:t>good</w:t>
            </w:r>
            <w:r w:rsidRPr="00D905C4">
              <w:rPr>
                <w:rFonts w:cs="Arial"/>
                <w:color w:val="000000"/>
                <w:sz w:val="24"/>
                <w:szCs w:val="24"/>
              </w:rPr>
              <w:t xml:space="preserve"> practice and raise service and policy issues</w:t>
            </w:r>
            <w:r>
              <w:rPr>
                <w:rFonts w:cs="Arial"/>
                <w:color w:val="000000"/>
                <w:sz w:val="24"/>
                <w:szCs w:val="24"/>
              </w:rPr>
              <w:t>.</w:t>
            </w:r>
          </w:p>
        </w:tc>
      </w:tr>
      <w:tr w:rsidR="00CC39FA" w:rsidRPr="0015549E" w14:paraId="0773768A"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529F4E43" w14:textId="11B6BED3"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Refugee</w:t>
            </w:r>
          </w:p>
        </w:tc>
        <w:tc>
          <w:tcPr>
            <w:tcW w:w="5953" w:type="dxa"/>
          </w:tcPr>
          <w:p w14:paraId="448A4485" w14:textId="3771A018" w:rsidR="00CC39FA" w:rsidRPr="0015549E" w:rsidRDefault="00CC39FA" w:rsidP="00B32D2E">
            <w:pPr>
              <w:spacing w:before="60" w:after="6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15549E">
              <w:rPr>
                <w:rFonts w:cs="Arial"/>
                <w:color w:val="000000"/>
                <w:sz w:val="24"/>
                <w:szCs w:val="24"/>
              </w:rPr>
              <w:t xml:space="preserve">See </w:t>
            </w:r>
            <w:hyperlink w:anchor="_Expanded_definitions_of" w:history="1">
              <w:r w:rsidRPr="005C24E0">
                <w:rPr>
                  <w:rStyle w:val="Hyperlink"/>
                  <w:rFonts w:cs="Arial"/>
                  <w:sz w:val="24"/>
                  <w:szCs w:val="24"/>
                </w:rPr>
                <w:t xml:space="preserve">Section </w:t>
              </w:r>
              <w:r w:rsidR="00B32D2E" w:rsidRPr="005C24E0">
                <w:rPr>
                  <w:rStyle w:val="Hyperlink"/>
                  <w:rFonts w:cs="Arial"/>
                  <w:sz w:val="24"/>
                  <w:szCs w:val="24"/>
                </w:rPr>
                <w:t>8</w:t>
              </w:r>
              <w:r w:rsidRPr="005C24E0">
                <w:rPr>
                  <w:rStyle w:val="Hyperlink"/>
                  <w:rFonts w:cs="Arial"/>
                  <w:sz w:val="24"/>
                  <w:szCs w:val="24"/>
                </w:rPr>
                <w:t>.2</w:t>
              </w:r>
            </w:hyperlink>
            <w:r w:rsidRPr="000C6089">
              <w:rPr>
                <w:rFonts w:cs="Arial"/>
                <w:color w:val="000000"/>
                <w:sz w:val="24"/>
                <w:szCs w:val="24"/>
              </w:rPr>
              <w:t xml:space="preserve"> </w:t>
            </w:r>
            <w:r w:rsidRPr="003E1072">
              <w:rPr>
                <w:rFonts w:cs="Arial"/>
                <w:color w:val="000000"/>
                <w:sz w:val="24"/>
                <w:szCs w:val="24"/>
              </w:rPr>
              <w:t>Expanded definitions of key terms</w:t>
            </w:r>
            <w:r w:rsidR="00D06569">
              <w:rPr>
                <w:rFonts w:cs="Arial"/>
                <w:color w:val="000000"/>
                <w:sz w:val="24"/>
                <w:szCs w:val="24"/>
              </w:rPr>
              <w:t>.</w:t>
            </w:r>
          </w:p>
        </w:tc>
      </w:tr>
      <w:tr w:rsidR="00CC39FA" w:rsidRPr="0015549E" w14:paraId="705B0CDE" w14:textId="77777777" w:rsidTr="007B38A2">
        <w:trPr>
          <w:cantSplit/>
        </w:trPr>
        <w:tc>
          <w:tcPr>
            <w:cnfStyle w:val="001000000000" w:firstRow="0" w:lastRow="0" w:firstColumn="1" w:lastColumn="0" w:oddVBand="0" w:evenVBand="0" w:oddHBand="0" w:evenHBand="0" w:firstRowFirstColumn="0" w:firstRowLastColumn="0" w:lastRowFirstColumn="0" w:lastRowLastColumn="0"/>
            <w:tcW w:w="3261" w:type="dxa"/>
          </w:tcPr>
          <w:p w14:paraId="47DAA5CF" w14:textId="77777777" w:rsidR="00CC39FA" w:rsidRPr="0015549E" w:rsidRDefault="00CC39FA" w:rsidP="007B38A2">
            <w:pPr>
              <w:spacing w:before="60" w:after="60"/>
              <w:rPr>
                <w:rFonts w:cs="Arial"/>
                <w:b w:val="0"/>
                <w:color w:val="000000"/>
                <w:sz w:val="24"/>
                <w:szCs w:val="24"/>
              </w:rPr>
            </w:pPr>
            <w:r w:rsidRPr="0015549E">
              <w:rPr>
                <w:rFonts w:cs="Arial"/>
                <w:b w:val="0"/>
                <w:color w:val="000000"/>
                <w:sz w:val="24"/>
                <w:szCs w:val="24"/>
              </w:rPr>
              <w:t xml:space="preserve">Service </w:t>
            </w:r>
            <w:r>
              <w:rPr>
                <w:rFonts w:cs="Arial"/>
                <w:b w:val="0"/>
                <w:color w:val="000000"/>
                <w:sz w:val="24"/>
                <w:szCs w:val="24"/>
              </w:rPr>
              <w:t>t</w:t>
            </w:r>
            <w:r w:rsidRPr="0015549E">
              <w:rPr>
                <w:rFonts w:cs="Arial"/>
                <w:b w:val="0"/>
                <w:color w:val="000000"/>
                <w:sz w:val="24"/>
                <w:szCs w:val="24"/>
              </w:rPr>
              <w:t>ype</w:t>
            </w:r>
          </w:p>
        </w:tc>
        <w:tc>
          <w:tcPr>
            <w:tcW w:w="5953" w:type="dxa"/>
          </w:tcPr>
          <w:p w14:paraId="2A17DBE1" w14:textId="38948534" w:rsidR="00CC39FA" w:rsidRPr="00DA2B11" w:rsidRDefault="00CC39FA" w:rsidP="007B38A2">
            <w:pPr>
              <w:spacing w:before="60" w:after="60"/>
              <w:cnfStyle w:val="000000000000" w:firstRow="0" w:lastRow="0" w:firstColumn="0" w:lastColumn="0" w:oddVBand="0" w:evenVBand="0" w:oddHBand="0" w:evenHBand="0" w:firstRowFirstColumn="0" w:firstRowLastColumn="0" w:lastRowFirstColumn="0" w:lastRowLastColumn="0"/>
              <w:rPr>
                <w:rFonts w:cs="Arial"/>
                <w:color w:val="000000"/>
                <w:sz w:val="24"/>
                <w:szCs w:val="24"/>
              </w:rPr>
            </w:pPr>
            <w:r w:rsidRPr="0015549E">
              <w:rPr>
                <w:rFonts w:cs="Arial"/>
                <w:color w:val="000000"/>
                <w:sz w:val="24"/>
                <w:szCs w:val="24"/>
              </w:rPr>
              <w:t xml:space="preserve">The type of service delivered under the Program, </w:t>
            </w:r>
            <w:r>
              <w:rPr>
                <w:rFonts w:cs="Arial"/>
                <w:color w:val="000000"/>
                <w:sz w:val="24"/>
                <w:szCs w:val="24"/>
              </w:rPr>
              <w:t>e.g</w:t>
            </w:r>
            <w:r w:rsidRPr="0015549E">
              <w:rPr>
                <w:rFonts w:cs="Arial"/>
                <w:color w:val="000000"/>
                <w:sz w:val="24"/>
                <w:szCs w:val="24"/>
              </w:rPr>
              <w:t xml:space="preserve">. </w:t>
            </w:r>
            <w:r w:rsidR="00CB36EC">
              <w:rPr>
                <w:rFonts w:cs="Arial"/>
                <w:color w:val="000000"/>
                <w:sz w:val="24"/>
                <w:szCs w:val="24"/>
              </w:rPr>
              <w:t xml:space="preserve">intake and assessment, information, advice and referral, </w:t>
            </w:r>
            <w:r w:rsidRPr="009E7BC8">
              <w:rPr>
                <w:rFonts w:cs="Arial"/>
                <w:color w:val="000000"/>
                <w:sz w:val="24"/>
                <w:szCs w:val="24"/>
              </w:rPr>
              <w:t>counselling</w:t>
            </w:r>
            <w:r w:rsidR="00CB36EC">
              <w:rPr>
                <w:rFonts w:cs="Arial"/>
                <w:color w:val="000000"/>
                <w:sz w:val="24"/>
                <w:szCs w:val="24"/>
              </w:rPr>
              <w:t xml:space="preserve">, family mediation, goal setting, or community capacity building. </w:t>
            </w:r>
            <w:r w:rsidRPr="009E7BC8">
              <w:rPr>
                <w:rFonts w:cs="Arial"/>
                <w:color w:val="000000"/>
                <w:sz w:val="24"/>
                <w:szCs w:val="24"/>
              </w:rPr>
              <w:t xml:space="preserve"> </w:t>
            </w:r>
          </w:p>
        </w:tc>
      </w:tr>
      <w:tr w:rsidR="009F0D14" w:rsidRPr="0015549E" w14:paraId="5EA678FC" w14:textId="77777777" w:rsidTr="007B38A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261" w:type="dxa"/>
          </w:tcPr>
          <w:p w14:paraId="6063F90B" w14:textId="77777777" w:rsidR="009F0D14" w:rsidRPr="0015549E" w:rsidRDefault="009F0D14" w:rsidP="007B38A2">
            <w:pPr>
              <w:spacing w:before="60" w:after="60"/>
              <w:rPr>
                <w:rFonts w:cs="Arial"/>
                <w:b w:val="0"/>
                <w:color w:val="000000"/>
                <w:sz w:val="24"/>
                <w:szCs w:val="24"/>
              </w:rPr>
            </w:pPr>
            <w:r>
              <w:rPr>
                <w:rFonts w:cs="Arial"/>
                <w:b w:val="0"/>
                <w:color w:val="000000"/>
                <w:sz w:val="24"/>
                <w:szCs w:val="24"/>
              </w:rPr>
              <w:t>Timely intervention</w:t>
            </w:r>
          </w:p>
        </w:tc>
        <w:tc>
          <w:tcPr>
            <w:tcW w:w="5953" w:type="dxa"/>
          </w:tcPr>
          <w:p w14:paraId="76560FBB" w14:textId="77777777" w:rsidR="009F0D14" w:rsidRPr="0015549E" w:rsidRDefault="009F0D14" w:rsidP="009F0D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sz w:val="24"/>
                <w:szCs w:val="24"/>
              </w:rPr>
            </w:pPr>
            <w:r w:rsidRPr="009F0D14">
              <w:rPr>
                <w:rFonts w:cs="Arial"/>
                <w:bCs/>
                <w:color w:val="000000"/>
                <w:sz w:val="24"/>
                <w:szCs w:val="24"/>
              </w:rPr>
              <w:t>A timely intervention</w:t>
            </w:r>
            <w:r w:rsidRPr="00BB31E4">
              <w:rPr>
                <w:rFonts w:cs="Arial"/>
                <w:color w:val="000000"/>
                <w:sz w:val="24"/>
                <w:szCs w:val="24"/>
              </w:rPr>
              <w:t xml:space="preserve"> refers to measures taken to assist individual young people as soon as possible after the young person has become homeless</w:t>
            </w:r>
            <w:r>
              <w:rPr>
                <w:rFonts w:cs="Arial"/>
                <w:color w:val="000000"/>
                <w:sz w:val="24"/>
                <w:szCs w:val="24"/>
              </w:rPr>
              <w:t xml:space="preserve"> or is</w:t>
            </w:r>
            <w:r w:rsidRPr="00BB31E4">
              <w:rPr>
                <w:rFonts w:cs="Arial"/>
                <w:color w:val="000000"/>
                <w:sz w:val="24"/>
                <w:szCs w:val="24"/>
              </w:rPr>
              <w:t xml:space="preserve"> perceptibl</w:t>
            </w:r>
            <w:r>
              <w:rPr>
                <w:rFonts w:cs="Arial"/>
                <w:color w:val="000000"/>
                <w:sz w:val="24"/>
                <w:szCs w:val="24"/>
              </w:rPr>
              <w:t>y at risk of becoming homeless.</w:t>
            </w:r>
          </w:p>
        </w:tc>
      </w:tr>
    </w:tbl>
    <w:p w14:paraId="337C45B9" w14:textId="77777777" w:rsidR="00CC39FA" w:rsidRPr="0095122D" w:rsidRDefault="00CC39FA" w:rsidP="003140F5">
      <w:pPr>
        <w:pStyle w:val="Heading2"/>
      </w:pPr>
      <w:bookmarkStart w:id="904" w:name="_Expanded_definitions_of"/>
      <w:bookmarkStart w:id="905" w:name="_Toc137033661"/>
      <w:bookmarkStart w:id="906" w:name="_Toc138229156"/>
      <w:bookmarkEnd w:id="904"/>
      <w:r>
        <w:t>Expanded definitions of key terms</w:t>
      </w:r>
      <w:bookmarkEnd w:id="905"/>
      <w:bookmarkEnd w:id="906"/>
    </w:p>
    <w:p w14:paraId="418B8C72" w14:textId="77777777" w:rsidR="005B741A" w:rsidRPr="00725962" w:rsidRDefault="005B741A" w:rsidP="005B741A">
      <w:pPr>
        <w:pStyle w:val="Heading3"/>
      </w:pPr>
      <w:bookmarkStart w:id="907" w:name="_Toc516588471"/>
      <w:bookmarkStart w:id="908" w:name="_Toc517342860"/>
      <w:bookmarkStart w:id="909" w:name="_Toc137033662"/>
      <w:bookmarkStart w:id="910" w:name="_Toc138229157"/>
      <w:bookmarkStart w:id="911" w:name="_Toc516588470"/>
      <w:bookmarkStart w:id="912" w:name="_Toc517342859"/>
      <w:r w:rsidRPr="00725962">
        <w:t xml:space="preserve">At </w:t>
      </w:r>
      <w:r>
        <w:t>r</w:t>
      </w:r>
      <w:r w:rsidRPr="00725962">
        <w:t>isk (of homelessness)</w:t>
      </w:r>
      <w:bookmarkEnd w:id="907"/>
      <w:bookmarkEnd w:id="908"/>
      <w:bookmarkEnd w:id="909"/>
      <w:bookmarkEnd w:id="910"/>
    </w:p>
    <w:p w14:paraId="2197BAC5" w14:textId="7D9BAED7" w:rsidR="005B741A" w:rsidRPr="004C39A1" w:rsidRDefault="005B741A" w:rsidP="005B741A">
      <w:pPr>
        <w:rPr>
          <w:rFonts w:cs="Arial"/>
          <w:sz w:val="24"/>
          <w:szCs w:val="24"/>
        </w:rPr>
      </w:pPr>
      <w:r w:rsidRPr="004C39A1">
        <w:rPr>
          <w:rFonts w:cs="Arial"/>
          <w:sz w:val="24"/>
          <w:szCs w:val="24"/>
        </w:rPr>
        <w:t xml:space="preserve">Reconnect </w:t>
      </w:r>
      <w:r w:rsidR="009F3112">
        <w:rPr>
          <w:rFonts w:cs="Arial"/>
          <w:sz w:val="24"/>
          <w:szCs w:val="24"/>
        </w:rPr>
        <w:t>service providers</w:t>
      </w:r>
      <w:r w:rsidR="009F3112" w:rsidRPr="004C39A1">
        <w:rPr>
          <w:rFonts w:cs="Arial"/>
          <w:sz w:val="24"/>
          <w:szCs w:val="24"/>
        </w:rPr>
        <w:t xml:space="preserve"> </w:t>
      </w:r>
      <w:r w:rsidRPr="004C39A1">
        <w:rPr>
          <w:rFonts w:cs="Arial"/>
          <w:sz w:val="24"/>
          <w:szCs w:val="24"/>
        </w:rPr>
        <w:t>make judgements about ‘risk’ by taking into account a complex body of qualitative information about a young person’s circumstances</w:t>
      </w:r>
      <w:r>
        <w:rPr>
          <w:rFonts w:cs="Arial"/>
          <w:sz w:val="24"/>
          <w:szCs w:val="24"/>
        </w:rPr>
        <w:t>. Central to this</w:t>
      </w:r>
      <w:r w:rsidRPr="004C39A1">
        <w:rPr>
          <w:rFonts w:cs="Arial"/>
          <w:sz w:val="24"/>
          <w:szCs w:val="24"/>
        </w:rPr>
        <w:t xml:space="preserve"> is the evidence of escalating family conflict or dysfunction and reduced tolerance</w:t>
      </w:r>
      <w:r>
        <w:rPr>
          <w:rFonts w:cs="Arial"/>
          <w:sz w:val="24"/>
          <w:szCs w:val="24"/>
        </w:rPr>
        <w:t xml:space="preserve">. </w:t>
      </w:r>
      <w:r w:rsidRPr="004C39A1">
        <w:rPr>
          <w:rFonts w:cs="Arial"/>
          <w:sz w:val="24"/>
          <w:szCs w:val="24"/>
        </w:rPr>
        <w:t xml:space="preserve">Other factors include deteriorating academic performance, truancy, personality changes, mood changes, acting out and risk taking behaviours, inappropriate peer groups and substance abuse. </w:t>
      </w:r>
    </w:p>
    <w:p w14:paraId="54E4EABC" w14:textId="588F60F8" w:rsidR="005B741A" w:rsidRDefault="005B741A" w:rsidP="005B741A">
      <w:pPr>
        <w:pStyle w:val="BodyText3"/>
        <w:rPr>
          <w:rFonts w:cs="Arial"/>
          <w:sz w:val="24"/>
          <w:szCs w:val="24"/>
        </w:rPr>
      </w:pPr>
      <w:r w:rsidRPr="004C39A1">
        <w:rPr>
          <w:rFonts w:cs="Arial"/>
          <w:sz w:val="24"/>
          <w:szCs w:val="24"/>
        </w:rPr>
        <w:t>Young people can also be at risk of homelessness if their living situation places them in danger of physical or mental harm.</w:t>
      </w:r>
      <w:r>
        <w:rPr>
          <w:rFonts w:cs="Arial"/>
          <w:sz w:val="24"/>
          <w:szCs w:val="24"/>
        </w:rPr>
        <w:t xml:space="preserve"> It is important to note the living situation of a </w:t>
      </w:r>
      <w:r w:rsidR="003D08A5">
        <w:rPr>
          <w:rFonts w:cs="Arial"/>
          <w:sz w:val="24"/>
          <w:szCs w:val="24"/>
        </w:rPr>
        <w:t xml:space="preserve">young person </w:t>
      </w:r>
      <w:r>
        <w:rPr>
          <w:rFonts w:cs="Arial"/>
          <w:sz w:val="24"/>
          <w:szCs w:val="24"/>
        </w:rPr>
        <w:t xml:space="preserve">who </w:t>
      </w:r>
      <w:r w:rsidR="003D08A5">
        <w:rPr>
          <w:rFonts w:cs="Arial"/>
          <w:sz w:val="24"/>
          <w:szCs w:val="24"/>
        </w:rPr>
        <w:t xml:space="preserve">is </w:t>
      </w:r>
      <w:r>
        <w:rPr>
          <w:rFonts w:cs="Arial"/>
          <w:sz w:val="24"/>
          <w:szCs w:val="24"/>
        </w:rPr>
        <w:t xml:space="preserve">at risk can be volatile, and a young person can move from being housed to experiencing homelessness quickly. </w:t>
      </w:r>
    </w:p>
    <w:p w14:paraId="6D0E1FF6" w14:textId="77777777" w:rsidR="00CC39FA" w:rsidRDefault="00CC39FA" w:rsidP="00CC39FA">
      <w:pPr>
        <w:pStyle w:val="Heading3"/>
      </w:pPr>
      <w:bookmarkStart w:id="913" w:name="_Toc137033663"/>
      <w:bookmarkStart w:id="914" w:name="_Toc138229158"/>
      <w:r w:rsidRPr="006F01E0">
        <w:t>Homeless</w:t>
      </w:r>
      <w:bookmarkEnd w:id="911"/>
      <w:bookmarkEnd w:id="912"/>
      <w:r w:rsidR="004F7FA1">
        <w:t>ness</w:t>
      </w:r>
      <w:r w:rsidR="00B85E7D">
        <w:t xml:space="preserve"> –</w:t>
      </w:r>
      <w:r w:rsidR="005D5985">
        <w:t xml:space="preserve"> </w:t>
      </w:r>
      <w:r w:rsidR="004F7FA1">
        <w:t>prevention</w:t>
      </w:r>
      <w:bookmarkEnd w:id="913"/>
      <w:bookmarkEnd w:id="914"/>
    </w:p>
    <w:p w14:paraId="51ED0F43" w14:textId="77777777" w:rsidR="00305233" w:rsidRDefault="00B85E7D" w:rsidP="00305233">
      <w:pPr>
        <w:autoSpaceDE w:val="0"/>
        <w:autoSpaceDN w:val="0"/>
        <w:adjustRightInd w:val="0"/>
        <w:rPr>
          <w:rFonts w:cs="Arial"/>
          <w:color w:val="000000"/>
          <w:sz w:val="24"/>
          <w:szCs w:val="24"/>
        </w:rPr>
      </w:pPr>
      <w:r w:rsidRPr="00BB31E4">
        <w:rPr>
          <w:rFonts w:cs="Arial"/>
          <w:bCs/>
          <w:i/>
          <w:color w:val="000000"/>
          <w:sz w:val="24"/>
          <w:szCs w:val="24"/>
        </w:rPr>
        <w:t>Prevention</w:t>
      </w:r>
      <w:r w:rsidR="005E038A">
        <w:rPr>
          <w:rFonts w:cs="Arial"/>
          <w:color w:val="000000"/>
          <w:sz w:val="24"/>
          <w:szCs w:val="24"/>
        </w:rPr>
        <w:t xml:space="preserve"> strategies</w:t>
      </w:r>
      <w:r w:rsidRPr="00BB31E4">
        <w:rPr>
          <w:rFonts w:cs="Arial"/>
          <w:color w:val="000000"/>
          <w:sz w:val="24"/>
          <w:szCs w:val="24"/>
        </w:rPr>
        <w:t xml:space="preserve"> are not necessarily targeted at specific individuals</w:t>
      </w:r>
      <w:r>
        <w:rPr>
          <w:rFonts w:cs="Arial"/>
          <w:color w:val="000000"/>
          <w:sz w:val="24"/>
          <w:szCs w:val="24"/>
        </w:rPr>
        <w:t xml:space="preserve">. </w:t>
      </w:r>
      <w:r w:rsidR="00305233">
        <w:rPr>
          <w:rFonts w:cs="Arial"/>
          <w:color w:val="000000"/>
          <w:sz w:val="24"/>
          <w:szCs w:val="24"/>
        </w:rPr>
        <w:t>P</w:t>
      </w:r>
      <w:r w:rsidR="00305233" w:rsidRPr="00BB31E4">
        <w:rPr>
          <w:rFonts w:cs="Arial"/>
          <w:color w:val="000000"/>
          <w:sz w:val="24"/>
          <w:szCs w:val="24"/>
        </w:rPr>
        <w:t>rimary prevention strategies deal with social, economic and po</w:t>
      </w:r>
      <w:r w:rsidR="00305233">
        <w:rPr>
          <w:rFonts w:cs="Arial"/>
          <w:color w:val="000000"/>
          <w:sz w:val="24"/>
          <w:szCs w:val="24"/>
        </w:rPr>
        <w:t>litical causes of homelessness, and are typically outside the scope of Reconnect services.</w:t>
      </w:r>
    </w:p>
    <w:p w14:paraId="7E8C975A" w14:textId="77777777" w:rsidR="00B91F05" w:rsidRDefault="00B91F05">
      <w:pPr>
        <w:rPr>
          <w:rFonts w:cs="Arial"/>
          <w:color w:val="000000"/>
          <w:sz w:val="24"/>
          <w:szCs w:val="24"/>
        </w:rPr>
      </w:pPr>
      <w:r>
        <w:rPr>
          <w:rFonts w:cs="Arial"/>
          <w:color w:val="000000"/>
          <w:sz w:val="24"/>
          <w:szCs w:val="24"/>
        </w:rPr>
        <w:br w:type="page"/>
      </w:r>
    </w:p>
    <w:p w14:paraId="0E6F5097" w14:textId="720680EA" w:rsidR="00305233" w:rsidRDefault="00305233" w:rsidP="00305233">
      <w:pPr>
        <w:autoSpaceDE w:val="0"/>
        <w:autoSpaceDN w:val="0"/>
        <w:adjustRightInd w:val="0"/>
        <w:rPr>
          <w:rFonts w:cs="Arial"/>
          <w:color w:val="000000"/>
          <w:sz w:val="24"/>
          <w:szCs w:val="24"/>
        </w:rPr>
      </w:pPr>
      <w:r>
        <w:rPr>
          <w:rFonts w:cs="Arial"/>
          <w:color w:val="000000"/>
          <w:sz w:val="24"/>
          <w:szCs w:val="24"/>
        </w:rPr>
        <w:lastRenderedPageBreak/>
        <w:t>S</w:t>
      </w:r>
      <w:r w:rsidRPr="00BB31E4">
        <w:rPr>
          <w:rFonts w:cs="Arial"/>
          <w:color w:val="000000"/>
          <w:sz w:val="24"/>
          <w:szCs w:val="24"/>
        </w:rPr>
        <w:t xml:space="preserve">econdary </w:t>
      </w:r>
      <w:r>
        <w:rPr>
          <w:rFonts w:cs="Arial"/>
          <w:color w:val="000000"/>
          <w:sz w:val="24"/>
          <w:szCs w:val="24"/>
        </w:rPr>
        <w:t xml:space="preserve">prevention strategies, which are used by Reconnect services, focus on </w:t>
      </w:r>
      <w:r w:rsidRPr="00BB31E4">
        <w:rPr>
          <w:rFonts w:cs="Arial"/>
          <w:color w:val="000000"/>
          <w:sz w:val="24"/>
          <w:szCs w:val="24"/>
        </w:rPr>
        <w:t>identif</w:t>
      </w:r>
      <w:r>
        <w:rPr>
          <w:rFonts w:cs="Arial"/>
          <w:color w:val="000000"/>
          <w:sz w:val="24"/>
          <w:szCs w:val="24"/>
        </w:rPr>
        <w:t>ying</w:t>
      </w:r>
      <w:r w:rsidRPr="00BB31E4">
        <w:rPr>
          <w:rFonts w:cs="Arial"/>
          <w:color w:val="000000"/>
          <w:sz w:val="24"/>
          <w:szCs w:val="24"/>
        </w:rPr>
        <w:t xml:space="preserve"> young people perceptibly at risk of homelessness and strengthening their protective factors to enable them to remain engaged with school, community etc</w:t>
      </w:r>
      <w:r>
        <w:rPr>
          <w:rFonts w:cs="Arial"/>
          <w:color w:val="000000"/>
          <w:sz w:val="24"/>
          <w:szCs w:val="24"/>
        </w:rPr>
        <w:t xml:space="preserve">. For some services, they may also apply </w:t>
      </w:r>
      <w:r w:rsidRPr="00BB31E4">
        <w:rPr>
          <w:rFonts w:cs="Arial"/>
          <w:color w:val="000000"/>
          <w:sz w:val="24"/>
          <w:szCs w:val="24"/>
        </w:rPr>
        <w:t xml:space="preserve">prevention strategies </w:t>
      </w:r>
      <w:r>
        <w:rPr>
          <w:rFonts w:cs="Arial"/>
          <w:color w:val="000000"/>
          <w:sz w:val="24"/>
          <w:szCs w:val="24"/>
        </w:rPr>
        <w:t>aimed at</w:t>
      </w:r>
      <w:r w:rsidRPr="00BB31E4">
        <w:rPr>
          <w:rFonts w:cs="Arial"/>
          <w:color w:val="000000"/>
          <w:sz w:val="24"/>
          <w:szCs w:val="24"/>
        </w:rPr>
        <w:t xml:space="preserve"> young people experiencing homelessness to prevent their transition to chronicity.</w:t>
      </w:r>
    </w:p>
    <w:p w14:paraId="5F735CC3" w14:textId="77777777" w:rsidR="005D5985" w:rsidRDefault="005D5985" w:rsidP="005D5985">
      <w:pPr>
        <w:rPr>
          <w:rFonts w:cs="Arial"/>
          <w:b/>
          <w:color w:val="000000"/>
          <w:sz w:val="24"/>
          <w:szCs w:val="24"/>
        </w:rPr>
      </w:pPr>
      <w:r w:rsidRPr="005D5985">
        <w:rPr>
          <w:rFonts w:cs="Arial"/>
          <w:b/>
          <w:color w:val="000000"/>
          <w:sz w:val="24"/>
          <w:szCs w:val="24"/>
        </w:rPr>
        <w:t>Homelessness – early intervention</w:t>
      </w:r>
    </w:p>
    <w:p w14:paraId="67BA8F9C" w14:textId="77777777" w:rsidR="000E78B5" w:rsidRPr="000E78B5" w:rsidRDefault="000E78B5" w:rsidP="000E78B5">
      <w:pPr>
        <w:rPr>
          <w:rFonts w:cs="Arial"/>
          <w:color w:val="000000"/>
          <w:sz w:val="24"/>
          <w:szCs w:val="24"/>
        </w:rPr>
      </w:pPr>
      <w:r w:rsidRPr="000E78B5">
        <w:rPr>
          <w:rFonts w:cs="Arial"/>
          <w:color w:val="000000"/>
          <w:sz w:val="24"/>
          <w:szCs w:val="24"/>
        </w:rPr>
        <w:t>For Reconnect, early intervention for young people experiencing homelessness will occur prior to the young person making a permanent break from home or school.</w:t>
      </w:r>
    </w:p>
    <w:p w14:paraId="7B244DA7" w14:textId="173A1569" w:rsidR="000E78B5" w:rsidRDefault="000E78B5" w:rsidP="000E78B5">
      <w:pPr>
        <w:rPr>
          <w:rFonts w:cs="Arial"/>
          <w:color w:val="000000"/>
          <w:sz w:val="24"/>
          <w:szCs w:val="24"/>
        </w:rPr>
      </w:pPr>
      <w:r w:rsidRPr="000E78B5">
        <w:rPr>
          <w:rFonts w:cs="Arial"/>
          <w:color w:val="000000"/>
          <w:sz w:val="24"/>
          <w:szCs w:val="24"/>
        </w:rPr>
        <w:t xml:space="preserve">The literature </w:t>
      </w:r>
      <w:r w:rsidR="009F3112">
        <w:rPr>
          <w:rFonts w:cs="Arial"/>
          <w:color w:val="000000"/>
          <w:sz w:val="24"/>
          <w:szCs w:val="24"/>
        </w:rPr>
        <w:t>on</w:t>
      </w:r>
      <w:r w:rsidR="009F3112" w:rsidRPr="000E78B5">
        <w:rPr>
          <w:rFonts w:cs="Arial"/>
          <w:color w:val="000000"/>
          <w:sz w:val="24"/>
          <w:szCs w:val="24"/>
        </w:rPr>
        <w:t xml:space="preserve"> </w:t>
      </w:r>
      <w:r w:rsidRPr="000E78B5">
        <w:rPr>
          <w:rFonts w:cs="Arial"/>
          <w:color w:val="000000"/>
          <w:sz w:val="24"/>
          <w:szCs w:val="24"/>
        </w:rPr>
        <w:t>youth homelessness generally accepts the process of homelessness displayed at the figure below:</w:t>
      </w:r>
    </w:p>
    <w:p w14:paraId="0D224BDC" w14:textId="77777777" w:rsidR="00883102" w:rsidRDefault="009F14EC" w:rsidP="00062067">
      <w:pPr>
        <w:keepNext/>
        <w:jc w:val="center"/>
      </w:pPr>
      <w:r>
        <w:rPr>
          <w:rFonts w:cs="Arial"/>
          <w:noProof/>
          <w:color w:val="000000"/>
          <w:sz w:val="24"/>
          <w:szCs w:val="24"/>
          <w:lang w:eastAsia="en-AU"/>
        </w:rPr>
        <w:drawing>
          <wp:inline distT="0" distB="0" distL="0" distR="0" wp14:anchorId="44AB8ADD" wp14:editId="2CE4831D">
            <wp:extent cx="4184294" cy="1608244"/>
            <wp:effectExtent l="0" t="0" r="6985" b="0"/>
            <wp:docPr id="26" name="Picture 26" descr="Figure showing process of short-term, long-term and chronic homelessness. Source: Chamberlain and MacKenzie (1998: 71)"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50449" cy="1633671"/>
                    </a:xfrm>
                    <a:prstGeom prst="rect">
                      <a:avLst/>
                    </a:prstGeom>
                    <a:noFill/>
                  </pic:spPr>
                </pic:pic>
              </a:graphicData>
            </a:graphic>
          </wp:inline>
        </w:drawing>
      </w:r>
    </w:p>
    <w:p w14:paraId="0A9272E7" w14:textId="77777777" w:rsidR="000E78B5" w:rsidRPr="000E78B5" w:rsidRDefault="000E78B5" w:rsidP="000E78B5">
      <w:pPr>
        <w:rPr>
          <w:rFonts w:cs="Arial"/>
          <w:color w:val="000000"/>
          <w:sz w:val="24"/>
          <w:szCs w:val="24"/>
        </w:rPr>
      </w:pPr>
      <w:r w:rsidRPr="000E78B5">
        <w:rPr>
          <w:rFonts w:cs="Arial"/>
          <w:color w:val="000000"/>
          <w:sz w:val="24"/>
          <w:szCs w:val="24"/>
        </w:rPr>
        <w:t>It needs to be understood that even with these definitions there are grey areas for particular cases where prevention blurs with early intervention and vice versa.</w:t>
      </w:r>
    </w:p>
    <w:p w14:paraId="2F4EBE04" w14:textId="77777777" w:rsidR="00CC39FA" w:rsidRPr="006F01E0" w:rsidRDefault="00CC39FA" w:rsidP="00CC39FA">
      <w:pPr>
        <w:pStyle w:val="Heading3"/>
      </w:pPr>
      <w:bookmarkStart w:id="915" w:name="_Toc516588473"/>
      <w:bookmarkStart w:id="916" w:name="_Toc517342862"/>
      <w:bookmarkStart w:id="917" w:name="_Toc137033664"/>
      <w:bookmarkStart w:id="918" w:name="_Toc138229159"/>
      <w:r w:rsidRPr="006F01E0">
        <w:t>Refugee</w:t>
      </w:r>
      <w:bookmarkEnd w:id="915"/>
      <w:bookmarkEnd w:id="916"/>
      <w:bookmarkEnd w:id="917"/>
      <w:bookmarkEnd w:id="918"/>
    </w:p>
    <w:p w14:paraId="7ADC7ED5" w14:textId="77777777" w:rsidR="00CC39FA" w:rsidRPr="00EB76BA" w:rsidRDefault="00CC39FA" w:rsidP="00CC39FA">
      <w:pPr>
        <w:autoSpaceDE w:val="0"/>
        <w:autoSpaceDN w:val="0"/>
        <w:adjustRightInd w:val="0"/>
        <w:rPr>
          <w:rFonts w:cs="Arial"/>
          <w:color w:val="000000"/>
          <w:sz w:val="24"/>
          <w:szCs w:val="24"/>
        </w:rPr>
      </w:pPr>
      <w:r w:rsidRPr="00EB76BA">
        <w:rPr>
          <w:rFonts w:cs="Arial"/>
          <w:color w:val="000000"/>
          <w:sz w:val="24"/>
          <w:szCs w:val="24"/>
        </w:rPr>
        <w:t>Young people can be defined as a refugee if:</w:t>
      </w:r>
    </w:p>
    <w:p w14:paraId="77FABA58" w14:textId="77777777" w:rsidR="00CC39FA" w:rsidRPr="00EB76BA" w:rsidRDefault="00CC39FA" w:rsidP="00CC39FA">
      <w:pPr>
        <w:pStyle w:val="ListParagraph"/>
      </w:pPr>
      <w:r w:rsidRPr="00EB76BA">
        <w:t>they were born overseas and</w:t>
      </w:r>
    </w:p>
    <w:p w14:paraId="68CBC3AB" w14:textId="0D72F10E" w:rsidR="00CC39FA" w:rsidRPr="00EB76BA" w:rsidRDefault="00CC39FA" w:rsidP="00CC39FA">
      <w:pPr>
        <w:pStyle w:val="ListParagraph"/>
      </w:pPr>
      <w:r w:rsidRPr="00EB76BA">
        <w:t>they have entered Australia under the Humanitarian Program</w:t>
      </w:r>
      <w:r w:rsidR="000F37DB">
        <w:t>, and have a Humanitarian visa</w:t>
      </w:r>
      <w:r w:rsidR="007B792A">
        <w:t>,</w:t>
      </w:r>
      <w:r w:rsidRPr="00EB76BA">
        <w:t xml:space="preserve"> and</w:t>
      </w:r>
    </w:p>
    <w:p w14:paraId="6C1E6124" w14:textId="77777777" w:rsidR="00CC39FA" w:rsidRPr="00EB76BA" w:rsidRDefault="00CC39FA" w:rsidP="00CC39FA">
      <w:pPr>
        <w:pStyle w:val="ListParagraph"/>
      </w:pPr>
      <w:r w:rsidRPr="00EB76BA">
        <w:t>are experiencing multiple barriers</w:t>
      </w:r>
    </w:p>
    <w:p w14:paraId="6481A31A" w14:textId="77777777" w:rsidR="00CC39FA" w:rsidRPr="00EB76BA" w:rsidRDefault="00CC39FA" w:rsidP="00CC39FA">
      <w:pPr>
        <w:autoSpaceDE w:val="0"/>
        <w:autoSpaceDN w:val="0"/>
        <w:adjustRightInd w:val="0"/>
        <w:rPr>
          <w:rFonts w:cs="Arial"/>
          <w:color w:val="000000"/>
          <w:sz w:val="24"/>
          <w:szCs w:val="24"/>
        </w:rPr>
      </w:pPr>
      <w:r w:rsidRPr="00EB76BA">
        <w:rPr>
          <w:rFonts w:cs="Arial"/>
          <w:color w:val="000000"/>
          <w:sz w:val="24"/>
          <w:szCs w:val="24"/>
        </w:rPr>
        <w:t>Young asylum seekers living in the community under a community release Program are not eligible for Reconnect as they remain officially ‘in detention’ even though in a community setting, and have not been granted appropriate visas.</w:t>
      </w:r>
    </w:p>
    <w:p w14:paraId="2AF40CC7" w14:textId="1DCE7727" w:rsidR="00CC39FA" w:rsidRPr="002356B1" w:rsidRDefault="00CC39FA" w:rsidP="008866E2">
      <w:pPr>
        <w:autoSpaceDE w:val="0"/>
        <w:autoSpaceDN w:val="0"/>
        <w:adjustRightInd w:val="0"/>
      </w:pPr>
      <w:r w:rsidRPr="00EB76BA">
        <w:rPr>
          <w:rFonts w:cs="Arial"/>
          <w:color w:val="000000"/>
          <w:sz w:val="24"/>
          <w:szCs w:val="24"/>
        </w:rPr>
        <w:t xml:space="preserve">Reconnect service providers should contact the </w:t>
      </w:r>
      <w:hyperlink r:id="rId31" w:history="1">
        <w:r w:rsidRPr="00062067">
          <w:rPr>
            <w:rStyle w:val="Hyperlink"/>
            <w:rFonts w:cs="Arial"/>
            <w:sz w:val="24"/>
            <w:szCs w:val="24"/>
          </w:rPr>
          <w:t xml:space="preserve">Department of </w:t>
        </w:r>
        <w:r w:rsidR="000F37DB" w:rsidRPr="00062067">
          <w:rPr>
            <w:rStyle w:val="Hyperlink"/>
            <w:rFonts w:cs="Arial"/>
            <w:sz w:val="24"/>
            <w:szCs w:val="24"/>
          </w:rPr>
          <w:t>Home Affairs</w:t>
        </w:r>
      </w:hyperlink>
      <w:r w:rsidRPr="00EB76BA">
        <w:rPr>
          <w:rFonts w:cs="Arial"/>
          <w:color w:val="000000"/>
          <w:sz w:val="24"/>
          <w:szCs w:val="24"/>
        </w:rPr>
        <w:t xml:space="preserve"> if there is any question about the type of visa held by the young person, or the services they are able to access.</w:t>
      </w:r>
    </w:p>
    <w:p w14:paraId="6F9AED01" w14:textId="7DEE2FEB" w:rsidR="00390C5B" w:rsidRDefault="00390C5B" w:rsidP="00CC39FA"/>
    <w:p w14:paraId="35B14C4C" w14:textId="4F64F648" w:rsidR="00062067" w:rsidRDefault="00062067" w:rsidP="00CC39FA"/>
    <w:p w14:paraId="7D50B58B" w14:textId="77777777" w:rsidR="001D3FF7" w:rsidRDefault="001D3FF7" w:rsidP="00E539EF">
      <w:pPr>
        <w:jc w:val="center"/>
        <w:rPr>
          <w:b/>
          <w:sz w:val="20"/>
        </w:rPr>
      </w:pPr>
    </w:p>
    <w:p w14:paraId="6F48F854" w14:textId="7EBA51C7" w:rsidR="00E539EF" w:rsidRPr="001D3FF7" w:rsidRDefault="001D3FF7" w:rsidP="00E539EF">
      <w:pPr>
        <w:jc w:val="center"/>
      </w:pPr>
      <w:r>
        <w:t>~ End of D</w:t>
      </w:r>
      <w:r w:rsidR="00E539EF" w:rsidRPr="001D3FF7">
        <w:t>ocument</w:t>
      </w:r>
      <w:r>
        <w:t xml:space="preserve"> ~</w:t>
      </w:r>
    </w:p>
    <w:sectPr w:rsidR="00E539EF" w:rsidRPr="001D3FF7" w:rsidSect="008866E2">
      <w:headerReference w:type="even" r:id="rId32"/>
      <w:headerReference w:type="default" r:id="rId33"/>
      <w:footerReference w:type="default" r:id="rId34"/>
      <w:headerReference w:type="first" r:id="rId35"/>
      <w:type w:val="continuous"/>
      <w:pgSz w:w="11906" w:h="16838"/>
      <w:pgMar w:top="1440" w:right="1440" w:bottom="1276" w:left="1440" w:header="708"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93610" w14:textId="77777777" w:rsidR="00980684" w:rsidRDefault="00980684" w:rsidP="00474C84">
      <w:pPr>
        <w:spacing w:after="0" w:line="240" w:lineRule="auto"/>
      </w:pPr>
      <w:r>
        <w:separator/>
      </w:r>
    </w:p>
    <w:p w14:paraId="146BFB40" w14:textId="77777777" w:rsidR="00980684" w:rsidRDefault="00980684"/>
  </w:endnote>
  <w:endnote w:type="continuationSeparator" w:id="0">
    <w:p w14:paraId="4A6E028C" w14:textId="77777777" w:rsidR="00980684" w:rsidRDefault="00980684" w:rsidP="00474C84">
      <w:pPr>
        <w:spacing w:after="0" w:line="240" w:lineRule="auto"/>
      </w:pPr>
      <w:r>
        <w:continuationSeparator/>
      </w:r>
    </w:p>
    <w:p w14:paraId="79649BBC" w14:textId="77777777" w:rsidR="00980684" w:rsidRDefault="00980684"/>
  </w:endnote>
  <w:endnote w:type="continuationNotice" w:id="1">
    <w:p w14:paraId="4D8BB764" w14:textId="77777777" w:rsidR="00980684" w:rsidRDefault="00980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A882" w14:textId="77777777" w:rsidR="00DC36F8" w:rsidRDefault="00DC36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87640566"/>
      <w:docPartObj>
        <w:docPartGallery w:val="Page Numbers (Bottom of Page)"/>
        <w:docPartUnique/>
      </w:docPartObj>
    </w:sdtPr>
    <w:sdtEndPr/>
    <w:sdtContent>
      <w:sdt>
        <w:sdtPr>
          <w:rPr>
            <w:sz w:val="18"/>
          </w:rPr>
          <w:id w:val="-1569104847"/>
          <w:docPartObj>
            <w:docPartGallery w:val="Page Numbers (Top of Page)"/>
            <w:docPartUnique/>
          </w:docPartObj>
        </w:sdtPr>
        <w:sdtEndPr/>
        <w:sdtContent>
          <w:p w14:paraId="0907D45C" w14:textId="520DC596" w:rsidR="00DC36F8" w:rsidRPr="009D266C" w:rsidRDefault="00DC36F8">
            <w:pPr>
              <w:pStyle w:val="Footer"/>
              <w:jc w:val="right"/>
              <w:rPr>
                <w:sz w:val="18"/>
              </w:rPr>
            </w:pPr>
            <w:r>
              <w:rPr>
                <w:sz w:val="18"/>
              </w:rPr>
              <w:t>p</w:t>
            </w:r>
            <w:r w:rsidRPr="009D266C">
              <w:rPr>
                <w:sz w:val="18"/>
              </w:rPr>
              <w:t xml:space="preserve">age </w:t>
            </w:r>
            <w:r w:rsidRPr="009D266C">
              <w:rPr>
                <w:b/>
                <w:bCs/>
                <w:sz w:val="20"/>
                <w:szCs w:val="24"/>
              </w:rPr>
              <w:fldChar w:fldCharType="begin"/>
            </w:r>
            <w:r w:rsidRPr="009D266C">
              <w:rPr>
                <w:b/>
                <w:bCs/>
                <w:sz w:val="18"/>
              </w:rPr>
              <w:instrText xml:space="preserve"> PAGE </w:instrText>
            </w:r>
            <w:r w:rsidRPr="009D266C">
              <w:rPr>
                <w:b/>
                <w:bCs/>
                <w:sz w:val="20"/>
                <w:szCs w:val="24"/>
              </w:rPr>
              <w:fldChar w:fldCharType="separate"/>
            </w:r>
            <w:r w:rsidR="005A75D9">
              <w:rPr>
                <w:b/>
                <w:bCs/>
                <w:noProof/>
                <w:sz w:val="18"/>
              </w:rPr>
              <w:t>2</w:t>
            </w:r>
            <w:r w:rsidRPr="009D266C">
              <w:rPr>
                <w:b/>
                <w:bCs/>
                <w:sz w:val="20"/>
                <w:szCs w:val="24"/>
              </w:rPr>
              <w:fldChar w:fldCharType="end"/>
            </w:r>
            <w:r w:rsidRPr="009D266C">
              <w:rPr>
                <w:sz w:val="18"/>
              </w:rPr>
              <w:t xml:space="preserve"> </w:t>
            </w:r>
            <w:r>
              <w:rPr>
                <w:sz w:val="18"/>
              </w:rPr>
              <w:t>|</w:t>
            </w:r>
            <w:r w:rsidRPr="009D266C">
              <w:rPr>
                <w:sz w:val="18"/>
              </w:rPr>
              <w:t xml:space="preserve"> </w:t>
            </w:r>
            <w:r w:rsidRPr="009D266C">
              <w:rPr>
                <w:b/>
                <w:bCs/>
                <w:sz w:val="20"/>
                <w:szCs w:val="24"/>
              </w:rPr>
              <w:fldChar w:fldCharType="begin"/>
            </w:r>
            <w:r w:rsidRPr="009D266C">
              <w:rPr>
                <w:b/>
                <w:bCs/>
                <w:sz w:val="18"/>
              </w:rPr>
              <w:instrText xml:space="preserve"> NUMPAGES  </w:instrText>
            </w:r>
            <w:r w:rsidRPr="009D266C">
              <w:rPr>
                <w:b/>
                <w:bCs/>
                <w:sz w:val="20"/>
                <w:szCs w:val="24"/>
              </w:rPr>
              <w:fldChar w:fldCharType="separate"/>
            </w:r>
            <w:r w:rsidR="00881BA2">
              <w:rPr>
                <w:b/>
                <w:bCs/>
                <w:noProof/>
                <w:sz w:val="18"/>
              </w:rPr>
              <w:t>27</w:t>
            </w:r>
            <w:r w:rsidRPr="009D266C">
              <w:rPr>
                <w:b/>
                <w:bCs/>
                <w:sz w:val="20"/>
                <w:szCs w:val="24"/>
              </w:rPr>
              <w:fldChar w:fldCharType="end"/>
            </w:r>
          </w:p>
        </w:sdtContent>
      </w:sdt>
    </w:sdtContent>
  </w:sdt>
  <w:p w14:paraId="0C6A931C" w14:textId="77777777" w:rsidR="00DC36F8" w:rsidRPr="009D266C" w:rsidRDefault="00DC36F8" w:rsidP="005D6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30CCE" w14:textId="77777777" w:rsidR="00DC36F8" w:rsidRDefault="00DC36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1510132120"/>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6A84A66C" w14:textId="601C8E9E" w:rsidR="00DC36F8" w:rsidRPr="009D266C" w:rsidRDefault="00DC36F8">
            <w:pPr>
              <w:pStyle w:val="Footer"/>
              <w:jc w:val="right"/>
              <w:rPr>
                <w:sz w:val="18"/>
              </w:rPr>
            </w:pPr>
            <w:r>
              <w:rPr>
                <w:sz w:val="18"/>
              </w:rPr>
              <w:t>p</w:t>
            </w:r>
            <w:r w:rsidRPr="009D266C">
              <w:rPr>
                <w:sz w:val="18"/>
              </w:rPr>
              <w:t xml:space="preserve">age </w:t>
            </w:r>
            <w:r w:rsidRPr="009D266C">
              <w:rPr>
                <w:b/>
                <w:bCs/>
                <w:sz w:val="20"/>
                <w:szCs w:val="24"/>
              </w:rPr>
              <w:fldChar w:fldCharType="begin"/>
            </w:r>
            <w:r w:rsidRPr="009D266C">
              <w:rPr>
                <w:b/>
                <w:bCs/>
                <w:sz w:val="18"/>
              </w:rPr>
              <w:instrText xml:space="preserve"> PAGE </w:instrText>
            </w:r>
            <w:r w:rsidRPr="009D266C">
              <w:rPr>
                <w:b/>
                <w:bCs/>
                <w:sz w:val="20"/>
                <w:szCs w:val="24"/>
              </w:rPr>
              <w:fldChar w:fldCharType="separate"/>
            </w:r>
            <w:r w:rsidR="002710CC">
              <w:rPr>
                <w:b/>
                <w:bCs/>
                <w:noProof/>
                <w:sz w:val="18"/>
              </w:rPr>
              <w:t>2</w:t>
            </w:r>
            <w:r w:rsidRPr="009D266C">
              <w:rPr>
                <w:b/>
                <w:bCs/>
                <w:sz w:val="20"/>
                <w:szCs w:val="24"/>
              </w:rPr>
              <w:fldChar w:fldCharType="end"/>
            </w:r>
            <w:r w:rsidRPr="009D266C">
              <w:rPr>
                <w:sz w:val="18"/>
              </w:rPr>
              <w:t xml:space="preserve"> </w:t>
            </w:r>
            <w:r>
              <w:rPr>
                <w:sz w:val="18"/>
              </w:rPr>
              <w:t>|</w:t>
            </w:r>
            <w:r w:rsidRPr="009D266C">
              <w:rPr>
                <w:sz w:val="18"/>
              </w:rPr>
              <w:t xml:space="preserve"> </w:t>
            </w:r>
            <w:r w:rsidRPr="009D266C">
              <w:rPr>
                <w:b/>
                <w:bCs/>
                <w:sz w:val="20"/>
                <w:szCs w:val="24"/>
              </w:rPr>
              <w:fldChar w:fldCharType="begin"/>
            </w:r>
            <w:r w:rsidRPr="009D266C">
              <w:rPr>
                <w:b/>
                <w:bCs/>
                <w:sz w:val="18"/>
              </w:rPr>
              <w:instrText xml:space="preserve"> NUMPAGES  </w:instrText>
            </w:r>
            <w:r w:rsidRPr="009D266C">
              <w:rPr>
                <w:b/>
                <w:bCs/>
                <w:sz w:val="20"/>
                <w:szCs w:val="24"/>
              </w:rPr>
              <w:fldChar w:fldCharType="separate"/>
            </w:r>
            <w:r w:rsidR="002710CC">
              <w:rPr>
                <w:b/>
                <w:bCs/>
                <w:noProof/>
                <w:sz w:val="18"/>
              </w:rPr>
              <w:t>27</w:t>
            </w:r>
            <w:r w:rsidRPr="009D266C">
              <w:rPr>
                <w:b/>
                <w:bCs/>
                <w:sz w:val="20"/>
                <w:szCs w:val="24"/>
              </w:rPr>
              <w:fldChar w:fldCharType="end"/>
            </w:r>
          </w:p>
        </w:sdtContent>
      </w:sdt>
    </w:sdtContent>
  </w:sdt>
  <w:p w14:paraId="340CE75F" w14:textId="6C6DC84D" w:rsidR="00DC36F8" w:rsidRDefault="00DC36F8" w:rsidP="008866E2">
    <w:pPr>
      <w:tabs>
        <w:tab w:val="left" w:pos="149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AA057" w14:textId="77777777" w:rsidR="00980684" w:rsidRDefault="00980684" w:rsidP="00474C84">
      <w:pPr>
        <w:spacing w:after="0" w:line="240" w:lineRule="auto"/>
      </w:pPr>
      <w:r>
        <w:separator/>
      </w:r>
    </w:p>
    <w:p w14:paraId="5085E5FF" w14:textId="77777777" w:rsidR="00980684" w:rsidRDefault="00980684"/>
  </w:footnote>
  <w:footnote w:type="continuationSeparator" w:id="0">
    <w:p w14:paraId="018DDC5B" w14:textId="77777777" w:rsidR="00980684" w:rsidRDefault="00980684" w:rsidP="00474C84">
      <w:pPr>
        <w:spacing w:after="0" w:line="240" w:lineRule="auto"/>
      </w:pPr>
      <w:r>
        <w:continuationSeparator/>
      </w:r>
    </w:p>
    <w:p w14:paraId="3A4B3D24" w14:textId="77777777" w:rsidR="00980684" w:rsidRDefault="00980684"/>
  </w:footnote>
  <w:footnote w:type="continuationNotice" w:id="1">
    <w:p w14:paraId="787432C6" w14:textId="77777777" w:rsidR="00980684" w:rsidRDefault="00980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B4141" w14:textId="77777777" w:rsidR="00DC36F8" w:rsidRDefault="00DC36F8">
    <w:pPr>
      <w:pStyle w:val="Header"/>
    </w:pPr>
    <w:r>
      <w:rPr>
        <w:noProof/>
        <w:lang w:eastAsia="en-AU"/>
      </w:rPr>
      <mc:AlternateContent>
        <mc:Choice Requires="wps">
          <w:drawing>
            <wp:anchor distT="0" distB="0" distL="114300" distR="114300" simplePos="0" relativeHeight="251658240" behindDoc="1" locked="0" layoutInCell="0" allowOverlap="1" wp14:anchorId="152DAE8C" wp14:editId="148DFA4B">
              <wp:simplePos x="0" y="0"/>
              <wp:positionH relativeFrom="margin">
                <wp:align>center</wp:align>
              </wp:positionH>
              <wp:positionV relativeFrom="margin">
                <wp:align>center</wp:align>
              </wp:positionV>
              <wp:extent cx="7481570" cy="598170"/>
              <wp:effectExtent l="0" t="2381250" r="0" b="23926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1570" cy="598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FACB1" w14:textId="77777777" w:rsidR="00DC36F8" w:rsidRDefault="00DC36F8" w:rsidP="00CC39FA">
                          <w:pPr>
                            <w:pStyle w:val="NormalWeb"/>
                            <w:spacing w:before="0" w:beforeAutospacing="0" w:after="0" w:afterAutospacing="0"/>
                            <w:jc w:val="center"/>
                          </w:pPr>
                          <w:bookmarkStart w:id="2" w:name="_GoBack"/>
                          <w:r>
                            <w:rPr>
                              <w:rFonts w:ascii="Arial" w:hAnsi="Arial" w:cs="Arial"/>
                              <w:color w:val="C0C0C0"/>
                              <w:sz w:val="2"/>
                              <w:szCs w:val="2"/>
                              <w14:textFill>
                                <w14:solidFill>
                                  <w14:srgbClr w14:val="C0C0C0">
                                    <w14:alpha w14:val="50000"/>
                                  </w14:srgbClr>
                                </w14:solidFill>
                              </w14:textFill>
                            </w:rPr>
                            <w:t>4th Draft Without Prejudice</w:t>
                          </w:r>
                          <w:bookmarkEnd w:id="2"/>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2DAE8C" id="_x0000_t202" coordsize="21600,21600" o:spt="202" path="m,l,21600r21600,l21600,xe">
              <v:stroke joinstyle="miter"/>
              <v:path gradientshapeok="t" o:connecttype="rect"/>
            </v:shapetype>
            <v:shape id="Text Box 6" o:spid="_x0000_s1026" type="#_x0000_t202" style="position:absolute;margin-left:0;margin-top:0;width:589.1pt;height:47.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AShgIAAPwEAAAOAAAAZHJzL2Uyb0RvYy54bWysVMtu2zAQvBfoPxC8O5IM+SEhcpCXe0nb&#10;AHGRMy1SFluJy5K0JaPov3dJyXHSXoqiPtDUcjWc3ZnV5VXfNuQgjJWgCppcxJQIVQKXalfQL5v1&#10;ZEmJdUxx1oASBT0KS69W799ddjoXU6ih4cIQBFE273RBa+d0HkW2rEXL7AVoofCwAtMyh49mF3HD&#10;OkRvm2gax/OoA8O1gVJYi9G74ZCuAn5VidJ9riorHGkKitxcWE1Yt36NVpcs3xmma1mONNg/sGiZ&#10;VHjpC9Qdc4zsjfwDqpWlAQuVuyihjaCqZClCDVhNEv9WzVPNtAi1YHOsfmmT/X+w5afDoyGSF3RO&#10;iWItSrQRvSM30JO5706nbY5JTxrTXI9hVDlUavUDlN8sUXBbM7UT18ZAVwvGkV2CWGM41LA5agQO&#10;UY9+zyUKkXj46BX+cJn1N227j8DxFbZ3EG7rK9MSA/61ZRb7XwhjAwkyQmWPL2p6+iUGF+kymS3w&#10;qMSzWbZMcO9vZLkH82JpY90HAS3xm4IadEtAZYcH64bUU4pPR2CMj7tB3R9ZMk3jm2k2Wc+Xi0m6&#10;TmeTbBEvJ3GS3WTzOM3Su/VPD5qkeS05F+pBKnFyWpL+nZKj5wePBK+RrqDZbDoLfC00kq9l03hu&#10;1uy2t40hB+YtP7RqqOVNmoG94hhnudfsftw7JpthH71lHPqGDTj9h0YE8bxeg3Ku3/aI6BXdAj+i&#10;jB0OVkHt9z0zAi2xb28BSaEPKgPtM07utfGKhiJ8pzf9MzN6lMPhdY/NabCCJp7ujo8+ZfwrArUN&#10;zivWSmbBFEOlYzJKfUYNvdHXaKi1DOKeeY42xBEL5Y2fAz/Dr59D1vmjtfoFAAD//wMAUEsDBBQA&#10;BgAIAAAAIQDgyIEs2wAAAAUBAAAPAAAAZHJzL2Rvd25yZXYueG1sTI/BTsMwEETvSPyDtUjcqNOA&#10;oIQ4FSLi0GNbxHkbb5O09jrETpPy9bhc4LLSaEYzb/PlZI04Ue9bxwrmswQEceV0y7WCj+373QKE&#10;D8gajWNScCYPy+L6KsdMu5HXdNqEWsQS9hkqaELoMil91ZBFP3MdcfT2rrcYouxrqXscY7k1Mk2S&#10;R2mx5bjQYEdvDVXHzWAV6O/9ubsfx+1qtS6HL9OWJX0elLq9mV5fQASawl8YLvgRHYrItHMDay+M&#10;gvhI+L0Xb/60SEHsFDw/pCCLXP6nL34AAAD//wMAUEsBAi0AFAAGAAgAAAAhALaDOJL+AAAA4QEA&#10;ABMAAAAAAAAAAAAAAAAAAAAAAFtDb250ZW50X1R5cGVzXS54bWxQSwECLQAUAAYACAAAACEAOP0h&#10;/9YAAACUAQAACwAAAAAAAAAAAAAAAAAvAQAAX3JlbHMvLnJlbHNQSwECLQAUAAYACAAAACEAqBCQ&#10;EoYCAAD8BAAADgAAAAAAAAAAAAAAAAAuAgAAZHJzL2Uyb0RvYy54bWxQSwECLQAUAAYACAAAACEA&#10;4MiBLNsAAAAFAQAADwAAAAAAAAAAAAAAAADgBAAAZHJzL2Rvd25yZXYueG1sUEsFBgAAAAAEAAQA&#10;8wAAAOgFAAAAAA==&#10;" o:allowincell="f" filled="f" stroked="f">
              <v:stroke joinstyle="round"/>
              <o:lock v:ext="edit" shapetype="t"/>
              <v:textbox style="mso-fit-shape-to-text:t">
                <w:txbxContent>
                  <w:p w14:paraId="188FACB1" w14:textId="77777777" w:rsidR="00DC36F8" w:rsidRDefault="00DC36F8" w:rsidP="00CC39FA">
                    <w:pPr>
                      <w:pStyle w:val="NormalWeb"/>
                      <w:spacing w:before="0" w:beforeAutospacing="0" w:after="0" w:afterAutospacing="0"/>
                      <w:jc w:val="center"/>
                    </w:pPr>
                    <w:bookmarkStart w:id="3" w:name="_GoBack"/>
                    <w:r>
                      <w:rPr>
                        <w:rFonts w:ascii="Arial" w:hAnsi="Arial" w:cs="Arial"/>
                        <w:color w:val="C0C0C0"/>
                        <w:sz w:val="2"/>
                        <w:szCs w:val="2"/>
                        <w14:textFill>
                          <w14:solidFill>
                            <w14:srgbClr w14:val="C0C0C0">
                              <w14:alpha w14:val="50000"/>
                            </w14:srgbClr>
                          </w14:solidFill>
                        </w14:textFill>
                      </w:rPr>
                      <w:t>4th Draft Without Prejudice</w:t>
                    </w:r>
                    <w:bookmarkEnd w:id="3"/>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23916" w14:textId="77777777" w:rsidR="00DC36F8" w:rsidRPr="001D4E96" w:rsidRDefault="00DC36F8" w:rsidP="005D6790">
    <w:pPr>
      <w:pStyle w:val="Footer"/>
      <w:tabs>
        <w:tab w:val="clear" w:pos="4513"/>
      </w:tabs>
      <w:rPr>
        <w:rFonts w:cs="Arial"/>
        <w:sz w:val="18"/>
        <w:szCs w:val="20"/>
      </w:rPr>
    </w:pPr>
    <w:r>
      <w:rPr>
        <w:noProof/>
        <w:lang w:eastAsia="en-AU"/>
      </w:rPr>
      <mc:AlternateContent>
        <mc:Choice Requires="wps">
          <w:drawing>
            <wp:anchor distT="0" distB="0" distL="114300" distR="114300" simplePos="0" relativeHeight="251658241" behindDoc="1" locked="0" layoutInCell="0" allowOverlap="1" wp14:anchorId="25C7C306" wp14:editId="7B91845C">
              <wp:simplePos x="0" y="0"/>
              <wp:positionH relativeFrom="margin">
                <wp:align>center</wp:align>
              </wp:positionH>
              <wp:positionV relativeFrom="margin">
                <wp:align>center</wp:align>
              </wp:positionV>
              <wp:extent cx="7481570" cy="598170"/>
              <wp:effectExtent l="0" t="2381250" r="0" b="23926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1570" cy="5981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E8F414" w14:textId="77777777" w:rsidR="00DC36F8" w:rsidRDefault="00DC36F8" w:rsidP="00CC39F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4th Draft Without Prejudice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C7C306" id="_x0000_t202" coordsize="21600,21600" o:spt="202" path="m,l,21600r21600,l21600,xe">
              <v:stroke joinstyle="miter"/>
              <v:path gradientshapeok="t" o:connecttype="rect"/>
            </v:shapetype>
            <v:shape id="Text Box 5" o:spid="_x0000_s1027" type="#_x0000_t202" style="position:absolute;margin-left:0;margin-top:0;width:589.1pt;height:47.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fiAIAAAMFAAAOAAAAZHJzL2Uyb0RvYy54bWysVE2PmzAQvVfqf7B8zwIRbAJastqv9LJt&#10;V9pUe3awCW7B49pOIKr63zs2ZD/aS1U1B8eMh+c3895wcTl0LTkIYyWokiZnMSVCVcCl2pX0y2Y9&#10;W1JiHVOctaBESY/C0svV+3cXvS7EHBpouTAEQZQtel3SxjldRJGtGtExewZaKDyswXTM4aPZRdyw&#10;HtG7NprH8XnUg+HaQCWsxejteEhXAb+uReU+17UVjrQlRW4urCasW79GqwtW7AzTjawmGuwfWHRM&#10;Krz0GeqWOUb2Rv4B1cnKgIXanVXQRVDXshKhBqwmiX+r5rFhWoRasDlWP7fJ/j/Y6tPhwRDJS5pR&#10;oliHEm3E4Mg1DCTz3em1LTDpUWOaGzCMKodKrb6H6pslCm4apnbiyhjoG8E4sksQawqHGjZHjcAh&#10;6tHvuEQhEg8fvcIfL7P+pm3/ETi+wvYOwm1DbTpiwL+2zGP/C2FsIEFGqOzxWU1Pv8LgIl0m2QKP&#10;KjzL8mWCe38jKzyYF0sb6z4I6IjflNSgWwIqO9xbN6aeUnw6AmN82o3q/siTeRpfz/PZ+ny5mKXr&#10;NJvli3g5i5P8Oj+P0zy9Xf/0oElaNJJzoe6lEienJenfKTl5fvRI8BrpS5pn8yzwtdBKvpZt67lZ&#10;s9vetIYcmLf82KqxljdpBvaKY5wVXrO7ae+YbMd99JZx6Bs24PQfGhHE83qNyrlhOwQrBWW9sFvg&#10;R1Szx/kqqf2+Z0agM/bdDSA3tENtoHvCAb4yXthQi2/4ZnhiRk+qOLz1oT3NV5DGs97xya6Mf0Wg&#10;rsWxxZJJFrwxFjwlo+IvqKFF+gp9tZZB4xeekxtx0kKV01fBj/Lr55D18u1a/QIAAP//AwBQSwME&#10;FAAGAAgAAAAhAODIgSzbAAAABQEAAA8AAABkcnMvZG93bnJldi54bWxMj8FOwzAQRO9I/IO1SNyo&#10;04CghDgVIuLQY1vEeRtvk7T2OsROk/L1uFzgstJoRjNv8+VkjThR71vHCuazBARx5XTLtYKP7fvd&#10;AoQPyBqNY1JwJg/L4voqx0y7kdd02oRaxBL2GSpoQugyKX3VkEU/cx1x9Pautxii7GupexxjuTUy&#10;TZJHabHluNBgR28NVcfNYBXo7/25ux/H7Wq1Locv05YlfR6Uur2ZXl9ABJrCXxgu+BEdisi0cwNr&#10;L4yC+Ej4vRdv/rRIQewUPD+kIItc/qcvfgAAAP//AwBQSwECLQAUAAYACAAAACEAtoM4kv4AAADh&#10;AQAAEwAAAAAAAAAAAAAAAAAAAAAAW0NvbnRlbnRfVHlwZXNdLnhtbFBLAQItABQABgAIAAAAIQA4&#10;/SH/1gAAAJQBAAALAAAAAAAAAAAAAAAAAC8BAABfcmVscy8ucmVsc1BLAQItABQABgAIAAAAIQC+&#10;UIxfiAIAAAMFAAAOAAAAAAAAAAAAAAAAAC4CAABkcnMvZTJvRG9jLnhtbFBLAQItABQABgAIAAAA&#10;IQDgyIEs2wAAAAUBAAAPAAAAAAAAAAAAAAAAAOIEAABkcnMvZG93bnJldi54bWxQSwUGAAAAAAQA&#10;BADzAAAA6gUAAAAA&#10;" o:allowincell="f" filled="f" stroked="f">
              <v:stroke joinstyle="round"/>
              <o:lock v:ext="edit" shapetype="t"/>
              <v:textbox style="mso-fit-shape-to-text:t">
                <w:txbxContent>
                  <w:p w14:paraId="7DE8F414" w14:textId="77777777" w:rsidR="00DC36F8" w:rsidRDefault="00DC36F8" w:rsidP="00CC39FA">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4th Draft Without Prejudice</w:t>
                    </w:r>
                  </w:p>
                </w:txbxContent>
              </v:textbox>
              <w10:wrap anchorx="margin" anchory="margin"/>
            </v:shape>
          </w:pict>
        </mc:Fallback>
      </mc:AlternateContent>
    </w:r>
    <w:r w:rsidRPr="001D4E96">
      <w:rPr>
        <w:rFonts w:cs="Arial"/>
        <w:sz w:val="18"/>
        <w:szCs w:val="20"/>
      </w:rPr>
      <w:t>Reconnect Operation</w:t>
    </w:r>
    <w:r>
      <w:rPr>
        <w:rFonts w:cs="Arial"/>
        <w:sz w:val="18"/>
        <w:szCs w:val="20"/>
      </w:rPr>
      <w:t>al</w:t>
    </w:r>
    <w:r w:rsidRPr="001D4E96">
      <w:rPr>
        <w:rFonts w:cs="Arial"/>
        <w:sz w:val="18"/>
        <w:szCs w:val="20"/>
      </w:rPr>
      <w:t xml:space="preserve"> Guidelines 201</w:t>
    </w:r>
    <w:r>
      <w:rPr>
        <w:rFonts w:cs="Arial"/>
        <w:sz w:val="18"/>
        <w:szCs w:val="20"/>
      </w:rPr>
      <w:t>8</w:t>
    </w:r>
    <w:r w:rsidRPr="001D4E96">
      <w:rPr>
        <w:rFonts w:cs="Arial"/>
        <w:sz w:val="18"/>
        <w:szCs w:val="20"/>
      </w:rPr>
      <w:t>-</w:t>
    </w:r>
    <w:r>
      <w:rPr>
        <w:rFonts w:cs="Arial"/>
        <w:sz w:val="18"/>
        <w:szCs w:val="20"/>
      </w:rPr>
      <w:t>21</w:t>
    </w:r>
    <w:r>
      <w:rPr>
        <w:rFonts w:cs="Arial"/>
        <w:sz w:val="18"/>
        <w:szCs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163D" w14:textId="77777777" w:rsidR="00DC36F8" w:rsidRDefault="00DC36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E12E5" w14:textId="77777777" w:rsidR="00DC36F8" w:rsidRDefault="00DC36F8">
    <w:pPr>
      <w:pStyle w:val="Header"/>
    </w:pPr>
  </w:p>
  <w:p w14:paraId="6FF7915D" w14:textId="77777777" w:rsidR="00DC36F8" w:rsidRDefault="00DC36F8"/>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A3FA" w14:textId="755056EE" w:rsidR="00DC36F8" w:rsidRDefault="00DC36F8" w:rsidP="008866E2">
    <w:pPr>
      <w:pStyle w:val="Footer"/>
      <w:tabs>
        <w:tab w:val="clear" w:pos="4513"/>
      </w:tabs>
    </w:pPr>
    <w:r>
      <w:rPr>
        <w:rFonts w:cs="Arial"/>
        <w:sz w:val="18"/>
        <w:szCs w:val="20"/>
      </w:rPr>
      <w:t xml:space="preserve">Department of Social Services: </w:t>
    </w:r>
    <w:r w:rsidRPr="001D4E96">
      <w:rPr>
        <w:rFonts w:cs="Arial"/>
        <w:sz w:val="18"/>
        <w:szCs w:val="20"/>
      </w:rPr>
      <w:t>Reconnect Operation</w:t>
    </w:r>
    <w:r>
      <w:rPr>
        <w:rFonts w:cs="Arial"/>
        <w:sz w:val="18"/>
        <w:szCs w:val="20"/>
      </w:rPr>
      <w:t>al</w:t>
    </w:r>
    <w:r w:rsidRPr="001D4E96">
      <w:rPr>
        <w:rFonts w:cs="Arial"/>
        <w:sz w:val="18"/>
        <w:szCs w:val="20"/>
      </w:rPr>
      <w:t xml:space="preserve"> Guidelines </w:t>
    </w:r>
    <w:r>
      <w:rPr>
        <w:rFonts w:cs="Arial"/>
        <w:sz w:val="18"/>
        <w:szCs w:val="20"/>
      </w:rPr>
      <w:t>2023-26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95860" w14:textId="77777777" w:rsidR="00DC36F8" w:rsidRDefault="00DC3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5E5"/>
    <w:multiLevelType w:val="hybridMultilevel"/>
    <w:tmpl w:val="8F34458A"/>
    <w:lvl w:ilvl="0" w:tplc="0C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cs="Times New Roman"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837475"/>
    <w:multiLevelType w:val="hybridMultilevel"/>
    <w:tmpl w:val="DC1836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754768"/>
    <w:multiLevelType w:val="hybridMultilevel"/>
    <w:tmpl w:val="2EB8B8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420AC9"/>
    <w:multiLevelType w:val="multilevel"/>
    <w:tmpl w:val="4B14C028"/>
    <w:lvl w:ilvl="0">
      <w:start w:val="1"/>
      <w:numFmt w:val="decimal"/>
      <w:lvlText w:val="%1."/>
      <w:lvlJc w:val="left"/>
      <w:pPr>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570" w:hanging="435"/>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156"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16" w:hanging="1080"/>
      </w:pPr>
      <w:rPr>
        <w:rFonts w:hint="default"/>
      </w:rPr>
    </w:lvl>
    <w:lvl w:ilvl="6">
      <w:start w:val="1"/>
      <w:numFmt w:val="decimal"/>
      <w:isLgl/>
      <w:lvlText w:val="%1.%2.%3.%4.%5.%6.%7"/>
      <w:lvlJc w:val="left"/>
      <w:pPr>
        <w:ind w:left="1876" w:hanging="1440"/>
      </w:pPr>
      <w:rPr>
        <w:rFonts w:hint="default"/>
      </w:rPr>
    </w:lvl>
    <w:lvl w:ilvl="7">
      <w:start w:val="1"/>
      <w:numFmt w:val="decimal"/>
      <w:isLgl/>
      <w:lvlText w:val="%1.%2.%3.%4.%5.%6.%7.%8"/>
      <w:lvlJc w:val="left"/>
      <w:pPr>
        <w:ind w:left="1876" w:hanging="1440"/>
      </w:pPr>
      <w:rPr>
        <w:rFonts w:hint="default"/>
      </w:rPr>
    </w:lvl>
    <w:lvl w:ilvl="8">
      <w:start w:val="1"/>
      <w:numFmt w:val="decimal"/>
      <w:isLgl/>
      <w:lvlText w:val="%1.%2.%3.%4.%5.%6.%7.%8.%9"/>
      <w:lvlJc w:val="left"/>
      <w:pPr>
        <w:ind w:left="2236" w:hanging="1800"/>
      </w:pPr>
      <w:rPr>
        <w:rFonts w:hint="default"/>
      </w:rPr>
    </w:lvl>
  </w:abstractNum>
  <w:abstractNum w:abstractNumId="4" w15:restartNumberingAfterBreak="0">
    <w:nsid w:val="117E424C"/>
    <w:multiLevelType w:val="multilevel"/>
    <w:tmpl w:val="E41EDDA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A0390D"/>
    <w:multiLevelType w:val="hybridMultilevel"/>
    <w:tmpl w:val="B69C08CE"/>
    <w:lvl w:ilvl="0" w:tplc="E80C95CE">
      <w:start w:val="1"/>
      <w:numFmt w:val="bullet"/>
      <w:pStyle w:val="ListParagraph"/>
      <w:lvlText w:val=""/>
      <w:lvlJc w:val="left"/>
      <w:pPr>
        <w:ind w:left="360" w:hanging="360"/>
      </w:pPr>
      <w:rPr>
        <w:rFonts w:ascii="Symbol" w:hAnsi="Symbol" w:hint="default"/>
      </w:rPr>
    </w:lvl>
    <w:lvl w:ilvl="1" w:tplc="72DA7E86">
      <w:start w:val="6"/>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66C265A"/>
    <w:multiLevelType w:val="hybridMultilevel"/>
    <w:tmpl w:val="6D54AB5A"/>
    <w:lvl w:ilvl="0" w:tplc="0C090017">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73977CE"/>
    <w:multiLevelType w:val="hybridMultilevel"/>
    <w:tmpl w:val="E0B04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FB71633"/>
    <w:multiLevelType w:val="hybridMultilevel"/>
    <w:tmpl w:val="342E3F14"/>
    <w:lvl w:ilvl="0" w:tplc="B2703C88">
      <w:start w:val="1"/>
      <w:numFmt w:val="bullet"/>
      <w:pStyle w:val="dotpoint1"/>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5622BE"/>
    <w:multiLevelType w:val="hybridMultilevel"/>
    <w:tmpl w:val="7AAA3108"/>
    <w:lvl w:ilvl="0" w:tplc="0C090001">
      <w:start w:val="1"/>
      <w:numFmt w:val="bullet"/>
      <w:lvlText w:val=""/>
      <w:lvlJc w:val="left"/>
      <w:pPr>
        <w:tabs>
          <w:tab w:val="num" w:pos="720"/>
        </w:tabs>
        <w:ind w:left="720" w:hanging="360"/>
      </w:pPr>
      <w:rPr>
        <w:rFonts w:ascii="Symbol" w:hAnsi="Symbol" w:hint="default"/>
      </w:rPr>
    </w:lvl>
    <w:lvl w:ilvl="1" w:tplc="C7BC0A9C">
      <w:start w:val="6"/>
      <w:numFmt w:val="bullet"/>
      <w:lvlText w:val="-"/>
      <w:lvlJc w:val="left"/>
      <w:pPr>
        <w:tabs>
          <w:tab w:val="num" w:pos="1800"/>
        </w:tabs>
        <w:ind w:left="1800" w:hanging="72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A03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8C1373"/>
    <w:multiLevelType w:val="hybridMultilevel"/>
    <w:tmpl w:val="BCD606B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226025"/>
    <w:multiLevelType w:val="hybridMultilevel"/>
    <w:tmpl w:val="82EE5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E312FF"/>
    <w:multiLevelType w:val="hybridMultilevel"/>
    <w:tmpl w:val="661A4F54"/>
    <w:lvl w:ilvl="0" w:tplc="D98EC01A">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BB33DA1"/>
    <w:multiLevelType w:val="hybridMultilevel"/>
    <w:tmpl w:val="EF16B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1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3"/>
  </w:num>
  <w:num w:numId="11">
    <w:abstractNumId w:val="5"/>
  </w:num>
  <w:num w:numId="12">
    <w:abstractNumId w:val="3"/>
  </w:num>
  <w:num w:numId="13">
    <w:abstractNumId w:val="3"/>
  </w:num>
  <w:num w:numId="14">
    <w:abstractNumId w:val="5"/>
  </w:num>
  <w:num w:numId="15">
    <w:abstractNumId w:val="6"/>
  </w:num>
  <w:num w:numId="16">
    <w:abstractNumId w:val="5"/>
  </w:num>
  <w:num w:numId="17">
    <w:abstractNumId w:val="14"/>
  </w:num>
  <w:num w:numId="18">
    <w:abstractNumId w:val="5"/>
  </w:num>
  <w:num w:numId="19">
    <w:abstractNumId w:val="3"/>
  </w:num>
  <w:num w:numId="20">
    <w:abstractNumId w:val="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3"/>
  </w:num>
  <w:num w:numId="29">
    <w:abstractNumId w:val="5"/>
  </w:num>
  <w:num w:numId="30">
    <w:abstractNumId w:val="5"/>
  </w:num>
  <w:num w:numId="31">
    <w:abstractNumId w:val="3"/>
  </w:num>
  <w:num w:numId="32">
    <w:abstractNumId w:val="3"/>
  </w:num>
  <w:num w:numId="33">
    <w:abstractNumId w:val="3"/>
  </w:num>
  <w:num w:numId="34">
    <w:abstractNumId w:val="13"/>
  </w:num>
  <w:num w:numId="35">
    <w:abstractNumId w:val="4"/>
  </w:num>
  <w:num w:numId="3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838"/>
    <w:rsid w:val="000030B0"/>
    <w:rsid w:val="00004E0C"/>
    <w:rsid w:val="00004E36"/>
    <w:rsid w:val="0001014A"/>
    <w:rsid w:val="000104A5"/>
    <w:rsid w:val="00010E6E"/>
    <w:rsid w:val="00011E2A"/>
    <w:rsid w:val="000134D7"/>
    <w:rsid w:val="00013669"/>
    <w:rsid w:val="00013A67"/>
    <w:rsid w:val="00014C6E"/>
    <w:rsid w:val="00015D1E"/>
    <w:rsid w:val="0001710F"/>
    <w:rsid w:val="00021FBD"/>
    <w:rsid w:val="00022041"/>
    <w:rsid w:val="00025EB4"/>
    <w:rsid w:val="00027344"/>
    <w:rsid w:val="0002773A"/>
    <w:rsid w:val="00032AB6"/>
    <w:rsid w:val="000331C3"/>
    <w:rsid w:val="00033D4C"/>
    <w:rsid w:val="00036468"/>
    <w:rsid w:val="00041D3C"/>
    <w:rsid w:val="000432A8"/>
    <w:rsid w:val="0004408D"/>
    <w:rsid w:val="0004700C"/>
    <w:rsid w:val="00047952"/>
    <w:rsid w:val="00047E13"/>
    <w:rsid w:val="00050003"/>
    <w:rsid w:val="000522B7"/>
    <w:rsid w:val="00055C29"/>
    <w:rsid w:val="00062067"/>
    <w:rsid w:val="00064294"/>
    <w:rsid w:val="00064E7E"/>
    <w:rsid w:val="000659F4"/>
    <w:rsid w:val="00067EF6"/>
    <w:rsid w:val="000718A8"/>
    <w:rsid w:val="00072523"/>
    <w:rsid w:val="00081279"/>
    <w:rsid w:val="00083B65"/>
    <w:rsid w:val="00084A27"/>
    <w:rsid w:val="00086A25"/>
    <w:rsid w:val="00090F0F"/>
    <w:rsid w:val="000917C5"/>
    <w:rsid w:val="00094180"/>
    <w:rsid w:val="000A019E"/>
    <w:rsid w:val="000A43A8"/>
    <w:rsid w:val="000B489E"/>
    <w:rsid w:val="000B4D46"/>
    <w:rsid w:val="000B679E"/>
    <w:rsid w:val="000B684F"/>
    <w:rsid w:val="000B714C"/>
    <w:rsid w:val="000C4D53"/>
    <w:rsid w:val="000C6089"/>
    <w:rsid w:val="000C7517"/>
    <w:rsid w:val="000D0AAA"/>
    <w:rsid w:val="000D0B83"/>
    <w:rsid w:val="000D1F5D"/>
    <w:rsid w:val="000D2501"/>
    <w:rsid w:val="000D3A43"/>
    <w:rsid w:val="000D475E"/>
    <w:rsid w:val="000D64F5"/>
    <w:rsid w:val="000D692A"/>
    <w:rsid w:val="000D77DD"/>
    <w:rsid w:val="000E431E"/>
    <w:rsid w:val="000E4596"/>
    <w:rsid w:val="000E4A6C"/>
    <w:rsid w:val="000E78B5"/>
    <w:rsid w:val="000F0922"/>
    <w:rsid w:val="000F37DB"/>
    <w:rsid w:val="000F4500"/>
    <w:rsid w:val="001002F0"/>
    <w:rsid w:val="00100D24"/>
    <w:rsid w:val="001015D8"/>
    <w:rsid w:val="00101D61"/>
    <w:rsid w:val="00102CD9"/>
    <w:rsid w:val="001048E3"/>
    <w:rsid w:val="00105214"/>
    <w:rsid w:val="00105530"/>
    <w:rsid w:val="001075D7"/>
    <w:rsid w:val="00107A3F"/>
    <w:rsid w:val="001103A4"/>
    <w:rsid w:val="00111623"/>
    <w:rsid w:val="001126DA"/>
    <w:rsid w:val="00112AD5"/>
    <w:rsid w:val="00116931"/>
    <w:rsid w:val="00120454"/>
    <w:rsid w:val="00120960"/>
    <w:rsid w:val="00122112"/>
    <w:rsid w:val="00124560"/>
    <w:rsid w:val="001319D8"/>
    <w:rsid w:val="00134B52"/>
    <w:rsid w:val="001354E1"/>
    <w:rsid w:val="00135A71"/>
    <w:rsid w:val="00135A82"/>
    <w:rsid w:val="00135ECD"/>
    <w:rsid w:val="00140018"/>
    <w:rsid w:val="00141AA8"/>
    <w:rsid w:val="001428EE"/>
    <w:rsid w:val="001435C5"/>
    <w:rsid w:val="001470A9"/>
    <w:rsid w:val="00147225"/>
    <w:rsid w:val="00147289"/>
    <w:rsid w:val="0015187F"/>
    <w:rsid w:val="0015241F"/>
    <w:rsid w:val="00153D89"/>
    <w:rsid w:val="0015549E"/>
    <w:rsid w:val="0015569E"/>
    <w:rsid w:val="001570A8"/>
    <w:rsid w:val="00166F14"/>
    <w:rsid w:val="00171390"/>
    <w:rsid w:val="00173E60"/>
    <w:rsid w:val="00174CBF"/>
    <w:rsid w:val="00176600"/>
    <w:rsid w:val="00180A89"/>
    <w:rsid w:val="00180EE1"/>
    <w:rsid w:val="00192470"/>
    <w:rsid w:val="00193329"/>
    <w:rsid w:val="00194288"/>
    <w:rsid w:val="00194B94"/>
    <w:rsid w:val="001953B6"/>
    <w:rsid w:val="001967B3"/>
    <w:rsid w:val="00197C3A"/>
    <w:rsid w:val="001A0789"/>
    <w:rsid w:val="001A0AB3"/>
    <w:rsid w:val="001A0FEE"/>
    <w:rsid w:val="001A284F"/>
    <w:rsid w:val="001A2E74"/>
    <w:rsid w:val="001A5588"/>
    <w:rsid w:val="001B18BF"/>
    <w:rsid w:val="001B477C"/>
    <w:rsid w:val="001B77C1"/>
    <w:rsid w:val="001C1B37"/>
    <w:rsid w:val="001C49A2"/>
    <w:rsid w:val="001C7194"/>
    <w:rsid w:val="001D348B"/>
    <w:rsid w:val="001D3A1C"/>
    <w:rsid w:val="001D3FF7"/>
    <w:rsid w:val="001D4E96"/>
    <w:rsid w:val="001D5253"/>
    <w:rsid w:val="001E1538"/>
    <w:rsid w:val="001E19D7"/>
    <w:rsid w:val="001E2B34"/>
    <w:rsid w:val="001E324B"/>
    <w:rsid w:val="001E630D"/>
    <w:rsid w:val="001E681E"/>
    <w:rsid w:val="001F0CD7"/>
    <w:rsid w:val="001F2867"/>
    <w:rsid w:val="00200E52"/>
    <w:rsid w:val="002027CB"/>
    <w:rsid w:val="00202F6B"/>
    <w:rsid w:val="0020428A"/>
    <w:rsid w:val="00205CEC"/>
    <w:rsid w:val="002074D7"/>
    <w:rsid w:val="00211727"/>
    <w:rsid w:val="002127D0"/>
    <w:rsid w:val="00213191"/>
    <w:rsid w:val="00214D63"/>
    <w:rsid w:val="002155B1"/>
    <w:rsid w:val="0021746B"/>
    <w:rsid w:val="00220D91"/>
    <w:rsid w:val="002235C2"/>
    <w:rsid w:val="002312CE"/>
    <w:rsid w:val="0023139C"/>
    <w:rsid w:val="002356B1"/>
    <w:rsid w:val="00235A19"/>
    <w:rsid w:val="00240A75"/>
    <w:rsid w:val="00240AA6"/>
    <w:rsid w:val="002433A1"/>
    <w:rsid w:val="002448F9"/>
    <w:rsid w:val="00245F38"/>
    <w:rsid w:val="002515EE"/>
    <w:rsid w:val="00251CB8"/>
    <w:rsid w:val="00256651"/>
    <w:rsid w:val="0026346C"/>
    <w:rsid w:val="00263856"/>
    <w:rsid w:val="00263BE9"/>
    <w:rsid w:val="00265601"/>
    <w:rsid w:val="00266D01"/>
    <w:rsid w:val="00267D52"/>
    <w:rsid w:val="002706C2"/>
    <w:rsid w:val="00270ACA"/>
    <w:rsid w:val="002710CC"/>
    <w:rsid w:val="002746BA"/>
    <w:rsid w:val="002760D6"/>
    <w:rsid w:val="002766CE"/>
    <w:rsid w:val="00280156"/>
    <w:rsid w:val="002809DE"/>
    <w:rsid w:val="002841B3"/>
    <w:rsid w:val="00285864"/>
    <w:rsid w:val="002920AD"/>
    <w:rsid w:val="00295C94"/>
    <w:rsid w:val="002A068F"/>
    <w:rsid w:val="002A3CA0"/>
    <w:rsid w:val="002A3D9B"/>
    <w:rsid w:val="002A3F50"/>
    <w:rsid w:val="002A5C96"/>
    <w:rsid w:val="002A6D26"/>
    <w:rsid w:val="002B6BF1"/>
    <w:rsid w:val="002C318F"/>
    <w:rsid w:val="002C4498"/>
    <w:rsid w:val="002C54C3"/>
    <w:rsid w:val="002C6143"/>
    <w:rsid w:val="002C6618"/>
    <w:rsid w:val="002D2057"/>
    <w:rsid w:val="002D4A9A"/>
    <w:rsid w:val="002D5DAF"/>
    <w:rsid w:val="002D65C2"/>
    <w:rsid w:val="002D799C"/>
    <w:rsid w:val="002D7DAC"/>
    <w:rsid w:val="002E1725"/>
    <w:rsid w:val="002E1C6E"/>
    <w:rsid w:val="002E66A1"/>
    <w:rsid w:val="002E7990"/>
    <w:rsid w:val="002F144E"/>
    <w:rsid w:val="002F436E"/>
    <w:rsid w:val="002F4F90"/>
    <w:rsid w:val="002F5053"/>
    <w:rsid w:val="00300D32"/>
    <w:rsid w:val="00304A8B"/>
    <w:rsid w:val="00305233"/>
    <w:rsid w:val="003063E0"/>
    <w:rsid w:val="0031117D"/>
    <w:rsid w:val="00311A91"/>
    <w:rsid w:val="003140F5"/>
    <w:rsid w:val="003146E4"/>
    <w:rsid w:val="00316331"/>
    <w:rsid w:val="0032183C"/>
    <w:rsid w:val="00321C5A"/>
    <w:rsid w:val="00324FF8"/>
    <w:rsid w:val="003263E5"/>
    <w:rsid w:val="003267E6"/>
    <w:rsid w:val="0032727D"/>
    <w:rsid w:val="00327716"/>
    <w:rsid w:val="00327902"/>
    <w:rsid w:val="00332F60"/>
    <w:rsid w:val="00333A0B"/>
    <w:rsid w:val="00334D84"/>
    <w:rsid w:val="00335B7A"/>
    <w:rsid w:val="0034011B"/>
    <w:rsid w:val="0034310E"/>
    <w:rsid w:val="00350D61"/>
    <w:rsid w:val="003518D3"/>
    <w:rsid w:val="00351C95"/>
    <w:rsid w:val="00353FD9"/>
    <w:rsid w:val="00354889"/>
    <w:rsid w:val="00357E98"/>
    <w:rsid w:val="003602A8"/>
    <w:rsid w:val="00361D0E"/>
    <w:rsid w:val="00363332"/>
    <w:rsid w:val="00363E20"/>
    <w:rsid w:val="003663A7"/>
    <w:rsid w:val="00367FAE"/>
    <w:rsid w:val="003709A5"/>
    <w:rsid w:val="00370A71"/>
    <w:rsid w:val="00370E25"/>
    <w:rsid w:val="00374576"/>
    <w:rsid w:val="003766F0"/>
    <w:rsid w:val="00381D7A"/>
    <w:rsid w:val="00383AA8"/>
    <w:rsid w:val="00387A69"/>
    <w:rsid w:val="0039074A"/>
    <w:rsid w:val="00390C5B"/>
    <w:rsid w:val="00391EDA"/>
    <w:rsid w:val="0039348B"/>
    <w:rsid w:val="00393E00"/>
    <w:rsid w:val="003952E7"/>
    <w:rsid w:val="00395DCD"/>
    <w:rsid w:val="00396352"/>
    <w:rsid w:val="00396786"/>
    <w:rsid w:val="00397592"/>
    <w:rsid w:val="003A01D5"/>
    <w:rsid w:val="003A31D6"/>
    <w:rsid w:val="003A392F"/>
    <w:rsid w:val="003A4A8B"/>
    <w:rsid w:val="003A5895"/>
    <w:rsid w:val="003A7E4D"/>
    <w:rsid w:val="003B09D6"/>
    <w:rsid w:val="003B2BB8"/>
    <w:rsid w:val="003B431B"/>
    <w:rsid w:val="003B5A29"/>
    <w:rsid w:val="003C0752"/>
    <w:rsid w:val="003C4832"/>
    <w:rsid w:val="003C6C4A"/>
    <w:rsid w:val="003D08A5"/>
    <w:rsid w:val="003D1140"/>
    <w:rsid w:val="003D34FF"/>
    <w:rsid w:val="003D6028"/>
    <w:rsid w:val="003D64E2"/>
    <w:rsid w:val="003E0411"/>
    <w:rsid w:val="003E1072"/>
    <w:rsid w:val="003E188E"/>
    <w:rsid w:val="003E19E8"/>
    <w:rsid w:val="003E21CC"/>
    <w:rsid w:val="003E220A"/>
    <w:rsid w:val="003E7B4A"/>
    <w:rsid w:val="003E7E85"/>
    <w:rsid w:val="003F08F1"/>
    <w:rsid w:val="003F2A8D"/>
    <w:rsid w:val="003F7476"/>
    <w:rsid w:val="004023B8"/>
    <w:rsid w:val="00403C2D"/>
    <w:rsid w:val="00404FA3"/>
    <w:rsid w:val="00406986"/>
    <w:rsid w:val="00407E39"/>
    <w:rsid w:val="00410AD1"/>
    <w:rsid w:val="004127ED"/>
    <w:rsid w:val="004127EF"/>
    <w:rsid w:val="00413159"/>
    <w:rsid w:val="00414613"/>
    <w:rsid w:val="00415B31"/>
    <w:rsid w:val="004160A2"/>
    <w:rsid w:val="00421845"/>
    <w:rsid w:val="00421DA4"/>
    <w:rsid w:val="00423166"/>
    <w:rsid w:val="004232A3"/>
    <w:rsid w:val="0042377B"/>
    <w:rsid w:val="00431D76"/>
    <w:rsid w:val="00434F4D"/>
    <w:rsid w:val="00435976"/>
    <w:rsid w:val="00435E24"/>
    <w:rsid w:val="004368A1"/>
    <w:rsid w:val="00440D19"/>
    <w:rsid w:val="0044110C"/>
    <w:rsid w:val="004454F0"/>
    <w:rsid w:val="00446BF0"/>
    <w:rsid w:val="004473BE"/>
    <w:rsid w:val="004505FA"/>
    <w:rsid w:val="00450A82"/>
    <w:rsid w:val="004527B7"/>
    <w:rsid w:val="0046079E"/>
    <w:rsid w:val="004632B2"/>
    <w:rsid w:val="0046463C"/>
    <w:rsid w:val="00474064"/>
    <w:rsid w:val="00474226"/>
    <w:rsid w:val="00474C84"/>
    <w:rsid w:val="00476781"/>
    <w:rsid w:val="00480998"/>
    <w:rsid w:val="00480F02"/>
    <w:rsid w:val="00482171"/>
    <w:rsid w:val="00483DFE"/>
    <w:rsid w:val="004858D7"/>
    <w:rsid w:val="00487F14"/>
    <w:rsid w:val="00491BA0"/>
    <w:rsid w:val="004932FB"/>
    <w:rsid w:val="004936F8"/>
    <w:rsid w:val="0049400E"/>
    <w:rsid w:val="0049516D"/>
    <w:rsid w:val="00495B49"/>
    <w:rsid w:val="00497362"/>
    <w:rsid w:val="004A1466"/>
    <w:rsid w:val="004A5151"/>
    <w:rsid w:val="004A5808"/>
    <w:rsid w:val="004A7039"/>
    <w:rsid w:val="004B31C8"/>
    <w:rsid w:val="004B52FB"/>
    <w:rsid w:val="004B54CA"/>
    <w:rsid w:val="004B647B"/>
    <w:rsid w:val="004B7AE8"/>
    <w:rsid w:val="004C1BE4"/>
    <w:rsid w:val="004C1E2C"/>
    <w:rsid w:val="004C39A1"/>
    <w:rsid w:val="004C5716"/>
    <w:rsid w:val="004C5CF5"/>
    <w:rsid w:val="004D1D54"/>
    <w:rsid w:val="004D1F38"/>
    <w:rsid w:val="004D6030"/>
    <w:rsid w:val="004D7344"/>
    <w:rsid w:val="004E1D68"/>
    <w:rsid w:val="004E513B"/>
    <w:rsid w:val="004E5CBF"/>
    <w:rsid w:val="004E646F"/>
    <w:rsid w:val="004F1EBC"/>
    <w:rsid w:val="004F6C03"/>
    <w:rsid w:val="004F7FA1"/>
    <w:rsid w:val="00501850"/>
    <w:rsid w:val="00501CA1"/>
    <w:rsid w:val="00502B55"/>
    <w:rsid w:val="00504F3C"/>
    <w:rsid w:val="00504F62"/>
    <w:rsid w:val="00506AF9"/>
    <w:rsid w:val="00507957"/>
    <w:rsid w:val="00511C33"/>
    <w:rsid w:val="00512C88"/>
    <w:rsid w:val="005168FB"/>
    <w:rsid w:val="005170B3"/>
    <w:rsid w:val="00520F25"/>
    <w:rsid w:val="005258E6"/>
    <w:rsid w:val="005268F8"/>
    <w:rsid w:val="005306B3"/>
    <w:rsid w:val="00531780"/>
    <w:rsid w:val="005318C0"/>
    <w:rsid w:val="00531987"/>
    <w:rsid w:val="00542DA3"/>
    <w:rsid w:val="0054647B"/>
    <w:rsid w:val="00547BE6"/>
    <w:rsid w:val="005508B8"/>
    <w:rsid w:val="00552753"/>
    <w:rsid w:val="005533AF"/>
    <w:rsid w:val="00555931"/>
    <w:rsid w:val="0055778F"/>
    <w:rsid w:val="005614D1"/>
    <w:rsid w:val="00563443"/>
    <w:rsid w:val="00563C86"/>
    <w:rsid w:val="00563D76"/>
    <w:rsid w:val="00564172"/>
    <w:rsid w:val="0056430F"/>
    <w:rsid w:val="00564D40"/>
    <w:rsid w:val="005653FF"/>
    <w:rsid w:val="005713A4"/>
    <w:rsid w:val="005719E9"/>
    <w:rsid w:val="0057622B"/>
    <w:rsid w:val="005775B5"/>
    <w:rsid w:val="00581E2A"/>
    <w:rsid w:val="00581F5B"/>
    <w:rsid w:val="00582F98"/>
    <w:rsid w:val="0058338A"/>
    <w:rsid w:val="005876A4"/>
    <w:rsid w:val="005901B7"/>
    <w:rsid w:val="005904D2"/>
    <w:rsid w:val="0059089D"/>
    <w:rsid w:val="00594AA4"/>
    <w:rsid w:val="00594AFD"/>
    <w:rsid w:val="00595DD6"/>
    <w:rsid w:val="00597803"/>
    <w:rsid w:val="005A28AF"/>
    <w:rsid w:val="005A2952"/>
    <w:rsid w:val="005A32A0"/>
    <w:rsid w:val="005A3593"/>
    <w:rsid w:val="005A442E"/>
    <w:rsid w:val="005A50F2"/>
    <w:rsid w:val="005A75D9"/>
    <w:rsid w:val="005B042D"/>
    <w:rsid w:val="005B14FF"/>
    <w:rsid w:val="005B188C"/>
    <w:rsid w:val="005B4EE7"/>
    <w:rsid w:val="005B6C58"/>
    <w:rsid w:val="005B741A"/>
    <w:rsid w:val="005C24E0"/>
    <w:rsid w:val="005C37B6"/>
    <w:rsid w:val="005C3AA9"/>
    <w:rsid w:val="005C489C"/>
    <w:rsid w:val="005D160B"/>
    <w:rsid w:val="005D300C"/>
    <w:rsid w:val="005D3734"/>
    <w:rsid w:val="005D5985"/>
    <w:rsid w:val="005D6790"/>
    <w:rsid w:val="005D6AD5"/>
    <w:rsid w:val="005D704B"/>
    <w:rsid w:val="005D73FD"/>
    <w:rsid w:val="005D7557"/>
    <w:rsid w:val="005E038A"/>
    <w:rsid w:val="005E1A85"/>
    <w:rsid w:val="005E1EDA"/>
    <w:rsid w:val="005E2FA0"/>
    <w:rsid w:val="005E3815"/>
    <w:rsid w:val="005E495D"/>
    <w:rsid w:val="005E65CF"/>
    <w:rsid w:val="005F0395"/>
    <w:rsid w:val="005F0536"/>
    <w:rsid w:val="005F5B2A"/>
    <w:rsid w:val="005F6C3D"/>
    <w:rsid w:val="005F76D0"/>
    <w:rsid w:val="00600698"/>
    <w:rsid w:val="00604084"/>
    <w:rsid w:val="00604E65"/>
    <w:rsid w:val="00605474"/>
    <w:rsid w:val="00606401"/>
    <w:rsid w:val="006065DC"/>
    <w:rsid w:val="00607A91"/>
    <w:rsid w:val="00615182"/>
    <w:rsid w:val="006167D2"/>
    <w:rsid w:val="00630B1B"/>
    <w:rsid w:val="0063100C"/>
    <w:rsid w:val="0063136E"/>
    <w:rsid w:val="0063282A"/>
    <w:rsid w:val="00633869"/>
    <w:rsid w:val="00634DFF"/>
    <w:rsid w:val="006363F7"/>
    <w:rsid w:val="00640D33"/>
    <w:rsid w:val="00641681"/>
    <w:rsid w:val="006441D2"/>
    <w:rsid w:val="00644FC5"/>
    <w:rsid w:val="006478DF"/>
    <w:rsid w:val="006509A3"/>
    <w:rsid w:val="00653AF7"/>
    <w:rsid w:val="00653D34"/>
    <w:rsid w:val="006545E9"/>
    <w:rsid w:val="00654C8A"/>
    <w:rsid w:val="00656395"/>
    <w:rsid w:val="00660E89"/>
    <w:rsid w:val="0066240C"/>
    <w:rsid w:val="00663934"/>
    <w:rsid w:val="0066663B"/>
    <w:rsid w:val="00666BA4"/>
    <w:rsid w:val="006675C4"/>
    <w:rsid w:val="00670E71"/>
    <w:rsid w:val="006739E8"/>
    <w:rsid w:val="00675B90"/>
    <w:rsid w:val="00675F66"/>
    <w:rsid w:val="0067668D"/>
    <w:rsid w:val="0067678A"/>
    <w:rsid w:val="00684496"/>
    <w:rsid w:val="0069192C"/>
    <w:rsid w:val="0069239F"/>
    <w:rsid w:val="00693D12"/>
    <w:rsid w:val="006A07C3"/>
    <w:rsid w:val="006A09E8"/>
    <w:rsid w:val="006A4CE7"/>
    <w:rsid w:val="006A7B42"/>
    <w:rsid w:val="006A7FD6"/>
    <w:rsid w:val="006B2364"/>
    <w:rsid w:val="006B4926"/>
    <w:rsid w:val="006C01C4"/>
    <w:rsid w:val="006C3140"/>
    <w:rsid w:val="006C4F5F"/>
    <w:rsid w:val="006C578B"/>
    <w:rsid w:val="006C58D5"/>
    <w:rsid w:val="006C5A06"/>
    <w:rsid w:val="006C5CF4"/>
    <w:rsid w:val="006D2CBF"/>
    <w:rsid w:val="006D4651"/>
    <w:rsid w:val="006D68A1"/>
    <w:rsid w:val="006D6D55"/>
    <w:rsid w:val="006D6D97"/>
    <w:rsid w:val="006E3071"/>
    <w:rsid w:val="006E49B2"/>
    <w:rsid w:val="006E5784"/>
    <w:rsid w:val="006E67E5"/>
    <w:rsid w:val="006E6825"/>
    <w:rsid w:val="006E6FF9"/>
    <w:rsid w:val="006E71F1"/>
    <w:rsid w:val="006F01E0"/>
    <w:rsid w:val="006F048B"/>
    <w:rsid w:val="006F0858"/>
    <w:rsid w:val="006F092C"/>
    <w:rsid w:val="006F0BEB"/>
    <w:rsid w:val="006F124B"/>
    <w:rsid w:val="006F2E76"/>
    <w:rsid w:val="006F49E9"/>
    <w:rsid w:val="00701293"/>
    <w:rsid w:val="00701C07"/>
    <w:rsid w:val="007057B8"/>
    <w:rsid w:val="007064D9"/>
    <w:rsid w:val="007066C6"/>
    <w:rsid w:val="00706CC9"/>
    <w:rsid w:val="00707BEA"/>
    <w:rsid w:val="0071489D"/>
    <w:rsid w:val="00714AB2"/>
    <w:rsid w:val="00714C1E"/>
    <w:rsid w:val="0071687D"/>
    <w:rsid w:val="007255AA"/>
    <w:rsid w:val="00725962"/>
    <w:rsid w:val="007262C7"/>
    <w:rsid w:val="00730341"/>
    <w:rsid w:val="00732C73"/>
    <w:rsid w:val="00732E46"/>
    <w:rsid w:val="0073649E"/>
    <w:rsid w:val="00743663"/>
    <w:rsid w:val="007459F5"/>
    <w:rsid w:val="00747EFA"/>
    <w:rsid w:val="007608EE"/>
    <w:rsid w:val="00762B08"/>
    <w:rsid w:val="00770C33"/>
    <w:rsid w:val="0078076C"/>
    <w:rsid w:val="007821C6"/>
    <w:rsid w:val="007824CF"/>
    <w:rsid w:val="00782FF5"/>
    <w:rsid w:val="00785261"/>
    <w:rsid w:val="007911C0"/>
    <w:rsid w:val="007911C2"/>
    <w:rsid w:val="007925FE"/>
    <w:rsid w:val="00794480"/>
    <w:rsid w:val="007968EE"/>
    <w:rsid w:val="00797766"/>
    <w:rsid w:val="007A1795"/>
    <w:rsid w:val="007A1D68"/>
    <w:rsid w:val="007A233E"/>
    <w:rsid w:val="007A51F2"/>
    <w:rsid w:val="007A751D"/>
    <w:rsid w:val="007A7B04"/>
    <w:rsid w:val="007A7DC5"/>
    <w:rsid w:val="007B0256"/>
    <w:rsid w:val="007B0FF7"/>
    <w:rsid w:val="007B13D5"/>
    <w:rsid w:val="007B38A2"/>
    <w:rsid w:val="007B5B34"/>
    <w:rsid w:val="007B5E7F"/>
    <w:rsid w:val="007B615B"/>
    <w:rsid w:val="007B73E9"/>
    <w:rsid w:val="007B792A"/>
    <w:rsid w:val="007C6E31"/>
    <w:rsid w:val="007C79E6"/>
    <w:rsid w:val="007C7CAF"/>
    <w:rsid w:val="007D3661"/>
    <w:rsid w:val="007D3C4E"/>
    <w:rsid w:val="007D4062"/>
    <w:rsid w:val="007D6D93"/>
    <w:rsid w:val="007E11A2"/>
    <w:rsid w:val="007E299B"/>
    <w:rsid w:val="007E5AA9"/>
    <w:rsid w:val="007E6CAA"/>
    <w:rsid w:val="007E75A2"/>
    <w:rsid w:val="007F2089"/>
    <w:rsid w:val="007F36B5"/>
    <w:rsid w:val="007F3C2A"/>
    <w:rsid w:val="007F3DA2"/>
    <w:rsid w:val="007F7C0D"/>
    <w:rsid w:val="00801770"/>
    <w:rsid w:val="00804E98"/>
    <w:rsid w:val="00807422"/>
    <w:rsid w:val="00810460"/>
    <w:rsid w:val="00812C28"/>
    <w:rsid w:val="008141B0"/>
    <w:rsid w:val="00815496"/>
    <w:rsid w:val="008160F9"/>
    <w:rsid w:val="00820735"/>
    <w:rsid w:val="008217D4"/>
    <w:rsid w:val="00822ADC"/>
    <w:rsid w:val="0082372C"/>
    <w:rsid w:val="0082388E"/>
    <w:rsid w:val="008265CF"/>
    <w:rsid w:val="008275E1"/>
    <w:rsid w:val="00830C6B"/>
    <w:rsid w:val="0083161D"/>
    <w:rsid w:val="00831DAE"/>
    <w:rsid w:val="00832936"/>
    <w:rsid w:val="00835C3B"/>
    <w:rsid w:val="00837230"/>
    <w:rsid w:val="008403C9"/>
    <w:rsid w:val="00840D61"/>
    <w:rsid w:val="00841477"/>
    <w:rsid w:val="00844249"/>
    <w:rsid w:val="00844554"/>
    <w:rsid w:val="008449E5"/>
    <w:rsid w:val="00844FA9"/>
    <w:rsid w:val="008457BC"/>
    <w:rsid w:val="00853616"/>
    <w:rsid w:val="00854878"/>
    <w:rsid w:val="00854BC9"/>
    <w:rsid w:val="00855912"/>
    <w:rsid w:val="00855B35"/>
    <w:rsid w:val="00857083"/>
    <w:rsid w:val="0086172D"/>
    <w:rsid w:val="00863FF3"/>
    <w:rsid w:val="00866F44"/>
    <w:rsid w:val="0087161B"/>
    <w:rsid w:val="008717BF"/>
    <w:rsid w:val="00877F00"/>
    <w:rsid w:val="0088084E"/>
    <w:rsid w:val="00881BA2"/>
    <w:rsid w:val="00881F8B"/>
    <w:rsid w:val="00882998"/>
    <w:rsid w:val="00882AA1"/>
    <w:rsid w:val="00883102"/>
    <w:rsid w:val="00883A74"/>
    <w:rsid w:val="008847C6"/>
    <w:rsid w:val="00884AEE"/>
    <w:rsid w:val="008866E2"/>
    <w:rsid w:val="0088736E"/>
    <w:rsid w:val="0089125F"/>
    <w:rsid w:val="0089192E"/>
    <w:rsid w:val="008929A6"/>
    <w:rsid w:val="0089586A"/>
    <w:rsid w:val="008A0942"/>
    <w:rsid w:val="008A1589"/>
    <w:rsid w:val="008A1D4C"/>
    <w:rsid w:val="008A4B75"/>
    <w:rsid w:val="008A6838"/>
    <w:rsid w:val="008B4274"/>
    <w:rsid w:val="008B5ACD"/>
    <w:rsid w:val="008B7492"/>
    <w:rsid w:val="008C006D"/>
    <w:rsid w:val="008C0DFD"/>
    <w:rsid w:val="008C1A35"/>
    <w:rsid w:val="008C32EC"/>
    <w:rsid w:val="008C44F5"/>
    <w:rsid w:val="008C45F3"/>
    <w:rsid w:val="008C66F9"/>
    <w:rsid w:val="008D063D"/>
    <w:rsid w:val="008D1C12"/>
    <w:rsid w:val="008D5ED1"/>
    <w:rsid w:val="008D68B0"/>
    <w:rsid w:val="008D7038"/>
    <w:rsid w:val="008D7C7D"/>
    <w:rsid w:val="008E0437"/>
    <w:rsid w:val="008E17F0"/>
    <w:rsid w:val="008E2002"/>
    <w:rsid w:val="008E5DF7"/>
    <w:rsid w:val="008E6548"/>
    <w:rsid w:val="008F4DB4"/>
    <w:rsid w:val="008F6D02"/>
    <w:rsid w:val="008F6F8E"/>
    <w:rsid w:val="008F73C1"/>
    <w:rsid w:val="008F7F40"/>
    <w:rsid w:val="0090041F"/>
    <w:rsid w:val="00901AF5"/>
    <w:rsid w:val="009023B7"/>
    <w:rsid w:val="00902A45"/>
    <w:rsid w:val="00903C1E"/>
    <w:rsid w:val="00904331"/>
    <w:rsid w:val="0090576F"/>
    <w:rsid w:val="00905BBA"/>
    <w:rsid w:val="009069B6"/>
    <w:rsid w:val="00910FFE"/>
    <w:rsid w:val="009134D3"/>
    <w:rsid w:val="00914AA1"/>
    <w:rsid w:val="0091561B"/>
    <w:rsid w:val="00917E4B"/>
    <w:rsid w:val="00917FCF"/>
    <w:rsid w:val="00921359"/>
    <w:rsid w:val="00921CA9"/>
    <w:rsid w:val="009225F0"/>
    <w:rsid w:val="009235B9"/>
    <w:rsid w:val="00926CBE"/>
    <w:rsid w:val="009309DA"/>
    <w:rsid w:val="0093173B"/>
    <w:rsid w:val="009322E7"/>
    <w:rsid w:val="00942945"/>
    <w:rsid w:val="0094382C"/>
    <w:rsid w:val="00944166"/>
    <w:rsid w:val="0094446B"/>
    <w:rsid w:val="009450F8"/>
    <w:rsid w:val="009454EB"/>
    <w:rsid w:val="0094683D"/>
    <w:rsid w:val="0095122D"/>
    <w:rsid w:val="0095419D"/>
    <w:rsid w:val="00954273"/>
    <w:rsid w:val="0095744B"/>
    <w:rsid w:val="0096382E"/>
    <w:rsid w:val="009651C8"/>
    <w:rsid w:val="00967DF0"/>
    <w:rsid w:val="00967E4E"/>
    <w:rsid w:val="00972056"/>
    <w:rsid w:val="009768A1"/>
    <w:rsid w:val="00976EF6"/>
    <w:rsid w:val="00977E23"/>
    <w:rsid w:val="00980684"/>
    <w:rsid w:val="00981107"/>
    <w:rsid w:val="00982103"/>
    <w:rsid w:val="00983C10"/>
    <w:rsid w:val="00984B72"/>
    <w:rsid w:val="00985B71"/>
    <w:rsid w:val="009910B5"/>
    <w:rsid w:val="0099452E"/>
    <w:rsid w:val="00995DD4"/>
    <w:rsid w:val="009960C8"/>
    <w:rsid w:val="009A1076"/>
    <w:rsid w:val="009A2056"/>
    <w:rsid w:val="009A2823"/>
    <w:rsid w:val="009A38D6"/>
    <w:rsid w:val="009B04D8"/>
    <w:rsid w:val="009B274B"/>
    <w:rsid w:val="009B347C"/>
    <w:rsid w:val="009B4A1D"/>
    <w:rsid w:val="009B5649"/>
    <w:rsid w:val="009B7CCE"/>
    <w:rsid w:val="009C0405"/>
    <w:rsid w:val="009C2E23"/>
    <w:rsid w:val="009C3D9A"/>
    <w:rsid w:val="009C70EA"/>
    <w:rsid w:val="009C7FF9"/>
    <w:rsid w:val="009D065B"/>
    <w:rsid w:val="009D0914"/>
    <w:rsid w:val="009D0FC6"/>
    <w:rsid w:val="009D266C"/>
    <w:rsid w:val="009D2ECA"/>
    <w:rsid w:val="009D2EE1"/>
    <w:rsid w:val="009D4017"/>
    <w:rsid w:val="009D4786"/>
    <w:rsid w:val="009D49DC"/>
    <w:rsid w:val="009D7572"/>
    <w:rsid w:val="009E19B8"/>
    <w:rsid w:val="009E3A9B"/>
    <w:rsid w:val="009E5699"/>
    <w:rsid w:val="009E7BC8"/>
    <w:rsid w:val="009F0D14"/>
    <w:rsid w:val="009F1247"/>
    <w:rsid w:val="009F14EC"/>
    <w:rsid w:val="009F3112"/>
    <w:rsid w:val="009F4597"/>
    <w:rsid w:val="009F5800"/>
    <w:rsid w:val="009F5F40"/>
    <w:rsid w:val="009F6571"/>
    <w:rsid w:val="009F7CBA"/>
    <w:rsid w:val="00A007AF"/>
    <w:rsid w:val="00A00D1D"/>
    <w:rsid w:val="00A03880"/>
    <w:rsid w:val="00A05ADB"/>
    <w:rsid w:val="00A066F1"/>
    <w:rsid w:val="00A0725F"/>
    <w:rsid w:val="00A1076F"/>
    <w:rsid w:val="00A10F1F"/>
    <w:rsid w:val="00A123C6"/>
    <w:rsid w:val="00A132FE"/>
    <w:rsid w:val="00A140E7"/>
    <w:rsid w:val="00A1501A"/>
    <w:rsid w:val="00A15390"/>
    <w:rsid w:val="00A15CCB"/>
    <w:rsid w:val="00A17C19"/>
    <w:rsid w:val="00A17CB2"/>
    <w:rsid w:val="00A22DEE"/>
    <w:rsid w:val="00A24E73"/>
    <w:rsid w:val="00A2626F"/>
    <w:rsid w:val="00A32302"/>
    <w:rsid w:val="00A3301B"/>
    <w:rsid w:val="00A3310B"/>
    <w:rsid w:val="00A356C0"/>
    <w:rsid w:val="00A35BF4"/>
    <w:rsid w:val="00A42FA1"/>
    <w:rsid w:val="00A44E26"/>
    <w:rsid w:val="00A4576C"/>
    <w:rsid w:val="00A5239A"/>
    <w:rsid w:val="00A5503E"/>
    <w:rsid w:val="00A55081"/>
    <w:rsid w:val="00A55A5C"/>
    <w:rsid w:val="00A57438"/>
    <w:rsid w:val="00A61B15"/>
    <w:rsid w:val="00A636A5"/>
    <w:rsid w:val="00A71707"/>
    <w:rsid w:val="00A71923"/>
    <w:rsid w:val="00A7214C"/>
    <w:rsid w:val="00A72651"/>
    <w:rsid w:val="00A72D4F"/>
    <w:rsid w:val="00A76726"/>
    <w:rsid w:val="00A80383"/>
    <w:rsid w:val="00A8135F"/>
    <w:rsid w:val="00A81D84"/>
    <w:rsid w:val="00A84221"/>
    <w:rsid w:val="00AA0484"/>
    <w:rsid w:val="00AA06D5"/>
    <w:rsid w:val="00AA1610"/>
    <w:rsid w:val="00AA2813"/>
    <w:rsid w:val="00AA4858"/>
    <w:rsid w:val="00AA616E"/>
    <w:rsid w:val="00AA680E"/>
    <w:rsid w:val="00AA7CDF"/>
    <w:rsid w:val="00AB07DF"/>
    <w:rsid w:val="00AB20BB"/>
    <w:rsid w:val="00AB37B1"/>
    <w:rsid w:val="00AB4E51"/>
    <w:rsid w:val="00AB61B8"/>
    <w:rsid w:val="00AC1F9D"/>
    <w:rsid w:val="00AC2887"/>
    <w:rsid w:val="00AC40F6"/>
    <w:rsid w:val="00AC642F"/>
    <w:rsid w:val="00AC6C8E"/>
    <w:rsid w:val="00AC7EC0"/>
    <w:rsid w:val="00AD5C68"/>
    <w:rsid w:val="00AD5DB4"/>
    <w:rsid w:val="00AD6944"/>
    <w:rsid w:val="00AE24F2"/>
    <w:rsid w:val="00AE3B1B"/>
    <w:rsid w:val="00AE4101"/>
    <w:rsid w:val="00AE7654"/>
    <w:rsid w:val="00AF2C07"/>
    <w:rsid w:val="00AF5E27"/>
    <w:rsid w:val="00B03C02"/>
    <w:rsid w:val="00B04A4C"/>
    <w:rsid w:val="00B0663E"/>
    <w:rsid w:val="00B06C97"/>
    <w:rsid w:val="00B1049F"/>
    <w:rsid w:val="00B11025"/>
    <w:rsid w:val="00B122F7"/>
    <w:rsid w:val="00B13416"/>
    <w:rsid w:val="00B13638"/>
    <w:rsid w:val="00B15E66"/>
    <w:rsid w:val="00B16894"/>
    <w:rsid w:val="00B200A1"/>
    <w:rsid w:val="00B20BB4"/>
    <w:rsid w:val="00B239A2"/>
    <w:rsid w:val="00B24698"/>
    <w:rsid w:val="00B30F11"/>
    <w:rsid w:val="00B32D2E"/>
    <w:rsid w:val="00B378BE"/>
    <w:rsid w:val="00B401FB"/>
    <w:rsid w:val="00B41963"/>
    <w:rsid w:val="00B42862"/>
    <w:rsid w:val="00B43BCE"/>
    <w:rsid w:val="00B44035"/>
    <w:rsid w:val="00B44B90"/>
    <w:rsid w:val="00B4719C"/>
    <w:rsid w:val="00B4724A"/>
    <w:rsid w:val="00B505EB"/>
    <w:rsid w:val="00B52AD7"/>
    <w:rsid w:val="00B533BD"/>
    <w:rsid w:val="00B56586"/>
    <w:rsid w:val="00B5768D"/>
    <w:rsid w:val="00B607EE"/>
    <w:rsid w:val="00B60BFA"/>
    <w:rsid w:val="00B61CDF"/>
    <w:rsid w:val="00B64B8B"/>
    <w:rsid w:val="00B70E8B"/>
    <w:rsid w:val="00B77FA9"/>
    <w:rsid w:val="00B828D1"/>
    <w:rsid w:val="00B829C0"/>
    <w:rsid w:val="00B85E7D"/>
    <w:rsid w:val="00B9040E"/>
    <w:rsid w:val="00B91F05"/>
    <w:rsid w:val="00B93229"/>
    <w:rsid w:val="00B93AF9"/>
    <w:rsid w:val="00B97596"/>
    <w:rsid w:val="00BA0EB5"/>
    <w:rsid w:val="00BA2DB9"/>
    <w:rsid w:val="00BA421B"/>
    <w:rsid w:val="00BA43DF"/>
    <w:rsid w:val="00BA69B1"/>
    <w:rsid w:val="00BA69B2"/>
    <w:rsid w:val="00BA6EBF"/>
    <w:rsid w:val="00BA7E9A"/>
    <w:rsid w:val="00BB02D6"/>
    <w:rsid w:val="00BB1EDA"/>
    <w:rsid w:val="00BB31E4"/>
    <w:rsid w:val="00BB5E08"/>
    <w:rsid w:val="00BC0905"/>
    <w:rsid w:val="00BC447B"/>
    <w:rsid w:val="00BD3A63"/>
    <w:rsid w:val="00BD6190"/>
    <w:rsid w:val="00BD6544"/>
    <w:rsid w:val="00BE01E2"/>
    <w:rsid w:val="00BE02A5"/>
    <w:rsid w:val="00BE17AA"/>
    <w:rsid w:val="00BE2121"/>
    <w:rsid w:val="00BE3E0B"/>
    <w:rsid w:val="00BE428C"/>
    <w:rsid w:val="00BE47ED"/>
    <w:rsid w:val="00BE515C"/>
    <w:rsid w:val="00BE6E6C"/>
    <w:rsid w:val="00BE7148"/>
    <w:rsid w:val="00BF138B"/>
    <w:rsid w:val="00BF1DA5"/>
    <w:rsid w:val="00BF4356"/>
    <w:rsid w:val="00BF64C0"/>
    <w:rsid w:val="00BF6971"/>
    <w:rsid w:val="00BF6CE1"/>
    <w:rsid w:val="00BF71BF"/>
    <w:rsid w:val="00BF74D3"/>
    <w:rsid w:val="00C013A7"/>
    <w:rsid w:val="00C03ECB"/>
    <w:rsid w:val="00C04310"/>
    <w:rsid w:val="00C0566D"/>
    <w:rsid w:val="00C12369"/>
    <w:rsid w:val="00C1363F"/>
    <w:rsid w:val="00C1740A"/>
    <w:rsid w:val="00C179C6"/>
    <w:rsid w:val="00C17C52"/>
    <w:rsid w:val="00C213C7"/>
    <w:rsid w:val="00C2194A"/>
    <w:rsid w:val="00C226DA"/>
    <w:rsid w:val="00C252BD"/>
    <w:rsid w:val="00C26D81"/>
    <w:rsid w:val="00C3418C"/>
    <w:rsid w:val="00C3794B"/>
    <w:rsid w:val="00C41B7F"/>
    <w:rsid w:val="00C42194"/>
    <w:rsid w:val="00C501F1"/>
    <w:rsid w:val="00C50C50"/>
    <w:rsid w:val="00C5259A"/>
    <w:rsid w:val="00C54017"/>
    <w:rsid w:val="00C57640"/>
    <w:rsid w:val="00C64E43"/>
    <w:rsid w:val="00C66406"/>
    <w:rsid w:val="00C6795E"/>
    <w:rsid w:val="00C72357"/>
    <w:rsid w:val="00C726A0"/>
    <w:rsid w:val="00C72D43"/>
    <w:rsid w:val="00C766A6"/>
    <w:rsid w:val="00C7765D"/>
    <w:rsid w:val="00C81495"/>
    <w:rsid w:val="00C815EF"/>
    <w:rsid w:val="00C81BC8"/>
    <w:rsid w:val="00C821C9"/>
    <w:rsid w:val="00C82F3A"/>
    <w:rsid w:val="00C83EBB"/>
    <w:rsid w:val="00C85582"/>
    <w:rsid w:val="00C8657E"/>
    <w:rsid w:val="00C87E0C"/>
    <w:rsid w:val="00C90A88"/>
    <w:rsid w:val="00C92D83"/>
    <w:rsid w:val="00C956CF"/>
    <w:rsid w:val="00C95BEA"/>
    <w:rsid w:val="00CA2B5B"/>
    <w:rsid w:val="00CA35BA"/>
    <w:rsid w:val="00CA5A39"/>
    <w:rsid w:val="00CA76F4"/>
    <w:rsid w:val="00CB36EC"/>
    <w:rsid w:val="00CB5CE0"/>
    <w:rsid w:val="00CC258A"/>
    <w:rsid w:val="00CC28A5"/>
    <w:rsid w:val="00CC39FA"/>
    <w:rsid w:val="00CC68AC"/>
    <w:rsid w:val="00CC6A9B"/>
    <w:rsid w:val="00CC6D0B"/>
    <w:rsid w:val="00CC7D3B"/>
    <w:rsid w:val="00CD58E2"/>
    <w:rsid w:val="00CD78CF"/>
    <w:rsid w:val="00CD7DE8"/>
    <w:rsid w:val="00CE0246"/>
    <w:rsid w:val="00CE06AF"/>
    <w:rsid w:val="00CE3342"/>
    <w:rsid w:val="00CE45A2"/>
    <w:rsid w:val="00CE47BF"/>
    <w:rsid w:val="00CE4E2C"/>
    <w:rsid w:val="00CE6F43"/>
    <w:rsid w:val="00CF143A"/>
    <w:rsid w:val="00CF1AC2"/>
    <w:rsid w:val="00CF28E2"/>
    <w:rsid w:val="00CF537F"/>
    <w:rsid w:val="00CF5CC9"/>
    <w:rsid w:val="00CF7552"/>
    <w:rsid w:val="00D0254A"/>
    <w:rsid w:val="00D030E9"/>
    <w:rsid w:val="00D0319F"/>
    <w:rsid w:val="00D044FF"/>
    <w:rsid w:val="00D04957"/>
    <w:rsid w:val="00D04DF2"/>
    <w:rsid w:val="00D06569"/>
    <w:rsid w:val="00D105D4"/>
    <w:rsid w:val="00D130EF"/>
    <w:rsid w:val="00D1695E"/>
    <w:rsid w:val="00D17ED7"/>
    <w:rsid w:val="00D24C60"/>
    <w:rsid w:val="00D2536E"/>
    <w:rsid w:val="00D3470A"/>
    <w:rsid w:val="00D44F6D"/>
    <w:rsid w:val="00D5579D"/>
    <w:rsid w:val="00D606FA"/>
    <w:rsid w:val="00D60D6B"/>
    <w:rsid w:val="00D6294E"/>
    <w:rsid w:val="00D66390"/>
    <w:rsid w:val="00D7075C"/>
    <w:rsid w:val="00D714C9"/>
    <w:rsid w:val="00D72403"/>
    <w:rsid w:val="00D744B2"/>
    <w:rsid w:val="00D824E4"/>
    <w:rsid w:val="00D85552"/>
    <w:rsid w:val="00D86865"/>
    <w:rsid w:val="00D90295"/>
    <w:rsid w:val="00D905C4"/>
    <w:rsid w:val="00D9120F"/>
    <w:rsid w:val="00D926DF"/>
    <w:rsid w:val="00D941C6"/>
    <w:rsid w:val="00D94BB1"/>
    <w:rsid w:val="00D9623A"/>
    <w:rsid w:val="00D97A61"/>
    <w:rsid w:val="00DA2B11"/>
    <w:rsid w:val="00DA4484"/>
    <w:rsid w:val="00DA4CB7"/>
    <w:rsid w:val="00DA617A"/>
    <w:rsid w:val="00DA6B89"/>
    <w:rsid w:val="00DA6C3A"/>
    <w:rsid w:val="00DB20CA"/>
    <w:rsid w:val="00DB37E9"/>
    <w:rsid w:val="00DB3B30"/>
    <w:rsid w:val="00DB5B38"/>
    <w:rsid w:val="00DB7248"/>
    <w:rsid w:val="00DC187F"/>
    <w:rsid w:val="00DC21E9"/>
    <w:rsid w:val="00DC364C"/>
    <w:rsid w:val="00DC36F8"/>
    <w:rsid w:val="00DC4C2A"/>
    <w:rsid w:val="00DC6B16"/>
    <w:rsid w:val="00DD08F6"/>
    <w:rsid w:val="00DD2A01"/>
    <w:rsid w:val="00DD4005"/>
    <w:rsid w:val="00DD465F"/>
    <w:rsid w:val="00DD483F"/>
    <w:rsid w:val="00DD6C3E"/>
    <w:rsid w:val="00DD717C"/>
    <w:rsid w:val="00DE537A"/>
    <w:rsid w:val="00DE6030"/>
    <w:rsid w:val="00DE75AA"/>
    <w:rsid w:val="00DF10FA"/>
    <w:rsid w:val="00DF5663"/>
    <w:rsid w:val="00E057A9"/>
    <w:rsid w:val="00E06269"/>
    <w:rsid w:val="00E12139"/>
    <w:rsid w:val="00E126FF"/>
    <w:rsid w:val="00E15C5C"/>
    <w:rsid w:val="00E209F6"/>
    <w:rsid w:val="00E20DF8"/>
    <w:rsid w:val="00E24BDF"/>
    <w:rsid w:val="00E24DF0"/>
    <w:rsid w:val="00E3072F"/>
    <w:rsid w:val="00E312E9"/>
    <w:rsid w:val="00E3429C"/>
    <w:rsid w:val="00E364C1"/>
    <w:rsid w:val="00E36BFB"/>
    <w:rsid w:val="00E42E97"/>
    <w:rsid w:val="00E43669"/>
    <w:rsid w:val="00E4464B"/>
    <w:rsid w:val="00E448D9"/>
    <w:rsid w:val="00E4622B"/>
    <w:rsid w:val="00E462D1"/>
    <w:rsid w:val="00E52F1B"/>
    <w:rsid w:val="00E539EF"/>
    <w:rsid w:val="00E547AB"/>
    <w:rsid w:val="00E56D36"/>
    <w:rsid w:val="00E7006D"/>
    <w:rsid w:val="00E71CA9"/>
    <w:rsid w:val="00E750BD"/>
    <w:rsid w:val="00E77C7F"/>
    <w:rsid w:val="00E81D60"/>
    <w:rsid w:val="00E833CF"/>
    <w:rsid w:val="00E8479D"/>
    <w:rsid w:val="00E855F8"/>
    <w:rsid w:val="00E86842"/>
    <w:rsid w:val="00E90104"/>
    <w:rsid w:val="00E9112B"/>
    <w:rsid w:val="00E91C7F"/>
    <w:rsid w:val="00E91F76"/>
    <w:rsid w:val="00E92C56"/>
    <w:rsid w:val="00E93FFA"/>
    <w:rsid w:val="00E948AD"/>
    <w:rsid w:val="00EA245B"/>
    <w:rsid w:val="00EA3AE0"/>
    <w:rsid w:val="00EA569F"/>
    <w:rsid w:val="00EA57EA"/>
    <w:rsid w:val="00EA5852"/>
    <w:rsid w:val="00EB4EEB"/>
    <w:rsid w:val="00EB715A"/>
    <w:rsid w:val="00EB76BA"/>
    <w:rsid w:val="00EC254E"/>
    <w:rsid w:val="00EC2801"/>
    <w:rsid w:val="00ED1D28"/>
    <w:rsid w:val="00ED3008"/>
    <w:rsid w:val="00EE0ACF"/>
    <w:rsid w:val="00EE52E2"/>
    <w:rsid w:val="00EE54BB"/>
    <w:rsid w:val="00EE621F"/>
    <w:rsid w:val="00EF24E6"/>
    <w:rsid w:val="00EF5DDB"/>
    <w:rsid w:val="00EF6804"/>
    <w:rsid w:val="00EF7A68"/>
    <w:rsid w:val="00F02167"/>
    <w:rsid w:val="00F034E2"/>
    <w:rsid w:val="00F054BA"/>
    <w:rsid w:val="00F067FF"/>
    <w:rsid w:val="00F06A7A"/>
    <w:rsid w:val="00F12E1A"/>
    <w:rsid w:val="00F16AB9"/>
    <w:rsid w:val="00F20BCA"/>
    <w:rsid w:val="00F20E14"/>
    <w:rsid w:val="00F23030"/>
    <w:rsid w:val="00F230EE"/>
    <w:rsid w:val="00F31325"/>
    <w:rsid w:val="00F34452"/>
    <w:rsid w:val="00F34BDF"/>
    <w:rsid w:val="00F37BEE"/>
    <w:rsid w:val="00F4495E"/>
    <w:rsid w:val="00F44986"/>
    <w:rsid w:val="00F460F2"/>
    <w:rsid w:val="00F46489"/>
    <w:rsid w:val="00F47C0C"/>
    <w:rsid w:val="00F47ECD"/>
    <w:rsid w:val="00F500DB"/>
    <w:rsid w:val="00F50C0F"/>
    <w:rsid w:val="00F53962"/>
    <w:rsid w:val="00F56839"/>
    <w:rsid w:val="00F60883"/>
    <w:rsid w:val="00F61551"/>
    <w:rsid w:val="00F615D1"/>
    <w:rsid w:val="00F61BAC"/>
    <w:rsid w:val="00F65699"/>
    <w:rsid w:val="00F67307"/>
    <w:rsid w:val="00F724CD"/>
    <w:rsid w:val="00F76EE5"/>
    <w:rsid w:val="00F828F5"/>
    <w:rsid w:val="00F83C43"/>
    <w:rsid w:val="00F86418"/>
    <w:rsid w:val="00F874C2"/>
    <w:rsid w:val="00F9135D"/>
    <w:rsid w:val="00F9171A"/>
    <w:rsid w:val="00F9193D"/>
    <w:rsid w:val="00F93E3A"/>
    <w:rsid w:val="00F95342"/>
    <w:rsid w:val="00F96379"/>
    <w:rsid w:val="00FA2923"/>
    <w:rsid w:val="00FA4786"/>
    <w:rsid w:val="00FA51C7"/>
    <w:rsid w:val="00FA60B6"/>
    <w:rsid w:val="00FA7297"/>
    <w:rsid w:val="00FC0564"/>
    <w:rsid w:val="00FC2251"/>
    <w:rsid w:val="00FC349D"/>
    <w:rsid w:val="00FC6BD2"/>
    <w:rsid w:val="00FC79EA"/>
    <w:rsid w:val="00FC7EC4"/>
    <w:rsid w:val="00FD063F"/>
    <w:rsid w:val="00FD0CB6"/>
    <w:rsid w:val="00FD389E"/>
    <w:rsid w:val="00FD44A2"/>
    <w:rsid w:val="00FD4FC4"/>
    <w:rsid w:val="00FE0861"/>
    <w:rsid w:val="00FE0C7A"/>
    <w:rsid w:val="00FE22F2"/>
    <w:rsid w:val="00FE448C"/>
    <w:rsid w:val="00FE727C"/>
    <w:rsid w:val="00FE7605"/>
    <w:rsid w:val="00FE7E3C"/>
    <w:rsid w:val="00FF011F"/>
    <w:rsid w:val="00FF71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C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6B1"/>
    <w:rPr>
      <w:rFonts w:ascii="Arial" w:hAnsi="Arial"/>
    </w:rPr>
  </w:style>
  <w:style w:type="paragraph" w:styleId="Heading1">
    <w:name w:val="heading 1"/>
    <w:basedOn w:val="Normal"/>
    <w:next w:val="Normal"/>
    <w:link w:val="Heading1Char"/>
    <w:uiPriority w:val="2"/>
    <w:qFormat/>
    <w:rsid w:val="003140F5"/>
    <w:pPr>
      <w:keepNext/>
      <w:numPr>
        <w:numId w:val="35"/>
      </w:numPr>
      <w:spacing w:before="360"/>
      <w:outlineLvl w:val="0"/>
    </w:pPr>
    <w:rPr>
      <w:rFonts w:eastAsiaTheme="majorEastAsia" w:cs="Arial"/>
      <w:b/>
      <w:bCs/>
      <w:color w:val="005A70"/>
      <w:sz w:val="32"/>
      <w:szCs w:val="28"/>
    </w:rPr>
  </w:style>
  <w:style w:type="paragraph" w:styleId="Heading2">
    <w:name w:val="heading 2"/>
    <w:basedOn w:val="Heading1"/>
    <w:next w:val="Normal"/>
    <w:link w:val="Heading2Char"/>
    <w:uiPriority w:val="9"/>
    <w:unhideWhenUsed/>
    <w:qFormat/>
    <w:rsid w:val="003140F5"/>
    <w:pPr>
      <w:numPr>
        <w:ilvl w:val="1"/>
      </w:numPr>
      <w:spacing w:before="120" w:after="120"/>
      <w:ind w:left="425" w:hanging="431"/>
      <w:outlineLvl w:val="1"/>
    </w:pPr>
    <w:rPr>
      <w:sz w:val="26"/>
      <w:szCs w:val="26"/>
    </w:rPr>
  </w:style>
  <w:style w:type="paragraph" w:styleId="Heading3">
    <w:name w:val="heading 3"/>
    <w:basedOn w:val="Normal"/>
    <w:next w:val="Normal"/>
    <w:link w:val="Heading3Char"/>
    <w:uiPriority w:val="9"/>
    <w:unhideWhenUsed/>
    <w:qFormat/>
    <w:rsid w:val="00B533BD"/>
    <w:pPr>
      <w:keepNext/>
      <w:spacing w:before="200" w:after="120" w:line="271" w:lineRule="auto"/>
      <w:outlineLvl w:val="2"/>
    </w:pPr>
    <w:rPr>
      <w:rFonts w:eastAsiaTheme="majorEastAsia" w:cstheme="majorBidi"/>
      <w:b/>
      <w:bCs/>
      <w:sz w:val="24"/>
    </w:rPr>
  </w:style>
  <w:style w:type="paragraph" w:styleId="Heading4">
    <w:name w:val="heading 4"/>
    <w:basedOn w:val="Normal"/>
    <w:next w:val="Normal"/>
    <w:link w:val="Heading4Char"/>
    <w:uiPriority w:val="9"/>
    <w:unhideWhenUsed/>
    <w:qFormat/>
    <w:rsid w:val="006F01E0"/>
    <w:p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140F5"/>
    <w:rPr>
      <w:rFonts w:ascii="Arial" w:eastAsiaTheme="majorEastAsia" w:hAnsi="Arial" w:cs="Arial"/>
      <w:b/>
      <w:bCs/>
      <w:color w:val="005A70"/>
      <w:sz w:val="32"/>
      <w:szCs w:val="28"/>
    </w:rPr>
  </w:style>
  <w:style w:type="character" w:customStyle="1" w:styleId="Heading2Char">
    <w:name w:val="Heading 2 Char"/>
    <w:basedOn w:val="DefaultParagraphFont"/>
    <w:link w:val="Heading2"/>
    <w:uiPriority w:val="9"/>
    <w:rsid w:val="003140F5"/>
    <w:rPr>
      <w:rFonts w:ascii="Arial" w:eastAsiaTheme="majorEastAsia" w:hAnsi="Arial" w:cs="Arial"/>
      <w:b/>
      <w:bCs/>
      <w:color w:val="005A70"/>
      <w:sz w:val="26"/>
      <w:szCs w:val="26"/>
    </w:rPr>
  </w:style>
  <w:style w:type="character" w:customStyle="1" w:styleId="Heading3Char">
    <w:name w:val="Heading 3 Char"/>
    <w:basedOn w:val="DefaultParagraphFont"/>
    <w:link w:val="Heading3"/>
    <w:uiPriority w:val="9"/>
    <w:rsid w:val="00B533BD"/>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6F01E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NoSpacing">
    <w:name w:val="No Spacing"/>
    <w:basedOn w:val="Normal"/>
    <w:link w:val="NoSpacingChar"/>
    <w:uiPriority w:val="1"/>
    <w:qFormat/>
    <w:rsid w:val="004B54CA"/>
    <w:pPr>
      <w:spacing w:after="0" w:line="240" w:lineRule="auto"/>
    </w:pPr>
  </w:style>
  <w:style w:type="character" w:customStyle="1" w:styleId="NoSpacingChar">
    <w:name w:val="No Spacing Char"/>
    <w:basedOn w:val="DefaultParagraphFont"/>
    <w:link w:val="NoSpacing"/>
    <w:uiPriority w:val="1"/>
    <w:rsid w:val="004B54CA"/>
    <w:rPr>
      <w:rFonts w:ascii="Arial" w:hAnsi="Arial"/>
    </w:rPr>
  </w:style>
  <w:style w:type="paragraph" w:styleId="Title">
    <w:name w:val="Title"/>
    <w:basedOn w:val="Normal"/>
    <w:next w:val="Normal"/>
    <w:link w:val="TitleChar"/>
    <w:uiPriority w:val="10"/>
    <w:qFormat/>
    <w:rsid w:val="00A636A5"/>
    <w:pPr>
      <w:jc w:val="center"/>
    </w:pPr>
    <w:rPr>
      <w:rFonts w:cs="Arial"/>
      <w:b/>
      <w:bCs/>
      <w:sz w:val="72"/>
    </w:rPr>
  </w:style>
  <w:style w:type="character" w:customStyle="1" w:styleId="TitleChar">
    <w:name w:val="Title Char"/>
    <w:basedOn w:val="DefaultParagraphFont"/>
    <w:link w:val="Title"/>
    <w:uiPriority w:val="10"/>
    <w:rsid w:val="00A636A5"/>
    <w:rPr>
      <w:rFonts w:ascii="Arial" w:hAnsi="Arial" w:cs="Arial"/>
      <w:b/>
      <w:bCs/>
      <w:sz w:val="7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qFormat/>
    <w:rsid w:val="004B54CA"/>
    <w:rPr>
      <w:b/>
      <w:bCs/>
    </w:rPr>
  </w:style>
  <w:style w:type="paragraph" w:styleId="ListParagraph">
    <w:name w:val="List Paragraph"/>
    <w:basedOn w:val="Normal"/>
    <w:link w:val="ListParagraphChar"/>
    <w:uiPriority w:val="34"/>
    <w:qFormat/>
    <w:rsid w:val="00AD5C68"/>
    <w:pPr>
      <w:numPr>
        <w:numId w:val="11"/>
      </w:numPr>
      <w:contextualSpacing/>
    </w:pPr>
    <w:rPr>
      <w:sz w:val="24"/>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paragraph" w:styleId="BalloonText">
    <w:name w:val="Balloon Text"/>
    <w:basedOn w:val="Normal"/>
    <w:link w:val="BalloonTextChar"/>
    <w:uiPriority w:val="99"/>
    <w:semiHidden/>
    <w:unhideWhenUsed/>
    <w:rsid w:val="004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C84"/>
    <w:rPr>
      <w:rFonts w:ascii="Tahoma" w:hAnsi="Tahoma" w:cs="Tahoma"/>
      <w:sz w:val="16"/>
      <w:szCs w:val="16"/>
    </w:rPr>
  </w:style>
  <w:style w:type="paragraph" w:styleId="Header">
    <w:name w:val="header"/>
    <w:basedOn w:val="Normal"/>
    <w:link w:val="HeaderChar"/>
    <w:unhideWhenUsed/>
    <w:rsid w:val="00474C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4C84"/>
    <w:rPr>
      <w:rFonts w:ascii="Arial" w:hAnsi="Arial"/>
    </w:rPr>
  </w:style>
  <w:style w:type="paragraph" w:styleId="Footer">
    <w:name w:val="footer"/>
    <w:basedOn w:val="Normal"/>
    <w:link w:val="FooterChar"/>
    <w:uiPriority w:val="99"/>
    <w:unhideWhenUsed/>
    <w:rsid w:val="00474C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4C84"/>
    <w:rPr>
      <w:rFonts w:ascii="Arial" w:hAnsi="Arial"/>
    </w:rPr>
  </w:style>
  <w:style w:type="paragraph" w:customStyle="1" w:styleId="FrontPageDocumentTitle">
    <w:name w:val="FrontPageDocumentTitle"/>
    <w:basedOn w:val="Normal"/>
    <w:rsid w:val="005876A4"/>
    <w:pPr>
      <w:pBdr>
        <w:bottom w:val="single" w:sz="4" w:space="6" w:color="auto"/>
      </w:pBdr>
      <w:spacing w:after="240" w:line="240" w:lineRule="auto"/>
      <w:jc w:val="both"/>
    </w:pPr>
    <w:rPr>
      <w:rFonts w:eastAsia="Times New Roman" w:cs="Arial"/>
      <w:b/>
      <w:bCs/>
      <w:sz w:val="40"/>
      <w:szCs w:val="40"/>
    </w:rPr>
  </w:style>
  <w:style w:type="paragraph" w:styleId="BodyTextIndent">
    <w:name w:val="Body Text Indent"/>
    <w:basedOn w:val="Normal"/>
    <w:link w:val="BodyTextIndentChar"/>
    <w:rsid w:val="005876A4"/>
    <w:pPr>
      <w:spacing w:after="120" w:line="240" w:lineRule="auto"/>
      <w:ind w:left="283"/>
    </w:pPr>
    <w:rPr>
      <w:rFonts w:ascii="Times" w:eastAsia="Times New Roman" w:hAnsi="Times" w:cs="Times New Roman"/>
      <w:sz w:val="24"/>
      <w:szCs w:val="20"/>
    </w:rPr>
  </w:style>
  <w:style w:type="character" w:customStyle="1" w:styleId="BodyTextIndentChar">
    <w:name w:val="Body Text Indent Char"/>
    <w:basedOn w:val="DefaultParagraphFont"/>
    <w:link w:val="BodyTextIndent"/>
    <w:rsid w:val="005876A4"/>
    <w:rPr>
      <w:rFonts w:ascii="Times" w:eastAsia="Times New Roman" w:hAnsi="Times" w:cs="Times New Roman"/>
      <w:sz w:val="24"/>
      <w:szCs w:val="20"/>
    </w:rPr>
  </w:style>
  <w:style w:type="paragraph" w:customStyle="1" w:styleId="dotpoint1">
    <w:name w:val="dot point 1"/>
    <w:basedOn w:val="Normal"/>
    <w:rsid w:val="005876A4"/>
    <w:pPr>
      <w:numPr>
        <w:numId w:val="2"/>
      </w:numPr>
      <w:spacing w:after="0" w:line="240" w:lineRule="auto"/>
    </w:pPr>
    <w:rPr>
      <w:rFonts w:eastAsia="Times New Roman" w:cs="Arial"/>
      <w:szCs w:val="24"/>
    </w:rPr>
  </w:style>
  <w:style w:type="paragraph" w:customStyle="1" w:styleId="BodyText1">
    <w:name w:val="Body Text1"/>
    <w:basedOn w:val="Normal"/>
    <w:link w:val="BodytextChar"/>
    <w:rsid w:val="005876A4"/>
    <w:pPr>
      <w:spacing w:after="120" w:line="240" w:lineRule="auto"/>
    </w:pPr>
    <w:rPr>
      <w:rFonts w:eastAsia="Times New Roman" w:cs="Arial"/>
      <w:szCs w:val="20"/>
    </w:rPr>
  </w:style>
  <w:style w:type="character" w:customStyle="1" w:styleId="BodytextChar">
    <w:name w:val="Body text Char"/>
    <w:link w:val="BodyText1"/>
    <w:rsid w:val="005876A4"/>
    <w:rPr>
      <w:rFonts w:ascii="Arial" w:eastAsia="Times New Roman" w:hAnsi="Arial" w:cs="Arial"/>
      <w:szCs w:val="20"/>
    </w:rPr>
  </w:style>
  <w:style w:type="paragraph" w:styleId="BodyText">
    <w:name w:val="Body Text"/>
    <w:basedOn w:val="Normal"/>
    <w:link w:val="BodyTextChar0"/>
    <w:uiPriority w:val="99"/>
    <w:unhideWhenUsed/>
    <w:rsid w:val="00835C3B"/>
    <w:pPr>
      <w:spacing w:after="120"/>
    </w:pPr>
  </w:style>
  <w:style w:type="character" w:customStyle="1" w:styleId="BodyTextChar0">
    <w:name w:val="Body Text Char"/>
    <w:basedOn w:val="DefaultParagraphFont"/>
    <w:link w:val="BodyText"/>
    <w:uiPriority w:val="99"/>
    <w:rsid w:val="00835C3B"/>
    <w:rPr>
      <w:rFonts w:ascii="Arial" w:hAnsi="Arial"/>
    </w:rPr>
  </w:style>
  <w:style w:type="paragraph" w:styleId="TOC2">
    <w:name w:val="toc 2"/>
    <w:basedOn w:val="Normal"/>
    <w:next w:val="Normal"/>
    <w:autoRedefine/>
    <w:uiPriority w:val="39"/>
    <w:unhideWhenUsed/>
    <w:qFormat/>
    <w:rsid w:val="00DD465F"/>
    <w:pPr>
      <w:tabs>
        <w:tab w:val="left" w:pos="993"/>
        <w:tab w:val="right" w:leader="dot" w:pos="9016"/>
      </w:tabs>
      <w:spacing w:after="100"/>
      <w:ind w:left="426"/>
    </w:pPr>
    <w:rPr>
      <w:rFonts w:eastAsiaTheme="minorEastAsia" w:cs="Arial"/>
      <w:noProof/>
      <w:lang w:val="en-US" w:eastAsia="ja-JP"/>
    </w:rPr>
  </w:style>
  <w:style w:type="paragraph" w:styleId="TOC1">
    <w:name w:val="toc 1"/>
    <w:basedOn w:val="Normal"/>
    <w:next w:val="Normal"/>
    <w:autoRedefine/>
    <w:uiPriority w:val="39"/>
    <w:unhideWhenUsed/>
    <w:qFormat/>
    <w:rsid w:val="00DB7248"/>
    <w:pPr>
      <w:keepNext/>
      <w:tabs>
        <w:tab w:val="left" w:pos="440"/>
        <w:tab w:val="right" w:leader="dot" w:pos="9016"/>
      </w:tabs>
      <w:spacing w:after="100"/>
    </w:pPr>
    <w:rPr>
      <w:rFonts w:asciiTheme="minorHAnsi" w:eastAsiaTheme="minorEastAsia" w:hAnsiTheme="minorHAnsi"/>
      <w:b/>
      <w:noProof/>
      <w:lang w:val="en-US" w:eastAsia="ja-JP"/>
    </w:rPr>
  </w:style>
  <w:style w:type="paragraph" w:styleId="TOC3">
    <w:name w:val="toc 3"/>
    <w:basedOn w:val="Normal"/>
    <w:next w:val="Normal"/>
    <w:autoRedefine/>
    <w:uiPriority w:val="39"/>
    <w:unhideWhenUsed/>
    <w:qFormat/>
    <w:rsid w:val="00B20BB4"/>
    <w:pPr>
      <w:tabs>
        <w:tab w:val="right" w:leader="dot" w:pos="9016"/>
      </w:tabs>
      <w:spacing w:after="100"/>
      <w:ind w:left="426"/>
    </w:pPr>
    <w:rPr>
      <w:rFonts w:asciiTheme="minorHAnsi" w:eastAsiaTheme="minorEastAsia" w:hAnsiTheme="minorHAnsi"/>
      <w:lang w:val="en-US" w:eastAsia="ja-JP"/>
    </w:rPr>
  </w:style>
  <w:style w:type="character" w:styleId="Hyperlink">
    <w:name w:val="Hyperlink"/>
    <w:basedOn w:val="DefaultParagraphFont"/>
    <w:uiPriority w:val="99"/>
    <w:unhideWhenUsed/>
    <w:rsid w:val="00CF5CC9"/>
    <w:rPr>
      <w:color w:val="0000FF" w:themeColor="hyperlink"/>
      <w:u w:val="single"/>
    </w:rPr>
  </w:style>
  <w:style w:type="paragraph" w:styleId="NormalWeb">
    <w:name w:val="Normal (Web)"/>
    <w:basedOn w:val="Normal"/>
    <w:uiPriority w:val="99"/>
    <w:rsid w:val="0056344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390C5B"/>
    <w:pPr>
      <w:spacing w:after="120"/>
    </w:pPr>
    <w:rPr>
      <w:sz w:val="16"/>
      <w:szCs w:val="16"/>
    </w:rPr>
  </w:style>
  <w:style w:type="character" w:customStyle="1" w:styleId="BodyText3Char">
    <w:name w:val="Body Text 3 Char"/>
    <w:basedOn w:val="DefaultParagraphFont"/>
    <w:link w:val="BodyText3"/>
    <w:uiPriority w:val="99"/>
    <w:semiHidden/>
    <w:rsid w:val="00390C5B"/>
    <w:rPr>
      <w:rFonts w:ascii="Arial" w:hAnsi="Arial"/>
      <w:sz w:val="16"/>
      <w:szCs w:val="16"/>
    </w:rPr>
  </w:style>
  <w:style w:type="paragraph" w:styleId="FootnoteText">
    <w:name w:val="footnote text"/>
    <w:basedOn w:val="Normal"/>
    <w:link w:val="FootnoteTextChar"/>
    <w:semiHidden/>
    <w:rsid w:val="00390C5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90C5B"/>
    <w:rPr>
      <w:rFonts w:ascii="Times New Roman" w:eastAsia="Times New Roman" w:hAnsi="Times New Roman" w:cs="Times New Roman"/>
      <w:sz w:val="20"/>
      <w:szCs w:val="20"/>
    </w:rPr>
  </w:style>
  <w:style w:type="character" w:styleId="FootnoteReference">
    <w:name w:val="footnote reference"/>
    <w:semiHidden/>
    <w:rsid w:val="00390C5B"/>
    <w:rPr>
      <w:vertAlign w:val="superscript"/>
    </w:rPr>
  </w:style>
  <w:style w:type="paragraph" w:styleId="EndnoteText">
    <w:name w:val="endnote text"/>
    <w:basedOn w:val="Normal"/>
    <w:link w:val="EndnoteTextChar"/>
    <w:semiHidden/>
    <w:rsid w:val="00390C5B"/>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390C5B"/>
    <w:rPr>
      <w:rFonts w:ascii="Arial" w:eastAsia="Times New Roman" w:hAnsi="Arial" w:cs="Times New Roman"/>
      <w:sz w:val="20"/>
      <w:szCs w:val="20"/>
    </w:rPr>
  </w:style>
  <w:style w:type="paragraph" w:customStyle="1" w:styleId="Notes">
    <w:name w:val="Notes"/>
    <w:basedOn w:val="Normal"/>
    <w:rsid w:val="00112AD5"/>
    <w:pPr>
      <w:autoSpaceDE w:val="0"/>
      <w:autoSpaceDN w:val="0"/>
      <w:spacing w:before="80" w:after="0" w:line="240" w:lineRule="auto"/>
      <w:ind w:left="425" w:hanging="425"/>
    </w:pPr>
    <w:rPr>
      <w:rFonts w:ascii="Times" w:eastAsia="Times New Roman" w:hAnsi="Times" w:cs="Times"/>
      <w:sz w:val="18"/>
      <w:szCs w:val="18"/>
    </w:rPr>
  </w:style>
  <w:style w:type="character" w:styleId="CommentReference">
    <w:name w:val="annotation reference"/>
    <w:basedOn w:val="DefaultParagraphFont"/>
    <w:uiPriority w:val="99"/>
    <w:semiHidden/>
    <w:unhideWhenUsed/>
    <w:rsid w:val="00AB07DF"/>
    <w:rPr>
      <w:sz w:val="16"/>
      <w:szCs w:val="16"/>
    </w:rPr>
  </w:style>
  <w:style w:type="paragraph" w:styleId="CommentText">
    <w:name w:val="annotation text"/>
    <w:basedOn w:val="Normal"/>
    <w:link w:val="CommentTextChar"/>
    <w:uiPriority w:val="99"/>
    <w:unhideWhenUsed/>
    <w:rsid w:val="00AB07DF"/>
    <w:pPr>
      <w:spacing w:line="240" w:lineRule="auto"/>
    </w:pPr>
    <w:rPr>
      <w:sz w:val="20"/>
      <w:szCs w:val="20"/>
    </w:rPr>
  </w:style>
  <w:style w:type="character" w:customStyle="1" w:styleId="CommentTextChar">
    <w:name w:val="Comment Text Char"/>
    <w:basedOn w:val="DefaultParagraphFont"/>
    <w:link w:val="CommentText"/>
    <w:uiPriority w:val="99"/>
    <w:rsid w:val="00AB07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07DF"/>
    <w:rPr>
      <w:b/>
      <w:bCs/>
    </w:rPr>
  </w:style>
  <w:style w:type="character" w:customStyle="1" w:styleId="CommentSubjectChar">
    <w:name w:val="Comment Subject Char"/>
    <w:basedOn w:val="CommentTextChar"/>
    <w:link w:val="CommentSubject"/>
    <w:uiPriority w:val="99"/>
    <w:semiHidden/>
    <w:rsid w:val="00AB07DF"/>
    <w:rPr>
      <w:rFonts w:ascii="Arial" w:hAnsi="Arial"/>
      <w:b/>
      <w:bCs/>
      <w:sz w:val="20"/>
      <w:szCs w:val="20"/>
    </w:rPr>
  </w:style>
  <w:style w:type="character" w:styleId="FollowedHyperlink">
    <w:name w:val="FollowedHyperlink"/>
    <w:basedOn w:val="DefaultParagraphFont"/>
    <w:uiPriority w:val="99"/>
    <w:semiHidden/>
    <w:unhideWhenUsed/>
    <w:rsid w:val="009E19B8"/>
    <w:rPr>
      <w:color w:val="800080" w:themeColor="followedHyperlink"/>
      <w:u w:val="single"/>
    </w:rPr>
  </w:style>
  <w:style w:type="table" w:styleId="TableGrid">
    <w:name w:val="Table Grid"/>
    <w:basedOn w:val="TableNormal"/>
    <w:uiPriority w:val="59"/>
    <w:rsid w:val="00915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6804"/>
    <w:pPr>
      <w:spacing w:after="0" w:line="240" w:lineRule="auto"/>
    </w:pPr>
    <w:rPr>
      <w:rFonts w:ascii="Arial" w:hAnsi="Arial"/>
    </w:rPr>
  </w:style>
  <w:style w:type="paragraph" w:styleId="TOC4">
    <w:name w:val="toc 4"/>
    <w:basedOn w:val="Normal"/>
    <w:next w:val="Normal"/>
    <w:autoRedefine/>
    <w:uiPriority w:val="39"/>
    <w:unhideWhenUsed/>
    <w:rsid w:val="00F23030"/>
    <w:pPr>
      <w:spacing w:after="100"/>
      <w:ind w:left="660"/>
    </w:pPr>
    <w:rPr>
      <w:rFonts w:asciiTheme="minorHAnsi" w:eastAsiaTheme="minorEastAsia" w:hAnsiTheme="minorHAnsi"/>
      <w:lang w:eastAsia="en-AU"/>
    </w:rPr>
  </w:style>
  <w:style w:type="paragraph" w:styleId="TOC5">
    <w:name w:val="toc 5"/>
    <w:basedOn w:val="Normal"/>
    <w:next w:val="Normal"/>
    <w:autoRedefine/>
    <w:uiPriority w:val="39"/>
    <w:unhideWhenUsed/>
    <w:rsid w:val="00F23030"/>
    <w:pPr>
      <w:spacing w:after="100"/>
      <w:ind w:left="880"/>
    </w:pPr>
    <w:rPr>
      <w:rFonts w:asciiTheme="minorHAnsi" w:eastAsiaTheme="minorEastAsia" w:hAnsiTheme="minorHAnsi"/>
      <w:lang w:eastAsia="en-AU"/>
    </w:rPr>
  </w:style>
  <w:style w:type="paragraph" w:styleId="TOC6">
    <w:name w:val="toc 6"/>
    <w:basedOn w:val="Normal"/>
    <w:next w:val="Normal"/>
    <w:autoRedefine/>
    <w:uiPriority w:val="39"/>
    <w:unhideWhenUsed/>
    <w:rsid w:val="00F23030"/>
    <w:pPr>
      <w:spacing w:after="100"/>
      <w:ind w:left="1100"/>
    </w:pPr>
    <w:rPr>
      <w:rFonts w:asciiTheme="minorHAnsi" w:eastAsiaTheme="minorEastAsia" w:hAnsiTheme="minorHAnsi"/>
      <w:lang w:eastAsia="en-AU"/>
    </w:rPr>
  </w:style>
  <w:style w:type="paragraph" w:styleId="TOC7">
    <w:name w:val="toc 7"/>
    <w:basedOn w:val="Normal"/>
    <w:next w:val="Normal"/>
    <w:autoRedefine/>
    <w:uiPriority w:val="39"/>
    <w:unhideWhenUsed/>
    <w:rsid w:val="00F23030"/>
    <w:pPr>
      <w:spacing w:after="100"/>
      <w:ind w:left="1320"/>
    </w:pPr>
    <w:rPr>
      <w:rFonts w:asciiTheme="minorHAnsi" w:eastAsiaTheme="minorEastAsia" w:hAnsiTheme="minorHAnsi"/>
      <w:lang w:eastAsia="en-AU"/>
    </w:rPr>
  </w:style>
  <w:style w:type="paragraph" w:styleId="TOC8">
    <w:name w:val="toc 8"/>
    <w:basedOn w:val="Normal"/>
    <w:next w:val="Normal"/>
    <w:autoRedefine/>
    <w:uiPriority w:val="39"/>
    <w:unhideWhenUsed/>
    <w:rsid w:val="00F23030"/>
    <w:pPr>
      <w:spacing w:after="100"/>
      <w:ind w:left="1540"/>
    </w:pPr>
    <w:rPr>
      <w:rFonts w:asciiTheme="minorHAnsi" w:eastAsiaTheme="minorEastAsia" w:hAnsiTheme="minorHAnsi"/>
      <w:lang w:eastAsia="en-AU"/>
    </w:rPr>
  </w:style>
  <w:style w:type="paragraph" w:styleId="TOC9">
    <w:name w:val="toc 9"/>
    <w:basedOn w:val="Normal"/>
    <w:next w:val="Normal"/>
    <w:autoRedefine/>
    <w:uiPriority w:val="39"/>
    <w:unhideWhenUsed/>
    <w:rsid w:val="00F23030"/>
    <w:pPr>
      <w:spacing w:after="100"/>
      <w:ind w:left="1760"/>
    </w:pPr>
    <w:rPr>
      <w:rFonts w:asciiTheme="minorHAnsi" w:eastAsiaTheme="minorEastAsia" w:hAnsiTheme="minorHAnsi"/>
      <w:lang w:eastAsia="en-AU"/>
    </w:rPr>
  </w:style>
  <w:style w:type="paragraph" w:customStyle="1" w:styleId="Default">
    <w:name w:val="Default"/>
    <w:rsid w:val="000432A8"/>
    <w:pPr>
      <w:autoSpaceDE w:val="0"/>
      <w:autoSpaceDN w:val="0"/>
      <w:adjustRightInd w:val="0"/>
      <w:spacing w:after="0" w:line="240" w:lineRule="auto"/>
    </w:pPr>
    <w:rPr>
      <w:rFonts w:ascii="Arial" w:hAnsi="Arial" w:cs="Arial"/>
      <w:color w:val="000000"/>
      <w:sz w:val="24"/>
      <w:szCs w:val="24"/>
    </w:rPr>
  </w:style>
  <w:style w:type="paragraph" w:customStyle="1" w:styleId="ListParagraph2">
    <w:name w:val="List Paragraph 2"/>
    <w:basedOn w:val="ListParagraph"/>
    <w:link w:val="ListParagraph2Char"/>
    <w:qFormat/>
    <w:rsid w:val="00AD5C68"/>
    <w:pPr>
      <w:numPr>
        <w:ilvl w:val="1"/>
        <w:numId w:val="0"/>
      </w:numPr>
    </w:pPr>
  </w:style>
  <w:style w:type="table" w:styleId="TableGridLight">
    <w:name w:val="Grid Table Light"/>
    <w:basedOn w:val="TableNormal"/>
    <w:uiPriority w:val="40"/>
    <w:rsid w:val="00A2626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basedOn w:val="DefaultParagraphFont"/>
    <w:link w:val="ListParagraph"/>
    <w:uiPriority w:val="34"/>
    <w:rsid w:val="00AD5C68"/>
    <w:rPr>
      <w:rFonts w:ascii="Arial" w:hAnsi="Arial"/>
      <w:sz w:val="24"/>
    </w:rPr>
  </w:style>
  <w:style w:type="character" w:customStyle="1" w:styleId="ListParagraph2Char">
    <w:name w:val="List Paragraph 2 Char"/>
    <w:basedOn w:val="ListParagraphChar"/>
    <w:link w:val="ListParagraph2"/>
    <w:rsid w:val="00AD5C68"/>
    <w:rPr>
      <w:rFonts w:ascii="Arial" w:hAnsi="Arial"/>
      <w:sz w:val="24"/>
    </w:rPr>
  </w:style>
  <w:style w:type="table" w:styleId="GridTable1Light">
    <w:name w:val="Grid Table 1 Light"/>
    <w:basedOn w:val="TableNormal"/>
    <w:uiPriority w:val="46"/>
    <w:rsid w:val="00155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155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uiPriority w:val="99"/>
    <w:unhideWhenUsed/>
    <w:rsid w:val="00B85E7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B85E7D"/>
    <w:rPr>
      <w:rFonts w:ascii="Calibri" w:hAnsi="Calibri"/>
      <w:szCs w:val="21"/>
    </w:rPr>
  </w:style>
  <w:style w:type="character" w:styleId="EndnoteReference">
    <w:name w:val="endnote reference"/>
    <w:basedOn w:val="DefaultParagraphFont"/>
    <w:uiPriority w:val="99"/>
    <w:semiHidden/>
    <w:unhideWhenUsed/>
    <w:rsid w:val="00E53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697">
      <w:bodyDiv w:val="1"/>
      <w:marLeft w:val="0"/>
      <w:marRight w:val="0"/>
      <w:marTop w:val="0"/>
      <w:marBottom w:val="0"/>
      <w:divBdr>
        <w:top w:val="none" w:sz="0" w:space="0" w:color="auto"/>
        <w:left w:val="none" w:sz="0" w:space="0" w:color="auto"/>
        <w:bottom w:val="none" w:sz="0" w:space="0" w:color="auto"/>
        <w:right w:val="none" w:sz="0" w:space="0" w:color="auto"/>
      </w:divBdr>
    </w:div>
    <w:div w:id="21512929">
      <w:bodyDiv w:val="1"/>
      <w:marLeft w:val="0"/>
      <w:marRight w:val="0"/>
      <w:marTop w:val="0"/>
      <w:marBottom w:val="0"/>
      <w:divBdr>
        <w:top w:val="none" w:sz="0" w:space="0" w:color="auto"/>
        <w:left w:val="none" w:sz="0" w:space="0" w:color="auto"/>
        <w:bottom w:val="none" w:sz="0" w:space="0" w:color="auto"/>
        <w:right w:val="none" w:sz="0" w:space="0" w:color="auto"/>
      </w:divBdr>
    </w:div>
    <w:div w:id="177239740">
      <w:bodyDiv w:val="1"/>
      <w:marLeft w:val="0"/>
      <w:marRight w:val="0"/>
      <w:marTop w:val="0"/>
      <w:marBottom w:val="0"/>
      <w:divBdr>
        <w:top w:val="none" w:sz="0" w:space="0" w:color="auto"/>
        <w:left w:val="none" w:sz="0" w:space="0" w:color="auto"/>
        <w:bottom w:val="none" w:sz="0" w:space="0" w:color="auto"/>
        <w:right w:val="none" w:sz="0" w:space="0" w:color="auto"/>
      </w:divBdr>
    </w:div>
    <w:div w:id="223833177">
      <w:bodyDiv w:val="1"/>
      <w:marLeft w:val="0"/>
      <w:marRight w:val="0"/>
      <w:marTop w:val="0"/>
      <w:marBottom w:val="0"/>
      <w:divBdr>
        <w:top w:val="none" w:sz="0" w:space="0" w:color="auto"/>
        <w:left w:val="none" w:sz="0" w:space="0" w:color="auto"/>
        <w:bottom w:val="none" w:sz="0" w:space="0" w:color="auto"/>
        <w:right w:val="none" w:sz="0" w:space="0" w:color="auto"/>
      </w:divBdr>
      <w:divsChild>
        <w:div w:id="1701740413">
          <w:marLeft w:val="0"/>
          <w:marRight w:val="0"/>
          <w:marTop w:val="0"/>
          <w:marBottom w:val="0"/>
          <w:divBdr>
            <w:top w:val="none" w:sz="0" w:space="0" w:color="auto"/>
            <w:left w:val="none" w:sz="0" w:space="0" w:color="auto"/>
            <w:bottom w:val="none" w:sz="0" w:space="0" w:color="auto"/>
            <w:right w:val="none" w:sz="0" w:space="0" w:color="auto"/>
          </w:divBdr>
          <w:divsChild>
            <w:div w:id="414087623">
              <w:marLeft w:val="0"/>
              <w:marRight w:val="0"/>
              <w:marTop w:val="0"/>
              <w:marBottom w:val="0"/>
              <w:divBdr>
                <w:top w:val="none" w:sz="0" w:space="0" w:color="auto"/>
                <w:left w:val="none" w:sz="0" w:space="0" w:color="auto"/>
                <w:bottom w:val="none" w:sz="0" w:space="0" w:color="auto"/>
                <w:right w:val="none" w:sz="0" w:space="0" w:color="auto"/>
              </w:divBdr>
              <w:divsChild>
                <w:div w:id="17419501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29123605">
      <w:bodyDiv w:val="1"/>
      <w:marLeft w:val="0"/>
      <w:marRight w:val="0"/>
      <w:marTop w:val="0"/>
      <w:marBottom w:val="0"/>
      <w:divBdr>
        <w:top w:val="none" w:sz="0" w:space="0" w:color="auto"/>
        <w:left w:val="none" w:sz="0" w:space="0" w:color="auto"/>
        <w:bottom w:val="none" w:sz="0" w:space="0" w:color="auto"/>
        <w:right w:val="none" w:sz="0" w:space="0" w:color="auto"/>
      </w:divBdr>
    </w:div>
    <w:div w:id="378941189">
      <w:bodyDiv w:val="1"/>
      <w:marLeft w:val="0"/>
      <w:marRight w:val="0"/>
      <w:marTop w:val="0"/>
      <w:marBottom w:val="0"/>
      <w:divBdr>
        <w:top w:val="none" w:sz="0" w:space="0" w:color="auto"/>
        <w:left w:val="none" w:sz="0" w:space="0" w:color="auto"/>
        <w:bottom w:val="none" w:sz="0" w:space="0" w:color="auto"/>
        <w:right w:val="none" w:sz="0" w:space="0" w:color="auto"/>
      </w:divBdr>
    </w:div>
    <w:div w:id="393553064">
      <w:bodyDiv w:val="1"/>
      <w:marLeft w:val="0"/>
      <w:marRight w:val="0"/>
      <w:marTop w:val="0"/>
      <w:marBottom w:val="0"/>
      <w:divBdr>
        <w:top w:val="none" w:sz="0" w:space="0" w:color="auto"/>
        <w:left w:val="none" w:sz="0" w:space="0" w:color="auto"/>
        <w:bottom w:val="none" w:sz="0" w:space="0" w:color="auto"/>
        <w:right w:val="none" w:sz="0" w:space="0" w:color="auto"/>
      </w:divBdr>
    </w:div>
    <w:div w:id="439615495">
      <w:bodyDiv w:val="1"/>
      <w:marLeft w:val="0"/>
      <w:marRight w:val="0"/>
      <w:marTop w:val="0"/>
      <w:marBottom w:val="0"/>
      <w:divBdr>
        <w:top w:val="none" w:sz="0" w:space="0" w:color="auto"/>
        <w:left w:val="none" w:sz="0" w:space="0" w:color="auto"/>
        <w:bottom w:val="none" w:sz="0" w:space="0" w:color="auto"/>
        <w:right w:val="none" w:sz="0" w:space="0" w:color="auto"/>
      </w:divBdr>
      <w:divsChild>
        <w:div w:id="1796830387">
          <w:marLeft w:val="0"/>
          <w:marRight w:val="0"/>
          <w:marTop w:val="0"/>
          <w:marBottom w:val="0"/>
          <w:divBdr>
            <w:top w:val="none" w:sz="0" w:space="0" w:color="auto"/>
            <w:left w:val="none" w:sz="0" w:space="0" w:color="auto"/>
            <w:bottom w:val="none" w:sz="0" w:space="0" w:color="auto"/>
            <w:right w:val="none" w:sz="0" w:space="0" w:color="auto"/>
          </w:divBdr>
          <w:divsChild>
            <w:div w:id="832718939">
              <w:marLeft w:val="0"/>
              <w:marRight w:val="0"/>
              <w:marTop w:val="0"/>
              <w:marBottom w:val="0"/>
              <w:divBdr>
                <w:top w:val="none" w:sz="0" w:space="0" w:color="auto"/>
                <w:left w:val="none" w:sz="0" w:space="0" w:color="auto"/>
                <w:bottom w:val="none" w:sz="0" w:space="0" w:color="auto"/>
                <w:right w:val="none" w:sz="0" w:space="0" w:color="auto"/>
              </w:divBdr>
              <w:divsChild>
                <w:div w:id="6898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296778">
      <w:bodyDiv w:val="1"/>
      <w:marLeft w:val="0"/>
      <w:marRight w:val="0"/>
      <w:marTop w:val="0"/>
      <w:marBottom w:val="0"/>
      <w:divBdr>
        <w:top w:val="none" w:sz="0" w:space="0" w:color="auto"/>
        <w:left w:val="none" w:sz="0" w:space="0" w:color="auto"/>
        <w:bottom w:val="none" w:sz="0" w:space="0" w:color="auto"/>
        <w:right w:val="none" w:sz="0" w:space="0" w:color="auto"/>
      </w:divBdr>
      <w:divsChild>
        <w:div w:id="2081515558">
          <w:marLeft w:val="0"/>
          <w:marRight w:val="0"/>
          <w:marTop w:val="0"/>
          <w:marBottom w:val="0"/>
          <w:divBdr>
            <w:top w:val="none" w:sz="0" w:space="0" w:color="auto"/>
            <w:left w:val="none" w:sz="0" w:space="0" w:color="auto"/>
            <w:bottom w:val="none" w:sz="0" w:space="0" w:color="auto"/>
            <w:right w:val="none" w:sz="0" w:space="0" w:color="auto"/>
          </w:divBdr>
          <w:divsChild>
            <w:div w:id="276640605">
              <w:marLeft w:val="0"/>
              <w:marRight w:val="0"/>
              <w:marTop w:val="0"/>
              <w:marBottom w:val="0"/>
              <w:divBdr>
                <w:top w:val="none" w:sz="0" w:space="0" w:color="auto"/>
                <w:left w:val="none" w:sz="0" w:space="0" w:color="auto"/>
                <w:bottom w:val="none" w:sz="0" w:space="0" w:color="auto"/>
                <w:right w:val="none" w:sz="0" w:space="0" w:color="auto"/>
              </w:divBdr>
              <w:divsChild>
                <w:div w:id="17750525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777141290">
      <w:bodyDiv w:val="1"/>
      <w:marLeft w:val="0"/>
      <w:marRight w:val="0"/>
      <w:marTop w:val="0"/>
      <w:marBottom w:val="0"/>
      <w:divBdr>
        <w:top w:val="none" w:sz="0" w:space="0" w:color="auto"/>
        <w:left w:val="none" w:sz="0" w:space="0" w:color="auto"/>
        <w:bottom w:val="none" w:sz="0" w:space="0" w:color="auto"/>
        <w:right w:val="none" w:sz="0" w:space="0" w:color="auto"/>
      </w:divBdr>
      <w:divsChild>
        <w:div w:id="504053465">
          <w:marLeft w:val="0"/>
          <w:marRight w:val="0"/>
          <w:marTop w:val="0"/>
          <w:marBottom w:val="0"/>
          <w:divBdr>
            <w:top w:val="none" w:sz="0" w:space="0" w:color="auto"/>
            <w:left w:val="none" w:sz="0" w:space="0" w:color="auto"/>
            <w:bottom w:val="none" w:sz="0" w:space="0" w:color="auto"/>
            <w:right w:val="none" w:sz="0" w:space="0" w:color="auto"/>
          </w:divBdr>
          <w:divsChild>
            <w:div w:id="2040548775">
              <w:marLeft w:val="0"/>
              <w:marRight w:val="0"/>
              <w:marTop w:val="0"/>
              <w:marBottom w:val="0"/>
              <w:divBdr>
                <w:top w:val="none" w:sz="0" w:space="0" w:color="auto"/>
                <w:left w:val="none" w:sz="0" w:space="0" w:color="auto"/>
                <w:bottom w:val="none" w:sz="0" w:space="0" w:color="auto"/>
                <w:right w:val="none" w:sz="0" w:space="0" w:color="auto"/>
              </w:divBdr>
              <w:divsChild>
                <w:div w:id="96666811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802309077">
      <w:bodyDiv w:val="1"/>
      <w:marLeft w:val="0"/>
      <w:marRight w:val="0"/>
      <w:marTop w:val="0"/>
      <w:marBottom w:val="0"/>
      <w:divBdr>
        <w:top w:val="none" w:sz="0" w:space="0" w:color="auto"/>
        <w:left w:val="none" w:sz="0" w:space="0" w:color="auto"/>
        <w:bottom w:val="none" w:sz="0" w:space="0" w:color="auto"/>
        <w:right w:val="none" w:sz="0" w:space="0" w:color="auto"/>
      </w:divBdr>
      <w:divsChild>
        <w:div w:id="360518975">
          <w:marLeft w:val="0"/>
          <w:marRight w:val="0"/>
          <w:marTop w:val="0"/>
          <w:marBottom w:val="0"/>
          <w:divBdr>
            <w:top w:val="none" w:sz="0" w:space="0" w:color="auto"/>
            <w:left w:val="none" w:sz="0" w:space="0" w:color="auto"/>
            <w:bottom w:val="none" w:sz="0" w:space="0" w:color="auto"/>
            <w:right w:val="none" w:sz="0" w:space="0" w:color="auto"/>
          </w:divBdr>
          <w:divsChild>
            <w:div w:id="1394504579">
              <w:marLeft w:val="0"/>
              <w:marRight w:val="0"/>
              <w:marTop w:val="0"/>
              <w:marBottom w:val="0"/>
              <w:divBdr>
                <w:top w:val="none" w:sz="0" w:space="0" w:color="auto"/>
                <w:left w:val="none" w:sz="0" w:space="0" w:color="auto"/>
                <w:bottom w:val="none" w:sz="0" w:space="0" w:color="auto"/>
                <w:right w:val="none" w:sz="0" w:space="0" w:color="auto"/>
              </w:divBdr>
              <w:divsChild>
                <w:div w:id="1588861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931859084">
      <w:bodyDiv w:val="1"/>
      <w:marLeft w:val="0"/>
      <w:marRight w:val="0"/>
      <w:marTop w:val="0"/>
      <w:marBottom w:val="0"/>
      <w:divBdr>
        <w:top w:val="none" w:sz="0" w:space="0" w:color="auto"/>
        <w:left w:val="none" w:sz="0" w:space="0" w:color="auto"/>
        <w:bottom w:val="none" w:sz="0" w:space="0" w:color="auto"/>
        <w:right w:val="none" w:sz="0" w:space="0" w:color="auto"/>
      </w:divBdr>
    </w:div>
    <w:div w:id="1065447177">
      <w:bodyDiv w:val="1"/>
      <w:marLeft w:val="0"/>
      <w:marRight w:val="0"/>
      <w:marTop w:val="0"/>
      <w:marBottom w:val="0"/>
      <w:divBdr>
        <w:top w:val="none" w:sz="0" w:space="0" w:color="auto"/>
        <w:left w:val="none" w:sz="0" w:space="0" w:color="auto"/>
        <w:bottom w:val="none" w:sz="0" w:space="0" w:color="auto"/>
        <w:right w:val="none" w:sz="0" w:space="0" w:color="auto"/>
      </w:divBdr>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
    <w:div w:id="1227763968">
      <w:bodyDiv w:val="1"/>
      <w:marLeft w:val="0"/>
      <w:marRight w:val="0"/>
      <w:marTop w:val="0"/>
      <w:marBottom w:val="0"/>
      <w:divBdr>
        <w:top w:val="none" w:sz="0" w:space="0" w:color="auto"/>
        <w:left w:val="none" w:sz="0" w:space="0" w:color="auto"/>
        <w:bottom w:val="none" w:sz="0" w:space="0" w:color="auto"/>
        <w:right w:val="none" w:sz="0" w:space="0" w:color="auto"/>
      </w:divBdr>
    </w:div>
    <w:div w:id="1263495634">
      <w:bodyDiv w:val="1"/>
      <w:marLeft w:val="0"/>
      <w:marRight w:val="0"/>
      <w:marTop w:val="0"/>
      <w:marBottom w:val="0"/>
      <w:divBdr>
        <w:top w:val="none" w:sz="0" w:space="0" w:color="auto"/>
        <w:left w:val="none" w:sz="0" w:space="0" w:color="auto"/>
        <w:bottom w:val="none" w:sz="0" w:space="0" w:color="auto"/>
        <w:right w:val="none" w:sz="0" w:space="0" w:color="auto"/>
      </w:divBdr>
      <w:divsChild>
        <w:div w:id="577599622">
          <w:marLeft w:val="0"/>
          <w:marRight w:val="0"/>
          <w:marTop w:val="0"/>
          <w:marBottom w:val="0"/>
          <w:divBdr>
            <w:top w:val="none" w:sz="0" w:space="0" w:color="auto"/>
            <w:left w:val="none" w:sz="0" w:space="0" w:color="auto"/>
            <w:bottom w:val="none" w:sz="0" w:space="0" w:color="auto"/>
            <w:right w:val="none" w:sz="0" w:space="0" w:color="auto"/>
          </w:divBdr>
          <w:divsChild>
            <w:div w:id="1170680018">
              <w:marLeft w:val="0"/>
              <w:marRight w:val="0"/>
              <w:marTop w:val="0"/>
              <w:marBottom w:val="0"/>
              <w:divBdr>
                <w:top w:val="none" w:sz="0" w:space="0" w:color="auto"/>
                <w:left w:val="none" w:sz="0" w:space="0" w:color="auto"/>
                <w:bottom w:val="none" w:sz="0" w:space="0" w:color="auto"/>
                <w:right w:val="none" w:sz="0" w:space="0" w:color="auto"/>
              </w:divBdr>
              <w:divsChild>
                <w:div w:id="190363805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419903654">
      <w:bodyDiv w:val="1"/>
      <w:marLeft w:val="0"/>
      <w:marRight w:val="0"/>
      <w:marTop w:val="0"/>
      <w:marBottom w:val="0"/>
      <w:divBdr>
        <w:top w:val="none" w:sz="0" w:space="0" w:color="auto"/>
        <w:left w:val="none" w:sz="0" w:space="0" w:color="auto"/>
        <w:bottom w:val="none" w:sz="0" w:space="0" w:color="auto"/>
        <w:right w:val="none" w:sz="0" w:space="0" w:color="auto"/>
      </w:divBdr>
      <w:divsChild>
        <w:div w:id="619264410">
          <w:marLeft w:val="0"/>
          <w:marRight w:val="0"/>
          <w:marTop w:val="0"/>
          <w:marBottom w:val="0"/>
          <w:divBdr>
            <w:top w:val="none" w:sz="0" w:space="0" w:color="auto"/>
            <w:left w:val="none" w:sz="0" w:space="0" w:color="auto"/>
            <w:bottom w:val="none" w:sz="0" w:space="0" w:color="auto"/>
            <w:right w:val="none" w:sz="0" w:space="0" w:color="auto"/>
          </w:divBdr>
          <w:divsChild>
            <w:div w:id="1473449776">
              <w:marLeft w:val="0"/>
              <w:marRight w:val="0"/>
              <w:marTop w:val="0"/>
              <w:marBottom w:val="0"/>
              <w:divBdr>
                <w:top w:val="none" w:sz="0" w:space="0" w:color="auto"/>
                <w:left w:val="none" w:sz="0" w:space="0" w:color="auto"/>
                <w:bottom w:val="none" w:sz="0" w:space="0" w:color="auto"/>
                <w:right w:val="none" w:sz="0" w:space="0" w:color="auto"/>
              </w:divBdr>
              <w:divsChild>
                <w:div w:id="58453609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673994759">
      <w:bodyDiv w:val="1"/>
      <w:marLeft w:val="0"/>
      <w:marRight w:val="0"/>
      <w:marTop w:val="0"/>
      <w:marBottom w:val="0"/>
      <w:divBdr>
        <w:top w:val="none" w:sz="0" w:space="0" w:color="auto"/>
        <w:left w:val="none" w:sz="0" w:space="0" w:color="auto"/>
        <w:bottom w:val="none" w:sz="0" w:space="0" w:color="auto"/>
        <w:right w:val="none" w:sz="0" w:space="0" w:color="auto"/>
      </w:divBdr>
    </w:div>
    <w:div w:id="20005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ex.dss.gov.au/data-exchange-protocols" TargetMode="External"/><Relationship Id="rId26" Type="http://schemas.openxmlformats.org/officeDocument/2006/relationships/hyperlink" Target="mailto:ombudsman@ombudsman.gov.au" TargetMode="External"/><Relationship Id="rId3" Type="http://schemas.openxmlformats.org/officeDocument/2006/relationships/styles" Target="styles.xml"/><Relationship Id="rId21" Type="http://schemas.openxmlformats.org/officeDocument/2006/relationships/hyperlink" Target="http://www.dss.gov.au/reconnect"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ss.gov.au/families-and-children-programs-services-parenting-families-and-children-activity/critical-incident-reporting-guideline-and-form" TargetMode="External"/><Relationship Id="rId25" Type="http://schemas.openxmlformats.org/officeDocument/2006/relationships/hyperlink" Target="http://www.ombudsman.gov.au/"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dss.gov.au/child-safety-for-dss-grants" TargetMode="External"/><Relationship Id="rId20" Type="http://schemas.openxmlformats.org/officeDocument/2006/relationships/hyperlink" Target="https://abr.gov.au/AUSkey/Help-and-support/Setting-up-AUSkey-troubleshooting/AUSkey-compatibility/" TargetMode="External"/><Relationship Id="rId29" Type="http://schemas.openxmlformats.org/officeDocument/2006/relationships/hyperlink" Target="mailto:reconnect.policy@ds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dss.gov.au/"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ss.gov.au/reconnect" TargetMode="External"/><Relationship Id="rId23" Type="http://schemas.openxmlformats.org/officeDocument/2006/relationships/hyperlink" Target="https://www.dss.gov.au/contact/feedback-compliments-complaints-and-enquiries/complaints-page" TargetMode="External"/><Relationship Id="rId28" Type="http://schemas.openxmlformats.org/officeDocument/2006/relationships/hyperlink" Target="http://www.ombudsman.gov.au/" TargetMode="Externa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ex.dss.gov.au/" TargetMode="External"/><Relationship Id="rId31" Type="http://schemas.openxmlformats.org/officeDocument/2006/relationships/hyperlink" Target="https://www.homeaffairs.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omplaints@dss.gov.au" TargetMode="External"/><Relationship Id="rId27" Type="http://schemas.openxmlformats.org/officeDocument/2006/relationships/hyperlink" Target="https://forms.ombudsman.gov.au/prod?entitytype=Approach&amp;layoutcode=ApproachWebForm" TargetMode="External"/><Relationship Id="rId30" Type="http://schemas.openxmlformats.org/officeDocument/2006/relationships/image" Target="media/image2.png"/><Relationship Id="rId35"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7D6A-0CC5-4E98-B2B2-E596C24B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7266</Words>
  <Characters>42950</Characters>
  <Application>Microsoft Office Word</Application>
  <DocSecurity>0</DocSecurity>
  <Lines>1002</Lines>
  <Paragraphs>572</Paragraphs>
  <ScaleCrop>false</ScaleCrop>
  <Company/>
  <LinksUpToDate>false</LinksUpToDate>
  <CharactersWithSpaces>49988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dc:description/>
  <cp:lastModifiedBy/>
  <cp:revision>1</cp:revision>
  <dcterms:created xsi:type="dcterms:W3CDTF">2023-06-26T21:57:00Z</dcterms:created>
  <dcterms:modified xsi:type="dcterms:W3CDTF">2023-06-26T21:57:00Z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ProtectiveMarkingImage_Header">
    <vt:lpwstr>C:\Program Files (x86)\Common Files\janusNET Shared\janusSEAL\Images\DocumentSlashBlue.png</vt:lpwstr>
  </property>
  <property fmtid="{D5CDD505-2E9C-101B-9397-08002B2CF9AE}" pid="4" name="PM_SecurityClassification">
    <vt:lpwstr>OFFICIAL</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9CFEDE0AD9FDAE0286D351E87B4647470E8026DF</vt:lpwstr>
  </property>
  <property fmtid="{D5CDD505-2E9C-101B-9397-08002B2CF9AE}" pid="9" name="PM_Originating_FileId">
    <vt:lpwstr>56E443FA26EF469BB7F3598F9721AA96</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2023-06-26T21:57:46Z</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7F885119747A3AEF9F080A7ABA984DD8</vt:lpwstr>
  </property>
  <property fmtid="{D5CDD505-2E9C-101B-9397-08002B2CF9AE}" pid="21" name="PM_Hash_Salt">
    <vt:lpwstr>E451B4A4BBC06D18AD69C75FEBB3AB91</vt:lpwstr>
  </property>
  <property fmtid="{D5CDD505-2E9C-101B-9397-08002B2CF9AE}" pid="22" name="PM_Hash_SHA1">
    <vt:lpwstr>A85D9B2812D446DD03E9F090CA77E7C3B866DD2B</vt:lpwstr>
  </property>
  <property fmtid="{D5CDD505-2E9C-101B-9397-08002B2CF9AE}" pid="23" name="PM_OriginatorUserAccountName_SHA256">
    <vt:lpwstr>56084DE7D87471392F5BD2235C8043EAEC8018D05D094D5A8468DE8533D8A2CE</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