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F973" w14:textId="5DE4A23E" w:rsidR="00E24AA1" w:rsidRDefault="002F5302" w:rsidP="00E417FB">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w:t>
      </w:r>
      <w:r w:rsidR="00041348">
        <w:t>–2023</w:t>
      </w:r>
      <w:r w:rsidR="007B4AEC">
        <w:t>–2024</w:t>
      </w:r>
    </w:p>
    <w:p w14:paraId="03D46D79" w14:textId="77777777" w:rsidR="00E24AA1" w:rsidRDefault="00E24AA1" w:rsidP="00E24AA1">
      <w:pPr>
        <w:pStyle w:val="Baseparagraphcentred"/>
      </w:pPr>
    </w:p>
    <w:p w14:paraId="07787362" w14:textId="77777777" w:rsidR="00E24AA1" w:rsidRDefault="00E24AA1" w:rsidP="00E24AA1">
      <w:pPr>
        <w:pStyle w:val="Baseparagraphcentred"/>
      </w:pPr>
      <w:r>
        <w:t>THE PARLIAMENT OF THE COMMONWEALTH OF AUSTRALIA</w:t>
      </w:r>
    </w:p>
    <w:p w14:paraId="32EF2176" w14:textId="77777777" w:rsidR="00E24AA1" w:rsidRDefault="00E24AA1" w:rsidP="00E24AA1">
      <w:pPr>
        <w:pStyle w:val="Baseparagraphcentred"/>
      </w:pPr>
    </w:p>
    <w:p w14:paraId="1AE381D0" w14:textId="77777777" w:rsidR="00E24AA1" w:rsidRDefault="00E24AA1" w:rsidP="00E24AA1">
      <w:pPr>
        <w:pStyle w:val="Baseparagraphcentred"/>
      </w:pPr>
    </w:p>
    <w:p w14:paraId="24F7C927" w14:textId="77777777" w:rsidR="00E24AA1" w:rsidRDefault="00E24AA1" w:rsidP="00E24AA1">
      <w:pPr>
        <w:pStyle w:val="Baseparagraphcentred"/>
      </w:pPr>
    </w:p>
    <w:sdt>
      <w:sdtPr>
        <w:id w:val="803427954"/>
        <w:placeholder>
          <w:docPart w:val="524AC8DAC874454185B0CA141F35E28A"/>
        </w:placeholder>
        <w:temporary/>
        <w:showingPlcHdr/>
        <w:comboBox>
          <w:listItem w:value="Choose an item."/>
          <w:listItem w:displayText="HOUSE OF REPRESENTATIVES" w:value="HOUSE OF REPRESENTATIVES"/>
          <w:listItem w:displayText="SENATE" w:value="SENATE"/>
          <w:listItem w:displayText="EXPOSURE DRAFT EXPLANATORY MATERIALS" w:value="EXPOSURE DRAFT EXPLANATORY MATERIALS"/>
        </w:comboBox>
      </w:sdtPr>
      <w:sdtEndPr/>
      <w:sdtContent>
        <w:p w14:paraId="50ECA6AC" w14:textId="77777777" w:rsidR="000A4EB2" w:rsidRDefault="000A4EB2" w:rsidP="000A4EB2">
          <w:pPr>
            <w:pStyle w:val="Baseparagraphcentred"/>
          </w:pPr>
          <w:r w:rsidRPr="002F5302">
            <w:rPr>
              <w:rStyle w:val="PlaceholderText"/>
            </w:rPr>
            <w:t>[HOUSE OF REPRESEN</w:t>
          </w:r>
          <w:r>
            <w:rPr>
              <w:rStyle w:val="PlaceholderText"/>
            </w:rPr>
            <w:t>T</w:t>
          </w:r>
          <w:r w:rsidRPr="002F5302">
            <w:rPr>
              <w:rStyle w:val="PlaceholderText"/>
            </w:rPr>
            <w:t>ATIVES/SENATE]</w:t>
          </w:r>
        </w:p>
      </w:sdtContent>
    </w:sdt>
    <w:p w14:paraId="21C2F598" w14:textId="77777777" w:rsidR="00E24AA1" w:rsidRDefault="00E24AA1" w:rsidP="00E24AA1">
      <w:pPr>
        <w:pStyle w:val="Baseparagraphcentred"/>
      </w:pPr>
    </w:p>
    <w:p w14:paraId="4F548B47" w14:textId="77777777" w:rsidR="00E24AA1" w:rsidRDefault="00E24AA1" w:rsidP="00E24AA1">
      <w:pPr>
        <w:pStyle w:val="Baseparagraphcentred"/>
      </w:pPr>
    </w:p>
    <w:p w14:paraId="7970126F" w14:textId="77777777" w:rsidR="00E24AA1" w:rsidRDefault="00E24AA1" w:rsidP="00E24AA1">
      <w:pPr>
        <w:pStyle w:val="Baseparagraphcentred"/>
        <w:pBdr>
          <w:bottom w:val="single" w:sz="4" w:space="1" w:color="auto"/>
        </w:pBdr>
      </w:pPr>
    </w:p>
    <w:p w14:paraId="1D824227" w14:textId="77777777" w:rsidR="002C1C9C" w:rsidRPr="000C78F5" w:rsidRDefault="00C150E2" w:rsidP="00E24AA1">
      <w:pPr>
        <w:pStyle w:val="BillName"/>
      </w:pPr>
      <w:r w:rsidRPr="000C78F5">
        <w:t>Superannuation Guarantee Charge Amendment Bill 2025</w:t>
      </w:r>
    </w:p>
    <w:p w14:paraId="18080933" w14:textId="047F2A31" w:rsidR="002C1C9C" w:rsidRDefault="007671AA" w:rsidP="00E24AA1">
      <w:pPr>
        <w:pStyle w:val="BillName"/>
      </w:pPr>
      <w:r w:rsidRPr="007671AA">
        <w:t xml:space="preserve">Treasury Laws Amendment Bill 2025: </w:t>
      </w:r>
      <w:r>
        <w:t>S</w:t>
      </w:r>
      <w:r w:rsidR="0F2AA16F">
        <w:t xml:space="preserve">uperannuation </w:t>
      </w:r>
      <w:r>
        <w:t>G</w:t>
      </w:r>
      <w:r w:rsidR="071F4C79">
        <w:t>uarantee</w:t>
      </w:r>
      <w:r w:rsidRPr="007671AA">
        <w:t xml:space="preserve"> reforms to address unpaid super</w:t>
      </w:r>
    </w:p>
    <w:p w14:paraId="7290B02D" w14:textId="77777777" w:rsidR="00824B46" w:rsidRDefault="002C1C9C" w:rsidP="00E24AA1">
      <w:pPr>
        <w:pStyle w:val="BillName"/>
      </w:pPr>
      <w:r w:rsidRPr="002C1C9C">
        <w:t>Treasury Laws Amendment Bill 2025: ban on advertising super funds during onboarding</w:t>
      </w:r>
      <w:r w:rsidR="00824B46">
        <w:t xml:space="preserve"> </w:t>
      </w:r>
    </w:p>
    <w:p w14:paraId="31490804" w14:textId="0B7B22CC" w:rsidR="00081093" w:rsidRPr="00081093" w:rsidRDefault="00824B46" w:rsidP="00824B46">
      <w:pPr>
        <w:pStyle w:val="BillName"/>
      </w:pPr>
      <w:r w:rsidRPr="00824B46">
        <w:t xml:space="preserve">Treasury Laws Amendment Bill 2025: </w:t>
      </w:r>
      <w:r w:rsidR="00F507DF">
        <w:t xml:space="preserve">employee onboarding </w:t>
      </w:r>
      <w:r w:rsidRPr="00824B46">
        <w:t>reforms</w:t>
      </w:r>
    </w:p>
    <w:p w14:paraId="5D2DE053" w14:textId="77777777" w:rsidR="00E24AA1" w:rsidRDefault="00E24AA1" w:rsidP="00E24AA1">
      <w:pPr>
        <w:pStyle w:val="Baseparagraphcentred"/>
        <w:pBdr>
          <w:top w:val="single" w:sz="4" w:space="1" w:color="auto"/>
        </w:pBdr>
      </w:pPr>
    </w:p>
    <w:p w14:paraId="4403C5A4" w14:textId="77777777" w:rsidR="00E24AA1" w:rsidRDefault="00E24AA1" w:rsidP="00E24AA1">
      <w:pPr>
        <w:pStyle w:val="Baseparagraphcentred"/>
      </w:pPr>
    </w:p>
    <w:p w14:paraId="5FC1F739" w14:textId="77777777" w:rsidR="00E24AA1" w:rsidRDefault="00E24AA1" w:rsidP="00E24AA1">
      <w:pPr>
        <w:pStyle w:val="Baseparagraphcentred"/>
      </w:pPr>
    </w:p>
    <w:p w14:paraId="2F362CF6" w14:textId="77777777" w:rsidR="00E24AA1" w:rsidRDefault="00E24AA1" w:rsidP="00E24AA1">
      <w:pPr>
        <w:pStyle w:val="Baseparagraphcentred"/>
      </w:pPr>
    </w:p>
    <w:p w14:paraId="6F2BB338" w14:textId="77777777" w:rsidR="00673470" w:rsidRDefault="00673470" w:rsidP="00E24AA1">
      <w:pPr>
        <w:pStyle w:val="Baseparagraphcentred"/>
      </w:pPr>
      <w:r>
        <w:t>EXPOSURE DRAFT EXPLANATORY MATERIALS</w:t>
      </w:r>
    </w:p>
    <w:p w14:paraId="3D4DB83A" w14:textId="56E01FAA" w:rsidR="00E24AA1" w:rsidRDefault="00E24AA1" w:rsidP="00E24AA1">
      <w:pPr>
        <w:pStyle w:val="Baseparagraphcentred"/>
      </w:pPr>
    </w:p>
    <w:p w14:paraId="69A14DA1" w14:textId="52812310" w:rsidR="00E24AA1" w:rsidRDefault="00E24AA1" w:rsidP="00E24AA1">
      <w:pPr>
        <w:pStyle w:val="Baseparagraphcentred"/>
      </w:pPr>
    </w:p>
    <w:p w14:paraId="6C2BFB0B" w14:textId="77777777" w:rsidR="00E24AA1" w:rsidRDefault="00E24AA1" w:rsidP="00E24AA1">
      <w:pPr>
        <w:pStyle w:val="ParaCentredNoSpacing"/>
      </w:pPr>
    </w:p>
    <w:p w14:paraId="6E4AC1DD" w14:textId="77777777" w:rsidR="00E24AA1" w:rsidRPr="00967273" w:rsidRDefault="00E24AA1" w:rsidP="00E24AA1">
      <w:pPr>
        <w:pStyle w:val="Normalparatextnonumbers"/>
        <w:jc w:val="center"/>
        <w:rPr>
          <w:rFonts w:cs="Calibri"/>
          <w:color w:val="000000" w:themeColor="text1"/>
        </w:rPr>
      </w:pPr>
    </w:p>
    <w:p w14:paraId="1B15C113" w14:textId="77777777" w:rsidR="008A3B5F" w:rsidRPr="00020288" w:rsidRDefault="008A3B5F" w:rsidP="008A3B5F">
      <w:pPr>
        <w:pStyle w:val="Normalparatextnonumbers"/>
      </w:pPr>
    </w:p>
    <w:p w14:paraId="7A874BD9" w14:textId="77777777" w:rsidR="00673470" w:rsidRPr="0090171F" w:rsidRDefault="00673470" w:rsidP="0090171F">
      <w:pPr>
        <w:pStyle w:val="Normalparatextnonumbers"/>
      </w:pPr>
      <w:bookmarkStart w:id="6" w:name="ConsultPreamble"/>
      <w:bookmarkEnd w:id="6"/>
      <w:r w:rsidRPr="0090171F">
        <w:br w:type="page"/>
      </w:r>
    </w:p>
    <w:p w14:paraId="3375C23D" w14:textId="77777777" w:rsidR="00673470" w:rsidRPr="0090171F" w:rsidRDefault="00673470" w:rsidP="00673470">
      <w:pPr>
        <w:pStyle w:val="Normalparatextnonumbers"/>
        <w:numPr>
          <w:ilvl w:val="4"/>
          <w:numId w:val="2"/>
        </w:numPr>
        <w:rPr>
          <w:b/>
        </w:rPr>
      </w:pPr>
      <w:r w:rsidRPr="0090171F">
        <w:rPr>
          <w:b/>
        </w:rPr>
        <w:lastRenderedPageBreak/>
        <w:t>Consultation preamble</w:t>
      </w:r>
    </w:p>
    <w:p w14:paraId="47A9621F" w14:textId="77777777" w:rsidR="00673470" w:rsidRPr="0090171F" w:rsidRDefault="00673470"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48260F6F" w14:textId="77777777" w:rsidR="00673470" w:rsidRPr="0090171F" w:rsidRDefault="00673470" w:rsidP="0090171F">
      <w:pPr>
        <w:pStyle w:val="Normalparatextnonumbers"/>
      </w:pPr>
      <w:r w:rsidRPr="0090171F">
        <w:t>•</w:t>
      </w:r>
      <w:r w:rsidRPr="0090171F">
        <w:tab/>
        <w:t xml:space="preserve">how the new law is intended to </w:t>
      </w:r>
      <w:proofErr w:type="gramStart"/>
      <w:r w:rsidRPr="0090171F">
        <w:t>operate;</w:t>
      </w:r>
      <w:proofErr w:type="gramEnd"/>
    </w:p>
    <w:p w14:paraId="772AFCCC" w14:textId="77777777" w:rsidR="00673470" w:rsidRPr="0090171F" w:rsidRDefault="00673470" w:rsidP="00924E28">
      <w:pPr>
        <w:pStyle w:val="Normalparatextnonumbers"/>
        <w:tabs>
          <w:tab w:val="left" w:pos="709"/>
        </w:tabs>
        <w:ind w:left="709" w:hanging="709"/>
      </w:pPr>
      <w:r w:rsidRPr="0090171F">
        <w:t>•</w:t>
      </w:r>
      <w:r w:rsidRPr="0090171F">
        <w:tab/>
        <w:t xml:space="preserve">whether the background and policy context </w:t>
      </w:r>
      <w:proofErr w:type="gramStart"/>
      <w:r w:rsidRPr="0090171F">
        <w:t>is</w:t>
      </w:r>
      <w:proofErr w:type="gramEnd"/>
      <w:r w:rsidRPr="0090171F">
        <w:t xml:space="preserve"> sufficiently comprehensive to support understanding of the policy intent and outcomes of the new law;</w:t>
      </w:r>
    </w:p>
    <w:p w14:paraId="47311864" w14:textId="77777777" w:rsidR="00673470" w:rsidRPr="0090171F" w:rsidRDefault="00673470" w:rsidP="0090171F">
      <w:pPr>
        <w:pStyle w:val="Normalparatextnonumbers"/>
        <w:ind w:left="709" w:hanging="709"/>
      </w:pPr>
      <w:r w:rsidRPr="0090171F">
        <w:t>•</w:t>
      </w:r>
      <w:r w:rsidRPr="0090171F">
        <w:tab/>
        <w:t>the use of relevant examples, illustrations or diagrams as explanatory aids;</w:t>
      </w:r>
      <w:r w:rsidRPr="0090171F">
        <w:br/>
        <w:t>and</w:t>
      </w:r>
    </w:p>
    <w:p w14:paraId="41819EF4" w14:textId="77777777" w:rsidR="00673470" w:rsidRPr="0090171F" w:rsidRDefault="00673470" w:rsidP="0090171F">
      <w:pPr>
        <w:pStyle w:val="Normalparatextnonumbers"/>
        <w:ind w:left="709" w:hanging="709"/>
      </w:pPr>
      <w:r w:rsidRPr="0090171F">
        <w:t>•</w:t>
      </w:r>
      <w:r w:rsidRPr="0090171F">
        <w:tab/>
        <w:t>any other matters affecting the readability or presentation of the explanatory material.</w:t>
      </w:r>
    </w:p>
    <w:p w14:paraId="24BBBC53" w14:textId="77777777" w:rsidR="00673470" w:rsidRPr="0090171F" w:rsidRDefault="00673470"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51349325" w14:textId="219F6B43" w:rsidR="00673470" w:rsidRPr="00B83F9B" w:rsidRDefault="00673470" w:rsidP="0090171F">
      <w:pPr>
        <w:pStyle w:val="Normalparatextnonumbers"/>
      </w:pPr>
      <w:r w:rsidRPr="00673470">
        <w:t xml:space="preserve">Treasury and the ATO work closely to identify aspects of new tax laws which may benefit from ATO public advice and guidance (PAG). Feedback is also sought on any aspects of the new law where ATO PAG should be considered, to support stakeholders’ </w:t>
      </w:r>
      <w:r w:rsidRPr="00B83F9B">
        <w:t>understanding and application of the new law. Stakeholder feedback on this question will be shared with the ATO.</w:t>
      </w:r>
    </w:p>
    <w:p w14:paraId="758A8C1B" w14:textId="049D8355" w:rsidR="00F8578B" w:rsidRDefault="00366B3E" w:rsidP="0090171F">
      <w:pPr>
        <w:pStyle w:val="Normalparatextnonumbers"/>
      </w:pPr>
      <w:r w:rsidRPr="00B83F9B">
        <w:t xml:space="preserve">Note that </w:t>
      </w:r>
      <w:r w:rsidR="00B47918" w:rsidRPr="00B83F9B">
        <w:t>a statement of compatibility with human rights and a statement of compatibility with the objective of superannuation</w:t>
      </w:r>
      <w:r w:rsidRPr="00B83F9B">
        <w:t xml:space="preserve"> will be included in the Explanatory Memorandum when the Bill is introduced into Parliament</w:t>
      </w:r>
      <w:r w:rsidR="00B47918" w:rsidRPr="00B83F9B">
        <w:t>.</w:t>
      </w:r>
    </w:p>
    <w:p w14:paraId="23D65CFF" w14:textId="77777777" w:rsidR="00CB0E25" w:rsidRDefault="00CB0E25" w:rsidP="0090171F">
      <w:pPr>
        <w:pStyle w:val="Normalparatextnonumbers"/>
      </w:pPr>
    </w:p>
    <w:p w14:paraId="335E3176" w14:textId="77777777" w:rsidR="00CB0E25" w:rsidRPr="0090171F" w:rsidRDefault="00CB0E25" w:rsidP="0090171F">
      <w:pPr>
        <w:pStyle w:val="Normalparatextnonumbers"/>
      </w:pPr>
    </w:p>
    <w:p w14:paraId="128D8F3B" w14:textId="77777777" w:rsidR="00924E28" w:rsidRPr="00020288" w:rsidRDefault="00924E28" w:rsidP="00873094">
      <w:pPr>
        <w:pStyle w:val="Normalparatextnonumbers"/>
      </w:pPr>
    </w:p>
    <w:p w14:paraId="5BBC82EE" w14:textId="77777777" w:rsidR="00873094" w:rsidRPr="00020288" w:rsidRDefault="00873094" w:rsidP="00873094">
      <w:pPr>
        <w:pStyle w:val="TOC1"/>
        <w:sectPr w:rsidR="00873094" w:rsidRPr="00020288" w:rsidSect="00000BFC">
          <w:headerReference w:type="first" r:id="rId7"/>
          <w:footerReference w:type="first" r:id="rId8"/>
          <w:type w:val="oddPage"/>
          <w:pgSz w:w="9979" w:h="14175" w:code="138"/>
          <w:pgMar w:top="567" w:right="1134" w:bottom="567" w:left="1134" w:header="709" w:footer="709" w:gutter="0"/>
          <w:cols w:space="708"/>
          <w:titlePg/>
          <w:docGrid w:linePitch="360"/>
        </w:sectPr>
      </w:pPr>
    </w:p>
    <w:p w14:paraId="69F7BCA6" w14:textId="77777777" w:rsidR="00873094" w:rsidRPr="00020288" w:rsidRDefault="00873094" w:rsidP="00873094">
      <w:pPr>
        <w:pStyle w:val="TOCHeading"/>
      </w:pPr>
      <w:bookmarkStart w:id="7" w:name="_Toc80172450"/>
      <w:bookmarkStart w:id="8" w:name="_Toc80197114"/>
      <w:bookmarkStart w:id="9" w:name="_Toc81852681"/>
      <w:bookmarkEnd w:id="0"/>
      <w:bookmarkEnd w:id="1"/>
      <w:bookmarkEnd w:id="2"/>
      <w:bookmarkEnd w:id="3"/>
      <w:bookmarkEnd w:id="4"/>
      <w:r w:rsidRPr="00020288">
        <w:lastRenderedPageBreak/>
        <w:t>Table of Contents</w:t>
      </w:r>
      <w:bookmarkStart w:id="10" w:name="_Toc78549733"/>
      <w:bookmarkStart w:id="11" w:name="_Toc78549778"/>
      <w:bookmarkStart w:id="12" w:name="_Toc80097483"/>
      <w:bookmarkStart w:id="13" w:name="_Toc80097777"/>
      <w:bookmarkStart w:id="14" w:name="_Toc80115276"/>
      <w:bookmarkStart w:id="15" w:name="_Toc80172451"/>
      <w:bookmarkStart w:id="16" w:name="_Toc80197115"/>
      <w:bookmarkStart w:id="17" w:name="_Toc81852682"/>
      <w:bookmarkStart w:id="18" w:name="_Toc81852727"/>
      <w:bookmarkEnd w:id="7"/>
      <w:bookmarkEnd w:id="8"/>
      <w:bookmarkEnd w:id="9"/>
    </w:p>
    <w:p w14:paraId="7D99656D" w14:textId="183E19BF" w:rsidR="007C0297" w:rsidRDefault="00873094">
      <w:pPr>
        <w:pStyle w:val="TOC1"/>
        <w:rPr>
          <w:rFonts w:asciiTheme="minorHAnsi" w:eastAsiaTheme="minorEastAsia" w:hAnsiTheme="minorHAnsi" w:cstheme="minorBidi"/>
          <w:bCs w:val="0"/>
          <w:noProof/>
          <w:kern w:val="2"/>
          <w:szCs w:val="24"/>
          <w:lang w:eastAsia="en-AU"/>
          <w14:ligatures w14:val="standardContextual"/>
        </w:rPr>
      </w:pPr>
      <w:r w:rsidRPr="00BC2E4A">
        <w:fldChar w:fldCharType="begin"/>
      </w:r>
      <w:r w:rsidRPr="00BC2E4A">
        <w:instrText xml:space="preserve"> TOC \o "1-1" \u </w:instrText>
      </w:r>
      <w:r w:rsidRPr="00BC2E4A">
        <w:fldChar w:fldCharType="separate"/>
      </w:r>
      <w:r w:rsidR="007C0297">
        <w:rPr>
          <w:noProof/>
        </w:rPr>
        <w:t>Glossary</w:t>
      </w:r>
      <w:r w:rsidR="007C0297">
        <w:rPr>
          <w:noProof/>
        </w:rPr>
        <w:tab/>
      </w:r>
      <w:r w:rsidR="007C0297">
        <w:rPr>
          <w:noProof/>
        </w:rPr>
        <w:fldChar w:fldCharType="begin"/>
      </w:r>
      <w:r w:rsidR="007C0297">
        <w:rPr>
          <w:noProof/>
        </w:rPr>
        <w:instrText xml:space="preserve"> PAGEREF _Toc191887953 \h </w:instrText>
      </w:r>
      <w:r w:rsidR="007C0297">
        <w:rPr>
          <w:noProof/>
        </w:rPr>
      </w:r>
      <w:r w:rsidR="007C0297">
        <w:rPr>
          <w:noProof/>
        </w:rPr>
        <w:fldChar w:fldCharType="separate"/>
      </w:r>
      <w:r w:rsidR="00C124F4">
        <w:rPr>
          <w:noProof/>
        </w:rPr>
        <w:t>iii</w:t>
      </w:r>
      <w:r w:rsidR="007C0297">
        <w:rPr>
          <w:noProof/>
        </w:rPr>
        <w:fldChar w:fldCharType="end"/>
      </w:r>
    </w:p>
    <w:p w14:paraId="00D5133E" w14:textId="26819934" w:rsidR="007C0297" w:rsidRDefault="007C0297">
      <w:pPr>
        <w:pStyle w:val="TOC1"/>
        <w:rPr>
          <w:rFonts w:asciiTheme="minorHAnsi" w:eastAsiaTheme="minorEastAsia" w:hAnsiTheme="minorHAnsi" w:cstheme="minorBidi"/>
          <w:bCs w:val="0"/>
          <w:noProof/>
          <w:kern w:val="2"/>
          <w:szCs w:val="24"/>
          <w:lang w:eastAsia="en-AU"/>
          <w14:ligatures w14:val="standardContextual"/>
        </w:rPr>
      </w:pPr>
      <w:r w:rsidRPr="00906869">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Superannuation Guarantee reforms to address unpaid superannuation</w:t>
      </w:r>
      <w:r>
        <w:rPr>
          <w:noProof/>
        </w:rPr>
        <w:tab/>
      </w:r>
      <w:r>
        <w:rPr>
          <w:noProof/>
        </w:rPr>
        <w:fldChar w:fldCharType="begin"/>
      </w:r>
      <w:r>
        <w:rPr>
          <w:noProof/>
        </w:rPr>
        <w:instrText xml:space="preserve"> PAGEREF _Toc191887954 \h </w:instrText>
      </w:r>
      <w:r>
        <w:rPr>
          <w:noProof/>
        </w:rPr>
      </w:r>
      <w:r>
        <w:rPr>
          <w:noProof/>
        </w:rPr>
        <w:fldChar w:fldCharType="separate"/>
      </w:r>
      <w:r w:rsidR="00C124F4">
        <w:rPr>
          <w:noProof/>
        </w:rPr>
        <w:t>5</w:t>
      </w:r>
      <w:r>
        <w:rPr>
          <w:noProof/>
        </w:rPr>
        <w:fldChar w:fldCharType="end"/>
      </w:r>
    </w:p>
    <w:p w14:paraId="094FE2C1" w14:textId="126EAFD7" w:rsidR="007C0297" w:rsidRDefault="007C0297">
      <w:pPr>
        <w:pStyle w:val="TOC1"/>
        <w:rPr>
          <w:rFonts w:asciiTheme="minorHAnsi" w:eastAsiaTheme="minorEastAsia" w:hAnsiTheme="minorHAnsi" w:cstheme="minorBidi"/>
          <w:bCs w:val="0"/>
          <w:noProof/>
          <w:kern w:val="2"/>
          <w:szCs w:val="24"/>
          <w:lang w:eastAsia="en-AU"/>
          <w14:ligatures w14:val="standardContextual"/>
        </w:rPr>
      </w:pPr>
      <w:r w:rsidRPr="00906869">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kern w:val="2"/>
          <w:szCs w:val="24"/>
          <w:lang w:eastAsia="en-AU"/>
          <w14:ligatures w14:val="standardContextual"/>
        </w:rPr>
        <w:tab/>
      </w:r>
      <w:r>
        <w:rPr>
          <w:noProof/>
        </w:rPr>
        <w:t>Advertising ban on certain superannuation products during onboarding</w:t>
      </w:r>
      <w:r>
        <w:rPr>
          <w:noProof/>
        </w:rPr>
        <w:tab/>
      </w:r>
      <w:r>
        <w:rPr>
          <w:noProof/>
        </w:rPr>
        <w:fldChar w:fldCharType="begin"/>
      </w:r>
      <w:r>
        <w:rPr>
          <w:noProof/>
        </w:rPr>
        <w:instrText xml:space="preserve"> PAGEREF _Toc191887955 \h </w:instrText>
      </w:r>
      <w:r>
        <w:rPr>
          <w:noProof/>
        </w:rPr>
      </w:r>
      <w:r>
        <w:rPr>
          <w:noProof/>
        </w:rPr>
        <w:fldChar w:fldCharType="separate"/>
      </w:r>
      <w:r w:rsidR="00C124F4">
        <w:rPr>
          <w:noProof/>
        </w:rPr>
        <w:t>35</w:t>
      </w:r>
      <w:r>
        <w:rPr>
          <w:noProof/>
        </w:rPr>
        <w:fldChar w:fldCharType="end"/>
      </w:r>
    </w:p>
    <w:p w14:paraId="58BAC68D" w14:textId="6A509F2E" w:rsidR="007C0297" w:rsidRDefault="007C0297">
      <w:pPr>
        <w:pStyle w:val="TOC1"/>
        <w:rPr>
          <w:rFonts w:asciiTheme="minorHAnsi" w:eastAsiaTheme="minorEastAsia" w:hAnsiTheme="minorHAnsi" w:cstheme="minorBidi"/>
          <w:bCs w:val="0"/>
          <w:noProof/>
          <w:kern w:val="2"/>
          <w:szCs w:val="24"/>
          <w:lang w:eastAsia="en-AU"/>
          <w14:ligatures w14:val="standardContextual"/>
        </w:rPr>
      </w:pPr>
      <w:r w:rsidRPr="00906869">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kern w:val="2"/>
          <w:szCs w:val="24"/>
          <w:lang w:eastAsia="en-AU"/>
          <w14:ligatures w14:val="standardContextual"/>
        </w:rPr>
        <w:tab/>
      </w:r>
      <w:r>
        <w:rPr>
          <w:noProof/>
        </w:rPr>
        <w:t>Employee onboarding reforms</w:t>
      </w:r>
      <w:r>
        <w:rPr>
          <w:noProof/>
        </w:rPr>
        <w:tab/>
      </w:r>
      <w:r>
        <w:rPr>
          <w:noProof/>
        </w:rPr>
        <w:fldChar w:fldCharType="begin"/>
      </w:r>
      <w:r>
        <w:rPr>
          <w:noProof/>
        </w:rPr>
        <w:instrText xml:space="preserve"> PAGEREF _Toc191887956 \h </w:instrText>
      </w:r>
      <w:r>
        <w:rPr>
          <w:noProof/>
        </w:rPr>
      </w:r>
      <w:r>
        <w:rPr>
          <w:noProof/>
        </w:rPr>
        <w:fldChar w:fldCharType="separate"/>
      </w:r>
      <w:r w:rsidR="00C124F4">
        <w:rPr>
          <w:noProof/>
        </w:rPr>
        <w:t>39</w:t>
      </w:r>
      <w:r>
        <w:rPr>
          <w:noProof/>
        </w:rPr>
        <w:fldChar w:fldCharType="end"/>
      </w:r>
    </w:p>
    <w:p w14:paraId="52687E26" w14:textId="105FFCA9" w:rsidR="00873094" w:rsidRPr="00020288" w:rsidRDefault="00873094" w:rsidP="00BC2E4A">
      <w:pPr>
        <w:pStyle w:val="TOC1"/>
      </w:pPr>
      <w:r w:rsidRPr="00BC2E4A">
        <w:fldChar w:fldCharType="end"/>
      </w:r>
    </w:p>
    <w:p w14:paraId="2261CFA9" w14:textId="77777777" w:rsidR="00873094" w:rsidRPr="00020288" w:rsidRDefault="00873094" w:rsidP="00873094">
      <w:pPr>
        <w:sectPr w:rsidR="00873094" w:rsidRPr="00020288" w:rsidSect="00000BFC">
          <w:headerReference w:type="even" r:id="rId9"/>
          <w:headerReference w:type="default" r:id="rId10"/>
          <w:footerReference w:type="even" r:id="rId11"/>
          <w:footerReference w:type="default" r:id="rId12"/>
          <w:headerReference w:type="first" r:id="rId13"/>
          <w:footerReference w:type="first" r:id="rId14"/>
          <w:type w:val="oddPage"/>
          <w:pgSz w:w="9979" w:h="14175" w:code="9"/>
          <w:pgMar w:top="567" w:right="1134" w:bottom="567" w:left="1134" w:header="709" w:footer="709" w:gutter="0"/>
          <w:pgNumType w:start="1"/>
          <w:cols w:space="708"/>
          <w:titlePg/>
          <w:docGrid w:linePitch="360"/>
        </w:sectPr>
      </w:pPr>
    </w:p>
    <w:p w14:paraId="1D685CCA" w14:textId="77777777" w:rsidR="00873094" w:rsidRPr="00020288" w:rsidRDefault="00873094" w:rsidP="00873094">
      <w:pPr>
        <w:pStyle w:val="Heading1"/>
        <w:rPr>
          <w:rFonts w:hint="eastAsia"/>
        </w:rPr>
      </w:pPr>
      <w:bookmarkStart w:id="19" w:name="_Toc82021619"/>
      <w:bookmarkStart w:id="20" w:name="_Toc82067318"/>
      <w:bookmarkStart w:id="21" w:name="_Toc82072959"/>
      <w:bookmarkStart w:id="22" w:name="_Toc82073275"/>
      <w:bookmarkStart w:id="23" w:name="_Toc82073912"/>
      <w:bookmarkStart w:id="24" w:name="_Toc82074016"/>
      <w:bookmarkStart w:id="25" w:name="_Toc191887953"/>
      <w:r w:rsidRPr="00020288">
        <w:lastRenderedPageBreak/>
        <w:t>Glossary</w:t>
      </w:r>
      <w:bookmarkStart w:id="26" w:name="_Toc485286223"/>
      <w:bookmarkStart w:id="27" w:name="_Toc78193244"/>
      <w:bookmarkStart w:id="28" w:name="_Toc7819340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A12BAA">
        <w:tab/>
      </w:r>
      <w:r w:rsidR="001F670B">
        <w:t xml:space="preserve"> </w:t>
      </w:r>
    </w:p>
    <w:p w14:paraId="47BC756B"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35DC50B6" w14:textId="77777777" w:rsidTr="002425D9">
        <w:tc>
          <w:tcPr>
            <w:tcW w:w="3776" w:type="dxa"/>
            <w:shd w:val="clear" w:color="auto" w:fill="auto"/>
          </w:tcPr>
          <w:p w14:paraId="23F16104" w14:textId="77777777" w:rsidR="00873094" w:rsidRPr="002E7A73" w:rsidRDefault="00873094" w:rsidP="00B7393A">
            <w:pPr>
              <w:pStyle w:val="Tableheaderrowtext"/>
            </w:pPr>
            <w:bookmarkStart w:id="29" w:name="GlossaryTableStart"/>
            <w:bookmarkEnd w:id="29"/>
            <w:r w:rsidRPr="002E7A73">
              <w:t>Abbreviation</w:t>
            </w:r>
          </w:p>
        </w:tc>
        <w:tc>
          <w:tcPr>
            <w:tcW w:w="3874" w:type="dxa"/>
            <w:shd w:val="clear" w:color="auto" w:fill="auto"/>
          </w:tcPr>
          <w:p w14:paraId="7E239371" w14:textId="77777777" w:rsidR="00873094" w:rsidRPr="002E7A73" w:rsidRDefault="00873094" w:rsidP="00B7393A">
            <w:pPr>
              <w:pStyle w:val="Tableheaderrowtext"/>
            </w:pPr>
            <w:r w:rsidRPr="002E7A73">
              <w:t>Definition</w:t>
            </w:r>
          </w:p>
        </w:tc>
      </w:tr>
      <w:tr w:rsidR="00873094" w:rsidRPr="00020288" w14:paraId="24A7EDC2" w14:textId="77777777" w:rsidTr="002425D9">
        <w:tc>
          <w:tcPr>
            <w:tcW w:w="3776" w:type="dxa"/>
          </w:tcPr>
          <w:p w14:paraId="601116EE" w14:textId="2F86CDAB" w:rsidR="00873094" w:rsidRPr="00020288" w:rsidRDefault="000003C8" w:rsidP="002425D9">
            <w:pPr>
              <w:pStyle w:val="Normalparatextnonumbers"/>
            </w:pPr>
            <w:r>
              <w:t>ATO</w:t>
            </w:r>
          </w:p>
        </w:tc>
        <w:tc>
          <w:tcPr>
            <w:tcW w:w="3874" w:type="dxa"/>
          </w:tcPr>
          <w:p w14:paraId="0AA986E0" w14:textId="06EE76E2" w:rsidR="00873094" w:rsidRPr="00020288" w:rsidRDefault="000003C8" w:rsidP="002425D9">
            <w:pPr>
              <w:pStyle w:val="Normalparatextnonumbers"/>
            </w:pPr>
            <w:r>
              <w:t xml:space="preserve">Australian Taxation Office </w:t>
            </w:r>
          </w:p>
        </w:tc>
      </w:tr>
      <w:tr w:rsidR="00873094" w:rsidRPr="00020288" w14:paraId="4497FC12" w14:textId="77777777" w:rsidTr="002425D9">
        <w:tc>
          <w:tcPr>
            <w:tcW w:w="3776" w:type="dxa"/>
          </w:tcPr>
          <w:p w14:paraId="5958EFA9" w14:textId="4A77FDF8" w:rsidR="00873094" w:rsidRPr="00020288" w:rsidRDefault="000003C8" w:rsidP="002425D9">
            <w:pPr>
              <w:pStyle w:val="Normalparatextnonumbers"/>
            </w:pPr>
            <w:r>
              <w:t xml:space="preserve">Commissioner </w:t>
            </w:r>
          </w:p>
        </w:tc>
        <w:tc>
          <w:tcPr>
            <w:tcW w:w="3874" w:type="dxa"/>
          </w:tcPr>
          <w:p w14:paraId="43EF0B79" w14:textId="53AC1C3C" w:rsidR="00873094" w:rsidRPr="00020288" w:rsidRDefault="000003C8" w:rsidP="002425D9">
            <w:pPr>
              <w:pStyle w:val="Normalparatextnonumbers"/>
            </w:pPr>
            <w:r>
              <w:t xml:space="preserve">Commissioner of Taxation </w:t>
            </w:r>
          </w:p>
        </w:tc>
      </w:tr>
      <w:tr w:rsidR="00CC7285" w:rsidRPr="00020288" w14:paraId="5F0F785D" w14:textId="77777777" w:rsidTr="002425D9">
        <w:tc>
          <w:tcPr>
            <w:tcW w:w="3776" w:type="dxa"/>
          </w:tcPr>
          <w:p w14:paraId="02DA942D" w14:textId="2FCFC48C" w:rsidR="00CC7285" w:rsidRDefault="00CC7285" w:rsidP="002425D9">
            <w:pPr>
              <w:pStyle w:val="Normalparatextnonumbers"/>
            </w:pPr>
            <w:r>
              <w:t>DBS</w:t>
            </w:r>
          </w:p>
        </w:tc>
        <w:tc>
          <w:tcPr>
            <w:tcW w:w="3874" w:type="dxa"/>
          </w:tcPr>
          <w:p w14:paraId="1673444A" w14:textId="215F9C5C" w:rsidR="00CC7285" w:rsidRDefault="00CC7285" w:rsidP="002425D9">
            <w:pPr>
              <w:pStyle w:val="Normalparatextnonumbers"/>
            </w:pPr>
            <w:r>
              <w:t>defined benefit superannuation</w:t>
            </w:r>
          </w:p>
        </w:tc>
      </w:tr>
      <w:tr w:rsidR="0009799D" w:rsidRPr="00020288" w14:paraId="60EE1ABF" w14:textId="77777777" w:rsidTr="002425D9">
        <w:tc>
          <w:tcPr>
            <w:tcW w:w="3776" w:type="dxa"/>
          </w:tcPr>
          <w:p w14:paraId="44C90E33" w14:textId="2581DBD3" w:rsidR="0009799D" w:rsidRDefault="0009799D" w:rsidP="002425D9">
            <w:pPr>
              <w:pStyle w:val="Normalparatextnonumbers"/>
            </w:pPr>
            <w:r>
              <w:t>QE</w:t>
            </w:r>
            <w:r w:rsidR="001B7FD8">
              <w:t xml:space="preserve"> day</w:t>
            </w:r>
          </w:p>
        </w:tc>
        <w:tc>
          <w:tcPr>
            <w:tcW w:w="3874" w:type="dxa"/>
          </w:tcPr>
          <w:p w14:paraId="70329E41" w14:textId="45572108" w:rsidR="0009799D" w:rsidRDefault="0009799D" w:rsidP="002425D9">
            <w:pPr>
              <w:pStyle w:val="Normalparatextnonumbers"/>
            </w:pPr>
            <w:r>
              <w:t>Qualif</w:t>
            </w:r>
            <w:r w:rsidR="00750EDC">
              <w:t>ying</w:t>
            </w:r>
            <w:r>
              <w:t xml:space="preserve"> </w:t>
            </w:r>
            <w:r w:rsidR="001B7FD8">
              <w:t>e</w:t>
            </w:r>
            <w:r>
              <w:t>arnings</w:t>
            </w:r>
            <w:r w:rsidR="001B7FD8">
              <w:t xml:space="preserve"> day</w:t>
            </w:r>
          </w:p>
        </w:tc>
      </w:tr>
      <w:tr w:rsidR="00E60A97" w:rsidRPr="00020288" w14:paraId="3B9A7B44" w14:textId="77777777" w:rsidTr="002425D9">
        <w:tc>
          <w:tcPr>
            <w:tcW w:w="3776" w:type="dxa"/>
          </w:tcPr>
          <w:p w14:paraId="6687E335" w14:textId="54769095" w:rsidR="00E60A97" w:rsidRDefault="00E60A97" w:rsidP="002425D9">
            <w:pPr>
              <w:pStyle w:val="Normalparatextnonumbers"/>
            </w:pPr>
            <w:r>
              <w:t>GIC</w:t>
            </w:r>
          </w:p>
        </w:tc>
        <w:tc>
          <w:tcPr>
            <w:tcW w:w="3874" w:type="dxa"/>
          </w:tcPr>
          <w:p w14:paraId="062459ED" w14:textId="1EB9FEC2" w:rsidR="00E60A97" w:rsidRPr="00E60A97" w:rsidRDefault="00E60A97" w:rsidP="002425D9">
            <w:pPr>
              <w:pStyle w:val="Normalparatextnonumbers"/>
            </w:pPr>
            <w:r>
              <w:t>General Interest Charge</w:t>
            </w:r>
          </w:p>
        </w:tc>
      </w:tr>
      <w:tr w:rsidR="00DA5A16" w:rsidRPr="00020288" w14:paraId="4DD4D5FD" w14:textId="77777777" w:rsidTr="002425D9">
        <w:tc>
          <w:tcPr>
            <w:tcW w:w="3776" w:type="dxa"/>
          </w:tcPr>
          <w:p w14:paraId="0DDE188F" w14:textId="3670FEA7" w:rsidR="00DA5A16" w:rsidRDefault="00DA5A16" w:rsidP="002425D9">
            <w:pPr>
              <w:pStyle w:val="Normalparatextnonumbers"/>
            </w:pPr>
            <w:r>
              <w:t>ITAA 1997</w:t>
            </w:r>
          </w:p>
        </w:tc>
        <w:tc>
          <w:tcPr>
            <w:tcW w:w="3874" w:type="dxa"/>
          </w:tcPr>
          <w:p w14:paraId="1C60EF9B" w14:textId="50E02655" w:rsidR="00DA5A16" w:rsidRPr="00DA5A16" w:rsidRDefault="00DA5A16" w:rsidP="002425D9">
            <w:pPr>
              <w:pStyle w:val="Normalparatextnonumbers"/>
              <w:rPr>
                <w:i/>
                <w:iCs/>
              </w:rPr>
            </w:pPr>
            <w:r w:rsidRPr="00DA5A16">
              <w:rPr>
                <w:i/>
                <w:iCs/>
              </w:rPr>
              <w:t>Income Tax Assessment Act 1997</w:t>
            </w:r>
          </w:p>
        </w:tc>
      </w:tr>
      <w:tr w:rsidR="000003C8" w:rsidRPr="00020288" w14:paraId="43154C56" w14:textId="77777777" w:rsidTr="002425D9">
        <w:tc>
          <w:tcPr>
            <w:tcW w:w="3776" w:type="dxa"/>
          </w:tcPr>
          <w:p w14:paraId="18D009A3" w14:textId="041820CC" w:rsidR="000003C8" w:rsidRDefault="000003C8" w:rsidP="002425D9">
            <w:pPr>
              <w:pStyle w:val="Normalparatextnonumbers"/>
            </w:pPr>
            <w:r>
              <w:t>OTE</w:t>
            </w:r>
          </w:p>
        </w:tc>
        <w:tc>
          <w:tcPr>
            <w:tcW w:w="3874" w:type="dxa"/>
          </w:tcPr>
          <w:p w14:paraId="000E63BF" w14:textId="427FB9ED" w:rsidR="000003C8" w:rsidRPr="000003C8" w:rsidRDefault="000003C8" w:rsidP="002425D9">
            <w:pPr>
              <w:pStyle w:val="Normalparatextnonumbers"/>
            </w:pPr>
            <w:r w:rsidRPr="000003C8">
              <w:t>Ordinary Time Earnings</w:t>
            </w:r>
          </w:p>
        </w:tc>
      </w:tr>
      <w:tr w:rsidR="003F31DE" w:rsidRPr="00020288" w14:paraId="29C0C7D2" w14:textId="77777777" w:rsidTr="002425D9">
        <w:tc>
          <w:tcPr>
            <w:tcW w:w="3776" w:type="dxa"/>
          </w:tcPr>
          <w:p w14:paraId="48A12363" w14:textId="199D52BE" w:rsidR="003F31DE" w:rsidRDefault="003F31DE" w:rsidP="002425D9">
            <w:pPr>
              <w:pStyle w:val="Normalparatextnonumbers"/>
            </w:pPr>
            <w:r>
              <w:t>RSA</w:t>
            </w:r>
          </w:p>
        </w:tc>
        <w:tc>
          <w:tcPr>
            <w:tcW w:w="3874" w:type="dxa"/>
          </w:tcPr>
          <w:p w14:paraId="68D76168" w14:textId="0D184102" w:rsidR="003F31DE" w:rsidRPr="000003C8" w:rsidRDefault="002E1CF7" w:rsidP="002425D9">
            <w:pPr>
              <w:pStyle w:val="Normalparatextnonumbers"/>
            </w:pPr>
            <w:r>
              <w:t>R</w:t>
            </w:r>
            <w:r w:rsidR="003F31DE">
              <w:t xml:space="preserve">etirement </w:t>
            </w:r>
            <w:r>
              <w:t>S</w:t>
            </w:r>
            <w:r w:rsidR="003F31DE">
              <w:t xml:space="preserve">avings </w:t>
            </w:r>
            <w:r>
              <w:t>A</w:t>
            </w:r>
            <w:r w:rsidR="003F31DE">
              <w:t>ccount</w:t>
            </w:r>
          </w:p>
        </w:tc>
      </w:tr>
      <w:tr w:rsidR="000960D2" w:rsidRPr="00020288" w14:paraId="08B8AB6B" w14:textId="77777777" w:rsidTr="002425D9">
        <w:tc>
          <w:tcPr>
            <w:tcW w:w="3776" w:type="dxa"/>
          </w:tcPr>
          <w:p w14:paraId="58EF4179" w14:textId="2AD40651" w:rsidR="000960D2" w:rsidRDefault="000960D2" w:rsidP="002425D9">
            <w:pPr>
              <w:pStyle w:val="Normalparatextnonumbers"/>
            </w:pPr>
            <w:r>
              <w:t>SG</w:t>
            </w:r>
          </w:p>
        </w:tc>
        <w:tc>
          <w:tcPr>
            <w:tcW w:w="3874" w:type="dxa"/>
          </w:tcPr>
          <w:p w14:paraId="6DAFB4D1" w14:textId="567AD645" w:rsidR="000960D2" w:rsidRPr="000960D2" w:rsidRDefault="000960D2" w:rsidP="002425D9">
            <w:pPr>
              <w:pStyle w:val="Normalparatextnonumbers"/>
            </w:pPr>
            <w:r w:rsidRPr="000960D2">
              <w:t xml:space="preserve">Superannuation guarantee </w:t>
            </w:r>
          </w:p>
        </w:tc>
      </w:tr>
      <w:tr w:rsidR="00873094" w:rsidRPr="00020288" w14:paraId="6749D508" w14:textId="77777777" w:rsidTr="002425D9">
        <w:tc>
          <w:tcPr>
            <w:tcW w:w="3776" w:type="dxa"/>
          </w:tcPr>
          <w:p w14:paraId="15AE1396" w14:textId="212E8F53" w:rsidR="00873094" w:rsidRPr="00020288" w:rsidRDefault="000003C8" w:rsidP="002425D9">
            <w:pPr>
              <w:pStyle w:val="Normalparatextnonumbers"/>
            </w:pPr>
            <w:r>
              <w:t>SGA Act</w:t>
            </w:r>
          </w:p>
        </w:tc>
        <w:tc>
          <w:tcPr>
            <w:tcW w:w="3874" w:type="dxa"/>
          </w:tcPr>
          <w:p w14:paraId="52321B30" w14:textId="7BAE14BD" w:rsidR="00873094" w:rsidRPr="000003C8" w:rsidRDefault="000003C8" w:rsidP="002425D9">
            <w:pPr>
              <w:pStyle w:val="Normalparatextnonumbers"/>
              <w:rPr>
                <w:i/>
                <w:iCs/>
              </w:rPr>
            </w:pPr>
            <w:r w:rsidRPr="000003C8">
              <w:rPr>
                <w:i/>
                <w:iCs/>
              </w:rPr>
              <w:t xml:space="preserve">Superannuation Guarantee (Administration) Act 1992 </w:t>
            </w:r>
          </w:p>
        </w:tc>
      </w:tr>
      <w:tr w:rsidR="00873094" w:rsidRPr="00020288" w14:paraId="62CD08CB" w14:textId="77777777" w:rsidTr="002425D9">
        <w:tc>
          <w:tcPr>
            <w:tcW w:w="3776" w:type="dxa"/>
          </w:tcPr>
          <w:p w14:paraId="167E7085" w14:textId="395FE6E7" w:rsidR="00873094" w:rsidRPr="00020288" w:rsidRDefault="000003C8" w:rsidP="002425D9">
            <w:pPr>
              <w:pStyle w:val="Normalparatextnonumbers"/>
            </w:pPr>
            <w:r>
              <w:t>SGC Act</w:t>
            </w:r>
          </w:p>
        </w:tc>
        <w:tc>
          <w:tcPr>
            <w:tcW w:w="3874" w:type="dxa"/>
          </w:tcPr>
          <w:p w14:paraId="0BAF6547" w14:textId="21F085B4" w:rsidR="00873094" w:rsidRPr="000003C8" w:rsidRDefault="000003C8" w:rsidP="002425D9">
            <w:pPr>
              <w:pStyle w:val="Normalparatextnonumbers"/>
              <w:rPr>
                <w:i/>
                <w:iCs/>
              </w:rPr>
            </w:pPr>
            <w:r w:rsidRPr="000003C8">
              <w:rPr>
                <w:i/>
                <w:iCs/>
              </w:rPr>
              <w:t>Superannuation Guarantee Charge Act 1992</w:t>
            </w:r>
          </w:p>
        </w:tc>
      </w:tr>
      <w:tr w:rsidR="00873094" w:rsidRPr="00020288" w14:paraId="16997E5F" w14:textId="77777777" w:rsidTr="002425D9">
        <w:tc>
          <w:tcPr>
            <w:tcW w:w="3776" w:type="dxa"/>
          </w:tcPr>
          <w:p w14:paraId="6ED72FD5" w14:textId="7D2A03D2" w:rsidR="00873094" w:rsidRPr="00020288" w:rsidRDefault="00183CF3" w:rsidP="002425D9">
            <w:pPr>
              <w:pStyle w:val="Normalparatextnonumbers"/>
            </w:pPr>
            <w:r>
              <w:t>TAA 1953</w:t>
            </w:r>
          </w:p>
        </w:tc>
        <w:tc>
          <w:tcPr>
            <w:tcW w:w="3874" w:type="dxa"/>
          </w:tcPr>
          <w:p w14:paraId="5052E149" w14:textId="1BDFE6DC" w:rsidR="00873094" w:rsidRPr="00183CF3" w:rsidRDefault="00183CF3" w:rsidP="002425D9">
            <w:pPr>
              <w:pStyle w:val="Normalparatextnonumbers"/>
              <w:rPr>
                <w:i/>
              </w:rPr>
            </w:pPr>
            <w:r w:rsidRPr="00183CF3">
              <w:rPr>
                <w:i/>
                <w:iCs/>
              </w:rPr>
              <w:t>Taxation Administration Act 1953</w:t>
            </w:r>
          </w:p>
        </w:tc>
      </w:tr>
    </w:tbl>
    <w:p w14:paraId="773CE086" w14:textId="77777777" w:rsidR="00873094" w:rsidRPr="00020288" w:rsidRDefault="00873094" w:rsidP="00873094"/>
    <w:p w14:paraId="1005410F" w14:textId="77777777" w:rsidR="00873094" w:rsidRPr="00020288" w:rsidRDefault="00873094" w:rsidP="00873094"/>
    <w:p w14:paraId="349D99E4" w14:textId="77777777" w:rsidR="00873094" w:rsidRPr="00020288" w:rsidRDefault="00873094" w:rsidP="00873094">
      <w:pPr>
        <w:pStyle w:val="Heading1"/>
        <w:rPr>
          <w:rFonts w:hint="eastAsia"/>
        </w:rPr>
        <w:sectPr w:rsidR="00873094" w:rsidRPr="00020288" w:rsidSect="00000BFC">
          <w:headerReference w:type="even" r:id="rId15"/>
          <w:headerReference w:type="default" r:id="rId16"/>
          <w:footerReference w:type="even" r:id="rId17"/>
          <w:footerReference w:type="default" r:id="rId18"/>
          <w:headerReference w:type="first" r:id="rId19"/>
          <w:footerReference w:type="first" r:id="rId20"/>
          <w:type w:val="oddPage"/>
          <w:pgSz w:w="9979" w:h="14175" w:code="9"/>
          <w:pgMar w:top="567" w:right="1134" w:bottom="567" w:left="1134" w:header="709" w:footer="709" w:gutter="0"/>
          <w:pgNumType w:fmt="lowerRoman"/>
          <w:cols w:space="708"/>
          <w:docGrid w:linePitch="360"/>
        </w:sectPr>
      </w:pPr>
      <w:bookmarkStart w:id="30" w:name="_Toc78548464"/>
      <w:bookmarkStart w:id="31" w:name="_Toc78549735"/>
      <w:bookmarkStart w:id="32" w:name="_Toc78549780"/>
      <w:bookmarkStart w:id="33" w:name="_Toc80097484"/>
      <w:bookmarkStart w:id="34" w:name="_Toc80097778"/>
      <w:bookmarkStart w:id="35" w:name="_Toc80115277"/>
      <w:bookmarkStart w:id="36" w:name="_Toc80172452"/>
      <w:bookmarkStart w:id="37" w:name="_Toc80197116"/>
      <w:bookmarkStart w:id="38" w:name="_Toc81852683"/>
      <w:bookmarkStart w:id="39" w:name="_Toc81852728"/>
    </w:p>
    <w:p w14:paraId="54CB17F1" w14:textId="22FF60AB" w:rsidR="00873094" w:rsidRPr="0073326A" w:rsidRDefault="00657D45" w:rsidP="00777A92">
      <w:pPr>
        <w:pStyle w:val="Chapterheading"/>
        <w:rPr>
          <w:rFonts w:hint="eastAsia"/>
        </w:rPr>
      </w:pPr>
      <w:bookmarkStart w:id="40" w:name="GeneralOutline"/>
      <w:bookmarkStart w:id="41" w:name="_Toc191887954"/>
      <w:bookmarkEnd w:id="26"/>
      <w:bookmarkEnd w:id="27"/>
      <w:bookmarkEnd w:id="28"/>
      <w:bookmarkEnd w:id="30"/>
      <w:bookmarkEnd w:id="31"/>
      <w:bookmarkEnd w:id="32"/>
      <w:bookmarkEnd w:id="33"/>
      <w:bookmarkEnd w:id="34"/>
      <w:bookmarkEnd w:id="35"/>
      <w:bookmarkEnd w:id="36"/>
      <w:bookmarkEnd w:id="37"/>
      <w:bookmarkEnd w:id="38"/>
      <w:bookmarkEnd w:id="39"/>
      <w:bookmarkEnd w:id="40"/>
      <w:r>
        <w:lastRenderedPageBreak/>
        <w:t>S</w:t>
      </w:r>
      <w:r w:rsidR="2E115BC8">
        <w:t xml:space="preserve">uperannuation </w:t>
      </w:r>
      <w:r>
        <w:t>G</w:t>
      </w:r>
      <w:r w:rsidR="3AB549C8">
        <w:t>uarantee</w:t>
      </w:r>
      <w:r>
        <w:t xml:space="preserve"> reforms to address unpaid superannuation</w:t>
      </w:r>
      <w:bookmarkEnd w:id="41"/>
    </w:p>
    <w:p w14:paraId="77129663" w14:textId="7899BED0"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58070212" w14:textId="77777777" w:rsidR="00606AB8" w:rsidRPr="00B83F9B" w:rsidRDefault="0042522D" w:rsidP="003E4472">
      <w:pPr>
        <w:pStyle w:val="Normalparatextwithnumbers"/>
      </w:pPr>
      <w:r w:rsidRPr="00BF3DAB">
        <w:t>Th</w:t>
      </w:r>
      <w:r w:rsidR="000B5167" w:rsidRPr="00BF3DAB">
        <w:t>e</w:t>
      </w:r>
      <w:r w:rsidR="0031015B" w:rsidRPr="00BF3DAB">
        <w:t xml:space="preserve"> Superannuation Guarantee Charge Amendment Bill 2025 and the </w:t>
      </w:r>
      <w:r w:rsidR="000B5167" w:rsidRPr="00BF3DAB">
        <w:t xml:space="preserve">Treasury Laws Amendment Bill 2025: SG reforms to address unpaid </w:t>
      </w:r>
      <w:r w:rsidR="00963106">
        <w:t xml:space="preserve">super (‘the </w:t>
      </w:r>
      <w:r w:rsidR="00AA34A3">
        <w:t xml:space="preserve">SG </w:t>
      </w:r>
      <w:r w:rsidR="00722E90">
        <w:t xml:space="preserve">Bills’) </w:t>
      </w:r>
      <w:r w:rsidRPr="00B83F9B">
        <w:t xml:space="preserve">amend the </w:t>
      </w:r>
      <w:r w:rsidR="0031015B" w:rsidRPr="00B83F9B">
        <w:t xml:space="preserve">SGC Act and the </w:t>
      </w:r>
      <w:r w:rsidRPr="00B83F9B">
        <w:t>SGA Act to</w:t>
      </w:r>
      <w:r w:rsidR="00000CDB" w:rsidRPr="00B83F9B">
        <w:t xml:space="preserve"> </w:t>
      </w:r>
      <w:r w:rsidR="007A14D5" w:rsidRPr="00B83F9B">
        <w:t xml:space="preserve">align the payment of </w:t>
      </w:r>
      <w:r w:rsidR="001840E6" w:rsidRPr="00B83F9B">
        <w:t>eligible</w:t>
      </w:r>
      <w:r w:rsidR="007A14D5" w:rsidRPr="00B83F9B">
        <w:t xml:space="preserve"> contributions</w:t>
      </w:r>
      <w:r w:rsidR="00B869AA" w:rsidRPr="00B83F9B">
        <w:t xml:space="preserve"> to employees</w:t>
      </w:r>
      <w:r w:rsidR="007A14D5" w:rsidRPr="00B83F9B">
        <w:t xml:space="preserve"> with </w:t>
      </w:r>
      <w:r w:rsidR="007A5D4E" w:rsidRPr="00B83F9B">
        <w:t xml:space="preserve">the day on which they are paid </w:t>
      </w:r>
      <w:r w:rsidR="003C0A3F" w:rsidRPr="00B83F9B">
        <w:t>qualif</w:t>
      </w:r>
      <w:r w:rsidR="00750EDC" w:rsidRPr="00B83F9B">
        <w:t>ying</w:t>
      </w:r>
      <w:r w:rsidR="003C0A3F" w:rsidRPr="00B83F9B">
        <w:t xml:space="preserve"> earnings</w:t>
      </w:r>
      <w:r w:rsidR="00606AB8" w:rsidRPr="00B83F9B">
        <w:t>.</w:t>
      </w:r>
      <w:r w:rsidR="006D0CA6" w:rsidRPr="00B83F9B">
        <w:t xml:space="preserve"> </w:t>
      </w:r>
    </w:p>
    <w:p w14:paraId="049F2BFE" w14:textId="531F052C" w:rsidR="00606AB8" w:rsidRPr="00B83F9B" w:rsidRDefault="00606AB8" w:rsidP="003E4472">
      <w:pPr>
        <w:pStyle w:val="Normalparatextwithnumbers"/>
      </w:pPr>
      <w:r w:rsidRPr="00B83F9B">
        <w:t xml:space="preserve">This Bill implements the Government’s policy </w:t>
      </w:r>
      <w:r w:rsidR="001E02E8" w:rsidRPr="00B83F9B">
        <w:t xml:space="preserve">commitment </w:t>
      </w:r>
      <w:r w:rsidR="002D77E9" w:rsidRPr="00B83F9B">
        <w:t xml:space="preserve">for </w:t>
      </w:r>
      <w:r w:rsidR="001E02E8" w:rsidRPr="00B83F9B">
        <w:t xml:space="preserve">SG </w:t>
      </w:r>
      <w:r w:rsidRPr="00B83F9B">
        <w:t xml:space="preserve">contributions </w:t>
      </w:r>
      <w:r w:rsidR="002D77E9" w:rsidRPr="00B83F9B">
        <w:t xml:space="preserve">to be </w:t>
      </w:r>
      <w:r w:rsidRPr="00B83F9B">
        <w:t xml:space="preserve">paid at the same time as </w:t>
      </w:r>
      <w:r w:rsidR="001E02E8" w:rsidRPr="00B83F9B">
        <w:t xml:space="preserve">an </w:t>
      </w:r>
      <w:r w:rsidRPr="00B83F9B">
        <w:t>employee’s</w:t>
      </w:r>
      <w:r w:rsidR="002D77E9" w:rsidRPr="00B83F9B">
        <w:t xml:space="preserve"> salary or wages</w:t>
      </w:r>
      <w:r w:rsidRPr="00B83F9B">
        <w:t>. This will address the issue of unpaid superannuation and secure dignified retirement outcomes for working Australians.</w:t>
      </w:r>
    </w:p>
    <w:p w14:paraId="1F203AB2" w14:textId="1984FC0B" w:rsidR="00873094" w:rsidRPr="00B83F9B" w:rsidRDefault="00606AB8" w:rsidP="003E4472">
      <w:pPr>
        <w:pStyle w:val="Normalparatextwithnumbers"/>
      </w:pPr>
      <w:r w:rsidRPr="00B83F9B">
        <w:t xml:space="preserve">The amendments accomplish this </w:t>
      </w:r>
      <w:r w:rsidR="006D0CA6" w:rsidRPr="00B83F9B">
        <w:t>by:</w:t>
      </w:r>
    </w:p>
    <w:p w14:paraId="4129F5EB" w14:textId="228E2CB1" w:rsidR="00B869AA" w:rsidRPr="00B83F9B" w:rsidRDefault="00BE1506" w:rsidP="001B6037">
      <w:pPr>
        <w:pStyle w:val="Dotpoint1"/>
      </w:pPr>
      <w:r w:rsidRPr="00B83F9B">
        <w:t>determining</w:t>
      </w:r>
      <w:r w:rsidR="00B869AA" w:rsidRPr="00B83F9B">
        <w:t xml:space="preserve"> whether employers have any SG shortfalls</w:t>
      </w:r>
      <w:r w:rsidR="00EA5A75" w:rsidRPr="00B83F9B">
        <w:t>, and the amount,</w:t>
      </w:r>
      <w:r w:rsidR="00B869AA" w:rsidRPr="00B83F9B">
        <w:t xml:space="preserve"> by reference to </w:t>
      </w:r>
      <w:r w:rsidR="004A428A" w:rsidRPr="00B83F9B">
        <w:t xml:space="preserve">whether contributions have been </w:t>
      </w:r>
      <w:r w:rsidR="007E26F4" w:rsidRPr="00B83F9B">
        <w:t>received by the superannuation fund</w:t>
      </w:r>
      <w:r w:rsidR="004A428A" w:rsidRPr="00B83F9B">
        <w:t xml:space="preserve"> within a specified period (usually 7 days) </w:t>
      </w:r>
      <w:r w:rsidR="00032A8C" w:rsidRPr="00B83F9B">
        <w:t>from</w:t>
      </w:r>
      <w:r w:rsidR="004A428A" w:rsidRPr="00B83F9B">
        <w:t xml:space="preserve"> </w:t>
      </w:r>
      <w:r w:rsidR="00B869AA" w:rsidRPr="00B83F9B">
        <w:t>the day on which their employee</w:t>
      </w:r>
      <w:r w:rsidR="0083725D" w:rsidRPr="00B83F9B">
        <w:t>s</w:t>
      </w:r>
      <w:r w:rsidR="00B869AA" w:rsidRPr="00B83F9B">
        <w:t xml:space="preserve"> </w:t>
      </w:r>
      <w:r w:rsidR="0083725D" w:rsidRPr="00B83F9B">
        <w:t>are</w:t>
      </w:r>
      <w:r w:rsidR="00B869AA" w:rsidRPr="00B83F9B">
        <w:t xml:space="preserve"> paid </w:t>
      </w:r>
      <w:r w:rsidR="00750EDC" w:rsidRPr="00B83F9B">
        <w:t>qualifying</w:t>
      </w:r>
      <w:r w:rsidR="0038052A" w:rsidRPr="00B83F9B">
        <w:t xml:space="preserve"> earnings </w:t>
      </w:r>
      <w:r w:rsidR="00B869AA" w:rsidRPr="00B83F9B">
        <w:t xml:space="preserve">(the relevant </w:t>
      </w:r>
      <w:r w:rsidR="0038052A" w:rsidRPr="00B83F9B">
        <w:t xml:space="preserve">QE </w:t>
      </w:r>
      <w:r w:rsidR="00B869AA" w:rsidRPr="00B83F9B">
        <w:t xml:space="preserve">day), rather than on a quarterly </w:t>
      </w:r>
      <w:proofErr w:type="gramStart"/>
      <w:r w:rsidR="00B869AA" w:rsidRPr="00B83F9B">
        <w:t>basis;</w:t>
      </w:r>
      <w:proofErr w:type="gramEnd"/>
      <w:r w:rsidR="00B869AA" w:rsidRPr="00B83F9B">
        <w:t xml:space="preserve"> </w:t>
      </w:r>
    </w:p>
    <w:p w14:paraId="7D56F9D2" w14:textId="13712641" w:rsidR="002A24FB" w:rsidRPr="00B83F9B" w:rsidRDefault="00684625" w:rsidP="001B6037">
      <w:pPr>
        <w:pStyle w:val="Dotpoint1"/>
      </w:pPr>
      <w:r w:rsidRPr="00B83F9B">
        <w:t>updat</w:t>
      </w:r>
      <w:r w:rsidR="00B869AA" w:rsidRPr="00B83F9B">
        <w:t>ing</w:t>
      </w:r>
      <w:r w:rsidRPr="00B83F9B">
        <w:t xml:space="preserve"> </w:t>
      </w:r>
      <w:r w:rsidR="002A24FB" w:rsidRPr="00B83F9B">
        <w:t>the calculation</w:t>
      </w:r>
      <w:r w:rsidR="0083725D" w:rsidRPr="00B83F9B">
        <w:t xml:space="preserve"> of</w:t>
      </w:r>
      <w:r w:rsidR="002A24FB" w:rsidRPr="00B83F9B">
        <w:t xml:space="preserve"> </w:t>
      </w:r>
      <w:r w:rsidR="002A04A8" w:rsidRPr="00B83F9B">
        <w:t xml:space="preserve">the corresponding SG </w:t>
      </w:r>
      <w:proofErr w:type="gramStart"/>
      <w:r w:rsidR="002A04A8" w:rsidRPr="00B83F9B">
        <w:t>charge</w:t>
      </w:r>
      <w:r w:rsidR="001A030C" w:rsidRPr="00B83F9B">
        <w:t>;</w:t>
      </w:r>
      <w:proofErr w:type="gramEnd"/>
      <w:r w:rsidR="001A030C" w:rsidRPr="00B83F9B">
        <w:t xml:space="preserve"> </w:t>
      </w:r>
    </w:p>
    <w:p w14:paraId="497A451C" w14:textId="618C629F" w:rsidR="004C7FE4" w:rsidRDefault="00B869AA" w:rsidP="001B6037">
      <w:pPr>
        <w:pStyle w:val="Dotpoint1"/>
      </w:pPr>
      <w:r w:rsidRPr="00B83F9B">
        <w:t>making</w:t>
      </w:r>
      <w:r w:rsidR="001A030C" w:rsidRPr="00B83F9B">
        <w:t xml:space="preserve"> </w:t>
      </w:r>
      <w:r w:rsidR="00301E24" w:rsidRPr="00B83F9B">
        <w:t xml:space="preserve">employer </w:t>
      </w:r>
      <w:r w:rsidR="004B407E" w:rsidRPr="00B83F9B">
        <w:t>di</w:t>
      </w:r>
      <w:r w:rsidR="0029759F" w:rsidRPr="00B83F9B">
        <w:t xml:space="preserve">sclosures of </w:t>
      </w:r>
      <w:r w:rsidR="00301E24" w:rsidRPr="00B83F9B">
        <w:t xml:space="preserve">any </w:t>
      </w:r>
      <w:r w:rsidR="0029759F" w:rsidRPr="00B83F9B">
        <w:t>SG shortfall amounts voluntary</w:t>
      </w:r>
      <w:r w:rsidR="0083725D" w:rsidRPr="00B83F9B">
        <w:t xml:space="preserve">, before the </w:t>
      </w:r>
      <w:r w:rsidR="00B94A7B" w:rsidRPr="00B83F9B">
        <w:t>Commissioner</w:t>
      </w:r>
      <w:r w:rsidR="0083725D" w:rsidRPr="00B83F9B">
        <w:t xml:space="preserve"> issues a Notice of </w:t>
      </w:r>
      <w:proofErr w:type="gramStart"/>
      <w:r w:rsidR="0083725D" w:rsidRPr="00B83F9B">
        <w:t>Assessment</w:t>
      </w:r>
      <w:r w:rsidR="00FB729B">
        <w:t>;</w:t>
      </w:r>
      <w:proofErr w:type="gramEnd"/>
      <w:r w:rsidR="00FB729B">
        <w:t xml:space="preserve"> </w:t>
      </w:r>
    </w:p>
    <w:p w14:paraId="13636A51" w14:textId="3A6E5941" w:rsidR="00746107" w:rsidRDefault="005A1DBA" w:rsidP="001B6037">
      <w:pPr>
        <w:pStyle w:val="Dotpoint1"/>
      </w:pPr>
      <w:r>
        <w:t xml:space="preserve">imposing a late payment penalty when the SG charge remains </w:t>
      </w:r>
      <w:r w:rsidR="31C6FCB3">
        <w:t xml:space="preserve">outstanding </w:t>
      </w:r>
      <w:r>
        <w:t xml:space="preserve">after a specified period of </w:t>
      </w:r>
      <w:proofErr w:type="gramStart"/>
      <w:r>
        <w:t>tim</w:t>
      </w:r>
      <w:r w:rsidR="00746107">
        <w:t>e;</w:t>
      </w:r>
      <w:proofErr w:type="gramEnd"/>
    </w:p>
    <w:p w14:paraId="028BBA42" w14:textId="14545BBE" w:rsidR="008300BC" w:rsidRPr="00411653" w:rsidRDefault="005A1DBA" w:rsidP="001B6037">
      <w:pPr>
        <w:pStyle w:val="Dotpoint1"/>
      </w:pPr>
      <w:r w:rsidRPr="00411653">
        <w:t xml:space="preserve">updating the imposition of </w:t>
      </w:r>
      <w:r w:rsidR="00D863EF">
        <w:t>the choice</w:t>
      </w:r>
      <w:r w:rsidRPr="00411653">
        <w:t xml:space="preserve"> </w:t>
      </w:r>
      <w:r w:rsidR="00746107" w:rsidRPr="00411653">
        <w:t xml:space="preserve">loading component of the SG charge </w:t>
      </w:r>
      <w:r w:rsidR="00D863EF">
        <w:t>where</w:t>
      </w:r>
      <w:r w:rsidR="00746107" w:rsidRPr="00411653">
        <w:t xml:space="preserve"> the employer fails to </w:t>
      </w:r>
      <w:r w:rsidR="00D863EF">
        <w:t>comply with the</w:t>
      </w:r>
      <w:r w:rsidR="00746107" w:rsidRPr="00411653">
        <w:t xml:space="preserve"> choice </w:t>
      </w:r>
      <w:r w:rsidR="00283A6B">
        <w:t xml:space="preserve">of fund </w:t>
      </w:r>
      <w:proofErr w:type="gramStart"/>
      <w:r w:rsidR="00746107" w:rsidRPr="00411653">
        <w:t>requirements;</w:t>
      </w:r>
      <w:proofErr w:type="gramEnd"/>
      <w:r w:rsidR="00746107" w:rsidRPr="00411653">
        <w:t xml:space="preserve"> </w:t>
      </w:r>
    </w:p>
    <w:p w14:paraId="55543551" w14:textId="5B2D4D46" w:rsidR="00F82058" w:rsidRDefault="00746107" w:rsidP="001B6037">
      <w:pPr>
        <w:pStyle w:val="Dotpoint1"/>
      </w:pPr>
      <w:r w:rsidRPr="00411653">
        <w:t xml:space="preserve">other amendments to the </w:t>
      </w:r>
      <w:r w:rsidR="003004AB" w:rsidRPr="00411653">
        <w:t xml:space="preserve">administration (including payment and apportionment of the SG charge) to facilitate the change above; </w:t>
      </w:r>
      <w:r w:rsidR="00350970">
        <w:t>and</w:t>
      </w:r>
    </w:p>
    <w:p w14:paraId="5E1544A2" w14:textId="038EC753" w:rsidR="00BC28A2" w:rsidRPr="00411653" w:rsidRDefault="003467FF" w:rsidP="001B6037">
      <w:pPr>
        <w:pStyle w:val="Dotpoint1"/>
      </w:pPr>
      <w:r>
        <w:t xml:space="preserve">removing references to ‘approved </w:t>
      </w:r>
      <w:r w:rsidR="00352AC9" w:rsidRPr="00317315">
        <w:t>clearing</w:t>
      </w:r>
      <w:r w:rsidR="00BD0374" w:rsidRPr="00317315">
        <w:t xml:space="preserve"> </w:t>
      </w:r>
      <w:proofErr w:type="gramStart"/>
      <w:r w:rsidR="00352AC9" w:rsidRPr="00317315">
        <w:t>houses</w:t>
      </w:r>
      <w:r w:rsidRPr="00317315">
        <w:t>’</w:t>
      </w:r>
      <w:proofErr w:type="gramEnd"/>
      <w:r w:rsidR="00AC7698">
        <w:t>.</w:t>
      </w:r>
    </w:p>
    <w:p w14:paraId="2194D845" w14:textId="55DCB38E" w:rsidR="00873094" w:rsidRPr="00020288" w:rsidRDefault="00873094" w:rsidP="005D0844">
      <w:pPr>
        <w:pStyle w:val="Heading2"/>
        <w:rPr>
          <w:rFonts w:hint="eastAsia"/>
        </w:rPr>
      </w:pPr>
      <w:r w:rsidRPr="00020288">
        <w:lastRenderedPageBreak/>
        <w:t xml:space="preserve">Context of </w:t>
      </w:r>
      <w:r w:rsidRPr="005D0844">
        <w:t>amendments</w:t>
      </w:r>
    </w:p>
    <w:p w14:paraId="4850FCC3" w14:textId="50C101FE" w:rsidR="008A2E3E" w:rsidRDefault="00CC4994">
      <w:pPr>
        <w:pStyle w:val="Normalparatextwithnumbers"/>
      </w:pPr>
      <w:r>
        <w:t>The</w:t>
      </w:r>
      <w:r w:rsidR="00DC17F4">
        <w:t xml:space="preserve"> superannuation system</w:t>
      </w:r>
      <w:r>
        <w:t xml:space="preserve"> is one </w:t>
      </w:r>
      <w:r w:rsidR="000978B6">
        <w:t>of</w:t>
      </w:r>
      <w:r>
        <w:t xml:space="preserve"> the </w:t>
      </w:r>
      <w:r w:rsidR="00D4565D">
        <w:t>core</w:t>
      </w:r>
      <w:r w:rsidR="006C3ECA">
        <w:t xml:space="preserve"> </w:t>
      </w:r>
      <w:r>
        <w:t>pillars of Australia’s retirement income system</w:t>
      </w:r>
      <w:r w:rsidR="00727255">
        <w:t xml:space="preserve">, with </w:t>
      </w:r>
      <w:r w:rsidR="0060691C">
        <w:t xml:space="preserve">the </w:t>
      </w:r>
      <w:r w:rsidR="00727255">
        <w:t xml:space="preserve">total </w:t>
      </w:r>
      <w:r w:rsidR="00307202">
        <w:t xml:space="preserve">pool </w:t>
      </w:r>
      <w:r w:rsidR="0060691C">
        <w:t xml:space="preserve">of </w:t>
      </w:r>
      <w:r w:rsidR="00727255">
        <w:t xml:space="preserve">superannuation assets </w:t>
      </w:r>
      <w:r w:rsidR="00EB6A2D">
        <w:t>valued at over $4.1 trillion</w:t>
      </w:r>
      <w:r w:rsidR="00F314C4">
        <w:t xml:space="preserve"> as at September 2024</w:t>
      </w:r>
      <w:r w:rsidR="0038644A">
        <w:t>.</w:t>
      </w:r>
      <w:r>
        <w:t xml:space="preserve"> </w:t>
      </w:r>
      <w:r w:rsidR="00F314C4">
        <w:t xml:space="preserve">Superannuation </w:t>
      </w:r>
      <w:r>
        <w:t>plays a central role</w:t>
      </w:r>
      <w:r w:rsidR="00391AFE">
        <w:t xml:space="preserve"> to fund and support a dignified retirement for Australians</w:t>
      </w:r>
      <w:r>
        <w:t>, through the compulsory saving of individuals’ income during their working life</w:t>
      </w:r>
      <w:r w:rsidR="00901E3C">
        <w:t>.</w:t>
      </w:r>
      <w:r>
        <w:t xml:space="preserve"> </w:t>
      </w:r>
      <w:r w:rsidR="00931D7C">
        <w:t xml:space="preserve"> </w:t>
      </w:r>
      <w:r w:rsidR="007A6330">
        <w:t xml:space="preserve"> </w:t>
      </w:r>
    </w:p>
    <w:p w14:paraId="7BBE6B4D" w14:textId="5D7CF80E" w:rsidR="00094FD2" w:rsidRDefault="00E56047">
      <w:pPr>
        <w:pStyle w:val="Normalparatextwithnumbers"/>
      </w:pPr>
      <w:r>
        <w:t>A</w:t>
      </w:r>
      <w:r w:rsidDel="00270614">
        <w:t xml:space="preserve"> </w:t>
      </w:r>
      <w:r w:rsidR="00270614">
        <w:t xml:space="preserve">foundational </w:t>
      </w:r>
      <w:r>
        <w:t>feature of Australia’s superannuation system is the SG</w:t>
      </w:r>
      <w:r w:rsidR="00E50827">
        <w:t>,</w:t>
      </w:r>
      <w:r>
        <w:t xml:space="preserve"> </w:t>
      </w:r>
      <w:r w:rsidR="00E50827">
        <w:t>which</w:t>
      </w:r>
      <w:r w:rsidR="0018347B">
        <w:t xml:space="preserve"> </w:t>
      </w:r>
      <w:r w:rsidR="0048159C">
        <w:t>ensures</w:t>
      </w:r>
      <w:r w:rsidR="0018347B">
        <w:t xml:space="preserve"> </w:t>
      </w:r>
      <w:r w:rsidR="00E50827">
        <w:t xml:space="preserve">employees receive </w:t>
      </w:r>
      <w:r w:rsidR="0018347B">
        <w:t xml:space="preserve">a minimum level of superannuation </w:t>
      </w:r>
      <w:r w:rsidR="0048159C">
        <w:t xml:space="preserve">support </w:t>
      </w:r>
      <w:r w:rsidR="00E50827">
        <w:t>from their</w:t>
      </w:r>
      <w:r w:rsidR="0048159C">
        <w:t xml:space="preserve"> employe</w:t>
      </w:r>
      <w:r w:rsidR="008A2E3E">
        <w:t>r</w:t>
      </w:r>
      <w:r w:rsidR="0048159C">
        <w:t>s</w:t>
      </w:r>
      <w:r w:rsidR="00E50827">
        <w:t>. The SG does this</w:t>
      </w:r>
      <w:r w:rsidR="008A2E3E">
        <w:t xml:space="preserve"> by imposing a tax (the SG charge) </w:t>
      </w:r>
      <w:r w:rsidR="005A395C">
        <w:t xml:space="preserve">on employers who fail to </w:t>
      </w:r>
      <w:r w:rsidR="00537D77">
        <w:t xml:space="preserve">make contributions for the </w:t>
      </w:r>
      <w:r w:rsidR="00491034">
        <w:t>required</w:t>
      </w:r>
      <w:r w:rsidR="00537D77">
        <w:t xml:space="preserve"> percentage of their employees’ OTE</w:t>
      </w:r>
      <w:r w:rsidR="006841DF">
        <w:t xml:space="preserve"> within legislated timeframes</w:t>
      </w:r>
      <w:r>
        <w:t xml:space="preserve">. </w:t>
      </w:r>
    </w:p>
    <w:p w14:paraId="62A66A9D" w14:textId="6685D18B" w:rsidR="00094FD2" w:rsidRDefault="00094FD2" w:rsidP="00094FD2">
      <w:pPr>
        <w:pStyle w:val="Normalparatextwithnumbers"/>
      </w:pPr>
      <w:r>
        <w:t xml:space="preserve">In the 2023-24 Budget, the Government announced that the SG framework will be reformed to align the payment of SG contributions with the payment of </w:t>
      </w:r>
      <w:r w:rsidR="00CD76B5">
        <w:t>OTE</w:t>
      </w:r>
      <w:r>
        <w:t xml:space="preserve"> (which is usually on a weekly, fortnightly, or monthly basis)</w:t>
      </w:r>
      <w:r w:rsidR="00735662">
        <w:t>, instead of the current quarterly requirements</w:t>
      </w:r>
      <w:r>
        <w:t xml:space="preserve">. </w:t>
      </w:r>
    </w:p>
    <w:p w14:paraId="14860DFF" w14:textId="40EC5378" w:rsidR="00396D64" w:rsidRDefault="003C273C" w:rsidP="00396D64">
      <w:pPr>
        <w:pStyle w:val="Normalparatextwithnumbers"/>
      </w:pPr>
      <w:r>
        <w:t xml:space="preserve">This reform will strengthen Australia’s superannuation system </w:t>
      </w:r>
      <w:r w:rsidR="00BE5886">
        <w:t xml:space="preserve">and help ensure that SG is paid on time and in full and address </w:t>
      </w:r>
      <w:r w:rsidR="00082170">
        <w:t xml:space="preserve">unpaid superannuation, which totalled </w:t>
      </w:r>
      <w:r w:rsidR="00BE5886">
        <w:t>nearly $5.</w:t>
      </w:r>
      <w:r w:rsidR="00661078">
        <w:t>2</w:t>
      </w:r>
      <w:r w:rsidR="00BE5886">
        <w:t xml:space="preserve"> billion in 2021-22 alone. </w:t>
      </w:r>
    </w:p>
    <w:p w14:paraId="2FAE2D86" w14:textId="52B7DFA9" w:rsidR="00094FD2" w:rsidRDefault="00396D64">
      <w:pPr>
        <w:pStyle w:val="Normalparatextwithnumbers"/>
      </w:pPr>
      <w:r>
        <w:t>E</w:t>
      </w:r>
      <w:r w:rsidR="003C273C">
        <w:t>mployees will benefit from higher retirement savings from more frequent and earlier superannuation contributions throughout their working life. It will also improve the ATO’s ability to</w:t>
      </w:r>
      <w:r w:rsidR="003C273C" w:rsidDel="00343DA4">
        <w:t xml:space="preserve"> </w:t>
      </w:r>
      <w:r w:rsidR="003C273C">
        <w:t xml:space="preserve">identify employers not making contributions earlier. </w:t>
      </w:r>
    </w:p>
    <w:p w14:paraId="240EC172" w14:textId="25014CB6" w:rsidR="00AB76BB" w:rsidRDefault="00661078" w:rsidP="00396D64">
      <w:pPr>
        <w:pStyle w:val="Normalparatextwithnumbers"/>
      </w:pPr>
      <w:r>
        <w:t>Employers will benefit from</w:t>
      </w:r>
      <w:r w:rsidR="009B706A">
        <w:t xml:space="preserve"> smoother payroll management and a simpler calculation of the SG charge if contributions are missed or late. Smaller, more frequent payments (and earlier intervention) will help prevent a build-up of large liabilities for employers.</w:t>
      </w:r>
      <w:r w:rsidR="00B0222E">
        <w:t xml:space="preserve"> </w:t>
      </w:r>
    </w:p>
    <w:p w14:paraId="693D2A61" w14:textId="0F82762D" w:rsidR="00DC46E3" w:rsidRDefault="00AC1D2B">
      <w:pPr>
        <w:pStyle w:val="Normalparatextwithnumbers"/>
      </w:pPr>
      <w:r>
        <w:t>Where</w:t>
      </w:r>
      <w:r w:rsidR="00DC46E3" w:rsidRPr="00DC46E3">
        <w:t xml:space="preserve"> </w:t>
      </w:r>
      <w:r w:rsidR="000B30D1">
        <w:t>eligible</w:t>
      </w:r>
      <w:r w:rsidR="00DC46E3" w:rsidRPr="00DC46E3">
        <w:t xml:space="preserve"> contributions </w:t>
      </w:r>
      <w:r w:rsidR="00994A4C">
        <w:t>are not made</w:t>
      </w:r>
      <w:r w:rsidR="00E67C19">
        <w:t xml:space="preserve"> and </w:t>
      </w:r>
      <w:r w:rsidR="002420F4">
        <w:t>the assessed</w:t>
      </w:r>
      <w:r w:rsidR="00E67C19">
        <w:t xml:space="preserve"> SG charge</w:t>
      </w:r>
      <w:r w:rsidR="00DC46E3" w:rsidRPr="00DC46E3">
        <w:t xml:space="preserve"> </w:t>
      </w:r>
      <w:r w:rsidR="00994A4C">
        <w:t>remains outstanding,</w:t>
      </w:r>
      <w:r w:rsidR="00DC46E3" w:rsidRPr="00DC46E3">
        <w:t xml:space="preserve"> </w:t>
      </w:r>
      <w:r w:rsidR="00FB1B48">
        <w:t xml:space="preserve">it </w:t>
      </w:r>
      <w:r w:rsidR="00DC46E3" w:rsidRPr="00DC46E3">
        <w:t>has significant impacts on retirement outcomes</w:t>
      </w:r>
      <w:r w:rsidR="00BF4A39">
        <w:t>,</w:t>
      </w:r>
      <w:r w:rsidR="00DC46E3" w:rsidRPr="00DC46E3">
        <w:t xml:space="preserve"> </w:t>
      </w:r>
      <w:r w:rsidR="00064AD4">
        <w:t>potentially</w:t>
      </w:r>
      <w:r w:rsidR="00DC46E3" w:rsidRPr="00DC46E3">
        <w:t xml:space="preserve"> delaying retirement, reducing the retirement savings of individuals due to the loss of compounding returns in the fund and</w:t>
      </w:r>
      <w:r w:rsidR="00CD6711">
        <w:t xml:space="preserve"> </w:t>
      </w:r>
      <w:r w:rsidR="00DC46E3" w:rsidRPr="00DC46E3">
        <w:t>result</w:t>
      </w:r>
      <w:r w:rsidR="00EC6A99">
        <w:t>ing</w:t>
      </w:r>
      <w:r w:rsidR="00DC46E3" w:rsidRPr="00DC46E3">
        <w:t xml:space="preserve"> in a loss of insurance coverage for some members. </w:t>
      </w:r>
      <w:r w:rsidR="00FC378F">
        <w:t>Additionally</w:t>
      </w:r>
      <w:r w:rsidR="00DC46E3" w:rsidRPr="00DC46E3">
        <w:t xml:space="preserve">, employers who </w:t>
      </w:r>
      <w:r w:rsidR="00FC378F">
        <w:t xml:space="preserve">consistently </w:t>
      </w:r>
      <w:r w:rsidR="004D206C">
        <w:t xml:space="preserve">avoid </w:t>
      </w:r>
      <w:r w:rsidR="004552DE">
        <w:t xml:space="preserve">paying the full </w:t>
      </w:r>
      <w:proofErr w:type="gramStart"/>
      <w:r w:rsidR="000905E6">
        <w:t>amount</w:t>
      </w:r>
      <w:proofErr w:type="gramEnd"/>
      <w:r w:rsidR="000905E6">
        <w:t xml:space="preserve"> of </w:t>
      </w:r>
      <w:r w:rsidR="003425C8">
        <w:t>contributions</w:t>
      </w:r>
      <w:r w:rsidR="00A26A1D">
        <w:t xml:space="preserve"> or the SG charge</w:t>
      </w:r>
      <w:r w:rsidR="003425C8">
        <w:t xml:space="preserve"> </w:t>
      </w:r>
      <w:r w:rsidR="00594A08">
        <w:t>on time,</w:t>
      </w:r>
      <w:r w:rsidR="003425C8">
        <w:t xml:space="preserve"> </w:t>
      </w:r>
      <w:r w:rsidR="004D206C">
        <w:t>have an unfair advantage over</w:t>
      </w:r>
      <w:r w:rsidR="00DC46E3" w:rsidRPr="00DC46E3">
        <w:t xml:space="preserve"> employers who </w:t>
      </w:r>
      <w:r w:rsidR="00594A08">
        <w:t>do</w:t>
      </w:r>
      <w:r w:rsidR="00DC46E3" w:rsidRPr="00DC46E3">
        <w:t>.</w:t>
      </w:r>
    </w:p>
    <w:p w14:paraId="276E0B56" w14:textId="49FF868E" w:rsidR="00EC6A99" w:rsidRDefault="00EC6A99" w:rsidP="00EC6A99">
      <w:pPr>
        <w:pStyle w:val="Normalparatextwithnumbers"/>
      </w:pPr>
      <w:r>
        <w:t>A recalibrated calculation of the SG charge will better ensure employees are accurately compensated for lost earnings if their contributions are delayed</w:t>
      </w:r>
      <w:r w:rsidR="007755FC">
        <w:t>. It will</w:t>
      </w:r>
      <w:r>
        <w:t xml:space="preserve"> prompt employers to immediately rectify any late or missed payments and deliver more significant consequences and penalties for ongoing and repeated non-payment</w:t>
      </w:r>
      <w:r w:rsidR="007755FC">
        <w:t xml:space="preserve"> of the SG charge</w:t>
      </w:r>
      <w:r>
        <w:t>.</w:t>
      </w:r>
      <w:r w:rsidRPr="00EC6A99">
        <w:t xml:space="preserve"> </w:t>
      </w:r>
    </w:p>
    <w:p w14:paraId="6DC7CAC3" w14:textId="4F07BF84" w:rsidR="00EC6A99" w:rsidRDefault="00EC6A99" w:rsidP="00EC6A99">
      <w:pPr>
        <w:pStyle w:val="Normalparatextwithnumbers"/>
      </w:pPr>
      <w:r>
        <w:t xml:space="preserve">This reform is consistent with the objective of superannuation to preserve savings to deliver income for a dignified retirement, alongside government </w:t>
      </w:r>
      <w:r>
        <w:lastRenderedPageBreak/>
        <w:t>support, in an equitable and sustainable way. By addressing the issue of unpaid SG, the reform takes key positive steps to improve the level of preserved savings and secure retirement outcomes.</w:t>
      </w:r>
    </w:p>
    <w:p w14:paraId="2C282DC4" w14:textId="77777777" w:rsidR="00873094" w:rsidRPr="00020288" w:rsidRDefault="00873094" w:rsidP="00AF50CE">
      <w:pPr>
        <w:pStyle w:val="Heading2"/>
        <w:rPr>
          <w:rFonts w:hint="eastAsia"/>
        </w:rPr>
      </w:pPr>
      <w:r w:rsidRPr="00AF50CE">
        <w:t>Comparison</w:t>
      </w:r>
      <w:r w:rsidRPr="00020288">
        <w:t xml:space="preserve"> of key features of new law and current law</w:t>
      </w:r>
    </w:p>
    <w:p w14:paraId="3FEC589B"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342E8C" w:rsidRPr="00020288" w14:paraId="01106271"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690FFBE3"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253F1B8B" w14:textId="77777777" w:rsidR="00873094" w:rsidRPr="00A61FE9" w:rsidRDefault="00873094" w:rsidP="00873094">
            <w:pPr>
              <w:pStyle w:val="Tableheaderrowtext"/>
              <w:numPr>
                <w:ilvl w:val="3"/>
                <w:numId w:val="2"/>
              </w:numPr>
              <w:ind w:left="1701" w:hanging="1701"/>
            </w:pPr>
            <w:r w:rsidRPr="00A61FE9">
              <w:t>Current law</w:t>
            </w:r>
          </w:p>
        </w:tc>
      </w:tr>
      <w:tr w:rsidR="00FE63D0" w:rsidRPr="00020288" w14:paraId="492E165E" w14:textId="77777777">
        <w:tc>
          <w:tcPr>
            <w:tcW w:w="7650" w:type="dxa"/>
            <w:gridSpan w:val="2"/>
          </w:tcPr>
          <w:p w14:paraId="76201E0F" w14:textId="5A45074D" w:rsidR="00FE63D0" w:rsidRPr="00FE63D0" w:rsidRDefault="00FE63D0" w:rsidP="00FE63D0">
            <w:pPr>
              <w:pStyle w:val="Tabletext"/>
              <w:ind w:left="0"/>
              <w:jc w:val="center"/>
              <w:rPr>
                <w:b/>
                <w:bCs/>
              </w:rPr>
            </w:pPr>
            <w:r w:rsidRPr="00FE63D0">
              <w:rPr>
                <w:b/>
                <w:bCs/>
              </w:rPr>
              <w:t>Accrual and calculation of SG shortfalls</w:t>
            </w:r>
          </w:p>
        </w:tc>
      </w:tr>
      <w:tr w:rsidR="00D300BD" w:rsidRPr="00020288" w14:paraId="73487106" w14:textId="77777777" w:rsidTr="002425D9">
        <w:tc>
          <w:tcPr>
            <w:tcW w:w="3776" w:type="dxa"/>
          </w:tcPr>
          <w:p w14:paraId="6C9D2C57" w14:textId="59D4E49C" w:rsidR="001B4277" w:rsidRPr="00020288" w:rsidRDefault="00D300BD" w:rsidP="004147DB">
            <w:pPr>
              <w:pStyle w:val="Tabletext"/>
            </w:pPr>
            <w:r>
              <w:t xml:space="preserve">A </w:t>
            </w:r>
            <w:r w:rsidR="00447373">
              <w:t>tax, the S</w:t>
            </w:r>
            <w:r w:rsidR="0010639F">
              <w:t>G charge</w:t>
            </w:r>
            <w:r w:rsidR="00447373">
              <w:t xml:space="preserve">, is imposed </w:t>
            </w:r>
            <w:r w:rsidR="008646A1">
              <w:t>on employer</w:t>
            </w:r>
            <w:r w:rsidR="00091761">
              <w:t>s</w:t>
            </w:r>
            <w:r w:rsidR="0010639F">
              <w:t xml:space="preserve"> if they have </w:t>
            </w:r>
            <w:r w:rsidR="00CF402A">
              <w:t xml:space="preserve">an </w:t>
            </w:r>
            <w:r w:rsidR="0010639F">
              <w:t xml:space="preserve">SG shortfall </w:t>
            </w:r>
            <w:r w:rsidR="005C6910">
              <w:t>for</w:t>
            </w:r>
            <w:r w:rsidR="00E665FB">
              <w:t xml:space="preserve"> the relevant</w:t>
            </w:r>
            <w:r w:rsidR="00562410">
              <w:t xml:space="preserve"> </w:t>
            </w:r>
            <w:r w:rsidR="00390238">
              <w:t>Q</w:t>
            </w:r>
            <w:r w:rsidR="00562410">
              <w:t>E</w:t>
            </w:r>
            <w:r w:rsidR="00E665FB">
              <w:t xml:space="preserve"> day. </w:t>
            </w:r>
            <w:r w:rsidR="00E80513">
              <w:t xml:space="preserve">This will be the case if they have one or more </w:t>
            </w:r>
            <w:r w:rsidR="003B37C8">
              <w:t>individual base SG shortfalls, or one or more choice loadings, for the QE day.</w:t>
            </w:r>
          </w:p>
        </w:tc>
        <w:tc>
          <w:tcPr>
            <w:tcW w:w="3874" w:type="dxa"/>
          </w:tcPr>
          <w:p w14:paraId="64BAF4A6" w14:textId="6C229883" w:rsidR="00041F85" w:rsidRPr="00020288" w:rsidRDefault="00D300BD" w:rsidP="00562410">
            <w:pPr>
              <w:pStyle w:val="Tabletext"/>
              <w:ind w:left="0"/>
            </w:pPr>
            <w:r>
              <w:t>A</w:t>
            </w:r>
            <w:r w:rsidR="008646A1">
              <w:t xml:space="preserve"> tax, the </w:t>
            </w:r>
            <w:r>
              <w:t>SG charge</w:t>
            </w:r>
            <w:r w:rsidR="008646A1">
              <w:t>, is imposed on employer</w:t>
            </w:r>
            <w:r w:rsidR="00091761">
              <w:t>s</w:t>
            </w:r>
            <w:r>
              <w:t xml:space="preserve"> if they have </w:t>
            </w:r>
            <w:r w:rsidR="00CF402A">
              <w:t xml:space="preserve">an </w:t>
            </w:r>
            <w:r>
              <w:t xml:space="preserve">SG shortfall for the quarter. </w:t>
            </w:r>
            <w:r w:rsidR="00CF402A">
              <w:t>This will be the case if they have one or more individual SG shortfalls for the quarter.</w:t>
            </w:r>
          </w:p>
        </w:tc>
      </w:tr>
      <w:tr w:rsidR="00430C37" w:rsidRPr="00020288" w14:paraId="2A27E7F7" w14:textId="77777777" w:rsidTr="002425D9">
        <w:tc>
          <w:tcPr>
            <w:tcW w:w="3776" w:type="dxa"/>
          </w:tcPr>
          <w:p w14:paraId="15A21DC3" w14:textId="609072F7" w:rsidR="00430C37" w:rsidRDefault="00E40C8E" w:rsidP="00430C37">
            <w:pPr>
              <w:pStyle w:val="Tabletext"/>
            </w:pPr>
            <w:r>
              <w:t>Eligible</w:t>
            </w:r>
            <w:r w:rsidR="00F3772D">
              <w:t xml:space="preserve"> </w:t>
            </w:r>
            <w:r>
              <w:t xml:space="preserve">contributions made </w:t>
            </w:r>
            <w:r w:rsidR="00832798">
              <w:t xml:space="preserve">on-time (generally within 7 days after the QE day) </w:t>
            </w:r>
            <w:r w:rsidR="0019393F">
              <w:t xml:space="preserve">reduce the individual </w:t>
            </w:r>
            <w:r w:rsidR="00832798">
              <w:t xml:space="preserve">base </w:t>
            </w:r>
            <w:r w:rsidR="0019393F">
              <w:t>SG shortfalls for a QE</w:t>
            </w:r>
            <w:r w:rsidR="00F87ACF">
              <w:t xml:space="preserve"> day, including to nil</w:t>
            </w:r>
            <w:r w:rsidR="00AF0088">
              <w:t>.</w:t>
            </w:r>
            <w:r w:rsidR="00430C37">
              <w:t xml:space="preserve"> </w:t>
            </w:r>
          </w:p>
          <w:p w14:paraId="157D37C8" w14:textId="24B09440" w:rsidR="00430C37" w:rsidRDefault="00B70C78" w:rsidP="00430C37">
            <w:pPr>
              <w:pStyle w:val="Tabletext"/>
            </w:pPr>
            <w:r>
              <w:t>A</w:t>
            </w:r>
            <w:r w:rsidR="00FA0F0C">
              <w:t>n eligible</w:t>
            </w:r>
            <w:r>
              <w:t xml:space="preserve"> contribution is made when </w:t>
            </w:r>
            <w:r w:rsidR="004050A3">
              <w:t xml:space="preserve">it is received by the </w:t>
            </w:r>
            <w:r w:rsidR="00E362F4">
              <w:t>relevant</w:t>
            </w:r>
            <w:r w:rsidR="004050A3">
              <w:t xml:space="preserve"> superannuation fund</w:t>
            </w:r>
            <w:r w:rsidR="00E17C1D">
              <w:t xml:space="preserve"> </w:t>
            </w:r>
            <w:r w:rsidR="00D84163">
              <w:t xml:space="preserve">(other than a </w:t>
            </w:r>
            <w:r w:rsidR="00D11AC3">
              <w:t>DBS scheme)</w:t>
            </w:r>
            <w:r w:rsidR="00E17C1D">
              <w:t xml:space="preserve"> and able to be allocated to the relevant employee’s </w:t>
            </w:r>
            <w:r w:rsidR="00025B19">
              <w:t>account</w:t>
            </w:r>
            <w:r w:rsidR="00D84163">
              <w:t>.</w:t>
            </w:r>
            <w:r w:rsidR="001256B9">
              <w:t xml:space="preserve"> </w:t>
            </w:r>
          </w:p>
        </w:tc>
        <w:tc>
          <w:tcPr>
            <w:tcW w:w="3874" w:type="dxa"/>
          </w:tcPr>
          <w:p w14:paraId="7FD1AEB2" w14:textId="6B82BF10" w:rsidR="00430C37" w:rsidRDefault="00430C37" w:rsidP="00430C37">
            <w:pPr>
              <w:pStyle w:val="Tabletext"/>
              <w:ind w:left="0"/>
            </w:pPr>
            <w:r w:rsidRPr="00A33682">
              <w:t xml:space="preserve">On-time SG contributions (within 28 days after the end of the relevant quarter) reduce the charge percentage amount (including to nil), with which the employer’s individual SG shortfalls are calculated. </w:t>
            </w:r>
          </w:p>
        </w:tc>
      </w:tr>
      <w:tr w:rsidR="00562410" w:rsidRPr="00020288" w14:paraId="1FF8530E" w14:textId="77777777" w:rsidTr="002425D9">
        <w:tc>
          <w:tcPr>
            <w:tcW w:w="3776" w:type="dxa"/>
          </w:tcPr>
          <w:p w14:paraId="57D201A4" w14:textId="5F1D8203" w:rsidR="00A820FF" w:rsidRDefault="00562410" w:rsidP="001B4277">
            <w:pPr>
              <w:pStyle w:val="Tabletext"/>
            </w:pPr>
            <w:r>
              <w:t>Employers have an</w:t>
            </w:r>
            <w:r w:rsidR="0076653F">
              <w:t xml:space="preserve"> individual</w:t>
            </w:r>
            <w:r w:rsidR="00482D22">
              <w:t xml:space="preserve"> SG </w:t>
            </w:r>
            <w:r w:rsidR="00A820FF">
              <w:t>amount</w:t>
            </w:r>
            <w:r w:rsidR="0076653F">
              <w:t xml:space="preserve"> </w:t>
            </w:r>
            <w:r w:rsidR="000C3829">
              <w:t xml:space="preserve">for an employee </w:t>
            </w:r>
            <w:r w:rsidR="002C6B58">
              <w:t xml:space="preserve">in relation to </w:t>
            </w:r>
            <w:r w:rsidR="00A73620">
              <w:t xml:space="preserve">the relevant </w:t>
            </w:r>
            <w:r w:rsidR="005E71C0">
              <w:t>QE</w:t>
            </w:r>
            <w:r w:rsidR="00A73620">
              <w:t xml:space="preserve"> day for that employee</w:t>
            </w:r>
            <w:r w:rsidR="00A45D6C">
              <w:t>.</w:t>
            </w:r>
            <w:r w:rsidR="00C84545">
              <w:t xml:space="preserve"> </w:t>
            </w:r>
          </w:p>
          <w:p w14:paraId="13E1A406" w14:textId="49E13466" w:rsidR="00562410" w:rsidRDefault="00AA5B8B" w:rsidP="00FA611F">
            <w:pPr>
              <w:pStyle w:val="Tabletext"/>
              <w:ind w:left="0"/>
            </w:pPr>
            <w:r w:rsidRPr="00663BB7">
              <w:t>The</w:t>
            </w:r>
            <w:r w:rsidRPr="00BD530A">
              <w:t xml:space="preserve"> </w:t>
            </w:r>
            <w:r w:rsidR="007B4C06">
              <w:t xml:space="preserve">employer’s </w:t>
            </w:r>
            <w:r w:rsidRPr="00BD530A">
              <w:t xml:space="preserve">individual </w:t>
            </w:r>
            <w:r w:rsidRPr="00663BB7">
              <w:rPr>
                <w:i/>
              </w:rPr>
              <w:t xml:space="preserve">base </w:t>
            </w:r>
            <w:r w:rsidRPr="00BD530A">
              <w:t xml:space="preserve">SG </w:t>
            </w:r>
            <w:r w:rsidRPr="00663BB7">
              <w:t xml:space="preserve">shortfall is </w:t>
            </w:r>
            <w:r w:rsidR="007B4C06">
              <w:t xml:space="preserve">then </w:t>
            </w:r>
            <w:r w:rsidR="00827D68" w:rsidRPr="00663BB7">
              <w:t xml:space="preserve">calculated </w:t>
            </w:r>
            <w:r w:rsidR="00A12ED3" w:rsidRPr="00663BB7">
              <w:t xml:space="preserve">as the </w:t>
            </w:r>
            <w:r w:rsidR="005C0B23" w:rsidRPr="00663BB7">
              <w:t>individual</w:t>
            </w:r>
            <w:r w:rsidR="005C0B23" w:rsidRPr="00BD530A">
              <w:t xml:space="preserve"> SG </w:t>
            </w:r>
            <w:r w:rsidR="005C0B23" w:rsidRPr="00663BB7">
              <w:t xml:space="preserve">amount minus any </w:t>
            </w:r>
            <w:r w:rsidR="00184747" w:rsidRPr="00663BB7">
              <w:t xml:space="preserve">on-time </w:t>
            </w:r>
            <w:r w:rsidR="005C0B23" w:rsidRPr="00663BB7">
              <w:t>eligible contributions</w:t>
            </w:r>
            <w:r w:rsidR="00801B77" w:rsidRPr="00663BB7">
              <w:t>.</w:t>
            </w:r>
            <w:r w:rsidR="001A34CA" w:rsidRPr="00557A0C">
              <w:t xml:space="preserve"> </w:t>
            </w:r>
            <w:r w:rsidR="002E7F23" w:rsidRPr="00557A0C">
              <w:t xml:space="preserve"> </w:t>
            </w:r>
          </w:p>
          <w:p w14:paraId="3A8F54ED" w14:textId="5F7346FD" w:rsidR="00620EF8" w:rsidRPr="000B457C" w:rsidRDefault="00620EF8" w:rsidP="001B4277">
            <w:pPr>
              <w:pStyle w:val="Tabletext"/>
            </w:pPr>
            <w:r>
              <w:t>In practice</w:t>
            </w:r>
            <w:r w:rsidR="003727C3">
              <w:t>, prior to the employer making an</w:t>
            </w:r>
            <w:r w:rsidR="00A056E8">
              <w:t>y</w:t>
            </w:r>
            <w:r w:rsidR="003727C3">
              <w:t xml:space="preserve"> eligible</w:t>
            </w:r>
            <w:r w:rsidR="00A056E8">
              <w:t xml:space="preserve"> in-time</w:t>
            </w:r>
            <w:r w:rsidR="003727C3">
              <w:t xml:space="preserve"> contributions</w:t>
            </w:r>
            <w:r w:rsidR="00117DA0">
              <w:t xml:space="preserve"> that can be applied to the relevant QE day,</w:t>
            </w:r>
            <w:r>
              <w:t xml:space="preserve"> the </w:t>
            </w:r>
            <w:r w:rsidR="00836670">
              <w:t xml:space="preserve">individual SG </w:t>
            </w:r>
            <w:r w:rsidR="000B457C">
              <w:t xml:space="preserve">amount for an employee and the individual </w:t>
            </w:r>
            <w:r w:rsidR="000B457C">
              <w:rPr>
                <w:i/>
                <w:iCs/>
              </w:rPr>
              <w:t>base</w:t>
            </w:r>
            <w:r w:rsidR="000B457C">
              <w:t xml:space="preserve"> SG amount for the employer</w:t>
            </w:r>
            <w:r w:rsidR="009C6C1D">
              <w:t xml:space="preserve"> </w:t>
            </w:r>
            <w:r w:rsidR="0090539B">
              <w:t xml:space="preserve">are the same amount </w:t>
            </w:r>
            <w:r w:rsidR="006A1515">
              <w:t>when</w:t>
            </w:r>
            <w:r w:rsidR="00770715">
              <w:t xml:space="preserve"> </w:t>
            </w:r>
            <w:r w:rsidR="00D80552">
              <w:t>qualif</w:t>
            </w:r>
            <w:r w:rsidR="00ED0514">
              <w:t>ying</w:t>
            </w:r>
            <w:r w:rsidR="00D80552">
              <w:t xml:space="preserve"> earnings are paid</w:t>
            </w:r>
            <w:r w:rsidR="00B20F2C">
              <w:t>.</w:t>
            </w:r>
          </w:p>
        </w:tc>
        <w:tc>
          <w:tcPr>
            <w:tcW w:w="3874" w:type="dxa"/>
          </w:tcPr>
          <w:p w14:paraId="27B9DA4C" w14:textId="4452BD46" w:rsidR="00562410" w:rsidRDefault="00562410" w:rsidP="00D300BD">
            <w:pPr>
              <w:pStyle w:val="Tabletext"/>
              <w:ind w:left="0"/>
            </w:pPr>
            <w:r>
              <w:t>Employers have an individual SG shortfall</w:t>
            </w:r>
            <w:r w:rsidR="000C3829">
              <w:t xml:space="preserve"> for an employee</w:t>
            </w:r>
            <w:r>
              <w:t xml:space="preserve"> </w:t>
            </w:r>
            <w:r w:rsidR="002052B1">
              <w:t>f</w:t>
            </w:r>
            <w:r w:rsidR="00242BC5">
              <w:t>or</w:t>
            </w:r>
            <w:r w:rsidR="002052B1">
              <w:t xml:space="preserve"> </w:t>
            </w:r>
            <w:r w:rsidR="00941D58">
              <w:t xml:space="preserve">a </w:t>
            </w:r>
            <w:r>
              <w:t>quarter (a period of 3 months beginning on 1 January, 1 April, 1 July</w:t>
            </w:r>
            <w:r w:rsidR="00AE321C">
              <w:t>,</w:t>
            </w:r>
            <w:r>
              <w:t xml:space="preserve"> or 1 October)</w:t>
            </w:r>
            <w:r w:rsidR="00E2198F">
              <w:t xml:space="preserve">, </w:t>
            </w:r>
            <w:r w:rsidR="03A6F071">
              <w:t>which</w:t>
            </w:r>
            <w:r>
              <w:t xml:space="preserve"> </w:t>
            </w:r>
            <w:r w:rsidR="001D4F88">
              <w:t>can be reduced by making</w:t>
            </w:r>
            <w:r>
              <w:t xml:space="preserve"> SG contribution</w:t>
            </w:r>
            <w:r w:rsidR="001D4F88">
              <w:t>s</w:t>
            </w:r>
            <w:r>
              <w:t xml:space="preserve"> to </w:t>
            </w:r>
            <w:r w:rsidR="000C3829">
              <w:t>that</w:t>
            </w:r>
            <w:r>
              <w:t xml:space="preserve"> employee</w:t>
            </w:r>
            <w:r w:rsidR="0008178E">
              <w:t>’s</w:t>
            </w:r>
            <w:r w:rsidR="001D4F88">
              <w:t xml:space="preserve"> superannu</w:t>
            </w:r>
            <w:r w:rsidR="00C416FE">
              <w:t>ation fund</w:t>
            </w:r>
            <w:r>
              <w:t xml:space="preserve">. </w:t>
            </w:r>
          </w:p>
        </w:tc>
      </w:tr>
      <w:tr w:rsidR="00A73620" w:rsidRPr="00020288" w14:paraId="73FC3965" w14:textId="77777777" w:rsidTr="002425D9">
        <w:tc>
          <w:tcPr>
            <w:tcW w:w="3776" w:type="dxa"/>
          </w:tcPr>
          <w:p w14:paraId="0FD9C21E" w14:textId="35862F8F" w:rsidR="00A73620" w:rsidRPr="00A33682" w:rsidRDefault="00887DED" w:rsidP="00CD4103">
            <w:pPr>
              <w:pStyle w:val="Tabletext"/>
            </w:pPr>
            <w:r>
              <w:t xml:space="preserve">Eligible contributions that are not on time but </w:t>
            </w:r>
            <w:r w:rsidR="00AA2E27">
              <w:t>made</w:t>
            </w:r>
            <w:r w:rsidR="00216339">
              <w:t xml:space="preserve"> prior to an SG charge assessment </w:t>
            </w:r>
            <w:r w:rsidR="00A73620" w:rsidRPr="00A33682">
              <w:t xml:space="preserve">will </w:t>
            </w:r>
            <w:r w:rsidR="00C817BD">
              <w:t xml:space="preserve">be applied to calculate </w:t>
            </w:r>
            <w:r w:rsidR="001B0D14">
              <w:t xml:space="preserve">the </w:t>
            </w:r>
            <w:r w:rsidR="00A73620" w:rsidRPr="00A33682">
              <w:t xml:space="preserve">individual </w:t>
            </w:r>
            <w:r w:rsidR="00BE321C">
              <w:rPr>
                <w:i/>
                <w:iCs/>
              </w:rPr>
              <w:lastRenderedPageBreak/>
              <w:t>final</w:t>
            </w:r>
            <w:r w:rsidR="00A73620" w:rsidRPr="00A33682">
              <w:t xml:space="preserve"> SG shortfall amount for </w:t>
            </w:r>
            <w:r w:rsidR="001B0D14">
              <w:t>the relevant</w:t>
            </w:r>
            <w:r w:rsidR="00A73620" w:rsidRPr="00A33682">
              <w:t xml:space="preserve"> employee</w:t>
            </w:r>
            <w:r w:rsidR="00A73620">
              <w:t>.</w:t>
            </w:r>
            <w:r w:rsidR="00BA5E30">
              <w:t xml:space="preserve"> </w:t>
            </w:r>
          </w:p>
        </w:tc>
        <w:tc>
          <w:tcPr>
            <w:tcW w:w="3874" w:type="dxa"/>
          </w:tcPr>
          <w:p w14:paraId="2FF8B9CA" w14:textId="06F95C11" w:rsidR="00A73620" w:rsidRPr="00A33682" w:rsidRDefault="00A73620" w:rsidP="00CD4103">
            <w:pPr>
              <w:pStyle w:val="Tabletext"/>
            </w:pPr>
            <w:r w:rsidRPr="00A33682">
              <w:lastRenderedPageBreak/>
              <w:t xml:space="preserve">Employers can elect to have late SG contributions (other than a sacrificed contribution) offset the nominal interest component for that quarter, and any </w:t>
            </w:r>
            <w:r w:rsidRPr="00A33682">
              <w:lastRenderedPageBreak/>
              <w:t>remaining amount can be used to offset the individual SG shortfall for that employee for that quarter.</w:t>
            </w:r>
          </w:p>
        </w:tc>
      </w:tr>
      <w:tr w:rsidR="00E80CF6" w:rsidRPr="00020288" w14:paraId="7FD747E2" w14:textId="77777777" w:rsidTr="2E1E3373">
        <w:trPr>
          <w:trHeight w:val="300"/>
        </w:trPr>
        <w:tc>
          <w:tcPr>
            <w:tcW w:w="3776" w:type="dxa"/>
          </w:tcPr>
          <w:p w14:paraId="689B1D18" w14:textId="77777777" w:rsidR="008E140E" w:rsidRDefault="00352707" w:rsidP="00CD4103">
            <w:pPr>
              <w:pStyle w:val="Tabletext"/>
            </w:pPr>
            <w:r>
              <w:lastRenderedPageBreak/>
              <w:t>Eligible</w:t>
            </w:r>
            <w:r w:rsidR="0010111A">
              <w:t xml:space="preserve"> contributions </w:t>
            </w:r>
            <w:r w:rsidR="000E2D43">
              <w:t xml:space="preserve">are automatically applied to the earliest </w:t>
            </w:r>
            <w:r w:rsidR="002D79C2">
              <w:t>Q</w:t>
            </w:r>
            <w:r w:rsidR="000E2D43">
              <w:t xml:space="preserve">E day that they </w:t>
            </w:r>
            <w:r w:rsidR="001B1456">
              <w:t>can</w:t>
            </w:r>
            <w:r w:rsidR="000E2D43">
              <w:t xml:space="preserve"> be applied to. </w:t>
            </w:r>
          </w:p>
          <w:p w14:paraId="02C01B5B" w14:textId="673A13D9" w:rsidR="00E80CF6" w:rsidRPr="00A33682" w:rsidRDefault="00A43DDA" w:rsidP="00CD4103">
            <w:pPr>
              <w:pStyle w:val="Tabletext"/>
            </w:pPr>
            <w:r>
              <w:t>Any e</w:t>
            </w:r>
            <w:r w:rsidR="008E140E">
              <w:t>ligible</w:t>
            </w:r>
            <w:r w:rsidR="0010111A">
              <w:t xml:space="preserve"> contributions </w:t>
            </w:r>
            <w:r w:rsidR="00BD6706">
              <w:t>in surplus of the</w:t>
            </w:r>
            <w:r w:rsidR="00953EF1" w:rsidRPr="002C227E">
              <w:t xml:space="preserve"> individual </w:t>
            </w:r>
            <w:r w:rsidR="008E140E" w:rsidRPr="002C227E">
              <w:rPr>
                <w:i/>
              </w:rPr>
              <w:t>base</w:t>
            </w:r>
            <w:r w:rsidR="00953EF1" w:rsidRPr="002C227E">
              <w:t xml:space="preserve"> </w:t>
            </w:r>
            <w:r w:rsidR="00352707" w:rsidRPr="002C227E">
              <w:t>SG</w:t>
            </w:r>
            <w:r w:rsidR="000F5B49" w:rsidRPr="002C227E">
              <w:t xml:space="preserve"> </w:t>
            </w:r>
            <w:r w:rsidR="0016361F" w:rsidRPr="002C227E">
              <w:t xml:space="preserve">shortfall </w:t>
            </w:r>
            <w:r w:rsidR="00C52AAB" w:rsidRPr="002C227E">
              <w:t xml:space="preserve">for </w:t>
            </w:r>
            <w:r w:rsidR="00BE321C" w:rsidRPr="002C227E">
              <w:t xml:space="preserve">a </w:t>
            </w:r>
            <w:r w:rsidR="002D79C2" w:rsidRPr="002C227E">
              <w:t>Q</w:t>
            </w:r>
            <w:r w:rsidR="00C52AAB" w:rsidRPr="002C227E">
              <w:t>E day</w:t>
            </w:r>
            <w:r w:rsidR="00C52AAB">
              <w:t xml:space="preserve"> </w:t>
            </w:r>
            <w:r w:rsidR="00063CD4">
              <w:t>will be</w:t>
            </w:r>
            <w:r w:rsidR="00970ADE">
              <w:t xml:space="preserve"> attributed </w:t>
            </w:r>
            <w:r w:rsidR="00E62989">
              <w:t xml:space="preserve">(“carried forward”) </w:t>
            </w:r>
            <w:r w:rsidR="00970ADE">
              <w:t xml:space="preserve">to </w:t>
            </w:r>
            <w:r w:rsidR="00E62989">
              <w:t xml:space="preserve">the next </w:t>
            </w:r>
            <w:r w:rsidR="002D79C2">
              <w:t>Q</w:t>
            </w:r>
            <w:r w:rsidR="001A67EF">
              <w:t>E day that has an</w:t>
            </w:r>
            <w:r w:rsidR="00970ADE">
              <w:t xml:space="preserve"> </w:t>
            </w:r>
            <w:r w:rsidR="003B6489">
              <w:t xml:space="preserve">individual </w:t>
            </w:r>
            <w:r w:rsidR="008E140E" w:rsidRPr="0048383F">
              <w:rPr>
                <w:i/>
              </w:rPr>
              <w:t>base</w:t>
            </w:r>
            <w:r w:rsidR="003B6489">
              <w:t xml:space="preserve"> </w:t>
            </w:r>
            <w:r w:rsidR="008E140E">
              <w:t>SG</w:t>
            </w:r>
            <w:r w:rsidR="001B7E7C">
              <w:t xml:space="preserve"> amount</w:t>
            </w:r>
            <w:r w:rsidR="008E5AFF">
              <w:t xml:space="preserve"> not yet covered by other contributions</w:t>
            </w:r>
            <w:r w:rsidR="00063CD4">
              <w:t>.</w:t>
            </w:r>
            <w:r w:rsidR="00594262">
              <w:t xml:space="preserve"> This roll over will occur regardless of whether the contribution is on time.</w:t>
            </w:r>
            <w:r w:rsidR="008E5AFF">
              <w:t xml:space="preserve"> Contributions may be “carried forward” up to 12 months after the day they are made.</w:t>
            </w:r>
          </w:p>
        </w:tc>
        <w:tc>
          <w:tcPr>
            <w:tcW w:w="3874" w:type="dxa"/>
          </w:tcPr>
          <w:p w14:paraId="1EE6304A" w14:textId="0DB1F347" w:rsidR="00E80CF6" w:rsidRPr="00A33682" w:rsidRDefault="00612DF3" w:rsidP="00CD4103">
            <w:pPr>
              <w:pStyle w:val="Tabletext"/>
            </w:pPr>
            <w:r>
              <w:t>SG contributions</w:t>
            </w:r>
            <w:r w:rsidR="00F54F5F">
              <w:t xml:space="preserve"> </w:t>
            </w:r>
            <w:r w:rsidR="00CC062D">
              <w:t xml:space="preserve">made in </w:t>
            </w:r>
            <w:r w:rsidR="0076011D">
              <w:t xml:space="preserve">a quarter </w:t>
            </w:r>
            <w:r w:rsidR="00F54F5F">
              <w:t>may be</w:t>
            </w:r>
            <w:r w:rsidR="00A9451E">
              <w:t xml:space="preserve"> treated</w:t>
            </w:r>
            <w:r w:rsidR="00151A49">
              <w:t xml:space="preserve"> as if </w:t>
            </w:r>
            <w:r w:rsidR="00453533">
              <w:t xml:space="preserve">they </w:t>
            </w:r>
            <w:r w:rsidR="00BE128D">
              <w:t xml:space="preserve">had been made </w:t>
            </w:r>
            <w:r w:rsidR="00955D98">
              <w:t xml:space="preserve">during a </w:t>
            </w:r>
            <w:r w:rsidR="0076011D">
              <w:t xml:space="preserve">future </w:t>
            </w:r>
            <w:r w:rsidR="00955D98">
              <w:t>quarter</w:t>
            </w:r>
            <w:r w:rsidR="00D13E5E">
              <w:t xml:space="preserve"> </w:t>
            </w:r>
            <w:r w:rsidR="00B70E16">
              <w:t>up to 12 months after the beginning of the q</w:t>
            </w:r>
            <w:r w:rsidR="00A7397F">
              <w:t>uarter in which the contribution is made</w:t>
            </w:r>
            <w:r w:rsidR="00D13E5E">
              <w:t xml:space="preserve"> (</w:t>
            </w:r>
            <w:r w:rsidR="00460BEC">
              <w:t>typically referred to as a “carry forward”)</w:t>
            </w:r>
            <w:r w:rsidR="00A7397F">
              <w:t>.</w:t>
            </w:r>
          </w:p>
        </w:tc>
      </w:tr>
      <w:tr w:rsidR="00B37C42" w:rsidRPr="00020288" w14:paraId="3C9A5750" w14:textId="77777777" w:rsidTr="2E1E3373">
        <w:trPr>
          <w:trHeight w:val="300"/>
        </w:trPr>
        <w:tc>
          <w:tcPr>
            <w:tcW w:w="3776" w:type="dxa"/>
          </w:tcPr>
          <w:p w14:paraId="70666125" w14:textId="3AD937F4" w:rsidR="004B0A1F" w:rsidRDefault="00B37C42" w:rsidP="00B37C42">
            <w:pPr>
              <w:pStyle w:val="Tabletext"/>
            </w:pPr>
            <w:r>
              <w:t>The maximum contribution</w:t>
            </w:r>
            <w:r w:rsidR="00347707">
              <w:t>s</w:t>
            </w:r>
            <w:r>
              <w:t xml:space="preserve"> </w:t>
            </w:r>
            <w:r w:rsidR="00DF11C3">
              <w:t xml:space="preserve">base </w:t>
            </w:r>
            <w:r w:rsidR="00A43DDA">
              <w:t>limits</w:t>
            </w:r>
            <w:r>
              <w:t xml:space="preserve"> the amount of </w:t>
            </w:r>
            <w:r w:rsidR="0040660A">
              <w:t xml:space="preserve">qualifying earnings </w:t>
            </w:r>
            <w:r>
              <w:t xml:space="preserve">for a year for which an employer can have an individual superannuation guarantee amount. The </w:t>
            </w:r>
            <w:r w:rsidR="00BD6706">
              <w:t>maximum</w:t>
            </w:r>
            <w:r w:rsidDel="00DF11C3">
              <w:t xml:space="preserve"> </w:t>
            </w:r>
            <w:r w:rsidR="00BD6706">
              <w:t>contributions</w:t>
            </w:r>
            <w:r w:rsidDel="00DF11C3">
              <w:t xml:space="preserve"> </w:t>
            </w:r>
            <w:r w:rsidR="00DF11C3">
              <w:t>base</w:t>
            </w:r>
            <w:r>
              <w:t xml:space="preserve"> is calculated as the concessional contributions cap</w:t>
            </w:r>
            <w:r w:rsidR="0088640B">
              <w:t>,</w:t>
            </w:r>
            <w:r w:rsidR="00117CA4">
              <w:t xml:space="preserve"> </w:t>
            </w:r>
            <w:r w:rsidR="0030073C" w:rsidRPr="0030073C">
              <w:t>multiplied by 100</w:t>
            </w:r>
            <w:r w:rsidR="0088640B">
              <w:t>,</w:t>
            </w:r>
            <w:r w:rsidR="00A96318">
              <w:t xml:space="preserve"> </w:t>
            </w:r>
            <w:r w:rsidR="0088640B">
              <w:t>and</w:t>
            </w:r>
            <w:r w:rsidR="0030073C" w:rsidRPr="0030073C">
              <w:t xml:space="preserve"> </w:t>
            </w:r>
            <w:r w:rsidR="000D0B4E">
              <w:t>divided by</w:t>
            </w:r>
            <w:r w:rsidR="0030073C" w:rsidRPr="0030073C">
              <w:t xml:space="preserve"> the charge percentage</w:t>
            </w:r>
            <w:r>
              <w:t>.</w:t>
            </w:r>
          </w:p>
          <w:p w14:paraId="33352CFA" w14:textId="020AF340" w:rsidR="004B0A1F" w:rsidRDefault="00117CA4" w:rsidP="00B37C42">
            <w:pPr>
              <w:pStyle w:val="Tabletext"/>
            </w:pPr>
            <w:r>
              <w:t>T</w:t>
            </w:r>
            <w:r w:rsidR="004B0A1F" w:rsidRPr="004B0A1F">
              <w:t>he charge percent is expressed as the whole number, without being a percentage or decimal</w:t>
            </w:r>
            <w:r w:rsidR="004B0A1F">
              <w:t>.</w:t>
            </w:r>
          </w:p>
        </w:tc>
        <w:tc>
          <w:tcPr>
            <w:tcW w:w="3874" w:type="dxa"/>
          </w:tcPr>
          <w:p w14:paraId="1C836D89" w14:textId="77777777" w:rsidR="00B37C42" w:rsidRDefault="00B37C42" w:rsidP="00B37C42">
            <w:pPr>
              <w:pStyle w:val="Tabletext"/>
            </w:pPr>
            <w:r>
              <w:t>The maximum contribution base limits the amount of OTE for which an employer will have an SG shortfall. It is worked out quarterly, and is the lower of:</w:t>
            </w:r>
          </w:p>
          <w:p w14:paraId="790DD152" w14:textId="77777777" w:rsidR="00B37C42" w:rsidRDefault="00B37C42" w:rsidP="00B37C42">
            <w:pPr>
              <w:pStyle w:val="Tabletext"/>
              <w:numPr>
                <w:ilvl w:val="0"/>
                <w:numId w:val="28"/>
              </w:numPr>
            </w:pPr>
            <w:r>
              <w:t>the previous maximum contribution base for a quarter in the previous year multiplied by an indexation factor, and</w:t>
            </w:r>
          </w:p>
          <w:p w14:paraId="1A0B3FC6" w14:textId="5C4E07C5" w:rsidR="00B37C42" w:rsidRDefault="00B37C42" w:rsidP="00F5739C">
            <w:pPr>
              <w:pStyle w:val="Tabletext"/>
              <w:numPr>
                <w:ilvl w:val="0"/>
                <w:numId w:val="28"/>
              </w:numPr>
            </w:pPr>
            <w:r>
              <w:t>one quarter of the charge percentage, divided by 100, multiplied by the concessional contributions cap</w:t>
            </w:r>
            <w:r w:rsidR="00633297">
              <w:t>.</w:t>
            </w:r>
          </w:p>
        </w:tc>
      </w:tr>
      <w:tr w:rsidR="00FE63D0" w:rsidRPr="00020288" w14:paraId="372DE665" w14:textId="77777777">
        <w:tc>
          <w:tcPr>
            <w:tcW w:w="7650" w:type="dxa"/>
            <w:gridSpan w:val="2"/>
          </w:tcPr>
          <w:p w14:paraId="2575E70F" w14:textId="4D4441F1" w:rsidR="00FE63D0" w:rsidRPr="00FE63D0" w:rsidRDefault="00FE63D0" w:rsidP="00FE63D0">
            <w:pPr>
              <w:pStyle w:val="Tabletext"/>
              <w:jc w:val="center"/>
              <w:rPr>
                <w:b/>
                <w:bCs/>
              </w:rPr>
            </w:pPr>
            <w:r w:rsidRPr="00FE63D0">
              <w:rPr>
                <w:b/>
                <w:bCs/>
              </w:rPr>
              <w:t>Calculating SG charge</w:t>
            </w:r>
          </w:p>
        </w:tc>
      </w:tr>
      <w:tr w:rsidR="00203ABA" w:rsidRPr="00020288" w14:paraId="4902DEEA" w14:textId="77777777" w:rsidTr="002425D9">
        <w:tc>
          <w:tcPr>
            <w:tcW w:w="3776" w:type="dxa"/>
          </w:tcPr>
          <w:p w14:paraId="1D6184C1" w14:textId="32715754" w:rsidR="00203ABA" w:rsidRDefault="00203ABA" w:rsidP="00203ABA">
            <w:pPr>
              <w:pStyle w:val="Tabletext"/>
            </w:pPr>
            <w:r>
              <w:t xml:space="preserve">Employers’ total SG shortfall for </w:t>
            </w:r>
            <w:r w:rsidR="002B53A6">
              <w:t>the</w:t>
            </w:r>
            <w:r>
              <w:t xml:space="preserve"> relevant </w:t>
            </w:r>
            <w:r w:rsidR="00D74A4F">
              <w:t>Q</w:t>
            </w:r>
            <w:r>
              <w:t>E day comprises:</w:t>
            </w:r>
          </w:p>
          <w:p w14:paraId="412E92C4" w14:textId="6AF35881" w:rsidR="00203ABA" w:rsidRPr="009B5B67" w:rsidRDefault="00203ABA" w:rsidP="00203ABA">
            <w:pPr>
              <w:pStyle w:val="Dotpoint1"/>
              <w:rPr>
                <w:sz w:val="20"/>
                <w:szCs w:val="20"/>
              </w:rPr>
            </w:pPr>
            <w:r>
              <w:rPr>
                <w:sz w:val="20"/>
                <w:szCs w:val="20"/>
              </w:rPr>
              <w:t xml:space="preserve">the </w:t>
            </w:r>
            <w:r w:rsidRPr="009B5B67">
              <w:rPr>
                <w:sz w:val="20"/>
                <w:szCs w:val="20"/>
              </w:rPr>
              <w:t xml:space="preserve">total of their individual </w:t>
            </w:r>
            <w:r w:rsidRPr="001607C1">
              <w:rPr>
                <w:i/>
                <w:iCs/>
                <w:sz w:val="20"/>
                <w:szCs w:val="20"/>
              </w:rPr>
              <w:t>final</w:t>
            </w:r>
            <w:r>
              <w:rPr>
                <w:sz w:val="20"/>
                <w:szCs w:val="20"/>
              </w:rPr>
              <w:t xml:space="preserve"> </w:t>
            </w:r>
            <w:r w:rsidRPr="009B5B67">
              <w:rPr>
                <w:sz w:val="20"/>
                <w:szCs w:val="20"/>
              </w:rPr>
              <w:t>SG shortfalls</w:t>
            </w:r>
            <w:r w:rsidR="00BD175A">
              <w:rPr>
                <w:sz w:val="20"/>
                <w:szCs w:val="20"/>
              </w:rPr>
              <w:t xml:space="preserve"> for the </w:t>
            </w:r>
            <w:r w:rsidR="007655C7">
              <w:rPr>
                <w:sz w:val="20"/>
                <w:szCs w:val="20"/>
              </w:rPr>
              <w:t>Q</w:t>
            </w:r>
            <w:r w:rsidR="00BD175A">
              <w:rPr>
                <w:sz w:val="20"/>
                <w:szCs w:val="20"/>
              </w:rPr>
              <w:t xml:space="preserve">E </w:t>
            </w:r>
            <w:proofErr w:type="gramStart"/>
            <w:r w:rsidR="00BD175A">
              <w:rPr>
                <w:sz w:val="20"/>
                <w:szCs w:val="20"/>
              </w:rPr>
              <w:t>day</w:t>
            </w:r>
            <w:r>
              <w:rPr>
                <w:sz w:val="20"/>
                <w:szCs w:val="20"/>
              </w:rPr>
              <w:t>;</w:t>
            </w:r>
            <w:proofErr w:type="gramEnd"/>
            <w:r>
              <w:rPr>
                <w:sz w:val="20"/>
                <w:szCs w:val="20"/>
              </w:rPr>
              <w:t xml:space="preserve"> </w:t>
            </w:r>
          </w:p>
          <w:p w14:paraId="2A2DA875" w14:textId="2B25B7E9" w:rsidR="00D02CB7" w:rsidRPr="009B5B67" w:rsidRDefault="00203ABA" w:rsidP="00203ABA">
            <w:pPr>
              <w:pStyle w:val="Dotpoint1"/>
              <w:rPr>
                <w:sz w:val="20"/>
                <w:szCs w:val="20"/>
              </w:rPr>
            </w:pPr>
            <w:r>
              <w:rPr>
                <w:sz w:val="20"/>
                <w:szCs w:val="20"/>
              </w:rPr>
              <w:t xml:space="preserve">the sum of all </w:t>
            </w:r>
            <w:r w:rsidR="005208EA">
              <w:rPr>
                <w:sz w:val="20"/>
                <w:szCs w:val="20"/>
              </w:rPr>
              <w:t xml:space="preserve">individual </w:t>
            </w:r>
            <w:r>
              <w:rPr>
                <w:sz w:val="20"/>
                <w:szCs w:val="20"/>
              </w:rPr>
              <w:t>notional earnings</w:t>
            </w:r>
            <w:r w:rsidRPr="009B5B67">
              <w:rPr>
                <w:sz w:val="20"/>
                <w:szCs w:val="20"/>
              </w:rPr>
              <w:t xml:space="preserve"> </w:t>
            </w:r>
            <w:r w:rsidR="005208EA">
              <w:rPr>
                <w:sz w:val="20"/>
                <w:szCs w:val="20"/>
              </w:rPr>
              <w:t xml:space="preserve">components </w:t>
            </w:r>
            <w:r w:rsidRPr="009B5B67">
              <w:rPr>
                <w:sz w:val="20"/>
                <w:szCs w:val="20"/>
              </w:rPr>
              <w:t xml:space="preserve">for the </w:t>
            </w:r>
            <w:r w:rsidR="00D74A4F">
              <w:rPr>
                <w:sz w:val="20"/>
                <w:szCs w:val="20"/>
              </w:rPr>
              <w:t>Q</w:t>
            </w:r>
            <w:r w:rsidR="00D02CB7" w:rsidRPr="5BC7C8CC">
              <w:rPr>
                <w:sz w:val="20"/>
                <w:szCs w:val="20"/>
              </w:rPr>
              <w:t>E</w:t>
            </w:r>
            <w:r w:rsidR="00D02CB7">
              <w:rPr>
                <w:sz w:val="20"/>
                <w:szCs w:val="20"/>
              </w:rPr>
              <w:t xml:space="preserve"> </w:t>
            </w:r>
            <w:proofErr w:type="gramStart"/>
            <w:r w:rsidR="00D02CB7">
              <w:rPr>
                <w:sz w:val="20"/>
                <w:szCs w:val="20"/>
              </w:rPr>
              <w:t>day</w:t>
            </w:r>
            <w:r w:rsidRPr="009B5B67">
              <w:rPr>
                <w:sz w:val="20"/>
                <w:szCs w:val="20"/>
              </w:rPr>
              <w:t>;</w:t>
            </w:r>
            <w:proofErr w:type="gramEnd"/>
            <w:r w:rsidRPr="009B5B67">
              <w:rPr>
                <w:sz w:val="20"/>
                <w:szCs w:val="20"/>
              </w:rPr>
              <w:t xml:space="preserve"> </w:t>
            </w:r>
          </w:p>
          <w:p w14:paraId="5E6DFF4E" w14:textId="42FF18A9" w:rsidR="00104D59" w:rsidRPr="00104D59" w:rsidRDefault="00203ABA" w:rsidP="00D02CB7">
            <w:pPr>
              <w:pStyle w:val="Dotpoint1"/>
              <w:rPr>
                <w:sz w:val="20"/>
                <w:szCs w:val="20"/>
              </w:rPr>
            </w:pPr>
            <w:r w:rsidRPr="00066783">
              <w:rPr>
                <w:sz w:val="20"/>
                <w:szCs w:val="20"/>
              </w:rPr>
              <w:t xml:space="preserve">any administrative uplift </w:t>
            </w:r>
            <w:r w:rsidR="00D40570">
              <w:rPr>
                <w:sz w:val="20"/>
                <w:szCs w:val="20"/>
              </w:rPr>
              <w:t>amount</w:t>
            </w:r>
            <w:r w:rsidR="00D40570" w:rsidRPr="00066783">
              <w:rPr>
                <w:sz w:val="20"/>
                <w:szCs w:val="20"/>
              </w:rPr>
              <w:t xml:space="preserve"> </w:t>
            </w:r>
            <w:r w:rsidRPr="00066783">
              <w:rPr>
                <w:sz w:val="20"/>
                <w:szCs w:val="20"/>
              </w:rPr>
              <w:t xml:space="preserve">for the </w:t>
            </w:r>
            <w:r w:rsidR="00D74A4F">
              <w:rPr>
                <w:sz w:val="20"/>
                <w:szCs w:val="20"/>
              </w:rPr>
              <w:t>Q</w:t>
            </w:r>
            <w:r w:rsidR="00D02CB7" w:rsidRPr="6309A8BE">
              <w:rPr>
                <w:sz w:val="20"/>
                <w:szCs w:val="20"/>
              </w:rPr>
              <w:t>E</w:t>
            </w:r>
            <w:r w:rsidR="00D02CB7">
              <w:rPr>
                <w:sz w:val="20"/>
                <w:szCs w:val="20"/>
              </w:rPr>
              <w:t xml:space="preserve"> day</w:t>
            </w:r>
            <w:r w:rsidR="00BD175A" w:rsidRPr="6309A8BE">
              <w:rPr>
                <w:sz w:val="20"/>
                <w:szCs w:val="20"/>
              </w:rPr>
              <w:t>;</w:t>
            </w:r>
            <w:r w:rsidR="00BD175A">
              <w:rPr>
                <w:sz w:val="20"/>
                <w:szCs w:val="20"/>
              </w:rPr>
              <w:t xml:space="preserve"> </w:t>
            </w:r>
            <w:r w:rsidR="00104D59">
              <w:rPr>
                <w:sz w:val="20"/>
                <w:szCs w:val="20"/>
              </w:rPr>
              <w:t>and</w:t>
            </w:r>
          </w:p>
          <w:p w14:paraId="780AA1A5" w14:textId="284AB300" w:rsidR="00203ABA" w:rsidRPr="00F92960" w:rsidRDefault="00104D59" w:rsidP="00066783">
            <w:pPr>
              <w:pStyle w:val="Dotpoint1"/>
            </w:pPr>
            <w:r>
              <w:rPr>
                <w:sz w:val="20"/>
                <w:szCs w:val="20"/>
              </w:rPr>
              <w:t>the</w:t>
            </w:r>
            <w:r w:rsidR="008A61D0">
              <w:rPr>
                <w:sz w:val="20"/>
                <w:szCs w:val="20"/>
              </w:rPr>
              <w:t xml:space="preserve"> total of the employer’s choice loadings for the </w:t>
            </w:r>
            <w:r w:rsidR="00D74A4F">
              <w:rPr>
                <w:sz w:val="20"/>
                <w:szCs w:val="20"/>
              </w:rPr>
              <w:t>Q</w:t>
            </w:r>
            <w:r w:rsidR="008A61D0">
              <w:rPr>
                <w:sz w:val="20"/>
                <w:szCs w:val="20"/>
              </w:rPr>
              <w:t>E day</w:t>
            </w:r>
            <w:r w:rsidR="00B858FC">
              <w:rPr>
                <w:sz w:val="20"/>
                <w:szCs w:val="20"/>
              </w:rPr>
              <w:t xml:space="preserve"> (if any)</w:t>
            </w:r>
            <w:r w:rsidR="008A61D0">
              <w:rPr>
                <w:sz w:val="20"/>
                <w:szCs w:val="20"/>
              </w:rPr>
              <w:t>.</w:t>
            </w:r>
            <w:r>
              <w:rPr>
                <w:sz w:val="20"/>
                <w:szCs w:val="20"/>
              </w:rPr>
              <w:t xml:space="preserve"> </w:t>
            </w:r>
          </w:p>
        </w:tc>
        <w:tc>
          <w:tcPr>
            <w:tcW w:w="3874" w:type="dxa"/>
          </w:tcPr>
          <w:p w14:paraId="0921F148" w14:textId="3D86F48D" w:rsidR="00203ABA" w:rsidRDefault="00203ABA" w:rsidP="00203ABA">
            <w:pPr>
              <w:pStyle w:val="Tabletext"/>
            </w:pPr>
            <w:r>
              <w:t xml:space="preserve">Employers’ total SG shortfall for the relevant quarter comprises: </w:t>
            </w:r>
          </w:p>
          <w:p w14:paraId="76320024" w14:textId="77777777" w:rsidR="00203ABA" w:rsidRPr="009B5B67" w:rsidRDefault="00203ABA" w:rsidP="00203ABA">
            <w:pPr>
              <w:pStyle w:val="Dotpoint1"/>
              <w:rPr>
                <w:sz w:val="20"/>
                <w:szCs w:val="20"/>
              </w:rPr>
            </w:pPr>
            <w:r>
              <w:rPr>
                <w:sz w:val="20"/>
                <w:szCs w:val="20"/>
              </w:rPr>
              <w:t xml:space="preserve">the </w:t>
            </w:r>
            <w:r w:rsidRPr="009B5B67">
              <w:rPr>
                <w:sz w:val="20"/>
                <w:szCs w:val="20"/>
              </w:rPr>
              <w:t xml:space="preserve">total of their individual SG shortfalls for the </w:t>
            </w:r>
            <w:proofErr w:type="gramStart"/>
            <w:r w:rsidRPr="009B5B67">
              <w:rPr>
                <w:sz w:val="20"/>
                <w:szCs w:val="20"/>
              </w:rPr>
              <w:t>quarter;</w:t>
            </w:r>
            <w:proofErr w:type="gramEnd"/>
            <w:r w:rsidRPr="009B5B67">
              <w:rPr>
                <w:sz w:val="20"/>
                <w:szCs w:val="20"/>
              </w:rPr>
              <w:t xml:space="preserve"> </w:t>
            </w:r>
          </w:p>
          <w:p w14:paraId="773C4CA0" w14:textId="77777777" w:rsidR="00203ABA" w:rsidRPr="009B5B67" w:rsidRDefault="00203ABA" w:rsidP="00203ABA">
            <w:pPr>
              <w:pStyle w:val="Dotpoint1"/>
              <w:rPr>
                <w:sz w:val="20"/>
                <w:szCs w:val="20"/>
              </w:rPr>
            </w:pPr>
            <w:r>
              <w:rPr>
                <w:sz w:val="20"/>
                <w:szCs w:val="20"/>
              </w:rPr>
              <w:t xml:space="preserve">the sum of all </w:t>
            </w:r>
            <w:r w:rsidRPr="009B5B67">
              <w:rPr>
                <w:sz w:val="20"/>
                <w:szCs w:val="20"/>
              </w:rPr>
              <w:t>nominal interest for the quarter; and</w:t>
            </w:r>
          </w:p>
          <w:p w14:paraId="4AE8333F" w14:textId="5F549786" w:rsidR="00203ABA" w:rsidRPr="00A33682" w:rsidRDefault="00203ABA" w:rsidP="00066783">
            <w:pPr>
              <w:pStyle w:val="Dotpoint1"/>
            </w:pPr>
            <w:r w:rsidRPr="00066783">
              <w:rPr>
                <w:sz w:val="20"/>
                <w:szCs w:val="20"/>
              </w:rPr>
              <w:t>any administration component for the quarter.</w:t>
            </w:r>
            <w:r w:rsidRPr="009B5B67">
              <w:t xml:space="preserve">  </w:t>
            </w:r>
          </w:p>
        </w:tc>
      </w:tr>
      <w:tr w:rsidR="000F40D8" w:rsidRPr="00020288" w14:paraId="1952CFEF" w14:textId="77777777" w:rsidTr="002425D9">
        <w:tc>
          <w:tcPr>
            <w:tcW w:w="3776" w:type="dxa"/>
          </w:tcPr>
          <w:p w14:paraId="1D5C03F7" w14:textId="461D9A1F" w:rsidR="000F40D8" w:rsidRDefault="00C603D7" w:rsidP="00D300BD">
            <w:pPr>
              <w:pStyle w:val="Tabletext"/>
            </w:pPr>
            <w:r>
              <w:t xml:space="preserve">The individual notional earnings component </w:t>
            </w:r>
            <w:r w:rsidR="008A3EE6">
              <w:t xml:space="preserve">for an employee </w:t>
            </w:r>
            <w:r>
              <w:t xml:space="preserve">is calculated by </w:t>
            </w:r>
            <w:r w:rsidR="00582FA8">
              <w:t xml:space="preserve">applying the general interest charge rate </w:t>
            </w:r>
            <w:r w:rsidR="00582FA8">
              <w:lastRenderedPageBreak/>
              <w:t>to t</w:t>
            </w:r>
            <w:r w:rsidR="00077259">
              <w:t xml:space="preserve">he individual </w:t>
            </w:r>
            <w:r w:rsidR="00077259" w:rsidRPr="00023698">
              <w:rPr>
                <w:i/>
              </w:rPr>
              <w:t>base</w:t>
            </w:r>
            <w:r w:rsidR="00077259">
              <w:t xml:space="preserve"> SG shortfall</w:t>
            </w:r>
            <w:r w:rsidR="002F4B7B">
              <w:t xml:space="preserve">, on a </w:t>
            </w:r>
            <w:r w:rsidR="005E4D0C">
              <w:t xml:space="preserve">daily </w:t>
            </w:r>
            <w:r w:rsidR="002F4B7B">
              <w:t xml:space="preserve">compounding basis until </w:t>
            </w:r>
            <w:r w:rsidR="009136BE">
              <w:t xml:space="preserve">the day </w:t>
            </w:r>
            <w:r w:rsidR="006640E1">
              <w:t xml:space="preserve">a late </w:t>
            </w:r>
            <w:r w:rsidR="00432381">
              <w:t>eligible</w:t>
            </w:r>
            <w:r w:rsidR="006640E1">
              <w:t xml:space="preserve"> contribution is </w:t>
            </w:r>
            <w:r w:rsidR="00EF2B1D">
              <w:t xml:space="preserve">made </w:t>
            </w:r>
            <w:r w:rsidR="00A7538B">
              <w:t xml:space="preserve">that </w:t>
            </w:r>
            <w:r w:rsidR="006640E1">
              <w:t>reduce</w:t>
            </w:r>
            <w:r w:rsidR="001D02E7">
              <w:t>s</w:t>
            </w:r>
            <w:r w:rsidR="006640E1">
              <w:t xml:space="preserve"> the relevant individual </w:t>
            </w:r>
            <w:r w:rsidR="000655EB" w:rsidRPr="00023698">
              <w:rPr>
                <w:i/>
              </w:rPr>
              <w:t>final</w:t>
            </w:r>
            <w:r w:rsidR="000655EB">
              <w:t xml:space="preserve"> SG shortfall for the employee </w:t>
            </w:r>
            <w:r w:rsidR="007043F6">
              <w:t>to nil</w:t>
            </w:r>
            <w:r w:rsidR="00E56609">
              <w:t xml:space="preserve">, or otherwise </w:t>
            </w:r>
            <w:r w:rsidR="0072623D">
              <w:t>until</w:t>
            </w:r>
            <w:r w:rsidR="00E56609">
              <w:t xml:space="preserve"> the day</w:t>
            </w:r>
            <w:r w:rsidR="008F5164">
              <w:t xml:space="preserve"> </w:t>
            </w:r>
            <w:r w:rsidR="004643DA">
              <w:t>an SG charge assessment is made</w:t>
            </w:r>
            <w:r w:rsidR="007043F6">
              <w:t xml:space="preserve">. </w:t>
            </w:r>
          </w:p>
        </w:tc>
        <w:tc>
          <w:tcPr>
            <w:tcW w:w="3874" w:type="dxa"/>
          </w:tcPr>
          <w:p w14:paraId="6E10E5F5" w14:textId="6AAE8039" w:rsidR="000F40D8" w:rsidRDefault="009E1A7C" w:rsidP="00D300BD">
            <w:pPr>
              <w:pStyle w:val="Tabletext"/>
            </w:pPr>
            <w:r>
              <w:lastRenderedPageBreak/>
              <w:t xml:space="preserve">Nominal </w:t>
            </w:r>
            <w:r w:rsidR="00C576C2">
              <w:t>interest</w:t>
            </w:r>
            <w:r>
              <w:t xml:space="preserve"> component </w:t>
            </w:r>
            <w:r w:rsidR="00946E0D">
              <w:t xml:space="preserve">of the SG shortfall </w:t>
            </w:r>
            <w:r w:rsidR="00D04D01">
              <w:t xml:space="preserve">amount </w:t>
            </w:r>
            <w:r>
              <w:t xml:space="preserve">is </w:t>
            </w:r>
            <w:r w:rsidR="00A53952">
              <w:t xml:space="preserve">calculated </w:t>
            </w:r>
            <w:r w:rsidR="00DF31C7">
              <w:t xml:space="preserve">by applying the interest rate prescribed by the </w:t>
            </w:r>
            <w:r w:rsidR="00DF31C7">
              <w:lastRenderedPageBreak/>
              <w:t xml:space="preserve">regulations, to </w:t>
            </w:r>
            <w:r w:rsidR="00A53952">
              <w:t>the total individual SG shortfalls for the quarter</w:t>
            </w:r>
            <w:r w:rsidR="00B4351F">
              <w:t xml:space="preserve">, from the beginning of the quarter </w:t>
            </w:r>
            <w:r w:rsidR="001E7D39">
              <w:t xml:space="preserve">until the date on which the SG </w:t>
            </w:r>
            <w:r w:rsidR="00E11441">
              <w:t xml:space="preserve">charge </w:t>
            </w:r>
            <w:r w:rsidR="001E7D39">
              <w:t xml:space="preserve">imposed would be payable. </w:t>
            </w:r>
          </w:p>
        </w:tc>
      </w:tr>
      <w:tr w:rsidR="000F40D8" w:rsidRPr="00020288" w14:paraId="33D23194" w14:textId="77777777" w:rsidTr="002425D9">
        <w:tc>
          <w:tcPr>
            <w:tcW w:w="3776" w:type="dxa"/>
          </w:tcPr>
          <w:p w14:paraId="087B96A7" w14:textId="4799E3B4" w:rsidR="00DF4E7E" w:rsidRDefault="00B3127F" w:rsidP="005B0BE0">
            <w:pPr>
              <w:pStyle w:val="Tabletext"/>
            </w:pPr>
            <w:r>
              <w:lastRenderedPageBreak/>
              <w:t xml:space="preserve">Employers have an initial administrative uplift </w:t>
            </w:r>
            <w:r w:rsidR="00B77945">
              <w:t xml:space="preserve">amount </w:t>
            </w:r>
            <w:r>
              <w:t xml:space="preserve">of </w:t>
            </w:r>
            <w:r w:rsidR="00DF4E7E">
              <w:t xml:space="preserve">60 per cent of the sum of their individual </w:t>
            </w:r>
            <w:r w:rsidR="00DF4E7E" w:rsidRPr="00107E1A">
              <w:rPr>
                <w:i/>
              </w:rPr>
              <w:t>final</w:t>
            </w:r>
            <w:r w:rsidR="00DF4E7E">
              <w:t xml:space="preserve"> SG shortfalls</w:t>
            </w:r>
            <w:r w:rsidR="00B86CF5">
              <w:t xml:space="preserve"> and individual notional earnings components</w:t>
            </w:r>
            <w:r w:rsidR="006245DF">
              <w:t xml:space="preserve"> for an </w:t>
            </w:r>
            <w:r w:rsidR="00D74A4F">
              <w:t>Q</w:t>
            </w:r>
            <w:r w:rsidR="006245DF">
              <w:t>E day</w:t>
            </w:r>
            <w:r w:rsidR="00DF4E7E">
              <w:t xml:space="preserve">. </w:t>
            </w:r>
          </w:p>
          <w:p w14:paraId="6C3A0045" w14:textId="5F3E68BB" w:rsidR="00415D0B" w:rsidRDefault="008702D8" w:rsidP="00066783">
            <w:pPr>
              <w:pStyle w:val="Dotpoint1"/>
              <w:numPr>
                <w:ilvl w:val="0"/>
                <w:numId w:val="0"/>
              </w:numPr>
            </w:pPr>
            <w:r w:rsidRPr="00066783">
              <w:rPr>
                <w:sz w:val="20"/>
                <w:szCs w:val="20"/>
              </w:rPr>
              <w:t xml:space="preserve">The regulations will set out any </w:t>
            </w:r>
            <w:r w:rsidR="007016F0" w:rsidRPr="00066783">
              <w:rPr>
                <w:sz w:val="20"/>
                <w:szCs w:val="20"/>
              </w:rPr>
              <w:t xml:space="preserve">reduction of this </w:t>
            </w:r>
            <w:r w:rsidR="004A7DCD">
              <w:rPr>
                <w:sz w:val="20"/>
                <w:szCs w:val="20"/>
              </w:rPr>
              <w:t>amount (</w:t>
            </w:r>
            <w:r w:rsidR="003D4456">
              <w:rPr>
                <w:sz w:val="20"/>
                <w:szCs w:val="20"/>
              </w:rPr>
              <w:t xml:space="preserve">including </w:t>
            </w:r>
            <w:r w:rsidR="00FE4B89">
              <w:rPr>
                <w:sz w:val="20"/>
                <w:szCs w:val="20"/>
              </w:rPr>
              <w:t>to, but not below, nil)</w:t>
            </w:r>
            <w:r w:rsidR="004A7DCD" w:rsidRPr="00066783">
              <w:rPr>
                <w:sz w:val="20"/>
                <w:szCs w:val="20"/>
              </w:rPr>
              <w:t xml:space="preserve"> </w:t>
            </w:r>
            <w:r w:rsidRPr="00066783">
              <w:rPr>
                <w:sz w:val="20"/>
                <w:szCs w:val="20"/>
              </w:rPr>
              <w:t xml:space="preserve">that is available to an employer. </w:t>
            </w:r>
          </w:p>
        </w:tc>
        <w:tc>
          <w:tcPr>
            <w:tcW w:w="3874" w:type="dxa"/>
          </w:tcPr>
          <w:p w14:paraId="08294F41" w14:textId="2F177C13" w:rsidR="000F40D8" w:rsidRDefault="00077259" w:rsidP="00D300BD">
            <w:pPr>
              <w:pStyle w:val="Tabletext"/>
            </w:pPr>
            <w:r>
              <w:t xml:space="preserve">The administration component </w:t>
            </w:r>
            <w:r w:rsidR="00946E0D">
              <w:t xml:space="preserve">of the SG shortfall </w:t>
            </w:r>
            <w:r w:rsidR="00D04D01">
              <w:t xml:space="preserve">amount </w:t>
            </w:r>
            <w:r w:rsidR="00946E0D">
              <w:t xml:space="preserve">is calculated </w:t>
            </w:r>
            <w:r w:rsidR="00961D34">
              <w:t xml:space="preserve">by multiplying $20.00 by the number of employees in respect of whom </w:t>
            </w:r>
            <w:r w:rsidR="005F5E56">
              <w:t xml:space="preserve">employers have an individual SG shortfall for that quarter. </w:t>
            </w:r>
          </w:p>
        </w:tc>
      </w:tr>
      <w:tr w:rsidR="002E199F" w:rsidRPr="00020288" w14:paraId="08024AC1" w14:textId="77777777" w:rsidTr="5A44ED6A">
        <w:trPr>
          <w:trHeight w:val="300"/>
        </w:trPr>
        <w:tc>
          <w:tcPr>
            <w:tcW w:w="3776" w:type="dxa"/>
          </w:tcPr>
          <w:p w14:paraId="1045E9E2" w14:textId="6DE67C3C" w:rsidR="00E2083C" w:rsidRDefault="00E2083C" w:rsidP="00B37C42">
            <w:pPr>
              <w:pStyle w:val="Tabletext"/>
            </w:pPr>
            <w:r>
              <w:t xml:space="preserve">When an amount of SG charge is unpaid </w:t>
            </w:r>
            <w:r w:rsidR="00CD0B19">
              <w:t xml:space="preserve">28 days after </w:t>
            </w:r>
            <w:r w:rsidR="0002157E">
              <w:t>becoming</w:t>
            </w:r>
            <w:r w:rsidR="00CD0B19">
              <w:t xml:space="preserve"> payable, the Commissioner is required to give </w:t>
            </w:r>
            <w:r w:rsidR="00E43B50">
              <w:t>the</w:t>
            </w:r>
            <w:r w:rsidR="00CD0B19">
              <w:t xml:space="preserve"> employer a written notice to pay </w:t>
            </w:r>
            <w:r w:rsidR="0062332F">
              <w:t>th</w:t>
            </w:r>
            <w:r w:rsidR="00E43B50">
              <w:t>e outstanding</w:t>
            </w:r>
            <w:r w:rsidR="00CD0B19">
              <w:t xml:space="preserve"> amount</w:t>
            </w:r>
            <w:r w:rsidR="0062332F">
              <w:t>.</w:t>
            </w:r>
          </w:p>
          <w:p w14:paraId="2D96F6B2" w14:textId="583A2B82" w:rsidR="00FF0F3F" w:rsidRDefault="007F4B44" w:rsidP="00A8782B">
            <w:pPr>
              <w:pStyle w:val="Tabletext"/>
              <w:ind w:left="0"/>
            </w:pPr>
            <w:r>
              <w:t xml:space="preserve">The employer </w:t>
            </w:r>
            <w:r w:rsidR="00A97C94">
              <w:t xml:space="preserve">will become liable to pay a penalty if they do </w:t>
            </w:r>
            <w:r w:rsidR="00766D6F">
              <w:t xml:space="preserve">not </w:t>
            </w:r>
            <w:r w:rsidR="00A97C94">
              <w:t>pay the amount in the notice within</w:t>
            </w:r>
            <w:r w:rsidR="00B827A3">
              <w:t xml:space="preserve"> 28 days of </w:t>
            </w:r>
            <w:r w:rsidR="002169BA">
              <w:t>the notice</w:t>
            </w:r>
            <w:r w:rsidR="00B827A3">
              <w:t xml:space="preserve"> being issued.</w:t>
            </w:r>
          </w:p>
          <w:p w14:paraId="3737B89A" w14:textId="77777777" w:rsidR="005D30E7" w:rsidRDefault="00B827A3" w:rsidP="00066783">
            <w:pPr>
              <w:pStyle w:val="Tabletext"/>
              <w:ind w:left="0"/>
            </w:pPr>
            <w:r>
              <w:t xml:space="preserve">The penalty </w:t>
            </w:r>
            <w:r w:rsidR="00722C84">
              <w:t>is equal to 25% of the outstanding amount, or 50% of the</w:t>
            </w:r>
            <w:r w:rsidR="00925A14">
              <w:t xml:space="preserve"> outstanding amount if the employer has previously been liable for the penalty in the prior 24 months.</w:t>
            </w:r>
          </w:p>
          <w:p w14:paraId="73E906CF" w14:textId="24342335" w:rsidR="002E199F" w:rsidRDefault="00925A14" w:rsidP="00066783">
            <w:pPr>
              <w:pStyle w:val="Tabletext"/>
              <w:ind w:left="0"/>
            </w:pPr>
            <w:r>
              <w:t xml:space="preserve">The penalty </w:t>
            </w:r>
            <w:r w:rsidR="14174272">
              <w:t>cannot be remitted</w:t>
            </w:r>
            <w:r>
              <w:t xml:space="preserve"> and does not accrue </w:t>
            </w:r>
            <w:r w:rsidR="004F4DFF">
              <w:t xml:space="preserve">a </w:t>
            </w:r>
            <w:r>
              <w:t>general interest charge.</w:t>
            </w:r>
          </w:p>
        </w:tc>
        <w:tc>
          <w:tcPr>
            <w:tcW w:w="3874" w:type="dxa"/>
          </w:tcPr>
          <w:p w14:paraId="3C3B6C28" w14:textId="42AA7D38" w:rsidR="002E199F" w:rsidRDefault="002E199F" w:rsidP="00347C96">
            <w:pPr>
              <w:pStyle w:val="Tabletext"/>
              <w:ind w:left="0"/>
            </w:pPr>
            <w:r>
              <w:t xml:space="preserve">Employers </w:t>
            </w:r>
            <w:r w:rsidR="00347C96">
              <w:t>may face a</w:t>
            </w:r>
            <w:r>
              <w:t xml:space="preserve">dditional </w:t>
            </w:r>
            <w:r w:rsidR="006656FB">
              <w:t>SG</w:t>
            </w:r>
            <w:r w:rsidR="00CE04D9">
              <w:t xml:space="preserve"> charge</w:t>
            </w:r>
            <w:r w:rsidR="00347C96">
              <w:t xml:space="preserve"> (the “Part 7 penalty”) </w:t>
            </w:r>
            <w:r w:rsidR="00F433AD">
              <w:t xml:space="preserve">if they fail to lodge an SG statement </w:t>
            </w:r>
            <w:r w:rsidR="007D1D33">
              <w:t xml:space="preserve">or </w:t>
            </w:r>
            <w:r w:rsidR="00BE3FFE">
              <w:t xml:space="preserve">supply information relevant to assessing their </w:t>
            </w:r>
            <w:r w:rsidR="006656FB">
              <w:t>SG charge liability</w:t>
            </w:r>
            <w:r w:rsidR="007D1D33">
              <w:t xml:space="preserve"> </w:t>
            </w:r>
            <w:r w:rsidR="007564F9">
              <w:t xml:space="preserve">by the </w:t>
            </w:r>
            <w:r w:rsidR="00E461DA">
              <w:t>end-of-quarter due date.</w:t>
            </w:r>
          </w:p>
          <w:p w14:paraId="54C7DAAE" w14:textId="77777777" w:rsidR="00E461DA" w:rsidRDefault="00E461DA" w:rsidP="00347C96">
            <w:pPr>
              <w:pStyle w:val="Tabletext"/>
              <w:ind w:left="0"/>
            </w:pPr>
          </w:p>
          <w:p w14:paraId="4DB731E7" w14:textId="6ED55FE8" w:rsidR="00E461DA" w:rsidRDefault="00E461DA" w:rsidP="7AE1289C">
            <w:pPr>
              <w:pStyle w:val="Tabletext"/>
              <w:ind w:left="0"/>
            </w:pPr>
            <w:r>
              <w:t xml:space="preserve">The additional </w:t>
            </w:r>
            <w:r w:rsidR="00504BF0">
              <w:t>SG</w:t>
            </w:r>
            <w:r w:rsidR="009D0341">
              <w:t xml:space="preserve"> charge can be up to 200% of the</w:t>
            </w:r>
            <w:r w:rsidR="004F1D14">
              <w:t xml:space="preserve"> </w:t>
            </w:r>
            <w:r w:rsidR="3DBF9F7E">
              <w:t xml:space="preserve">amount </w:t>
            </w:r>
            <w:r w:rsidR="762BE220">
              <w:t>payable</w:t>
            </w:r>
            <w:r w:rsidR="3E4E7A00">
              <w:t xml:space="preserve"> </w:t>
            </w:r>
            <w:r w:rsidR="762BE220">
              <w:t>and</w:t>
            </w:r>
            <w:r w:rsidR="004F1D14">
              <w:t xml:space="preserve"> can be remitted by the Commissioner.</w:t>
            </w:r>
          </w:p>
        </w:tc>
      </w:tr>
      <w:tr w:rsidR="00FE63D0" w:rsidRPr="00020288" w14:paraId="3FB7E95B" w14:textId="77777777">
        <w:tc>
          <w:tcPr>
            <w:tcW w:w="7650" w:type="dxa"/>
            <w:gridSpan w:val="2"/>
          </w:tcPr>
          <w:p w14:paraId="0B9DCC6B" w14:textId="0D797FD0" w:rsidR="00FE63D0" w:rsidRPr="00FE63D0" w:rsidRDefault="00FE63D0" w:rsidP="00FE63D0">
            <w:pPr>
              <w:pStyle w:val="Tabletext"/>
              <w:jc w:val="center"/>
              <w:rPr>
                <w:b/>
                <w:bCs/>
              </w:rPr>
            </w:pPr>
            <w:r w:rsidRPr="00FE63D0">
              <w:rPr>
                <w:b/>
                <w:bCs/>
              </w:rPr>
              <w:t>Administration</w:t>
            </w:r>
          </w:p>
        </w:tc>
      </w:tr>
      <w:tr w:rsidR="000F40D8" w:rsidRPr="00020288" w14:paraId="7437F04A" w14:textId="77777777" w:rsidTr="002425D9">
        <w:tc>
          <w:tcPr>
            <w:tcW w:w="3776" w:type="dxa"/>
          </w:tcPr>
          <w:p w14:paraId="18EFFE3D" w14:textId="281986D2" w:rsidR="000F40D8" w:rsidRDefault="00FE63D0" w:rsidP="00D300BD">
            <w:pPr>
              <w:pStyle w:val="Tabletext"/>
            </w:pPr>
            <w:r>
              <w:t>Employers with a</w:t>
            </w:r>
            <w:r w:rsidR="00973503">
              <w:t>n</w:t>
            </w:r>
            <w:r>
              <w:t xml:space="preserve"> SG shortfall for </w:t>
            </w:r>
            <w:r w:rsidR="00CB3490">
              <w:t>a</w:t>
            </w:r>
            <w:r>
              <w:t xml:space="preserve"> </w:t>
            </w:r>
            <w:r w:rsidR="00D74A4F">
              <w:t>Q</w:t>
            </w:r>
            <w:r>
              <w:t xml:space="preserve">E day may lodge a </w:t>
            </w:r>
            <w:r w:rsidR="0003209D">
              <w:t xml:space="preserve">voluntary disclosure </w:t>
            </w:r>
            <w:r>
              <w:t>statement before the day an assessment is issued by the Commissioner</w:t>
            </w:r>
            <w:r w:rsidR="002169BA">
              <w:t xml:space="preserve"> </w:t>
            </w:r>
            <w:r w:rsidR="00EA4478">
              <w:t xml:space="preserve">for the </w:t>
            </w:r>
            <w:r w:rsidR="00C6488D">
              <w:t>Q</w:t>
            </w:r>
            <w:r w:rsidR="00EA4478">
              <w:t>E day</w:t>
            </w:r>
            <w:r>
              <w:t>.</w:t>
            </w:r>
            <w:r w:rsidR="009E3F22" w:rsidRPr="009E3F22">
              <w:t xml:space="preserve"> </w:t>
            </w:r>
            <w:r w:rsidR="002E35D2">
              <w:t>While</w:t>
            </w:r>
            <w:r w:rsidR="00D86011">
              <w:t xml:space="preserve"> lodging a</w:t>
            </w:r>
            <w:r w:rsidR="00D40C9F">
              <w:t>n SG</w:t>
            </w:r>
            <w:r w:rsidR="00D86011">
              <w:t xml:space="preserve"> statement is </w:t>
            </w:r>
            <w:r w:rsidR="00CE30CA">
              <w:t>no longer</w:t>
            </w:r>
            <w:r w:rsidR="00D86011">
              <w:t xml:space="preserve"> mandatory,</w:t>
            </w:r>
            <w:r w:rsidR="002E35D2">
              <w:t xml:space="preserve"> l</w:t>
            </w:r>
            <w:r w:rsidR="009E3F22" w:rsidRPr="009E3F22">
              <w:t xml:space="preserve">odging a complete and accurate </w:t>
            </w:r>
            <w:r w:rsidR="007F3879">
              <w:t xml:space="preserve">voluntary disclosure </w:t>
            </w:r>
            <w:r w:rsidR="009E3F22" w:rsidRPr="009E3F22">
              <w:t>statement before SG charge is assessed may reduce the admin</w:t>
            </w:r>
            <w:r w:rsidR="002C7FE4">
              <w:t>istrative</w:t>
            </w:r>
            <w:r w:rsidR="009E3F22" w:rsidRPr="009E3F22">
              <w:t xml:space="preserve"> </w:t>
            </w:r>
            <w:r w:rsidR="00597B9F">
              <w:t xml:space="preserve">uplift </w:t>
            </w:r>
            <w:r w:rsidR="009E3F22" w:rsidRPr="009E3F22">
              <w:t>component</w:t>
            </w:r>
            <w:r w:rsidR="002C7FE4">
              <w:t xml:space="preserve"> of the </w:t>
            </w:r>
            <w:r w:rsidR="002169BA">
              <w:t xml:space="preserve">SG </w:t>
            </w:r>
            <w:r w:rsidR="00024A1B">
              <w:t>shortfall for that QE day</w:t>
            </w:r>
            <w:r w:rsidR="002E35D2">
              <w:t>.</w:t>
            </w:r>
          </w:p>
        </w:tc>
        <w:tc>
          <w:tcPr>
            <w:tcW w:w="3874" w:type="dxa"/>
          </w:tcPr>
          <w:p w14:paraId="50A7A7B9" w14:textId="69E0A108" w:rsidR="000F40D8" w:rsidRDefault="00FE63D0" w:rsidP="00D300BD">
            <w:pPr>
              <w:pStyle w:val="Tabletext"/>
            </w:pPr>
            <w:r>
              <w:t>Employers with a</w:t>
            </w:r>
            <w:r w:rsidR="00325426">
              <w:t>n</w:t>
            </w:r>
            <w:r>
              <w:t xml:space="preserve"> SG shortfall for a quarter must lodge a</w:t>
            </w:r>
            <w:r w:rsidR="00186F0E">
              <w:t>n</w:t>
            </w:r>
            <w:r>
              <w:t xml:space="preserve"> SG Statement on or before the 28</w:t>
            </w:r>
            <w:r w:rsidRPr="00F259A7">
              <w:rPr>
                <w:vertAlign w:val="superscript"/>
              </w:rPr>
              <w:t>th</w:t>
            </w:r>
            <w:r>
              <w:t xml:space="preserve"> day of the second month of the next quarter.</w:t>
            </w:r>
          </w:p>
          <w:p w14:paraId="0E1A9C75" w14:textId="77777777" w:rsidR="00F56DF7" w:rsidRDefault="00F56DF7" w:rsidP="00D300BD">
            <w:pPr>
              <w:pStyle w:val="Tabletext"/>
            </w:pPr>
          </w:p>
          <w:p w14:paraId="49F918C4" w14:textId="5B262895" w:rsidR="000F40D8" w:rsidRDefault="00F56DF7" w:rsidP="00D300BD">
            <w:pPr>
              <w:pStyle w:val="Tabletext"/>
            </w:pPr>
            <w:r>
              <w:t>A</w:t>
            </w:r>
            <w:r w:rsidR="0044262F">
              <w:t>n employer who fails to do this is liable, by way of penalty, to additional SG charge.</w:t>
            </w:r>
          </w:p>
        </w:tc>
      </w:tr>
      <w:tr w:rsidR="00FE63D0" w:rsidRPr="00020288" w14:paraId="7EE06842" w14:textId="77777777" w:rsidTr="002425D9">
        <w:tc>
          <w:tcPr>
            <w:tcW w:w="3776" w:type="dxa"/>
          </w:tcPr>
          <w:p w14:paraId="45F6E539" w14:textId="3B195279" w:rsidR="00FE63D0" w:rsidRPr="00A33682" w:rsidRDefault="00FE63D0" w:rsidP="00FE63D0">
            <w:pPr>
              <w:pStyle w:val="Tabletext"/>
            </w:pPr>
            <w:r w:rsidRPr="00A33682">
              <w:lastRenderedPageBreak/>
              <w:t xml:space="preserve">The Commissioner may </w:t>
            </w:r>
            <w:r w:rsidR="00A17C7F">
              <w:t>assess</w:t>
            </w:r>
            <w:r w:rsidRPr="00A33682">
              <w:t xml:space="preserve"> an employers’ SG shortfall for a specified </w:t>
            </w:r>
            <w:r w:rsidR="007C21CE">
              <w:t>QE</w:t>
            </w:r>
            <w:r w:rsidRPr="00A33682">
              <w:t xml:space="preserve"> day. </w:t>
            </w:r>
          </w:p>
          <w:p w14:paraId="2BC4A582" w14:textId="77777777" w:rsidR="00FE63D0" w:rsidRPr="00A33682" w:rsidRDefault="00FE63D0" w:rsidP="00FE63D0">
            <w:pPr>
              <w:pStyle w:val="Tabletext"/>
              <w:ind w:left="0"/>
            </w:pPr>
            <w:r w:rsidRPr="00A33682">
              <w:t>The Commissioner may make this assessment:</w:t>
            </w:r>
          </w:p>
          <w:p w14:paraId="320E31FC" w14:textId="3DF5A872" w:rsidR="00FE63D0" w:rsidRPr="00A33682" w:rsidRDefault="00FE63D0" w:rsidP="00FE63D0">
            <w:pPr>
              <w:pStyle w:val="Bullet"/>
              <w:rPr>
                <w:color w:val="auto"/>
                <w:sz w:val="20"/>
                <w:szCs w:val="20"/>
              </w:rPr>
            </w:pPr>
            <w:r w:rsidRPr="00A33682">
              <w:rPr>
                <w:color w:val="auto"/>
                <w:sz w:val="20"/>
                <w:szCs w:val="20"/>
              </w:rPr>
              <w:t xml:space="preserve">if the employer has lodged </w:t>
            </w:r>
            <w:r w:rsidRPr="58941ACE">
              <w:rPr>
                <w:color w:val="auto"/>
                <w:sz w:val="20"/>
                <w:szCs w:val="20"/>
              </w:rPr>
              <w:t>a</w:t>
            </w:r>
            <w:r w:rsidRPr="00A33682">
              <w:rPr>
                <w:color w:val="auto"/>
                <w:sz w:val="20"/>
                <w:szCs w:val="20"/>
              </w:rPr>
              <w:t xml:space="preserve"> </w:t>
            </w:r>
            <w:r w:rsidR="00A17C7F">
              <w:rPr>
                <w:color w:val="auto"/>
                <w:sz w:val="20"/>
                <w:szCs w:val="20"/>
              </w:rPr>
              <w:t>voluntary disclosure</w:t>
            </w:r>
            <w:r w:rsidR="00A17C7F" w:rsidRPr="00A33682">
              <w:rPr>
                <w:color w:val="auto"/>
                <w:sz w:val="20"/>
                <w:szCs w:val="20"/>
              </w:rPr>
              <w:t xml:space="preserve"> </w:t>
            </w:r>
            <w:r w:rsidR="002169BA">
              <w:rPr>
                <w:color w:val="auto"/>
                <w:sz w:val="20"/>
                <w:szCs w:val="20"/>
              </w:rPr>
              <w:t>statement</w:t>
            </w:r>
            <w:r w:rsidRPr="00A33682">
              <w:rPr>
                <w:color w:val="auto"/>
                <w:sz w:val="20"/>
                <w:szCs w:val="20"/>
              </w:rPr>
              <w:t xml:space="preserve"> for </w:t>
            </w:r>
            <w:r w:rsidR="000E00EE">
              <w:rPr>
                <w:color w:val="auto"/>
                <w:sz w:val="20"/>
                <w:szCs w:val="20"/>
              </w:rPr>
              <w:t>the</w:t>
            </w:r>
            <w:r w:rsidR="00340FAE">
              <w:rPr>
                <w:color w:val="auto"/>
                <w:sz w:val="20"/>
                <w:szCs w:val="20"/>
              </w:rPr>
              <w:t xml:space="preserve"> Q</w:t>
            </w:r>
            <w:r w:rsidRPr="00A33682">
              <w:rPr>
                <w:color w:val="auto"/>
                <w:sz w:val="20"/>
                <w:szCs w:val="20"/>
              </w:rPr>
              <w:t xml:space="preserve">E day; or </w:t>
            </w:r>
          </w:p>
          <w:p w14:paraId="025AB4DD" w14:textId="77777777" w:rsidR="00FE63D0" w:rsidRPr="007A0555" w:rsidRDefault="00FE63D0" w:rsidP="00567189">
            <w:pPr>
              <w:pStyle w:val="Bullet"/>
            </w:pPr>
            <w:r w:rsidRPr="00567189">
              <w:rPr>
                <w:color w:val="auto"/>
                <w:sz w:val="20"/>
                <w:szCs w:val="20"/>
              </w:rPr>
              <w:t>on their own initiative.</w:t>
            </w:r>
          </w:p>
          <w:p w14:paraId="7B2FB3A3" w14:textId="74C10080" w:rsidR="00FE63D0" w:rsidRDefault="007A0555" w:rsidP="007A0555">
            <w:pPr>
              <w:pStyle w:val="Bullet"/>
              <w:numPr>
                <w:ilvl w:val="0"/>
                <w:numId w:val="0"/>
              </w:numPr>
            </w:pPr>
            <w:r w:rsidRPr="007A0555">
              <w:rPr>
                <w:rFonts w:eastAsia="Times New Roman" w:cs="Times New Roman"/>
                <w:color w:val="auto"/>
                <w:sz w:val="20"/>
                <w:szCs w:val="20"/>
                <w:lang w:eastAsia="en-AU"/>
              </w:rPr>
              <w:t>The SG charge is payable on the day the assessment is made.</w:t>
            </w:r>
          </w:p>
        </w:tc>
        <w:tc>
          <w:tcPr>
            <w:tcW w:w="3874" w:type="dxa"/>
          </w:tcPr>
          <w:p w14:paraId="2B76EC92" w14:textId="77777777" w:rsidR="00FE63D0" w:rsidRDefault="00FE63D0" w:rsidP="00D300BD">
            <w:pPr>
              <w:pStyle w:val="Tabletext"/>
            </w:pPr>
            <w:r w:rsidRPr="00A33682">
              <w:t xml:space="preserve">The lodgement of </w:t>
            </w:r>
            <w:r>
              <w:t>a</w:t>
            </w:r>
            <w:r w:rsidR="00186F0E">
              <w:t>n</w:t>
            </w:r>
            <w:r w:rsidRPr="00A33682">
              <w:t xml:space="preserve"> SG Statement is taken to be an assessment of </w:t>
            </w:r>
            <w:r w:rsidR="00186F0E">
              <w:t xml:space="preserve">the </w:t>
            </w:r>
            <w:r w:rsidRPr="00A33682">
              <w:t>employers’ SG shortfall amount for that quarter.</w:t>
            </w:r>
          </w:p>
          <w:p w14:paraId="77F90622" w14:textId="77777777" w:rsidR="00724FF3" w:rsidRDefault="00724FF3" w:rsidP="00D300BD">
            <w:pPr>
              <w:pStyle w:val="Tabletext"/>
            </w:pPr>
          </w:p>
          <w:p w14:paraId="6BE65552" w14:textId="261AE355" w:rsidR="006C53E1" w:rsidRDefault="006C53E1" w:rsidP="00D300BD">
            <w:pPr>
              <w:pStyle w:val="Tabletext"/>
            </w:pPr>
            <w:r>
              <w:t xml:space="preserve">If an employer has not lodged an SG Statement for a quarter, and the Commissioner is of the opinion that they are liable to pay SG charge for that quarter, the Commissioner may make a default assessment. </w:t>
            </w:r>
          </w:p>
          <w:p w14:paraId="264FF08F" w14:textId="77777777" w:rsidR="006C53E1" w:rsidRDefault="006C53E1" w:rsidP="00D300BD">
            <w:pPr>
              <w:pStyle w:val="Tabletext"/>
            </w:pPr>
          </w:p>
          <w:p w14:paraId="700B5C4A" w14:textId="400CDEF6" w:rsidR="00724FF3" w:rsidRDefault="00724FF3" w:rsidP="00D300BD">
            <w:pPr>
              <w:pStyle w:val="Tabletext"/>
            </w:pPr>
          </w:p>
        </w:tc>
      </w:tr>
    </w:tbl>
    <w:p w14:paraId="10802CFA" w14:textId="7A1C7D63" w:rsidR="005B0BE0" w:rsidRDefault="00873094" w:rsidP="00F81003">
      <w:pPr>
        <w:pStyle w:val="Heading2"/>
        <w:numPr>
          <w:ilvl w:val="1"/>
          <w:numId w:val="2"/>
        </w:numPr>
        <w:tabs>
          <w:tab w:val="num" w:pos="567"/>
        </w:tabs>
        <w:ind w:left="567" w:hanging="567"/>
        <w:rPr>
          <w:rFonts w:hint="eastAsia"/>
        </w:rPr>
      </w:pPr>
      <w:r w:rsidRPr="00020288">
        <w:t>Detailed explanation of new law</w:t>
      </w:r>
    </w:p>
    <w:p w14:paraId="2ECF2A5C" w14:textId="26A2CB95" w:rsidR="00811C82" w:rsidRDefault="00FB4169" w:rsidP="007C222E">
      <w:pPr>
        <w:pStyle w:val="TableHeading"/>
        <w:rPr>
          <w:rFonts w:eastAsiaTheme="majorEastAsia"/>
        </w:rPr>
      </w:pPr>
      <w:r>
        <w:rPr>
          <w:rFonts w:eastAsiaTheme="majorEastAsia" w:hint="eastAsia"/>
        </w:rPr>
        <w:t>S</w:t>
      </w:r>
      <w:r>
        <w:rPr>
          <w:rFonts w:eastAsiaTheme="majorEastAsia"/>
        </w:rPr>
        <w:t xml:space="preserve">ummary of </w:t>
      </w:r>
      <w:r w:rsidR="00BB6072">
        <w:rPr>
          <w:rFonts w:eastAsiaTheme="majorEastAsia"/>
        </w:rPr>
        <w:t>I</w:t>
      </w:r>
      <w:r w:rsidR="00095369">
        <w:rPr>
          <w:rFonts w:eastAsiaTheme="majorEastAsia"/>
        </w:rPr>
        <w:t xml:space="preserve">ntroduced </w:t>
      </w:r>
      <w:r w:rsidR="00BB6072">
        <w:rPr>
          <w:rFonts w:eastAsiaTheme="majorEastAsia"/>
        </w:rPr>
        <w:t>T</w:t>
      </w:r>
      <w:r w:rsidR="00095369">
        <w:rPr>
          <w:rFonts w:eastAsiaTheme="majorEastAsia"/>
        </w:rPr>
        <w:t>erms</w:t>
      </w:r>
    </w:p>
    <w:tbl>
      <w:tblPr>
        <w:tblStyle w:val="Treasurytable"/>
        <w:tblW w:w="0" w:type="auto"/>
        <w:tblLook w:val="01E0" w:firstRow="1" w:lastRow="1" w:firstColumn="1" w:lastColumn="1" w:noHBand="0" w:noVBand="0"/>
      </w:tblPr>
      <w:tblGrid>
        <w:gridCol w:w="2542"/>
        <w:gridCol w:w="4148"/>
        <w:gridCol w:w="1011"/>
      </w:tblGrid>
      <w:tr w:rsidR="00342E8C" w:rsidRPr="00A61FE9" w14:paraId="54A637CE" w14:textId="77420A74" w:rsidTr="001D097D">
        <w:trPr>
          <w:cnfStyle w:val="100000000000" w:firstRow="1" w:lastRow="0" w:firstColumn="0" w:lastColumn="0" w:oddVBand="0" w:evenVBand="0" w:oddHBand="0" w:evenHBand="0" w:firstRowFirstColumn="0" w:firstRowLastColumn="0" w:lastRowFirstColumn="0" w:lastRowLastColumn="0"/>
          <w:trHeight w:val="300"/>
        </w:trPr>
        <w:tc>
          <w:tcPr>
            <w:tcW w:w="0" w:type="dxa"/>
          </w:tcPr>
          <w:p w14:paraId="45E68683" w14:textId="37ECEE63" w:rsidR="002029F0" w:rsidRPr="00A61FE9" w:rsidRDefault="002029F0">
            <w:pPr>
              <w:pStyle w:val="Tableheaderrowtext"/>
              <w:numPr>
                <w:ilvl w:val="3"/>
                <w:numId w:val="2"/>
              </w:numPr>
              <w:ind w:left="1701" w:hanging="1701"/>
            </w:pPr>
            <w:r>
              <w:t>New Term</w:t>
            </w:r>
          </w:p>
        </w:tc>
        <w:tc>
          <w:tcPr>
            <w:tcW w:w="0" w:type="dxa"/>
          </w:tcPr>
          <w:p w14:paraId="37C3266F" w14:textId="3C1CE948" w:rsidR="002029F0" w:rsidRPr="00A61FE9" w:rsidRDefault="002029F0">
            <w:pPr>
              <w:pStyle w:val="Tableheaderrowtext"/>
              <w:numPr>
                <w:ilvl w:val="3"/>
                <w:numId w:val="2"/>
              </w:numPr>
              <w:ind w:left="1701" w:hanging="1701"/>
            </w:pPr>
            <w:r>
              <w:t>Definition</w:t>
            </w:r>
          </w:p>
        </w:tc>
        <w:tc>
          <w:tcPr>
            <w:tcW w:w="0" w:type="dxa"/>
          </w:tcPr>
          <w:p w14:paraId="3B97F25C" w14:textId="7DC51933" w:rsidR="002029F0" w:rsidRDefault="002029F0">
            <w:pPr>
              <w:pStyle w:val="Tableheaderrowtext"/>
              <w:numPr>
                <w:ilvl w:val="3"/>
                <w:numId w:val="2"/>
              </w:numPr>
              <w:ind w:left="1701" w:hanging="1701"/>
            </w:pPr>
            <w:r>
              <w:t>Section</w:t>
            </w:r>
          </w:p>
        </w:tc>
      </w:tr>
      <w:tr w:rsidR="00870EF4" w:rsidRPr="00020288" w14:paraId="7E66C6D6" w14:textId="77777777" w:rsidTr="006D21C9">
        <w:tc>
          <w:tcPr>
            <w:tcW w:w="2542" w:type="dxa"/>
          </w:tcPr>
          <w:p w14:paraId="2E07FBA5" w14:textId="624BC9D0" w:rsidR="00870EF4" w:rsidRDefault="00870EF4">
            <w:pPr>
              <w:pStyle w:val="Tabletext"/>
            </w:pPr>
            <w:r>
              <w:t xml:space="preserve">Qualifying </w:t>
            </w:r>
            <w:r w:rsidR="007C222E">
              <w:t>earnings</w:t>
            </w:r>
          </w:p>
        </w:tc>
        <w:tc>
          <w:tcPr>
            <w:tcW w:w="4148" w:type="dxa"/>
          </w:tcPr>
          <w:p w14:paraId="2C411756" w14:textId="06455D81" w:rsidR="000F7715" w:rsidRDefault="000A1693">
            <w:pPr>
              <w:pStyle w:val="Tabletext"/>
              <w:ind w:left="0"/>
            </w:pPr>
            <w:r>
              <w:t xml:space="preserve">Qualifying earnings are the </w:t>
            </w:r>
            <w:r w:rsidR="00D86D58">
              <w:t>amount</w:t>
            </w:r>
            <w:r>
              <w:t xml:space="preserve"> </w:t>
            </w:r>
            <w:r w:rsidR="00D86A8F">
              <w:t xml:space="preserve">of </w:t>
            </w:r>
            <w:r w:rsidR="007C7568">
              <w:t>earnings an employee</w:t>
            </w:r>
            <w:r w:rsidR="002703A8">
              <w:t xml:space="preserve"> </w:t>
            </w:r>
            <w:r w:rsidR="00D86D58">
              <w:t>is paid</w:t>
            </w:r>
            <w:r>
              <w:t xml:space="preserve"> on which </w:t>
            </w:r>
            <w:r w:rsidR="002F3C66">
              <w:t xml:space="preserve">individual </w:t>
            </w:r>
            <w:r>
              <w:t xml:space="preserve">SG amounts are calculated. </w:t>
            </w:r>
            <w:r w:rsidR="00CC0191">
              <w:t>Th</w:t>
            </w:r>
            <w:r w:rsidR="00C56FA6">
              <w:t xml:space="preserve">e provisions are being streamlined but </w:t>
            </w:r>
            <w:r w:rsidR="001618C8">
              <w:t xml:space="preserve">qualifying earnings </w:t>
            </w:r>
            <w:r w:rsidR="007501E0">
              <w:t xml:space="preserve">uses </w:t>
            </w:r>
            <w:r w:rsidR="00CC0191">
              <w:t xml:space="preserve">the existing </w:t>
            </w:r>
            <w:r w:rsidR="00CE45F7">
              <w:t xml:space="preserve">earnings base </w:t>
            </w:r>
            <w:r w:rsidR="00F43806">
              <w:t xml:space="preserve">for </w:t>
            </w:r>
            <w:r w:rsidR="00FF1C55">
              <w:t xml:space="preserve">contributions under the </w:t>
            </w:r>
            <w:r w:rsidR="000F7715">
              <w:t>current</w:t>
            </w:r>
            <w:r w:rsidR="00FF1C55">
              <w:t xml:space="preserve"> law (</w:t>
            </w:r>
            <w:r w:rsidR="00346909">
              <w:t>currently</w:t>
            </w:r>
            <w:r w:rsidR="00B36A28">
              <w:t xml:space="preserve"> called </w:t>
            </w:r>
            <w:r w:rsidR="0004074E">
              <w:t>the ‘OTE base’)</w:t>
            </w:r>
            <w:r w:rsidR="000F7715">
              <w:t>.</w:t>
            </w:r>
            <w:r w:rsidR="0004074E">
              <w:t xml:space="preserve"> </w:t>
            </w:r>
          </w:p>
          <w:p w14:paraId="3B5A08E9" w14:textId="458C23AA" w:rsidR="00870EF4" w:rsidRDefault="000A1693">
            <w:pPr>
              <w:pStyle w:val="Tabletext"/>
              <w:ind w:left="0"/>
            </w:pPr>
            <w:r>
              <w:t>This consists of:</w:t>
            </w:r>
          </w:p>
          <w:p w14:paraId="628F26F6" w14:textId="3B8D4DF8" w:rsidR="00C16EE1" w:rsidRDefault="000A1693" w:rsidP="000A1693">
            <w:pPr>
              <w:pStyle w:val="Bullet"/>
              <w:rPr>
                <w:color w:val="auto"/>
                <w:sz w:val="20"/>
                <w:szCs w:val="20"/>
              </w:rPr>
            </w:pPr>
            <w:r w:rsidRPr="00165795">
              <w:rPr>
                <w:color w:val="auto"/>
                <w:sz w:val="20"/>
                <w:szCs w:val="20"/>
              </w:rPr>
              <w:t xml:space="preserve">OTE as it </w:t>
            </w:r>
            <w:r w:rsidR="00F165DC" w:rsidRPr="00165795">
              <w:rPr>
                <w:color w:val="auto"/>
                <w:sz w:val="20"/>
                <w:szCs w:val="20"/>
              </w:rPr>
              <w:t xml:space="preserve">was defined and calculated under the </w:t>
            </w:r>
            <w:r w:rsidR="00346909">
              <w:rPr>
                <w:color w:val="auto"/>
                <w:sz w:val="20"/>
                <w:szCs w:val="20"/>
              </w:rPr>
              <w:t>current</w:t>
            </w:r>
            <w:r w:rsidR="00346909" w:rsidRPr="00165795">
              <w:rPr>
                <w:color w:val="auto"/>
                <w:sz w:val="20"/>
                <w:szCs w:val="20"/>
              </w:rPr>
              <w:t xml:space="preserve"> </w:t>
            </w:r>
            <w:r w:rsidR="00F165DC" w:rsidRPr="00165795">
              <w:rPr>
                <w:color w:val="auto"/>
                <w:sz w:val="20"/>
                <w:szCs w:val="20"/>
              </w:rPr>
              <w:t>SG framework</w:t>
            </w:r>
            <w:r w:rsidR="00F165DC" w:rsidRPr="00055DBF">
              <w:rPr>
                <w:color w:val="auto"/>
                <w:sz w:val="20"/>
                <w:szCs w:val="20"/>
              </w:rPr>
              <w:t xml:space="preserve">. This Bill does not </w:t>
            </w:r>
            <w:r w:rsidR="00F200F3">
              <w:rPr>
                <w:color w:val="auto"/>
                <w:sz w:val="20"/>
                <w:szCs w:val="20"/>
              </w:rPr>
              <w:t>change</w:t>
            </w:r>
            <w:r w:rsidR="00F165DC" w:rsidRPr="00055DBF">
              <w:rPr>
                <w:color w:val="auto"/>
                <w:sz w:val="20"/>
                <w:szCs w:val="20"/>
              </w:rPr>
              <w:t xml:space="preserve"> the </w:t>
            </w:r>
            <w:r w:rsidR="000F3EF8">
              <w:rPr>
                <w:color w:val="auto"/>
                <w:sz w:val="20"/>
                <w:szCs w:val="20"/>
              </w:rPr>
              <w:t xml:space="preserve">substance of the </w:t>
            </w:r>
            <w:r w:rsidR="00F165DC" w:rsidRPr="00055DBF">
              <w:rPr>
                <w:color w:val="auto"/>
                <w:sz w:val="20"/>
                <w:szCs w:val="20"/>
              </w:rPr>
              <w:t>provisions that define the scope of OTE</w:t>
            </w:r>
            <w:r w:rsidR="000F3EF8">
              <w:rPr>
                <w:color w:val="auto"/>
                <w:sz w:val="20"/>
                <w:szCs w:val="20"/>
              </w:rPr>
              <w:t xml:space="preserve">. </w:t>
            </w:r>
            <w:r w:rsidR="003C7CA9">
              <w:rPr>
                <w:color w:val="auto"/>
                <w:sz w:val="20"/>
                <w:szCs w:val="20"/>
              </w:rPr>
              <w:t>Importantly,</w:t>
            </w:r>
            <w:r w:rsidR="000F3EF8">
              <w:rPr>
                <w:color w:val="auto"/>
                <w:sz w:val="20"/>
                <w:szCs w:val="20"/>
              </w:rPr>
              <w:t xml:space="preserve"> </w:t>
            </w:r>
            <w:r w:rsidR="003C7CA9">
              <w:rPr>
                <w:color w:val="auto"/>
                <w:sz w:val="20"/>
                <w:szCs w:val="20"/>
              </w:rPr>
              <w:t>t</w:t>
            </w:r>
            <w:r w:rsidR="000F3EF8">
              <w:rPr>
                <w:color w:val="auto"/>
                <w:sz w:val="20"/>
                <w:szCs w:val="20"/>
              </w:rPr>
              <w:t xml:space="preserve">his amount is calculated the same way as it was under the </w:t>
            </w:r>
            <w:r w:rsidR="00346909">
              <w:rPr>
                <w:color w:val="auto"/>
                <w:sz w:val="20"/>
                <w:szCs w:val="20"/>
              </w:rPr>
              <w:t xml:space="preserve">current </w:t>
            </w:r>
            <w:r w:rsidR="000F3EF8">
              <w:rPr>
                <w:color w:val="auto"/>
                <w:sz w:val="20"/>
                <w:szCs w:val="20"/>
              </w:rPr>
              <w:t>SG framework</w:t>
            </w:r>
            <w:r w:rsidR="00B224CF">
              <w:rPr>
                <w:color w:val="auto"/>
                <w:sz w:val="20"/>
                <w:szCs w:val="20"/>
              </w:rPr>
              <w:t xml:space="preserve"> for most </w:t>
            </w:r>
            <w:proofErr w:type="gramStart"/>
            <w:r w:rsidR="00B224CF">
              <w:rPr>
                <w:color w:val="auto"/>
                <w:sz w:val="20"/>
                <w:szCs w:val="20"/>
              </w:rPr>
              <w:t>employees</w:t>
            </w:r>
            <w:r w:rsidR="00F165DC" w:rsidRPr="00055DBF">
              <w:rPr>
                <w:color w:val="auto"/>
                <w:sz w:val="20"/>
                <w:szCs w:val="20"/>
              </w:rPr>
              <w:t>;</w:t>
            </w:r>
            <w:proofErr w:type="gramEnd"/>
            <w:r w:rsidR="00F165DC" w:rsidRPr="00055DBF">
              <w:rPr>
                <w:color w:val="auto"/>
                <w:sz w:val="20"/>
                <w:szCs w:val="20"/>
              </w:rPr>
              <w:t xml:space="preserve"> </w:t>
            </w:r>
          </w:p>
          <w:p w14:paraId="4EA5D3EB" w14:textId="04AEE623" w:rsidR="000A1693" w:rsidRPr="00055DBF" w:rsidRDefault="009E387D" w:rsidP="000A1693">
            <w:pPr>
              <w:pStyle w:val="Bullet"/>
              <w:rPr>
                <w:color w:val="auto"/>
                <w:sz w:val="20"/>
                <w:szCs w:val="20"/>
              </w:rPr>
            </w:pPr>
            <w:r>
              <w:rPr>
                <w:color w:val="auto"/>
                <w:sz w:val="20"/>
                <w:szCs w:val="20"/>
              </w:rPr>
              <w:t>Amounts of OTE that have been sacrificed in exchange for a</w:t>
            </w:r>
            <w:r w:rsidR="00154E61">
              <w:rPr>
                <w:color w:val="auto"/>
                <w:sz w:val="20"/>
                <w:szCs w:val="20"/>
              </w:rPr>
              <w:t>n additional superannuation contribution under a salary sacrifice arrangement;</w:t>
            </w:r>
            <w:r>
              <w:rPr>
                <w:color w:val="auto"/>
                <w:sz w:val="20"/>
                <w:szCs w:val="20"/>
              </w:rPr>
              <w:t xml:space="preserve"> </w:t>
            </w:r>
            <w:r w:rsidR="00F165DC" w:rsidRPr="00055DBF">
              <w:rPr>
                <w:color w:val="auto"/>
                <w:sz w:val="20"/>
                <w:szCs w:val="20"/>
              </w:rPr>
              <w:t>and</w:t>
            </w:r>
          </w:p>
          <w:p w14:paraId="1C065AD4" w14:textId="5FFDCBA9" w:rsidR="001872DD" w:rsidRPr="001872DD" w:rsidRDefault="00F165DC" w:rsidP="00055DBF">
            <w:pPr>
              <w:pStyle w:val="Bullet"/>
            </w:pPr>
            <w:r w:rsidRPr="00055DBF">
              <w:rPr>
                <w:color w:val="auto"/>
                <w:sz w:val="20"/>
                <w:szCs w:val="20"/>
              </w:rPr>
              <w:t xml:space="preserve">Payments that </w:t>
            </w:r>
            <w:r w:rsidR="007135C3">
              <w:rPr>
                <w:color w:val="auto"/>
                <w:sz w:val="20"/>
                <w:szCs w:val="20"/>
              </w:rPr>
              <w:t xml:space="preserve">were expressly included within ‘salary or wages’ under the existing law for arrangements that </w:t>
            </w:r>
            <w:r w:rsidR="003E333F">
              <w:rPr>
                <w:color w:val="auto"/>
                <w:sz w:val="20"/>
                <w:szCs w:val="20"/>
              </w:rPr>
              <w:t xml:space="preserve">fell </w:t>
            </w:r>
            <w:r w:rsidR="003E333F">
              <w:rPr>
                <w:color w:val="auto"/>
                <w:sz w:val="20"/>
                <w:szCs w:val="20"/>
              </w:rPr>
              <w:lastRenderedPageBreak/>
              <w:t>within the extended meaning of employ</w:t>
            </w:r>
            <w:r w:rsidR="00B21BA9">
              <w:rPr>
                <w:color w:val="auto"/>
                <w:sz w:val="20"/>
                <w:szCs w:val="20"/>
              </w:rPr>
              <w:t>ee</w:t>
            </w:r>
            <w:r w:rsidR="00FD4329">
              <w:rPr>
                <w:color w:val="auto"/>
                <w:sz w:val="20"/>
                <w:szCs w:val="20"/>
              </w:rPr>
              <w:t xml:space="preserve"> for the SGA Act</w:t>
            </w:r>
            <w:r w:rsidR="003E333F">
              <w:rPr>
                <w:color w:val="auto"/>
                <w:sz w:val="20"/>
                <w:szCs w:val="20"/>
              </w:rPr>
              <w:t>.</w:t>
            </w:r>
            <w:r w:rsidR="007135C3">
              <w:rPr>
                <w:color w:val="auto"/>
                <w:sz w:val="20"/>
                <w:szCs w:val="20"/>
              </w:rPr>
              <w:t xml:space="preserve"> </w:t>
            </w:r>
          </w:p>
          <w:p w14:paraId="034DBB4B" w14:textId="5814337D" w:rsidR="00870EF4" w:rsidRDefault="007A1809" w:rsidP="001872DD">
            <w:pPr>
              <w:pStyle w:val="Bullet"/>
              <w:numPr>
                <w:ilvl w:val="0"/>
                <w:numId w:val="0"/>
              </w:numPr>
            </w:pPr>
            <w:r>
              <w:rPr>
                <w:color w:val="auto"/>
                <w:sz w:val="20"/>
                <w:szCs w:val="20"/>
              </w:rPr>
              <w:t>Similarly</w:t>
            </w:r>
            <w:r w:rsidR="001872DD">
              <w:rPr>
                <w:color w:val="auto"/>
                <w:sz w:val="20"/>
                <w:szCs w:val="20"/>
              </w:rPr>
              <w:t xml:space="preserve">, qualifying earnings excludes certain payments that </w:t>
            </w:r>
            <w:r w:rsidR="00346909">
              <w:rPr>
                <w:color w:val="auto"/>
                <w:sz w:val="20"/>
                <w:szCs w:val="20"/>
              </w:rPr>
              <w:t>are currentl</w:t>
            </w:r>
            <w:r w:rsidR="00A27643">
              <w:rPr>
                <w:color w:val="auto"/>
                <w:sz w:val="20"/>
                <w:szCs w:val="20"/>
              </w:rPr>
              <w:t xml:space="preserve">y </w:t>
            </w:r>
            <w:r w:rsidR="001872DD">
              <w:rPr>
                <w:color w:val="auto"/>
                <w:sz w:val="20"/>
                <w:szCs w:val="20"/>
              </w:rPr>
              <w:t xml:space="preserve">excluded </w:t>
            </w:r>
            <w:r w:rsidR="004E4BD7">
              <w:rPr>
                <w:color w:val="auto"/>
                <w:sz w:val="20"/>
                <w:szCs w:val="20"/>
              </w:rPr>
              <w:t xml:space="preserve">from OTE and/or ‘salary or wages’ under the </w:t>
            </w:r>
            <w:r w:rsidR="00A27643">
              <w:rPr>
                <w:color w:val="auto"/>
                <w:sz w:val="20"/>
                <w:szCs w:val="20"/>
              </w:rPr>
              <w:t xml:space="preserve">current </w:t>
            </w:r>
            <w:r w:rsidR="004E4BD7">
              <w:rPr>
                <w:color w:val="auto"/>
                <w:sz w:val="20"/>
                <w:szCs w:val="20"/>
              </w:rPr>
              <w:t xml:space="preserve">law. The </w:t>
            </w:r>
            <w:r w:rsidR="00660947">
              <w:rPr>
                <w:color w:val="auto"/>
                <w:sz w:val="20"/>
                <w:szCs w:val="20"/>
              </w:rPr>
              <w:t xml:space="preserve">amounts </w:t>
            </w:r>
            <w:r w:rsidR="00F165DC" w:rsidRPr="00055DBF">
              <w:rPr>
                <w:color w:val="auto"/>
                <w:sz w:val="20"/>
                <w:szCs w:val="20"/>
              </w:rPr>
              <w:t>excluded remain the same</w:t>
            </w:r>
            <w:r w:rsidR="00660947">
              <w:rPr>
                <w:color w:val="auto"/>
                <w:sz w:val="20"/>
                <w:szCs w:val="20"/>
              </w:rPr>
              <w:t xml:space="preserve">, </w:t>
            </w:r>
            <w:r w:rsidR="00466E7E">
              <w:rPr>
                <w:color w:val="auto"/>
                <w:sz w:val="20"/>
                <w:szCs w:val="20"/>
              </w:rPr>
              <w:t xml:space="preserve">and </w:t>
            </w:r>
            <w:r w:rsidR="00660947">
              <w:rPr>
                <w:color w:val="auto"/>
                <w:sz w:val="20"/>
                <w:szCs w:val="20"/>
              </w:rPr>
              <w:t>t</w:t>
            </w:r>
            <w:r w:rsidR="00055DBF" w:rsidRPr="00055DBF">
              <w:rPr>
                <w:color w:val="auto"/>
                <w:sz w:val="20"/>
                <w:szCs w:val="20"/>
              </w:rPr>
              <w:t>he Bill moves the</w:t>
            </w:r>
            <w:r w:rsidR="00B55A73">
              <w:rPr>
                <w:color w:val="auto"/>
                <w:sz w:val="20"/>
                <w:szCs w:val="20"/>
              </w:rPr>
              <w:t>se</w:t>
            </w:r>
            <w:r w:rsidR="00055DBF" w:rsidRPr="00055DBF">
              <w:rPr>
                <w:color w:val="auto"/>
                <w:sz w:val="20"/>
                <w:szCs w:val="20"/>
              </w:rPr>
              <w:t xml:space="preserve"> into the regulations to </w:t>
            </w:r>
            <w:r w:rsidR="00CA54B0">
              <w:rPr>
                <w:color w:val="auto"/>
                <w:sz w:val="20"/>
                <w:szCs w:val="20"/>
              </w:rPr>
              <w:t xml:space="preserve">consolidate all </w:t>
            </w:r>
            <w:r w:rsidR="00F575EB">
              <w:rPr>
                <w:color w:val="auto"/>
                <w:sz w:val="20"/>
                <w:szCs w:val="20"/>
              </w:rPr>
              <w:t>exclusions</w:t>
            </w:r>
            <w:r w:rsidR="00055DBF" w:rsidRPr="00055DBF">
              <w:rPr>
                <w:color w:val="auto"/>
                <w:sz w:val="20"/>
                <w:szCs w:val="20"/>
              </w:rPr>
              <w:t xml:space="preserve"> </w:t>
            </w:r>
            <w:r w:rsidR="008E0005">
              <w:rPr>
                <w:color w:val="auto"/>
                <w:sz w:val="20"/>
                <w:szCs w:val="20"/>
              </w:rPr>
              <w:t xml:space="preserve">into the one place. </w:t>
            </w:r>
            <w:r w:rsidR="00F1480B">
              <w:rPr>
                <w:color w:val="auto"/>
                <w:sz w:val="20"/>
                <w:szCs w:val="20"/>
              </w:rPr>
              <w:t xml:space="preserve"> </w:t>
            </w:r>
            <w:r w:rsidR="00055DBF" w:rsidRPr="00055DBF">
              <w:rPr>
                <w:color w:val="auto"/>
                <w:sz w:val="20"/>
                <w:szCs w:val="20"/>
              </w:rPr>
              <w:t xml:space="preserve"> </w:t>
            </w:r>
            <w:r w:rsidR="00055DBF" w:rsidRPr="00055DBF">
              <w:rPr>
                <w:color w:val="auto"/>
              </w:rPr>
              <w:t xml:space="preserve">  </w:t>
            </w:r>
          </w:p>
        </w:tc>
        <w:tc>
          <w:tcPr>
            <w:tcW w:w="1011" w:type="dxa"/>
          </w:tcPr>
          <w:p w14:paraId="5816D142" w14:textId="7765389D" w:rsidR="00870EF4" w:rsidRDefault="00055DBF">
            <w:pPr>
              <w:pStyle w:val="Tabletext"/>
              <w:ind w:left="0"/>
            </w:pPr>
            <w:r>
              <w:lastRenderedPageBreak/>
              <w:t>10A</w:t>
            </w:r>
          </w:p>
        </w:tc>
      </w:tr>
      <w:tr w:rsidR="00263CCC" w:rsidRPr="00020288" w14:paraId="5237B2F0" w14:textId="77777777" w:rsidTr="006D21C9">
        <w:tc>
          <w:tcPr>
            <w:tcW w:w="2542" w:type="dxa"/>
          </w:tcPr>
          <w:p w14:paraId="09DB766B" w14:textId="08BA266A" w:rsidR="00263CCC" w:rsidRDefault="00263CCC">
            <w:pPr>
              <w:pStyle w:val="Tabletext"/>
            </w:pPr>
            <w:r>
              <w:t>QE day</w:t>
            </w:r>
          </w:p>
        </w:tc>
        <w:tc>
          <w:tcPr>
            <w:tcW w:w="4148" w:type="dxa"/>
          </w:tcPr>
          <w:p w14:paraId="435A940E" w14:textId="19C1B338" w:rsidR="00263CCC" w:rsidRDefault="00263CCC">
            <w:pPr>
              <w:pStyle w:val="Tabletext"/>
              <w:ind w:left="0"/>
            </w:pPr>
            <w:r>
              <w:t xml:space="preserve">The day on which the employer makes a payment of qualifying earnings to </w:t>
            </w:r>
            <w:r w:rsidR="00F37B0D">
              <w:t>or for the employee.</w:t>
            </w:r>
          </w:p>
        </w:tc>
        <w:tc>
          <w:tcPr>
            <w:tcW w:w="1011" w:type="dxa"/>
          </w:tcPr>
          <w:p w14:paraId="04EEA4DF" w14:textId="6076FCA9" w:rsidR="00263CCC" w:rsidRDefault="00F37B0D">
            <w:pPr>
              <w:pStyle w:val="Tabletext"/>
              <w:ind w:left="0"/>
            </w:pPr>
            <w:r>
              <w:t>17A</w:t>
            </w:r>
          </w:p>
        </w:tc>
      </w:tr>
      <w:tr w:rsidR="002029F0" w:rsidRPr="00020288" w14:paraId="22736DD0" w14:textId="4ECD4A8C" w:rsidTr="006D21C9">
        <w:tc>
          <w:tcPr>
            <w:tcW w:w="2542" w:type="dxa"/>
          </w:tcPr>
          <w:p w14:paraId="57F2BCBE" w14:textId="77C13C68" w:rsidR="002029F0" w:rsidRPr="00020288" w:rsidRDefault="002029F0">
            <w:pPr>
              <w:pStyle w:val="Tabletext"/>
            </w:pPr>
            <w:r>
              <w:t>Individual SG amount</w:t>
            </w:r>
          </w:p>
        </w:tc>
        <w:tc>
          <w:tcPr>
            <w:tcW w:w="4148" w:type="dxa"/>
          </w:tcPr>
          <w:p w14:paraId="704F6629" w14:textId="33348947" w:rsidR="002029F0" w:rsidRDefault="0005508F">
            <w:pPr>
              <w:pStyle w:val="Tabletext"/>
              <w:ind w:left="0"/>
            </w:pPr>
            <w:r>
              <w:t>Qualifying earnings</w:t>
            </w:r>
            <w:r w:rsidR="002029F0">
              <w:t xml:space="preserve"> multiplied by the charge </w:t>
            </w:r>
            <w:r w:rsidR="00A637EE">
              <w:t>percentage</w:t>
            </w:r>
            <w:r w:rsidR="0024158C">
              <w:t xml:space="preserve"> (12</w:t>
            </w:r>
            <w:r w:rsidR="008A449E">
              <w:t>%</w:t>
            </w:r>
            <w:r w:rsidR="0024158C">
              <w:t>)</w:t>
            </w:r>
            <w:r w:rsidR="00007C02">
              <w:t>.</w:t>
            </w:r>
          </w:p>
          <w:p w14:paraId="163FA396" w14:textId="31E182D0" w:rsidR="00B75EFE" w:rsidRPr="00020288" w:rsidRDefault="0005508F">
            <w:pPr>
              <w:pStyle w:val="Tabletext"/>
              <w:ind w:left="0"/>
            </w:pPr>
            <w:r w:rsidRPr="00305E72">
              <w:t xml:space="preserve">A </w:t>
            </w:r>
            <w:r w:rsidR="00587ABB" w:rsidRPr="00305E72">
              <w:t>reduction</w:t>
            </w:r>
            <w:r w:rsidR="00302227" w:rsidRPr="00305E72">
              <w:t xml:space="preserve"> </w:t>
            </w:r>
            <w:r w:rsidRPr="00305E72">
              <w:t xml:space="preserve">in the amount of qualifying earnings </w:t>
            </w:r>
            <w:r w:rsidR="00302227" w:rsidRPr="00305E72">
              <w:t>can occur where</w:t>
            </w:r>
            <w:r w:rsidR="001C0BE9" w:rsidRPr="00305E72">
              <w:t xml:space="preserve"> </w:t>
            </w:r>
            <w:r w:rsidR="00CC1FD7" w:rsidRPr="00305E72">
              <w:t xml:space="preserve">an employee’s earnings </w:t>
            </w:r>
            <w:r w:rsidR="001C0BE9" w:rsidRPr="00305E72">
              <w:t xml:space="preserve">reach </w:t>
            </w:r>
            <w:r w:rsidR="00CC1FD7" w:rsidRPr="00305E72">
              <w:t>the</w:t>
            </w:r>
            <w:r w:rsidR="001C0BE9" w:rsidRPr="00305E72">
              <w:t xml:space="preserve"> </w:t>
            </w:r>
            <w:r w:rsidR="00B23C05" w:rsidRPr="00305E72">
              <w:t xml:space="preserve">maximum contributions </w:t>
            </w:r>
            <w:r w:rsidR="0024419B" w:rsidRPr="00305E72">
              <w:t>base</w:t>
            </w:r>
            <w:r w:rsidR="00463154" w:rsidRPr="00305E72">
              <w:t>.</w:t>
            </w:r>
            <w:r w:rsidR="00B23C05">
              <w:t xml:space="preserve"> </w:t>
            </w:r>
          </w:p>
        </w:tc>
        <w:tc>
          <w:tcPr>
            <w:tcW w:w="1011" w:type="dxa"/>
          </w:tcPr>
          <w:p w14:paraId="34B1AA43" w14:textId="009A6650" w:rsidR="002029F0" w:rsidRPr="00020288" w:rsidRDefault="00A637EE">
            <w:pPr>
              <w:pStyle w:val="Tabletext"/>
              <w:ind w:left="0"/>
            </w:pPr>
            <w:r>
              <w:t>17A</w:t>
            </w:r>
          </w:p>
        </w:tc>
      </w:tr>
      <w:tr w:rsidR="002029F0" w14:paraId="06E4EC60" w14:textId="0A6EA371" w:rsidTr="006D21C9">
        <w:tc>
          <w:tcPr>
            <w:tcW w:w="2542" w:type="dxa"/>
          </w:tcPr>
          <w:p w14:paraId="41488081" w14:textId="50C81444" w:rsidR="002029F0" w:rsidRPr="00125F99" w:rsidRDefault="00125F99">
            <w:pPr>
              <w:pStyle w:val="Tabletext"/>
            </w:pPr>
            <w:r>
              <w:t xml:space="preserve">Individual </w:t>
            </w:r>
            <w:r>
              <w:rPr>
                <w:i/>
                <w:iCs/>
              </w:rPr>
              <w:t>base</w:t>
            </w:r>
            <w:r>
              <w:t xml:space="preserve"> SG shortfall</w:t>
            </w:r>
          </w:p>
        </w:tc>
        <w:tc>
          <w:tcPr>
            <w:tcW w:w="4148" w:type="dxa"/>
          </w:tcPr>
          <w:p w14:paraId="42B0A69A" w14:textId="75DFD54B" w:rsidR="00601BAA" w:rsidRDefault="0040697D">
            <w:pPr>
              <w:pStyle w:val="Tabletext"/>
              <w:ind w:left="0"/>
            </w:pPr>
            <w:r>
              <w:t xml:space="preserve">The individual </w:t>
            </w:r>
            <w:r>
              <w:rPr>
                <w:i/>
                <w:iCs/>
              </w:rPr>
              <w:t>base</w:t>
            </w:r>
            <w:r>
              <w:t xml:space="preserve"> </w:t>
            </w:r>
            <w:r w:rsidR="00EB6CB9">
              <w:t>SG</w:t>
            </w:r>
            <w:r>
              <w:t xml:space="preserve"> shortfall </w:t>
            </w:r>
            <w:r w:rsidR="0028316A">
              <w:t xml:space="preserve">is used to </w:t>
            </w:r>
            <w:r w:rsidR="00E93122">
              <w:t xml:space="preserve">recognise </w:t>
            </w:r>
            <w:r w:rsidR="00C51AFD">
              <w:t>any</w:t>
            </w:r>
            <w:r w:rsidR="0028316A">
              <w:t xml:space="preserve"> on-time contributions an employer made</w:t>
            </w:r>
            <w:r w:rsidR="00C437C6">
              <w:t xml:space="preserve"> and reflects the </w:t>
            </w:r>
            <w:r w:rsidR="00601BAA">
              <w:t xml:space="preserve">amount by which these </w:t>
            </w:r>
            <w:r w:rsidR="00E93122">
              <w:t>are less than</w:t>
            </w:r>
            <w:r w:rsidR="00601BAA">
              <w:t xml:space="preserve"> the individual SG amount</w:t>
            </w:r>
            <w:r w:rsidR="004363E8">
              <w:t>.</w:t>
            </w:r>
            <w:r w:rsidR="00F47709">
              <w:t xml:space="preserve"> </w:t>
            </w:r>
          </w:p>
          <w:p w14:paraId="09030A48" w14:textId="20F64126" w:rsidR="00FC4378" w:rsidRDefault="009746D9">
            <w:pPr>
              <w:pStyle w:val="Tabletext"/>
              <w:ind w:left="0"/>
            </w:pPr>
            <w:r>
              <w:t xml:space="preserve">A lower </w:t>
            </w:r>
            <w:r w:rsidR="0025377F">
              <w:t>individual</w:t>
            </w:r>
            <w:r>
              <w:t xml:space="preserve"> </w:t>
            </w:r>
            <w:r>
              <w:rPr>
                <w:i/>
                <w:iCs/>
              </w:rPr>
              <w:t>base</w:t>
            </w:r>
            <w:r>
              <w:t xml:space="preserve"> </w:t>
            </w:r>
            <w:r w:rsidR="00300C8D">
              <w:t xml:space="preserve">SG </w:t>
            </w:r>
            <w:r>
              <w:t xml:space="preserve">shortfall </w:t>
            </w:r>
            <w:r w:rsidR="0029183C">
              <w:t xml:space="preserve">creates a lower </w:t>
            </w:r>
            <w:r w:rsidR="00300C8D">
              <w:t>individual</w:t>
            </w:r>
            <w:r w:rsidR="0029183C">
              <w:t xml:space="preserve"> </w:t>
            </w:r>
            <w:r w:rsidR="0029183C">
              <w:rPr>
                <w:i/>
                <w:iCs/>
              </w:rPr>
              <w:t>final</w:t>
            </w:r>
            <w:r w:rsidR="0029183C">
              <w:t xml:space="preserve"> </w:t>
            </w:r>
            <w:r w:rsidR="00300C8D">
              <w:t xml:space="preserve">SG </w:t>
            </w:r>
            <w:r w:rsidR="0029183C">
              <w:t>shortfall, which in turn leads to a lower SG shortfall.</w:t>
            </w:r>
          </w:p>
          <w:p w14:paraId="1576BAB2" w14:textId="62F4AD40" w:rsidR="00BE32A5" w:rsidRDefault="00FC4378">
            <w:pPr>
              <w:pStyle w:val="Tabletext"/>
              <w:ind w:left="0"/>
            </w:pPr>
            <w:r>
              <w:t xml:space="preserve">The </w:t>
            </w:r>
            <w:r w:rsidR="00A76631">
              <w:t xml:space="preserve">individual </w:t>
            </w:r>
            <w:r w:rsidRPr="00490FD2">
              <w:rPr>
                <w:i/>
              </w:rPr>
              <w:t>base</w:t>
            </w:r>
            <w:r>
              <w:t xml:space="preserve"> </w:t>
            </w:r>
            <w:r w:rsidR="00A76631">
              <w:t>SG shortfall</w:t>
            </w:r>
            <w:r>
              <w:t xml:space="preserve"> is also used to </w:t>
            </w:r>
            <w:r w:rsidR="00383023">
              <w:t>calculate</w:t>
            </w:r>
            <w:r>
              <w:t xml:space="preserve"> notional earnings</w:t>
            </w:r>
            <w:r w:rsidR="00C508A9">
              <w:t>. This means notional earnings are calculated on the amount of SG that was</w:t>
            </w:r>
            <w:r w:rsidR="002F3C66">
              <w:t xml:space="preserve"> </w:t>
            </w:r>
            <w:r w:rsidR="00C508A9">
              <w:t>n</w:t>
            </w:r>
            <w:r w:rsidR="002F3C66">
              <w:t>o</w:t>
            </w:r>
            <w:r w:rsidR="00C508A9">
              <w:t>t paid on time</w:t>
            </w:r>
            <w:r w:rsidR="006E4DDC">
              <w:t>.</w:t>
            </w:r>
            <w:r w:rsidR="00C508A9">
              <w:t xml:space="preserve"> </w:t>
            </w:r>
          </w:p>
        </w:tc>
        <w:tc>
          <w:tcPr>
            <w:tcW w:w="1011" w:type="dxa"/>
          </w:tcPr>
          <w:p w14:paraId="5180D495" w14:textId="7398ACDD" w:rsidR="002029F0" w:rsidRDefault="001F5863">
            <w:pPr>
              <w:pStyle w:val="Tabletext"/>
              <w:ind w:left="0"/>
            </w:pPr>
            <w:r>
              <w:t>18</w:t>
            </w:r>
            <w:r w:rsidR="00D160B7">
              <w:t>C</w:t>
            </w:r>
          </w:p>
        </w:tc>
      </w:tr>
      <w:tr w:rsidR="00125F99" w14:paraId="68824365" w14:textId="77777777" w:rsidTr="006D21C9">
        <w:tc>
          <w:tcPr>
            <w:tcW w:w="2542" w:type="dxa"/>
          </w:tcPr>
          <w:p w14:paraId="78A10C39" w14:textId="0E57F759" w:rsidR="00125F99" w:rsidRPr="0013073D" w:rsidRDefault="00991380">
            <w:pPr>
              <w:pStyle w:val="Tabletext"/>
              <w:rPr>
                <w:i/>
              </w:rPr>
            </w:pPr>
            <w:r>
              <w:t xml:space="preserve">Individual </w:t>
            </w:r>
            <w:r>
              <w:rPr>
                <w:i/>
                <w:iCs/>
              </w:rPr>
              <w:t xml:space="preserve">final </w:t>
            </w:r>
            <w:r w:rsidRPr="0013073D">
              <w:t>SG shortfall</w:t>
            </w:r>
          </w:p>
        </w:tc>
        <w:tc>
          <w:tcPr>
            <w:tcW w:w="4148" w:type="dxa"/>
          </w:tcPr>
          <w:p w14:paraId="14847B00" w14:textId="4B064818" w:rsidR="00551646" w:rsidRDefault="00353D94">
            <w:pPr>
              <w:pStyle w:val="Tabletext"/>
              <w:ind w:left="0"/>
            </w:pPr>
            <w:r>
              <w:t xml:space="preserve">The individual </w:t>
            </w:r>
            <w:r>
              <w:rPr>
                <w:i/>
                <w:iCs/>
              </w:rPr>
              <w:t>final</w:t>
            </w:r>
            <w:r>
              <w:t xml:space="preserve"> SG shortfall is used to determine</w:t>
            </w:r>
            <w:r w:rsidR="0057075C">
              <w:t xml:space="preserve"> </w:t>
            </w:r>
            <w:r w:rsidR="00F548E8">
              <w:t>the</w:t>
            </w:r>
            <w:r w:rsidR="0057075C">
              <w:t xml:space="preserve"> </w:t>
            </w:r>
            <w:r w:rsidR="001C2991">
              <w:t xml:space="preserve">individual </w:t>
            </w:r>
            <w:r w:rsidR="0057075C">
              <w:t>SG shortfall</w:t>
            </w:r>
            <w:r w:rsidR="00F548E8">
              <w:t xml:space="preserve"> component of the SG charge.</w:t>
            </w:r>
            <w:r w:rsidR="00EF612F">
              <w:t xml:space="preserve"> </w:t>
            </w:r>
          </w:p>
          <w:p w14:paraId="79F05A4D" w14:textId="73D75B2E" w:rsidR="0093535B" w:rsidRDefault="00EF612F">
            <w:pPr>
              <w:pStyle w:val="Tabletext"/>
              <w:ind w:left="0"/>
            </w:pPr>
            <w:r>
              <w:t xml:space="preserve">It is calculated as the individual </w:t>
            </w:r>
            <w:r>
              <w:rPr>
                <w:i/>
                <w:iCs/>
              </w:rPr>
              <w:t>base</w:t>
            </w:r>
            <w:r>
              <w:t xml:space="preserve"> SG shortfall</w:t>
            </w:r>
            <w:r w:rsidR="009B7D12">
              <w:t xml:space="preserve"> minus any additional </w:t>
            </w:r>
            <w:r w:rsidR="0040697D">
              <w:t>late</w:t>
            </w:r>
            <w:r w:rsidR="009B7D12">
              <w:t xml:space="preserve"> </w:t>
            </w:r>
            <w:r w:rsidR="008D202F">
              <w:t>period</w:t>
            </w:r>
            <w:r w:rsidR="009B7D12">
              <w:t xml:space="preserve"> contributions</w:t>
            </w:r>
            <w:r w:rsidR="0040697D">
              <w:t xml:space="preserve"> (that is, contributions made after the 7</w:t>
            </w:r>
            <w:r w:rsidR="0040697D" w:rsidRPr="0013073D">
              <w:rPr>
                <w:vertAlign w:val="superscript"/>
              </w:rPr>
              <w:t>th</w:t>
            </w:r>
            <w:r w:rsidR="0040697D">
              <w:t xml:space="preserve"> day of </w:t>
            </w:r>
            <w:r w:rsidR="00750EDC">
              <w:t>qualifying</w:t>
            </w:r>
            <w:r w:rsidR="002E3043">
              <w:t xml:space="preserve"> earnings</w:t>
            </w:r>
            <w:r w:rsidR="0040697D">
              <w:t xml:space="preserve"> being paid</w:t>
            </w:r>
            <w:r w:rsidR="00B84E88">
              <w:t xml:space="preserve"> but before </w:t>
            </w:r>
            <w:r w:rsidR="009D1DF7">
              <w:t>the Commissioner makes an</w:t>
            </w:r>
            <w:r w:rsidR="00B84E88">
              <w:t xml:space="preserve"> </w:t>
            </w:r>
            <w:r w:rsidR="009C30A9">
              <w:t>SG assessment</w:t>
            </w:r>
            <w:r w:rsidR="009D1DF7">
              <w:t xml:space="preserve"> for that QE day</w:t>
            </w:r>
            <w:r w:rsidR="0040697D">
              <w:t>).</w:t>
            </w:r>
          </w:p>
          <w:p w14:paraId="734658F7" w14:textId="77777777" w:rsidR="0093535B" w:rsidRDefault="0093535B">
            <w:pPr>
              <w:pStyle w:val="Tabletext"/>
              <w:ind w:left="0"/>
            </w:pPr>
          </w:p>
          <w:p w14:paraId="555ED5F9" w14:textId="4E523806" w:rsidR="00125F99" w:rsidRPr="00EA364A" w:rsidRDefault="0093535B">
            <w:pPr>
              <w:pStyle w:val="Tabletext"/>
              <w:ind w:left="0"/>
            </w:pPr>
            <w:r>
              <w:t xml:space="preserve">In practice, it is a measure of how </w:t>
            </w:r>
            <w:r w:rsidR="00551646">
              <w:t>much of the original individual SG amount remains outstanding</w:t>
            </w:r>
            <w:r w:rsidR="002C4718">
              <w:t xml:space="preserve"> at the time an assessment is made</w:t>
            </w:r>
            <w:r w:rsidR="00551646">
              <w:t xml:space="preserve"> after applying</w:t>
            </w:r>
            <w:r w:rsidR="00A4525E">
              <w:t xml:space="preserve"> all on-time and </w:t>
            </w:r>
            <w:r>
              <w:t xml:space="preserve">late </w:t>
            </w:r>
            <w:r w:rsidR="008C54BD">
              <w:t>contributions</w:t>
            </w:r>
            <w:r w:rsidR="00C840C9">
              <w:t>.</w:t>
            </w:r>
            <w:r>
              <w:t xml:space="preserve"> </w:t>
            </w:r>
          </w:p>
        </w:tc>
        <w:tc>
          <w:tcPr>
            <w:tcW w:w="1011" w:type="dxa"/>
          </w:tcPr>
          <w:p w14:paraId="3243A79F" w14:textId="3A455994" w:rsidR="00125F99" w:rsidRDefault="001F5863">
            <w:pPr>
              <w:pStyle w:val="Tabletext"/>
              <w:ind w:left="0"/>
            </w:pPr>
            <w:r>
              <w:t>18</w:t>
            </w:r>
            <w:r w:rsidR="004275CD">
              <w:t>D</w:t>
            </w:r>
          </w:p>
        </w:tc>
      </w:tr>
      <w:tr w:rsidR="00EA364A" w14:paraId="0F3AC521" w14:textId="77777777" w:rsidTr="006D21C9">
        <w:tc>
          <w:tcPr>
            <w:tcW w:w="2542" w:type="dxa"/>
          </w:tcPr>
          <w:p w14:paraId="5B9F946C" w14:textId="6B9B8FC2" w:rsidR="00EA364A" w:rsidRDefault="00EA364A">
            <w:pPr>
              <w:pStyle w:val="Tabletext"/>
            </w:pPr>
            <w:r>
              <w:t>SG shortfall</w:t>
            </w:r>
          </w:p>
        </w:tc>
        <w:tc>
          <w:tcPr>
            <w:tcW w:w="4148" w:type="dxa"/>
          </w:tcPr>
          <w:p w14:paraId="2D0AC855" w14:textId="3E7047EB" w:rsidR="004A13BB" w:rsidRDefault="004A13BB">
            <w:pPr>
              <w:pStyle w:val="Tabletext"/>
              <w:ind w:left="0"/>
            </w:pPr>
            <w:r>
              <w:t xml:space="preserve">An </w:t>
            </w:r>
            <w:r w:rsidR="001D5830">
              <w:t xml:space="preserve">employer has </w:t>
            </w:r>
            <w:r>
              <w:t>a</w:t>
            </w:r>
            <w:r w:rsidR="00C5473E">
              <w:t>n</w:t>
            </w:r>
            <w:r>
              <w:t xml:space="preserve"> SG shortfall for a QE day if they have </w:t>
            </w:r>
            <w:r w:rsidR="001D5830">
              <w:t xml:space="preserve">one or more individual </w:t>
            </w:r>
            <w:r w:rsidR="001D5830">
              <w:rPr>
                <w:i/>
                <w:iCs/>
              </w:rPr>
              <w:t>base</w:t>
            </w:r>
            <w:r w:rsidR="001D5830">
              <w:t xml:space="preserve"> shortfalls </w:t>
            </w:r>
            <w:r w:rsidR="001D5830">
              <w:lastRenderedPageBreak/>
              <w:t xml:space="preserve">for an </w:t>
            </w:r>
            <w:r w:rsidR="00E47DDF">
              <w:t>QE</w:t>
            </w:r>
            <w:r w:rsidR="001D5830">
              <w:t xml:space="preserve"> day</w:t>
            </w:r>
            <w:r w:rsidR="0019566A">
              <w:t xml:space="preserve"> that are greater than nil</w:t>
            </w:r>
            <w:r>
              <w:t>, or one or more choice loadings for that day</w:t>
            </w:r>
            <w:r w:rsidR="00F62F3F">
              <w:t xml:space="preserve">. </w:t>
            </w:r>
          </w:p>
          <w:p w14:paraId="7E7EE2CE" w14:textId="20B80650" w:rsidR="00004490" w:rsidRDefault="00786713">
            <w:pPr>
              <w:pStyle w:val="Tabletext"/>
              <w:ind w:left="0"/>
            </w:pPr>
            <w:r>
              <w:t>T</w:t>
            </w:r>
            <w:r w:rsidR="00C26240">
              <w:t xml:space="preserve">he SG shortfall </w:t>
            </w:r>
            <w:r w:rsidR="00381CF6">
              <w:t xml:space="preserve">for </w:t>
            </w:r>
            <w:r w:rsidR="00C5473E">
              <w:t xml:space="preserve">the </w:t>
            </w:r>
            <w:r w:rsidR="00E47DDF">
              <w:t>QE</w:t>
            </w:r>
            <w:r w:rsidR="00381CF6">
              <w:t xml:space="preserve"> day</w:t>
            </w:r>
            <w:r w:rsidR="00DE0417">
              <w:t xml:space="preserve"> is equal to the sum of the</w:t>
            </w:r>
            <w:r w:rsidR="00004490">
              <w:t>:</w:t>
            </w:r>
            <w:r w:rsidR="00DE0417">
              <w:t xml:space="preserve"> </w:t>
            </w:r>
          </w:p>
          <w:p w14:paraId="1E29A9D5" w14:textId="70755487" w:rsidR="00004490" w:rsidRDefault="00DE6A99" w:rsidP="00004490">
            <w:pPr>
              <w:pStyle w:val="Tabletext"/>
              <w:numPr>
                <w:ilvl w:val="0"/>
                <w:numId w:val="32"/>
              </w:numPr>
            </w:pPr>
            <w:r>
              <w:t xml:space="preserve">total individual </w:t>
            </w:r>
            <w:r w:rsidR="00357215">
              <w:rPr>
                <w:i/>
                <w:iCs/>
              </w:rPr>
              <w:t xml:space="preserve">final </w:t>
            </w:r>
            <w:r w:rsidR="00357215">
              <w:t>SG shortfall</w:t>
            </w:r>
            <w:r w:rsidR="00935D36">
              <w:t>s</w:t>
            </w:r>
            <w:r w:rsidR="00004490">
              <w:t>,</w:t>
            </w:r>
          </w:p>
          <w:p w14:paraId="0CBFC5C7" w14:textId="77777777" w:rsidR="008F7415" w:rsidRDefault="00004490" w:rsidP="00004490">
            <w:pPr>
              <w:pStyle w:val="Tabletext"/>
              <w:numPr>
                <w:ilvl w:val="0"/>
                <w:numId w:val="32"/>
              </w:numPr>
            </w:pPr>
            <w:r>
              <w:t xml:space="preserve">total </w:t>
            </w:r>
            <w:r w:rsidR="009D7892">
              <w:t>of the employer’s individual notional earnings components</w:t>
            </w:r>
            <w:r w:rsidR="008F7415">
              <w:t>,</w:t>
            </w:r>
          </w:p>
          <w:p w14:paraId="4EA79026" w14:textId="77777777" w:rsidR="008225A3" w:rsidRDefault="008F7415" w:rsidP="00004490">
            <w:pPr>
              <w:pStyle w:val="Tabletext"/>
              <w:numPr>
                <w:ilvl w:val="0"/>
                <w:numId w:val="32"/>
              </w:numPr>
            </w:pPr>
            <w:r>
              <w:t>employer’s administrative uplift amount</w:t>
            </w:r>
          </w:p>
          <w:p w14:paraId="64B4CF99" w14:textId="77777777" w:rsidR="00EA364A" w:rsidRDefault="008225A3">
            <w:pPr>
              <w:pStyle w:val="Tabletext"/>
              <w:numPr>
                <w:ilvl w:val="0"/>
                <w:numId w:val="32"/>
              </w:numPr>
            </w:pPr>
            <w:r>
              <w:t>total of the employer’s choice loadings</w:t>
            </w:r>
            <w:r w:rsidR="004941CD">
              <w:t xml:space="preserve"> </w:t>
            </w:r>
          </w:p>
          <w:p w14:paraId="5440763C" w14:textId="77777777" w:rsidR="009D07D2" w:rsidRDefault="009D07D2" w:rsidP="009D07D2">
            <w:pPr>
              <w:pStyle w:val="Tabletext"/>
            </w:pPr>
          </w:p>
          <w:p w14:paraId="140DDB3D" w14:textId="5D4B0821" w:rsidR="00EA364A" w:rsidRPr="00357215" w:rsidRDefault="009D07D2" w:rsidP="00CF02DE">
            <w:pPr>
              <w:pStyle w:val="Tabletext"/>
            </w:pPr>
            <w:r>
              <w:t xml:space="preserve">If an employer has an individual </w:t>
            </w:r>
            <w:r>
              <w:rPr>
                <w:i/>
                <w:iCs/>
              </w:rPr>
              <w:t>base</w:t>
            </w:r>
            <w:r>
              <w:t xml:space="preserve"> </w:t>
            </w:r>
            <w:r w:rsidR="003F1A3E">
              <w:t xml:space="preserve">SG </w:t>
            </w:r>
            <w:r>
              <w:t xml:space="preserve">shortfall </w:t>
            </w:r>
            <w:r w:rsidR="001D4582">
              <w:t>greater than nil</w:t>
            </w:r>
            <w:r w:rsidR="002F3C66">
              <w:t>,</w:t>
            </w:r>
            <w:r w:rsidR="001D4582">
              <w:t xml:space="preserve"> it means they ma</w:t>
            </w:r>
            <w:r w:rsidR="00303EEA">
              <w:t>de</w:t>
            </w:r>
            <w:r w:rsidR="001D4582">
              <w:t xml:space="preserve"> no contribution or contributions less than the individual SG amount</w:t>
            </w:r>
            <w:r w:rsidR="00FC4378">
              <w:t xml:space="preserve"> that arose when they paid </w:t>
            </w:r>
            <w:r w:rsidR="00E47DDF">
              <w:t>QE</w:t>
            </w:r>
            <w:r w:rsidR="00FC4378">
              <w:t>.</w:t>
            </w:r>
          </w:p>
        </w:tc>
        <w:tc>
          <w:tcPr>
            <w:tcW w:w="1011" w:type="dxa"/>
          </w:tcPr>
          <w:p w14:paraId="72A06B21" w14:textId="37ABB5DD" w:rsidR="00EA364A" w:rsidRDefault="00057585">
            <w:pPr>
              <w:pStyle w:val="Tabletext"/>
              <w:ind w:left="0"/>
            </w:pPr>
            <w:r>
              <w:lastRenderedPageBreak/>
              <w:t>16B</w:t>
            </w:r>
          </w:p>
        </w:tc>
      </w:tr>
      <w:tr w:rsidR="00E44236" w14:paraId="536A87BE" w14:textId="77777777" w:rsidTr="006D21C9">
        <w:tc>
          <w:tcPr>
            <w:tcW w:w="2542" w:type="dxa"/>
          </w:tcPr>
          <w:p w14:paraId="2C2478FB" w14:textId="651C24B4" w:rsidR="00E44236" w:rsidRDefault="00E44236">
            <w:pPr>
              <w:pStyle w:val="Tabletext"/>
            </w:pPr>
            <w:r>
              <w:t>SG charge</w:t>
            </w:r>
          </w:p>
        </w:tc>
        <w:tc>
          <w:tcPr>
            <w:tcW w:w="4148" w:type="dxa"/>
          </w:tcPr>
          <w:p w14:paraId="0E4210F9" w14:textId="630DCCB8" w:rsidR="00E44236" w:rsidRDefault="0061360D">
            <w:pPr>
              <w:pStyle w:val="Tabletext"/>
              <w:ind w:left="0"/>
            </w:pPr>
            <w:r>
              <w:t xml:space="preserve">SG charge imposed on an </w:t>
            </w:r>
            <w:r w:rsidR="00F0341A">
              <w:t>employer’s</w:t>
            </w:r>
            <w:r w:rsidR="005810D0">
              <w:t xml:space="preserve"> SG shortfall for a </w:t>
            </w:r>
            <w:r w:rsidR="00E47DDF">
              <w:t>QE</w:t>
            </w:r>
            <w:r w:rsidR="005810D0">
              <w:t xml:space="preserve"> day</w:t>
            </w:r>
          </w:p>
        </w:tc>
        <w:tc>
          <w:tcPr>
            <w:tcW w:w="1011" w:type="dxa"/>
          </w:tcPr>
          <w:p w14:paraId="1791E77E" w14:textId="1A0A0C05" w:rsidR="00E44236" w:rsidRDefault="0061360D">
            <w:pPr>
              <w:pStyle w:val="Tabletext"/>
              <w:ind w:left="0"/>
            </w:pPr>
            <w:r>
              <w:t>16A</w:t>
            </w:r>
          </w:p>
        </w:tc>
      </w:tr>
    </w:tbl>
    <w:p w14:paraId="3BDD2D97" w14:textId="33697036" w:rsidR="006D21C9" w:rsidRDefault="006D21C9" w:rsidP="006D21C9">
      <w:pPr>
        <w:pStyle w:val="Normalparatextwithnumbers"/>
        <w:rPr>
          <w:rStyle w:val="References"/>
          <w:b w:val="0"/>
          <w:bCs w:val="0"/>
          <w:i w:val="0"/>
          <w:iCs w:val="0"/>
        </w:rPr>
      </w:pPr>
      <w:r>
        <w:rPr>
          <w:rStyle w:val="References"/>
          <w:b w:val="0"/>
          <w:bCs w:val="0"/>
          <w:i w:val="0"/>
          <w:iCs w:val="0"/>
        </w:rPr>
        <w:t xml:space="preserve">In addition to the introduction of key terms discussed at </w:t>
      </w:r>
      <w:r w:rsidRPr="00BB0F52">
        <w:rPr>
          <w:rStyle w:val="References"/>
          <w:b w:val="0"/>
          <w:bCs w:val="0"/>
        </w:rPr>
        <w:t>Table 1.2</w:t>
      </w:r>
      <w:r>
        <w:rPr>
          <w:rStyle w:val="References"/>
          <w:b w:val="0"/>
          <w:bCs w:val="0"/>
        </w:rPr>
        <w:t xml:space="preserve"> Summary of Introduced Terms</w:t>
      </w:r>
      <w:r w:rsidR="00E4348C">
        <w:rPr>
          <w:rStyle w:val="References"/>
          <w:b w:val="0"/>
          <w:bCs w:val="0"/>
          <w:i w:val="0"/>
          <w:iCs w:val="0"/>
        </w:rPr>
        <w:t xml:space="preserve"> above</w:t>
      </w:r>
      <w:r>
        <w:rPr>
          <w:rStyle w:val="References"/>
          <w:b w:val="0"/>
          <w:bCs w:val="0"/>
          <w:i w:val="0"/>
          <w:iCs w:val="0"/>
        </w:rPr>
        <w:t xml:space="preserve"> the Bill also repeals and introduces several definitions into the SGA Act that reflect the new framework.</w:t>
      </w:r>
      <w:r w:rsidR="00F210D9">
        <w:rPr>
          <w:rStyle w:val="References"/>
          <w:b w:val="0"/>
          <w:bCs w:val="0"/>
          <w:i w:val="0"/>
          <w:iCs w:val="0"/>
        </w:rPr>
        <w:t xml:space="preserve"> </w:t>
      </w:r>
      <w:r w:rsidR="00F210D9">
        <w:rPr>
          <w:rStyle w:val="References"/>
          <w:b w:val="0"/>
          <w:bCs w:val="0"/>
          <w:i w:val="0"/>
          <w:iCs w:val="0"/>
        </w:rPr>
        <w:br/>
      </w:r>
      <w:r w:rsidR="00F210D9" w:rsidRPr="00F210D9">
        <w:rPr>
          <w:rStyle w:val="References"/>
        </w:rPr>
        <w:t>[Schedule #, items 2-25, subsection 6(1) of the SGA Act</w:t>
      </w:r>
      <w:r w:rsidR="00F210D9" w:rsidRPr="00F210D9">
        <w:rPr>
          <w:rStyle w:val="References"/>
          <w:b w:val="0"/>
          <w:bCs w:val="0"/>
          <w:i w:val="0"/>
          <w:iCs w:val="0"/>
        </w:rPr>
        <w:t>]</w:t>
      </w:r>
    </w:p>
    <w:p w14:paraId="1C197B8C" w14:textId="1019BD89" w:rsidR="00827F1A" w:rsidRDefault="00827F1A" w:rsidP="00E5436B">
      <w:pPr>
        <w:pStyle w:val="Heading3"/>
        <w:rPr>
          <w:rFonts w:hint="eastAsia"/>
        </w:rPr>
      </w:pPr>
      <w:r>
        <w:t xml:space="preserve">Liability for SG Charge </w:t>
      </w:r>
    </w:p>
    <w:p w14:paraId="20DB2FBC" w14:textId="400D2250" w:rsidR="00C55B34" w:rsidRPr="00C55B34" w:rsidRDefault="00554B14" w:rsidP="0B645189">
      <w:pPr>
        <w:pStyle w:val="Normalparatextwithnumbers"/>
        <w:rPr>
          <w:b/>
          <w:bCs/>
          <w:i/>
          <w:iCs/>
        </w:rPr>
      </w:pPr>
      <w:r>
        <w:t xml:space="preserve">The </w:t>
      </w:r>
      <w:r w:rsidR="00B170C1" w:rsidRPr="003B7B06">
        <w:t>Treasury Laws Amendment Bill 2025: SG reforms to address unpaid super</w:t>
      </w:r>
      <w:r w:rsidRPr="003B7B06">
        <w:t xml:space="preserve"> Bill</w:t>
      </w:r>
      <w:r>
        <w:t xml:space="preserve"> amends the SGA Act so that </w:t>
      </w:r>
      <w:r w:rsidR="00A51416">
        <w:t>an employer has a</w:t>
      </w:r>
      <w:r w:rsidR="001E386F">
        <w:t>n individual</w:t>
      </w:r>
      <w:r w:rsidR="00714CC2">
        <w:t xml:space="preserve"> SG </w:t>
      </w:r>
      <w:r w:rsidR="008E5D50">
        <w:t xml:space="preserve">amount </w:t>
      </w:r>
      <w:r w:rsidR="006A19C0">
        <w:t xml:space="preserve">for an employee </w:t>
      </w:r>
      <w:r w:rsidR="008E5D50">
        <w:t xml:space="preserve">if they make a </w:t>
      </w:r>
      <w:r w:rsidR="004B7CEC">
        <w:t xml:space="preserve">payment </w:t>
      </w:r>
      <w:r w:rsidR="00EB661F">
        <w:t>of</w:t>
      </w:r>
      <w:r w:rsidR="00EB661F" w:rsidDel="004D6CCD">
        <w:t xml:space="preserve"> </w:t>
      </w:r>
      <w:r w:rsidR="00EB661F">
        <w:t xml:space="preserve">qualifying earnings </w:t>
      </w:r>
      <w:r w:rsidR="0031582A">
        <w:t>(</w:t>
      </w:r>
      <w:r w:rsidR="00CD4336" w:rsidRPr="003B7B06">
        <w:t>incl</w:t>
      </w:r>
      <w:r w:rsidR="00733735" w:rsidRPr="003B7B06">
        <w:t>uding a</w:t>
      </w:r>
      <w:r w:rsidR="00446471" w:rsidRPr="003B7B06">
        <w:t>n entitlement that is reduced in exchange for a superannuation</w:t>
      </w:r>
      <w:r w:rsidR="00733735" w:rsidRPr="003B7B06">
        <w:t xml:space="preserve"> contribution </w:t>
      </w:r>
      <w:r w:rsidR="001F51CD" w:rsidRPr="003B7B06">
        <w:t xml:space="preserve">made </w:t>
      </w:r>
      <w:r w:rsidR="00733735" w:rsidRPr="003B7B06">
        <w:t>as part of a salary sacrifice arrangement</w:t>
      </w:r>
      <w:r w:rsidR="00305E72">
        <w:t>)</w:t>
      </w:r>
      <w:r w:rsidR="008E5D50">
        <w:t xml:space="preserve"> to or for </w:t>
      </w:r>
      <w:r w:rsidR="009E3C8F">
        <w:t>that</w:t>
      </w:r>
      <w:r w:rsidR="008E5D50">
        <w:t xml:space="preserve"> employee on a particular day</w:t>
      </w:r>
      <w:r w:rsidR="00220915">
        <w:t xml:space="preserve"> </w:t>
      </w:r>
      <w:r w:rsidR="006A3200">
        <w:t>(by or on behalf of the employer)</w:t>
      </w:r>
      <w:r w:rsidR="00734EB7">
        <w:t xml:space="preserve">. </w:t>
      </w:r>
      <w:r w:rsidR="00815748">
        <w:t xml:space="preserve">The day </w:t>
      </w:r>
      <w:r w:rsidR="00DD0A91">
        <w:t>the qualifying earnings are paid</w:t>
      </w:r>
      <w:r w:rsidR="00815748">
        <w:t xml:space="preserve"> to an employee is </w:t>
      </w:r>
      <w:r w:rsidR="00220915">
        <w:t xml:space="preserve">a </w:t>
      </w:r>
      <w:r w:rsidR="00815748">
        <w:t>‘</w:t>
      </w:r>
      <w:r w:rsidR="004D6CCD">
        <w:t>QE</w:t>
      </w:r>
      <w:r w:rsidR="00220915">
        <w:t xml:space="preserve"> day</w:t>
      </w:r>
      <w:r w:rsidR="00815748">
        <w:t>’</w:t>
      </w:r>
      <w:r w:rsidR="00220915">
        <w:t xml:space="preserve">. </w:t>
      </w:r>
    </w:p>
    <w:p w14:paraId="5F319AED" w14:textId="19D6135D" w:rsidR="00C75989" w:rsidRPr="003E6266" w:rsidRDefault="00913BF6" w:rsidP="00385027">
      <w:pPr>
        <w:pStyle w:val="Normalparatextwithnumbers"/>
        <w:rPr>
          <w:b/>
          <w:bCs/>
          <w:i/>
          <w:iCs/>
        </w:rPr>
      </w:pPr>
      <w:r>
        <w:t xml:space="preserve">Under this amended framework, </w:t>
      </w:r>
      <w:r w:rsidR="00EF0270">
        <w:t>the</w:t>
      </w:r>
      <w:r>
        <w:t xml:space="preserve"> individual SG amount for each employee is calculated by multiplying </w:t>
      </w:r>
      <w:r w:rsidR="0026744F">
        <w:t xml:space="preserve">the </w:t>
      </w:r>
      <w:r w:rsidR="000926A5">
        <w:t xml:space="preserve">total amount of </w:t>
      </w:r>
      <w:r w:rsidR="00DD0A91">
        <w:t>qualifying earnings</w:t>
      </w:r>
      <w:r w:rsidR="004D6CCD">
        <w:t xml:space="preserve"> </w:t>
      </w:r>
      <w:r w:rsidR="0026744F">
        <w:t xml:space="preserve">paid to the </w:t>
      </w:r>
      <w:r w:rsidR="00ED7975">
        <w:t>employee</w:t>
      </w:r>
      <w:r w:rsidR="00124743">
        <w:t xml:space="preserve">, </w:t>
      </w:r>
      <w:r w:rsidR="00941F30">
        <w:t>whether in one or more payments</w:t>
      </w:r>
      <w:r w:rsidR="00744FC5">
        <w:t>,</w:t>
      </w:r>
      <w:r w:rsidR="00941F30">
        <w:t xml:space="preserve"> </w:t>
      </w:r>
      <w:r w:rsidR="006872BF">
        <w:t xml:space="preserve">on the </w:t>
      </w:r>
      <w:r w:rsidR="004D6CCD">
        <w:t>QE</w:t>
      </w:r>
      <w:r w:rsidR="006872BF">
        <w:t xml:space="preserve"> day</w:t>
      </w:r>
      <w:r w:rsidR="00744FC5">
        <w:t>, by the charge percentage</w:t>
      </w:r>
      <w:r w:rsidR="00ED26B4">
        <w:t xml:space="preserve"> divided by </w:t>
      </w:r>
      <w:r w:rsidR="004767E1">
        <w:t>100.</w:t>
      </w:r>
      <w:r w:rsidR="00744FC5">
        <w:t xml:space="preserve"> The charge percentage is 12</w:t>
      </w:r>
      <w:r w:rsidR="00ED15E2">
        <w:t>, which is the charge percentage that</w:t>
      </w:r>
      <w:r w:rsidR="00E82DC4">
        <w:t xml:space="preserve"> applies under </w:t>
      </w:r>
      <w:r w:rsidR="00F50AD4">
        <w:t xml:space="preserve">the </w:t>
      </w:r>
      <w:r w:rsidR="00E82DC4">
        <w:t>existing law</w:t>
      </w:r>
      <w:r w:rsidR="00F50AD4">
        <w:t xml:space="preserve"> in the SGA Act</w:t>
      </w:r>
      <w:r w:rsidR="00E82DC4">
        <w:t xml:space="preserve"> </w:t>
      </w:r>
      <w:r w:rsidR="00646D44">
        <w:t>on and after 1</w:t>
      </w:r>
      <w:r w:rsidR="004767E1">
        <w:t> </w:t>
      </w:r>
      <w:r w:rsidR="00646D44">
        <w:t>July 2025</w:t>
      </w:r>
      <w:r w:rsidR="00744FC5">
        <w:t xml:space="preserve">. </w:t>
      </w:r>
      <w:r w:rsidR="00F50AD4">
        <w:t>Dividing this amount by 100 ensures the formula produces the accurate individual SG amount.</w:t>
      </w:r>
      <w:r w:rsidR="00497E68">
        <w:br/>
      </w:r>
      <w:r w:rsidR="00497E68" w:rsidRPr="00497E68">
        <w:rPr>
          <w:rStyle w:val="References"/>
        </w:rPr>
        <w:t>[Schedule #, item 37, sections 17 and 17A of the SGA Act]</w:t>
      </w:r>
    </w:p>
    <w:p w14:paraId="62C2E301" w14:textId="6728F6FF" w:rsidR="009812FB" w:rsidRDefault="004864B7" w:rsidP="000E7938">
      <w:pPr>
        <w:pStyle w:val="Normalparatextwithnumbers"/>
      </w:pPr>
      <w:r>
        <w:lastRenderedPageBreak/>
        <w:t>An employer</w:t>
      </w:r>
      <w:r w:rsidR="00545972">
        <w:t xml:space="preserve"> </w:t>
      </w:r>
      <w:r w:rsidR="000D3CB5">
        <w:t>will be liable for</w:t>
      </w:r>
      <w:r w:rsidR="005D7F1E">
        <w:t xml:space="preserve"> </w:t>
      </w:r>
      <w:r w:rsidR="00CA0939">
        <w:t>the</w:t>
      </w:r>
      <w:r w:rsidR="005D7F1E">
        <w:t xml:space="preserve"> </w:t>
      </w:r>
      <w:r w:rsidR="00545972">
        <w:t xml:space="preserve">SG </w:t>
      </w:r>
      <w:r w:rsidR="00C14EAD">
        <w:t xml:space="preserve">charge </w:t>
      </w:r>
      <w:r w:rsidR="00545972">
        <w:t>if</w:t>
      </w:r>
      <w:r w:rsidR="006B730B">
        <w:t xml:space="preserve"> they</w:t>
      </w:r>
      <w:r w:rsidR="00432072">
        <w:t xml:space="preserve"> have a</w:t>
      </w:r>
      <w:r w:rsidR="003E192D">
        <w:t xml:space="preserve"> SG shortfall due to the following</w:t>
      </w:r>
      <w:r w:rsidR="009812FB">
        <w:t>:</w:t>
      </w:r>
      <w:r w:rsidR="00545972">
        <w:t xml:space="preserve"> </w:t>
      </w:r>
    </w:p>
    <w:p w14:paraId="502798B6" w14:textId="3DDAC19E" w:rsidR="009812FB" w:rsidRDefault="003B467F" w:rsidP="009812FB">
      <w:pPr>
        <w:pStyle w:val="Dotpoint1"/>
      </w:pPr>
      <w:r>
        <w:t xml:space="preserve">they </w:t>
      </w:r>
      <w:r w:rsidR="00545972">
        <w:t>do</w:t>
      </w:r>
      <w:r w:rsidR="005D667F">
        <w:t xml:space="preserve"> not </w:t>
      </w:r>
      <w:r w:rsidR="00132866">
        <w:t xml:space="preserve">make </w:t>
      </w:r>
      <w:r w:rsidR="00AC4BC2">
        <w:t xml:space="preserve">‘on time’ </w:t>
      </w:r>
      <w:r w:rsidR="00132866">
        <w:t>eligible</w:t>
      </w:r>
      <w:r w:rsidR="006D5E30">
        <w:t xml:space="preserve"> </w:t>
      </w:r>
      <w:r w:rsidR="00132866">
        <w:t>contributions</w:t>
      </w:r>
      <w:r w:rsidR="00B865CD">
        <w:t xml:space="preserve"> </w:t>
      </w:r>
      <w:r w:rsidR="00516673">
        <w:t xml:space="preserve">equal </w:t>
      </w:r>
      <w:r w:rsidR="00284296">
        <w:t>to</w:t>
      </w:r>
      <w:r w:rsidR="0048062C">
        <w:t xml:space="preserve"> or in surplus of</w:t>
      </w:r>
      <w:r w:rsidR="00132866">
        <w:t xml:space="preserve"> </w:t>
      </w:r>
      <w:r w:rsidR="003E29A5">
        <w:t xml:space="preserve">all </w:t>
      </w:r>
      <w:r w:rsidR="00545972">
        <w:t>individual SG amounts</w:t>
      </w:r>
      <w:r w:rsidR="0010659F">
        <w:t xml:space="preserve"> (and so have an </w:t>
      </w:r>
      <w:r w:rsidR="009E7F7E">
        <w:t xml:space="preserve">individual </w:t>
      </w:r>
      <w:r w:rsidR="009E7F7E" w:rsidRPr="004767E1">
        <w:rPr>
          <w:i/>
          <w:iCs/>
        </w:rPr>
        <w:t>base</w:t>
      </w:r>
      <w:r w:rsidR="009E7F7E">
        <w:t xml:space="preserve"> </w:t>
      </w:r>
      <w:r w:rsidR="0010659F">
        <w:t>SG shortfall greater than nil)</w:t>
      </w:r>
      <w:r w:rsidR="003E29A5" w:rsidDel="007D2BD0">
        <w:t xml:space="preserve"> </w:t>
      </w:r>
      <w:r w:rsidR="003E29A5">
        <w:t xml:space="preserve">for the relevant </w:t>
      </w:r>
      <w:r w:rsidR="00BB0EFB">
        <w:t>QE</w:t>
      </w:r>
      <w:r w:rsidR="003E29A5">
        <w:t xml:space="preserve"> day</w:t>
      </w:r>
      <w:r w:rsidR="00294AD0">
        <w:t xml:space="preserve">; </w:t>
      </w:r>
      <w:r w:rsidR="009E7F7E">
        <w:t>and/</w:t>
      </w:r>
      <w:r w:rsidR="00D832D5">
        <w:t xml:space="preserve">or </w:t>
      </w:r>
    </w:p>
    <w:p w14:paraId="46787CC4" w14:textId="1F38F02A" w:rsidR="009812FB" w:rsidRDefault="003B467F" w:rsidP="009812FB">
      <w:pPr>
        <w:pStyle w:val="Dotpoint1"/>
      </w:pPr>
      <w:r>
        <w:t xml:space="preserve">they </w:t>
      </w:r>
      <w:r w:rsidR="00D832D5">
        <w:t xml:space="preserve">fail to comply with the choice of fund requirements (this is further discussed </w:t>
      </w:r>
      <w:r w:rsidR="00A6149E">
        <w:t>below</w:t>
      </w:r>
      <w:r w:rsidR="00D832D5">
        <w:t>)</w:t>
      </w:r>
      <w:r w:rsidR="003E29A5">
        <w:t>.</w:t>
      </w:r>
      <w:r w:rsidR="000E7938">
        <w:t xml:space="preserve"> </w:t>
      </w:r>
    </w:p>
    <w:p w14:paraId="28105ECF" w14:textId="45C302D1" w:rsidR="000E7938" w:rsidRDefault="000E7938" w:rsidP="003B7B06">
      <w:pPr>
        <w:pStyle w:val="Normalparatextwithnumbers"/>
      </w:pPr>
      <w:r>
        <w:t xml:space="preserve">The </w:t>
      </w:r>
      <w:r w:rsidR="00CB5589">
        <w:t xml:space="preserve">SG </w:t>
      </w:r>
      <w:r w:rsidRPr="00F61CB4">
        <w:t>Bill</w:t>
      </w:r>
      <w:r w:rsidR="007B2580">
        <w:t>s</w:t>
      </w:r>
      <w:r w:rsidR="009F519C">
        <w:t xml:space="preserve"> also</w:t>
      </w:r>
      <w:r>
        <w:t xml:space="preserve"> amend </w:t>
      </w:r>
      <w:r w:rsidR="0088562C">
        <w:t>the</w:t>
      </w:r>
      <w:r>
        <w:t xml:space="preserve"> SGC Act </w:t>
      </w:r>
      <w:r w:rsidR="00835258">
        <w:t>and the SGA Act</w:t>
      </w:r>
      <w:r>
        <w:t xml:space="preserve"> to impose a charge on any SG shortfall of an employer for a</w:t>
      </w:r>
      <w:r w:rsidR="00E1536F">
        <w:t xml:space="preserve"> QE</w:t>
      </w:r>
      <w:r>
        <w:t xml:space="preserve"> day. </w:t>
      </w:r>
      <w:r w:rsidR="00B11AC4">
        <w:rPr>
          <w:rStyle w:val="References"/>
          <w:b w:val="0"/>
          <w:bCs w:val="0"/>
          <w:i w:val="0"/>
          <w:iCs w:val="0"/>
        </w:rPr>
        <w:br/>
      </w:r>
      <w:r w:rsidR="00B11AC4" w:rsidRPr="00F210D9">
        <w:rPr>
          <w:rStyle w:val="References"/>
        </w:rPr>
        <w:t>[</w:t>
      </w:r>
      <w:r w:rsidR="00AB5664">
        <w:rPr>
          <w:rStyle w:val="References"/>
        </w:rPr>
        <w:t>I</w:t>
      </w:r>
      <w:r w:rsidR="00B11AC4" w:rsidRPr="00220915">
        <w:rPr>
          <w:rStyle w:val="References"/>
        </w:rPr>
        <w:t>tem 1, sections 5</w:t>
      </w:r>
      <w:r w:rsidR="00B11AC4" w:rsidRPr="00F81003">
        <w:rPr>
          <w:rStyle w:val="References"/>
        </w:rPr>
        <w:t xml:space="preserve"> and 6 of the SGC Act</w:t>
      </w:r>
      <w:r w:rsidR="00B11AC4">
        <w:rPr>
          <w:rStyle w:val="References"/>
        </w:rPr>
        <w:t xml:space="preserve"> and schedule #, item 37, sections 16, 16A, 16B of the SGA Act]</w:t>
      </w:r>
    </w:p>
    <w:p w14:paraId="7917A9DF" w14:textId="349F77A4" w:rsidR="00262DCD" w:rsidRDefault="00C02D4E" w:rsidP="00E5436B">
      <w:pPr>
        <w:pStyle w:val="Heading4"/>
      </w:pPr>
      <w:r w:rsidRPr="00075E74">
        <w:t>Qualifying</w:t>
      </w:r>
      <w:r w:rsidR="00262DCD" w:rsidRPr="00075E74">
        <w:t xml:space="preserve"> Earnings</w:t>
      </w:r>
      <w:r w:rsidR="00262DCD">
        <w:t xml:space="preserve"> </w:t>
      </w:r>
    </w:p>
    <w:p w14:paraId="0A37F6F6" w14:textId="44E3A53D" w:rsidR="00E90A50" w:rsidRDefault="00117DDB" w:rsidP="006D605E">
      <w:pPr>
        <w:pStyle w:val="Normalparatextwithnumbers"/>
      </w:pPr>
      <w:r>
        <w:t>Currently</w:t>
      </w:r>
      <w:r w:rsidR="000C2CA7">
        <w:t>, the SGA Act use</w:t>
      </w:r>
      <w:r>
        <w:t>s</w:t>
      </w:r>
      <w:r w:rsidR="000C0230">
        <w:t xml:space="preserve"> two distinct ‘earnings bases’ in its calculations: OTE is used to determine </w:t>
      </w:r>
      <w:r w:rsidR="00800059">
        <w:t>any</w:t>
      </w:r>
      <w:r w:rsidR="000C0230">
        <w:t xml:space="preserve"> contributions that an employer needs to make to reduce their charge percentage </w:t>
      </w:r>
      <w:r w:rsidR="009A689F">
        <w:t>to nil, while ‘salary or wages’ is used to calculate their individual SG shortfalls if the</w:t>
      </w:r>
      <w:r w:rsidR="008C6300">
        <w:t>y</w:t>
      </w:r>
      <w:r w:rsidR="005807CB">
        <w:t xml:space="preserve"> do not reduce their </w:t>
      </w:r>
      <w:r w:rsidR="00F87BC8">
        <w:t xml:space="preserve">charge </w:t>
      </w:r>
      <w:r w:rsidR="00C410DA">
        <w:t>percentage</w:t>
      </w:r>
      <w:r w:rsidR="009A689F">
        <w:t xml:space="preserve"> to </w:t>
      </w:r>
      <w:r w:rsidR="00F87BC8">
        <w:t>nil</w:t>
      </w:r>
      <w:r w:rsidR="009A689F">
        <w:t>. In practice, this means employers need</w:t>
      </w:r>
      <w:r w:rsidR="00DD659A">
        <w:t>ed</w:t>
      </w:r>
      <w:r w:rsidR="009A689F">
        <w:t xml:space="preserve"> to contribute 12% of OTE if the</w:t>
      </w:r>
      <w:r w:rsidR="00AB0A23">
        <w:t>y</w:t>
      </w:r>
      <w:r w:rsidR="00A87052">
        <w:t xml:space="preserve"> ma</w:t>
      </w:r>
      <w:r w:rsidR="00DD659A">
        <w:t>d</w:t>
      </w:r>
      <w:r w:rsidR="00A87052">
        <w:t xml:space="preserve">e </w:t>
      </w:r>
      <w:r w:rsidR="001D362C">
        <w:t>contributions for the employee</w:t>
      </w:r>
      <w:r w:rsidR="009A689F">
        <w:t xml:space="preserve"> ‘on time</w:t>
      </w:r>
      <w:r w:rsidR="001D362C">
        <w:t>,</w:t>
      </w:r>
      <w:r w:rsidR="009A689F">
        <w:t>’ but</w:t>
      </w:r>
      <w:r w:rsidR="001D362C">
        <w:t xml:space="preserve"> </w:t>
      </w:r>
      <w:r w:rsidR="009A689F">
        <w:t>need</w:t>
      </w:r>
      <w:r w:rsidR="00A333E8">
        <w:t>ed</w:t>
      </w:r>
      <w:r w:rsidR="009A689F">
        <w:t xml:space="preserve"> to pay 12% of ‘salary or wages’ if they pay the SG charge.</w:t>
      </w:r>
      <w:r w:rsidR="008D63E7">
        <w:t xml:space="preserve"> </w:t>
      </w:r>
      <w:r w:rsidR="002404BA">
        <w:t>These different earnings bases could result in different amounts.</w:t>
      </w:r>
    </w:p>
    <w:p w14:paraId="4D301621" w14:textId="6697E805" w:rsidR="0091227C" w:rsidRDefault="00A12AF4" w:rsidP="006D605E">
      <w:pPr>
        <w:pStyle w:val="Normalparatextwithnumbers"/>
      </w:pPr>
      <w:r>
        <w:t xml:space="preserve">Under this amended framework, </w:t>
      </w:r>
      <w:r w:rsidR="000B2888">
        <w:t xml:space="preserve">the use of ‘salary or wages’ </w:t>
      </w:r>
      <w:r w:rsidR="0073001F">
        <w:t xml:space="preserve">in the calculation of </w:t>
      </w:r>
      <w:r w:rsidR="00D837FE">
        <w:t>SG charge</w:t>
      </w:r>
      <w:r w:rsidR="00F51AA0">
        <w:t xml:space="preserve"> is removed; </w:t>
      </w:r>
      <w:r w:rsidR="00B8136D">
        <w:t xml:space="preserve">the </w:t>
      </w:r>
      <w:r w:rsidR="00A32F53">
        <w:t xml:space="preserve">earnings </w:t>
      </w:r>
      <w:r w:rsidR="00B8136D">
        <w:t>base is</w:t>
      </w:r>
      <w:r w:rsidR="00A32F53">
        <w:t xml:space="preserve"> </w:t>
      </w:r>
      <w:r w:rsidR="00D837FE">
        <w:t xml:space="preserve">aligned to OTE for both calculating </w:t>
      </w:r>
      <w:r w:rsidR="00E86BE4">
        <w:t>contributions</w:t>
      </w:r>
      <w:r w:rsidR="00740A35">
        <w:t xml:space="preserve"> and calculating the amount of SG charge</w:t>
      </w:r>
      <w:r w:rsidR="00CC10FB">
        <w:t xml:space="preserve"> if an employer has an SG shortfall</w:t>
      </w:r>
      <w:r w:rsidR="00740A35">
        <w:t>.</w:t>
      </w:r>
      <w:r w:rsidR="00AB5D05">
        <w:t xml:space="preserve"> </w:t>
      </w:r>
      <w:r w:rsidR="007F5C8D" w:rsidRPr="007F5C8D">
        <w:t xml:space="preserve">Importantly, this amount is calculated the same way it </w:t>
      </w:r>
      <w:r w:rsidR="00DF5E72">
        <w:t>is</w:t>
      </w:r>
      <w:r w:rsidR="007F5C8D" w:rsidRPr="007F5C8D">
        <w:t xml:space="preserve"> under the </w:t>
      </w:r>
      <w:r w:rsidR="006D5FC7">
        <w:t>current</w:t>
      </w:r>
      <w:r w:rsidR="007F5C8D" w:rsidRPr="007F5C8D">
        <w:t xml:space="preserve"> SG framework </w:t>
      </w:r>
      <w:r w:rsidR="009C0697">
        <w:t xml:space="preserve">(besides </w:t>
      </w:r>
      <w:r w:rsidR="009D4AE7">
        <w:t xml:space="preserve">adjustments to the ‘maximum contributions base’ </w:t>
      </w:r>
      <w:r w:rsidR="008B7C38">
        <w:t xml:space="preserve">which are </w:t>
      </w:r>
      <w:r w:rsidR="009D4AE7">
        <w:t>discussed</w:t>
      </w:r>
      <w:r w:rsidR="009149E7">
        <w:t xml:space="preserve"> below)</w:t>
      </w:r>
      <w:r w:rsidR="00F66D69">
        <w:t>, and</w:t>
      </w:r>
      <w:r w:rsidR="009C0697">
        <w:t xml:space="preserve"> so the overall </w:t>
      </w:r>
      <w:r w:rsidR="008C1DDB">
        <w:t xml:space="preserve">earnings base for determining </w:t>
      </w:r>
      <w:r w:rsidR="00C26CF1">
        <w:t>how much an employer needs to contribut</w:t>
      </w:r>
      <w:r w:rsidR="00A1643E">
        <w:t>e</w:t>
      </w:r>
      <w:r w:rsidR="00C26CF1">
        <w:t xml:space="preserve"> to avoid liability for the SG charge is not changing</w:t>
      </w:r>
      <w:r w:rsidR="00740A35">
        <w:t>.</w:t>
      </w:r>
      <w:r w:rsidR="00AB5D05">
        <w:t xml:space="preserve"> </w:t>
      </w:r>
    </w:p>
    <w:p w14:paraId="7DAE9B2E" w14:textId="2FFDB297" w:rsidR="00663219" w:rsidRDefault="003041CF" w:rsidP="00D93D0D">
      <w:pPr>
        <w:pStyle w:val="Normalparatextwithnumbers"/>
      </w:pPr>
      <w:r>
        <w:t>Under the amended framework, t</w:t>
      </w:r>
      <w:r w:rsidR="00804289">
        <w:t>he</w:t>
      </w:r>
      <w:r w:rsidR="0097229C">
        <w:t xml:space="preserve"> </w:t>
      </w:r>
      <w:r w:rsidR="003B787B">
        <w:t xml:space="preserve">underlying </w:t>
      </w:r>
      <w:r w:rsidR="002C457D">
        <w:t xml:space="preserve">meaning </w:t>
      </w:r>
      <w:r w:rsidR="0097229C">
        <w:t xml:space="preserve">of </w:t>
      </w:r>
      <w:r w:rsidR="0064280E">
        <w:t>OTE</w:t>
      </w:r>
      <w:r w:rsidR="002C457D">
        <w:t xml:space="preserve"> </w:t>
      </w:r>
      <w:r w:rsidR="00804289">
        <w:t>remains the</w:t>
      </w:r>
      <w:r w:rsidR="006E7F82">
        <w:t xml:space="preserve"> </w:t>
      </w:r>
      <w:r w:rsidR="00FA7461">
        <w:t xml:space="preserve">same. </w:t>
      </w:r>
      <w:r w:rsidR="0097229C">
        <w:t xml:space="preserve"> </w:t>
      </w:r>
      <w:r w:rsidR="0034725B">
        <w:t>This is intended to preserve the current approach for reporting via Single Touch Payroll</w:t>
      </w:r>
      <w:r w:rsidR="00003BC1">
        <w:t xml:space="preserve"> </w:t>
      </w:r>
      <w:r w:rsidR="006E7F82">
        <w:t>for most employees</w:t>
      </w:r>
      <w:r w:rsidR="00291F4B">
        <w:t xml:space="preserve">. The </w:t>
      </w:r>
      <w:r w:rsidR="0046438D">
        <w:t>only</w:t>
      </w:r>
      <w:r w:rsidR="00291F4B">
        <w:t xml:space="preserve"> change </w:t>
      </w:r>
      <w:r w:rsidR="006F264B">
        <w:t xml:space="preserve">to the </w:t>
      </w:r>
      <w:r w:rsidR="00257B0C">
        <w:t xml:space="preserve">legislative </w:t>
      </w:r>
      <w:r w:rsidR="006F264B">
        <w:t>definition of OTE is</w:t>
      </w:r>
      <w:r w:rsidR="00003BC1">
        <w:t xml:space="preserve"> </w:t>
      </w:r>
      <w:r w:rsidR="00A11223">
        <w:t>for</w:t>
      </w:r>
      <w:r w:rsidR="00003BC1">
        <w:t xml:space="preserve"> employees who exceed the </w:t>
      </w:r>
      <w:r w:rsidR="00EA596D">
        <w:t>maximum contributions base, discussed further below</w:t>
      </w:r>
      <w:r w:rsidR="0034725B">
        <w:t>.</w:t>
      </w:r>
      <w:r w:rsidR="0097229C">
        <w:t xml:space="preserve"> </w:t>
      </w:r>
      <w:r w:rsidR="0064280E">
        <w:t xml:space="preserve">OTE </w:t>
      </w:r>
      <w:r w:rsidR="00F22E44">
        <w:t>still</w:t>
      </w:r>
      <w:r w:rsidR="00BF327B">
        <w:t xml:space="preserve"> </w:t>
      </w:r>
      <w:r w:rsidR="0064280E">
        <w:t xml:space="preserve">consists of </w:t>
      </w:r>
      <w:r w:rsidR="000F6C45">
        <w:t>the employee’s</w:t>
      </w:r>
      <w:r w:rsidR="00E02377">
        <w:t xml:space="preserve"> total earnings in respect of ordinary hours of work and earnings consisting of over-award payments, </w:t>
      </w:r>
      <w:r w:rsidR="00407C53">
        <w:t>shift</w:t>
      </w:r>
      <w:r w:rsidR="00E02377">
        <w:t>-loading</w:t>
      </w:r>
      <w:r w:rsidR="00BB59D1">
        <w:t>,</w:t>
      </w:r>
      <w:r w:rsidR="00E02377">
        <w:t xml:space="preserve"> or commission</w:t>
      </w:r>
      <w:r w:rsidR="00F22E44">
        <w:t xml:space="preserve">. </w:t>
      </w:r>
      <w:r w:rsidR="00663219">
        <w:t>The following l</w:t>
      </w:r>
      <w:r w:rsidR="00A57F50">
        <w:t xml:space="preserve">ump </w:t>
      </w:r>
      <w:r w:rsidR="00C71091">
        <w:t xml:space="preserve">sum payments made to the employee on the termination of their employment </w:t>
      </w:r>
      <w:r w:rsidR="00663219">
        <w:t xml:space="preserve">are still excluded from OTE: </w:t>
      </w:r>
    </w:p>
    <w:p w14:paraId="5848F898" w14:textId="5F9BC140" w:rsidR="00050BBE" w:rsidRDefault="00663219" w:rsidP="00286DFB">
      <w:pPr>
        <w:pStyle w:val="Dotpoint1"/>
      </w:pPr>
      <w:r>
        <w:t>a payment in lieu of unused sick leave</w:t>
      </w:r>
      <w:r w:rsidR="00050BBE">
        <w:t xml:space="preserve">; </w:t>
      </w:r>
      <w:r w:rsidR="00286DFB">
        <w:t xml:space="preserve">and </w:t>
      </w:r>
    </w:p>
    <w:p w14:paraId="4936613A" w14:textId="63E972FE" w:rsidR="00081EE2" w:rsidRDefault="00050BBE" w:rsidP="00286DFB">
      <w:pPr>
        <w:pStyle w:val="Dotpoint1"/>
      </w:pPr>
      <w:r>
        <w:t xml:space="preserve">an </w:t>
      </w:r>
      <w:r w:rsidR="00663219">
        <w:t>unused leave payment</w:t>
      </w:r>
      <w:r w:rsidR="00286DFB">
        <w:t xml:space="preserve"> or </w:t>
      </w:r>
      <w:r w:rsidR="00663219">
        <w:t>unused long</w:t>
      </w:r>
      <w:r w:rsidR="00C9490B">
        <w:t xml:space="preserve"> service leave payment </w:t>
      </w:r>
      <w:r w:rsidR="00286DFB">
        <w:t xml:space="preserve">within the meaning of the ITAA 1997. </w:t>
      </w:r>
    </w:p>
    <w:p w14:paraId="52D78215" w14:textId="6DCCFFBA" w:rsidR="00481972" w:rsidRDefault="000239F4" w:rsidP="00481972">
      <w:pPr>
        <w:pStyle w:val="Normalparatextwithnumbers"/>
      </w:pPr>
      <w:r>
        <w:lastRenderedPageBreak/>
        <w:t xml:space="preserve">As </w:t>
      </w:r>
      <w:r w:rsidR="00BD5E5F">
        <w:t xml:space="preserve">the definition of </w:t>
      </w:r>
      <w:r w:rsidR="00481972">
        <w:t>the earnings that make</w:t>
      </w:r>
      <w:r w:rsidR="00F13C3E">
        <w:t>s</w:t>
      </w:r>
      <w:r w:rsidR="00481972">
        <w:t xml:space="preserve"> up OTE remain</w:t>
      </w:r>
      <w:r w:rsidR="00A5250F">
        <w:t>s</w:t>
      </w:r>
      <w:r w:rsidR="00481972">
        <w:t xml:space="preserve"> unchanged under this amended SG framework, ‘earnings in respect of ordinary hours of work’ and ‘earnings consisting of over-award payments, shift-loading or commission’ are to be calculated as they </w:t>
      </w:r>
      <w:r w:rsidR="00BB5FB3">
        <w:t xml:space="preserve">are </w:t>
      </w:r>
      <w:r w:rsidR="00481972">
        <w:t xml:space="preserve">under the </w:t>
      </w:r>
      <w:r w:rsidR="00BB5FB3">
        <w:t>current</w:t>
      </w:r>
      <w:r w:rsidR="00481972">
        <w:t xml:space="preserve"> SG framework. </w:t>
      </w:r>
      <w:r w:rsidR="00724BFE">
        <w:br/>
      </w:r>
      <w:r w:rsidR="00724BFE" w:rsidRPr="00C75B51">
        <w:rPr>
          <w:rStyle w:val="References"/>
        </w:rPr>
        <w:t xml:space="preserve">[Schedule </w:t>
      </w:r>
      <w:r w:rsidR="00E4348C">
        <w:rPr>
          <w:rStyle w:val="References"/>
        </w:rPr>
        <w:t>#</w:t>
      </w:r>
      <w:r w:rsidR="00724BFE" w:rsidRPr="00C75B51">
        <w:rPr>
          <w:rStyle w:val="References"/>
        </w:rPr>
        <w:t>, item</w:t>
      </w:r>
      <w:r w:rsidR="00566AA3">
        <w:rPr>
          <w:rStyle w:val="References"/>
        </w:rPr>
        <w:t>s 14 and</w:t>
      </w:r>
      <w:r w:rsidR="00724BFE" w:rsidRPr="00C75B51">
        <w:rPr>
          <w:rStyle w:val="References"/>
        </w:rPr>
        <w:t xml:space="preserve"> </w:t>
      </w:r>
      <w:r w:rsidR="00926B79">
        <w:rPr>
          <w:rStyle w:val="References"/>
        </w:rPr>
        <w:t>31</w:t>
      </w:r>
      <w:r w:rsidR="00724BFE" w:rsidRPr="00C75B51">
        <w:rPr>
          <w:rStyle w:val="References"/>
        </w:rPr>
        <w:t xml:space="preserve">, </w:t>
      </w:r>
      <w:r w:rsidR="00566AA3">
        <w:rPr>
          <w:rStyle w:val="References"/>
        </w:rPr>
        <w:t>subsection 6(1)</w:t>
      </w:r>
      <w:r w:rsidR="00832F1B">
        <w:rPr>
          <w:rStyle w:val="References"/>
        </w:rPr>
        <w:t>,</w:t>
      </w:r>
      <w:r w:rsidR="00724BFE" w:rsidRPr="00C75B51">
        <w:rPr>
          <w:rStyle w:val="References"/>
        </w:rPr>
        <w:t xml:space="preserve"> </w:t>
      </w:r>
      <w:r w:rsidR="00CE4E6D">
        <w:rPr>
          <w:rStyle w:val="References"/>
        </w:rPr>
        <w:t>subsection</w:t>
      </w:r>
      <w:r w:rsidR="00CE4E6D" w:rsidRPr="00F2111D">
        <w:rPr>
          <w:rStyle w:val="References"/>
        </w:rPr>
        <w:t xml:space="preserve"> </w:t>
      </w:r>
      <w:r w:rsidR="00483522" w:rsidRPr="00F2111D">
        <w:rPr>
          <w:rStyle w:val="References"/>
        </w:rPr>
        <w:t>10</w:t>
      </w:r>
      <w:proofErr w:type="gramStart"/>
      <w:r w:rsidR="00483522" w:rsidRPr="00F2111D">
        <w:rPr>
          <w:rStyle w:val="References"/>
        </w:rPr>
        <w:t>A(</w:t>
      </w:r>
      <w:proofErr w:type="gramEnd"/>
      <w:r w:rsidR="00483522" w:rsidRPr="00F2111D">
        <w:rPr>
          <w:rStyle w:val="References"/>
        </w:rPr>
        <w:t>1)</w:t>
      </w:r>
      <w:r w:rsidR="00724BFE" w:rsidRPr="00C75B51">
        <w:rPr>
          <w:rStyle w:val="References"/>
        </w:rPr>
        <w:t xml:space="preserve"> of</w:t>
      </w:r>
      <w:r w:rsidR="00C75B51">
        <w:rPr>
          <w:rStyle w:val="References"/>
        </w:rPr>
        <w:t xml:space="preserve"> the</w:t>
      </w:r>
      <w:r w:rsidR="00724BFE" w:rsidRPr="00C75B51">
        <w:rPr>
          <w:rStyle w:val="References"/>
        </w:rPr>
        <w:t xml:space="preserve"> </w:t>
      </w:r>
      <w:r w:rsidR="00C75B51">
        <w:rPr>
          <w:rStyle w:val="References"/>
        </w:rPr>
        <w:t>SGA Act</w:t>
      </w:r>
      <w:r w:rsidR="00724BFE" w:rsidRPr="00C75B51">
        <w:rPr>
          <w:rStyle w:val="References"/>
        </w:rPr>
        <w:t xml:space="preserve">] </w:t>
      </w:r>
    </w:p>
    <w:p w14:paraId="2129BCDB" w14:textId="444600D1" w:rsidR="00B8664D" w:rsidRDefault="0005489A" w:rsidP="00B8664D">
      <w:pPr>
        <w:pStyle w:val="Normalparatextwithnumbers"/>
      </w:pPr>
      <w:r>
        <w:t>T</w:t>
      </w:r>
      <w:r w:rsidR="00B6255E">
        <w:t xml:space="preserve">he </w:t>
      </w:r>
      <w:r w:rsidR="00B947CB">
        <w:t>current</w:t>
      </w:r>
      <w:r w:rsidR="00B8664D">
        <w:t xml:space="preserve"> law </w:t>
      </w:r>
      <w:r w:rsidR="00EF7F56">
        <w:t xml:space="preserve">also </w:t>
      </w:r>
      <w:r w:rsidR="00B8664D">
        <w:t xml:space="preserve">contains various modifications that include, exclude or adjust the amounts upon which SG charge is calculated. To preserve their effect, these amendments introduce the new term ‘qualifying earnings,’ which is utilised to calculate an employers’ individual SG amount(s). Qualifying earnings are made up of OTE, as it </w:t>
      </w:r>
      <w:r w:rsidR="003B4227">
        <w:t>is</w:t>
      </w:r>
      <w:r w:rsidR="00B8664D">
        <w:t xml:space="preserve"> defined under the </w:t>
      </w:r>
      <w:r w:rsidR="003B4227">
        <w:t>current</w:t>
      </w:r>
      <w:r w:rsidR="00B8664D">
        <w:t xml:space="preserve"> SG framework, and various adjustments which </w:t>
      </w:r>
      <w:r w:rsidR="00A3078F">
        <w:t>are</w:t>
      </w:r>
      <w:r w:rsidR="00B8664D">
        <w:t xml:space="preserve"> contained in separate provisions.  </w:t>
      </w:r>
    </w:p>
    <w:p w14:paraId="5AC1F2AE" w14:textId="0F821E8D" w:rsidR="00DE278D" w:rsidRDefault="00EB203D" w:rsidP="00515465">
      <w:pPr>
        <w:pStyle w:val="Normalparatextwithnumbers"/>
      </w:pPr>
      <w:r>
        <w:t>In the amended framework, t</w:t>
      </w:r>
      <w:r w:rsidR="005A28F6">
        <w:t>he term ‘</w:t>
      </w:r>
      <w:r w:rsidR="004C04BF">
        <w:t>s</w:t>
      </w:r>
      <w:r w:rsidR="005A28F6">
        <w:t xml:space="preserve">alary or wages’, as defined under the </w:t>
      </w:r>
      <w:r w:rsidR="00B81EF4">
        <w:t xml:space="preserve">current </w:t>
      </w:r>
      <w:r w:rsidR="005A28F6">
        <w:t xml:space="preserve">SG framework, will be removed. However, </w:t>
      </w:r>
      <w:r w:rsidR="002B651D">
        <w:t xml:space="preserve">payments that are specifically included in, or excluded from, ‘salary or wages’ under the </w:t>
      </w:r>
      <w:r w:rsidR="00A549BA">
        <w:t xml:space="preserve">current </w:t>
      </w:r>
      <w:r w:rsidR="002B651D">
        <w:t>law</w:t>
      </w:r>
      <w:r>
        <w:t xml:space="preserve"> will remain</w:t>
      </w:r>
      <w:r w:rsidR="00E62E86">
        <w:t>. This includes</w:t>
      </w:r>
      <w:r w:rsidR="008E7A37">
        <w:t xml:space="preserve">, for example, </w:t>
      </w:r>
      <w:r w:rsidR="00E62E86">
        <w:t>certain payments to workers who satisfy the ‘extended meaning’ of employee</w:t>
      </w:r>
      <w:r w:rsidR="00EF604C">
        <w:t xml:space="preserve"> for the SGA Act</w:t>
      </w:r>
      <w:r w:rsidR="00355E28">
        <w:t>.</w:t>
      </w:r>
      <w:r w:rsidR="008E7A37">
        <w:t xml:space="preserve"> </w:t>
      </w:r>
      <w:r w:rsidR="00355E28">
        <w:t xml:space="preserve">These inclusions </w:t>
      </w:r>
      <w:r w:rsidR="0067338A">
        <w:t>and exclusions,</w:t>
      </w:r>
      <w:r w:rsidR="003501BA">
        <w:t xml:space="preserve"> as they </w:t>
      </w:r>
      <w:r w:rsidR="00A549BA">
        <w:t xml:space="preserve">are </w:t>
      </w:r>
      <w:r w:rsidR="003501BA">
        <w:t xml:space="preserve">under the </w:t>
      </w:r>
      <w:r w:rsidR="00A549BA">
        <w:t xml:space="preserve">current </w:t>
      </w:r>
      <w:r w:rsidR="003501BA">
        <w:t>SG framework,</w:t>
      </w:r>
      <w:r w:rsidR="005A28F6">
        <w:t xml:space="preserve"> are retained for the purposes of determining </w:t>
      </w:r>
      <w:r w:rsidR="003501BA">
        <w:t xml:space="preserve">employers’ </w:t>
      </w:r>
      <w:r w:rsidR="005A28F6">
        <w:t>individual SG amounts. This change is intended to reduce complexity in the administration of the SG framework</w:t>
      </w:r>
      <w:r w:rsidR="0067338A">
        <w:t xml:space="preserve">, whilst </w:t>
      </w:r>
      <w:r w:rsidR="001B1486">
        <w:t>ensur</w:t>
      </w:r>
      <w:r w:rsidR="0067338A">
        <w:t>ing</w:t>
      </w:r>
      <w:r w:rsidR="001B1486">
        <w:t xml:space="preserve"> that</w:t>
      </w:r>
      <w:r w:rsidR="00530C22">
        <w:t xml:space="preserve"> the treatment of</w:t>
      </w:r>
      <w:r w:rsidR="001B1486">
        <w:t xml:space="preserve"> </w:t>
      </w:r>
      <w:r w:rsidR="00AD0193">
        <w:t xml:space="preserve">earnings or payments that </w:t>
      </w:r>
      <w:r w:rsidR="00A549BA">
        <w:t>are currently</w:t>
      </w:r>
      <w:r w:rsidR="00AD0193">
        <w:t xml:space="preserve"> carved-</w:t>
      </w:r>
      <w:r w:rsidR="00D54537">
        <w:t>in or out</w:t>
      </w:r>
      <w:r w:rsidR="00AD0193">
        <w:t xml:space="preserve"> </w:t>
      </w:r>
      <w:r w:rsidR="00530C22">
        <w:t>remains the same</w:t>
      </w:r>
      <w:r w:rsidR="00274783">
        <w:t>.</w:t>
      </w:r>
      <w:r w:rsidR="00903AD8" w:rsidRPr="00903AD8">
        <w:t xml:space="preserve"> </w:t>
      </w:r>
    </w:p>
    <w:p w14:paraId="0A4747F5" w14:textId="1C220C3A" w:rsidR="00374942" w:rsidRDefault="006B748A" w:rsidP="00515465">
      <w:pPr>
        <w:pStyle w:val="Normalparatextwithnumbers"/>
      </w:pPr>
      <w:r>
        <w:t>The exclusions</w:t>
      </w:r>
      <w:r w:rsidR="00A25A58">
        <w:t xml:space="preserve"> </w:t>
      </w:r>
      <w:r w:rsidR="00E12EB3">
        <w:t xml:space="preserve">under the </w:t>
      </w:r>
      <w:r w:rsidR="00A549BA">
        <w:t xml:space="preserve">current </w:t>
      </w:r>
      <w:r w:rsidR="00E12EB3">
        <w:t>SG framework</w:t>
      </w:r>
      <w:r w:rsidR="00A25A58">
        <w:t xml:space="preserve"> </w:t>
      </w:r>
      <w:r w:rsidR="00A549BA">
        <w:t xml:space="preserve">are </w:t>
      </w:r>
      <w:r w:rsidR="00A25A58">
        <w:t>found in both legislation and regulations. These will all</w:t>
      </w:r>
      <w:r w:rsidR="00E12EB3">
        <w:t xml:space="preserve"> </w:t>
      </w:r>
      <w:r w:rsidR="0067338A">
        <w:t>continue to apply under the amended SG framework</w:t>
      </w:r>
      <w:r w:rsidR="008A287A">
        <w:t xml:space="preserve"> and </w:t>
      </w:r>
      <w:r w:rsidR="007B7926">
        <w:t xml:space="preserve">will all be </w:t>
      </w:r>
      <w:r w:rsidR="00C106AB">
        <w:t xml:space="preserve">consolidated </w:t>
      </w:r>
      <w:r w:rsidR="00424B60">
        <w:t>in the</w:t>
      </w:r>
      <w:r w:rsidR="00E12EB3">
        <w:t xml:space="preserve"> regulations to </w:t>
      </w:r>
      <w:r w:rsidR="00CC4EA5">
        <w:t xml:space="preserve">improve </w:t>
      </w:r>
      <w:r w:rsidR="00EA15D0">
        <w:t>readability</w:t>
      </w:r>
      <w:r w:rsidR="00CC4EA5">
        <w:t xml:space="preserve"> of the legislation. It is appropriate that the exclusions are set out in </w:t>
      </w:r>
      <w:r w:rsidR="002F43A8">
        <w:t xml:space="preserve">regulations as they are </w:t>
      </w:r>
      <w:r w:rsidR="008461A8">
        <w:t>technical and specific exclusions to the general law</w:t>
      </w:r>
      <w:r w:rsidR="00E12EB3">
        <w:t xml:space="preserve">. </w:t>
      </w:r>
      <w:r w:rsidR="00C00ABA">
        <w:br/>
      </w:r>
      <w:r w:rsidR="00C00ABA" w:rsidRPr="00C75B51">
        <w:rPr>
          <w:rStyle w:val="References"/>
        </w:rPr>
        <w:t xml:space="preserve">[Schedule </w:t>
      </w:r>
      <w:r w:rsidR="00C00ABA">
        <w:rPr>
          <w:rStyle w:val="References"/>
        </w:rPr>
        <w:t>#,</w:t>
      </w:r>
      <w:r w:rsidR="00C00ABA" w:rsidRPr="00C00ABA">
        <w:rPr>
          <w:rStyle w:val="References"/>
        </w:rPr>
        <w:t xml:space="preserve"> </w:t>
      </w:r>
      <w:r w:rsidR="002809E3">
        <w:rPr>
          <w:rStyle w:val="References"/>
        </w:rPr>
        <w:t>i</w:t>
      </w:r>
      <w:r w:rsidR="00C00ABA" w:rsidRPr="00111B00">
        <w:rPr>
          <w:rStyle w:val="References"/>
        </w:rPr>
        <w:t xml:space="preserve">tem </w:t>
      </w:r>
      <w:r w:rsidR="00C00ABA">
        <w:rPr>
          <w:rStyle w:val="References"/>
        </w:rPr>
        <w:t>31</w:t>
      </w:r>
      <w:r w:rsidR="00C00ABA" w:rsidRPr="00111B00">
        <w:rPr>
          <w:rStyle w:val="References"/>
        </w:rPr>
        <w:t>, subsections 10</w:t>
      </w:r>
      <w:proofErr w:type="gramStart"/>
      <w:r w:rsidR="00C00ABA" w:rsidRPr="00111B00">
        <w:rPr>
          <w:rStyle w:val="References"/>
        </w:rPr>
        <w:t>A(</w:t>
      </w:r>
      <w:proofErr w:type="gramEnd"/>
      <w:r w:rsidR="00C00ABA" w:rsidRPr="00111B00">
        <w:rPr>
          <w:rStyle w:val="References"/>
        </w:rPr>
        <w:t>1) and (2) of the SGA Act</w:t>
      </w:r>
      <w:r w:rsidR="00C00ABA">
        <w:rPr>
          <w:rStyle w:val="References"/>
        </w:rPr>
        <w:t>]</w:t>
      </w:r>
    </w:p>
    <w:p w14:paraId="03A2D430" w14:textId="7DB046F1" w:rsidR="00655448" w:rsidRPr="00655448" w:rsidRDefault="00655448" w:rsidP="00655448">
      <w:pPr>
        <w:pStyle w:val="Normalparatextwithnumbers"/>
        <w:rPr>
          <w:rStyle w:val="References"/>
          <w:b w:val="0"/>
          <w:bCs w:val="0"/>
          <w:i w:val="0"/>
          <w:iCs w:val="0"/>
        </w:rPr>
      </w:pPr>
      <w:r w:rsidRPr="00655448">
        <w:rPr>
          <w:rStyle w:val="References"/>
          <w:b w:val="0"/>
          <w:bCs w:val="0"/>
          <w:i w:val="0"/>
          <w:iCs w:val="0"/>
        </w:rPr>
        <w:t xml:space="preserve">The day on which the employer pays </w:t>
      </w:r>
      <w:r w:rsidR="00F51221">
        <w:rPr>
          <w:rStyle w:val="References"/>
          <w:b w:val="0"/>
          <w:bCs w:val="0"/>
          <w:i w:val="0"/>
          <w:iCs w:val="0"/>
        </w:rPr>
        <w:t>qualifying earnings</w:t>
      </w:r>
      <w:r w:rsidR="00D656D6">
        <w:rPr>
          <w:rStyle w:val="References"/>
          <w:b w:val="0"/>
          <w:bCs w:val="0"/>
          <w:i w:val="0"/>
          <w:iCs w:val="0"/>
        </w:rPr>
        <w:t xml:space="preserve"> to or for an employee is the QE</w:t>
      </w:r>
      <w:r w:rsidR="00DA21D9">
        <w:rPr>
          <w:rStyle w:val="References"/>
          <w:b w:val="0"/>
          <w:bCs w:val="0"/>
          <w:i w:val="0"/>
          <w:iCs w:val="0"/>
        </w:rPr>
        <w:t xml:space="preserve"> day</w:t>
      </w:r>
      <w:r w:rsidR="00D656D6">
        <w:rPr>
          <w:rStyle w:val="References"/>
          <w:b w:val="0"/>
          <w:bCs w:val="0"/>
          <w:i w:val="0"/>
          <w:iCs w:val="0"/>
        </w:rPr>
        <w:t xml:space="preserve">, for the purposes of </w:t>
      </w:r>
      <w:r w:rsidR="00101A7B">
        <w:rPr>
          <w:rStyle w:val="References"/>
          <w:b w:val="0"/>
          <w:bCs w:val="0"/>
          <w:i w:val="0"/>
          <w:iCs w:val="0"/>
        </w:rPr>
        <w:t xml:space="preserve">determining when the employer has an </w:t>
      </w:r>
      <w:r w:rsidR="00CE4E6D">
        <w:rPr>
          <w:rStyle w:val="References"/>
          <w:b w:val="0"/>
          <w:bCs w:val="0"/>
          <w:i w:val="0"/>
          <w:iCs w:val="0"/>
        </w:rPr>
        <w:t xml:space="preserve">individual </w:t>
      </w:r>
      <w:r w:rsidR="00101A7B">
        <w:rPr>
          <w:rStyle w:val="References"/>
          <w:b w:val="0"/>
          <w:bCs w:val="0"/>
          <w:i w:val="0"/>
          <w:iCs w:val="0"/>
        </w:rPr>
        <w:t xml:space="preserve">SG amount and to subsequently </w:t>
      </w:r>
      <w:r w:rsidR="00D656D6">
        <w:rPr>
          <w:rStyle w:val="References"/>
          <w:b w:val="0"/>
          <w:bCs w:val="0"/>
          <w:i w:val="0"/>
          <w:iCs w:val="0"/>
        </w:rPr>
        <w:t>calculat</w:t>
      </w:r>
      <w:r w:rsidR="00101A7B">
        <w:rPr>
          <w:rStyle w:val="References"/>
          <w:b w:val="0"/>
          <w:bCs w:val="0"/>
          <w:i w:val="0"/>
          <w:iCs w:val="0"/>
        </w:rPr>
        <w:t>e</w:t>
      </w:r>
      <w:r w:rsidR="00D656D6">
        <w:rPr>
          <w:rStyle w:val="References"/>
          <w:b w:val="0"/>
          <w:bCs w:val="0"/>
          <w:i w:val="0"/>
          <w:iCs w:val="0"/>
        </w:rPr>
        <w:t xml:space="preserve"> the employer’s </w:t>
      </w:r>
      <w:r w:rsidR="00D656D6" w:rsidRPr="000268BB">
        <w:rPr>
          <w:rStyle w:val="References"/>
          <w:b w:val="0"/>
          <w:i w:val="0"/>
        </w:rPr>
        <w:t xml:space="preserve">SG shortfall </w:t>
      </w:r>
      <w:r w:rsidR="00D656D6">
        <w:rPr>
          <w:rStyle w:val="References"/>
          <w:b w:val="0"/>
          <w:bCs w:val="0"/>
          <w:i w:val="0"/>
          <w:iCs w:val="0"/>
        </w:rPr>
        <w:t xml:space="preserve">for that </w:t>
      </w:r>
      <w:r w:rsidR="00E90DAC">
        <w:rPr>
          <w:rStyle w:val="References"/>
          <w:b w:val="0"/>
          <w:bCs w:val="0"/>
          <w:i w:val="0"/>
          <w:iCs w:val="0"/>
        </w:rPr>
        <w:t xml:space="preserve">QE </w:t>
      </w:r>
      <w:r w:rsidR="00D656D6">
        <w:rPr>
          <w:rStyle w:val="References"/>
          <w:b w:val="0"/>
          <w:bCs w:val="0"/>
          <w:i w:val="0"/>
          <w:iCs w:val="0"/>
        </w:rPr>
        <w:t>day</w:t>
      </w:r>
      <w:r w:rsidR="00101A7B">
        <w:rPr>
          <w:rStyle w:val="References"/>
          <w:b w:val="0"/>
          <w:bCs w:val="0"/>
          <w:i w:val="0"/>
          <w:iCs w:val="0"/>
        </w:rPr>
        <w:t xml:space="preserve"> (if any)</w:t>
      </w:r>
      <w:r w:rsidR="00D656D6">
        <w:rPr>
          <w:rStyle w:val="References"/>
          <w:b w:val="0"/>
          <w:bCs w:val="0"/>
          <w:i w:val="0"/>
          <w:iCs w:val="0"/>
        </w:rPr>
        <w:t xml:space="preserve">. </w:t>
      </w:r>
      <w:r w:rsidR="00C00ABA">
        <w:br/>
      </w:r>
      <w:r w:rsidR="00C00ABA" w:rsidRPr="00C75B51">
        <w:rPr>
          <w:rStyle w:val="References"/>
        </w:rPr>
        <w:t xml:space="preserve">[Schedule </w:t>
      </w:r>
      <w:r w:rsidR="00C00ABA">
        <w:rPr>
          <w:rStyle w:val="References"/>
        </w:rPr>
        <w:t xml:space="preserve">#, </w:t>
      </w:r>
      <w:r w:rsidR="002809E3">
        <w:rPr>
          <w:rStyle w:val="References"/>
        </w:rPr>
        <w:t>i</w:t>
      </w:r>
      <w:r w:rsidR="00C00ABA">
        <w:rPr>
          <w:rStyle w:val="References"/>
        </w:rPr>
        <w:t>tem 37, subsection 17</w:t>
      </w:r>
      <w:proofErr w:type="gramStart"/>
      <w:r w:rsidR="00C00ABA">
        <w:rPr>
          <w:rStyle w:val="References"/>
        </w:rPr>
        <w:t>A</w:t>
      </w:r>
      <w:r w:rsidR="009F453F">
        <w:rPr>
          <w:rStyle w:val="References"/>
        </w:rPr>
        <w:t>(</w:t>
      </w:r>
      <w:proofErr w:type="gramEnd"/>
      <w:r w:rsidR="009F453F">
        <w:rPr>
          <w:rStyle w:val="References"/>
        </w:rPr>
        <w:t>1)</w:t>
      </w:r>
      <w:r w:rsidR="00C00ABA">
        <w:rPr>
          <w:rStyle w:val="References"/>
        </w:rPr>
        <w:t xml:space="preserve"> of the SGA Act]</w:t>
      </w:r>
    </w:p>
    <w:p w14:paraId="794C36DE" w14:textId="19C66EBF" w:rsidR="00EA0B60" w:rsidRDefault="00EA0B60" w:rsidP="00550856">
      <w:pPr>
        <w:pStyle w:val="Heading5"/>
      </w:pPr>
      <w:r>
        <w:t>Salary Sacrifice Arrangements</w:t>
      </w:r>
    </w:p>
    <w:p w14:paraId="7BE1DDE7" w14:textId="3950B111" w:rsidR="00EA0B60" w:rsidRDefault="00EA0B60" w:rsidP="00EA0B60">
      <w:pPr>
        <w:pStyle w:val="Normalparatextwithnumbers"/>
        <w:numPr>
          <w:ilvl w:val="1"/>
          <w:numId w:val="3"/>
        </w:numPr>
      </w:pPr>
      <w:r>
        <w:t xml:space="preserve">The Bill does not make significant changes to the operation of salary sacrifice arrangements. The definition of a salary </w:t>
      </w:r>
      <w:proofErr w:type="gramStart"/>
      <w:r>
        <w:t>sacrifice</w:t>
      </w:r>
      <w:proofErr w:type="gramEnd"/>
      <w:r>
        <w:t xml:space="preserve"> arrangement remains the same</w:t>
      </w:r>
      <w:r w:rsidR="00091FDD">
        <w:t xml:space="preserve">, </w:t>
      </w:r>
      <w:r w:rsidR="005F1B38">
        <w:t>but</w:t>
      </w:r>
      <w:r w:rsidR="00091FDD">
        <w:t xml:space="preserve"> has been included in the definition of qualifying earnings</w:t>
      </w:r>
      <w:r>
        <w:t xml:space="preserve">. Sacrificed contributions continue to be excluded from eligible contributions that can reduce an employer’s individual </w:t>
      </w:r>
      <w:r w:rsidR="00833557">
        <w:t xml:space="preserve">SG amount (this reduced amount is the </w:t>
      </w:r>
      <w:r>
        <w:t>individual base SG shortfall</w:t>
      </w:r>
      <w:r w:rsidR="00833557">
        <w:t>)</w:t>
      </w:r>
      <w:r>
        <w:t xml:space="preserve">. Sacrificed QE also continue to be included in the calculation of an employer’s individual base SG shortfall – the sacrificed QE </w:t>
      </w:r>
      <w:r>
        <w:lastRenderedPageBreak/>
        <w:t xml:space="preserve">amount. </w:t>
      </w:r>
      <w:r w:rsidR="002809E3">
        <w:br/>
      </w:r>
      <w:r w:rsidR="002809E3" w:rsidRPr="00C75B51">
        <w:rPr>
          <w:rStyle w:val="References"/>
        </w:rPr>
        <w:t xml:space="preserve">[Schedule </w:t>
      </w:r>
      <w:r w:rsidR="002809E3">
        <w:rPr>
          <w:rStyle w:val="References"/>
        </w:rPr>
        <w:t>#,</w:t>
      </w:r>
      <w:r w:rsidR="002809E3" w:rsidRPr="002809E3">
        <w:rPr>
          <w:rStyle w:val="References"/>
        </w:rPr>
        <w:t xml:space="preserve"> </w:t>
      </w:r>
      <w:r w:rsidR="002809E3" w:rsidRPr="00574EE6">
        <w:rPr>
          <w:rStyle w:val="References"/>
        </w:rPr>
        <w:t>item</w:t>
      </w:r>
      <w:r w:rsidR="00C314AD">
        <w:rPr>
          <w:rStyle w:val="References"/>
        </w:rPr>
        <w:t>s</w:t>
      </w:r>
      <w:r w:rsidR="002809E3" w:rsidRPr="00574EE6">
        <w:rPr>
          <w:rStyle w:val="References"/>
        </w:rPr>
        <w:t xml:space="preserve"> </w:t>
      </w:r>
      <w:r w:rsidR="002809E3">
        <w:rPr>
          <w:rStyle w:val="References"/>
        </w:rPr>
        <w:t>20 and 21</w:t>
      </w:r>
      <w:r w:rsidR="002809E3" w:rsidRPr="00574EE6">
        <w:rPr>
          <w:rStyle w:val="References"/>
        </w:rPr>
        <w:t>, s</w:t>
      </w:r>
      <w:r w:rsidR="002809E3">
        <w:rPr>
          <w:rStyle w:val="References"/>
        </w:rPr>
        <w:t>ubsection 6(1)</w:t>
      </w:r>
      <w:r w:rsidR="002809E3" w:rsidRPr="00574EE6">
        <w:rPr>
          <w:rStyle w:val="References"/>
        </w:rPr>
        <w:t xml:space="preserve"> of the SGA Act]</w:t>
      </w:r>
    </w:p>
    <w:p w14:paraId="732C2F32" w14:textId="77777777" w:rsidR="00EA0B60" w:rsidRDefault="00EA0B60" w:rsidP="00EA0B60">
      <w:pPr>
        <w:pStyle w:val="Normalparatextwithnumbers"/>
        <w:numPr>
          <w:ilvl w:val="1"/>
          <w:numId w:val="3"/>
        </w:numPr>
      </w:pPr>
      <w:r>
        <w:t xml:space="preserve">These integrity measures are retained to continue ensuring that salary sacrifice arrangements do not result in employees receiving less than their entitled SG contribution for each QE day. </w:t>
      </w:r>
    </w:p>
    <w:p w14:paraId="011B963E" w14:textId="20D094B9" w:rsidR="00EA0B60" w:rsidRDefault="00EA0B60" w:rsidP="00EA0B60">
      <w:pPr>
        <w:pStyle w:val="Normalparatextwithnumbers"/>
        <w:numPr>
          <w:ilvl w:val="1"/>
          <w:numId w:val="3"/>
        </w:numPr>
      </w:pPr>
      <w:r>
        <w:t xml:space="preserve">However, any amount that initially constituted as sacrificed QE that is </w:t>
      </w:r>
      <w:r w:rsidR="005F1B38">
        <w:t xml:space="preserve">ultimately </w:t>
      </w:r>
      <w:r>
        <w:t xml:space="preserve">paid back to the employee, as part of a reversal of the salary sacrifice arrangement, is excluded from QE in relation to the calculation of that employee’s next individual base SG shortfall. This prevents double counting this amount in relation to the next QE day. </w:t>
      </w:r>
      <w:r w:rsidR="002809E3">
        <w:br/>
      </w:r>
      <w:r w:rsidR="002809E3" w:rsidRPr="00C75B51">
        <w:rPr>
          <w:rStyle w:val="References"/>
        </w:rPr>
        <w:t xml:space="preserve">[Schedule </w:t>
      </w:r>
      <w:r w:rsidR="002809E3">
        <w:rPr>
          <w:rStyle w:val="References"/>
        </w:rPr>
        <w:t>#,</w:t>
      </w:r>
      <w:r w:rsidR="002809E3" w:rsidRPr="00574EE6">
        <w:rPr>
          <w:rStyle w:val="References"/>
        </w:rPr>
        <w:t xml:space="preserve"> item </w:t>
      </w:r>
      <w:r w:rsidR="002809E3">
        <w:rPr>
          <w:rStyle w:val="References"/>
        </w:rPr>
        <w:t>31</w:t>
      </w:r>
      <w:r w:rsidR="002809E3" w:rsidRPr="00574EE6">
        <w:rPr>
          <w:rStyle w:val="References"/>
        </w:rPr>
        <w:t xml:space="preserve">, </w:t>
      </w:r>
      <w:r w:rsidR="002809E3">
        <w:rPr>
          <w:rStyle w:val="References"/>
        </w:rPr>
        <w:t xml:space="preserve">paragraph 10A(1)(h) </w:t>
      </w:r>
      <w:r w:rsidR="002809E3" w:rsidRPr="00574EE6">
        <w:rPr>
          <w:rStyle w:val="References"/>
        </w:rPr>
        <w:t>of the SGA Act</w:t>
      </w:r>
      <w:r w:rsidR="002809E3">
        <w:rPr>
          <w:rStyle w:val="References"/>
        </w:rPr>
        <w:t>]</w:t>
      </w:r>
    </w:p>
    <w:p w14:paraId="60610F59" w14:textId="0252E126" w:rsidR="00536617" w:rsidRDefault="00536617" w:rsidP="00536617">
      <w:pPr>
        <w:pStyle w:val="Heading5"/>
      </w:pPr>
      <w:r>
        <w:t>Maximum Contributions Base</w:t>
      </w:r>
    </w:p>
    <w:p w14:paraId="0696B9CE" w14:textId="2B02A714" w:rsidR="00536617" w:rsidRDefault="00536617" w:rsidP="00536617">
      <w:pPr>
        <w:pStyle w:val="Normalparatextwithnumbers"/>
      </w:pPr>
      <w:r>
        <w:t>The maximum contribution</w:t>
      </w:r>
      <w:r w:rsidR="00317656">
        <w:t>s</w:t>
      </w:r>
      <w:r>
        <w:t xml:space="preserve"> base will</w:t>
      </w:r>
      <w:r w:rsidR="008F03FE">
        <w:t xml:space="preserve"> continue to</w:t>
      </w:r>
      <w:r>
        <w:t xml:space="preserve"> act as a ceiling on the maximum amount of the contribution</w:t>
      </w:r>
      <w:r w:rsidR="00761C7B">
        <w:t>s</w:t>
      </w:r>
      <w:r>
        <w:t xml:space="preserve"> payable </w:t>
      </w:r>
      <w:r w:rsidR="00A24DD5">
        <w:t>by an employer</w:t>
      </w:r>
      <w:r>
        <w:t xml:space="preserve"> for an employee. Rather than imposing a limit on the maximum contribution for a quarter, </w:t>
      </w:r>
      <w:r w:rsidR="00B25C4A">
        <w:t>under the new regime,</w:t>
      </w:r>
      <w:r>
        <w:t xml:space="preserve"> the </w:t>
      </w:r>
      <w:r w:rsidR="008F03FE">
        <w:t>maximum contribution</w:t>
      </w:r>
      <w:r w:rsidR="00317656">
        <w:t>s</w:t>
      </w:r>
      <w:r w:rsidR="008F03FE">
        <w:t xml:space="preserve"> base </w:t>
      </w:r>
      <w:r w:rsidR="00B25C4A">
        <w:t>will</w:t>
      </w:r>
      <w:r w:rsidR="008F03FE">
        <w:t xml:space="preserve"> now</w:t>
      </w:r>
      <w:r>
        <w:t xml:space="preserve"> appl</w:t>
      </w:r>
      <w:r w:rsidR="00B25C4A">
        <w:t>y</w:t>
      </w:r>
      <w:r>
        <w:t xml:space="preserve"> on an annual basis. </w:t>
      </w:r>
    </w:p>
    <w:p w14:paraId="5F62B999" w14:textId="6A23D1B4" w:rsidR="00536617" w:rsidRDefault="00536617" w:rsidP="00536617">
      <w:pPr>
        <w:pStyle w:val="Normalparatextwithnumbers"/>
      </w:pPr>
      <w:r>
        <w:t xml:space="preserve">The </w:t>
      </w:r>
      <w:r w:rsidR="008F03FE">
        <w:t>maximum contribution</w:t>
      </w:r>
      <w:r w:rsidR="00317656">
        <w:t>s</w:t>
      </w:r>
      <w:r w:rsidR="008F03FE">
        <w:t xml:space="preserve"> base</w:t>
      </w:r>
      <w:r>
        <w:t xml:space="preserve"> is calculated by using the following formula (rounded down to the nearest 10 dollar multiple):</w:t>
      </w:r>
    </w:p>
    <w:p w14:paraId="1C3410C0" w14:textId="00F7F243" w:rsidR="00867D06" w:rsidRDefault="00867D06" w:rsidP="00D56113">
      <w:pPr>
        <w:pStyle w:val="Normalparatextwithnumbers"/>
        <w:numPr>
          <w:ilvl w:val="0"/>
          <w:numId w:val="0"/>
        </w:numPr>
        <w:ind w:left="709"/>
      </w:pPr>
      <w:r>
        <w:rPr>
          <w:position w:val="-36"/>
          <w:szCs w:val="20"/>
        </w:rPr>
        <w:object w:dxaOrig="4380" w:dyaOrig="795" w14:anchorId="7B157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25pt;height:41.25pt" o:ole="">
            <v:imagedata r:id="rId21" o:title=""/>
          </v:shape>
          <o:OLEObject Type="Embed" ProgID="Equation.DSMT4" ShapeID="_x0000_i1025" DrawAspect="Content" ObjectID="_1802784309" r:id="rId22"/>
        </w:object>
      </w:r>
    </w:p>
    <w:p w14:paraId="17E368B3" w14:textId="47330AF7" w:rsidR="00536617" w:rsidRDefault="00536617" w:rsidP="00536617">
      <w:pPr>
        <w:pStyle w:val="Normalparatextwithnumbers"/>
      </w:pPr>
      <w:r>
        <w:t>The charge percentage is 12, and the concessional contributions cap is the basic concessional contributions cap (within the meaning of the ITAA 1997) for the financial year in which the payment is made.</w:t>
      </w:r>
      <w:r w:rsidR="001553D2" w:rsidRPr="001553D2">
        <w:t xml:space="preserve"> </w:t>
      </w:r>
      <w:r w:rsidR="001553D2">
        <w:br/>
      </w:r>
      <w:r w:rsidR="001553D2" w:rsidRPr="00C75B51">
        <w:rPr>
          <w:rStyle w:val="References"/>
        </w:rPr>
        <w:t xml:space="preserve">[Schedule </w:t>
      </w:r>
      <w:r w:rsidR="001553D2">
        <w:rPr>
          <w:rStyle w:val="References"/>
        </w:rPr>
        <w:t>#,</w:t>
      </w:r>
      <w:r w:rsidR="001553D2" w:rsidRPr="00CD0D81">
        <w:rPr>
          <w:rStyle w:val="References"/>
        </w:rPr>
        <w:t xml:space="preserve"> </w:t>
      </w:r>
      <w:r w:rsidR="00C5474E">
        <w:rPr>
          <w:rStyle w:val="References"/>
        </w:rPr>
        <w:t>i</w:t>
      </w:r>
      <w:r w:rsidR="00BD440B">
        <w:rPr>
          <w:rStyle w:val="References"/>
        </w:rPr>
        <w:t>tem</w:t>
      </w:r>
      <w:r w:rsidR="001553D2" w:rsidRPr="00CD0D81">
        <w:rPr>
          <w:rStyle w:val="References"/>
        </w:rPr>
        <w:t xml:space="preserve"> 31 subsection 10</w:t>
      </w:r>
      <w:proofErr w:type="gramStart"/>
      <w:r w:rsidR="001553D2" w:rsidRPr="00CD0D81">
        <w:rPr>
          <w:rStyle w:val="References"/>
        </w:rPr>
        <w:t>A(</w:t>
      </w:r>
      <w:proofErr w:type="gramEnd"/>
      <w:r w:rsidR="001553D2" w:rsidRPr="00CD0D81">
        <w:rPr>
          <w:rStyle w:val="References"/>
        </w:rPr>
        <w:t>4) of the SGA Act]</w:t>
      </w:r>
    </w:p>
    <w:p w14:paraId="1330427D" w14:textId="7F7F1940" w:rsidR="00536617" w:rsidRDefault="00536617" w:rsidP="00536617">
      <w:pPr>
        <w:pStyle w:val="Normalparatextwithnumbers"/>
      </w:pPr>
      <w:r>
        <w:t xml:space="preserve">If </w:t>
      </w:r>
      <w:r w:rsidR="00FF0F16">
        <w:t>during a financial year</w:t>
      </w:r>
      <w:r>
        <w:t xml:space="preserve"> an employer’s payment of </w:t>
      </w:r>
      <w:r w:rsidR="003939DE">
        <w:t>qualif</w:t>
      </w:r>
      <w:r w:rsidR="002F4A7C">
        <w:t>ying</w:t>
      </w:r>
      <w:r w:rsidR="003939DE">
        <w:t xml:space="preserve"> earnings</w:t>
      </w:r>
      <w:r>
        <w:t xml:space="preserve"> to or for an employee </w:t>
      </w:r>
      <w:r w:rsidR="00D03E5A">
        <w:t>exceeds t</w:t>
      </w:r>
      <w:r w:rsidR="00B87C7A">
        <w:t>he</w:t>
      </w:r>
      <w:r w:rsidR="00D03E5A">
        <w:t xml:space="preserve"> maximum contributions base</w:t>
      </w:r>
      <w:r>
        <w:t xml:space="preserve">, any subsequent payment of </w:t>
      </w:r>
      <w:r w:rsidR="003939DE">
        <w:t>qualif</w:t>
      </w:r>
      <w:r w:rsidR="00FF6715">
        <w:t>y</w:t>
      </w:r>
      <w:r w:rsidR="003939DE">
        <w:t>i</w:t>
      </w:r>
      <w:r w:rsidR="00FF6715">
        <w:t>ng</w:t>
      </w:r>
      <w:r w:rsidR="003939DE">
        <w:t xml:space="preserve"> earnings</w:t>
      </w:r>
      <w:r>
        <w:t xml:space="preserve"> </w:t>
      </w:r>
      <w:r w:rsidR="00482B4A">
        <w:t>by that employer in that financial year</w:t>
      </w:r>
      <w:r>
        <w:t xml:space="preserve"> is </w:t>
      </w:r>
      <w:r w:rsidR="0022588A">
        <w:t>treated as</w:t>
      </w:r>
      <w:r w:rsidR="00AC7CC5">
        <w:t xml:space="preserve"> equal to</w:t>
      </w:r>
      <w:r w:rsidR="00967EB1">
        <w:t xml:space="preserve"> nil</w:t>
      </w:r>
      <w:r w:rsidR="0022588A">
        <w:t xml:space="preserve"> </w:t>
      </w:r>
      <w:r>
        <w:t xml:space="preserve">for the purpose of </w:t>
      </w:r>
      <w:r w:rsidR="009C4A22">
        <w:t xml:space="preserve">calculating </w:t>
      </w:r>
      <w:r>
        <w:t xml:space="preserve">the </w:t>
      </w:r>
      <w:r w:rsidR="00711CD5">
        <w:t xml:space="preserve">individual </w:t>
      </w:r>
      <w:r>
        <w:t xml:space="preserve">SG </w:t>
      </w:r>
      <w:r w:rsidR="00A40767">
        <w:t>shortfall</w:t>
      </w:r>
      <w:r w:rsidR="004B6646">
        <w:t xml:space="preserve"> amount</w:t>
      </w:r>
      <w:r w:rsidR="005D00B0">
        <w:t>.</w:t>
      </w:r>
      <w:r w:rsidR="005D00B0" w:rsidRPr="001553D2">
        <w:t xml:space="preserve"> </w:t>
      </w:r>
      <w:r w:rsidR="005D00B0">
        <w:br/>
      </w:r>
      <w:r w:rsidR="005D00B0" w:rsidRPr="00C75B51">
        <w:rPr>
          <w:rStyle w:val="References"/>
        </w:rPr>
        <w:t xml:space="preserve">[Schedule </w:t>
      </w:r>
      <w:r w:rsidR="005D00B0">
        <w:rPr>
          <w:rStyle w:val="References"/>
        </w:rPr>
        <w:t>#,</w:t>
      </w:r>
      <w:r w:rsidR="005D00B0" w:rsidRPr="00CD0D81">
        <w:rPr>
          <w:rStyle w:val="References"/>
        </w:rPr>
        <w:t xml:space="preserve"> </w:t>
      </w:r>
      <w:r w:rsidR="00C5474E">
        <w:rPr>
          <w:rStyle w:val="References"/>
        </w:rPr>
        <w:t>i</w:t>
      </w:r>
      <w:r w:rsidR="00BD440B">
        <w:rPr>
          <w:rStyle w:val="References"/>
        </w:rPr>
        <w:t>tem</w:t>
      </w:r>
      <w:r w:rsidR="005D00B0" w:rsidRPr="00CD0D81">
        <w:rPr>
          <w:rStyle w:val="References"/>
        </w:rPr>
        <w:t xml:space="preserve"> 31, subsection 10</w:t>
      </w:r>
      <w:proofErr w:type="gramStart"/>
      <w:r w:rsidR="005D00B0" w:rsidRPr="00CD0D81">
        <w:rPr>
          <w:rStyle w:val="References"/>
        </w:rPr>
        <w:t>A(</w:t>
      </w:r>
      <w:proofErr w:type="gramEnd"/>
      <w:r w:rsidR="005D00B0" w:rsidRPr="00CD0D81">
        <w:rPr>
          <w:rStyle w:val="References"/>
        </w:rPr>
        <w:t>5) of the SGA Act]</w:t>
      </w:r>
    </w:p>
    <w:p w14:paraId="0F2422CC" w14:textId="30FEC928" w:rsidR="00536617" w:rsidRDefault="00536617" w:rsidP="00536617">
      <w:pPr>
        <w:pStyle w:val="Normalparatextwithnumbers"/>
      </w:pPr>
      <w:r>
        <w:t xml:space="preserve">If a payment of </w:t>
      </w:r>
      <w:r w:rsidR="00B25C4A">
        <w:t>qualifying earnings</w:t>
      </w:r>
      <w:r>
        <w:t xml:space="preserve"> is made to an employee that would exceed the </w:t>
      </w:r>
      <w:r w:rsidR="00B25C4A">
        <w:t>maximum contribution</w:t>
      </w:r>
      <w:r w:rsidR="00317656">
        <w:t>s</w:t>
      </w:r>
      <w:r w:rsidR="00B25C4A">
        <w:t xml:space="preserve"> base</w:t>
      </w:r>
      <w:r>
        <w:t xml:space="preserve">, the amount of that </w:t>
      </w:r>
      <w:r w:rsidR="00B25C4A">
        <w:t>qualifying earnings</w:t>
      </w:r>
      <w:r>
        <w:t xml:space="preserve"> payment that would not cause the </w:t>
      </w:r>
      <w:r w:rsidR="00B25C4A">
        <w:t>maximum contribution</w:t>
      </w:r>
      <w:r w:rsidR="00317656">
        <w:t>s</w:t>
      </w:r>
      <w:r w:rsidR="00B25C4A">
        <w:t xml:space="preserve"> base</w:t>
      </w:r>
      <w:r w:rsidR="00B25C4A" w:rsidDel="00B25C4A">
        <w:t xml:space="preserve"> </w:t>
      </w:r>
      <w:r>
        <w:t xml:space="preserve">to be </w:t>
      </w:r>
      <w:r w:rsidR="00AC7CC5">
        <w:t xml:space="preserve">exceeded </w:t>
      </w:r>
      <w:r>
        <w:t xml:space="preserve">is </w:t>
      </w:r>
      <w:r w:rsidR="005A1E61">
        <w:t xml:space="preserve">included in </w:t>
      </w:r>
      <w:r>
        <w:t xml:space="preserve">the </w:t>
      </w:r>
      <w:r w:rsidR="005A1E61">
        <w:t>calculation of</w:t>
      </w:r>
      <w:r>
        <w:t xml:space="preserve"> the</w:t>
      </w:r>
      <w:r w:rsidR="005A1E61">
        <w:t xml:space="preserve"> individual</w:t>
      </w:r>
      <w:r>
        <w:t xml:space="preserve"> SG </w:t>
      </w:r>
      <w:r w:rsidR="005A1E61">
        <w:t>amount</w:t>
      </w:r>
      <w:r>
        <w:t>.</w:t>
      </w:r>
      <w:r w:rsidR="00C25F01">
        <w:t xml:space="preserve"> As noted above,</w:t>
      </w:r>
      <w:r>
        <w:t xml:space="preserve"> </w:t>
      </w:r>
      <w:r w:rsidR="00C25F01">
        <w:t>a</w:t>
      </w:r>
      <w:r>
        <w:t xml:space="preserve">ny amount beyond that, or any future </w:t>
      </w:r>
      <w:r w:rsidR="00B25C4A">
        <w:t>qualifying earnings</w:t>
      </w:r>
      <w:r>
        <w:t xml:space="preserve"> payment in that financial year, is </w:t>
      </w:r>
      <w:r w:rsidR="00C66522">
        <w:t xml:space="preserve">deemed to be nil </w:t>
      </w:r>
      <w:r>
        <w:t xml:space="preserve">for the purpose of the </w:t>
      </w:r>
      <w:r w:rsidR="00A67FF4">
        <w:t>individual SG amount</w:t>
      </w:r>
      <w:proofErr w:type="gramStart"/>
      <w:r w:rsidR="00A67FF4">
        <w:t xml:space="preserve">. </w:t>
      </w:r>
      <w:r w:rsidR="005A5B3D">
        <w:t>.</w:t>
      </w:r>
      <w:proofErr w:type="gramEnd"/>
      <w:r w:rsidR="005A5B3D" w:rsidRPr="001553D2">
        <w:t xml:space="preserve"> </w:t>
      </w:r>
      <w:r w:rsidR="005A5B3D">
        <w:br/>
      </w:r>
      <w:r w:rsidR="005A5B3D" w:rsidRPr="00C75B51">
        <w:rPr>
          <w:rStyle w:val="References"/>
        </w:rPr>
        <w:t xml:space="preserve">[Schedule </w:t>
      </w:r>
      <w:r w:rsidR="005A5B3D">
        <w:rPr>
          <w:rStyle w:val="References"/>
        </w:rPr>
        <w:t>#,</w:t>
      </w:r>
      <w:r w:rsidR="005A5B3D" w:rsidRPr="005A5B3D">
        <w:rPr>
          <w:rStyle w:val="References"/>
        </w:rPr>
        <w:t xml:space="preserve"> </w:t>
      </w:r>
      <w:r w:rsidR="00C5474E">
        <w:rPr>
          <w:rStyle w:val="References"/>
        </w:rPr>
        <w:t>i</w:t>
      </w:r>
      <w:r w:rsidR="005A5B3D" w:rsidRPr="00CD0D81">
        <w:rPr>
          <w:rStyle w:val="References"/>
        </w:rPr>
        <w:t>tem 31, paragraphs 10A(5)(c) and 10A(5)(d) of the SGA Act]</w:t>
      </w:r>
    </w:p>
    <w:p w14:paraId="2201FBBE" w14:textId="091304F5" w:rsidR="00536617" w:rsidRPr="00D35A3D" w:rsidRDefault="00536617">
      <w:pPr>
        <w:pStyle w:val="Normalparatextwithnumbers"/>
        <w:rPr>
          <w:bCs/>
          <w:iCs/>
        </w:rPr>
      </w:pPr>
      <w:r w:rsidRPr="00130DBC">
        <w:lastRenderedPageBreak/>
        <w:t xml:space="preserve">The </w:t>
      </w:r>
      <w:r w:rsidR="00B25C4A">
        <w:t>maximum contribution</w:t>
      </w:r>
      <w:r w:rsidR="00317656">
        <w:t>s</w:t>
      </w:r>
      <w:r w:rsidR="00B25C4A">
        <w:t xml:space="preserve"> base</w:t>
      </w:r>
      <w:r w:rsidRPr="00130DBC">
        <w:t xml:space="preserve"> allows each employer to reduce the </w:t>
      </w:r>
      <w:r>
        <w:t>superannuation guarantee amount referable to</w:t>
      </w:r>
      <w:r w:rsidRPr="00130DBC">
        <w:t xml:space="preserve"> a payment of </w:t>
      </w:r>
      <w:r w:rsidR="00750EDC">
        <w:t>qualifying earnings</w:t>
      </w:r>
      <w:r w:rsidRPr="00130DBC">
        <w:t xml:space="preserve"> if an employee</w:t>
      </w:r>
      <w:r w:rsidR="008C046C">
        <w:t>’</w:t>
      </w:r>
      <w:r w:rsidRPr="00130DBC">
        <w:t xml:space="preserve">s </w:t>
      </w:r>
      <w:r w:rsidR="00750EDC">
        <w:t>qualifying earnings</w:t>
      </w:r>
      <w:r w:rsidRPr="00130DBC">
        <w:t xml:space="preserve"> exceeds the </w:t>
      </w:r>
      <w:r w:rsidR="00750EDC">
        <w:t>maximum contributions base</w:t>
      </w:r>
      <w:r w:rsidRPr="00130DBC">
        <w:t xml:space="preserve"> on an annual basis</w:t>
      </w:r>
      <w:r>
        <w:t xml:space="preserve"> (</w:t>
      </w:r>
      <w:r w:rsidRPr="00130DBC">
        <w:t>rather than a quarterly</w:t>
      </w:r>
      <w:r>
        <w:t>)</w:t>
      </w:r>
      <w:r w:rsidRPr="00130DBC">
        <w:t xml:space="preserve">. This reflects </w:t>
      </w:r>
      <w:r>
        <w:t xml:space="preserve">that </w:t>
      </w:r>
      <w:r w:rsidRPr="00130DBC">
        <w:t>the SG charge</w:t>
      </w:r>
      <w:r>
        <w:t xml:space="preserve"> is</w:t>
      </w:r>
      <w:r w:rsidRPr="00130DBC">
        <w:t xml:space="preserve"> </w:t>
      </w:r>
      <w:r w:rsidR="00C62C4B">
        <w:t>now</w:t>
      </w:r>
      <w:r w:rsidRPr="00130DBC">
        <w:t xml:space="preserve"> tied to </w:t>
      </w:r>
      <w:r w:rsidR="00FA32A3">
        <w:t xml:space="preserve">individual </w:t>
      </w:r>
      <w:r>
        <w:t>payment</w:t>
      </w:r>
      <w:r w:rsidR="00B41FB7">
        <w:t>s</w:t>
      </w:r>
      <w:r>
        <w:t xml:space="preserve"> of </w:t>
      </w:r>
      <w:r w:rsidR="00A87E6D">
        <w:t>qualifying earnings</w:t>
      </w:r>
      <w:r w:rsidR="00875126">
        <w:t xml:space="preserve"> throughout the year</w:t>
      </w:r>
      <w:r>
        <w:t>, rather than to</w:t>
      </w:r>
      <w:r w:rsidRPr="00130DBC">
        <w:t xml:space="preserve"> </w:t>
      </w:r>
      <w:r w:rsidR="000A6DF3">
        <w:t>salary and wages paid during</w:t>
      </w:r>
      <w:r w:rsidRPr="00130DBC">
        <w:t xml:space="preserve"> fixed quarters.     </w:t>
      </w:r>
    </w:p>
    <w:p w14:paraId="22CA45B7" w14:textId="77777777" w:rsidR="00B07D52" w:rsidRDefault="00B07D52" w:rsidP="00B07D52">
      <w:pPr>
        <w:pStyle w:val="Heading5"/>
      </w:pPr>
      <w:r>
        <w:t>Applying for and Issuing Exemption Certificates</w:t>
      </w:r>
    </w:p>
    <w:p w14:paraId="44E13F0B" w14:textId="613BCB8F" w:rsidR="00B07D52" w:rsidRDefault="00B07D52" w:rsidP="00B07D52">
      <w:pPr>
        <w:pStyle w:val="Normalparatextwithnumbers"/>
        <w:rPr>
          <w:bCs/>
          <w:iCs/>
        </w:rPr>
      </w:pPr>
      <w:r>
        <w:rPr>
          <w:bCs/>
          <w:iCs/>
        </w:rPr>
        <w:t>The Bill simplifies the shortfall exemption certificate provisions</w:t>
      </w:r>
      <w:r w:rsidR="00C406F7">
        <w:rPr>
          <w:bCs/>
          <w:iCs/>
        </w:rPr>
        <w:t>, while</w:t>
      </w:r>
      <w:r>
        <w:rPr>
          <w:bCs/>
          <w:iCs/>
        </w:rPr>
        <w:t xml:space="preserve"> broadly maintain</w:t>
      </w:r>
      <w:r w:rsidR="00C406F7">
        <w:rPr>
          <w:bCs/>
          <w:iCs/>
        </w:rPr>
        <w:t>ing</w:t>
      </w:r>
      <w:r>
        <w:rPr>
          <w:bCs/>
          <w:iCs/>
        </w:rPr>
        <w:t xml:space="preserve"> </w:t>
      </w:r>
      <w:r w:rsidR="005A09E9">
        <w:rPr>
          <w:bCs/>
          <w:iCs/>
        </w:rPr>
        <w:t xml:space="preserve">its </w:t>
      </w:r>
      <w:r w:rsidR="00BB5FB3">
        <w:rPr>
          <w:bCs/>
          <w:iCs/>
        </w:rPr>
        <w:t xml:space="preserve">current </w:t>
      </w:r>
      <w:r w:rsidR="005A09E9">
        <w:rPr>
          <w:bCs/>
          <w:iCs/>
        </w:rPr>
        <w:t>operation</w:t>
      </w:r>
      <w:r>
        <w:rPr>
          <w:bCs/>
          <w:iCs/>
        </w:rPr>
        <w:t xml:space="preserve">. If a shortfall exemption certificate is in force for an employee, the employee is treated as having already reached the </w:t>
      </w:r>
      <w:r w:rsidR="00C406F7">
        <w:rPr>
          <w:bCs/>
          <w:iCs/>
        </w:rPr>
        <w:t>maximum contributions base</w:t>
      </w:r>
      <w:r w:rsidR="000F4C73">
        <w:rPr>
          <w:bCs/>
          <w:iCs/>
        </w:rPr>
        <w:t xml:space="preserve"> in relation to qualifying earnings from th</w:t>
      </w:r>
      <w:r w:rsidR="00C0340B">
        <w:rPr>
          <w:bCs/>
          <w:iCs/>
        </w:rPr>
        <w:t>e specified</w:t>
      </w:r>
      <w:r w:rsidR="000F4C73">
        <w:rPr>
          <w:bCs/>
          <w:iCs/>
        </w:rPr>
        <w:t xml:space="preserve"> employer</w:t>
      </w:r>
      <w:r>
        <w:rPr>
          <w:bCs/>
          <w:iCs/>
        </w:rPr>
        <w:t>.</w:t>
      </w:r>
      <w:r w:rsidR="008B0FA9" w:rsidRPr="008B0FA9">
        <w:t xml:space="preserve"> </w:t>
      </w:r>
      <w:r w:rsidR="008B0FA9">
        <w:br/>
      </w:r>
      <w:r w:rsidR="008B0FA9" w:rsidRPr="00C75B51">
        <w:rPr>
          <w:rStyle w:val="References"/>
        </w:rPr>
        <w:t xml:space="preserve">[Schedule </w:t>
      </w:r>
      <w:r w:rsidR="008B0FA9">
        <w:rPr>
          <w:rStyle w:val="References"/>
        </w:rPr>
        <w:t>#,</w:t>
      </w:r>
      <w:r w:rsidR="008B0FA9" w:rsidRPr="008B0FA9">
        <w:rPr>
          <w:b/>
          <w:i/>
        </w:rPr>
        <w:t xml:space="preserve"> </w:t>
      </w:r>
      <w:r w:rsidR="00C5474E">
        <w:rPr>
          <w:b/>
          <w:i/>
        </w:rPr>
        <w:t>i</w:t>
      </w:r>
      <w:r w:rsidR="008B0FA9" w:rsidRPr="00CD0D81">
        <w:rPr>
          <w:b/>
          <w:i/>
        </w:rPr>
        <w:t>tem 37, section 17B of the SGA Act]</w:t>
      </w:r>
    </w:p>
    <w:p w14:paraId="7749A1AE" w14:textId="4D43B602" w:rsidR="00B07D52" w:rsidRDefault="00B07D52" w:rsidP="00B07D52">
      <w:pPr>
        <w:pStyle w:val="Normalparatextwithnumbers"/>
        <w:rPr>
          <w:bCs/>
          <w:iCs/>
        </w:rPr>
      </w:pPr>
      <w:r>
        <w:rPr>
          <w:bCs/>
          <w:iCs/>
        </w:rPr>
        <w:t>The Commissioner may issue an employer shortfall certificate, on application</w:t>
      </w:r>
      <w:r w:rsidR="00DF0864">
        <w:rPr>
          <w:bCs/>
          <w:iCs/>
        </w:rPr>
        <w:t xml:space="preserve"> by an employee</w:t>
      </w:r>
      <w:r>
        <w:rPr>
          <w:bCs/>
          <w:iCs/>
        </w:rPr>
        <w:t>, for a specified employer of the applicant and for a specified period</w:t>
      </w:r>
      <w:r w:rsidR="003417D0">
        <w:rPr>
          <w:bCs/>
          <w:iCs/>
        </w:rPr>
        <w:t>, which ceases</w:t>
      </w:r>
      <w:r>
        <w:rPr>
          <w:bCs/>
          <w:iCs/>
        </w:rPr>
        <w:t xml:space="preserve"> at the end of a</w:t>
      </w:r>
      <w:r w:rsidR="0008664E">
        <w:rPr>
          <w:bCs/>
          <w:iCs/>
        </w:rPr>
        <w:t xml:space="preserve"> </w:t>
      </w:r>
      <w:r>
        <w:rPr>
          <w:bCs/>
          <w:iCs/>
        </w:rPr>
        <w:t xml:space="preserve">financial year. </w:t>
      </w:r>
      <w:r w:rsidR="008B0FA9">
        <w:br/>
      </w:r>
      <w:r w:rsidR="008B0FA9" w:rsidRPr="00C75B51">
        <w:rPr>
          <w:rStyle w:val="References"/>
        </w:rPr>
        <w:t xml:space="preserve">[Schedule </w:t>
      </w:r>
      <w:r w:rsidR="008B0FA9">
        <w:rPr>
          <w:rStyle w:val="References"/>
        </w:rPr>
        <w:t>#,</w:t>
      </w:r>
      <w:r w:rsidR="008B0FA9" w:rsidRPr="008B0FA9">
        <w:rPr>
          <w:b/>
          <w:i/>
        </w:rPr>
        <w:t xml:space="preserve"> </w:t>
      </w:r>
      <w:r w:rsidR="00C5474E">
        <w:rPr>
          <w:b/>
          <w:i/>
        </w:rPr>
        <w:t>i</w:t>
      </w:r>
      <w:r w:rsidR="008B0FA9" w:rsidRPr="00D55CA0">
        <w:rPr>
          <w:b/>
          <w:i/>
        </w:rPr>
        <w:t xml:space="preserve">tem </w:t>
      </w:r>
      <w:r w:rsidR="008B0FA9">
        <w:rPr>
          <w:b/>
          <w:i/>
        </w:rPr>
        <w:t>37</w:t>
      </w:r>
      <w:r w:rsidR="008B0FA9" w:rsidRPr="00D55CA0">
        <w:rPr>
          <w:b/>
          <w:i/>
        </w:rPr>
        <w:t>, s</w:t>
      </w:r>
      <w:r w:rsidR="008B0FA9">
        <w:rPr>
          <w:b/>
          <w:i/>
        </w:rPr>
        <w:t>ubs</w:t>
      </w:r>
      <w:r w:rsidR="008B0FA9" w:rsidRPr="00D55CA0">
        <w:rPr>
          <w:b/>
          <w:i/>
        </w:rPr>
        <w:t>ection 17</w:t>
      </w:r>
      <w:proofErr w:type="gramStart"/>
      <w:r w:rsidR="008B0FA9">
        <w:rPr>
          <w:b/>
          <w:i/>
        </w:rPr>
        <w:t>C(</w:t>
      </w:r>
      <w:proofErr w:type="gramEnd"/>
      <w:r w:rsidR="008B0FA9">
        <w:rPr>
          <w:b/>
          <w:i/>
        </w:rPr>
        <w:t>1)</w:t>
      </w:r>
      <w:r w:rsidR="008B0FA9" w:rsidRPr="00D55CA0">
        <w:rPr>
          <w:b/>
          <w:i/>
        </w:rPr>
        <w:t xml:space="preserve"> of the SGA Act]</w:t>
      </w:r>
    </w:p>
    <w:p w14:paraId="661E0316" w14:textId="45E4A44A" w:rsidR="00B07D52" w:rsidRDefault="0008664E" w:rsidP="00B07D52">
      <w:pPr>
        <w:pStyle w:val="Normalparatextwithnumbers"/>
        <w:rPr>
          <w:bCs/>
          <w:iCs/>
        </w:rPr>
      </w:pPr>
      <w:r>
        <w:rPr>
          <w:bCs/>
          <w:iCs/>
        </w:rPr>
        <w:t>To</w:t>
      </w:r>
      <w:r w:rsidR="00B07D52">
        <w:rPr>
          <w:bCs/>
          <w:iCs/>
        </w:rPr>
        <w:t xml:space="preserve"> issue the certificate, the Commissioner must be satisfied </w:t>
      </w:r>
      <w:r w:rsidR="00347BCA">
        <w:rPr>
          <w:bCs/>
          <w:iCs/>
        </w:rPr>
        <w:t>that the following conditions are met</w:t>
      </w:r>
      <w:r w:rsidR="00B07D52">
        <w:rPr>
          <w:bCs/>
          <w:iCs/>
        </w:rPr>
        <w:t>:</w:t>
      </w:r>
    </w:p>
    <w:p w14:paraId="2869563C" w14:textId="77777777" w:rsidR="00B07D52" w:rsidRDefault="00B07D52" w:rsidP="00FE0DDC">
      <w:pPr>
        <w:pStyle w:val="Dotpoint1"/>
      </w:pPr>
      <w:r>
        <w:t>if the certificate is not issued, the applicant is likely to have excess concessional contributions for the financial year (whether or not issuing the certificate would prevent that result</w:t>
      </w:r>
      <w:proofErr w:type="gramStart"/>
      <w:r>
        <w:t>);</w:t>
      </w:r>
      <w:proofErr w:type="gramEnd"/>
    </w:p>
    <w:p w14:paraId="6C1DFD35" w14:textId="02154830" w:rsidR="00B07D52" w:rsidRDefault="00B07D52" w:rsidP="00FE0DDC">
      <w:pPr>
        <w:pStyle w:val="Dotpoint1"/>
      </w:pPr>
      <w:r>
        <w:t xml:space="preserve">if the certificate </w:t>
      </w:r>
      <w:r w:rsidR="00AC0AB0">
        <w:t>is</w:t>
      </w:r>
      <w:r>
        <w:t xml:space="preserve"> issue</w:t>
      </w:r>
      <w:r w:rsidR="00AC0AB0">
        <w:t>d</w:t>
      </w:r>
      <w:r>
        <w:t>, at least</w:t>
      </w:r>
      <w:r w:rsidRPr="004E6638">
        <w:t xml:space="preserve"> </w:t>
      </w:r>
      <w:r>
        <w:t xml:space="preserve">one other employer of the applicant is likely to have an individual </w:t>
      </w:r>
      <w:r w:rsidR="006915BB">
        <w:t>SG</w:t>
      </w:r>
      <w:r>
        <w:t xml:space="preserve"> amount for the applicant and an </w:t>
      </w:r>
      <w:r w:rsidR="00D076D8">
        <w:t>QE</w:t>
      </w:r>
      <w:r w:rsidR="00543D17">
        <w:t xml:space="preserve"> </w:t>
      </w:r>
      <w:r>
        <w:t>day that is greater than nil; and</w:t>
      </w:r>
    </w:p>
    <w:p w14:paraId="555F087F" w14:textId="43258CCE" w:rsidR="00B07D52" w:rsidRPr="00D55CA0" w:rsidRDefault="00B07D52" w:rsidP="0052508A">
      <w:pPr>
        <w:pStyle w:val="Dotpoint1"/>
        <w:rPr>
          <w:b/>
          <w:bCs/>
          <w:i/>
          <w:iCs/>
        </w:rPr>
      </w:pPr>
      <w:r>
        <w:t>it is appropriate in the circumstances to issue the certificate.</w:t>
      </w:r>
      <w:r w:rsidR="008B0FA9" w:rsidRPr="008B0FA9">
        <w:t xml:space="preserve"> </w:t>
      </w:r>
      <w:r w:rsidR="008B0FA9">
        <w:br/>
      </w:r>
      <w:r w:rsidRPr="00C75B51">
        <w:rPr>
          <w:rStyle w:val="References"/>
        </w:rPr>
        <w:t>[</w:t>
      </w:r>
      <w:r w:rsidR="00543D17" w:rsidRPr="00C75B51">
        <w:rPr>
          <w:rStyle w:val="References"/>
        </w:rPr>
        <w:t xml:space="preserve">Schedule </w:t>
      </w:r>
      <w:r w:rsidR="00543D17">
        <w:rPr>
          <w:rStyle w:val="References"/>
        </w:rPr>
        <w:t>#,</w:t>
      </w:r>
      <w:r w:rsidR="00543D17" w:rsidRPr="00D55CA0">
        <w:rPr>
          <w:b/>
          <w:bCs/>
          <w:i/>
        </w:rPr>
        <w:t xml:space="preserve"> </w:t>
      </w:r>
      <w:r w:rsidR="002F3C06">
        <w:rPr>
          <w:b/>
          <w:bCs/>
          <w:i/>
        </w:rPr>
        <w:t>i</w:t>
      </w:r>
      <w:r w:rsidR="008B0FA9" w:rsidRPr="00D55CA0">
        <w:rPr>
          <w:b/>
          <w:bCs/>
          <w:i/>
        </w:rPr>
        <w:t>tem</w:t>
      </w:r>
      <w:r w:rsidRPr="00D55CA0">
        <w:rPr>
          <w:b/>
          <w:bCs/>
          <w:i/>
        </w:rPr>
        <w:t xml:space="preserve"> </w:t>
      </w:r>
      <w:r w:rsidR="00543D17">
        <w:rPr>
          <w:b/>
          <w:bCs/>
          <w:i/>
        </w:rPr>
        <w:t>37</w:t>
      </w:r>
      <w:r w:rsidRPr="00D55CA0">
        <w:rPr>
          <w:b/>
          <w:bCs/>
          <w:i/>
        </w:rPr>
        <w:t xml:space="preserve"> subsection 17</w:t>
      </w:r>
      <w:proofErr w:type="gramStart"/>
      <w:r w:rsidRPr="00D55CA0">
        <w:rPr>
          <w:b/>
          <w:bCs/>
          <w:i/>
        </w:rPr>
        <w:t>C(</w:t>
      </w:r>
      <w:proofErr w:type="gramEnd"/>
      <w:r>
        <w:rPr>
          <w:b/>
          <w:bCs/>
          <w:i/>
        </w:rPr>
        <w:t>2</w:t>
      </w:r>
      <w:r w:rsidRPr="00D55CA0">
        <w:rPr>
          <w:b/>
          <w:bCs/>
          <w:i/>
        </w:rPr>
        <w:t>) of the SGA Act]</w:t>
      </w:r>
    </w:p>
    <w:p w14:paraId="5CA64B7A" w14:textId="77777777" w:rsidR="00B07D52" w:rsidRDefault="00B07D52" w:rsidP="00B07D52">
      <w:pPr>
        <w:pStyle w:val="Normalparatextwithnumbers"/>
        <w:rPr>
          <w:bCs/>
          <w:iCs/>
        </w:rPr>
      </w:pPr>
      <w:r>
        <w:rPr>
          <w:bCs/>
          <w:iCs/>
        </w:rPr>
        <w:t>Prior to issuing a shortfall exemption certificate, the Commissioner must have regard to the following matters:</w:t>
      </w:r>
    </w:p>
    <w:p w14:paraId="72AA7D68" w14:textId="4946A474" w:rsidR="00B07D52" w:rsidRPr="001F02BC" w:rsidRDefault="005A54A2" w:rsidP="00C223C9">
      <w:pPr>
        <w:pStyle w:val="Dotpoint1"/>
      </w:pPr>
      <w:r w:rsidRPr="001F02BC">
        <w:t>w</w:t>
      </w:r>
      <w:r w:rsidR="00B07D52" w:rsidRPr="001F02BC">
        <w:t xml:space="preserve">hether any other shortfall exemption certificate has been issued, or is proposed to be issued to the application for the same </w:t>
      </w:r>
      <w:proofErr w:type="gramStart"/>
      <w:r w:rsidR="00B07D52" w:rsidRPr="001F02BC">
        <w:t>period</w:t>
      </w:r>
      <w:r w:rsidRPr="001F02BC">
        <w:t>;</w:t>
      </w:r>
      <w:proofErr w:type="gramEnd"/>
      <w:r w:rsidR="00B07D52" w:rsidRPr="001F02BC">
        <w:t xml:space="preserve"> </w:t>
      </w:r>
    </w:p>
    <w:p w14:paraId="0B12C3DA" w14:textId="77777777" w:rsidR="00453A5F" w:rsidRPr="001F02BC" w:rsidRDefault="005A54A2" w:rsidP="00C223C9">
      <w:pPr>
        <w:pStyle w:val="Dotpoint1"/>
      </w:pPr>
      <w:r w:rsidRPr="001F02BC">
        <w:t>t</w:t>
      </w:r>
      <w:r w:rsidR="00B07D52" w:rsidRPr="001F02BC">
        <w:t>he effect that issuing the certificate is likely to have on the applicant’s concessional contributions for the financial year</w:t>
      </w:r>
      <w:r w:rsidRPr="001F02BC">
        <w:t>;</w:t>
      </w:r>
      <w:r w:rsidR="00B07D52" w:rsidRPr="001F02BC">
        <w:t xml:space="preserve"> </w:t>
      </w:r>
      <w:r w:rsidR="00453A5F" w:rsidRPr="001F02BC">
        <w:t>and</w:t>
      </w:r>
    </w:p>
    <w:p w14:paraId="0088DBF2" w14:textId="0A91811C" w:rsidR="00453A5F" w:rsidRPr="001F02BC" w:rsidRDefault="00453A5F" w:rsidP="00C223C9">
      <w:pPr>
        <w:pStyle w:val="Dotpoint1"/>
      </w:pPr>
      <w:r w:rsidRPr="001F02BC">
        <w:t>any other matters that the Commissioner considers relevant.</w:t>
      </w:r>
    </w:p>
    <w:p w14:paraId="2B60AB18" w14:textId="63FB3F19" w:rsidR="009C70A9" w:rsidRPr="000726B4" w:rsidRDefault="006851B8" w:rsidP="009C70A9">
      <w:pPr>
        <w:pStyle w:val="Normalparatextwithnumbers"/>
        <w:rPr>
          <w:bCs/>
          <w:iCs/>
        </w:rPr>
      </w:pPr>
      <w:r>
        <w:rPr>
          <w:bCs/>
          <w:iCs/>
        </w:rPr>
        <w:t>The sort of matters that the Commissioner may have regard to in</w:t>
      </w:r>
      <w:r w:rsidR="009C70A9">
        <w:rPr>
          <w:bCs/>
          <w:iCs/>
        </w:rPr>
        <w:t xml:space="preserve"> determining whether it is appropriate in the circumstances,</w:t>
      </w:r>
      <w:r>
        <w:rPr>
          <w:bCs/>
          <w:iCs/>
        </w:rPr>
        <w:t xml:space="preserve"> were set out in the Explanatory Memorandum to the </w:t>
      </w:r>
      <w:r w:rsidR="00187800">
        <w:rPr>
          <w:color w:val="444444"/>
          <w:highlight w:val="white"/>
        </w:rPr>
        <w:t xml:space="preserve">Treasury Laws Amendment (2018 Superannuation Measures No. 1) Bill 2019, which introduced </w:t>
      </w:r>
      <w:r w:rsidR="006D69FD">
        <w:rPr>
          <w:color w:val="444444"/>
          <w:highlight w:val="white"/>
        </w:rPr>
        <w:t xml:space="preserve">the </w:t>
      </w:r>
      <w:r w:rsidR="004F675C">
        <w:rPr>
          <w:color w:val="444444"/>
          <w:highlight w:val="white"/>
        </w:rPr>
        <w:t>exemption certificate provisions into the SGA Act.</w:t>
      </w:r>
      <w:r w:rsidR="006D69FD">
        <w:rPr>
          <w:bCs/>
          <w:iCs/>
        </w:rPr>
        <w:t xml:space="preserve"> </w:t>
      </w:r>
      <w:r w:rsidR="004F675C">
        <w:rPr>
          <w:bCs/>
          <w:iCs/>
        </w:rPr>
        <w:t xml:space="preserve">These factors may include </w:t>
      </w:r>
      <w:r w:rsidR="00D11785">
        <w:rPr>
          <w:bCs/>
          <w:iCs/>
        </w:rPr>
        <w:t xml:space="preserve">whether a certificate </w:t>
      </w:r>
      <w:r w:rsidR="00D11785">
        <w:rPr>
          <w:bCs/>
          <w:iCs/>
        </w:rPr>
        <w:lastRenderedPageBreak/>
        <w:t xml:space="preserve">would result in </w:t>
      </w:r>
      <w:r w:rsidR="00A25215">
        <w:rPr>
          <w:bCs/>
          <w:iCs/>
        </w:rPr>
        <w:t>contributions</w:t>
      </w:r>
      <w:r w:rsidR="00844E3C">
        <w:rPr>
          <w:bCs/>
          <w:iCs/>
        </w:rPr>
        <w:t xml:space="preserve"> being reduced </w:t>
      </w:r>
      <w:r w:rsidR="00D11785">
        <w:rPr>
          <w:bCs/>
          <w:iCs/>
        </w:rPr>
        <w:t xml:space="preserve">by a substantially larger amount than necessary; or </w:t>
      </w:r>
      <w:r w:rsidR="00A25215">
        <w:rPr>
          <w:bCs/>
          <w:iCs/>
        </w:rPr>
        <w:t>whether the individual has engaged in behaviour that artificially enables them to apply for a certificate.</w:t>
      </w:r>
      <w:r w:rsidR="009C70A9">
        <w:rPr>
          <w:bCs/>
          <w:iCs/>
        </w:rPr>
        <w:t>].</w:t>
      </w:r>
      <w:r w:rsidR="009C70A9">
        <w:rPr>
          <w:bCs/>
          <w:iCs/>
        </w:rPr>
        <w:br/>
      </w:r>
      <w:r w:rsidR="009C70A9" w:rsidRPr="00D55CA0">
        <w:rPr>
          <w:b/>
          <w:i/>
        </w:rPr>
        <w:t xml:space="preserve">[Schedule #, </w:t>
      </w:r>
      <w:r w:rsidR="00BD440B">
        <w:rPr>
          <w:b/>
          <w:i/>
        </w:rPr>
        <w:t>item</w:t>
      </w:r>
      <w:r w:rsidR="009C70A9" w:rsidRPr="00D55CA0">
        <w:rPr>
          <w:b/>
          <w:i/>
        </w:rPr>
        <w:t xml:space="preserve"> </w:t>
      </w:r>
      <w:r w:rsidR="009C70A9">
        <w:rPr>
          <w:b/>
          <w:i/>
        </w:rPr>
        <w:t>37</w:t>
      </w:r>
      <w:r w:rsidR="00002846">
        <w:rPr>
          <w:b/>
          <w:i/>
        </w:rPr>
        <w:t>,</w:t>
      </w:r>
      <w:r w:rsidR="009C70A9" w:rsidRPr="00D55CA0">
        <w:rPr>
          <w:b/>
          <w:i/>
        </w:rPr>
        <w:t xml:space="preserve"> subsection</w:t>
      </w:r>
      <w:r w:rsidR="009C70A9">
        <w:rPr>
          <w:b/>
          <w:i/>
        </w:rPr>
        <w:t>s 17</w:t>
      </w:r>
      <w:proofErr w:type="gramStart"/>
      <w:r w:rsidR="009C70A9">
        <w:rPr>
          <w:b/>
          <w:i/>
        </w:rPr>
        <w:t>C(</w:t>
      </w:r>
      <w:proofErr w:type="gramEnd"/>
      <w:r w:rsidR="009C70A9">
        <w:rPr>
          <w:b/>
          <w:i/>
        </w:rPr>
        <w:t>2) and</w:t>
      </w:r>
      <w:r w:rsidR="009C70A9" w:rsidRPr="00D55CA0">
        <w:rPr>
          <w:b/>
          <w:i/>
        </w:rPr>
        <w:t xml:space="preserve"> 17C(</w:t>
      </w:r>
      <w:r w:rsidR="009C70A9">
        <w:rPr>
          <w:b/>
          <w:i/>
        </w:rPr>
        <w:t>3</w:t>
      </w:r>
      <w:r w:rsidR="009C70A9" w:rsidRPr="00D55CA0">
        <w:rPr>
          <w:b/>
          <w:i/>
        </w:rPr>
        <w:t>) of the SGA Act]</w:t>
      </w:r>
    </w:p>
    <w:p w14:paraId="0D48B42D" w14:textId="01C8E4BA" w:rsidR="00B07D52" w:rsidRDefault="00B07D52" w:rsidP="00B07D52">
      <w:pPr>
        <w:pStyle w:val="Normalparatextwithnumbers"/>
        <w:rPr>
          <w:bCs/>
          <w:iCs/>
        </w:rPr>
      </w:pPr>
      <w:r>
        <w:rPr>
          <w:bCs/>
          <w:iCs/>
        </w:rPr>
        <w:t xml:space="preserve">The shortfall exemption certificate application requirements remain consistent with the </w:t>
      </w:r>
      <w:r w:rsidR="00CE16DE">
        <w:rPr>
          <w:bCs/>
          <w:iCs/>
        </w:rPr>
        <w:t xml:space="preserve">current </w:t>
      </w:r>
      <w:r>
        <w:rPr>
          <w:bCs/>
          <w:iCs/>
        </w:rPr>
        <w:t>framework, with the references to quarter updated to period. The requirements are that the application:</w:t>
      </w:r>
    </w:p>
    <w:p w14:paraId="3934DBE5" w14:textId="1B705A7F" w:rsidR="00B07D52" w:rsidRDefault="00D81362" w:rsidP="00DA05E0">
      <w:pPr>
        <w:pStyle w:val="Dotpoint1"/>
      </w:pPr>
      <w:r>
        <w:t>m</w:t>
      </w:r>
      <w:r w:rsidR="00B07D52">
        <w:t>ust be in the approved form; and</w:t>
      </w:r>
    </w:p>
    <w:p w14:paraId="3BE4A6D9" w14:textId="60B4F95D" w:rsidR="00B07D52" w:rsidRDefault="00D81362" w:rsidP="00DA05E0">
      <w:pPr>
        <w:pStyle w:val="Dotpoint1"/>
      </w:pPr>
      <w:r>
        <w:t>m</w:t>
      </w:r>
      <w:r w:rsidR="00B07D52">
        <w:t xml:space="preserve">ust specify the employer, period and financial year to be specified in the certificate; and </w:t>
      </w:r>
    </w:p>
    <w:p w14:paraId="609E0D84" w14:textId="20770392" w:rsidR="00B07D52" w:rsidRDefault="00D81362" w:rsidP="00DA05E0">
      <w:pPr>
        <w:pStyle w:val="Dotpoint1"/>
      </w:pPr>
      <w:r>
        <w:t>m</w:t>
      </w:r>
      <w:r w:rsidR="00B07D52">
        <w:t>ust be made at least 60 days before the first day of the period.</w:t>
      </w:r>
    </w:p>
    <w:p w14:paraId="6750A125" w14:textId="7861DEE4" w:rsidR="00B07D52" w:rsidRPr="00D55CA0" w:rsidRDefault="00B07D52" w:rsidP="00B31BA0">
      <w:pPr>
        <w:pStyle w:val="Normalparatextwithnumbers"/>
        <w:numPr>
          <w:ilvl w:val="0"/>
          <w:numId w:val="0"/>
        </w:numPr>
        <w:ind w:firstLine="709"/>
        <w:rPr>
          <w:b/>
          <w:i/>
        </w:rPr>
      </w:pPr>
      <w:r w:rsidRPr="001B03FB">
        <w:rPr>
          <w:b/>
          <w:i/>
        </w:rPr>
        <w:t xml:space="preserve">[Schedule #, </w:t>
      </w:r>
      <w:r w:rsidR="00BD440B">
        <w:rPr>
          <w:b/>
          <w:i/>
        </w:rPr>
        <w:t>i</w:t>
      </w:r>
      <w:r w:rsidRPr="001B03FB">
        <w:rPr>
          <w:b/>
          <w:i/>
        </w:rPr>
        <w:t xml:space="preserve">tem </w:t>
      </w:r>
      <w:r w:rsidR="00B96C56">
        <w:rPr>
          <w:b/>
          <w:i/>
        </w:rPr>
        <w:t>37</w:t>
      </w:r>
      <w:r w:rsidR="00B96C56" w:rsidRPr="001B03FB">
        <w:rPr>
          <w:b/>
          <w:i/>
        </w:rPr>
        <w:t xml:space="preserve"> </w:t>
      </w:r>
      <w:r w:rsidRPr="001B03FB">
        <w:rPr>
          <w:b/>
          <w:i/>
        </w:rPr>
        <w:t>subsection 17</w:t>
      </w:r>
      <w:proofErr w:type="gramStart"/>
      <w:r w:rsidRPr="001B03FB">
        <w:rPr>
          <w:b/>
          <w:i/>
        </w:rPr>
        <w:t>C(</w:t>
      </w:r>
      <w:proofErr w:type="gramEnd"/>
      <w:r>
        <w:rPr>
          <w:b/>
          <w:i/>
        </w:rPr>
        <w:t>4</w:t>
      </w:r>
      <w:r w:rsidRPr="001B03FB">
        <w:rPr>
          <w:b/>
          <w:i/>
        </w:rPr>
        <w:t>) of the SGA Act]</w:t>
      </w:r>
    </w:p>
    <w:p w14:paraId="1B42E9DA" w14:textId="51137E4D" w:rsidR="00B07D52" w:rsidRDefault="00B07D52" w:rsidP="00B07D52">
      <w:pPr>
        <w:pStyle w:val="Normalparatextwithnumbers"/>
      </w:pPr>
      <w:r>
        <w:t>A person may object against the decision of the Commissioner to issue, or not issue, an employer shortfall exemption certificate in the manner set out in Part</w:t>
      </w:r>
      <w:r w:rsidR="001F56F1">
        <w:t> </w:t>
      </w:r>
      <w:r>
        <w:t>IVC of the TAA.</w:t>
      </w:r>
      <w:r w:rsidR="00650E69">
        <w:rPr>
          <w:bCs/>
          <w:iCs/>
        </w:rPr>
        <w:t xml:space="preserve"> </w:t>
      </w:r>
      <w:r w:rsidR="003965CA">
        <w:rPr>
          <w:bCs/>
          <w:iCs/>
        </w:rPr>
        <w:br/>
      </w:r>
      <w:r w:rsidR="003965CA" w:rsidRPr="00D55CA0">
        <w:rPr>
          <w:b/>
          <w:i/>
        </w:rPr>
        <w:t>[Schedule #,</w:t>
      </w:r>
      <w:r w:rsidR="003965CA" w:rsidRPr="003965CA">
        <w:rPr>
          <w:b/>
          <w:i/>
        </w:rPr>
        <w:t xml:space="preserve"> </w:t>
      </w:r>
      <w:r w:rsidR="00BD440B">
        <w:rPr>
          <w:b/>
          <w:i/>
        </w:rPr>
        <w:t>item</w:t>
      </w:r>
      <w:r w:rsidR="003965CA" w:rsidRPr="001B03FB">
        <w:rPr>
          <w:b/>
          <w:i/>
        </w:rPr>
        <w:t xml:space="preserve"> </w:t>
      </w:r>
      <w:r w:rsidR="003965CA">
        <w:rPr>
          <w:b/>
          <w:i/>
        </w:rPr>
        <w:t>37</w:t>
      </w:r>
      <w:r w:rsidR="003965CA" w:rsidRPr="001B03FB">
        <w:rPr>
          <w:b/>
          <w:i/>
        </w:rPr>
        <w:t>, subsection 17</w:t>
      </w:r>
      <w:proofErr w:type="gramStart"/>
      <w:r w:rsidR="003965CA" w:rsidRPr="001B03FB">
        <w:rPr>
          <w:b/>
          <w:i/>
        </w:rPr>
        <w:t>C(</w:t>
      </w:r>
      <w:proofErr w:type="gramEnd"/>
      <w:r w:rsidR="003965CA">
        <w:rPr>
          <w:b/>
          <w:i/>
        </w:rPr>
        <w:t>5</w:t>
      </w:r>
      <w:r w:rsidR="003965CA" w:rsidRPr="001B03FB">
        <w:rPr>
          <w:b/>
          <w:i/>
        </w:rPr>
        <w:t>) of the SGA Act]</w:t>
      </w:r>
    </w:p>
    <w:p w14:paraId="4DB78BA3" w14:textId="3007DEBF" w:rsidR="00B07D52" w:rsidRPr="00D55CA0" w:rsidRDefault="00B07D52" w:rsidP="005F2901">
      <w:pPr>
        <w:pStyle w:val="Normalparatextwithnumbers"/>
        <w:rPr>
          <w:b/>
          <w:i/>
        </w:rPr>
      </w:pPr>
      <w:r>
        <w:t xml:space="preserve">The Commissioner may not vary or revoke an employer </w:t>
      </w:r>
      <w:r w:rsidR="00357712">
        <w:t>shortfall</w:t>
      </w:r>
      <w:r>
        <w:t xml:space="preserve"> exemption certificate.</w:t>
      </w:r>
      <w:r w:rsidR="003965CA" w:rsidRPr="003965CA">
        <w:rPr>
          <w:bCs/>
          <w:iCs/>
        </w:rPr>
        <w:t xml:space="preserve"> </w:t>
      </w:r>
      <w:r w:rsidR="003965CA">
        <w:rPr>
          <w:bCs/>
          <w:iCs/>
        </w:rPr>
        <w:br/>
      </w:r>
      <w:r w:rsidRPr="001B03FB">
        <w:rPr>
          <w:b/>
          <w:i/>
        </w:rPr>
        <w:t xml:space="preserve">[Schedule #, </w:t>
      </w:r>
      <w:r w:rsidR="00BD440B">
        <w:rPr>
          <w:b/>
          <w:i/>
        </w:rPr>
        <w:t>item</w:t>
      </w:r>
      <w:r w:rsidRPr="001B03FB">
        <w:rPr>
          <w:b/>
          <w:i/>
        </w:rPr>
        <w:t xml:space="preserve"> </w:t>
      </w:r>
      <w:r w:rsidR="007F637C">
        <w:rPr>
          <w:b/>
          <w:i/>
        </w:rPr>
        <w:t>37</w:t>
      </w:r>
      <w:r w:rsidRPr="001B03FB">
        <w:rPr>
          <w:b/>
          <w:i/>
        </w:rPr>
        <w:t>, subsection 17</w:t>
      </w:r>
      <w:proofErr w:type="gramStart"/>
      <w:r w:rsidRPr="001B03FB">
        <w:rPr>
          <w:b/>
          <w:i/>
        </w:rPr>
        <w:t>C(</w:t>
      </w:r>
      <w:proofErr w:type="gramEnd"/>
      <w:r>
        <w:rPr>
          <w:b/>
          <w:i/>
        </w:rPr>
        <w:t>6</w:t>
      </w:r>
      <w:r w:rsidRPr="001B03FB">
        <w:rPr>
          <w:b/>
          <w:i/>
        </w:rPr>
        <w:t>) of the SGA Act]</w:t>
      </w:r>
    </w:p>
    <w:p w14:paraId="1574BB7E" w14:textId="4DF2B6E3" w:rsidR="00B07D52" w:rsidRPr="0008516A" w:rsidRDefault="00B07D52" w:rsidP="00B07D52">
      <w:pPr>
        <w:pStyle w:val="Normalparatextwithnumbers"/>
      </w:pPr>
      <w:r>
        <w:t>An employer shortfall exemption certificate is not a legislative instrument. This certificate is declaratory and is covered by item 19 of the table in section</w:t>
      </w:r>
      <w:r w:rsidR="001F56F1">
        <w:t> </w:t>
      </w:r>
      <w:r>
        <w:t xml:space="preserve">6 of the </w:t>
      </w:r>
      <w:r w:rsidRPr="00D55CA0">
        <w:rPr>
          <w:i/>
          <w:iCs/>
        </w:rPr>
        <w:t>Legislation (Exemptions and Other Matters) Regulations 2015</w:t>
      </w:r>
      <w:r w:rsidR="00650E69">
        <w:t>.</w:t>
      </w:r>
      <w:r w:rsidR="00CC028B">
        <w:rPr>
          <w:bCs/>
          <w:iCs/>
        </w:rPr>
        <w:t xml:space="preserve"> </w:t>
      </w:r>
      <w:r w:rsidR="00650E69">
        <w:rPr>
          <w:bCs/>
          <w:iCs/>
        </w:rPr>
        <w:br/>
      </w:r>
      <w:r w:rsidR="00650E69" w:rsidRPr="00D55CA0">
        <w:rPr>
          <w:b/>
          <w:i/>
        </w:rPr>
        <w:t>[Schedule #,</w:t>
      </w:r>
      <w:r w:rsidR="00650E69" w:rsidRPr="00650E69">
        <w:rPr>
          <w:b/>
          <w:bCs/>
          <w:i/>
        </w:rPr>
        <w:t xml:space="preserve"> </w:t>
      </w:r>
      <w:r w:rsidR="00BD440B">
        <w:rPr>
          <w:b/>
          <w:bCs/>
          <w:i/>
        </w:rPr>
        <w:t>item</w:t>
      </w:r>
      <w:r w:rsidR="00650E69" w:rsidRPr="00965E51">
        <w:rPr>
          <w:b/>
          <w:bCs/>
          <w:i/>
        </w:rPr>
        <w:t xml:space="preserve"> </w:t>
      </w:r>
      <w:r w:rsidR="00650E69">
        <w:rPr>
          <w:b/>
          <w:bCs/>
          <w:i/>
        </w:rPr>
        <w:t>37</w:t>
      </w:r>
      <w:r w:rsidR="00650E69" w:rsidRPr="00965E51">
        <w:rPr>
          <w:b/>
          <w:bCs/>
          <w:i/>
        </w:rPr>
        <w:t>, subsection 17</w:t>
      </w:r>
      <w:proofErr w:type="gramStart"/>
      <w:r w:rsidR="00650E69" w:rsidRPr="00965E51">
        <w:rPr>
          <w:b/>
          <w:bCs/>
          <w:i/>
        </w:rPr>
        <w:t>C(</w:t>
      </w:r>
      <w:proofErr w:type="gramEnd"/>
      <w:r w:rsidR="00650E69">
        <w:rPr>
          <w:b/>
          <w:bCs/>
          <w:i/>
        </w:rPr>
        <w:t>7</w:t>
      </w:r>
      <w:r w:rsidR="00650E69" w:rsidRPr="00965E51">
        <w:rPr>
          <w:b/>
          <w:bCs/>
          <w:i/>
        </w:rPr>
        <w:t>) of the SGA Act]</w:t>
      </w:r>
    </w:p>
    <w:p w14:paraId="53304CF4" w14:textId="0AA35330" w:rsidR="00827F1A" w:rsidRPr="00827F1A" w:rsidRDefault="00827F1A" w:rsidP="00E5436B">
      <w:pPr>
        <w:pStyle w:val="Heading3"/>
        <w:rPr>
          <w:rFonts w:hint="eastAsia"/>
        </w:rPr>
      </w:pPr>
      <w:r>
        <w:t xml:space="preserve">The SG Shortfall </w:t>
      </w:r>
    </w:p>
    <w:p w14:paraId="55824372" w14:textId="396DF8F8" w:rsidR="006109E7" w:rsidRDefault="00250C55" w:rsidP="00250C55">
      <w:pPr>
        <w:pStyle w:val="Normalparatextwithnumbers"/>
      </w:pPr>
      <w:r>
        <w:t xml:space="preserve">An employer has </w:t>
      </w:r>
      <w:r w:rsidR="002E6ADD">
        <w:t xml:space="preserve">an </w:t>
      </w:r>
      <w:r>
        <w:t xml:space="preserve">SG shortfall for a </w:t>
      </w:r>
      <w:r w:rsidR="008B3613">
        <w:t>Q</w:t>
      </w:r>
      <w:r>
        <w:t xml:space="preserve">E day if they have one or more individual </w:t>
      </w:r>
      <w:r w:rsidRPr="00605403">
        <w:rPr>
          <w:i/>
          <w:iCs/>
        </w:rPr>
        <w:t>base</w:t>
      </w:r>
      <w:r>
        <w:t xml:space="preserve"> SG shortfalls for that </w:t>
      </w:r>
      <w:r w:rsidR="008B3613">
        <w:t>Q</w:t>
      </w:r>
      <w:r>
        <w:t xml:space="preserve">E day, or if they </w:t>
      </w:r>
      <w:r w:rsidR="00C8483F">
        <w:t>have</w:t>
      </w:r>
      <w:r>
        <w:t xml:space="preserve"> choice loadings greater than nil</w:t>
      </w:r>
      <w:r w:rsidR="00EC53E3">
        <w:t xml:space="preserve"> for</w:t>
      </w:r>
      <w:r w:rsidR="00E225F3">
        <w:t xml:space="preserve"> that QE day</w:t>
      </w:r>
      <w:r w:rsidR="00A01AF1">
        <w:t xml:space="preserve">. </w:t>
      </w:r>
    </w:p>
    <w:p w14:paraId="2EE1C675" w14:textId="081ADD01" w:rsidR="0051551C" w:rsidRPr="002E44DA" w:rsidRDefault="00013704" w:rsidP="0051551C">
      <w:pPr>
        <w:pStyle w:val="Normalparatextwithnumbers"/>
        <w:rPr>
          <w:rStyle w:val="References"/>
          <w:b w:val="0"/>
          <w:i w:val="0"/>
        </w:rPr>
      </w:pPr>
      <w:r>
        <w:t>C</w:t>
      </w:r>
      <w:r w:rsidR="00127BB1">
        <w:t>hoice loading</w:t>
      </w:r>
      <w:r w:rsidR="00250C55" w:rsidDel="00127BB1">
        <w:t xml:space="preserve"> </w:t>
      </w:r>
      <w:r w:rsidR="00250C55">
        <w:t xml:space="preserve">is </w:t>
      </w:r>
      <w:r w:rsidR="00725523">
        <w:t xml:space="preserve">an additional amount </w:t>
      </w:r>
      <w:r w:rsidR="00250C55">
        <w:t>imposed on employers if they do not comply with choice</w:t>
      </w:r>
      <w:r w:rsidR="00127BB1">
        <w:t xml:space="preserve"> of fund</w:t>
      </w:r>
      <w:r w:rsidR="00250C55">
        <w:t xml:space="preserve"> requirements </w:t>
      </w:r>
      <w:r w:rsidR="00127BB1">
        <w:t>(</w:t>
      </w:r>
      <w:r w:rsidR="00250C55">
        <w:t xml:space="preserve">discussed below). </w:t>
      </w:r>
      <w:r w:rsidR="0051551C">
        <w:br/>
      </w:r>
      <w:r w:rsidR="0051551C" w:rsidRPr="00666A82">
        <w:rPr>
          <w:rStyle w:val="References"/>
        </w:rPr>
        <w:t xml:space="preserve">[Schedule #, </w:t>
      </w:r>
      <w:r w:rsidR="00BD440B">
        <w:rPr>
          <w:rStyle w:val="References"/>
        </w:rPr>
        <w:t>item</w:t>
      </w:r>
      <w:r w:rsidR="0051551C" w:rsidRPr="00666A82">
        <w:rPr>
          <w:rStyle w:val="References"/>
        </w:rPr>
        <w:t xml:space="preserve"> </w:t>
      </w:r>
      <w:r w:rsidR="0051551C">
        <w:rPr>
          <w:rStyle w:val="References"/>
        </w:rPr>
        <w:t>3</w:t>
      </w:r>
      <w:r w:rsidR="007F637C">
        <w:rPr>
          <w:rStyle w:val="References"/>
        </w:rPr>
        <w:t>7</w:t>
      </w:r>
      <w:r w:rsidR="0051551C" w:rsidRPr="00666A82">
        <w:rPr>
          <w:rStyle w:val="References"/>
        </w:rPr>
        <w:t>, section 16B of the SGA Act]</w:t>
      </w:r>
    </w:p>
    <w:p w14:paraId="753C393B" w14:textId="71D0AC28" w:rsidR="002E44DA" w:rsidRDefault="002E44DA" w:rsidP="002E44DA">
      <w:pPr>
        <w:pStyle w:val="Heading4"/>
      </w:pPr>
      <w:r>
        <w:t xml:space="preserve">Individual </w:t>
      </w:r>
      <w:r w:rsidRPr="005C1AF7">
        <w:rPr>
          <w:i/>
          <w:iCs w:val="0"/>
        </w:rPr>
        <w:t>base</w:t>
      </w:r>
      <w:r w:rsidR="00E4663C">
        <w:t xml:space="preserve"> SG shortfall</w:t>
      </w:r>
      <w:r w:rsidR="005C1AF7">
        <w:t>s</w:t>
      </w:r>
      <w:r>
        <w:t xml:space="preserve"> and </w:t>
      </w:r>
      <w:r w:rsidR="00E4663C">
        <w:t xml:space="preserve">individual </w:t>
      </w:r>
      <w:r w:rsidRPr="005C1AF7">
        <w:rPr>
          <w:i/>
          <w:iCs w:val="0"/>
        </w:rPr>
        <w:t>final</w:t>
      </w:r>
      <w:r>
        <w:t xml:space="preserve"> SG shortfall</w:t>
      </w:r>
      <w:r w:rsidR="005C1AF7">
        <w:t>s</w:t>
      </w:r>
      <w:r>
        <w:t xml:space="preserve"> </w:t>
      </w:r>
    </w:p>
    <w:p w14:paraId="15DD33EC" w14:textId="0925E868" w:rsidR="003F1183" w:rsidRDefault="00C94DA4" w:rsidP="0051551C">
      <w:pPr>
        <w:pStyle w:val="Normalparatextwithnumbers"/>
      </w:pPr>
      <w:r>
        <w:t xml:space="preserve">The first component of the </w:t>
      </w:r>
      <w:r w:rsidR="00C40116">
        <w:t xml:space="preserve">employer’s </w:t>
      </w:r>
      <w:r>
        <w:t>SG shortfall</w:t>
      </w:r>
      <w:r w:rsidR="001E2F1A">
        <w:t xml:space="preserve"> is the </w:t>
      </w:r>
      <w:r w:rsidR="008414A4">
        <w:t xml:space="preserve">sum of any individual </w:t>
      </w:r>
      <w:r w:rsidR="008414A4">
        <w:rPr>
          <w:i/>
          <w:iCs/>
        </w:rPr>
        <w:t>final</w:t>
      </w:r>
      <w:r w:rsidR="008414A4">
        <w:t xml:space="preserve"> SG shortfalls they have for any employees </w:t>
      </w:r>
      <w:r w:rsidR="00C40116">
        <w:t xml:space="preserve">for </w:t>
      </w:r>
      <w:r w:rsidR="008414A4">
        <w:t>the relevant QE day.</w:t>
      </w:r>
      <w:r w:rsidR="00473A8A">
        <w:t xml:space="preserve"> In effect, the</w:t>
      </w:r>
      <w:r w:rsidR="00344979">
        <w:t xml:space="preserve"> individual </w:t>
      </w:r>
      <w:r w:rsidR="00344979">
        <w:rPr>
          <w:i/>
          <w:iCs/>
        </w:rPr>
        <w:t>final</w:t>
      </w:r>
      <w:r w:rsidR="00344979">
        <w:t xml:space="preserve"> SG shortfall reflects any </w:t>
      </w:r>
      <w:r w:rsidR="007651C8">
        <w:t xml:space="preserve">portion of the individual SG amount </w:t>
      </w:r>
      <w:r w:rsidR="00E609B2">
        <w:t>for that employee</w:t>
      </w:r>
      <w:r w:rsidR="007651C8">
        <w:t xml:space="preserve"> that remains unpaid </w:t>
      </w:r>
      <w:r w:rsidR="000837D8">
        <w:t>after applying all eligible contributions.</w:t>
      </w:r>
      <w:r w:rsidR="001204A3">
        <w:t xml:space="preserve"> </w:t>
      </w:r>
      <w:r w:rsidR="00C531EF">
        <w:t xml:space="preserve">The below diagram illustrates the </w:t>
      </w:r>
      <w:r w:rsidR="00460D33">
        <w:t>calculation</w:t>
      </w:r>
      <w:r w:rsidR="00F25BC0">
        <w:t xml:space="preserve"> </w:t>
      </w:r>
      <w:r w:rsidR="0098114F">
        <w:t xml:space="preserve">sequence used to </w:t>
      </w:r>
      <w:r w:rsidR="00806986">
        <w:t xml:space="preserve">determine an individual </w:t>
      </w:r>
      <w:r w:rsidR="00806986">
        <w:rPr>
          <w:i/>
          <w:iCs/>
        </w:rPr>
        <w:t>final</w:t>
      </w:r>
      <w:r w:rsidR="00806986">
        <w:t xml:space="preserve"> SG shortfall:</w:t>
      </w:r>
    </w:p>
    <w:p w14:paraId="2484B395" w14:textId="386F982C" w:rsidR="00423E37" w:rsidRPr="00250C55" w:rsidRDefault="00DE3596" w:rsidP="00DE3596">
      <w:pPr>
        <w:pStyle w:val="Normalparatextwithnumbers"/>
        <w:numPr>
          <w:ilvl w:val="0"/>
          <w:numId w:val="0"/>
        </w:numPr>
        <w:ind w:left="709"/>
        <w:jc w:val="center"/>
      </w:pPr>
      <w:r>
        <w:rPr>
          <w:noProof/>
        </w:rPr>
        <w:lastRenderedPageBreak/>
        <w:drawing>
          <wp:inline distT="0" distB="0" distL="0" distR="0" wp14:anchorId="34D216A0" wp14:editId="5E31D43F">
            <wp:extent cx="2709655" cy="3552210"/>
            <wp:effectExtent l="0" t="0" r="0" b="0"/>
            <wp:docPr id="1083724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724572" name="Picture 1"/>
                    <pic:cNvPicPr>
                      <a:picLocks noChangeAspect="1" noChangeArrowheads="1"/>
                    </pic:cNvPicPr>
                  </pic:nvPicPr>
                  <pic:blipFill>
                    <a:blip r:embed="rId23">
                      <a:extLst>
                        <a:ext uri="{96DAC541-7B7A-43D3-8B79-37D633B846F1}">
                          <asvg:svgBlip xmlns:asvg="http://schemas.microsoft.com/office/drawing/2016/SVG/main" r:embed="rId24"/>
                        </a:ext>
                      </a:extLst>
                    </a:blip>
                    <a:stretch>
                      <a:fillRect/>
                    </a:stretch>
                  </pic:blipFill>
                  <pic:spPr bwMode="auto">
                    <a:xfrm>
                      <a:off x="0" y="0"/>
                      <a:ext cx="2709655" cy="3552210"/>
                    </a:xfrm>
                    <a:prstGeom prst="rect">
                      <a:avLst/>
                    </a:prstGeom>
                  </pic:spPr>
                </pic:pic>
              </a:graphicData>
            </a:graphic>
          </wp:inline>
        </w:drawing>
      </w:r>
    </w:p>
    <w:p w14:paraId="03398752" w14:textId="773BF28B" w:rsidR="00444691" w:rsidRDefault="00444691" w:rsidP="00E5436B">
      <w:pPr>
        <w:pStyle w:val="Heading4"/>
      </w:pPr>
      <w:r>
        <w:t xml:space="preserve">Eligible Contributions </w:t>
      </w:r>
    </w:p>
    <w:p w14:paraId="6E93A4B8" w14:textId="5AE171CA" w:rsidR="00903BE2" w:rsidRDefault="00C638ED" w:rsidP="00903BE2">
      <w:pPr>
        <w:pStyle w:val="Normalparatextwithnumbers"/>
        <w:numPr>
          <w:ilvl w:val="1"/>
          <w:numId w:val="3"/>
        </w:numPr>
      </w:pPr>
      <w:r>
        <w:t>Employers c</w:t>
      </w:r>
      <w:r w:rsidR="006E3423">
        <w:t>an reduce</w:t>
      </w:r>
      <w:r>
        <w:t xml:space="preserve"> their </w:t>
      </w:r>
      <w:r w:rsidR="00E86635">
        <w:t xml:space="preserve">individual base and final </w:t>
      </w:r>
      <w:r w:rsidR="00AD476A" w:rsidRPr="002C227E">
        <w:t>SG shortfalls</w:t>
      </w:r>
      <w:r w:rsidR="00065146">
        <w:t xml:space="preserve"> (including to nil)</w:t>
      </w:r>
      <w:r w:rsidR="00AD476A">
        <w:t xml:space="preserve">, </w:t>
      </w:r>
      <w:r w:rsidR="006E3423">
        <w:t>by making one or more eligible contributions</w:t>
      </w:r>
      <w:r w:rsidR="00180D2D">
        <w:t>, which are</w:t>
      </w:r>
      <w:r w:rsidR="00903BE2">
        <w:t>:</w:t>
      </w:r>
    </w:p>
    <w:p w14:paraId="70EB7B85" w14:textId="49ED4631" w:rsidR="00116463" w:rsidRDefault="004A3130" w:rsidP="00D335BB">
      <w:pPr>
        <w:pStyle w:val="Dotpoint1"/>
      </w:pPr>
      <w:r>
        <w:t>a</w:t>
      </w:r>
      <w:r w:rsidR="00903BE2">
        <w:t xml:space="preserve"> contribution</w:t>
      </w:r>
      <w:r w:rsidR="00733678">
        <w:t xml:space="preserve"> (other than a contribution made as part of a salary sacrifice arrangement) for the benefit of the employee to a complying superannuation fund </w:t>
      </w:r>
      <w:r w:rsidR="00116463">
        <w:t>(</w:t>
      </w:r>
      <w:r w:rsidR="00733678">
        <w:t xml:space="preserve">other than a </w:t>
      </w:r>
      <w:r w:rsidR="00945C72">
        <w:t>DBS</w:t>
      </w:r>
      <w:r w:rsidR="0044575D">
        <w:t xml:space="preserve"> </w:t>
      </w:r>
      <w:r w:rsidR="00733678">
        <w:t>scheme</w:t>
      </w:r>
      <w:r w:rsidR="00D40639">
        <w:t>)</w:t>
      </w:r>
      <w:r w:rsidR="00733678">
        <w:t xml:space="preserve"> or to </w:t>
      </w:r>
      <w:r w:rsidR="009746B0">
        <w:t>an</w:t>
      </w:r>
      <w:r w:rsidR="00733678">
        <w:t xml:space="preserve"> </w:t>
      </w:r>
      <w:r w:rsidR="009E0A60">
        <w:t>RSA</w:t>
      </w:r>
      <w:r w:rsidR="00116463">
        <w:t xml:space="preserve">, </w:t>
      </w:r>
      <w:r w:rsidR="00BD6271">
        <w:t xml:space="preserve">as defined in the </w:t>
      </w:r>
      <w:r w:rsidR="00BD6271" w:rsidRPr="00BD6271">
        <w:rPr>
          <w:i/>
          <w:iCs/>
        </w:rPr>
        <w:t>Retirement Savings Accounts Act 1997</w:t>
      </w:r>
      <w:r w:rsidR="00D27692">
        <w:t>; and</w:t>
      </w:r>
    </w:p>
    <w:p w14:paraId="5FB19751" w14:textId="64E72AD2" w:rsidR="00903BE2" w:rsidRDefault="004A3130" w:rsidP="00D335BB">
      <w:pPr>
        <w:pStyle w:val="Dotpoint1"/>
      </w:pPr>
      <w:r>
        <w:t>a</w:t>
      </w:r>
      <w:r w:rsidR="00733678">
        <w:t xml:space="preserve">ble to be allocated </w:t>
      </w:r>
      <w:r w:rsidR="00C40673">
        <w:t xml:space="preserve">to that employee’s account </w:t>
      </w:r>
      <w:r w:rsidR="00733678">
        <w:t>within th</w:t>
      </w:r>
      <w:r w:rsidR="00C40673">
        <w:t>e</w:t>
      </w:r>
      <w:r w:rsidR="00733678">
        <w:t xml:space="preserve"> fund or RSA</w:t>
      </w:r>
      <w:r w:rsidR="004F0E03">
        <w:t xml:space="preserve"> </w:t>
      </w:r>
      <w:r w:rsidR="002F2832">
        <w:t>–</w:t>
      </w:r>
      <w:r w:rsidR="004F0E03">
        <w:t xml:space="preserve"> </w:t>
      </w:r>
      <w:r w:rsidR="002F2832">
        <w:t xml:space="preserve">the superannuation fund or RSA must </w:t>
      </w:r>
      <w:r w:rsidR="003B2A5F">
        <w:t xml:space="preserve">be able </w:t>
      </w:r>
      <w:r w:rsidR="004E6F60">
        <w:t xml:space="preserve">identify the member or RSA holder the contribution relates to </w:t>
      </w:r>
      <w:proofErr w:type="gramStart"/>
      <w:r w:rsidR="004E6F60">
        <w:t>in order to</w:t>
      </w:r>
      <w:proofErr w:type="gramEnd"/>
      <w:r w:rsidR="004E6F60">
        <w:t xml:space="preserve"> be able to allocate the contribution to an active account of the employee within the fund or RSA</w:t>
      </w:r>
      <w:r w:rsidR="004C0F6C">
        <w:t>; or</w:t>
      </w:r>
    </w:p>
    <w:p w14:paraId="14FDE562" w14:textId="48A69378" w:rsidR="0051551C" w:rsidRDefault="004A3130" w:rsidP="0051551C">
      <w:pPr>
        <w:pStyle w:val="Dotpoint1"/>
        <w:rPr>
          <w:rStyle w:val="References"/>
        </w:rPr>
      </w:pPr>
      <w:r>
        <w:t>a</w:t>
      </w:r>
      <w:r w:rsidR="00945C72">
        <w:t xml:space="preserve"> contribution that is notionally paid to a DB</w:t>
      </w:r>
      <w:r w:rsidR="00D42909">
        <w:t>S</w:t>
      </w:r>
      <w:r w:rsidR="00945C72">
        <w:t xml:space="preserve"> scheme </w:t>
      </w:r>
      <w:r w:rsidR="00D335BB">
        <w:t xml:space="preserve">for the benefit of the employee, in accordance with a benefit certificate. </w:t>
      </w:r>
      <w:r w:rsidR="00945C72">
        <w:t xml:space="preserve"> </w:t>
      </w:r>
      <w:r w:rsidR="0051551C">
        <w:br/>
      </w:r>
      <w:r w:rsidR="0051551C" w:rsidRPr="00D335BB">
        <w:rPr>
          <w:rStyle w:val="References"/>
        </w:rPr>
        <w:t xml:space="preserve">[Schedule #, </w:t>
      </w:r>
      <w:r w:rsidR="00BD440B">
        <w:rPr>
          <w:rStyle w:val="References"/>
        </w:rPr>
        <w:t>item</w:t>
      </w:r>
      <w:r w:rsidR="0051551C" w:rsidRPr="00D335BB">
        <w:rPr>
          <w:rStyle w:val="References"/>
        </w:rPr>
        <w:t xml:space="preserve"> </w:t>
      </w:r>
      <w:r w:rsidR="00C15EE4">
        <w:rPr>
          <w:rStyle w:val="References"/>
        </w:rPr>
        <w:t>3</w:t>
      </w:r>
      <w:r w:rsidR="007F637C">
        <w:rPr>
          <w:rStyle w:val="References"/>
        </w:rPr>
        <w:t>7</w:t>
      </w:r>
      <w:r w:rsidR="0051551C" w:rsidRPr="00D335BB">
        <w:rPr>
          <w:rStyle w:val="References"/>
        </w:rPr>
        <w:t>, section 18A of the SGA Act]</w:t>
      </w:r>
    </w:p>
    <w:p w14:paraId="7EF852DC" w14:textId="220A8AB1" w:rsidR="00AD476A" w:rsidRPr="00B83F9B" w:rsidRDefault="00AD476A" w:rsidP="00D36338">
      <w:pPr>
        <w:pStyle w:val="Normalparatextwithnumbers"/>
      </w:pPr>
      <w:r>
        <w:t xml:space="preserve">If the employer </w:t>
      </w:r>
      <w:r w:rsidR="008C37C0">
        <w:t>make</w:t>
      </w:r>
      <w:r w:rsidR="0055499B">
        <w:t>s</w:t>
      </w:r>
      <w:r w:rsidR="008C37C0">
        <w:t xml:space="preserve"> </w:t>
      </w:r>
      <w:r w:rsidR="00684301">
        <w:t>one or more</w:t>
      </w:r>
      <w:r w:rsidR="00FC0CD0">
        <w:t xml:space="preserve"> </w:t>
      </w:r>
      <w:r w:rsidR="008C37C0">
        <w:t>contribution</w:t>
      </w:r>
      <w:r w:rsidR="00437D79">
        <w:t>s</w:t>
      </w:r>
      <w:r w:rsidR="008C37C0">
        <w:t xml:space="preserve"> </w:t>
      </w:r>
      <w:r w:rsidR="00437D79">
        <w:t xml:space="preserve">the sum of which </w:t>
      </w:r>
      <w:r w:rsidR="00D54E36">
        <w:t xml:space="preserve">are </w:t>
      </w:r>
      <w:r w:rsidR="008C37C0">
        <w:t xml:space="preserve">equal to or in surplus of </w:t>
      </w:r>
      <w:r w:rsidR="009F342B" w:rsidRPr="00673470">
        <w:t xml:space="preserve">the individual </w:t>
      </w:r>
      <w:r w:rsidR="00B93F94" w:rsidRPr="00673470">
        <w:t>SG amount</w:t>
      </w:r>
      <w:r w:rsidR="009F342B" w:rsidRPr="00673470">
        <w:t xml:space="preserve"> </w:t>
      </w:r>
      <w:r w:rsidRPr="00673470">
        <w:t xml:space="preserve">for </w:t>
      </w:r>
      <w:r w:rsidR="009F342B" w:rsidRPr="00673470">
        <w:t>an</w:t>
      </w:r>
      <w:r w:rsidRPr="00673470">
        <w:t xml:space="preserve"> employee</w:t>
      </w:r>
      <w:r w:rsidR="0010018A" w:rsidRPr="00673470">
        <w:t xml:space="preserve"> for a particular </w:t>
      </w:r>
      <w:r w:rsidR="004559A1" w:rsidRPr="00673470">
        <w:t>Q</w:t>
      </w:r>
      <w:r w:rsidR="0010018A" w:rsidRPr="00673470">
        <w:t>E day</w:t>
      </w:r>
      <w:r w:rsidR="00DD41B8" w:rsidRPr="00673470">
        <w:t xml:space="preserve"> before the </w:t>
      </w:r>
      <w:r w:rsidR="00DD41B8" w:rsidRPr="00B83F9B">
        <w:t xml:space="preserve">end of the </w:t>
      </w:r>
      <w:r w:rsidR="00CE7229" w:rsidRPr="00B83F9B">
        <w:t>7</w:t>
      </w:r>
      <w:r w:rsidR="00CE7229" w:rsidRPr="00B83F9B">
        <w:rPr>
          <w:vertAlign w:val="superscript"/>
        </w:rPr>
        <w:t>th</w:t>
      </w:r>
      <w:r w:rsidR="00CE7229" w:rsidRPr="00B83F9B">
        <w:t xml:space="preserve"> day after the </w:t>
      </w:r>
      <w:r w:rsidR="008C37C0" w:rsidRPr="00B83F9B">
        <w:t xml:space="preserve">QE </w:t>
      </w:r>
      <w:r w:rsidR="00CE7229" w:rsidRPr="00B83F9B">
        <w:t>day</w:t>
      </w:r>
      <w:r w:rsidRPr="00B83F9B">
        <w:t xml:space="preserve">, </w:t>
      </w:r>
      <w:r w:rsidR="008C37C0" w:rsidRPr="00B83F9B">
        <w:t xml:space="preserve">the </w:t>
      </w:r>
      <w:r w:rsidR="003F325C" w:rsidRPr="00B83F9B">
        <w:t xml:space="preserve">employer will have a nil individual </w:t>
      </w:r>
      <w:r w:rsidR="003F325C" w:rsidRPr="00B83F9B">
        <w:rPr>
          <w:i/>
          <w:iCs/>
        </w:rPr>
        <w:t xml:space="preserve">base </w:t>
      </w:r>
      <w:r w:rsidR="003F325C" w:rsidRPr="00B83F9B">
        <w:t xml:space="preserve">SG shortfall for that employee. </w:t>
      </w:r>
      <w:r w:rsidR="003E3252" w:rsidRPr="00B83F9B">
        <w:t xml:space="preserve">They will not be liable for </w:t>
      </w:r>
      <w:r w:rsidR="00D36338" w:rsidRPr="00B83F9B">
        <w:t>SG charge</w:t>
      </w:r>
      <w:r w:rsidR="003E3252" w:rsidRPr="00B83F9B">
        <w:t xml:space="preserve"> </w:t>
      </w:r>
      <w:r w:rsidR="00D315D8" w:rsidRPr="00B83F9B">
        <w:t xml:space="preserve">for that employee and that QE day </w:t>
      </w:r>
      <w:r w:rsidRPr="00B83F9B">
        <w:t>(provided the</w:t>
      </w:r>
      <w:r w:rsidR="00D36338" w:rsidRPr="00B83F9B">
        <w:t xml:space="preserve"> employer </w:t>
      </w:r>
      <w:r w:rsidR="0055499B" w:rsidRPr="00B83F9B">
        <w:t xml:space="preserve">has </w:t>
      </w:r>
      <w:r w:rsidR="0055499B" w:rsidRPr="00B83F9B">
        <w:lastRenderedPageBreak/>
        <w:t>complied</w:t>
      </w:r>
      <w:r w:rsidRPr="00B83F9B">
        <w:t xml:space="preserve"> with choice of fund requirements). </w:t>
      </w:r>
      <w:r w:rsidR="002E1630" w:rsidRPr="00B83F9B">
        <w:t>The</w:t>
      </w:r>
      <w:r w:rsidR="005A6CB1" w:rsidRPr="00B83F9B">
        <w:t xml:space="preserve"> period for making eligible contributions </w:t>
      </w:r>
      <w:r w:rsidR="007109EB" w:rsidRPr="00B83F9B">
        <w:t>can be</w:t>
      </w:r>
      <w:r w:rsidR="005A6CB1" w:rsidRPr="00B83F9B">
        <w:t xml:space="preserve"> </w:t>
      </w:r>
      <w:r w:rsidR="007833FC" w:rsidRPr="00B83F9B">
        <w:t>extended in certain circumstances (discussed below).</w:t>
      </w:r>
    </w:p>
    <w:p w14:paraId="2EF5D525" w14:textId="4E5C73A1" w:rsidR="00B93F94" w:rsidRPr="00B83F9B" w:rsidRDefault="005B02C3" w:rsidP="00406821">
      <w:pPr>
        <w:pStyle w:val="Normalparatextwithnumbers"/>
      </w:pPr>
      <w:r w:rsidRPr="00B83F9B">
        <w:t xml:space="preserve">If an employer does not make </w:t>
      </w:r>
      <w:r w:rsidR="00437D79" w:rsidRPr="00B83F9B">
        <w:t xml:space="preserve">one or more </w:t>
      </w:r>
      <w:r w:rsidRPr="00B83F9B">
        <w:t>contribution</w:t>
      </w:r>
      <w:r w:rsidR="001A183C" w:rsidRPr="00B83F9B">
        <w:t>s</w:t>
      </w:r>
      <w:r w:rsidRPr="00B83F9B">
        <w:t xml:space="preserve"> t</w:t>
      </w:r>
      <w:r w:rsidR="001A183C" w:rsidRPr="00B83F9B">
        <w:t xml:space="preserve">he sum of which are </w:t>
      </w:r>
      <w:r w:rsidRPr="00B83F9B">
        <w:t xml:space="preserve">equal to or in surplus of the individual SG amount </w:t>
      </w:r>
      <w:r w:rsidR="001A0E1B" w:rsidRPr="00B83F9B">
        <w:t>before the end of the 7</w:t>
      </w:r>
      <w:r w:rsidR="001A0E1B" w:rsidRPr="00B83F9B">
        <w:rPr>
          <w:vertAlign w:val="superscript"/>
        </w:rPr>
        <w:t>th</w:t>
      </w:r>
      <w:r w:rsidR="001A0E1B" w:rsidRPr="00B83F9B">
        <w:t xml:space="preserve"> day after the QE day, they will have an individual </w:t>
      </w:r>
      <w:r w:rsidR="001A0E1B" w:rsidRPr="00B83F9B">
        <w:rPr>
          <w:i/>
        </w:rPr>
        <w:t xml:space="preserve">base </w:t>
      </w:r>
      <w:r w:rsidR="001A0E1B" w:rsidRPr="00B83F9B">
        <w:t>SG shortfall</w:t>
      </w:r>
      <w:r w:rsidR="00453429" w:rsidRPr="00B83F9B">
        <w:t xml:space="preserve"> in respect of that employee and QE day</w:t>
      </w:r>
      <w:r w:rsidR="001A0E1B" w:rsidRPr="00B83F9B">
        <w:t xml:space="preserve">. </w:t>
      </w:r>
      <w:r w:rsidR="00C348AF" w:rsidRPr="00B83F9B">
        <w:t>The</w:t>
      </w:r>
      <w:r w:rsidR="002A058F" w:rsidRPr="00B83F9B">
        <w:t xml:space="preserve"> employer </w:t>
      </w:r>
      <w:r w:rsidR="00C348AF" w:rsidRPr="00B83F9B">
        <w:t>will be liable for the SG charge. However, the employer</w:t>
      </w:r>
      <w:r w:rsidR="00FF7B20" w:rsidRPr="00B83F9B">
        <w:t xml:space="preserve"> can reduce their individual </w:t>
      </w:r>
      <w:r w:rsidR="00FF7B20" w:rsidRPr="00B83F9B">
        <w:rPr>
          <w:i/>
        </w:rPr>
        <w:t xml:space="preserve">final </w:t>
      </w:r>
      <w:r w:rsidR="00FF7B20" w:rsidRPr="00B83F9B">
        <w:t xml:space="preserve">SG </w:t>
      </w:r>
      <w:r w:rsidRPr="00B83F9B">
        <w:t>shortfall</w:t>
      </w:r>
      <w:r w:rsidR="00FF7B20" w:rsidRPr="00B83F9B">
        <w:t xml:space="preserve"> </w:t>
      </w:r>
      <w:r w:rsidR="00C348AF" w:rsidRPr="00B83F9B">
        <w:t>(and the amount of SG charge)</w:t>
      </w:r>
      <w:r w:rsidR="00FF7B20" w:rsidRPr="00B83F9B">
        <w:t xml:space="preserve"> by making eligible contributions </w:t>
      </w:r>
      <w:r w:rsidR="00F83434" w:rsidRPr="00B83F9B">
        <w:t>during the late period for the QE day (that is, from the 8</w:t>
      </w:r>
      <w:r w:rsidR="00F83434" w:rsidRPr="00B83F9B">
        <w:rPr>
          <w:vertAlign w:val="superscript"/>
        </w:rPr>
        <w:t>th</w:t>
      </w:r>
      <w:r w:rsidR="00F83434" w:rsidRPr="00B83F9B">
        <w:t xml:space="preserve"> day after the QE day until the Commissioner </w:t>
      </w:r>
      <w:r w:rsidR="00CC1072" w:rsidRPr="00B83F9B">
        <w:t xml:space="preserve">makes </w:t>
      </w:r>
      <w:r w:rsidR="00F83434" w:rsidRPr="00B83F9B">
        <w:t>an assessment for that QE day).</w:t>
      </w:r>
      <w:r w:rsidRPr="00B83F9B">
        <w:t xml:space="preserve"> </w:t>
      </w:r>
    </w:p>
    <w:p w14:paraId="7307C31D" w14:textId="4C1A2486" w:rsidR="006A2787" w:rsidRPr="00B83F9B" w:rsidRDefault="00DA1E2C" w:rsidP="00E5436B">
      <w:pPr>
        <w:pStyle w:val="Heading5"/>
      </w:pPr>
      <w:r w:rsidRPr="00B83F9B">
        <w:t>‘On-</w:t>
      </w:r>
      <w:r w:rsidR="005D145F" w:rsidRPr="00B83F9B">
        <w:t>T</w:t>
      </w:r>
      <w:r w:rsidRPr="00B83F9B">
        <w:t xml:space="preserve">ime’ </w:t>
      </w:r>
      <w:r w:rsidR="006A2787" w:rsidRPr="00B83F9B">
        <w:t xml:space="preserve">Contributions Relevant for the </w:t>
      </w:r>
      <w:r w:rsidR="006F1811" w:rsidRPr="00B83F9B">
        <w:t xml:space="preserve">QE </w:t>
      </w:r>
      <w:r w:rsidR="006A2787" w:rsidRPr="00B83F9B">
        <w:t xml:space="preserve">Day </w:t>
      </w:r>
    </w:p>
    <w:p w14:paraId="1D1C76E1" w14:textId="0C362C5F" w:rsidR="00EF029C" w:rsidRPr="00B83F9B" w:rsidRDefault="005D145F" w:rsidP="00EF029C">
      <w:pPr>
        <w:pStyle w:val="Normalparatextwithnumbers"/>
      </w:pPr>
      <w:r w:rsidRPr="00B83F9B">
        <w:t>As noted above, e</w:t>
      </w:r>
      <w:r w:rsidR="005E6360" w:rsidRPr="00B83F9B">
        <w:t>ligible</w:t>
      </w:r>
      <w:r w:rsidR="00F57469" w:rsidRPr="00B83F9B">
        <w:t xml:space="preserve"> </w:t>
      </w:r>
      <w:r w:rsidR="005E6360" w:rsidRPr="00B83F9B">
        <w:t>contributions</w:t>
      </w:r>
      <w:r w:rsidR="005A1B5C" w:rsidRPr="00B83F9B">
        <w:t xml:space="preserve"> made on</w:t>
      </w:r>
      <w:r w:rsidR="006F0C8E" w:rsidRPr="00B83F9B">
        <w:t>-</w:t>
      </w:r>
      <w:r w:rsidR="005A1B5C" w:rsidRPr="00B83F9B">
        <w:t>time</w:t>
      </w:r>
      <w:r w:rsidR="005E6360" w:rsidRPr="00B83F9B">
        <w:t xml:space="preserve"> </w:t>
      </w:r>
      <w:r w:rsidR="005E649C" w:rsidRPr="00B83F9B">
        <w:t xml:space="preserve">for the benefit of an employee </w:t>
      </w:r>
      <w:r w:rsidR="00001947" w:rsidRPr="00B83F9B">
        <w:t xml:space="preserve">are recognised in </w:t>
      </w:r>
      <w:r w:rsidR="00E80DF6" w:rsidRPr="00B83F9B">
        <w:t>the calculation for</w:t>
      </w:r>
      <w:r w:rsidR="005E6360" w:rsidRPr="00B83F9B">
        <w:t xml:space="preserve"> the individual </w:t>
      </w:r>
      <w:r w:rsidR="00E4348C" w:rsidRPr="00B83F9B">
        <w:rPr>
          <w:i/>
          <w:iCs/>
        </w:rPr>
        <w:t xml:space="preserve">base </w:t>
      </w:r>
      <w:r w:rsidR="005E6360" w:rsidRPr="00B83F9B">
        <w:t xml:space="preserve">SG </w:t>
      </w:r>
      <w:r w:rsidR="00E4348C" w:rsidRPr="00B83F9B">
        <w:t xml:space="preserve">shortfall </w:t>
      </w:r>
      <w:r w:rsidR="005E6360" w:rsidRPr="00B83F9B">
        <w:t>in relation to t</w:t>
      </w:r>
      <w:r w:rsidR="005E649C" w:rsidRPr="00B83F9B">
        <w:t xml:space="preserve">hat </w:t>
      </w:r>
      <w:r w:rsidR="005E6360" w:rsidRPr="00B83F9B">
        <w:t xml:space="preserve">employee for </w:t>
      </w:r>
      <w:r w:rsidR="005E649C" w:rsidRPr="00B83F9B">
        <w:t xml:space="preserve">that </w:t>
      </w:r>
      <w:r w:rsidR="004A4B03" w:rsidRPr="00B83F9B">
        <w:t>Q</w:t>
      </w:r>
      <w:r w:rsidR="005E6360" w:rsidRPr="00B83F9B">
        <w:t>E day (</w:t>
      </w:r>
      <w:r w:rsidR="005A1B5C" w:rsidRPr="00B83F9B">
        <w:t xml:space="preserve">being </w:t>
      </w:r>
      <w:r w:rsidR="005E6360" w:rsidRPr="00B83F9B">
        <w:t xml:space="preserve">the current </w:t>
      </w:r>
      <w:r w:rsidR="004559A1" w:rsidRPr="00B83F9B">
        <w:t>Q</w:t>
      </w:r>
      <w:r w:rsidR="005E6360" w:rsidRPr="00B83F9B">
        <w:t>E day).</w:t>
      </w:r>
      <w:r w:rsidR="00E117BB" w:rsidRPr="00B83F9B">
        <w:t xml:space="preserve"> </w:t>
      </w:r>
      <w:r w:rsidR="00DB4D20" w:rsidRPr="00B83F9B">
        <w:t>T</w:t>
      </w:r>
      <w:r w:rsidR="00E117BB" w:rsidRPr="00B83F9B">
        <w:t xml:space="preserve">hese are contributions that have been made </w:t>
      </w:r>
      <w:r w:rsidR="00BB360D" w:rsidRPr="00B83F9B">
        <w:t xml:space="preserve">(i.e., received, and </w:t>
      </w:r>
      <w:r w:rsidR="00213F0E" w:rsidRPr="00B83F9B">
        <w:t>abled to be allocated</w:t>
      </w:r>
      <w:r w:rsidR="00F5657E" w:rsidRPr="00B83F9B">
        <w:t xml:space="preserve"> to the member’s account</w:t>
      </w:r>
      <w:r w:rsidR="00BB360D" w:rsidRPr="00B83F9B">
        <w:t xml:space="preserve">, by the superannuation fund) </w:t>
      </w:r>
      <w:r w:rsidR="0050627A" w:rsidRPr="00B83F9B">
        <w:t xml:space="preserve">before the end of the </w:t>
      </w:r>
      <w:r w:rsidR="007777BE" w:rsidRPr="00B83F9B">
        <w:t>7</w:t>
      </w:r>
      <w:r w:rsidR="007777BE" w:rsidRPr="00B83F9B">
        <w:rPr>
          <w:vertAlign w:val="superscript"/>
        </w:rPr>
        <w:t>th</w:t>
      </w:r>
      <w:r w:rsidR="007777BE" w:rsidRPr="00B83F9B">
        <w:t xml:space="preserve"> day after the payment of qualifying earnings</w:t>
      </w:r>
      <w:r w:rsidR="00FC7B92" w:rsidRPr="00B83F9B">
        <w:t xml:space="preserve">. This is </w:t>
      </w:r>
      <w:r w:rsidR="007D36AA" w:rsidRPr="00B83F9B">
        <w:t xml:space="preserve">distinct from eligible contributions </w:t>
      </w:r>
      <w:r w:rsidR="00C116EA" w:rsidRPr="00B83F9B">
        <w:t xml:space="preserve">received </w:t>
      </w:r>
      <w:r w:rsidR="001C2633" w:rsidRPr="00B83F9B">
        <w:t xml:space="preserve">during </w:t>
      </w:r>
      <w:r w:rsidR="007D36AA" w:rsidRPr="00B83F9B">
        <w:t>the late period for the QE day</w:t>
      </w:r>
      <w:r w:rsidR="007777BE" w:rsidRPr="00B83F9B">
        <w:t>,</w:t>
      </w:r>
      <w:r w:rsidR="007D36AA" w:rsidRPr="00B83F9B">
        <w:t xml:space="preserve"> which </w:t>
      </w:r>
      <w:r w:rsidR="00280280" w:rsidRPr="00B83F9B">
        <w:t xml:space="preserve">are used to calculate the individual </w:t>
      </w:r>
      <w:r w:rsidR="00280280" w:rsidRPr="00B83F9B">
        <w:rPr>
          <w:i/>
          <w:iCs/>
        </w:rPr>
        <w:t>final</w:t>
      </w:r>
      <w:r w:rsidR="00280280" w:rsidRPr="00B83F9B">
        <w:t xml:space="preserve"> SG shortfall (discussed below).</w:t>
      </w:r>
      <w:r w:rsidR="00D31887" w:rsidRPr="00B83F9B">
        <w:t xml:space="preserve"> </w:t>
      </w:r>
      <w:r w:rsidR="009A6145" w:rsidRPr="00B83F9B">
        <w:br/>
      </w:r>
      <w:r w:rsidR="00490DF8" w:rsidRPr="00B83F9B">
        <w:rPr>
          <w:rStyle w:val="References"/>
        </w:rPr>
        <w:t xml:space="preserve">[Schedule </w:t>
      </w:r>
      <w:r w:rsidR="00E4348C" w:rsidRPr="00B83F9B">
        <w:rPr>
          <w:rStyle w:val="References"/>
        </w:rPr>
        <w:t>#</w:t>
      </w:r>
      <w:r w:rsidR="00490DF8" w:rsidRPr="00B83F9B">
        <w:rPr>
          <w:rStyle w:val="References"/>
        </w:rPr>
        <w:t>, item 3</w:t>
      </w:r>
      <w:r w:rsidR="006F1811" w:rsidRPr="00B83F9B">
        <w:rPr>
          <w:rStyle w:val="References"/>
        </w:rPr>
        <w:t>7</w:t>
      </w:r>
      <w:r w:rsidR="00490DF8" w:rsidRPr="00B83F9B">
        <w:rPr>
          <w:rStyle w:val="References"/>
        </w:rPr>
        <w:t>, section</w:t>
      </w:r>
      <w:r w:rsidR="00E06015" w:rsidRPr="00B83F9B">
        <w:rPr>
          <w:rStyle w:val="References"/>
        </w:rPr>
        <w:t>s</w:t>
      </w:r>
      <w:r w:rsidR="00490DF8" w:rsidRPr="00B83F9B">
        <w:rPr>
          <w:rStyle w:val="References"/>
        </w:rPr>
        <w:t xml:space="preserve"> 18A </w:t>
      </w:r>
      <w:r w:rsidR="00E06015" w:rsidRPr="00B83F9B">
        <w:rPr>
          <w:rStyle w:val="References"/>
        </w:rPr>
        <w:t xml:space="preserve">and 18C </w:t>
      </w:r>
      <w:r w:rsidR="00490DF8" w:rsidRPr="00B83F9B">
        <w:rPr>
          <w:rStyle w:val="References"/>
        </w:rPr>
        <w:t xml:space="preserve">of the SGA Act] </w:t>
      </w:r>
    </w:p>
    <w:p w14:paraId="2754D192" w14:textId="61A92E15" w:rsidR="008F7CEB" w:rsidRPr="00B83F9B" w:rsidRDefault="00180D2D" w:rsidP="005F2901">
      <w:pPr>
        <w:pStyle w:val="Normalparatextwithnumbers"/>
        <w:rPr>
          <w:rStyle w:val="References"/>
        </w:rPr>
      </w:pPr>
      <w:r w:rsidRPr="00B83F9B">
        <w:t xml:space="preserve">For </w:t>
      </w:r>
      <w:r w:rsidR="00C8520B" w:rsidRPr="00B83F9B">
        <w:t xml:space="preserve">an </w:t>
      </w:r>
      <w:r w:rsidRPr="00B83F9B">
        <w:t xml:space="preserve">eligible contribution </w:t>
      </w:r>
      <w:r w:rsidR="009F1D4E" w:rsidRPr="00B83F9B">
        <w:t xml:space="preserve">to be </w:t>
      </w:r>
      <w:r w:rsidR="00267125" w:rsidRPr="00B83F9B">
        <w:t xml:space="preserve">relevant for the current </w:t>
      </w:r>
      <w:r w:rsidR="004559A1" w:rsidRPr="00B83F9B">
        <w:t>Q</w:t>
      </w:r>
      <w:r w:rsidR="00267125" w:rsidRPr="00B83F9B">
        <w:t>E day</w:t>
      </w:r>
      <w:r w:rsidR="005E6360" w:rsidRPr="00B83F9B">
        <w:t xml:space="preserve"> </w:t>
      </w:r>
      <w:r w:rsidR="008267F7" w:rsidRPr="00B83F9B">
        <w:t>for a particular employee</w:t>
      </w:r>
      <w:r w:rsidR="00267125" w:rsidRPr="00B83F9B">
        <w:t xml:space="preserve">, </w:t>
      </w:r>
      <w:r w:rsidR="00245E68" w:rsidRPr="00B83F9B">
        <w:t xml:space="preserve">it cannot have been applied to </w:t>
      </w:r>
      <w:r w:rsidR="003953AB" w:rsidRPr="00B83F9B">
        <w:t xml:space="preserve">a previous </w:t>
      </w:r>
      <w:r w:rsidR="004559A1" w:rsidRPr="00B83F9B">
        <w:t>Q</w:t>
      </w:r>
      <w:r w:rsidR="003953AB" w:rsidRPr="00B83F9B">
        <w:t>E day</w:t>
      </w:r>
      <w:r w:rsidR="005E6360" w:rsidRPr="00B83F9B">
        <w:t xml:space="preserve">, </w:t>
      </w:r>
      <w:r w:rsidR="00245E68" w:rsidRPr="00B83F9B">
        <w:t xml:space="preserve">nor can it have been </w:t>
      </w:r>
      <w:r w:rsidR="00A178CD" w:rsidRPr="00B83F9B">
        <w:t xml:space="preserve">applied during the late period for another </w:t>
      </w:r>
      <w:r w:rsidR="004559A1" w:rsidRPr="00B83F9B">
        <w:t>Q</w:t>
      </w:r>
      <w:r w:rsidR="00A178CD" w:rsidRPr="00B83F9B">
        <w:t>E day</w:t>
      </w:r>
      <w:r w:rsidR="008267F7" w:rsidRPr="00B83F9B">
        <w:t xml:space="preserve"> for that employee</w:t>
      </w:r>
      <w:r w:rsidR="00A178CD" w:rsidRPr="00B83F9B">
        <w:t xml:space="preserve">. </w:t>
      </w:r>
      <w:r w:rsidR="00CC028B" w:rsidRPr="00B83F9B">
        <w:br/>
      </w:r>
      <w:r w:rsidR="00CE5B1B" w:rsidRPr="00B83F9B">
        <w:rPr>
          <w:rStyle w:val="References"/>
        </w:rPr>
        <w:t xml:space="preserve">[Schedule #, </w:t>
      </w:r>
      <w:r w:rsidR="00BD440B" w:rsidRPr="00B83F9B">
        <w:rPr>
          <w:rStyle w:val="References"/>
        </w:rPr>
        <w:t>item</w:t>
      </w:r>
      <w:r w:rsidR="00E4348C" w:rsidRPr="00B83F9B">
        <w:rPr>
          <w:rStyle w:val="References"/>
        </w:rPr>
        <w:t xml:space="preserve"> 3</w:t>
      </w:r>
      <w:r w:rsidR="00E80DF6" w:rsidRPr="00B83F9B">
        <w:rPr>
          <w:rStyle w:val="References"/>
        </w:rPr>
        <w:t>7</w:t>
      </w:r>
      <w:r w:rsidR="00E4348C" w:rsidRPr="00B83F9B">
        <w:rPr>
          <w:rStyle w:val="References"/>
        </w:rPr>
        <w:t xml:space="preserve">, </w:t>
      </w:r>
      <w:r w:rsidR="00001947" w:rsidRPr="00B83F9B">
        <w:rPr>
          <w:rStyle w:val="References"/>
        </w:rPr>
        <w:t xml:space="preserve">paragraph </w:t>
      </w:r>
      <w:r w:rsidR="00CE5B1B" w:rsidRPr="00B83F9B">
        <w:rPr>
          <w:rStyle w:val="References"/>
        </w:rPr>
        <w:t>18</w:t>
      </w:r>
      <w:r w:rsidR="004F4E4E" w:rsidRPr="00B83F9B">
        <w:rPr>
          <w:rStyle w:val="References"/>
        </w:rPr>
        <w:t>C</w:t>
      </w:r>
      <w:r w:rsidR="00CE5B1B" w:rsidRPr="00B83F9B">
        <w:rPr>
          <w:rStyle w:val="References"/>
        </w:rPr>
        <w:t>(1</w:t>
      </w:r>
      <w:r w:rsidR="009A0ADD" w:rsidRPr="00B83F9B">
        <w:rPr>
          <w:rStyle w:val="References"/>
        </w:rPr>
        <w:t>)</w:t>
      </w:r>
      <w:r w:rsidR="00E47330" w:rsidRPr="00B83F9B">
        <w:rPr>
          <w:rStyle w:val="References"/>
        </w:rPr>
        <w:t>(a)</w:t>
      </w:r>
      <w:r w:rsidR="00CE5B1B" w:rsidRPr="00B83F9B">
        <w:rPr>
          <w:rStyle w:val="References"/>
        </w:rPr>
        <w:t xml:space="preserve"> of the SGA Act]</w:t>
      </w:r>
    </w:p>
    <w:p w14:paraId="7805204A" w14:textId="3457533F" w:rsidR="00470368" w:rsidRPr="00B83F9B" w:rsidRDefault="00470368" w:rsidP="005F2901">
      <w:pPr>
        <w:pStyle w:val="Normalparatextwithnumbers"/>
        <w:rPr>
          <w:rStyle w:val="References"/>
        </w:rPr>
      </w:pPr>
      <w:r w:rsidRPr="00B83F9B">
        <w:t xml:space="preserve">The eligible contributions made for the benefit of an employee outlined above are applied to reduce the individual </w:t>
      </w:r>
      <w:r w:rsidR="00DE4813" w:rsidRPr="00B83F9B">
        <w:rPr>
          <w:i/>
          <w:iCs/>
        </w:rPr>
        <w:t>base</w:t>
      </w:r>
      <w:r w:rsidR="00DE4813" w:rsidRPr="00B83F9B">
        <w:t xml:space="preserve"> </w:t>
      </w:r>
      <w:r w:rsidRPr="00B83F9B">
        <w:t xml:space="preserve">SG shortfall for that employee in the order that they are received by the employee’s fund, scheme or RSA. </w:t>
      </w:r>
      <w:r w:rsidR="00CC028B" w:rsidRPr="00B83F9B">
        <w:br/>
      </w:r>
      <w:r w:rsidRPr="00B83F9B">
        <w:rPr>
          <w:rStyle w:val="References"/>
        </w:rPr>
        <w:t xml:space="preserve">[Schedule #, </w:t>
      </w:r>
      <w:r w:rsidR="00BD440B" w:rsidRPr="00B83F9B">
        <w:rPr>
          <w:rStyle w:val="References"/>
        </w:rPr>
        <w:t>item</w:t>
      </w:r>
      <w:r w:rsidRPr="00B83F9B">
        <w:rPr>
          <w:rStyle w:val="References"/>
        </w:rPr>
        <w:t xml:space="preserve"> 37, paragraph 18C(1)(b) of the SGA Act]</w:t>
      </w:r>
    </w:p>
    <w:p w14:paraId="657FFE4B" w14:textId="4339FA0A" w:rsidR="00FF76FB" w:rsidRPr="00B83F9B" w:rsidRDefault="003C76D9" w:rsidP="003C76D9">
      <w:pPr>
        <w:pStyle w:val="Heading6"/>
        <w:rPr>
          <w:rFonts w:hint="eastAsia"/>
        </w:rPr>
      </w:pPr>
      <w:r w:rsidRPr="00B83F9B">
        <w:t xml:space="preserve">Usual period </w:t>
      </w:r>
    </w:p>
    <w:p w14:paraId="054707EF" w14:textId="15F208C5" w:rsidR="00AF10A8" w:rsidRPr="00B83F9B" w:rsidRDefault="005A62F7" w:rsidP="0083053F">
      <w:pPr>
        <w:pStyle w:val="Normalparatextwithnumbers"/>
        <w:spacing w:after="0"/>
      </w:pPr>
      <w:r w:rsidRPr="00B83F9B">
        <w:t xml:space="preserve">A contribution is only taken to be made when it is received, and </w:t>
      </w:r>
      <w:r w:rsidR="00000E8F" w:rsidRPr="00B83F9B">
        <w:t>able to be allocated to the member’s account</w:t>
      </w:r>
      <w:r w:rsidRPr="00B83F9B">
        <w:t xml:space="preserve">, by a superannuation fund or RSA. </w:t>
      </w:r>
      <w:r w:rsidR="00CA308C" w:rsidRPr="00B83F9B">
        <w:t xml:space="preserve">Generally, to reduce </w:t>
      </w:r>
      <w:r w:rsidR="00E80DF6" w:rsidRPr="00B83F9B">
        <w:t>an</w:t>
      </w:r>
      <w:r w:rsidR="00CA308C" w:rsidRPr="00B83F9B">
        <w:t xml:space="preserve"> individual </w:t>
      </w:r>
      <w:r w:rsidR="00A63316" w:rsidRPr="00B83F9B">
        <w:rPr>
          <w:i/>
        </w:rPr>
        <w:t>base</w:t>
      </w:r>
      <w:r w:rsidR="00A63316" w:rsidRPr="00B83F9B">
        <w:t xml:space="preserve"> </w:t>
      </w:r>
      <w:r w:rsidR="00CA308C" w:rsidRPr="00B83F9B">
        <w:t xml:space="preserve">SG </w:t>
      </w:r>
      <w:r w:rsidR="00A63316" w:rsidRPr="00B83F9B">
        <w:t>shortfall</w:t>
      </w:r>
      <w:r w:rsidR="00CA308C" w:rsidRPr="00B83F9B">
        <w:t xml:space="preserve"> for an employee</w:t>
      </w:r>
      <w:r w:rsidR="002A09E9" w:rsidRPr="00B83F9B">
        <w:t xml:space="preserve"> in relation to the current </w:t>
      </w:r>
      <w:r w:rsidR="004559A1" w:rsidRPr="00B83F9B">
        <w:t>Q</w:t>
      </w:r>
      <w:r w:rsidR="002A09E9" w:rsidRPr="00B83F9B">
        <w:t>E day</w:t>
      </w:r>
      <w:r w:rsidR="007E17F5" w:rsidRPr="00B83F9B">
        <w:t xml:space="preserve"> (and therefore the employer</w:t>
      </w:r>
      <w:r w:rsidR="003A58A8" w:rsidRPr="00B83F9B">
        <w:t>’</w:t>
      </w:r>
      <w:r w:rsidR="007E17F5" w:rsidRPr="00B83F9B">
        <w:t>s SG shortfall itself)</w:t>
      </w:r>
      <w:r w:rsidR="00CA308C" w:rsidRPr="00B83F9B">
        <w:t xml:space="preserve">, employers must make </w:t>
      </w:r>
      <w:r w:rsidR="00006020" w:rsidRPr="00B83F9B">
        <w:t>eligible contributions so that</w:t>
      </w:r>
      <w:r w:rsidR="00190477" w:rsidRPr="00B83F9B">
        <w:t xml:space="preserve"> the employee’s fund </w:t>
      </w:r>
      <w:r w:rsidR="00E244BA" w:rsidRPr="00B83F9B">
        <w:t>or RSA</w:t>
      </w:r>
      <w:r w:rsidR="00190477" w:rsidRPr="00B83F9B">
        <w:t xml:space="preserve"> receive</w:t>
      </w:r>
      <w:r w:rsidR="00E56EA6" w:rsidRPr="00B83F9B">
        <w:t>s</w:t>
      </w:r>
      <w:r w:rsidR="00CA308C" w:rsidRPr="00B83F9B">
        <w:t xml:space="preserve"> an eligible contribution for the benefit of that employee</w:t>
      </w:r>
      <w:r w:rsidR="004005FE" w:rsidRPr="00B83F9B">
        <w:t xml:space="preserve"> </w:t>
      </w:r>
      <w:r w:rsidR="00A84DDE" w:rsidRPr="00B83F9B">
        <w:t xml:space="preserve">before the end of the </w:t>
      </w:r>
      <w:r w:rsidR="00F25444" w:rsidRPr="00B83F9B">
        <w:t>7</w:t>
      </w:r>
      <w:r w:rsidR="00F25444" w:rsidRPr="00B83F9B">
        <w:rPr>
          <w:vertAlign w:val="superscript"/>
        </w:rPr>
        <w:t>th</w:t>
      </w:r>
      <w:r w:rsidR="009270EF" w:rsidRPr="00B83F9B">
        <w:t xml:space="preserve"> </w:t>
      </w:r>
      <w:r w:rsidR="00BE1DE8" w:rsidRPr="00B83F9B">
        <w:t>calendar</w:t>
      </w:r>
      <w:r w:rsidR="00A84DDE" w:rsidRPr="00B83F9B">
        <w:t xml:space="preserve"> day after the current </w:t>
      </w:r>
      <w:r w:rsidR="004559A1" w:rsidRPr="00B83F9B">
        <w:t>Q</w:t>
      </w:r>
      <w:r w:rsidR="00A84DDE" w:rsidRPr="00B83F9B">
        <w:t>E day</w:t>
      </w:r>
      <w:r w:rsidR="00AF10A8" w:rsidRPr="00B83F9B">
        <w:t xml:space="preserve">. </w:t>
      </w:r>
      <w:r w:rsidR="002E4BD6" w:rsidRPr="00B83F9B">
        <w:t xml:space="preserve">Contributions received </w:t>
      </w:r>
      <w:r w:rsidR="00996FBB" w:rsidRPr="00B83F9B">
        <w:t xml:space="preserve">during this time are described as being made during the ‘usual period’. </w:t>
      </w:r>
    </w:p>
    <w:p w14:paraId="1B8509D2" w14:textId="47F6B326" w:rsidR="00CA308C" w:rsidRPr="00B83F9B" w:rsidRDefault="00CA308C" w:rsidP="0083053F">
      <w:pPr>
        <w:pStyle w:val="Normalparatextwithnumbers"/>
        <w:numPr>
          <w:ilvl w:val="0"/>
          <w:numId w:val="0"/>
        </w:numPr>
        <w:spacing w:before="0"/>
        <w:ind w:left="709"/>
        <w:rPr>
          <w:rStyle w:val="References"/>
        </w:rPr>
      </w:pPr>
      <w:r w:rsidRPr="00B83F9B">
        <w:rPr>
          <w:rStyle w:val="References"/>
        </w:rPr>
        <w:t>[Schedule #,</w:t>
      </w:r>
      <w:r w:rsidR="00D418F2" w:rsidRPr="00B83F9B">
        <w:rPr>
          <w:rStyle w:val="References"/>
        </w:rPr>
        <w:t xml:space="preserve"> </w:t>
      </w:r>
      <w:r w:rsidR="00BD440B" w:rsidRPr="00B83F9B">
        <w:rPr>
          <w:rStyle w:val="References"/>
        </w:rPr>
        <w:t>item</w:t>
      </w:r>
      <w:r w:rsidR="00E4348C" w:rsidRPr="00B83F9B">
        <w:rPr>
          <w:rStyle w:val="References"/>
        </w:rPr>
        <w:t xml:space="preserve">s </w:t>
      </w:r>
      <w:r w:rsidR="001100DE" w:rsidRPr="00B83F9B">
        <w:rPr>
          <w:rStyle w:val="References"/>
        </w:rPr>
        <w:t>24</w:t>
      </w:r>
      <w:r w:rsidR="00E4348C" w:rsidRPr="00B83F9B">
        <w:rPr>
          <w:rStyle w:val="References"/>
        </w:rPr>
        <w:t xml:space="preserve"> and</w:t>
      </w:r>
      <w:r w:rsidRPr="00B83F9B">
        <w:rPr>
          <w:rStyle w:val="References"/>
        </w:rPr>
        <w:t xml:space="preserve"> </w:t>
      </w:r>
      <w:r w:rsidR="00E4348C" w:rsidRPr="00B83F9B">
        <w:rPr>
          <w:rStyle w:val="References"/>
        </w:rPr>
        <w:t>3</w:t>
      </w:r>
      <w:r w:rsidR="00E80DF6" w:rsidRPr="00B83F9B">
        <w:rPr>
          <w:rStyle w:val="References"/>
        </w:rPr>
        <w:t>7</w:t>
      </w:r>
      <w:r w:rsidRPr="00B83F9B">
        <w:rPr>
          <w:rStyle w:val="References"/>
        </w:rPr>
        <w:t xml:space="preserve">, </w:t>
      </w:r>
      <w:r w:rsidR="00D418F2" w:rsidRPr="00B83F9B">
        <w:rPr>
          <w:rStyle w:val="References"/>
        </w:rPr>
        <w:t>subsection 6(1) and</w:t>
      </w:r>
      <w:r w:rsidRPr="00B83F9B">
        <w:rPr>
          <w:rStyle w:val="References"/>
        </w:rPr>
        <w:t xml:space="preserve"> subparagraph 18</w:t>
      </w:r>
      <w:r w:rsidR="004D7AC7" w:rsidRPr="00B83F9B">
        <w:rPr>
          <w:rStyle w:val="References"/>
        </w:rPr>
        <w:t>C</w:t>
      </w:r>
      <w:r w:rsidRPr="00B83F9B">
        <w:rPr>
          <w:rStyle w:val="References"/>
        </w:rPr>
        <w:t>(1)(c)(ii) of the SGA Act]</w:t>
      </w:r>
    </w:p>
    <w:p w14:paraId="0D1E09AE" w14:textId="43A93F5A" w:rsidR="00ED4241" w:rsidRPr="00B83F9B" w:rsidRDefault="00ED4241" w:rsidP="006E013F">
      <w:pPr>
        <w:pStyle w:val="Normalparatextwithnumbers"/>
      </w:pPr>
      <w:r w:rsidRPr="00B83F9B">
        <w:lastRenderedPageBreak/>
        <w:t xml:space="preserve">This </w:t>
      </w:r>
      <w:proofErr w:type="gramStart"/>
      <w:r w:rsidRPr="00B83F9B">
        <w:t>time period</w:t>
      </w:r>
      <w:proofErr w:type="gramEnd"/>
      <w:r w:rsidRPr="00B83F9B">
        <w:t xml:space="preserve"> allows for the movement of funds between the payment </w:t>
      </w:r>
      <w:r w:rsidR="00F957A1" w:rsidRPr="00B83F9B">
        <w:t>network</w:t>
      </w:r>
      <w:r w:rsidRPr="00B83F9B">
        <w:t xml:space="preserve"> when a contribution is made, while maintaining the expectation that an employer initiates a contribution </w:t>
      </w:r>
      <w:r w:rsidR="00F957A1" w:rsidRPr="00B83F9B">
        <w:t xml:space="preserve">on the </w:t>
      </w:r>
      <w:r w:rsidR="00317B86" w:rsidRPr="00B83F9B">
        <w:t>same</w:t>
      </w:r>
      <w:r w:rsidR="00F957A1" w:rsidRPr="00B83F9B">
        <w:t xml:space="preserve"> day </w:t>
      </w:r>
      <w:r w:rsidR="00317B86" w:rsidRPr="00B83F9B">
        <w:t xml:space="preserve">as the </w:t>
      </w:r>
      <w:r w:rsidR="00DE2714" w:rsidRPr="00B83F9B">
        <w:t xml:space="preserve">payment of </w:t>
      </w:r>
      <w:r w:rsidR="00317B86" w:rsidRPr="00B83F9B">
        <w:t xml:space="preserve">qualifying </w:t>
      </w:r>
      <w:r w:rsidR="00DE2714" w:rsidRPr="00B83F9B">
        <w:t xml:space="preserve">earnings </w:t>
      </w:r>
      <w:r w:rsidRPr="00B83F9B">
        <w:t>to ensure the timeframe is met.</w:t>
      </w:r>
    </w:p>
    <w:p w14:paraId="082CB146" w14:textId="77777777" w:rsidR="00ED4241" w:rsidRDefault="00ED4241" w:rsidP="00ED4241">
      <w:pPr>
        <w:pStyle w:val="Heading6"/>
        <w:rPr>
          <w:rFonts w:hint="eastAsia"/>
        </w:rPr>
      </w:pPr>
      <w:r>
        <w:t xml:space="preserve">Contributions made prior to the QE day </w:t>
      </w:r>
    </w:p>
    <w:p w14:paraId="3B099949" w14:textId="77979437" w:rsidR="004770D2" w:rsidRPr="00FC4129" w:rsidRDefault="00367674" w:rsidP="006E013F">
      <w:pPr>
        <w:pStyle w:val="Normalparatextwithnumbers"/>
        <w:rPr>
          <w:b/>
          <w:bCs/>
          <w:i/>
          <w:iCs/>
        </w:rPr>
      </w:pPr>
      <w:r>
        <w:t>E</w:t>
      </w:r>
      <w:r w:rsidR="00FD213E">
        <w:t xml:space="preserve">ligible contributions made </w:t>
      </w:r>
      <w:r w:rsidR="00257215">
        <w:t xml:space="preserve">within 12 months </w:t>
      </w:r>
      <w:r w:rsidR="00494E86">
        <w:t xml:space="preserve">before the current </w:t>
      </w:r>
      <w:r w:rsidR="004559A1">
        <w:t>Q</w:t>
      </w:r>
      <w:r w:rsidR="00494E86">
        <w:t xml:space="preserve">E day can </w:t>
      </w:r>
      <w:r w:rsidR="004005FE">
        <w:t xml:space="preserve">also </w:t>
      </w:r>
      <w:r w:rsidR="00E80DF6">
        <w:t xml:space="preserve">be applied to </w:t>
      </w:r>
      <w:r w:rsidR="00D10438">
        <w:t xml:space="preserve">the individual </w:t>
      </w:r>
      <w:r w:rsidR="003D5EDC" w:rsidRPr="00EA0319">
        <w:rPr>
          <w:i/>
        </w:rPr>
        <w:t>base</w:t>
      </w:r>
      <w:r w:rsidR="00D10438">
        <w:t xml:space="preserve"> SG </w:t>
      </w:r>
      <w:r w:rsidR="003D5EDC">
        <w:t>shortfall</w:t>
      </w:r>
      <w:r w:rsidR="00D10438">
        <w:t xml:space="preserve"> for the current </w:t>
      </w:r>
      <w:r w:rsidR="00E80DF6">
        <w:t xml:space="preserve">QE </w:t>
      </w:r>
      <w:r w:rsidR="003E2897">
        <w:t>day</w:t>
      </w:r>
      <w:r w:rsidR="00172E06">
        <w:t xml:space="preserve">, </w:t>
      </w:r>
      <w:r w:rsidR="009822E4">
        <w:t xml:space="preserve">providing the contribution </w:t>
      </w:r>
      <w:r w:rsidR="00D10438">
        <w:t xml:space="preserve">has not been </w:t>
      </w:r>
      <w:r w:rsidR="003D5EDC">
        <w:t xml:space="preserve">attributed </w:t>
      </w:r>
      <w:r w:rsidR="00D10438">
        <w:t xml:space="preserve">to </w:t>
      </w:r>
      <w:r w:rsidR="00E80DF6">
        <w:t>any other</w:t>
      </w:r>
      <w:r w:rsidR="00D10438">
        <w:t xml:space="preserve"> </w:t>
      </w:r>
      <w:r w:rsidR="004559A1">
        <w:t>Q</w:t>
      </w:r>
      <w:r w:rsidR="00D10438">
        <w:t>E day</w:t>
      </w:r>
      <w:r w:rsidR="00FA7282">
        <w:t xml:space="preserve">. </w:t>
      </w:r>
      <w:r w:rsidR="003E2897">
        <w:t>For example, if an employe</w:t>
      </w:r>
      <w:r w:rsidR="007E0AEF">
        <w:t>r</w:t>
      </w:r>
      <w:r w:rsidR="003E2897">
        <w:t xml:space="preserve"> makes a</w:t>
      </w:r>
      <w:r w:rsidR="00435215">
        <w:t xml:space="preserve">n eligible contribution for a </w:t>
      </w:r>
      <w:r w:rsidR="000923D8">
        <w:t>previous</w:t>
      </w:r>
      <w:r w:rsidR="00435215">
        <w:t xml:space="preserve"> </w:t>
      </w:r>
      <w:r w:rsidR="004559A1">
        <w:t>Q</w:t>
      </w:r>
      <w:r w:rsidR="00435215">
        <w:t>E day</w:t>
      </w:r>
      <w:r w:rsidR="00B12386">
        <w:t xml:space="preserve"> that is </w:t>
      </w:r>
      <w:r w:rsidR="005E6663">
        <w:t>greater than</w:t>
      </w:r>
      <w:r w:rsidR="00B12386">
        <w:t xml:space="preserve"> the</w:t>
      </w:r>
      <w:r w:rsidR="00D9372D">
        <w:t xml:space="preserve"> individual</w:t>
      </w:r>
      <w:r w:rsidR="00B12386">
        <w:t xml:space="preserve"> SG</w:t>
      </w:r>
      <w:r w:rsidR="00E47E7D">
        <w:t> </w:t>
      </w:r>
      <w:r w:rsidR="005E6663">
        <w:t>amount for that employee</w:t>
      </w:r>
      <w:r w:rsidR="00935920">
        <w:t xml:space="preserve"> and that previous QE day</w:t>
      </w:r>
      <w:r w:rsidR="003030D7">
        <w:t xml:space="preserve"> (with </w:t>
      </w:r>
      <w:r w:rsidR="00435215">
        <w:t>the</w:t>
      </w:r>
      <w:r w:rsidR="000923D8">
        <w:t xml:space="preserve"> individual </w:t>
      </w:r>
      <w:r w:rsidR="00F960DF" w:rsidRPr="00DB67F9">
        <w:rPr>
          <w:i/>
        </w:rPr>
        <w:t>base</w:t>
      </w:r>
      <w:r w:rsidR="00F960DF">
        <w:t xml:space="preserve"> </w:t>
      </w:r>
      <w:r w:rsidR="000923D8">
        <w:t xml:space="preserve">SG </w:t>
      </w:r>
      <w:r w:rsidR="00F960DF">
        <w:t>shortfall</w:t>
      </w:r>
      <w:r w:rsidR="000923D8">
        <w:t xml:space="preserve"> for </w:t>
      </w:r>
      <w:r w:rsidR="003030D7">
        <w:t xml:space="preserve">the previous QE day </w:t>
      </w:r>
      <w:r w:rsidR="000923D8">
        <w:t>already reduced to nil</w:t>
      </w:r>
      <w:r w:rsidR="003030D7">
        <w:t>)</w:t>
      </w:r>
      <w:r w:rsidR="00A83609">
        <w:t xml:space="preserve">, </w:t>
      </w:r>
      <w:r w:rsidR="007D13BD">
        <w:t xml:space="preserve">the </w:t>
      </w:r>
      <w:r w:rsidR="00D51F04">
        <w:t>unapplied</w:t>
      </w:r>
      <w:r w:rsidR="007D13BD">
        <w:t xml:space="preserve"> amount of</w:t>
      </w:r>
      <w:r w:rsidR="00A83609">
        <w:t xml:space="preserve"> t</w:t>
      </w:r>
      <w:r w:rsidR="000923D8">
        <w:t>h</w:t>
      </w:r>
      <w:r w:rsidR="00A83609">
        <w:t xml:space="preserve">at </w:t>
      </w:r>
      <w:r w:rsidR="000923D8">
        <w:t>contribution will carry forward to reduce the</w:t>
      </w:r>
      <w:r w:rsidR="00A83609">
        <w:t xml:space="preserve"> individual </w:t>
      </w:r>
      <w:r w:rsidR="00F960DF" w:rsidRPr="00D26E1C">
        <w:rPr>
          <w:i/>
          <w:iCs/>
        </w:rPr>
        <w:t>base</w:t>
      </w:r>
      <w:r w:rsidR="00F960DF">
        <w:t xml:space="preserve"> </w:t>
      </w:r>
      <w:r w:rsidR="00A83609">
        <w:t xml:space="preserve">SG </w:t>
      </w:r>
      <w:r w:rsidR="00F960DF">
        <w:t>shortfall</w:t>
      </w:r>
      <w:r w:rsidR="00A83609">
        <w:t xml:space="preserve"> for</w:t>
      </w:r>
      <w:r w:rsidR="000923D8">
        <w:t xml:space="preserve"> </w:t>
      </w:r>
      <w:r w:rsidR="00C90E84">
        <w:t xml:space="preserve">the </w:t>
      </w:r>
      <w:r w:rsidR="000923D8">
        <w:t xml:space="preserve">current </w:t>
      </w:r>
      <w:r w:rsidR="004559A1">
        <w:t>Q</w:t>
      </w:r>
      <w:r w:rsidR="000923D8">
        <w:t xml:space="preserve">E day. </w:t>
      </w:r>
      <w:r w:rsidR="006675E5">
        <w:t>The</w:t>
      </w:r>
      <w:r w:rsidR="00111EA5">
        <w:t xml:space="preserve"> 12-month timeframe</w:t>
      </w:r>
      <w:r w:rsidR="00557111">
        <w:t xml:space="preserve"> is in line with the </w:t>
      </w:r>
      <w:r w:rsidR="00CE16DE">
        <w:t xml:space="preserve">current </w:t>
      </w:r>
      <w:r w:rsidR="00557111">
        <w:t>carry forward rules.</w:t>
      </w:r>
      <w:r w:rsidR="00111EA5">
        <w:t xml:space="preserve"> </w:t>
      </w:r>
      <w:r w:rsidR="00DB67F9">
        <w:br/>
      </w:r>
      <w:r w:rsidR="00D10438" w:rsidRPr="00FA7282">
        <w:rPr>
          <w:rStyle w:val="References"/>
        </w:rPr>
        <w:t>[</w:t>
      </w:r>
      <w:r w:rsidR="00DB67F9" w:rsidRPr="00FA7282">
        <w:rPr>
          <w:rStyle w:val="References"/>
        </w:rPr>
        <w:t xml:space="preserve">Schedule #, </w:t>
      </w:r>
      <w:r w:rsidR="00BD440B">
        <w:rPr>
          <w:rStyle w:val="References"/>
        </w:rPr>
        <w:t>item</w:t>
      </w:r>
      <w:r w:rsidR="00D10438" w:rsidRPr="00FA7282">
        <w:rPr>
          <w:rStyle w:val="References"/>
        </w:rPr>
        <w:t xml:space="preserve"> </w:t>
      </w:r>
      <w:r w:rsidR="00DB67F9">
        <w:rPr>
          <w:rStyle w:val="References"/>
        </w:rPr>
        <w:t>37</w:t>
      </w:r>
      <w:r w:rsidR="00D10438" w:rsidRPr="00FA7282">
        <w:rPr>
          <w:rStyle w:val="References"/>
        </w:rPr>
        <w:t>,</w:t>
      </w:r>
      <w:r w:rsidR="00D10438" w:rsidRPr="00FA7282" w:rsidDel="00DB67F9">
        <w:rPr>
          <w:rStyle w:val="References"/>
        </w:rPr>
        <w:t xml:space="preserve"> </w:t>
      </w:r>
      <w:r w:rsidR="00FA7282" w:rsidRPr="00FA7282">
        <w:rPr>
          <w:rStyle w:val="References"/>
        </w:rPr>
        <w:t>sub</w:t>
      </w:r>
      <w:r w:rsidR="00D10438" w:rsidRPr="00FA7282">
        <w:rPr>
          <w:rStyle w:val="References"/>
        </w:rPr>
        <w:t>paragraph 18</w:t>
      </w:r>
      <w:r w:rsidR="005E1D1B">
        <w:rPr>
          <w:rStyle w:val="References"/>
        </w:rPr>
        <w:t>C</w:t>
      </w:r>
      <w:r w:rsidR="00D10438" w:rsidRPr="00FA7282">
        <w:rPr>
          <w:rStyle w:val="References"/>
        </w:rPr>
        <w:t>(</w:t>
      </w:r>
      <w:r w:rsidR="00FA7282" w:rsidRPr="00FA7282">
        <w:rPr>
          <w:rStyle w:val="References"/>
        </w:rPr>
        <w:t>1)(c)(</w:t>
      </w:r>
      <w:proofErr w:type="spellStart"/>
      <w:r w:rsidR="00FA7282" w:rsidRPr="00FA7282">
        <w:rPr>
          <w:rStyle w:val="References"/>
        </w:rPr>
        <w:t>i</w:t>
      </w:r>
      <w:proofErr w:type="spellEnd"/>
      <w:r w:rsidR="00FA7282" w:rsidRPr="00FA7282">
        <w:rPr>
          <w:rStyle w:val="References"/>
        </w:rPr>
        <w:t>) of the SGA Act]</w:t>
      </w:r>
    </w:p>
    <w:p w14:paraId="2F0F0569" w14:textId="14868932" w:rsidR="00287FBF" w:rsidRDefault="00287FBF" w:rsidP="00287FBF">
      <w:pPr>
        <w:pStyle w:val="Heading6"/>
        <w:rPr>
          <w:rFonts w:hint="eastAsia"/>
        </w:rPr>
      </w:pPr>
      <w:r>
        <w:t>New Employees</w:t>
      </w:r>
    </w:p>
    <w:p w14:paraId="7AE7C8AE" w14:textId="454A77E6" w:rsidR="0095105D" w:rsidRDefault="00297B69" w:rsidP="001369EB">
      <w:pPr>
        <w:pStyle w:val="Normalparatextwithnumbers"/>
      </w:pPr>
      <w:r>
        <w:t xml:space="preserve">Employers will have additional time to make </w:t>
      </w:r>
      <w:r w:rsidR="00362E37">
        <w:t xml:space="preserve">SG contributions </w:t>
      </w:r>
      <w:r w:rsidR="00A643B3">
        <w:t xml:space="preserve">for </w:t>
      </w:r>
      <w:r w:rsidR="004559A1">
        <w:t>Q</w:t>
      </w:r>
      <w:r w:rsidR="00A643B3">
        <w:t xml:space="preserve">E days </w:t>
      </w:r>
      <w:r w:rsidR="00F3681B">
        <w:t>where it is</w:t>
      </w:r>
      <w:r w:rsidR="00A643B3">
        <w:t xml:space="preserve"> the first time an employee is paid </w:t>
      </w:r>
      <w:r w:rsidR="0020241B">
        <w:t>qualifying earnings</w:t>
      </w:r>
      <w:r w:rsidR="00EE0F5F">
        <w:t xml:space="preserve"> by that employer</w:t>
      </w:r>
      <w:r w:rsidR="00A432C3">
        <w:t>. This is</w:t>
      </w:r>
      <w:r w:rsidR="00A643B3">
        <w:t xml:space="preserve"> to accommodate the additional time </w:t>
      </w:r>
      <w:r w:rsidR="00395C78">
        <w:t>it may take t</w:t>
      </w:r>
      <w:r w:rsidR="00A643B3">
        <w:t>o onboard new employees and obtain the details of the superannuation fund to which contribution</w:t>
      </w:r>
      <w:r w:rsidR="00395C78">
        <w:t xml:space="preserve">s </w:t>
      </w:r>
      <w:r w:rsidR="00914376">
        <w:t xml:space="preserve">need </w:t>
      </w:r>
      <w:r w:rsidR="00395C78">
        <w:t>to be made</w:t>
      </w:r>
      <w:r w:rsidR="00A643B3">
        <w:t xml:space="preserve">. </w:t>
      </w:r>
      <w:r w:rsidR="00AF38D7">
        <w:t>I</w:t>
      </w:r>
      <w:r w:rsidR="007871EF">
        <w:t xml:space="preserve">f the current </w:t>
      </w:r>
      <w:r w:rsidR="004559A1">
        <w:t>Q</w:t>
      </w:r>
      <w:r w:rsidR="007871EF">
        <w:t xml:space="preserve">E day </w:t>
      </w:r>
      <w:r w:rsidR="005733C1">
        <w:t>is</w:t>
      </w:r>
      <w:r w:rsidR="00AF38D7">
        <w:t xml:space="preserve"> the first time an employee was paid </w:t>
      </w:r>
      <w:r w:rsidR="008A08BD">
        <w:t>qualifying earnings</w:t>
      </w:r>
      <w:r w:rsidR="00EE0F5F">
        <w:t xml:space="preserve"> by that employer</w:t>
      </w:r>
      <w:r w:rsidR="00AF38D7">
        <w:t>,</w:t>
      </w:r>
      <w:r w:rsidR="00A133C1">
        <w:t xml:space="preserve"> </w:t>
      </w:r>
      <w:r w:rsidR="008F23B4">
        <w:t xml:space="preserve">an eligible contribution will be </w:t>
      </w:r>
      <w:r w:rsidR="005C433F">
        <w:t xml:space="preserve">applied to reduce the </w:t>
      </w:r>
      <w:r w:rsidR="000F0F80">
        <w:t>individual</w:t>
      </w:r>
      <w:r w:rsidR="005C433F">
        <w:t xml:space="preserve"> </w:t>
      </w:r>
      <w:r w:rsidR="005C433F">
        <w:rPr>
          <w:i/>
          <w:iCs/>
        </w:rPr>
        <w:t xml:space="preserve">base </w:t>
      </w:r>
      <w:r w:rsidR="005C433F">
        <w:t>SG shortfall for</w:t>
      </w:r>
      <w:r w:rsidR="008F23B4">
        <w:t xml:space="preserve"> the current </w:t>
      </w:r>
      <w:r w:rsidR="008A08BD">
        <w:t>Q</w:t>
      </w:r>
      <w:r w:rsidR="008F23B4">
        <w:t>E day if it is made before the end of the 21</w:t>
      </w:r>
      <w:r w:rsidR="008F23B4" w:rsidRPr="008F23B4">
        <w:rPr>
          <w:vertAlign w:val="superscript"/>
        </w:rPr>
        <w:t>st</w:t>
      </w:r>
      <w:r w:rsidR="008F23B4">
        <w:t xml:space="preserve"> </w:t>
      </w:r>
      <w:r w:rsidR="00280269">
        <w:t xml:space="preserve">calendar </w:t>
      </w:r>
      <w:r w:rsidR="008F23B4">
        <w:t xml:space="preserve">day </w:t>
      </w:r>
      <w:r w:rsidR="0047387F">
        <w:t xml:space="preserve">after </w:t>
      </w:r>
      <w:r w:rsidR="0015632F">
        <w:t>that</w:t>
      </w:r>
      <w:r w:rsidR="00F4502D">
        <w:t xml:space="preserve"> </w:t>
      </w:r>
      <w:r w:rsidR="008A08BD">
        <w:t>Q</w:t>
      </w:r>
      <w:r w:rsidR="00F4502D">
        <w:t xml:space="preserve">E day. </w:t>
      </w:r>
      <w:r w:rsidR="00422482">
        <w:t xml:space="preserve">Employers therefore have an additional </w:t>
      </w:r>
      <w:r w:rsidR="00280269">
        <w:t>14 calendar days</w:t>
      </w:r>
      <w:r w:rsidR="00422482">
        <w:t xml:space="preserve"> to </w:t>
      </w:r>
      <w:r w:rsidR="008B72D6">
        <w:t>make eligible</w:t>
      </w:r>
      <w:r w:rsidR="00422482">
        <w:t xml:space="preserve"> contributions </w:t>
      </w:r>
      <w:r w:rsidR="008B72D6">
        <w:t>for</w:t>
      </w:r>
      <w:r w:rsidR="00422482" w:rsidDel="008B72D6">
        <w:t xml:space="preserve"> </w:t>
      </w:r>
      <w:r w:rsidR="00422482">
        <w:t xml:space="preserve">new employees. </w:t>
      </w:r>
    </w:p>
    <w:p w14:paraId="27B5C970" w14:textId="6E8FC640" w:rsidR="00E34ACF" w:rsidRPr="0019357B" w:rsidRDefault="00003F53" w:rsidP="008809D6">
      <w:pPr>
        <w:pStyle w:val="Normalparatextwithnumbers"/>
        <w:rPr>
          <w:rStyle w:val="References"/>
        </w:rPr>
      </w:pPr>
      <w:r>
        <w:t>If</w:t>
      </w:r>
      <w:r w:rsidR="0037711C">
        <w:t xml:space="preserve"> </w:t>
      </w:r>
      <w:r>
        <w:t>an employer’s pay cycle</w:t>
      </w:r>
      <w:r w:rsidR="0037711C">
        <w:t xml:space="preserve"> means that </w:t>
      </w:r>
      <w:r>
        <w:t xml:space="preserve">the next </w:t>
      </w:r>
      <w:r w:rsidR="008A08BD">
        <w:t>Q</w:t>
      </w:r>
      <w:r>
        <w:t>E day</w:t>
      </w:r>
      <w:r w:rsidR="0015632F">
        <w:t xml:space="preserve"> </w:t>
      </w:r>
      <w:r w:rsidR="00564B07">
        <w:t>for a new employee</w:t>
      </w:r>
      <w:r w:rsidR="0015632F">
        <w:t xml:space="preserve"> </w:t>
      </w:r>
      <w:r w:rsidR="00F31EC0">
        <w:t xml:space="preserve">occurs less than 14 days </w:t>
      </w:r>
      <w:r w:rsidR="0085575B">
        <w:t>after</w:t>
      </w:r>
      <w:r w:rsidR="00F31EC0">
        <w:t xml:space="preserve"> the employee’s first </w:t>
      </w:r>
      <w:r w:rsidR="008A08BD">
        <w:t>Q</w:t>
      </w:r>
      <w:r w:rsidR="00F31EC0">
        <w:t>E</w:t>
      </w:r>
      <w:r w:rsidR="0015632F">
        <w:t xml:space="preserve"> day</w:t>
      </w:r>
      <w:r w:rsidR="00F31EC0">
        <w:t xml:space="preserve">, the employer must </w:t>
      </w:r>
      <w:r w:rsidR="0015632F">
        <w:t>make</w:t>
      </w:r>
      <w:r w:rsidR="00F31EC0">
        <w:t xml:space="preserve"> the eligible contribution </w:t>
      </w:r>
      <w:r w:rsidR="0080499A">
        <w:t>for</w:t>
      </w:r>
      <w:r w:rsidR="00F31EC0">
        <w:t xml:space="preserve"> th</w:t>
      </w:r>
      <w:r w:rsidR="005731DA">
        <w:t xml:space="preserve">at employee </w:t>
      </w:r>
      <w:r w:rsidR="00F35687">
        <w:t xml:space="preserve">before the </w:t>
      </w:r>
      <w:r w:rsidR="005731DA">
        <w:t xml:space="preserve">end of 21 days </w:t>
      </w:r>
      <w:r w:rsidR="0015632F">
        <w:t xml:space="preserve">after </w:t>
      </w:r>
      <w:r w:rsidR="00C25EDD">
        <w:t xml:space="preserve">the </w:t>
      </w:r>
      <w:r w:rsidR="007C03F9">
        <w:t>first</w:t>
      </w:r>
      <w:r w:rsidR="00C25EDD">
        <w:t xml:space="preserve"> </w:t>
      </w:r>
      <w:r w:rsidR="008A08BD">
        <w:t>Q</w:t>
      </w:r>
      <w:r w:rsidR="00C25EDD">
        <w:t xml:space="preserve">E day. </w:t>
      </w:r>
      <w:r w:rsidR="00A318EC">
        <w:t>For QE days occurring 14 days or more after the first QE day, the usual period of 7 days will apply, since th</w:t>
      </w:r>
      <w:r w:rsidR="00C86272">
        <w:t>is will be after the 21 days that applies to the first QE day.</w:t>
      </w:r>
      <w:r w:rsidR="00C25EDD">
        <w:t xml:space="preserve"> Thi</w:t>
      </w:r>
      <w:r w:rsidR="008C5583">
        <w:t>s time</w:t>
      </w:r>
      <w:r w:rsidR="0080499A">
        <w:t>-</w:t>
      </w:r>
      <w:r w:rsidR="008C5583">
        <w:t>period ensures that employer</w:t>
      </w:r>
      <w:r w:rsidR="0080499A">
        <w:t>s</w:t>
      </w:r>
      <w:r w:rsidR="008C5583">
        <w:t xml:space="preserve"> </w:t>
      </w:r>
      <w:r w:rsidR="0009428B">
        <w:t>have</w:t>
      </w:r>
      <w:r w:rsidR="00944C71">
        <w:t xml:space="preserve"> a standard period </w:t>
      </w:r>
      <w:r w:rsidR="00A066B6">
        <w:t xml:space="preserve">of 21 days </w:t>
      </w:r>
      <w:r w:rsidR="00944C71">
        <w:t xml:space="preserve">from the first QE day to make </w:t>
      </w:r>
      <w:r w:rsidR="00143D7E">
        <w:t>eligible contributions</w:t>
      </w:r>
      <w:r w:rsidR="00314133">
        <w:t xml:space="preserve"> for new employees</w:t>
      </w:r>
      <w:r w:rsidR="00A066B6">
        <w:t xml:space="preserve"> for any QE days occurring in that initial 14 days after the first QE day, regardless of the</w:t>
      </w:r>
      <w:r w:rsidR="00143D7E">
        <w:t xml:space="preserve"> </w:t>
      </w:r>
      <w:r w:rsidR="008C5583">
        <w:t xml:space="preserve">frequency or design of their pay cycle. </w:t>
      </w:r>
      <w:r w:rsidR="00133E99">
        <w:br/>
      </w:r>
      <w:r w:rsidR="00133E99" w:rsidRPr="00FA7282">
        <w:rPr>
          <w:rStyle w:val="References"/>
        </w:rPr>
        <w:t>[Schedule #,</w:t>
      </w:r>
      <w:r w:rsidR="0019357B" w:rsidRPr="0019357B">
        <w:rPr>
          <w:rStyle w:val="References"/>
        </w:rPr>
        <w:t xml:space="preserve"> </w:t>
      </w:r>
      <w:r w:rsidR="00BD440B">
        <w:rPr>
          <w:rStyle w:val="References"/>
        </w:rPr>
        <w:t>item</w:t>
      </w:r>
      <w:r w:rsidR="00E34ACF" w:rsidRPr="0019357B">
        <w:rPr>
          <w:rStyle w:val="References"/>
        </w:rPr>
        <w:t xml:space="preserve"> </w:t>
      </w:r>
      <w:r w:rsidR="00262C55">
        <w:rPr>
          <w:rStyle w:val="References"/>
        </w:rPr>
        <w:t>37</w:t>
      </w:r>
      <w:r w:rsidR="0019357B" w:rsidRPr="0019357B">
        <w:rPr>
          <w:rStyle w:val="References"/>
        </w:rPr>
        <w:t>, subparagraph</w:t>
      </w:r>
      <w:r w:rsidR="00EF24F9">
        <w:rPr>
          <w:rStyle w:val="References"/>
        </w:rPr>
        <w:t>s</w:t>
      </w:r>
      <w:r w:rsidR="0019357B" w:rsidRPr="0019357B">
        <w:rPr>
          <w:rStyle w:val="References"/>
        </w:rPr>
        <w:t xml:space="preserve"> 18</w:t>
      </w:r>
      <w:r w:rsidR="00561B22">
        <w:rPr>
          <w:rStyle w:val="References"/>
        </w:rPr>
        <w:t>C</w:t>
      </w:r>
      <w:r w:rsidR="0019357B" w:rsidRPr="0019357B">
        <w:rPr>
          <w:rStyle w:val="References"/>
        </w:rPr>
        <w:t>(1)(c)(iii)</w:t>
      </w:r>
      <w:r w:rsidR="00EF24F9">
        <w:rPr>
          <w:rStyle w:val="References"/>
        </w:rPr>
        <w:t xml:space="preserve"> and (iv)</w:t>
      </w:r>
      <w:r w:rsidR="0019357B" w:rsidRPr="0019357B">
        <w:rPr>
          <w:rStyle w:val="References"/>
        </w:rPr>
        <w:t xml:space="preserve"> of the SGA Act]</w:t>
      </w:r>
    </w:p>
    <w:p w14:paraId="27710876" w14:textId="5AD5D675" w:rsidR="003C76D9" w:rsidRDefault="00531145" w:rsidP="003C76D9">
      <w:pPr>
        <w:pStyle w:val="Heading6"/>
        <w:rPr>
          <w:rFonts w:hint="eastAsia"/>
        </w:rPr>
      </w:pPr>
      <w:r>
        <w:t>Out</w:t>
      </w:r>
      <w:r w:rsidR="003C76D9">
        <w:t>-</w:t>
      </w:r>
      <w:r>
        <w:t>of</w:t>
      </w:r>
      <w:r w:rsidR="003C76D9">
        <w:t>-</w:t>
      </w:r>
      <w:r>
        <w:t>cycle payments</w:t>
      </w:r>
    </w:p>
    <w:p w14:paraId="155289BF" w14:textId="5FE4F697" w:rsidR="009365FF" w:rsidRDefault="005E0673" w:rsidP="009365FF">
      <w:pPr>
        <w:pStyle w:val="Normalparatextwithnumbers"/>
      </w:pPr>
      <w:r>
        <w:t xml:space="preserve">An extended </w:t>
      </w:r>
      <w:r w:rsidR="000860DC">
        <w:t>period to make eligible contributions also applies</w:t>
      </w:r>
      <w:r>
        <w:t xml:space="preserve"> for out-of-cycle </w:t>
      </w:r>
      <w:r w:rsidR="008A08BD">
        <w:t>qualifying earnings</w:t>
      </w:r>
      <w:r w:rsidR="008A17A0">
        <w:t xml:space="preserve">, which </w:t>
      </w:r>
      <w:r w:rsidR="00EE3DA8">
        <w:t>may</w:t>
      </w:r>
      <w:r w:rsidR="008A17A0">
        <w:t xml:space="preserve"> include commissions, bonuses, payments in advance, </w:t>
      </w:r>
      <w:r w:rsidR="00FD5091">
        <w:t xml:space="preserve">and </w:t>
      </w:r>
      <w:r w:rsidR="008A17A0">
        <w:t>back payments.</w:t>
      </w:r>
      <w:r w:rsidR="00A91F2D">
        <w:t xml:space="preserve"> </w:t>
      </w:r>
      <w:r w:rsidR="00F719C4">
        <w:t xml:space="preserve">The Commissioner may, by legislative instrument, determine the </w:t>
      </w:r>
      <w:r w:rsidR="003D0E2C">
        <w:t>kinds of</w:t>
      </w:r>
      <w:r w:rsidR="00F719C4">
        <w:t xml:space="preserve"> </w:t>
      </w:r>
      <w:r w:rsidR="00173934">
        <w:t>payments to employees that constitute a</w:t>
      </w:r>
      <w:r w:rsidR="003013AD">
        <w:t>n</w:t>
      </w:r>
      <w:r w:rsidR="00173934">
        <w:t xml:space="preserve"> </w:t>
      </w:r>
      <w:r w:rsidR="00173934">
        <w:lastRenderedPageBreak/>
        <w:t>out-of-cycle</w:t>
      </w:r>
      <w:r w:rsidR="003013AD">
        <w:t xml:space="preserve"> payment</w:t>
      </w:r>
      <w:r w:rsidR="00173934">
        <w:t xml:space="preserve"> and the requirements that must be met</w:t>
      </w:r>
      <w:r w:rsidR="003013AD">
        <w:t xml:space="preserve"> for a particular payment </w:t>
      </w:r>
      <w:r w:rsidR="00173934">
        <w:t>to</w:t>
      </w:r>
      <w:r w:rsidR="00CB6CF6">
        <w:t xml:space="preserve"> be treated as an out-of-cycle payment. </w:t>
      </w:r>
      <w:r w:rsidR="003D0E2C">
        <w:t xml:space="preserve"> If the current </w:t>
      </w:r>
      <w:r w:rsidR="008A08BD">
        <w:t>Q</w:t>
      </w:r>
      <w:r w:rsidR="003D0E2C">
        <w:t xml:space="preserve">E day relates to a payment that the Commissioner has determined to be out-of-cycle, </w:t>
      </w:r>
      <w:r w:rsidR="002E2B0F">
        <w:t xml:space="preserve">the employer </w:t>
      </w:r>
      <w:r w:rsidR="006B408D">
        <w:t xml:space="preserve">has until the end of the usual period for the next </w:t>
      </w:r>
      <w:r w:rsidR="008A08BD">
        <w:t>Q</w:t>
      </w:r>
      <w:r w:rsidR="006B408D">
        <w:t xml:space="preserve">E day </w:t>
      </w:r>
      <w:r w:rsidR="00FC44A5">
        <w:t>for which th</w:t>
      </w:r>
      <w:r w:rsidR="00252942">
        <w:t xml:space="preserve">e employee is paid </w:t>
      </w:r>
      <w:r w:rsidR="00687A5A">
        <w:t xml:space="preserve">qualifying </w:t>
      </w:r>
      <w:r w:rsidR="00252942">
        <w:t xml:space="preserve">earnings that are not out-of-cycle. </w:t>
      </w:r>
    </w:p>
    <w:p w14:paraId="1E7A968C" w14:textId="3C1C193F" w:rsidR="00F9071B" w:rsidRDefault="00F9071B" w:rsidP="009365FF">
      <w:pPr>
        <w:pStyle w:val="Normalparatextwithnumbers"/>
      </w:pPr>
      <w:r>
        <w:t xml:space="preserve">This </w:t>
      </w:r>
      <w:r w:rsidR="00CF4F99">
        <w:t xml:space="preserve">extension ensures that employers can maintain </w:t>
      </w:r>
      <w:r w:rsidR="00FD0B34">
        <w:t>a regular schedule of SG contributions based on the</w:t>
      </w:r>
      <w:r w:rsidR="00CB6CF6">
        <w:t>ir</w:t>
      </w:r>
      <w:r w:rsidR="00FD0B34">
        <w:t xml:space="preserve"> usual pay cycle, without needing to make small ad</w:t>
      </w:r>
      <w:r w:rsidR="00687A5A">
        <w:noBreakHyphen/>
      </w:r>
      <w:r w:rsidR="00FD0B34">
        <w:t xml:space="preserve">hoc SG contributions due to </w:t>
      </w:r>
      <w:r w:rsidR="00601019">
        <w:t xml:space="preserve">out-of-cycle payments. </w:t>
      </w:r>
    </w:p>
    <w:p w14:paraId="2A7D304A" w14:textId="1EB1903E" w:rsidR="00252942" w:rsidRPr="00252942" w:rsidRDefault="002E0FCC" w:rsidP="008809D6">
      <w:pPr>
        <w:pStyle w:val="Normalparatextwithnumbers"/>
        <w:rPr>
          <w:rStyle w:val="References"/>
        </w:rPr>
      </w:pPr>
      <w:r>
        <w:t xml:space="preserve">The ability for the Commissioner to determine </w:t>
      </w:r>
      <w:r w:rsidR="009F5295">
        <w:t xml:space="preserve">that </w:t>
      </w:r>
      <w:r>
        <w:t xml:space="preserve">certain payments are out-of-cycle ensures that the SG framework remains </w:t>
      </w:r>
      <w:r w:rsidR="00346375">
        <w:t xml:space="preserve">up to date as </w:t>
      </w:r>
      <w:r w:rsidR="009F5295">
        <w:t xml:space="preserve">different </w:t>
      </w:r>
      <w:r w:rsidR="00796E85">
        <w:t xml:space="preserve">forms of employee remuneration develop over time. </w:t>
      </w:r>
      <w:r w:rsidR="00133E99">
        <w:br/>
      </w:r>
      <w:r w:rsidR="00133E99" w:rsidRPr="00FA7282">
        <w:rPr>
          <w:rStyle w:val="References"/>
        </w:rPr>
        <w:t>[Schedule #,</w:t>
      </w:r>
      <w:r w:rsidR="00252942" w:rsidRPr="00252942">
        <w:rPr>
          <w:rStyle w:val="References"/>
        </w:rPr>
        <w:t xml:space="preserve"> </w:t>
      </w:r>
      <w:r w:rsidR="00BD440B">
        <w:rPr>
          <w:rStyle w:val="References"/>
        </w:rPr>
        <w:t>item</w:t>
      </w:r>
      <w:r w:rsidR="00252942" w:rsidRPr="00252942">
        <w:rPr>
          <w:rStyle w:val="References"/>
        </w:rPr>
        <w:t xml:space="preserve"> </w:t>
      </w:r>
      <w:r w:rsidR="00167DE1">
        <w:rPr>
          <w:rStyle w:val="References"/>
        </w:rPr>
        <w:t>37</w:t>
      </w:r>
      <w:r w:rsidR="00167DE1" w:rsidRPr="00252942">
        <w:rPr>
          <w:rStyle w:val="References"/>
        </w:rPr>
        <w:t xml:space="preserve">, </w:t>
      </w:r>
      <w:r w:rsidR="00BB601C">
        <w:rPr>
          <w:rStyle w:val="References"/>
        </w:rPr>
        <w:t>sub</w:t>
      </w:r>
      <w:r w:rsidR="00252942" w:rsidRPr="00252942">
        <w:rPr>
          <w:rStyle w:val="References"/>
        </w:rPr>
        <w:t>paragraph 18</w:t>
      </w:r>
      <w:r w:rsidR="00B859B6">
        <w:rPr>
          <w:rStyle w:val="References"/>
        </w:rPr>
        <w:t>C</w:t>
      </w:r>
      <w:r w:rsidR="00252942" w:rsidRPr="00252942">
        <w:rPr>
          <w:rStyle w:val="References"/>
        </w:rPr>
        <w:t xml:space="preserve">(1)(c)(v) and subsection </w:t>
      </w:r>
      <w:r w:rsidR="008C1481" w:rsidRPr="00252942">
        <w:rPr>
          <w:rStyle w:val="References"/>
        </w:rPr>
        <w:t>18</w:t>
      </w:r>
      <w:proofErr w:type="gramStart"/>
      <w:r w:rsidR="008C1481">
        <w:rPr>
          <w:rStyle w:val="References"/>
        </w:rPr>
        <w:t>C</w:t>
      </w:r>
      <w:r w:rsidR="00252942" w:rsidRPr="00252942">
        <w:rPr>
          <w:rStyle w:val="References"/>
        </w:rPr>
        <w:t>(</w:t>
      </w:r>
      <w:proofErr w:type="gramEnd"/>
      <w:r w:rsidR="00252942" w:rsidRPr="00252942">
        <w:rPr>
          <w:rStyle w:val="References"/>
        </w:rPr>
        <w:t>2) of the SGA Act]</w:t>
      </w:r>
    </w:p>
    <w:p w14:paraId="75105DB2" w14:textId="5850D48B" w:rsidR="00FF76FB" w:rsidRDefault="003C76D9" w:rsidP="003C76D9">
      <w:pPr>
        <w:pStyle w:val="Heading6"/>
        <w:rPr>
          <w:rFonts w:hint="eastAsia"/>
        </w:rPr>
      </w:pPr>
      <w:r>
        <w:t xml:space="preserve">Exceptional </w:t>
      </w:r>
      <w:r w:rsidR="0025212D">
        <w:t>c</w:t>
      </w:r>
      <w:r>
        <w:t xml:space="preserve">ircumstances </w:t>
      </w:r>
    </w:p>
    <w:p w14:paraId="5F9F1232" w14:textId="380CD395" w:rsidR="00231FB2" w:rsidRDefault="004A4B03" w:rsidP="008E2552">
      <w:pPr>
        <w:pStyle w:val="Normalparatextwithnumbers"/>
      </w:pPr>
      <w:r>
        <w:t xml:space="preserve">Another </w:t>
      </w:r>
      <w:r w:rsidR="00287FBF" w:rsidRPr="00287FBF">
        <w:t>extended</w:t>
      </w:r>
      <w:r w:rsidR="00E71AFE">
        <w:t xml:space="preserve"> period to make eligible contributions applies </w:t>
      </w:r>
      <w:r w:rsidR="00287FBF" w:rsidRPr="00287FBF">
        <w:t xml:space="preserve">for </w:t>
      </w:r>
      <w:r w:rsidR="005E5223">
        <w:t>qualifying earnings</w:t>
      </w:r>
      <w:r w:rsidR="002E786A">
        <w:t xml:space="preserve"> </w:t>
      </w:r>
      <w:r w:rsidR="00287FBF" w:rsidRPr="00287FBF">
        <w:t>made in</w:t>
      </w:r>
      <w:r w:rsidR="002C4252">
        <w:t xml:space="preserve"> a period covered by an</w:t>
      </w:r>
      <w:r w:rsidR="00287FBF" w:rsidRPr="00287FBF">
        <w:t xml:space="preserve"> exceptional </w:t>
      </w:r>
      <w:proofErr w:type="gramStart"/>
      <w:r w:rsidR="00287FBF" w:rsidRPr="00287FBF">
        <w:t>circumstances</w:t>
      </w:r>
      <w:proofErr w:type="gramEnd"/>
      <w:r w:rsidR="002C4252">
        <w:t xml:space="preserve"> determination</w:t>
      </w:r>
      <w:r w:rsidR="00287FBF" w:rsidRPr="00287FBF">
        <w:t xml:space="preserve">. </w:t>
      </w:r>
      <w:r w:rsidR="009536A3">
        <w:t xml:space="preserve">These are circumstances that may impact the ability of </w:t>
      </w:r>
      <w:r w:rsidR="006946BC">
        <w:t xml:space="preserve">a class of </w:t>
      </w:r>
      <w:r w:rsidR="009536A3">
        <w:t xml:space="preserve">employers to make SG </w:t>
      </w:r>
      <w:r w:rsidR="00656BD1">
        <w:t xml:space="preserve">contributions </w:t>
      </w:r>
      <w:r w:rsidR="009536A3">
        <w:t xml:space="preserve">on time, for example, natural disasters or widespread ICT or communications outages. </w:t>
      </w:r>
      <w:r w:rsidR="004723DB">
        <w:t>In these circ</w:t>
      </w:r>
      <w:r w:rsidR="005F7DD9">
        <w:t>umstances t</w:t>
      </w:r>
      <w:r w:rsidR="009536A3">
        <w:t xml:space="preserve">he </w:t>
      </w:r>
      <w:r w:rsidR="00DB1ABE">
        <w:t xml:space="preserve">Commissioner </w:t>
      </w:r>
      <w:r w:rsidR="00A93CD5">
        <w:t>can</w:t>
      </w:r>
      <w:r w:rsidR="00DB1ABE">
        <w:t xml:space="preserve"> </w:t>
      </w:r>
      <w:proofErr w:type="gramStart"/>
      <w:r w:rsidR="00F50D01">
        <w:t>make a determination</w:t>
      </w:r>
      <w:proofErr w:type="gramEnd"/>
      <w:r w:rsidR="00F50D01">
        <w:t xml:space="preserve"> that </w:t>
      </w:r>
      <w:r w:rsidR="002809B0">
        <w:t xml:space="preserve">a class </w:t>
      </w:r>
      <w:r w:rsidR="00DF140D">
        <w:t xml:space="preserve">of </w:t>
      </w:r>
      <w:r w:rsidR="00DB1ABE">
        <w:t>employers are affected by exceptional circumstances of a kind that are prescribed by the regulations</w:t>
      </w:r>
      <w:r w:rsidR="00F50D01">
        <w:t xml:space="preserve">, as well as the period during which any </w:t>
      </w:r>
      <w:r w:rsidR="007B14CB">
        <w:t>QE</w:t>
      </w:r>
      <w:r w:rsidR="00F50D01">
        <w:t xml:space="preserve"> days by those employers are affected by such circumstances. </w:t>
      </w:r>
    </w:p>
    <w:p w14:paraId="32FA48E7" w14:textId="5B4AE5D0" w:rsidR="00B86F2A" w:rsidRDefault="00E931D8" w:rsidP="008E2552">
      <w:pPr>
        <w:pStyle w:val="Normalparatextwithnumbers"/>
      </w:pPr>
      <w:r>
        <w:t>Where the usual period for</w:t>
      </w:r>
      <w:r w:rsidR="00061B7E">
        <w:t xml:space="preserve"> a </w:t>
      </w:r>
      <w:r>
        <w:t>QE</w:t>
      </w:r>
      <w:r w:rsidR="00102F46">
        <w:t xml:space="preserve"> day </w:t>
      </w:r>
      <w:r w:rsidR="00061B7E">
        <w:t xml:space="preserve">is </w:t>
      </w:r>
      <w:r w:rsidR="00FE2FFC">
        <w:t xml:space="preserve">in the </w:t>
      </w:r>
      <w:proofErr w:type="gramStart"/>
      <w:r w:rsidR="00FF5B56">
        <w:t xml:space="preserve">time </w:t>
      </w:r>
      <w:r w:rsidR="00FE2FFC">
        <w:t>period</w:t>
      </w:r>
      <w:proofErr w:type="gramEnd"/>
      <w:r w:rsidR="00FE2FFC">
        <w:t xml:space="preserve"> specified </w:t>
      </w:r>
      <w:r w:rsidR="00FF5B56">
        <w:t>in the determination</w:t>
      </w:r>
      <w:r w:rsidR="00365239">
        <w:t>, t</w:t>
      </w:r>
      <w:r w:rsidR="00FF5B56">
        <w:t>he</w:t>
      </w:r>
      <w:r w:rsidR="00FE2FFC">
        <w:t xml:space="preserve"> usual period </w:t>
      </w:r>
      <w:r w:rsidR="00057C40">
        <w:t xml:space="preserve">will be extended </w:t>
      </w:r>
      <w:r w:rsidR="00436994">
        <w:t>to be the later of</w:t>
      </w:r>
      <w:r w:rsidR="0019498F">
        <w:t xml:space="preserve"> </w:t>
      </w:r>
      <w:r w:rsidR="00D9372D">
        <w:t>the</w:t>
      </w:r>
      <w:r w:rsidR="00436994">
        <w:t xml:space="preserve"> 21 days </w:t>
      </w:r>
      <w:r w:rsidR="00B24467">
        <w:t xml:space="preserve">from the day </w:t>
      </w:r>
      <w:r w:rsidR="00D9372D">
        <w:t>after</w:t>
      </w:r>
      <w:r w:rsidR="00B24467">
        <w:t xml:space="preserve"> the </w:t>
      </w:r>
      <w:r w:rsidR="00E200D4">
        <w:t>determination</w:t>
      </w:r>
      <w:r w:rsidR="00D9372D">
        <w:t xml:space="preserve"> is made</w:t>
      </w:r>
      <w:r w:rsidR="00057C40">
        <w:t xml:space="preserve"> </w:t>
      </w:r>
      <w:r w:rsidR="00B24467">
        <w:t>and 21 days</w:t>
      </w:r>
      <w:r w:rsidR="00D9372D">
        <w:t xml:space="preserve"> starting on the day</w:t>
      </w:r>
      <w:r w:rsidR="00B24467">
        <w:t xml:space="preserve"> after the QE day.</w:t>
      </w:r>
    </w:p>
    <w:p w14:paraId="2338E22D" w14:textId="739005EF" w:rsidR="008E2552" w:rsidRPr="008E2552" w:rsidRDefault="00B86F2A" w:rsidP="008809D6">
      <w:pPr>
        <w:pStyle w:val="Normalparatextwithnumbers"/>
        <w:rPr>
          <w:rStyle w:val="References"/>
        </w:rPr>
      </w:pPr>
      <w:r>
        <w:t>In practice this means where an employer</w:t>
      </w:r>
      <w:r w:rsidR="00D30E54">
        <w:t xml:space="preserve"> </w:t>
      </w:r>
      <w:r w:rsidR="003C332B">
        <w:t xml:space="preserve">within the </w:t>
      </w:r>
      <w:r w:rsidR="006547BD">
        <w:t xml:space="preserve">class of employers covered by </w:t>
      </w:r>
      <w:r w:rsidR="00D30E54">
        <w:t xml:space="preserve">a </w:t>
      </w:r>
      <w:r w:rsidR="00DF140D">
        <w:t>determination</w:t>
      </w:r>
      <w:r>
        <w:t xml:space="preserve"> has paid </w:t>
      </w:r>
      <w:r w:rsidR="00D9372D">
        <w:t>qualifying earnings</w:t>
      </w:r>
      <w:r>
        <w:t xml:space="preserve"> before the determination</w:t>
      </w:r>
      <w:r w:rsidR="00436994">
        <w:t xml:space="preserve"> </w:t>
      </w:r>
      <w:r w:rsidR="00131003">
        <w:t>and is still in the usual period for the QE day</w:t>
      </w:r>
      <w:r w:rsidR="00FE69F9">
        <w:t>, they</w:t>
      </w:r>
      <w:r w:rsidR="00131003">
        <w:t xml:space="preserve"> will have</w:t>
      </w:r>
      <w:r w:rsidR="00AB607B">
        <w:t xml:space="preserve"> a further 21 days to make an eligible contribution </w:t>
      </w:r>
      <w:r w:rsidR="00F9534C">
        <w:t xml:space="preserve">and reduce their </w:t>
      </w:r>
      <w:r w:rsidR="000C6EC9">
        <w:t xml:space="preserve">individual base </w:t>
      </w:r>
      <w:r w:rsidR="008658E8">
        <w:t>SG shortfall</w:t>
      </w:r>
      <w:r w:rsidR="000C6EC9">
        <w:t>s</w:t>
      </w:r>
      <w:r w:rsidR="008658E8">
        <w:t xml:space="preserve"> for that QE day. Where the employer</w:t>
      </w:r>
      <w:r w:rsidR="00AC5B76">
        <w:t xml:space="preserve"> within that class</w:t>
      </w:r>
      <w:r w:rsidR="008658E8">
        <w:t xml:space="preserve"> pays </w:t>
      </w:r>
      <w:r w:rsidR="00D9372D">
        <w:t xml:space="preserve">qualifying earnings </w:t>
      </w:r>
      <w:r w:rsidR="008658E8">
        <w:t xml:space="preserve">during the </w:t>
      </w:r>
      <w:proofErr w:type="gramStart"/>
      <w:r w:rsidR="008658E8">
        <w:t>period of time</w:t>
      </w:r>
      <w:proofErr w:type="gramEnd"/>
      <w:r w:rsidR="008658E8">
        <w:t xml:space="preserve"> specified in the determination,</w:t>
      </w:r>
      <w:r w:rsidR="00853F89">
        <w:t xml:space="preserve"> they will have 21 days from the QE day to make an eligible contribution.</w:t>
      </w:r>
      <w:r w:rsidR="00133E99">
        <w:t xml:space="preserve"> </w:t>
      </w:r>
      <w:r w:rsidR="00133E99">
        <w:br/>
      </w:r>
      <w:r w:rsidR="00133E99" w:rsidRPr="00FA7282">
        <w:rPr>
          <w:rStyle w:val="References"/>
        </w:rPr>
        <w:t>[Schedule #,</w:t>
      </w:r>
      <w:r w:rsidR="00561B22" w:rsidRPr="008E2552">
        <w:rPr>
          <w:rStyle w:val="References"/>
        </w:rPr>
        <w:t xml:space="preserve"> </w:t>
      </w:r>
      <w:r w:rsidR="00BD440B">
        <w:rPr>
          <w:rStyle w:val="References"/>
        </w:rPr>
        <w:t>item</w:t>
      </w:r>
      <w:r w:rsidR="008E2552" w:rsidRPr="008E2552">
        <w:rPr>
          <w:rStyle w:val="References"/>
        </w:rPr>
        <w:t xml:space="preserve"> </w:t>
      </w:r>
      <w:r w:rsidR="00561B22">
        <w:rPr>
          <w:rStyle w:val="References"/>
        </w:rPr>
        <w:t>37</w:t>
      </w:r>
      <w:r w:rsidR="00561B22" w:rsidRPr="008E2552">
        <w:rPr>
          <w:rStyle w:val="References"/>
        </w:rPr>
        <w:t xml:space="preserve">, </w:t>
      </w:r>
      <w:r w:rsidR="00C81B62">
        <w:rPr>
          <w:rStyle w:val="References"/>
        </w:rPr>
        <w:t>sub</w:t>
      </w:r>
      <w:r w:rsidR="008E2552" w:rsidRPr="008E2552">
        <w:rPr>
          <w:rStyle w:val="References"/>
        </w:rPr>
        <w:t>paragraph 18</w:t>
      </w:r>
      <w:r w:rsidR="00561B22">
        <w:rPr>
          <w:rStyle w:val="References"/>
        </w:rPr>
        <w:t>C</w:t>
      </w:r>
      <w:r w:rsidR="008E2552" w:rsidRPr="008E2552">
        <w:rPr>
          <w:rStyle w:val="References"/>
        </w:rPr>
        <w:t>(</w:t>
      </w:r>
      <w:r w:rsidR="001976E4">
        <w:rPr>
          <w:rStyle w:val="References"/>
        </w:rPr>
        <w:t>1</w:t>
      </w:r>
      <w:r w:rsidR="008E2552" w:rsidRPr="008E2552">
        <w:rPr>
          <w:rStyle w:val="References"/>
        </w:rPr>
        <w:t xml:space="preserve">)(c)(vi) and subsection </w:t>
      </w:r>
      <w:r w:rsidR="00561B22" w:rsidRPr="008E2552">
        <w:rPr>
          <w:rStyle w:val="References"/>
        </w:rPr>
        <w:t>18</w:t>
      </w:r>
      <w:proofErr w:type="gramStart"/>
      <w:r w:rsidR="00561B22">
        <w:rPr>
          <w:rStyle w:val="References"/>
        </w:rPr>
        <w:t>C</w:t>
      </w:r>
      <w:r w:rsidR="008E2552" w:rsidRPr="008E2552">
        <w:rPr>
          <w:rStyle w:val="References"/>
        </w:rPr>
        <w:t>(</w:t>
      </w:r>
      <w:proofErr w:type="gramEnd"/>
      <w:r w:rsidR="008E2552" w:rsidRPr="008E2552">
        <w:rPr>
          <w:rStyle w:val="References"/>
        </w:rPr>
        <w:t>3) of the SGA Act]</w:t>
      </w:r>
    </w:p>
    <w:p w14:paraId="7A982B43" w14:textId="7376B13A" w:rsidR="00B603B4" w:rsidRDefault="00B603B4" w:rsidP="00BF43DE">
      <w:pPr>
        <w:pStyle w:val="Heading6"/>
        <w:rPr>
          <w:rFonts w:hint="eastAsia"/>
        </w:rPr>
      </w:pPr>
      <w:r>
        <w:t xml:space="preserve">Extension </w:t>
      </w:r>
      <w:r w:rsidR="008D601B">
        <w:t xml:space="preserve">when contribution </w:t>
      </w:r>
      <w:r w:rsidR="00FF3EFD">
        <w:t xml:space="preserve">is not </w:t>
      </w:r>
      <w:r w:rsidR="00E428F5">
        <w:t>accepted</w:t>
      </w:r>
      <w:r w:rsidR="00FF3EFD">
        <w:t xml:space="preserve"> by stapled fund </w:t>
      </w:r>
      <w:r w:rsidR="00E428F5">
        <w:t>identified in Commissioner’s notification</w:t>
      </w:r>
    </w:p>
    <w:p w14:paraId="50E4AE3A" w14:textId="5270803D" w:rsidR="000B6C19" w:rsidRPr="008D130C" w:rsidRDefault="009A5F0B" w:rsidP="000376BB">
      <w:pPr>
        <w:pStyle w:val="Normalparatextwithnumbers"/>
        <w:rPr>
          <w:rStyle w:val="References"/>
          <w:rFonts w:eastAsiaTheme="majorEastAsia" w:cstheme="majorBidi"/>
          <w:i w:val="0"/>
        </w:rPr>
      </w:pPr>
      <w:r>
        <w:t xml:space="preserve">An </w:t>
      </w:r>
      <w:r w:rsidR="001F3126" w:rsidRPr="00287FBF">
        <w:t>extended</w:t>
      </w:r>
      <w:r w:rsidR="001F3126">
        <w:t xml:space="preserve"> period to make eligible contributions applies</w:t>
      </w:r>
      <w:r>
        <w:t xml:space="preserve"> </w:t>
      </w:r>
      <w:r w:rsidR="00F76DD0">
        <w:t xml:space="preserve">when </w:t>
      </w:r>
      <w:r w:rsidR="00D862CC">
        <w:t xml:space="preserve">an employer </w:t>
      </w:r>
      <w:proofErr w:type="gramStart"/>
      <w:r w:rsidR="000D0B2E">
        <w:t>makes</w:t>
      </w:r>
      <w:r w:rsidR="00C776C6">
        <w:t xml:space="preserve"> </w:t>
      </w:r>
      <w:r w:rsidR="00944770">
        <w:t xml:space="preserve">a </w:t>
      </w:r>
      <w:r w:rsidR="00C776C6">
        <w:t>contribution</w:t>
      </w:r>
      <w:proofErr w:type="gramEnd"/>
      <w:r w:rsidR="00C776C6">
        <w:t xml:space="preserve"> to a stapled fund in reliance</w:t>
      </w:r>
      <w:r w:rsidR="00D862CC">
        <w:t xml:space="preserve"> on a notification by the Commissioner</w:t>
      </w:r>
      <w:r>
        <w:t xml:space="preserve">, and that superannuation fund does not accept the contribution. </w:t>
      </w:r>
      <w:r w:rsidR="00650CC6">
        <w:t>The</w:t>
      </w:r>
      <w:r>
        <w:t xml:space="preserve"> employer </w:t>
      </w:r>
      <w:r w:rsidR="00650CC6">
        <w:t>will</w:t>
      </w:r>
      <w:r>
        <w:t xml:space="preserve"> ha</w:t>
      </w:r>
      <w:r w:rsidR="00650CC6">
        <w:t>ve</w:t>
      </w:r>
      <w:r>
        <w:t xml:space="preserve"> 42 days</w:t>
      </w:r>
      <w:r w:rsidR="00E41BC7">
        <w:t xml:space="preserve"> from the </w:t>
      </w:r>
      <w:r w:rsidR="004628D0">
        <w:t xml:space="preserve">QE day </w:t>
      </w:r>
      <w:r>
        <w:t xml:space="preserve">to make a </w:t>
      </w:r>
      <w:r w:rsidR="001224A0">
        <w:t xml:space="preserve">replacement </w:t>
      </w:r>
      <w:r>
        <w:lastRenderedPageBreak/>
        <w:t xml:space="preserve">eligible contribution to </w:t>
      </w:r>
      <w:r w:rsidR="001224A0">
        <w:t xml:space="preserve">an </w:t>
      </w:r>
      <w:r w:rsidR="00650CC6">
        <w:t xml:space="preserve">appropriate </w:t>
      </w:r>
      <w:r>
        <w:t>superannuation fund for that employee</w:t>
      </w:r>
      <w:r w:rsidR="000B6C19">
        <w:t xml:space="preserve">. </w:t>
      </w:r>
      <w:r w:rsidR="009D1DCE">
        <w:t xml:space="preserve">This extension recognises that under </w:t>
      </w:r>
      <w:r w:rsidR="00650CC6">
        <w:t>these</w:t>
      </w:r>
      <w:r w:rsidR="009D1DCE">
        <w:t xml:space="preserve"> circumstances, employers will require additional time to </w:t>
      </w:r>
      <w:r w:rsidR="00944770">
        <w:t xml:space="preserve">obtain details </w:t>
      </w:r>
      <w:r w:rsidR="00E1093A">
        <w:t xml:space="preserve">of </w:t>
      </w:r>
      <w:r w:rsidR="009D1DCE">
        <w:t xml:space="preserve">the appropriate superannuation fund to make </w:t>
      </w:r>
      <w:r w:rsidR="00E1093A">
        <w:t xml:space="preserve">the </w:t>
      </w:r>
      <w:r w:rsidR="009D1DCE">
        <w:t xml:space="preserve">SG contributions. </w:t>
      </w:r>
      <w:r w:rsidR="00685535">
        <w:t xml:space="preserve"> </w:t>
      </w:r>
      <w:r w:rsidR="00685535">
        <w:br/>
      </w:r>
      <w:r w:rsidR="00685535" w:rsidRPr="00FA7282">
        <w:rPr>
          <w:rStyle w:val="References"/>
        </w:rPr>
        <w:t>[Schedule #,</w:t>
      </w:r>
      <w:r w:rsidR="004D5C39" w:rsidRPr="00DF6CAE">
        <w:rPr>
          <w:rStyle w:val="References"/>
          <w:rFonts w:hint="eastAsia"/>
        </w:rPr>
        <w:t xml:space="preserve"> </w:t>
      </w:r>
      <w:r w:rsidR="00BD440B">
        <w:rPr>
          <w:rStyle w:val="References"/>
          <w:rFonts w:hint="eastAsia"/>
        </w:rPr>
        <w:t>item</w:t>
      </w:r>
      <w:r w:rsidR="000B6C19" w:rsidRPr="008D130C">
        <w:rPr>
          <w:rStyle w:val="References"/>
          <w:rFonts w:hint="eastAsia"/>
        </w:rPr>
        <w:t xml:space="preserve"> </w:t>
      </w:r>
      <w:r w:rsidR="005F00DD">
        <w:rPr>
          <w:rStyle w:val="References"/>
        </w:rPr>
        <w:t>37</w:t>
      </w:r>
      <w:r w:rsidR="005F00DD" w:rsidRPr="008D130C">
        <w:rPr>
          <w:rStyle w:val="References"/>
          <w:rFonts w:hint="eastAsia"/>
        </w:rPr>
        <w:t xml:space="preserve">, </w:t>
      </w:r>
      <w:r w:rsidR="0072228F">
        <w:rPr>
          <w:rStyle w:val="References"/>
        </w:rPr>
        <w:t>subparagraph</w:t>
      </w:r>
      <w:r w:rsidR="0072228F">
        <w:rPr>
          <w:rStyle w:val="References"/>
          <w:rFonts w:hint="eastAsia"/>
        </w:rPr>
        <w:t xml:space="preserve"> </w:t>
      </w:r>
      <w:r w:rsidR="0029406A">
        <w:rPr>
          <w:rStyle w:val="References"/>
        </w:rPr>
        <w:t>18C</w:t>
      </w:r>
      <w:r w:rsidR="00E1093A">
        <w:rPr>
          <w:rStyle w:val="References"/>
        </w:rPr>
        <w:t>(1)</w:t>
      </w:r>
      <w:r w:rsidR="00126115">
        <w:rPr>
          <w:rStyle w:val="References"/>
        </w:rPr>
        <w:t>(</w:t>
      </w:r>
      <w:r w:rsidR="00AB5235">
        <w:rPr>
          <w:rStyle w:val="References"/>
        </w:rPr>
        <w:t>c)</w:t>
      </w:r>
      <w:r w:rsidR="00126115">
        <w:rPr>
          <w:rStyle w:val="References"/>
        </w:rPr>
        <w:t>(vii</w:t>
      </w:r>
      <w:r w:rsidR="00E1093A">
        <w:rPr>
          <w:rStyle w:val="References"/>
        </w:rPr>
        <w:t>)</w:t>
      </w:r>
      <w:r w:rsidR="000B6C19" w:rsidRPr="008D130C">
        <w:rPr>
          <w:rStyle w:val="References"/>
          <w:rFonts w:hint="eastAsia"/>
        </w:rPr>
        <w:t xml:space="preserve"> of the SGA Act]</w:t>
      </w:r>
      <w:r w:rsidR="00FB217D">
        <w:rPr>
          <w:rStyle w:val="References"/>
        </w:rPr>
        <w:t xml:space="preserve"> </w:t>
      </w:r>
    </w:p>
    <w:p w14:paraId="6BF3CAF9" w14:textId="0845D8BB" w:rsidR="00BF43DE" w:rsidRDefault="00BF43DE" w:rsidP="00BF43DE">
      <w:pPr>
        <w:pStyle w:val="Heading6"/>
        <w:rPr>
          <w:rFonts w:hint="eastAsia"/>
        </w:rPr>
      </w:pPr>
      <w:r>
        <w:t>Extension when default fund consecutively fails the performance test</w:t>
      </w:r>
    </w:p>
    <w:p w14:paraId="60925D5F" w14:textId="36DCEEE6" w:rsidR="00E979FA" w:rsidRPr="005C7196" w:rsidRDefault="00E979FA" w:rsidP="00BF43DE">
      <w:pPr>
        <w:pStyle w:val="Normalparatextwithnumbers"/>
      </w:pPr>
      <w:r>
        <w:t xml:space="preserve">The Bill also maintains </w:t>
      </w:r>
      <w:r w:rsidR="002E157E">
        <w:t xml:space="preserve">the </w:t>
      </w:r>
      <w:r w:rsidR="00C10426">
        <w:t xml:space="preserve">existing </w:t>
      </w:r>
      <w:r w:rsidR="005D1CDA">
        <w:t xml:space="preserve">extended </w:t>
      </w:r>
      <w:r w:rsidR="00134C20">
        <w:t xml:space="preserve">period to make eligible </w:t>
      </w:r>
      <w:r w:rsidR="006732B5">
        <w:t>contributions</w:t>
      </w:r>
      <w:r w:rsidR="00C10426">
        <w:t xml:space="preserve"> </w:t>
      </w:r>
      <w:proofErr w:type="gramStart"/>
      <w:r w:rsidR="001F1343">
        <w:t>as a result of</w:t>
      </w:r>
      <w:proofErr w:type="gramEnd"/>
      <w:r w:rsidR="00C10426">
        <w:t xml:space="preserve"> section 60F of the </w:t>
      </w:r>
      <w:r w:rsidR="00C10426" w:rsidRPr="00F136CD">
        <w:rPr>
          <w:i/>
          <w:iCs/>
        </w:rPr>
        <w:t>Superannuation Industry (Supervision) Act 1993</w:t>
      </w:r>
      <w:r w:rsidR="002846CF">
        <w:t xml:space="preserve"> (a determination by the Australian Prudential </w:t>
      </w:r>
      <w:r w:rsidR="009B1055">
        <w:t xml:space="preserve">Regulation Authority </w:t>
      </w:r>
      <w:r w:rsidR="00A70A68">
        <w:t>requiring trustees to ensure a particular product has no new beneficiaries</w:t>
      </w:r>
      <w:r w:rsidR="009B1055">
        <w:t xml:space="preserve"> after </w:t>
      </w:r>
      <w:r w:rsidR="00A70A68">
        <w:t>that product has failed</w:t>
      </w:r>
      <w:r w:rsidR="009B1055">
        <w:t xml:space="preserve"> two </w:t>
      </w:r>
      <w:r w:rsidR="00A70A68">
        <w:t>annual assessments)</w:t>
      </w:r>
      <w:r w:rsidR="00134C20">
        <w:t xml:space="preserve">. However, the Bill updates the </w:t>
      </w:r>
      <w:r w:rsidR="00DF7649">
        <w:t xml:space="preserve">extended </w:t>
      </w:r>
      <w:r w:rsidR="00094302">
        <w:t xml:space="preserve">period to </w:t>
      </w:r>
      <w:r w:rsidR="00DF7649">
        <w:t>42 days after the QE day</w:t>
      </w:r>
      <w:r w:rsidR="00A70A68">
        <w:t>.</w:t>
      </w:r>
      <w:r w:rsidR="00C10426">
        <w:t xml:space="preserve"> </w:t>
      </w:r>
    </w:p>
    <w:p w14:paraId="04EB0A86" w14:textId="60035306" w:rsidR="006732B5" w:rsidRPr="00945D81" w:rsidRDefault="001B6BEF" w:rsidP="000376BB">
      <w:pPr>
        <w:pStyle w:val="Normalparatextwithnumbers"/>
        <w:rPr>
          <w:rStyle w:val="References"/>
        </w:rPr>
      </w:pPr>
      <w:r>
        <w:t>This generally applies where a</w:t>
      </w:r>
      <w:r w:rsidR="00127A22">
        <w:t xml:space="preserve">n employer’s </w:t>
      </w:r>
      <w:r>
        <w:t xml:space="preserve">default fund has failed the performance test </w:t>
      </w:r>
      <w:r w:rsidR="00127A22">
        <w:t xml:space="preserve">twice and cannot accept a new member. </w:t>
      </w:r>
      <w:r w:rsidR="00EF43A8">
        <w:t>The</w:t>
      </w:r>
      <w:r w:rsidR="00EF43A8" w:rsidRPr="005C7196">
        <w:t xml:space="preserve"> 42-day timeframe will allow for a second 21-day period in addition to the standard 21</w:t>
      </w:r>
      <w:r w:rsidR="00C5009B">
        <w:noBreakHyphen/>
      </w:r>
      <w:r w:rsidR="00EF43A8" w:rsidRPr="005C7196">
        <w:t xml:space="preserve">day period </w:t>
      </w:r>
      <w:r w:rsidR="002A32AA">
        <w:t xml:space="preserve">for </w:t>
      </w:r>
      <w:r w:rsidR="00EF43A8" w:rsidRPr="005C7196">
        <w:t>new employees</w:t>
      </w:r>
      <w:r w:rsidR="002A32AA">
        <w:t>,</w:t>
      </w:r>
      <w:r w:rsidR="00EF43A8" w:rsidRPr="005C7196">
        <w:t xml:space="preserve"> </w:t>
      </w:r>
      <w:r w:rsidR="00EF43A8">
        <w:t>for</w:t>
      </w:r>
      <w:r w:rsidR="00EF43A8" w:rsidRPr="005C7196">
        <w:t xml:space="preserve"> employers to </w:t>
      </w:r>
      <w:r w:rsidR="00EF43A8">
        <w:t>re</w:t>
      </w:r>
      <w:r w:rsidR="00C5009B">
        <w:t>-</w:t>
      </w:r>
      <w:r w:rsidR="00EF43A8">
        <w:t>offer choice of fund and make a replacement c</w:t>
      </w:r>
      <w:r w:rsidR="00EF43A8" w:rsidRPr="005C7196">
        <w:t xml:space="preserve">ontribution </w:t>
      </w:r>
      <w:r w:rsidR="000F49F3">
        <w:t xml:space="preserve">for the </w:t>
      </w:r>
      <w:r w:rsidR="00EF43A8" w:rsidRPr="005C7196">
        <w:t>new employee.</w:t>
      </w:r>
      <w:r w:rsidR="00CA1F8B" w:rsidRPr="00CA1F8B">
        <w:t xml:space="preserve"> </w:t>
      </w:r>
      <w:r w:rsidR="00CA1F8B">
        <w:br/>
      </w:r>
      <w:r w:rsidR="00CA1F8B" w:rsidRPr="00FA7282">
        <w:rPr>
          <w:rStyle w:val="References"/>
        </w:rPr>
        <w:t>[Schedule #,</w:t>
      </w:r>
      <w:r w:rsidR="006732B5" w:rsidRPr="00945D81">
        <w:rPr>
          <w:rStyle w:val="References"/>
        </w:rPr>
        <w:t xml:space="preserve"> </w:t>
      </w:r>
      <w:r w:rsidR="00BD440B">
        <w:rPr>
          <w:rStyle w:val="References"/>
        </w:rPr>
        <w:t>item</w:t>
      </w:r>
      <w:r w:rsidR="006732B5" w:rsidRPr="00271E4F">
        <w:rPr>
          <w:rStyle w:val="References"/>
        </w:rPr>
        <w:t xml:space="preserve"> </w:t>
      </w:r>
      <w:r w:rsidR="00C5009B">
        <w:rPr>
          <w:rStyle w:val="References"/>
        </w:rPr>
        <w:t>37</w:t>
      </w:r>
      <w:r w:rsidR="006732B5" w:rsidRPr="00271E4F">
        <w:rPr>
          <w:rStyle w:val="References"/>
        </w:rPr>
        <w:t xml:space="preserve">, </w:t>
      </w:r>
      <w:r w:rsidR="0072228F">
        <w:rPr>
          <w:rStyle w:val="References"/>
        </w:rPr>
        <w:t xml:space="preserve">subparagraph </w:t>
      </w:r>
      <w:r w:rsidR="00C5009B">
        <w:rPr>
          <w:rStyle w:val="References"/>
        </w:rPr>
        <w:t>18C(1)(</w:t>
      </w:r>
      <w:r w:rsidR="00AB5235">
        <w:rPr>
          <w:rStyle w:val="References"/>
        </w:rPr>
        <w:t>c)</w:t>
      </w:r>
      <w:r w:rsidR="00C5009B">
        <w:rPr>
          <w:rStyle w:val="References"/>
        </w:rPr>
        <w:t>(viii)</w:t>
      </w:r>
      <w:r w:rsidR="006732B5" w:rsidRPr="002A1518">
        <w:rPr>
          <w:rStyle w:val="References"/>
        </w:rPr>
        <w:t xml:space="preserve"> of the SGA Act]</w:t>
      </w:r>
    </w:p>
    <w:p w14:paraId="05B04FD6" w14:textId="008BED07" w:rsidR="00693F4D" w:rsidRDefault="00336A1C" w:rsidP="00E5436B">
      <w:pPr>
        <w:pStyle w:val="Heading5"/>
      </w:pPr>
      <w:r>
        <w:t xml:space="preserve">Late Period </w:t>
      </w:r>
      <w:r w:rsidR="00693F4D">
        <w:t xml:space="preserve">Contributions for the </w:t>
      </w:r>
      <w:r w:rsidR="004A4B03">
        <w:t>Q</w:t>
      </w:r>
      <w:r w:rsidR="00693F4D">
        <w:t>E Day</w:t>
      </w:r>
    </w:p>
    <w:p w14:paraId="635D8D68" w14:textId="5725E450" w:rsidR="00254941" w:rsidRDefault="007631F3" w:rsidP="00720021">
      <w:pPr>
        <w:pStyle w:val="Normalparatextwithnumbers"/>
      </w:pPr>
      <w:r>
        <w:t xml:space="preserve">Employers </w:t>
      </w:r>
      <w:r w:rsidR="00A67648">
        <w:t>can</w:t>
      </w:r>
      <w:r>
        <w:t xml:space="preserve"> continue to make </w:t>
      </w:r>
      <w:r w:rsidR="00310DA6">
        <w:t>eligible</w:t>
      </w:r>
      <w:r>
        <w:t xml:space="preserve"> contributions to their employees’ superannuation</w:t>
      </w:r>
      <w:r w:rsidR="000137FC">
        <w:t xml:space="preserve"> funds to reduce their SG shortfall</w:t>
      </w:r>
      <w:r w:rsidR="0059279B">
        <w:t xml:space="preserve"> after the usual period for the QE day</w:t>
      </w:r>
      <w:r w:rsidR="004E7C19">
        <w:t xml:space="preserve">, but before they have been assessed </w:t>
      </w:r>
      <w:r w:rsidR="00310DA6">
        <w:t>by the Commissioner</w:t>
      </w:r>
      <w:r w:rsidR="004E7C19">
        <w:t xml:space="preserve"> for SG</w:t>
      </w:r>
      <w:r w:rsidR="000D6056">
        <w:t> </w:t>
      </w:r>
      <w:r w:rsidR="004E7C19">
        <w:t xml:space="preserve">charge. </w:t>
      </w:r>
      <w:r w:rsidR="008043DD">
        <w:t xml:space="preserve">Eligible contributions made during this period are </w:t>
      </w:r>
      <w:r w:rsidR="003A0616">
        <w:t xml:space="preserve">contributions made during the </w:t>
      </w:r>
      <w:r w:rsidR="005D4F11">
        <w:t>‘</w:t>
      </w:r>
      <w:r w:rsidR="003A0616">
        <w:t>late period</w:t>
      </w:r>
      <w:r w:rsidR="005D4F11">
        <w:t>’</w:t>
      </w:r>
      <w:r w:rsidR="003A0616">
        <w:t xml:space="preserve"> for the QE day.</w:t>
      </w:r>
    </w:p>
    <w:p w14:paraId="30710300" w14:textId="4FC68AE8" w:rsidR="003A0616" w:rsidRDefault="005D6211" w:rsidP="00720021">
      <w:pPr>
        <w:pStyle w:val="Normalparatextwithnumbers"/>
      </w:pPr>
      <w:r>
        <w:t>Eligible c</w:t>
      </w:r>
      <w:r w:rsidR="003A0616">
        <w:t>ontributions made during the late period reduce</w:t>
      </w:r>
      <w:r w:rsidR="00B75466">
        <w:t xml:space="preserve"> an employer’s SG shortfall</w:t>
      </w:r>
      <w:r w:rsidR="00814B4E">
        <w:t xml:space="preserve"> by the same amount as eligible contributions made during the usual period.</w:t>
      </w:r>
      <w:r w:rsidR="00723EFF">
        <w:t xml:space="preserve"> However, </w:t>
      </w:r>
      <w:r w:rsidR="00370BE6">
        <w:t xml:space="preserve">the notional earnings component of the SG shortfall will continue to </w:t>
      </w:r>
      <w:r w:rsidR="0001503B">
        <w:t xml:space="preserve">accrue until the individual final SG shortfall amount is reduced to nil </w:t>
      </w:r>
      <w:r w:rsidR="00712A3F">
        <w:t xml:space="preserve">by eligible contributions made during the late period, or when </w:t>
      </w:r>
      <w:r w:rsidR="00A42310">
        <w:t xml:space="preserve">the Commissioner makes an assessment. </w:t>
      </w:r>
    </w:p>
    <w:p w14:paraId="2D177527" w14:textId="4EB37505" w:rsidR="008B6437" w:rsidRDefault="00E15F9B" w:rsidP="009D7E3D">
      <w:pPr>
        <w:pStyle w:val="Normalparatextwithnumbers"/>
        <w:spacing w:after="0"/>
      </w:pPr>
      <w:r>
        <w:t>Currently</w:t>
      </w:r>
      <w:r w:rsidR="00F136CD">
        <w:t>,</w:t>
      </w:r>
      <w:r w:rsidR="00DF0733">
        <w:t xml:space="preserve"> an</w:t>
      </w:r>
      <w:r w:rsidR="003D58C6">
        <w:t xml:space="preserve"> employer </w:t>
      </w:r>
      <w:r>
        <w:t>can</w:t>
      </w:r>
      <w:r w:rsidR="003D58C6">
        <w:t xml:space="preserve"> elect a </w:t>
      </w:r>
      <w:r w:rsidR="00DB4524">
        <w:t xml:space="preserve">late </w:t>
      </w:r>
      <w:r w:rsidR="003D58C6">
        <w:t>contribution</w:t>
      </w:r>
      <w:r w:rsidR="00C874C2">
        <w:t xml:space="preserve"> be offset against the employer’s SG </w:t>
      </w:r>
      <w:r w:rsidR="008B5EAA">
        <w:t>shortfall</w:t>
      </w:r>
      <w:r w:rsidR="00C874C2">
        <w:t xml:space="preserve">. </w:t>
      </w:r>
      <w:r w:rsidR="004F6964">
        <w:t xml:space="preserve">In the </w:t>
      </w:r>
      <w:r w:rsidR="009305C9">
        <w:t xml:space="preserve">revised </w:t>
      </w:r>
      <w:r w:rsidR="00D0001C">
        <w:t>SG framework</w:t>
      </w:r>
      <w:r w:rsidR="009305C9">
        <w:t xml:space="preserve">, there is no such requirement. </w:t>
      </w:r>
      <w:r w:rsidR="00040132">
        <w:t>Instead, eligible</w:t>
      </w:r>
      <w:r w:rsidR="00393697">
        <w:t xml:space="preserve"> contributions</w:t>
      </w:r>
      <w:r w:rsidR="00420E0F">
        <w:t xml:space="preserve"> made during the </w:t>
      </w:r>
      <w:r w:rsidR="009B3139">
        <w:t>‘late period</w:t>
      </w:r>
      <w:r w:rsidR="00662EEE">
        <w:t>’</w:t>
      </w:r>
      <w:r w:rsidR="009B3139">
        <w:t xml:space="preserve"> for the </w:t>
      </w:r>
      <w:r w:rsidR="00662EEE">
        <w:t xml:space="preserve">QE </w:t>
      </w:r>
      <w:r w:rsidR="00D74CE6">
        <w:t xml:space="preserve">day will be applied automatically </w:t>
      </w:r>
      <w:r w:rsidR="001A7BD5">
        <w:t>to reduce the SG shortfall</w:t>
      </w:r>
      <w:r w:rsidR="00D17F32">
        <w:t xml:space="preserve"> in the calculation of the individual </w:t>
      </w:r>
      <w:r w:rsidR="00D17F32" w:rsidRPr="00F136CD">
        <w:rPr>
          <w:i/>
          <w:iCs/>
        </w:rPr>
        <w:t>final</w:t>
      </w:r>
      <w:r w:rsidR="00D17F32">
        <w:t xml:space="preserve"> SG shortfall</w:t>
      </w:r>
      <w:r w:rsidR="001A7BD5">
        <w:t xml:space="preserve">. </w:t>
      </w:r>
      <w:r w:rsidR="00C874C2">
        <w:t xml:space="preserve">This reduces </w:t>
      </w:r>
      <w:r w:rsidR="00040132">
        <w:t xml:space="preserve">any ambiguity </w:t>
      </w:r>
      <w:r w:rsidR="0053175A">
        <w:t xml:space="preserve">around </w:t>
      </w:r>
      <w:r w:rsidR="009305C9">
        <w:t xml:space="preserve">the </w:t>
      </w:r>
      <w:r w:rsidR="0053175A">
        <w:t xml:space="preserve">period a contribution </w:t>
      </w:r>
      <w:r w:rsidR="004A1022">
        <w:t>should</w:t>
      </w:r>
      <w:r w:rsidR="0053175A">
        <w:t xml:space="preserve"> be attributed to</w:t>
      </w:r>
      <w:r w:rsidR="004E6421">
        <w:t xml:space="preserve"> and will reduce the administrative burden on employers</w:t>
      </w:r>
      <w:r w:rsidR="0053175A">
        <w:t xml:space="preserve">. </w:t>
      </w:r>
    </w:p>
    <w:p w14:paraId="039BDFDC" w14:textId="0206A03B" w:rsidR="000D3376" w:rsidRPr="009D7E3D" w:rsidRDefault="00831AD2" w:rsidP="000D3376">
      <w:pPr>
        <w:pStyle w:val="Normalparatextwithnumbers"/>
        <w:numPr>
          <w:ilvl w:val="0"/>
          <w:numId w:val="0"/>
        </w:numPr>
        <w:spacing w:before="0"/>
        <w:ind w:firstLine="709"/>
        <w:rPr>
          <w:rStyle w:val="References"/>
        </w:rPr>
      </w:pPr>
      <w:r w:rsidRPr="009D7E3D">
        <w:rPr>
          <w:rStyle w:val="References"/>
        </w:rPr>
        <w:t xml:space="preserve">[Schedule #, </w:t>
      </w:r>
      <w:r w:rsidR="0013513D">
        <w:rPr>
          <w:rStyle w:val="References"/>
        </w:rPr>
        <w:t>i</w:t>
      </w:r>
      <w:r w:rsidRPr="009D7E3D">
        <w:rPr>
          <w:rStyle w:val="References"/>
        </w:rPr>
        <w:t>tem 37, subsections 18</w:t>
      </w:r>
      <w:proofErr w:type="gramStart"/>
      <w:r w:rsidRPr="009D7E3D">
        <w:rPr>
          <w:rStyle w:val="References"/>
        </w:rPr>
        <w:t>D(</w:t>
      </w:r>
      <w:proofErr w:type="gramEnd"/>
      <w:r w:rsidRPr="009D7E3D">
        <w:rPr>
          <w:rStyle w:val="References"/>
        </w:rPr>
        <w:t>1) and (2) of the SGA Act]</w:t>
      </w:r>
    </w:p>
    <w:p w14:paraId="16135115" w14:textId="7B75EAF2" w:rsidR="00720021" w:rsidRPr="00E74E4A" w:rsidRDefault="005952B3" w:rsidP="000D3376">
      <w:pPr>
        <w:pStyle w:val="Normalparatextwithnumbers"/>
        <w:rPr>
          <w:rStyle w:val="References"/>
        </w:rPr>
      </w:pPr>
      <w:r>
        <w:t xml:space="preserve">Employers are also incentivised to make eligible contributions on time to maximise the </w:t>
      </w:r>
      <w:r w:rsidR="00836A70">
        <w:t>reduction of</w:t>
      </w:r>
      <w:r>
        <w:t xml:space="preserve"> their SG </w:t>
      </w:r>
      <w:r w:rsidR="00982E4D">
        <w:t>shortfalls</w:t>
      </w:r>
      <w:r>
        <w:t xml:space="preserve">, as </w:t>
      </w:r>
      <w:r w:rsidR="00836A70">
        <w:t xml:space="preserve">the individual notional earnings component </w:t>
      </w:r>
      <w:r w:rsidR="004C3828">
        <w:t>of the</w:t>
      </w:r>
      <w:r w:rsidR="00982E4D">
        <w:t>ir</w:t>
      </w:r>
      <w:r w:rsidR="004C3828">
        <w:t xml:space="preserve"> SG </w:t>
      </w:r>
      <w:r w:rsidR="00982E4D">
        <w:t>shortfalls</w:t>
      </w:r>
      <w:r w:rsidR="004C3828">
        <w:t xml:space="preserve"> (</w:t>
      </w:r>
      <w:r w:rsidR="00F03BA2">
        <w:t xml:space="preserve">on which the administrative uplift </w:t>
      </w:r>
      <w:r w:rsidR="00F03BA2">
        <w:lastRenderedPageBreak/>
        <w:t xml:space="preserve">component is partly calculated) </w:t>
      </w:r>
      <w:r w:rsidR="004D3942">
        <w:t xml:space="preserve">is calculated using the individual </w:t>
      </w:r>
      <w:r w:rsidR="004D3942" w:rsidRPr="00F265D0">
        <w:rPr>
          <w:i/>
          <w:iCs/>
        </w:rPr>
        <w:t>base</w:t>
      </w:r>
      <w:r w:rsidR="004D3942">
        <w:t xml:space="preserve"> SG shortfall.</w:t>
      </w:r>
      <w:r w:rsidR="009133C9" w:rsidRPr="00CA1F8B">
        <w:t xml:space="preserve"> </w:t>
      </w:r>
      <w:r w:rsidR="009133C9">
        <w:br/>
      </w:r>
      <w:r w:rsidR="009133C9" w:rsidRPr="00FA7282">
        <w:rPr>
          <w:rStyle w:val="References"/>
        </w:rPr>
        <w:t>[Schedule #,</w:t>
      </w:r>
      <w:r w:rsidR="009133C9">
        <w:rPr>
          <w:rStyle w:val="References"/>
        </w:rPr>
        <w:t xml:space="preserve"> </w:t>
      </w:r>
      <w:r w:rsidR="0013513D">
        <w:rPr>
          <w:rStyle w:val="References"/>
        </w:rPr>
        <w:t>i</w:t>
      </w:r>
      <w:r w:rsidR="00E74E4A" w:rsidRPr="00E74E4A">
        <w:rPr>
          <w:rStyle w:val="References"/>
        </w:rPr>
        <w:t xml:space="preserve">tem </w:t>
      </w:r>
      <w:r w:rsidR="008E03FB">
        <w:rPr>
          <w:rStyle w:val="References"/>
        </w:rPr>
        <w:t>3</w:t>
      </w:r>
      <w:r w:rsidR="00F136CD">
        <w:rPr>
          <w:rStyle w:val="References"/>
        </w:rPr>
        <w:t>7</w:t>
      </w:r>
      <w:r w:rsidR="00E74E4A" w:rsidRPr="00E74E4A">
        <w:rPr>
          <w:rStyle w:val="References"/>
        </w:rPr>
        <w:t xml:space="preserve">, </w:t>
      </w:r>
      <w:r w:rsidR="002B48BF">
        <w:rPr>
          <w:rStyle w:val="References"/>
        </w:rPr>
        <w:t>s</w:t>
      </w:r>
      <w:r w:rsidR="00E74E4A" w:rsidRPr="00E74E4A">
        <w:rPr>
          <w:rStyle w:val="References"/>
        </w:rPr>
        <w:t xml:space="preserve">ubsection </w:t>
      </w:r>
      <w:r w:rsidR="00594FC0">
        <w:rPr>
          <w:rStyle w:val="References"/>
        </w:rPr>
        <w:t>19</w:t>
      </w:r>
      <w:proofErr w:type="gramStart"/>
      <w:r w:rsidR="00594FC0">
        <w:rPr>
          <w:rStyle w:val="References"/>
        </w:rPr>
        <w:t>A</w:t>
      </w:r>
      <w:r w:rsidR="00E74E4A" w:rsidRPr="00D12B8B">
        <w:rPr>
          <w:rStyle w:val="References"/>
        </w:rPr>
        <w:t>(</w:t>
      </w:r>
      <w:proofErr w:type="gramEnd"/>
      <w:r w:rsidR="00594FC0">
        <w:rPr>
          <w:rStyle w:val="References"/>
        </w:rPr>
        <w:t>2</w:t>
      </w:r>
      <w:r w:rsidR="00E74E4A" w:rsidRPr="00D12B8B">
        <w:rPr>
          <w:rStyle w:val="References"/>
        </w:rPr>
        <w:t>) of the SGA Act]</w:t>
      </w:r>
    </w:p>
    <w:p w14:paraId="5122DF71" w14:textId="78C401E9" w:rsidR="00731C18" w:rsidRPr="005C4F59" w:rsidRDefault="00F41E67" w:rsidP="000D3376">
      <w:pPr>
        <w:pStyle w:val="Normalparatextwithnumbers"/>
        <w:rPr>
          <w:rStyle w:val="References"/>
        </w:rPr>
      </w:pPr>
      <w:r>
        <w:t>T</w:t>
      </w:r>
      <w:r w:rsidR="004C0190">
        <w:t>he</w:t>
      </w:r>
      <w:r w:rsidR="00B73286">
        <w:t xml:space="preserve"> same eligible contribution cannot be used to reduce an employer’s SG </w:t>
      </w:r>
      <w:r w:rsidR="006C52E3">
        <w:t>s</w:t>
      </w:r>
      <w:r w:rsidR="008E03FB">
        <w:t>hortfall</w:t>
      </w:r>
      <w:r w:rsidR="00700480">
        <w:t xml:space="preserve"> </w:t>
      </w:r>
      <w:r w:rsidR="00B73286">
        <w:t xml:space="preserve">more than once. </w:t>
      </w:r>
      <w:r w:rsidR="004C0190">
        <w:t>A</w:t>
      </w:r>
      <w:r w:rsidR="00B73286">
        <w:t xml:space="preserve">n eligible contribution </w:t>
      </w:r>
      <w:r w:rsidR="004C0190">
        <w:t xml:space="preserve">made during the late period for the OTE day cannot be applied to reduce the employer’s individual </w:t>
      </w:r>
      <w:r w:rsidR="00903C91">
        <w:rPr>
          <w:i/>
          <w:iCs/>
        </w:rPr>
        <w:t>final</w:t>
      </w:r>
      <w:r w:rsidR="004C0190">
        <w:t xml:space="preserve"> SG shortfall if</w:t>
      </w:r>
      <w:r w:rsidR="00B73286">
        <w:t xml:space="preserve"> it </w:t>
      </w:r>
      <w:r w:rsidR="004C0190">
        <w:t>has already</w:t>
      </w:r>
      <w:r w:rsidR="00B73286">
        <w:t xml:space="preserve"> been applied to reduce an individual </w:t>
      </w:r>
      <w:r w:rsidR="00092F8A" w:rsidRPr="00F265D0">
        <w:rPr>
          <w:i/>
          <w:iCs/>
        </w:rPr>
        <w:t>base</w:t>
      </w:r>
      <w:r w:rsidR="00092F8A">
        <w:t xml:space="preserve"> </w:t>
      </w:r>
      <w:r w:rsidR="0024061D">
        <w:t xml:space="preserve">or </w:t>
      </w:r>
      <w:r w:rsidR="0024061D">
        <w:rPr>
          <w:i/>
          <w:iCs/>
        </w:rPr>
        <w:t xml:space="preserve">final </w:t>
      </w:r>
      <w:r w:rsidR="00092F8A">
        <w:t xml:space="preserve">SG shortfall </w:t>
      </w:r>
      <w:r w:rsidR="00B73286">
        <w:t xml:space="preserve">for that employee in relation to a previous </w:t>
      </w:r>
      <w:r w:rsidR="00ED228E">
        <w:t xml:space="preserve">QE </w:t>
      </w:r>
      <w:r w:rsidR="00B73286">
        <w:t xml:space="preserve">day. </w:t>
      </w:r>
      <w:r w:rsidR="009D54C7">
        <w:br/>
      </w:r>
      <w:r w:rsidR="009D54C7" w:rsidRPr="00FA7282">
        <w:rPr>
          <w:rStyle w:val="References"/>
        </w:rPr>
        <w:t>[Schedule #,</w:t>
      </w:r>
      <w:r w:rsidR="006C52E3" w:rsidRPr="005C4F59">
        <w:rPr>
          <w:rStyle w:val="References"/>
        </w:rPr>
        <w:t xml:space="preserve"> </w:t>
      </w:r>
      <w:r w:rsidR="00BD440B">
        <w:rPr>
          <w:rStyle w:val="References"/>
        </w:rPr>
        <w:t>item</w:t>
      </w:r>
      <w:r w:rsidR="00731C18" w:rsidRPr="005C4F59">
        <w:rPr>
          <w:rStyle w:val="References"/>
        </w:rPr>
        <w:t xml:space="preserve"> </w:t>
      </w:r>
      <w:r w:rsidR="004A0AC9">
        <w:rPr>
          <w:rStyle w:val="References"/>
        </w:rPr>
        <w:t>37</w:t>
      </w:r>
      <w:r w:rsidR="004A0AC9" w:rsidRPr="005C4F59">
        <w:rPr>
          <w:rStyle w:val="References"/>
        </w:rPr>
        <w:t xml:space="preserve">, </w:t>
      </w:r>
      <w:r w:rsidR="00BB052A">
        <w:rPr>
          <w:rStyle w:val="References"/>
        </w:rPr>
        <w:t>paragraph</w:t>
      </w:r>
      <w:r w:rsidR="00BB052A" w:rsidRPr="005C4F59">
        <w:rPr>
          <w:rStyle w:val="References"/>
        </w:rPr>
        <w:t xml:space="preserve"> </w:t>
      </w:r>
      <w:r w:rsidR="00731C18" w:rsidRPr="009D1852">
        <w:rPr>
          <w:rStyle w:val="References"/>
        </w:rPr>
        <w:t>18</w:t>
      </w:r>
      <w:r w:rsidR="00B85825" w:rsidRPr="009D1852">
        <w:rPr>
          <w:rStyle w:val="References"/>
        </w:rPr>
        <w:t>D</w:t>
      </w:r>
      <w:r w:rsidR="00731C18" w:rsidRPr="009D1852">
        <w:rPr>
          <w:rStyle w:val="References"/>
        </w:rPr>
        <w:t>(</w:t>
      </w:r>
      <w:r w:rsidR="005C4F59" w:rsidRPr="009D1852">
        <w:rPr>
          <w:rStyle w:val="References"/>
        </w:rPr>
        <w:t>2)</w:t>
      </w:r>
      <w:r w:rsidR="00BB052A">
        <w:rPr>
          <w:rStyle w:val="References"/>
        </w:rPr>
        <w:t>(a)</w:t>
      </w:r>
      <w:r w:rsidR="005C4F59" w:rsidRPr="009D1852">
        <w:rPr>
          <w:rStyle w:val="References"/>
        </w:rPr>
        <w:t xml:space="preserve"> of the SGA Act]</w:t>
      </w:r>
    </w:p>
    <w:p w14:paraId="61FA0ADE" w14:textId="2847BCAE" w:rsidR="00775192" w:rsidRDefault="00F21A69" w:rsidP="00F136CD">
      <w:pPr>
        <w:pStyle w:val="Normalparatextwithnumbers"/>
        <w:numPr>
          <w:ilvl w:val="0"/>
          <w:numId w:val="0"/>
        </w:numPr>
        <w:ind w:left="709"/>
        <w:rPr>
          <w:rStyle w:val="References"/>
        </w:rPr>
      </w:pPr>
      <w:r>
        <w:t xml:space="preserve">The </w:t>
      </w:r>
      <w:r w:rsidR="003A73F5">
        <w:t xml:space="preserve">late period for a </w:t>
      </w:r>
      <w:r w:rsidR="00ED228E">
        <w:t xml:space="preserve">QE </w:t>
      </w:r>
      <w:r w:rsidR="003A73F5">
        <w:t xml:space="preserve">day is the period starting on the eighth day of that OTE day and ends on the day before </w:t>
      </w:r>
      <w:r w:rsidR="000862A5">
        <w:t xml:space="preserve">the day the Commissioner </w:t>
      </w:r>
      <w:proofErr w:type="gramStart"/>
      <w:r w:rsidR="000862A5">
        <w:t>makes an assessment of</w:t>
      </w:r>
      <w:proofErr w:type="gramEnd"/>
      <w:r w:rsidR="000862A5">
        <w:t xml:space="preserve"> the employer’s SG shortfall </w:t>
      </w:r>
      <w:r w:rsidR="001942AA" w:rsidRPr="00856EF0">
        <w:t xml:space="preserve">for that </w:t>
      </w:r>
      <w:r w:rsidR="00700480">
        <w:t>QE</w:t>
      </w:r>
      <w:r w:rsidR="00700480" w:rsidRPr="00856EF0">
        <w:t xml:space="preserve"> </w:t>
      </w:r>
      <w:r w:rsidR="001942AA" w:rsidRPr="00856EF0">
        <w:t>day</w:t>
      </w:r>
      <w:r w:rsidR="001942AA">
        <w:t>.</w:t>
      </w:r>
      <w:r w:rsidR="00E70987">
        <w:t xml:space="preserve"> </w:t>
      </w:r>
      <w:r w:rsidR="0024061D">
        <w:br/>
      </w:r>
      <w:r w:rsidR="00775192" w:rsidRPr="00B61B34">
        <w:rPr>
          <w:rStyle w:val="References"/>
        </w:rPr>
        <w:t>[</w:t>
      </w:r>
      <w:r w:rsidR="00057827" w:rsidRPr="00B61B34">
        <w:rPr>
          <w:rStyle w:val="References"/>
        </w:rPr>
        <w:t xml:space="preserve">Schedule #, </w:t>
      </w:r>
      <w:r w:rsidR="00BD440B">
        <w:rPr>
          <w:rStyle w:val="References"/>
        </w:rPr>
        <w:t>item</w:t>
      </w:r>
      <w:r w:rsidR="00775192" w:rsidRPr="00B61B34">
        <w:rPr>
          <w:rStyle w:val="References"/>
        </w:rPr>
        <w:t xml:space="preserve"> </w:t>
      </w:r>
      <w:r w:rsidR="004A0AC9">
        <w:rPr>
          <w:rStyle w:val="References"/>
        </w:rPr>
        <w:t>12</w:t>
      </w:r>
      <w:r w:rsidR="004A0AC9" w:rsidRPr="00B61B34">
        <w:rPr>
          <w:rStyle w:val="References"/>
        </w:rPr>
        <w:t xml:space="preserve">, </w:t>
      </w:r>
      <w:r w:rsidR="00B61B34" w:rsidRPr="00B61B34">
        <w:rPr>
          <w:rStyle w:val="References"/>
        </w:rPr>
        <w:t>subsection 6(1) of the SGA Act]</w:t>
      </w:r>
    </w:p>
    <w:p w14:paraId="06B31746" w14:textId="5B5EF83B" w:rsidR="00726599" w:rsidRDefault="00726599" w:rsidP="00726599">
      <w:pPr>
        <w:pStyle w:val="Heading5"/>
      </w:pPr>
      <w:r>
        <w:t xml:space="preserve">Eligible contributions and defined benefit </w:t>
      </w:r>
      <w:r w:rsidR="00CB1599">
        <w:t>schemes</w:t>
      </w:r>
    </w:p>
    <w:p w14:paraId="6DF297EC" w14:textId="50E8D167" w:rsidR="007E010D" w:rsidRDefault="00CB1599" w:rsidP="004C42ED">
      <w:pPr>
        <w:pStyle w:val="Normalparatextwithnumbers"/>
      </w:pPr>
      <w:r>
        <w:t xml:space="preserve">The </w:t>
      </w:r>
      <w:r w:rsidR="00B52CAB">
        <w:t>existing framework recognises that employers w</w:t>
      </w:r>
      <w:r w:rsidR="009C13F0">
        <w:t xml:space="preserve">ith employees that are members of </w:t>
      </w:r>
      <w:r w:rsidR="008F3FC5">
        <w:t xml:space="preserve">a </w:t>
      </w:r>
      <w:r w:rsidR="00AC34D2">
        <w:t>DBS</w:t>
      </w:r>
      <w:r w:rsidR="009C13F0">
        <w:t xml:space="preserve"> </w:t>
      </w:r>
      <w:r w:rsidR="009E28BD">
        <w:t xml:space="preserve">scheme </w:t>
      </w:r>
      <w:r w:rsidR="009C13F0">
        <w:t xml:space="preserve">may not make contributions for each individual employee that </w:t>
      </w:r>
      <w:r w:rsidR="008F0C08">
        <w:t xml:space="preserve">neatly reflect the </w:t>
      </w:r>
      <w:r w:rsidR="000C7E37">
        <w:t xml:space="preserve">level of superannuation support the SG regime provides, as the employees’ benefits in that scheme may be </w:t>
      </w:r>
      <w:r w:rsidR="00CD7A63">
        <w:t xml:space="preserve">ascertained by different factors. </w:t>
      </w:r>
    </w:p>
    <w:p w14:paraId="38477FF0" w14:textId="16B6B238" w:rsidR="00726599" w:rsidRDefault="00CD7A63" w:rsidP="004C42ED">
      <w:pPr>
        <w:pStyle w:val="Normalparatextwithnumbers"/>
      </w:pPr>
      <w:r>
        <w:t xml:space="preserve">Instead, </w:t>
      </w:r>
      <w:r w:rsidR="0012034F">
        <w:t>an employer obtains a benefit certificate for the members in that scheme. A benefit certificate attests to the le</w:t>
      </w:r>
      <w:r w:rsidR="00885DF9">
        <w:t>vel of superannuation contributions that the members</w:t>
      </w:r>
      <w:r w:rsidR="003430B2">
        <w:t xml:space="preserve">’ </w:t>
      </w:r>
      <w:r w:rsidR="007E010D">
        <w:t>benefits are equivalent to</w:t>
      </w:r>
      <w:r w:rsidR="00AC34D2">
        <w:t xml:space="preserve"> – this is </w:t>
      </w:r>
      <w:r w:rsidR="007E010D">
        <w:t>known as the notional employer contribution rate.</w:t>
      </w:r>
    </w:p>
    <w:p w14:paraId="4BC14ED5" w14:textId="1B58252C" w:rsidR="00CD7A63" w:rsidRDefault="007E010D" w:rsidP="004C42ED">
      <w:pPr>
        <w:pStyle w:val="Normalparatextwithnumbers"/>
      </w:pPr>
      <w:r>
        <w:t xml:space="preserve">These arrangements are not intended to change in the amended framework; employers with employees who are members of </w:t>
      </w:r>
      <w:r w:rsidR="009637E4">
        <w:t>DBS</w:t>
      </w:r>
      <w:r>
        <w:t xml:space="preserve"> schemes will continue to obtain benefit certificates </w:t>
      </w:r>
      <w:proofErr w:type="gramStart"/>
      <w:r w:rsidR="00F20EAC">
        <w:t>in order to</w:t>
      </w:r>
      <w:proofErr w:type="gramEnd"/>
      <w:r w:rsidR="00F20EAC">
        <w:t xml:space="preserve"> reduce or eliminate their exposure to SG shortfalls.</w:t>
      </w:r>
    </w:p>
    <w:p w14:paraId="4846A215" w14:textId="3A9FE197" w:rsidR="00F20EAC" w:rsidRDefault="00F20EAC" w:rsidP="004C42ED">
      <w:pPr>
        <w:pStyle w:val="Normalparatextwithnumbers"/>
      </w:pPr>
      <w:r>
        <w:t xml:space="preserve">To accomplish this, </w:t>
      </w:r>
      <w:r w:rsidR="00652EC0">
        <w:t>eligible contributions include a not</w:t>
      </w:r>
      <w:r w:rsidR="00301847">
        <w:t>ional contribution</w:t>
      </w:r>
      <w:r w:rsidR="0082499C">
        <w:t>, made by the employer for the benefit of the employee,</w:t>
      </w:r>
      <w:r w:rsidR="00301847">
        <w:t xml:space="preserve"> that is deemed to have been </w:t>
      </w:r>
      <w:r w:rsidR="00092D3C">
        <w:t>received by the DBS scheme</w:t>
      </w:r>
      <w:r w:rsidR="00301847">
        <w:t xml:space="preserve">, on the QE day, </w:t>
      </w:r>
      <w:r w:rsidR="004E3338">
        <w:t xml:space="preserve">where that employee is covered by a valid benefit certificate. This </w:t>
      </w:r>
      <w:r w:rsidR="00BD6355">
        <w:t>notional contribution is ascertained by multiplying the notional employer contribution rate by the amount of qualifying earnings for that QE day.</w:t>
      </w:r>
      <w:r w:rsidR="001942F2" w:rsidRPr="001942F2">
        <w:t xml:space="preserve"> </w:t>
      </w:r>
      <w:r w:rsidR="00C879BF">
        <w:br/>
      </w:r>
      <w:r w:rsidR="00C879BF" w:rsidRPr="00A437DA">
        <w:rPr>
          <w:rStyle w:val="References"/>
        </w:rPr>
        <w:t>[</w:t>
      </w:r>
      <w:r w:rsidR="00C879BF" w:rsidRPr="00E74E4A">
        <w:rPr>
          <w:rStyle w:val="References"/>
        </w:rPr>
        <w:t xml:space="preserve">Schedule </w:t>
      </w:r>
      <w:r w:rsidR="00C879BF">
        <w:rPr>
          <w:rStyle w:val="References"/>
        </w:rPr>
        <w:t>#</w:t>
      </w:r>
      <w:r w:rsidR="00C879BF" w:rsidRPr="00E74E4A">
        <w:rPr>
          <w:rStyle w:val="References"/>
        </w:rPr>
        <w:t xml:space="preserve">, </w:t>
      </w:r>
      <w:r w:rsidR="00BD440B">
        <w:rPr>
          <w:rStyle w:val="References"/>
        </w:rPr>
        <w:t>item</w:t>
      </w:r>
      <w:r w:rsidR="00C879BF" w:rsidRPr="00E74E4A">
        <w:rPr>
          <w:rStyle w:val="References"/>
        </w:rPr>
        <w:t xml:space="preserve"> </w:t>
      </w:r>
      <w:r w:rsidR="00C879BF">
        <w:rPr>
          <w:rStyle w:val="References"/>
        </w:rPr>
        <w:t>37</w:t>
      </w:r>
      <w:r w:rsidR="00C879BF" w:rsidRPr="00E74E4A">
        <w:rPr>
          <w:rStyle w:val="References"/>
        </w:rPr>
        <w:t xml:space="preserve">, </w:t>
      </w:r>
      <w:r w:rsidR="00A12B9D">
        <w:rPr>
          <w:rStyle w:val="References"/>
        </w:rPr>
        <w:t>s</w:t>
      </w:r>
      <w:r w:rsidR="00C879BF" w:rsidRPr="00E74E4A">
        <w:rPr>
          <w:rStyle w:val="References"/>
        </w:rPr>
        <w:t>ubsection 18</w:t>
      </w:r>
      <w:proofErr w:type="gramStart"/>
      <w:r w:rsidR="00C879BF">
        <w:rPr>
          <w:rStyle w:val="References"/>
        </w:rPr>
        <w:t>A</w:t>
      </w:r>
      <w:r w:rsidR="00C879BF" w:rsidRPr="00E74E4A">
        <w:rPr>
          <w:rStyle w:val="References"/>
        </w:rPr>
        <w:t>(</w:t>
      </w:r>
      <w:proofErr w:type="gramEnd"/>
      <w:r w:rsidR="00C879BF">
        <w:rPr>
          <w:rStyle w:val="References"/>
        </w:rPr>
        <w:t>3</w:t>
      </w:r>
      <w:r w:rsidR="00C879BF" w:rsidRPr="00E74E4A">
        <w:rPr>
          <w:rStyle w:val="References"/>
        </w:rPr>
        <w:t>) of the SGA Act</w:t>
      </w:r>
      <w:r w:rsidR="00C879BF" w:rsidRPr="00A437DA">
        <w:rPr>
          <w:rStyle w:val="References"/>
        </w:rPr>
        <w:t xml:space="preserve">] </w:t>
      </w:r>
    </w:p>
    <w:p w14:paraId="32F85AD5" w14:textId="252ECC10" w:rsidR="002E25EA" w:rsidRDefault="00666A82" w:rsidP="00897D97">
      <w:pPr>
        <w:pStyle w:val="Heading4"/>
      </w:pPr>
      <w:r>
        <w:t>Components</w:t>
      </w:r>
      <w:r w:rsidR="002E25EA">
        <w:t xml:space="preserve"> of </w:t>
      </w:r>
      <w:r w:rsidR="009E28BD">
        <w:t xml:space="preserve">the </w:t>
      </w:r>
      <w:r w:rsidR="002E25EA">
        <w:t>SG Shortfall</w:t>
      </w:r>
    </w:p>
    <w:p w14:paraId="215EB736" w14:textId="7F991C62" w:rsidR="00650AF2" w:rsidRDefault="00650AF2" w:rsidP="0053386F">
      <w:pPr>
        <w:pStyle w:val="Normalparatextwithnumbers"/>
      </w:pPr>
      <w:r>
        <w:t>An employer has a</w:t>
      </w:r>
      <w:r w:rsidR="009E28BD">
        <w:t>n</w:t>
      </w:r>
      <w:r>
        <w:t xml:space="preserve"> SG shortfall if one or</w:t>
      </w:r>
      <w:r w:rsidR="005B1CB9">
        <w:t xml:space="preserve"> more individual base SG shortfalls for a QE day </w:t>
      </w:r>
      <w:r w:rsidR="00CA6F8D">
        <w:t>are greater than nil</w:t>
      </w:r>
      <w:r w:rsidR="003D7CFC">
        <w:t xml:space="preserve"> or one </w:t>
      </w:r>
      <w:r w:rsidR="009E28BD">
        <w:t xml:space="preserve">or </w:t>
      </w:r>
      <w:r w:rsidR="003D7CFC">
        <w:t>more choice loadings for a QE day are greater than nil.</w:t>
      </w:r>
      <w:r w:rsidR="003D7CFC">
        <w:br/>
      </w:r>
      <w:r w:rsidR="003D7CFC" w:rsidRPr="00F16FA9">
        <w:rPr>
          <w:rStyle w:val="References"/>
        </w:rPr>
        <w:t>[</w:t>
      </w:r>
      <w:r w:rsidR="003D7CFC" w:rsidRPr="00844684">
        <w:rPr>
          <w:rStyle w:val="References"/>
        </w:rPr>
        <w:t xml:space="preserve">Schedule </w:t>
      </w:r>
      <w:r w:rsidR="00844684">
        <w:rPr>
          <w:rStyle w:val="References"/>
        </w:rPr>
        <w:t>#</w:t>
      </w:r>
      <w:r w:rsidR="003D7CFC" w:rsidRPr="00844684">
        <w:rPr>
          <w:rStyle w:val="References"/>
        </w:rPr>
        <w:t xml:space="preserve">, </w:t>
      </w:r>
      <w:r w:rsidR="003D7CFC" w:rsidRPr="00F16FA9">
        <w:rPr>
          <w:rStyle w:val="References"/>
        </w:rPr>
        <w:t>item</w:t>
      </w:r>
      <w:r w:rsidR="003D7CFC">
        <w:rPr>
          <w:rStyle w:val="References"/>
        </w:rPr>
        <w:t xml:space="preserve"> 37</w:t>
      </w:r>
      <w:r w:rsidR="003D7CFC" w:rsidRPr="00F16FA9">
        <w:rPr>
          <w:rStyle w:val="References"/>
        </w:rPr>
        <w:t xml:space="preserve">, </w:t>
      </w:r>
      <w:r w:rsidR="003D7CFC">
        <w:rPr>
          <w:rStyle w:val="References"/>
        </w:rPr>
        <w:t>subsection 16</w:t>
      </w:r>
      <w:proofErr w:type="gramStart"/>
      <w:r w:rsidR="003D7CFC">
        <w:rPr>
          <w:rStyle w:val="References"/>
        </w:rPr>
        <w:t>B(</w:t>
      </w:r>
      <w:proofErr w:type="gramEnd"/>
      <w:r w:rsidR="003D7CFC">
        <w:rPr>
          <w:rStyle w:val="References"/>
        </w:rPr>
        <w:t>1) of the SGA Act</w:t>
      </w:r>
      <w:r w:rsidR="003D7CFC" w:rsidRPr="00F16FA9">
        <w:rPr>
          <w:rStyle w:val="References"/>
        </w:rPr>
        <w:t xml:space="preserve">] </w:t>
      </w:r>
    </w:p>
    <w:p w14:paraId="13E122D5" w14:textId="0B6FE1FB" w:rsidR="00666A82" w:rsidRDefault="00CF1399" w:rsidP="0053386F">
      <w:pPr>
        <w:pStyle w:val="Normalparatextwithnumbers"/>
      </w:pPr>
      <w:r>
        <w:lastRenderedPageBreak/>
        <w:t>If an employer has a</w:t>
      </w:r>
      <w:r w:rsidR="009E28BD">
        <w:t>n</w:t>
      </w:r>
      <w:r w:rsidR="009531E0">
        <w:t xml:space="preserve"> SG shortfall for the QE day</w:t>
      </w:r>
      <w:r w:rsidR="003860FE">
        <w:t xml:space="preserve"> </w:t>
      </w:r>
      <w:r w:rsidR="00E87A38">
        <w:t>it</w:t>
      </w:r>
      <w:r w:rsidR="003860FE">
        <w:t xml:space="preserve"> comprises</w:t>
      </w:r>
      <w:r w:rsidR="00251BCC">
        <w:t>:</w:t>
      </w:r>
    </w:p>
    <w:p w14:paraId="6F90717E" w14:textId="3928BF93" w:rsidR="00251BCC" w:rsidRDefault="001454BD" w:rsidP="00251BCC">
      <w:pPr>
        <w:pStyle w:val="Dotpoint1"/>
        <w:rPr>
          <w:rStyle w:val="References"/>
          <w:b w:val="0"/>
          <w:bCs w:val="0"/>
          <w:i w:val="0"/>
          <w:iCs w:val="0"/>
        </w:rPr>
      </w:pPr>
      <w:r>
        <w:rPr>
          <w:rStyle w:val="References"/>
          <w:b w:val="0"/>
          <w:bCs w:val="0"/>
          <w:i w:val="0"/>
          <w:iCs w:val="0"/>
        </w:rPr>
        <w:t xml:space="preserve">the total of all of the employer’s individual final SG shortfalls for that </w:t>
      </w:r>
      <w:r w:rsidR="00112A4E">
        <w:rPr>
          <w:rStyle w:val="References"/>
          <w:b w:val="0"/>
          <w:bCs w:val="0"/>
          <w:i w:val="0"/>
          <w:iCs w:val="0"/>
        </w:rPr>
        <w:t xml:space="preserve">QE </w:t>
      </w:r>
      <w:proofErr w:type="gramStart"/>
      <w:r>
        <w:rPr>
          <w:rStyle w:val="References"/>
          <w:b w:val="0"/>
          <w:bCs w:val="0"/>
          <w:i w:val="0"/>
          <w:iCs w:val="0"/>
        </w:rPr>
        <w:t>day;</w:t>
      </w:r>
      <w:proofErr w:type="gramEnd"/>
      <w:r>
        <w:rPr>
          <w:rStyle w:val="References"/>
          <w:b w:val="0"/>
          <w:bCs w:val="0"/>
          <w:i w:val="0"/>
          <w:iCs w:val="0"/>
        </w:rPr>
        <w:t xml:space="preserve"> </w:t>
      </w:r>
    </w:p>
    <w:p w14:paraId="5F04E902" w14:textId="564CBCBE" w:rsidR="001454BD" w:rsidRDefault="001454BD" w:rsidP="00251BCC">
      <w:pPr>
        <w:pStyle w:val="Dotpoint1"/>
        <w:rPr>
          <w:rStyle w:val="References"/>
          <w:b w:val="0"/>
          <w:bCs w:val="0"/>
          <w:i w:val="0"/>
          <w:iCs w:val="0"/>
        </w:rPr>
      </w:pPr>
      <w:r>
        <w:rPr>
          <w:rStyle w:val="References"/>
          <w:b w:val="0"/>
          <w:bCs w:val="0"/>
          <w:i w:val="0"/>
          <w:iCs w:val="0"/>
        </w:rPr>
        <w:t xml:space="preserve">the total of the employer’s individual notional earnings components for that </w:t>
      </w:r>
      <w:r w:rsidR="00112A4E">
        <w:rPr>
          <w:rStyle w:val="References"/>
          <w:b w:val="0"/>
          <w:bCs w:val="0"/>
          <w:i w:val="0"/>
          <w:iCs w:val="0"/>
        </w:rPr>
        <w:t xml:space="preserve">QE </w:t>
      </w:r>
      <w:proofErr w:type="gramStart"/>
      <w:r>
        <w:rPr>
          <w:rStyle w:val="References"/>
          <w:b w:val="0"/>
          <w:bCs w:val="0"/>
          <w:i w:val="0"/>
          <w:iCs w:val="0"/>
        </w:rPr>
        <w:t>day;</w:t>
      </w:r>
      <w:proofErr w:type="gramEnd"/>
      <w:r>
        <w:rPr>
          <w:rStyle w:val="References"/>
          <w:b w:val="0"/>
          <w:bCs w:val="0"/>
          <w:i w:val="0"/>
          <w:iCs w:val="0"/>
        </w:rPr>
        <w:t xml:space="preserve"> </w:t>
      </w:r>
    </w:p>
    <w:p w14:paraId="55CC4316" w14:textId="26248848" w:rsidR="001454BD" w:rsidRDefault="001454BD" w:rsidP="00251BCC">
      <w:pPr>
        <w:pStyle w:val="Dotpoint1"/>
        <w:rPr>
          <w:rStyle w:val="References"/>
          <w:b w:val="0"/>
          <w:bCs w:val="0"/>
          <w:i w:val="0"/>
          <w:iCs w:val="0"/>
        </w:rPr>
      </w:pPr>
      <w:r>
        <w:rPr>
          <w:rStyle w:val="References"/>
          <w:b w:val="0"/>
          <w:bCs w:val="0"/>
          <w:i w:val="0"/>
          <w:iCs w:val="0"/>
        </w:rPr>
        <w:t>t</w:t>
      </w:r>
      <w:r w:rsidR="00CF16D6">
        <w:rPr>
          <w:rStyle w:val="References"/>
          <w:b w:val="0"/>
          <w:bCs w:val="0"/>
          <w:i w:val="0"/>
          <w:iCs w:val="0"/>
        </w:rPr>
        <w:t xml:space="preserve">he employer’s administrative uplift amount for that </w:t>
      </w:r>
      <w:r w:rsidR="00112A4E">
        <w:rPr>
          <w:rStyle w:val="References"/>
          <w:b w:val="0"/>
          <w:bCs w:val="0"/>
          <w:i w:val="0"/>
          <w:iCs w:val="0"/>
        </w:rPr>
        <w:t xml:space="preserve">QE </w:t>
      </w:r>
      <w:r w:rsidR="00CF16D6">
        <w:rPr>
          <w:rStyle w:val="References"/>
          <w:b w:val="0"/>
          <w:bCs w:val="0"/>
          <w:i w:val="0"/>
          <w:iCs w:val="0"/>
        </w:rPr>
        <w:t xml:space="preserve">day; and </w:t>
      </w:r>
    </w:p>
    <w:p w14:paraId="26BD3420" w14:textId="609350D3" w:rsidR="00CF16D6" w:rsidRDefault="00CF16D6" w:rsidP="00251BCC">
      <w:pPr>
        <w:pStyle w:val="Dotpoint1"/>
        <w:rPr>
          <w:rStyle w:val="References"/>
          <w:b w:val="0"/>
          <w:bCs w:val="0"/>
          <w:i w:val="0"/>
          <w:iCs w:val="0"/>
        </w:rPr>
      </w:pPr>
      <w:r>
        <w:rPr>
          <w:rStyle w:val="References"/>
          <w:b w:val="0"/>
          <w:bCs w:val="0"/>
          <w:i w:val="0"/>
          <w:iCs w:val="0"/>
        </w:rPr>
        <w:t xml:space="preserve">the total of the employer’s choice loadings for that </w:t>
      </w:r>
      <w:r w:rsidR="00112A4E">
        <w:rPr>
          <w:rStyle w:val="References"/>
          <w:b w:val="0"/>
          <w:bCs w:val="0"/>
          <w:i w:val="0"/>
          <w:iCs w:val="0"/>
        </w:rPr>
        <w:t xml:space="preserve">QE </w:t>
      </w:r>
      <w:r>
        <w:rPr>
          <w:rStyle w:val="References"/>
          <w:b w:val="0"/>
          <w:bCs w:val="0"/>
          <w:i w:val="0"/>
          <w:iCs w:val="0"/>
        </w:rPr>
        <w:t>day.</w:t>
      </w:r>
      <w:r w:rsidR="00DC175A">
        <w:rPr>
          <w:rStyle w:val="References"/>
          <w:b w:val="0"/>
          <w:bCs w:val="0"/>
          <w:i w:val="0"/>
          <w:iCs w:val="0"/>
        </w:rPr>
        <w:br/>
      </w:r>
      <w:r w:rsidR="00DC175A" w:rsidRPr="00F16FA9">
        <w:rPr>
          <w:rStyle w:val="References"/>
        </w:rPr>
        <w:t xml:space="preserve">[Schedule </w:t>
      </w:r>
      <w:r w:rsidR="00844684">
        <w:rPr>
          <w:rStyle w:val="References"/>
        </w:rPr>
        <w:t>#</w:t>
      </w:r>
      <w:r w:rsidR="00DC175A" w:rsidRPr="00F16FA9">
        <w:rPr>
          <w:rStyle w:val="References"/>
        </w:rPr>
        <w:t>, item</w:t>
      </w:r>
      <w:r w:rsidR="00DC175A">
        <w:rPr>
          <w:rStyle w:val="References"/>
        </w:rPr>
        <w:t xml:space="preserve"> 37</w:t>
      </w:r>
      <w:r w:rsidR="00DC175A" w:rsidRPr="00F16FA9">
        <w:rPr>
          <w:rStyle w:val="References"/>
        </w:rPr>
        <w:t xml:space="preserve">, </w:t>
      </w:r>
      <w:r w:rsidR="00DA2CBE">
        <w:rPr>
          <w:rStyle w:val="References"/>
        </w:rPr>
        <w:t>subsection 16</w:t>
      </w:r>
      <w:proofErr w:type="gramStart"/>
      <w:r w:rsidR="00DA2CBE">
        <w:rPr>
          <w:rStyle w:val="References"/>
        </w:rPr>
        <w:t>B(</w:t>
      </w:r>
      <w:proofErr w:type="gramEnd"/>
      <w:r w:rsidR="00DA2CBE">
        <w:rPr>
          <w:rStyle w:val="References"/>
        </w:rPr>
        <w:t>2) of the SGA Act</w:t>
      </w:r>
      <w:r w:rsidR="00DC175A" w:rsidRPr="00F16FA9">
        <w:rPr>
          <w:rStyle w:val="References"/>
        </w:rPr>
        <w:t xml:space="preserve">] </w:t>
      </w:r>
      <w:r>
        <w:rPr>
          <w:rStyle w:val="References"/>
          <w:b w:val="0"/>
          <w:bCs w:val="0"/>
          <w:i w:val="0"/>
          <w:iCs w:val="0"/>
        </w:rPr>
        <w:t xml:space="preserve"> </w:t>
      </w:r>
    </w:p>
    <w:p w14:paraId="5219CD32" w14:textId="793D5F2A" w:rsidR="005B7232" w:rsidRDefault="00A01C16" w:rsidP="00CF16D6">
      <w:pPr>
        <w:pStyle w:val="Heading5"/>
      </w:pPr>
      <w:r>
        <w:t xml:space="preserve">Individual </w:t>
      </w:r>
      <w:r w:rsidR="000B7B5E">
        <w:t xml:space="preserve">Notional Earnings Component </w:t>
      </w:r>
    </w:p>
    <w:p w14:paraId="36B21C98" w14:textId="559D1F00" w:rsidR="001C45CE" w:rsidRDefault="00C224DC" w:rsidP="001C45CE">
      <w:pPr>
        <w:pStyle w:val="Normalparatextwithnumbers"/>
      </w:pPr>
      <w:r>
        <w:t xml:space="preserve">The individual notional earnings component of the employer’s SG shortfall is </w:t>
      </w:r>
      <w:proofErr w:type="gramStart"/>
      <w:r w:rsidR="00826D97">
        <w:t>similar to</w:t>
      </w:r>
      <w:proofErr w:type="gramEnd"/>
      <w:r w:rsidR="00826D97">
        <w:t xml:space="preserve"> the nominal interest </w:t>
      </w:r>
      <w:r w:rsidR="00A86E3B">
        <w:t xml:space="preserve">component of the </w:t>
      </w:r>
      <w:r w:rsidR="00CE16DE">
        <w:t xml:space="preserve">current </w:t>
      </w:r>
      <w:r w:rsidR="00A86E3B">
        <w:t xml:space="preserve">SG framework. </w:t>
      </w:r>
      <w:r w:rsidR="0076063D">
        <w:t xml:space="preserve">To </w:t>
      </w:r>
      <w:r w:rsidR="00494922">
        <w:t>incentivise</w:t>
      </w:r>
      <w:r w:rsidR="0076063D">
        <w:t xml:space="preserve"> employers to make eligible contributions at the same time they pay </w:t>
      </w:r>
      <w:r w:rsidR="008F2C65">
        <w:t>qualifying earnings</w:t>
      </w:r>
      <w:r w:rsidR="009920C1">
        <w:t xml:space="preserve">, </w:t>
      </w:r>
      <w:r w:rsidR="00576198">
        <w:t xml:space="preserve">individual </w:t>
      </w:r>
      <w:r w:rsidR="009920C1">
        <w:t xml:space="preserve">notional earnings </w:t>
      </w:r>
      <w:r w:rsidR="008F6A95">
        <w:t>will begin to accru</w:t>
      </w:r>
      <w:r w:rsidR="00552005">
        <w:t xml:space="preserve">e </w:t>
      </w:r>
      <w:r w:rsidR="00516D0C">
        <w:t xml:space="preserve">when the employer has an individual </w:t>
      </w:r>
      <w:r w:rsidR="00516D0C" w:rsidRPr="008C4F22">
        <w:rPr>
          <w:i/>
        </w:rPr>
        <w:t>base</w:t>
      </w:r>
      <w:r w:rsidR="00516D0C">
        <w:t xml:space="preserve"> SG shortfall </w:t>
      </w:r>
      <w:r w:rsidR="00C10C28">
        <w:t xml:space="preserve">greater than nil for that QE day. </w:t>
      </w:r>
      <w:r w:rsidR="008F2C65">
        <w:t xml:space="preserve">The </w:t>
      </w:r>
      <w:r w:rsidR="008C3601">
        <w:t>individual notional earnings</w:t>
      </w:r>
      <w:r w:rsidR="00C10C28">
        <w:t xml:space="preserve"> will then compound </w:t>
      </w:r>
      <w:r w:rsidR="002B48BA">
        <w:t>at</w:t>
      </w:r>
      <w:r w:rsidR="00552005">
        <w:t xml:space="preserve"> a </w:t>
      </w:r>
      <w:r w:rsidR="002B48BA">
        <w:t xml:space="preserve">daily </w:t>
      </w:r>
      <w:r w:rsidR="00552005">
        <w:t xml:space="preserve">rate </w:t>
      </w:r>
      <w:r w:rsidR="002B48BA">
        <w:t>during</w:t>
      </w:r>
      <w:r w:rsidR="008746C1">
        <w:t xml:space="preserve"> the late period for th</w:t>
      </w:r>
      <w:r w:rsidR="008C4F22">
        <w:t>at</w:t>
      </w:r>
      <w:r w:rsidR="008746C1">
        <w:t xml:space="preserve"> </w:t>
      </w:r>
      <w:r w:rsidR="00F023CC">
        <w:t xml:space="preserve">QE </w:t>
      </w:r>
      <w:r w:rsidR="008746C1">
        <w:t xml:space="preserve">day </w:t>
      </w:r>
      <w:r w:rsidR="00B54DD4">
        <w:t>for each day the</w:t>
      </w:r>
      <w:r w:rsidR="008C3601">
        <w:t xml:space="preserve"> employer has</w:t>
      </w:r>
      <w:r w:rsidR="00C83D76">
        <w:t xml:space="preserve"> </w:t>
      </w:r>
      <w:r w:rsidR="002B48BA">
        <w:t>a</w:t>
      </w:r>
      <w:r w:rsidR="00C47CB7">
        <w:t>n</w:t>
      </w:r>
      <w:r w:rsidR="002B48BA">
        <w:t xml:space="preserve"> individual </w:t>
      </w:r>
      <w:r w:rsidR="00B54DD4">
        <w:rPr>
          <w:i/>
        </w:rPr>
        <w:t>final</w:t>
      </w:r>
      <w:r w:rsidR="00B54DD4" w:rsidRPr="00F16FA9">
        <w:rPr>
          <w:i/>
        </w:rPr>
        <w:t xml:space="preserve"> </w:t>
      </w:r>
      <w:r w:rsidR="00093FEB">
        <w:t>SG shortfall</w:t>
      </w:r>
      <w:r w:rsidR="00576198">
        <w:t xml:space="preserve"> </w:t>
      </w:r>
      <w:r w:rsidR="00093FEB">
        <w:t xml:space="preserve">greater than nil. </w:t>
      </w:r>
      <w:r w:rsidR="00C47CB7">
        <w:t xml:space="preserve">This ensures that employees are compensated for the employer’s delay in paying their minimum SG contribution. </w:t>
      </w:r>
    </w:p>
    <w:p w14:paraId="5ECCCB3C" w14:textId="4A1AD85E" w:rsidR="00B052A5" w:rsidRDefault="00F42787" w:rsidP="00C47CB7">
      <w:pPr>
        <w:pStyle w:val="Normalparatextwithnumbers"/>
      </w:pPr>
      <w:r>
        <w:t xml:space="preserve">The individual notional earnings </w:t>
      </w:r>
      <w:r w:rsidR="00D470D5">
        <w:t xml:space="preserve">amount for each day during the </w:t>
      </w:r>
      <w:r w:rsidR="001D2424">
        <w:t>late period</w:t>
      </w:r>
      <w:r>
        <w:t xml:space="preserve"> f</w:t>
      </w:r>
      <w:r w:rsidR="00D207CB">
        <w:t xml:space="preserve">or </w:t>
      </w:r>
      <w:r>
        <w:t>an employee</w:t>
      </w:r>
      <w:r w:rsidR="00093FEB">
        <w:t xml:space="preserve"> is calculated by multiplying </w:t>
      </w:r>
      <w:r w:rsidR="004F21B6">
        <w:t>th</w:t>
      </w:r>
      <w:r w:rsidR="00B052A5">
        <w:t xml:space="preserve">e individual base SG shortfall for that employee for the </w:t>
      </w:r>
      <w:r w:rsidR="00C6283E">
        <w:t xml:space="preserve">QE </w:t>
      </w:r>
      <w:r w:rsidR="00B052A5">
        <w:t xml:space="preserve">day </w:t>
      </w:r>
      <w:r w:rsidR="00F1790C">
        <w:t xml:space="preserve">by the general interest charge </w:t>
      </w:r>
      <w:r w:rsidR="009A4700">
        <w:t>rate</w:t>
      </w:r>
      <w:r w:rsidR="00F1790C">
        <w:t xml:space="preserve"> (as determined under section 8AAD </w:t>
      </w:r>
      <w:r w:rsidR="00183CF3">
        <w:t xml:space="preserve">of the TAA 1953). </w:t>
      </w:r>
      <w:r w:rsidR="00B052A5">
        <w:t xml:space="preserve">For each subsequent day during the late period, the </w:t>
      </w:r>
      <w:r w:rsidR="00C47CB7">
        <w:t xml:space="preserve">general interest charge </w:t>
      </w:r>
      <w:r w:rsidR="009A4700">
        <w:t xml:space="preserve">rate </w:t>
      </w:r>
      <w:r w:rsidR="00C47CB7">
        <w:t xml:space="preserve">is then applied to the sum of the individual base SG shortfall for that employee and the notional earnings amount for that employee for that </w:t>
      </w:r>
      <w:r w:rsidR="00C6283E">
        <w:t xml:space="preserve">QE </w:t>
      </w:r>
      <w:r w:rsidR="00C47CB7">
        <w:t xml:space="preserve">day in relation to previous days in the late period. </w:t>
      </w:r>
      <w:r w:rsidR="00C6283E">
        <w:t>Effectively, this calculation means that notional earnings will accrue until the da</w:t>
      </w:r>
      <w:r w:rsidR="00DF452F">
        <w:t>y</w:t>
      </w:r>
      <w:r w:rsidR="00C6283E">
        <w:t xml:space="preserve"> a late contribution</w:t>
      </w:r>
      <w:r w:rsidR="00DF452F">
        <w:t xml:space="preserve"> finally ‘satisfies’ the original </w:t>
      </w:r>
      <w:r w:rsidR="00AF6D6D">
        <w:t xml:space="preserve">individual SG amount by reducing the individual final </w:t>
      </w:r>
      <w:r w:rsidR="009900B7">
        <w:t>shortfall</w:t>
      </w:r>
      <w:r w:rsidR="00AF6D6D">
        <w:t xml:space="preserve"> to nil</w:t>
      </w:r>
      <w:r w:rsidR="009900B7">
        <w:t>.</w:t>
      </w:r>
      <w:r w:rsidR="00C47CB7" w:rsidDel="00C6283E">
        <w:t xml:space="preserve"> </w:t>
      </w:r>
    </w:p>
    <w:p w14:paraId="74D61F64" w14:textId="30699F28" w:rsidR="004263BD" w:rsidRDefault="004263BD" w:rsidP="00C47CB7">
      <w:pPr>
        <w:pStyle w:val="Normalparatextwithnumbers"/>
      </w:pPr>
      <w:r>
        <w:t>Notional earnings</w:t>
      </w:r>
      <w:r w:rsidR="0012736E">
        <w:t>,</w:t>
      </w:r>
      <w:r>
        <w:t xml:space="preserve"> </w:t>
      </w:r>
      <w:r w:rsidR="00114C8A">
        <w:t xml:space="preserve">together with </w:t>
      </w:r>
      <w:r>
        <w:t xml:space="preserve">GIC </w:t>
      </w:r>
      <w:r w:rsidR="0012736E">
        <w:t>imposed</w:t>
      </w:r>
      <w:r>
        <w:t xml:space="preserve"> on </w:t>
      </w:r>
      <w:r w:rsidR="001F7446">
        <w:t xml:space="preserve">the </w:t>
      </w:r>
      <w:r>
        <w:t xml:space="preserve">employee entitlement components of </w:t>
      </w:r>
      <w:r w:rsidR="00887864">
        <w:t xml:space="preserve">the </w:t>
      </w:r>
      <w:r>
        <w:t>SG charge</w:t>
      </w:r>
      <w:r w:rsidR="0012736E">
        <w:t>,</w:t>
      </w:r>
      <w:r>
        <w:t xml:space="preserve"> are intended to </w:t>
      </w:r>
      <w:r w:rsidR="00114C8A">
        <w:t xml:space="preserve">collectively </w:t>
      </w:r>
      <w:r>
        <w:t xml:space="preserve">provide a continuous and non-overlapping period of </w:t>
      </w:r>
      <w:r w:rsidR="00AE6414">
        <w:t xml:space="preserve">an </w:t>
      </w:r>
      <w:r>
        <w:t>interest</w:t>
      </w:r>
      <w:r w:rsidR="00BF078E">
        <w:t>-like payment,</w:t>
      </w:r>
      <w:r>
        <w:t xml:space="preserve"> compensating an employee for lost earnings on </w:t>
      </w:r>
      <w:r w:rsidR="006636CA">
        <w:t xml:space="preserve">an </w:t>
      </w:r>
      <w:r>
        <w:t>outstanding</w:t>
      </w:r>
      <w:r w:rsidR="006636CA">
        <w:t xml:space="preserve"> individual</w:t>
      </w:r>
      <w:r>
        <w:t xml:space="preserve"> SG </w:t>
      </w:r>
      <w:r w:rsidR="006636CA">
        <w:t>amount</w:t>
      </w:r>
      <w:r>
        <w:t xml:space="preserve">, covering the </w:t>
      </w:r>
      <w:r w:rsidR="00C20169">
        <w:t xml:space="preserve">late </w:t>
      </w:r>
      <w:r>
        <w:t>period f</w:t>
      </w:r>
      <w:r w:rsidR="00D738F4">
        <w:t xml:space="preserve">or the relevant </w:t>
      </w:r>
      <w:r w:rsidR="00410519">
        <w:t>QE</w:t>
      </w:r>
      <w:r w:rsidR="00D738F4">
        <w:t xml:space="preserve"> day.</w:t>
      </w:r>
    </w:p>
    <w:p w14:paraId="7F9AE9CE" w14:textId="26C1F2F9" w:rsidR="007A2098" w:rsidRDefault="00E758DE" w:rsidP="00411DEB">
      <w:pPr>
        <w:pStyle w:val="Normalparatextwithnumbers"/>
        <w:spacing w:after="0"/>
      </w:pPr>
      <w:r>
        <w:t xml:space="preserve">One of the key data points required to calculate the SG </w:t>
      </w:r>
      <w:r w:rsidR="00E8325F">
        <w:t>charge</w:t>
      </w:r>
      <w:r w:rsidR="00A81341">
        <w:t xml:space="preserve"> is the date that SG contributions are received by the employee’s fund. However, in many cases this data </w:t>
      </w:r>
      <w:r w:rsidR="00C06C5E">
        <w:t>may</w:t>
      </w:r>
      <w:r w:rsidR="00A81341">
        <w:t xml:space="preserve"> not be </w:t>
      </w:r>
      <w:r w:rsidR="00C06C5E">
        <w:t xml:space="preserve">readily </w:t>
      </w:r>
      <w:r w:rsidR="00A81341">
        <w:t>available to the employer</w:t>
      </w:r>
      <w:r w:rsidR="00786412">
        <w:t xml:space="preserve"> and the </w:t>
      </w:r>
      <w:r w:rsidR="00F7470B">
        <w:t xml:space="preserve">employer may instead </w:t>
      </w:r>
      <w:r w:rsidR="00786412">
        <w:t>provide the date that they paid the contribution</w:t>
      </w:r>
      <w:r w:rsidR="00411DEB">
        <w:t xml:space="preserve"> if they make a voluntary disclosure statement</w:t>
      </w:r>
      <w:r w:rsidR="00020C46">
        <w:t>.</w:t>
      </w:r>
      <w:r w:rsidR="00411DEB">
        <w:t xml:space="preserve"> </w:t>
      </w:r>
      <w:r w:rsidR="0050772F">
        <w:t xml:space="preserve">Accordingly, the </w:t>
      </w:r>
      <w:r w:rsidR="00F02AA8">
        <w:t xml:space="preserve">law </w:t>
      </w:r>
      <w:r w:rsidR="00FA079B">
        <w:t>provides for</w:t>
      </w:r>
      <w:r w:rsidR="00F02AA8">
        <w:t xml:space="preserve"> a deemed date </w:t>
      </w:r>
      <w:r w:rsidR="00901CB4">
        <w:t xml:space="preserve">to be used </w:t>
      </w:r>
      <w:r w:rsidR="00F02AA8">
        <w:t xml:space="preserve">for when the SG contribution is received, </w:t>
      </w:r>
      <w:r w:rsidR="00E94D75">
        <w:t xml:space="preserve">for the purposes of calculating the notional earnings component of the SG </w:t>
      </w:r>
      <w:r w:rsidR="00F20276">
        <w:t xml:space="preserve">shortfall. This deemed </w:t>
      </w:r>
      <w:r w:rsidR="00F20276">
        <w:lastRenderedPageBreak/>
        <w:t xml:space="preserve">date </w:t>
      </w:r>
      <w:r w:rsidR="00F02AA8">
        <w:t>w</w:t>
      </w:r>
      <w:r w:rsidR="00FA0D33">
        <w:t xml:space="preserve">ill be seven days from the date the SG contribution is debited from an account owned by an employer. </w:t>
      </w:r>
    </w:p>
    <w:p w14:paraId="1B7D6E0A" w14:textId="1FCE72CC" w:rsidR="003C250D" w:rsidRPr="003C250D" w:rsidRDefault="00EB2CC4" w:rsidP="00411DEB">
      <w:pPr>
        <w:pStyle w:val="Normalparatextwithnumbers"/>
        <w:numPr>
          <w:ilvl w:val="0"/>
          <w:numId w:val="0"/>
        </w:numPr>
        <w:spacing w:before="0"/>
        <w:ind w:left="709"/>
        <w:rPr>
          <w:rStyle w:val="References"/>
        </w:rPr>
      </w:pPr>
      <w:r w:rsidRPr="00F16FA9">
        <w:rPr>
          <w:rStyle w:val="References"/>
        </w:rPr>
        <w:t xml:space="preserve">[Schedule </w:t>
      </w:r>
      <w:r>
        <w:rPr>
          <w:rStyle w:val="References"/>
        </w:rPr>
        <w:t>#</w:t>
      </w:r>
      <w:r w:rsidRPr="00F16FA9">
        <w:rPr>
          <w:rStyle w:val="References"/>
        </w:rPr>
        <w:t>,</w:t>
      </w:r>
      <w:r w:rsidR="007B66B1" w:rsidRPr="003C250D">
        <w:rPr>
          <w:rStyle w:val="References"/>
        </w:rPr>
        <w:t xml:space="preserve"> </w:t>
      </w:r>
      <w:r w:rsidR="00BD440B">
        <w:rPr>
          <w:rStyle w:val="References"/>
        </w:rPr>
        <w:t>item</w:t>
      </w:r>
      <w:r w:rsidR="003C250D" w:rsidRPr="003C250D">
        <w:rPr>
          <w:rStyle w:val="References"/>
        </w:rPr>
        <w:t xml:space="preserve"> </w:t>
      </w:r>
      <w:r w:rsidR="0086297D">
        <w:rPr>
          <w:rStyle w:val="References"/>
        </w:rPr>
        <w:t>37</w:t>
      </w:r>
      <w:r w:rsidR="003C250D" w:rsidRPr="003C250D">
        <w:rPr>
          <w:rStyle w:val="References"/>
        </w:rPr>
        <w:t>, section</w:t>
      </w:r>
      <w:r w:rsidR="001A5206">
        <w:rPr>
          <w:rStyle w:val="References"/>
        </w:rPr>
        <w:t>s</w:t>
      </w:r>
      <w:r w:rsidR="003C250D" w:rsidRPr="003C250D">
        <w:rPr>
          <w:rStyle w:val="References"/>
        </w:rPr>
        <w:t xml:space="preserve"> 19A </w:t>
      </w:r>
      <w:r w:rsidR="001A5206">
        <w:rPr>
          <w:rStyle w:val="References"/>
        </w:rPr>
        <w:t xml:space="preserve">and 19B </w:t>
      </w:r>
      <w:r w:rsidR="003C250D" w:rsidRPr="003C250D">
        <w:rPr>
          <w:rStyle w:val="References"/>
        </w:rPr>
        <w:t>of the SGA Act]</w:t>
      </w:r>
    </w:p>
    <w:p w14:paraId="2C1BA8B9" w14:textId="3E3319B4" w:rsidR="008860F0" w:rsidRPr="008860F0" w:rsidRDefault="008860F0" w:rsidP="00411DEB">
      <w:pPr>
        <w:pStyle w:val="Normalparatextwithnumbers"/>
        <w:rPr>
          <w:rStyle w:val="References"/>
        </w:rPr>
      </w:pPr>
      <w:r>
        <w:rPr>
          <w:rStyle w:val="References"/>
          <w:b w:val="0"/>
          <w:bCs w:val="0"/>
          <w:i w:val="0"/>
          <w:iCs w:val="0"/>
        </w:rPr>
        <w:t xml:space="preserve">Because the nominal interest component is no longer a relevant term in the updated framework, consequential amendments have been made to remove </w:t>
      </w:r>
      <w:r w:rsidR="00340A5A">
        <w:rPr>
          <w:rStyle w:val="References"/>
          <w:b w:val="0"/>
          <w:bCs w:val="0"/>
          <w:i w:val="0"/>
          <w:iCs w:val="0"/>
        </w:rPr>
        <w:t>references to</w:t>
      </w:r>
      <w:r>
        <w:rPr>
          <w:rStyle w:val="References"/>
          <w:b w:val="0"/>
          <w:bCs w:val="0"/>
          <w:i w:val="0"/>
          <w:iCs w:val="0"/>
        </w:rPr>
        <w:t xml:space="preserve"> the nominal interest component. </w:t>
      </w:r>
      <w:r w:rsidR="00EB2CC4">
        <w:rPr>
          <w:rStyle w:val="References"/>
          <w:b w:val="0"/>
          <w:bCs w:val="0"/>
          <w:i w:val="0"/>
          <w:iCs w:val="0"/>
        </w:rPr>
        <w:br/>
      </w:r>
      <w:r w:rsidR="00EB2CC4" w:rsidRPr="00F16FA9">
        <w:rPr>
          <w:rStyle w:val="References"/>
        </w:rPr>
        <w:t xml:space="preserve">[Schedule </w:t>
      </w:r>
      <w:r w:rsidR="00EB2CC4">
        <w:rPr>
          <w:rStyle w:val="References"/>
        </w:rPr>
        <w:t>#</w:t>
      </w:r>
      <w:r w:rsidR="00EB2CC4" w:rsidRPr="00F16FA9">
        <w:rPr>
          <w:rStyle w:val="References"/>
        </w:rPr>
        <w:t>,</w:t>
      </w:r>
      <w:r>
        <w:rPr>
          <w:rStyle w:val="References"/>
        </w:rPr>
        <w:t xml:space="preserve"> </w:t>
      </w:r>
      <w:r w:rsidR="00BD440B">
        <w:rPr>
          <w:rStyle w:val="References"/>
        </w:rPr>
        <w:t>item</w:t>
      </w:r>
      <w:r w:rsidR="00D225C0">
        <w:rPr>
          <w:rStyle w:val="References"/>
        </w:rPr>
        <w:t>s</w:t>
      </w:r>
      <w:r w:rsidR="003432BF">
        <w:rPr>
          <w:rStyle w:val="References"/>
        </w:rPr>
        <w:t xml:space="preserve"> 13 and</w:t>
      </w:r>
      <w:r>
        <w:rPr>
          <w:rStyle w:val="References"/>
        </w:rPr>
        <w:t xml:space="preserve"> </w:t>
      </w:r>
      <w:r w:rsidR="0014544A">
        <w:rPr>
          <w:rStyle w:val="References"/>
        </w:rPr>
        <w:t>40,</w:t>
      </w:r>
      <w:r w:rsidR="003432BF">
        <w:rPr>
          <w:rStyle w:val="References"/>
        </w:rPr>
        <w:t xml:space="preserve"> subsection 6(1) and</w:t>
      </w:r>
      <w:r w:rsidR="0014544A">
        <w:rPr>
          <w:rStyle w:val="References"/>
        </w:rPr>
        <w:t xml:space="preserve"> former section 32 of the SGA Act]</w:t>
      </w:r>
    </w:p>
    <w:p w14:paraId="245E19CC" w14:textId="228B23B4" w:rsidR="001C45CE" w:rsidRDefault="001C45CE" w:rsidP="001C45CE">
      <w:pPr>
        <w:pStyle w:val="Heading5"/>
      </w:pPr>
      <w:r>
        <w:t xml:space="preserve">Administrative Uplift Amount </w:t>
      </w:r>
    </w:p>
    <w:p w14:paraId="3F93D191" w14:textId="3EA88D11" w:rsidR="00F811A5" w:rsidRDefault="00237F14" w:rsidP="001C45CE">
      <w:pPr>
        <w:pStyle w:val="Normalparatextwithnumbers"/>
      </w:pPr>
      <w:r>
        <w:t xml:space="preserve">Under the </w:t>
      </w:r>
      <w:r w:rsidR="00270D15">
        <w:t xml:space="preserve">amended </w:t>
      </w:r>
      <w:r>
        <w:t>framework</w:t>
      </w:r>
      <w:r w:rsidR="0068453C">
        <w:t xml:space="preserve">, </w:t>
      </w:r>
      <w:r w:rsidR="00330545">
        <w:t xml:space="preserve">the current </w:t>
      </w:r>
      <w:r w:rsidR="00A951D1">
        <w:t>administration component</w:t>
      </w:r>
      <w:r w:rsidR="00FB6B20">
        <w:t xml:space="preserve"> of the SG charge</w:t>
      </w:r>
      <w:r w:rsidR="007F0545">
        <w:t xml:space="preserve"> will be</w:t>
      </w:r>
      <w:r w:rsidR="00E73A8E">
        <w:t xml:space="preserve"> substituted with a scalable model intended to influence employers to take certain voluntary steps</w:t>
      </w:r>
      <w:r w:rsidR="00A951D1">
        <w:t xml:space="preserve"> – the administrative uplift </w:t>
      </w:r>
      <w:r w:rsidR="00FB6B20">
        <w:t>amount</w:t>
      </w:r>
      <w:r w:rsidR="00E73A8E">
        <w:t xml:space="preserve">. </w:t>
      </w:r>
      <w:r w:rsidR="00DA70C4">
        <w:t>The purpose of this component is to:</w:t>
      </w:r>
    </w:p>
    <w:p w14:paraId="45A2AA1C" w14:textId="21C89D02" w:rsidR="00F811A5" w:rsidRDefault="00DA7268" w:rsidP="00D45F3D">
      <w:pPr>
        <w:pStyle w:val="Dotpoint1"/>
        <w:ind w:left="1418" w:hanging="709"/>
      </w:pPr>
      <w:r>
        <w:t>r</w:t>
      </w:r>
      <w:r w:rsidR="00D45F3D">
        <w:t xml:space="preserve">ecognise and recoup the cost </w:t>
      </w:r>
      <w:r w:rsidR="00016490">
        <w:t xml:space="preserve">to taxpayers </w:t>
      </w:r>
      <w:r w:rsidR="00D45F3D">
        <w:t xml:space="preserve">of </w:t>
      </w:r>
      <w:r w:rsidR="00016490">
        <w:t>the Commissioner’s</w:t>
      </w:r>
      <w:r w:rsidR="00D45F3D">
        <w:t xml:space="preserve"> activity </w:t>
      </w:r>
      <w:r w:rsidR="00016490">
        <w:t>in</w:t>
      </w:r>
      <w:r w:rsidR="00D45F3D">
        <w:t xml:space="preserve"> investigat</w:t>
      </w:r>
      <w:r w:rsidR="00016490">
        <w:t>ing</w:t>
      </w:r>
      <w:r w:rsidR="00D45F3D">
        <w:t xml:space="preserve"> and assess</w:t>
      </w:r>
      <w:r w:rsidR="00016490">
        <w:t>ing</w:t>
      </w:r>
      <w:r w:rsidR="00D45F3D">
        <w:t xml:space="preserve"> the SG charge; and </w:t>
      </w:r>
    </w:p>
    <w:p w14:paraId="40705EA6" w14:textId="28BC4A11" w:rsidR="00D45F3D" w:rsidRDefault="00DA7268" w:rsidP="00D45F3D">
      <w:pPr>
        <w:pStyle w:val="Dotpoint1"/>
        <w:ind w:left="1418" w:hanging="709"/>
      </w:pPr>
      <w:r>
        <w:t>i</w:t>
      </w:r>
      <w:r w:rsidR="00016490">
        <w:t>ncentivise prompt voluntary disclosure to minimise the above costs.</w:t>
      </w:r>
    </w:p>
    <w:p w14:paraId="31DB9D51" w14:textId="26AE1919" w:rsidR="001C45CE" w:rsidRPr="000B7B5E" w:rsidRDefault="003571AA" w:rsidP="001C45CE">
      <w:pPr>
        <w:pStyle w:val="Normalparatextwithnumbers"/>
      </w:pPr>
      <w:r>
        <w:t xml:space="preserve">Employers are </w:t>
      </w:r>
      <w:r w:rsidR="008F3140">
        <w:t xml:space="preserve">initially </w:t>
      </w:r>
      <w:r w:rsidR="002B65E2">
        <w:t>liable for</w:t>
      </w:r>
      <w:r w:rsidR="00B80E13">
        <w:t xml:space="preserve"> </w:t>
      </w:r>
      <w:r w:rsidR="0095756A">
        <w:t xml:space="preserve">an administrative uplift </w:t>
      </w:r>
      <w:r w:rsidR="000D3BD4">
        <w:t>amount</w:t>
      </w:r>
      <w:r w:rsidR="00105FFA">
        <w:t xml:space="preserve"> e</w:t>
      </w:r>
      <w:r w:rsidR="004E5814">
        <w:t>qual to 60%</w:t>
      </w:r>
      <w:r w:rsidR="00BF629F">
        <w:t xml:space="preserve"> of the </w:t>
      </w:r>
      <w:r w:rsidR="00285FB7">
        <w:t>sum of the total</w:t>
      </w:r>
      <w:r w:rsidR="009B2E93">
        <w:t xml:space="preserve"> of the employer’s </w:t>
      </w:r>
      <w:r w:rsidR="0081117E">
        <w:t xml:space="preserve">individual </w:t>
      </w:r>
      <w:r w:rsidR="00DA7268">
        <w:rPr>
          <w:i/>
          <w:iCs/>
        </w:rPr>
        <w:t xml:space="preserve">final </w:t>
      </w:r>
      <w:r w:rsidR="00DA7268">
        <w:t>SG</w:t>
      </w:r>
      <w:r w:rsidR="00532948">
        <w:t xml:space="preserve"> shortfalls</w:t>
      </w:r>
      <w:r w:rsidR="00784EE6">
        <w:t xml:space="preserve"> </w:t>
      </w:r>
      <w:r w:rsidR="00675ACF">
        <w:t xml:space="preserve">and </w:t>
      </w:r>
      <w:r w:rsidR="00FA1F40">
        <w:t>indi</w:t>
      </w:r>
      <w:r w:rsidR="00A56008">
        <w:t>vidual notional earnings</w:t>
      </w:r>
      <w:r w:rsidR="00784EE6">
        <w:t xml:space="preserve"> f</w:t>
      </w:r>
      <w:r w:rsidR="00F00686">
        <w:t>or the QE day</w:t>
      </w:r>
      <w:r w:rsidR="00AC7D5E">
        <w:t>.</w:t>
      </w:r>
      <w:r w:rsidR="0012434A">
        <w:t xml:space="preserve"> This amount can be reduced (but not below nil) in accordance with</w:t>
      </w:r>
      <w:r w:rsidR="00564D93">
        <w:t xml:space="preserve"> regulations.</w:t>
      </w:r>
      <w:r w:rsidR="00E05E90">
        <w:br/>
      </w:r>
      <w:r w:rsidR="00690DAC" w:rsidRPr="00690DAC">
        <w:rPr>
          <w:b/>
          <w:bCs/>
          <w:i/>
          <w:iCs/>
        </w:rPr>
        <w:t>[</w:t>
      </w:r>
      <w:r w:rsidR="008A79AD" w:rsidRPr="00690DAC">
        <w:rPr>
          <w:b/>
          <w:bCs/>
          <w:i/>
          <w:iCs/>
        </w:rPr>
        <w:t xml:space="preserve">Schedule #, </w:t>
      </w:r>
      <w:r w:rsidR="00BD440B">
        <w:rPr>
          <w:b/>
          <w:bCs/>
          <w:i/>
          <w:iCs/>
        </w:rPr>
        <w:t>item</w:t>
      </w:r>
      <w:r w:rsidR="00690DAC" w:rsidRPr="00690DAC">
        <w:rPr>
          <w:b/>
          <w:bCs/>
          <w:i/>
          <w:iCs/>
        </w:rPr>
        <w:t xml:space="preserve"> </w:t>
      </w:r>
      <w:r w:rsidR="00D316D0">
        <w:rPr>
          <w:b/>
          <w:bCs/>
          <w:i/>
          <w:iCs/>
        </w:rPr>
        <w:t>3</w:t>
      </w:r>
      <w:r w:rsidR="00FA735D">
        <w:rPr>
          <w:b/>
          <w:bCs/>
          <w:i/>
          <w:iCs/>
        </w:rPr>
        <w:t>7</w:t>
      </w:r>
      <w:r w:rsidR="00D316D0">
        <w:rPr>
          <w:b/>
          <w:bCs/>
          <w:i/>
          <w:iCs/>
        </w:rPr>
        <w:t>,</w:t>
      </w:r>
      <w:r w:rsidR="00690DAC" w:rsidRPr="00690DAC">
        <w:rPr>
          <w:b/>
          <w:bCs/>
          <w:i/>
          <w:iCs/>
        </w:rPr>
        <w:t xml:space="preserve"> </w:t>
      </w:r>
      <w:r w:rsidR="001D7467">
        <w:rPr>
          <w:b/>
          <w:bCs/>
          <w:i/>
          <w:iCs/>
        </w:rPr>
        <w:t>sub</w:t>
      </w:r>
      <w:r w:rsidR="00690DAC" w:rsidRPr="00690DAC">
        <w:rPr>
          <w:b/>
          <w:bCs/>
          <w:i/>
          <w:iCs/>
        </w:rPr>
        <w:t>section 19</w:t>
      </w:r>
      <w:proofErr w:type="gramStart"/>
      <w:r w:rsidR="0081726B">
        <w:rPr>
          <w:b/>
          <w:bCs/>
          <w:i/>
          <w:iCs/>
        </w:rPr>
        <w:t>C</w:t>
      </w:r>
      <w:r w:rsidR="001D7467">
        <w:rPr>
          <w:b/>
          <w:bCs/>
          <w:i/>
          <w:iCs/>
        </w:rPr>
        <w:t>(</w:t>
      </w:r>
      <w:proofErr w:type="gramEnd"/>
      <w:r w:rsidR="001D7467">
        <w:rPr>
          <w:b/>
          <w:bCs/>
          <w:i/>
          <w:iCs/>
        </w:rPr>
        <w:t>1)</w:t>
      </w:r>
      <w:r w:rsidR="00690DAC" w:rsidRPr="00690DAC">
        <w:rPr>
          <w:b/>
          <w:bCs/>
          <w:i/>
          <w:iCs/>
        </w:rPr>
        <w:t xml:space="preserve"> </w:t>
      </w:r>
      <w:r w:rsidR="00884AB4">
        <w:rPr>
          <w:b/>
          <w:bCs/>
          <w:i/>
          <w:iCs/>
        </w:rPr>
        <w:t>and (2)</w:t>
      </w:r>
      <w:r w:rsidR="00690DAC" w:rsidRPr="00690DAC">
        <w:rPr>
          <w:b/>
          <w:bCs/>
          <w:i/>
          <w:iCs/>
        </w:rPr>
        <w:t xml:space="preserve"> </w:t>
      </w:r>
      <w:r w:rsidR="00690DAC" w:rsidRPr="001D1FB3">
        <w:rPr>
          <w:rStyle w:val="References"/>
        </w:rPr>
        <w:t xml:space="preserve">of the </w:t>
      </w:r>
      <w:r w:rsidR="000D3BD4">
        <w:rPr>
          <w:rStyle w:val="References"/>
        </w:rPr>
        <w:t>SGA Act</w:t>
      </w:r>
      <w:r w:rsidR="00690DAC" w:rsidRPr="00690DAC">
        <w:rPr>
          <w:b/>
          <w:bCs/>
          <w:i/>
          <w:iCs/>
        </w:rPr>
        <w:t>]</w:t>
      </w:r>
    </w:p>
    <w:p w14:paraId="4124099C" w14:textId="016D7A72" w:rsidR="00E05E90" w:rsidRPr="006A245B" w:rsidRDefault="00F76FD0" w:rsidP="001C45CE">
      <w:pPr>
        <w:pStyle w:val="Normalparatextwithnumbers"/>
        <w:rPr>
          <w:rStyle w:val="References"/>
          <w:b w:val="0"/>
          <w:i w:val="0"/>
        </w:rPr>
      </w:pPr>
      <w:r>
        <w:t>T</w:t>
      </w:r>
      <w:r w:rsidR="002F4866">
        <w:t xml:space="preserve">he regulations may prescribe a method for reducing an employer’s </w:t>
      </w:r>
      <w:r w:rsidR="00EA41BA">
        <w:t>administrative</w:t>
      </w:r>
      <w:r w:rsidR="002F4866">
        <w:t xml:space="preserve"> uplift amount</w:t>
      </w:r>
      <w:r w:rsidR="004C5B31">
        <w:t xml:space="preserve"> for an </w:t>
      </w:r>
      <w:r w:rsidR="0086312B">
        <w:t>QE</w:t>
      </w:r>
      <w:r w:rsidR="004C5B31">
        <w:t xml:space="preserve"> day</w:t>
      </w:r>
      <w:r w:rsidR="00D548D4">
        <w:t xml:space="preserve"> that </w:t>
      </w:r>
      <w:r w:rsidR="00EA41BA">
        <w:t>relies</w:t>
      </w:r>
      <w:r w:rsidR="00D548D4">
        <w:t xml:space="preserve"> on</w:t>
      </w:r>
      <w:r w:rsidR="0058787D">
        <w:t>, one or both of the following,</w:t>
      </w:r>
      <w:r w:rsidR="00D548D4">
        <w:t xml:space="preserve"> </w:t>
      </w:r>
      <w:r w:rsidR="00A457BF">
        <w:t xml:space="preserve">whether the Commissioner has previously </w:t>
      </w:r>
      <w:r w:rsidR="002774DC">
        <w:t>made</w:t>
      </w:r>
      <w:r w:rsidR="00A457BF">
        <w:t xml:space="preserve"> an assessment on the Commissioner’s own initiative </w:t>
      </w:r>
      <w:r w:rsidR="008256F7">
        <w:t xml:space="preserve">and </w:t>
      </w:r>
      <w:r w:rsidR="0086312B">
        <w:t>whether and</w:t>
      </w:r>
      <w:r w:rsidR="008256F7">
        <w:t xml:space="preserve"> when the em</w:t>
      </w:r>
      <w:r w:rsidR="006A1491">
        <w:t xml:space="preserve">ployer </w:t>
      </w:r>
      <w:r w:rsidR="0086312B">
        <w:t xml:space="preserve">lodges </w:t>
      </w:r>
      <w:r w:rsidR="006A1491">
        <w:t xml:space="preserve">a </w:t>
      </w:r>
      <w:r w:rsidR="0079759E">
        <w:t>voluntary</w:t>
      </w:r>
      <w:r w:rsidR="006A1491">
        <w:t xml:space="preserve"> </w:t>
      </w:r>
      <w:r w:rsidR="006A1491" w:rsidRPr="006A245B">
        <w:t>disclosure</w:t>
      </w:r>
      <w:r w:rsidR="00A46EA5" w:rsidRPr="0086312B">
        <w:t xml:space="preserve"> </w:t>
      </w:r>
      <w:r w:rsidR="0086312B" w:rsidRPr="0086312B">
        <w:t>statement</w:t>
      </w:r>
      <w:r w:rsidR="00A46EA5">
        <w:t xml:space="preserve"> under section 33</w:t>
      </w:r>
      <w:r w:rsidR="002D07FE">
        <w:t xml:space="preserve"> for the </w:t>
      </w:r>
      <w:r w:rsidR="0086312B">
        <w:t>QE</w:t>
      </w:r>
      <w:r w:rsidR="002D07FE">
        <w:t xml:space="preserve"> day</w:t>
      </w:r>
      <w:r w:rsidR="007E1319">
        <w:t xml:space="preserve"> and in the approved form</w:t>
      </w:r>
      <w:r w:rsidR="002D07FE">
        <w:t>.</w:t>
      </w:r>
      <w:r>
        <w:t xml:space="preserve"> </w:t>
      </w:r>
      <w:r w:rsidR="0058787D">
        <w:br/>
      </w:r>
      <w:r w:rsidR="0058787D" w:rsidRPr="00690DAC">
        <w:rPr>
          <w:b/>
          <w:bCs/>
          <w:i/>
          <w:iCs/>
        </w:rPr>
        <w:t>[</w:t>
      </w:r>
      <w:r w:rsidR="00290E6E" w:rsidRPr="00690DAC">
        <w:rPr>
          <w:b/>
          <w:bCs/>
          <w:i/>
          <w:iCs/>
        </w:rPr>
        <w:t xml:space="preserve">Schedule #, </w:t>
      </w:r>
      <w:r w:rsidR="00BD440B">
        <w:rPr>
          <w:b/>
          <w:bCs/>
          <w:i/>
          <w:iCs/>
        </w:rPr>
        <w:t>item</w:t>
      </w:r>
      <w:r w:rsidR="0058787D" w:rsidRPr="00690DAC">
        <w:rPr>
          <w:b/>
          <w:bCs/>
          <w:i/>
          <w:iCs/>
        </w:rPr>
        <w:t xml:space="preserve"> </w:t>
      </w:r>
      <w:r w:rsidR="00FD45FD">
        <w:rPr>
          <w:b/>
          <w:bCs/>
          <w:i/>
          <w:iCs/>
        </w:rPr>
        <w:t>37</w:t>
      </w:r>
      <w:r w:rsidR="0058787D">
        <w:rPr>
          <w:b/>
          <w:bCs/>
          <w:i/>
          <w:iCs/>
        </w:rPr>
        <w:t>,</w:t>
      </w:r>
      <w:r w:rsidR="0058787D" w:rsidRPr="00690DAC">
        <w:rPr>
          <w:b/>
          <w:bCs/>
          <w:i/>
          <w:iCs/>
        </w:rPr>
        <w:t xml:space="preserve"> </w:t>
      </w:r>
      <w:r w:rsidR="0058787D">
        <w:rPr>
          <w:b/>
          <w:bCs/>
          <w:i/>
          <w:iCs/>
        </w:rPr>
        <w:t>sub</w:t>
      </w:r>
      <w:r w:rsidR="0058787D" w:rsidRPr="00690DAC">
        <w:rPr>
          <w:b/>
          <w:bCs/>
          <w:i/>
          <w:iCs/>
        </w:rPr>
        <w:t>section 19</w:t>
      </w:r>
      <w:proofErr w:type="gramStart"/>
      <w:r w:rsidR="0081726B">
        <w:rPr>
          <w:b/>
          <w:bCs/>
          <w:i/>
          <w:iCs/>
        </w:rPr>
        <w:t>C</w:t>
      </w:r>
      <w:r w:rsidR="0058787D">
        <w:rPr>
          <w:b/>
          <w:bCs/>
          <w:i/>
          <w:iCs/>
        </w:rPr>
        <w:t>(</w:t>
      </w:r>
      <w:proofErr w:type="gramEnd"/>
      <w:r w:rsidR="00151381">
        <w:rPr>
          <w:b/>
          <w:bCs/>
          <w:i/>
          <w:iCs/>
        </w:rPr>
        <w:t>3</w:t>
      </w:r>
      <w:r w:rsidR="0058787D">
        <w:rPr>
          <w:b/>
          <w:bCs/>
          <w:i/>
          <w:iCs/>
        </w:rPr>
        <w:t>)</w:t>
      </w:r>
      <w:r w:rsidR="0058787D" w:rsidRPr="00690DAC">
        <w:rPr>
          <w:b/>
          <w:bCs/>
          <w:i/>
          <w:iCs/>
        </w:rPr>
        <w:t xml:space="preserve"> </w:t>
      </w:r>
      <w:r w:rsidR="0058787D" w:rsidRPr="001D1FB3">
        <w:rPr>
          <w:rStyle w:val="References"/>
        </w:rPr>
        <w:t xml:space="preserve">of the </w:t>
      </w:r>
      <w:r>
        <w:rPr>
          <w:rStyle w:val="References"/>
        </w:rPr>
        <w:t>SGA Act]</w:t>
      </w:r>
    </w:p>
    <w:p w14:paraId="4FF1365B" w14:textId="0B50A902" w:rsidR="007F07E1" w:rsidRDefault="007F07E1" w:rsidP="00F72BDD">
      <w:pPr>
        <w:pStyle w:val="Heading4"/>
      </w:pPr>
      <w:r>
        <w:t>Choice Loading</w:t>
      </w:r>
    </w:p>
    <w:p w14:paraId="40734026" w14:textId="011ECA8D" w:rsidR="003F6E2F" w:rsidRPr="008312B1" w:rsidRDefault="00366F8F" w:rsidP="003F6E2F">
      <w:pPr>
        <w:pStyle w:val="Normalparatextwithnumbers"/>
      </w:pPr>
      <w:r>
        <w:t>Currently</w:t>
      </w:r>
      <w:r w:rsidDel="006F69E5">
        <w:t xml:space="preserve"> under subsection 19(2A) of the SGA Act, </w:t>
      </w:r>
      <w:r w:rsidR="005B18BA">
        <w:t xml:space="preserve">where an </w:t>
      </w:r>
      <w:r>
        <w:t>employer</w:t>
      </w:r>
      <w:r w:rsidR="005B18BA">
        <w:t xml:space="preserve"> </w:t>
      </w:r>
      <w:r w:rsidDel="00BC639E">
        <w:t>make</w:t>
      </w:r>
      <w:r w:rsidR="005B18BA">
        <w:t>s</w:t>
      </w:r>
      <w:r>
        <w:t xml:space="preserve"> one or more contributions to a</w:t>
      </w:r>
      <w:r w:rsidR="006A245B">
        <w:t>n</w:t>
      </w:r>
      <w:r>
        <w:t xml:space="preserve"> RSA or complying superannuation fund (other than a DB</w:t>
      </w:r>
      <w:r w:rsidR="00136FA7">
        <w:t>S</w:t>
      </w:r>
      <w:r>
        <w:t xml:space="preserve"> scheme) for the benefit of an employee</w:t>
      </w:r>
      <w:r w:rsidDel="005378DE">
        <w:t>, and the contribution is</w:t>
      </w:r>
      <w:r w:rsidR="005378DE">
        <w:t xml:space="preserve"> </w:t>
      </w:r>
      <w:r>
        <w:t xml:space="preserve">not made in compliance with </w:t>
      </w:r>
      <w:r w:rsidR="005B18BA">
        <w:t xml:space="preserve">the </w:t>
      </w:r>
      <w:r>
        <w:t>choice of fund requirements</w:t>
      </w:r>
      <w:r w:rsidDel="00BC639E">
        <w:t xml:space="preserve">, </w:t>
      </w:r>
      <w:r w:rsidR="00010C80">
        <w:t>this results in</w:t>
      </w:r>
      <w:r>
        <w:t xml:space="preserve"> </w:t>
      </w:r>
      <w:r w:rsidR="00931E7D">
        <w:t>a</w:t>
      </w:r>
      <w:r>
        <w:t xml:space="preserve"> choice </w:t>
      </w:r>
      <w:r w:rsidR="00041B04">
        <w:t>loading</w:t>
      </w:r>
      <w:r w:rsidR="00931E7D">
        <w:t xml:space="preserve"> that increases</w:t>
      </w:r>
      <w:r w:rsidDel="00BC639E">
        <w:t xml:space="preserve"> </w:t>
      </w:r>
      <w:r>
        <w:t>the amount of the</w:t>
      </w:r>
      <w:r w:rsidR="00034AAA">
        <w:t xml:space="preserve"> employer</w:t>
      </w:r>
      <w:r w:rsidR="00BE0893">
        <w:t>s’</w:t>
      </w:r>
      <w:r>
        <w:t xml:space="preserve"> individual superannuation guarantee shortfall</w:t>
      </w:r>
      <w:r w:rsidR="005B18BA">
        <w:t xml:space="preserve"> in respect of that </w:t>
      </w:r>
      <w:r w:rsidR="000B5307">
        <w:t>employee</w:t>
      </w:r>
      <w:r>
        <w:t xml:space="preserve">. </w:t>
      </w:r>
      <w:r w:rsidR="007C7DEE">
        <w:t xml:space="preserve">A </w:t>
      </w:r>
      <w:r w:rsidR="00A41BD3">
        <w:t>choice loading will continue to apply</w:t>
      </w:r>
      <w:r w:rsidR="001F1515">
        <w:t xml:space="preserve"> for </w:t>
      </w:r>
      <w:r w:rsidR="004824D8">
        <w:t xml:space="preserve">non-compliance with the choice </w:t>
      </w:r>
      <w:r w:rsidR="004824D8" w:rsidRPr="008312B1">
        <w:t>of fund requirements</w:t>
      </w:r>
      <w:r w:rsidR="00400280" w:rsidRPr="008312B1">
        <w:t>, with some adjustments to reflect the new SG framework.</w:t>
      </w:r>
      <w:r w:rsidR="004824D8" w:rsidRPr="008312B1">
        <w:t xml:space="preserve"> </w:t>
      </w:r>
      <w:r w:rsidR="006264B7" w:rsidRPr="008312B1">
        <w:t>Under the new framework, t</w:t>
      </w:r>
      <w:r w:rsidR="004824D8" w:rsidRPr="008312B1">
        <w:t xml:space="preserve">he choice loading will be a </w:t>
      </w:r>
      <w:r w:rsidR="006264B7" w:rsidRPr="008312B1">
        <w:t xml:space="preserve">separate </w:t>
      </w:r>
      <w:r w:rsidR="00F44A72" w:rsidRPr="008312B1">
        <w:t xml:space="preserve">component of the </w:t>
      </w:r>
      <w:r w:rsidR="00AA26FB" w:rsidRPr="008312B1">
        <w:t>SG</w:t>
      </w:r>
      <w:r w:rsidR="00AD4B7F" w:rsidRPr="008312B1">
        <w:t xml:space="preserve"> shortfall</w:t>
      </w:r>
      <w:r w:rsidR="00247EBA" w:rsidRPr="008312B1">
        <w:t xml:space="preserve">. </w:t>
      </w:r>
      <w:r w:rsidR="003F6E2F" w:rsidRPr="008312B1">
        <w:rPr>
          <w:b/>
          <w:bCs/>
          <w:i/>
          <w:iCs/>
        </w:rPr>
        <w:br/>
        <w:t>[</w:t>
      </w:r>
      <w:r w:rsidR="00A458BC" w:rsidRPr="008312B1">
        <w:rPr>
          <w:b/>
          <w:bCs/>
          <w:i/>
          <w:iCs/>
        </w:rPr>
        <w:t xml:space="preserve">Schedule #, </w:t>
      </w:r>
      <w:r w:rsidR="00063A75" w:rsidRPr="008312B1">
        <w:rPr>
          <w:b/>
          <w:bCs/>
          <w:i/>
          <w:iCs/>
        </w:rPr>
        <w:t>i</w:t>
      </w:r>
      <w:r w:rsidR="003F6E2F" w:rsidRPr="008312B1">
        <w:rPr>
          <w:b/>
          <w:bCs/>
          <w:i/>
          <w:iCs/>
        </w:rPr>
        <w:t xml:space="preserve">tem </w:t>
      </w:r>
      <w:r w:rsidR="00063A75" w:rsidRPr="008312B1">
        <w:rPr>
          <w:b/>
          <w:bCs/>
          <w:i/>
          <w:iCs/>
        </w:rPr>
        <w:t>3</w:t>
      </w:r>
      <w:r w:rsidR="007E70D6" w:rsidRPr="008312B1">
        <w:rPr>
          <w:b/>
          <w:bCs/>
          <w:i/>
          <w:iCs/>
        </w:rPr>
        <w:t>7</w:t>
      </w:r>
      <w:r w:rsidR="003F6E2F" w:rsidRPr="008312B1">
        <w:rPr>
          <w:b/>
          <w:bCs/>
          <w:i/>
          <w:iCs/>
        </w:rPr>
        <w:t xml:space="preserve">, </w:t>
      </w:r>
      <w:r w:rsidR="00495812" w:rsidRPr="008312B1">
        <w:rPr>
          <w:b/>
          <w:bCs/>
          <w:i/>
          <w:iCs/>
        </w:rPr>
        <w:t>paragraph</w:t>
      </w:r>
      <w:r w:rsidR="003F6E2F" w:rsidRPr="008312B1">
        <w:rPr>
          <w:b/>
          <w:bCs/>
          <w:i/>
          <w:iCs/>
        </w:rPr>
        <w:t xml:space="preserve"> 16B(2</w:t>
      </w:r>
      <w:r w:rsidR="005665F4" w:rsidRPr="008312B1">
        <w:rPr>
          <w:b/>
          <w:bCs/>
          <w:i/>
          <w:iCs/>
        </w:rPr>
        <w:t>)</w:t>
      </w:r>
      <w:r w:rsidR="00217871" w:rsidRPr="008312B1">
        <w:rPr>
          <w:b/>
          <w:bCs/>
          <w:i/>
          <w:iCs/>
        </w:rPr>
        <w:t>(d</w:t>
      </w:r>
      <w:r w:rsidR="003F6E2F" w:rsidRPr="008312B1">
        <w:rPr>
          <w:b/>
          <w:bCs/>
          <w:i/>
          <w:iCs/>
        </w:rPr>
        <w:t xml:space="preserve">) </w:t>
      </w:r>
      <w:r w:rsidR="003F6E2F" w:rsidRPr="008312B1">
        <w:rPr>
          <w:rStyle w:val="References"/>
        </w:rPr>
        <w:t>of the SGA Act</w:t>
      </w:r>
      <w:r w:rsidR="003F6E2F" w:rsidRPr="008312B1">
        <w:rPr>
          <w:b/>
          <w:bCs/>
          <w:i/>
          <w:iCs/>
        </w:rPr>
        <w:t>]</w:t>
      </w:r>
    </w:p>
    <w:p w14:paraId="234ACD96" w14:textId="465035DE" w:rsidR="000505F0" w:rsidRPr="00AB51DD" w:rsidRDefault="000C0708" w:rsidP="00AB51DD">
      <w:pPr>
        <w:pStyle w:val="Normalparatextwithnumbers"/>
        <w:rPr>
          <w:rStyle w:val="normaltextrun"/>
        </w:rPr>
      </w:pPr>
      <w:r w:rsidRPr="008312B1">
        <w:rPr>
          <w:rStyle w:val="normaltextrun"/>
          <w:color w:val="000000"/>
          <w:shd w:val="clear" w:color="auto" w:fill="FFFFFF"/>
        </w:rPr>
        <w:lastRenderedPageBreak/>
        <w:t xml:space="preserve">The </w:t>
      </w:r>
      <w:r w:rsidR="00E260FA" w:rsidRPr="008312B1">
        <w:rPr>
          <w:rStyle w:val="normaltextrun"/>
          <w:color w:val="000000"/>
          <w:shd w:val="clear" w:color="auto" w:fill="FFFFFF"/>
        </w:rPr>
        <w:t>current</w:t>
      </w:r>
      <w:r w:rsidRPr="008312B1">
        <w:rPr>
          <w:rStyle w:val="normaltextrun"/>
          <w:color w:val="000000"/>
          <w:shd w:val="clear" w:color="auto" w:fill="FFFFFF"/>
        </w:rPr>
        <w:t xml:space="preserve"> 25 percent </w:t>
      </w:r>
      <w:r w:rsidR="00F057A8" w:rsidRPr="008312B1">
        <w:rPr>
          <w:rStyle w:val="normaltextrun"/>
          <w:color w:val="000000"/>
          <w:shd w:val="clear" w:color="auto" w:fill="FFFFFF"/>
        </w:rPr>
        <w:t xml:space="preserve">choice </w:t>
      </w:r>
      <w:r w:rsidRPr="008312B1">
        <w:rPr>
          <w:rStyle w:val="normaltextrun"/>
          <w:color w:val="000000"/>
          <w:shd w:val="clear" w:color="auto" w:fill="FFFFFF"/>
        </w:rPr>
        <w:t>loading will continue to apply</w:t>
      </w:r>
      <w:r w:rsidR="00E260FA" w:rsidRPr="008312B1">
        <w:rPr>
          <w:rStyle w:val="normaltextrun"/>
          <w:color w:val="000000"/>
          <w:shd w:val="clear" w:color="auto" w:fill="FFFFFF"/>
        </w:rPr>
        <w:t xml:space="preserve"> and</w:t>
      </w:r>
      <w:r w:rsidRPr="008312B1">
        <w:rPr>
          <w:rStyle w:val="normaltextrun"/>
          <w:color w:val="000000"/>
          <w:shd w:val="clear" w:color="auto" w:fill="FFFFFF"/>
        </w:rPr>
        <w:t xml:space="preserve"> will be calculated on the value of </w:t>
      </w:r>
      <w:r w:rsidR="00937F28" w:rsidRPr="008312B1">
        <w:rPr>
          <w:rStyle w:val="normaltextrun"/>
          <w:color w:val="000000"/>
          <w:shd w:val="clear" w:color="auto" w:fill="FFFFFF"/>
        </w:rPr>
        <w:t xml:space="preserve">the eligible </w:t>
      </w:r>
      <w:r w:rsidRPr="008312B1">
        <w:rPr>
          <w:rStyle w:val="normaltextrun"/>
          <w:color w:val="000000"/>
          <w:shd w:val="clear" w:color="auto" w:fill="FFFFFF"/>
        </w:rPr>
        <w:t xml:space="preserve">contributions for any </w:t>
      </w:r>
      <w:r w:rsidR="008C1010" w:rsidRPr="008312B1">
        <w:rPr>
          <w:rStyle w:val="normaltextrun"/>
          <w:color w:val="000000"/>
          <w:shd w:val="clear" w:color="auto" w:fill="FFFFFF"/>
        </w:rPr>
        <w:t xml:space="preserve">QE </w:t>
      </w:r>
      <w:r w:rsidRPr="008312B1">
        <w:rPr>
          <w:rStyle w:val="normaltextrun"/>
          <w:color w:val="000000"/>
          <w:shd w:val="clear" w:color="auto" w:fill="FFFFFF"/>
        </w:rPr>
        <w:t xml:space="preserve">day where the </w:t>
      </w:r>
      <w:r w:rsidR="002E5892" w:rsidRPr="008312B1">
        <w:rPr>
          <w:rStyle w:val="normaltextrun"/>
          <w:color w:val="000000"/>
          <w:shd w:val="clear" w:color="auto" w:fill="FFFFFF"/>
        </w:rPr>
        <w:t xml:space="preserve">employer has not complied with the </w:t>
      </w:r>
      <w:r w:rsidRPr="008312B1">
        <w:rPr>
          <w:rStyle w:val="findhit"/>
          <w:color w:val="000000"/>
        </w:rPr>
        <w:t>choice</w:t>
      </w:r>
      <w:r w:rsidRPr="008312B1">
        <w:rPr>
          <w:rStyle w:val="normaltextrun"/>
          <w:color w:val="000000"/>
          <w:shd w:val="clear" w:color="auto" w:fill="FFFFFF"/>
        </w:rPr>
        <w:t xml:space="preserve"> of fund provisions.</w:t>
      </w:r>
      <w:r w:rsidR="00D41DF4" w:rsidRPr="008312B1">
        <w:rPr>
          <w:rStyle w:val="normaltextrun"/>
          <w:color w:val="000000"/>
          <w:shd w:val="clear" w:color="auto" w:fill="FFFFFF"/>
        </w:rPr>
        <w:br/>
      </w:r>
      <w:r w:rsidR="00D41DF4" w:rsidRPr="008312B1">
        <w:rPr>
          <w:rStyle w:val="References"/>
        </w:rPr>
        <w:t xml:space="preserve">[Schedule </w:t>
      </w:r>
      <w:r w:rsidR="00E02D68" w:rsidRPr="008312B1">
        <w:rPr>
          <w:rStyle w:val="References"/>
        </w:rPr>
        <w:t>#</w:t>
      </w:r>
      <w:r w:rsidR="00D41DF4" w:rsidRPr="008312B1">
        <w:rPr>
          <w:rStyle w:val="References"/>
        </w:rPr>
        <w:t>, item</w:t>
      </w:r>
      <w:r w:rsidR="00101673" w:rsidRPr="008312B1">
        <w:rPr>
          <w:rStyle w:val="References"/>
        </w:rPr>
        <w:t xml:space="preserve"> 37</w:t>
      </w:r>
      <w:r w:rsidR="00D41DF4" w:rsidRPr="008312B1">
        <w:rPr>
          <w:rStyle w:val="References"/>
        </w:rPr>
        <w:t xml:space="preserve">, </w:t>
      </w:r>
      <w:r w:rsidR="00101673" w:rsidRPr="008312B1">
        <w:rPr>
          <w:rStyle w:val="References"/>
        </w:rPr>
        <w:t>section 20A of the SGA Act</w:t>
      </w:r>
      <w:r w:rsidR="00D41DF4" w:rsidRPr="008312B1">
        <w:rPr>
          <w:rStyle w:val="References"/>
        </w:rPr>
        <w:t xml:space="preserve">] </w:t>
      </w:r>
      <w:r w:rsidR="00D93E60" w:rsidRPr="008312B1">
        <w:rPr>
          <w:rStyle w:val="normaltextrun"/>
          <w:color w:val="000000"/>
          <w:shd w:val="clear" w:color="auto" w:fill="FFFFFF"/>
        </w:rPr>
        <w:t xml:space="preserve"> </w:t>
      </w:r>
    </w:p>
    <w:p w14:paraId="61F0EF47" w14:textId="185E4C3C" w:rsidR="00323B95" w:rsidRPr="007F07E1" w:rsidRDefault="00293FC5" w:rsidP="007F07E1">
      <w:pPr>
        <w:pStyle w:val="Normalparatextwithnumbers"/>
      </w:pPr>
      <w:r w:rsidRPr="008312B1">
        <w:t>T</w:t>
      </w:r>
      <w:r>
        <w:t xml:space="preserve">he choice loading limit </w:t>
      </w:r>
      <w:r w:rsidR="000C1005">
        <w:t>per notice period</w:t>
      </w:r>
      <w:r>
        <w:t xml:space="preserve"> </w:t>
      </w:r>
      <w:r w:rsidR="00FB639A">
        <w:t xml:space="preserve">was </w:t>
      </w:r>
      <w:r w:rsidR="00824E48">
        <w:t xml:space="preserve">originally </w:t>
      </w:r>
      <w:r w:rsidR="00976234">
        <w:t xml:space="preserve">set </w:t>
      </w:r>
      <w:r w:rsidR="007372B3">
        <w:t>at $500 in 200</w:t>
      </w:r>
      <w:r w:rsidR="005703C4">
        <w:t>5</w:t>
      </w:r>
      <w:r w:rsidR="007372B3">
        <w:t xml:space="preserve"> and has not been adjusted since. </w:t>
      </w:r>
      <w:r w:rsidR="00824E48">
        <w:t xml:space="preserve">The choice loading </w:t>
      </w:r>
      <w:r w:rsidR="00306AE0">
        <w:t xml:space="preserve">limit </w:t>
      </w:r>
      <w:r w:rsidR="00824E48">
        <w:t xml:space="preserve">is now increased to $1,200 </w:t>
      </w:r>
      <w:r w:rsidR="00084DFD">
        <w:t xml:space="preserve">per notice period </w:t>
      </w:r>
      <w:r w:rsidR="00824E48">
        <w:t xml:space="preserve">to reflect the </w:t>
      </w:r>
      <w:r w:rsidR="00664DEF">
        <w:t>increases in the SG rate</w:t>
      </w:r>
      <w:r w:rsidR="00306AE0">
        <w:t xml:space="preserve"> since that time</w:t>
      </w:r>
      <w:r w:rsidR="00664DEF">
        <w:t xml:space="preserve">. </w:t>
      </w:r>
      <w:r w:rsidR="00D41DF4">
        <w:br/>
      </w:r>
      <w:r w:rsidR="00D41DF4" w:rsidRPr="00E02D68">
        <w:rPr>
          <w:rStyle w:val="References"/>
        </w:rPr>
        <w:t xml:space="preserve">[Schedule </w:t>
      </w:r>
      <w:r w:rsidR="00E02D68">
        <w:rPr>
          <w:rStyle w:val="References"/>
        </w:rPr>
        <w:t>#</w:t>
      </w:r>
      <w:r w:rsidR="00D41DF4" w:rsidRPr="00E02D68">
        <w:rPr>
          <w:rStyle w:val="References"/>
        </w:rPr>
        <w:t>, item</w:t>
      </w:r>
      <w:r w:rsidR="00D41DF4">
        <w:rPr>
          <w:rStyle w:val="References"/>
        </w:rPr>
        <w:t xml:space="preserve"> 37</w:t>
      </w:r>
      <w:r w:rsidR="00D41DF4" w:rsidRPr="00E02D68">
        <w:rPr>
          <w:rStyle w:val="References"/>
        </w:rPr>
        <w:t xml:space="preserve">, </w:t>
      </w:r>
      <w:r w:rsidR="00E02D68">
        <w:rPr>
          <w:rStyle w:val="References"/>
        </w:rPr>
        <w:t>section</w:t>
      </w:r>
      <w:r w:rsidR="00CB3F75">
        <w:rPr>
          <w:rStyle w:val="References"/>
        </w:rPr>
        <w:t xml:space="preserve"> </w:t>
      </w:r>
      <w:r w:rsidR="00D41DF4">
        <w:rPr>
          <w:rStyle w:val="References"/>
        </w:rPr>
        <w:t>20C of the SGA Act</w:t>
      </w:r>
      <w:r w:rsidR="00D41DF4" w:rsidRPr="00E02D68">
        <w:rPr>
          <w:rStyle w:val="References"/>
        </w:rPr>
        <w:t xml:space="preserve">] </w:t>
      </w:r>
      <w:r w:rsidR="00824E48">
        <w:t xml:space="preserve"> </w:t>
      </w:r>
    </w:p>
    <w:p w14:paraId="4C6BBC53" w14:textId="6BD9E135" w:rsidR="004A75DF" w:rsidRPr="008305A8" w:rsidRDefault="009F7426" w:rsidP="00F16C6C">
      <w:pPr>
        <w:pStyle w:val="Normalparatextwithnumbers"/>
        <w:rPr>
          <w:rStyle w:val="References"/>
        </w:rPr>
      </w:pPr>
      <w:r>
        <w:rPr>
          <w:rStyle w:val="References"/>
          <w:b w:val="0"/>
          <w:bCs w:val="0"/>
          <w:i w:val="0"/>
          <w:iCs w:val="0"/>
        </w:rPr>
        <w:t>Choice loading will not apply w</w:t>
      </w:r>
      <w:r w:rsidR="000305D3" w:rsidRPr="00F16C6C">
        <w:rPr>
          <w:rStyle w:val="References"/>
          <w:b w:val="0"/>
          <w:i w:val="0"/>
        </w:rPr>
        <w:t>here an emp</w:t>
      </w:r>
      <w:r w:rsidR="00266B02" w:rsidRPr="00F16C6C">
        <w:rPr>
          <w:rStyle w:val="References"/>
          <w:b w:val="0"/>
          <w:i w:val="0"/>
        </w:rPr>
        <w:t xml:space="preserve">loyer attempts </w:t>
      </w:r>
      <w:r w:rsidR="00CB0935">
        <w:rPr>
          <w:rStyle w:val="References"/>
          <w:b w:val="0"/>
          <w:i w:val="0"/>
        </w:rPr>
        <w:t xml:space="preserve">to </w:t>
      </w:r>
      <w:r w:rsidR="00CB0935">
        <w:rPr>
          <w:rStyle w:val="References"/>
          <w:b w:val="0"/>
          <w:bCs w:val="0"/>
          <w:i w:val="0"/>
          <w:iCs w:val="0"/>
        </w:rPr>
        <w:t xml:space="preserve">pay a contribution to a fund in accordance with </w:t>
      </w:r>
      <w:r w:rsidR="00124C7C">
        <w:rPr>
          <w:rStyle w:val="References"/>
          <w:b w:val="0"/>
          <w:bCs w:val="0"/>
          <w:i w:val="0"/>
          <w:iCs w:val="0"/>
        </w:rPr>
        <w:t>information provided by the Commissioner</w:t>
      </w:r>
      <w:r w:rsidR="003553E6">
        <w:rPr>
          <w:rStyle w:val="References"/>
          <w:b w:val="0"/>
          <w:bCs w:val="0"/>
          <w:i w:val="0"/>
          <w:iCs w:val="0"/>
        </w:rPr>
        <w:t xml:space="preserve"> that a fund is the employee’s stapled fund</w:t>
      </w:r>
      <w:r w:rsidR="00562737">
        <w:rPr>
          <w:rStyle w:val="References"/>
          <w:b w:val="0"/>
          <w:bCs w:val="0"/>
          <w:i w:val="0"/>
          <w:iCs w:val="0"/>
        </w:rPr>
        <w:t xml:space="preserve">, </w:t>
      </w:r>
      <w:r w:rsidR="006D5BB8">
        <w:rPr>
          <w:rStyle w:val="References"/>
          <w:b w:val="0"/>
          <w:bCs w:val="0"/>
          <w:i w:val="0"/>
          <w:iCs w:val="0"/>
        </w:rPr>
        <w:t>but</w:t>
      </w:r>
      <w:r w:rsidR="007573F0">
        <w:rPr>
          <w:rStyle w:val="References"/>
          <w:b w:val="0"/>
          <w:bCs w:val="0"/>
          <w:i w:val="0"/>
          <w:iCs w:val="0"/>
        </w:rPr>
        <w:t xml:space="preserve"> the fund will not accept the contribution</w:t>
      </w:r>
      <w:r w:rsidR="00316FAE">
        <w:rPr>
          <w:rStyle w:val="References"/>
          <w:b w:val="0"/>
          <w:bCs w:val="0"/>
          <w:i w:val="0"/>
          <w:iCs w:val="0"/>
        </w:rPr>
        <w:t>.</w:t>
      </w:r>
      <w:r w:rsidR="00183C2A">
        <w:rPr>
          <w:rStyle w:val="References"/>
          <w:b w:val="0"/>
          <w:bCs w:val="0"/>
          <w:i w:val="0"/>
          <w:iCs w:val="0"/>
        </w:rPr>
        <w:br/>
      </w:r>
      <w:r w:rsidR="00183C2A" w:rsidRPr="00183C2A">
        <w:rPr>
          <w:rStyle w:val="References"/>
        </w:rPr>
        <w:t xml:space="preserve">[Schedule </w:t>
      </w:r>
      <w:r w:rsidR="008305A8">
        <w:rPr>
          <w:rStyle w:val="References"/>
        </w:rPr>
        <w:t>#</w:t>
      </w:r>
      <w:r w:rsidR="00183C2A" w:rsidRPr="00183C2A">
        <w:rPr>
          <w:rStyle w:val="References"/>
        </w:rPr>
        <w:t>, item</w:t>
      </w:r>
      <w:r w:rsidR="00183C2A">
        <w:rPr>
          <w:rStyle w:val="References"/>
        </w:rPr>
        <w:t xml:space="preserve"> 37</w:t>
      </w:r>
      <w:r w:rsidR="00183C2A" w:rsidRPr="00183C2A">
        <w:rPr>
          <w:rStyle w:val="References"/>
        </w:rPr>
        <w:t xml:space="preserve">, </w:t>
      </w:r>
      <w:r w:rsidR="00DA3B77">
        <w:rPr>
          <w:rStyle w:val="References"/>
        </w:rPr>
        <w:t>section 20D of the SGA Act</w:t>
      </w:r>
      <w:r w:rsidR="00183C2A" w:rsidRPr="00183C2A">
        <w:rPr>
          <w:rStyle w:val="References"/>
        </w:rPr>
        <w:t xml:space="preserve">] </w:t>
      </w:r>
    </w:p>
    <w:p w14:paraId="253D3167" w14:textId="1C7B27AF" w:rsidR="001D76C9" w:rsidRDefault="001D76C9" w:rsidP="00473367">
      <w:pPr>
        <w:pStyle w:val="Heading5"/>
      </w:pPr>
      <w:r>
        <w:t xml:space="preserve">Defined Benefit Schemes </w:t>
      </w:r>
    </w:p>
    <w:p w14:paraId="16C82025" w14:textId="04DCD3F4" w:rsidR="009D044C" w:rsidRPr="00BD680D" w:rsidRDefault="009D044C" w:rsidP="00A37C6D">
      <w:pPr>
        <w:pStyle w:val="Normalparatextwithnumbers"/>
        <w:rPr>
          <w:b/>
          <w:i/>
        </w:rPr>
      </w:pPr>
      <w:r w:rsidRPr="009D044C">
        <w:t xml:space="preserve"> </w:t>
      </w:r>
      <w:r>
        <w:t xml:space="preserve">Where an employee is a member of an existing </w:t>
      </w:r>
      <w:r w:rsidR="002D2036">
        <w:t>DBS</w:t>
      </w:r>
      <w:r>
        <w:t xml:space="preserve"> scheme, they are unable to choose another fund.</w:t>
      </w:r>
      <w:r w:rsidR="00BF1973">
        <w:t xml:space="preserve"> </w:t>
      </w:r>
      <w:r>
        <w:t xml:space="preserve">The existing settings that deal with the application of choice loading to these employees are retained. </w:t>
      </w:r>
      <w:r w:rsidR="00A6408E">
        <w:br/>
      </w:r>
      <w:r w:rsidRPr="00BD680D">
        <w:rPr>
          <w:b/>
          <w:i/>
        </w:rPr>
        <w:t>[</w:t>
      </w:r>
      <w:r w:rsidR="002A109B" w:rsidRPr="00BD680D">
        <w:rPr>
          <w:b/>
          <w:i/>
        </w:rPr>
        <w:t xml:space="preserve">Schedule #, </w:t>
      </w:r>
      <w:r w:rsidR="00D36DBA">
        <w:rPr>
          <w:b/>
          <w:i/>
        </w:rPr>
        <w:t>i</w:t>
      </w:r>
      <w:r w:rsidRPr="00BD680D">
        <w:rPr>
          <w:b/>
          <w:i/>
        </w:rPr>
        <w:t xml:space="preserve">tem </w:t>
      </w:r>
      <w:r w:rsidR="00B9334C" w:rsidRPr="00BD680D">
        <w:rPr>
          <w:b/>
          <w:i/>
        </w:rPr>
        <w:t>3</w:t>
      </w:r>
      <w:r w:rsidR="007E70D6">
        <w:rPr>
          <w:b/>
          <w:i/>
        </w:rPr>
        <w:t>7</w:t>
      </w:r>
      <w:r w:rsidRPr="00BD680D">
        <w:rPr>
          <w:b/>
          <w:i/>
        </w:rPr>
        <w:t xml:space="preserve">, section </w:t>
      </w:r>
      <w:r w:rsidRPr="00BD680D">
        <w:rPr>
          <w:b/>
          <w:bCs/>
          <w:i/>
          <w:iCs/>
        </w:rPr>
        <w:t>20B</w:t>
      </w:r>
      <w:r w:rsidRPr="00BD680D">
        <w:rPr>
          <w:b/>
          <w:i/>
        </w:rPr>
        <w:t xml:space="preserve"> </w:t>
      </w:r>
      <w:r w:rsidRPr="00A37C6D">
        <w:rPr>
          <w:b/>
          <w:i/>
        </w:rPr>
        <w:t>of the SGA Act</w:t>
      </w:r>
      <w:r w:rsidRPr="00BD680D">
        <w:rPr>
          <w:b/>
          <w:i/>
        </w:rPr>
        <w:t>]</w:t>
      </w:r>
    </w:p>
    <w:p w14:paraId="0CCC46F2" w14:textId="1EBB29FF" w:rsidR="007F6E6D" w:rsidRDefault="0037506C" w:rsidP="007F6E6D">
      <w:pPr>
        <w:pStyle w:val="Normalparatextwithnumbers"/>
        <w:numPr>
          <w:ilvl w:val="1"/>
          <w:numId w:val="3"/>
        </w:numPr>
      </w:pPr>
      <w:r>
        <w:t xml:space="preserve">For employees that are a member of an existing </w:t>
      </w:r>
      <w:r w:rsidR="002D2036">
        <w:t>DBS</w:t>
      </w:r>
      <w:r>
        <w:t xml:space="preserve"> scheme,</w:t>
      </w:r>
      <w:r w:rsidR="001A53CE">
        <w:t xml:space="preserve"> an employer</w:t>
      </w:r>
      <w:r w:rsidR="009D0DCA">
        <w:t xml:space="preserve">, subject to the relevant criteria being met, </w:t>
      </w:r>
      <w:r w:rsidR="00566BAD">
        <w:t xml:space="preserve">is not subject </w:t>
      </w:r>
      <w:r w:rsidR="004816A7">
        <w:t>to choice</w:t>
      </w:r>
      <w:r w:rsidR="00B008F6">
        <w:t xml:space="preserve"> loading for a failure to comply with the cho</w:t>
      </w:r>
      <w:r w:rsidR="00FC43E9">
        <w:t xml:space="preserve">ice of fund provisions. </w:t>
      </w:r>
      <w:r w:rsidR="007F6E6D">
        <w:t>Th</w:t>
      </w:r>
      <w:r w:rsidR="004816A7">
        <w:t>e</w:t>
      </w:r>
      <w:r w:rsidR="007F6E6D">
        <w:t xml:space="preserve"> criteria </w:t>
      </w:r>
      <w:r w:rsidR="002D2036">
        <w:t xml:space="preserve">are </w:t>
      </w:r>
      <w:r w:rsidR="007F6E6D">
        <w:t>as follows:</w:t>
      </w:r>
    </w:p>
    <w:p w14:paraId="306AC6D0" w14:textId="4545E90E" w:rsidR="00F67FA3" w:rsidRDefault="001B3C44" w:rsidP="007F6E6D">
      <w:pPr>
        <w:pStyle w:val="Dotpoint1"/>
      </w:pPr>
      <w:r>
        <w:t>t</w:t>
      </w:r>
      <w:r w:rsidR="0036085C">
        <w:t>he scheme is</w:t>
      </w:r>
      <w:r w:rsidR="00146EBC">
        <w:t xml:space="preserve"> in surplus</w:t>
      </w:r>
      <w:r w:rsidR="0057281D">
        <w:t xml:space="preserve"> </w:t>
      </w:r>
      <w:r w:rsidR="0036085C">
        <w:t xml:space="preserve">as certified by an </w:t>
      </w:r>
      <w:proofErr w:type="gramStart"/>
      <w:r w:rsidR="0036085C">
        <w:t>actuary</w:t>
      </w:r>
      <w:r w:rsidR="00F67FA3">
        <w:t>;</w:t>
      </w:r>
      <w:proofErr w:type="gramEnd"/>
      <w:r w:rsidR="00F67FA3">
        <w:t xml:space="preserve"> </w:t>
      </w:r>
    </w:p>
    <w:p w14:paraId="7409D92C" w14:textId="1C671602" w:rsidR="00F67FA3" w:rsidRDefault="00F67FA3" w:rsidP="007F6E6D">
      <w:pPr>
        <w:pStyle w:val="Dotpoint1"/>
      </w:pPr>
      <w:r>
        <w:t xml:space="preserve">an actuary has also </w:t>
      </w:r>
      <w:r w:rsidR="00AC729E" w:rsidRPr="00AC729E">
        <w:t>certified that the employer is not required to make contributions for a period including the QE day (and there has been such a certificate covering all times since 1 July 2005</w:t>
      </w:r>
      <w:proofErr w:type="gramStart"/>
      <w:r w:rsidR="00AC729E" w:rsidRPr="00AC729E">
        <w:t>)</w:t>
      </w:r>
      <w:r w:rsidR="00AC729E">
        <w:t>;</w:t>
      </w:r>
      <w:proofErr w:type="gramEnd"/>
      <w:r w:rsidR="00AC729E">
        <w:t xml:space="preserve"> </w:t>
      </w:r>
    </w:p>
    <w:p w14:paraId="3D390E3C" w14:textId="33DA1E03" w:rsidR="001D76C9" w:rsidRDefault="00EA753D" w:rsidP="007F6E6D">
      <w:pPr>
        <w:pStyle w:val="Dotpoint1"/>
      </w:pPr>
      <w:r>
        <w:t xml:space="preserve">the employee has been a member of the defined benefit fund </w:t>
      </w:r>
      <w:r w:rsidR="008937A2">
        <w:t>continuously since before</w:t>
      </w:r>
      <w:r>
        <w:t xml:space="preserve"> 1 July 2005;</w:t>
      </w:r>
      <w:r w:rsidR="008036E5">
        <w:t xml:space="preserve"> and</w:t>
      </w:r>
    </w:p>
    <w:p w14:paraId="2C035422" w14:textId="350F04C4" w:rsidR="000505F0" w:rsidRDefault="001B3C44" w:rsidP="007F6E6D">
      <w:pPr>
        <w:pStyle w:val="Dotpoint1"/>
      </w:pPr>
      <w:r>
        <w:t>t</w:t>
      </w:r>
      <w:r w:rsidR="007C3255">
        <w:t xml:space="preserve">he employee has </w:t>
      </w:r>
      <w:r w:rsidR="004816A7">
        <w:t xml:space="preserve">accrued their </w:t>
      </w:r>
      <w:r w:rsidR="0057281D">
        <w:t>maximum</w:t>
      </w:r>
      <w:r w:rsidR="004816A7">
        <w:t xml:space="preserve"> benefit</w:t>
      </w:r>
      <w:r w:rsidR="0057281D">
        <w:t xml:space="preserve">, </w:t>
      </w:r>
      <w:r w:rsidR="00233F0E">
        <w:t xml:space="preserve">and any increases will be </w:t>
      </w:r>
      <w:r w:rsidR="00671DCE">
        <w:t>because of</w:t>
      </w:r>
      <w:r w:rsidR="00233F0E">
        <w:t xml:space="preserve"> increases in the employee</w:t>
      </w:r>
      <w:r w:rsidR="0061638E">
        <w:t>’</w:t>
      </w:r>
      <w:r w:rsidR="00233F0E">
        <w:t xml:space="preserve">s </w:t>
      </w:r>
      <w:r w:rsidR="0061638E">
        <w:t>salary or remuneration</w:t>
      </w:r>
      <w:r w:rsidR="00233F0E">
        <w:t>, or accruals of investment earnings or</w:t>
      </w:r>
      <w:r w:rsidR="008036E5">
        <w:t xml:space="preserve"> indexation, or in some other way prescribed by the regulations; and</w:t>
      </w:r>
    </w:p>
    <w:p w14:paraId="71735410" w14:textId="3BFB12DB" w:rsidR="00826327" w:rsidRDefault="001B3C44" w:rsidP="00A65236">
      <w:pPr>
        <w:pStyle w:val="Dotpoint1"/>
        <w:rPr>
          <w:rStyle w:val="References"/>
          <w:iCs w:val="0"/>
        </w:rPr>
      </w:pPr>
      <w:r>
        <w:t>t</w:t>
      </w:r>
      <w:r w:rsidR="002A1666">
        <w:t xml:space="preserve">he employees </w:t>
      </w:r>
      <w:r w:rsidR="00146EBC">
        <w:t>benefits</w:t>
      </w:r>
      <w:r w:rsidR="002A1666">
        <w:t xml:space="preserve"> would</w:t>
      </w:r>
      <w:r w:rsidR="00146EBC">
        <w:t xml:space="preserve"> not</w:t>
      </w:r>
      <w:r w:rsidR="002A1666">
        <w:t xml:space="preserve"> be</w:t>
      </w:r>
      <w:r w:rsidR="00146EBC">
        <w:t xml:space="preserve"> affected</w:t>
      </w:r>
      <w:r w:rsidR="007851C9">
        <w:t xml:space="preserve"> if the employer made contributions to a fund other than the </w:t>
      </w:r>
      <w:r w:rsidR="008F68D1">
        <w:t>DBS scheme</w:t>
      </w:r>
      <w:r w:rsidR="007851C9">
        <w:t>.</w:t>
      </w:r>
      <w:r w:rsidR="0065767C">
        <w:br/>
      </w:r>
      <w:r w:rsidR="0065767C" w:rsidRPr="000F1DB8">
        <w:rPr>
          <w:rStyle w:val="References"/>
        </w:rPr>
        <w:t>[</w:t>
      </w:r>
      <w:r w:rsidR="00FF1870" w:rsidRPr="000F1DB8">
        <w:rPr>
          <w:rStyle w:val="References"/>
        </w:rPr>
        <w:t xml:space="preserve">Schedule #, </w:t>
      </w:r>
      <w:r w:rsidR="00D36DBA">
        <w:rPr>
          <w:rStyle w:val="References"/>
        </w:rPr>
        <w:t>i</w:t>
      </w:r>
      <w:r w:rsidR="0065767C" w:rsidRPr="000F1DB8">
        <w:rPr>
          <w:rStyle w:val="References"/>
        </w:rPr>
        <w:t xml:space="preserve">tem </w:t>
      </w:r>
      <w:r w:rsidR="00A87E03" w:rsidRPr="000F1DB8">
        <w:rPr>
          <w:rStyle w:val="References"/>
        </w:rPr>
        <w:t>3</w:t>
      </w:r>
      <w:r w:rsidR="001524F5">
        <w:rPr>
          <w:rStyle w:val="References"/>
        </w:rPr>
        <w:t>7</w:t>
      </w:r>
      <w:r w:rsidR="0065767C" w:rsidRPr="000F1DB8">
        <w:rPr>
          <w:rStyle w:val="References"/>
        </w:rPr>
        <w:t>, subsections 20</w:t>
      </w:r>
      <w:proofErr w:type="gramStart"/>
      <w:r w:rsidR="0065767C" w:rsidRPr="000F1DB8">
        <w:rPr>
          <w:rStyle w:val="References"/>
        </w:rPr>
        <w:t>B(</w:t>
      </w:r>
      <w:proofErr w:type="gramEnd"/>
      <w:r w:rsidR="0065767C" w:rsidRPr="000F1DB8">
        <w:rPr>
          <w:rStyle w:val="References"/>
        </w:rPr>
        <w:t>2),(3) and (4) of the SGA Act]</w:t>
      </w:r>
    </w:p>
    <w:p w14:paraId="5003B1A5" w14:textId="66843D07" w:rsidR="003F63E8" w:rsidRDefault="003F63E8" w:rsidP="0078641F">
      <w:pPr>
        <w:pStyle w:val="Heading3"/>
        <w:rPr>
          <w:rFonts w:hint="eastAsia"/>
        </w:rPr>
      </w:pPr>
      <w:r>
        <w:lastRenderedPageBreak/>
        <w:t xml:space="preserve">Payment of </w:t>
      </w:r>
      <w:r w:rsidR="004907A5">
        <w:t xml:space="preserve">the shortfall component of the </w:t>
      </w:r>
      <w:r>
        <w:t xml:space="preserve">SG </w:t>
      </w:r>
      <w:r w:rsidR="004907A5">
        <w:t>Charge</w:t>
      </w:r>
      <w:r>
        <w:t xml:space="preserve"> </w:t>
      </w:r>
      <w:r w:rsidR="00B61D3F">
        <w:t xml:space="preserve">for the </w:t>
      </w:r>
      <w:r w:rsidR="009772D5">
        <w:t>B</w:t>
      </w:r>
      <w:r w:rsidR="00B61D3F">
        <w:t xml:space="preserve">enefit of </w:t>
      </w:r>
      <w:r w:rsidR="009772D5">
        <w:t>E</w:t>
      </w:r>
      <w:r w:rsidR="00B61D3F">
        <w:t>mployees</w:t>
      </w:r>
    </w:p>
    <w:p w14:paraId="11CA6A13" w14:textId="6F2F226F" w:rsidR="00250692" w:rsidRDefault="009A660A" w:rsidP="008A5742">
      <w:pPr>
        <w:pStyle w:val="Normalparatextwithnumbers"/>
        <w:numPr>
          <w:ilvl w:val="1"/>
          <w:numId w:val="3"/>
        </w:numPr>
      </w:pPr>
      <w:r>
        <w:t xml:space="preserve">The SG Charge </w:t>
      </w:r>
      <w:r w:rsidR="00F96DC2">
        <w:t xml:space="preserve">that </w:t>
      </w:r>
      <w:r w:rsidR="003C7F6D">
        <w:t>is</w:t>
      </w:r>
      <w:r w:rsidR="00F96DC2">
        <w:t xml:space="preserve"> </w:t>
      </w:r>
      <w:r w:rsidR="005E126B">
        <w:t xml:space="preserve">imposed on an </w:t>
      </w:r>
      <w:r w:rsidR="00250692">
        <w:t>employer’s</w:t>
      </w:r>
      <w:r w:rsidR="006B58B3">
        <w:t xml:space="preserve"> </w:t>
      </w:r>
      <w:r w:rsidR="003C7F6D">
        <w:t>SG</w:t>
      </w:r>
      <w:r w:rsidR="006B58B3">
        <w:t xml:space="preserve"> shortfall for a </w:t>
      </w:r>
      <w:r w:rsidR="00611A88">
        <w:t>QE</w:t>
      </w:r>
      <w:r w:rsidR="006B58B3">
        <w:t xml:space="preserve"> day is payable by an employer.</w:t>
      </w:r>
      <w:r w:rsidR="008A5742">
        <w:t xml:space="preserve"> </w:t>
      </w:r>
      <w:r w:rsidR="00E35302">
        <w:t xml:space="preserve">The </w:t>
      </w:r>
      <w:r w:rsidR="003B082E">
        <w:t xml:space="preserve">total individual final </w:t>
      </w:r>
      <w:r w:rsidR="004747ED">
        <w:t xml:space="preserve">SG </w:t>
      </w:r>
      <w:r w:rsidR="003B082E">
        <w:t>shortfalls,</w:t>
      </w:r>
      <w:r w:rsidR="00E35302">
        <w:t xml:space="preserve"> </w:t>
      </w:r>
      <w:r w:rsidR="007A52EE">
        <w:t xml:space="preserve">individual notional earnings and choice loading </w:t>
      </w:r>
      <w:r w:rsidR="00BE4259">
        <w:t xml:space="preserve">components of the </w:t>
      </w:r>
      <w:r w:rsidR="00025AB5">
        <w:t>SG</w:t>
      </w:r>
      <w:r w:rsidR="00E35302">
        <w:t xml:space="preserve"> </w:t>
      </w:r>
      <w:r w:rsidR="002A1053">
        <w:t>charge</w:t>
      </w:r>
      <w:r w:rsidR="00C64CC2">
        <w:t xml:space="preserve"> </w:t>
      </w:r>
      <w:r w:rsidR="003230C8">
        <w:t xml:space="preserve">are collected by the Commissioner and </w:t>
      </w:r>
      <w:r w:rsidR="00BF547E">
        <w:t>distributed</w:t>
      </w:r>
      <w:r w:rsidR="003230C8">
        <w:t xml:space="preserve"> for the benefit of the employee </w:t>
      </w:r>
      <w:r w:rsidR="00026991">
        <w:t xml:space="preserve">into </w:t>
      </w:r>
      <w:r w:rsidR="007063C1">
        <w:t>their superannuation fund.</w:t>
      </w:r>
      <w:r w:rsidR="000627C5">
        <w:t xml:space="preserve"> </w:t>
      </w:r>
    </w:p>
    <w:p w14:paraId="240FAD6A" w14:textId="1A5C1C4A" w:rsidR="00D5230C" w:rsidRDefault="000627C5" w:rsidP="00667E7A">
      <w:pPr>
        <w:pStyle w:val="Normalparatextwithnumbers"/>
        <w:numPr>
          <w:ilvl w:val="1"/>
          <w:numId w:val="3"/>
        </w:numPr>
      </w:pPr>
      <w:r>
        <w:t xml:space="preserve">The </w:t>
      </w:r>
      <w:r w:rsidR="00FA0D8B">
        <w:t xml:space="preserve">amount </w:t>
      </w:r>
      <w:r w:rsidR="002A1053">
        <w:t>of SG charge</w:t>
      </w:r>
      <w:r w:rsidR="005F0E43">
        <w:t xml:space="preserve"> </w:t>
      </w:r>
      <w:r w:rsidR="00FA0D8B">
        <w:t>that</w:t>
      </w:r>
      <w:r w:rsidR="00925244">
        <w:t xml:space="preserve"> </w:t>
      </w:r>
      <w:r w:rsidR="001B075D">
        <w:t xml:space="preserve">comprises the </w:t>
      </w:r>
      <w:r w:rsidR="00F50653">
        <w:t>administrative uplift</w:t>
      </w:r>
      <w:r w:rsidR="00A5485F">
        <w:t xml:space="preserve"> </w:t>
      </w:r>
      <w:r w:rsidR="001B075D">
        <w:t xml:space="preserve">component </w:t>
      </w:r>
      <w:r w:rsidR="00A77AA4">
        <w:t>will be retained in consolidated revenue</w:t>
      </w:r>
      <w:r w:rsidR="00D5230C">
        <w:t xml:space="preserve"> (</w:t>
      </w:r>
      <w:r w:rsidR="00C94950">
        <w:t>like</w:t>
      </w:r>
      <w:r w:rsidR="00D5230C">
        <w:t xml:space="preserve"> the current administration component)</w:t>
      </w:r>
      <w:r w:rsidR="00A77AA4">
        <w:t xml:space="preserve">. </w:t>
      </w:r>
    </w:p>
    <w:p w14:paraId="5A723AD3" w14:textId="68D2435D" w:rsidR="007C7E13" w:rsidRDefault="00D5230C" w:rsidP="002831FA">
      <w:pPr>
        <w:pStyle w:val="Normalparatextwithnumbers"/>
        <w:numPr>
          <w:ilvl w:val="1"/>
          <w:numId w:val="3"/>
        </w:numPr>
      </w:pPr>
      <w:r>
        <w:t xml:space="preserve">GIC accrues on the whole unpaid SG </w:t>
      </w:r>
      <w:r w:rsidR="009162FD">
        <w:t>c</w:t>
      </w:r>
      <w:r>
        <w:t>harge</w:t>
      </w:r>
      <w:r w:rsidR="00CA111C">
        <w:t xml:space="preserve"> and </w:t>
      </w:r>
      <w:r w:rsidR="002E04F5">
        <w:t xml:space="preserve">will be allocated </w:t>
      </w:r>
      <w:r w:rsidR="005A0C8E">
        <w:t xml:space="preserve">so it follows the components of the SG </w:t>
      </w:r>
      <w:r w:rsidR="009162FD">
        <w:t>c</w:t>
      </w:r>
      <w:r w:rsidR="005A0C8E">
        <w:t>harge</w:t>
      </w:r>
      <w:r w:rsidR="000820C1">
        <w:t xml:space="preserve">. </w:t>
      </w:r>
      <w:r w:rsidR="00844DCF">
        <w:t xml:space="preserve">This means the amounts </w:t>
      </w:r>
      <w:r w:rsidR="005004B3">
        <w:t>will be distributed to the employee or consolidated revenue</w:t>
      </w:r>
      <w:r w:rsidR="00340550">
        <w:t>.</w:t>
      </w:r>
      <w:r w:rsidR="007C7E13" w:rsidRPr="007C7E13">
        <w:t xml:space="preserve"> </w:t>
      </w:r>
    </w:p>
    <w:p w14:paraId="14B288EA" w14:textId="166BCDC7" w:rsidR="00260E4D" w:rsidRDefault="00A25139" w:rsidP="00260E4D">
      <w:pPr>
        <w:pStyle w:val="Normalparatextwithnumbers"/>
        <w:numPr>
          <w:ilvl w:val="1"/>
          <w:numId w:val="3"/>
        </w:numPr>
      </w:pPr>
      <w:r>
        <w:t xml:space="preserve">The shortfall components </w:t>
      </w:r>
      <w:r w:rsidR="007F381D">
        <w:t xml:space="preserve">that were </w:t>
      </w:r>
      <w:r w:rsidR="00490358">
        <w:t xml:space="preserve">referred to in </w:t>
      </w:r>
      <w:r w:rsidR="004A5586">
        <w:t>sub</w:t>
      </w:r>
      <w:r w:rsidR="00490358">
        <w:t>section 64</w:t>
      </w:r>
      <w:proofErr w:type="gramStart"/>
      <w:r w:rsidR="00490358">
        <w:t>A</w:t>
      </w:r>
      <w:r w:rsidR="004A5586">
        <w:t>(</w:t>
      </w:r>
      <w:proofErr w:type="gramEnd"/>
      <w:r w:rsidR="004A5586">
        <w:t>3)</w:t>
      </w:r>
      <w:r w:rsidR="00490358">
        <w:t xml:space="preserve"> of the SGA Act </w:t>
      </w:r>
      <w:r>
        <w:t xml:space="preserve">have been amended to reflect </w:t>
      </w:r>
      <w:r w:rsidR="00FD2BEA">
        <w:t xml:space="preserve">the </w:t>
      </w:r>
      <w:r w:rsidR="00157CF8">
        <w:t>amounts that will</w:t>
      </w:r>
      <w:r w:rsidR="003970F7">
        <w:t xml:space="preserve"> make up the SG shortfall</w:t>
      </w:r>
      <w:r w:rsidR="00490358">
        <w:t xml:space="preserve"> under the new framework</w:t>
      </w:r>
      <w:r w:rsidR="003970F7">
        <w:t>.</w:t>
      </w:r>
      <w:r w:rsidR="00C82724">
        <w:t xml:space="preserve"> </w:t>
      </w:r>
      <w:r w:rsidR="00260E4D">
        <w:t xml:space="preserve">The </w:t>
      </w:r>
      <w:r w:rsidR="00313B3F">
        <w:t>‘</w:t>
      </w:r>
      <w:r w:rsidR="00260E4D" w:rsidRPr="00313B3F">
        <w:t>employee entitlement</w:t>
      </w:r>
      <w:r w:rsidR="00313B3F">
        <w:t>’</w:t>
      </w:r>
      <w:r w:rsidR="00260E4D">
        <w:t xml:space="preserve"> and </w:t>
      </w:r>
      <w:r w:rsidR="00313B3F">
        <w:t>‘</w:t>
      </w:r>
      <w:r w:rsidR="00260E4D" w:rsidRPr="00313B3F">
        <w:t>total employee entitlement</w:t>
      </w:r>
      <w:r w:rsidR="00313B3F">
        <w:t>’</w:t>
      </w:r>
      <w:r w:rsidR="00260E4D">
        <w:t xml:space="preserve"> </w:t>
      </w:r>
      <w:r w:rsidR="007F381D">
        <w:t xml:space="preserve">amounts for an assessment </w:t>
      </w:r>
      <w:r w:rsidR="00260E4D">
        <w:t>will now be made up of:</w:t>
      </w:r>
    </w:p>
    <w:p w14:paraId="05990A75" w14:textId="47B1A93E" w:rsidR="00260E4D" w:rsidRDefault="005C2DB2" w:rsidP="00260E4D">
      <w:pPr>
        <w:pStyle w:val="Dotpoint1"/>
      </w:pPr>
      <w:r>
        <w:t xml:space="preserve">the total of the employer’s individual </w:t>
      </w:r>
      <w:r w:rsidRPr="00F14244">
        <w:rPr>
          <w:i/>
        </w:rPr>
        <w:t>final</w:t>
      </w:r>
      <w:r>
        <w:t xml:space="preserve"> superannuation guarantee shortfall for </w:t>
      </w:r>
      <w:r w:rsidR="00767018">
        <w:t xml:space="preserve">the </w:t>
      </w:r>
      <w:r w:rsidR="00373F98">
        <w:t>QE</w:t>
      </w:r>
      <w:r>
        <w:t xml:space="preserve"> day </w:t>
      </w:r>
      <w:r w:rsidR="00767018">
        <w:t xml:space="preserve">specified </w:t>
      </w:r>
      <w:r>
        <w:t>in the assessment</w:t>
      </w:r>
      <w:r w:rsidR="008B58BF">
        <w:t>;</w:t>
      </w:r>
      <w:r w:rsidR="008605DD">
        <w:t xml:space="preserve"> and</w:t>
      </w:r>
    </w:p>
    <w:p w14:paraId="0F651E71" w14:textId="798DC038" w:rsidR="005C2DB2" w:rsidRDefault="0044594A" w:rsidP="00260E4D">
      <w:pPr>
        <w:pStyle w:val="Dotpoint1"/>
      </w:pPr>
      <w:r>
        <w:t>t</w:t>
      </w:r>
      <w:r w:rsidR="008605DD">
        <w:t>he total of the e</w:t>
      </w:r>
      <w:r w:rsidR="00CD1E28">
        <w:t xml:space="preserve">mployer’s individual </w:t>
      </w:r>
      <w:r w:rsidR="00DC3D72">
        <w:t>notional</w:t>
      </w:r>
      <w:r w:rsidR="00CD1E28">
        <w:t xml:space="preserve"> earnings for </w:t>
      </w:r>
      <w:r w:rsidR="00C43D3B">
        <w:t xml:space="preserve">the </w:t>
      </w:r>
      <w:r w:rsidR="00373F98">
        <w:t>QE</w:t>
      </w:r>
      <w:r w:rsidR="00CD1E28">
        <w:t xml:space="preserve"> day; and</w:t>
      </w:r>
    </w:p>
    <w:p w14:paraId="0F459EEB" w14:textId="0DEC3280" w:rsidR="00CD1E28" w:rsidRDefault="00CD1E28" w:rsidP="00260E4D">
      <w:pPr>
        <w:pStyle w:val="Dotpoint1"/>
      </w:pPr>
      <w:r>
        <w:t xml:space="preserve">the total of the employer’s choice loading for </w:t>
      </w:r>
      <w:r w:rsidR="00C43D3B">
        <w:t xml:space="preserve">the </w:t>
      </w:r>
      <w:r w:rsidR="00373F98">
        <w:t>QE</w:t>
      </w:r>
      <w:r>
        <w:t xml:space="preserve"> day; and</w:t>
      </w:r>
    </w:p>
    <w:p w14:paraId="1F956A89" w14:textId="15D2C5BD" w:rsidR="00CD1E28" w:rsidRDefault="0044594A">
      <w:pPr>
        <w:pStyle w:val="Dotpoint1"/>
      </w:pPr>
      <w:r>
        <w:t xml:space="preserve">the amount of </w:t>
      </w:r>
      <w:r w:rsidR="003830BF">
        <w:t>GIC</w:t>
      </w:r>
      <w:r>
        <w:t xml:space="preserve"> that is payable in relation to </w:t>
      </w:r>
      <w:r w:rsidR="00763974">
        <w:t>these</w:t>
      </w:r>
      <w:r>
        <w:t xml:space="preserve"> components.</w:t>
      </w:r>
    </w:p>
    <w:p w14:paraId="495CF3CB" w14:textId="2E6A6D4A" w:rsidR="00E57445" w:rsidRPr="008305A8" w:rsidRDefault="00152E85" w:rsidP="008305A8">
      <w:pPr>
        <w:pStyle w:val="Normalparatextwithnumbers"/>
        <w:numPr>
          <w:ilvl w:val="0"/>
          <w:numId w:val="0"/>
        </w:numPr>
        <w:ind w:left="709"/>
      </w:pPr>
      <w:r>
        <w:t>Th</w:t>
      </w:r>
      <w:r w:rsidR="00E40EE1">
        <w:t xml:space="preserve">e </w:t>
      </w:r>
      <w:r w:rsidR="0070576C">
        <w:t xml:space="preserve">‘employee entitlement’ and ‘total employee entitlement’ amounts </w:t>
      </w:r>
      <w:r w:rsidR="0012623B">
        <w:t>are reduced by the amounts of any previous pay</w:t>
      </w:r>
      <w:r w:rsidR="00393C96">
        <w:t>m</w:t>
      </w:r>
      <w:r w:rsidR="0012623B">
        <w:t>ents</w:t>
      </w:r>
      <w:r w:rsidR="00B266B5">
        <w:t xml:space="preserve"> that relate to the relevant assessment, </w:t>
      </w:r>
      <w:r w:rsidR="00D65EC5">
        <w:t>employer,</w:t>
      </w:r>
      <w:r w:rsidR="00B266B5">
        <w:t xml:space="preserve"> and employee.</w:t>
      </w:r>
      <w:bookmarkStart w:id="42" w:name="_Hlk185594841"/>
      <w:r w:rsidR="003F27A3">
        <w:t xml:space="preserve"> </w:t>
      </w:r>
      <w:r w:rsidR="00662002">
        <w:rPr>
          <w:rStyle w:val="References"/>
          <w:b w:val="0"/>
          <w:bCs w:val="0"/>
          <w:i w:val="0"/>
          <w:iCs w:val="0"/>
        </w:rPr>
        <w:br/>
      </w:r>
      <w:r w:rsidR="00662002" w:rsidRPr="00FB6202">
        <w:rPr>
          <w:rStyle w:val="References"/>
        </w:rPr>
        <w:t xml:space="preserve">[Schedule </w:t>
      </w:r>
      <w:r w:rsidR="00662002">
        <w:rPr>
          <w:rStyle w:val="References"/>
        </w:rPr>
        <w:t>#</w:t>
      </w:r>
      <w:r w:rsidR="00662002" w:rsidRPr="00FB6202">
        <w:rPr>
          <w:rStyle w:val="References"/>
        </w:rPr>
        <w:t>,</w:t>
      </w:r>
      <w:r w:rsidR="00116FB6">
        <w:rPr>
          <w:rStyle w:val="References"/>
        </w:rPr>
        <w:t xml:space="preserve"> i</w:t>
      </w:r>
      <w:r w:rsidR="00116FB6" w:rsidRPr="002B09C6">
        <w:rPr>
          <w:rStyle w:val="References"/>
        </w:rPr>
        <w:t>tem</w:t>
      </w:r>
      <w:r w:rsidR="00116FB6">
        <w:rPr>
          <w:rStyle w:val="References"/>
        </w:rPr>
        <w:t>s</w:t>
      </w:r>
      <w:r w:rsidR="00B266B5" w:rsidRPr="002B09C6">
        <w:rPr>
          <w:rStyle w:val="References"/>
        </w:rPr>
        <w:t xml:space="preserve"> </w:t>
      </w:r>
      <w:r w:rsidR="00116FB6">
        <w:rPr>
          <w:rStyle w:val="References"/>
        </w:rPr>
        <w:t>6</w:t>
      </w:r>
      <w:r w:rsidR="004845C4">
        <w:rPr>
          <w:rStyle w:val="References"/>
        </w:rPr>
        <w:t>4</w:t>
      </w:r>
      <w:r w:rsidR="00373F98">
        <w:rPr>
          <w:rStyle w:val="References"/>
        </w:rPr>
        <w:t xml:space="preserve"> and </w:t>
      </w:r>
      <w:r w:rsidR="00116FB6">
        <w:rPr>
          <w:rStyle w:val="References"/>
        </w:rPr>
        <w:t>6</w:t>
      </w:r>
      <w:r w:rsidR="00B3285B">
        <w:rPr>
          <w:rStyle w:val="References"/>
        </w:rPr>
        <w:t>6</w:t>
      </w:r>
      <w:r w:rsidR="00B266B5" w:rsidRPr="002B09C6">
        <w:rPr>
          <w:rStyle w:val="References"/>
        </w:rPr>
        <w:t xml:space="preserve">, </w:t>
      </w:r>
      <w:r w:rsidR="00B266B5" w:rsidRPr="00615CB5">
        <w:rPr>
          <w:rStyle w:val="References"/>
        </w:rPr>
        <w:t>subsection 64</w:t>
      </w:r>
      <w:proofErr w:type="gramStart"/>
      <w:r w:rsidR="00B266B5" w:rsidRPr="00615CB5">
        <w:rPr>
          <w:rStyle w:val="References"/>
        </w:rPr>
        <w:t>A(</w:t>
      </w:r>
      <w:proofErr w:type="gramEnd"/>
      <w:r w:rsidR="00B266B5" w:rsidRPr="00615CB5">
        <w:rPr>
          <w:rStyle w:val="References"/>
        </w:rPr>
        <w:t>3)</w:t>
      </w:r>
      <w:r w:rsidR="00D65EC5" w:rsidRPr="00615CB5">
        <w:rPr>
          <w:rStyle w:val="References"/>
        </w:rPr>
        <w:t xml:space="preserve"> and subsection 64B(4</w:t>
      </w:r>
      <w:r w:rsidR="00C931FA">
        <w:rPr>
          <w:rStyle w:val="References"/>
        </w:rPr>
        <w:t>)</w:t>
      </w:r>
      <w:r w:rsidR="00A70261" w:rsidRPr="00615CB5">
        <w:rPr>
          <w:rStyle w:val="References"/>
        </w:rPr>
        <w:t xml:space="preserve"> of the SGA Act</w:t>
      </w:r>
      <w:r w:rsidR="00B266B5" w:rsidRPr="00615CB5">
        <w:rPr>
          <w:rStyle w:val="References"/>
        </w:rPr>
        <w:t>]</w:t>
      </w:r>
      <w:bookmarkEnd w:id="42"/>
    </w:p>
    <w:p w14:paraId="62AD1F93" w14:textId="0C5B7787" w:rsidR="00F561BA" w:rsidRDefault="008956FE" w:rsidP="00667E7A">
      <w:pPr>
        <w:pStyle w:val="Normalparatextwithnumbers"/>
        <w:numPr>
          <w:ilvl w:val="1"/>
          <w:numId w:val="3"/>
        </w:numPr>
      </w:pPr>
      <w:r>
        <w:t xml:space="preserve">The Bill amends the </w:t>
      </w:r>
      <w:r w:rsidR="009A2B05">
        <w:t xml:space="preserve">calculation for determining an </w:t>
      </w:r>
      <w:r w:rsidR="005C3F52">
        <w:t>employee’s</w:t>
      </w:r>
      <w:r w:rsidR="009A2B05">
        <w:t xml:space="preserve"> proportion of </w:t>
      </w:r>
      <w:r w:rsidR="008A7AB5">
        <w:t>an amount (where there is more than one benefitting employee</w:t>
      </w:r>
      <w:r w:rsidR="00F65FD4">
        <w:t xml:space="preserve">) </w:t>
      </w:r>
      <w:r w:rsidR="00DB7965">
        <w:t>to</w:t>
      </w:r>
      <w:r w:rsidR="002C3D60">
        <w:t xml:space="preserve"> </w:t>
      </w:r>
      <w:r w:rsidR="009A2B05">
        <w:t>the following formula:</w:t>
      </w:r>
    </w:p>
    <w:p w14:paraId="39D1079D" w14:textId="08DF06F6" w:rsidR="00F561BA" w:rsidRPr="00F65FD4" w:rsidRDefault="0056187F" w:rsidP="00F65FD4">
      <w:pPr>
        <w:pStyle w:val="Normalparatextwithnumbers"/>
        <w:numPr>
          <w:ilvl w:val="0"/>
          <w:numId w:val="0"/>
        </w:numPr>
        <w:ind w:left="709"/>
      </w:pPr>
      <w:r>
        <w:rPr>
          <w:noProof/>
          <w:position w:val="-74"/>
        </w:rPr>
        <w:drawing>
          <wp:inline distT="0" distB="0" distL="0" distR="0" wp14:anchorId="6FA040C4" wp14:editId="413AB922">
            <wp:extent cx="3705225" cy="1009650"/>
            <wp:effectExtent l="0" t="0" r="9525" b="0"/>
            <wp:docPr id="1671800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05225" cy="1009650"/>
                    </a:xfrm>
                    <a:prstGeom prst="rect">
                      <a:avLst/>
                    </a:prstGeom>
                    <a:noFill/>
                    <a:ln>
                      <a:noFill/>
                    </a:ln>
                  </pic:spPr>
                </pic:pic>
              </a:graphicData>
            </a:graphic>
          </wp:inline>
        </w:drawing>
      </w:r>
      <w:r w:rsidR="006218CE">
        <w:t xml:space="preserve">. </w:t>
      </w:r>
      <w:r w:rsidR="006218CE">
        <w:br/>
      </w:r>
      <w:r w:rsidR="006218CE" w:rsidRPr="00FB6202">
        <w:rPr>
          <w:rStyle w:val="References"/>
        </w:rPr>
        <w:t xml:space="preserve">[Schedule </w:t>
      </w:r>
      <w:r w:rsidR="006218CE">
        <w:rPr>
          <w:rStyle w:val="References"/>
        </w:rPr>
        <w:t>#</w:t>
      </w:r>
      <w:r w:rsidR="006218CE" w:rsidRPr="00FB6202">
        <w:rPr>
          <w:rStyle w:val="References"/>
        </w:rPr>
        <w:t>,</w:t>
      </w:r>
      <w:r w:rsidR="00084DD6">
        <w:rPr>
          <w:rStyle w:val="References"/>
        </w:rPr>
        <w:t xml:space="preserve"> </w:t>
      </w:r>
      <w:r w:rsidR="00A33CBA">
        <w:rPr>
          <w:rStyle w:val="References"/>
        </w:rPr>
        <w:t>item 6</w:t>
      </w:r>
      <w:r w:rsidR="00DB7965">
        <w:rPr>
          <w:rStyle w:val="References"/>
        </w:rPr>
        <w:t>5</w:t>
      </w:r>
      <w:r w:rsidR="00A33CBA">
        <w:rPr>
          <w:rStyle w:val="References"/>
        </w:rPr>
        <w:t xml:space="preserve">, </w:t>
      </w:r>
      <w:r w:rsidR="00084DD6">
        <w:rPr>
          <w:rStyle w:val="References"/>
        </w:rPr>
        <w:t>subsection 64</w:t>
      </w:r>
      <w:proofErr w:type="gramStart"/>
      <w:r w:rsidR="00084DD6">
        <w:rPr>
          <w:rStyle w:val="References"/>
        </w:rPr>
        <w:t>B(</w:t>
      </w:r>
      <w:proofErr w:type="gramEnd"/>
      <w:r w:rsidR="00084DD6">
        <w:rPr>
          <w:rStyle w:val="References"/>
        </w:rPr>
        <w:t>3) of the SGA Act]</w:t>
      </w:r>
    </w:p>
    <w:p w14:paraId="254116E2" w14:textId="2AA93FAA" w:rsidR="00080BAB" w:rsidRDefault="009C596D" w:rsidP="00F65FD4">
      <w:pPr>
        <w:pStyle w:val="Normalparatextwithnumbers"/>
        <w:numPr>
          <w:ilvl w:val="1"/>
          <w:numId w:val="3"/>
        </w:numPr>
        <w:rPr>
          <w:rStyle w:val="References"/>
        </w:rPr>
      </w:pPr>
      <w:r w:rsidRPr="00F65FD4">
        <w:lastRenderedPageBreak/>
        <w:t xml:space="preserve">The definition of charge payment has been amended to </w:t>
      </w:r>
      <w:r w:rsidR="00375993" w:rsidRPr="00F65FD4">
        <w:t>reflect</w:t>
      </w:r>
      <w:r w:rsidR="00375993">
        <w:t xml:space="preserve"> that a</w:t>
      </w:r>
      <w:r w:rsidR="001E0A3E">
        <w:t xml:space="preserve"> payment of </w:t>
      </w:r>
      <w:r w:rsidR="00375993">
        <w:t xml:space="preserve">SG charge </w:t>
      </w:r>
      <w:r w:rsidR="009A4BAF">
        <w:t xml:space="preserve">is made in relation to an assessment </w:t>
      </w:r>
      <w:r w:rsidR="00413303">
        <w:t>in relation to a</w:t>
      </w:r>
      <w:r w:rsidR="0037698C">
        <w:t xml:space="preserve"> QE</w:t>
      </w:r>
      <w:r w:rsidR="00413303">
        <w:t xml:space="preserve"> day. </w:t>
      </w:r>
      <w:r w:rsidR="006218CE">
        <w:rPr>
          <w:rStyle w:val="References"/>
          <w:b w:val="0"/>
          <w:bCs w:val="0"/>
          <w:i w:val="0"/>
          <w:iCs w:val="0"/>
        </w:rPr>
        <w:br/>
      </w:r>
      <w:r w:rsidR="006218CE" w:rsidRPr="00FB6202">
        <w:rPr>
          <w:rStyle w:val="References"/>
        </w:rPr>
        <w:t xml:space="preserve">[Schedule </w:t>
      </w:r>
      <w:r w:rsidR="006218CE">
        <w:rPr>
          <w:rStyle w:val="References"/>
        </w:rPr>
        <w:t>#</w:t>
      </w:r>
      <w:r w:rsidR="006218CE" w:rsidRPr="00FB6202">
        <w:rPr>
          <w:rStyle w:val="References"/>
        </w:rPr>
        <w:t>,</w:t>
      </w:r>
      <w:r w:rsidR="00080BAB">
        <w:rPr>
          <w:rStyle w:val="References"/>
        </w:rPr>
        <w:t xml:space="preserve"> </w:t>
      </w:r>
      <w:r w:rsidR="00A33CBA">
        <w:rPr>
          <w:rStyle w:val="References"/>
        </w:rPr>
        <w:t>i</w:t>
      </w:r>
      <w:r w:rsidR="00A33CBA" w:rsidRPr="002B09C6">
        <w:rPr>
          <w:rStyle w:val="References"/>
        </w:rPr>
        <w:t xml:space="preserve">tem </w:t>
      </w:r>
      <w:r w:rsidR="00A33CBA">
        <w:rPr>
          <w:rStyle w:val="References"/>
        </w:rPr>
        <w:t>6</w:t>
      </w:r>
      <w:r w:rsidR="00BD19E2">
        <w:rPr>
          <w:rStyle w:val="References"/>
        </w:rPr>
        <w:t>2</w:t>
      </w:r>
      <w:r w:rsidR="00A33CBA" w:rsidRPr="002B09C6">
        <w:rPr>
          <w:rStyle w:val="References"/>
        </w:rPr>
        <w:t>,</w:t>
      </w:r>
      <w:r w:rsidR="00080BAB" w:rsidRPr="00EE404B">
        <w:rPr>
          <w:rStyle w:val="References"/>
        </w:rPr>
        <w:t xml:space="preserve"> subsection 63</w:t>
      </w:r>
      <w:proofErr w:type="gramStart"/>
      <w:r w:rsidR="00080BAB" w:rsidRPr="00EE404B">
        <w:rPr>
          <w:rStyle w:val="References"/>
        </w:rPr>
        <w:t>A(</w:t>
      </w:r>
      <w:proofErr w:type="gramEnd"/>
      <w:r w:rsidR="00080BAB" w:rsidRPr="00EE404B">
        <w:rPr>
          <w:rStyle w:val="References"/>
        </w:rPr>
        <w:t>2), definition of charge payment</w:t>
      </w:r>
      <w:r w:rsidR="00A70261" w:rsidRPr="00EE404B">
        <w:rPr>
          <w:rStyle w:val="References"/>
        </w:rPr>
        <w:t>, SGA Act</w:t>
      </w:r>
      <w:r w:rsidR="00080BAB" w:rsidRPr="00EE404B">
        <w:rPr>
          <w:rStyle w:val="References"/>
        </w:rPr>
        <w:t>]</w:t>
      </w:r>
    </w:p>
    <w:p w14:paraId="3C342FB2" w14:textId="493FAAF0" w:rsidR="000960D2" w:rsidRDefault="000960D2" w:rsidP="00E5436B">
      <w:pPr>
        <w:pStyle w:val="Heading3"/>
        <w:rPr>
          <w:rFonts w:hint="eastAsia"/>
        </w:rPr>
      </w:pPr>
      <w:r>
        <w:t xml:space="preserve">Voluntary Disclosure </w:t>
      </w:r>
      <w:r w:rsidR="00E27864">
        <w:t>Statement</w:t>
      </w:r>
      <w:r w:rsidR="00682D89">
        <w:t>s</w:t>
      </w:r>
      <w:r w:rsidR="00E27864">
        <w:t xml:space="preserve"> </w:t>
      </w:r>
    </w:p>
    <w:p w14:paraId="00703BBD" w14:textId="25FB595A" w:rsidR="00E4703C" w:rsidRDefault="007B1E90" w:rsidP="00F65FD4">
      <w:pPr>
        <w:pStyle w:val="Normalparatextwithnumbers"/>
        <w:numPr>
          <w:ilvl w:val="1"/>
          <w:numId w:val="3"/>
        </w:numPr>
      </w:pPr>
      <w:r>
        <w:t xml:space="preserve">Under the amended SG framework, employers are no longer required to lodge SG statements. Instead, </w:t>
      </w:r>
      <w:r w:rsidR="00E5206B">
        <w:t xml:space="preserve">employers </w:t>
      </w:r>
      <w:r w:rsidR="00682D89">
        <w:t>can</w:t>
      </w:r>
      <w:r w:rsidR="00E4703C">
        <w:t xml:space="preserve"> </w:t>
      </w:r>
      <w:r w:rsidR="00E5206B">
        <w:t xml:space="preserve">lodge a </w:t>
      </w:r>
      <w:r w:rsidR="00682D89">
        <w:t xml:space="preserve">voluntary disclosure </w:t>
      </w:r>
      <w:r w:rsidR="00E5206B">
        <w:t>statement</w:t>
      </w:r>
      <w:r w:rsidR="00E156C7">
        <w:t xml:space="preserve"> </w:t>
      </w:r>
      <w:r w:rsidR="00357CB8">
        <w:t xml:space="preserve">reporting </w:t>
      </w:r>
      <w:r w:rsidR="00222325">
        <w:t>that they have an</w:t>
      </w:r>
      <w:r w:rsidR="00E5206B">
        <w:t xml:space="preserve"> </w:t>
      </w:r>
      <w:r w:rsidR="00682D89">
        <w:t>SG</w:t>
      </w:r>
      <w:r w:rsidR="00E5206B">
        <w:t xml:space="preserve"> shortfall</w:t>
      </w:r>
      <w:r w:rsidR="007D57DF">
        <w:t xml:space="preserve">. </w:t>
      </w:r>
      <w:r w:rsidR="00222325">
        <w:t>Employers</w:t>
      </w:r>
      <w:r w:rsidR="007D57DF">
        <w:t xml:space="preserve"> can do this</w:t>
      </w:r>
      <w:r w:rsidR="00E4703C">
        <w:t xml:space="preserve"> any time before the Commissioner </w:t>
      </w:r>
      <w:proofErr w:type="gramStart"/>
      <w:r w:rsidR="00E4703C">
        <w:t xml:space="preserve">makes an assessment </w:t>
      </w:r>
      <w:r w:rsidR="00222325">
        <w:t>of</w:t>
      </w:r>
      <w:proofErr w:type="gramEnd"/>
      <w:r w:rsidR="00222325">
        <w:t xml:space="preserve"> the SG shortfall for </w:t>
      </w:r>
      <w:r w:rsidR="00434529">
        <w:t>a</w:t>
      </w:r>
      <w:r w:rsidR="00EA59F0">
        <w:t xml:space="preserve"> </w:t>
      </w:r>
      <w:r w:rsidR="00CB56EF" w:rsidRPr="00110B72">
        <w:t xml:space="preserve">QE </w:t>
      </w:r>
      <w:r w:rsidR="00E4703C" w:rsidRPr="00110B72">
        <w:t>day</w:t>
      </w:r>
      <w:r w:rsidR="00E4703C">
        <w:t>.</w:t>
      </w:r>
      <w:r w:rsidR="000526AE">
        <w:t xml:space="preserve"> A disclosure i</w:t>
      </w:r>
      <w:r w:rsidR="00312D6B">
        <w:t>s</w:t>
      </w:r>
      <w:r w:rsidR="000526AE">
        <w:t xml:space="preserve"> only v</w:t>
      </w:r>
      <w:r w:rsidR="00425DF0">
        <w:t>alid</w:t>
      </w:r>
      <w:r w:rsidR="002C5934">
        <w:t xml:space="preserve"> (and able to reduce the employer’s SG shortfall)</w:t>
      </w:r>
      <w:r w:rsidR="000526AE">
        <w:t xml:space="preserve"> if the employer lodges it before the </w:t>
      </w:r>
      <w:r w:rsidR="00757859">
        <w:t>SG shortfall for the QE day is assessed by the Commissioner</w:t>
      </w:r>
      <w:r w:rsidR="00485305">
        <w:t xml:space="preserve"> </w:t>
      </w:r>
      <w:r w:rsidR="00E156C7">
        <w:t xml:space="preserve">and </w:t>
      </w:r>
      <w:r w:rsidR="008F231F">
        <w:t xml:space="preserve">it </w:t>
      </w:r>
      <w:r w:rsidR="00E156C7">
        <w:t>is in the approved form</w:t>
      </w:r>
      <w:r w:rsidR="00487A04">
        <w:t>.</w:t>
      </w:r>
      <w:r w:rsidR="00787C92" w:rsidRPr="00787C92">
        <w:rPr>
          <w:rStyle w:val="References"/>
          <w:b w:val="0"/>
          <w:bCs w:val="0"/>
          <w:i w:val="0"/>
          <w:iCs w:val="0"/>
        </w:rPr>
        <w:t xml:space="preserve"> </w:t>
      </w:r>
      <w:r w:rsidR="00787C92">
        <w:rPr>
          <w:rStyle w:val="References"/>
          <w:b w:val="0"/>
          <w:bCs w:val="0"/>
          <w:i w:val="0"/>
          <w:iCs w:val="0"/>
        </w:rPr>
        <w:br/>
      </w:r>
      <w:r w:rsidR="00787C92" w:rsidRPr="00FB6202">
        <w:rPr>
          <w:rStyle w:val="References"/>
        </w:rPr>
        <w:t xml:space="preserve">[Schedule </w:t>
      </w:r>
      <w:r w:rsidR="00787C92">
        <w:rPr>
          <w:rStyle w:val="References"/>
        </w:rPr>
        <w:t>#</w:t>
      </w:r>
      <w:r w:rsidR="00787C92" w:rsidRPr="00FB6202">
        <w:rPr>
          <w:rStyle w:val="References"/>
        </w:rPr>
        <w:t>,</w:t>
      </w:r>
      <w:r w:rsidR="0087365F" w:rsidRPr="0087365F">
        <w:rPr>
          <w:rStyle w:val="References"/>
        </w:rPr>
        <w:t xml:space="preserve"> </w:t>
      </w:r>
      <w:r w:rsidR="00EA59F0">
        <w:rPr>
          <w:rStyle w:val="References"/>
        </w:rPr>
        <w:t xml:space="preserve">item 50, </w:t>
      </w:r>
      <w:r w:rsidR="0087365F" w:rsidRPr="0087365F">
        <w:rPr>
          <w:rStyle w:val="References"/>
        </w:rPr>
        <w:t>section 33 of the SGA Act]</w:t>
      </w:r>
    </w:p>
    <w:p w14:paraId="75283EB8" w14:textId="0F90B356" w:rsidR="00E2067B" w:rsidRPr="0087365F" w:rsidRDefault="00CF5D7B" w:rsidP="00E2067B">
      <w:pPr>
        <w:pStyle w:val="Normalparatextwithnumbers"/>
        <w:numPr>
          <w:ilvl w:val="1"/>
          <w:numId w:val="3"/>
        </w:numPr>
        <w:rPr>
          <w:rStyle w:val="References"/>
          <w:b w:val="0"/>
          <w:i w:val="0"/>
        </w:rPr>
      </w:pPr>
      <w:r w:rsidRPr="00C65DEF">
        <w:rPr>
          <w:bCs/>
          <w:iCs/>
        </w:rPr>
        <w:t>E</w:t>
      </w:r>
      <w:r w:rsidR="006679AB" w:rsidRPr="00C65DEF">
        <w:rPr>
          <w:bCs/>
          <w:iCs/>
        </w:rPr>
        <w:t xml:space="preserve">mployers are incentivised to </w:t>
      </w:r>
      <w:r w:rsidR="00937329" w:rsidRPr="00C65DEF">
        <w:rPr>
          <w:bCs/>
          <w:iCs/>
        </w:rPr>
        <w:t>lodge a voluntary disclosure statement</w:t>
      </w:r>
      <w:r w:rsidR="003F22F7" w:rsidRPr="00C65DEF">
        <w:rPr>
          <w:bCs/>
          <w:iCs/>
        </w:rPr>
        <w:t xml:space="preserve"> </w:t>
      </w:r>
      <w:r w:rsidR="003F7CD5" w:rsidRPr="00C65DEF">
        <w:rPr>
          <w:bCs/>
          <w:iCs/>
        </w:rPr>
        <w:t>because it</w:t>
      </w:r>
      <w:r w:rsidR="003F7CD5">
        <w:t xml:space="preserve"> will </w:t>
      </w:r>
      <w:r w:rsidR="00A86EA0">
        <w:t xml:space="preserve">reduce the </w:t>
      </w:r>
      <w:r w:rsidR="003F22F7">
        <w:t xml:space="preserve">administrative uplift </w:t>
      </w:r>
      <w:r w:rsidR="008F231F">
        <w:t>amount</w:t>
      </w:r>
      <w:r w:rsidR="003F22F7">
        <w:t xml:space="preserve"> of the SG </w:t>
      </w:r>
      <w:r w:rsidR="00AD65D2">
        <w:t>shortfall</w:t>
      </w:r>
      <w:r w:rsidR="003F22F7">
        <w:t xml:space="preserve">. </w:t>
      </w:r>
      <w:r w:rsidR="00F63DA4">
        <w:t>A</w:t>
      </w:r>
      <w:r w:rsidR="00897962">
        <w:t xml:space="preserve"> voluntary</w:t>
      </w:r>
      <w:r w:rsidR="00F63DA4">
        <w:t xml:space="preserve"> disclosure that </w:t>
      </w:r>
      <w:r w:rsidR="00D14275">
        <w:t>does not comply with the approved form</w:t>
      </w:r>
      <w:r w:rsidR="00F63DA4">
        <w:t xml:space="preserve"> </w:t>
      </w:r>
      <w:r w:rsidR="00CE229C">
        <w:t>(</w:t>
      </w:r>
      <w:r w:rsidR="00DE6FD8">
        <w:t>including</w:t>
      </w:r>
      <w:r w:rsidR="00CE229C">
        <w:t xml:space="preserve"> because it is</w:t>
      </w:r>
      <w:r w:rsidR="00F63DA4">
        <w:t xml:space="preserve"> inaccurate or incomplete</w:t>
      </w:r>
      <w:r w:rsidR="00CE229C">
        <w:t>)</w:t>
      </w:r>
      <w:r w:rsidR="00136963">
        <w:t xml:space="preserve"> will not be a valid disclosure and therefore </w:t>
      </w:r>
      <w:r w:rsidR="008F231F">
        <w:t xml:space="preserve">will </w:t>
      </w:r>
      <w:r w:rsidR="00136963">
        <w:t>not reduce the</w:t>
      </w:r>
      <w:r w:rsidR="00F325CE">
        <w:t xml:space="preserve"> administrative uplift component</w:t>
      </w:r>
      <w:r w:rsidR="00AD65D2">
        <w:t xml:space="preserve"> of the employer’s SG shortfall</w:t>
      </w:r>
      <w:r w:rsidR="00F325CE">
        <w:t xml:space="preserve">. </w:t>
      </w:r>
      <w:r w:rsidR="00E2067B">
        <w:br/>
      </w:r>
      <w:r w:rsidR="00E2067B" w:rsidRPr="00570EF5">
        <w:rPr>
          <w:rStyle w:val="References"/>
        </w:rPr>
        <w:t xml:space="preserve">[Schedule #, </w:t>
      </w:r>
      <w:r w:rsidR="00E2067B">
        <w:rPr>
          <w:rStyle w:val="References"/>
        </w:rPr>
        <w:t xml:space="preserve">item 37, </w:t>
      </w:r>
      <w:r w:rsidR="00E2067B" w:rsidRPr="00E915AF">
        <w:rPr>
          <w:rStyle w:val="References"/>
        </w:rPr>
        <w:t>s</w:t>
      </w:r>
      <w:r w:rsidR="00E2067B">
        <w:rPr>
          <w:rStyle w:val="References"/>
        </w:rPr>
        <w:t>ubparagraph 19C(3)(a)(ii)</w:t>
      </w:r>
      <w:r w:rsidR="00E2067B" w:rsidRPr="00E915AF">
        <w:rPr>
          <w:rStyle w:val="References"/>
        </w:rPr>
        <w:t xml:space="preserve"> of the </w:t>
      </w:r>
      <w:r w:rsidR="00E2067B">
        <w:rPr>
          <w:rStyle w:val="References"/>
        </w:rPr>
        <w:t>SGA Act</w:t>
      </w:r>
      <w:r w:rsidR="00E2067B" w:rsidRPr="00570EF5">
        <w:rPr>
          <w:rStyle w:val="References"/>
        </w:rPr>
        <w:t>]</w:t>
      </w:r>
    </w:p>
    <w:p w14:paraId="53BB7DB0" w14:textId="32AC768D" w:rsidR="000960D2" w:rsidRDefault="000960D2" w:rsidP="00E5436B">
      <w:pPr>
        <w:pStyle w:val="Heading3"/>
        <w:rPr>
          <w:rFonts w:hint="eastAsia"/>
        </w:rPr>
      </w:pPr>
      <w:r>
        <w:t>Assessment</w:t>
      </w:r>
      <w:r w:rsidR="00AD3C49">
        <w:t>s</w:t>
      </w:r>
      <w:r>
        <w:t xml:space="preserve"> </w:t>
      </w:r>
    </w:p>
    <w:p w14:paraId="6B4AB5C2" w14:textId="1AAAD085" w:rsidR="006A37A6" w:rsidRPr="003820AD" w:rsidRDefault="00251073" w:rsidP="006A37A6">
      <w:pPr>
        <w:pStyle w:val="Normalparatextwithnumbers"/>
        <w:numPr>
          <w:ilvl w:val="1"/>
          <w:numId w:val="3"/>
        </w:numPr>
        <w:rPr>
          <w:rStyle w:val="References"/>
        </w:rPr>
      </w:pPr>
      <w:r>
        <w:t>Under the amended SG framework, the</w:t>
      </w:r>
      <w:r w:rsidR="00565D24">
        <w:t xml:space="preserve"> Commissioner may </w:t>
      </w:r>
      <w:proofErr w:type="gramStart"/>
      <w:r w:rsidR="00565D24">
        <w:t>make an assessment of</w:t>
      </w:r>
      <w:proofErr w:type="gramEnd"/>
      <w:r w:rsidR="00565D24">
        <w:t xml:space="preserve"> </w:t>
      </w:r>
      <w:r w:rsidR="008F231F">
        <w:t xml:space="preserve">an </w:t>
      </w:r>
      <w:r w:rsidR="00565D24">
        <w:t>employers’ SG shortfall amount for a specified QE day and the SG charge payable on that shortfall</w:t>
      </w:r>
      <w:r>
        <w:t xml:space="preserve"> at any time</w:t>
      </w:r>
      <w:r w:rsidR="00CC6115">
        <w:t xml:space="preserve">. An assessment may be made </w:t>
      </w:r>
      <w:r>
        <w:t>on the Commissioner’s own initiative or if the employer has lodged a voluntary disclosure</w:t>
      </w:r>
      <w:r w:rsidR="00FB42F8">
        <w:t xml:space="preserve"> statement</w:t>
      </w:r>
      <w:r>
        <w:t xml:space="preserve"> for that QE day</w:t>
      </w:r>
      <w:r w:rsidR="00565D24">
        <w:t xml:space="preserve">. </w:t>
      </w:r>
      <w:r w:rsidR="008702AA">
        <w:t xml:space="preserve">If the employer is liable for any SG charge, it is payable on the day that the assessment is made by the Commissioner. </w:t>
      </w:r>
      <w:r w:rsidR="006A37A6">
        <w:br/>
      </w:r>
      <w:r w:rsidR="006A37A6" w:rsidRPr="003820AD">
        <w:rPr>
          <w:rStyle w:val="References"/>
        </w:rPr>
        <w:t xml:space="preserve">[Schedule #, </w:t>
      </w:r>
      <w:r w:rsidR="006A37A6">
        <w:rPr>
          <w:rStyle w:val="References"/>
        </w:rPr>
        <w:t xml:space="preserve">items 51 and 54, </w:t>
      </w:r>
      <w:r w:rsidR="006A37A6" w:rsidRPr="003820AD">
        <w:rPr>
          <w:rStyle w:val="References"/>
        </w:rPr>
        <w:t>section</w:t>
      </w:r>
      <w:r w:rsidR="006A37A6">
        <w:rPr>
          <w:rStyle w:val="References"/>
        </w:rPr>
        <w:t>s</w:t>
      </w:r>
      <w:r w:rsidR="006A37A6" w:rsidRPr="003820AD">
        <w:rPr>
          <w:rStyle w:val="References"/>
        </w:rPr>
        <w:t xml:space="preserve"> 36</w:t>
      </w:r>
      <w:r w:rsidR="006A37A6">
        <w:rPr>
          <w:rStyle w:val="References"/>
        </w:rPr>
        <w:t xml:space="preserve">, </w:t>
      </w:r>
      <w:r w:rsidR="006D71D4">
        <w:rPr>
          <w:rStyle w:val="References"/>
        </w:rPr>
        <w:t xml:space="preserve">former </w:t>
      </w:r>
      <w:r w:rsidR="006A37A6">
        <w:rPr>
          <w:rStyle w:val="References"/>
        </w:rPr>
        <w:t>46 and 47</w:t>
      </w:r>
      <w:r w:rsidR="006A37A6" w:rsidRPr="003820AD">
        <w:rPr>
          <w:rStyle w:val="References"/>
        </w:rPr>
        <w:t xml:space="preserve"> of the SGA Act]</w:t>
      </w:r>
    </w:p>
    <w:p w14:paraId="5A2ED842" w14:textId="6408923D" w:rsidR="000960D2" w:rsidRDefault="001A0D65" w:rsidP="00873094">
      <w:pPr>
        <w:pStyle w:val="Normalparatextwithnumbers"/>
        <w:numPr>
          <w:ilvl w:val="1"/>
          <w:numId w:val="3"/>
        </w:numPr>
      </w:pPr>
      <w:r>
        <w:t>As employers are no longer required to lodge SG statements, t</w:t>
      </w:r>
      <w:r w:rsidR="000728E0">
        <w:t xml:space="preserve">he </w:t>
      </w:r>
      <w:r w:rsidR="00563D0F">
        <w:t xml:space="preserve">Commissioner will </w:t>
      </w:r>
      <w:r w:rsidR="00594215">
        <w:t xml:space="preserve">use data available through </w:t>
      </w:r>
      <w:r w:rsidR="000B4E21">
        <w:t>sources including</w:t>
      </w:r>
      <w:r w:rsidR="00594215">
        <w:t xml:space="preserve"> employer voluntary disclosure</w:t>
      </w:r>
      <w:r w:rsidR="000B4E21">
        <w:t xml:space="preserve"> statements</w:t>
      </w:r>
      <w:r w:rsidR="003D325F">
        <w:t>, single touch payroll</w:t>
      </w:r>
      <w:r w:rsidR="00326F7C">
        <w:t xml:space="preserve"> and superannuation fund reporting to determine the amount of SG </w:t>
      </w:r>
      <w:r w:rsidR="00971817">
        <w:t>c</w:t>
      </w:r>
      <w:r w:rsidR="00326F7C">
        <w:t xml:space="preserve">harge and issue an SG </w:t>
      </w:r>
      <w:r w:rsidR="00971817">
        <w:t>c</w:t>
      </w:r>
      <w:r w:rsidR="00326F7C">
        <w:t>harge Notice of Assessment</w:t>
      </w:r>
      <w:r w:rsidR="00F14144">
        <w:t>.</w:t>
      </w:r>
    </w:p>
    <w:p w14:paraId="4572AC8D" w14:textId="656F2EA2" w:rsidR="00021DFB" w:rsidRDefault="00021DFB" w:rsidP="00873094">
      <w:pPr>
        <w:pStyle w:val="Normalparatextwithnumbers"/>
        <w:numPr>
          <w:ilvl w:val="1"/>
          <w:numId w:val="3"/>
        </w:numPr>
      </w:pPr>
      <w:r>
        <w:t xml:space="preserve">Consistent with the </w:t>
      </w:r>
      <w:r w:rsidR="00FF2153">
        <w:t xml:space="preserve">current </w:t>
      </w:r>
      <w:r>
        <w:t xml:space="preserve">subsection 49(3) of the SGA Act, the employer will be liable to pay the </w:t>
      </w:r>
      <w:r w:rsidR="001F2506">
        <w:t>GIC</w:t>
      </w:r>
      <w:r>
        <w:t xml:space="preserve"> for each day from the date the SG </w:t>
      </w:r>
      <w:r w:rsidR="001A06BD">
        <w:t>c</w:t>
      </w:r>
      <w:r>
        <w:t xml:space="preserve">harge is due and payable until the date the SG </w:t>
      </w:r>
      <w:r w:rsidR="001A06BD">
        <w:t>c</w:t>
      </w:r>
      <w:r>
        <w:t xml:space="preserve">harge is paid. Section 8AAD of the </w:t>
      </w:r>
      <w:r w:rsidR="001A7EA9">
        <w:t xml:space="preserve">TAA </w:t>
      </w:r>
      <w:r>
        <w:t>1953 specifies how the GIC is calculated.</w:t>
      </w:r>
    </w:p>
    <w:p w14:paraId="57E988DD" w14:textId="0601ED48" w:rsidR="00021DFB" w:rsidRDefault="00CC4E3A" w:rsidP="00873094">
      <w:pPr>
        <w:pStyle w:val="Normalparatextwithnumbers"/>
        <w:numPr>
          <w:ilvl w:val="1"/>
          <w:numId w:val="3"/>
        </w:numPr>
      </w:pPr>
      <w:r>
        <w:lastRenderedPageBreak/>
        <w:t xml:space="preserve">GIC is intended to work in the same manner as it currently applies, accruing from the date of the SG </w:t>
      </w:r>
      <w:r w:rsidR="00D33257">
        <w:t>c</w:t>
      </w:r>
      <w:r>
        <w:t>harge Notice of Assessment until it is paid in full for all the components of the charge for the relevant period. For an outstanding</w:t>
      </w:r>
      <w:r w:rsidR="008F231F">
        <w:t xml:space="preserve"> individual </w:t>
      </w:r>
      <w:r>
        <w:t xml:space="preserve">SG </w:t>
      </w:r>
      <w:r w:rsidR="008F231F">
        <w:t>amount</w:t>
      </w:r>
      <w:r>
        <w:t xml:space="preserve">, this means that the notional earnings component and the GIC collectively provide an unbroken stream of compensation for the lost earnings from the </w:t>
      </w:r>
      <w:r w:rsidR="00C21D1C">
        <w:t xml:space="preserve">outstanding </w:t>
      </w:r>
      <w:r>
        <w:t>individual SG</w:t>
      </w:r>
      <w:r w:rsidR="00C21D1C">
        <w:t xml:space="preserve"> amount</w:t>
      </w:r>
      <w:r>
        <w:t xml:space="preserve"> until the SG </w:t>
      </w:r>
      <w:r w:rsidR="00C21D1C">
        <w:t>c</w:t>
      </w:r>
      <w:r>
        <w:t>harge is paid in full.</w:t>
      </w:r>
    </w:p>
    <w:p w14:paraId="54B9A5F9" w14:textId="2B89CB76" w:rsidR="000911E7" w:rsidRDefault="000911E7" w:rsidP="006069F9">
      <w:pPr>
        <w:pStyle w:val="Normalparatextwithnumbers"/>
        <w:numPr>
          <w:ilvl w:val="1"/>
          <w:numId w:val="3"/>
        </w:numPr>
        <w:spacing w:after="0"/>
      </w:pPr>
      <w:r>
        <w:t>Unlike the current system (see subsection 49(2) of the SGA Act), GIC would apply on the entire SG charge amount rather than applying on just the sum of the individual SG shortfalls.</w:t>
      </w:r>
    </w:p>
    <w:p w14:paraId="15A75EF4" w14:textId="0DB35FD0" w:rsidR="001079F5" w:rsidRPr="006069F9" w:rsidRDefault="001079F5" w:rsidP="006069F9">
      <w:pPr>
        <w:pStyle w:val="Normalparatextwithnumbers"/>
        <w:numPr>
          <w:ilvl w:val="0"/>
          <w:numId w:val="0"/>
        </w:numPr>
        <w:spacing w:before="0"/>
        <w:ind w:left="709"/>
        <w:rPr>
          <w:b/>
          <w:bCs/>
          <w:i/>
          <w:iCs/>
        </w:rPr>
      </w:pPr>
      <w:r w:rsidRPr="006069F9">
        <w:rPr>
          <w:b/>
          <w:bCs/>
          <w:i/>
          <w:iCs/>
        </w:rPr>
        <w:t xml:space="preserve">[Schedule #, items 55 </w:t>
      </w:r>
      <w:r w:rsidRPr="006069F9">
        <w:rPr>
          <w:b/>
          <w:i/>
        </w:rPr>
        <w:t>to</w:t>
      </w:r>
      <w:r w:rsidR="0018650D">
        <w:rPr>
          <w:b/>
          <w:i/>
        </w:rPr>
        <w:t xml:space="preserve"> </w:t>
      </w:r>
      <w:r w:rsidR="00894A00" w:rsidRPr="006069F9">
        <w:rPr>
          <w:b/>
          <w:i/>
        </w:rPr>
        <w:t xml:space="preserve">59, </w:t>
      </w:r>
      <w:r w:rsidR="0018650D">
        <w:rPr>
          <w:b/>
          <w:i/>
        </w:rPr>
        <w:t>former</w:t>
      </w:r>
      <w:r w:rsidR="00894A00" w:rsidRPr="006069F9">
        <w:rPr>
          <w:b/>
          <w:bCs/>
          <w:i/>
          <w:iCs/>
        </w:rPr>
        <w:t xml:space="preserve"> notes 1 and 2 to subsection 49(1), </w:t>
      </w:r>
      <w:r w:rsidR="00303D28">
        <w:rPr>
          <w:b/>
          <w:i/>
        </w:rPr>
        <w:t xml:space="preserve">former </w:t>
      </w:r>
      <w:r w:rsidR="00894A00" w:rsidRPr="006069F9">
        <w:rPr>
          <w:b/>
          <w:bCs/>
          <w:i/>
          <w:iCs/>
        </w:rPr>
        <w:t>subsections 49(2</w:t>
      </w:r>
      <w:r w:rsidR="00894A00" w:rsidRPr="006069F9">
        <w:rPr>
          <w:b/>
          <w:i/>
        </w:rPr>
        <w:t>)</w:t>
      </w:r>
      <w:r w:rsidR="00303D28">
        <w:rPr>
          <w:b/>
          <w:i/>
        </w:rPr>
        <w:t xml:space="preserve"> and </w:t>
      </w:r>
      <w:r w:rsidR="00267A18" w:rsidRPr="006069F9">
        <w:rPr>
          <w:b/>
          <w:bCs/>
          <w:i/>
          <w:iCs/>
        </w:rPr>
        <w:t xml:space="preserve">49(3A), </w:t>
      </w:r>
      <w:r w:rsidR="00303D28">
        <w:rPr>
          <w:b/>
          <w:i/>
        </w:rPr>
        <w:t xml:space="preserve">subsection </w:t>
      </w:r>
      <w:r w:rsidR="00267A18" w:rsidRPr="006069F9">
        <w:rPr>
          <w:b/>
          <w:bCs/>
          <w:i/>
          <w:iCs/>
        </w:rPr>
        <w:t>49(4</w:t>
      </w:r>
      <w:r w:rsidR="00894A00" w:rsidRPr="006069F9">
        <w:rPr>
          <w:b/>
          <w:bCs/>
          <w:i/>
          <w:iCs/>
        </w:rPr>
        <w:t xml:space="preserve">) and </w:t>
      </w:r>
      <w:r w:rsidR="00303D28">
        <w:rPr>
          <w:b/>
          <w:i/>
        </w:rPr>
        <w:t xml:space="preserve">former </w:t>
      </w:r>
      <w:r w:rsidR="00267A18" w:rsidRPr="006069F9">
        <w:rPr>
          <w:b/>
          <w:bCs/>
          <w:i/>
          <w:iCs/>
        </w:rPr>
        <w:t>49(5) of the SGA Act]</w:t>
      </w:r>
    </w:p>
    <w:p w14:paraId="30E8E3EF" w14:textId="450F3E9D" w:rsidR="00267A18" w:rsidRDefault="00E96C6C" w:rsidP="005A2943">
      <w:pPr>
        <w:pStyle w:val="Normalparatextwithnumbers"/>
        <w:numPr>
          <w:ilvl w:val="1"/>
          <w:numId w:val="3"/>
        </w:numPr>
        <w:spacing w:before="0" w:after="0"/>
      </w:pPr>
      <w:r>
        <w:t>For completeness, t</w:t>
      </w:r>
      <w:r w:rsidR="00AA7D94">
        <w:t>he Bill also amends</w:t>
      </w:r>
      <w:r>
        <w:t xml:space="preserve"> the provision that allows</w:t>
      </w:r>
      <w:r w:rsidR="00AA7D94">
        <w:t xml:space="preserve"> </w:t>
      </w:r>
      <w:r>
        <w:t xml:space="preserve">the Commissioner to make an </w:t>
      </w:r>
      <w:r w:rsidR="00C21D1C">
        <w:t xml:space="preserve">amended </w:t>
      </w:r>
      <w:r>
        <w:t xml:space="preserve">assessment to put beyond doubt the operation of the provisions. </w:t>
      </w:r>
    </w:p>
    <w:p w14:paraId="106A68B5" w14:textId="47CF5E1C" w:rsidR="00AA7D94" w:rsidRPr="004B2554" w:rsidRDefault="00E96C6C" w:rsidP="005A2943">
      <w:pPr>
        <w:pStyle w:val="Normalparatextwithnumbers"/>
        <w:numPr>
          <w:ilvl w:val="0"/>
          <w:numId w:val="0"/>
        </w:numPr>
        <w:spacing w:before="0" w:after="0"/>
        <w:ind w:firstLine="709"/>
        <w:rPr>
          <w:rStyle w:val="References"/>
          <w:b w:val="0"/>
          <w:i w:val="0"/>
        </w:rPr>
      </w:pPr>
      <w:r>
        <w:rPr>
          <w:rStyle w:val="References"/>
        </w:rPr>
        <w:t xml:space="preserve">[Schedule #, </w:t>
      </w:r>
      <w:r w:rsidR="00267A18">
        <w:rPr>
          <w:rStyle w:val="References"/>
        </w:rPr>
        <w:t>item 52, sub</w:t>
      </w:r>
      <w:r>
        <w:rPr>
          <w:rStyle w:val="References"/>
        </w:rPr>
        <w:t>section 37</w:t>
      </w:r>
      <w:r w:rsidR="00267A18">
        <w:rPr>
          <w:rStyle w:val="References"/>
        </w:rPr>
        <w:t>(8)</w:t>
      </w:r>
      <w:r>
        <w:rPr>
          <w:rStyle w:val="References"/>
        </w:rPr>
        <w:t xml:space="preserve"> of the SGA Act]</w:t>
      </w:r>
    </w:p>
    <w:p w14:paraId="1614E75D" w14:textId="63C95DC7" w:rsidR="001A1945" w:rsidRDefault="00F30E82" w:rsidP="005A2943">
      <w:pPr>
        <w:pStyle w:val="Normalparatextwithnumbers"/>
        <w:numPr>
          <w:ilvl w:val="1"/>
          <w:numId w:val="3"/>
        </w:numPr>
        <w:spacing w:after="0"/>
      </w:pPr>
      <w:r>
        <w:t>The amount that is to be included in</w:t>
      </w:r>
      <w:r w:rsidR="005301A7">
        <w:t xml:space="preserve"> a refund of</w:t>
      </w:r>
      <w:r>
        <w:t xml:space="preserve"> an overpaid amount </w:t>
      </w:r>
      <w:r w:rsidR="005301A7">
        <w:t xml:space="preserve">of SG charge </w:t>
      </w:r>
      <w:r>
        <w:t xml:space="preserve">has been amended to reflect the </w:t>
      </w:r>
      <w:r w:rsidR="00DC3BDE">
        <w:t>amended</w:t>
      </w:r>
      <w:r>
        <w:t xml:space="preserve"> framework, and will include:</w:t>
      </w:r>
    </w:p>
    <w:p w14:paraId="41296BBE" w14:textId="1964276D" w:rsidR="00F30E82" w:rsidRDefault="00A947DD" w:rsidP="00F30E82">
      <w:pPr>
        <w:pStyle w:val="Dotpoint1"/>
      </w:pPr>
      <w:r>
        <w:t>a</w:t>
      </w:r>
      <w:r w:rsidR="005F260B">
        <w:t>ny overpaid amount of SG charge in the form of GIC that became payable under s</w:t>
      </w:r>
      <w:r>
        <w:t>ection</w:t>
      </w:r>
      <w:r w:rsidR="005F260B">
        <w:t xml:space="preserve"> 49 of the SGA </w:t>
      </w:r>
      <w:proofErr w:type="gramStart"/>
      <w:r w:rsidR="005F260B">
        <w:t>Act;</w:t>
      </w:r>
      <w:proofErr w:type="gramEnd"/>
    </w:p>
    <w:p w14:paraId="2B13E748" w14:textId="4E2CC31E" w:rsidR="005F1680" w:rsidRDefault="005F1680" w:rsidP="005F1680">
      <w:pPr>
        <w:pStyle w:val="Dotpoint1"/>
      </w:pPr>
      <w:r>
        <w:t xml:space="preserve">if the reduction in the liability results in an amended assessment of an administrative penalty—any overpayment of the administrative </w:t>
      </w:r>
      <w:proofErr w:type="gramStart"/>
      <w:r>
        <w:t>penalty;</w:t>
      </w:r>
      <w:proofErr w:type="gramEnd"/>
    </w:p>
    <w:p w14:paraId="7D954AD3" w14:textId="1CB8C3C1" w:rsidR="005F260B" w:rsidRDefault="005F1680" w:rsidP="005A2943">
      <w:pPr>
        <w:pStyle w:val="Dotpoint1"/>
        <w:spacing w:after="0"/>
      </w:pPr>
      <w:r>
        <w:t>any overpayment of administrative penalty under Part 4-25 in Schedule 1 to the T</w:t>
      </w:r>
      <w:r w:rsidR="001A7EA9">
        <w:t>AA 1953</w:t>
      </w:r>
      <w:r>
        <w:t xml:space="preserve"> relating to the reduction in the liability.</w:t>
      </w:r>
    </w:p>
    <w:p w14:paraId="369A65B1" w14:textId="261107A5" w:rsidR="005F1680" w:rsidRDefault="005F1680" w:rsidP="005A2943">
      <w:pPr>
        <w:pStyle w:val="Dotpoint1"/>
        <w:numPr>
          <w:ilvl w:val="0"/>
          <w:numId w:val="0"/>
        </w:numPr>
        <w:spacing w:before="0"/>
        <w:ind w:left="360" w:firstLine="360"/>
        <w:rPr>
          <w:rStyle w:val="References"/>
        </w:rPr>
      </w:pPr>
      <w:r>
        <w:rPr>
          <w:rStyle w:val="References"/>
        </w:rPr>
        <w:t xml:space="preserve">[Schedule #, </w:t>
      </w:r>
      <w:r w:rsidR="00BD440B">
        <w:rPr>
          <w:rStyle w:val="References"/>
        </w:rPr>
        <w:t>item</w:t>
      </w:r>
      <w:r w:rsidR="003C05BF">
        <w:rPr>
          <w:rStyle w:val="References"/>
        </w:rPr>
        <w:t xml:space="preserve"> </w:t>
      </w:r>
      <w:r w:rsidR="001A7EA9">
        <w:rPr>
          <w:rStyle w:val="References"/>
        </w:rPr>
        <w:t>53</w:t>
      </w:r>
      <w:r w:rsidR="003C05BF">
        <w:rPr>
          <w:rStyle w:val="References"/>
        </w:rPr>
        <w:t>,</w:t>
      </w:r>
      <w:r>
        <w:rPr>
          <w:rStyle w:val="References"/>
        </w:rPr>
        <w:t xml:space="preserve"> subsection 38(2) of the SGA Act]</w:t>
      </w:r>
    </w:p>
    <w:p w14:paraId="5ADDF06D" w14:textId="20C1A83E" w:rsidR="00A54EFF" w:rsidRDefault="00A54EFF" w:rsidP="00E5436B">
      <w:pPr>
        <w:pStyle w:val="Heading3"/>
        <w:rPr>
          <w:rFonts w:hint="eastAsia"/>
        </w:rPr>
      </w:pPr>
      <w:r>
        <w:t>Penalties for late or non-payment of SG Charge</w:t>
      </w:r>
    </w:p>
    <w:p w14:paraId="341BB244" w14:textId="0F7CD261" w:rsidR="00763495" w:rsidRDefault="00737CFD" w:rsidP="00485DDB">
      <w:pPr>
        <w:pStyle w:val="Normalparatextwithnumbers"/>
        <w:numPr>
          <w:ilvl w:val="1"/>
          <w:numId w:val="3"/>
        </w:numPr>
      </w:pPr>
      <w:r>
        <w:t xml:space="preserve">The late payment penalty is </w:t>
      </w:r>
      <w:r w:rsidR="002725AE">
        <w:t xml:space="preserve">intended </w:t>
      </w:r>
      <w:r>
        <w:t>to provide strong incentive</w:t>
      </w:r>
      <w:r w:rsidR="007A11EC">
        <w:t>s</w:t>
      </w:r>
      <w:r>
        <w:t xml:space="preserve"> for employer</w:t>
      </w:r>
      <w:r w:rsidR="007A11EC">
        <w:t>s</w:t>
      </w:r>
      <w:r w:rsidR="00576555">
        <w:t xml:space="preserve"> who are assessed for SG </w:t>
      </w:r>
      <w:r w:rsidR="00643C67">
        <w:t>c</w:t>
      </w:r>
      <w:r w:rsidR="00576555">
        <w:t>harge to</w:t>
      </w:r>
      <w:r w:rsidR="00352B93">
        <w:t xml:space="preserve"> pay the outstanding amounts promptly</w:t>
      </w:r>
      <w:r w:rsidR="00763495">
        <w:t>, so that money can be distributed into employee</w:t>
      </w:r>
      <w:r w:rsidR="007A11EC">
        <w:t>s</w:t>
      </w:r>
      <w:r w:rsidR="00DB714B">
        <w:t>’</w:t>
      </w:r>
      <w:r w:rsidR="00763495">
        <w:t xml:space="preserve"> funds in a timely manner.</w:t>
      </w:r>
    </w:p>
    <w:p w14:paraId="37AA3357" w14:textId="1A365A84" w:rsidR="00485DDB" w:rsidRDefault="00485DDB" w:rsidP="00485DDB">
      <w:pPr>
        <w:pStyle w:val="Normalparatextwithnumbers"/>
        <w:numPr>
          <w:ilvl w:val="1"/>
          <w:numId w:val="3"/>
        </w:numPr>
      </w:pPr>
      <w:r>
        <w:t xml:space="preserve">If an employer is liable to pay an amount of </w:t>
      </w:r>
      <w:r w:rsidR="00F436CA">
        <w:t>SG</w:t>
      </w:r>
      <w:r>
        <w:t xml:space="preserve"> charge</w:t>
      </w:r>
      <w:r w:rsidR="00EA1902">
        <w:t xml:space="preserve"> and it is unpaid </w:t>
      </w:r>
      <w:r w:rsidR="00761DE5">
        <w:t>after 28 days from</w:t>
      </w:r>
      <w:r w:rsidR="00EA1902">
        <w:t xml:space="preserve"> the </w:t>
      </w:r>
      <w:r w:rsidR="00761DE5">
        <w:t>date the charge became payable</w:t>
      </w:r>
      <w:r>
        <w:t>, the Commissioner must issue the employer a notice to pay the amount. If the amount is not paid, the employer may be liable to an administrative penalty.</w:t>
      </w:r>
    </w:p>
    <w:p w14:paraId="1A70BE26" w14:textId="24DA2039" w:rsidR="00BC0C37" w:rsidRDefault="003574C3" w:rsidP="00873094">
      <w:pPr>
        <w:pStyle w:val="Normalparatextwithnumbers"/>
        <w:numPr>
          <w:ilvl w:val="1"/>
          <w:numId w:val="3"/>
        </w:numPr>
      </w:pPr>
      <w:r>
        <w:t xml:space="preserve">The </w:t>
      </w:r>
      <w:r w:rsidR="0049661A">
        <w:t xml:space="preserve">Commissioner must issue a </w:t>
      </w:r>
      <w:r w:rsidR="00B5632C">
        <w:t>n</w:t>
      </w:r>
      <w:r w:rsidR="0049661A">
        <w:t xml:space="preserve">otice to </w:t>
      </w:r>
      <w:r w:rsidR="00B5632C">
        <w:t>p</w:t>
      </w:r>
      <w:r w:rsidR="0049661A">
        <w:t xml:space="preserve">ay </w:t>
      </w:r>
      <w:r w:rsidR="007A2CB8">
        <w:t xml:space="preserve">as soon as practicable </w:t>
      </w:r>
      <w:r w:rsidR="0049661A">
        <w:t>when the following conditions are met:</w:t>
      </w:r>
    </w:p>
    <w:p w14:paraId="3FCFE10C" w14:textId="0D786FF6" w:rsidR="00A31D0F" w:rsidRDefault="00890A56" w:rsidP="00BC0C37">
      <w:pPr>
        <w:pStyle w:val="Dotpoint1"/>
        <w:ind w:left="1418" w:hanging="709"/>
      </w:pPr>
      <w:r>
        <w:t xml:space="preserve">an amount of SG </w:t>
      </w:r>
      <w:r w:rsidR="00234D5B">
        <w:t>c</w:t>
      </w:r>
      <w:r w:rsidR="0012284B">
        <w:t xml:space="preserve">harge </w:t>
      </w:r>
      <w:r w:rsidR="007E7FE1">
        <w:t>remains unpaid</w:t>
      </w:r>
      <w:r w:rsidR="007400DD">
        <w:t xml:space="preserve"> the day after </w:t>
      </w:r>
      <w:r w:rsidR="00A0751C">
        <w:t xml:space="preserve">the </w:t>
      </w:r>
      <w:r w:rsidR="00AB655B">
        <w:t>2</w:t>
      </w:r>
      <w:r w:rsidR="003C5599">
        <w:t>8</w:t>
      </w:r>
      <w:r w:rsidR="00AB655B">
        <w:t>-</w:t>
      </w:r>
      <w:r w:rsidR="00A0751C">
        <w:t>day period</w:t>
      </w:r>
      <w:r w:rsidR="00017DCB">
        <w:t xml:space="preserve"> that started on the day the SG </w:t>
      </w:r>
      <w:r w:rsidR="00234D5B">
        <w:t>c</w:t>
      </w:r>
      <w:r w:rsidR="00017DCB">
        <w:t xml:space="preserve">harge became </w:t>
      </w:r>
      <w:proofErr w:type="gramStart"/>
      <w:r w:rsidR="00017DCB">
        <w:t>payable</w:t>
      </w:r>
      <w:r w:rsidR="00A31D0F">
        <w:t>;</w:t>
      </w:r>
      <w:proofErr w:type="gramEnd"/>
    </w:p>
    <w:p w14:paraId="14A856B2" w14:textId="36B92BF2" w:rsidR="0037496E" w:rsidRDefault="006C735C" w:rsidP="00BC0C37">
      <w:pPr>
        <w:pStyle w:val="Dotpoint1"/>
        <w:ind w:left="1418" w:hanging="709"/>
      </w:pPr>
      <w:r>
        <w:lastRenderedPageBreak/>
        <w:t xml:space="preserve">the amount of SG </w:t>
      </w:r>
      <w:r w:rsidR="00234D5B">
        <w:t>c</w:t>
      </w:r>
      <w:r>
        <w:t>harge</w:t>
      </w:r>
      <w:r w:rsidR="005B06CA">
        <w:t xml:space="preserve"> and GIC</w:t>
      </w:r>
      <w:r w:rsidR="005E51D3">
        <w:t xml:space="preserve"> that remains </w:t>
      </w:r>
      <w:r w:rsidR="0037496E">
        <w:t>unpaid</w:t>
      </w:r>
      <w:r w:rsidR="005E51D3">
        <w:t xml:space="preserve"> is greater than $30</w:t>
      </w:r>
      <w:r w:rsidR="005B06CA">
        <w:t xml:space="preserve"> (or a higher amount if specified by the regulations</w:t>
      </w:r>
      <w:proofErr w:type="gramStart"/>
      <w:r w:rsidR="005B06CA">
        <w:t>)</w:t>
      </w:r>
      <w:r w:rsidR="005E51D3">
        <w:t>;</w:t>
      </w:r>
      <w:proofErr w:type="gramEnd"/>
    </w:p>
    <w:p w14:paraId="7FD46269" w14:textId="02F199E0" w:rsidR="00D15FCA" w:rsidRDefault="001518F3" w:rsidP="00BC0C37">
      <w:pPr>
        <w:pStyle w:val="Dotpoint1"/>
        <w:ind w:left="1418" w:hanging="709"/>
      </w:pPr>
      <w:r>
        <w:t xml:space="preserve">the </w:t>
      </w:r>
      <w:r w:rsidR="005B06CA">
        <w:t>n</w:t>
      </w:r>
      <w:r>
        <w:t xml:space="preserve">otice to </w:t>
      </w:r>
      <w:r w:rsidR="005B06CA">
        <w:t>p</w:t>
      </w:r>
      <w:r w:rsidR="00ED5C34">
        <w:t xml:space="preserve">ay </w:t>
      </w:r>
      <w:r w:rsidR="00240C46">
        <w:t>does not include</w:t>
      </w:r>
      <w:r>
        <w:t xml:space="preserve"> </w:t>
      </w:r>
      <w:r w:rsidR="002312FD">
        <w:t xml:space="preserve">SG </w:t>
      </w:r>
      <w:r w:rsidR="005B06CA">
        <w:t>c</w:t>
      </w:r>
      <w:r w:rsidR="002312FD">
        <w:t>harge amounts that has been specified as pa</w:t>
      </w:r>
      <w:r w:rsidR="00D15FCA">
        <w:t>y</w:t>
      </w:r>
      <w:r w:rsidR="002312FD">
        <w:t xml:space="preserve">able in a previous </w:t>
      </w:r>
      <w:r w:rsidR="005B06CA">
        <w:t>n</w:t>
      </w:r>
      <w:r w:rsidR="002312FD">
        <w:t xml:space="preserve">otice to </w:t>
      </w:r>
      <w:r w:rsidR="005B06CA">
        <w:t>p</w:t>
      </w:r>
      <w:r w:rsidR="002312FD">
        <w:t>ay</w:t>
      </w:r>
      <w:r w:rsidR="00295A3E">
        <w:t>; and</w:t>
      </w:r>
    </w:p>
    <w:p w14:paraId="770E61F9" w14:textId="340BED3A" w:rsidR="0069383A" w:rsidRPr="006A0327" w:rsidRDefault="005B06CA" w:rsidP="00EE2896">
      <w:pPr>
        <w:pStyle w:val="Dotpoint1"/>
        <w:spacing w:before="0" w:after="0"/>
        <w:ind w:left="1418" w:hanging="709"/>
        <w:rPr>
          <w:rStyle w:val="References"/>
          <w:b w:val="0"/>
          <w:i w:val="0"/>
        </w:rPr>
      </w:pPr>
      <w:r>
        <w:t>a</w:t>
      </w:r>
      <w:r w:rsidR="00350D7D">
        <w:t xml:space="preserve"> </w:t>
      </w:r>
      <w:r>
        <w:t>n</w:t>
      </w:r>
      <w:r w:rsidR="00350D7D">
        <w:t xml:space="preserve">otice to </w:t>
      </w:r>
      <w:r>
        <w:t>p</w:t>
      </w:r>
      <w:r w:rsidR="00350D7D">
        <w:t>ay</w:t>
      </w:r>
      <w:r w:rsidR="008048AD">
        <w:t xml:space="preserve"> has not been issued to the employer in the past 50 days</w:t>
      </w:r>
      <w:r w:rsidR="008760DA">
        <w:t>,</w:t>
      </w:r>
      <w:r w:rsidR="00C51465">
        <w:t xml:space="preserve"> ending on the day</w:t>
      </w:r>
      <w:r w:rsidR="00AB655B">
        <w:t xml:space="preserve"> before the current notice day.</w:t>
      </w:r>
    </w:p>
    <w:p w14:paraId="047A0A83" w14:textId="0CD5C3E8" w:rsidR="00A54EFF" w:rsidRPr="00BC0C37" w:rsidRDefault="00F409D9" w:rsidP="00EE2896">
      <w:pPr>
        <w:pStyle w:val="Dotpoint1"/>
        <w:numPr>
          <w:ilvl w:val="0"/>
          <w:numId w:val="0"/>
        </w:numPr>
        <w:spacing w:before="0"/>
        <w:ind w:left="709"/>
        <w:rPr>
          <w:rStyle w:val="References"/>
          <w:b w:val="0"/>
          <w:i w:val="0"/>
        </w:rPr>
      </w:pPr>
      <w:r w:rsidRPr="00F409D9">
        <w:rPr>
          <w:rStyle w:val="References"/>
        </w:rPr>
        <w:t xml:space="preserve">[Schedule </w:t>
      </w:r>
      <w:r w:rsidR="007B0EE0">
        <w:rPr>
          <w:rStyle w:val="References"/>
        </w:rPr>
        <w:t>#</w:t>
      </w:r>
      <w:r w:rsidRPr="00F409D9">
        <w:rPr>
          <w:rStyle w:val="References"/>
        </w:rPr>
        <w:t xml:space="preserve">, item </w:t>
      </w:r>
      <w:r w:rsidR="002A0034">
        <w:rPr>
          <w:rStyle w:val="References"/>
        </w:rPr>
        <w:t>6</w:t>
      </w:r>
      <w:r w:rsidR="00C0464A">
        <w:rPr>
          <w:rStyle w:val="References"/>
        </w:rPr>
        <w:t>1</w:t>
      </w:r>
      <w:r w:rsidRPr="00F409D9">
        <w:rPr>
          <w:rStyle w:val="References"/>
        </w:rPr>
        <w:t xml:space="preserve">, </w:t>
      </w:r>
      <w:r w:rsidR="00C0464A">
        <w:rPr>
          <w:rStyle w:val="References"/>
        </w:rPr>
        <w:t>section</w:t>
      </w:r>
      <w:r w:rsidR="002A0034">
        <w:rPr>
          <w:rStyle w:val="References"/>
        </w:rPr>
        <w:t xml:space="preserve">s 59 and </w:t>
      </w:r>
      <w:r w:rsidR="000B17CD">
        <w:rPr>
          <w:rStyle w:val="References"/>
        </w:rPr>
        <w:t>59A</w:t>
      </w:r>
      <w:r w:rsidRPr="00F409D9">
        <w:rPr>
          <w:rStyle w:val="References"/>
        </w:rPr>
        <w:t xml:space="preserve"> </w:t>
      </w:r>
      <w:r w:rsidRPr="001D1FB3">
        <w:rPr>
          <w:rStyle w:val="References"/>
        </w:rPr>
        <w:t xml:space="preserve">of </w:t>
      </w:r>
      <w:r w:rsidR="00FC5F7D" w:rsidRPr="001D1FB3">
        <w:rPr>
          <w:rStyle w:val="References"/>
        </w:rPr>
        <w:t xml:space="preserve">the </w:t>
      </w:r>
      <w:r w:rsidR="0069383A">
        <w:rPr>
          <w:rStyle w:val="References"/>
        </w:rPr>
        <w:t>SGA Act</w:t>
      </w:r>
      <w:r w:rsidRPr="00F409D9">
        <w:rPr>
          <w:rStyle w:val="References"/>
        </w:rPr>
        <w:t xml:space="preserve"> </w:t>
      </w:r>
    </w:p>
    <w:p w14:paraId="55DF440B" w14:textId="05FF0FDB" w:rsidR="00BC0C37" w:rsidRPr="00537073" w:rsidRDefault="006B5F6A" w:rsidP="00873094">
      <w:pPr>
        <w:pStyle w:val="Normalparatextwithnumbers"/>
        <w:numPr>
          <w:ilvl w:val="1"/>
          <w:numId w:val="3"/>
        </w:numPr>
        <w:rPr>
          <w:rStyle w:val="References"/>
          <w:b w:val="0"/>
          <w:i w:val="0"/>
        </w:rPr>
      </w:pPr>
      <w:r>
        <w:t xml:space="preserve">Where a </w:t>
      </w:r>
      <w:r w:rsidR="003E36BF">
        <w:t>n</w:t>
      </w:r>
      <w:r>
        <w:t xml:space="preserve">otice to </w:t>
      </w:r>
      <w:r w:rsidR="00CA5123">
        <w:t>p</w:t>
      </w:r>
      <w:r>
        <w:t xml:space="preserve">ay is issued </w:t>
      </w:r>
      <w:r w:rsidR="00843C32">
        <w:t xml:space="preserve">to an </w:t>
      </w:r>
      <w:r w:rsidR="003C5599">
        <w:t xml:space="preserve">employer, they must pay the full amount specified in the notice by the end of </w:t>
      </w:r>
      <w:r w:rsidR="00A8418F">
        <w:t xml:space="preserve">the </w:t>
      </w:r>
      <w:r w:rsidR="003C5599">
        <w:t>28</w:t>
      </w:r>
      <w:r w:rsidR="00A8418F" w:rsidRPr="008637BE">
        <w:rPr>
          <w:vertAlign w:val="superscript"/>
        </w:rPr>
        <w:t>th</w:t>
      </w:r>
      <w:r w:rsidR="00A8418F">
        <w:t xml:space="preserve"> day after the day specified in the notice</w:t>
      </w:r>
      <w:r w:rsidR="00BF5881">
        <w:t>. An emp</w:t>
      </w:r>
      <w:r w:rsidR="00813F33">
        <w:t xml:space="preserve">loyer who fails to pay in full or otherwise discharge the amount of SG </w:t>
      </w:r>
      <w:r w:rsidR="00A8418F">
        <w:t>c</w:t>
      </w:r>
      <w:r w:rsidR="00813F33">
        <w:t>harge</w:t>
      </w:r>
      <w:r w:rsidR="00144A33">
        <w:t xml:space="preserve"> and any</w:t>
      </w:r>
      <w:r w:rsidR="00E57B09">
        <w:t xml:space="preserve"> </w:t>
      </w:r>
      <w:r w:rsidR="00A8418F">
        <w:t>GIC specified</w:t>
      </w:r>
      <w:r w:rsidR="00144A33">
        <w:t xml:space="preserve"> in the notice</w:t>
      </w:r>
      <w:r w:rsidR="00E64E76">
        <w:t xml:space="preserve"> </w:t>
      </w:r>
      <w:r w:rsidR="00FB69AA">
        <w:t>will become liable for a late payment penalty for the unpaid</w:t>
      </w:r>
      <w:r w:rsidR="00617BFE">
        <w:t xml:space="preserve"> amount.</w:t>
      </w:r>
      <w:r w:rsidR="00CA5123">
        <w:t xml:space="preserve"> For completeness, the GIC will continue to accrue</w:t>
      </w:r>
      <w:r w:rsidR="00236D01">
        <w:t xml:space="preserve"> until the SG shortfall is paid</w:t>
      </w:r>
      <w:r w:rsidR="003D5985">
        <w:t xml:space="preserve"> in full</w:t>
      </w:r>
      <w:r w:rsidR="00CA5123" w:rsidDel="003D5985">
        <w:t>,</w:t>
      </w:r>
      <w:r w:rsidR="00666D55">
        <w:t xml:space="preserve"> even after the </w:t>
      </w:r>
      <w:r w:rsidR="006C3047">
        <w:t>notice has been issued</w:t>
      </w:r>
      <w:r w:rsidR="003D5985">
        <w:t>.</w:t>
      </w:r>
      <w:r w:rsidR="00CA5123">
        <w:t xml:space="preserve"> </w:t>
      </w:r>
      <w:r w:rsidR="003D5985">
        <w:t>T</w:t>
      </w:r>
      <w:r w:rsidR="00CA5123">
        <w:t xml:space="preserve">o avoid </w:t>
      </w:r>
      <w:r w:rsidR="003D5985">
        <w:t xml:space="preserve">any </w:t>
      </w:r>
      <w:r w:rsidR="00CA5123">
        <w:t xml:space="preserve">late payment penalty, the employer </w:t>
      </w:r>
      <w:r w:rsidR="003D5985">
        <w:t>must</w:t>
      </w:r>
      <w:r w:rsidR="00087FDE">
        <w:t xml:space="preserve"> pay the amount specified </w:t>
      </w:r>
      <w:r w:rsidR="003D5985">
        <w:t xml:space="preserve">on </w:t>
      </w:r>
      <w:r w:rsidR="00087FDE">
        <w:t>the notice to pay</w:t>
      </w:r>
      <w:r w:rsidR="003D5985">
        <w:t xml:space="preserve"> issued </w:t>
      </w:r>
      <w:r w:rsidR="00087FDE">
        <w:t xml:space="preserve">to </w:t>
      </w:r>
      <w:r w:rsidR="003D5985">
        <w:t>them by the Commissioner</w:t>
      </w:r>
      <w:r w:rsidR="00236D01">
        <w:t xml:space="preserve">. </w:t>
      </w:r>
      <w:r w:rsidR="00196042">
        <w:t>While</w:t>
      </w:r>
      <w:r w:rsidR="00C31215">
        <w:t xml:space="preserve"> GIC that accrue</w:t>
      </w:r>
      <w:r w:rsidR="009A1699">
        <w:t>s</w:t>
      </w:r>
      <w:r w:rsidR="00236D01">
        <w:t xml:space="preserve"> </w:t>
      </w:r>
      <w:r w:rsidR="00BD7AAE">
        <w:t xml:space="preserve">between the </w:t>
      </w:r>
      <w:r w:rsidR="009A1699">
        <w:t>time the</w:t>
      </w:r>
      <w:r w:rsidR="00BD7AAE">
        <w:t xml:space="preserve"> notice to pay </w:t>
      </w:r>
      <w:r w:rsidR="009A1699">
        <w:t>was</w:t>
      </w:r>
      <w:r w:rsidR="00BD7AAE">
        <w:t xml:space="preserve"> issued and payment </w:t>
      </w:r>
      <w:r w:rsidR="00236A2A">
        <w:t xml:space="preserve">will not </w:t>
      </w:r>
      <w:r w:rsidR="007B2D6F">
        <w:t xml:space="preserve">increase </w:t>
      </w:r>
      <w:r w:rsidR="00236A2A">
        <w:t xml:space="preserve">the </w:t>
      </w:r>
      <w:r w:rsidR="00BD7AAE">
        <w:t xml:space="preserve">amount </w:t>
      </w:r>
      <w:r w:rsidR="00236A2A">
        <w:t xml:space="preserve">specified </w:t>
      </w:r>
      <w:r w:rsidR="00BD7AAE">
        <w:t>on the notice</w:t>
      </w:r>
      <w:r w:rsidR="007B2D6F">
        <w:t>,</w:t>
      </w:r>
      <w:r w:rsidR="00BD7AAE">
        <w:t xml:space="preserve"> </w:t>
      </w:r>
      <w:r w:rsidR="007B2D6F">
        <w:t xml:space="preserve">it </w:t>
      </w:r>
      <w:r w:rsidR="00236D01">
        <w:t xml:space="preserve">will still </w:t>
      </w:r>
      <w:r w:rsidR="004A39A2">
        <w:t xml:space="preserve">form part of the debt </w:t>
      </w:r>
      <w:r w:rsidR="00F80FE4">
        <w:t>to the Commonwealt</w:t>
      </w:r>
      <w:r w:rsidR="001F4270">
        <w:t>h</w:t>
      </w:r>
      <w:r w:rsidR="00F80FE4">
        <w:t xml:space="preserve"> that </w:t>
      </w:r>
      <w:r w:rsidR="00236D01">
        <w:t>need</w:t>
      </w:r>
      <w:r w:rsidR="001F4270">
        <w:t>s</w:t>
      </w:r>
      <w:r w:rsidR="00236D01">
        <w:t xml:space="preserve"> to</w:t>
      </w:r>
      <w:r w:rsidR="00087FDE">
        <w:t xml:space="preserve"> </w:t>
      </w:r>
      <w:r w:rsidR="008C6FFE">
        <w:t xml:space="preserve">be </w:t>
      </w:r>
      <w:r w:rsidR="00BD7AAE">
        <w:t>paid</w:t>
      </w:r>
      <w:r w:rsidR="00087FDE" w:rsidDel="00BD7AAE">
        <w:t xml:space="preserve"> </w:t>
      </w:r>
      <w:r w:rsidR="00BD7AAE">
        <w:t>by the employer.</w:t>
      </w:r>
      <w:r w:rsidR="00087FDE">
        <w:t xml:space="preserve"> </w:t>
      </w:r>
      <w:r w:rsidR="0014085A">
        <w:br/>
      </w:r>
      <w:r w:rsidR="0050173A" w:rsidRPr="00F409D9">
        <w:rPr>
          <w:rStyle w:val="References"/>
        </w:rPr>
        <w:t xml:space="preserve">[Schedule </w:t>
      </w:r>
      <w:r w:rsidR="007B0EE0">
        <w:rPr>
          <w:rStyle w:val="References"/>
        </w:rPr>
        <w:t>#</w:t>
      </w:r>
      <w:r w:rsidR="0050173A" w:rsidRPr="00F409D9">
        <w:rPr>
          <w:rStyle w:val="References"/>
        </w:rPr>
        <w:t xml:space="preserve">, item </w:t>
      </w:r>
      <w:r w:rsidR="00782772">
        <w:rPr>
          <w:rStyle w:val="References"/>
        </w:rPr>
        <w:t>6</w:t>
      </w:r>
      <w:r w:rsidR="0050173A">
        <w:rPr>
          <w:rStyle w:val="References"/>
        </w:rPr>
        <w:t>1</w:t>
      </w:r>
      <w:r w:rsidR="0050173A" w:rsidRPr="00F409D9">
        <w:rPr>
          <w:rStyle w:val="References"/>
        </w:rPr>
        <w:t xml:space="preserve">, </w:t>
      </w:r>
      <w:r w:rsidR="0050173A">
        <w:rPr>
          <w:rStyle w:val="References"/>
        </w:rPr>
        <w:t>section</w:t>
      </w:r>
      <w:r w:rsidR="0050173A" w:rsidRPr="00F409D9">
        <w:rPr>
          <w:rStyle w:val="References"/>
        </w:rPr>
        <w:t xml:space="preserve"> </w:t>
      </w:r>
      <w:r w:rsidR="0050173A">
        <w:rPr>
          <w:rStyle w:val="References"/>
        </w:rPr>
        <w:t>59</w:t>
      </w:r>
      <w:r w:rsidR="00D64091">
        <w:rPr>
          <w:rStyle w:val="References"/>
        </w:rPr>
        <w:t>C</w:t>
      </w:r>
      <w:r w:rsidR="0050173A" w:rsidRPr="00F409D9">
        <w:rPr>
          <w:rStyle w:val="References"/>
        </w:rPr>
        <w:t xml:space="preserve"> </w:t>
      </w:r>
      <w:r w:rsidR="0050173A" w:rsidRPr="001D1FB3">
        <w:rPr>
          <w:rStyle w:val="References"/>
        </w:rPr>
        <w:t xml:space="preserve">of the </w:t>
      </w:r>
      <w:r w:rsidR="0069383A">
        <w:rPr>
          <w:rStyle w:val="References"/>
        </w:rPr>
        <w:t>SGA Act</w:t>
      </w:r>
      <w:r w:rsidR="0050173A" w:rsidRPr="00F409D9">
        <w:rPr>
          <w:rStyle w:val="References"/>
        </w:rPr>
        <w:t>]</w:t>
      </w:r>
    </w:p>
    <w:p w14:paraId="71BB4963" w14:textId="2C028F8C" w:rsidR="0072313F" w:rsidRPr="00F14A14" w:rsidRDefault="0072313F" w:rsidP="00873094">
      <w:pPr>
        <w:pStyle w:val="Normalparatextwithnumbers"/>
        <w:numPr>
          <w:ilvl w:val="1"/>
          <w:numId w:val="3"/>
        </w:numPr>
        <w:rPr>
          <w:rStyle w:val="References"/>
          <w:b w:val="0"/>
          <w:i w:val="0"/>
        </w:rPr>
      </w:pPr>
      <w:r>
        <w:rPr>
          <w:rStyle w:val="References"/>
          <w:b w:val="0"/>
          <w:bCs w:val="0"/>
          <w:i w:val="0"/>
          <w:iCs w:val="0"/>
        </w:rPr>
        <w:t>If</w:t>
      </w:r>
      <w:r w:rsidR="0037229B">
        <w:rPr>
          <w:rStyle w:val="References"/>
          <w:b w:val="0"/>
          <w:bCs w:val="0"/>
          <w:i w:val="0"/>
          <w:iCs w:val="0"/>
        </w:rPr>
        <w:t xml:space="preserve"> </w:t>
      </w:r>
      <w:r w:rsidR="00402236">
        <w:rPr>
          <w:rStyle w:val="References"/>
          <w:b w:val="0"/>
          <w:bCs w:val="0"/>
          <w:i w:val="0"/>
          <w:iCs w:val="0"/>
        </w:rPr>
        <w:t>an SG charge assessment is amended so that liability for charge is reduced</w:t>
      </w:r>
      <w:r w:rsidR="00940781">
        <w:rPr>
          <w:rStyle w:val="References"/>
          <w:b w:val="0"/>
          <w:bCs w:val="0"/>
          <w:i w:val="0"/>
          <w:iCs w:val="0"/>
        </w:rPr>
        <w:t xml:space="preserve"> while </w:t>
      </w:r>
      <w:r w:rsidR="00F426DC">
        <w:rPr>
          <w:rStyle w:val="References"/>
          <w:b w:val="0"/>
          <w:bCs w:val="0"/>
          <w:i w:val="0"/>
          <w:iCs w:val="0"/>
        </w:rPr>
        <w:t>a notice to pay is still on foot</w:t>
      </w:r>
      <w:r w:rsidR="00213CA8">
        <w:rPr>
          <w:rStyle w:val="References"/>
          <w:b w:val="0"/>
          <w:bCs w:val="0"/>
          <w:i w:val="0"/>
          <w:iCs w:val="0"/>
        </w:rPr>
        <w:t>,</w:t>
      </w:r>
      <w:r w:rsidR="00402236">
        <w:rPr>
          <w:rStyle w:val="References"/>
          <w:b w:val="0"/>
          <w:bCs w:val="0"/>
          <w:i w:val="0"/>
          <w:iCs w:val="0"/>
        </w:rPr>
        <w:t xml:space="preserve"> </w:t>
      </w:r>
      <w:r w:rsidR="00EE6774">
        <w:rPr>
          <w:rStyle w:val="References"/>
          <w:b w:val="0"/>
          <w:bCs w:val="0"/>
          <w:i w:val="0"/>
          <w:iCs w:val="0"/>
        </w:rPr>
        <w:t>it is intended that any potential</w:t>
      </w:r>
      <w:r w:rsidR="00881788">
        <w:rPr>
          <w:rStyle w:val="References"/>
          <w:b w:val="0"/>
          <w:bCs w:val="0"/>
          <w:i w:val="0"/>
          <w:iCs w:val="0"/>
        </w:rPr>
        <w:t xml:space="preserve"> exposure to the late payment penalty is </w:t>
      </w:r>
      <w:r w:rsidR="006E7B0E">
        <w:rPr>
          <w:rStyle w:val="References"/>
          <w:b w:val="0"/>
          <w:bCs w:val="0"/>
          <w:i w:val="0"/>
          <w:iCs w:val="0"/>
        </w:rPr>
        <w:t>similarly reduced. To achieve this</w:t>
      </w:r>
      <w:r w:rsidR="00213CA8">
        <w:rPr>
          <w:rStyle w:val="References"/>
          <w:b w:val="0"/>
          <w:bCs w:val="0"/>
          <w:i w:val="0"/>
          <w:iCs w:val="0"/>
        </w:rPr>
        <w:t>,</w:t>
      </w:r>
      <w:r w:rsidR="00402236">
        <w:rPr>
          <w:rStyle w:val="References"/>
          <w:b w:val="0"/>
          <w:bCs w:val="0"/>
          <w:i w:val="0"/>
          <w:iCs w:val="0"/>
        </w:rPr>
        <w:t xml:space="preserve"> when</w:t>
      </w:r>
      <w:r>
        <w:rPr>
          <w:rStyle w:val="References"/>
          <w:b w:val="0"/>
          <w:bCs w:val="0"/>
          <w:i w:val="0"/>
          <w:iCs w:val="0"/>
        </w:rPr>
        <w:t xml:space="preserve"> </w:t>
      </w:r>
      <w:r w:rsidR="00B01927">
        <w:rPr>
          <w:rStyle w:val="References"/>
          <w:b w:val="0"/>
          <w:bCs w:val="0"/>
          <w:i w:val="0"/>
          <w:iCs w:val="0"/>
        </w:rPr>
        <w:t xml:space="preserve">a notice to pay </w:t>
      </w:r>
      <w:r w:rsidR="00402236">
        <w:rPr>
          <w:rStyle w:val="References"/>
          <w:b w:val="0"/>
          <w:bCs w:val="0"/>
          <w:i w:val="0"/>
          <w:iCs w:val="0"/>
        </w:rPr>
        <w:t>relating to th</w:t>
      </w:r>
      <w:r w:rsidR="00F078C6">
        <w:rPr>
          <w:rStyle w:val="References"/>
          <w:b w:val="0"/>
          <w:bCs w:val="0"/>
          <w:i w:val="0"/>
          <w:iCs w:val="0"/>
        </w:rPr>
        <w:t>e</w:t>
      </w:r>
      <w:r w:rsidR="00402236">
        <w:rPr>
          <w:rStyle w:val="References"/>
          <w:b w:val="0"/>
          <w:bCs w:val="0"/>
          <w:i w:val="0"/>
          <w:iCs w:val="0"/>
        </w:rPr>
        <w:t xml:space="preserve"> </w:t>
      </w:r>
      <w:r w:rsidR="00F078C6">
        <w:rPr>
          <w:rStyle w:val="References"/>
          <w:b w:val="0"/>
          <w:bCs w:val="0"/>
          <w:i w:val="0"/>
          <w:iCs w:val="0"/>
        </w:rPr>
        <w:t>amended SG charge</w:t>
      </w:r>
      <w:r w:rsidR="00402236">
        <w:rPr>
          <w:rStyle w:val="References"/>
          <w:b w:val="0"/>
          <w:bCs w:val="0"/>
          <w:i w:val="0"/>
          <w:iCs w:val="0"/>
        </w:rPr>
        <w:t xml:space="preserve"> amount </w:t>
      </w:r>
      <w:r w:rsidR="00B01927">
        <w:rPr>
          <w:rStyle w:val="References"/>
          <w:b w:val="0"/>
          <w:bCs w:val="0"/>
          <w:i w:val="0"/>
          <w:iCs w:val="0"/>
        </w:rPr>
        <w:t xml:space="preserve">has been issued and the 28-day period in the notice has not expired, </w:t>
      </w:r>
      <w:r w:rsidR="00402236">
        <w:rPr>
          <w:rStyle w:val="References"/>
          <w:b w:val="0"/>
          <w:bCs w:val="0"/>
          <w:i w:val="0"/>
          <w:iCs w:val="0"/>
        </w:rPr>
        <w:t xml:space="preserve">the law provides that the </w:t>
      </w:r>
      <w:r w:rsidR="00DF0BC1">
        <w:rPr>
          <w:rStyle w:val="References"/>
          <w:b w:val="0"/>
          <w:bCs w:val="0"/>
          <w:i w:val="0"/>
          <w:iCs w:val="0"/>
        </w:rPr>
        <w:t xml:space="preserve">amount </w:t>
      </w:r>
      <w:r w:rsidR="0032699D">
        <w:rPr>
          <w:rStyle w:val="References"/>
          <w:b w:val="0"/>
          <w:bCs w:val="0"/>
          <w:i w:val="0"/>
          <w:iCs w:val="0"/>
        </w:rPr>
        <w:t xml:space="preserve">specified </w:t>
      </w:r>
      <w:r w:rsidR="00DF0BC1">
        <w:rPr>
          <w:rStyle w:val="References"/>
          <w:b w:val="0"/>
          <w:bCs w:val="0"/>
          <w:i w:val="0"/>
          <w:iCs w:val="0"/>
        </w:rPr>
        <w:t xml:space="preserve">in the notice to pay is treated as if it were reduced by the amount the SG charge liability has been reduced. If an SG charge assessment is amended </w:t>
      </w:r>
      <w:r w:rsidR="00960D0D">
        <w:rPr>
          <w:rStyle w:val="References"/>
          <w:b w:val="0"/>
          <w:bCs w:val="0"/>
          <w:i w:val="0"/>
          <w:iCs w:val="0"/>
        </w:rPr>
        <w:t xml:space="preserve">resulting in the specified amount being reduced to nil or ceasing to exist, the law provides that the notice is treated as having been revoked. </w:t>
      </w:r>
      <w:r w:rsidR="00960D0D">
        <w:rPr>
          <w:rStyle w:val="References"/>
          <w:b w:val="0"/>
          <w:bCs w:val="0"/>
          <w:i w:val="0"/>
          <w:iCs w:val="0"/>
        </w:rPr>
        <w:br/>
      </w:r>
      <w:r w:rsidR="00D64091">
        <w:rPr>
          <w:rStyle w:val="References"/>
          <w:bCs w:val="0"/>
          <w:iCs w:val="0"/>
        </w:rPr>
        <w:t>[</w:t>
      </w:r>
      <w:r w:rsidR="008305A8">
        <w:rPr>
          <w:rStyle w:val="References"/>
          <w:bCs w:val="0"/>
          <w:iCs w:val="0"/>
        </w:rPr>
        <w:t>S</w:t>
      </w:r>
      <w:r w:rsidR="00D64091">
        <w:rPr>
          <w:rStyle w:val="References"/>
          <w:bCs w:val="0"/>
          <w:iCs w:val="0"/>
        </w:rPr>
        <w:t xml:space="preserve">chedule #, </w:t>
      </w:r>
      <w:r w:rsidR="00B35203">
        <w:rPr>
          <w:rStyle w:val="References"/>
          <w:bCs w:val="0"/>
          <w:iCs w:val="0"/>
        </w:rPr>
        <w:t>i</w:t>
      </w:r>
      <w:r w:rsidR="00D64091">
        <w:rPr>
          <w:rStyle w:val="References"/>
          <w:bCs w:val="0"/>
          <w:iCs w:val="0"/>
        </w:rPr>
        <w:t>tem 61, section 59B of the SGA Act]</w:t>
      </w:r>
    </w:p>
    <w:p w14:paraId="126E0367" w14:textId="3FDB1812" w:rsidR="00EE45F5" w:rsidRPr="00EE45F5" w:rsidRDefault="00EF3E57" w:rsidP="00EF3E57">
      <w:pPr>
        <w:pStyle w:val="Normalparatextwithnumbers"/>
        <w:numPr>
          <w:ilvl w:val="1"/>
          <w:numId w:val="3"/>
        </w:numPr>
        <w:rPr>
          <w:bCs/>
          <w:iCs/>
        </w:rPr>
      </w:pPr>
      <w:r w:rsidRPr="00EF3E57">
        <w:t xml:space="preserve">The amount of the late payment penalty is 25 percent of the unpaid portion of the amount specified in the </w:t>
      </w:r>
      <w:r w:rsidR="00D90247">
        <w:t>n</w:t>
      </w:r>
      <w:r w:rsidRPr="00EF3E57">
        <w:t xml:space="preserve">otice to </w:t>
      </w:r>
      <w:r w:rsidR="00D90247">
        <w:t>p</w:t>
      </w:r>
      <w:r w:rsidRPr="00EF3E57">
        <w:t>ay</w:t>
      </w:r>
      <w:r w:rsidR="00B176D8">
        <w:t xml:space="preserve">, where </w:t>
      </w:r>
      <w:r w:rsidR="00644431">
        <w:t>the amount</w:t>
      </w:r>
      <w:r w:rsidR="00644431" w:rsidRPr="00EF3E57">
        <w:t xml:space="preserve"> </w:t>
      </w:r>
      <w:r w:rsidRPr="00EF3E57">
        <w:t>remains unpaid 28 days after the</w:t>
      </w:r>
      <w:r w:rsidR="006D3DA0">
        <w:t xml:space="preserve"> date specified in the </w:t>
      </w:r>
      <w:r w:rsidR="00D90247">
        <w:t>n</w:t>
      </w:r>
      <w:r w:rsidRPr="00EF3E57">
        <w:t xml:space="preserve">otice. That is, if an employer makes a partial payment of the amount specified in the </w:t>
      </w:r>
      <w:r w:rsidR="00D90247">
        <w:t>n</w:t>
      </w:r>
      <w:r w:rsidRPr="00EF3E57">
        <w:t xml:space="preserve">otice to </w:t>
      </w:r>
      <w:r w:rsidR="00D90247">
        <w:t>p</w:t>
      </w:r>
      <w:r w:rsidRPr="00EF3E57">
        <w:t>ay</w:t>
      </w:r>
      <w:r w:rsidR="00B1784C">
        <w:t>,</w:t>
      </w:r>
      <w:r w:rsidRPr="00EF3E57">
        <w:t xml:space="preserve"> the late payment penalty </w:t>
      </w:r>
      <w:r w:rsidR="00114E63">
        <w:t>is</w:t>
      </w:r>
      <w:r w:rsidRPr="00EF3E57">
        <w:t xml:space="preserve"> calculated on the amount that remains unpaid. </w:t>
      </w:r>
      <w:r w:rsidR="00A726F1">
        <w:t xml:space="preserve">If the amount specified in the notice to pay has been reduced in accordance with section 59B, the late payment penalty will be calculated by reference to the reduced amount. Similarly, if a notice to pay has been revoked under section 59B, no late payment penalty will be imposed in respect of that notice. </w:t>
      </w:r>
    </w:p>
    <w:p w14:paraId="1355F90F" w14:textId="755CF39C" w:rsidR="00EF3E57" w:rsidRDefault="00EF3E57" w:rsidP="00EF3E57">
      <w:pPr>
        <w:pStyle w:val="Normalparatextwithnumbers"/>
        <w:numPr>
          <w:ilvl w:val="1"/>
          <w:numId w:val="3"/>
        </w:numPr>
        <w:rPr>
          <w:rStyle w:val="References"/>
          <w:b w:val="0"/>
          <w:i w:val="0"/>
        </w:rPr>
      </w:pPr>
      <w:r w:rsidRPr="00EF3E57">
        <w:t xml:space="preserve">The </w:t>
      </w:r>
      <w:r w:rsidR="00114E63">
        <w:t>penalty</w:t>
      </w:r>
      <w:r w:rsidRPr="00EF3E57">
        <w:t xml:space="preserve"> amount will increase to 50 percent if a late payment penalty has been imposed on the employer on a previous occasion within the 24 months prior to the date of the </w:t>
      </w:r>
      <w:r w:rsidR="00A726F1">
        <w:t xml:space="preserve">current </w:t>
      </w:r>
      <w:r w:rsidR="000D501B">
        <w:t>n</w:t>
      </w:r>
      <w:r w:rsidRPr="00EF3E57">
        <w:t xml:space="preserve">otice to </w:t>
      </w:r>
      <w:r w:rsidR="000D501B">
        <w:t>p</w:t>
      </w:r>
      <w:r w:rsidRPr="00EF3E57">
        <w:t xml:space="preserve">ay. </w:t>
      </w:r>
      <w:r w:rsidR="00EE45F5">
        <w:rPr>
          <w:rStyle w:val="References"/>
          <w:b w:val="0"/>
          <w:bCs w:val="0"/>
          <w:i w:val="0"/>
          <w:iCs w:val="0"/>
        </w:rPr>
        <w:t xml:space="preserve">Where the notice is revoked, it will not be </w:t>
      </w:r>
      <w:proofErr w:type="gramStart"/>
      <w:r w:rsidR="00EE45F5">
        <w:rPr>
          <w:rStyle w:val="References"/>
          <w:b w:val="0"/>
          <w:bCs w:val="0"/>
          <w:i w:val="0"/>
          <w:iCs w:val="0"/>
        </w:rPr>
        <w:t>taken into account</w:t>
      </w:r>
      <w:proofErr w:type="gramEnd"/>
      <w:r w:rsidR="00EE45F5">
        <w:rPr>
          <w:rStyle w:val="References"/>
          <w:b w:val="0"/>
          <w:bCs w:val="0"/>
          <w:i w:val="0"/>
          <w:iCs w:val="0"/>
        </w:rPr>
        <w:t xml:space="preserve"> for determining if the employer is liable for the penalty increase of 50 percent pursuant to section 59C, discussed below (that </w:t>
      </w:r>
      <w:r w:rsidR="00EE45F5">
        <w:rPr>
          <w:rStyle w:val="References"/>
          <w:b w:val="0"/>
          <w:bCs w:val="0"/>
          <w:i w:val="0"/>
          <w:iCs w:val="0"/>
        </w:rPr>
        <w:lastRenderedPageBreak/>
        <w:t>is, a revoked notice is treated to have never been issued).</w:t>
      </w:r>
      <w:r w:rsidR="007E4D94">
        <w:br/>
      </w:r>
      <w:r w:rsidR="007E4D94" w:rsidRPr="007E4D94">
        <w:rPr>
          <w:rStyle w:val="References"/>
        </w:rPr>
        <w:t xml:space="preserve">[Schedule </w:t>
      </w:r>
      <w:r w:rsidR="00BB6857">
        <w:rPr>
          <w:rStyle w:val="References"/>
        </w:rPr>
        <w:t>#</w:t>
      </w:r>
      <w:r w:rsidR="007E4D94" w:rsidRPr="007E4D94">
        <w:rPr>
          <w:rStyle w:val="References"/>
        </w:rPr>
        <w:t xml:space="preserve">, </w:t>
      </w:r>
      <w:r w:rsidR="007E4D94" w:rsidRPr="00F409D9">
        <w:rPr>
          <w:rStyle w:val="References"/>
        </w:rPr>
        <w:t xml:space="preserve">item </w:t>
      </w:r>
      <w:r w:rsidR="00782772">
        <w:rPr>
          <w:rStyle w:val="References"/>
        </w:rPr>
        <w:t>6</w:t>
      </w:r>
      <w:r w:rsidR="007E4D94">
        <w:rPr>
          <w:rStyle w:val="References"/>
        </w:rPr>
        <w:t>1</w:t>
      </w:r>
      <w:r w:rsidR="007E4D94" w:rsidRPr="00F409D9">
        <w:rPr>
          <w:rStyle w:val="References"/>
        </w:rPr>
        <w:t xml:space="preserve">, </w:t>
      </w:r>
      <w:r w:rsidR="007E4D94">
        <w:rPr>
          <w:rStyle w:val="References"/>
        </w:rPr>
        <w:t>section</w:t>
      </w:r>
      <w:r w:rsidR="007E4D94" w:rsidRPr="00F409D9">
        <w:rPr>
          <w:rStyle w:val="References"/>
        </w:rPr>
        <w:t xml:space="preserve"> </w:t>
      </w:r>
      <w:r w:rsidR="007E4D94">
        <w:rPr>
          <w:rStyle w:val="References"/>
        </w:rPr>
        <w:t>59C</w:t>
      </w:r>
      <w:r w:rsidR="007E4D94" w:rsidRPr="00F409D9">
        <w:rPr>
          <w:rStyle w:val="References"/>
        </w:rPr>
        <w:t xml:space="preserve"> </w:t>
      </w:r>
      <w:r w:rsidR="007E4D94" w:rsidRPr="001D1FB3">
        <w:rPr>
          <w:rStyle w:val="References"/>
        </w:rPr>
        <w:t xml:space="preserve">of the </w:t>
      </w:r>
      <w:r w:rsidR="0069383A">
        <w:rPr>
          <w:rStyle w:val="References"/>
        </w:rPr>
        <w:t>SGA Act</w:t>
      </w:r>
      <w:r w:rsidR="007E4D94" w:rsidRPr="00F409D9">
        <w:rPr>
          <w:rStyle w:val="References"/>
        </w:rPr>
        <w:t>]</w:t>
      </w:r>
    </w:p>
    <w:p w14:paraId="6F44C3B6" w14:textId="2A8C3FD5" w:rsidR="0072066D" w:rsidRPr="00EF3E57" w:rsidRDefault="00596FF2" w:rsidP="00D907C7">
      <w:pPr>
        <w:pStyle w:val="Normalparatextwithnumbers"/>
        <w:numPr>
          <w:ilvl w:val="1"/>
          <w:numId w:val="3"/>
        </w:numPr>
      </w:pPr>
      <w:r>
        <w:t xml:space="preserve">The Commissioner must </w:t>
      </w:r>
      <w:proofErr w:type="gramStart"/>
      <w:r>
        <w:t>make an assessment of</w:t>
      </w:r>
      <w:proofErr w:type="gramEnd"/>
      <w:r>
        <w:t xml:space="preserve"> the amount </w:t>
      </w:r>
      <w:r w:rsidR="00BE1028">
        <w:t xml:space="preserve">of an </w:t>
      </w:r>
      <w:r w:rsidR="00624FED">
        <w:t>administrative</w:t>
      </w:r>
      <w:r w:rsidR="00BE1028">
        <w:t xml:space="preserve"> penalty pa</w:t>
      </w:r>
      <w:r w:rsidR="00624FED">
        <w:t>y</w:t>
      </w:r>
      <w:r w:rsidR="00BE1028">
        <w:t>able by the employer.</w:t>
      </w:r>
      <w:r w:rsidR="00BE3F11">
        <w:t xml:space="preserve"> </w:t>
      </w:r>
      <w:r w:rsidR="00FD66EA">
        <w:t xml:space="preserve">For the penalty to be </w:t>
      </w:r>
      <w:r w:rsidR="00A30F57">
        <w:t>payable</w:t>
      </w:r>
      <w:r w:rsidR="00FD66EA">
        <w:t xml:space="preserve">, the Commissioner must give </w:t>
      </w:r>
      <w:r w:rsidR="002B037C">
        <w:t xml:space="preserve">a </w:t>
      </w:r>
      <w:r w:rsidR="00FD66EA">
        <w:t xml:space="preserve">written </w:t>
      </w:r>
      <w:r w:rsidR="004B519A">
        <w:t xml:space="preserve">notice of </w:t>
      </w:r>
      <w:r w:rsidR="00A30F57">
        <w:t xml:space="preserve">the </w:t>
      </w:r>
      <w:r w:rsidR="00FD66EA">
        <w:t>assessment</w:t>
      </w:r>
      <w:r w:rsidR="002B037C">
        <w:t xml:space="preserve"> to the </w:t>
      </w:r>
      <w:r w:rsidR="00F4246B">
        <w:t>employer</w:t>
      </w:r>
      <w:r w:rsidR="002B037C">
        <w:t xml:space="preserve">. </w:t>
      </w:r>
      <w:r w:rsidR="00BB6857">
        <w:br/>
      </w:r>
      <w:r w:rsidR="002B037C">
        <w:rPr>
          <w:rStyle w:val="References"/>
        </w:rPr>
        <w:t xml:space="preserve">[Schedule </w:t>
      </w:r>
      <w:r w:rsidR="00C9458B">
        <w:rPr>
          <w:rStyle w:val="References"/>
        </w:rPr>
        <w:t>#,</w:t>
      </w:r>
      <w:r w:rsidR="002B037C">
        <w:rPr>
          <w:rStyle w:val="References"/>
        </w:rPr>
        <w:t xml:space="preserve"> </w:t>
      </w:r>
      <w:r w:rsidR="00BB6857">
        <w:rPr>
          <w:rStyle w:val="References"/>
        </w:rPr>
        <w:t>i</w:t>
      </w:r>
      <w:r w:rsidR="002B037C">
        <w:rPr>
          <w:rStyle w:val="References"/>
        </w:rPr>
        <w:t xml:space="preserve">tem </w:t>
      </w:r>
      <w:r w:rsidR="00782772">
        <w:rPr>
          <w:rStyle w:val="References"/>
        </w:rPr>
        <w:t>6</w:t>
      </w:r>
      <w:r w:rsidR="002B037C">
        <w:rPr>
          <w:rStyle w:val="References"/>
        </w:rPr>
        <w:t>1, subsection</w:t>
      </w:r>
      <w:r w:rsidR="00BE1028">
        <w:rPr>
          <w:rStyle w:val="References"/>
        </w:rPr>
        <w:t>s</w:t>
      </w:r>
      <w:r w:rsidR="002B037C">
        <w:rPr>
          <w:rStyle w:val="References"/>
        </w:rPr>
        <w:t xml:space="preserve"> 59</w:t>
      </w:r>
      <w:proofErr w:type="gramStart"/>
      <w:r w:rsidR="002B037C">
        <w:rPr>
          <w:rStyle w:val="References"/>
        </w:rPr>
        <w:t>D</w:t>
      </w:r>
      <w:r w:rsidR="00BE1028">
        <w:rPr>
          <w:rStyle w:val="References"/>
        </w:rPr>
        <w:t>(</w:t>
      </w:r>
      <w:proofErr w:type="gramEnd"/>
      <w:r w:rsidR="00BE1028">
        <w:rPr>
          <w:rStyle w:val="References"/>
        </w:rPr>
        <w:t>1) and</w:t>
      </w:r>
      <w:r w:rsidR="0069383A">
        <w:rPr>
          <w:rStyle w:val="References"/>
        </w:rPr>
        <w:t>(2) of the SGA Act]</w:t>
      </w:r>
    </w:p>
    <w:p w14:paraId="5288CEA6" w14:textId="5FB54A11" w:rsidR="00F14A14" w:rsidRPr="009B0044" w:rsidRDefault="00905FB9" w:rsidP="00873094">
      <w:pPr>
        <w:pStyle w:val="Normalparatextwithnumbers"/>
        <w:numPr>
          <w:ilvl w:val="1"/>
          <w:numId w:val="3"/>
        </w:numPr>
        <w:rPr>
          <w:rStyle w:val="References"/>
          <w:b w:val="0"/>
          <w:i w:val="0"/>
        </w:rPr>
      </w:pPr>
      <w:r>
        <w:t>The penalty will become due for payment on the day specified in the notice from the Commissioner</w:t>
      </w:r>
      <w:r w:rsidR="000974DE">
        <w:t xml:space="preserve">, which must be at least 14 days after the day the notice is given </w:t>
      </w:r>
      <w:r w:rsidR="00624FED">
        <w:t>to</w:t>
      </w:r>
      <w:r w:rsidR="000974DE">
        <w:t xml:space="preserve"> the employer. This allows the Commissioner to provide an employer</w:t>
      </w:r>
      <w:r w:rsidR="009910F5">
        <w:t xml:space="preserve"> </w:t>
      </w:r>
      <w:r w:rsidR="00B87EFB">
        <w:t>sufficient</w:t>
      </w:r>
      <w:r w:rsidR="00E2086B">
        <w:t xml:space="preserve"> time to make the payment. </w:t>
      </w:r>
      <w:r w:rsidR="00AA4ED2">
        <w:t xml:space="preserve">The </w:t>
      </w:r>
      <w:r w:rsidR="009910F5">
        <w:t>GIC</w:t>
      </w:r>
      <w:r w:rsidR="00AA4ED2">
        <w:t xml:space="preserve"> does not accrue on any late payment of the penalty. </w:t>
      </w:r>
      <w:r w:rsidR="00633108">
        <w:br/>
      </w:r>
      <w:r w:rsidR="00E2086B">
        <w:rPr>
          <w:rStyle w:val="References"/>
        </w:rPr>
        <w:t xml:space="preserve">[Schedule </w:t>
      </w:r>
      <w:r w:rsidR="00633108">
        <w:rPr>
          <w:rStyle w:val="References"/>
        </w:rPr>
        <w:t>#,</w:t>
      </w:r>
      <w:r w:rsidR="00E2086B">
        <w:rPr>
          <w:rStyle w:val="References"/>
        </w:rPr>
        <w:t xml:space="preserve"> </w:t>
      </w:r>
      <w:r w:rsidR="00BD440B">
        <w:rPr>
          <w:rStyle w:val="References"/>
        </w:rPr>
        <w:t>item</w:t>
      </w:r>
      <w:r w:rsidR="00E2086B">
        <w:rPr>
          <w:rStyle w:val="References"/>
        </w:rPr>
        <w:t xml:space="preserve"> </w:t>
      </w:r>
      <w:r w:rsidR="000A4B5A">
        <w:rPr>
          <w:rStyle w:val="References"/>
        </w:rPr>
        <w:t>6</w:t>
      </w:r>
      <w:r w:rsidR="00E2086B">
        <w:rPr>
          <w:rStyle w:val="References"/>
        </w:rPr>
        <w:t>1, subsection 59</w:t>
      </w:r>
      <w:proofErr w:type="gramStart"/>
      <w:r w:rsidR="00E2086B">
        <w:rPr>
          <w:rStyle w:val="References"/>
        </w:rPr>
        <w:t>D(</w:t>
      </w:r>
      <w:proofErr w:type="gramEnd"/>
      <w:r w:rsidR="00E2086B">
        <w:rPr>
          <w:rStyle w:val="References"/>
        </w:rPr>
        <w:t xml:space="preserve">3) of the SGA Act] </w:t>
      </w:r>
    </w:p>
    <w:p w14:paraId="425CCF3F" w14:textId="0B2E8DF8" w:rsidR="00021428" w:rsidRPr="009B0044" w:rsidRDefault="00092A03" w:rsidP="00021428">
      <w:pPr>
        <w:pStyle w:val="Normalparatextwithnumbers"/>
        <w:numPr>
          <w:ilvl w:val="1"/>
          <w:numId w:val="3"/>
        </w:numPr>
        <w:spacing w:after="0"/>
        <w:rPr>
          <w:rStyle w:val="References"/>
          <w:b w:val="0"/>
          <w:i w:val="0"/>
        </w:rPr>
      </w:pPr>
      <w:r>
        <w:t>If an employer is dissatisfied with the assessment, the employer may object against it in the manner set out in the T</w:t>
      </w:r>
      <w:r w:rsidR="00925374">
        <w:t>AA 1953</w:t>
      </w:r>
      <w:r w:rsidR="00021428">
        <w:br/>
      </w:r>
      <w:r w:rsidR="00021428">
        <w:rPr>
          <w:rStyle w:val="References"/>
        </w:rPr>
        <w:t xml:space="preserve">[Schedule #, </w:t>
      </w:r>
      <w:r w:rsidR="00BD440B">
        <w:rPr>
          <w:rStyle w:val="References"/>
        </w:rPr>
        <w:t>item</w:t>
      </w:r>
      <w:r w:rsidR="00021428">
        <w:rPr>
          <w:rStyle w:val="References"/>
        </w:rPr>
        <w:t xml:space="preserve"> 61, subsection 59</w:t>
      </w:r>
      <w:proofErr w:type="gramStart"/>
      <w:r w:rsidR="00021428">
        <w:rPr>
          <w:rStyle w:val="References"/>
        </w:rPr>
        <w:t>D(</w:t>
      </w:r>
      <w:proofErr w:type="gramEnd"/>
      <w:r w:rsidR="00021428">
        <w:rPr>
          <w:rStyle w:val="References"/>
        </w:rPr>
        <w:t>4) of the SGA Act]</w:t>
      </w:r>
    </w:p>
    <w:p w14:paraId="7477D203" w14:textId="74B864CD" w:rsidR="0075502A" w:rsidRDefault="00C76C4C" w:rsidP="00783AD8">
      <w:pPr>
        <w:pStyle w:val="Normalparatextwithnumbers"/>
      </w:pPr>
      <w:r>
        <w:t xml:space="preserve">While the Commissioner must not remit all or part of the penalty set out in an assessment </w:t>
      </w:r>
      <w:r w:rsidR="00AA78E7">
        <w:t xml:space="preserve">for a late payment penalty, </w:t>
      </w:r>
      <w:r w:rsidR="003C2991">
        <w:t xml:space="preserve">the Commissioner must amend such an assessment if a liability under the SGA Act to pay an amount relevant to the assessment is reduced, including to nil, or ceases to exist. </w:t>
      </w:r>
      <w:r w:rsidR="002C6C80">
        <w:br/>
      </w:r>
      <w:r w:rsidR="002C6C80">
        <w:rPr>
          <w:rStyle w:val="References"/>
        </w:rPr>
        <w:t>[Schedule #,</w:t>
      </w:r>
      <w:r w:rsidR="00021428">
        <w:rPr>
          <w:rStyle w:val="References"/>
        </w:rPr>
        <w:t xml:space="preserve"> </w:t>
      </w:r>
      <w:r w:rsidR="00BD440B">
        <w:rPr>
          <w:rStyle w:val="References"/>
        </w:rPr>
        <w:t>item</w:t>
      </w:r>
      <w:r w:rsidR="00021428">
        <w:rPr>
          <w:rStyle w:val="References"/>
        </w:rPr>
        <w:t xml:space="preserve"> 61, subsections 59</w:t>
      </w:r>
      <w:proofErr w:type="gramStart"/>
      <w:r w:rsidR="00021428">
        <w:rPr>
          <w:rStyle w:val="References"/>
        </w:rPr>
        <w:t>E(</w:t>
      </w:r>
      <w:proofErr w:type="gramEnd"/>
      <w:r w:rsidR="00021428">
        <w:rPr>
          <w:rStyle w:val="References"/>
        </w:rPr>
        <w:t>1) and (2) of the SGA Act]</w:t>
      </w:r>
    </w:p>
    <w:p w14:paraId="5A56ED8C" w14:textId="2A201ED9" w:rsidR="00633108" w:rsidRPr="002A337A" w:rsidRDefault="00145C9B" w:rsidP="00633108">
      <w:pPr>
        <w:pStyle w:val="Normalparatextwithnumbers"/>
        <w:numPr>
          <w:ilvl w:val="1"/>
          <w:numId w:val="3"/>
        </w:numPr>
      </w:pPr>
      <w:r>
        <w:rPr>
          <w:rStyle w:val="References"/>
          <w:b w:val="0"/>
          <w:bCs w:val="0"/>
          <w:i w:val="0"/>
          <w:iCs w:val="0"/>
        </w:rPr>
        <w:t xml:space="preserve">The amount of penalty payment under any amended assessment </w:t>
      </w:r>
      <w:r w:rsidR="0005007D">
        <w:rPr>
          <w:rStyle w:val="References"/>
          <w:b w:val="0"/>
          <w:bCs w:val="0"/>
          <w:i w:val="0"/>
          <w:iCs w:val="0"/>
        </w:rPr>
        <w:t xml:space="preserve">is to be worked out in the same way that </w:t>
      </w:r>
      <w:r w:rsidR="00095800">
        <w:rPr>
          <w:rStyle w:val="References"/>
          <w:b w:val="0"/>
          <w:bCs w:val="0"/>
          <w:i w:val="0"/>
          <w:iCs w:val="0"/>
        </w:rPr>
        <w:t>the amount is worked out under the original assessment.</w:t>
      </w:r>
      <w:r w:rsidR="0005007D">
        <w:rPr>
          <w:rStyle w:val="References"/>
          <w:b w:val="0"/>
          <w:bCs w:val="0"/>
          <w:i w:val="0"/>
          <w:iCs w:val="0"/>
        </w:rPr>
        <w:t xml:space="preserve"> </w:t>
      </w:r>
      <w:r w:rsidR="00633108">
        <w:rPr>
          <w:rStyle w:val="References"/>
        </w:rPr>
        <w:br/>
        <w:t xml:space="preserve">[Schedule #, </w:t>
      </w:r>
      <w:r w:rsidR="00BD440B">
        <w:rPr>
          <w:rStyle w:val="References"/>
        </w:rPr>
        <w:t>item</w:t>
      </w:r>
      <w:r w:rsidR="00633108">
        <w:rPr>
          <w:rStyle w:val="References"/>
        </w:rPr>
        <w:t xml:space="preserve"> 61, subsection 59</w:t>
      </w:r>
      <w:proofErr w:type="gramStart"/>
      <w:r w:rsidR="00633108">
        <w:rPr>
          <w:rStyle w:val="References"/>
        </w:rPr>
        <w:t>E(</w:t>
      </w:r>
      <w:proofErr w:type="gramEnd"/>
      <w:r w:rsidR="00633108">
        <w:rPr>
          <w:rStyle w:val="References"/>
        </w:rPr>
        <w:t>3) of the SGA Act]</w:t>
      </w:r>
    </w:p>
    <w:p w14:paraId="7D313DE1" w14:textId="1A78D548" w:rsidR="00D1548A" w:rsidRDefault="00FE40ED" w:rsidP="00FE40ED">
      <w:pPr>
        <w:pStyle w:val="Heading3"/>
        <w:rPr>
          <w:rFonts w:hint="eastAsia"/>
        </w:rPr>
      </w:pPr>
      <w:r>
        <w:t>Other amendments</w:t>
      </w:r>
      <w:r w:rsidR="008C236F">
        <w:t xml:space="preserve"> </w:t>
      </w:r>
    </w:p>
    <w:p w14:paraId="50E57B36" w14:textId="6C08C38D" w:rsidR="00E45D46" w:rsidRPr="00E45D46" w:rsidRDefault="00E45D46" w:rsidP="00773F73">
      <w:pPr>
        <w:pStyle w:val="Heading4"/>
      </w:pPr>
      <w:r>
        <w:t>Income Tax Assessment Act</w:t>
      </w:r>
    </w:p>
    <w:p w14:paraId="5081E97F" w14:textId="6F7474A4" w:rsidR="00974085" w:rsidRDefault="00974085" w:rsidP="00974085">
      <w:pPr>
        <w:pStyle w:val="Normalparatextwithnumbers"/>
      </w:pPr>
      <w:r>
        <w:t xml:space="preserve">The new SG framework will change the rules for tax deductibility of contributions and the SG charge. </w:t>
      </w:r>
      <w:r w:rsidR="009F4AA8">
        <w:t xml:space="preserve">Currently </w:t>
      </w:r>
      <w:r>
        <w:t xml:space="preserve">only on-time contributions </w:t>
      </w:r>
      <w:r w:rsidR="009F4AA8">
        <w:t xml:space="preserve">are </w:t>
      </w:r>
      <w:r>
        <w:t>deductible. Under the new framework, both on-time and late contributions will be deductible. The SG charge will now also be deductible. This reflects the fact that the SG charge is, at its core, a substitute for the payment of superannuation contributions to employees in respect of services rendered, which is itself deductible expenditure for employers.</w:t>
      </w:r>
    </w:p>
    <w:p w14:paraId="22E78BD9" w14:textId="1CF1F1C2" w:rsidR="00974085" w:rsidRPr="008305A8" w:rsidRDefault="00974085" w:rsidP="00974085">
      <w:pPr>
        <w:pStyle w:val="Normalparatextwithnumbers"/>
      </w:pPr>
      <w:r>
        <w:t xml:space="preserve">Any applicable GIC or late payment penalty related to SG charge will not be tax deductible. The late payment penalty will not be deductible to reflect </w:t>
      </w:r>
      <w:r w:rsidRPr="008305A8">
        <w:t>its status as a penalty for failing to pay either on-time contributions or the SG charge.</w:t>
      </w:r>
    </w:p>
    <w:p w14:paraId="5C537F96" w14:textId="77777777" w:rsidR="00C94006" w:rsidRDefault="00974085" w:rsidP="00974085">
      <w:pPr>
        <w:pStyle w:val="Normalparatextwithnumbers"/>
      </w:pPr>
      <w:r w:rsidRPr="008305A8">
        <w:lastRenderedPageBreak/>
        <w:t>For</w:t>
      </w:r>
      <w:r>
        <w:t xml:space="preserve"> employers who have a payment plan with the ATO that consists of SG charge and other tax debts, payments made towards the plan will be deductible up to the value of the amounts of the core SG charge, being the total of the individual SG </w:t>
      </w:r>
      <w:r w:rsidRPr="00974085">
        <w:rPr>
          <w:i/>
          <w:iCs/>
        </w:rPr>
        <w:t xml:space="preserve">final </w:t>
      </w:r>
      <w:r>
        <w:t>shortfall components, the total of the induvial notional earnings components, administrative uplift amount and any choice loading.</w:t>
      </w:r>
    </w:p>
    <w:p w14:paraId="63F3168E" w14:textId="7610AF55" w:rsidR="00D10413" w:rsidRDefault="00CF70BC" w:rsidP="00974085">
      <w:pPr>
        <w:pStyle w:val="Normalparatextwithnumbers"/>
      </w:pPr>
      <w:r>
        <w:t>Certain</w:t>
      </w:r>
      <w:r w:rsidR="00D10413">
        <w:t xml:space="preserve"> </w:t>
      </w:r>
      <w:r w:rsidR="002B32C4">
        <w:t xml:space="preserve">provisions </w:t>
      </w:r>
      <w:r w:rsidR="00A00DF9">
        <w:t xml:space="preserve">in the ITAA 1997 </w:t>
      </w:r>
      <w:r w:rsidR="00A01BA1">
        <w:t xml:space="preserve">regarding the </w:t>
      </w:r>
      <w:r w:rsidR="00510B1A">
        <w:t>deductibility</w:t>
      </w:r>
      <w:r w:rsidR="00A01BA1">
        <w:t xml:space="preserve"> of the </w:t>
      </w:r>
      <w:r w:rsidR="00CA2C02">
        <w:t>SG</w:t>
      </w:r>
      <w:r w:rsidR="00A01BA1">
        <w:t xml:space="preserve"> charge</w:t>
      </w:r>
      <w:r w:rsidR="00510B1A">
        <w:t xml:space="preserve"> and its related components </w:t>
      </w:r>
      <w:r w:rsidR="00497800">
        <w:t>are being repealed, as</w:t>
      </w:r>
      <w:r w:rsidR="00D10413">
        <w:t xml:space="preserve"> </w:t>
      </w:r>
      <w:r w:rsidR="00497800">
        <w:t>they are currently</w:t>
      </w:r>
      <w:r w:rsidR="00D10413">
        <w:t xml:space="preserve"> being addressed by Government as part of </w:t>
      </w:r>
      <w:r w:rsidR="00497800">
        <w:t>other</w:t>
      </w:r>
      <w:r w:rsidR="00D10413">
        <w:t xml:space="preserve"> </w:t>
      </w:r>
      <w:r w:rsidR="00185C48">
        <w:t>taxation</w:t>
      </w:r>
      <w:r w:rsidR="00D10413">
        <w:t xml:space="preserve"> reform</w:t>
      </w:r>
      <w:r w:rsidR="004731C9">
        <w:t>s</w:t>
      </w:r>
      <w:r w:rsidR="00497800">
        <w:t xml:space="preserve"> in the </w:t>
      </w:r>
      <w:r w:rsidR="00497800" w:rsidRPr="00974085">
        <w:rPr>
          <w:i/>
          <w:iCs/>
        </w:rPr>
        <w:t>Treasury Laws Amendment (Tax Incentives and Integrity) Bill 2024.</w:t>
      </w:r>
      <w:r w:rsidR="00497800">
        <w:t xml:space="preserve"> </w:t>
      </w:r>
      <w:r w:rsidR="00510B1A">
        <w:br/>
      </w:r>
      <w:r w:rsidR="00510B1A" w:rsidRPr="00CA2C02">
        <w:rPr>
          <w:rStyle w:val="References"/>
        </w:rPr>
        <w:t>[</w:t>
      </w:r>
      <w:bookmarkStart w:id="43" w:name="_Hlk189569609"/>
      <w:r w:rsidR="00CA2C02">
        <w:rPr>
          <w:rStyle w:val="References"/>
        </w:rPr>
        <w:t xml:space="preserve">Schedule #, </w:t>
      </w:r>
      <w:bookmarkEnd w:id="43"/>
      <w:r w:rsidR="00CA2C02">
        <w:rPr>
          <w:rStyle w:val="References"/>
        </w:rPr>
        <w:t>i</w:t>
      </w:r>
      <w:r w:rsidR="00510B1A">
        <w:rPr>
          <w:rStyle w:val="References"/>
        </w:rPr>
        <w:t xml:space="preserve">tems 69, </w:t>
      </w:r>
      <w:r w:rsidR="0029280C">
        <w:rPr>
          <w:rStyle w:val="References"/>
        </w:rPr>
        <w:t xml:space="preserve">70, </w:t>
      </w:r>
      <w:r w:rsidR="00C80877">
        <w:rPr>
          <w:rStyle w:val="References"/>
        </w:rPr>
        <w:t>82</w:t>
      </w:r>
      <w:r w:rsidR="00510B1A" w:rsidRPr="00CA2C02">
        <w:rPr>
          <w:rStyle w:val="References"/>
        </w:rPr>
        <w:t xml:space="preserve">, </w:t>
      </w:r>
      <w:r w:rsidR="00C80877">
        <w:rPr>
          <w:rStyle w:val="References"/>
        </w:rPr>
        <w:t xml:space="preserve">section 12-5 (table item headed “superannuation </w:t>
      </w:r>
      <w:r w:rsidR="00633E6E">
        <w:rPr>
          <w:rStyle w:val="References"/>
        </w:rPr>
        <w:t>guarantee</w:t>
      </w:r>
      <w:r w:rsidR="00C80877">
        <w:rPr>
          <w:rStyle w:val="References"/>
        </w:rPr>
        <w:t xml:space="preserve"> charge”, section 26-95, section 290-95</w:t>
      </w:r>
      <w:r w:rsidR="00510B1A" w:rsidRPr="00CA2C02">
        <w:rPr>
          <w:rStyle w:val="References"/>
        </w:rPr>
        <w:t xml:space="preserve"> of </w:t>
      </w:r>
      <w:r w:rsidR="00C80877">
        <w:rPr>
          <w:rStyle w:val="References"/>
        </w:rPr>
        <w:t>the ITAA 1997</w:t>
      </w:r>
      <w:r w:rsidR="00510B1A" w:rsidRPr="00CA2C02">
        <w:rPr>
          <w:rStyle w:val="References"/>
        </w:rPr>
        <w:t xml:space="preserve">] </w:t>
      </w:r>
    </w:p>
    <w:p w14:paraId="2FC4C9B9" w14:textId="4052F512" w:rsidR="00D17392" w:rsidRDefault="00B41A20" w:rsidP="00D17392">
      <w:pPr>
        <w:pStyle w:val="Normalparatextwithnumbers"/>
      </w:pPr>
      <w:r>
        <w:t xml:space="preserve">To ensure </w:t>
      </w:r>
      <w:r w:rsidR="00164F86">
        <w:t xml:space="preserve">deductions </w:t>
      </w:r>
      <w:r w:rsidR="00C013A7">
        <w:t>for</w:t>
      </w:r>
      <w:r w:rsidR="00164F86">
        <w:t xml:space="preserve"> superannuation contributions continue to operate </w:t>
      </w:r>
      <w:r w:rsidR="007E1AF3">
        <w:t>as intended</w:t>
      </w:r>
      <w:r w:rsidR="00316480">
        <w:t xml:space="preserve">, </w:t>
      </w:r>
      <w:r w:rsidR="007F100A">
        <w:t xml:space="preserve">several </w:t>
      </w:r>
      <w:r w:rsidR="00292A09">
        <w:t>amendments are made to the ITA</w:t>
      </w:r>
      <w:r w:rsidR="00964903">
        <w:t xml:space="preserve">A </w:t>
      </w:r>
      <w:r w:rsidR="006F66E2">
        <w:t>19</w:t>
      </w:r>
      <w:r w:rsidR="00964903">
        <w:t>97</w:t>
      </w:r>
      <w:r w:rsidR="00292A09">
        <w:t xml:space="preserve"> to </w:t>
      </w:r>
      <w:r w:rsidR="00792438">
        <w:t xml:space="preserve">update </w:t>
      </w:r>
      <w:r w:rsidR="00145D90">
        <w:t>the relevant</w:t>
      </w:r>
      <w:r w:rsidR="00792438">
        <w:t xml:space="preserve"> provisions</w:t>
      </w:r>
      <w:r w:rsidR="005215DD">
        <w:t xml:space="preserve"> for</w:t>
      </w:r>
      <w:r w:rsidR="004C2632">
        <w:t xml:space="preserve"> </w:t>
      </w:r>
      <w:r w:rsidR="00326DAF">
        <w:t xml:space="preserve">new </w:t>
      </w:r>
      <w:r w:rsidR="00145D90">
        <w:t>concepts</w:t>
      </w:r>
      <w:r w:rsidR="005215DD">
        <w:t xml:space="preserve"> included in the SGA Act. </w:t>
      </w:r>
      <w:r w:rsidR="006F66E2">
        <w:br/>
      </w:r>
      <w:r w:rsidR="006F66E2" w:rsidRPr="00000E51">
        <w:rPr>
          <w:rStyle w:val="References"/>
        </w:rPr>
        <w:t>[</w:t>
      </w:r>
      <w:r w:rsidR="00CA2C02">
        <w:rPr>
          <w:rStyle w:val="References"/>
        </w:rPr>
        <w:t xml:space="preserve">Schedule #, items </w:t>
      </w:r>
      <w:r w:rsidR="005215DD">
        <w:rPr>
          <w:rStyle w:val="References"/>
        </w:rPr>
        <w:t>71</w:t>
      </w:r>
      <w:r w:rsidR="00D60B06">
        <w:rPr>
          <w:rStyle w:val="References"/>
        </w:rPr>
        <w:t xml:space="preserve"> to </w:t>
      </w:r>
      <w:r w:rsidR="00254B55">
        <w:rPr>
          <w:rStyle w:val="References"/>
        </w:rPr>
        <w:t xml:space="preserve">86, </w:t>
      </w:r>
      <w:r w:rsidR="00615FB6">
        <w:rPr>
          <w:rStyle w:val="References"/>
        </w:rPr>
        <w:t>subsection 85-25</w:t>
      </w:r>
      <w:r w:rsidR="008550DD">
        <w:rPr>
          <w:rStyle w:val="References"/>
        </w:rPr>
        <w:t xml:space="preserve">(3), subsection 85-25(4), </w:t>
      </w:r>
      <w:r w:rsidR="00EC322A">
        <w:rPr>
          <w:rStyle w:val="References"/>
        </w:rPr>
        <w:t>86-75(1)</w:t>
      </w:r>
      <w:r w:rsidR="00926FA8">
        <w:rPr>
          <w:rStyle w:val="References"/>
        </w:rPr>
        <w:t xml:space="preserve"> (the note)</w:t>
      </w:r>
      <w:r w:rsidR="00EC322A">
        <w:rPr>
          <w:rStyle w:val="References"/>
        </w:rPr>
        <w:t xml:space="preserve">, 86-75(2), </w:t>
      </w:r>
      <w:r w:rsidR="00364937">
        <w:rPr>
          <w:rStyle w:val="References"/>
        </w:rPr>
        <w:t>86-75(3)</w:t>
      </w:r>
      <w:r w:rsidR="00DA0F4E">
        <w:rPr>
          <w:rStyle w:val="References"/>
        </w:rPr>
        <w:t xml:space="preserve"> (including the note)</w:t>
      </w:r>
      <w:r w:rsidR="00364937">
        <w:rPr>
          <w:rStyle w:val="References"/>
        </w:rPr>
        <w:t>,</w:t>
      </w:r>
      <w:r w:rsidR="00810E54">
        <w:rPr>
          <w:rStyle w:val="References"/>
        </w:rPr>
        <w:t xml:space="preserve"> p</w:t>
      </w:r>
      <w:r w:rsidR="00810E54" w:rsidRPr="00810E54">
        <w:rPr>
          <w:rStyle w:val="References"/>
        </w:rPr>
        <w:t>aragraph 290-80(1)(c)</w:t>
      </w:r>
      <w:r w:rsidR="00810E54">
        <w:rPr>
          <w:rStyle w:val="References"/>
        </w:rPr>
        <w:t xml:space="preserve">, </w:t>
      </w:r>
      <w:r w:rsidR="00241FAA">
        <w:rPr>
          <w:b/>
          <w:bCs/>
          <w:i/>
          <w:iCs/>
        </w:rPr>
        <w:t>s</w:t>
      </w:r>
      <w:r w:rsidR="00241FAA" w:rsidRPr="00241FAA">
        <w:rPr>
          <w:b/>
          <w:bCs/>
          <w:i/>
          <w:iCs/>
        </w:rPr>
        <w:t>ubsection 290-80(2A)</w:t>
      </w:r>
      <w:r w:rsidR="00B71927">
        <w:rPr>
          <w:b/>
          <w:bCs/>
          <w:i/>
          <w:iCs/>
        </w:rPr>
        <w:t>, p</w:t>
      </w:r>
      <w:r w:rsidR="00B71927" w:rsidRPr="00B71927">
        <w:rPr>
          <w:b/>
          <w:bCs/>
          <w:i/>
          <w:iCs/>
        </w:rPr>
        <w:t>aragraph 290-80(2B)(b)</w:t>
      </w:r>
      <w:r w:rsidR="00B71927">
        <w:rPr>
          <w:b/>
          <w:bCs/>
          <w:i/>
          <w:iCs/>
        </w:rPr>
        <w:t xml:space="preserve">, </w:t>
      </w:r>
      <w:r w:rsidR="001F3361">
        <w:rPr>
          <w:b/>
          <w:bCs/>
          <w:i/>
          <w:iCs/>
        </w:rPr>
        <w:t>p</w:t>
      </w:r>
      <w:r w:rsidR="001F3361" w:rsidRPr="001F3361">
        <w:rPr>
          <w:b/>
          <w:bCs/>
          <w:i/>
          <w:iCs/>
        </w:rPr>
        <w:t>aragraph 290-85(1)(a)</w:t>
      </w:r>
      <w:r w:rsidR="001F3361">
        <w:rPr>
          <w:b/>
          <w:bCs/>
          <w:i/>
          <w:iCs/>
        </w:rPr>
        <w:t>, p</w:t>
      </w:r>
      <w:r w:rsidR="001F3361" w:rsidRPr="001F3361">
        <w:rPr>
          <w:b/>
          <w:bCs/>
          <w:i/>
          <w:iCs/>
        </w:rPr>
        <w:t>aragraph 290-85(1)(b)</w:t>
      </w:r>
      <w:r w:rsidR="000D3E31">
        <w:rPr>
          <w:b/>
          <w:bCs/>
          <w:i/>
          <w:iCs/>
        </w:rPr>
        <w:t>, s</w:t>
      </w:r>
      <w:r w:rsidR="000D3E31" w:rsidRPr="000D3E31">
        <w:rPr>
          <w:b/>
          <w:bCs/>
          <w:i/>
          <w:iCs/>
        </w:rPr>
        <w:t>ubparagraph 290-85(1A)(d)(</w:t>
      </w:r>
      <w:proofErr w:type="spellStart"/>
      <w:r w:rsidR="000D3E31" w:rsidRPr="000D3E31">
        <w:rPr>
          <w:b/>
          <w:bCs/>
          <w:i/>
          <w:iCs/>
        </w:rPr>
        <w:t>i</w:t>
      </w:r>
      <w:proofErr w:type="spellEnd"/>
      <w:r w:rsidR="000D3E31" w:rsidRPr="000D3E31">
        <w:rPr>
          <w:b/>
          <w:bCs/>
          <w:i/>
          <w:iCs/>
        </w:rPr>
        <w:t>)</w:t>
      </w:r>
      <w:r w:rsidR="00000E51">
        <w:rPr>
          <w:b/>
          <w:bCs/>
          <w:i/>
          <w:iCs/>
        </w:rPr>
        <w:t>, s</w:t>
      </w:r>
      <w:r w:rsidR="00000E51" w:rsidRPr="00000E51">
        <w:rPr>
          <w:b/>
          <w:bCs/>
          <w:i/>
          <w:iCs/>
        </w:rPr>
        <w:t>ection 290-95</w:t>
      </w:r>
      <w:r w:rsidR="00074338">
        <w:rPr>
          <w:b/>
          <w:bCs/>
          <w:i/>
          <w:iCs/>
        </w:rPr>
        <w:t xml:space="preserve"> and</w:t>
      </w:r>
      <w:r w:rsidR="00000E51">
        <w:rPr>
          <w:b/>
          <w:bCs/>
          <w:i/>
          <w:iCs/>
        </w:rPr>
        <w:t xml:space="preserve"> </w:t>
      </w:r>
      <w:r w:rsidR="003D7527">
        <w:rPr>
          <w:b/>
          <w:bCs/>
          <w:i/>
          <w:iCs/>
        </w:rPr>
        <w:t>s</w:t>
      </w:r>
      <w:r w:rsidR="003D7527" w:rsidRPr="003D7527">
        <w:rPr>
          <w:b/>
          <w:bCs/>
          <w:i/>
          <w:iCs/>
        </w:rPr>
        <w:t>ubsection 995-1(1)</w:t>
      </w:r>
      <w:r w:rsidR="006F66E2" w:rsidRPr="00000E51">
        <w:rPr>
          <w:rStyle w:val="References"/>
        </w:rPr>
        <w:t xml:space="preserve"> </w:t>
      </w:r>
      <w:r w:rsidR="0035637C" w:rsidRPr="00CA2C02">
        <w:rPr>
          <w:rStyle w:val="References"/>
        </w:rPr>
        <w:t xml:space="preserve">of </w:t>
      </w:r>
      <w:r w:rsidR="0035637C">
        <w:rPr>
          <w:rStyle w:val="References"/>
        </w:rPr>
        <w:t>the ITAA 1997</w:t>
      </w:r>
      <w:r w:rsidR="006F66E2" w:rsidRPr="00000E51">
        <w:rPr>
          <w:rStyle w:val="References"/>
        </w:rPr>
        <w:t xml:space="preserve">] </w:t>
      </w:r>
    </w:p>
    <w:p w14:paraId="3CEB386F" w14:textId="2AD88BB2" w:rsidR="00E8122F" w:rsidRDefault="00F466A2" w:rsidP="00924473">
      <w:pPr>
        <w:pStyle w:val="Normalparatextwithnumbers"/>
      </w:pPr>
      <w:r>
        <w:t xml:space="preserve">The integrity measures </w:t>
      </w:r>
      <w:r w:rsidR="0066529E">
        <w:t>limiting</w:t>
      </w:r>
      <w:r w:rsidR="00EA0303">
        <w:t xml:space="preserve"> taxpayers and personal services enti</w:t>
      </w:r>
      <w:r w:rsidR="009966E4">
        <w:t>ties from deducting a super contribution paid to their associate or</w:t>
      </w:r>
      <w:r>
        <w:t xml:space="preserve"> </w:t>
      </w:r>
      <w:r w:rsidR="00E71E5F">
        <w:t xml:space="preserve">an individual </w:t>
      </w:r>
      <w:r w:rsidR="0066529E">
        <w:t>are</w:t>
      </w:r>
      <w:r w:rsidR="00E71E5F">
        <w:t xml:space="preserve"> updated to reflect new concepts </w:t>
      </w:r>
      <w:r w:rsidR="00892312">
        <w:t>and terminology</w:t>
      </w:r>
      <w:r w:rsidR="00CD77FA">
        <w:t xml:space="preserve"> </w:t>
      </w:r>
      <w:r w:rsidR="004A33A4">
        <w:t>outlined in the SGA Act</w:t>
      </w:r>
      <w:r w:rsidR="0066529E">
        <w:t xml:space="preserve">. This </w:t>
      </w:r>
      <w:r w:rsidR="005609E9">
        <w:t>includ</w:t>
      </w:r>
      <w:r w:rsidR="0066529E">
        <w:t>es</w:t>
      </w:r>
      <w:r w:rsidR="005609E9">
        <w:t xml:space="preserve"> ‘individual final superannuation guarantee shortfalls</w:t>
      </w:r>
      <w:r w:rsidR="0066529E">
        <w:t>’</w:t>
      </w:r>
      <w:r w:rsidR="005609E9">
        <w:t xml:space="preserve"> and </w:t>
      </w:r>
      <w:r w:rsidR="0066529E">
        <w:t>‘</w:t>
      </w:r>
      <w:r w:rsidR="005609E9">
        <w:t>QE days</w:t>
      </w:r>
      <w:r w:rsidR="0066529E">
        <w:t>’</w:t>
      </w:r>
      <w:r w:rsidR="005609E9">
        <w:t xml:space="preserve">, in replacement of </w:t>
      </w:r>
      <w:r w:rsidR="0066529E">
        <w:t>‘</w:t>
      </w:r>
      <w:r w:rsidR="005609E9">
        <w:t>individual superannuation guarantee shortfalls</w:t>
      </w:r>
      <w:r w:rsidR="0066529E">
        <w:t>’</w:t>
      </w:r>
      <w:r w:rsidR="005609E9">
        <w:t xml:space="preserve"> and </w:t>
      </w:r>
      <w:r w:rsidR="0066529E">
        <w:t>‘</w:t>
      </w:r>
      <w:r w:rsidR="005609E9">
        <w:t>quarters</w:t>
      </w:r>
      <w:r w:rsidR="0066529E">
        <w:t>’</w:t>
      </w:r>
      <w:r w:rsidR="00E8122F">
        <w:t xml:space="preserve"> respectively.</w:t>
      </w:r>
      <w:r w:rsidR="000B38E5">
        <w:br/>
      </w:r>
      <w:r w:rsidR="000B38E5" w:rsidRPr="00E50E77">
        <w:rPr>
          <w:rStyle w:val="References"/>
        </w:rPr>
        <w:t>[</w:t>
      </w:r>
      <w:r w:rsidR="00CA2C02">
        <w:rPr>
          <w:rStyle w:val="References"/>
        </w:rPr>
        <w:t>Schedule #, i</w:t>
      </w:r>
      <w:r w:rsidR="00535329">
        <w:rPr>
          <w:rStyle w:val="References"/>
        </w:rPr>
        <w:t>tems 71</w:t>
      </w:r>
      <w:r w:rsidR="007824C5">
        <w:rPr>
          <w:rStyle w:val="References"/>
        </w:rPr>
        <w:t xml:space="preserve"> and </w:t>
      </w:r>
      <w:r w:rsidR="00535329">
        <w:rPr>
          <w:rStyle w:val="References"/>
        </w:rPr>
        <w:t>7</w:t>
      </w:r>
      <w:r w:rsidR="00944C21">
        <w:rPr>
          <w:rStyle w:val="References"/>
        </w:rPr>
        <w:t>4,</w:t>
      </w:r>
      <w:r w:rsidR="007824C5">
        <w:rPr>
          <w:rStyle w:val="References"/>
        </w:rPr>
        <w:t xml:space="preserve"> subsection 85-25(3) and subsection 86-75(2) of the ITAA 1997</w:t>
      </w:r>
      <w:r w:rsidR="000B38E5" w:rsidRPr="00E50E77">
        <w:rPr>
          <w:rStyle w:val="References"/>
        </w:rPr>
        <w:t xml:space="preserve">] </w:t>
      </w:r>
    </w:p>
    <w:p w14:paraId="0309578C" w14:textId="439766DD" w:rsidR="002A7152" w:rsidRDefault="004F630E" w:rsidP="0042123B">
      <w:pPr>
        <w:pStyle w:val="Normalparatextwithnumbers"/>
      </w:pPr>
      <w:r>
        <w:t>The amount required to be contributed by the taxpayer or the personal services entity to be eligible for the deduction</w:t>
      </w:r>
      <w:r w:rsidR="003B3E8D">
        <w:t xml:space="preserve">, </w:t>
      </w:r>
      <w:r>
        <w:t xml:space="preserve">is updated to be </w:t>
      </w:r>
      <w:r w:rsidR="002B6D67">
        <w:t>calculated with reference to payments of qualifying earnings defined within the SGA Act</w:t>
      </w:r>
      <w:r w:rsidR="002A7152">
        <w:t xml:space="preserve">. </w:t>
      </w:r>
      <w:r w:rsidR="002A7152">
        <w:br/>
      </w:r>
      <w:r w:rsidR="002A7152" w:rsidRPr="00C96F85">
        <w:rPr>
          <w:rStyle w:val="References"/>
        </w:rPr>
        <w:t>[</w:t>
      </w:r>
      <w:r w:rsidR="00564F83">
        <w:rPr>
          <w:rStyle w:val="References"/>
        </w:rPr>
        <w:t xml:space="preserve">Schedule #, items </w:t>
      </w:r>
      <w:r w:rsidR="002A7152">
        <w:rPr>
          <w:rStyle w:val="References"/>
        </w:rPr>
        <w:t>72 and 75, subsection 85-25(4) and subsection 86-75(3) of the ITAA 1997</w:t>
      </w:r>
      <w:r w:rsidR="002A7152" w:rsidRPr="00C96F85">
        <w:rPr>
          <w:rStyle w:val="References"/>
        </w:rPr>
        <w:t xml:space="preserve">] </w:t>
      </w:r>
    </w:p>
    <w:p w14:paraId="20297CC8" w14:textId="62E44CEB" w:rsidR="00BB110A" w:rsidRPr="00BB110A" w:rsidRDefault="007672FA" w:rsidP="00924473">
      <w:pPr>
        <w:pStyle w:val="Normalparatextwithnumbers"/>
        <w:rPr>
          <w:rStyle w:val="References"/>
          <w:b w:val="0"/>
          <w:bCs w:val="0"/>
          <w:i w:val="0"/>
          <w:iCs w:val="0"/>
        </w:rPr>
      </w:pPr>
      <w:r>
        <w:t>Similarly</w:t>
      </w:r>
      <w:r w:rsidR="00ED39BC">
        <w:t>,</w:t>
      </w:r>
      <w:r>
        <w:t xml:space="preserve"> the conditions limiting the a</w:t>
      </w:r>
      <w:r w:rsidR="0020273F">
        <w:t xml:space="preserve">bility of employers to deduct a contribution made to employees </w:t>
      </w:r>
      <w:r w:rsidR="00DD7733">
        <w:t xml:space="preserve">or former employees </w:t>
      </w:r>
      <w:r w:rsidR="0020273F">
        <w:t>are updated to reflect</w:t>
      </w:r>
      <w:r w:rsidR="00A74010">
        <w:t xml:space="preserve"> </w:t>
      </w:r>
      <w:r w:rsidR="000D3D1F">
        <w:t>the alignment of qualif</w:t>
      </w:r>
      <w:r w:rsidR="00A01D07">
        <w:t>ying earnings</w:t>
      </w:r>
      <w:r w:rsidR="00A43162">
        <w:t xml:space="preserve"> to the calculation </w:t>
      </w:r>
      <w:r w:rsidR="007B0506">
        <w:t>of both contributions</w:t>
      </w:r>
      <w:r w:rsidR="00A7578D">
        <w:t xml:space="preserve"> and </w:t>
      </w:r>
      <w:r w:rsidR="007B0506">
        <w:t xml:space="preserve">the amount of SG </w:t>
      </w:r>
      <w:r w:rsidR="0028780D">
        <w:t>c</w:t>
      </w:r>
      <w:r w:rsidR="007B0506">
        <w:t>harge.</w:t>
      </w:r>
      <w:r w:rsidR="006A411F">
        <w:t xml:space="preserve"> </w:t>
      </w:r>
      <w:r w:rsidR="00AB6066">
        <w:t xml:space="preserve">Subsequent references to this </w:t>
      </w:r>
      <w:r w:rsidR="00F214A4">
        <w:t>requirement in forming the amount</w:t>
      </w:r>
      <w:r w:rsidR="00C95EF5">
        <w:t xml:space="preserve"> </w:t>
      </w:r>
      <w:r w:rsidR="008D1900">
        <w:t xml:space="preserve">required for a contribution to be deductible </w:t>
      </w:r>
      <w:r w:rsidR="00C95EF5">
        <w:t>are</w:t>
      </w:r>
      <w:r w:rsidR="00AB6066">
        <w:t xml:space="preserve"> </w:t>
      </w:r>
      <w:r w:rsidR="00F214A4">
        <w:t xml:space="preserve">also updated. </w:t>
      </w:r>
      <w:r w:rsidR="00F214A4">
        <w:br/>
      </w:r>
      <w:r w:rsidR="00F214A4" w:rsidRPr="00C96F85">
        <w:rPr>
          <w:rStyle w:val="References"/>
        </w:rPr>
        <w:t>[</w:t>
      </w:r>
      <w:r w:rsidR="00564F83">
        <w:rPr>
          <w:rStyle w:val="References"/>
        </w:rPr>
        <w:t>Schedule #, i</w:t>
      </w:r>
      <w:r w:rsidR="00F214A4">
        <w:rPr>
          <w:rStyle w:val="References"/>
        </w:rPr>
        <w:t xml:space="preserve">tems </w:t>
      </w:r>
      <w:r w:rsidR="00E62EE5">
        <w:rPr>
          <w:rStyle w:val="References"/>
        </w:rPr>
        <w:t>76-78</w:t>
      </w:r>
      <w:r w:rsidR="002A6FA6">
        <w:rPr>
          <w:rStyle w:val="References"/>
        </w:rPr>
        <w:t xml:space="preserve">, </w:t>
      </w:r>
      <w:r w:rsidR="0056059A">
        <w:rPr>
          <w:rStyle w:val="References"/>
        </w:rPr>
        <w:t xml:space="preserve">79-81, </w:t>
      </w:r>
      <w:r w:rsidR="008003CC">
        <w:rPr>
          <w:rStyle w:val="References"/>
        </w:rPr>
        <w:t>paragraph</w:t>
      </w:r>
      <w:r w:rsidR="002A6FA6">
        <w:rPr>
          <w:rStyle w:val="References"/>
        </w:rPr>
        <w:t xml:space="preserve"> 290-80(1)(c)</w:t>
      </w:r>
      <w:r w:rsidR="008003CC">
        <w:rPr>
          <w:rStyle w:val="References"/>
        </w:rPr>
        <w:t>,</w:t>
      </w:r>
      <w:r w:rsidR="004A1A48">
        <w:rPr>
          <w:rStyle w:val="References"/>
        </w:rPr>
        <w:t xml:space="preserve"> subsection 290-80(2A), </w:t>
      </w:r>
      <w:r w:rsidR="00B05FD8">
        <w:rPr>
          <w:rStyle w:val="References"/>
        </w:rPr>
        <w:t>paragraph</w:t>
      </w:r>
      <w:r w:rsidR="00D255C8">
        <w:rPr>
          <w:rStyle w:val="References"/>
        </w:rPr>
        <w:t xml:space="preserve"> 290-80(2</w:t>
      </w:r>
      <w:proofErr w:type="gramStart"/>
      <w:r w:rsidR="00D255C8">
        <w:rPr>
          <w:rStyle w:val="References"/>
        </w:rPr>
        <w:t>B)(</w:t>
      </w:r>
      <w:proofErr w:type="gramEnd"/>
      <w:r w:rsidR="00D255C8">
        <w:rPr>
          <w:rStyle w:val="References"/>
        </w:rPr>
        <w:t>b</w:t>
      </w:r>
      <w:r w:rsidR="001A5BBD">
        <w:rPr>
          <w:rStyle w:val="References"/>
        </w:rPr>
        <w:t>), paragraph 290-</w:t>
      </w:r>
      <w:r w:rsidR="00216FF1">
        <w:rPr>
          <w:rStyle w:val="References"/>
        </w:rPr>
        <w:t>85(1)(a),</w:t>
      </w:r>
      <w:r w:rsidR="001A5BBD">
        <w:rPr>
          <w:rStyle w:val="References"/>
        </w:rPr>
        <w:t xml:space="preserve"> paragraph 290-85(1)(b), subparagraph 290-85(1A)(d)(</w:t>
      </w:r>
      <w:proofErr w:type="spellStart"/>
      <w:r w:rsidR="001A5BBD">
        <w:rPr>
          <w:rStyle w:val="References"/>
        </w:rPr>
        <w:t>i</w:t>
      </w:r>
      <w:proofErr w:type="spellEnd"/>
      <w:r w:rsidR="001A5BBD">
        <w:rPr>
          <w:rStyle w:val="References"/>
        </w:rPr>
        <w:t>)</w:t>
      </w:r>
      <w:r w:rsidR="0028780D">
        <w:rPr>
          <w:rStyle w:val="References"/>
        </w:rPr>
        <w:t xml:space="preserve"> </w:t>
      </w:r>
      <w:r w:rsidR="00B05FD8">
        <w:rPr>
          <w:rStyle w:val="References"/>
        </w:rPr>
        <w:t>of the ITAA 1997</w:t>
      </w:r>
      <w:r w:rsidR="00F214A4" w:rsidRPr="00C96F85">
        <w:rPr>
          <w:rStyle w:val="References"/>
        </w:rPr>
        <w:t>]</w:t>
      </w:r>
    </w:p>
    <w:p w14:paraId="051F8A19" w14:textId="7DDF26C7" w:rsidR="00A52A09" w:rsidRPr="00C96F85" w:rsidRDefault="00601401" w:rsidP="007C4255">
      <w:pPr>
        <w:pStyle w:val="Normalparatextwithnumbers"/>
        <w:rPr>
          <w:rStyle w:val="References"/>
        </w:rPr>
      </w:pPr>
      <w:r>
        <w:rPr>
          <w:rStyle w:val="References"/>
          <w:b w:val="0"/>
          <w:bCs w:val="0"/>
          <w:i w:val="0"/>
          <w:iCs w:val="0"/>
        </w:rPr>
        <w:t xml:space="preserve">The </w:t>
      </w:r>
      <w:r w:rsidR="00337477">
        <w:rPr>
          <w:rStyle w:val="References"/>
          <w:b w:val="0"/>
          <w:bCs w:val="0"/>
          <w:i w:val="0"/>
          <w:iCs w:val="0"/>
        </w:rPr>
        <w:t xml:space="preserve">definitions section of the ITAA 1997 is amended to </w:t>
      </w:r>
      <w:r w:rsidR="002168F1">
        <w:rPr>
          <w:rStyle w:val="References"/>
          <w:b w:val="0"/>
          <w:bCs w:val="0"/>
          <w:i w:val="0"/>
          <w:iCs w:val="0"/>
        </w:rPr>
        <w:t>include and</w:t>
      </w:r>
      <w:r w:rsidR="00DE22AA">
        <w:rPr>
          <w:rStyle w:val="References"/>
          <w:b w:val="0"/>
          <w:bCs w:val="0"/>
          <w:i w:val="0"/>
          <w:iCs w:val="0"/>
        </w:rPr>
        <w:t xml:space="preserve"> </w:t>
      </w:r>
      <w:r w:rsidR="00002D6E">
        <w:rPr>
          <w:rStyle w:val="References"/>
          <w:b w:val="0"/>
          <w:bCs w:val="0"/>
          <w:i w:val="0"/>
          <w:iCs w:val="0"/>
        </w:rPr>
        <w:t>align</w:t>
      </w:r>
      <w:r w:rsidR="00923B18">
        <w:rPr>
          <w:rStyle w:val="References"/>
          <w:b w:val="0"/>
          <w:bCs w:val="0"/>
          <w:i w:val="0"/>
          <w:iCs w:val="0"/>
        </w:rPr>
        <w:t xml:space="preserve"> the </w:t>
      </w:r>
      <w:r w:rsidR="00850408">
        <w:rPr>
          <w:rStyle w:val="References"/>
          <w:b w:val="0"/>
          <w:bCs w:val="0"/>
          <w:i w:val="0"/>
          <w:iCs w:val="0"/>
        </w:rPr>
        <w:t>newly</w:t>
      </w:r>
      <w:r w:rsidR="00923B18">
        <w:rPr>
          <w:rStyle w:val="References"/>
          <w:b w:val="0"/>
          <w:bCs w:val="0"/>
          <w:i w:val="0"/>
          <w:iCs w:val="0"/>
        </w:rPr>
        <w:t xml:space="preserve"> defined terms</w:t>
      </w:r>
      <w:r w:rsidR="00DE22AA">
        <w:rPr>
          <w:rStyle w:val="References"/>
          <w:b w:val="0"/>
          <w:bCs w:val="0"/>
          <w:i w:val="0"/>
          <w:iCs w:val="0"/>
        </w:rPr>
        <w:t xml:space="preserve"> </w:t>
      </w:r>
      <w:r w:rsidR="0076579D">
        <w:rPr>
          <w:rStyle w:val="References"/>
          <w:b w:val="0"/>
          <w:bCs w:val="0"/>
          <w:i w:val="0"/>
          <w:iCs w:val="0"/>
        </w:rPr>
        <w:t xml:space="preserve">of ‘individual </w:t>
      </w:r>
      <w:r w:rsidR="0076579D" w:rsidRPr="00167D8C">
        <w:rPr>
          <w:rStyle w:val="References"/>
          <w:b w:val="0"/>
          <w:bCs w:val="0"/>
        </w:rPr>
        <w:t>final</w:t>
      </w:r>
      <w:r w:rsidR="0076579D">
        <w:rPr>
          <w:rStyle w:val="References"/>
          <w:b w:val="0"/>
          <w:bCs w:val="0"/>
          <w:i w:val="0"/>
          <w:iCs w:val="0"/>
        </w:rPr>
        <w:t xml:space="preserve"> superannuation guarantee shortfall’, </w:t>
      </w:r>
      <w:r w:rsidR="0076579D">
        <w:rPr>
          <w:rStyle w:val="References"/>
          <w:b w:val="0"/>
          <w:bCs w:val="0"/>
          <w:i w:val="0"/>
          <w:iCs w:val="0"/>
        </w:rPr>
        <w:lastRenderedPageBreak/>
        <w:t>‘QE day’ and ‘superannuation guarantee shortfall’</w:t>
      </w:r>
      <w:r w:rsidR="00F14346">
        <w:rPr>
          <w:rStyle w:val="References"/>
          <w:b w:val="0"/>
          <w:bCs w:val="0"/>
          <w:i w:val="0"/>
          <w:iCs w:val="0"/>
        </w:rPr>
        <w:t xml:space="preserve"> </w:t>
      </w:r>
      <w:r w:rsidR="00002D6E">
        <w:rPr>
          <w:rStyle w:val="References"/>
          <w:b w:val="0"/>
          <w:bCs w:val="0"/>
          <w:i w:val="0"/>
          <w:iCs w:val="0"/>
        </w:rPr>
        <w:t>to</w:t>
      </w:r>
      <w:r w:rsidR="00F14346">
        <w:rPr>
          <w:rStyle w:val="References"/>
          <w:b w:val="0"/>
          <w:bCs w:val="0"/>
          <w:i w:val="0"/>
          <w:iCs w:val="0"/>
        </w:rPr>
        <w:t xml:space="preserve"> their corresponding references in the SGA Act</w:t>
      </w:r>
      <w:r w:rsidR="008629FE">
        <w:rPr>
          <w:rStyle w:val="References"/>
          <w:b w:val="0"/>
          <w:bCs w:val="0"/>
          <w:i w:val="0"/>
          <w:iCs w:val="0"/>
        </w:rPr>
        <w:t xml:space="preserve">. </w:t>
      </w:r>
      <w:r w:rsidR="0028780D">
        <w:rPr>
          <w:rStyle w:val="References"/>
          <w:b w:val="0"/>
          <w:bCs w:val="0"/>
          <w:i w:val="0"/>
          <w:iCs w:val="0"/>
        </w:rPr>
        <w:br/>
      </w:r>
      <w:r w:rsidR="00A52A09" w:rsidRPr="00C96F85">
        <w:rPr>
          <w:rStyle w:val="References"/>
        </w:rPr>
        <w:t>[</w:t>
      </w:r>
      <w:r w:rsidR="006F0AE7">
        <w:rPr>
          <w:rStyle w:val="References"/>
        </w:rPr>
        <w:t>Schedule #, i</w:t>
      </w:r>
      <w:r w:rsidR="00A52A09">
        <w:rPr>
          <w:rStyle w:val="References"/>
        </w:rPr>
        <w:t>tems 83</w:t>
      </w:r>
      <w:r w:rsidR="00BF2B26">
        <w:rPr>
          <w:rStyle w:val="References"/>
        </w:rPr>
        <w:t>-86</w:t>
      </w:r>
      <w:r w:rsidR="00451FCF">
        <w:rPr>
          <w:rStyle w:val="References"/>
        </w:rPr>
        <w:t>, subsection 995-1</w:t>
      </w:r>
      <w:r w:rsidR="00DC6A76">
        <w:rPr>
          <w:rStyle w:val="References"/>
        </w:rPr>
        <w:t>(1)</w:t>
      </w:r>
      <w:r w:rsidR="00A52A09" w:rsidRPr="00C96F85">
        <w:rPr>
          <w:rStyle w:val="References"/>
        </w:rPr>
        <w:t xml:space="preserve"> of </w:t>
      </w:r>
      <w:r w:rsidR="00451FCF">
        <w:rPr>
          <w:rStyle w:val="References"/>
        </w:rPr>
        <w:t>the ITAA 1997</w:t>
      </w:r>
      <w:r w:rsidR="00A52A09" w:rsidRPr="00C96F85">
        <w:rPr>
          <w:rStyle w:val="References"/>
        </w:rPr>
        <w:t xml:space="preserve">] </w:t>
      </w:r>
    </w:p>
    <w:p w14:paraId="2596A624" w14:textId="076805E9" w:rsidR="00F214A4" w:rsidRDefault="00431208" w:rsidP="00431208">
      <w:pPr>
        <w:pStyle w:val="Heading4"/>
      </w:pPr>
      <w:r>
        <w:t>Retirement Savings Accounts Act 1997</w:t>
      </w:r>
    </w:p>
    <w:p w14:paraId="55AAB427" w14:textId="61ABA353" w:rsidR="00431208" w:rsidRPr="00431208" w:rsidRDefault="0062232B" w:rsidP="00431208">
      <w:pPr>
        <w:pStyle w:val="Normalparatextwithnumbers"/>
      </w:pPr>
      <w:r>
        <w:t>An amendment is being made t</w:t>
      </w:r>
      <w:r w:rsidR="00907D32">
        <w:t xml:space="preserve">o </w:t>
      </w:r>
      <w:r w:rsidR="00453B24">
        <w:t>align provisions</w:t>
      </w:r>
      <w:r w:rsidR="00902012">
        <w:t xml:space="preserve"> in the </w:t>
      </w:r>
      <w:r w:rsidR="00902012" w:rsidRPr="003808AF">
        <w:rPr>
          <w:i/>
        </w:rPr>
        <w:t>Retirement Savings Accounts Act 1997</w:t>
      </w:r>
      <w:r w:rsidR="00453B24">
        <w:t xml:space="preserve"> with the amended framework </w:t>
      </w:r>
      <w:r w:rsidR="00B909FA">
        <w:t xml:space="preserve">to update terminology used under the </w:t>
      </w:r>
      <w:r w:rsidR="004F0BD1">
        <w:t xml:space="preserve">current </w:t>
      </w:r>
      <w:r w:rsidR="00B909FA">
        <w:t>SG framework including repealing the use of “approved clearing house”.</w:t>
      </w:r>
      <w:r w:rsidR="005C6883">
        <w:br/>
      </w:r>
      <w:r w:rsidR="005C6883" w:rsidRPr="00902012">
        <w:rPr>
          <w:rStyle w:val="References"/>
        </w:rPr>
        <w:t xml:space="preserve">[Schedule </w:t>
      </w:r>
      <w:r w:rsidR="005C6883">
        <w:rPr>
          <w:rStyle w:val="References"/>
        </w:rPr>
        <w:t>#</w:t>
      </w:r>
      <w:r w:rsidR="005C6883" w:rsidRPr="00902012">
        <w:rPr>
          <w:rStyle w:val="References"/>
        </w:rPr>
        <w:t xml:space="preserve">, item </w:t>
      </w:r>
      <w:r w:rsidR="005C6883">
        <w:rPr>
          <w:rStyle w:val="References"/>
        </w:rPr>
        <w:t>87</w:t>
      </w:r>
      <w:r w:rsidR="005C6883" w:rsidRPr="00902012">
        <w:rPr>
          <w:rStyle w:val="References"/>
        </w:rPr>
        <w:t xml:space="preserve">, </w:t>
      </w:r>
      <w:r w:rsidR="00A26F30">
        <w:rPr>
          <w:b/>
          <w:bCs/>
          <w:i/>
          <w:iCs/>
        </w:rPr>
        <w:t>s</w:t>
      </w:r>
      <w:r w:rsidR="00A26F30" w:rsidRPr="00A26F30">
        <w:rPr>
          <w:b/>
          <w:bCs/>
          <w:i/>
          <w:iCs/>
        </w:rPr>
        <w:t xml:space="preserve">ubsection 183(2A) </w:t>
      </w:r>
      <w:r w:rsidR="005C6883" w:rsidRPr="00902012">
        <w:rPr>
          <w:rStyle w:val="References"/>
        </w:rPr>
        <w:t xml:space="preserve">of </w:t>
      </w:r>
      <w:r w:rsidR="00DB782C" w:rsidRPr="00DB782C">
        <w:rPr>
          <w:rStyle w:val="References"/>
        </w:rPr>
        <w:t>Retirement Savings Accounts Act 1997</w:t>
      </w:r>
      <w:r w:rsidR="005C6883" w:rsidRPr="00902012">
        <w:rPr>
          <w:rStyle w:val="References"/>
        </w:rPr>
        <w:t xml:space="preserve">] </w:t>
      </w:r>
    </w:p>
    <w:p w14:paraId="740DBD5B" w14:textId="486A8F3C" w:rsidR="00D733A7" w:rsidRPr="00E45D46" w:rsidRDefault="004A1284" w:rsidP="00D733A7">
      <w:pPr>
        <w:pStyle w:val="Heading4"/>
      </w:pPr>
      <w:r>
        <w:t>Superannuation Industry (Supervision)</w:t>
      </w:r>
      <w:r w:rsidR="00D733A7">
        <w:t xml:space="preserve"> Act</w:t>
      </w:r>
      <w:r w:rsidR="002D4DA6">
        <w:t xml:space="preserve"> (SIS Act)</w:t>
      </w:r>
    </w:p>
    <w:p w14:paraId="1D1E43BA" w14:textId="0903C519" w:rsidR="004A1284" w:rsidRPr="004A1284" w:rsidRDefault="002D4DA6" w:rsidP="004A1284">
      <w:pPr>
        <w:pStyle w:val="Normalparatextwithnumbers"/>
      </w:pPr>
      <w:r>
        <w:t xml:space="preserve">Several amendments are made to the SIS Act so that those provisions </w:t>
      </w:r>
      <w:r w:rsidR="0030687D">
        <w:t xml:space="preserve">still operate effectively under the amended SG Act. </w:t>
      </w:r>
    </w:p>
    <w:p w14:paraId="6EA9F94F" w14:textId="7A936BE1" w:rsidR="00C365CE" w:rsidRPr="00956A9C" w:rsidRDefault="00354D5A" w:rsidP="004A1284">
      <w:pPr>
        <w:pStyle w:val="Normalparatextwithnumbers"/>
        <w:rPr>
          <w:rStyle w:val="References"/>
          <w:b w:val="0"/>
          <w:i w:val="0"/>
        </w:rPr>
      </w:pPr>
      <w:r>
        <w:t>Several provisions are</w:t>
      </w:r>
      <w:r w:rsidR="00793703">
        <w:t xml:space="preserve"> </w:t>
      </w:r>
      <w:r w:rsidR="00B27F12">
        <w:t xml:space="preserve">updated to reflect that a failure to comply with the choice of fund provisions will now result in a choice loading, rather than an increased individual superannuation guarantee shortfall. </w:t>
      </w:r>
      <w:r w:rsidR="00453292">
        <w:br/>
      </w:r>
      <w:r w:rsidR="00B27F12">
        <w:rPr>
          <w:rStyle w:val="References"/>
        </w:rPr>
        <w:t>[</w:t>
      </w:r>
      <w:r w:rsidR="00453292">
        <w:rPr>
          <w:rStyle w:val="References"/>
        </w:rPr>
        <w:t xml:space="preserve">Schedule #, items </w:t>
      </w:r>
      <w:r w:rsidR="00B27F12">
        <w:rPr>
          <w:rStyle w:val="References"/>
        </w:rPr>
        <w:t xml:space="preserve">88, </w:t>
      </w:r>
      <w:r w:rsidR="00691F32">
        <w:rPr>
          <w:rStyle w:val="References"/>
        </w:rPr>
        <w:t>95 and 96</w:t>
      </w:r>
      <w:r w:rsidR="00B27F12">
        <w:rPr>
          <w:rStyle w:val="References"/>
        </w:rPr>
        <w:t>, subsection 29</w:t>
      </w:r>
      <w:proofErr w:type="gramStart"/>
      <w:r w:rsidR="00B27F12">
        <w:rPr>
          <w:rStyle w:val="References"/>
        </w:rPr>
        <w:t>R(</w:t>
      </w:r>
      <w:proofErr w:type="gramEnd"/>
      <w:r w:rsidR="00B27F12">
        <w:rPr>
          <w:rStyle w:val="References"/>
        </w:rPr>
        <w:t xml:space="preserve">4) </w:t>
      </w:r>
      <w:r w:rsidR="001212C0">
        <w:rPr>
          <w:rStyle w:val="References"/>
        </w:rPr>
        <w:t>and the note in subsection 68A(1</w:t>
      </w:r>
      <w:r w:rsidR="00C14FEE">
        <w:rPr>
          <w:rStyle w:val="References"/>
        </w:rPr>
        <w:t>)</w:t>
      </w:r>
      <w:r w:rsidR="001212C0">
        <w:rPr>
          <w:rStyle w:val="References"/>
        </w:rPr>
        <w:t xml:space="preserve"> and (3) </w:t>
      </w:r>
      <w:r w:rsidR="00B27F12">
        <w:rPr>
          <w:rStyle w:val="References"/>
        </w:rPr>
        <w:t>of the SIS Act]</w:t>
      </w:r>
    </w:p>
    <w:p w14:paraId="1AB5D8FE" w14:textId="255B1BCB" w:rsidR="000427AE" w:rsidRPr="00351474" w:rsidRDefault="003B488F" w:rsidP="0022564D">
      <w:pPr>
        <w:pStyle w:val="Normalparatextwithnumbers"/>
        <w:rPr>
          <w:rStyle w:val="References"/>
        </w:rPr>
      </w:pPr>
      <w:r>
        <w:t xml:space="preserve">Subsection 64(2A) </w:t>
      </w:r>
      <w:r w:rsidR="00173D57">
        <w:t>is being repealed, as the concept of ‘approved clearing house’ is being removed from the SGAA (as discussed below).</w:t>
      </w:r>
      <w:r w:rsidR="000A6852" w:rsidRPr="000A6852">
        <w:t xml:space="preserve"> </w:t>
      </w:r>
      <w:r w:rsidR="000A6852">
        <w:t xml:space="preserve"> </w:t>
      </w:r>
      <w:r w:rsidR="000A6852">
        <w:br/>
      </w:r>
      <w:r w:rsidR="000A6852">
        <w:rPr>
          <w:rStyle w:val="References"/>
        </w:rPr>
        <w:t>[Schedule #,</w:t>
      </w:r>
      <w:r w:rsidR="000427AE">
        <w:rPr>
          <w:rStyle w:val="References"/>
        </w:rPr>
        <w:t xml:space="preserve"> item 8</w:t>
      </w:r>
      <w:r w:rsidR="00331895">
        <w:rPr>
          <w:rStyle w:val="References"/>
        </w:rPr>
        <w:t>9</w:t>
      </w:r>
      <w:r w:rsidR="000427AE">
        <w:rPr>
          <w:rStyle w:val="References"/>
        </w:rPr>
        <w:t>, subs</w:t>
      </w:r>
      <w:r w:rsidR="00351474">
        <w:rPr>
          <w:rStyle w:val="References"/>
        </w:rPr>
        <w:t>ection 64(2A) of the SIS Act]</w:t>
      </w:r>
    </w:p>
    <w:p w14:paraId="44FF4A7D" w14:textId="27FB01AC" w:rsidR="006446FC" w:rsidRPr="003B2AEF" w:rsidRDefault="00800E01" w:rsidP="004A1284">
      <w:pPr>
        <w:pStyle w:val="Normalparatextwithnumbers"/>
        <w:rPr>
          <w:rStyle w:val="References"/>
          <w:b w:val="0"/>
          <w:i w:val="0"/>
        </w:rPr>
      </w:pPr>
      <w:r>
        <w:t>The provision dealing with the employer-</w:t>
      </w:r>
      <w:r w:rsidR="005152C5">
        <w:t>sponsor</w:t>
      </w:r>
      <w:r>
        <w:t xml:space="preserve"> </w:t>
      </w:r>
      <w:r w:rsidR="005152C5">
        <w:t>contribution</w:t>
      </w:r>
      <w:r>
        <w:t xml:space="preserve"> exception is amended to align with the amendments in the SG </w:t>
      </w:r>
      <w:r w:rsidR="005152C5">
        <w:t>A</w:t>
      </w:r>
      <w:r>
        <w:t xml:space="preserve">ct, </w:t>
      </w:r>
      <w:r w:rsidR="005E430B">
        <w:t>including</w:t>
      </w:r>
      <w:r w:rsidR="005152C5">
        <w:t xml:space="preserve"> the substitution of QE day for quarter</w:t>
      </w:r>
      <w:r w:rsidR="005E430B">
        <w:t xml:space="preserve">. </w:t>
      </w:r>
      <w:r w:rsidR="003B2AEF">
        <w:br/>
      </w:r>
      <w:r w:rsidR="005E430B">
        <w:rPr>
          <w:rStyle w:val="References"/>
        </w:rPr>
        <w:t>[</w:t>
      </w:r>
      <w:r w:rsidR="003B2AEF">
        <w:rPr>
          <w:rStyle w:val="References"/>
        </w:rPr>
        <w:t>Schedule #, i</w:t>
      </w:r>
      <w:r w:rsidR="005E430B">
        <w:rPr>
          <w:rStyle w:val="References"/>
        </w:rPr>
        <w:t>tem</w:t>
      </w:r>
      <w:r w:rsidR="00A97D6B">
        <w:rPr>
          <w:rStyle w:val="References"/>
        </w:rPr>
        <w:t>s</w:t>
      </w:r>
      <w:r w:rsidR="005E430B">
        <w:rPr>
          <w:rStyle w:val="References"/>
        </w:rPr>
        <w:t xml:space="preserve"> 90</w:t>
      </w:r>
      <w:r w:rsidR="00A97D6B">
        <w:rPr>
          <w:rStyle w:val="References"/>
        </w:rPr>
        <w:t>-94</w:t>
      </w:r>
      <w:r w:rsidR="005E430B">
        <w:rPr>
          <w:rStyle w:val="References"/>
        </w:rPr>
        <w:t xml:space="preserve">, </w:t>
      </w:r>
      <w:r w:rsidR="00A97D6B">
        <w:rPr>
          <w:rStyle w:val="References"/>
        </w:rPr>
        <w:t>section 68A</w:t>
      </w:r>
      <w:r w:rsidR="00A752FC">
        <w:rPr>
          <w:rStyle w:val="References"/>
        </w:rPr>
        <w:t>A</w:t>
      </w:r>
      <w:r w:rsidR="00A97D6B">
        <w:rPr>
          <w:rStyle w:val="References"/>
        </w:rPr>
        <w:t>E</w:t>
      </w:r>
      <w:r w:rsidR="005E430B">
        <w:rPr>
          <w:rStyle w:val="References"/>
        </w:rPr>
        <w:t xml:space="preserve"> of the SIS Act]</w:t>
      </w:r>
    </w:p>
    <w:p w14:paraId="0984AB86" w14:textId="1AF47940" w:rsidR="00A97D6B" w:rsidRDefault="00A97D6B" w:rsidP="00A97D6B">
      <w:pPr>
        <w:pStyle w:val="Heading4"/>
      </w:pPr>
      <w:r>
        <w:t>Taxation Administration Act (TAA)</w:t>
      </w:r>
    </w:p>
    <w:p w14:paraId="2883B649" w14:textId="4B7746DE" w:rsidR="00D733A7" w:rsidRPr="008B3F03" w:rsidRDefault="00A24572" w:rsidP="00570755">
      <w:pPr>
        <w:pStyle w:val="Normalparatextwithnumbers"/>
        <w:ind w:left="720" w:hanging="720"/>
      </w:pPr>
      <w:r>
        <w:t xml:space="preserve">So that the SG regime can be </w:t>
      </w:r>
      <w:r w:rsidR="00777DB4">
        <w:t>effectively</w:t>
      </w:r>
      <w:r>
        <w:t xml:space="preserve"> administered, several </w:t>
      </w:r>
      <w:r w:rsidR="00754AF2">
        <w:t xml:space="preserve">consequential </w:t>
      </w:r>
      <w:r>
        <w:t xml:space="preserve">amendments are also made to Schedule 1 of the TAA that reflect the updated SG Act. </w:t>
      </w:r>
      <w:r w:rsidR="005A5AEF">
        <w:t>Some of t</w:t>
      </w:r>
      <w:r w:rsidR="00754AF2">
        <w:t>hese amendments mainly deal with renumbered provisions</w:t>
      </w:r>
      <w:r w:rsidR="00D82E93">
        <w:t xml:space="preserve"> and </w:t>
      </w:r>
      <w:r w:rsidR="005B5FCB">
        <w:t xml:space="preserve">updated </w:t>
      </w:r>
      <w:r w:rsidR="00D82E93">
        <w:t>terminology</w:t>
      </w:r>
      <w:r w:rsidR="005A5AEF">
        <w:t xml:space="preserve">. </w:t>
      </w:r>
      <w:r w:rsidR="00570755">
        <w:br/>
      </w:r>
      <w:r w:rsidR="005A5AEF">
        <w:rPr>
          <w:rStyle w:val="References"/>
        </w:rPr>
        <w:t>[</w:t>
      </w:r>
      <w:r w:rsidR="00570755">
        <w:rPr>
          <w:rStyle w:val="References"/>
        </w:rPr>
        <w:t>Schedule #, i</w:t>
      </w:r>
      <w:r w:rsidR="005A5AEF">
        <w:rPr>
          <w:rStyle w:val="References"/>
        </w:rPr>
        <w:t xml:space="preserve">tems </w:t>
      </w:r>
      <w:r w:rsidR="007E2340">
        <w:rPr>
          <w:rStyle w:val="References"/>
        </w:rPr>
        <w:t xml:space="preserve">97-99, </w:t>
      </w:r>
      <w:r w:rsidR="00B24E16">
        <w:rPr>
          <w:rStyle w:val="References"/>
        </w:rPr>
        <w:t xml:space="preserve">101, </w:t>
      </w:r>
      <w:r w:rsidR="00740B83">
        <w:rPr>
          <w:rStyle w:val="References"/>
        </w:rPr>
        <w:t>10</w:t>
      </w:r>
      <w:r w:rsidR="001B309C">
        <w:rPr>
          <w:rStyle w:val="References"/>
        </w:rPr>
        <w:t>2</w:t>
      </w:r>
      <w:r w:rsidR="00676BF6">
        <w:rPr>
          <w:rStyle w:val="References"/>
        </w:rPr>
        <w:t xml:space="preserve"> </w:t>
      </w:r>
      <w:r w:rsidR="00F92B6C">
        <w:rPr>
          <w:rStyle w:val="References"/>
        </w:rPr>
        <w:t>–</w:t>
      </w:r>
      <w:r w:rsidR="00676BF6">
        <w:rPr>
          <w:rStyle w:val="References"/>
        </w:rPr>
        <w:t xml:space="preserve"> 108</w:t>
      </w:r>
      <w:r w:rsidR="00F92B6C">
        <w:rPr>
          <w:rStyle w:val="References"/>
        </w:rPr>
        <w:t>,</w:t>
      </w:r>
      <w:r w:rsidR="00676BF6">
        <w:rPr>
          <w:rStyle w:val="References"/>
        </w:rPr>
        <w:t xml:space="preserve"> 110</w:t>
      </w:r>
      <w:r w:rsidR="009363ED">
        <w:rPr>
          <w:rStyle w:val="References"/>
        </w:rPr>
        <w:t>-</w:t>
      </w:r>
      <w:r w:rsidR="00F92B6C">
        <w:rPr>
          <w:rStyle w:val="References"/>
        </w:rPr>
        <w:t>114</w:t>
      </w:r>
      <w:r w:rsidR="007E2340">
        <w:rPr>
          <w:rStyle w:val="References"/>
        </w:rPr>
        <w:t xml:space="preserve">, </w:t>
      </w:r>
      <w:r w:rsidR="005A5AEF">
        <w:rPr>
          <w:rStyle w:val="References"/>
        </w:rPr>
        <w:t xml:space="preserve"> Schedule #, </w:t>
      </w:r>
      <w:r w:rsidR="0092530E">
        <w:rPr>
          <w:rStyle w:val="References"/>
        </w:rPr>
        <w:t>paragraph</w:t>
      </w:r>
      <w:r w:rsidR="00D56498">
        <w:rPr>
          <w:rStyle w:val="References"/>
        </w:rPr>
        <w:t xml:space="preserve"> 265-90(1)(b) and (3)(b), </w:t>
      </w:r>
      <w:r w:rsidR="0092530E">
        <w:rPr>
          <w:rStyle w:val="References"/>
        </w:rPr>
        <w:t>paragraph 268-10(1)(b)</w:t>
      </w:r>
      <w:r w:rsidR="007860B6">
        <w:rPr>
          <w:rStyle w:val="References"/>
        </w:rPr>
        <w:t xml:space="preserve"> and example 2 to </w:t>
      </w:r>
      <w:r w:rsidR="00B57545">
        <w:rPr>
          <w:rStyle w:val="References"/>
        </w:rPr>
        <w:t>subsection 268-10(3)</w:t>
      </w:r>
      <w:r w:rsidR="00410D33">
        <w:rPr>
          <w:rStyle w:val="References"/>
        </w:rPr>
        <w:t>,</w:t>
      </w:r>
      <w:r w:rsidR="00C87B53">
        <w:rPr>
          <w:rStyle w:val="References"/>
        </w:rPr>
        <w:t xml:space="preserve"> </w:t>
      </w:r>
      <w:r w:rsidR="00DF6D27">
        <w:rPr>
          <w:rStyle w:val="References"/>
        </w:rPr>
        <w:t>paragraph 268</w:t>
      </w:r>
      <w:r w:rsidR="00C87B53">
        <w:rPr>
          <w:rStyle w:val="References"/>
        </w:rPr>
        <w:t>-90(2A)(b),</w:t>
      </w:r>
      <w:r w:rsidR="005A5AEF">
        <w:rPr>
          <w:rStyle w:val="References"/>
        </w:rPr>
        <w:t xml:space="preserve"> </w:t>
      </w:r>
      <w:r w:rsidR="00D17AAE">
        <w:rPr>
          <w:rStyle w:val="References"/>
        </w:rPr>
        <w:t xml:space="preserve">note to </w:t>
      </w:r>
      <w:r w:rsidR="00BF4330">
        <w:rPr>
          <w:rStyle w:val="References"/>
        </w:rPr>
        <w:t>subsection 268-</w:t>
      </w:r>
      <w:r w:rsidR="00FB20D6">
        <w:rPr>
          <w:rStyle w:val="References"/>
        </w:rPr>
        <w:t>9</w:t>
      </w:r>
      <w:r w:rsidR="00BF4330">
        <w:rPr>
          <w:rStyle w:val="References"/>
        </w:rPr>
        <w:t>0(</w:t>
      </w:r>
      <w:r w:rsidR="00D17AAE">
        <w:rPr>
          <w:rStyle w:val="References"/>
        </w:rPr>
        <w:t>2</w:t>
      </w:r>
      <w:r w:rsidR="00BF4330">
        <w:rPr>
          <w:rStyle w:val="References"/>
        </w:rPr>
        <w:t xml:space="preserve">A), table heading to column </w:t>
      </w:r>
      <w:r w:rsidR="00D17AAE">
        <w:rPr>
          <w:rStyle w:val="References"/>
        </w:rPr>
        <w:t>1</w:t>
      </w:r>
      <w:r w:rsidR="00BF4330">
        <w:rPr>
          <w:rStyle w:val="References"/>
        </w:rPr>
        <w:t xml:space="preserve"> in subsection 269-10(1), table items 1, 2</w:t>
      </w:r>
      <w:r w:rsidR="003A6DD0">
        <w:rPr>
          <w:rStyle w:val="References"/>
        </w:rPr>
        <w:t>,</w:t>
      </w:r>
      <w:r w:rsidR="00BF4330">
        <w:rPr>
          <w:rStyle w:val="References"/>
        </w:rPr>
        <w:t xml:space="preserve"> 3</w:t>
      </w:r>
      <w:r w:rsidR="00E46113">
        <w:rPr>
          <w:rStyle w:val="References"/>
        </w:rPr>
        <w:t>,</w:t>
      </w:r>
      <w:r w:rsidR="003A6DD0">
        <w:rPr>
          <w:rStyle w:val="References"/>
        </w:rPr>
        <w:t xml:space="preserve"> 5</w:t>
      </w:r>
      <w:r w:rsidR="00E46113">
        <w:rPr>
          <w:rStyle w:val="References"/>
        </w:rPr>
        <w:t>,</w:t>
      </w:r>
      <w:r w:rsidR="00BF4330">
        <w:rPr>
          <w:rStyle w:val="References"/>
        </w:rPr>
        <w:t xml:space="preserve"> </w:t>
      </w:r>
      <w:r w:rsidR="00E46113">
        <w:rPr>
          <w:rStyle w:val="References"/>
        </w:rPr>
        <w:t xml:space="preserve">6 and 7 </w:t>
      </w:r>
      <w:r w:rsidR="00BF4330">
        <w:rPr>
          <w:rStyle w:val="References"/>
        </w:rPr>
        <w:t>of subsection 269-1</w:t>
      </w:r>
      <w:r w:rsidR="003A6DD0">
        <w:rPr>
          <w:rStyle w:val="References"/>
        </w:rPr>
        <w:t xml:space="preserve">0(1), </w:t>
      </w:r>
      <w:r w:rsidR="00E46113">
        <w:rPr>
          <w:rStyle w:val="References"/>
        </w:rPr>
        <w:t xml:space="preserve">paragraph 269-10(5)(b), table item 3 of subsection 269-30(2), note 2 of subsection 269-30(2), table item 9 of subsection 355-65(3) and table item 2 of subsection 384-10(1) </w:t>
      </w:r>
      <w:r w:rsidR="005A5AEF">
        <w:rPr>
          <w:rStyle w:val="References"/>
        </w:rPr>
        <w:t>of</w:t>
      </w:r>
      <w:r w:rsidR="00D56498">
        <w:rPr>
          <w:rStyle w:val="References"/>
        </w:rPr>
        <w:t xml:space="preserve"> Schedule 1 to</w:t>
      </w:r>
      <w:r w:rsidR="005A5AEF">
        <w:rPr>
          <w:rStyle w:val="References"/>
        </w:rPr>
        <w:t xml:space="preserve"> the TAA]</w:t>
      </w:r>
    </w:p>
    <w:p w14:paraId="183D1794" w14:textId="03255B2F" w:rsidR="0092780C" w:rsidRDefault="00D53C7E" w:rsidP="0092780C">
      <w:pPr>
        <w:pStyle w:val="Normalparatextwithnumbers"/>
      </w:pPr>
      <w:r>
        <w:lastRenderedPageBreak/>
        <w:t>T</w:t>
      </w:r>
      <w:r w:rsidR="00A752FC">
        <w:t>o support t</w:t>
      </w:r>
      <w:r>
        <w:t>he Commissioner</w:t>
      </w:r>
      <w:r w:rsidR="001F4D2C">
        <w:t>’</w:t>
      </w:r>
      <w:r>
        <w:t xml:space="preserve">s ability to estimate </w:t>
      </w:r>
      <w:r w:rsidR="0034448B">
        <w:t>unpaid and overdue amount of a liability to pay an SG charge for a QE day</w:t>
      </w:r>
      <w:r w:rsidR="00371F35">
        <w:t xml:space="preserve">, </w:t>
      </w:r>
      <w:r w:rsidR="00313524">
        <w:t>the SG charge for a QE day</w:t>
      </w:r>
      <w:r w:rsidR="0034448B">
        <w:t xml:space="preserve"> </w:t>
      </w:r>
      <w:r w:rsidR="00937FB9">
        <w:t>i</w:t>
      </w:r>
      <w:r w:rsidR="007132EC">
        <w:t xml:space="preserve">s to be treated as being payable on the first day </w:t>
      </w:r>
      <w:r w:rsidR="00C20FBC">
        <w:t>at the end of the usual period (within the meaning of the SG Act) for the QE day, even if the charge has not actually been assessed</w:t>
      </w:r>
      <w:r w:rsidR="00313524">
        <w:t xml:space="preserve"> yet</w:t>
      </w:r>
      <w:r w:rsidR="0034448B">
        <w:t xml:space="preserve">. </w:t>
      </w:r>
      <w:r w:rsidR="00A6182E">
        <w:br/>
      </w:r>
      <w:r w:rsidR="0034448B">
        <w:rPr>
          <w:rStyle w:val="References"/>
        </w:rPr>
        <w:t>[</w:t>
      </w:r>
      <w:r w:rsidR="00A6182E">
        <w:rPr>
          <w:rStyle w:val="References"/>
        </w:rPr>
        <w:t>Schedule #, i</w:t>
      </w:r>
      <w:r w:rsidR="0034448B">
        <w:rPr>
          <w:rStyle w:val="References"/>
        </w:rPr>
        <w:t>tem 100, subsection 268-10(1A) in Schedule 1 to the TAA]</w:t>
      </w:r>
    </w:p>
    <w:p w14:paraId="140605BF" w14:textId="7A865778" w:rsidR="0092780C" w:rsidRPr="00351474" w:rsidRDefault="003A782A">
      <w:pPr>
        <w:pStyle w:val="Normalparatextwithnumbers"/>
        <w:rPr>
          <w:rStyle w:val="References"/>
          <w:b w:val="0"/>
          <w:i w:val="0"/>
        </w:rPr>
      </w:pPr>
      <w:r>
        <w:t>Amen</w:t>
      </w:r>
      <w:r w:rsidR="00807544">
        <w:t>dmen</w:t>
      </w:r>
      <w:r>
        <w:t>ts are also made so</w:t>
      </w:r>
      <w:r w:rsidR="006668CB">
        <w:t xml:space="preserve"> that</w:t>
      </w:r>
      <w:r w:rsidR="00E63E67">
        <w:t>, for the Director Penalty Notice provisions,</w:t>
      </w:r>
      <w:r w:rsidR="006668CB">
        <w:t xml:space="preserve"> a company’s </w:t>
      </w:r>
      <w:r w:rsidR="00D302A7">
        <w:t>SG</w:t>
      </w:r>
      <w:r w:rsidR="006668CB">
        <w:t xml:space="preserve"> </w:t>
      </w:r>
      <w:r>
        <w:t>charge</w:t>
      </w:r>
      <w:r w:rsidR="006668CB">
        <w:t xml:space="preserve"> is treated as being payable </w:t>
      </w:r>
      <w:r>
        <w:t>on the earlier of th</w:t>
      </w:r>
      <w:r w:rsidR="004054F7">
        <w:t xml:space="preserve">e </w:t>
      </w:r>
      <w:r w:rsidR="006E6503">
        <w:t>first</w:t>
      </w:r>
      <w:r w:rsidR="004054F7">
        <w:t xml:space="preserve"> day after the end of the 30-day period starting on the Q</w:t>
      </w:r>
      <w:r w:rsidR="001510E6">
        <w:t>E</w:t>
      </w:r>
      <w:r w:rsidR="004054F7">
        <w:t xml:space="preserve"> day, and the day the charge is paya</w:t>
      </w:r>
      <w:r w:rsidR="006E6503">
        <w:t>ble under a default assessment under the SG charge, even if the charge has n</w:t>
      </w:r>
      <w:r w:rsidR="00AF377A">
        <w:t>o</w:t>
      </w:r>
      <w:r w:rsidR="006E6503">
        <w:t xml:space="preserve">t yet been assessed under that Act. </w:t>
      </w:r>
      <w:r w:rsidR="00F06622">
        <w:br/>
      </w:r>
      <w:r w:rsidR="006E6503">
        <w:rPr>
          <w:rStyle w:val="References"/>
        </w:rPr>
        <w:t>[</w:t>
      </w:r>
      <w:r w:rsidR="00F06622">
        <w:rPr>
          <w:rStyle w:val="References"/>
        </w:rPr>
        <w:t xml:space="preserve">Schedule #, </w:t>
      </w:r>
      <w:r w:rsidR="00BD440B">
        <w:rPr>
          <w:rStyle w:val="References"/>
        </w:rPr>
        <w:t>item</w:t>
      </w:r>
      <w:r w:rsidR="006E6503">
        <w:rPr>
          <w:rStyle w:val="References"/>
        </w:rPr>
        <w:t xml:space="preserve"> 10</w:t>
      </w:r>
      <w:r w:rsidR="00521AE2">
        <w:rPr>
          <w:rStyle w:val="References"/>
        </w:rPr>
        <w:t>9</w:t>
      </w:r>
      <w:r w:rsidR="006E6503">
        <w:rPr>
          <w:rStyle w:val="References"/>
        </w:rPr>
        <w:t>, subsection 269-10(3) in Schedule 1 to the TAA]</w:t>
      </w:r>
    </w:p>
    <w:p w14:paraId="4DB8D05B" w14:textId="77777777" w:rsidR="007E790F" w:rsidRPr="00020288" w:rsidRDefault="007E790F" w:rsidP="007E790F">
      <w:pPr>
        <w:pStyle w:val="Heading2"/>
        <w:rPr>
          <w:rFonts w:hint="eastAsia"/>
        </w:rPr>
      </w:pPr>
      <w:r w:rsidRPr="005D0844">
        <w:t>Consequential</w:t>
      </w:r>
      <w:r w:rsidRPr="00020288">
        <w:t xml:space="preserve"> amendments</w:t>
      </w:r>
    </w:p>
    <w:p w14:paraId="0A9C7CD3" w14:textId="10A588CA" w:rsidR="00CB06BF" w:rsidRPr="0022564D" w:rsidRDefault="007E790F">
      <w:pPr>
        <w:pStyle w:val="Normalparatextwithnumbers"/>
        <w:rPr>
          <w:rStyle w:val="References"/>
          <w:b w:val="0"/>
          <w:bCs w:val="0"/>
          <w:i w:val="0"/>
          <w:iCs w:val="0"/>
        </w:rPr>
      </w:pPr>
      <w:r>
        <w:t xml:space="preserve">Consequential amendments are made to replace references to ‘quarters’ to ‘QE days’, to update terminology used under the </w:t>
      </w:r>
      <w:r w:rsidR="001D06FF">
        <w:t xml:space="preserve">current </w:t>
      </w:r>
      <w:r>
        <w:t xml:space="preserve">SG framework and to align provisions in relation to lodging SG statements to reflect the change to voluntary disclosure statements that are not a mandatory requirement. </w:t>
      </w:r>
      <w:r>
        <w:rPr>
          <w:rStyle w:val="References"/>
          <w:b w:val="0"/>
          <w:bCs w:val="0"/>
          <w:i w:val="0"/>
          <w:iCs w:val="0"/>
        </w:rPr>
        <w:t>Other consequential amendments are made to update provision cross referencing and to remove references to approved clearing houses.</w:t>
      </w:r>
      <w:r w:rsidR="000A6852">
        <w:t xml:space="preserve"> </w:t>
      </w:r>
      <w:r w:rsidR="000A6852">
        <w:br/>
      </w:r>
      <w:r w:rsidR="000A6852">
        <w:rPr>
          <w:rStyle w:val="References"/>
        </w:rPr>
        <w:t xml:space="preserve">[Schedules # and </w:t>
      </w:r>
      <w:r w:rsidR="009A688E">
        <w:rPr>
          <w:rStyle w:val="References"/>
        </w:rPr>
        <w:t>#</w:t>
      </w:r>
      <w:r w:rsidR="000A6852">
        <w:rPr>
          <w:rStyle w:val="References"/>
        </w:rPr>
        <w:t>,</w:t>
      </w:r>
      <w:r w:rsidRPr="00A52165">
        <w:rPr>
          <w:rStyle w:val="References"/>
        </w:rPr>
        <w:t xml:space="preserve"> items </w:t>
      </w:r>
      <w:r w:rsidR="00443968">
        <w:rPr>
          <w:rStyle w:val="References"/>
        </w:rPr>
        <w:t>38</w:t>
      </w:r>
      <w:r w:rsidR="00BE2B62">
        <w:rPr>
          <w:rStyle w:val="References"/>
        </w:rPr>
        <w:t xml:space="preserve"> to </w:t>
      </w:r>
      <w:r>
        <w:rPr>
          <w:rStyle w:val="References"/>
        </w:rPr>
        <w:t xml:space="preserve">46, </w:t>
      </w:r>
      <w:r w:rsidR="004E3F61">
        <w:rPr>
          <w:rStyle w:val="References"/>
        </w:rPr>
        <w:t xml:space="preserve">63, </w:t>
      </w:r>
      <w:r w:rsidRPr="00A52165">
        <w:rPr>
          <w:rStyle w:val="References"/>
        </w:rPr>
        <w:t>67</w:t>
      </w:r>
      <w:r>
        <w:rPr>
          <w:rStyle w:val="References"/>
        </w:rPr>
        <w:t xml:space="preserve"> and 68,</w:t>
      </w:r>
      <w:r w:rsidR="00BE2B62">
        <w:rPr>
          <w:rStyle w:val="References"/>
        </w:rPr>
        <w:t xml:space="preserve"> paragraph 30(b)</w:t>
      </w:r>
      <w:r w:rsidR="00441458">
        <w:rPr>
          <w:rStyle w:val="References"/>
        </w:rPr>
        <w:t>, section 30, former sections 31 and 32</w:t>
      </w:r>
      <w:r>
        <w:rPr>
          <w:rStyle w:val="References"/>
        </w:rPr>
        <w:t>, section 32A, subsection32C(2B), the note in subsection 32</w:t>
      </w:r>
      <w:proofErr w:type="gramStart"/>
      <w:r>
        <w:rPr>
          <w:rStyle w:val="References"/>
        </w:rPr>
        <w:t>C(</w:t>
      </w:r>
      <w:proofErr w:type="gramEnd"/>
      <w:r>
        <w:rPr>
          <w:rStyle w:val="References"/>
        </w:rPr>
        <w:t xml:space="preserve">10), paragraphs 32D(d) and (e), subsections 32NA(7) and (8), </w:t>
      </w:r>
      <w:r w:rsidR="004E3F61">
        <w:rPr>
          <w:rStyle w:val="References"/>
        </w:rPr>
        <w:t xml:space="preserve">note to subsection </w:t>
      </w:r>
      <w:r w:rsidR="009667EF">
        <w:rPr>
          <w:rStyle w:val="References"/>
        </w:rPr>
        <w:t>63A(3),</w:t>
      </w:r>
      <w:r>
        <w:rPr>
          <w:rStyle w:val="References"/>
        </w:rPr>
        <w:t xml:space="preserve"> </w:t>
      </w:r>
      <w:r w:rsidRPr="00A52165">
        <w:rPr>
          <w:rStyle w:val="References"/>
        </w:rPr>
        <w:t>subsection 79(2)</w:t>
      </w:r>
      <w:r>
        <w:rPr>
          <w:rStyle w:val="References"/>
        </w:rPr>
        <w:t xml:space="preserve"> and section 79A</w:t>
      </w:r>
      <w:r w:rsidRPr="00A52165">
        <w:rPr>
          <w:rStyle w:val="References"/>
        </w:rPr>
        <w:t xml:space="preserve"> of the SGA Act]</w:t>
      </w:r>
    </w:p>
    <w:p w14:paraId="4B0A3B6F" w14:textId="2AB7CDE2" w:rsidR="00A3265E" w:rsidRDefault="00AF63FC" w:rsidP="00CB06BF">
      <w:pPr>
        <w:pStyle w:val="Normalparatextwithnumbers"/>
      </w:pPr>
      <w:r>
        <w:t xml:space="preserve">Currently, the </w:t>
      </w:r>
      <w:r w:rsidR="00713C04">
        <w:t xml:space="preserve">only approved clearing house is the Australian Taxation Office, who operate </w:t>
      </w:r>
      <w:r w:rsidR="00642FEB">
        <w:t xml:space="preserve">a clearing house for small business employers. This </w:t>
      </w:r>
      <w:r w:rsidR="00270303">
        <w:t>clearing house is being retired</w:t>
      </w:r>
      <w:r w:rsidR="00B51C83">
        <w:t xml:space="preserve"> from 1 July 2026, as it will not be fit-for-purpose to operate </w:t>
      </w:r>
      <w:r w:rsidR="00F34947">
        <w:t xml:space="preserve">alongside this new law. </w:t>
      </w:r>
      <w:r w:rsidR="00DE6CC6">
        <w:t xml:space="preserve">As there will no </w:t>
      </w:r>
      <w:r w:rsidR="00EB4326">
        <w:t xml:space="preserve">longer </w:t>
      </w:r>
      <w:r w:rsidR="00DE6CC6">
        <w:t xml:space="preserve">be </w:t>
      </w:r>
      <w:r w:rsidR="00EB4326">
        <w:t>any</w:t>
      </w:r>
      <w:r w:rsidR="00DE6CC6">
        <w:t xml:space="preserve"> approved clearing houses, the provisions that specifically apply to them will no longer </w:t>
      </w:r>
      <w:r w:rsidR="00383264">
        <w:t>serve any purpose.</w:t>
      </w:r>
    </w:p>
    <w:p w14:paraId="5F6C77C3" w14:textId="77777777" w:rsidR="00F6424C" w:rsidRDefault="00F6424C">
      <w:pPr>
        <w:spacing w:before="0" w:after="160" w:line="259" w:lineRule="auto"/>
      </w:pPr>
    </w:p>
    <w:p w14:paraId="1FAC183E" w14:textId="77777777" w:rsidR="00F6424C" w:rsidRDefault="00F6424C">
      <w:pPr>
        <w:spacing w:before="0" w:after="160" w:line="259" w:lineRule="auto"/>
      </w:pPr>
    </w:p>
    <w:p w14:paraId="69693103" w14:textId="77777777" w:rsidR="00F6424C" w:rsidRDefault="00F6424C">
      <w:pPr>
        <w:spacing w:before="0" w:after="160" w:line="259" w:lineRule="auto"/>
      </w:pPr>
    </w:p>
    <w:p w14:paraId="611C0E4C" w14:textId="77777777" w:rsidR="00F6424C" w:rsidRDefault="00F6424C">
      <w:pPr>
        <w:spacing w:before="0" w:after="160" w:line="259" w:lineRule="auto"/>
      </w:pPr>
    </w:p>
    <w:p w14:paraId="2CAB1CD4" w14:textId="77777777" w:rsidR="00F6424C" w:rsidRDefault="00F6424C">
      <w:pPr>
        <w:spacing w:before="0" w:after="160" w:line="259" w:lineRule="auto"/>
      </w:pPr>
    </w:p>
    <w:p w14:paraId="348F4D19" w14:textId="31372C4C" w:rsidR="0022564D" w:rsidRDefault="0022564D">
      <w:pPr>
        <w:spacing w:before="0" w:after="160" w:line="259" w:lineRule="auto"/>
      </w:pPr>
      <w:r>
        <w:br w:type="page"/>
      </w:r>
    </w:p>
    <w:p w14:paraId="3210103C" w14:textId="1945905E" w:rsidR="007E790F" w:rsidRDefault="00B809D5" w:rsidP="00560986">
      <w:pPr>
        <w:pStyle w:val="Chapterheading"/>
        <w:rPr>
          <w:rFonts w:hint="eastAsia"/>
          <w:sz w:val="32"/>
          <w:szCs w:val="24"/>
        </w:rPr>
      </w:pPr>
      <w:bookmarkStart w:id="44" w:name="_Toc191887955"/>
      <w:r w:rsidRPr="00B809D5">
        <w:lastRenderedPageBreak/>
        <w:t>Advertising ban on certain superannuation products during onboarding</w:t>
      </w:r>
      <w:bookmarkEnd w:id="44"/>
    </w:p>
    <w:p w14:paraId="2DC28759" w14:textId="77777777" w:rsidR="00101CFE" w:rsidRPr="00020288" w:rsidRDefault="00101CFE" w:rsidP="00101CFE">
      <w:pPr>
        <w:pStyle w:val="Heading2"/>
        <w:rPr>
          <w:rFonts w:hint="eastAsia"/>
        </w:rPr>
      </w:pPr>
      <w:r w:rsidRPr="00020288">
        <w:t xml:space="preserve">Outline </w:t>
      </w:r>
      <w:r w:rsidRPr="005D0844">
        <w:t>of</w:t>
      </w:r>
      <w:r w:rsidRPr="00020288">
        <w:t xml:space="preserve"> chapter</w:t>
      </w:r>
    </w:p>
    <w:p w14:paraId="6B61E248" w14:textId="7DA278C5" w:rsidR="00101CFE" w:rsidRDefault="00101CFE" w:rsidP="00101CFE">
      <w:pPr>
        <w:pStyle w:val="Normalparatextwithnumbers"/>
      </w:pPr>
      <w:r>
        <w:t>The Treasury Laws Amendment Bill 2025: ban on advertising super funds during onboarding imposes a ban on advertising certain financial products to employees during the employee onboarding process</w:t>
      </w:r>
      <w:r w:rsidR="009C08CB">
        <w:t>, with certain exceptions</w:t>
      </w:r>
      <w:r>
        <w:t>.</w:t>
      </w:r>
    </w:p>
    <w:p w14:paraId="4831FF77" w14:textId="77777777" w:rsidR="00D328E0" w:rsidRPr="00020288" w:rsidRDefault="00D328E0" w:rsidP="00D328E0">
      <w:pPr>
        <w:pStyle w:val="Heading2"/>
        <w:rPr>
          <w:rFonts w:hint="eastAsia"/>
        </w:rPr>
      </w:pPr>
      <w:r w:rsidRPr="00AF50CE">
        <w:t>Comparison</w:t>
      </w:r>
      <w:r w:rsidRPr="00020288">
        <w:t xml:space="preserve"> of key features of new law and current law</w:t>
      </w:r>
    </w:p>
    <w:p w14:paraId="41225DFC" w14:textId="77777777" w:rsidR="00D328E0" w:rsidRPr="002D3B91" w:rsidRDefault="00D328E0" w:rsidP="00D328E0">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D328E0" w:rsidRPr="00020288" w14:paraId="7532B630" w14:textId="77777777" w:rsidTr="00784111">
        <w:trPr>
          <w:cnfStyle w:val="100000000000" w:firstRow="1" w:lastRow="0" w:firstColumn="0" w:lastColumn="0" w:oddVBand="0" w:evenVBand="0" w:oddHBand="0" w:evenHBand="0" w:firstRowFirstColumn="0" w:firstRowLastColumn="0" w:lastRowFirstColumn="0" w:lastRowLastColumn="0"/>
        </w:trPr>
        <w:tc>
          <w:tcPr>
            <w:tcW w:w="3776" w:type="dxa"/>
          </w:tcPr>
          <w:p w14:paraId="5E7C59A6" w14:textId="77777777" w:rsidR="00D328E0" w:rsidRPr="00A61FE9" w:rsidRDefault="00D328E0" w:rsidP="00784111">
            <w:pPr>
              <w:pStyle w:val="Tableheaderrowtext"/>
              <w:numPr>
                <w:ilvl w:val="3"/>
                <w:numId w:val="2"/>
              </w:numPr>
              <w:ind w:left="1701" w:hanging="1701"/>
            </w:pPr>
            <w:r w:rsidRPr="00A61FE9">
              <w:t>New law</w:t>
            </w:r>
          </w:p>
        </w:tc>
        <w:tc>
          <w:tcPr>
            <w:tcW w:w="3874" w:type="dxa"/>
          </w:tcPr>
          <w:p w14:paraId="63880B9F" w14:textId="77777777" w:rsidR="00D328E0" w:rsidRPr="00A61FE9" w:rsidRDefault="00D328E0" w:rsidP="00784111">
            <w:pPr>
              <w:pStyle w:val="Tableheaderrowtext"/>
              <w:numPr>
                <w:ilvl w:val="3"/>
                <w:numId w:val="2"/>
              </w:numPr>
              <w:ind w:left="1701" w:hanging="1701"/>
            </w:pPr>
            <w:r w:rsidRPr="00A61FE9">
              <w:t>Current law</w:t>
            </w:r>
          </w:p>
        </w:tc>
      </w:tr>
      <w:tr w:rsidR="00C71B07" w:rsidRPr="00A33682" w14:paraId="4791D42B" w14:textId="77777777" w:rsidTr="00784111">
        <w:tc>
          <w:tcPr>
            <w:tcW w:w="3776" w:type="dxa"/>
          </w:tcPr>
          <w:p w14:paraId="1A868BA0" w14:textId="77777777" w:rsidR="00C71B07" w:rsidRPr="00A33682" w:rsidRDefault="00C71B07" w:rsidP="00784111">
            <w:pPr>
              <w:pStyle w:val="Tabletext"/>
            </w:pPr>
            <w:r>
              <w:t xml:space="preserve">There will be a ban on advertising certain superannuation products to an employee during the employee onboarding process. </w:t>
            </w:r>
          </w:p>
        </w:tc>
        <w:tc>
          <w:tcPr>
            <w:tcW w:w="3874" w:type="dxa"/>
          </w:tcPr>
          <w:p w14:paraId="36A73465" w14:textId="77777777" w:rsidR="00C71B07" w:rsidRPr="00A33682" w:rsidRDefault="00C71B07" w:rsidP="00784111">
            <w:pPr>
              <w:pStyle w:val="Tabletext"/>
            </w:pPr>
            <w:r>
              <w:t>No comparison</w:t>
            </w:r>
          </w:p>
        </w:tc>
      </w:tr>
    </w:tbl>
    <w:p w14:paraId="62B5F516" w14:textId="77777777" w:rsidR="00442C88" w:rsidRPr="00020288" w:rsidRDefault="00442C88" w:rsidP="00442C88">
      <w:pPr>
        <w:pStyle w:val="Heading2"/>
        <w:numPr>
          <w:ilvl w:val="1"/>
          <w:numId w:val="2"/>
        </w:numPr>
        <w:tabs>
          <w:tab w:val="num" w:pos="567"/>
        </w:tabs>
        <w:ind w:left="567" w:hanging="567"/>
        <w:rPr>
          <w:rFonts w:hint="eastAsia"/>
        </w:rPr>
      </w:pPr>
      <w:r w:rsidRPr="00020288">
        <w:t>Detailed explanation of new law</w:t>
      </w:r>
    </w:p>
    <w:p w14:paraId="00A5AE8E" w14:textId="0B492E2E" w:rsidR="00047000" w:rsidRPr="00047000" w:rsidRDefault="00047000" w:rsidP="00351474">
      <w:pPr>
        <w:pStyle w:val="Heading4"/>
      </w:pPr>
      <w:r>
        <w:t xml:space="preserve">General prohibition </w:t>
      </w:r>
    </w:p>
    <w:p w14:paraId="2421FF62" w14:textId="65592274" w:rsidR="001952F5" w:rsidRDefault="00061866" w:rsidP="00A07446">
      <w:pPr>
        <w:pStyle w:val="Normalparatextwithnumbers"/>
        <w:numPr>
          <w:ilvl w:val="1"/>
          <w:numId w:val="3"/>
        </w:numPr>
      </w:pPr>
      <w:r w:rsidDel="002F6E49">
        <w:t>The</w:t>
      </w:r>
      <w:r w:rsidDel="00C83B78">
        <w:t xml:space="preserve"> </w:t>
      </w:r>
      <w:r w:rsidR="00F3289A">
        <w:t>Bill</w:t>
      </w:r>
      <w:r w:rsidDel="002F6E49">
        <w:t xml:space="preserve"> </w:t>
      </w:r>
      <w:r>
        <w:t>introduces</w:t>
      </w:r>
      <w:r w:rsidR="00B106AF">
        <w:t xml:space="preserve"> </w:t>
      </w:r>
      <w:r w:rsidR="00E35827">
        <w:t xml:space="preserve">a </w:t>
      </w:r>
      <w:r w:rsidR="00CE243A">
        <w:t>general pro</w:t>
      </w:r>
      <w:r w:rsidR="00836BF2">
        <w:t>hibition</w:t>
      </w:r>
      <w:r w:rsidR="00E35827">
        <w:t xml:space="preserve"> on advertising superannuation products </w:t>
      </w:r>
      <w:r w:rsidR="00C8194B">
        <w:t>(</w:t>
      </w:r>
      <w:r w:rsidR="00A35B85">
        <w:t>as defined in s</w:t>
      </w:r>
      <w:r w:rsidR="00286754">
        <w:t>ection</w:t>
      </w:r>
      <w:r w:rsidR="00A35B85">
        <w:t xml:space="preserve"> 9 of the </w:t>
      </w:r>
      <w:r w:rsidR="00A35B85" w:rsidRPr="00351474">
        <w:rPr>
          <w:i/>
        </w:rPr>
        <w:t>Corporations Act</w:t>
      </w:r>
      <w:r w:rsidR="00286754" w:rsidRPr="00351474">
        <w:rPr>
          <w:i/>
        </w:rPr>
        <w:t xml:space="preserve"> 2001</w:t>
      </w:r>
      <w:r w:rsidR="00C8194B">
        <w:t>)</w:t>
      </w:r>
      <w:r w:rsidR="00A07446">
        <w:t xml:space="preserve"> during employee onboarding</w:t>
      </w:r>
      <w:r w:rsidR="00FC3315">
        <w:t xml:space="preserve">, </w:t>
      </w:r>
      <w:r w:rsidR="00A94208">
        <w:t>with certain</w:t>
      </w:r>
      <w:r w:rsidR="00FC3315">
        <w:t xml:space="preserve"> exceptions</w:t>
      </w:r>
      <w:r w:rsidR="00DA0FFA">
        <w:t xml:space="preserve">. </w:t>
      </w:r>
      <w:r w:rsidR="0007251F">
        <w:t xml:space="preserve">Broadly, this means that </w:t>
      </w:r>
      <w:r w:rsidR="00480B3C">
        <w:t xml:space="preserve">the </w:t>
      </w:r>
      <w:r w:rsidR="00BB319B">
        <w:t xml:space="preserve">only </w:t>
      </w:r>
      <w:r w:rsidR="00480B3C">
        <w:t xml:space="preserve">superannuation products that may </w:t>
      </w:r>
      <w:r w:rsidR="00BB319B">
        <w:t xml:space="preserve">be </w:t>
      </w:r>
      <w:r w:rsidR="00480B3C">
        <w:t>advertised as part of the onboarding of a new employee are</w:t>
      </w:r>
      <w:r w:rsidR="0007251F">
        <w:t xml:space="preserve"> </w:t>
      </w:r>
      <w:proofErr w:type="spellStart"/>
      <w:r w:rsidR="004556E4">
        <w:t>MySuper</w:t>
      </w:r>
      <w:proofErr w:type="spellEnd"/>
      <w:r w:rsidR="004556E4">
        <w:t xml:space="preserve"> products that meet the relevant conditions set out </w:t>
      </w:r>
      <w:r w:rsidR="001952F5">
        <w:t>below.</w:t>
      </w:r>
    </w:p>
    <w:p w14:paraId="599D06C6" w14:textId="657E166C" w:rsidR="00A07446" w:rsidRDefault="002A4890" w:rsidP="00A07446">
      <w:pPr>
        <w:pStyle w:val="Normalparatextwithnumbers"/>
        <w:numPr>
          <w:ilvl w:val="1"/>
          <w:numId w:val="3"/>
        </w:numPr>
      </w:pPr>
      <w:r>
        <w:t>Th</w:t>
      </w:r>
      <w:r w:rsidR="0031317F">
        <w:t>e prohibition supports</w:t>
      </w:r>
      <w:r>
        <w:t xml:space="preserve"> other aspects of th</w:t>
      </w:r>
      <w:r w:rsidR="002D6CE8">
        <w:t xml:space="preserve">e SG </w:t>
      </w:r>
      <w:r>
        <w:t>reform</w:t>
      </w:r>
      <w:r w:rsidR="002D6CE8">
        <w:t>s</w:t>
      </w:r>
      <w:r>
        <w:t xml:space="preserve"> to improve superannuation outcomes for Australians</w:t>
      </w:r>
      <w:r w:rsidR="0031317F">
        <w:t xml:space="preserve"> by </w:t>
      </w:r>
      <w:r w:rsidR="00C41C4C">
        <w:t>protect</w:t>
      </w:r>
      <w:r w:rsidR="006855EA">
        <w:t>ing</w:t>
      </w:r>
      <w:r w:rsidR="004D5A85">
        <w:t xml:space="preserve"> employees </w:t>
      </w:r>
      <w:r w:rsidR="00343E5E">
        <w:t xml:space="preserve">from being influenced to </w:t>
      </w:r>
      <w:r w:rsidR="00C41C4C">
        <w:t xml:space="preserve">make uninformed decisions, </w:t>
      </w:r>
      <w:r w:rsidR="00C15C0C">
        <w:t>open</w:t>
      </w:r>
      <w:r w:rsidR="00343E5E">
        <w:t xml:space="preserve"> inappropriate products</w:t>
      </w:r>
      <w:r w:rsidR="00F62796">
        <w:t xml:space="preserve"> and</w:t>
      </w:r>
      <w:r w:rsidR="006855EA">
        <w:t xml:space="preserve"> unintentionally create duplicate accounts</w:t>
      </w:r>
      <w:r>
        <w:t>.</w:t>
      </w:r>
    </w:p>
    <w:p w14:paraId="448F6B37" w14:textId="29941B87" w:rsidR="00792659" w:rsidRDefault="00C57A76" w:rsidP="00873094">
      <w:pPr>
        <w:pStyle w:val="Normalparatextwithnumbers"/>
        <w:numPr>
          <w:ilvl w:val="1"/>
          <w:numId w:val="3"/>
        </w:numPr>
      </w:pPr>
      <w:r>
        <w:t xml:space="preserve">The </w:t>
      </w:r>
      <w:r w:rsidR="003A6DA4">
        <w:t>prohibition</w:t>
      </w:r>
      <w:r>
        <w:t xml:space="preserve"> </w:t>
      </w:r>
      <w:r w:rsidR="00E463AC">
        <w:t>applies</w:t>
      </w:r>
      <w:r>
        <w:t xml:space="preserve"> </w:t>
      </w:r>
      <w:r w:rsidR="00792659">
        <w:t>so that a person must not</w:t>
      </w:r>
      <w:r w:rsidR="004224B8">
        <w:t>:</w:t>
      </w:r>
    </w:p>
    <w:p w14:paraId="062B1994" w14:textId="31F0DD37" w:rsidR="00792659" w:rsidRDefault="00792659" w:rsidP="00B15544">
      <w:pPr>
        <w:pStyle w:val="Dotpoint1"/>
      </w:pPr>
      <w:r>
        <w:lastRenderedPageBreak/>
        <w:t>advertise a superannuation product</w:t>
      </w:r>
      <w:r w:rsidR="004224B8">
        <w:t>;</w:t>
      </w:r>
      <w:r>
        <w:t xml:space="preserve"> or</w:t>
      </w:r>
    </w:p>
    <w:p w14:paraId="5DBC657E" w14:textId="0063524A" w:rsidR="00F148DD" w:rsidRDefault="00792659" w:rsidP="00B15544">
      <w:pPr>
        <w:pStyle w:val="Dotpoint1"/>
      </w:pPr>
      <w:r>
        <w:t>make a statement that directly or indirectly refers to a superannuation product</w:t>
      </w:r>
      <w:r w:rsidR="004224B8">
        <w:t>;</w:t>
      </w:r>
      <w:r>
        <w:t xml:space="preserve"> or</w:t>
      </w:r>
    </w:p>
    <w:p w14:paraId="37FC00CF" w14:textId="17436E33" w:rsidR="00B204E1" w:rsidRDefault="00B204E1" w:rsidP="0092407D">
      <w:pPr>
        <w:pStyle w:val="Dotpoint1"/>
      </w:pPr>
      <w:r>
        <w:t>c</w:t>
      </w:r>
      <w:r w:rsidR="00792659">
        <w:t>aus</w:t>
      </w:r>
      <w:r w:rsidR="00DA0FFA">
        <w:t>e</w:t>
      </w:r>
      <w:r w:rsidR="00792659">
        <w:t xml:space="preserve"> such an advertisement or statement</w:t>
      </w:r>
      <w:r>
        <w:t>.</w:t>
      </w:r>
      <w:r w:rsidR="00CA052B" w:rsidRPr="00CA052B">
        <w:t xml:space="preserve"> </w:t>
      </w:r>
      <w:r w:rsidR="00CA052B">
        <w:t xml:space="preserve"> </w:t>
      </w:r>
      <w:r w:rsidR="00CA052B">
        <w:br/>
      </w:r>
      <w:r w:rsidR="00CA052B">
        <w:rPr>
          <w:rStyle w:val="References"/>
        </w:rPr>
        <w:t>[Schedule #,</w:t>
      </w:r>
      <w:r w:rsidR="009E608C">
        <w:t xml:space="preserve"> </w:t>
      </w:r>
      <w:r w:rsidR="009E608C" w:rsidRPr="0022564D">
        <w:rPr>
          <w:b/>
          <w:i/>
        </w:rPr>
        <w:t xml:space="preserve">item </w:t>
      </w:r>
      <w:r w:rsidR="00660984" w:rsidRPr="0022564D">
        <w:rPr>
          <w:b/>
          <w:i/>
        </w:rPr>
        <w:t>1</w:t>
      </w:r>
      <w:r w:rsidR="009E608C" w:rsidRPr="0022564D">
        <w:rPr>
          <w:b/>
          <w:i/>
        </w:rPr>
        <w:t xml:space="preserve">, </w:t>
      </w:r>
      <w:r w:rsidR="006937B3" w:rsidRPr="0022564D">
        <w:rPr>
          <w:b/>
          <w:i/>
        </w:rPr>
        <w:t>paragraph 992AB(1)(a)</w:t>
      </w:r>
      <w:r w:rsidR="009E608C" w:rsidRPr="0022564D">
        <w:rPr>
          <w:b/>
          <w:i/>
        </w:rPr>
        <w:t xml:space="preserve"> of </w:t>
      </w:r>
      <w:r w:rsidR="006937B3" w:rsidRPr="0022564D">
        <w:rPr>
          <w:b/>
          <w:i/>
        </w:rPr>
        <w:t xml:space="preserve">the Corporations </w:t>
      </w:r>
      <w:r w:rsidR="009E608C" w:rsidRPr="0022564D">
        <w:rPr>
          <w:b/>
          <w:i/>
        </w:rPr>
        <w:t>Act</w:t>
      </w:r>
      <w:r w:rsidR="006937B3" w:rsidRPr="0022564D">
        <w:rPr>
          <w:b/>
          <w:i/>
        </w:rPr>
        <w:t xml:space="preserve"> 2001</w:t>
      </w:r>
      <w:r w:rsidR="009E608C" w:rsidRPr="0022564D">
        <w:rPr>
          <w:b/>
          <w:i/>
        </w:rPr>
        <w:t xml:space="preserve">] </w:t>
      </w:r>
    </w:p>
    <w:p w14:paraId="2B007595" w14:textId="3BF024A9" w:rsidR="00A07446" w:rsidRDefault="00D82480" w:rsidP="00B15544">
      <w:pPr>
        <w:pStyle w:val="Normalparatextwithnumbers"/>
      </w:pPr>
      <w:r>
        <w:t>The prohibition i</w:t>
      </w:r>
      <w:r w:rsidR="00C56970">
        <w:t xml:space="preserve">s intended to </w:t>
      </w:r>
      <w:r w:rsidR="00A12D2B">
        <w:t>ban</w:t>
      </w:r>
      <w:r w:rsidR="00C56970">
        <w:t xml:space="preserve"> the advertising of </w:t>
      </w:r>
      <w:r w:rsidR="00B858B8">
        <w:t xml:space="preserve">certain </w:t>
      </w:r>
      <w:r w:rsidR="00C56970">
        <w:t>superannuation products</w:t>
      </w:r>
      <w:r w:rsidR="00B858B8">
        <w:t xml:space="preserve"> to a new employee</w:t>
      </w:r>
      <w:r w:rsidR="0090003D">
        <w:t xml:space="preserve"> </w:t>
      </w:r>
      <w:r w:rsidR="00C56970">
        <w:t xml:space="preserve">and therefore </w:t>
      </w:r>
      <w:r w:rsidR="00A07446">
        <w:t xml:space="preserve">applies during the period: </w:t>
      </w:r>
    </w:p>
    <w:p w14:paraId="4BABAE98" w14:textId="532D3B92" w:rsidR="00A07446" w:rsidRDefault="00D739DB" w:rsidP="00B15544">
      <w:pPr>
        <w:pStyle w:val="Dotpoint1"/>
      </w:pPr>
      <w:r>
        <w:t>s</w:t>
      </w:r>
      <w:r w:rsidR="00A07446">
        <w:t>tarting at the time that an employee accepts an offer of employment with an employer; and</w:t>
      </w:r>
    </w:p>
    <w:p w14:paraId="1455D26A" w14:textId="5B97BC11" w:rsidR="00A07446" w:rsidRDefault="00D739DB" w:rsidP="0092407D">
      <w:pPr>
        <w:pStyle w:val="Dotpoint1"/>
      </w:pPr>
      <w:r>
        <w:t>e</w:t>
      </w:r>
      <w:r w:rsidR="00A07446">
        <w:t>nding at the time the employer first complies with the choice of fund requirements in the SG Act in relation to that employee.</w:t>
      </w:r>
      <w:r w:rsidR="00804F73" w:rsidRPr="00804F73">
        <w:t xml:space="preserve"> </w:t>
      </w:r>
      <w:r w:rsidR="00804F73">
        <w:br/>
      </w:r>
      <w:r w:rsidR="00804F73">
        <w:rPr>
          <w:rStyle w:val="References"/>
        </w:rPr>
        <w:t xml:space="preserve">[Schedule </w:t>
      </w:r>
      <w:r w:rsidR="00804F73" w:rsidRPr="00CF5702">
        <w:rPr>
          <w:rStyle w:val="References"/>
        </w:rPr>
        <w:t>#,</w:t>
      </w:r>
      <w:r w:rsidR="00701D3A">
        <w:t xml:space="preserve"> </w:t>
      </w:r>
      <w:r w:rsidR="00701D3A" w:rsidRPr="0022564D">
        <w:rPr>
          <w:b/>
          <w:i/>
        </w:rPr>
        <w:t>item</w:t>
      </w:r>
      <w:r w:rsidR="00660984" w:rsidRPr="0022564D">
        <w:rPr>
          <w:b/>
          <w:i/>
        </w:rPr>
        <w:t xml:space="preserve"> 1</w:t>
      </w:r>
      <w:r w:rsidR="00701D3A" w:rsidRPr="0022564D">
        <w:rPr>
          <w:b/>
          <w:i/>
        </w:rPr>
        <w:t xml:space="preserve">, </w:t>
      </w:r>
      <w:r w:rsidR="009012F2" w:rsidRPr="0022564D">
        <w:rPr>
          <w:b/>
          <w:i/>
        </w:rPr>
        <w:t>paragraph 992AB(1)(b)</w:t>
      </w:r>
      <w:r w:rsidR="00701D3A" w:rsidRPr="0022564D">
        <w:rPr>
          <w:b/>
          <w:i/>
        </w:rPr>
        <w:t xml:space="preserve"> of </w:t>
      </w:r>
      <w:r w:rsidR="009012F2" w:rsidRPr="0022564D">
        <w:rPr>
          <w:b/>
          <w:i/>
        </w:rPr>
        <w:t xml:space="preserve">the Corporations </w:t>
      </w:r>
      <w:r w:rsidR="00701D3A" w:rsidRPr="0022564D">
        <w:rPr>
          <w:b/>
          <w:i/>
        </w:rPr>
        <w:t>Act</w:t>
      </w:r>
      <w:r w:rsidR="009012F2" w:rsidRPr="0022564D">
        <w:rPr>
          <w:b/>
          <w:i/>
        </w:rPr>
        <w:t xml:space="preserve"> 2001</w:t>
      </w:r>
      <w:r w:rsidR="00701D3A" w:rsidRPr="0022564D">
        <w:rPr>
          <w:b/>
          <w:i/>
        </w:rPr>
        <w:t xml:space="preserve">] </w:t>
      </w:r>
    </w:p>
    <w:p w14:paraId="55ED1956" w14:textId="02C0B781" w:rsidR="008A55F2" w:rsidRPr="00B15544" w:rsidRDefault="006000DE" w:rsidP="0092407D">
      <w:pPr>
        <w:pStyle w:val="Normalparatextwithnumbers"/>
        <w:rPr>
          <w:b/>
          <w:i/>
        </w:rPr>
      </w:pPr>
      <w:r>
        <w:t xml:space="preserve">The prohibition is constrained </w:t>
      </w:r>
      <w:r w:rsidR="006F55EC">
        <w:t xml:space="preserve">to </w:t>
      </w:r>
      <w:r>
        <w:t xml:space="preserve">an advertisement or statement that is targeted to the employee or to a class of employees that includes a particular </w:t>
      </w:r>
      <w:proofErr w:type="gramStart"/>
      <w:r>
        <w:t>employee, and</w:t>
      </w:r>
      <w:proofErr w:type="gramEnd"/>
      <w:r>
        <w:t xml:space="preserve"> is not accessible by the public. This is intended to</w:t>
      </w:r>
      <w:r w:rsidR="006F55EC" w:rsidRPr="006F55EC">
        <w:t xml:space="preserve"> </w:t>
      </w:r>
      <w:r w:rsidR="006F55EC">
        <w:t>ensure that the prohibition does not extend to entities that do not target employees during onboarding</w:t>
      </w:r>
      <w:r>
        <w:t>, alongside the exception described below</w:t>
      </w:r>
      <w:r w:rsidR="00326A3D">
        <w:t xml:space="preserve"> for b</w:t>
      </w:r>
      <w:r w:rsidR="00326A3D" w:rsidRPr="00326A3D">
        <w:t>usinesses distributing, or enabling the distribution of, content</w:t>
      </w:r>
      <w:r w:rsidR="00660984">
        <w:t>.</w:t>
      </w:r>
      <w:r w:rsidR="00CF5702" w:rsidRPr="00804F73">
        <w:t xml:space="preserve"> </w:t>
      </w:r>
      <w:r w:rsidR="00CF5702">
        <w:br/>
      </w:r>
      <w:r w:rsidR="00CF5702">
        <w:rPr>
          <w:rStyle w:val="References"/>
        </w:rPr>
        <w:t xml:space="preserve">[Schedule </w:t>
      </w:r>
      <w:r w:rsidR="00CF5702" w:rsidRPr="00CF5702">
        <w:rPr>
          <w:rStyle w:val="References"/>
        </w:rPr>
        <w:t>#,</w:t>
      </w:r>
      <w:r w:rsidR="008A55F2" w:rsidRPr="00B15544">
        <w:rPr>
          <w:b/>
          <w:i/>
        </w:rPr>
        <w:t xml:space="preserve"> </w:t>
      </w:r>
      <w:r w:rsidR="00DA56B4">
        <w:rPr>
          <w:b/>
          <w:i/>
        </w:rPr>
        <w:t xml:space="preserve">item 1, </w:t>
      </w:r>
      <w:r w:rsidR="008A55F2" w:rsidRPr="00B15544">
        <w:rPr>
          <w:b/>
          <w:i/>
        </w:rPr>
        <w:t>paragraph 992AB(1)(</w:t>
      </w:r>
      <w:r w:rsidR="008A55F2">
        <w:rPr>
          <w:b/>
          <w:bCs/>
          <w:i/>
          <w:iCs/>
        </w:rPr>
        <w:t>c</w:t>
      </w:r>
      <w:r w:rsidR="008A55F2" w:rsidRPr="00B15544">
        <w:rPr>
          <w:b/>
          <w:i/>
        </w:rPr>
        <w:t>) of the Corporations Act 2001]</w:t>
      </w:r>
    </w:p>
    <w:p w14:paraId="5306E761" w14:textId="03206796" w:rsidR="006A11B8" w:rsidRPr="00B15544" w:rsidRDefault="000C5E2F" w:rsidP="0092407D">
      <w:pPr>
        <w:pStyle w:val="Normalparatextwithnumbers"/>
        <w:rPr>
          <w:rStyle w:val="References"/>
          <w:b w:val="0"/>
          <w:i w:val="0"/>
        </w:rPr>
      </w:pPr>
      <w:r>
        <w:t xml:space="preserve">A person will breach this prohibition if they satisfy the above criteria, and it would reasonably be expected that the advertisement or statement could induce the employee to choose the product. </w:t>
      </w:r>
      <w:r w:rsidR="00CF5702">
        <w:br/>
      </w:r>
      <w:r w:rsidR="00CF5702">
        <w:rPr>
          <w:rStyle w:val="References"/>
        </w:rPr>
        <w:t xml:space="preserve">[Schedule </w:t>
      </w:r>
      <w:r w:rsidR="00CF5702" w:rsidRPr="00CF5702">
        <w:rPr>
          <w:rStyle w:val="References"/>
        </w:rPr>
        <w:t>#,</w:t>
      </w:r>
      <w:r w:rsidR="00C57A76" w:rsidRPr="0087365F">
        <w:rPr>
          <w:rStyle w:val="References"/>
        </w:rPr>
        <w:t xml:space="preserve"> </w:t>
      </w:r>
      <w:r w:rsidR="00DA56B4">
        <w:rPr>
          <w:rStyle w:val="References"/>
        </w:rPr>
        <w:t>item 1,</w:t>
      </w:r>
      <w:r w:rsidR="00C57A76" w:rsidRPr="0087365F">
        <w:rPr>
          <w:rStyle w:val="References"/>
        </w:rPr>
        <w:t xml:space="preserve"> </w:t>
      </w:r>
      <w:r w:rsidR="00B22A97">
        <w:rPr>
          <w:rStyle w:val="References"/>
        </w:rPr>
        <w:t>paragraph</w:t>
      </w:r>
      <w:r w:rsidR="00C57A76" w:rsidRPr="0087365F">
        <w:rPr>
          <w:rStyle w:val="References"/>
        </w:rPr>
        <w:t xml:space="preserve"> </w:t>
      </w:r>
      <w:r w:rsidR="00C57A76">
        <w:rPr>
          <w:rStyle w:val="References"/>
        </w:rPr>
        <w:t>992AB</w:t>
      </w:r>
      <w:r w:rsidR="00B22A97">
        <w:rPr>
          <w:rStyle w:val="References"/>
        </w:rPr>
        <w:t>(1)(</w:t>
      </w:r>
      <w:r w:rsidR="008A55F2">
        <w:rPr>
          <w:rStyle w:val="References"/>
        </w:rPr>
        <w:t>d</w:t>
      </w:r>
      <w:r w:rsidR="00B22A97">
        <w:rPr>
          <w:rStyle w:val="References"/>
        </w:rPr>
        <w:t>)</w:t>
      </w:r>
      <w:r w:rsidR="00C57A76">
        <w:rPr>
          <w:rStyle w:val="References"/>
        </w:rPr>
        <w:t xml:space="preserve"> of the Corporations Act 2001</w:t>
      </w:r>
      <w:r w:rsidR="00C57A76" w:rsidRPr="0087365F">
        <w:rPr>
          <w:rStyle w:val="References"/>
        </w:rPr>
        <w:t>]</w:t>
      </w:r>
    </w:p>
    <w:p w14:paraId="64ED14D6" w14:textId="63457AE3" w:rsidR="00B22A97" w:rsidRDefault="006A11B8" w:rsidP="0092407D">
      <w:pPr>
        <w:pStyle w:val="Normalparatextwithnumbers"/>
      </w:pPr>
      <w:r>
        <w:t>Failure to comply with this prohibition may attract a civil penalty</w:t>
      </w:r>
      <w:proofErr w:type="gramStart"/>
      <w:r>
        <w:t>.</w:t>
      </w:r>
      <w:r w:rsidR="00C22F35">
        <w:t xml:space="preserve"> </w:t>
      </w:r>
      <w:r w:rsidR="00CF5702">
        <w:t>.</w:t>
      </w:r>
      <w:proofErr w:type="gramEnd"/>
      <w:r w:rsidR="00CF5702" w:rsidRPr="00804F73">
        <w:t xml:space="preserve"> </w:t>
      </w:r>
      <w:r w:rsidR="00CF5702">
        <w:br/>
      </w:r>
      <w:r w:rsidR="00CF5702">
        <w:rPr>
          <w:rStyle w:val="References"/>
        </w:rPr>
        <w:t xml:space="preserve">[Schedule </w:t>
      </w:r>
      <w:r w:rsidR="00CF5702" w:rsidRPr="00CF5702">
        <w:rPr>
          <w:rStyle w:val="References"/>
        </w:rPr>
        <w:t>#,</w:t>
      </w:r>
      <w:r w:rsidR="00B22A97" w:rsidRPr="0087365F">
        <w:rPr>
          <w:rStyle w:val="References"/>
        </w:rPr>
        <w:t xml:space="preserve"> </w:t>
      </w:r>
      <w:r w:rsidR="00BD440B">
        <w:rPr>
          <w:rStyle w:val="References"/>
        </w:rPr>
        <w:t>item</w:t>
      </w:r>
      <w:r w:rsidR="00620F7D">
        <w:rPr>
          <w:rStyle w:val="References"/>
        </w:rPr>
        <w:t>s</w:t>
      </w:r>
      <w:r w:rsidR="00620F7D" w:rsidRPr="0087365F">
        <w:rPr>
          <w:rStyle w:val="References"/>
        </w:rPr>
        <w:t xml:space="preserve"> </w:t>
      </w:r>
      <w:r w:rsidR="00620F7D">
        <w:rPr>
          <w:rStyle w:val="References"/>
        </w:rPr>
        <w:t xml:space="preserve">1 and 2, </w:t>
      </w:r>
      <w:r w:rsidR="00B22A97">
        <w:rPr>
          <w:rStyle w:val="References"/>
        </w:rPr>
        <w:t>subsection</w:t>
      </w:r>
      <w:r w:rsidR="00B22A97" w:rsidRPr="0087365F">
        <w:rPr>
          <w:rStyle w:val="References"/>
        </w:rPr>
        <w:t xml:space="preserve"> </w:t>
      </w:r>
      <w:r w:rsidR="00B22A97">
        <w:rPr>
          <w:rStyle w:val="References"/>
        </w:rPr>
        <w:t>992</w:t>
      </w:r>
      <w:proofErr w:type="gramStart"/>
      <w:r w:rsidR="00B22A97">
        <w:rPr>
          <w:rStyle w:val="References"/>
        </w:rPr>
        <w:t>AB(</w:t>
      </w:r>
      <w:proofErr w:type="gramEnd"/>
      <w:r w:rsidR="00B22A97">
        <w:rPr>
          <w:rStyle w:val="References"/>
        </w:rPr>
        <w:t>1)</w:t>
      </w:r>
      <w:r w:rsidR="006D4EC9">
        <w:rPr>
          <w:rStyle w:val="References"/>
        </w:rPr>
        <w:t xml:space="preserve"> and subsection 1317E(3)</w:t>
      </w:r>
      <w:r w:rsidR="00B22A97">
        <w:rPr>
          <w:rStyle w:val="References"/>
        </w:rPr>
        <w:t xml:space="preserve"> of the Corporations Act 2001</w:t>
      </w:r>
      <w:r w:rsidR="00B22A97" w:rsidRPr="0087365F">
        <w:rPr>
          <w:rStyle w:val="References"/>
        </w:rPr>
        <w:t>]</w:t>
      </w:r>
    </w:p>
    <w:p w14:paraId="29A140A4" w14:textId="08AB24DD" w:rsidR="00F148DD" w:rsidRDefault="000C5E2F" w:rsidP="000C5E2F">
      <w:pPr>
        <w:pStyle w:val="Heading4"/>
      </w:pPr>
      <w:r>
        <w:t>Exceptions</w:t>
      </w:r>
    </w:p>
    <w:p w14:paraId="72323E79" w14:textId="6DA97AC5" w:rsidR="00AB1234" w:rsidRPr="00AB1234" w:rsidRDefault="00AB1234" w:rsidP="00B15544">
      <w:pPr>
        <w:pStyle w:val="Normalparatextwithnumbers"/>
      </w:pPr>
      <w:r>
        <w:t xml:space="preserve">The Bill establishes several exceptions to this general prohibition. A person wishing to rely on an exception bears an evidential burden in doing so </w:t>
      </w:r>
      <w:r w:rsidR="00A015C2">
        <w:t>(see s</w:t>
      </w:r>
      <w:r w:rsidR="00620F7D">
        <w:t>ubsection</w:t>
      </w:r>
      <w:r w:rsidR="003C13E1">
        <w:t> </w:t>
      </w:r>
      <w:r w:rsidR="00A015C2">
        <w:t>1317</w:t>
      </w:r>
      <w:proofErr w:type="gramStart"/>
      <w:r w:rsidR="00A015C2">
        <w:t>QD(</w:t>
      </w:r>
      <w:proofErr w:type="gramEnd"/>
      <w:r w:rsidR="00A015C2">
        <w:t>1) of the Corporations Act)</w:t>
      </w:r>
      <w:r>
        <w:t xml:space="preserve">. </w:t>
      </w:r>
    </w:p>
    <w:p w14:paraId="3396C83C" w14:textId="3FD40011" w:rsidR="000C5E2F" w:rsidRDefault="000C5158" w:rsidP="00B15544">
      <w:pPr>
        <w:pStyle w:val="Heading5"/>
      </w:pPr>
      <w:r>
        <w:t>Employer’s default fund</w:t>
      </w:r>
    </w:p>
    <w:p w14:paraId="20A5158E" w14:textId="14B50567" w:rsidR="000C5E2F" w:rsidRDefault="000D2A25" w:rsidP="00873094">
      <w:pPr>
        <w:pStyle w:val="Normalparatextwithnumbers"/>
        <w:numPr>
          <w:ilvl w:val="1"/>
          <w:numId w:val="3"/>
        </w:numPr>
      </w:pPr>
      <w:r>
        <w:t xml:space="preserve">The prohibition does not apply </w:t>
      </w:r>
      <w:r w:rsidR="00B30B09">
        <w:t xml:space="preserve">to a person </w:t>
      </w:r>
      <w:r w:rsidR="00B30B09" w:rsidRPr="00F2473A">
        <w:t>in relation to a superannuation product, employee</w:t>
      </w:r>
      <w:r w:rsidR="00A172B1" w:rsidRPr="00F2473A">
        <w:t>,</w:t>
      </w:r>
      <w:r w:rsidR="00B30B09" w:rsidRPr="00F2473A">
        <w:t xml:space="preserve"> and employer</w:t>
      </w:r>
      <w:r w:rsidR="00B30B09">
        <w:t xml:space="preserve"> if the product is </w:t>
      </w:r>
      <w:r w:rsidR="003A1D8B">
        <w:t xml:space="preserve">in the </w:t>
      </w:r>
      <w:r w:rsidR="004D4587">
        <w:t>employer’s</w:t>
      </w:r>
      <w:r w:rsidR="003A1D8B">
        <w:t xml:space="preserve"> </w:t>
      </w:r>
      <w:r w:rsidR="00763D56">
        <w:t>default fund</w:t>
      </w:r>
      <w:r w:rsidR="004D4587">
        <w:t xml:space="preserve">. </w:t>
      </w:r>
    </w:p>
    <w:p w14:paraId="29A32CAF" w14:textId="5BD4775E" w:rsidR="00A966CA" w:rsidRDefault="00F96B81" w:rsidP="00B15544">
      <w:pPr>
        <w:pStyle w:val="Normalparatextwithnumbers"/>
      </w:pPr>
      <w:r>
        <w:t>To satisfy this ex</w:t>
      </w:r>
      <w:r w:rsidR="00A172B1">
        <w:t>ception, the superannuation product must be the fund specified in the employer</w:t>
      </w:r>
      <w:r w:rsidR="00602714">
        <w:t>’</w:t>
      </w:r>
      <w:r w:rsidR="00A172B1">
        <w:t xml:space="preserve">s standard choice form provided by an employer to the </w:t>
      </w:r>
      <w:proofErr w:type="gramStart"/>
      <w:r w:rsidR="00A172B1">
        <w:t>employee, and</w:t>
      </w:r>
      <w:proofErr w:type="gramEnd"/>
      <w:r w:rsidR="00A172B1">
        <w:t xml:space="preserve"> is the fund which the employer will contribute </w:t>
      </w:r>
      <w:r w:rsidR="00A966CA">
        <w:t xml:space="preserve">to if the </w:t>
      </w:r>
      <w:r w:rsidR="00A966CA">
        <w:lastRenderedPageBreak/>
        <w:t xml:space="preserve">employee does not make a choice of fund </w:t>
      </w:r>
      <w:r w:rsidR="008D012F">
        <w:t>or have a stapled fund</w:t>
      </w:r>
      <w:r w:rsidR="00A966CA">
        <w:t xml:space="preserve"> under Part 3A of the SG Act.</w:t>
      </w:r>
      <w:r w:rsidR="002C0DEE">
        <w:t xml:space="preserve"> </w:t>
      </w:r>
      <w:r w:rsidR="000E4BCA">
        <w:br/>
      </w:r>
      <w:r w:rsidR="00A966CA" w:rsidRPr="0087365F">
        <w:rPr>
          <w:rStyle w:val="References"/>
        </w:rPr>
        <w:t xml:space="preserve">[Schedule #, </w:t>
      </w:r>
      <w:r w:rsidR="000E4BCA">
        <w:rPr>
          <w:rStyle w:val="References"/>
        </w:rPr>
        <w:t>item 1,</w:t>
      </w:r>
      <w:r w:rsidR="00A966CA" w:rsidRPr="0087365F">
        <w:rPr>
          <w:rStyle w:val="References"/>
        </w:rPr>
        <w:t xml:space="preserve"> </w:t>
      </w:r>
      <w:r w:rsidR="00A966CA">
        <w:rPr>
          <w:rStyle w:val="References"/>
        </w:rPr>
        <w:t>subsection</w:t>
      </w:r>
      <w:r w:rsidR="00A966CA" w:rsidRPr="0087365F">
        <w:rPr>
          <w:rStyle w:val="References"/>
        </w:rPr>
        <w:t xml:space="preserve"> </w:t>
      </w:r>
      <w:r w:rsidR="00A966CA">
        <w:rPr>
          <w:rStyle w:val="References"/>
        </w:rPr>
        <w:t>992</w:t>
      </w:r>
      <w:proofErr w:type="gramStart"/>
      <w:r w:rsidR="00A966CA">
        <w:rPr>
          <w:rStyle w:val="References"/>
        </w:rPr>
        <w:t>AB(</w:t>
      </w:r>
      <w:proofErr w:type="gramEnd"/>
      <w:r w:rsidR="00A966CA">
        <w:rPr>
          <w:rStyle w:val="References"/>
        </w:rPr>
        <w:t>2) of the Corporations Act 2001</w:t>
      </w:r>
      <w:r w:rsidR="00A966CA" w:rsidRPr="0087365F">
        <w:rPr>
          <w:rStyle w:val="References"/>
        </w:rPr>
        <w:t>]</w:t>
      </w:r>
    </w:p>
    <w:p w14:paraId="7EAD5DBC" w14:textId="63856921" w:rsidR="006E098E" w:rsidRDefault="009D4AE3" w:rsidP="006E098E">
      <w:pPr>
        <w:pStyle w:val="Heading5"/>
      </w:pPr>
      <w:r>
        <w:t xml:space="preserve">Certain other </w:t>
      </w:r>
      <w:proofErr w:type="spellStart"/>
      <w:r>
        <w:t>MySuper</w:t>
      </w:r>
      <w:proofErr w:type="spellEnd"/>
      <w:r>
        <w:t xml:space="preserve"> products</w:t>
      </w:r>
    </w:p>
    <w:p w14:paraId="35C40A7B" w14:textId="7D5A3983" w:rsidR="000D2A25" w:rsidRPr="00020288" w:rsidRDefault="000D2A25" w:rsidP="000D2A25">
      <w:pPr>
        <w:pStyle w:val="Normalparatextwithnumbers"/>
        <w:numPr>
          <w:ilvl w:val="1"/>
          <w:numId w:val="3"/>
        </w:numPr>
      </w:pPr>
      <w:r>
        <w:t>The</w:t>
      </w:r>
      <w:r w:rsidR="007A71C6">
        <w:t xml:space="preserve"> </w:t>
      </w:r>
      <w:r w:rsidR="00711E7E">
        <w:t xml:space="preserve">prohibition also does not apply to a person </w:t>
      </w:r>
      <w:r w:rsidR="00EB4A67">
        <w:t>when advertising</w:t>
      </w:r>
      <w:r>
        <w:t xml:space="preserve"> products that meet the following criteria:</w:t>
      </w:r>
    </w:p>
    <w:p w14:paraId="3CD2D64B" w14:textId="742A1F28" w:rsidR="000D2A25" w:rsidRDefault="00EB4A67" w:rsidP="00B15544">
      <w:pPr>
        <w:pStyle w:val="Dotpoint1"/>
      </w:pPr>
      <w:r>
        <w:t>The</w:t>
      </w:r>
      <w:r w:rsidR="000D2A25">
        <w:t xml:space="preserve"> product is a </w:t>
      </w:r>
      <w:proofErr w:type="spellStart"/>
      <w:r w:rsidR="000D2A25">
        <w:t>MySuper</w:t>
      </w:r>
      <w:proofErr w:type="spellEnd"/>
      <w:r w:rsidR="000D2A25">
        <w:t xml:space="preserve"> product (</w:t>
      </w:r>
      <w:r>
        <w:t>as</w:t>
      </w:r>
      <w:r w:rsidR="000D2A25">
        <w:t xml:space="preserve"> defined in s</w:t>
      </w:r>
      <w:r w:rsidR="00EA7191">
        <w:t>ection</w:t>
      </w:r>
      <w:r w:rsidR="000D2A25">
        <w:t xml:space="preserve"> 10 of the SIS Act); and</w:t>
      </w:r>
    </w:p>
    <w:p w14:paraId="25FB8155" w14:textId="1B1D09DA" w:rsidR="00F565FC" w:rsidRDefault="00D10C82">
      <w:pPr>
        <w:pStyle w:val="Dotpoint1"/>
      </w:pPr>
      <w:r>
        <w:t xml:space="preserve">If there is at least one published </w:t>
      </w:r>
      <w:r w:rsidR="00F565FC">
        <w:t xml:space="preserve">APRA determination </w:t>
      </w:r>
      <w:r w:rsidR="00687B9C">
        <w:t xml:space="preserve">for the annual performance test </w:t>
      </w:r>
      <w:r w:rsidR="008C7DB5">
        <w:t>under sub</w:t>
      </w:r>
      <w:r w:rsidR="00543C11">
        <w:t>section 60</w:t>
      </w:r>
      <w:proofErr w:type="gramStart"/>
      <w:r w:rsidR="00543C11">
        <w:t>C(</w:t>
      </w:r>
      <w:proofErr w:type="gramEnd"/>
      <w:r w:rsidR="00543C11">
        <w:t>2) of the SIS Act about whether the requirement in subsection 60D(1) of that Act has b</w:t>
      </w:r>
      <w:r w:rsidR="00AA6F64">
        <w:t>een met</w:t>
      </w:r>
      <w:r w:rsidR="00EC64B8">
        <w:t xml:space="preserve"> for a product</w:t>
      </w:r>
      <w:r w:rsidR="00AA6F64">
        <w:t xml:space="preserve">, the </w:t>
      </w:r>
      <w:r w:rsidR="0070673C">
        <w:t>most recent determination is that the</w:t>
      </w:r>
      <w:r w:rsidR="00AA6F64">
        <w:t xml:space="preserve"> product met the requirement; and</w:t>
      </w:r>
    </w:p>
    <w:p w14:paraId="1849EF9C" w14:textId="12D41E92" w:rsidR="000D2A25" w:rsidRDefault="00CE6841" w:rsidP="00B15544">
      <w:pPr>
        <w:pStyle w:val="Dotpoint1"/>
      </w:pPr>
      <w:r>
        <w:t xml:space="preserve">The person </w:t>
      </w:r>
      <w:r w:rsidR="00EA778A">
        <w:t>providing or facilitating the advertising</w:t>
      </w:r>
      <w:r w:rsidR="00A27A2A">
        <w:t xml:space="preserve"> or making or facilitating a statement about the product is not a connected entity</w:t>
      </w:r>
      <w:r w:rsidR="00DA5A5E">
        <w:t xml:space="preserve">, within the meaning of </w:t>
      </w:r>
      <w:r w:rsidR="00086696">
        <w:t>s</w:t>
      </w:r>
      <w:r w:rsidR="00DD16C3">
        <w:t>ection</w:t>
      </w:r>
      <w:r w:rsidR="00086696">
        <w:t xml:space="preserve"> 10 of</w:t>
      </w:r>
      <w:r w:rsidR="00DA5A5E">
        <w:t xml:space="preserve"> the SIS Act,</w:t>
      </w:r>
      <w:r w:rsidR="004E1554">
        <w:t xml:space="preserve"> of the RSE licensee that is offering the product;</w:t>
      </w:r>
      <w:r w:rsidR="00A27A2A">
        <w:t xml:space="preserve"> </w:t>
      </w:r>
      <w:r w:rsidR="0021358D">
        <w:t>and</w:t>
      </w:r>
    </w:p>
    <w:p w14:paraId="6779E98B" w14:textId="280C0C4D" w:rsidR="000D2A25" w:rsidRDefault="000D2A25" w:rsidP="00B15544">
      <w:pPr>
        <w:pStyle w:val="Dotpoint1"/>
      </w:pPr>
      <w:r>
        <w:t>Any additional criteria set out in regulations</w:t>
      </w:r>
      <w:r w:rsidR="004E1554">
        <w:t>; and</w:t>
      </w:r>
    </w:p>
    <w:p w14:paraId="2653AD9B" w14:textId="47FB24B6" w:rsidR="00EB4A67" w:rsidRPr="00B15544" w:rsidRDefault="000934C0" w:rsidP="00D35A3D">
      <w:pPr>
        <w:pStyle w:val="Dotpoint1"/>
        <w:rPr>
          <w:rStyle w:val="References"/>
        </w:rPr>
      </w:pPr>
      <w:r>
        <w:t xml:space="preserve">The advertisement or statement referring to the product is accompanied by clear and unambiguous disclosures </w:t>
      </w:r>
      <w:r w:rsidR="005415DF">
        <w:t>as</w:t>
      </w:r>
      <w:r>
        <w:t xml:space="preserve"> prescribed by the regulations</w:t>
      </w:r>
      <w:r w:rsidR="00F8039C">
        <w:t>.</w:t>
      </w:r>
      <w:r w:rsidR="00913653" w:rsidRPr="00913653">
        <w:t xml:space="preserve"> </w:t>
      </w:r>
      <w:r w:rsidR="00913653">
        <w:br/>
      </w:r>
      <w:r w:rsidR="00913653" w:rsidRPr="0087365F">
        <w:rPr>
          <w:rStyle w:val="References"/>
        </w:rPr>
        <w:t>[Schedule #,</w:t>
      </w:r>
      <w:r w:rsidR="00EB4A67" w:rsidRPr="0087365F">
        <w:rPr>
          <w:rStyle w:val="References"/>
        </w:rPr>
        <w:t xml:space="preserve"> </w:t>
      </w:r>
      <w:r w:rsidR="000E4BCA">
        <w:rPr>
          <w:rStyle w:val="References"/>
        </w:rPr>
        <w:t>item 1,</w:t>
      </w:r>
      <w:r w:rsidR="00EB4A67" w:rsidRPr="0087365F">
        <w:rPr>
          <w:rStyle w:val="References"/>
        </w:rPr>
        <w:t xml:space="preserve"> </w:t>
      </w:r>
      <w:r w:rsidR="00EB4A67">
        <w:rPr>
          <w:rStyle w:val="References"/>
        </w:rPr>
        <w:t>subsection</w:t>
      </w:r>
      <w:r w:rsidR="00EB4A67" w:rsidRPr="0087365F">
        <w:rPr>
          <w:rStyle w:val="References"/>
        </w:rPr>
        <w:t xml:space="preserve"> </w:t>
      </w:r>
      <w:r w:rsidR="00EB4A67">
        <w:rPr>
          <w:rStyle w:val="References"/>
        </w:rPr>
        <w:t>992</w:t>
      </w:r>
      <w:proofErr w:type="gramStart"/>
      <w:r w:rsidR="00EB4A67">
        <w:rPr>
          <w:rStyle w:val="References"/>
        </w:rPr>
        <w:t>AB(</w:t>
      </w:r>
      <w:proofErr w:type="gramEnd"/>
      <w:r w:rsidR="00EB4A67">
        <w:rPr>
          <w:rStyle w:val="References"/>
        </w:rPr>
        <w:t>3) of the Corporations Act 2001</w:t>
      </w:r>
      <w:r w:rsidR="00EB4A67" w:rsidRPr="0087365F">
        <w:rPr>
          <w:rStyle w:val="References"/>
        </w:rPr>
        <w:t>]</w:t>
      </w:r>
    </w:p>
    <w:p w14:paraId="25816B09" w14:textId="0C72784B" w:rsidR="000934C0" w:rsidRDefault="00B60A6D">
      <w:pPr>
        <w:pStyle w:val="Normalparatextwithnumbers"/>
      </w:pPr>
      <w:r>
        <w:t>T</w:t>
      </w:r>
      <w:r w:rsidR="00DF10BC">
        <w:t xml:space="preserve">he regulations </w:t>
      </w:r>
      <w:r>
        <w:t>are expected to</w:t>
      </w:r>
      <w:r w:rsidR="00DF10BC">
        <w:t xml:space="preserve"> </w:t>
      </w:r>
      <w:r w:rsidR="009740CE">
        <w:t>include</w:t>
      </w:r>
      <w:r w:rsidR="00A94B55">
        <w:t xml:space="preserve"> requirement</w:t>
      </w:r>
      <w:r w:rsidR="00020E29">
        <w:t>s</w:t>
      </w:r>
      <w:r w:rsidR="00A94B55">
        <w:t xml:space="preserve"> </w:t>
      </w:r>
      <w:r w:rsidR="00AB242E">
        <w:t>to</w:t>
      </w:r>
      <w:r w:rsidR="00F61130">
        <w:t xml:space="preserve"> clearly label advertising material</w:t>
      </w:r>
      <w:r w:rsidR="004F7C55">
        <w:t>, include appropriate disclaimers</w:t>
      </w:r>
      <w:r w:rsidR="001650D2">
        <w:t xml:space="preserve"> and disclose any fees or payments, among other things.</w:t>
      </w:r>
    </w:p>
    <w:p w14:paraId="772C00ED" w14:textId="5D98F92C" w:rsidR="002C0DEE" w:rsidRDefault="002C0DEE" w:rsidP="00B15544">
      <w:pPr>
        <w:pStyle w:val="Normalparatextwithnumbers"/>
      </w:pPr>
      <w:r>
        <w:t xml:space="preserve">This </w:t>
      </w:r>
      <w:r w:rsidR="00FD1A74">
        <w:t>exception</w:t>
      </w:r>
      <w:r>
        <w:t xml:space="preserve"> </w:t>
      </w:r>
      <w:r w:rsidR="00887040">
        <w:t xml:space="preserve">to the </w:t>
      </w:r>
      <w:r w:rsidR="00633891">
        <w:t>general prohibition</w:t>
      </w:r>
      <w:r>
        <w:t xml:space="preserve"> balances the </w:t>
      </w:r>
      <w:r w:rsidR="000D0C83">
        <w:t xml:space="preserve">benefits of </w:t>
      </w:r>
      <w:r w:rsidR="00851DFD">
        <w:t>protecting employees from</w:t>
      </w:r>
      <w:r>
        <w:t xml:space="preserve"> </w:t>
      </w:r>
      <w:r w:rsidR="00F335D4">
        <w:t>poor outcomes</w:t>
      </w:r>
      <w:r w:rsidR="00AA532A">
        <w:t xml:space="preserve"> while</w:t>
      </w:r>
      <w:r w:rsidR="00B6153C">
        <w:t xml:space="preserve"> ensuring that </w:t>
      </w:r>
      <w:r w:rsidR="00537C35">
        <w:t xml:space="preserve">employees and </w:t>
      </w:r>
      <w:r w:rsidR="00BC09F0">
        <w:t>employers</w:t>
      </w:r>
      <w:r w:rsidR="00197F20">
        <w:t xml:space="preserve"> can </w:t>
      </w:r>
      <w:r w:rsidR="009D3D65">
        <w:t xml:space="preserve">still </w:t>
      </w:r>
      <w:r w:rsidR="00197F20">
        <w:t>benefit from</w:t>
      </w:r>
      <w:r w:rsidR="00164E96">
        <w:t xml:space="preserve"> superannuation onboarding services</w:t>
      </w:r>
      <w:r w:rsidR="009564DB">
        <w:t>.</w:t>
      </w:r>
    </w:p>
    <w:p w14:paraId="76383056" w14:textId="5B10021B" w:rsidR="006E098E" w:rsidRDefault="006E098E" w:rsidP="006E098E">
      <w:pPr>
        <w:pStyle w:val="Heading5"/>
      </w:pPr>
      <w:r>
        <w:t>Businesses distributing, or enabling the distribution of, content</w:t>
      </w:r>
    </w:p>
    <w:p w14:paraId="02B5DD8C" w14:textId="704F3016" w:rsidR="008A2B52" w:rsidRDefault="00286208" w:rsidP="00B22A97">
      <w:pPr>
        <w:pStyle w:val="Normalparatextwithnumbers"/>
      </w:pPr>
      <w:r>
        <w:t xml:space="preserve">The prohibition </w:t>
      </w:r>
      <w:r w:rsidR="00101EDF">
        <w:t xml:space="preserve">will not apply to </w:t>
      </w:r>
      <w:r w:rsidR="008A2B52">
        <w:t xml:space="preserve">a person in relation to making or causing an </w:t>
      </w:r>
      <w:r w:rsidR="00D12CAD">
        <w:t>advertisement</w:t>
      </w:r>
      <w:r w:rsidR="008A2B52">
        <w:t xml:space="preserve"> or statement if:</w:t>
      </w:r>
    </w:p>
    <w:p w14:paraId="7662A35F" w14:textId="3A6B052E" w:rsidR="00EB67F9" w:rsidRDefault="008A2B52" w:rsidP="00D63201">
      <w:pPr>
        <w:pStyle w:val="Dotpoint1"/>
      </w:pPr>
      <w:r>
        <w:t xml:space="preserve">The person does so in the ordinary course of business of </w:t>
      </w:r>
      <w:r w:rsidR="00D12CAD">
        <w:t>distributing</w:t>
      </w:r>
      <w:r>
        <w:t xml:space="preserve"> content or enabling such </w:t>
      </w:r>
      <w:r w:rsidR="00D12CAD">
        <w:t>distributions</w:t>
      </w:r>
      <w:r>
        <w:t>; and</w:t>
      </w:r>
    </w:p>
    <w:p w14:paraId="2415D0CC" w14:textId="59758781" w:rsidR="00A90E23" w:rsidRDefault="008A2B52" w:rsidP="00D35A3D">
      <w:pPr>
        <w:pStyle w:val="Dotpoint1"/>
      </w:pPr>
      <w:r>
        <w:t xml:space="preserve">The person did not </w:t>
      </w:r>
      <w:proofErr w:type="gramStart"/>
      <w:r>
        <w:t>know, and</w:t>
      </w:r>
      <w:proofErr w:type="gramEnd"/>
      <w:r>
        <w:t xml:space="preserve"> had no reason to suspect that the </w:t>
      </w:r>
      <w:r w:rsidR="00D12CAD">
        <w:t>advertisement</w:t>
      </w:r>
      <w:r>
        <w:t xml:space="preserve"> or </w:t>
      </w:r>
      <w:r w:rsidR="00C927E6">
        <w:t xml:space="preserve">statement would </w:t>
      </w:r>
      <w:r>
        <w:t>contraven</w:t>
      </w:r>
      <w:r w:rsidR="00702188">
        <w:t>e the prohibition.</w:t>
      </w:r>
      <w:r w:rsidR="00913653" w:rsidRPr="00913653">
        <w:t xml:space="preserve">  </w:t>
      </w:r>
      <w:r w:rsidR="00913653">
        <w:br/>
      </w:r>
      <w:r w:rsidR="00913653" w:rsidRPr="0087365F">
        <w:rPr>
          <w:rStyle w:val="References"/>
        </w:rPr>
        <w:t>[Schedule #,</w:t>
      </w:r>
      <w:r w:rsidR="00A90E23" w:rsidRPr="0087365F">
        <w:rPr>
          <w:rStyle w:val="References"/>
        </w:rPr>
        <w:t xml:space="preserve"> </w:t>
      </w:r>
      <w:r w:rsidR="007E790F">
        <w:rPr>
          <w:rStyle w:val="References"/>
        </w:rPr>
        <w:t>item 1,</w:t>
      </w:r>
      <w:r w:rsidR="00A90E23" w:rsidRPr="0087365F">
        <w:rPr>
          <w:rStyle w:val="References"/>
        </w:rPr>
        <w:t xml:space="preserve"> </w:t>
      </w:r>
      <w:r w:rsidR="00A90E23">
        <w:rPr>
          <w:rStyle w:val="References"/>
        </w:rPr>
        <w:t>subsection</w:t>
      </w:r>
      <w:r w:rsidR="00A90E23" w:rsidRPr="0087365F">
        <w:rPr>
          <w:rStyle w:val="References"/>
        </w:rPr>
        <w:t xml:space="preserve"> </w:t>
      </w:r>
      <w:r w:rsidR="00A90E23">
        <w:rPr>
          <w:rStyle w:val="References"/>
        </w:rPr>
        <w:t>992</w:t>
      </w:r>
      <w:proofErr w:type="gramStart"/>
      <w:r w:rsidR="00A90E23">
        <w:rPr>
          <w:rStyle w:val="References"/>
        </w:rPr>
        <w:t>AB(</w:t>
      </w:r>
      <w:proofErr w:type="gramEnd"/>
      <w:r w:rsidR="00A90E23">
        <w:rPr>
          <w:rStyle w:val="References"/>
        </w:rPr>
        <w:t>4) of the Corporations Act 2001</w:t>
      </w:r>
      <w:r w:rsidR="00A90E23" w:rsidRPr="0087365F">
        <w:rPr>
          <w:rStyle w:val="References"/>
        </w:rPr>
        <w:t>]</w:t>
      </w:r>
    </w:p>
    <w:p w14:paraId="07C6CF7F" w14:textId="77777777" w:rsidR="00C61D2E" w:rsidRPr="00020288" w:rsidRDefault="00C61D2E" w:rsidP="00873094">
      <w:pPr>
        <w:spacing w:after="0" w:line="360" w:lineRule="auto"/>
        <w:contextualSpacing/>
        <w:sectPr w:rsidR="00C61D2E" w:rsidRPr="00020288" w:rsidSect="00C61D2E">
          <w:headerReference w:type="even" r:id="rId26"/>
          <w:headerReference w:type="default" r:id="rId27"/>
          <w:footerReference w:type="even" r:id="rId28"/>
          <w:footerReference w:type="default" r:id="rId29"/>
          <w:headerReference w:type="first" r:id="rId30"/>
          <w:footerReference w:type="first" r:id="rId31"/>
          <w:type w:val="oddPage"/>
          <w:pgSz w:w="9979" w:h="14175" w:code="9"/>
          <w:pgMar w:top="567" w:right="1134" w:bottom="567" w:left="1134" w:header="709" w:footer="709" w:gutter="0"/>
          <w:cols w:space="708"/>
          <w:titlePg/>
          <w:docGrid w:linePitch="360"/>
        </w:sectPr>
      </w:pPr>
      <w:bookmarkStart w:id="45" w:name="IAGoesHere"/>
      <w:bookmarkEnd w:id="5"/>
      <w:bookmarkEnd w:id="45"/>
    </w:p>
    <w:p w14:paraId="7112EA57" w14:textId="4E4C3708" w:rsidR="00C61D2E" w:rsidRPr="0073326A" w:rsidRDefault="00854A04" w:rsidP="00C61D2E">
      <w:pPr>
        <w:pStyle w:val="Chapterheading"/>
        <w:numPr>
          <w:ilvl w:val="0"/>
          <w:numId w:val="26"/>
        </w:numPr>
        <w:rPr>
          <w:rFonts w:hint="eastAsia"/>
        </w:rPr>
      </w:pPr>
      <w:bookmarkStart w:id="46" w:name="_Toc191887956"/>
      <w:r>
        <w:lastRenderedPageBreak/>
        <w:t>Employee onboarding</w:t>
      </w:r>
      <w:r w:rsidR="00C61D2E">
        <w:t xml:space="preserve"> reforms</w:t>
      </w:r>
      <w:bookmarkEnd w:id="46"/>
    </w:p>
    <w:p w14:paraId="17BCF551" w14:textId="77777777" w:rsidR="00C61D2E" w:rsidRPr="00020288" w:rsidRDefault="00C61D2E" w:rsidP="005D0844">
      <w:pPr>
        <w:pStyle w:val="Heading2"/>
        <w:rPr>
          <w:rFonts w:hint="eastAsia"/>
        </w:rPr>
      </w:pPr>
      <w:r w:rsidRPr="00020288">
        <w:t xml:space="preserve">Outline </w:t>
      </w:r>
      <w:r w:rsidRPr="005D0844">
        <w:t>of</w:t>
      </w:r>
      <w:r w:rsidRPr="00020288">
        <w:t xml:space="preserve"> chapter</w:t>
      </w:r>
    </w:p>
    <w:p w14:paraId="546D73D9" w14:textId="0EFE74EC" w:rsidR="005439A7" w:rsidRPr="00020288" w:rsidRDefault="00AF2EC0" w:rsidP="005439A7">
      <w:pPr>
        <w:pStyle w:val="Normalparatextwithnumbers"/>
        <w:numPr>
          <w:ilvl w:val="1"/>
          <w:numId w:val="4"/>
        </w:numPr>
      </w:pPr>
      <w:r w:rsidRPr="00BF3DAB">
        <w:t xml:space="preserve">The Treasury Laws Amendment Bill 2025: </w:t>
      </w:r>
      <w:r w:rsidR="00854A04">
        <w:t>employee onboarding</w:t>
      </w:r>
      <w:r w:rsidR="008C665F">
        <w:t xml:space="preserve"> reforms</w:t>
      </w:r>
      <w:r w:rsidR="004138AB">
        <w:t>,</w:t>
      </w:r>
      <w:r>
        <w:t xml:space="preserve"> amends the SGA</w:t>
      </w:r>
      <w:r w:rsidR="004138AB">
        <w:t> </w:t>
      </w:r>
      <w:r>
        <w:t xml:space="preserve">Act to </w:t>
      </w:r>
      <w:r w:rsidR="005439A7">
        <w:t>provide g</w:t>
      </w:r>
      <w:r w:rsidR="00BC28DB" w:rsidRPr="00BC28DB">
        <w:t>reater flexibility for when an employer may request details of an employee’s stapled superannuation fund from the Commissioner during the onboarding process for that employee. This will streamline onboarding processes so employers can efficiently identify a superannuation fund in which to make SG contributions for new employees.</w:t>
      </w:r>
      <w:r w:rsidR="005439A7">
        <w:t xml:space="preserve"> </w:t>
      </w:r>
    </w:p>
    <w:p w14:paraId="4806710A" w14:textId="77777777" w:rsidR="00A8141C" w:rsidRPr="00020288" w:rsidRDefault="00A8141C" w:rsidP="00A8141C">
      <w:pPr>
        <w:pStyle w:val="Heading2"/>
        <w:rPr>
          <w:rFonts w:hint="eastAsia"/>
        </w:rPr>
      </w:pPr>
      <w:r w:rsidRPr="00AF50CE">
        <w:t>Comparison</w:t>
      </w:r>
      <w:r w:rsidRPr="00020288">
        <w:t xml:space="preserve"> of key features of new law and current law</w:t>
      </w:r>
    </w:p>
    <w:p w14:paraId="3A2B6D4A" w14:textId="77777777" w:rsidR="00A8141C" w:rsidRPr="002D3B91" w:rsidRDefault="00A8141C" w:rsidP="00A8141C">
      <w:pPr>
        <w:pStyle w:val="TableHeading"/>
        <w:numPr>
          <w:ilvl w:val="4"/>
          <w:numId w:val="3"/>
        </w:numPr>
      </w:pPr>
      <w:r w:rsidRPr="002D3B91">
        <w:t>Comparison of new law and current law</w:t>
      </w:r>
    </w:p>
    <w:tbl>
      <w:tblPr>
        <w:tblW w:w="76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65"/>
        <w:gridCol w:w="3870"/>
      </w:tblGrid>
      <w:tr w:rsidR="00984694" w:rsidRPr="00984694" w14:paraId="25BCE8B9" w14:textId="77777777" w:rsidTr="009D44C6">
        <w:trPr>
          <w:trHeight w:val="300"/>
        </w:trPr>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53528D6" w14:textId="77777777" w:rsidR="00984694" w:rsidRPr="00984694" w:rsidRDefault="00984694" w:rsidP="009D44C6">
            <w:pPr>
              <w:pStyle w:val="Tableheaderrowtext"/>
            </w:pPr>
            <w:r w:rsidRPr="00984694">
              <w:t>New law</w:t>
            </w:r>
            <w:r w:rsidRPr="00984694">
              <w:rPr>
                <w:rFonts w:eastAsiaTheme="majorEastAsia"/>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736C887C" w14:textId="77777777" w:rsidR="00984694" w:rsidRPr="00984694" w:rsidRDefault="00984694" w:rsidP="009D44C6">
            <w:pPr>
              <w:pStyle w:val="Tableheaderrowtext"/>
            </w:pPr>
            <w:r w:rsidRPr="00984694">
              <w:t>Current law</w:t>
            </w:r>
            <w:r w:rsidRPr="00984694">
              <w:rPr>
                <w:rFonts w:eastAsiaTheme="majorEastAsia"/>
              </w:rPr>
              <w:t> </w:t>
            </w:r>
          </w:p>
        </w:tc>
      </w:tr>
      <w:tr w:rsidR="00984694" w:rsidRPr="00984694" w14:paraId="5B10C02E" w14:textId="77777777" w:rsidTr="009D44C6">
        <w:trPr>
          <w:trHeight w:val="300"/>
        </w:trPr>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5B38B56E" w14:textId="77777777" w:rsidR="00984694" w:rsidRPr="00A76675" w:rsidRDefault="00984694" w:rsidP="009D44C6">
            <w:pPr>
              <w:pStyle w:val="Tabletext"/>
            </w:pPr>
            <w:r w:rsidRPr="00A76675">
              <w:t xml:space="preserve">Employers will be able to make an information request to the Commissioner for an employees’ stapled fund details </w:t>
            </w:r>
            <w:r w:rsidRPr="00A76675">
              <w:rPr>
                <w:i/>
                <w:iCs/>
              </w:rPr>
              <w:t>prior</w:t>
            </w:r>
            <w:r w:rsidRPr="00A76675">
              <w:t xml:space="preserve"> to or during the ‘choice of fund’ process.</w:t>
            </w:r>
            <w:r w:rsidRPr="009D44C6">
              <w:rPr>
                <w:rFonts w:eastAsiaTheme="majorEastAsia"/>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29952DF4" w14:textId="77777777" w:rsidR="00984694" w:rsidRPr="00A76675" w:rsidRDefault="00984694" w:rsidP="009D44C6">
            <w:pPr>
              <w:pStyle w:val="Tabletext"/>
            </w:pPr>
            <w:r w:rsidRPr="00A76675">
              <w:t xml:space="preserve">Employers make an information request to the Commissioner to identify a stapled fund for an employee </w:t>
            </w:r>
            <w:r w:rsidRPr="00A76675">
              <w:rPr>
                <w:i/>
                <w:iCs/>
              </w:rPr>
              <w:t xml:space="preserve">after </w:t>
            </w:r>
            <w:r w:rsidRPr="00A76675">
              <w:t>the choice of fund process.</w:t>
            </w:r>
            <w:r w:rsidRPr="009D44C6">
              <w:rPr>
                <w:rFonts w:eastAsiaTheme="majorEastAsia"/>
              </w:rPr>
              <w:t> </w:t>
            </w:r>
          </w:p>
        </w:tc>
      </w:tr>
      <w:tr w:rsidR="00984694" w:rsidRPr="00984694" w14:paraId="077C5C16" w14:textId="77777777" w:rsidTr="009D44C6">
        <w:trPr>
          <w:trHeight w:val="300"/>
        </w:trPr>
        <w:tc>
          <w:tcPr>
            <w:tcW w:w="3765" w:type="dxa"/>
            <w:tcBorders>
              <w:top w:val="single" w:sz="6" w:space="0" w:color="auto"/>
              <w:left w:val="single" w:sz="6" w:space="0" w:color="auto"/>
              <w:bottom w:val="single" w:sz="6" w:space="0" w:color="auto"/>
              <w:right w:val="single" w:sz="6" w:space="0" w:color="auto"/>
            </w:tcBorders>
            <w:shd w:val="clear" w:color="auto" w:fill="auto"/>
            <w:hideMark/>
          </w:tcPr>
          <w:p w14:paraId="2CA99D0C" w14:textId="77777777" w:rsidR="00984694" w:rsidRPr="00A76675" w:rsidRDefault="00984694" w:rsidP="009D44C6">
            <w:pPr>
              <w:pStyle w:val="Tabletext"/>
            </w:pPr>
            <w:r w:rsidRPr="00A76675">
              <w:t>If the Commissioner notifies an employer, in response to such a request, an employee has a stapled fund, employers may disclose information from the notification to the employee. Regulations may specify requirements for any such disclosure.  </w:t>
            </w:r>
            <w:r w:rsidRPr="009D44C6">
              <w:rPr>
                <w:rFonts w:eastAsiaTheme="majorEastAsia"/>
              </w:rPr>
              <w:t> </w:t>
            </w:r>
          </w:p>
        </w:tc>
        <w:tc>
          <w:tcPr>
            <w:tcW w:w="3870" w:type="dxa"/>
            <w:tcBorders>
              <w:top w:val="single" w:sz="6" w:space="0" w:color="auto"/>
              <w:left w:val="single" w:sz="6" w:space="0" w:color="auto"/>
              <w:bottom w:val="single" w:sz="6" w:space="0" w:color="auto"/>
              <w:right w:val="single" w:sz="6" w:space="0" w:color="auto"/>
            </w:tcBorders>
            <w:shd w:val="clear" w:color="auto" w:fill="auto"/>
            <w:hideMark/>
          </w:tcPr>
          <w:p w14:paraId="01FAA443" w14:textId="77777777" w:rsidR="00984694" w:rsidRPr="00A76675" w:rsidRDefault="00984694" w:rsidP="009D44C6">
            <w:pPr>
              <w:pStyle w:val="Tabletext"/>
            </w:pPr>
            <w:r w:rsidRPr="00A76675">
              <w:t>No comparison. </w:t>
            </w:r>
            <w:r w:rsidRPr="009D44C6">
              <w:rPr>
                <w:rFonts w:eastAsiaTheme="majorEastAsia"/>
              </w:rPr>
              <w:t> </w:t>
            </w:r>
          </w:p>
        </w:tc>
      </w:tr>
    </w:tbl>
    <w:p w14:paraId="35C6388D" w14:textId="77777777" w:rsidR="00C61D2E" w:rsidRPr="00020288" w:rsidRDefault="00C61D2E" w:rsidP="00C61D2E">
      <w:pPr>
        <w:pStyle w:val="Heading2"/>
        <w:numPr>
          <w:ilvl w:val="1"/>
          <w:numId w:val="2"/>
        </w:numPr>
        <w:tabs>
          <w:tab w:val="num" w:pos="567"/>
        </w:tabs>
        <w:ind w:left="567" w:hanging="567"/>
        <w:rPr>
          <w:rFonts w:hint="eastAsia"/>
        </w:rPr>
      </w:pPr>
      <w:r w:rsidRPr="00020288">
        <w:t>Detailed explanation of new law</w:t>
      </w:r>
    </w:p>
    <w:p w14:paraId="185515B4" w14:textId="3D543E20" w:rsidR="00AF2EC0" w:rsidRPr="00A52165" w:rsidRDefault="00AF2EC0" w:rsidP="00AF2EC0">
      <w:pPr>
        <w:pStyle w:val="Heading5"/>
        <w:rPr>
          <w:rStyle w:val="References"/>
          <w:rFonts w:eastAsiaTheme="minorHAnsi" w:cstheme="minorBidi"/>
          <w:i w:val="0"/>
          <w:iCs w:val="0"/>
          <w:spacing w:val="0"/>
          <w:kern w:val="0"/>
          <w:szCs w:val="22"/>
        </w:rPr>
      </w:pPr>
      <w:r w:rsidRPr="00A52165">
        <w:rPr>
          <w:b w:val="0"/>
          <w:bCs/>
          <w:sz w:val="28"/>
          <w:szCs w:val="28"/>
        </w:rPr>
        <w:t>Choice of Fun</w:t>
      </w:r>
      <w:r>
        <w:rPr>
          <w:b w:val="0"/>
          <w:bCs/>
          <w:sz w:val="28"/>
          <w:szCs w:val="28"/>
        </w:rPr>
        <w:t xml:space="preserve">d </w:t>
      </w:r>
    </w:p>
    <w:p w14:paraId="132E4FAB" w14:textId="6B7F8B6F" w:rsidR="00AF2EC0" w:rsidRPr="00CF16D6" w:rsidRDefault="00AF2EC0" w:rsidP="00AF2EC0">
      <w:pPr>
        <w:pStyle w:val="Normalparatextwithnumbers"/>
        <w:numPr>
          <w:ilvl w:val="1"/>
          <w:numId w:val="3"/>
        </w:numPr>
        <w:rPr>
          <w:rStyle w:val="References"/>
          <w:b w:val="0"/>
          <w:bCs w:val="0"/>
          <w:i w:val="0"/>
          <w:iCs w:val="0"/>
        </w:rPr>
      </w:pPr>
      <w:r>
        <w:rPr>
          <w:rStyle w:val="References"/>
          <w:b w:val="0"/>
          <w:bCs w:val="0"/>
          <w:i w:val="0"/>
          <w:iCs w:val="0"/>
        </w:rPr>
        <w:t xml:space="preserve">The Bill amends the stapled fund provisions to allow an employer, or an employer’s agent, to make a request to the Commissioner to identify a stapled fund for an employee of the employer before, at, or after the time the employee </w:t>
      </w:r>
      <w:r>
        <w:rPr>
          <w:rStyle w:val="References"/>
          <w:b w:val="0"/>
          <w:bCs w:val="0"/>
          <w:i w:val="0"/>
          <w:iCs w:val="0"/>
        </w:rPr>
        <w:lastRenderedPageBreak/>
        <w:t>is offered choice of fund.</w:t>
      </w:r>
      <w:r>
        <w:rPr>
          <w:rStyle w:val="References"/>
          <w:b w:val="0"/>
          <w:bCs w:val="0"/>
          <w:i w:val="0"/>
          <w:iCs w:val="0"/>
        </w:rPr>
        <w:br/>
      </w:r>
      <w:r w:rsidRPr="00FB6202">
        <w:rPr>
          <w:rStyle w:val="References"/>
        </w:rPr>
        <w:t xml:space="preserve">[Schedule </w:t>
      </w:r>
      <w:r>
        <w:rPr>
          <w:rStyle w:val="References"/>
        </w:rPr>
        <w:t>#</w:t>
      </w:r>
      <w:r w:rsidRPr="00FB6202">
        <w:rPr>
          <w:rStyle w:val="References"/>
        </w:rPr>
        <w:t xml:space="preserve">, </w:t>
      </w:r>
      <w:r w:rsidRPr="00A52165">
        <w:rPr>
          <w:rStyle w:val="References"/>
        </w:rPr>
        <w:t>item</w:t>
      </w:r>
      <w:r>
        <w:rPr>
          <w:rStyle w:val="References"/>
        </w:rPr>
        <w:t xml:space="preserve"> </w:t>
      </w:r>
      <w:r w:rsidR="00DD5CC9">
        <w:rPr>
          <w:rStyle w:val="References"/>
        </w:rPr>
        <w:t>1</w:t>
      </w:r>
      <w:r w:rsidRPr="00A52165">
        <w:rPr>
          <w:rStyle w:val="References"/>
        </w:rPr>
        <w:t xml:space="preserve">, </w:t>
      </w:r>
      <w:r>
        <w:rPr>
          <w:rStyle w:val="References"/>
        </w:rPr>
        <w:t>subsection 32R(1A) of the SGA Act</w:t>
      </w:r>
      <w:r w:rsidRPr="00A52165">
        <w:rPr>
          <w:rStyle w:val="References"/>
        </w:rPr>
        <w:t xml:space="preserve">] </w:t>
      </w:r>
      <w:r>
        <w:rPr>
          <w:rStyle w:val="References"/>
          <w:b w:val="0"/>
          <w:bCs w:val="0"/>
          <w:i w:val="0"/>
          <w:iCs w:val="0"/>
        </w:rPr>
        <w:t xml:space="preserve"> </w:t>
      </w:r>
    </w:p>
    <w:p w14:paraId="72B30C37" w14:textId="77777777" w:rsidR="00AF2EC0" w:rsidRPr="00CF16D6" w:rsidRDefault="00AF2EC0" w:rsidP="00AF2EC0">
      <w:pPr>
        <w:pStyle w:val="Normalparatextwithnumbers"/>
        <w:numPr>
          <w:ilvl w:val="1"/>
          <w:numId w:val="3"/>
        </w:numPr>
        <w:rPr>
          <w:rStyle w:val="References"/>
          <w:b w:val="0"/>
          <w:bCs w:val="0"/>
          <w:i w:val="0"/>
          <w:iCs w:val="0"/>
        </w:rPr>
      </w:pPr>
      <w:r>
        <w:rPr>
          <w:rStyle w:val="References"/>
          <w:b w:val="0"/>
          <w:bCs w:val="0"/>
          <w:i w:val="0"/>
          <w:iCs w:val="0"/>
        </w:rPr>
        <w:t>Currently, a req</w:t>
      </w:r>
      <w:r w:rsidDel="00554442">
        <w:rPr>
          <w:rStyle w:val="References"/>
          <w:b w:val="0"/>
          <w:bCs w:val="0"/>
          <w:i w:val="0"/>
          <w:iCs w:val="0"/>
        </w:rPr>
        <w:t xml:space="preserve">uest </w:t>
      </w:r>
      <w:r>
        <w:rPr>
          <w:rStyle w:val="References"/>
          <w:b w:val="0"/>
          <w:bCs w:val="0"/>
          <w:i w:val="0"/>
          <w:iCs w:val="0"/>
        </w:rPr>
        <w:t xml:space="preserve">can only be made to the Commissioner to determine if an employee has a stapled fund when the employee has first been offered choice of fund and has not elected a chosen fund. </w:t>
      </w:r>
    </w:p>
    <w:p w14:paraId="59E8838E" w14:textId="17150701" w:rsidR="00AF2EC0" w:rsidRPr="00CF16D6" w:rsidRDefault="00AF2EC0" w:rsidP="00AF2EC0">
      <w:pPr>
        <w:pStyle w:val="Normalparatextwithnumbers"/>
        <w:numPr>
          <w:ilvl w:val="1"/>
          <w:numId w:val="3"/>
        </w:numPr>
        <w:rPr>
          <w:rStyle w:val="References"/>
          <w:b w:val="0"/>
          <w:bCs w:val="0"/>
          <w:i w:val="0"/>
          <w:iCs w:val="0"/>
        </w:rPr>
      </w:pPr>
      <w:r>
        <w:rPr>
          <w:rStyle w:val="References"/>
          <w:b w:val="0"/>
          <w:bCs w:val="0"/>
          <w:i w:val="0"/>
          <w:iCs w:val="0"/>
        </w:rPr>
        <w:t>The Bill also clarifies that the employer may provide details to an employee of a notification given by the Commissioner about that employees’ stapled fund as long as the notification is about the employee, and the disclosure is made in accordance with any requirements prescribed by the regulations.</w:t>
      </w:r>
      <w:r>
        <w:rPr>
          <w:rStyle w:val="References"/>
          <w:b w:val="0"/>
          <w:bCs w:val="0"/>
          <w:i w:val="0"/>
          <w:iCs w:val="0"/>
        </w:rPr>
        <w:br/>
      </w:r>
      <w:r w:rsidRPr="00FB6202">
        <w:rPr>
          <w:rStyle w:val="References"/>
        </w:rPr>
        <w:t xml:space="preserve">[Schedule </w:t>
      </w:r>
      <w:r>
        <w:rPr>
          <w:rStyle w:val="References"/>
        </w:rPr>
        <w:t>#</w:t>
      </w:r>
      <w:r w:rsidRPr="00FB6202">
        <w:rPr>
          <w:rStyle w:val="References"/>
        </w:rPr>
        <w:t>, item</w:t>
      </w:r>
      <w:r>
        <w:rPr>
          <w:rStyle w:val="References"/>
        </w:rPr>
        <w:t xml:space="preserve"> </w:t>
      </w:r>
      <w:r w:rsidR="00DD5CC9">
        <w:rPr>
          <w:rStyle w:val="References"/>
        </w:rPr>
        <w:t>2</w:t>
      </w:r>
      <w:r w:rsidRPr="00FB6202">
        <w:rPr>
          <w:rStyle w:val="References"/>
        </w:rPr>
        <w:t xml:space="preserve">, </w:t>
      </w:r>
      <w:r>
        <w:rPr>
          <w:rStyle w:val="References"/>
        </w:rPr>
        <w:t>subsection 32</w:t>
      </w:r>
      <w:proofErr w:type="gramStart"/>
      <w:r>
        <w:rPr>
          <w:rStyle w:val="References"/>
        </w:rPr>
        <w:t>R(</w:t>
      </w:r>
      <w:proofErr w:type="gramEnd"/>
      <w:r>
        <w:rPr>
          <w:rStyle w:val="References"/>
        </w:rPr>
        <w:t>4) of the SGA Act</w:t>
      </w:r>
      <w:r w:rsidRPr="00FB6202">
        <w:rPr>
          <w:rStyle w:val="References"/>
        </w:rPr>
        <w:t xml:space="preserve">] </w:t>
      </w:r>
    </w:p>
    <w:p w14:paraId="10EE28E3" w14:textId="77777777" w:rsidR="002A01B1" w:rsidRDefault="00AF2EC0" w:rsidP="00AF2EC0">
      <w:pPr>
        <w:pStyle w:val="Normalparatextwithnumbers"/>
      </w:pPr>
      <w:r>
        <w:rPr>
          <w:rStyle w:val="References"/>
          <w:b w:val="0"/>
          <w:bCs w:val="0"/>
          <w:i w:val="0"/>
          <w:iCs w:val="0"/>
        </w:rPr>
        <w:t>Permitting employers to request stapled fund details from the Commissioner and show the details to employees during onboarding will make it easier for employees to see, consider and select their existing fund when they start a new job if they choose to do so. It will also reduce unintended duplicate accounts and give employers more timely and accurate details.</w:t>
      </w:r>
      <w:r w:rsidRPr="00A67843">
        <w:t xml:space="preserve"> </w:t>
      </w:r>
    </w:p>
    <w:p w14:paraId="480BB5E1" w14:textId="7B201D6F" w:rsidR="00AF2EC0" w:rsidRPr="00A67843" w:rsidRDefault="002A01B1" w:rsidP="00AF2EC0">
      <w:pPr>
        <w:pStyle w:val="Normalparatextwithnumbers"/>
        <w:rPr>
          <w:rStyle w:val="References"/>
          <w:b w:val="0"/>
          <w:bCs w:val="0"/>
          <w:i w:val="0"/>
          <w:iCs w:val="0"/>
        </w:rPr>
      </w:pPr>
      <w:r>
        <w:t xml:space="preserve">Consistent with the </w:t>
      </w:r>
      <w:r w:rsidR="00AF2EC0" w:rsidRPr="00A67843">
        <w:rPr>
          <w:rStyle w:val="References"/>
          <w:b w:val="0"/>
          <w:bCs w:val="0"/>
          <w:i w:val="0"/>
          <w:iCs w:val="0"/>
        </w:rPr>
        <w:t>exi</w:t>
      </w:r>
      <w:r>
        <w:rPr>
          <w:rStyle w:val="References"/>
          <w:b w:val="0"/>
          <w:bCs w:val="0"/>
          <w:i w:val="0"/>
          <w:iCs w:val="0"/>
        </w:rPr>
        <w:t>s</w:t>
      </w:r>
      <w:r w:rsidR="00AF2EC0" w:rsidRPr="00A67843">
        <w:rPr>
          <w:rStyle w:val="References"/>
          <w:b w:val="0"/>
          <w:bCs w:val="0"/>
          <w:i w:val="0"/>
          <w:iCs w:val="0"/>
        </w:rPr>
        <w:t>ting choice of fund rules, employees will still be able to actively select a different fund as appropriate</w:t>
      </w:r>
      <w:r w:rsidR="00780B86">
        <w:rPr>
          <w:rStyle w:val="References"/>
          <w:b w:val="0"/>
          <w:bCs w:val="0"/>
          <w:i w:val="0"/>
          <w:iCs w:val="0"/>
        </w:rPr>
        <w:t xml:space="preserve"> to their circumstances</w:t>
      </w:r>
      <w:r w:rsidR="00AF2EC0" w:rsidRPr="00A67843">
        <w:rPr>
          <w:rStyle w:val="References"/>
          <w:b w:val="0"/>
          <w:bCs w:val="0"/>
          <w:i w:val="0"/>
          <w:iCs w:val="0"/>
        </w:rPr>
        <w:t>.</w:t>
      </w:r>
    </w:p>
    <w:p w14:paraId="196C87B3" w14:textId="1CBA7793" w:rsidR="00B77D03" w:rsidRDefault="00B77D03" w:rsidP="00673470">
      <w:pPr>
        <w:pStyle w:val="Normalparatextnonumbers"/>
      </w:pPr>
    </w:p>
    <w:sectPr w:rsidR="00B77D03" w:rsidSect="00000BFC">
      <w:footerReference w:type="even" r:id="rId32"/>
      <w:footerReference w:type="default" r:id="rId33"/>
      <w:headerReference w:type="first" r:id="rId34"/>
      <w:footerReference w:type="first" r:id="rId35"/>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24165" w14:textId="77777777" w:rsidR="0008135E" w:rsidRDefault="0008135E">
      <w:pPr>
        <w:spacing w:before="0" w:after="0"/>
      </w:pPr>
      <w:r>
        <w:separator/>
      </w:r>
    </w:p>
  </w:endnote>
  <w:endnote w:type="continuationSeparator" w:id="0">
    <w:p w14:paraId="0AC1A8FD" w14:textId="77777777" w:rsidR="0008135E" w:rsidRDefault="0008135E">
      <w:pPr>
        <w:spacing w:before="0" w:after="0"/>
      </w:pPr>
      <w:r>
        <w:continuationSeparator/>
      </w:r>
    </w:p>
  </w:endnote>
  <w:endnote w:type="continuationNotice" w:id="1">
    <w:p w14:paraId="416349D6" w14:textId="77777777" w:rsidR="0008135E" w:rsidRDefault="0008135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5F3A" w14:textId="7FC5C03F" w:rsidR="007A2DBD" w:rsidRDefault="007A2DBD" w:rsidP="002425D9">
    <w:pPr>
      <w:pStyle w:val="Footer"/>
      <w:ind w:right="360" w:firstLine="360"/>
      <w:jc w:val="righ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2860" w14:textId="77777777" w:rsidR="00C61D2E" w:rsidRPr="00091474" w:rsidRDefault="00C61D2E" w:rsidP="00D66BE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B0EC" w14:textId="468C24E3" w:rsidR="00E417FB" w:rsidRDefault="00673470" w:rsidP="00D66BE9">
    <w:pPr>
      <w:pStyle w:val="leftfooter"/>
    </w:pPr>
    <w:r>
      <w:fldChar w:fldCharType="begin"/>
    </w:r>
    <w:r>
      <w:instrText xml:space="preserve"> PAGE  \* MERGEFORMAT </w:instrText>
    </w:r>
    <w:r>
      <w:fldChar w:fldCharType="separate"/>
    </w:r>
    <w:r>
      <w:rPr>
        <w:noProof/>
      </w:rPr>
      <w:t>3</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A7AE6" w14:textId="1A517093" w:rsidR="00E417FB" w:rsidRDefault="00673470" w:rsidP="00D66BE9">
    <w:pPr>
      <w:pStyle w:val="rightfooter"/>
    </w:pPr>
    <w:r>
      <w:fldChar w:fldCharType="begin"/>
    </w:r>
    <w:r>
      <w:instrText xml:space="preserve"> PAGE  \* MERGEFORMAT </w:instrText>
    </w:r>
    <w:r>
      <w:fldChar w:fldCharType="separate"/>
    </w:r>
    <w:r>
      <w:rPr>
        <w:noProof/>
      </w:rPr>
      <w:t>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9356" w14:textId="23E21ABC" w:rsidR="00E417FB" w:rsidRDefault="00E417FB" w:rsidP="00D66BE9">
    <w:pPr>
      <w:pStyle w:val="righ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9642E" w14:textId="4AA64EB0" w:rsidR="00E417FB" w:rsidRDefault="00E417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C00E4" w14:textId="0CC708B9" w:rsidR="00E417FB" w:rsidRDefault="00E417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7C7EE" w14:textId="49D428D4" w:rsidR="007A2DBD" w:rsidRPr="004D61CF" w:rsidRDefault="007A2DBD" w:rsidP="002425D9">
    <w:pPr>
      <w:pStyle w:val="right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413DD" w14:textId="3E79C21E" w:rsidR="00E417FB" w:rsidRDefault="00E417F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C74A" w14:textId="0B6D01DF" w:rsidR="00E417FB" w:rsidRDefault="00E417F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4B7E8" w14:textId="34286568" w:rsidR="007A2DBD" w:rsidRPr="00091474" w:rsidRDefault="007A2DBD"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C20D" w14:textId="77777777" w:rsidR="00C61D2E" w:rsidRPr="006208CF" w:rsidRDefault="00C61D2E" w:rsidP="00D66BE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42EA" w14:textId="77777777" w:rsidR="00C61D2E" w:rsidRDefault="00C61D2E" w:rsidP="00D66BE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5809B" w14:textId="77777777" w:rsidR="0008135E" w:rsidRDefault="0008135E">
      <w:pPr>
        <w:spacing w:before="0" w:after="0"/>
      </w:pPr>
      <w:r>
        <w:separator/>
      </w:r>
    </w:p>
  </w:footnote>
  <w:footnote w:type="continuationSeparator" w:id="0">
    <w:p w14:paraId="48E5ED4C" w14:textId="77777777" w:rsidR="0008135E" w:rsidRDefault="0008135E">
      <w:pPr>
        <w:spacing w:before="0" w:after="0"/>
      </w:pPr>
      <w:r>
        <w:continuationSeparator/>
      </w:r>
    </w:p>
  </w:footnote>
  <w:footnote w:type="continuationNotice" w:id="1">
    <w:p w14:paraId="5A74B737" w14:textId="77777777" w:rsidR="0008135E" w:rsidRDefault="0008135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8AE77" w14:textId="0EE7CCBE" w:rsidR="007A2DBD" w:rsidRDefault="007A2DBD">
    <w:pPr>
      <w:pStyle w:val="Header"/>
    </w:pPr>
  </w:p>
  <w:sdt>
    <w:sdtPr>
      <w:id w:val="-2071182601"/>
      <w:docPartObj>
        <w:docPartGallery w:val="Watermarks"/>
      </w:docPartObj>
    </w:sdtPr>
    <w:sdtEndPr/>
    <w:sdtContent>
      <w:p w14:paraId="15CD7D13" w14:textId="77777777" w:rsidR="007A2DBD" w:rsidRDefault="009401D1">
        <w:pPr>
          <w:pStyle w:val="Header"/>
        </w:pPr>
        <w:r>
          <w:rPr>
            <w:noProof/>
          </w:rPr>
          <w:pict w14:anchorId="64556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336EB" w14:textId="17127291" w:rsidR="00C61D2E" w:rsidRPr="001227A2" w:rsidRDefault="00C61D2E" w:rsidP="002425D9">
    <w:pPr>
      <w:pStyle w:val="right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190F" w14:textId="3C30D52B" w:rsidR="00673470" w:rsidRDefault="006734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076B" w14:textId="10114FE5" w:rsidR="007A2DBD" w:rsidRPr="009106AC" w:rsidRDefault="007A2DBD"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2ACD7" w14:textId="15F10447" w:rsidR="007A2DBD" w:rsidRPr="0070093E" w:rsidRDefault="007A2DBD"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C124F4">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D02B" w14:textId="3C382D04" w:rsidR="007A2DBD" w:rsidRDefault="007A2DB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1C7F" w14:textId="74070431" w:rsidR="007A2DBD" w:rsidRPr="00673470" w:rsidRDefault="009A043F" w:rsidP="00673470">
    <w:pPr>
      <w:pStyle w:val="leftheader"/>
    </w:pPr>
    <w:fldSimple w:instr=" STYLEREF &quot;Chapter heading&quot; \* MERGEFORMAT ">
      <w:r w:rsidR="009401D1">
        <w:rPr>
          <w:noProof/>
        </w:rPr>
        <w:t>Superannuation Guarantee reforms to address unpaid superannuation</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D609" w14:textId="242E743A" w:rsidR="007A2DBD" w:rsidRPr="000C78F5" w:rsidRDefault="009A043F" w:rsidP="000C78F5">
    <w:pPr>
      <w:pStyle w:val="rightheader"/>
    </w:pPr>
    <w:fldSimple w:instr=" DOCVARIABLE LongBillName \* MERGEFORMAT ">
      <w:r w:rsidR="00C124F4">
        <w:t>Superannuation Guarantee Charge Amendment Bill 2025</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15B0" w14:textId="51BCABA3" w:rsidR="007A2DBD" w:rsidRDefault="007A2DB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CF58D" w14:textId="588D6EB0" w:rsidR="00C61D2E" w:rsidRPr="00D66BE9" w:rsidRDefault="009A043F" w:rsidP="00D66BE9">
    <w:pPr>
      <w:pStyle w:val="leftheader"/>
    </w:pPr>
    <w:fldSimple w:instr=" STYLEREF &quot;Chapter heading&quot; \* MERGEFORMAT ">
      <w:r w:rsidR="009401D1">
        <w:rPr>
          <w:noProof/>
        </w:rPr>
        <w:t>Superannuation Guarantee reforms to address unpaid superannuation</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4A85C" w14:textId="34121D10" w:rsidR="00C61D2E" w:rsidRPr="000C78F5" w:rsidRDefault="009A043F" w:rsidP="000C78F5">
    <w:pPr>
      <w:pStyle w:val="rightheader"/>
    </w:pPr>
    <w:fldSimple w:instr=" DOCVARIABLE LongBillName \* MERGEFORMAT ">
      <w:r w:rsidR="00C124F4">
        <w:t>Superannuation Guarantee Charge Amendment Bill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3F10"/>
    <w:multiLevelType w:val="hybridMultilevel"/>
    <w:tmpl w:val="F6304198"/>
    <w:lvl w:ilvl="0" w:tplc="E0BAF80E">
      <w:start w:val="1"/>
      <w:numFmt w:val="bullet"/>
      <w:lvlText w:val=""/>
      <w:lvlJc w:val="left"/>
      <w:pPr>
        <w:ind w:left="720" w:hanging="360"/>
      </w:pPr>
      <w:rPr>
        <w:rFonts w:ascii="Symbol" w:hAnsi="Symbol"/>
      </w:rPr>
    </w:lvl>
    <w:lvl w:ilvl="1" w:tplc="C7D839EA">
      <w:start w:val="1"/>
      <w:numFmt w:val="bullet"/>
      <w:lvlText w:val=""/>
      <w:lvlJc w:val="left"/>
      <w:pPr>
        <w:ind w:left="720" w:hanging="360"/>
      </w:pPr>
      <w:rPr>
        <w:rFonts w:ascii="Symbol" w:hAnsi="Symbol"/>
      </w:rPr>
    </w:lvl>
    <w:lvl w:ilvl="2" w:tplc="27961336">
      <w:start w:val="1"/>
      <w:numFmt w:val="bullet"/>
      <w:lvlText w:val=""/>
      <w:lvlJc w:val="left"/>
      <w:pPr>
        <w:ind w:left="720" w:hanging="360"/>
      </w:pPr>
      <w:rPr>
        <w:rFonts w:ascii="Symbol" w:hAnsi="Symbol"/>
      </w:rPr>
    </w:lvl>
    <w:lvl w:ilvl="3" w:tplc="4D7ABFEE">
      <w:start w:val="1"/>
      <w:numFmt w:val="bullet"/>
      <w:lvlText w:val=""/>
      <w:lvlJc w:val="left"/>
      <w:pPr>
        <w:ind w:left="720" w:hanging="360"/>
      </w:pPr>
      <w:rPr>
        <w:rFonts w:ascii="Symbol" w:hAnsi="Symbol"/>
      </w:rPr>
    </w:lvl>
    <w:lvl w:ilvl="4" w:tplc="9DE6E612">
      <w:start w:val="1"/>
      <w:numFmt w:val="bullet"/>
      <w:lvlText w:val=""/>
      <w:lvlJc w:val="left"/>
      <w:pPr>
        <w:ind w:left="720" w:hanging="360"/>
      </w:pPr>
      <w:rPr>
        <w:rFonts w:ascii="Symbol" w:hAnsi="Symbol"/>
      </w:rPr>
    </w:lvl>
    <w:lvl w:ilvl="5" w:tplc="E8BC2F2A">
      <w:start w:val="1"/>
      <w:numFmt w:val="bullet"/>
      <w:lvlText w:val=""/>
      <w:lvlJc w:val="left"/>
      <w:pPr>
        <w:ind w:left="720" w:hanging="360"/>
      </w:pPr>
      <w:rPr>
        <w:rFonts w:ascii="Symbol" w:hAnsi="Symbol"/>
      </w:rPr>
    </w:lvl>
    <w:lvl w:ilvl="6" w:tplc="BFBE8AC6">
      <w:start w:val="1"/>
      <w:numFmt w:val="bullet"/>
      <w:lvlText w:val=""/>
      <w:lvlJc w:val="left"/>
      <w:pPr>
        <w:ind w:left="720" w:hanging="360"/>
      </w:pPr>
      <w:rPr>
        <w:rFonts w:ascii="Symbol" w:hAnsi="Symbol"/>
      </w:rPr>
    </w:lvl>
    <w:lvl w:ilvl="7" w:tplc="7304F242">
      <w:start w:val="1"/>
      <w:numFmt w:val="bullet"/>
      <w:lvlText w:val=""/>
      <w:lvlJc w:val="left"/>
      <w:pPr>
        <w:ind w:left="720" w:hanging="360"/>
      </w:pPr>
      <w:rPr>
        <w:rFonts w:ascii="Symbol" w:hAnsi="Symbol"/>
      </w:rPr>
    </w:lvl>
    <w:lvl w:ilvl="8" w:tplc="8EF60034">
      <w:start w:val="1"/>
      <w:numFmt w:val="bullet"/>
      <w:lvlText w:val=""/>
      <w:lvlJc w:val="left"/>
      <w:pPr>
        <w:ind w:left="720" w:hanging="360"/>
      </w:pPr>
      <w:rPr>
        <w:rFonts w:ascii="Symbol" w:hAnsi="Symbol"/>
      </w:rPr>
    </w:lvl>
  </w:abstractNum>
  <w:abstractNum w:abstractNumId="1" w15:restartNumberingAfterBreak="0">
    <w:nsid w:val="06884C04"/>
    <w:multiLevelType w:val="hybridMultilevel"/>
    <w:tmpl w:val="DB8C0E3A"/>
    <w:lvl w:ilvl="0" w:tplc="179631C8">
      <w:start w:val="1"/>
      <w:numFmt w:val="bullet"/>
      <w:lvlText w:val=""/>
      <w:lvlJc w:val="left"/>
      <w:pPr>
        <w:ind w:left="720" w:hanging="360"/>
      </w:pPr>
      <w:rPr>
        <w:rFonts w:ascii="Symbol" w:hAnsi="Symbol"/>
      </w:rPr>
    </w:lvl>
    <w:lvl w:ilvl="1" w:tplc="5506289A">
      <w:start w:val="1"/>
      <w:numFmt w:val="bullet"/>
      <w:lvlText w:val=""/>
      <w:lvlJc w:val="left"/>
      <w:pPr>
        <w:ind w:left="720" w:hanging="360"/>
      </w:pPr>
      <w:rPr>
        <w:rFonts w:ascii="Symbol" w:hAnsi="Symbol"/>
      </w:rPr>
    </w:lvl>
    <w:lvl w:ilvl="2" w:tplc="DEC48C70">
      <w:start w:val="1"/>
      <w:numFmt w:val="bullet"/>
      <w:lvlText w:val=""/>
      <w:lvlJc w:val="left"/>
      <w:pPr>
        <w:ind w:left="720" w:hanging="360"/>
      </w:pPr>
      <w:rPr>
        <w:rFonts w:ascii="Symbol" w:hAnsi="Symbol"/>
      </w:rPr>
    </w:lvl>
    <w:lvl w:ilvl="3" w:tplc="43AEE6B0">
      <w:start w:val="1"/>
      <w:numFmt w:val="bullet"/>
      <w:lvlText w:val=""/>
      <w:lvlJc w:val="left"/>
      <w:pPr>
        <w:ind w:left="720" w:hanging="360"/>
      </w:pPr>
      <w:rPr>
        <w:rFonts w:ascii="Symbol" w:hAnsi="Symbol"/>
      </w:rPr>
    </w:lvl>
    <w:lvl w:ilvl="4" w:tplc="AF642C04">
      <w:start w:val="1"/>
      <w:numFmt w:val="bullet"/>
      <w:lvlText w:val=""/>
      <w:lvlJc w:val="left"/>
      <w:pPr>
        <w:ind w:left="720" w:hanging="360"/>
      </w:pPr>
      <w:rPr>
        <w:rFonts w:ascii="Symbol" w:hAnsi="Symbol"/>
      </w:rPr>
    </w:lvl>
    <w:lvl w:ilvl="5" w:tplc="F0241788">
      <w:start w:val="1"/>
      <w:numFmt w:val="bullet"/>
      <w:lvlText w:val=""/>
      <w:lvlJc w:val="left"/>
      <w:pPr>
        <w:ind w:left="720" w:hanging="360"/>
      </w:pPr>
      <w:rPr>
        <w:rFonts w:ascii="Symbol" w:hAnsi="Symbol"/>
      </w:rPr>
    </w:lvl>
    <w:lvl w:ilvl="6" w:tplc="3A2C2132">
      <w:start w:val="1"/>
      <w:numFmt w:val="bullet"/>
      <w:lvlText w:val=""/>
      <w:lvlJc w:val="left"/>
      <w:pPr>
        <w:ind w:left="720" w:hanging="360"/>
      </w:pPr>
      <w:rPr>
        <w:rFonts w:ascii="Symbol" w:hAnsi="Symbol"/>
      </w:rPr>
    </w:lvl>
    <w:lvl w:ilvl="7" w:tplc="0520F1E6">
      <w:start w:val="1"/>
      <w:numFmt w:val="bullet"/>
      <w:lvlText w:val=""/>
      <w:lvlJc w:val="left"/>
      <w:pPr>
        <w:ind w:left="720" w:hanging="360"/>
      </w:pPr>
      <w:rPr>
        <w:rFonts w:ascii="Symbol" w:hAnsi="Symbol"/>
      </w:rPr>
    </w:lvl>
    <w:lvl w:ilvl="8" w:tplc="A0848F38">
      <w:start w:val="1"/>
      <w:numFmt w:val="bullet"/>
      <w:lvlText w:val=""/>
      <w:lvlJc w:val="left"/>
      <w:pPr>
        <w:ind w:left="720" w:hanging="360"/>
      </w:pPr>
      <w:rPr>
        <w:rFonts w:ascii="Symbol" w:hAnsi="Symbol"/>
      </w:rPr>
    </w:lvl>
  </w:abstractNum>
  <w:abstractNum w:abstractNumId="2"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137FA9"/>
    <w:multiLevelType w:val="hybridMultilevel"/>
    <w:tmpl w:val="2E1EB2AC"/>
    <w:lvl w:ilvl="0" w:tplc="6C789FAC">
      <w:start w:val="1"/>
      <w:numFmt w:val="decimal"/>
      <w:lvlText w:val="%1)"/>
      <w:lvlJc w:val="left"/>
      <w:pPr>
        <w:ind w:left="394" w:hanging="360"/>
      </w:pPr>
      <w:rPr>
        <w:rFonts w:hint="default"/>
      </w:r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4" w15:restartNumberingAfterBreak="0">
    <w:nsid w:val="0F5311A2"/>
    <w:multiLevelType w:val="hybridMultilevel"/>
    <w:tmpl w:val="71C64EC8"/>
    <w:lvl w:ilvl="0" w:tplc="E1AC0DE6">
      <w:start w:val="1"/>
      <w:numFmt w:val="bullet"/>
      <w:lvlText w:val=""/>
      <w:lvlJc w:val="left"/>
      <w:pPr>
        <w:ind w:left="720" w:hanging="360"/>
      </w:pPr>
      <w:rPr>
        <w:rFonts w:ascii="Symbol" w:hAnsi="Symbol"/>
      </w:rPr>
    </w:lvl>
    <w:lvl w:ilvl="1" w:tplc="AFD4E668">
      <w:start w:val="1"/>
      <w:numFmt w:val="bullet"/>
      <w:lvlText w:val=""/>
      <w:lvlJc w:val="left"/>
      <w:pPr>
        <w:ind w:left="720" w:hanging="360"/>
      </w:pPr>
      <w:rPr>
        <w:rFonts w:ascii="Symbol" w:hAnsi="Symbol"/>
      </w:rPr>
    </w:lvl>
    <w:lvl w:ilvl="2" w:tplc="A31CF4FE">
      <w:start w:val="1"/>
      <w:numFmt w:val="bullet"/>
      <w:lvlText w:val=""/>
      <w:lvlJc w:val="left"/>
      <w:pPr>
        <w:ind w:left="720" w:hanging="360"/>
      </w:pPr>
      <w:rPr>
        <w:rFonts w:ascii="Symbol" w:hAnsi="Symbol"/>
      </w:rPr>
    </w:lvl>
    <w:lvl w:ilvl="3" w:tplc="6B4E2C60">
      <w:start w:val="1"/>
      <w:numFmt w:val="bullet"/>
      <w:lvlText w:val=""/>
      <w:lvlJc w:val="left"/>
      <w:pPr>
        <w:ind w:left="720" w:hanging="360"/>
      </w:pPr>
      <w:rPr>
        <w:rFonts w:ascii="Symbol" w:hAnsi="Symbol"/>
      </w:rPr>
    </w:lvl>
    <w:lvl w:ilvl="4" w:tplc="E72C099A">
      <w:start w:val="1"/>
      <w:numFmt w:val="bullet"/>
      <w:lvlText w:val=""/>
      <w:lvlJc w:val="left"/>
      <w:pPr>
        <w:ind w:left="720" w:hanging="360"/>
      </w:pPr>
      <w:rPr>
        <w:rFonts w:ascii="Symbol" w:hAnsi="Symbol"/>
      </w:rPr>
    </w:lvl>
    <w:lvl w:ilvl="5" w:tplc="A0AEAB30">
      <w:start w:val="1"/>
      <w:numFmt w:val="bullet"/>
      <w:lvlText w:val=""/>
      <w:lvlJc w:val="left"/>
      <w:pPr>
        <w:ind w:left="720" w:hanging="360"/>
      </w:pPr>
      <w:rPr>
        <w:rFonts w:ascii="Symbol" w:hAnsi="Symbol"/>
      </w:rPr>
    </w:lvl>
    <w:lvl w:ilvl="6" w:tplc="C4A223E8">
      <w:start w:val="1"/>
      <w:numFmt w:val="bullet"/>
      <w:lvlText w:val=""/>
      <w:lvlJc w:val="left"/>
      <w:pPr>
        <w:ind w:left="720" w:hanging="360"/>
      </w:pPr>
      <w:rPr>
        <w:rFonts w:ascii="Symbol" w:hAnsi="Symbol"/>
      </w:rPr>
    </w:lvl>
    <w:lvl w:ilvl="7" w:tplc="EFFC425E">
      <w:start w:val="1"/>
      <w:numFmt w:val="bullet"/>
      <w:lvlText w:val=""/>
      <w:lvlJc w:val="left"/>
      <w:pPr>
        <w:ind w:left="720" w:hanging="360"/>
      </w:pPr>
      <w:rPr>
        <w:rFonts w:ascii="Symbol" w:hAnsi="Symbol"/>
      </w:rPr>
    </w:lvl>
    <w:lvl w:ilvl="8" w:tplc="5E5A30E2">
      <w:start w:val="1"/>
      <w:numFmt w:val="bullet"/>
      <w:lvlText w:val=""/>
      <w:lvlJc w:val="left"/>
      <w:pPr>
        <w:ind w:left="720" w:hanging="360"/>
      </w:pPr>
      <w:rPr>
        <w:rFonts w:ascii="Symbol" w:hAnsi="Symbol"/>
      </w:rPr>
    </w:lvl>
  </w:abstractNum>
  <w:abstractNum w:abstractNumId="5"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80417D7"/>
    <w:multiLevelType w:val="hybridMultilevel"/>
    <w:tmpl w:val="AB7EB4A6"/>
    <w:lvl w:ilvl="0" w:tplc="E954C39E">
      <w:start w:val="1"/>
      <w:numFmt w:val="bullet"/>
      <w:lvlText w:val=""/>
      <w:lvlJc w:val="left"/>
      <w:pPr>
        <w:ind w:left="720" w:hanging="360"/>
      </w:pPr>
      <w:rPr>
        <w:rFonts w:ascii="Symbol" w:hAnsi="Symbol"/>
      </w:rPr>
    </w:lvl>
    <w:lvl w:ilvl="1" w:tplc="2AA2E8AA">
      <w:start w:val="1"/>
      <w:numFmt w:val="bullet"/>
      <w:lvlText w:val=""/>
      <w:lvlJc w:val="left"/>
      <w:pPr>
        <w:ind w:left="720" w:hanging="360"/>
      </w:pPr>
      <w:rPr>
        <w:rFonts w:ascii="Symbol" w:hAnsi="Symbol"/>
      </w:rPr>
    </w:lvl>
    <w:lvl w:ilvl="2" w:tplc="6826DFAE">
      <w:start w:val="1"/>
      <w:numFmt w:val="bullet"/>
      <w:lvlText w:val=""/>
      <w:lvlJc w:val="left"/>
      <w:pPr>
        <w:ind w:left="720" w:hanging="360"/>
      </w:pPr>
      <w:rPr>
        <w:rFonts w:ascii="Symbol" w:hAnsi="Symbol"/>
      </w:rPr>
    </w:lvl>
    <w:lvl w:ilvl="3" w:tplc="C3CE6F60">
      <w:start w:val="1"/>
      <w:numFmt w:val="bullet"/>
      <w:lvlText w:val=""/>
      <w:lvlJc w:val="left"/>
      <w:pPr>
        <w:ind w:left="720" w:hanging="360"/>
      </w:pPr>
      <w:rPr>
        <w:rFonts w:ascii="Symbol" w:hAnsi="Symbol"/>
      </w:rPr>
    </w:lvl>
    <w:lvl w:ilvl="4" w:tplc="59E2B58C">
      <w:start w:val="1"/>
      <w:numFmt w:val="bullet"/>
      <w:lvlText w:val=""/>
      <w:lvlJc w:val="left"/>
      <w:pPr>
        <w:ind w:left="720" w:hanging="360"/>
      </w:pPr>
      <w:rPr>
        <w:rFonts w:ascii="Symbol" w:hAnsi="Symbol"/>
      </w:rPr>
    </w:lvl>
    <w:lvl w:ilvl="5" w:tplc="4F6C5854">
      <w:start w:val="1"/>
      <w:numFmt w:val="bullet"/>
      <w:lvlText w:val=""/>
      <w:lvlJc w:val="left"/>
      <w:pPr>
        <w:ind w:left="720" w:hanging="360"/>
      </w:pPr>
      <w:rPr>
        <w:rFonts w:ascii="Symbol" w:hAnsi="Symbol"/>
      </w:rPr>
    </w:lvl>
    <w:lvl w:ilvl="6" w:tplc="E862AEA0">
      <w:start w:val="1"/>
      <w:numFmt w:val="bullet"/>
      <w:lvlText w:val=""/>
      <w:lvlJc w:val="left"/>
      <w:pPr>
        <w:ind w:left="720" w:hanging="360"/>
      </w:pPr>
      <w:rPr>
        <w:rFonts w:ascii="Symbol" w:hAnsi="Symbol"/>
      </w:rPr>
    </w:lvl>
    <w:lvl w:ilvl="7" w:tplc="C4AA4C7E">
      <w:start w:val="1"/>
      <w:numFmt w:val="bullet"/>
      <w:lvlText w:val=""/>
      <w:lvlJc w:val="left"/>
      <w:pPr>
        <w:ind w:left="720" w:hanging="360"/>
      </w:pPr>
      <w:rPr>
        <w:rFonts w:ascii="Symbol" w:hAnsi="Symbol"/>
      </w:rPr>
    </w:lvl>
    <w:lvl w:ilvl="8" w:tplc="0E38E628">
      <w:start w:val="1"/>
      <w:numFmt w:val="bullet"/>
      <w:lvlText w:val=""/>
      <w:lvlJc w:val="left"/>
      <w:pPr>
        <w:ind w:left="720" w:hanging="360"/>
      </w:pPr>
      <w:rPr>
        <w:rFonts w:ascii="Symbol" w:hAnsi="Symbol"/>
      </w:rPr>
    </w:lvl>
  </w:abstractNum>
  <w:abstractNum w:abstractNumId="8" w15:restartNumberingAfterBreak="0">
    <w:nsid w:val="1D155FA0"/>
    <w:multiLevelType w:val="multilevel"/>
    <w:tmpl w:val="789693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E585D51"/>
    <w:multiLevelType w:val="multilevel"/>
    <w:tmpl w:val="5A4809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D67794"/>
    <w:multiLevelType w:val="hybridMultilevel"/>
    <w:tmpl w:val="4F8E8A4E"/>
    <w:lvl w:ilvl="0" w:tplc="3EDE4D2A">
      <w:start w:val="1"/>
      <w:numFmt w:val="bullet"/>
      <w:lvlText w:val=""/>
      <w:lvlJc w:val="left"/>
      <w:pPr>
        <w:ind w:left="720" w:hanging="360"/>
      </w:pPr>
      <w:rPr>
        <w:rFonts w:ascii="Symbol" w:hAnsi="Symbol"/>
      </w:rPr>
    </w:lvl>
    <w:lvl w:ilvl="1" w:tplc="C7CC6C3E">
      <w:start w:val="1"/>
      <w:numFmt w:val="bullet"/>
      <w:lvlText w:val=""/>
      <w:lvlJc w:val="left"/>
      <w:pPr>
        <w:ind w:left="720" w:hanging="360"/>
      </w:pPr>
      <w:rPr>
        <w:rFonts w:ascii="Symbol" w:hAnsi="Symbol"/>
      </w:rPr>
    </w:lvl>
    <w:lvl w:ilvl="2" w:tplc="29841A56">
      <w:start w:val="1"/>
      <w:numFmt w:val="bullet"/>
      <w:lvlText w:val=""/>
      <w:lvlJc w:val="left"/>
      <w:pPr>
        <w:ind w:left="720" w:hanging="360"/>
      </w:pPr>
      <w:rPr>
        <w:rFonts w:ascii="Symbol" w:hAnsi="Symbol"/>
      </w:rPr>
    </w:lvl>
    <w:lvl w:ilvl="3" w:tplc="DD8A9666">
      <w:start w:val="1"/>
      <w:numFmt w:val="bullet"/>
      <w:lvlText w:val=""/>
      <w:lvlJc w:val="left"/>
      <w:pPr>
        <w:ind w:left="720" w:hanging="360"/>
      </w:pPr>
      <w:rPr>
        <w:rFonts w:ascii="Symbol" w:hAnsi="Symbol"/>
      </w:rPr>
    </w:lvl>
    <w:lvl w:ilvl="4" w:tplc="6A8035A6">
      <w:start w:val="1"/>
      <w:numFmt w:val="bullet"/>
      <w:lvlText w:val=""/>
      <w:lvlJc w:val="left"/>
      <w:pPr>
        <w:ind w:left="720" w:hanging="360"/>
      </w:pPr>
      <w:rPr>
        <w:rFonts w:ascii="Symbol" w:hAnsi="Symbol"/>
      </w:rPr>
    </w:lvl>
    <w:lvl w:ilvl="5" w:tplc="95184E24">
      <w:start w:val="1"/>
      <w:numFmt w:val="bullet"/>
      <w:lvlText w:val=""/>
      <w:lvlJc w:val="left"/>
      <w:pPr>
        <w:ind w:left="720" w:hanging="360"/>
      </w:pPr>
      <w:rPr>
        <w:rFonts w:ascii="Symbol" w:hAnsi="Symbol"/>
      </w:rPr>
    </w:lvl>
    <w:lvl w:ilvl="6" w:tplc="2D2C5C8A">
      <w:start w:val="1"/>
      <w:numFmt w:val="bullet"/>
      <w:lvlText w:val=""/>
      <w:lvlJc w:val="left"/>
      <w:pPr>
        <w:ind w:left="720" w:hanging="360"/>
      </w:pPr>
      <w:rPr>
        <w:rFonts w:ascii="Symbol" w:hAnsi="Symbol"/>
      </w:rPr>
    </w:lvl>
    <w:lvl w:ilvl="7" w:tplc="9C5CE63C">
      <w:start w:val="1"/>
      <w:numFmt w:val="bullet"/>
      <w:lvlText w:val=""/>
      <w:lvlJc w:val="left"/>
      <w:pPr>
        <w:ind w:left="720" w:hanging="360"/>
      </w:pPr>
      <w:rPr>
        <w:rFonts w:ascii="Symbol" w:hAnsi="Symbol"/>
      </w:rPr>
    </w:lvl>
    <w:lvl w:ilvl="8" w:tplc="30A6DDFC">
      <w:start w:val="1"/>
      <w:numFmt w:val="bullet"/>
      <w:lvlText w:val=""/>
      <w:lvlJc w:val="left"/>
      <w:pPr>
        <w:ind w:left="720" w:hanging="360"/>
      </w:pPr>
      <w:rPr>
        <w:rFonts w:ascii="Symbol" w:hAnsi="Symbol"/>
      </w:rPr>
    </w:lvl>
  </w:abstractNum>
  <w:abstractNum w:abstractNumId="11" w15:restartNumberingAfterBreak="0">
    <w:nsid w:val="29170CA0"/>
    <w:multiLevelType w:val="multilevel"/>
    <w:tmpl w:val="02304532"/>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B732346"/>
    <w:multiLevelType w:val="hybridMultilevel"/>
    <w:tmpl w:val="BC1032FE"/>
    <w:lvl w:ilvl="0" w:tplc="9426F816">
      <w:start w:val="1"/>
      <w:numFmt w:val="bullet"/>
      <w:lvlText w:val=""/>
      <w:lvlJc w:val="left"/>
      <w:pPr>
        <w:ind w:left="720" w:hanging="360"/>
      </w:pPr>
      <w:rPr>
        <w:rFonts w:ascii="Symbol" w:hAnsi="Symbol"/>
      </w:rPr>
    </w:lvl>
    <w:lvl w:ilvl="1" w:tplc="F580BC00">
      <w:start w:val="1"/>
      <w:numFmt w:val="bullet"/>
      <w:lvlText w:val=""/>
      <w:lvlJc w:val="left"/>
      <w:pPr>
        <w:ind w:left="720" w:hanging="360"/>
      </w:pPr>
      <w:rPr>
        <w:rFonts w:ascii="Symbol" w:hAnsi="Symbol"/>
      </w:rPr>
    </w:lvl>
    <w:lvl w:ilvl="2" w:tplc="C7126F6E">
      <w:start w:val="1"/>
      <w:numFmt w:val="bullet"/>
      <w:lvlText w:val=""/>
      <w:lvlJc w:val="left"/>
      <w:pPr>
        <w:ind w:left="720" w:hanging="360"/>
      </w:pPr>
      <w:rPr>
        <w:rFonts w:ascii="Symbol" w:hAnsi="Symbol"/>
      </w:rPr>
    </w:lvl>
    <w:lvl w:ilvl="3" w:tplc="5FACD85E">
      <w:start w:val="1"/>
      <w:numFmt w:val="bullet"/>
      <w:lvlText w:val=""/>
      <w:lvlJc w:val="left"/>
      <w:pPr>
        <w:ind w:left="720" w:hanging="360"/>
      </w:pPr>
      <w:rPr>
        <w:rFonts w:ascii="Symbol" w:hAnsi="Symbol"/>
      </w:rPr>
    </w:lvl>
    <w:lvl w:ilvl="4" w:tplc="25D498C2">
      <w:start w:val="1"/>
      <w:numFmt w:val="bullet"/>
      <w:lvlText w:val=""/>
      <w:lvlJc w:val="left"/>
      <w:pPr>
        <w:ind w:left="720" w:hanging="360"/>
      </w:pPr>
      <w:rPr>
        <w:rFonts w:ascii="Symbol" w:hAnsi="Symbol"/>
      </w:rPr>
    </w:lvl>
    <w:lvl w:ilvl="5" w:tplc="EE12E9AE">
      <w:start w:val="1"/>
      <w:numFmt w:val="bullet"/>
      <w:lvlText w:val=""/>
      <w:lvlJc w:val="left"/>
      <w:pPr>
        <w:ind w:left="720" w:hanging="360"/>
      </w:pPr>
      <w:rPr>
        <w:rFonts w:ascii="Symbol" w:hAnsi="Symbol"/>
      </w:rPr>
    </w:lvl>
    <w:lvl w:ilvl="6" w:tplc="50F2B87A">
      <w:start w:val="1"/>
      <w:numFmt w:val="bullet"/>
      <w:lvlText w:val=""/>
      <w:lvlJc w:val="left"/>
      <w:pPr>
        <w:ind w:left="720" w:hanging="360"/>
      </w:pPr>
      <w:rPr>
        <w:rFonts w:ascii="Symbol" w:hAnsi="Symbol"/>
      </w:rPr>
    </w:lvl>
    <w:lvl w:ilvl="7" w:tplc="ACE2D70E">
      <w:start w:val="1"/>
      <w:numFmt w:val="bullet"/>
      <w:lvlText w:val=""/>
      <w:lvlJc w:val="left"/>
      <w:pPr>
        <w:ind w:left="720" w:hanging="360"/>
      </w:pPr>
      <w:rPr>
        <w:rFonts w:ascii="Symbol" w:hAnsi="Symbol"/>
      </w:rPr>
    </w:lvl>
    <w:lvl w:ilvl="8" w:tplc="F48EB72C">
      <w:start w:val="1"/>
      <w:numFmt w:val="bullet"/>
      <w:lvlText w:val=""/>
      <w:lvlJc w:val="left"/>
      <w:pPr>
        <w:ind w:left="720" w:hanging="360"/>
      </w:pPr>
      <w:rPr>
        <w:rFonts w:ascii="Symbol" w:hAnsi="Symbol"/>
      </w:rPr>
    </w:lvl>
  </w:abstractNum>
  <w:abstractNum w:abstractNumId="13"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D5196E"/>
    <w:multiLevelType w:val="multilevel"/>
    <w:tmpl w:val="D42401D6"/>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5E6B7C"/>
    <w:multiLevelType w:val="hybridMultilevel"/>
    <w:tmpl w:val="86644FFC"/>
    <w:lvl w:ilvl="0" w:tplc="F9ACDC72">
      <w:start w:val="1"/>
      <w:numFmt w:val="bullet"/>
      <w:lvlText w:val=""/>
      <w:lvlJc w:val="left"/>
      <w:pPr>
        <w:ind w:left="720" w:hanging="360"/>
      </w:pPr>
      <w:rPr>
        <w:rFonts w:ascii="Symbol" w:hAnsi="Symbol"/>
      </w:rPr>
    </w:lvl>
    <w:lvl w:ilvl="1" w:tplc="971C93BA">
      <w:start w:val="1"/>
      <w:numFmt w:val="bullet"/>
      <w:lvlText w:val=""/>
      <w:lvlJc w:val="left"/>
      <w:pPr>
        <w:ind w:left="720" w:hanging="360"/>
      </w:pPr>
      <w:rPr>
        <w:rFonts w:ascii="Symbol" w:hAnsi="Symbol"/>
      </w:rPr>
    </w:lvl>
    <w:lvl w:ilvl="2" w:tplc="B818DE88">
      <w:start w:val="1"/>
      <w:numFmt w:val="bullet"/>
      <w:lvlText w:val=""/>
      <w:lvlJc w:val="left"/>
      <w:pPr>
        <w:ind w:left="720" w:hanging="360"/>
      </w:pPr>
      <w:rPr>
        <w:rFonts w:ascii="Symbol" w:hAnsi="Symbol"/>
      </w:rPr>
    </w:lvl>
    <w:lvl w:ilvl="3" w:tplc="C8AE3716">
      <w:start w:val="1"/>
      <w:numFmt w:val="bullet"/>
      <w:lvlText w:val=""/>
      <w:lvlJc w:val="left"/>
      <w:pPr>
        <w:ind w:left="720" w:hanging="360"/>
      </w:pPr>
      <w:rPr>
        <w:rFonts w:ascii="Symbol" w:hAnsi="Symbol"/>
      </w:rPr>
    </w:lvl>
    <w:lvl w:ilvl="4" w:tplc="9334C7FA">
      <w:start w:val="1"/>
      <w:numFmt w:val="bullet"/>
      <w:lvlText w:val=""/>
      <w:lvlJc w:val="left"/>
      <w:pPr>
        <w:ind w:left="720" w:hanging="360"/>
      </w:pPr>
      <w:rPr>
        <w:rFonts w:ascii="Symbol" w:hAnsi="Symbol"/>
      </w:rPr>
    </w:lvl>
    <w:lvl w:ilvl="5" w:tplc="6BE6E6D2">
      <w:start w:val="1"/>
      <w:numFmt w:val="bullet"/>
      <w:lvlText w:val=""/>
      <w:lvlJc w:val="left"/>
      <w:pPr>
        <w:ind w:left="720" w:hanging="360"/>
      </w:pPr>
      <w:rPr>
        <w:rFonts w:ascii="Symbol" w:hAnsi="Symbol"/>
      </w:rPr>
    </w:lvl>
    <w:lvl w:ilvl="6" w:tplc="B3FE83DE">
      <w:start w:val="1"/>
      <w:numFmt w:val="bullet"/>
      <w:lvlText w:val=""/>
      <w:lvlJc w:val="left"/>
      <w:pPr>
        <w:ind w:left="720" w:hanging="360"/>
      </w:pPr>
      <w:rPr>
        <w:rFonts w:ascii="Symbol" w:hAnsi="Symbol"/>
      </w:rPr>
    </w:lvl>
    <w:lvl w:ilvl="7" w:tplc="71AAEDCA">
      <w:start w:val="1"/>
      <w:numFmt w:val="bullet"/>
      <w:lvlText w:val=""/>
      <w:lvlJc w:val="left"/>
      <w:pPr>
        <w:ind w:left="720" w:hanging="360"/>
      </w:pPr>
      <w:rPr>
        <w:rFonts w:ascii="Symbol" w:hAnsi="Symbol"/>
      </w:rPr>
    </w:lvl>
    <w:lvl w:ilvl="8" w:tplc="E84C5A0E">
      <w:start w:val="1"/>
      <w:numFmt w:val="bullet"/>
      <w:lvlText w:val=""/>
      <w:lvlJc w:val="left"/>
      <w:pPr>
        <w:ind w:left="720" w:hanging="360"/>
      </w:pPr>
      <w:rPr>
        <w:rFonts w:ascii="Symbol" w:hAnsi="Symbol"/>
      </w:rPr>
    </w:lvl>
  </w:abstractNum>
  <w:abstractNum w:abstractNumId="16" w15:restartNumberingAfterBreak="0">
    <w:nsid w:val="3B5D2CC9"/>
    <w:multiLevelType w:val="multilevel"/>
    <w:tmpl w:val="85D6F2D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D051AEA"/>
    <w:multiLevelType w:val="hybridMultilevel"/>
    <w:tmpl w:val="89A4017C"/>
    <w:lvl w:ilvl="0" w:tplc="567661DC">
      <w:start w:val="1"/>
      <w:numFmt w:val="bullet"/>
      <w:lvlText w:val=""/>
      <w:lvlJc w:val="left"/>
      <w:pPr>
        <w:ind w:left="720" w:hanging="360"/>
      </w:pPr>
      <w:rPr>
        <w:rFonts w:ascii="Symbol" w:hAnsi="Symbol"/>
      </w:rPr>
    </w:lvl>
    <w:lvl w:ilvl="1" w:tplc="ADFAF07E">
      <w:start w:val="1"/>
      <w:numFmt w:val="bullet"/>
      <w:lvlText w:val=""/>
      <w:lvlJc w:val="left"/>
      <w:pPr>
        <w:ind w:left="720" w:hanging="360"/>
      </w:pPr>
      <w:rPr>
        <w:rFonts w:ascii="Symbol" w:hAnsi="Symbol"/>
      </w:rPr>
    </w:lvl>
    <w:lvl w:ilvl="2" w:tplc="D7905020">
      <w:start w:val="1"/>
      <w:numFmt w:val="bullet"/>
      <w:lvlText w:val=""/>
      <w:lvlJc w:val="left"/>
      <w:pPr>
        <w:ind w:left="720" w:hanging="360"/>
      </w:pPr>
      <w:rPr>
        <w:rFonts w:ascii="Symbol" w:hAnsi="Symbol"/>
      </w:rPr>
    </w:lvl>
    <w:lvl w:ilvl="3" w:tplc="518E289E">
      <w:start w:val="1"/>
      <w:numFmt w:val="bullet"/>
      <w:lvlText w:val=""/>
      <w:lvlJc w:val="left"/>
      <w:pPr>
        <w:ind w:left="720" w:hanging="360"/>
      </w:pPr>
      <w:rPr>
        <w:rFonts w:ascii="Symbol" w:hAnsi="Symbol"/>
      </w:rPr>
    </w:lvl>
    <w:lvl w:ilvl="4" w:tplc="856C119C">
      <w:start w:val="1"/>
      <w:numFmt w:val="bullet"/>
      <w:lvlText w:val=""/>
      <w:lvlJc w:val="left"/>
      <w:pPr>
        <w:ind w:left="720" w:hanging="360"/>
      </w:pPr>
      <w:rPr>
        <w:rFonts w:ascii="Symbol" w:hAnsi="Symbol"/>
      </w:rPr>
    </w:lvl>
    <w:lvl w:ilvl="5" w:tplc="0D32BC80">
      <w:start w:val="1"/>
      <w:numFmt w:val="bullet"/>
      <w:lvlText w:val=""/>
      <w:lvlJc w:val="left"/>
      <w:pPr>
        <w:ind w:left="720" w:hanging="360"/>
      </w:pPr>
      <w:rPr>
        <w:rFonts w:ascii="Symbol" w:hAnsi="Symbol"/>
      </w:rPr>
    </w:lvl>
    <w:lvl w:ilvl="6" w:tplc="F7AAE532">
      <w:start w:val="1"/>
      <w:numFmt w:val="bullet"/>
      <w:lvlText w:val=""/>
      <w:lvlJc w:val="left"/>
      <w:pPr>
        <w:ind w:left="720" w:hanging="360"/>
      </w:pPr>
      <w:rPr>
        <w:rFonts w:ascii="Symbol" w:hAnsi="Symbol"/>
      </w:rPr>
    </w:lvl>
    <w:lvl w:ilvl="7" w:tplc="2EB67D02">
      <w:start w:val="1"/>
      <w:numFmt w:val="bullet"/>
      <w:lvlText w:val=""/>
      <w:lvlJc w:val="left"/>
      <w:pPr>
        <w:ind w:left="720" w:hanging="360"/>
      </w:pPr>
      <w:rPr>
        <w:rFonts w:ascii="Symbol" w:hAnsi="Symbol"/>
      </w:rPr>
    </w:lvl>
    <w:lvl w:ilvl="8" w:tplc="534CDA2E">
      <w:start w:val="1"/>
      <w:numFmt w:val="bullet"/>
      <w:lvlText w:val=""/>
      <w:lvlJc w:val="left"/>
      <w:pPr>
        <w:ind w:left="720" w:hanging="360"/>
      </w:pPr>
      <w:rPr>
        <w:rFonts w:ascii="Symbol" w:hAnsi="Symbol"/>
      </w:rPr>
    </w:lvl>
  </w:abstractNum>
  <w:abstractNum w:abstractNumId="18" w15:restartNumberingAfterBreak="0">
    <w:nsid w:val="3D0C42C9"/>
    <w:multiLevelType w:val="hybridMultilevel"/>
    <w:tmpl w:val="B846CE9E"/>
    <w:lvl w:ilvl="0" w:tplc="3B825EF6">
      <w:start w:val="1"/>
      <w:numFmt w:val="bullet"/>
      <w:lvlText w:val=""/>
      <w:lvlJc w:val="left"/>
      <w:pPr>
        <w:ind w:left="720" w:hanging="360"/>
      </w:pPr>
      <w:rPr>
        <w:rFonts w:ascii="Symbol" w:hAnsi="Symbol"/>
      </w:rPr>
    </w:lvl>
    <w:lvl w:ilvl="1" w:tplc="762274D8">
      <w:start w:val="1"/>
      <w:numFmt w:val="bullet"/>
      <w:lvlText w:val=""/>
      <w:lvlJc w:val="left"/>
      <w:pPr>
        <w:ind w:left="720" w:hanging="360"/>
      </w:pPr>
      <w:rPr>
        <w:rFonts w:ascii="Symbol" w:hAnsi="Symbol"/>
      </w:rPr>
    </w:lvl>
    <w:lvl w:ilvl="2" w:tplc="18E8BBD2">
      <w:start w:val="1"/>
      <w:numFmt w:val="bullet"/>
      <w:lvlText w:val=""/>
      <w:lvlJc w:val="left"/>
      <w:pPr>
        <w:ind w:left="720" w:hanging="360"/>
      </w:pPr>
      <w:rPr>
        <w:rFonts w:ascii="Symbol" w:hAnsi="Symbol"/>
      </w:rPr>
    </w:lvl>
    <w:lvl w:ilvl="3" w:tplc="128E2C1C">
      <w:start w:val="1"/>
      <w:numFmt w:val="bullet"/>
      <w:lvlText w:val=""/>
      <w:lvlJc w:val="left"/>
      <w:pPr>
        <w:ind w:left="720" w:hanging="360"/>
      </w:pPr>
      <w:rPr>
        <w:rFonts w:ascii="Symbol" w:hAnsi="Symbol"/>
      </w:rPr>
    </w:lvl>
    <w:lvl w:ilvl="4" w:tplc="BDC6EBA2">
      <w:start w:val="1"/>
      <w:numFmt w:val="bullet"/>
      <w:lvlText w:val=""/>
      <w:lvlJc w:val="left"/>
      <w:pPr>
        <w:ind w:left="720" w:hanging="360"/>
      </w:pPr>
      <w:rPr>
        <w:rFonts w:ascii="Symbol" w:hAnsi="Symbol"/>
      </w:rPr>
    </w:lvl>
    <w:lvl w:ilvl="5" w:tplc="40A2DCDA">
      <w:start w:val="1"/>
      <w:numFmt w:val="bullet"/>
      <w:lvlText w:val=""/>
      <w:lvlJc w:val="left"/>
      <w:pPr>
        <w:ind w:left="720" w:hanging="360"/>
      </w:pPr>
      <w:rPr>
        <w:rFonts w:ascii="Symbol" w:hAnsi="Symbol"/>
      </w:rPr>
    </w:lvl>
    <w:lvl w:ilvl="6" w:tplc="49828928">
      <w:start w:val="1"/>
      <w:numFmt w:val="bullet"/>
      <w:lvlText w:val=""/>
      <w:lvlJc w:val="left"/>
      <w:pPr>
        <w:ind w:left="720" w:hanging="360"/>
      </w:pPr>
      <w:rPr>
        <w:rFonts w:ascii="Symbol" w:hAnsi="Symbol"/>
      </w:rPr>
    </w:lvl>
    <w:lvl w:ilvl="7" w:tplc="5B7E4642">
      <w:start w:val="1"/>
      <w:numFmt w:val="bullet"/>
      <w:lvlText w:val=""/>
      <w:lvlJc w:val="left"/>
      <w:pPr>
        <w:ind w:left="720" w:hanging="360"/>
      </w:pPr>
      <w:rPr>
        <w:rFonts w:ascii="Symbol" w:hAnsi="Symbol"/>
      </w:rPr>
    </w:lvl>
    <w:lvl w:ilvl="8" w:tplc="BEE4A4CE">
      <w:start w:val="1"/>
      <w:numFmt w:val="bullet"/>
      <w:lvlText w:val=""/>
      <w:lvlJc w:val="left"/>
      <w:pPr>
        <w:ind w:left="720" w:hanging="360"/>
      </w:pPr>
      <w:rPr>
        <w:rFonts w:ascii="Symbol" w:hAnsi="Symbol"/>
      </w:rPr>
    </w:lvl>
  </w:abstractNum>
  <w:abstractNum w:abstractNumId="19" w15:restartNumberingAfterBreak="0">
    <w:nsid w:val="3D6763BC"/>
    <w:multiLevelType w:val="hybridMultilevel"/>
    <w:tmpl w:val="BAEEE100"/>
    <w:lvl w:ilvl="0" w:tplc="6DD4BEDC">
      <w:start w:val="1"/>
      <w:numFmt w:val="bullet"/>
      <w:lvlText w:val=""/>
      <w:lvlJc w:val="left"/>
      <w:pPr>
        <w:ind w:left="720" w:hanging="360"/>
      </w:pPr>
      <w:rPr>
        <w:rFonts w:ascii="Symbol" w:hAnsi="Symbol"/>
      </w:rPr>
    </w:lvl>
    <w:lvl w:ilvl="1" w:tplc="A66ABC76">
      <w:start w:val="1"/>
      <w:numFmt w:val="bullet"/>
      <w:lvlText w:val=""/>
      <w:lvlJc w:val="left"/>
      <w:pPr>
        <w:ind w:left="720" w:hanging="360"/>
      </w:pPr>
      <w:rPr>
        <w:rFonts w:ascii="Symbol" w:hAnsi="Symbol"/>
      </w:rPr>
    </w:lvl>
    <w:lvl w:ilvl="2" w:tplc="93664124">
      <w:start w:val="1"/>
      <w:numFmt w:val="bullet"/>
      <w:lvlText w:val=""/>
      <w:lvlJc w:val="left"/>
      <w:pPr>
        <w:ind w:left="720" w:hanging="360"/>
      </w:pPr>
      <w:rPr>
        <w:rFonts w:ascii="Symbol" w:hAnsi="Symbol"/>
      </w:rPr>
    </w:lvl>
    <w:lvl w:ilvl="3" w:tplc="8E90BEA0">
      <w:start w:val="1"/>
      <w:numFmt w:val="bullet"/>
      <w:lvlText w:val=""/>
      <w:lvlJc w:val="left"/>
      <w:pPr>
        <w:ind w:left="720" w:hanging="360"/>
      </w:pPr>
      <w:rPr>
        <w:rFonts w:ascii="Symbol" w:hAnsi="Symbol"/>
      </w:rPr>
    </w:lvl>
    <w:lvl w:ilvl="4" w:tplc="990E2654">
      <w:start w:val="1"/>
      <w:numFmt w:val="bullet"/>
      <w:lvlText w:val=""/>
      <w:lvlJc w:val="left"/>
      <w:pPr>
        <w:ind w:left="720" w:hanging="360"/>
      </w:pPr>
      <w:rPr>
        <w:rFonts w:ascii="Symbol" w:hAnsi="Symbol"/>
      </w:rPr>
    </w:lvl>
    <w:lvl w:ilvl="5" w:tplc="A6D49A92">
      <w:start w:val="1"/>
      <w:numFmt w:val="bullet"/>
      <w:lvlText w:val=""/>
      <w:lvlJc w:val="left"/>
      <w:pPr>
        <w:ind w:left="720" w:hanging="360"/>
      </w:pPr>
      <w:rPr>
        <w:rFonts w:ascii="Symbol" w:hAnsi="Symbol"/>
      </w:rPr>
    </w:lvl>
    <w:lvl w:ilvl="6" w:tplc="3CE810E2">
      <w:start w:val="1"/>
      <w:numFmt w:val="bullet"/>
      <w:lvlText w:val=""/>
      <w:lvlJc w:val="left"/>
      <w:pPr>
        <w:ind w:left="720" w:hanging="360"/>
      </w:pPr>
      <w:rPr>
        <w:rFonts w:ascii="Symbol" w:hAnsi="Symbol"/>
      </w:rPr>
    </w:lvl>
    <w:lvl w:ilvl="7" w:tplc="26B67284">
      <w:start w:val="1"/>
      <w:numFmt w:val="bullet"/>
      <w:lvlText w:val=""/>
      <w:lvlJc w:val="left"/>
      <w:pPr>
        <w:ind w:left="720" w:hanging="360"/>
      </w:pPr>
      <w:rPr>
        <w:rFonts w:ascii="Symbol" w:hAnsi="Symbol"/>
      </w:rPr>
    </w:lvl>
    <w:lvl w:ilvl="8" w:tplc="D5FE2A3E">
      <w:start w:val="1"/>
      <w:numFmt w:val="bullet"/>
      <w:lvlText w:val=""/>
      <w:lvlJc w:val="left"/>
      <w:pPr>
        <w:ind w:left="720" w:hanging="360"/>
      </w:pPr>
      <w:rPr>
        <w:rFonts w:ascii="Symbol" w:hAnsi="Symbol"/>
      </w:rPr>
    </w:lvl>
  </w:abstractNum>
  <w:abstractNum w:abstractNumId="20" w15:restartNumberingAfterBreak="0">
    <w:nsid w:val="3FB66476"/>
    <w:multiLevelType w:val="hybridMultilevel"/>
    <w:tmpl w:val="87C407FC"/>
    <w:lvl w:ilvl="0" w:tplc="9486875C">
      <w:start w:val="1"/>
      <w:numFmt w:val="bullet"/>
      <w:lvlText w:val=""/>
      <w:lvlJc w:val="left"/>
      <w:pPr>
        <w:ind w:left="720" w:hanging="360"/>
      </w:pPr>
      <w:rPr>
        <w:rFonts w:ascii="Symbol" w:hAnsi="Symbol"/>
      </w:rPr>
    </w:lvl>
    <w:lvl w:ilvl="1" w:tplc="6E787C4A">
      <w:start w:val="1"/>
      <w:numFmt w:val="bullet"/>
      <w:lvlText w:val=""/>
      <w:lvlJc w:val="left"/>
      <w:pPr>
        <w:ind w:left="720" w:hanging="360"/>
      </w:pPr>
      <w:rPr>
        <w:rFonts w:ascii="Symbol" w:hAnsi="Symbol"/>
      </w:rPr>
    </w:lvl>
    <w:lvl w:ilvl="2" w:tplc="C66E18C6">
      <w:start w:val="1"/>
      <w:numFmt w:val="bullet"/>
      <w:lvlText w:val=""/>
      <w:lvlJc w:val="left"/>
      <w:pPr>
        <w:ind w:left="720" w:hanging="360"/>
      </w:pPr>
      <w:rPr>
        <w:rFonts w:ascii="Symbol" w:hAnsi="Symbol"/>
      </w:rPr>
    </w:lvl>
    <w:lvl w:ilvl="3" w:tplc="C486F5F0">
      <w:start w:val="1"/>
      <w:numFmt w:val="bullet"/>
      <w:lvlText w:val=""/>
      <w:lvlJc w:val="left"/>
      <w:pPr>
        <w:ind w:left="720" w:hanging="360"/>
      </w:pPr>
      <w:rPr>
        <w:rFonts w:ascii="Symbol" w:hAnsi="Symbol"/>
      </w:rPr>
    </w:lvl>
    <w:lvl w:ilvl="4" w:tplc="841EE67C">
      <w:start w:val="1"/>
      <w:numFmt w:val="bullet"/>
      <w:lvlText w:val=""/>
      <w:lvlJc w:val="left"/>
      <w:pPr>
        <w:ind w:left="720" w:hanging="360"/>
      </w:pPr>
      <w:rPr>
        <w:rFonts w:ascii="Symbol" w:hAnsi="Symbol"/>
      </w:rPr>
    </w:lvl>
    <w:lvl w:ilvl="5" w:tplc="AB4AA04A">
      <w:start w:val="1"/>
      <w:numFmt w:val="bullet"/>
      <w:lvlText w:val=""/>
      <w:lvlJc w:val="left"/>
      <w:pPr>
        <w:ind w:left="720" w:hanging="360"/>
      </w:pPr>
      <w:rPr>
        <w:rFonts w:ascii="Symbol" w:hAnsi="Symbol"/>
      </w:rPr>
    </w:lvl>
    <w:lvl w:ilvl="6" w:tplc="DBFC01A4">
      <w:start w:val="1"/>
      <w:numFmt w:val="bullet"/>
      <w:lvlText w:val=""/>
      <w:lvlJc w:val="left"/>
      <w:pPr>
        <w:ind w:left="720" w:hanging="360"/>
      </w:pPr>
      <w:rPr>
        <w:rFonts w:ascii="Symbol" w:hAnsi="Symbol"/>
      </w:rPr>
    </w:lvl>
    <w:lvl w:ilvl="7" w:tplc="52C2563E">
      <w:start w:val="1"/>
      <w:numFmt w:val="bullet"/>
      <w:lvlText w:val=""/>
      <w:lvlJc w:val="left"/>
      <w:pPr>
        <w:ind w:left="720" w:hanging="360"/>
      </w:pPr>
      <w:rPr>
        <w:rFonts w:ascii="Symbol" w:hAnsi="Symbol"/>
      </w:rPr>
    </w:lvl>
    <w:lvl w:ilvl="8" w:tplc="207210DC">
      <w:start w:val="1"/>
      <w:numFmt w:val="bullet"/>
      <w:lvlText w:val=""/>
      <w:lvlJc w:val="left"/>
      <w:pPr>
        <w:ind w:left="720" w:hanging="360"/>
      </w:pPr>
      <w:rPr>
        <w:rFonts w:ascii="Symbol" w:hAnsi="Symbol"/>
      </w:rPr>
    </w:lvl>
  </w:abstractNum>
  <w:abstractNum w:abstractNumId="21" w15:restartNumberingAfterBreak="0">
    <w:nsid w:val="42F57FCE"/>
    <w:multiLevelType w:val="hybridMultilevel"/>
    <w:tmpl w:val="8E98CA76"/>
    <w:lvl w:ilvl="0" w:tplc="89782046">
      <w:start w:val="1"/>
      <w:numFmt w:val="bullet"/>
      <w:lvlText w:val=""/>
      <w:lvlJc w:val="left"/>
      <w:pPr>
        <w:ind w:left="720" w:hanging="360"/>
      </w:pPr>
      <w:rPr>
        <w:rFonts w:ascii="Symbol" w:hAnsi="Symbol"/>
      </w:rPr>
    </w:lvl>
    <w:lvl w:ilvl="1" w:tplc="5D88A4D8">
      <w:start w:val="1"/>
      <w:numFmt w:val="bullet"/>
      <w:lvlText w:val=""/>
      <w:lvlJc w:val="left"/>
      <w:pPr>
        <w:ind w:left="720" w:hanging="360"/>
      </w:pPr>
      <w:rPr>
        <w:rFonts w:ascii="Symbol" w:hAnsi="Symbol"/>
      </w:rPr>
    </w:lvl>
    <w:lvl w:ilvl="2" w:tplc="5C78F702">
      <w:start w:val="1"/>
      <w:numFmt w:val="bullet"/>
      <w:lvlText w:val=""/>
      <w:lvlJc w:val="left"/>
      <w:pPr>
        <w:ind w:left="720" w:hanging="360"/>
      </w:pPr>
      <w:rPr>
        <w:rFonts w:ascii="Symbol" w:hAnsi="Symbol"/>
      </w:rPr>
    </w:lvl>
    <w:lvl w:ilvl="3" w:tplc="AC6E9182">
      <w:start w:val="1"/>
      <w:numFmt w:val="bullet"/>
      <w:lvlText w:val=""/>
      <w:lvlJc w:val="left"/>
      <w:pPr>
        <w:ind w:left="720" w:hanging="360"/>
      </w:pPr>
      <w:rPr>
        <w:rFonts w:ascii="Symbol" w:hAnsi="Symbol"/>
      </w:rPr>
    </w:lvl>
    <w:lvl w:ilvl="4" w:tplc="9E62BD0C">
      <w:start w:val="1"/>
      <w:numFmt w:val="bullet"/>
      <w:lvlText w:val=""/>
      <w:lvlJc w:val="left"/>
      <w:pPr>
        <w:ind w:left="720" w:hanging="360"/>
      </w:pPr>
      <w:rPr>
        <w:rFonts w:ascii="Symbol" w:hAnsi="Symbol"/>
      </w:rPr>
    </w:lvl>
    <w:lvl w:ilvl="5" w:tplc="E52ED7C2">
      <w:start w:val="1"/>
      <w:numFmt w:val="bullet"/>
      <w:lvlText w:val=""/>
      <w:lvlJc w:val="left"/>
      <w:pPr>
        <w:ind w:left="720" w:hanging="360"/>
      </w:pPr>
      <w:rPr>
        <w:rFonts w:ascii="Symbol" w:hAnsi="Symbol"/>
      </w:rPr>
    </w:lvl>
    <w:lvl w:ilvl="6" w:tplc="E4F04A18">
      <w:start w:val="1"/>
      <w:numFmt w:val="bullet"/>
      <w:lvlText w:val=""/>
      <w:lvlJc w:val="left"/>
      <w:pPr>
        <w:ind w:left="720" w:hanging="360"/>
      </w:pPr>
      <w:rPr>
        <w:rFonts w:ascii="Symbol" w:hAnsi="Symbol"/>
      </w:rPr>
    </w:lvl>
    <w:lvl w:ilvl="7" w:tplc="D2F2275E">
      <w:start w:val="1"/>
      <w:numFmt w:val="bullet"/>
      <w:lvlText w:val=""/>
      <w:lvlJc w:val="left"/>
      <w:pPr>
        <w:ind w:left="720" w:hanging="360"/>
      </w:pPr>
      <w:rPr>
        <w:rFonts w:ascii="Symbol" w:hAnsi="Symbol"/>
      </w:rPr>
    </w:lvl>
    <w:lvl w:ilvl="8" w:tplc="AF4692DE">
      <w:start w:val="1"/>
      <w:numFmt w:val="bullet"/>
      <w:lvlText w:val=""/>
      <w:lvlJc w:val="left"/>
      <w:pPr>
        <w:ind w:left="720" w:hanging="360"/>
      </w:pPr>
      <w:rPr>
        <w:rFonts w:ascii="Symbol" w:hAnsi="Symbol"/>
      </w:rPr>
    </w:lvl>
  </w:abstractNum>
  <w:abstractNum w:abstractNumId="22"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23" w15:restartNumberingAfterBreak="0">
    <w:nsid w:val="439A3370"/>
    <w:multiLevelType w:val="hybridMultilevel"/>
    <w:tmpl w:val="2348E5FA"/>
    <w:lvl w:ilvl="0" w:tplc="3DC65818">
      <w:start w:val="1"/>
      <w:numFmt w:val="bullet"/>
      <w:lvlText w:val=""/>
      <w:lvlJc w:val="left"/>
      <w:pPr>
        <w:ind w:left="720" w:hanging="360"/>
      </w:pPr>
      <w:rPr>
        <w:rFonts w:ascii="Symbol" w:hAnsi="Symbol"/>
      </w:rPr>
    </w:lvl>
    <w:lvl w:ilvl="1" w:tplc="281E732E">
      <w:start w:val="1"/>
      <w:numFmt w:val="bullet"/>
      <w:lvlText w:val=""/>
      <w:lvlJc w:val="left"/>
      <w:pPr>
        <w:ind w:left="720" w:hanging="360"/>
      </w:pPr>
      <w:rPr>
        <w:rFonts w:ascii="Symbol" w:hAnsi="Symbol"/>
      </w:rPr>
    </w:lvl>
    <w:lvl w:ilvl="2" w:tplc="2C7CE640">
      <w:start w:val="1"/>
      <w:numFmt w:val="bullet"/>
      <w:lvlText w:val=""/>
      <w:lvlJc w:val="left"/>
      <w:pPr>
        <w:ind w:left="720" w:hanging="360"/>
      </w:pPr>
      <w:rPr>
        <w:rFonts w:ascii="Symbol" w:hAnsi="Symbol"/>
      </w:rPr>
    </w:lvl>
    <w:lvl w:ilvl="3" w:tplc="DFAC6EBC">
      <w:start w:val="1"/>
      <w:numFmt w:val="bullet"/>
      <w:lvlText w:val=""/>
      <w:lvlJc w:val="left"/>
      <w:pPr>
        <w:ind w:left="720" w:hanging="360"/>
      </w:pPr>
      <w:rPr>
        <w:rFonts w:ascii="Symbol" w:hAnsi="Symbol"/>
      </w:rPr>
    </w:lvl>
    <w:lvl w:ilvl="4" w:tplc="830039FE">
      <w:start w:val="1"/>
      <w:numFmt w:val="bullet"/>
      <w:lvlText w:val=""/>
      <w:lvlJc w:val="left"/>
      <w:pPr>
        <w:ind w:left="720" w:hanging="360"/>
      </w:pPr>
      <w:rPr>
        <w:rFonts w:ascii="Symbol" w:hAnsi="Symbol"/>
      </w:rPr>
    </w:lvl>
    <w:lvl w:ilvl="5" w:tplc="1338BD2E">
      <w:start w:val="1"/>
      <w:numFmt w:val="bullet"/>
      <w:lvlText w:val=""/>
      <w:lvlJc w:val="left"/>
      <w:pPr>
        <w:ind w:left="720" w:hanging="360"/>
      </w:pPr>
      <w:rPr>
        <w:rFonts w:ascii="Symbol" w:hAnsi="Symbol"/>
      </w:rPr>
    </w:lvl>
    <w:lvl w:ilvl="6" w:tplc="261C74E6">
      <w:start w:val="1"/>
      <w:numFmt w:val="bullet"/>
      <w:lvlText w:val=""/>
      <w:lvlJc w:val="left"/>
      <w:pPr>
        <w:ind w:left="720" w:hanging="360"/>
      </w:pPr>
      <w:rPr>
        <w:rFonts w:ascii="Symbol" w:hAnsi="Symbol"/>
      </w:rPr>
    </w:lvl>
    <w:lvl w:ilvl="7" w:tplc="30164180">
      <w:start w:val="1"/>
      <w:numFmt w:val="bullet"/>
      <w:lvlText w:val=""/>
      <w:lvlJc w:val="left"/>
      <w:pPr>
        <w:ind w:left="720" w:hanging="360"/>
      </w:pPr>
      <w:rPr>
        <w:rFonts w:ascii="Symbol" w:hAnsi="Symbol"/>
      </w:rPr>
    </w:lvl>
    <w:lvl w:ilvl="8" w:tplc="4C1AF492">
      <w:start w:val="1"/>
      <w:numFmt w:val="bullet"/>
      <w:lvlText w:val=""/>
      <w:lvlJc w:val="left"/>
      <w:pPr>
        <w:ind w:left="720" w:hanging="360"/>
      </w:pPr>
      <w:rPr>
        <w:rFonts w:ascii="Symbol" w:hAnsi="Symbol"/>
      </w:rPr>
    </w:lvl>
  </w:abstractNum>
  <w:abstractNum w:abstractNumId="24" w15:restartNumberingAfterBreak="0">
    <w:nsid w:val="4C9B22CC"/>
    <w:multiLevelType w:val="hybridMultilevel"/>
    <w:tmpl w:val="49E8C850"/>
    <w:lvl w:ilvl="0" w:tplc="18FE3298">
      <w:start w:val="1"/>
      <w:numFmt w:val="bullet"/>
      <w:lvlText w:val=""/>
      <w:lvlJc w:val="left"/>
      <w:pPr>
        <w:ind w:left="720" w:hanging="360"/>
      </w:pPr>
      <w:rPr>
        <w:rFonts w:ascii="Symbol" w:hAnsi="Symbol"/>
      </w:rPr>
    </w:lvl>
    <w:lvl w:ilvl="1" w:tplc="5A0ACB02">
      <w:start w:val="1"/>
      <w:numFmt w:val="bullet"/>
      <w:lvlText w:val=""/>
      <w:lvlJc w:val="left"/>
      <w:pPr>
        <w:ind w:left="720" w:hanging="360"/>
      </w:pPr>
      <w:rPr>
        <w:rFonts w:ascii="Symbol" w:hAnsi="Symbol"/>
      </w:rPr>
    </w:lvl>
    <w:lvl w:ilvl="2" w:tplc="C59EEB74">
      <w:start w:val="1"/>
      <w:numFmt w:val="bullet"/>
      <w:lvlText w:val=""/>
      <w:lvlJc w:val="left"/>
      <w:pPr>
        <w:ind w:left="720" w:hanging="360"/>
      </w:pPr>
      <w:rPr>
        <w:rFonts w:ascii="Symbol" w:hAnsi="Symbol"/>
      </w:rPr>
    </w:lvl>
    <w:lvl w:ilvl="3" w:tplc="607C00BC">
      <w:start w:val="1"/>
      <w:numFmt w:val="bullet"/>
      <w:lvlText w:val=""/>
      <w:lvlJc w:val="left"/>
      <w:pPr>
        <w:ind w:left="720" w:hanging="360"/>
      </w:pPr>
      <w:rPr>
        <w:rFonts w:ascii="Symbol" w:hAnsi="Symbol"/>
      </w:rPr>
    </w:lvl>
    <w:lvl w:ilvl="4" w:tplc="A0242A0C">
      <w:start w:val="1"/>
      <w:numFmt w:val="bullet"/>
      <w:lvlText w:val=""/>
      <w:lvlJc w:val="left"/>
      <w:pPr>
        <w:ind w:left="720" w:hanging="360"/>
      </w:pPr>
      <w:rPr>
        <w:rFonts w:ascii="Symbol" w:hAnsi="Symbol"/>
      </w:rPr>
    </w:lvl>
    <w:lvl w:ilvl="5" w:tplc="7A603FE0">
      <w:start w:val="1"/>
      <w:numFmt w:val="bullet"/>
      <w:lvlText w:val=""/>
      <w:lvlJc w:val="left"/>
      <w:pPr>
        <w:ind w:left="720" w:hanging="360"/>
      </w:pPr>
      <w:rPr>
        <w:rFonts w:ascii="Symbol" w:hAnsi="Symbol"/>
      </w:rPr>
    </w:lvl>
    <w:lvl w:ilvl="6" w:tplc="CFA0CD8C">
      <w:start w:val="1"/>
      <w:numFmt w:val="bullet"/>
      <w:lvlText w:val=""/>
      <w:lvlJc w:val="left"/>
      <w:pPr>
        <w:ind w:left="720" w:hanging="360"/>
      </w:pPr>
      <w:rPr>
        <w:rFonts w:ascii="Symbol" w:hAnsi="Symbol"/>
      </w:rPr>
    </w:lvl>
    <w:lvl w:ilvl="7" w:tplc="2F52A956">
      <w:start w:val="1"/>
      <w:numFmt w:val="bullet"/>
      <w:lvlText w:val=""/>
      <w:lvlJc w:val="left"/>
      <w:pPr>
        <w:ind w:left="720" w:hanging="360"/>
      </w:pPr>
      <w:rPr>
        <w:rFonts w:ascii="Symbol" w:hAnsi="Symbol"/>
      </w:rPr>
    </w:lvl>
    <w:lvl w:ilvl="8" w:tplc="B75497E2">
      <w:start w:val="1"/>
      <w:numFmt w:val="bullet"/>
      <w:lvlText w:val=""/>
      <w:lvlJc w:val="left"/>
      <w:pPr>
        <w:ind w:left="720" w:hanging="360"/>
      </w:pPr>
      <w:rPr>
        <w:rFonts w:ascii="Symbol" w:hAnsi="Symbol"/>
      </w:rPr>
    </w:lvl>
  </w:abstractNum>
  <w:abstractNum w:abstractNumId="25" w15:restartNumberingAfterBreak="0">
    <w:nsid w:val="4D1F734D"/>
    <w:multiLevelType w:val="hybridMultilevel"/>
    <w:tmpl w:val="65329810"/>
    <w:lvl w:ilvl="0" w:tplc="06C8738A">
      <w:start w:val="1"/>
      <w:numFmt w:val="bullet"/>
      <w:lvlText w:val=""/>
      <w:lvlJc w:val="left"/>
      <w:pPr>
        <w:ind w:left="720" w:hanging="360"/>
      </w:pPr>
      <w:rPr>
        <w:rFonts w:ascii="Symbol" w:hAnsi="Symbol"/>
      </w:rPr>
    </w:lvl>
    <w:lvl w:ilvl="1" w:tplc="F976E7F0">
      <w:start w:val="1"/>
      <w:numFmt w:val="bullet"/>
      <w:lvlText w:val=""/>
      <w:lvlJc w:val="left"/>
      <w:pPr>
        <w:ind w:left="720" w:hanging="360"/>
      </w:pPr>
      <w:rPr>
        <w:rFonts w:ascii="Symbol" w:hAnsi="Symbol"/>
      </w:rPr>
    </w:lvl>
    <w:lvl w:ilvl="2" w:tplc="971A2E0E">
      <w:start w:val="1"/>
      <w:numFmt w:val="bullet"/>
      <w:lvlText w:val=""/>
      <w:lvlJc w:val="left"/>
      <w:pPr>
        <w:ind w:left="720" w:hanging="360"/>
      </w:pPr>
      <w:rPr>
        <w:rFonts w:ascii="Symbol" w:hAnsi="Symbol"/>
      </w:rPr>
    </w:lvl>
    <w:lvl w:ilvl="3" w:tplc="19041BCC">
      <w:start w:val="1"/>
      <w:numFmt w:val="bullet"/>
      <w:lvlText w:val=""/>
      <w:lvlJc w:val="left"/>
      <w:pPr>
        <w:ind w:left="720" w:hanging="360"/>
      </w:pPr>
      <w:rPr>
        <w:rFonts w:ascii="Symbol" w:hAnsi="Symbol"/>
      </w:rPr>
    </w:lvl>
    <w:lvl w:ilvl="4" w:tplc="A42CC674">
      <w:start w:val="1"/>
      <w:numFmt w:val="bullet"/>
      <w:lvlText w:val=""/>
      <w:lvlJc w:val="left"/>
      <w:pPr>
        <w:ind w:left="720" w:hanging="360"/>
      </w:pPr>
      <w:rPr>
        <w:rFonts w:ascii="Symbol" w:hAnsi="Symbol"/>
      </w:rPr>
    </w:lvl>
    <w:lvl w:ilvl="5" w:tplc="D714AB14">
      <w:start w:val="1"/>
      <w:numFmt w:val="bullet"/>
      <w:lvlText w:val=""/>
      <w:lvlJc w:val="left"/>
      <w:pPr>
        <w:ind w:left="720" w:hanging="360"/>
      </w:pPr>
      <w:rPr>
        <w:rFonts w:ascii="Symbol" w:hAnsi="Symbol"/>
      </w:rPr>
    </w:lvl>
    <w:lvl w:ilvl="6" w:tplc="CD1663E0">
      <w:start w:val="1"/>
      <w:numFmt w:val="bullet"/>
      <w:lvlText w:val=""/>
      <w:lvlJc w:val="left"/>
      <w:pPr>
        <w:ind w:left="720" w:hanging="360"/>
      </w:pPr>
      <w:rPr>
        <w:rFonts w:ascii="Symbol" w:hAnsi="Symbol"/>
      </w:rPr>
    </w:lvl>
    <w:lvl w:ilvl="7" w:tplc="F256781A">
      <w:start w:val="1"/>
      <w:numFmt w:val="bullet"/>
      <w:lvlText w:val=""/>
      <w:lvlJc w:val="left"/>
      <w:pPr>
        <w:ind w:left="720" w:hanging="360"/>
      </w:pPr>
      <w:rPr>
        <w:rFonts w:ascii="Symbol" w:hAnsi="Symbol"/>
      </w:rPr>
    </w:lvl>
    <w:lvl w:ilvl="8" w:tplc="065A10C0">
      <w:start w:val="1"/>
      <w:numFmt w:val="bullet"/>
      <w:lvlText w:val=""/>
      <w:lvlJc w:val="left"/>
      <w:pPr>
        <w:ind w:left="720" w:hanging="360"/>
      </w:pPr>
      <w:rPr>
        <w:rFonts w:ascii="Symbol" w:hAnsi="Symbol"/>
      </w:rPr>
    </w:lvl>
  </w:abstractNum>
  <w:abstractNum w:abstractNumId="26" w15:restartNumberingAfterBreak="0">
    <w:nsid w:val="52DA4997"/>
    <w:multiLevelType w:val="hybridMultilevel"/>
    <w:tmpl w:val="DB6659D2"/>
    <w:lvl w:ilvl="0" w:tplc="2D629738">
      <w:start w:val="1"/>
      <w:numFmt w:val="bullet"/>
      <w:lvlText w:val=""/>
      <w:lvlJc w:val="left"/>
      <w:pPr>
        <w:ind w:left="720" w:hanging="360"/>
      </w:pPr>
      <w:rPr>
        <w:rFonts w:ascii="Symbol" w:hAnsi="Symbol"/>
      </w:rPr>
    </w:lvl>
    <w:lvl w:ilvl="1" w:tplc="A71087B6">
      <w:start w:val="1"/>
      <w:numFmt w:val="bullet"/>
      <w:lvlText w:val=""/>
      <w:lvlJc w:val="left"/>
      <w:pPr>
        <w:ind w:left="720" w:hanging="360"/>
      </w:pPr>
      <w:rPr>
        <w:rFonts w:ascii="Symbol" w:hAnsi="Symbol"/>
      </w:rPr>
    </w:lvl>
    <w:lvl w:ilvl="2" w:tplc="EF762A18">
      <w:start w:val="1"/>
      <w:numFmt w:val="bullet"/>
      <w:lvlText w:val=""/>
      <w:lvlJc w:val="left"/>
      <w:pPr>
        <w:ind w:left="720" w:hanging="360"/>
      </w:pPr>
      <w:rPr>
        <w:rFonts w:ascii="Symbol" w:hAnsi="Symbol"/>
      </w:rPr>
    </w:lvl>
    <w:lvl w:ilvl="3" w:tplc="5142E308">
      <w:start w:val="1"/>
      <w:numFmt w:val="bullet"/>
      <w:lvlText w:val=""/>
      <w:lvlJc w:val="left"/>
      <w:pPr>
        <w:ind w:left="720" w:hanging="360"/>
      </w:pPr>
      <w:rPr>
        <w:rFonts w:ascii="Symbol" w:hAnsi="Symbol"/>
      </w:rPr>
    </w:lvl>
    <w:lvl w:ilvl="4" w:tplc="2F66DDDE">
      <w:start w:val="1"/>
      <w:numFmt w:val="bullet"/>
      <w:lvlText w:val=""/>
      <w:lvlJc w:val="left"/>
      <w:pPr>
        <w:ind w:left="720" w:hanging="360"/>
      </w:pPr>
      <w:rPr>
        <w:rFonts w:ascii="Symbol" w:hAnsi="Symbol"/>
      </w:rPr>
    </w:lvl>
    <w:lvl w:ilvl="5" w:tplc="3E26B9C2">
      <w:start w:val="1"/>
      <w:numFmt w:val="bullet"/>
      <w:lvlText w:val=""/>
      <w:lvlJc w:val="left"/>
      <w:pPr>
        <w:ind w:left="720" w:hanging="360"/>
      </w:pPr>
      <w:rPr>
        <w:rFonts w:ascii="Symbol" w:hAnsi="Symbol"/>
      </w:rPr>
    </w:lvl>
    <w:lvl w:ilvl="6" w:tplc="D2F23762">
      <w:start w:val="1"/>
      <w:numFmt w:val="bullet"/>
      <w:lvlText w:val=""/>
      <w:lvlJc w:val="left"/>
      <w:pPr>
        <w:ind w:left="720" w:hanging="360"/>
      </w:pPr>
      <w:rPr>
        <w:rFonts w:ascii="Symbol" w:hAnsi="Symbol"/>
      </w:rPr>
    </w:lvl>
    <w:lvl w:ilvl="7" w:tplc="3C201D00">
      <w:start w:val="1"/>
      <w:numFmt w:val="bullet"/>
      <w:lvlText w:val=""/>
      <w:lvlJc w:val="left"/>
      <w:pPr>
        <w:ind w:left="720" w:hanging="360"/>
      </w:pPr>
      <w:rPr>
        <w:rFonts w:ascii="Symbol" w:hAnsi="Symbol"/>
      </w:rPr>
    </w:lvl>
    <w:lvl w:ilvl="8" w:tplc="140C9548">
      <w:start w:val="1"/>
      <w:numFmt w:val="bullet"/>
      <w:lvlText w:val=""/>
      <w:lvlJc w:val="left"/>
      <w:pPr>
        <w:ind w:left="720" w:hanging="360"/>
      </w:pPr>
      <w:rPr>
        <w:rFonts w:ascii="Symbol" w:hAnsi="Symbol"/>
      </w:rPr>
    </w:lvl>
  </w:abstractNum>
  <w:abstractNum w:abstractNumId="27" w15:restartNumberingAfterBreak="0">
    <w:nsid w:val="532F7344"/>
    <w:multiLevelType w:val="hybridMultilevel"/>
    <w:tmpl w:val="998E6018"/>
    <w:lvl w:ilvl="0" w:tplc="E38C1C32">
      <w:start w:val="1"/>
      <w:numFmt w:val="bullet"/>
      <w:lvlText w:val=""/>
      <w:lvlJc w:val="left"/>
      <w:pPr>
        <w:ind w:left="720" w:hanging="360"/>
      </w:pPr>
      <w:rPr>
        <w:rFonts w:ascii="Symbol" w:hAnsi="Symbol"/>
      </w:rPr>
    </w:lvl>
    <w:lvl w:ilvl="1" w:tplc="EA4A9DF2">
      <w:start w:val="1"/>
      <w:numFmt w:val="bullet"/>
      <w:lvlText w:val=""/>
      <w:lvlJc w:val="left"/>
      <w:pPr>
        <w:ind w:left="720" w:hanging="360"/>
      </w:pPr>
      <w:rPr>
        <w:rFonts w:ascii="Symbol" w:hAnsi="Symbol"/>
      </w:rPr>
    </w:lvl>
    <w:lvl w:ilvl="2" w:tplc="C6DEE1C0">
      <w:start w:val="1"/>
      <w:numFmt w:val="bullet"/>
      <w:lvlText w:val=""/>
      <w:lvlJc w:val="left"/>
      <w:pPr>
        <w:ind w:left="720" w:hanging="360"/>
      </w:pPr>
      <w:rPr>
        <w:rFonts w:ascii="Symbol" w:hAnsi="Symbol"/>
      </w:rPr>
    </w:lvl>
    <w:lvl w:ilvl="3" w:tplc="35401F88">
      <w:start w:val="1"/>
      <w:numFmt w:val="bullet"/>
      <w:lvlText w:val=""/>
      <w:lvlJc w:val="left"/>
      <w:pPr>
        <w:ind w:left="720" w:hanging="360"/>
      </w:pPr>
      <w:rPr>
        <w:rFonts w:ascii="Symbol" w:hAnsi="Symbol"/>
      </w:rPr>
    </w:lvl>
    <w:lvl w:ilvl="4" w:tplc="23A26DCE">
      <w:start w:val="1"/>
      <w:numFmt w:val="bullet"/>
      <w:lvlText w:val=""/>
      <w:lvlJc w:val="left"/>
      <w:pPr>
        <w:ind w:left="720" w:hanging="360"/>
      </w:pPr>
      <w:rPr>
        <w:rFonts w:ascii="Symbol" w:hAnsi="Symbol"/>
      </w:rPr>
    </w:lvl>
    <w:lvl w:ilvl="5" w:tplc="F0B2685C">
      <w:start w:val="1"/>
      <w:numFmt w:val="bullet"/>
      <w:lvlText w:val=""/>
      <w:lvlJc w:val="left"/>
      <w:pPr>
        <w:ind w:left="720" w:hanging="360"/>
      </w:pPr>
      <w:rPr>
        <w:rFonts w:ascii="Symbol" w:hAnsi="Symbol"/>
      </w:rPr>
    </w:lvl>
    <w:lvl w:ilvl="6" w:tplc="FBDE0458">
      <w:start w:val="1"/>
      <w:numFmt w:val="bullet"/>
      <w:lvlText w:val=""/>
      <w:lvlJc w:val="left"/>
      <w:pPr>
        <w:ind w:left="720" w:hanging="360"/>
      </w:pPr>
      <w:rPr>
        <w:rFonts w:ascii="Symbol" w:hAnsi="Symbol"/>
      </w:rPr>
    </w:lvl>
    <w:lvl w:ilvl="7" w:tplc="0C6AAB5A">
      <w:start w:val="1"/>
      <w:numFmt w:val="bullet"/>
      <w:lvlText w:val=""/>
      <w:lvlJc w:val="left"/>
      <w:pPr>
        <w:ind w:left="720" w:hanging="360"/>
      </w:pPr>
      <w:rPr>
        <w:rFonts w:ascii="Symbol" w:hAnsi="Symbol"/>
      </w:rPr>
    </w:lvl>
    <w:lvl w:ilvl="8" w:tplc="23B2BB38">
      <w:start w:val="1"/>
      <w:numFmt w:val="bullet"/>
      <w:lvlText w:val=""/>
      <w:lvlJc w:val="left"/>
      <w:pPr>
        <w:ind w:left="720" w:hanging="360"/>
      </w:pPr>
      <w:rPr>
        <w:rFonts w:ascii="Symbol" w:hAnsi="Symbol"/>
      </w:rPr>
    </w:lvl>
  </w:abstractNum>
  <w:abstractNum w:abstractNumId="28" w15:restartNumberingAfterBreak="0">
    <w:nsid w:val="598621B5"/>
    <w:multiLevelType w:val="hybridMultilevel"/>
    <w:tmpl w:val="AACE2194"/>
    <w:lvl w:ilvl="0" w:tplc="793431EA">
      <w:start w:val="1"/>
      <w:numFmt w:val="bullet"/>
      <w:lvlText w:val=""/>
      <w:lvlJc w:val="left"/>
      <w:pPr>
        <w:ind w:left="720" w:hanging="360"/>
      </w:pPr>
      <w:rPr>
        <w:rFonts w:ascii="Symbol" w:hAnsi="Symbol"/>
      </w:rPr>
    </w:lvl>
    <w:lvl w:ilvl="1" w:tplc="50AC3248">
      <w:start w:val="1"/>
      <w:numFmt w:val="bullet"/>
      <w:lvlText w:val=""/>
      <w:lvlJc w:val="left"/>
      <w:pPr>
        <w:ind w:left="720" w:hanging="360"/>
      </w:pPr>
      <w:rPr>
        <w:rFonts w:ascii="Symbol" w:hAnsi="Symbol"/>
      </w:rPr>
    </w:lvl>
    <w:lvl w:ilvl="2" w:tplc="5838E130">
      <w:start w:val="1"/>
      <w:numFmt w:val="bullet"/>
      <w:lvlText w:val=""/>
      <w:lvlJc w:val="left"/>
      <w:pPr>
        <w:ind w:left="720" w:hanging="360"/>
      </w:pPr>
      <w:rPr>
        <w:rFonts w:ascii="Symbol" w:hAnsi="Symbol"/>
      </w:rPr>
    </w:lvl>
    <w:lvl w:ilvl="3" w:tplc="891C86EC">
      <w:start w:val="1"/>
      <w:numFmt w:val="bullet"/>
      <w:lvlText w:val=""/>
      <w:lvlJc w:val="left"/>
      <w:pPr>
        <w:ind w:left="720" w:hanging="360"/>
      </w:pPr>
      <w:rPr>
        <w:rFonts w:ascii="Symbol" w:hAnsi="Symbol"/>
      </w:rPr>
    </w:lvl>
    <w:lvl w:ilvl="4" w:tplc="96E4110A">
      <w:start w:val="1"/>
      <w:numFmt w:val="bullet"/>
      <w:lvlText w:val=""/>
      <w:lvlJc w:val="left"/>
      <w:pPr>
        <w:ind w:left="720" w:hanging="360"/>
      </w:pPr>
      <w:rPr>
        <w:rFonts w:ascii="Symbol" w:hAnsi="Symbol"/>
      </w:rPr>
    </w:lvl>
    <w:lvl w:ilvl="5" w:tplc="2B944AFE">
      <w:start w:val="1"/>
      <w:numFmt w:val="bullet"/>
      <w:lvlText w:val=""/>
      <w:lvlJc w:val="left"/>
      <w:pPr>
        <w:ind w:left="720" w:hanging="360"/>
      </w:pPr>
      <w:rPr>
        <w:rFonts w:ascii="Symbol" w:hAnsi="Symbol"/>
      </w:rPr>
    </w:lvl>
    <w:lvl w:ilvl="6" w:tplc="701A0D90">
      <w:start w:val="1"/>
      <w:numFmt w:val="bullet"/>
      <w:lvlText w:val=""/>
      <w:lvlJc w:val="left"/>
      <w:pPr>
        <w:ind w:left="720" w:hanging="360"/>
      </w:pPr>
      <w:rPr>
        <w:rFonts w:ascii="Symbol" w:hAnsi="Symbol"/>
      </w:rPr>
    </w:lvl>
    <w:lvl w:ilvl="7" w:tplc="B47EBCF4">
      <w:start w:val="1"/>
      <w:numFmt w:val="bullet"/>
      <w:lvlText w:val=""/>
      <w:lvlJc w:val="left"/>
      <w:pPr>
        <w:ind w:left="720" w:hanging="360"/>
      </w:pPr>
      <w:rPr>
        <w:rFonts w:ascii="Symbol" w:hAnsi="Symbol"/>
      </w:rPr>
    </w:lvl>
    <w:lvl w:ilvl="8" w:tplc="64EC327E">
      <w:start w:val="1"/>
      <w:numFmt w:val="bullet"/>
      <w:lvlText w:val=""/>
      <w:lvlJc w:val="left"/>
      <w:pPr>
        <w:ind w:left="720" w:hanging="360"/>
      </w:pPr>
      <w:rPr>
        <w:rFonts w:ascii="Symbol" w:hAnsi="Symbol"/>
      </w:rPr>
    </w:lvl>
  </w:abstractNum>
  <w:abstractNum w:abstractNumId="29" w15:restartNumberingAfterBreak="0">
    <w:nsid w:val="5CC40365"/>
    <w:multiLevelType w:val="hybridMultilevel"/>
    <w:tmpl w:val="EFAC5E30"/>
    <w:lvl w:ilvl="0" w:tplc="AF2468D8">
      <w:start w:val="1"/>
      <w:numFmt w:val="bullet"/>
      <w:lvlText w:val=""/>
      <w:lvlJc w:val="left"/>
      <w:pPr>
        <w:ind w:left="720" w:hanging="360"/>
      </w:pPr>
      <w:rPr>
        <w:rFonts w:ascii="Symbol" w:hAnsi="Symbol"/>
      </w:rPr>
    </w:lvl>
    <w:lvl w:ilvl="1" w:tplc="98F6B55E">
      <w:start w:val="1"/>
      <w:numFmt w:val="bullet"/>
      <w:lvlText w:val=""/>
      <w:lvlJc w:val="left"/>
      <w:pPr>
        <w:ind w:left="720" w:hanging="360"/>
      </w:pPr>
      <w:rPr>
        <w:rFonts w:ascii="Symbol" w:hAnsi="Symbol"/>
      </w:rPr>
    </w:lvl>
    <w:lvl w:ilvl="2" w:tplc="5CC800F6">
      <w:start w:val="1"/>
      <w:numFmt w:val="bullet"/>
      <w:lvlText w:val=""/>
      <w:lvlJc w:val="left"/>
      <w:pPr>
        <w:ind w:left="720" w:hanging="360"/>
      </w:pPr>
      <w:rPr>
        <w:rFonts w:ascii="Symbol" w:hAnsi="Symbol"/>
      </w:rPr>
    </w:lvl>
    <w:lvl w:ilvl="3" w:tplc="21622BE6">
      <w:start w:val="1"/>
      <w:numFmt w:val="bullet"/>
      <w:lvlText w:val=""/>
      <w:lvlJc w:val="left"/>
      <w:pPr>
        <w:ind w:left="720" w:hanging="360"/>
      </w:pPr>
      <w:rPr>
        <w:rFonts w:ascii="Symbol" w:hAnsi="Symbol"/>
      </w:rPr>
    </w:lvl>
    <w:lvl w:ilvl="4" w:tplc="5D6C927C">
      <w:start w:val="1"/>
      <w:numFmt w:val="bullet"/>
      <w:lvlText w:val=""/>
      <w:lvlJc w:val="left"/>
      <w:pPr>
        <w:ind w:left="720" w:hanging="360"/>
      </w:pPr>
      <w:rPr>
        <w:rFonts w:ascii="Symbol" w:hAnsi="Symbol"/>
      </w:rPr>
    </w:lvl>
    <w:lvl w:ilvl="5" w:tplc="09D0D348">
      <w:start w:val="1"/>
      <w:numFmt w:val="bullet"/>
      <w:lvlText w:val=""/>
      <w:lvlJc w:val="left"/>
      <w:pPr>
        <w:ind w:left="720" w:hanging="360"/>
      </w:pPr>
      <w:rPr>
        <w:rFonts w:ascii="Symbol" w:hAnsi="Symbol"/>
      </w:rPr>
    </w:lvl>
    <w:lvl w:ilvl="6" w:tplc="062E7DFE">
      <w:start w:val="1"/>
      <w:numFmt w:val="bullet"/>
      <w:lvlText w:val=""/>
      <w:lvlJc w:val="left"/>
      <w:pPr>
        <w:ind w:left="720" w:hanging="360"/>
      </w:pPr>
      <w:rPr>
        <w:rFonts w:ascii="Symbol" w:hAnsi="Symbol"/>
      </w:rPr>
    </w:lvl>
    <w:lvl w:ilvl="7" w:tplc="01BA755E">
      <w:start w:val="1"/>
      <w:numFmt w:val="bullet"/>
      <w:lvlText w:val=""/>
      <w:lvlJc w:val="left"/>
      <w:pPr>
        <w:ind w:left="720" w:hanging="360"/>
      </w:pPr>
      <w:rPr>
        <w:rFonts w:ascii="Symbol" w:hAnsi="Symbol"/>
      </w:rPr>
    </w:lvl>
    <w:lvl w:ilvl="8" w:tplc="276CBF96">
      <w:start w:val="1"/>
      <w:numFmt w:val="bullet"/>
      <w:lvlText w:val=""/>
      <w:lvlJc w:val="left"/>
      <w:pPr>
        <w:ind w:left="720" w:hanging="360"/>
      </w:pPr>
      <w:rPr>
        <w:rFonts w:ascii="Symbol" w:hAnsi="Symbol"/>
      </w:rPr>
    </w:lvl>
  </w:abstractNum>
  <w:abstractNum w:abstractNumId="30" w15:restartNumberingAfterBreak="0">
    <w:nsid w:val="5D096836"/>
    <w:multiLevelType w:val="hybridMultilevel"/>
    <w:tmpl w:val="3DE86A7A"/>
    <w:lvl w:ilvl="0" w:tplc="396C5F3E">
      <w:start w:val="1"/>
      <w:numFmt w:val="bullet"/>
      <w:lvlText w:val=""/>
      <w:lvlJc w:val="left"/>
      <w:pPr>
        <w:ind w:left="720" w:hanging="360"/>
      </w:pPr>
      <w:rPr>
        <w:rFonts w:ascii="Symbol" w:hAnsi="Symbol"/>
      </w:rPr>
    </w:lvl>
    <w:lvl w:ilvl="1" w:tplc="26388980">
      <w:start w:val="1"/>
      <w:numFmt w:val="bullet"/>
      <w:lvlText w:val=""/>
      <w:lvlJc w:val="left"/>
      <w:pPr>
        <w:ind w:left="720" w:hanging="360"/>
      </w:pPr>
      <w:rPr>
        <w:rFonts w:ascii="Symbol" w:hAnsi="Symbol"/>
      </w:rPr>
    </w:lvl>
    <w:lvl w:ilvl="2" w:tplc="82BE130A">
      <w:start w:val="1"/>
      <w:numFmt w:val="bullet"/>
      <w:lvlText w:val=""/>
      <w:lvlJc w:val="left"/>
      <w:pPr>
        <w:ind w:left="720" w:hanging="360"/>
      </w:pPr>
      <w:rPr>
        <w:rFonts w:ascii="Symbol" w:hAnsi="Symbol"/>
      </w:rPr>
    </w:lvl>
    <w:lvl w:ilvl="3" w:tplc="DB200CF6">
      <w:start w:val="1"/>
      <w:numFmt w:val="bullet"/>
      <w:lvlText w:val=""/>
      <w:lvlJc w:val="left"/>
      <w:pPr>
        <w:ind w:left="720" w:hanging="360"/>
      </w:pPr>
      <w:rPr>
        <w:rFonts w:ascii="Symbol" w:hAnsi="Symbol"/>
      </w:rPr>
    </w:lvl>
    <w:lvl w:ilvl="4" w:tplc="9752AC8A">
      <w:start w:val="1"/>
      <w:numFmt w:val="bullet"/>
      <w:lvlText w:val=""/>
      <w:lvlJc w:val="left"/>
      <w:pPr>
        <w:ind w:left="720" w:hanging="360"/>
      </w:pPr>
      <w:rPr>
        <w:rFonts w:ascii="Symbol" w:hAnsi="Symbol"/>
      </w:rPr>
    </w:lvl>
    <w:lvl w:ilvl="5" w:tplc="D14E387C">
      <w:start w:val="1"/>
      <w:numFmt w:val="bullet"/>
      <w:lvlText w:val=""/>
      <w:lvlJc w:val="left"/>
      <w:pPr>
        <w:ind w:left="720" w:hanging="360"/>
      </w:pPr>
      <w:rPr>
        <w:rFonts w:ascii="Symbol" w:hAnsi="Symbol"/>
      </w:rPr>
    </w:lvl>
    <w:lvl w:ilvl="6" w:tplc="5D6A13C2">
      <w:start w:val="1"/>
      <w:numFmt w:val="bullet"/>
      <w:lvlText w:val=""/>
      <w:lvlJc w:val="left"/>
      <w:pPr>
        <w:ind w:left="720" w:hanging="360"/>
      </w:pPr>
      <w:rPr>
        <w:rFonts w:ascii="Symbol" w:hAnsi="Symbol"/>
      </w:rPr>
    </w:lvl>
    <w:lvl w:ilvl="7" w:tplc="56D46E1E">
      <w:start w:val="1"/>
      <w:numFmt w:val="bullet"/>
      <w:lvlText w:val=""/>
      <w:lvlJc w:val="left"/>
      <w:pPr>
        <w:ind w:left="720" w:hanging="360"/>
      </w:pPr>
      <w:rPr>
        <w:rFonts w:ascii="Symbol" w:hAnsi="Symbol"/>
      </w:rPr>
    </w:lvl>
    <w:lvl w:ilvl="8" w:tplc="0C7065D0">
      <w:start w:val="1"/>
      <w:numFmt w:val="bullet"/>
      <w:lvlText w:val=""/>
      <w:lvlJc w:val="left"/>
      <w:pPr>
        <w:ind w:left="720" w:hanging="360"/>
      </w:pPr>
      <w:rPr>
        <w:rFonts w:ascii="Symbol" w:hAnsi="Symbol"/>
      </w:rPr>
    </w:lvl>
  </w:abstractNum>
  <w:abstractNum w:abstractNumId="31" w15:restartNumberingAfterBreak="0">
    <w:nsid w:val="5D393011"/>
    <w:multiLevelType w:val="hybridMultilevel"/>
    <w:tmpl w:val="11FA1D2A"/>
    <w:lvl w:ilvl="0" w:tplc="35E2AAE4">
      <w:start w:val="1"/>
      <w:numFmt w:val="bullet"/>
      <w:pStyle w:val="Exampledotpoint1"/>
      <w:lvlText w:val=""/>
      <w:lvlJc w:val="left"/>
      <w:pPr>
        <w:ind w:left="-522" w:hanging="360"/>
      </w:pPr>
      <w:rPr>
        <w:rFonts w:ascii="Symbol" w:hAnsi="Symbol" w:hint="default"/>
      </w:rPr>
    </w:lvl>
    <w:lvl w:ilvl="1" w:tplc="08090003" w:tentative="1">
      <w:start w:val="1"/>
      <w:numFmt w:val="bullet"/>
      <w:lvlText w:val="o"/>
      <w:lvlJc w:val="left"/>
      <w:pPr>
        <w:ind w:left="198" w:hanging="360"/>
      </w:pPr>
      <w:rPr>
        <w:rFonts w:ascii="Courier New" w:hAnsi="Courier New" w:cs="Courier New" w:hint="default"/>
      </w:rPr>
    </w:lvl>
    <w:lvl w:ilvl="2" w:tplc="08090005" w:tentative="1">
      <w:start w:val="1"/>
      <w:numFmt w:val="bullet"/>
      <w:lvlText w:val=""/>
      <w:lvlJc w:val="left"/>
      <w:pPr>
        <w:ind w:left="918" w:hanging="360"/>
      </w:pPr>
      <w:rPr>
        <w:rFonts w:ascii="Wingdings" w:hAnsi="Wingdings" w:hint="default"/>
      </w:rPr>
    </w:lvl>
    <w:lvl w:ilvl="3" w:tplc="08090001" w:tentative="1">
      <w:start w:val="1"/>
      <w:numFmt w:val="bullet"/>
      <w:lvlText w:val=""/>
      <w:lvlJc w:val="left"/>
      <w:pPr>
        <w:ind w:left="1638" w:hanging="360"/>
      </w:pPr>
      <w:rPr>
        <w:rFonts w:ascii="Symbol" w:hAnsi="Symbol" w:hint="default"/>
      </w:rPr>
    </w:lvl>
    <w:lvl w:ilvl="4" w:tplc="08090003" w:tentative="1">
      <w:start w:val="1"/>
      <w:numFmt w:val="bullet"/>
      <w:lvlText w:val="o"/>
      <w:lvlJc w:val="left"/>
      <w:pPr>
        <w:ind w:left="2358" w:hanging="360"/>
      </w:pPr>
      <w:rPr>
        <w:rFonts w:ascii="Courier New" w:hAnsi="Courier New" w:cs="Courier New" w:hint="default"/>
      </w:rPr>
    </w:lvl>
    <w:lvl w:ilvl="5" w:tplc="08090005" w:tentative="1">
      <w:start w:val="1"/>
      <w:numFmt w:val="bullet"/>
      <w:lvlText w:val=""/>
      <w:lvlJc w:val="left"/>
      <w:pPr>
        <w:ind w:left="3078" w:hanging="360"/>
      </w:pPr>
      <w:rPr>
        <w:rFonts w:ascii="Wingdings" w:hAnsi="Wingdings" w:hint="default"/>
      </w:rPr>
    </w:lvl>
    <w:lvl w:ilvl="6" w:tplc="08090001" w:tentative="1">
      <w:start w:val="1"/>
      <w:numFmt w:val="bullet"/>
      <w:lvlText w:val=""/>
      <w:lvlJc w:val="left"/>
      <w:pPr>
        <w:ind w:left="3798" w:hanging="360"/>
      </w:pPr>
      <w:rPr>
        <w:rFonts w:ascii="Symbol" w:hAnsi="Symbol" w:hint="default"/>
      </w:rPr>
    </w:lvl>
    <w:lvl w:ilvl="7" w:tplc="08090003" w:tentative="1">
      <w:start w:val="1"/>
      <w:numFmt w:val="bullet"/>
      <w:lvlText w:val="o"/>
      <w:lvlJc w:val="left"/>
      <w:pPr>
        <w:ind w:left="4518" w:hanging="360"/>
      </w:pPr>
      <w:rPr>
        <w:rFonts w:ascii="Courier New" w:hAnsi="Courier New" w:cs="Courier New" w:hint="default"/>
      </w:rPr>
    </w:lvl>
    <w:lvl w:ilvl="8" w:tplc="08090005" w:tentative="1">
      <w:start w:val="1"/>
      <w:numFmt w:val="bullet"/>
      <w:lvlText w:val=""/>
      <w:lvlJc w:val="left"/>
      <w:pPr>
        <w:ind w:left="5238" w:hanging="360"/>
      </w:pPr>
      <w:rPr>
        <w:rFonts w:ascii="Wingdings" w:hAnsi="Wingdings" w:hint="default"/>
      </w:rPr>
    </w:lvl>
  </w:abstractNum>
  <w:abstractNum w:abstractNumId="32"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3"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301250"/>
    <w:multiLevelType w:val="multilevel"/>
    <w:tmpl w:val="750602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9A674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35620EB"/>
    <w:multiLevelType w:val="hybridMultilevel"/>
    <w:tmpl w:val="119E456E"/>
    <w:lvl w:ilvl="0" w:tplc="DF4AA51A">
      <w:start w:val="1"/>
      <w:numFmt w:val="bullet"/>
      <w:lvlText w:val=""/>
      <w:lvlJc w:val="left"/>
      <w:pPr>
        <w:ind w:left="720" w:hanging="360"/>
      </w:pPr>
      <w:rPr>
        <w:rFonts w:ascii="Symbol" w:hAnsi="Symbol"/>
      </w:rPr>
    </w:lvl>
    <w:lvl w:ilvl="1" w:tplc="5D40C2BE">
      <w:start w:val="1"/>
      <w:numFmt w:val="bullet"/>
      <w:lvlText w:val=""/>
      <w:lvlJc w:val="left"/>
      <w:pPr>
        <w:ind w:left="720" w:hanging="360"/>
      </w:pPr>
      <w:rPr>
        <w:rFonts w:ascii="Symbol" w:hAnsi="Symbol"/>
      </w:rPr>
    </w:lvl>
    <w:lvl w:ilvl="2" w:tplc="7C2C3B12">
      <w:start w:val="1"/>
      <w:numFmt w:val="bullet"/>
      <w:lvlText w:val=""/>
      <w:lvlJc w:val="left"/>
      <w:pPr>
        <w:ind w:left="720" w:hanging="360"/>
      </w:pPr>
      <w:rPr>
        <w:rFonts w:ascii="Symbol" w:hAnsi="Symbol"/>
      </w:rPr>
    </w:lvl>
    <w:lvl w:ilvl="3" w:tplc="98EACCDC">
      <w:start w:val="1"/>
      <w:numFmt w:val="bullet"/>
      <w:lvlText w:val=""/>
      <w:lvlJc w:val="left"/>
      <w:pPr>
        <w:ind w:left="720" w:hanging="360"/>
      </w:pPr>
      <w:rPr>
        <w:rFonts w:ascii="Symbol" w:hAnsi="Symbol"/>
      </w:rPr>
    </w:lvl>
    <w:lvl w:ilvl="4" w:tplc="CA5A9AB6">
      <w:start w:val="1"/>
      <w:numFmt w:val="bullet"/>
      <w:lvlText w:val=""/>
      <w:lvlJc w:val="left"/>
      <w:pPr>
        <w:ind w:left="720" w:hanging="360"/>
      </w:pPr>
      <w:rPr>
        <w:rFonts w:ascii="Symbol" w:hAnsi="Symbol"/>
      </w:rPr>
    </w:lvl>
    <w:lvl w:ilvl="5" w:tplc="A02E8D86">
      <w:start w:val="1"/>
      <w:numFmt w:val="bullet"/>
      <w:lvlText w:val=""/>
      <w:lvlJc w:val="left"/>
      <w:pPr>
        <w:ind w:left="720" w:hanging="360"/>
      </w:pPr>
      <w:rPr>
        <w:rFonts w:ascii="Symbol" w:hAnsi="Symbol"/>
      </w:rPr>
    </w:lvl>
    <w:lvl w:ilvl="6" w:tplc="D16CBC1C">
      <w:start w:val="1"/>
      <w:numFmt w:val="bullet"/>
      <w:lvlText w:val=""/>
      <w:lvlJc w:val="left"/>
      <w:pPr>
        <w:ind w:left="720" w:hanging="360"/>
      </w:pPr>
      <w:rPr>
        <w:rFonts w:ascii="Symbol" w:hAnsi="Symbol"/>
      </w:rPr>
    </w:lvl>
    <w:lvl w:ilvl="7" w:tplc="0434BD0A">
      <w:start w:val="1"/>
      <w:numFmt w:val="bullet"/>
      <w:lvlText w:val=""/>
      <w:lvlJc w:val="left"/>
      <w:pPr>
        <w:ind w:left="720" w:hanging="360"/>
      </w:pPr>
      <w:rPr>
        <w:rFonts w:ascii="Symbol" w:hAnsi="Symbol"/>
      </w:rPr>
    </w:lvl>
    <w:lvl w:ilvl="8" w:tplc="9EB63BF6">
      <w:start w:val="1"/>
      <w:numFmt w:val="bullet"/>
      <w:lvlText w:val=""/>
      <w:lvlJc w:val="left"/>
      <w:pPr>
        <w:ind w:left="720" w:hanging="360"/>
      </w:pPr>
      <w:rPr>
        <w:rFonts w:ascii="Symbol" w:hAnsi="Symbol"/>
      </w:rPr>
    </w:lvl>
  </w:abstractNum>
  <w:abstractNum w:abstractNumId="37" w15:restartNumberingAfterBreak="0">
    <w:nsid w:val="638E028D"/>
    <w:multiLevelType w:val="hybridMultilevel"/>
    <w:tmpl w:val="F932BBC2"/>
    <w:lvl w:ilvl="0" w:tplc="68A86DC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8372D7"/>
    <w:multiLevelType w:val="hybridMultilevel"/>
    <w:tmpl w:val="D0F4B27C"/>
    <w:lvl w:ilvl="0" w:tplc="F2A4477E">
      <w:start w:val="1"/>
      <w:numFmt w:val="bullet"/>
      <w:lvlText w:val=""/>
      <w:lvlJc w:val="left"/>
      <w:pPr>
        <w:ind w:left="720" w:hanging="360"/>
      </w:pPr>
      <w:rPr>
        <w:rFonts w:ascii="Symbol" w:hAnsi="Symbol"/>
      </w:rPr>
    </w:lvl>
    <w:lvl w:ilvl="1" w:tplc="1C683076">
      <w:start w:val="1"/>
      <w:numFmt w:val="bullet"/>
      <w:lvlText w:val=""/>
      <w:lvlJc w:val="left"/>
      <w:pPr>
        <w:ind w:left="720" w:hanging="360"/>
      </w:pPr>
      <w:rPr>
        <w:rFonts w:ascii="Symbol" w:hAnsi="Symbol"/>
      </w:rPr>
    </w:lvl>
    <w:lvl w:ilvl="2" w:tplc="96FCB872">
      <w:start w:val="1"/>
      <w:numFmt w:val="bullet"/>
      <w:lvlText w:val=""/>
      <w:lvlJc w:val="left"/>
      <w:pPr>
        <w:ind w:left="720" w:hanging="360"/>
      </w:pPr>
      <w:rPr>
        <w:rFonts w:ascii="Symbol" w:hAnsi="Symbol"/>
      </w:rPr>
    </w:lvl>
    <w:lvl w:ilvl="3" w:tplc="6FD47D5E">
      <w:start w:val="1"/>
      <w:numFmt w:val="bullet"/>
      <w:lvlText w:val=""/>
      <w:lvlJc w:val="left"/>
      <w:pPr>
        <w:ind w:left="720" w:hanging="360"/>
      </w:pPr>
      <w:rPr>
        <w:rFonts w:ascii="Symbol" w:hAnsi="Symbol"/>
      </w:rPr>
    </w:lvl>
    <w:lvl w:ilvl="4" w:tplc="1744E556">
      <w:start w:val="1"/>
      <w:numFmt w:val="bullet"/>
      <w:lvlText w:val=""/>
      <w:lvlJc w:val="left"/>
      <w:pPr>
        <w:ind w:left="720" w:hanging="360"/>
      </w:pPr>
      <w:rPr>
        <w:rFonts w:ascii="Symbol" w:hAnsi="Symbol"/>
      </w:rPr>
    </w:lvl>
    <w:lvl w:ilvl="5" w:tplc="BB982E90">
      <w:start w:val="1"/>
      <w:numFmt w:val="bullet"/>
      <w:lvlText w:val=""/>
      <w:lvlJc w:val="left"/>
      <w:pPr>
        <w:ind w:left="720" w:hanging="360"/>
      </w:pPr>
      <w:rPr>
        <w:rFonts w:ascii="Symbol" w:hAnsi="Symbol"/>
      </w:rPr>
    </w:lvl>
    <w:lvl w:ilvl="6" w:tplc="C1383926">
      <w:start w:val="1"/>
      <w:numFmt w:val="bullet"/>
      <w:lvlText w:val=""/>
      <w:lvlJc w:val="left"/>
      <w:pPr>
        <w:ind w:left="720" w:hanging="360"/>
      </w:pPr>
      <w:rPr>
        <w:rFonts w:ascii="Symbol" w:hAnsi="Symbol"/>
      </w:rPr>
    </w:lvl>
    <w:lvl w:ilvl="7" w:tplc="BE94AD74">
      <w:start w:val="1"/>
      <w:numFmt w:val="bullet"/>
      <w:lvlText w:val=""/>
      <w:lvlJc w:val="left"/>
      <w:pPr>
        <w:ind w:left="720" w:hanging="360"/>
      </w:pPr>
      <w:rPr>
        <w:rFonts w:ascii="Symbol" w:hAnsi="Symbol"/>
      </w:rPr>
    </w:lvl>
    <w:lvl w:ilvl="8" w:tplc="F1EEFDF8">
      <w:start w:val="1"/>
      <w:numFmt w:val="bullet"/>
      <w:lvlText w:val=""/>
      <w:lvlJc w:val="left"/>
      <w:pPr>
        <w:ind w:left="720" w:hanging="360"/>
      </w:pPr>
      <w:rPr>
        <w:rFonts w:ascii="Symbol" w:hAnsi="Symbol"/>
      </w:rPr>
    </w:lvl>
  </w:abstractNum>
  <w:abstractNum w:abstractNumId="3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C16F5B"/>
    <w:multiLevelType w:val="hybridMultilevel"/>
    <w:tmpl w:val="71AC5FEE"/>
    <w:lvl w:ilvl="0" w:tplc="A0CEAAAE">
      <w:start w:val="1"/>
      <w:numFmt w:val="bullet"/>
      <w:lvlText w:val=""/>
      <w:lvlJc w:val="left"/>
      <w:pPr>
        <w:ind w:left="720" w:hanging="360"/>
      </w:pPr>
      <w:rPr>
        <w:rFonts w:ascii="Symbol" w:hAnsi="Symbol"/>
      </w:rPr>
    </w:lvl>
    <w:lvl w:ilvl="1" w:tplc="7F4AD20E">
      <w:start w:val="1"/>
      <w:numFmt w:val="bullet"/>
      <w:lvlText w:val=""/>
      <w:lvlJc w:val="left"/>
      <w:pPr>
        <w:ind w:left="720" w:hanging="360"/>
      </w:pPr>
      <w:rPr>
        <w:rFonts w:ascii="Symbol" w:hAnsi="Symbol"/>
      </w:rPr>
    </w:lvl>
    <w:lvl w:ilvl="2" w:tplc="032616B0">
      <w:start w:val="1"/>
      <w:numFmt w:val="bullet"/>
      <w:lvlText w:val=""/>
      <w:lvlJc w:val="left"/>
      <w:pPr>
        <w:ind w:left="720" w:hanging="360"/>
      </w:pPr>
      <w:rPr>
        <w:rFonts w:ascii="Symbol" w:hAnsi="Symbol"/>
      </w:rPr>
    </w:lvl>
    <w:lvl w:ilvl="3" w:tplc="BC92B17C">
      <w:start w:val="1"/>
      <w:numFmt w:val="bullet"/>
      <w:lvlText w:val=""/>
      <w:lvlJc w:val="left"/>
      <w:pPr>
        <w:ind w:left="720" w:hanging="360"/>
      </w:pPr>
      <w:rPr>
        <w:rFonts w:ascii="Symbol" w:hAnsi="Symbol"/>
      </w:rPr>
    </w:lvl>
    <w:lvl w:ilvl="4" w:tplc="7C625C4E">
      <w:start w:val="1"/>
      <w:numFmt w:val="bullet"/>
      <w:lvlText w:val=""/>
      <w:lvlJc w:val="left"/>
      <w:pPr>
        <w:ind w:left="720" w:hanging="360"/>
      </w:pPr>
      <w:rPr>
        <w:rFonts w:ascii="Symbol" w:hAnsi="Symbol"/>
      </w:rPr>
    </w:lvl>
    <w:lvl w:ilvl="5" w:tplc="9154D8E4">
      <w:start w:val="1"/>
      <w:numFmt w:val="bullet"/>
      <w:lvlText w:val=""/>
      <w:lvlJc w:val="left"/>
      <w:pPr>
        <w:ind w:left="720" w:hanging="360"/>
      </w:pPr>
      <w:rPr>
        <w:rFonts w:ascii="Symbol" w:hAnsi="Symbol"/>
      </w:rPr>
    </w:lvl>
    <w:lvl w:ilvl="6" w:tplc="2BF6C446">
      <w:start w:val="1"/>
      <w:numFmt w:val="bullet"/>
      <w:lvlText w:val=""/>
      <w:lvlJc w:val="left"/>
      <w:pPr>
        <w:ind w:left="720" w:hanging="360"/>
      </w:pPr>
      <w:rPr>
        <w:rFonts w:ascii="Symbol" w:hAnsi="Symbol"/>
      </w:rPr>
    </w:lvl>
    <w:lvl w:ilvl="7" w:tplc="3126FAFA">
      <w:start w:val="1"/>
      <w:numFmt w:val="bullet"/>
      <w:lvlText w:val=""/>
      <w:lvlJc w:val="left"/>
      <w:pPr>
        <w:ind w:left="720" w:hanging="360"/>
      </w:pPr>
      <w:rPr>
        <w:rFonts w:ascii="Symbol" w:hAnsi="Symbol"/>
      </w:rPr>
    </w:lvl>
    <w:lvl w:ilvl="8" w:tplc="D3E47AF4">
      <w:start w:val="1"/>
      <w:numFmt w:val="bullet"/>
      <w:lvlText w:val=""/>
      <w:lvlJc w:val="left"/>
      <w:pPr>
        <w:ind w:left="720" w:hanging="360"/>
      </w:pPr>
      <w:rPr>
        <w:rFonts w:ascii="Symbol" w:hAnsi="Symbol"/>
      </w:rPr>
    </w:lvl>
  </w:abstractNum>
  <w:abstractNum w:abstractNumId="41" w15:restartNumberingAfterBreak="0">
    <w:nsid w:val="76E572AD"/>
    <w:multiLevelType w:val="hybridMultilevel"/>
    <w:tmpl w:val="520ADE1E"/>
    <w:lvl w:ilvl="0" w:tplc="A56A3E80">
      <w:start w:val="1"/>
      <w:numFmt w:val="bullet"/>
      <w:lvlText w:val=""/>
      <w:lvlJc w:val="left"/>
      <w:pPr>
        <w:ind w:left="720" w:hanging="360"/>
      </w:pPr>
      <w:rPr>
        <w:rFonts w:ascii="Symbol" w:hAnsi="Symbol"/>
      </w:rPr>
    </w:lvl>
    <w:lvl w:ilvl="1" w:tplc="0C9AE7FE">
      <w:start w:val="1"/>
      <w:numFmt w:val="bullet"/>
      <w:lvlText w:val=""/>
      <w:lvlJc w:val="left"/>
      <w:pPr>
        <w:ind w:left="720" w:hanging="360"/>
      </w:pPr>
      <w:rPr>
        <w:rFonts w:ascii="Symbol" w:hAnsi="Symbol"/>
      </w:rPr>
    </w:lvl>
    <w:lvl w:ilvl="2" w:tplc="8F2C177E">
      <w:start w:val="1"/>
      <w:numFmt w:val="bullet"/>
      <w:lvlText w:val=""/>
      <w:lvlJc w:val="left"/>
      <w:pPr>
        <w:ind w:left="720" w:hanging="360"/>
      </w:pPr>
      <w:rPr>
        <w:rFonts w:ascii="Symbol" w:hAnsi="Symbol"/>
      </w:rPr>
    </w:lvl>
    <w:lvl w:ilvl="3" w:tplc="ABF8E478">
      <w:start w:val="1"/>
      <w:numFmt w:val="bullet"/>
      <w:lvlText w:val=""/>
      <w:lvlJc w:val="left"/>
      <w:pPr>
        <w:ind w:left="720" w:hanging="360"/>
      </w:pPr>
      <w:rPr>
        <w:rFonts w:ascii="Symbol" w:hAnsi="Symbol"/>
      </w:rPr>
    </w:lvl>
    <w:lvl w:ilvl="4" w:tplc="965CF2FC">
      <w:start w:val="1"/>
      <w:numFmt w:val="bullet"/>
      <w:lvlText w:val=""/>
      <w:lvlJc w:val="left"/>
      <w:pPr>
        <w:ind w:left="720" w:hanging="360"/>
      </w:pPr>
      <w:rPr>
        <w:rFonts w:ascii="Symbol" w:hAnsi="Symbol"/>
      </w:rPr>
    </w:lvl>
    <w:lvl w:ilvl="5" w:tplc="5DA4BB42">
      <w:start w:val="1"/>
      <w:numFmt w:val="bullet"/>
      <w:lvlText w:val=""/>
      <w:lvlJc w:val="left"/>
      <w:pPr>
        <w:ind w:left="720" w:hanging="360"/>
      </w:pPr>
      <w:rPr>
        <w:rFonts w:ascii="Symbol" w:hAnsi="Symbol"/>
      </w:rPr>
    </w:lvl>
    <w:lvl w:ilvl="6" w:tplc="4ECA091A">
      <w:start w:val="1"/>
      <w:numFmt w:val="bullet"/>
      <w:lvlText w:val=""/>
      <w:lvlJc w:val="left"/>
      <w:pPr>
        <w:ind w:left="720" w:hanging="360"/>
      </w:pPr>
      <w:rPr>
        <w:rFonts w:ascii="Symbol" w:hAnsi="Symbol"/>
      </w:rPr>
    </w:lvl>
    <w:lvl w:ilvl="7" w:tplc="81922E64">
      <w:start w:val="1"/>
      <w:numFmt w:val="bullet"/>
      <w:lvlText w:val=""/>
      <w:lvlJc w:val="left"/>
      <w:pPr>
        <w:ind w:left="720" w:hanging="360"/>
      </w:pPr>
      <w:rPr>
        <w:rFonts w:ascii="Symbol" w:hAnsi="Symbol"/>
      </w:rPr>
    </w:lvl>
    <w:lvl w:ilvl="8" w:tplc="06C06FA2">
      <w:start w:val="1"/>
      <w:numFmt w:val="bullet"/>
      <w:lvlText w:val=""/>
      <w:lvlJc w:val="left"/>
      <w:pPr>
        <w:ind w:left="720" w:hanging="360"/>
      </w:pPr>
      <w:rPr>
        <w:rFonts w:ascii="Symbol" w:hAnsi="Symbol"/>
      </w:rPr>
    </w:lvl>
  </w:abstractNum>
  <w:abstractNum w:abstractNumId="42" w15:restartNumberingAfterBreak="0">
    <w:nsid w:val="7A3D546B"/>
    <w:multiLevelType w:val="hybridMultilevel"/>
    <w:tmpl w:val="CE2615F4"/>
    <w:lvl w:ilvl="0" w:tplc="8B7A6DF0">
      <w:start w:val="1"/>
      <w:numFmt w:val="bullet"/>
      <w:lvlText w:val=""/>
      <w:lvlJc w:val="left"/>
      <w:pPr>
        <w:ind w:left="720" w:hanging="360"/>
      </w:pPr>
      <w:rPr>
        <w:rFonts w:ascii="Symbol" w:hAnsi="Symbol"/>
      </w:rPr>
    </w:lvl>
    <w:lvl w:ilvl="1" w:tplc="1CEA86A4">
      <w:start w:val="1"/>
      <w:numFmt w:val="bullet"/>
      <w:lvlText w:val=""/>
      <w:lvlJc w:val="left"/>
      <w:pPr>
        <w:ind w:left="720" w:hanging="360"/>
      </w:pPr>
      <w:rPr>
        <w:rFonts w:ascii="Symbol" w:hAnsi="Symbol"/>
      </w:rPr>
    </w:lvl>
    <w:lvl w:ilvl="2" w:tplc="B7EA2630">
      <w:start w:val="1"/>
      <w:numFmt w:val="bullet"/>
      <w:lvlText w:val=""/>
      <w:lvlJc w:val="left"/>
      <w:pPr>
        <w:ind w:left="720" w:hanging="360"/>
      </w:pPr>
      <w:rPr>
        <w:rFonts w:ascii="Symbol" w:hAnsi="Symbol"/>
      </w:rPr>
    </w:lvl>
    <w:lvl w:ilvl="3" w:tplc="5A363292">
      <w:start w:val="1"/>
      <w:numFmt w:val="bullet"/>
      <w:lvlText w:val=""/>
      <w:lvlJc w:val="left"/>
      <w:pPr>
        <w:ind w:left="720" w:hanging="360"/>
      </w:pPr>
      <w:rPr>
        <w:rFonts w:ascii="Symbol" w:hAnsi="Symbol"/>
      </w:rPr>
    </w:lvl>
    <w:lvl w:ilvl="4" w:tplc="72C42EB6">
      <w:start w:val="1"/>
      <w:numFmt w:val="bullet"/>
      <w:lvlText w:val=""/>
      <w:lvlJc w:val="left"/>
      <w:pPr>
        <w:ind w:left="720" w:hanging="360"/>
      </w:pPr>
      <w:rPr>
        <w:rFonts w:ascii="Symbol" w:hAnsi="Symbol"/>
      </w:rPr>
    </w:lvl>
    <w:lvl w:ilvl="5" w:tplc="6D9A47BA">
      <w:start w:val="1"/>
      <w:numFmt w:val="bullet"/>
      <w:lvlText w:val=""/>
      <w:lvlJc w:val="left"/>
      <w:pPr>
        <w:ind w:left="720" w:hanging="360"/>
      </w:pPr>
      <w:rPr>
        <w:rFonts w:ascii="Symbol" w:hAnsi="Symbol"/>
      </w:rPr>
    </w:lvl>
    <w:lvl w:ilvl="6" w:tplc="0B728D8E">
      <w:start w:val="1"/>
      <w:numFmt w:val="bullet"/>
      <w:lvlText w:val=""/>
      <w:lvlJc w:val="left"/>
      <w:pPr>
        <w:ind w:left="720" w:hanging="360"/>
      </w:pPr>
      <w:rPr>
        <w:rFonts w:ascii="Symbol" w:hAnsi="Symbol"/>
      </w:rPr>
    </w:lvl>
    <w:lvl w:ilvl="7" w:tplc="2C16D106">
      <w:start w:val="1"/>
      <w:numFmt w:val="bullet"/>
      <w:lvlText w:val=""/>
      <w:lvlJc w:val="left"/>
      <w:pPr>
        <w:ind w:left="720" w:hanging="360"/>
      </w:pPr>
      <w:rPr>
        <w:rFonts w:ascii="Symbol" w:hAnsi="Symbol"/>
      </w:rPr>
    </w:lvl>
    <w:lvl w:ilvl="8" w:tplc="668A27E8">
      <w:start w:val="1"/>
      <w:numFmt w:val="bullet"/>
      <w:lvlText w:val=""/>
      <w:lvlJc w:val="left"/>
      <w:pPr>
        <w:ind w:left="720" w:hanging="360"/>
      </w:pPr>
      <w:rPr>
        <w:rFonts w:ascii="Symbol" w:hAnsi="Symbol"/>
      </w:rPr>
    </w:lvl>
  </w:abstractNum>
  <w:abstractNum w:abstractNumId="43"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45"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94267B"/>
    <w:multiLevelType w:val="multilevel"/>
    <w:tmpl w:val="F260C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6599739">
    <w:abstractNumId w:val="2"/>
  </w:num>
  <w:num w:numId="2" w16cid:durableId="1948731128">
    <w:abstractNumId w:val="43"/>
  </w:num>
  <w:num w:numId="3" w16cid:durableId="1829707682">
    <w:abstractNumId w:val="11"/>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4" w16cid:durableId="822813120">
    <w:abstractNumId w:val="11"/>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11"/>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7" w16cid:durableId="1022901957">
    <w:abstractNumId w:val="11"/>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13"/>
  </w:num>
  <w:num w:numId="9" w16cid:durableId="911041120">
    <w:abstractNumId w:val="45"/>
  </w:num>
  <w:num w:numId="10" w16cid:durableId="2017876939">
    <w:abstractNumId w:val="31"/>
  </w:num>
  <w:num w:numId="11" w16cid:durableId="679544403">
    <w:abstractNumId w:val="22"/>
  </w:num>
  <w:num w:numId="12" w16cid:durableId="974681568">
    <w:abstractNumId w:val="11"/>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43"/>
  </w:num>
  <w:num w:numId="14" w16cid:durableId="1648515472">
    <w:abstractNumId w:val="33"/>
  </w:num>
  <w:num w:numId="15" w16cid:durableId="407070147">
    <w:abstractNumId w:val="39"/>
  </w:num>
  <w:num w:numId="16" w16cid:durableId="1102265301">
    <w:abstractNumId w:val="11"/>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13"/>
  </w:num>
  <w:num w:numId="18" w16cid:durableId="680205999">
    <w:abstractNumId w:val="6"/>
  </w:num>
  <w:num w:numId="19" w16cid:durableId="1491290959">
    <w:abstractNumId w:val="32"/>
  </w:num>
  <w:num w:numId="20" w16cid:durableId="1101536722">
    <w:abstractNumId w:val="44"/>
  </w:num>
  <w:num w:numId="21" w16cid:durableId="1399742980">
    <w:abstractNumId w:val="43"/>
  </w:num>
  <w:num w:numId="22" w16cid:durableId="397169042">
    <w:abstractNumId w:val="5"/>
  </w:num>
  <w:num w:numId="23" w16cid:durableId="785856834">
    <w:abstractNumId w:val="16"/>
  </w:num>
  <w:num w:numId="24" w16cid:durableId="1181355925">
    <w:abstractNumId w:val="8"/>
  </w:num>
  <w:num w:numId="25" w16cid:durableId="702901220">
    <w:abstractNumId w:val="35"/>
  </w:num>
  <w:num w:numId="26" w16cid:durableId="1150092719">
    <w:abstractNumId w:val="11"/>
  </w:num>
  <w:num w:numId="27" w16cid:durableId="1602958531">
    <w:abstractNumId w:val="14"/>
  </w:num>
  <w:num w:numId="28" w16cid:durableId="923106723">
    <w:abstractNumId w:val="3"/>
  </w:num>
  <w:num w:numId="29" w16cid:durableId="566384021">
    <w:abstractNumId w:val="11"/>
    <w:lvlOverride w:ilvl="1">
      <w:lvl w:ilvl="1">
        <w:start w:val="1"/>
        <w:numFmt w:val="decimal"/>
        <w:pStyle w:val="Normalparatextwithnumbers"/>
        <w:lvlText w:val="%1.%2"/>
        <w:lvlJc w:val="left"/>
        <w:pPr>
          <w:tabs>
            <w:tab w:val="num" w:pos="709"/>
          </w:tabs>
          <w:ind w:left="709" w:hanging="709"/>
        </w:pPr>
        <w:rPr>
          <w:rFonts w:hint="default"/>
          <w:b w:val="0"/>
          <w:bCs w:val="0"/>
          <w:i w:val="0"/>
          <w:iCs w:val="0"/>
        </w:rPr>
      </w:lvl>
    </w:lvlOverride>
  </w:num>
  <w:num w:numId="30" w16cid:durableId="2111973507">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1" w16cid:durableId="834535672">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2" w16cid:durableId="157968875">
    <w:abstractNumId w:val="37"/>
  </w:num>
  <w:num w:numId="33" w16cid:durableId="1587183280">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4" w16cid:durableId="286393878">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5" w16cid:durableId="620302030">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6" w16cid:durableId="1782605926">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7" w16cid:durableId="1619795349">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8" w16cid:durableId="622270402">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39" w16cid:durableId="1453984783">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40" w16cid:durableId="604073599">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41" w16cid:durableId="112360090">
    <w:abstractNumId w:val="11"/>
    <w:lvlOverride w:ilvl="1">
      <w:lvl w:ilvl="1">
        <w:start w:val="1"/>
        <w:numFmt w:val="decimal"/>
        <w:pStyle w:val="Normalparatextwithnumbers"/>
        <w:lvlText w:val="%1.%2"/>
        <w:lvlJc w:val="left"/>
        <w:pPr>
          <w:tabs>
            <w:tab w:val="num" w:pos="709"/>
          </w:tabs>
          <w:ind w:left="709" w:hanging="709"/>
        </w:pPr>
        <w:rPr>
          <w:b w:val="0"/>
          <w:bCs w:val="0"/>
          <w:i w:val="0"/>
          <w:iCs w:val="0"/>
        </w:rPr>
      </w:lvl>
    </w:lvlOverride>
  </w:num>
  <w:num w:numId="42" w16cid:durableId="1350521710">
    <w:abstractNumId w:val="38"/>
  </w:num>
  <w:num w:numId="43" w16cid:durableId="740829944">
    <w:abstractNumId w:val="26"/>
  </w:num>
  <w:num w:numId="44" w16cid:durableId="1968200418">
    <w:abstractNumId w:val="27"/>
  </w:num>
  <w:num w:numId="45" w16cid:durableId="1159733673">
    <w:abstractNumId w:val="10"/>
  </w:num>
  <w:num w:numId="46" w16cid:durableId="1778477554">
    <w:abstractNumId w:val="21"/>
  </w:num>
  <w:num w:numId="47" w16cid:durableId="292103947">
    <w:abstractNumId w:val="41"/>
  </w:num>
  <w:num w:numId="48" w16cid:durableId="100534873">
    <w:abstractNumId w:val="0"/>
  </w:num>
  <w:num w:numId="49" w16cid:durableId="561253660">
    <w:abstractNumId w:val="20"/>
  </w:num>
  <w:num w:numId="50" w16cid:durableId="161626703">
    <w:abstractNumId w:val="23"/>
  </w:num>
  <w:num w:numId="51" w16cid:durableId="1389381090">
    <w:abstractNumId w:val="4"/>
  </w:num>
  <w:num w:numId="52" w16cid:durableId="526675300">
    <w:abstractNumId w:val="15"/>
  </w:num>
  <w:num w:numId="53" w16cid:durableId="1591937026">
    <w:abstractNumId w:val="1"/>
  </w:num>
  <w:num w:numId="54" w16cid:durableId="640036969">
    <w:abstractNumId w:val="30"/>
  </w:num>
  <w:num w:numId="55" w16cid:durableId="1662998864">
    <w:abstractNumId w:val="17"/>
  </w:num>
  <w:num w:numId="56" w16cid:durableId="19286682">
    <w:abstractNumId w:val="25"/>
  </w:num>
  <w:num w:numId="57" w16cid:durableId="915356488">
    <w:abstractNumId w:val="28"/>
  </w:num>
  <w:num w:numId="58" w16cid:durableId="447091055">
    <w:abstractNumId w:val="7"/>
  </w:num>
  <w:num w:numId="59" w16cid:durableId="1432047105">
    <w:abstractNumId w:val="12"/>
  </w:num>
  <w:num w:numId="60" w16cid:durableId="1582372402">
    <w:abstractNumId w:val="36"/>
  </w:num>
  <w:num w:numId="61" w16cid:durableId="835150993">
    <w:abstractNumId w:val="40"/>
  </w:num>
  <w:num w:numId="62" w16cid:durableId="838741116">
    <w:abstractNumId w:val="24"/>
  </w:num>
  <w:num w:numId="63" w16cid:durableId="924532499">
    <w:abstractNumId w:val="42"/>
  </w:num>
  <w:num w:numId="64" w16cid:durableId="989209985">
    <w:abstractNumId w:val="29"/>
  </w:num>
  <w:num w:numId="65" w16cid:durableId="2068873207">
    <w:abstractNumId w:val="18"/>
  </w:num>
  <w:num w:numId="66" w16cid:durableId="1850018297">
    <w:abstractNumId w:val="19"/>
  </w:num>
  <w:num w:numId="67" w16cid:durableId="1396511250">
    <w:abstractNumId w:val="9"/>
  </w:num>
  <w:num w:numId="68" w16cid:durableId="1607273429">
    <w:abstractNumId w:val="34"/>
  </w:num>
  <w:num w:numId="69" w16cid:durableId="373045028">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evenAndOddHeaders/>
  <w:characterSpacingControl w:val="doNotCompress"/>
  <w:hdrShapeDefaults>
    <o:shapedefaults v:ext="edit" spidmax="2051"/>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ongBillName" w:val="Superannuation Guarantee Charge Amendment Bill 2025"/>
  </w:docVars>
  <w:rsids>
    <w:rsidRoot w:val="00E417FB"/>
    <w:rsid w:val="0000009E"/>
    <w:rsid w:val="00000100"/>
    <w:rsid w:val="000001A9"/>
    <w:rsid w:val="0000021A"/>
    <w:rsid w:val="000003C8"/>
    <w:rsid w:val="00000405"/>
    <w:rsid w:val="00000477"/>
    <w:rsid w:val="000004FE"/>
    <w:rsid w:val="0000051D"/>
    <w:rsid w:val="0000067E"/>
    <w:rsid w:val="00000708"/>
    <w:rsid w:val="0000079A"/>
    <w:rsid w:val="000008F6"/>
    <w:rsid w:val="00000ADF"/>
    <w:rsid w:val="00000AF2"/>
    <w:rsid w:val="00000AFD"/>
    <w:rsid w:val="00000BFC"/>
    <w:rsid w:val="00000C62"/>
    <w:rsid w:val="00000C7E"/>
    <w:rsid w:val="00000CDB"/>
    <w:rsid w:val="00000D13"/>
    <w:rsid w:val="00000D2B"/>
    <w:rsid w:val="00000E51"/>
    <w:rsid w:val="00000E8F"/>
    <w:rsid w:val="00000F68"/>
    <w:rsid w:val="00001104"/>
    <w:rsid w:val="00001248"/>
    <w:rsid w:val="000012D9"/>
    <w:rsid w:val="000012E0"/>
    <w:rsid w:val="0000158D"/>
    <w:rsid w:val="000016FC"/>
    <w:rsid w:val="000018EC"/>
    <w:rsid w:val="00001947"/>
    <w:rsid w:val="00001ADA"/>
    <w:rsid w:val="00001B1B"/>
    <w:rsid w:val="00001D59"/>
    <w:rsid w:val="00001D93"/>
    <w:rsid w:val="00001E7C"/>
    <w:rsid w:val="000020C5"/>
    <w:rsid w:val="0000212F"/>
    <w:rsid w:val="00002227"/>
    <w:rsid w:val="00002320"/>
    <w:rsid w:val="000024F9"/>
    <w:rsid w:val="000025ED"/>
    <w:rsid w:val="00002628"/>
    <w:rsid w:val="00002712"/>
    <w:rsid w:val="00002846"/>
    <w:rsid w:val="0000285E"/>
    <w:rsid w:val="00002B0D"/>
    <w:rsid w:val="00002B93"/>
    <w:rsid w:val="00002C50"/>
    <w:rsid w:val="00002CF8"/>
    <w:rsid w:val="00002D3C"/>
    <w:rsid w:val="00002D6E"/>
    <w:rsid w:val="00002DB9"/>
    <w:rsid w:val="00002DC1"/>
    <w:rsid w:val="00002DC8"/>
    <w:rsid w:val="00002DF3"/>
    <w:rsid w:val="00002E18"/>
    <w:rsid w:val="00002E23"/>
    <w:rsid w:val="00002E94"/>
    <w:rsid w:val="00002ECA"/>
    <w:rsid w:val="000030AF"/>
    <w:rsid w:val="00003301"/>
    <w:rsid w:val="000034D1"/>
    <w:rsid w:val="000036CC"/>
    <w:rsid w:val="000036E6"/>
    <w:rsid w:val="0000371C"/>
    <w:rsid w:val="00003923"/>
    <w:rsid w:val="000039CD"/>
    <w:rsid w:val="00003BC1"/>
    <w:rsid w:val="00003CAC"/>
    <w:rsid w:val="00003DC3"/>
    <w:rsid w:val="00003E4A"/>
    <w:rsid w:val="00003E59"/>
    <w:rsid w:val="00003E75"/>
    <w:rsid w:val="00003F53"/>
    <w:rsid w:val="00004149"/>
    <w:rsid w:val="00004418"/>
    <w:rsid w:val="00004482"/>
    <w:rsid w:val="00004490"/>
    <w:rsid w:val="00004518"/>
    <w:rsid w:val="0000454B"/>
    <w:rsid w:val="00004682"/>
    <w:rsid w:val="00004721"/>
    <w:rsid w:val="00004738"/>
    <w:rsid w:val="00004841"/>
    <w:rsid w:val="000048EB"/>
    <w:rsid w:val="00004909"/>
    <w:rsid w:val="00004A3B"/>
    <w:rsid w:val="00004A3C"/>
    <w:rsid w:val="00004B6E"/>
    <w:rsid w:val="00004DAF"/>
    <w:rsid w:val="00004DCE"/>
    <w:rsid w:val="0000501C"/>
    <w:rsid w:val="00005025"/>
    <w:rsid w:val="00005093"/>
    <w:rsid w:val="000051E3"/>
    <w:rsid w:val="000053AF"/>
    <w:rsid w:val="000053FB"/>
    <w:rsid w:val="000054A9"/>
    <w:rsid w:val="00005671"/>
    <w:rsid w:val="0000569F"/>
    <w:rsid w:val="00005702"/>
    <w:rsid w:val="000058A7"/>
    <w:rsid w:val="00005A32"/>
    <w:rsid w:val="00005A54"/>
    <w:rsid w:val="00005C91"/>
    <w:rsid w:val="00005CCC"/>
    <w:rsid w:val="00005CDB"/>
    <w:rsid w:val="00005DD7"/>
    <w:rsid w:val="00005E33"/>
    <w:rsid w:val="00005E4F"/>
    <w:rsid w:val="00005E78"/>
    <w:rsid w:val="00005F33"/>
    <w:rsid w:val="00005F4E"/>
    <w:rsid w:val="00005F81"/>
    <w:rsid w:val="00006012"/>
    <w:rsid w:val="00006020"/>
    <w:rsid w:val="0000606B"/>
    <w:rsid w:val="0000607B"/>
    <w:rsid w:val="0000642B"/>
    <w:rsid w:val="00006434"/>
    <w:rsid w:val="00006493"/>
    <w:rsid w:val="000064F7"/>
    <w:rsid w:val="000067C2"/>
    <w:rsid w:val="00006851"/>
    <w:rsid w:val="00006AE0"/>
    <w:rsid w:val="00006AF2"/>
    <w:rsid w:val="00006BD9"/>
    <w:rsid w:val="00006D55"/>
    <w:rsid w:val="00006DB8"/>
    <w:rsid w:val="00006F0A"/>
    <w:rsid w:val="000070A1"/>
    <w:rsid w:val="00007195"/>
    <w:rsid w:val="000071B8"/>
    <w:rsid w:val="000071D8"/>
    <w:rsid w:val="0000724A"/>
    <w:rsid w:val="0000734E"/>
    <w:rsid w:val="00007355"/>
    <w:rsid w:val="000073EA"/>
    <w:rsid w:val="000074F0"/>
    <w:rsid w:val="000075D1"/>
    <w:rsid w:val="000075DD"/>
    <w:rsid w:val="00007736"/>
    <w:rsid w:val="00007786"/>
    <w:rsid w:val="000078BC"/>
    <w:rsid w:val="000079B6"/>
    <w:rsid w:val="000079C6"/>
    <w:rsid w:val="00007A2A"/>
    <w:rsid w:val="00007A66"/>
    <w:rsid w:val="00007ADC"/>
    <w:rsid w:val="00007B0E"/>
    <w:rsid w:val="00007B1B"/>
    <w:rsid w:val="00007B30"/>
    <w:rsid w:val="00007B6B"/>
    <w:rsid w:val="00007BF4"/>
    <w:rsid w:val="00007C02"/>
    <w:rsid w:val="00007CE5"/>
    <w:rsid w:val="00010099"/>
    <w:rsid w:val="00010327"/>
    <w:rsid w:val="00010393"/>
    <w:rsid w:val="000103B6"/>
    <w:rsid w:val="0001069B"/>
    <w:rsid w:val="000106E6"/>
    <w:rsid w:val="00010781"/>
    <w:rsid w:val="000107DF"/>
    <w:rsid w:val="00010C01"/>
    <w:rsid w:val="00010C80"/>
    <w:rsid w:val="00010EA1"/>
    <w:rsid w:val="00010FD9"/>
    <w:rsid w:val="000110D9"/>
    <w:rsid w:val="0001112F"/>
    <w:rsid w:val="00011298"/>
    <w:rsid w:val="00011486"/>
    <w:rsid w:val="000116A1"/>
    <w:rsid w:val="00011C86"/>
    <w:rsid w:val="00011CCE"/>
    <w:rsid w:val="00011D16"/>
    <w:rsid w:val="00011DD3"/>
    <w:rsid w:val="00011E02"/>
    <w:rsid w:val="00011FC4"/>
    <w:rsid w:val="00012059"/>
    <w:rsid w:val="000120D3"/>
    <w:rsid w:val="000121B4"/>
    <w:rsid w:val="000121F9"/>
    <w:rsid w:val="000123DD"/>
    <w:rsid w:val="00012522"/>
    <w:rsid w:val="000125C6"/>
    <w:rsid w:val="00012758"/>
    <w:rsid w:val="0001276B"/>
    <w:rsid w:val="00012832"/>
    <w:rsid w:val="000129E0"/>
    <w:rsid w:val="00012AFC"/>
    <w:rsid w:val="00012EC4"/>
    <w:rsid w:val="00012F99"/>
    <w:rsid w:val="00012FA6"/>
    <w:rsid w:val="000130D3"/>
    <w:rsid w:val="000130EE"/>
    <w:rsid w:val="0001329A"/>
    <w:rsid w:val="000134E2"/>
    <w:rsid w:val="0001350B"/>
    <w:rsid w:val="00013704"/>
    <w:rsid w:val="000137C1"/>
    <w:rsid w:val="000137FC"/>
    <w:rsid w:val="00013816"/>
    <w:rsid w:val="00013844"/>
    <w:rsid w:val="00013A3B"/>
    <w:rsid w:val="00013A62"/>
    <w:rsid w:val="00013B45"/>
    <w:rsid w:val="00013BD7"/>
    <w:rsid w:val="00013E1B"/>
    <w:rsid w:val="00013EE4"/>
    <w:rsid w:val="00013F68"/>
    <w:rsid w:val="0001402C"/>
    <w:rsid w:val="0001417F"/>
    <w:rsid w:val="0001436D"/>
    <w:rsid w:val="00014433"/>
    <w:rsid w:val="00014631"/>
    <w:rsid w:val="0001468C"/>
    <w:rsid w:val="000146FE"/>
    <w:rsid w:val="00014768"/>
    <w:rsid w:val="0001487B"/>
    <w:rsid w:val="00014CB4"/>
    <w:rsid w:val="00014D03"/>
    <w:rsid w:val="00014EAF"/>
    <w:rsid w:val="00014FC3"/>
    <w:rsid w:val="00014FC4"/>
    <w:rsid w:val="00014FC5"/>
    <w:rsid w:val="0001503B"/>
    <w:rsid w:val="00015044"/>
    <w:rsid w:val="0001508F"/>
    <w:rsid w:val="000150EF"/>
    <w:rsid w:val="00015120"/>
    <w:rsid w:val="00015134"/>
    <w:rsid w:val="000152A6"/>
    <w:rsid w:val="000152EE"/>
    <w:rsid w:val="00015484"/>
    <w:rsid w:val="00015524"/>
    <w:rsid w:val="00015675"/>
    <w:rsid w:val="0001584B"/>
    <w:rsid w:val="00015989"/>
    <w:rsid w:val="00015A2E"/>
    <w:rsid w:val="00015AAA"/>
    <w:rsid w:val="00015BDF"/>
    <w:rsid w:val="00015D33"/>
    <w:rsid w:val="00015DE2"/>
    <w:rsid w:val="00015E08"/>
    <w:rsid w:val="00015F7B"/>
    <w:rsid w:val="00016062"/>
    <w:rsid w:val="00016084"/>
    <w:rsid w:val="00016161"/>
    <w:rsid w:val="0001619F"/>
    <w:rsid w:val="000161C2"/>
    <w:rsid w:val="0001631B"/>
    <w:rsid w:val="00016490"/>
    <w:rsid w:val="00016493"/>
    <w:rsid w:val="00016592"/>
    <w:rsid w:val="0001672E"/>
    <w:rsid w:val="0001682C"/>
    <w:rsid w:val="0001682F"/>
    <w:rsid w:val="00016986"/>
    <w:rsid w:val="000169AE"/>
    <w:rsid w:val="00016CCE"/>
    <w:rsid w:val="00016DA8"/>
    <w:rsid w:val="00016EE5"/>
    <w:rsid w:val="00016FA0"/>
    <w:rsid w:val="00017163"/>
    <w:rsid w:val="0001739E"/>
    <w:rsid w:val="000175DB"/>
    <w:rsid w:val="0001771A"/>
    <w:rsid w:val="00017989"/>
    <w:rsid w:val="00017B8A"/>
    <w:rsid w:val="00017BC1"/>
    <w:rsid w:val="00017C6B"/>
    <w:rsid w:val="00017CD2"/>
    <w:rsid w:val="00017D77"/>
    <w:rsid w:val="00017DCB"/>
    <w:rsid w:val="00017F88"/>
    <w:rsid w:val="00020025"/>
    <w:rsid w:val="00020046"/>
    <w:rsid w:val="000200E2"/>
    <w:rsid w:val="000201B6"/>
    <w:rsid w:val="000201DC"/>
    <w:rsid w:val="000201DE"/>
    <w:rsid w:val="000203E8"/>
    <w:rsid w:val="00020430"/>
    <w:rsid w:val="00020473"/>
    <w:rsid w:val="00020474"/>
    <w:rsid w:val="0002047F"/>
    <w:rsid w:val="00020510"/>
    <w:rsid w:val="0002060E"/>
    <w:rsid w:val="00020687"/>
    <w:rsid w:val="00020B80"/>
    <w:rsid w:val="00020BA8"/>
    <w:rsid w:val="00020C46"/>
    <w:rsid w:val="00020CD2"/>
    <w:rsid w:val="00020D7D"/>
    <w:rsid w:val="00020E29"/>
    <w:rsid w:val="00021107"/>
    <w:rsid w:val="000212A7"/>
    <w:rsid w:val="00021368"/>
    <w:rsid w:val="00021428"/>
    <w:rsid w:val="000214E9"/>
    <w:rsid w:val="0002156B"/>
    <w:rsid w:val="0002157E"/>
    <w:rsid w:val="0002160D"/>
    <w:rsid w:val="00021616"/>
    <w:rsid w:val="00021705"/>
    <w:rsid w:val="00021741"/>
    <w:rsid w:val="000218A1"/>
    <w:rsid w:val="0002193E"/>
    <w:rsid w:val="000219DF"/>
    <w:rsid w:val="00021A7E"/>
    <w:rsid w:val="00021BCE"/>
    <w:rsid w:val="00021C00"/>
    <w:rsid w:val="00021DAA"/>
    <w:rsid w:val="00021DFB"/>
    <w:rsid w:val="00021ED0"/>
    <w:rsid w:val="00021F54"/>
    <w:rsid w:val="00022031"/>
    <w:rsid w:val="0002214E"/>
    <w:rsid w:val="00022190"/>
    <w:rsid w:val="000224A8"/>
    <w:rsid w:val="00022550"/>
    <w:rsid w:val="00022555"/>
    <w:rsid w:val="000225A2"/>
    <w:rsid w:val="000225A5"/>
    <w:rsid w:val="000226A6"/>
    <w:rsid w:val="0002276D"/>
    <w:rsid w:val="0002290C"/>
    <w:rsid w:val="0002290E"/>
    <w:rsid w:val="00022959"/>
    <w:rsid w:val="00022B0A"/>
    <w:rsid w:val="00022BDA"/>
    <w:rsid w:val="00022E0C"/>
    <w:rsid w:val="00022E0F"/>
    <w:rsid w:val="00022EDE"/>
    <w:rsid w:val="00022F8B"/>
    <w:rsid w:val="0002310A"/>
    <w:rsid w:val="000233EF"/>
    <w:rsid w:val="0002356C"/>
    <w:rsid w:val="00023698"/>
    <w:rsid w:val="000236D3"/>
    <w:rsid w:val="000236E1"/>
    <w:rsid w:val="00023779"/>
    <w:rsid w:val="00023857"/>
    <w:rsid w:val="00023862"/>
    <w:rsid w:val="00023867"/>
    <w:rsid w:val="000239D9"/>
    <w:rsid w:val="000239F4"/>
    <w:rsid w:val="000239FF"/>
    <w:rsid w:val="00023B4C"/>
    <w:rsid w:val="00023B5F"/>
    <w:rsid w:val="00023C8A"/>
    <w:rsid w:val="00023E47"/>
    <w:rsid w:val="00023E4C"/>
    <w:rsid w:val="00023EB0"/>
    <w:rsid w:val="00023F50"/>
    <w:rsid w:val="0002426A"/>
    <w:rsid w:val="00024779"/>
    <w:rsid w:val="00024981"/>
    <w:rsid w:val="00024992"/>
    <w:rsid w:val="00024A1B"/>
    <w:rsid w:val="00024B6F"/>
    <w:rsid w:val="00024B9A"/>
    <w:rsid w:val="00024BE1"/>
    <w:rsid w:val="00024CA2"/>
    <w:rsid w:val="00024E68"/>
    <w:rsid w:val="00024F07"/>
    <w:rsid w:val="000250BE"/>
    <w:rsid w:val="000250C8"/>
    <w:rsid w:val="00025362"/>
    <w:rsid w:val="000253C6"/>
    <w:rsid w:val="00025427"/>
    <w:rsid w:val="0002557B"/>
    <w:rsid w:val="00025634"/>
    <w:rsid w:val="0002569B"/>
    <w:rsid w:val="00025A8E"/>
    <w:rsid w:val="00025AB5"/>
    <w:rsid w:val="00025B19"/>
    <w:rsid w:val="00025B4E"/>
    <w:rsid w:val="00025BE9"/>
    <w:rsid w:val="00025CE1"/>
    <w:rsid w:val="00025D52"/>
    <w:rsid w:val="00025E0E"/>
    <w:rsid w:val="00025E83"/>
    <w:rsid w:val="00025EB8"/>
    <w:rsid w:val="00025F75"/>
    <w:rsid w:val="0002600A"/>
    <w:rsid w:val="00026012"/>
    <w:rsid w:val="00026249"/>
    <w:rsid w:val="000262D2"/>
    <w:rsid w:val="000262EC"/>
    <w:rsid w:val="000263E1"/>
    <w:rsid w:val="000265DF"/>
    <w:rsid w:val="0002660E"/>
    <w:rsid w:val="000266CC"/>
    <w:rsid w:val="00026832"/>
    <w:rsid w:val="000268BB"/>
    <w:rsid w:val="00026991"/>
    <w:rsid w:val="0002699B"/>
    <w:rsid w:val="00026B2B"/>
    <w:rsid w:val="00026CB6"/>
    <w:rsid w:val="00026D7C"/>
    <w:rsid w:val="00026FE2"/>
    <w:rsid w:val="00027189"/>
    <w:rsid w:val="0002737D"/>
    <w:rsid w:val="00027387"/>
    <w:rsid w:val="0002739A"/>
    <w:rsid w:val="00027422"/>
    <w:rsid w:val="000274B1"/>
    <w:rsid w:val="0002759E"/>
    <w:rsid w:val="000276B2"/>
    <w:rsid w:val="00027731"/>
    <w:rsid w:val="00027A4E"/>
    <w:rsid w:val="00027A86"/>
    <w:rsid w:val="00027C22"/>
    <w:rsid w:val="00027C2A"/>
    <w:rsid w:val="00027CA5"/>
    <w:rsid w:val="00027DE3"/>
    <w:rsid w:val="00027E0A"/>
    <w:rsid w:val="00027EB8"/>
    <w:rsid w:val="00027F57"/>
    <w:rsid w:val="00027FDD"/>
    <w:rsid w:val="00030180"/>
    <w:rsid w:val="000301B4"/>
    <w:rsid w:val="00030300"/>
    <w:rsid w:val="0003034E"/>
    <w:rsid w:val="000305CC"/>
    <w:rsid w:val="000305D3"/>
    <w:rsid w:val="0003063D"/>
    <w:rsid w:val="00030754"/>
    <w:rsid w:val="00030D90"/>
    <w:rsid w:val="00030EE8"/>
    <w:rsid w:val="000310B8"/>
    <w:rsid w:val="000311F1"/>
    <w:rsid w:val="0003127F"/>
    <w:rsid w:val="00031315"/>
    <w:rsid w:val="000313E1"/>
    <w:rsid w:val="000314C4"/>
    <w:rsid w:val="0003153B"/>
    <w:rsid w:val="0003157E"/>
    <w:rsid w:val="000315DE"/>
    <w:rsid w:val="000315FB"/>
    <w:rsid w:val="00031612"/>
    <w:rsid w:val="00031750"/>
    <w:rsid w:val="00031795"/>
    <w:rsid w:val="000318BF"/>
    <w:rsid w:val="00031989"/>
    <w:rsid w:val="00031AC4"/>
    <w:rsid w:val="00031B3F"/>
    <w:rsid w:val="00031BCF"/>
    <w:rsid w:val="00031D69"/>
    <w:rsid w:val="00031E06"/>
    <w:rsid w:val="00031FCA"/>
    <w:rsid w:val="0003209D"/>
    <w:rsid w:val="000320FE"/>
    <w:rsid w:val="00032155"/>
    <w:rsid w:val="000321D2"/>
    <w:rsid w:val="0003230A"/>
    <w:rsid w:val="000323B2"/>
    <w:rsid w:val="00032498"/>
    <w:rsid w:val="000324B4"/>
    <w:rsid w:val="000325EB"/>
    <w:rsid w:val="00032736"/>
    <w:rsid w:val="00032A8C"/>
    <w:rsid w:val="00032A9A"/>
    <w:rsid w:val="00032AD7"/>
    <w:rsid w:val="00032C5D"/>
    <w:rsid w:val="00032EA9"/>
    <w:rsid w:val="00032FDE"/>
    <w:rsid w:val="00033214"/>
    <w:rsid w:val="0003325E"/>
    <w:rsid w:val="000332A1"/>
    <w:rsid w:val="000332DD"/>
    <w:rsid w:val="0003347B"/>
    <w:rsid w:val="000334DA"/>
    <w:rsid w:val="00033598"/>
    <w:rsid w:val="0003362C"/>
    <w:rsid w:val="00033634"/>
    <w:rsid w:val="000336E9"/>
    <w:rsid w:val="0003387A"/>
    <w:rsid w:val="0003399D"/>
    <w:rsid w:val="00033D0C"/>
    <w:rsid w:val="00033D58"/>
    <w:rsid w:val="00033D8C"/>
    <w:rsid w:val="00033DDC"/>
    <w:rsid w:val="00034032"/>
    <w:rsid w:val="00034456"/>
    <w:rsid w:val="00034569"/>
    <w:rsid w:val="00034609"/>
    <w:rsid w:val="0003463C"/>
    <w:rsid w:val="00034676"/>
    <w:rsid w:val="000346EB"/>
    <w:rsid w:val="000346F2"/>
    <w:rsid w:val="000346F4"/>
    <w:rsid w:val="000348A8"/>
    <w:rsid w:val="000348D0"/>
    <w:rsid w:val="000348D3"/>
    <w:rsid w:val="00034A28"/>
    <w:rsid w:val="00034AAA"/>
    <w:rsid w:val="00034C3B"/>
    <w:rsid w:val="00034CAF"/>
    <w:rsid w:val="00034D54"/>
    <w:rsid w:val="00034E02"/>
    <w:rsid w:val="000351E6"/>
    <w:rsid w:val="000352FD"/>
    <w:rsid w:val="00035690"/>
    <w:rsid w:val="000358C9"/>
    <w:rsid w:val="00035A86"/>
    <w:rsid w:val="00035BFD"/>
    <w:rsid w:val="00035C1C"/>
    <w:rsid w:val="00035C98"/>
    <w:rsid w:val="00035CB9"/>
    <w:rsid w:val="00035D0C"/>
    <w:rsid w:val="00035F46"/>
    <w:rsid w:val="00036053"/>
    <w:rsid w:val="0003613D"/>
    <w:rsid w:val="00036144"/>
    <w:rsid w:val="000361A3"/>
    <w:rsid w:val="00036296"/>
    <w:rsid w:val="000363CE"/>
    <w:rsid w:val="0003640D"/>
    <w:rsid w:val="0003646C"/>
    <w:rsid w:val="00036474"/>
    <w:rsid w:val="0003647D"/>
    <w:rsid w:val="0003651A"/>
    <w:rsid w:val="0003653B"/>
    <w:rsid w:val="000365F0"/>
    <w:rsid w:val="00036618"/>
    <w:rsid w:val="00036709"/>
    <w:rsid w:val="000369B9"/>
    <w:rsid w:val="00036B5A"/>
    <w:rsid w:val="00036BD2"/>
    <w:rsid w:val="00036BDB"/>
    <w:rsid w:val="00036C4B"/>
    <w:rsid w:val="00036CDF"/>
    <w:rsid w:val="00036D05"/>
    <w:rsid w:val="00036D21"/>
    <w:rsid w:val="00036ED2"/>
    <w:rsid w:val="00036F19"/>
    <w:rsid w:val="000370FB"/>
    <w:rsid w:val="000371F1"/>
    <w:rsid w:val="00037205"/>
    <w:rsid w:val="0003723A"/>
    <w:rsid w:val="00037443"/>
    <w:rsid w:val="00037477"/>
    <w:rsid w:val="00037567"/>
    <w:rsid w:val="000375C5"/>
    <w:rsid w:val="000376BB"/>
    <w:rsid w:val="0003783B"/>
    <w:rsid w:val="000378BF"/>
    <w:rsid w:val="000378FF"/>
    <w:rsid w:val="000379FE"/>
    <w:rsid w:val="00037C1F"/>
    <w:rsid w:val="00037CF5"/>
    <w:rsid w:val="00037D7A"/>
    <w:rsid w:val="00037F2B"/>
    <w:rsid w:val="00037F72"/>
    <w:rsid w:val="00037F96"/>
    <w:rsid w:val="00040058"/>
    <w:rsid w:val="000400BD"/>
    <w:rsid w:val="00040132"/>
    <w:rsid w:val="00040239"/>
    <w:rsid w:val="000402E2"/>
    <w:rsid w:val="00040338"/>
    <w:rsid w:val="000403AD"/>
    <w:rsid w:val="000403BB"/>
    <w:rsid w:val="0004051B"/>
    <w:rsid w:val="000406AB"/>
    <w:rsid w:val="00040713"/>
    <w:rsid w:val="00040717"/>
    <w:rsid w:val="0004074E"/>
    <w:rsid w:val="000407DB"/>
    <w:rsid w:val="00040828"/>
    <w:rsid w:val="00040833"/>
    <w:rsid w:val="00040A02"/>
    <w:rsid w:val="00040BA7"/>
    <w:rsid w:val="00040D42"/>
    <w:rsid w:val="00041012"/>
    <w:rsid w:val="00041177"/>
    <w:rsid w:val="0004121B"/>
    <w:rsid w:val="00041348"/>
    <w:rsid w:val="0004138A"/>
    <w:rsid w:val="00041427"/>
    <w:rsid w:val="00041657"/>
    <w:rsid w:val="000416D8"/>
    <w:rsid w:val="000416EA"/>
    <w:rsid w:val="000417DD"/>
    <w:rsid w:val="00041925"/>
    <w:rsid w:val="00041B04"/>
    <w:rsid w:val="00041B80"/>
    <w:rsid w:val="00041CB0"/>
    <w:rsid w:val="00041D45"/>
    <w:rsid w:val="00041E26"/>
    <w:rsid w:val="00041E40"/>
    <w:rsid w:val="00041F85"/>
    <w:rsid w:val="000420B0"/>
    <w:rsid w:val="00042286"/>
    <w:rsid w:val="00042384"/>
    <w:rsid w:val="0004239D"/>
    <w:rsid w:val="000423E1"/>
    <w:rsid w:val="000427AE"/>
    <w:rsid w:val="00042938"/>
    <w:rsid w:val="000429ED"/>
    <w:rsid w:val="00042A54"/>
    <w:rsid w:val="00042BEC"/>
    <w:rsid w:val="00042C07"/>
    <w:rsid w:val="00042E91"/>
    <w:rsid w:val="000430FE"/>
    <w:rsid w:val="00043141"/>
    <w:rsid w:val="000431FC"/>
    <w:rsid w:val="0004321B"/>
    <w:rsid w:val="000432C5"/>
    <w:rsid w:val="000433BE"/>
    <w:rsid w:val="0004348B"/>
    <w:rsid w:val="00043643"/>
    <w:rsid w:val="000438DD"/>
    <w:rsid w:val="00043A17"/>
    <w:rsid w:val="00043A42"/>
    <w:rsid w:val="00043A9B"/>
    <w:rsid w:val="00043C03"/>
    <w:rsid w:val="00043DF0"/>
    <w:rsid w:val="00043E59"/>
    <w:rsid w:val="00043E8E"/>
    <w:rsid w:val="00043EBE"/>
    <w:rsid w:val="00043F14"/>
    <w:rsid w:val="00044228"/>
    <w:rsid w:val="00044250"/>
    <w:rsid w:val="000442F5"/>
    <w:rsid w:val="000442FD"/>
    <w:rsid w:val="00044537"/>
    <w:rsid w:val="000447FF"/>
    <w:rsid w:val="0004482D"/>
    <w:rsid w:val="00044840"/>
    <w:rsid w:val="0004484D"/>
    <w:rsid w:val="0004488D"/>
    <w:rsid w:val="00044AF4"/>
    <w:rsid w:val="00044E7B"/>
    <w:rsid w:val="00044ED7"/>
    <w:rsid w:val="00045090"/>
    <w:rsid w:val="0004519E"/>
    <w:rsid w:val="000451F3"/>
    <w:rsid w:val="0004536F"/>
    <w:rsid w:val="0004537D"/>
    <w:rsid w:val="00045402"/>
    <w:rsid w:val="0004549A"/>
    <w:rsid w:val="00045743"/>
    <w:rsid w:val="000457CD"/>
    <w:rsid w:val="00045936"/>
    <w:rsid w:val="000459D1"/>
    <w:rsid w:val="00045D1D"/>
    <w:rsid w:val="00045E15"/>
    <w:rsid w:val="00045EEE"/>
    <w:rsid w:val="00045F28"/>
    <w:rsid w:val="00045F46"/>
    <w:rsid w:val="00045FF6"/>
    <w:rsid w:val="000460A0"/>
    <w:rsid w:val="000461AD"/>
    <w:rsid w:val="00046291"/>
    <w:rsid w:val="000462B8"/>
    <w:rsid w:val="00046303"/>
    <w:rsid w:val="00046342"/>
    <w:rsid w:val="0004634F"/>
    <w:rsid w:val="000464AC"/>
    <w:rsid w:val="00046506"/>
    <w:rsid w:val="000465BB"/>
    <w:rsid w:val="0004672C"/>
    <w:rsid w:val="00046743"/>
    <w:rsid w:val="00046762"/>
    <w:rsid w:val="00046964"/>
    <w:rsid w:val="000469C5"/>
    <w:rsid w:val="00046BC7"/>
    <w:rsid w:val="00046BCC"/>
    <w:rsid w:val="00046C54"/>
    <w:rsid w:val="00046D69"/>
    <w:rsid w:val="00046F21"/>
    <w:rsid w:val="00047000"/>
    <w:rsid w:val="0004700F"/>
    <w:rsid w:val="000470FC"/>
    <w:rsid w:val="000471C7"/>
    <w:rsid w:val="00047371"/>
    <w:rsid w:val="000475DC"/>
    <w:rsid w:val="00047616"/>
    <w:rsid w:val="000476D9"/>
    <w:rsid w:val="000477B7"/>
    <w:rsid w:val="000479BF"/>
    <w:rsid w:val="00047A41"/>
    <w:rsid w:val="00047B2A"/>
    <w:rsid w:val="00047BCE"/>
    <w:rsid w:val="00047CD4"/>
    <w:rsid w:val="00047D07"/>
    <w:rsid w:val="00047DC6"/>
    <w:rsid w:val="00047E07"/>
    <w:rsid w:val="00047EBB"/>
    <w:rsid w:val="00047ECD"/>
    <w:rsid w:val="00047FF2"/>
    <w:rsid w:val="00050042"/>
    <w:rsid w:val="0005007D"/>
    <w:rsid w:val="0005018C"/>
    <w:rsid w:val="000502D5"/>
    <w:rsid w:val="000502FC"/>
    <w:rsid w:val="00050383"/>
    <w:rsid w:val="0005054E"/>
    <w:rsid w:val="000505D4"/>
    <w:rsid w:val="000505F0"/>
    <w:rsid w:val="0005067B"/>
    <w:rsid w:val="0005078B"/>
    <w:rsid w:val="00050855"/>
    <w:rsid w:val="00050A30"/>
    <w:rsid w:val="00050B5D"/>
    <w:rsid w:val="00050BBE"/>
    <w:rsid w:val="00050BBF"/>
    <w:rsid w:val="00050C9F"/>
    <w:rsid w:val="00050E8C"/>
    <w:rsid w:val="00050E91"/>
    <w:rsid w:val="000510ED"/>
    <w:rsid w:val="00051117"/>
    <w:rsid w:val="0005111A"/>
    <w:rsid w:val="000511AD"/>
    <w:rsid w:val="0005139B"/>
    <w:rsid w:val="0005160A"/>
    <w:rsid w:val="000516DB"/>
    <w:rsid w:val="000517E3"/>
    <w:rsid w:val="00051836"/>
    <w:rsid w:val="000519EF"/>
    <w:rsid w:val="00051E60"/>
    <w:rsid w:val="00051F77"/>
    <w:rsid w:val="00051F7D"/>
    <w:rsid w:val="00051F9E"/>
    <w:rsid w:val="00052143"/>
    <w:rsid w:val="00052308"/>
    <w:rsid w:val="000526AE"/>
    <w:rsid w:val="00052734"/>
    <w:rsid w:val="00052816"/>
    <w:rsid w:val="0005281F"/>
    <w:rsid w:val="000529C7"/>
    <w:rsid w:val="00052A05"/>
    <w:rsid w:val="00052B54"/>
    <w:rsid w:val="00052B6C"/>
    <w:rsid w:val="00052DEE"/>
    <w:rsid w:val="00052E67"/>
    <w:rsid w:val="00052ED5"/>
    <w:rsid w:val="000530C2"/>
    <w:rsid w:val="00053101"/>
    <w:rsid w:val="000531D4"/>
    <w:rsid w:val="00053280"/>
    <w:rsid w:val="000532F6"/>
    <w:rsid w:val="000533D1"/>
    <w:rsid w:val="000535B1"/>
    <w:rsid w:val="00053653"/>
    <w:rsid w:val="00053897"/>
    <w:rsid w:val="00053BEB"/>
    <w:rsid w:val="00053CAD"/>
    <w:rsid w:val="00053CDB"/>
    <w:rsid w:val="00053DF7"/>
    <w:rsid w:val="00054003"/>
    <w:rsid w:val="00054046"/>
    <w:rsid w:val="0005416E"/>
    <w:rsid w:val="0005435A"/>
    <w:rsid w:val="0005439E"/>
    <w:rsid w:val="00054526"/>
    <w:rsid w:val="0005489A"/>
    <w:rsid w:val="000549FD"/>
    <w:rsid w:val="00054A87"/>
    <w:rsid w:val="00054B92"/>
    <w:rsid w:val="00054C90"/>
    <w:rsid w:val="00054D17"/>
    <w:rsid w:val="00054D1B"/>
    <w:rsid w:val="00055023"/>
    <w:rsid w:val="0005505F"/>
    <w:rsid w:val="0005508F"/>
    <w:rsid w:val="00055250"/>
    <w:rsid w:val="00055411"/>
    <w:rsid w:val="00055582"/>
    <w:rsid w:val="0005559F"/>
    <w:rsid w:val="0005563A"/>
    <w:rsid w:val="000557A3"/>
    <w:rsid w:val="000558C9"/>
    <w:rsid w:val="000558D1"/>
    <w:rsid w:val="0005590A"/>
    <w:rsid w:val="00055ADE"/>
    <w:rsid w:val="00055C16"/>
    <w:rsid w:val="00055D92"/>
    <w:rsid w:val="00055DBF"/>
    <w:rsid w:val="00055E47"/>
    <w:rsid w:val="00055E97"/>
    <w:rsid w:val="00055F1A"/>
    <w:rsid w:val="00055FC9"/>
    <w:rsid w:val="00056241"/>
    <w:rsid w:val="00056275"/>
    <w:rsid w:val="000562D0"/>
    <w:rsid w:val="0005643D"/>
    <w:rsid w:val="000564D0"/>
    <w:rsid w:val="000564EC"/>
    <w:rsid w:val="0005650A"/>
    <w:rsid w:val="000565B4"/>
    <w:rsid w:val="00056646"/>
    <w:rsid w:val="000566A6"/>
    <w:rsid w:val="000566D1"/>
    <w:rsid w:val="0005671B"/>
    <w:rsid w:val="0005684B"/>
    <w:rsid w:val="000568A1"/>
    <w:rsid w:val="000568BD"/>
    <w:rsid w:val="00056966"/>
    <w:rsid w:val="00056A7B"/>
    <w:rsid w:val="00056DDC"/>
    <w:rsid w:val="00056F3D"/>
    <w:rsid w:val="00056FD5"/>
    <w:rsid w:val="0005710D"/>
    <w:rsid w:val="00057172"/>
    <w:rsid w:val="000571A2"/>
    <w:rsid w:val="000572CD"/>
    <w:rsid w:val="00057316"/>
    <w:rsid w:val="0005734A"/>
    <w:rsid w:val="000573A3"/>
    <w:rsid w:val="000573D3"/>
    <w:rsid w:val="0005753A"/>
    <w:rsid w:val="00057585"/>
    <w:rsid w:val="00057827"/>
    <w:rsid w:val="000578B9"/>
    <w:rsid w:val="000579C8"/>
    <w:rsid w:val="00057B1B"/>
    <w:rsid w:val="00057BE1"/>
    <w:rsid w:val="00057C40"/>
    <w:rsid w:val="00057D6A"/>
    <w:rsid w:val="00060093"/>
    <w:rsid w:val="000600D2"/>
    <w:rsid w:val="000602CD"/>
    <w:rsid w:val="00060349"/>
    <w:rsid w:val="0006054F"/>
    <w:rsid w:val="00060598"/>
    <w:rsid w:val="0006061A"/>
    <w:rsid w:val="000608EC"/>
    <w:rsid w:val="00060904"/>
    <w:rsid w:val="00060B2F"/>
    <w:rsid w:val="00060B64"/>
    <w:rsid w:val="00060C12"/>
    <w:rsid w:val="00060C45"/>
    <w:rsid w:val="00060CCF"/>
    <w:rsid w:val="00060D8D"/>
    <w:rsid w:val="00061109"/>
    <w:rsid w:val="0006121B"/>
    <w:rsid w:val="000613AD"/>
    <w:rsid w:val="000614E9"/>
    <w:rsid w:val="0006159F"/>
    <w:rsid w:val="0006171F"/>
    <w:rsid w:val="00061755"/>
    <w:rsid w:val="00061866"/>
    <w:rsid w:val="000619BC"/>
    <w:rsid w:val="00061A2C"/>
    <w:rsid w:val="00061B7E"/>
    <w:rsid w:val="00061EE1"/>
    <w:rsid w:val="00061F8E"/>
    <w:rsid w:val="000622D1"/>
    <w:rsid w:val="00062333"/>
    <w:rsid w:val="000625F9"/>
    <w:rsid w:val="00062705"/>
    <w:rsid w:val="000627C5"/>
    <w:rsid w:val="00062A55"/>
    <w:rsid w:val="00062A71"/>
    <w:rsid w:val="00062B28"/>
    <w:rsid w:val="00062CC1"/>
    <w:rsid w:val="00062DE8"/>
    <w:rsid w:val="00062EB6"/>
    <w:rsid w:val="00063000"/>
    <w:rsid w:val="00063095"/>
    <w:rsid w:val="0006313B"/>
    <w:rsid w:val="000631DE"/>
    <w:rsid w:val="00063255"/>
    <w:rsid w:val="000636E4"/>
    <w:rsid w:val="000636F7"/>
    <w:rsid w:val="0006376D"/>
    <w:rsid w:val="00063770"/>
    <w:rsid w:val="000637E0"/>
    <w:rsid w:val="000638E6"/>
    <w:rsid w:val="00063A75"/>
    <w:rsid w:val="00063B78"/>
    <w:rsid w:val="00063C18"/>
    <w:rsid w:val="00063C5B"/>
    <w:rsid w:val="00063CD4"/>
    <w:rsid w:val="00063E7A"/>
    <w:rsid w:val="00064157"/>
    <w:rsid w:val="00064190"/>
    <w:rsid w:val="00064275"/>
    <w:rsid w:val="00064279"/>
    <w:rsid w:val="000646E0"/>
    <w:rsid w:val="00064968"/>
    <w:rsid w:val="00064A7D"/>
    <w:rsid w:val="00064AD4"/>
    <w:rsid w:val="00064B47"/>
    <w:rsid w:val="00064BBD"/>
    <w:rsid w:val="00064BF6"/>
    <w:rsid w:val="00064CD5"/>
    <w:rsid w:val="00064CF9"/>
    <w:rsid w:val="00064D02"/>
    <w:rsid w:val="00064E2F"/>
    <w:rsid w:val="00064F06"/>
    <w:rsid w:val="0006500C"/>
    <w:rsid w:val="0006511E"/>
    <w:rsid w:val="0006512E"/>
    <w:rsid w:val="00065146"/>
    <w:rsid w:val="00065296"/>
    <w:rsid w:val="0006542F"/>
    <w:rsid w:val="000655EA"/>
    <w:rsid w:val="000655EB"/>
    <w:rsid w:val="0006567F"/>
    <w:rsid w:val="00065742"/>
    <w:rsid w:val="00065BC0"/>
    <w:rsid w:val="00065C39"/>
    <w:rsid w:val="00065F2D"/>
    <w:rsid w:val="00066017"/>
    <w:rsid w:val="00066081"/>
    <w:rsid w:val="00066121"/>
    <w:rsid w:val="00066162"/>
    <w:rsid w:val="00066222"/>
    <w:rsid w:val="00066470"/>
    <w:rsid w:val="00066657"/>
    <w:rsid w:val="00066783"/>
    <w:rsid w:val="000668C8"/>
    <w:rsid w:val="00066976"/>
    <w:rsid w:val="0006699D"/>
    <w:rsid w:val="00066B08"/>
    <w:rsid w:val="00066D48"/>
    <w:rsid w:val="00066D52"/>
    <w:rsid w:val="00066D5F"/>
    <w:rsid w:val="00066DB3"/>
    <w:rsid w:val="00066E27"/>
    <w:rsid w:val="000670AA"/>
    <w:rsid w:val="000671A4"/>
    <w:rsid w:val="000674E3"/>
    <w:rsid w:val="00067635"/>
    <w:rsid w:val="00067957"/>
    <w:rsid w:val="00067A67"/>
    <w:rsid w:val="00067AAC"/>
    <w:rsid w:val="00067B70"/>
    <w:rsid w:val="00067C53"/>
    <w:rsid w:val="00067CA5"/>
    <w:rsid w:val="00067E9A"/>
    <w:rsid w:val="0007000B"/>
    <w:rsid w:val="00070448"/>
    <w:rsid w:val="0007044F"/>
    <w:rsid w:val="000704D5"/>
    <w:rsid w:val="00070555"/>
    <w:rsid w:val="000706B0"/>
    <w:rsid w:val="000707F6"/>
    <w:rsid w:val="0007080D"/>
    <w:rsid w:val="00070831"/>
    <w:rsid w:val="000708F4"/>
    <w:rsid w:val="000708FC"/>
    <w:rsid w:val="00070957"/>
    <w:rsid w:val="00070D83"/>
    <w:rsid w:val="00070F8F"/>
    <w:rsid w:val="00070FC3"/>
    <w:rsid w:val="00070FFB"/>
    <w:rsid w:val="0007108A"/>
    <w:rsid w:val="000713DE"/>
    <w:rsid w:val="00071499"/>
    <w:rsid w:val="000714A4"/>
    <w:rsid w:val="0007177C"/>
    <w:rsid w:val="0007182B"/>
    <w:rsid w:val="00071996"/>
    <w:rsid w:val="000719E6"/>
    <w:rsid w:val="00071B7A"/>
    <w:rsid w:val="00071CD8"/>
    <w:rsid w:val="00071D7D"/>
    <w:rsid w:val="00072165"/>
    <w:rsid w:val="0007251F"/>
    <w:rsid w:val="0007262C"/>
    <w:rsid w:val="00072692"/>
    <w:rsid w:val="000726B4"/>
    <w:rsid w:val="00072724"/>
    <w:rsid w:val="00072729"/>
    <w:rsid w:val="000727C9"/>
    <w:rsid w:val="000728E0"/>
    <w:rsid w:val="00072AA6"/>
    <w:rsid w:val="00072ABE"/>
    <w:rsid w:val="00072AE1"/>
    <w:rsid w:val="00072AF9"/>
    <w:rsid w:val="00072B83"/>
    <w:rsid w:val="00072EB1"/>
    <w:rsid w:val="00073155"/>
    <w:rsid w:val="0007315C"/>
    <w:rsid w:val="00073221"/>
    <w:rsid w:val="00073332"/>
    <w:rsid w:val="000733BE"/>
    <w:rsid w:val="000734C3"/>
    <w:rsid w:val="000735CD"/>
    <w:rsid w:val="000735DE"/>
    <w:rsid w:val="000736FB"/>
    <w:rsid w:val="00073916"/>
    <w:rsid w:val="0007392A"/>
    <w:rsid w:val="000739A6"/>
    <w:rsid w:val="00073B63"/>
    <w:rsid w:val="00073C05"/>
    <w:rsid w:val="00073C1D"/>
    <w:rsid w:val="00073F69"/>
    <w:rsid w:val="00074046"/>
    <w:rsid w:val="0007415D"/>
    <w:rsid w:val="00074325"/>
    <w:rsid w:val="00074338"/>
    <w:rsid w:val="00074514"/>
    <w:rsid w:val="00074551"/>
    <w:rsid w:val="00074629"/>
    <w:rsid w:val="000747CB"/>
    <w:rsid w:val="000747E2"/>
    <w:rsid w:val="00074A8C"/>
    <w:rsid w:val="00074DBA"/>
    <w:rsid w:val="00074E17"/>
    <w:rsid w:val="00074EAD"/>
    <w:rsid w:val="00074EFF"/>
    <w:rsid w:val="00074F02"/>
    <w:rsid w:val="00075078"/>
    <w:rsid w:val="000754CC"/>
    <w:rsid w:val="000754E6"/>
    <w:rsid w:val="000754F4"/>
    <w:rsid w:val="0007567E"/>
    <w:rsid w:val="00075807"/>
    <w:rsid w:val="000758BA"/>
    <w:rsid w:val="000758CE"/>
    <w:rsid w:val="00075A6F"/>
    <w:rsid w:val="00075AD0"/>
    <w:rsid w:val="00075AEF"/>
    <w:rsid w:val="00075B74"/>
    <w:rsid w:val="00075BAA"/>
    <w:rsid w:val="00075C19"/>
    <w:rsid w:val="00075C1D"/>
    <w:rsid w:val="00075C4C"/>
    <w:rsid w:val="00075C61"/>
    <w:rsid w:val="00075D6B"/>
    <w:rsid w:val="00075E74"/>
    <w:rsid w:val="00075F54"/>
    <w:rsid w:val="00075FCE"/>
    <w:rsid w:val="00075FFA"/>
    <w:rsid w:val="00076119"/>
    <w:rsid w:val="000761A8"/>
    <w:rsid w:val="000762E0"/>
    <w:rsid w:val="000764BE"/>
    <w:rsid w:val="000764C3"/>
    <w:rsid w:val="0007657B"/>
    <w:rsid w:val="00076A5A"/>
    <w:rsid w:val="00076ABE"/>
    <w:rsid w:val="00076B18"/>
    <w:rsid w:val="00076B86"/>
    <w:rsid w:val="00076C08"/>
    <w:rsid w:val="00076C54"/>
    <w:rsid w:val="00076CD3"/>
    <w:rsid w:val="00076D16"/>
    <w:rsid w:val="00076D3F"/>
    <w:rsid w:val="00076E2D"/>
    <w:rsid w:val="00076FDE"/>
    <w:rsid w:val="000770C2"/>
    <w:rsid w:val="00077259"/>
    <w:rsid w:val="000772BD"/>
    <w:rsid w:val="000772BF"/>
    <w:rsid w:val="000774CE"/>
    <w:rsid w:val="000774E3"/>
    <w:rsid w:val="00077648"/>
    <w:rsid w:val="000778D8"/>
    <w:rsid w:val="0007797A"/>
    <w:rsid w:val="000779CB"/>
    <w:rsid w:val="00077A9D"/>
    <w:rsid w:val="00077BA4"/>
    <w:rsid w:val="00077BBB"/>
    <w:rsid w:val="00077BE0"/>
    <w:rsid w:val="00077C70"/>
    <w:rsid w:val="00077EBF"/>
    <w:rsid w:val="00077EEA"/>
    <w:rsid w:val="0008007C"/>
    <w:rsid w:val="0008015D"/>
    <w:rsid w:val="0008034D"/>
    <w:rsid w:val="00080504"/>
    <w:rsid w:val="00080547"/>
    <w:rsid w:val="00080581"/>
    <w:rsid w:val="000805C0"/>
    <w:rsid w:val="00080823"/>
    <w:rsid w:val="00080837"/>
    <w:rsid w:val="00080887"/>
    <w:rsid w:val="000808ED"/>
    <w:rsid w:val="00080913"/>
    <w:rsid w:val="00080B05"/>
    <w:rsid w:val="00080B66"/>
    <w:rsid w:val="00080BAB"/>
    <w:rsid w:val="00080C1F"/>
    <w:rsid w:val="00080CA3"/>
    <w:rsid w:val="00080DEF"/>
    <w:rsid w:val="00080E0B"/>
    <w:rsid w:val="00080F99"/>
    <w:rsid w:val="00081093"/>
    <w:rsid w:val="000811C6"/>
    <w:rsid w:val="000811F3"/>
    <w:rsid w:val="00081311"/>
    <w:rsid w:val="00081337"/>
    <w:rsid w:val="0008135E"/>
    <w:rsid w:val="000813B7"/>
    <w:rsid w:val="00081556"/>
    <w:rsid w:val="00081623"/>
    <w:rsid w:val="000816C6"/>
    <w:rsid w:val="00081787"/>
    <w:rsid w:val="0008178E"/>
    <w:rsid w:val="000819C3"/>
    <w:rsid w:val="00081A49"/>
    <w:rsid w:val="00081D17"/>
    <w:rsid w:val="00081D5A"/>
    <w:rsid w:val="00081D9E"/>
    <w:rsid w:val="00081E8C"/>
    <w:rsid w:val="00081EE2"/>
    <w:rsid w:val="00081F1C"/>
    <w:rsid w:val="00081FFE"/>
    <w:rsid w:val="000820AE"/>
    <w:rsid w:val="000820C1"/>
    <w:rsid w:val="0008210A"/>
    <w:rsid w:val="00082118"/>
    <w:rsid w:val="00082170"/>
    <w:rsid w:val="0008225C"/>
    <w:rsid w:val="000822EE"/>
    <w:rsid w:val="0008236C"/>
    <w:rsid w:val="0008248D"/>
    <w:rsid w:val="000824FB"/>
    <w:rsid w:val="0008258A"/>
    <w:rsid w:val="000827B3"/>
    <w:rsid w:val="000827CE"/>
    <w:rsid w:val="000827FD"/>
    <w:rsid w:val="0008294D"/>
    <w:rsid w:val="00082A31"/>
    <w:rsid w:val="00082A8F"/>
    <w:rsid w:val="00082B39"/>
    <w:rsid w:val="00082D0E"/>
    <w:rsid w:val="00082DAF"/>
    <w:rsid w:val="00082DB8"/>
    <w:rsid w:val="00082EA8"/>
    <w:rsid w:val="00082F72"/>
    <w:rsid w:val="00082F9F"/>
    <w:rsid w:val="0008322F"/>
    <w:rsid w:val="00083360"/>
    <w:rsid w:val="000833A2"/>
    <w:rsid w:val="00083454"/>
    <w:rsid w:val="00083485"/>
    <w:rsid w:val="000837AE"/>
    <w:rsid w:val="000837D8"/>
    <w:rsid w:val="0008395B"/>
    <w:rsid w:val="000839FF"/>
    <w:rsid w:val="00083A52"/>
    <w:rsid w:val="00083ABA"/>
    <w:rsid w:val="00083AEB"/>
    <w:rsid w:val="00083DF9"/>
    <w:rsid w:val="00083E53"/>
    <w:rsid w:val="000840EC"/>
    <w:rsid w:val="000840F2"/>
    <w:rsid w:val="000842E3"/>
    <w:rsid w:val="00084423"/>
    <w:rsid w:val="00084484"/>
    <w:rsid w:val="0008450F"/>
    <w:rsid w:val="000846A5"/>
    <w:rsid w:val="00084777"/>
    <w:rsid w:val="0008497A"/>
    <w:rsid w:val="0008499A"/>
    <w:rsid w:val="00084D41"/>
    <w:rsid w:val="00084D93"/>
    <w:rsid w:val="00084DD6"/>
    <w:rsid w:val="00084DFD"/>
    <w:rsid w:val="00084EBE"/>
    <w:rsid w:val="00084F5E"/>
    <w:rsid w:val="00084F67"/>
    <w:rsid w:val="000850CD"/>
    <w:rsid w:val="0008516A"/>
    <w:rsid w:val="0008524B"/>
    <w:rsid w:val="00085385"/>
    <w:rsid w:val="0008542B"/>
    <w:rsid w:val="000854DD"/>
    <w:rsid w:val="00085A8C"/>
    <w:rsid w:val="00085AEC"/>
    <w:rsid w:val="00085B44"/>
    <w:rsid w:val="00085BE7"/>
    <w:rsid w:val="00085DF0"/>
    <w:rsid w:val="00085F08"/>
    <w:rsid w:val="00085F36"/>
    <w:rsid w:val="000860DC"/>
    <w:rsid w:val="000862A5"/>
    <w:rsid w:val="00086598"/>
    <w:rsid w:val="0008659F"/>
    <w:rsid w:val="0008664E"/>
    <w:rsid w:val="00086696"/>
    <w:rsid w:val="000866ED"/>
    <w:rsid w:val="0008676B"/>
    <w:rsid w:val="0008687D"/>
    <w:rsid w:val="0008696B"/>
    <w:rsid w:val="00086AA7"/>
    <w:rsid w:val="00086AD7"/>
    <w:rsid w:val="00086C1E"/>
    <w:rsid w:val="00086C7E"/>
    <w:rsid w:val="00086CB9"/>
    <w:rsid w:val="00086D61"/>
    <w:rsid w:val="00086F48"/>
    <w:rsid w:val="00086F6D"/>
    <w:rsid w:val="00086F70"/>
    <w:rsid w:val="000871EA"/>
    <w:rsid w:val="00087232"/>
    <w:rsid w:val="00087280"/>
    <w:rsid w:val="00087286"/>
    <w:rsid w:val="00087289"/>
    <w:rsid w:val="0008732A"/>
    <w:rsid w:val="0008752B"/>
    <w:rsid w:val="0008758B"/>
    <w:rsid w:val="000876B9"/>
    <w:rsid w:val="000877D3"/>
    <w:rsid w:val="000877FA"/>
    <w:rsid w:val="00087957"/>
    <w:rsid w:val="00087C8C"/>
    <w:rsid w:val="00087D2E"/>
    <w:rsid w:val="00087DB9"/>
    <w:rsid w:val="00087F47"/>
    <w:rsid w:val="00087F4B"/>
    <w:rsid w:val="00087FDE"/>
    <w:rsid w:val="00087FE9"/>
    <w:rsid w:val="00090094"/>
    <w:rsid w:val="000901B7"/>
    <w:rsid w:val="00090290"/>
    <w:rsid w:val="000904DF"/>
    <w:rsid w:val="000905DA"/>
    <w:rsid w:val="000905E6"/>
    <w:rsid w:val="000906B1"/>
    <w:rsid w:val="00090753"/>
    <w:rsid w:val="000907B8"/>
    <w:rsid w:val="00090A2C"/>
    <w:rsid w:val="00090A3E"/>
    <w:rsid w:val="00090C2F"/>
    <w:rsid w:val="00090D9B"/>
    <w:rsid w:val="00090DC4"/>
    <w:rsid w:val="00090F86"/>
    <w:rsid w:val="00091025"/>
    <w:rsid w:val="00091161"/>
    <w:rsid w:val="000911DA"/>
    <w:rsid w:val="000911E7"/>
    <w:rsid w:val="0009126D"/>
    <w:rsid w:val="000912D8"/>
    <w:rsid w:val="0009159A"/>
    <w:rsid w:val="000915F6"/>
    <w:rsid w:val="000916AC"/>
    <w:rsid w:val="000916E8"/>
    <w:rsid w:val="0009170B"/>
    <w:rsid w:val="00091761"/>
    <w:rsid w:val="00091ABB"/>
    <w:rsid w:val="00091BA1"/>
    <w:rsid w:val="00091F31"/>
    <w:rsid w:val="00091FC8"/>
    <w:rsid w:val="00091FDD"/>
    <w:rsid w:val="00092016"/>
    <w:rsid w:val="000920A3"/>
    <w:rsid w:val="00092291"/>
    <w:rsid w:val="0009229F"/>
    <w:rsid w:val="000923D8"/>
    <w:rsid w:val="00092592"/>
    <w:rsid w:val="000925C4"/>
    <w:rsid w:val="000925D0"/>
    <w:rsid w:val="000926A5"/>
    <w:rsid w:val="00092738"/>
    <w:rsid w:val="000928CB"/>
    <w:rsid w:val="00092A03"/>
    <w:rsid w:val="00092BA4"/>
    <w:rsid w:val="00092C2A"/>
    <w:rsid w:val="00092D3C"/>
    <w:rsid w:val="00092E05"/>
    <w:rsid w:val="00092E22"/>
    <w:rsid w:val="00092F61"/>
    <w:rsid w:val="00092F8A"/>
    <w:rsid w:val="0009307B"/>
    <w:rsid w:val="000930C9"/>
    <w:rsid w:val="00093490"/>
    <w:rsid w:val="000934C0"/>
    <w:rsid w:val="0009353E"/>
    <w:rsid w:val="0009370A"/>
    <w:rsid w:val="00093827"/>
    <w:rsid w:val="000939D7"/>
    <w:rsid w:val="00093BB5"/>
    <w:rsid w:val="00093C85"/>
    <w:rsid w:val="00093CF5"/>
    <w:rsid w:val="00093E96"/>
    <w:rsid w:val="00093ED3"/>
    <w:rsid w:val="00093F03"/>
    <w:rsid w:val="00093FA9"/>
    <w:rsid w:val="00093FEB"/>
    <w:rsid w:val="00094056"/>
    <w:rsid w:val="0009428B"/>
    <w:rsid w:val="00094302"/>
    <w:rsid w:val="0009434F"/>
    <w:rsid w:val="00094368"/>
    <w:rsid w:val="0009493B"/>
    <w:rsid w:val="0009497A"/>
    <w:rsid w:val="00094A28"/>
    <w:rsid w:val="00094A2D"/>
    <w:rsid w:val="00094C2C"/>
    <w:rsid w:val="00094ECE"/>
    <w:rsid w:val="00094FBD"/>
    <w:rsid w:val="00094FD2"/>
    <w:rsid w:val="00094FEA"/>
    <w:rsid w:val="000951A0"/>
    <w:rsid w:val="00095252"/>
    <w:rsid w:val="000952DC"/>
    <w:rsid w:val="00095369"/>
    <w:rsid w:val="000953A8"/>
    <w:rsid w:val="0009566F"/>
    <w:rsid w:val="0009579B"/>
    <w:rsid w:val="000957EC"/>
    <w:rsid w:val="00095800"/>
    <w:rsid w:val="00095891"/>
    <w:rsid w:val="0009589C"/>
    <w:rsid w:val="00095A06"/>
    <w:rsid w:val="00095AA4"/>
    <w:rsid w:val="00095E0A"/>
    <w:rsid w:val="00095E33"/>
    <w:rsid w:val="00095F6D"/>
    <w:rsid w:val="000960D2"/>
    <w:rsid w:val="000960FA"/>
    <w:rsid w:val="000961F1"/>
    <w:rsid w:val="00096259"/>
    <w:rsid w:val="0009642F"/>
    <w:rsid w:val="000964E6"/>
    <w:rsid w:val="0009660F"/>
    <w:rsid w:val="00096643"/>
    <w:rsid w:val="00096645"/>
    <w:rsid w:val="0009666E"/>
    <w:rsid w:val="00096840"/>
    <w:rsid w:val="000968A2"/>
    <w:rsid w:val="0009693D"/>
    <w:rsid w:val="00096958"/>
    <w:rsid w:val="000969CC"/>
    <w:rsid w:val="00096A1F"/>
    <w:rsid w:val="00096A4A"/>
    <w:rsid w:val="00096D2B"/>
    <w:rsid w:val="00096DB5"/>
    <w:rsid w:val="00096F45"/>
    <w:rsid w:val="00097044"/>
    <w:rsid w:val="000970CD"/>
    <w:rsid w:val="000971A2"/>
    <w:rsid w:val="000971C0"/>
    <w:rsid w:val="000971C4"/>
    <w:rsid w:val="0009720F"/>
    <w:rsid w:val="00097286"/>
    <w:rsid w:val="000973E0"/>
    <w:rsid w:val="000974DE"/>
    <w:rsid w:val="00097532"/>
    <w:rsid w:val="00097664"/>
    <w:rsid w:val="00097706"/>
    <w:rsid w:val="00097894"/>
    <w:rsid w:val="000978B6"/>
    <w:rsid w:val="0009793F"/>
    <w:rsid w:val="0009799D"/>
    <w:rsid w:val="00097A2F"/>
    <w:rsid w:val="00097F46"/>
    <w:rsid w:val="00097FF2"/>
    <w:rsid w:val="000A0013"/>
    <w:rsid w:val="000A084D"/>
    <w:rsid w:val="000A08B9"/>
    <w:rsid w:val="000A08E4"/>
    <w:rsid w:val="000A0A60"/>
    <w:rsid w:val="000A0AE6"/>
    <w:rsid w:val="000A0AE7"/>
    <w:rsid w:val="000A0AF5"/>
    <w:rsid w:val="000A0C38"/>
    <w:rsid w:val="000A0E3C"/>
    <w:rsid w:val="000A0F76"/>
    <w:rsid w:val="000A0FAE"/>
    <w:rsid w:val="000A108B"/>
    <w:rsid w:val="000A10A8"/>
    <w:rsid w:val="000A11B2"/>
    <w:rsid w:val="000A1237"/>
    <w:rsid w:val="000A1346"/>
    <w:rsid w:val="000A153F"/>
    <w:rsid w:val="000A1693"/>
    <w:rsid w:val="000A1833"/>
    <w:rsid w:val="000A196E"/>
    <w:rsid w:val="000A199D"/>
    <w:rsid w:val="000A19A8"/>
    <w:rsid w:val="000A19FD"/>
    <w:rsid w:val="000A1AFB"/>
    <w:rsid w:val="000A1B04"/>
    <w:rsid w:val="000A1B73"/>
    <w:rsid w:val="000A1CD3"/>
    <w:rsid w:val="000A1F23"/>
    <w:rsid w:val="000A200D"/>
    <w:rsid w:val="000A215E"/>
    <w:rsid w:val="000A21AF"/>
    <w:rsid w:val="000A2378"/>
    <w:rsid w:val="000A2449"/>
    <w:rsid w:val="000A253F"/>
    <w:rsid w:val="000A261D"/>
    <w:rsid w:val="000A2790"/>
    <w:rsid w:val="000A2879"/>
    <w:rsid w:val="000A29F5"/>
    <w:rsid w:val="000A2A47"/>
    <w:rsid w:val="000A2C3C"/>
    <w:rsid w:val="000A2E2E"/>
    <w:rsid w:val="000A3230"/>
    <w:rsid w:val="000A3257"/>
    <w:rsid w:val="000A32D5"/>
    <w:rsid w:val="000A35B2"/>
    <w:rsid w:val="000A382B"/>
    <w:rsid w:val="000A3861"/>
    <w:rsid w:val="000A3880"/>
    <w:rsid w:val="000A3905"/>
    <w:rsid w:val="000A3BE1"/>
    <w:rsid w:val="000A3CA2"/>
    <w:rsid w:val="000A3D7C"/>
    <w:rsid w:val="000A3F29"/>
    <w:rsid w:val="000A404C"/>
    <w:rsid w:val="000A40A5"/>
    <w:rsid w:val="000A4369"/>
    <w:rsid w:val="000A446A"/>
    <w:rsid w:val="000A459F"/>
    <w:rsid w:val="000A46B7"/>
    <w:rsid w:val="000A47CA"/>
    <w:rsid w:val="000A4880"/>
    <w:rsid w:val="000A4923"/>
    <w:rsid w:val="000A4952"/>
    <w:rsid w:val="000A4996"/>
    <w:rsid w:val="000A4AF8"/>
    <w:rsid w:val="000A4B0F"/>
    <w:rsid w:val="000A4B5A"/>
    <w:rsid w:val="000A4B74"/>
    <w:rsid w:val="000A4C06"/>
    <w:rsid w:val="000A4C51"/>
    <w:rsid w:val="000A4C70"/>
    <w:rsid w:val="000A4CC3"/>
    <w:rsid w:val="000A4CDC"/>
    <w:rsid w:val="000A4DB1"/>
    <w:rsid w:val="000A4DEB"/>
    <w:rsid w:val="000A4EB0"/>
    <w:rsid w:val="000A4EB2"/>
    <w:rsid w:val="000A4EB5"/>
    <w:rsid w:val="000A4ED7"/>
    <w:rsid w:val="000A4FA8"/>
    <w:rsid w:val="000A5032"/>
    <w:rsid w:val="000A5042"/>
    <w:rsid w:val="000A5074"/>
    <w:rsid w:val="000A510D"/>
    <w:rsid w:val="000A520A"/>
    <w:rsid w:val="000A52AE"/>
    <w:rsid w:val="000A54A9"/>
    <w:rsid w:val="000A553A"/>
    <w:rsid w:val="000A563C"/>
    <w:rsid w:val="000A5988"/>
    <w:rsid w:val="000A59C7"/>
    <w:rsid w:val="000A5B6B"/>
    <w:rsid w:val="000A5C4B"/>
    <w:rsid w:val="000A5D6B"/>
    <w:rsid w:val="000A5ECA"/>
    <w:rsid w:val="000A5F5D"/>
    <w:rsid w:val="000A6002"/>
    <w:rsid w:val="000A6086"/>
    <w:rsid w:val="000A60CF"/>
    <w:rsid w:val="000A6103"/>
    <w:rsid w:val="000A6207"/>
    <w:rsid w:val="000A62AA"/>
    <w:rsid w:val="000A6301"/>
    <w:rsid w:val="000A63EE"/>
    <w:rsid w:val="000A66B7"/>
    <w:rsid w:val="000A67EE"/>
    <w:rsid w:val="000A6852"/>
    <w:rsid w:val="000A6902"/>
    <w:rsid w:val="000A692C"/>
    <w:rsid w:val="000A694F"/>
    <w:rsid w:val="000A6A5A"/>
    <w:rsid w:val="000A6BE5"/>
    <w:rsid w:val="000A6D50"/>
    <w:rsid w:val="000A6DB5"/>
    <w:rsid w:val="000A6DF3"/>
    <w:rsid w:val="000A6E0E"/>
    <w:rsid w:val="000A6F54"/>
    <w:rsid w:val="000A6FA9"/>
    <w:rsid w:val="000A70FF"/>
    <w:rsid w:val="000A7138"/>
    <w:rsid w:val="000A7385"/>
    <w:rsid w:val="000A73FE"/>
    <w:rsid w:val="000A754E"/>
    <w:rsid w:val="000A76EA"/>
    <w:rsid w:val="000A7708"/>
    <w:rsid w:val="000A77EF"/>
    <w:rsid w:val="000A791F"/>
    <w:rsid w:val="000A7A03"/>
    <w:rsid w:val="000A7B12"/>
    <w:rsid w:val="000A7F07"/>
    <w:rsid w:val="000B011C"/>
    <w:rsid w:val="000B021A"/>
    <w:rsid w:val="000B0345"/>
    <w:rsid w:val="000B0357"/>
    <w:rsid w:val="000B0460"/>
    <w:rsid w:val="000B05CD"/>
    <w:rsid w:val="000B0601"/>
    <w:rsid w:val="000B065D"/>
    <w:rsid w:val="000B066F"/>
    <w:rsid w:val="000B0670"/>
    <w:rsid w:val="000B0DF9"/>
    <w:rsid w:val="000B1175"/>
    <w:rsid w:val="000B12B3"/>
    <w:rsid w:val="000B144F"/>
    <w:rsid w:val="000B1480"/>
    <w:rsid w:val="000B1570"/>
    <w:rsid w:val="000B15B6"/>
    <w:rsid w:val="000B16FC"/>
    <w:rsid w:val="000B1747"/>
    <w:rsid w:val="000B17CD"/>
    <w:rsid w:val="000B1892"/>
    <w:rsid w:val="000B18B5"/>
    <w:rsid w:val="000B1924"/>
    <w:rsid w:val="000B19DE"/>
    <w:rsid w:val="000B1A9E"/>
    <w:rsid w:val="000B1E4E"/>
    <w:rsid w:val="000B2166"/>
    <w:rsid w:val="000B2305"/>
    <w:rsid w:val="000B2328"/>
    <w:rsid w:val="000B250B"/>
    <w:rsid w:val="000B2646"/>
    <w:rsid w:val="000B2704"/>
    <w:rsid w:val="000B2735"/>
    <w:rsid w:val="000B2794"/>
    <w:rsid w:val="000B2888"/>
    <w:rsid w:val="000B28CB"/>
    <w:rsid w:val="000B29B2"/>
    <w:rsid w:val="000B29EB"/>
    <w:rsid w:val="000B2A1C"/>
    <w:rsid w:val="000B2BB9"/>
    <w:rsid w:val="000B2DD7"/>
    <w:rsid w:val="000B2E9F"/>
    <w:rsid w:val="000B2EBE"/>
    <w:rsid w:val="000B3072"/>
    <w:rsid w:val="000B30A2"/>
    <w:rsid w:val="000B30D1"/>
    <w:rsid w:val="000B3244"/>
    <w:rsid w:val="000B3489"/>
    <w:rsid w:val="000B3557"/>
    <w:rsid w:val="000B367F"/>
    <w:rsid w:val="000B36F9"/>
    <w:rsid w:val="000B370B"/>
    <w:rsid w:val="000B3823"/>
    <w:rsid w:val="000B38E5"/>
    <w:rsid w:val="000B39DC"/>
    <w:rsid w:val="000B3A30"/>
    <w:rsid w:val="000B3BDC"/>
    <w:rsid w:val="000B3C27"/>
    <w:rsid w:val="000B3DB6"/>
    <w:rsid w:val="000B3E6A"/>
    <w:rsid w:val="000B3F19"/>
    <w:rsid w:val="000B40BC"/>
    <w:rsid w:val="000B4183"/>
    <w:rsid w:val="000B4268"/>
    <w:rsid w:val="000B4275"/>
    <w:rsid w:val="000B4289"/>
    <w:rsid w:val="000B43CD"/>
    <w:rsid w:val="000B457C"/>
    <w:rsid w:val="000B472F"/>
    <w:rsid w:val="000B495B"/>
    <w:rsid w:val="000B49B6"/>
    <w:rsid w:val="000B4A13"/>
    <w:rsid w:val="000B4ABB"/>
    <w:rsid w:val="000B4B4F"/>
    <w:rsid w:val="000B4E21"/>
    <w:rsid w:val="000B4F63"/>
    <w:rsid w:val="000B5167"/>
    <w:rsid w:val="000B523D"/>
    <w:rsid w:val="000B52CB"/>
    <w:rsid w:val="000B5307"/>
    <w:rsid w:val="000B532D"/>
    <w:rsid w:val="000B53AC"/>
    <w:rsid w:val="000B53D8"/>
    <w:rsid w:val="000B5408"/>
    <w:rsid w:val="000B5525"/>
    <w:rsid w:val="000B552E"/>
    <w:rsid w:val="000B55E3"/>
    <w:rsid w:val="000B55F8"/>
    <w:rsid w:val="000B55FA"/>
    <w:rsid w:val="000B5664"/>
    <w:rsid w:val="000B56A2"/>
    <w:rsid w:val="000B57F5"/>
    <w:rsid w:val="000B580F"/>
    <w:rsid w:val="000B5964"/>
    <w:rsid w:val="000B5972"/>
    <w:rsid w:val="000B5A36"/>
    <w:rsid w:val="000B5A3D"/>
    <w:rsid w:val="000B5B90"/>
    <w:rsid w:val="000B5C48"/>
    <w:rsid w:val="000B5CE2"/>
    <w:rsid w:val="000B5E33"/>
    <w:rsid w:val="000B64A6"/>
    <w:rsid w:val="000B6689"/>
    <w:rsid w:val="000B66D9"/>
    <w:rsid w:val="000B670D"/>
    <w:rsid w:val="000B6A04"/>
    <w:rsid w:val="000B6B0A"/>
    <w:rsid w:val="000B6B3E"/>
    <w:rsid w:val="000B6C19"/>
    <w:rsid w:val="000B6C48"/>
    <w:rsid w:val="000B6D3B"/>
    <w:rsid w:val="000B6E05"/>
    <w:rsid w:val="000B6E51"/>
    <w:rsid w:val="000B6E89"/>
    <w:rsid w:val="000B6F2F"/>
    <w:rsid w:val="000B6F67"/>
    <w:rsid w:val="000B70C4"/>
    <w:rsid w:val="000B7101"/>
    <w:rsid w:val="000B7246"/>
    <w:rsid w:val="000B7336"/>
    <w:rsid w:val="000B74F3"/>
    <w:rsid w:val="000B77B2"/>
    <w:rsid w:val="000B77F8"/>
    <w:rsid w:val="000B7A00"/>
    <w:rsid w:val="000B7A4A"/>
    <w:rsid w:val="000B7A89"/>
    <w:rsid w:val="000B7B5E"/>
    <w:rsid w:val="000B7D6E"/>
    <w:rsid w:val="000C00DC"/>
    <w:rsid w:val="000C0230"/>
    <w:rsid w:val="000C04CF"/>
    <w:rsid w:val="000C0517"/>
    <w:rsid w:val="000C0708"/>
    <w:rsid w:val="000C0B02"/>
    <w:rsid w:val="000C0DE3"/>
    <w:rsid w:val="000C0EBD"/>
    <w:rsid w:val="000C0F9B"/>
    <w:rsid w:val="000C0FCF"/>
    <w:rsid w:val="000C1005"/>
    <w:rsid w:val="000C11AD"/>
    <w:rsid w:val="000C12FB"/>
    <w:rsid w:val="000C141C"/>
    <w:rsid w:val="000C143E"/>
    <w:rsid w:val="000C173A"/>
    <w:rsid w:val="000C178C"/>
    <w:rsid w:val="000C1A7E"/>
    <w:rsid w:val="000C1AA0"/>
    <w:rsid w:val="000C1AB7"/>
    <w:rsid w:val="000C1BD1"/>
    <w:rsid w:val="000C1C82"/>
    <w:rsid w:val="000C1ED9"/>
    <w:rsid w:val="000C20C9"/>
    <w:rsid w:val="000C229D"/>
    <w:rsid w:val="000C2397"/>
    <w:rsid w:val="000C2479"/>
    <w:rsid w:val="000C24EA"/>
    <w:rsid w:val="000C24F1"/>
    <w:rsid w:val="000C26C4"/>
    <w:rsid w:val="000C2856"/>
    <w:rsid w:val="000C295E"/>
    <w:rsid w:val="000C29D8"/>
    <w:rsid w:val="000C2A21"/>
    <w:rsid w:val="000C2A52"/>
    <w:rsid w:val="000C2CA7"/>
    <w:rsid w:val="000C2DFC"/>
    <w:rsid w:val="000C2FDD"/>
    <w:rsid w:val="000C3170"/>
    <w:rsid w:val="000C31FD"/>
    <w:rsid w:val="000C3229"/>
    <w:rsid w:val="000C332F"/>
    <w:rsid w:val="000C341D"/>
    <w:rsid w:val="000C35C1"/>
    <w:rsid w:val="000C3829"/>
    <w:rsid w:val="000C38AA"/>
    <w:rsid w:val="000C399F"/>
    <w:rsid w:val="000C3C91"/>
    <w:rsid w:val="000C3D1C"/>
    <w:rsid w:val="000C3DBE"/>
    <w:rsid w:val="000C3E52"/>
    <w:rsid w:val="000C3EDD"/>
    <w:rsid w:val="000C4180"/>
    <w:rsid w:val="000C4207"/>
    <w:rsid w:val="000C4289"/>
    <w:rsid w:val="000C4331"/>
    <w:rsid w:val="000C43BD"/>
    <w:rsid w:val="000C449E"/>
    <w:rsid w:val="000C44AF"/>
    <w:rsid w:val="000C462F"/>
    <w:rsid w:val="000C46A9"/>
    <w:rsid w:val="000C484E"/>
    <w:rsid w:val="000C49F3"/>
    <w:rsid w:val="000C4A77"/>
    <w:rsid w:val="000C4D24"/>
    <w:rsid w:val="000C4D4A"/>
    <w:rsid w:val="000C4DA7"/>
    <w:rsid w:val="000C4DD2"/>
    <w:rsid w:val="000C4F75"/>
    <w:rsid w:val="000C5031"/>
    <w:rsid w:val="000C5038"/>
    <w:rsid w:val="000C5158"/>
    <w:rsid w:val="000C5384"/>
    <w:rsid w:val="000C53FD"/>
    <w:rsid w:val="000C54E3"/>
    <w:rsid w:val="000C5852"/>
    <w:rsid w:val="000C5898"/>
    <w:rsid w:val="000C5C1E"/>
    <w:rsid w:val="000C5D04"/>
    <w:rsid w:val="000C5E2F"/>
    <w:rsid w:val="000C5E3F"/>
    <w:rsid w:val="000C5E67"/>
    <w:rsid w:val="000C5FD6"/>
    <w:rsid w:val="000C60E9"/>
    <w:rsid w:val="000C636E"/>
    <w:rsid w:val="000C63D8"/>
    <w:rsid w:val="000C63E5"/>
    <w:rsid w:val="000C6651"/>
    <w:rsid w:val="000C676D"/>
    <w:rsid w:val="000C67FB"/>
    <w:rsid w:val="000C682E"/>
    <w:rsid w:val="000C699E"/>
    <w:rsid w:val="000C6A2B"/>
    <w:rsid w:val="000C6A8C"/>
    <w:rsid w:val="000C6C18"/>
    <w:rsid w:val="000C6C94"/>
    <w:rsid w:val="000C6E3D"/>
    <w:rsid w:val="000C6EC9"/>
    <w:rsid w:val="000C7014"/>
    <w:rsid w:val="000C70D1"/>
    <w:rsid w:val="000C70DE"/>
    <w:rsid w:val="000C728F"/>
    <w:rsid w:val="000C73FB"/>
    <w:rsid w:val="000C744F"/>
    <w:rsid w:val="000C750E"/>
    <w:rsid w:val="000C7617"/>
    <w:rsid w:val="000C76E1"/>
    <w:rsid w:val="000C7792"/>
    <w:rsid w:val="000C78F5"/>
    <w:rsid w:val="000C7978"/>
    <w:rsid w:val="000C7E32"/>
    <w:rsid w:val="000C7E37"/>
    <w:rsid w:val="000C7F0B"/>
    <w:rsid w:val="000C7F71"/>
    <w:rsid w:val="000C7FC3"/>
    <w:rsid w:val="000D0065"/>
    <w:rsid w:val="000D008C"/>
    <w:rsid w:val="000D011C"/>
    <w:rsid w:val="000D013A"/>
    <w:rsid w:val="000D0264"/>
    <w:rsid w:val="000D03F9"/>
    <w:rsid w:val="000D050D"/>
    <w:rsid w:val="000D050F"/>
    <w:rsid w:val="000D078C"/>
    <w:rsid w:val="000D083D"/>
    <w:rsid w:val="000D096E"/>
    <w:rsid w:val="000D0973"/>
    <w:rsid w:val="000D0B2E"/>
    <w:rsid w:val="000D0B4E"/>
    <w:rsid w:val="000D0C83"/>
    <w:rsid w:val="000D0FF0"/>
    <w:rsid w:val="000D134B"/>
    <w:rsid w:val="000D13CE"/>
    <w:rsid w:val="000D18E1"/>
    <w:rsid w:val="000D19AB"/>
    <w:rsid w:val="000D1A88"/>
    <w:rsid w:val="000D1BB8"/>
    <w:rsid w:val="000D1C9D"/>
    <w:rsid w:val="000D1D9A"/>
    <w:rsid w:val="000D1E40"/>
    <w:rsid w:val="000D1E4C"/>
    <w:rsid w:val="000D1F59"/>
    <w:rsid w:val="000D20A1"/>
    <w:rsid w:val="000D2162"/>
    <w:rsid w:val="000D227A"/>
    <w:rsid w:val="000D2377"/>
    <w:rsid w:val="000D2546"/>
    <w:rsid w:val="000D257A"/>
    <w:rsid w:val="000D25BD"/>
    <w:rsid w:val="000D25DB"/>
    <w:rsid w:val="000D2681"/>
    <w:rsid w:val="000D2734"/>
    <w:rsid w:val="000D2770"/>
    <w:rsid w:val="000D2963"/>
    <w:rsid w:val="000D2970"/>
    <w:rsid w:val="000D2987"/>
    <w:rsid w:val="000D299A"/>
    <w:rsid w:val="000D2A25"/>
    <w:rsid w:val="000D2A26"/>
    <w:rsid w:val="000D2A31"/>
    <w:rsid w:val="000D2B40"/>
    <w:rsid w:val="000D2CA6"/>
    <w:rsid w:val="000D2CB4"/>
    <w:rsid w:val="000D2CC1"/>
    <w:rsid w:val="000D2E9C"/>
    <w:rsid w:val="000D3042"/>
    <w:rsid w:val="000D3070"/>
    <w:rsid w:val="000D3376"/>
    <w:rsid w:val="000D342F"/>
    <w:rsid w:val="000D345D"/>
    <w:rsid w:val="000D34F3"/>
    <w:rsid w:val="000D3522"/>
    <w:rsid w:val="000D3549"/>
    <w:rsid w:val="000D3573"/>
    <w:rsid w:val="000D3909"/>
    <w:rsid w:val="000D3970"/>
    <w:rsid w:val="000D398A"/>
    <w:rsid w:val="000D3A9A"/>
    <w:rsid w:val="000D3A9B"/>
    <w:rsid w:val="000D3BD4"/>
    <w:rsid w:val="000D3CB5"/>
    <w:rsid w:val="000D3CC2"/>
    <w:rsid w:val="000D3D1C"/>
    <w:rsid w:val="000D3D1F"/>
    <w:rsid w:val="000D3D6A"/>
    <w:rsid w:val="000D3E31"/>
    <w:rsid w:val="000D3E57"/>
    <w:rsid w:val="000D3EA4"/>
    <w:rsid w:val="000D3EB2"/>
    <w:rsid w:val="000D3EE7"/>
    <w:rsid w:val="000D3FB4"/>
    <w:rsid w:val="000D418F"/>
    <w:rsid w:val="000D41DB"/>
    <w:rsid w:val="000D4277"/>
    <w:rsid w:val="000D4321"/>
    <w:rsid w:val="000D435D"/>
    <w:rsid w:val="000D4604"/>
    <w:rsid w:val="000D47E3"/>
    <w:rsid w:val="000D4827"/>
    <w:rsid w:val="000D4958"/>
    <w:rsid w:val="000D4A0C"/>
    <w:rsid w:val="000D4C01"/>
    <w:rsid w:val="000D4CC3"/>
    <w:rsid w:val="000D4E3C"/>
    <w:rsid w:val="000D4EFF"/>
    <w:rsid w:val="000D501B"/>
    <w:rsid w:val="000D5059"/>
    <w:rsid w:val="000D50A1"/>
    <w:rsid w:val="000D520B"/>
    <w:rsid w:val="000D548D"/>
    <w:rsid w:val="000D568D"/>
    <w:rsid w:val="000D56C0"/>
    <w:rsid w:val="000D5961"/>
    <w:rsid w:val="000D59C7"/>
    <w:rsid w:val="000D59D1"/>
    <w:rsid w:val="000D5A62"/>
    <w:rsid w:val="000D5A6F"/>
    <w:rsid w:val="000D5A7D"/>
    <w:rsid w:val="000D5C21"/>
    <w:rsid w:val="000D5E30"/>
    <w:rsid w:val="000D5F3D"/>
    <w:rsid w:val="000D5F65"/>
    <w:rsid w:val="000D5F77"/>
    <w:rsid w:val="000D5F84"/>
    <w:rsid w:val="000D6056"/>
    <w:rsid w:val="000D6146"/>
    <w:rsid w:val="000D6329"/>
    <w:rsid w:val="000D63AD"/>
    <w:rsid w:val="000D63D8"/>
    <w:rsid w:val="000D65D8"/>
    <w:rsid w:val="000D6639"/>
    <w:rsid w:val="000D66C1"/>
    <w:rsid w:val="000D6A0C"/>
    <w:rsid w:val="000D6C63"/>
    <w:rsid w:val="000D6D78"/>
    <w:rsid w:val="000D6EA5"/>
    <w:rsid w:val="000D6F9A"/>
    <w:rsid w:val="000D70A9"/>
    <w:rsid w:val="000D72AE"/>
    <w:rsid w:val="000D7341"/>
    <w:rsid w:val="000D7370"/>
    <w:rsid w:val="000D73C0"/>
    <w:rsid w:val="000D7846"/>
    <w:rsid w:val="000D78FC"/>
    <w:rsid w:val="000D797F"/>
    <w:rsid w:val="000D79A4"/>
    <w:rsid w:val="000D7BCB"/>
    <w:rsid w:val="000D7BEA"/>
    <w:rsid w:val="000D7C2C"/>
    <w:rsid w:val="000D7D5A"/>
    <w:rsid w:val="000D7DE2"/>
    <w:rsid w:val="000E0072"/>
    <w:rsid w:val="000E00EE"/>
    <w:rsid w:val="000E034D"/>
    <w:rsid w:val="000E04C0"/>
    <w:rsid w:val="000E0675"/>
    <w:rsid w:val="000E075F"/>
    <w:rsid w:val="000E07BB"/>
    <w:rsid w:val="000E0828"/>
    <w:rsid w:val="000E0A84"/>
    <w:rsid w:val="000E0F73"/>
    <w:rsid w:val="000E0F81"/>
    <w:rsid w:val="000E0F95"/>
    <w:rsid w:val="000E1226"/>
    <w:rsid w:val="000E12DD"/>
    <w:rsid w:val="000E14A8"/>
    <w:rsid w:val="000E171B"/>
    <w:rsid w:val="000E172F"/>
    <w:rsid w:val="000E17C3"/>
    <w:rsid w:val="000E19C2"/>
    <w:rsid w:val="000E1A2E"/>
    <w:rsid w:val="000E1AA5"/>
    <w:rsid w:val="000E1B1C"/>
    <w:rsid w:val="000E1DAD"/>
    <w:rsid w:val="000E1DB1"/>
    <w:rsid w:val="000E1EE1"/>
    <w:rsid w:val="000E2001"/>
    <w:rsid w:val="000E200F"/>
    <w:rsid w:val="000E21B3"/>
    <w:rsid w:val="000E239F"/>
    <w:rsid w:val="000E259C"/>
    <w:rsid w:val="000E26B0"/>
    <w:rsid w:val="000E271E"/>
    <w:rsid w:val="000E2729"/>
    <w:rsid w:val="000E2825"/>
    <w:rsid w:val="000E28D4"/>
    <w:rsid w:val="000E2960"/>
    <w:rsid w:val="000E2A00"/>
    <w:rsid w:val="000E2CA2"/>
    <w:rsid w:val="000E2CC4"/>
    <w:rsid w:val="000E2D43"/>
    <w:rsid w:val="000E2DF5"/>
    <w:rsid w:val="000E3028"/>
    <w:rsid w:val="000E33B7"/>
    <w:rsid w:val="000E344A"/>
    <w:rsid w:val="000E3522"/>
    <w:rsid w:val="000E366A"/>
    <w:rsid w:val="000E36D1"/>
    <w:rsid w:val="000E370A"/>
    <w:rsid w:val="000E375A"/>
    <w:rsid w:val="000E37F0"/>
    <w:rsid w:val="000E37F8"/>
    <w:rsid w:val="000E39F3"/>
    <w:rsid w:val="000E3AC3"/>
    <w:rsid w:val="000E3B20"/>
    <w:rsid w:val="000E3BCF"/>
    <w:rsid w:val="000E3D9A"/>
    <w:rsid w:val="000E3F08"/>
    <w:rsid w:val="000E3FEA"/>
    <w:rsid w:val="000E406E"/>
    <w:rsid w:val="000E4185"/>
    <w:rsid w:val="000E41FA"/>
    <w:rsid w:val="000E4331"/>
    <w:rsid w:val="000E452B"/>
    <w:rsid w:val="000E455B"/>
    <w:rsid w:val="000E468E"/>
    <w:rsid w:val="000E46D2"/>
    <w:rsid w:val="000E4705"/>
    <w:rsid w:val="000E4A64"/>
    <w:rsid w:val="000E4AD0"/>
    <w:rsid w:val="000E4BB5"/>
    <w:rsid w:val="000E4BCA"/>
    <w:rsid w:val="000E4D39"/>
    <w:rsid w:val="000E4FA5"/>
    <w:rsid w:val="000E4FCB"/>
    <w:rsid w:val="000E5042"/>
    <w:rsid w:val="000E507C"/>
    <w:rsid w:val="000E518D"/>
    <w:rsid w:val="000E521B"/>
    <w:rsid w:val="000E5282"/>
    <w:rsid w:val="000E52B7"/>
    <w:rsid w:val="000E5515"/>
    <w:rsid w:val="000E55E1"/>
    <w:rsid w:val="000E568C"/>
    <w:rsid w:val="000E56FF"/>
    <w:rsid w:val="000E5A12"/>
    <w:rsid w:val="000E5A17"/>
    <w:rsid w:val="000E5AB8"/>
    <w:rsid w:val="000E5B4D"/>
    <w:rsid w:val="000E5B8C"/>
    <w:rsid w:val="000E5C37"/>
    <w:rsid w:val="000E5CAB"/>
    <w:rsid w:val="000E5CCC"/>
    <w:rsid w:val="000E5CE5"/>
    <w:rsid w:val="000E5E43"/>
    <w:rsid w:val="000E5FA3"/>
    <w:rsid w:val="000E5FC4"/>
    <w:rsid w:val="000E605B"/>
    <w:rsid w:val="000E60BA"/>
    <w:rsid w:val="000E6102"/>
    <w:rsid w:val="000E61F3"/>
    <w:rsid w:val="000E620A"/>
    <w:rsid w:val="000E62B5"/>
    <w:rsid w:val="000E632B"/>
    <w:rsid w:val="000E634B"/>
    <w:rsid w:val="000E643C"/>
    <w:rsid w:val="000E648D"/>
    <w:rsid w:val="000E64EC"/>
    <w:rsid w:val="000E6508"/>
    <w:rsid w:val="000E671C"/>
    <w:rsid w:val="000E6733"/>
    <w:rsid w:val="000E6764"/>
    <w:rsid w:val="000E68AE"/>
    <w:rsid w:val="000E6904"/>
    <w:rsid w:val="000E690D"/>
    <w:rsid w:val="000E69C5"/>
    <w:rsid w:val="000E6A23"/>
    <w:rsid w:val="000E6B4D"/>
    <w:rsid w:val="000E6C34"/>
    <w:rsid w:val="000E6D0C"/>
    <w:rsid w:val="000E6DF9"/>
    <w:rsid w:val="000E6EEC"/>
    <w:rsid w:val="000E6F99"/>
    <w:rsid w:val="000E725C"/>
    <w:rsid w:val="000E7296"/>
    <w:rsid w:val="000E72C6"/>
    <w:rsid w:val="000E72F4"/>
    <w:rsid w:val="000E7347"/>
    <w:rsid w:val="000E735A"/>
    <w:rsid w:val="000E7442"/>
    <w:rsid w:val="000E7499"/>
    <w:rsid w:val="000E74FB"/>
    <w:rsid w:val="000E75A7"/>
    <w:rsid w:val="000E7715"/>
    <w:rsid w:val="000E7938"/>
    <w:rsid w:val="000E7987"/>
    <w:rsid w:val="000E7A3E"/>
    <w:rsid w:val="000E7BB9"/>
    <w:rsid w:val="000E7C7B"/>
    <w:rsid w:val="000E7D31"/>
    <w:rsid w:val="000E7EA1"/>
    <w:rsid w:val="000E7FAC"/>
    <w:rsid w:val="000E7FBA"/>
    <w:rsid w:val="000F0029"/>
    <w:rsid w:val="000F02CE"/>
    <w:rsid w:val="000F038B"/>
    <w:rsid w:val="000F0521"/>
    <w:rsid w:val="000F070F"/>
    <w:rsid w:val="000F0835"/>
    <w:rsid w:val="000F0836"/>
    <w:rsid w:val="000F0AE4"/>
    <w:rsid w:val="000F0BE7"/>
    <w:rsid w:val="000F0CC8"/>
    <w:rsid w:val="000F0E7D"/>
    <w:rsid w:val="000F0ED2"/>
    <w:rsid w:val="000F0F2F"/>
    <w:rsid w:val="000F0F80"/>
    <w:rsid w:val="000F100A"/>
    <w:rsid w:val="000F1010"/>
    <w:rsid w:val="000F11CC"/>
    <w:rsid w:val="000F12B7"/>
    <w:rsid w:val="000F14C6"/>
    <w:rsid w:val="000F16F1"/>
    <w:rsid w:val="000F187D"/>
    <w:rsid w:val="000F18E1"/>
    <w:rsid w:val="000F1928"/>
    <w:rsid w:val="000F19DA"/>
    <w:rsid w:val="000F1B6F"/>
    <w:rsid w:val="000F1BAC"/>
    <w:rsid w:val="000F1BE9"/>
    <w:rsid w:val="000F1CC9"/>
    <w:rsid w:val="000F1CE2"/>
    <w:rsid w:val="000F1D26"/>
    <w:rsid w:val="000F1DB8"/>
    <w:rsid w:val="000F2099"/>
    <w:rsid w:val="000F2171"/>
    <w:rsid w:val="000F256D"/>
    <w:rsid w:val="000F260B"/>
    <w:rsid w:val="000F261B"/>
    <w:rsid w:val="000F26DD"/>
    <w:rsid w:val="000F2803"/>
    <w:rsid w:val="000F298F"/>
    <w:rsid w:val="000F2BD1"/>
    <w:rsid w:val="000F2BD7"/>
    <w:rsid w:val="000F2C0F"/>
    <w:rsid w:val="000F2CA2"/>
    <w:rsid w:val="000F2CD5"/>
    <w:rsid w:val="000F2EA6"/>
    <w:rsid w:val="000F2FF4"/>
    <w:rsid w:val="000F3016"/>
    <w:rsid w:val="000F3262"/>
    <w:rsid w:val="000F3270"/>
    <w:rsid w:val="000F35E1"/>
    <w:rsid w:val="000F392C"/>
    <w:rsid w:val="000F3EF8"/>
    <w:rsid w:val="000F3F3B"/>
    <w:rsid w:val="000F40D8"/>
    <w:rsid w:val="000F42BB"/>
    <w:rsid w:val="000F4364"/>
    <w:rsid w:val="000F4365"/>
    <w:rsid w:val="000F4379"/>
    <w:rsid w:val="000F437D"/>
    <w:rsid w:val="000F437E"/>
    <w:rsid w:val="000F43FE"/>
    <w:rsid w:val="000F465D"/>
    <w:rsid w:val="000F4732"/>
    <w:rsid w:val="000F4738"/>
    <w:rsid w:val="000F4843"/>
    <w:rsid w:val="000F485B"/>
    <w:rsid w:val="000F498F"/>
    <w:rsid w:val="000F49F3"/>
    <w:rsid w:val="000F4A5C"/>
    <w:rsid w:val="000F4C73"/>
    <w:rsid w:val="000F4F2A"/>
    <w:rsid w:val="000F4FC5"/>
    <w:rsid w:val="000F512F"/>
    <w:rsid w:val="000F525D"/>
    <w:rsid w:val="000F537E"/>
    <w:rsid w:val="000F546B"/>
    <w:rsid w:val="000F552D"/>
    <w:rsid w:val="000F55D0"/>
    <w:rsid w:val="000F561A"/>
    <w:rsid w:val="000F564B"/>
    <w:rsid w:val="000F57AC"/>
    <w:rsid w:val="000F57BA"/>
    <w:rsid w:val="000F585E"/>
    <w:rsid w:val="000F5A80"/>
    <w:rsid w:val="000F5A95"/>
    <w:rsid w:val="000F5B49"/>
    <w:rsid w:val="000F5BB6"/>
    <w:rsid w:val="000F5D20"/>
    <w:rsid w:val="000F5DC6"/>
    <w:rsid w:val="000F5E73"/>
    <w:rsid w:val="000F5E89"/>
    <w:rsid w:val="000F5FD9"/>
    <w:rsid w:val="000F5FEE"/>
    <w:rsid w:val="000F60B1"/>
    <w:rsid w:val="000F623A"/>
    <w:rsid w:val="000F627C"/>
    <w:rsid w:val="000F66D6"/>
    <w:rsid w:val="000F67E5"/>
    <w:rsid w:val="000F6899"/>
    <w:rsid w:val="000F6A77"/>
    <w:rsid w:val="000F6AB9"/>
    <w:rsid w:val="000F6B54"/>
    <w:rsid w:val="000F6B81"/>
    <w:rsid w:val="000F6C45"/>
    <w:rsid w:val="000F6D0E"/>
    <w:rsid w:val="000F7090"/>
    <w:rsid w:val="000F72FA"/>
    <w:rsid w:val="000F7397"/>
    <w:rsid w:val="000F73CE"/>
    <w:rsid w:val="000F74D6"/>
    <w:rsid w:val="000F7715"/>
    <w:rsid w:val="000F78AA"/>
    <w:rsid w:val="000F7A27"/>
    <w:rsid w:val="000F7A51"/>
    <w:rsid w:val="000F7D10"/>
    <w:rsid w:val="000F7D3F"/>
    <w:rsid w:val="000F7D93"/>
    <w:rsid w:val="000F7ECB"/>
    <w:rsid w:val="000F7FAB"/>
    <w:rsid w:val="000F7FB4"/>
    <w:rsid w:val="0010000B"/>
    <w:rsid w:val="0010014D"/>
    <w:rsid w:val="0010018A"/>
    <w:rsid w:val="0010032C"/>
    <w:rsid w:val="0010035E"/>
    <w:rsid w:val="0010036A"/>
    <w:rsid w:val="00100666"/>
    <w:rsid w:val="0010098A"/>
    <w:rsid w:val="00100AC4"/>
    <w:rsid w:val="00100C4A"/>
    <w:rsid w:val="00100F59"/>
    <w:rsid w:val="00100F68"/>
    <w:rsid w:val="00100FC3"/>
    <w:rsid w:val="00101072"/>
    <w:rsid w:val="001010B3"/>
    <w:rsid w:val="0010111A"/>
    <w:rsid w:val="0010115C"/>
    <w:rsid w:val="00101171"/>
    <w:rsid w:val="00101291"/>
    <w:rsid w:val="001013AD"/>
    <w:rsid w:val="00101433"/>
    <w:rsid w:val="00101454"/>
    <w:rsid w:val="0010145D"/>
    <w:rsid w:val="00101465"/>
    <w:rsid w:val="00101469"/>
    <w:rsid w:val="00101673"/>
    <w:rsid w:val="0010176F"/>
    <w:rsid w:val="001018FA"/>
    <w:rsid w:val="001018FF"/>
    <w:rsid w:val="0010191B"/>
    <w:rsid w:val="00101966"/>
    <w:rsid w:val="00101978"/>
    <w:rsid w:val="00101A7B"/>
    <w:rsid w:val="00101BB7"/>
    <w:rsid w:val="00101C16"/>
    <w:rsid w:val="00101CFE"/>
    <w:rsid w:val="00101EDF"/>
    <w:rsid w:val="001020A2"/>
    <w:rsid w:val="001021AF"/>
    <w:rsid w:val="001023CD"/>
    <w:rsid w:val="001025B4"/>
    <w:rsid w:val="00102858"/>
    <w:rsid w:val="00102879"/>
    <w:rsid w:val="001028B8"/>
    <w:rsid w:val="0010296A"/>
    <w:rsid w:val="00102987"/>
    <w:rsid w:val="00102B20"/>
    <w:rsid w:val="00102B38"/>
    <w:rsid w:val="00102CC8"/>
    <w:rsid w:val="00102E8C"/>
    <w:rsid w:val="00102EE5"/>
    <w:rsid w:val="00102F46"/>
    <w:rsid w:val="0010300A"/>
    <w:rsid w:val="00103070"/>
    <w:rsid w:val="0010309B"/>
    <w:rsid w:val="0010319A"/>
    <w:rsid w:val="00103313"/>
    <w:rsid w:val="00103403"/>
    <w:rsid w:val="00103507"/>
    <w:rsid w:val="0010356B"/>
    <w:rsid w:val="00103575"/>
    <w:rsid w:val="00103662"/>
    <w:rsid w:val="0010375F"/>
    <w:rsid w:val="00103805"/>
    <w:rsid w:val="001038B7"/>
    <w:rsid w:val="001038C6"/>
    <w:rsid w:val="001039CC"/>
    <w:rsid w:val="00103A5E"/>
    <w:rsid w:val="00103B69"/>
    <w:rsid w:val="00103C26"/>
    <w:rsid w:val="00103D50"/>
    <w:rsid w:val="00103DF7"/>
    <w:rsid w:val="00103E3F"/>
    <w:rsid w:val="00103E43"/>
    <w:rsid w:val="00103EA6"/>
    <w:rsid w:val="00103F77"/>
    <w:rsid w:val="00103FCA"/>
    <w:rsid w:val="0010400A"/>
    <w:rsid w:val="001040EC"/>
    <w:rsid w:val="001043A0"/>
    <w:rsid w:val="0010459A"/>
    <w:rsid w:val="0010464D"/>
    <w:rsid w:val="00104677"/>
    <w:rsid w:val="0010470C"/>
    <w:rsid w:val="00104756"/>
    <w:rsid w:val="0010475F"/>
    <w:rsid w:val="001047E1"/>
    <w:rsid w:val="001048F9"/>
    <w:rsid w:val="00104A3C"/>
    <w:rsid w:val="00104A69"/>
    <w:rsid w:val="00104A77"/>
    <w:rsid w:val="00104C10"/>
    <w:rsid w:val="00104C25"/>
    <w:rsid w:val="00104C57"/>
    <w:rsid w:val="00104D59"/>
    <w:rsid w:val="00104E3B"/>
    <w:rsid w:val="00104ECD"/>
    <w:rsid w:val="00104F23"/>
    <w:rsid w:val="001050D9"/>
    <w:rsid w:val="001051FB"/>
    <w:rsid w:val="00105313"/>
    <w:rsid w:val="00105388"/>
    <w:rsid w:val="001054BD"/>
    <w:rsid w:val="001055AB"/>
    <w:rsid w:val="0010576D"/>
    <w:rsid w:val="0010577D"/>
    <w:rsid w:val="001057BB"/>
    <w:rsid w:val="00105846"/>
    <w:rsid w:val="001058BB"/>
    <w:rsid w:val="00105911"/>
    <w:rsid w:val="00105998"/>
    <w:rsid w:val="001059E4"/>
    <w:rsid w:val="00105B8E"/>
    <w:rsid w:val="00105D78"/>
    <w:rsid w:val="00105E22"/>
    <w:rsid w:val="00105E78"/>
    <w:rsid w:val="00105E85"/>
    <w:rsid w:val="00105F43"/>
    <w:rsid w:val="00105FFA"/>
    <w:rsid w:val="00106314"/>
    <w:rsid w:val="00106340"/>
    <w:rsid w:val="0010639F"/>
    <w:rsid w:val="001064C7"/>
    <w:rsid w:val="0010659F"/>
    <w:rsid w:val="00106648"/>
    <w:rsid w:val="0010669F"/>
    <w:rsid w:val="0010689B"/>
    <w:rsid w:val="001068EF"/>
    <w:rsid w:val="00106921"/>
    <w:rsid w:val="0010693D"/>
    <w:rsid w:val="00106AE4"/>
    <w:rsid w:val="00106B1D"/>
    <w:rsid w:val="00106B8E"/>
    <w:rsid w:val="00106C2B"/>
    <w:rsid w:val="00106F33"/>
    <w:rsid w:val="00106F82"/>
    <w:rsid w:val="00106FCB"/>
    <w:rsid w:val="00106FDC"/>
    <w:rsid w:val="0010702D"/>
    <w:rsid w:val="00107154"/>
    <w:rsid w:val="00107240"/>
    <w:rsid w:val="001072C1"/>
    <w:rsid w:val="001074FC"/>
    <w:rsid w:val="001075E1"/>
    <w:rsid w:val="00107604"/>
    <w:rsid w:val="0010791D"/>
    <w:rsid w:val="001079C1"/>
    <w:rsid w:val="001079F5"/>
    <w:rsid w:val="00107A64"/>
    <w:rsid w:val="00107BF8"/>
    <w:rsid w:val="00107D78"/>
    <w:rsid w:val="00107E1A"/>
    <w:rsid w:val="00107E2D"/>
    <w:rsid w:val="00107E30"/>
    <w:rsid w:val="00107EE4"/>
    <w:rsid w:val="00107EF2"/>
    <w:rsid w:val="00107FB3"/>
    <w:rsid w:val="001100DE"/>
    <w:rsid w:val="00110378"/>
    <w:rsid w:val="0011059C"/>
    <w:rsid w:val="0011067A"/>
    <w:rsid w:val="00110739"/>
    <w:rsid w:val="00110899"/>
    <w:rsid w:val="00110A1B"/>
    <w:rsid w:val="00110B72"/>
    <w:rsid w:val="00110C37"/>
    <w:rsid w:val="00110E6B"/>
    <w:rsid w:val="00110EFA"/>
    <w:rsid w:val="00110FA5"/>
    <w:rsid w:val="00110FB7"/>
    <w:rsid w:val="0011108A"/>
    <w:rsid w:val="001111C7"/>
    <w:rsid w:val="001112D9"/>
    <w:rsid w:val="001114E8"/>
    <w:rsid w:val="00111532"/>
    <w:rsid w:val="00111570"/>
    <w:rsid w:val="00111600"/>
    <w:rsid w:val="00111687"/>
    <w:rsid w:val="001118D6"/>
    <w:rsid w:val="00111AF8"/>
    <w:rsid w:val="00111B00"/>
    <w:rsid w:val="00111B9E"/>
    <w:rsid w:val="00111BF6"/>
    <w:rsid w:val="00111C51"/>
    <w:rsid w:val="00111C64"/>
    <w:rsid w:val="00111C89"/>
    <w:rsid w:val="00111D7D"/>
    <w:rsid w:val="00111DA0"/>
    <w:rsid w:val="00111E1A"/>
    <w:rsid w:val="00111EA5"/>
    <w:rsid w:val="00111EB5"/>
    <w:rsid w:val="00112250"/>
    <w:rsid w:val="0011227B"/>
    <w:rsid w:val="001122E0"/>
    <w:rsid w:val="00112378"/>
    <w:rsid w:val="00112466"/>
    <w:rsid w:val="001126F0"/>
    <w:rsid w:val="00112817"/>
    <w:rsid w:val="00112871"/>
    <w:rsid w:val="00112878"/>
    <w:rsid w:val="00112A4E"/>
    <w:rsid w:val="00112ACA"/>
    <w:rsid w:val="00112BE2"/>
    <w:rsid w:val="00112CCE"/>
    <w:rsid w:val="00112D6C"/>
    <w:rsid w:val="0011311F"/>
    <w:rsid w:val="001131A1"/>
    <w:rsid w:val="0011323A"/>
    <w:rsid w:val="001132EB"/>
    <w:rsid w:val="00113371"/>
    <w:rsid w:val="00113454"/>
    <w:rsid w:val="00113780"/>
    <w:rsid w:val="001137A6"/>
    <w:rsid w:val="001137A9"/>
    <w:rsid w:val="001137DE"/>
    <w:rsid w:val="00113AD6"/>
    <w:rsid w:val="00113CD6"/>
    <w:rsid w:val="00113DAD"/>
    <w:rsid w:val="00113E2A"/>
    <w:rsid w:val="00114108"/>
    <w:rsid w:val="001141C7"/>
    <w:rsid w:val="0011423E"/>
    <w:rsid w:val="001143DA"/>
    <w:rsid w:val="00114498"/>
    <w:rsid w:val="001144A1"/>
    <w:rsid w:val="001144C4"/>
    <w:rsid w:val="001145E9"/>
    <w:rsid w:val="0011463A"/>
    <w:rsid w:val="00114ADF"/>
    <w:rsid w:val="00114C8A"/>
    <w:rsid w:val="00114D43"/>
    <w:rsid w:val="00114D56"/>
    <w:rsid w:val="00114DBC"/>
    <w:rsid w:val="00114E63"/>
    <w:rsid w:val="00114EA7"/>
    <w:rsid w:val="00114EC4"/>
    <w:rsid w:val="00114FCE"/>
    <w:rsid w:val="001154D1"/>
    <w:rsid w:val="00115509"/>
    <w:rsid w:val="00115611"/>
    <w:rsid w:val="00115678"/>
    <w:rsid w:val="001156A6"/>
    <w:rsid w:val="001157B2"/>
    <w:rsid w:val="00115994"/>
    <w:rsid w:val="00115A36"/>
    <w:rsid w:val="00115A40"/>
    <w:rsid w:val="00115A66"/>
    <w:rsid w:val="00115A8F"/>
    <w:rsid w:val="00115A98"/>
    <w:rsid w:val="00115B7B"/>
    <w:rsid w:val="00115D9B"/>
    <w:rsid w:val="00115E3E"/>
    <w:rsid w:val="00116063"/>
    <w:rsid w:val="001161F1"/>
    <w:rsid w:val="0011627F"/>
    <w:rsid w:val="001163CE"/>
    <w:rsid w:val="001163ED"/>
    <w:rsid w:val="0011645A"/>
    <w:rsid w:val="00116463"/>
    <w:rsid w:val="001164F0"/>
    <w:rsid w:val="0011652D"/>
    <w:rsid w:val="00116585"/>
    <w:rsid w:val="001165C8"/>
    <w:rsid w:val="0011666F"/>
    <w:rsid w:val="001166A0"/>
    <w:rsid w:val="0011687C"/>
    <w:rsid w:val="00116959"/>
    <w:rsid w:val="00116BCE"/>
    <w:rsid w:val="00116CD4"/>
    <w:rsid w:val="00116DB3"/>
    <w:rsid w:val="00116EE7"/>
    <w:rsid w:val="00116F8B"/>
    <w:rsid w:val="00116FB6"/>
    <w:rsid w:val="00116FF0"/>
    <w:rsid w:val="0011710D"/>
    <w:rsid w:val="001171BB"/>
    <w:rsid w:val="00117332"/>
    <w:rsid w:val="0011754C"/>
    <w:rsid w:val="00117A67"/>
    <w:rsid w:val="00117A79"/>
    <w:rsid w:val="00117A83"/>
    <w:rsid w:val="00117B3E"/>
    <w:rsid w:val="00117C14"/>
    <w:rsid w:val="00117C7C"/>
    <w:rsid w:val="00117CA4"/>
    <w:rsid w:val="00117D29"/>
    <w:rsid w:val="00117D5A"/>
    <w:rsid w:val="00117DA0"/>
    <w:rsid w:val="00117DDB"/>
    <w:rsid w:val="00117F1A"/>
    <w:rsid w:val="00117FA1"/>
    <w:rsid w:val="00120063"/>
    <w:rsid w:val="0012006A"/>
    <w:rsid w:val="001201C8"/>
    <w:rsid w:val="00120261"/>
    <w:rsid w:val="0012034F"/>
    <w:rsid w:val="00120477"/>
    <w:rsid w:val="001204A3"/>
    <w:rsid w:val="001205BB"/>
    <w:rsid w:val="001205D1"/>
    <w:rsid w:val="00120681"/>
    <w:rsid w:val="00120761"/>
    <w:rsid w:val="001207C9"/>
    <w:rsid w:val="00120BE5"/>
    <w:rsid w:val="00120E54"/>
    <w:rsid w:val="00120E85"/>
    <w:rsid w:val="00120EF0"/>
    <w:rsid w:val="00120F71"/>
    <w:rsid w:val="00120FDA"/>
    <w:rsid w:val="00121120"/>
    <w:rsid w:val="0012126F"/>
    <w:rsid w:val="001212C0"/>
    <w:rsid w:val="00121325"/>
    <w:rsid w:val="00121491"/>
    <w:rsid w:val="001215B8"/>
    <w:rsid w:val="001216DD"/>
    <w:rsid w:val="001217B0"/>
    <w:rsid w:val="001217CC"/>
    <w:rsid w:val="001217FD"/>
    <w:rsid w:val="0012183A"/>
    <w:rsid w:val="001218C1"/>
    <w:rsid w:val="0012196D"/>
    <w:rsid w:val="0012197E"/>
    <w:rsid w:val="00121985"/>
    <w:rsid w:val="001219D0"/>
    <w:rsid w:val="00121A9C"/>
    <w:rsid w:val="00121CB2"/>
    <w:rsid w:val="00121D19"/>
    <w:rsid w:val="00121DDF"/>
    <w:rsid w:val="00121ECD"/>
    <w:rsid w:val="001220DE"/>
    <w:rsid w:val="001223C4"/>
    <w:rsid w:val="0012240C"/>
    <w:rsid w:val="00122423"/>
    <w:rsid w:val="001224A0"/>
    <w:rsid w:val="001225F7"/>
    <w:rsid w:val="00122654"/>
    <w:rsid w:val="0012276C"/>
    <w:rsid w:val="001227A2"/>
    <w:rsid w:val="00122807"/>
    <w:rsid w:val="0012284B"/>
    <w:rsid w:val="00122885"/>
    <w:rsid w:val="0012288B"/>
    <w:rsid w:val="0012289C"/>
    <w:rsid w:val="00122903"/>
    <w:rsid w:val="00122906"/>
    <w:rsid w:val="00122C6E"/>
    <w:rsid w:val="00122C81"/>
    <w:rsid w:val="00122D1E"/>
    <w:rsid w:val="00122D4D"/>
    <w:rsid w:val="00122E36"/>
    <w:rsid w:val="00123175"/>
    <w:rsid w:val="0012323A"/>
    <w:rsid w:val="001232A8"/>
    <w:rsid w:val="001233CF"/>
    <w:rsid w:val="001234CD"/>
    <w:rsid w:val="00123664"/>
    <w:rsid w:val="001237A5"/>
    <w:rsid w:val="00123899"/>
    <w:rsid w:val="00123982"/>
    <w:rsid w:val="00123B98"/>
    <w:rsid w:val="00123DCA"/>
    <w:rsid w:val="00123E80"/>
    <w:rsid w:val="00123FDA"/>
    <w:rsid w:val="0012409F"/>
    <w:rsid w:val="0012434A"/>
    <w:rsid w:val="0012440C"/>
    <w:rsid w:val="0012454B"/>
    <w:rsid w:val="001245A6"/>
    <w:rsid w:val="00124650"/>
    <w:rsid w:val="0012471C"/>
    <w:rsid w:val="00124743"/>
    <w:rsid w:val="0012479B"/>
    <w:rsid w:val="00124868"/>
    <w:rsid w:val="00124876"/>
    <w:rsid w:val="001248A4"/>
    <w:rsid w:val="00124AEE"/>
    <w:rsid w:val="00124B29"/>
    <w:rsid w:val="00124B75"/>
    <w:rsid w:val="00124BD4"/>
    <w:rsid w:val="00124C7C"/>
    <w:rsid w:val="00124F58"/>
    <w:rsid w:val="001250D6"/>
    <w:rsid w:val="001252CB"/>
    <w:rsid w:val="001252D5"/>
    <w:rsid w:val="0012549F"/>
    <w:rsid w:val="0012557A"/>
    <w:rsid w:val="001255F4"/>
    <w:rsid w:val="001256B9"/>
    <w:rsid w:val="00125701"/>
    <w:rsid w:val="00125769"/>
    <w:rsid w:val="0012579E"/>
    <w:rsid w:val="001257C5"/>
    <w:rsid w:val="00125921"/>
    <w:rsid w:val="00125966"/>
    <w:rsid w:val="00125A61"/>
    <w:rsid w:val="00125CC5"/>
    <w:rsid w:val="00125D09"/>
    <w:rsid w:val="00125D57"/>
    <w:rsid w:val="00125EC0"/>
    <w:rsid w:val="00125F99"/>
    <w:rsid w:val="00126034"/>
    <w:rsid w:val="001260D1"/>
    <w:rsid w:val="00126115"/>
    <w:rsid w:val="0012623B"/>
    <w:rsid w:val="0012665F"/>
    <w:rsid w:val="0012670E"/>
    <w:rsid w:val="0012672A"/>
    <w:rsid w:val="0012672F"/>
    <w:rsid w:val="00126734"/>
    <w:rsid w:val="0012673D"/>
    <w:rsid w:val="00126897"/>
    <w:rsid w:val="001269FB"/>
    <w:rsid w:val="00126AC4"/>
    <w:rsid w:val="00126BE3"/>
    <w:rsid w:val="00126C16"/>
    <w:rsid w:val="00126CB4"/>
    <w:rsid w:val="00126EE7"/>
    <w:rsid w:val="00126F80"/>
    <w:rsid w:val="00126FD7"/>
    <w:rsid w:val="00126FFE"/>
    <w:rsid w:val="0012703D"/>
    <w:rsid w:val="00127084"/>
    <w:rsid w:val="00127127"/>
    <w:rsid w:val="0012728A"/>
    <w:rsid w:val="0012729C"/>
    <w:rsid w:val="0012736E"/>
    <w:rsid w:val="001273BD"/>
    <w:rsid w:val="001274A4"/>
    <w:rsid w:val="00127505"/>
    <w:rsid w:val="00127543"/>
    <w:rsid w:val="0012787B"/>
    <w:rsid w:val="001278A8"/>
    <w:rsid w:val="00127931"/>
    <w:rsid w:val="00127A22"/>
    <w:rsid w:val="00127A3E"/>
    <w:rsid w:val="00127A8C"/>
    <w:rsid w:val="00127AB6"/>
    <w:rsid w:val="00127BB1"/>
    <w:rsid w:val="00127C9D"/>
    <w:rsid w:val="00127DAA"/>
    <w:rsid w:val="00127E66"/>
    <w:rsid w:val="00127F46"/>
    <w:rsid w:val="001300A3"/>
    <w:rsid w:val="00130151"/>
    <w:rsid w:val="00130412"/>
    <w:rsid w:val="0013045D"/>
    <w:rsid w:val="001304A4"/>
    <w:rsid w:val="0013065E"/>
    <w:rsid w:val="001306A7"/>
    <w:rsid w:val="0013071B"/>
    <w:rsid w:val="0013073D"/>
    <w:rsid w:val="001308C2"/>
    <w:rsid w:val="001309E2"/>
    <w:rsid w:val="00130A62"/>
    <w:rsid w:val="00130A8C"/>
    <w:rsid w:val="00130AD8"/>
    <w:rsid w:val="00130B47"/>
    <w:rsid w:val="00130BF4"/>
    <w:rsid w:val="00130C91"/>
    <w:rsid w:val="00130C9E"/>
    <w:rsid w:val="00130DBC"/>
    <w:rsid w:val="00130E93"/>
    <w:rsid w:val="00130F4A"/>
    <w:rsid w:val="00131003"/>
    <w:rsid w:val="001310BB"/>
    <w:rsid w:val="001311BC"/>
    <w:rsid w:val="0013137D"/>
    <w:rsid w:val="00131393"/>
    <w:rsid w:val="00131396"/>
    <w:rsid w:val="0013142B"/>
    <w:rsid w:val="00131540"/>
    <w:rsid w:val="0013175B"/>
    <w:rsid w:val="001317AE"/>
    <w:rsid w:val="00131886"/>
    <w:rsid w:val="00131903"/>
    <w:rsid w:val="00131917"/>
    <w:rsid w:val="0013193D"/>
    <w:rsid w:val="00131A4D"/>
    <w:rsid w:val="00131ADB"/>
    <w:rsid w:val="00131B5C"/>
    <w:rsid w:val="00131E36"/>
    <w:rsid w:val="00131EC0"/>
    <w:rsid w:val="00131F38"/>
    <w:rsid w:val="00131F73"/>
    <w:rsid w:val="0013200F"/>
    <w:rsid w:val="001321EF"/>
    <w:rsid w:val="00132231"/>
    <w:rsid w:val="001322EB"/>
    <w:rsid w:val="001323BE"/>
    <w:rsid w:val="001324FD"/>
    <w:rsid w:val="0013256C"/>
    <w:rsid w:val="00132866"/>
    <w:rsid w:val="001328AA"/>
    <w:rsid w:val="00132A4F"/>
    <w:rsid w:val="00132E58"/>
    <w:rsid w:val="00132FE4"/>
    <w:rsid w:val="00133403"/>
    <w:rsid w:val="001335CB"/>
    <w:rsid w:val="0013377C"/>
    <w:rsid w:val="001339F4"/>
    <w:rsid w:val="00133E81"/>
    <w:rsid w:val="00133E99"/>
    <w:rsid w:val="00133F27"/>
    <w:rsid w:val="00133F58"/>
    <w:rsid w:val="00134007"/>
    <w:rsid w:val="0013403E"/>
    <w:rsid w:val="00134147"/>
    <w:rsid w:val="00134190"/>
    <w:rsid w:val="00134414"/>
    <w:rsid w:val="00134473"/>
    <w:rsid w:val="001346BC"/>
    <w:rsid w:val="001347D0"/>
    <w:rsid w:val="0013499C"/>
    <w:rsid w:val="00134A05"/>
    <w:rsid w:val="00134BC8"/>
    <w:rsid w:val="00134C20"/>
    <w:rsid w:val="00134D59"/>
    <w:rsid w:val="00134DB2"/>
    <w:rsid w:val="00134E89"/>
    <w:rsid w:val="00134F9C"/>
    <w:rsid w:val="00135040"/>
    <w:rsid w:val="0013513D"/>
    <w:rsid w:val="00135154"/>
    <w:rsid w:val="00135281"/>
    <w:rsid w:val="00135531"/>
    <w:rsid w:val="001355A7"/>
    <w:rsid w:val="00135695"/>
    <w:rsid w:val="001357AB"/>
    <w:rsid w:val="001359E8"/>
    <w:rsid w:val="00135A39"/>
    <w:rsid w:val="00135BC0"/>
    <w:rsid w:val="00135D52"/>
    <w:rsid w:val="00135F55"/>
    <w:rsid w:val="00135F65"/>
    <w:rsid w:val="00136117"/>
    <w:rsid w:val="001363A3"/>
    <w:rsid w:val="001364E3"/>
    <w:rsid w:val="0013657E"/>
    <w:rsid w:val="001365EA"/>
    <w:rsid w:val="0013661D"/>
    <w:rsid w:val="001366BD"/>
    <w:rsid w:val="001367E4"/>
    <w:rsid w:val="0013685A"/>
    <w:rsid w:val="00136963"/>
    <w:rsid w:val="001369A6"/>
    <w:rsid w:val="001369EB"/>
    <w:rsid w:val="00136A3A"/>
    <w:rsid w:val="00136B50"/>
    <w:rsid w:val="00136D28"/>
    <w:rsid w:val="00136D37"/>
    <w:rsid w:val="00136D6D"/>
    <w:rsid w:val="00136F70"/>
    <w:rsid w:val="00136FA7"/>
    <w:rsid w:val="00137198"/>
    <w:rsid w:val="00137534"/>
    <w:rsid w:val="0013755E"/>
    <w:rsid w:val="001375D3"/>
    <w:rsid w:val="00137754"/>
    <w:rsid w:val="00137808"/>
    <w:rsid w:val="0013786F"/>
    <w:rsid w:val="0013788B"/>
    <w:rsid w:val="001378F7"/>
    <w:rsid w:val="00137AB2"/>
    <w:rsid w:val="00137FAD"/>
    <w:rsid w:val="00140194"/>
    <w:rsid w:val="001401E0"/>
    <w:rsid w:val="00140258"/>
    <w:rsid w:val="001404D2"/>
    <w:rsid w:val="001405B5"/>
    <w:rsid w:val="001405C2"/>
    <w:rsid w:val="0014060B"/>
    <w:rsid w:val="00140680"/>
    <w:rsid w:val="00140745"/>
    <w:rsid w:val="0014085A"/>
    <w:rsid w:val="00140B7E"/>
    <w:rsid w:val="00140BED"/>
    <w:rsid w:val="00140C5F"/>
    <w:rsid w:val="00140E65"/>
    <w:rsid w:val="00140E8F"/>
    <w:rsid w:val="00140EDE"/>
    <w:rsid w:val="00140F92"/>
    <w:rsid w:val="00140F9C"/>
    <w:rsid w:val="001410DA"/>
    <w:rsid w:val="00141224"/>
    <w:rsid w:val="001412C5"/>
    <w:rsid w:val="00141495"/>
    <w:rsid w:val="001414BA"/>
    <w:rsid w:val="00141672"/>
    <w:rsid w:val="00141701"/>
    <w:rsid w:val="00141A3C"/>
    <w:rsid w:val="00141EBB"/>
    <w:rsid w:val="001421A2"/>
    <w:rsid w:val="001421D0"/>
    <w:rsid w:val="00142253"/>
    <w:rsid w:val="0014256E"/>
    <w:rsid w:val="001426F2"/>
    <w:rsid w:val="0014287C"/>
    <w:rsid w:val="0014292C"/>
    <w:rsid w:val="00142A1C"/>
    <w:rsid w:val="00142BD6"/>
    <w:rsid w:val="00142C1D"/>
    <w:rsid w:val="00142CD7"/>
    <w:rsid w:val="00142D3E"/>
    <w:rsid w:val="00142DD9"/>
    <w:rsid w:val="00142E47"/>
    <w:rsid w:val="00142E88"/>
    <w:rsid w:val="00142E89"/>
    <w:rsid w:val="0014320D"/>
    <w:rsid w:val="0014335D"/>
    <w:rsid w:val="0014342F"/>
    <w:rsid w:val="001434B2"/>
    <w:rsid w:val="0014357A"/>
    <w:rsid w:val="001435F6"/>
    <w:rsid w:val="00143611"/>
    <w:rsid w:val="001436DA"/>
    <w:rsid w:val="001438E6"/>
    <w:rsid w:val="00143C4B"/>
    <w:rsid w:val="00143C9A"/>
    <w:rsid w:val="00143D7E"/>
    <w:rsid w:val="00143D9E"/>
    <w:rsid w:val="00143DF6"/>
    <w:rsid w:val="0014404E"/>
    <w:rsid w:val="00144076"/>
    <w:rsid w:val="0014422E"/>
    <w:rsid w:val="00144360"/>
    <w:rsid w:val="001443B9"/>
    <w:rsid w:val="00144494"/>
    <w:rsid w:val="00144743"/>
    <w:rsid w:val="00144757"/>
    <w:rsid w:val="00144828"/>
    <w:rsid w:val="00144897"/>
    <w:rsid w:val="00144A33"/>
    <w:rsid w:val="00144A64"/>
    <w:rsid w:val="00144B9D"/>
    <w:rsid w:val="00144E19"/>
    <w:rsid w:val="00144E64"/>
    <w:rsid w:val="00144F3E"/>
    <w:rsid w:val="001450CE"/>
    <w:rsid w:val="001450D2"/>
    <w:rsid w:val="00145251"/>
    <w:rsid w:val="0014544A"/>
    <w:rsid w:val="001454BD"/>
    <w:rsid w:val="001454EE"/>
    <w:rsid w:val="00145564"/>
    <w:rsid w:val="001455C2"/>
    <w:rsid w:val="00145832"/>
    <w:rsid w:val="00145975"/>
    <w:rsid w:val="0014598B"/>
    <w:rsid w:val="001459DB"/>
    <w:rsid w:val="00145A4F"/>
    <w:rsid w:val="00145C9B"/>
    <w:rsid w:val="00145CD6"/>
    <w:rsid w:val="00145D90"/>
    <w:rsid w:val="00145E3E"/>
    <w:rsid w:val="001460CE"/>
    <w:rsid w:val="00146118"/>
    <w:rsid w:val="001463CB"/>
    <w:rsid w:val="0014656B"/>
    <w:rsid w:val="00146784"/>
    <w:rsid w:val="001467DD"/>
    <w:rsid w:val="00146AF0"/>
    <w:rsid w:val="00146B48"/>
    <w:rsid w:val="00146B5A"/>
    <w:rsid w:val="00146BF6"/>
    <w:rsid w:val="00146C7C"/>
    <w:rsid w:val="00146E0E"/>
    <w:rsid w:val="00146E3C"/>
    <w:rsid w:val="00146EBC"/>
    <w:rsid w:val="00146F86"/>
    <w:rsid w:val="00147028"/>
    <w:rsid w:val="001472E0"/>
    <w:rsid w:val="0014737A"/>
    <w:rsid w:val="00147431"/>
    <w:rsid w:val="00147579"/>
    <w:rsid w:val="001475DB"/>
    <w:rsid w:val="001476EE"/>
    <w:rsid w:val="00147759"/>
    <w:rsid w:val="0014785F"/>
    <w:rsid w:val="00147874"/>
    <w:rsid w:val="001478B5"/>
    <w:rsid w:val="001478BA"/>
    <w:rsid w:val="00147A6C"/>
    <w:rsid w:val="00147A88"/>
    <w:rsid w:val="00147B69"/>
    <w:rsid w:val="00147BFC"/>
    <w:rsid w:val="00147C6E"/>
    <w:rsid w:val="00147EEE"/>
    <w:rsid w:val="00147F91"/>
    <w:rsid w:val="00147FE9"/>
    <w:rsid w:val="00150031"/>
    <w:rsid w:val="00150091"/>
    <w:rsid w:val="001503A7"/>
    <w:rsid w:val="001503FF"/>
    <w:rsid w:val="001505A0"/>
    <w:rsid w:val="00150835"/>
    <w:rsid w:val="0015088E"/>
    <w:rsid w:val="00150B06"/>
    <w:rsid w:val="00150B99"/>
    <w:rsid w:val="00150BA2"/>
    <w:rsid w:val="00150C87"/>
    <w:rsid w:val="00150E15"/>
    <w:rsid w:val="0015102B"/>
    <w:rsid w:val="00151044"/>
    <w:rsid w:val="001510E6"/>
    <w:rsid w:val="0015131F"/>
    <w:rsid w:val="00151381"/>
    <w:rsid w:val="00151553"/>
    <w:rsid w:val="0015158C"/>
    <w:rsid w:val="001517E8"/>
    <w:rsid w:val="001517F2"/>
    <w:rsid w:val="00151834"/>
    <w:rsid w:val="001518F3"/>
    <w:rsid w:val="001518F6"/>
    <w:rsid w:val="00151A49"/>
    <w:rsid w:val="00151A8C"/>
    <w:rsid w:val="00151C40"/>
    <w:rsid w:val="00151D72"/>
    <w:rsid w:val="00151EF8"/>
    <w:rsid w:val="00152022"/>
    <w:rsid w:val="00152061"/>
    <w:rsid w:val="00152069"/>
    <w:rsid w:val="001523BB"/>
    <w:rsid w:val="00152434"/>
    <w:rsid w:val="001524F5"/>
    <w:rsid w:val="00152620"/>
    <w:rsid w:val="00152714"/>
    <w:rsid w:val="00152860"/>
    <w:rsid w:val="001528D6"/>
    <w:rsid w:val="00152BE5"/>
    <w:rsid w:val="00152CC6"/>
    <w:rsid w:val="00152E2D"/>
    <w:rsid w:val="00152E85"/>
    <w:rsid w:val="00152E9B"/>
    <w:rsid w:val="00152F6B"/>
    <w:rsid w:val="00152FCA"/>
    <w:rsid w:val="001533EB"/>
    <w:rsid w:val="0015354E"/>
    <w:rsid w:val="0015359C"/>
    <w:rsid w:val="00153874"/>
    <w:rsid w:val="001538D1"/>
    <w:rsid w:val="00153D1A"/>
    <w:rsid w:val="00153D3A"/>
    <w:rsid w:val="00153D5A"/>
    <w:rsid w:val="00153D65"/>
    <w:rsid w:val="00153F35"/>
    <w:rsid w:val="00153F3C"/>
    <w:rsid w:val="00153F87"/>
    <w:rsid w:val="0015401F"/>
    <w:rsid w:val="00154310"/>
    <w:rsid w:val="0015434E"/>
    <w:rsid w:val="001544A7"/>
    <w:rsid w:val="00154656"/>
    <w:rsid w:val="00154755"/>
    <w:rsid w:val="00154795"/>
    <w:rsid w:val="0015485E"/>
    <w:rsid w:val="00154ACB"/>
    <w:rsid w:val="00154BA9"/>
    <w:rsid w:val="00154C58"/>
    <w:rsid w:val="00154DD5"/>
    <w:rsid w:val="00154E53"/>
    <w:rsid w:val="00154E61"/>
    <w:rsid w:val="001550DB"/>
    <w:rsid w:val="00155123"/>
    <w:rsid w:val="00155129"/>
    <w:rsid w:val="001552CB"/>
    <w:rsid w:val="001553D2"/>
    <w:rsid w:val="0015562C"/>
    <w:rsid w:val="0015566B"/>
    <w:rsid w:val="001556AB"/>
    <w:rsid w:val="0015585E"/>
    <w:rsid w:val="00155969"/>
    <w:rsid w:val="00155ACD"/>
    <w:rsid w:val="00155D25"/>
    <w:rsid w:val="00155DC9"/>
    <w:rsid w:val="00155DE6"/>
    <w:rsid w:val="00155E60"/>
    <w:rsid w:val="00155F20"/>
    <w:rsid w:val="00155FD7"/>
    <w:rsid w:val="001560BB"/>
    <w:rsid w:val="001560C5"/>
    <w:rsid w:val="001561CC"/>
    <w:rsid w:val="0015627F"/>
    <w:rsid w:val="0015629B"/>
    <w:rsid w:val="0015631C"/>
    <w:rsid w:val="0015632F"/>
    <w:rsid w:val="00156345"/>
    <w:rsid w:val="0015639B"/>
    <w:rsid w:val="001563D5"/>
    <w:rsid w:val="001565FD"/>
    <w:rsid w:val="0015669D"/>
    <w:rsid w:val="001566C2"/>
    <w:rsid w:val="001569CE"/>
    <w:rsid w:val="00156A33"/>
    <w:rsid w:val="00156AFD"/>
    <w:rsid w:val="00156C07"/>
    <w:rsid w:val="00156C39"/>
    <w:rsid w:val="00156C5C"/>
    <w:rsid w:val="00156CB1"/>
    <w:rsid w:val="00156E74"/>
    <w:rsid w:val="00156F9D"/>
    <w:rsid w:val="00156FE7"/>
    <w:rsid w:val="00157016"/>
    <w:rsid w:val="00157073"/>
    <w:rsid w:val="001571C9"/>
    <w:rsid w:val="00157574"/>
    <w:rsid w:val="00157721"/>
    <w:rsid w:val="00157C54"/>
    <w:rsid w:val="00157CF8"/>
    <w:rsid w:val="00157D8E"/>
    <w:rsid w:val="00157DF2"/>
    <w:rsid w:val="00157E5C"/>
    <w:rsid w:val="00157FCF"/>
    <w:rsid w:val="00160056"/>
    <w:rsid w:val="001604DF"/>
    <w:rsid w:val="00160582"/>
    <w:rsid w:val="00160588"/>
    <w:rsid w:val="00160774"/>
    <w:rsid w:val="001607C1"/>
    <w:rsid w:val="001607F7"/>
    <w:rsid w:val="00160914"/>
    <w:rsid w:val="00160BC3"/>
    <w:rsid w:val="00160E91"/>
    <w:rsid w:val="00160FB4"/>
    <w:rsid w:val="00160FD4"/>
    <w:rsid w:val="0016101B"/>
    <w:rsid w:val="001610CD"/>
    <w:rsid w:val="001610D4"/>
    <w:rsid w:val="001611D3"/>
    <w:rsid w:val="00161380"/>
    <w:rsid w:val="001613E0"/>
    <w:rsid w:val="00161533"/>
    <w:rsid w:val="001615FD"/>
    <w:rsid w:val="001618C8"/>
    <w:rsid w:val="001618FA"/>
    <w:rsid w:val="00161A58"/>
    <w:rsid w:val="00161A98"/>
    <w:rsid w:val="00161AC9"/>
    <w:rsid w:val="00161C87"/>
    <w:rsid w:val="00161D17"/>
    <w:rsid w:val="00161E0C"/>
    <w:rsid w:val="00161E1E"/>
    <w:rsid w:val="00161F28"/>
    <w:rsid w:val="00161F6A"/>
    <w:rsid w:val="00162022"/>
    <w:rsid w:val="00162062"/>
    <w:rsid w:val="00162067"/>
    <w:rsid w:val="0016219C"/>
    <w:rsid w:val="00162203"/>
    <w:rsid w:val="001622CC"/>
    <w:rsid w:val="001622EB"/>
    <w:rsid w:val="0016235E"/>
    <w:rsid w:val="001623AD"/>
    <w:rsid w:val="00162493"/>
    <w:rsid w:val="00162766"/>
    <w:rsid w:val="0016287F"/>
    <w:rsid w:val="00162A3A"/>
    <w:rsid w:val="00162A51"/>
    <w:rsid w:val="00162AB7"/>
    <w:rsid w:val="00162B58"/>
    <w:rsid w:val="00162DD2"/>
    <w:rsid w:val="00162E5C"/>
    <w:rsid w:val="00162E5D"/>
    <w:rsid w:val="00162F06"/>
    <w:rsid w:val="00162F3A"/>
    <w:rsid w:val="00163034"/>
    <w:rsid w:val="0016307B"/>
    <w:rsid w:val="001630EA"/>
    <w:rsid w:val="0016314F"/>
    <w:rsid w:val="0016325C"/>
    <w:rsid w:val="00163267"/>
    <w:rsid w:val="001632B1"/>
    <w:rsid w:val="00163335"/>
    <w:rsid w:val="00163426"/>
    <w:rsid w:val="00163457"/>
    <w:rsid w:val="001634C0"/>
    <w:rsid w:val="001634EA"/>
    <w:rsid w:val="00163556"/>
    <w:rsid w:val="0016361F"/>
    <w:rsid w:val="001638C3"/>
    <w:rsid w:val="00163946"/>
    <w:rsid w:val="0016399D"/>
    <w:rsid w:val="00163A12"/>
    <w:rsid w:val="00163A15"/>
    <w:rsid w:val="00163AE4"/>
    <w:rsid w:val="00163C5A"/>
    <w:rsid w:val="00163D77"/>
    <w:rsid w:val="00163EF1"/>
    <w:rsid w:val="00163F4B"/>
    <w:rsid w:val="00163F60"/>
    <w:rsid w:val="00163FCA"/>
    <w:rsid w:val="0016409D"/>
    <w:rsid w:val="001642F4"/>
    <w:rsid w:val="001644F1"/>
    <w:rsid w:val="0016460A"/>
    <w:rsid w:val="00164676"/>
    <w:rsid w:val="001646C9"/>
    <w:rsid w:val="001646F1"/>
    <w:rsid w:val="00164982"/>
    <w:rsid w:val="00164996"/>
    <w:rsid w:val="001649BB"/>
    <w:rsid w:val="00164C33"/>
    <w:rsid w:val="00164CED"/>
    <w:rsid w:val="00164DF6"/>
    <w:rsid w:val="00164E22"/>
    <w:rsid w:val="00164E25"/>
    <w:rsid w:val="00164E96"/>
    <w:rsid w:val="00164F86"/>
    <w:rsid w:val="001650D2"/>
    <w:rsid w:val="0016518E"/>
    <w:rsid w:val="00165412"/>
    <w:rsid w:val="001656B4"/>
    <w:rsid w:val="00165795"/>
    <w:rsid w:val="00165806"/>
    <w:rsid w:val="00165960"/>
    <w:rsid w:val="00165A91"/>
    <w:rsid w:val="00165ADC"/>
    <w:rsid w:val="00165B56"/>
    <w:rsid w:val="00165BE6"/>
    <w:rsid w:val="00165D16"/>
    <w:rsid w:val="00165E47"/>
    <w:rsid w:val="00165F77"/>
    <w:rsid w:val="001661EF"/>
    <w:rsid w:val="00166323"/>
    <w:rsid w:val="00166538"/>
    <w:rsid w:val="00166780"/>
    <w:rsid w:val="001667A7"/>
    <w:rsid w:val="001668AD"/>
    <w:rsid w:val="001668E4"/>
    <w:rsid w:val="00166A7E"/>
    <w:rsid w:val="00166A8A"/>
    <w:rsid w:val="00166BB6"/>
    <w:rsid w:val="00166DE5"/>
    <w:rsid w:val="00166F12"/>
    <w:rsid w:val="001670B6"/>
    <w:rsid w:val="0016715C"/>
    <w:rsid w:val="0016718F"/>
    <w:rsid w:val="00167256"/>
    <w:rsid w:val="00167544"/>
    <w:rsid w:val="00167673"/>
    <w:rsid w:val="0016772C"/>
    <w:rsid w:val="0016776B"/>
    <w:rsid w:val="0016784F"/>
    <w:rsid w:val="00167A62"/>
    <w:rsid w:val="00167D5A"/>
    <w:rsid w:val="00167D8C"/>
    <w:rsid w:val="00167DE1"/>
    <w:rsid w:val="00167E64"/>
    <w:rsid w:val="00170054"/>
    <w:rsid w:val="001704A6"/>
    <w:rsid w:val="00170530"/>
    <w:rsid w:val="0017076D"/>
    <w:rsid w:val="001708BB"/>
    <w:rsid w:val="00170A33"/>
    <w:rsid w:val="00170A54"/>
    <w:rsid w:val="00170AB1"/>
    <w:rsid w:val="00170AC5"/>
    <w:rsid w:val="00170C78"/>
    <w:rsid w:val="00170EA9"/>
    <w:rsid w:val="00171004"/>
    <w:rsid w:val="00171174"/>
    <w:rsid w:val="00171269"/>
    <w:rsid w:val="00171284"/>
    <w:rsid w:val="00171360"/>
    <w:rsid w:val="00171706"/>
    <w:rsid w:val="0017171C"/>
    <w:rsid w:val="00171922"/>
    <w:rsid w:val="00171A1E"/>
    <w:rsid w:val="0017215E"/>
    <w:rsid w:val="00172174"/>
    <w:rsid w:val="00172187"/>
    <w:rsid w:val="001721BB"/>
    <w:rsid w:val="00172276"/>
    <w:rsid w:val="001722E5"/>
    <w:rsid w:val="001724C1"/>
    <w:rsid w:val="001724EE"/>
    <w:rsid w:val="00172698"/>
    <w:rsid w:val="0017270C"/>
    <w:rsid w:val="00172791"/>
    <w:rsid w:val="001728D4"/>
    <w:rsid w:val="0017299F"/>
    <w:rsid w:val="00172BBC"/>
    <w:rsid w:val="00172BE2"/>
    <w:rsid w:val="00172C62"/>
    <w:rsid w:val="00172C67"/>
    <w:rsid w:val="00172DF6"/>
    <w:rsid w:val="00172E06"/>
    <w:rsid w:val="00172EF3"/>
    <w:rsid w:val="00172F8C"/>
    <w:rsid w:val="0017302D"/>
    <w:rsid w:val="0017311F"/>
    <w:rsid w:val="001731A9"/>
    <w:rsid w:val="001733FC"/>
    <w:rsid w:val="0017345B"/>
    <w:rsid w:val="0017349A"/>
    <w:rsid w:val="001737FC"/>
    <w:rsid w:val="001738EB"/>
    <w:rsid w:val="0017392F"/>
    <w:rsid w:val="00173934"/>
    <w:rsid w:val="00173953"/>
    <w:rsid w:val="00173A6A"/>
    <w:rsid w:val="00173BFC"/>
    <w:rsid w:val="00173D57"/>
    <w:rsid w:val="00173FC3"/>
    <w:rsid w:val="00173FDF"/>
    <w:rsid w:val="001741A2"/>
    <w:rsid w:val="001741B2"/>
    <w:rsid w:val="00174220"/>
    <w:rsid w:val="00174296"/>
    <w:rsid w:val="0017456C"/>
    <w:rsid w:val="001745D8"/>
    <w:rsid w:val="001746DC"/>
    <w:rsid w:val="001746E9"/>
    <w:rsid w:val="0017479F"/>
    <w:rsid w:val="001747C3"/>
    <w:rsid w:val="0017480E"/>
    <w:rsid w:val="0017482A"/>
    <w:rsid w:val="00174996"/>
    <w:rsid w:val="00174A07"/>
    <w:rsid w:val="00174A30"/>
    <w:rsid w:val="00174B60"/>
    <w:rsid w:val="00174EDD"/>
    <w:rsid w:val="00174FB6"/>
    <w:rsid w:val="001751B2"/>
    <w:rsid w:val="001751C9"/>
    <w:rsid w:val="001751F1"/>
    <w:rsid w:val="001752E8"/>
    <w:rsid w:val="00175344"/>
    <w:rsid w:val="001757BC"/>
    <w:rsid w:val="001758D2"/>
    <w:rsid w:val="00175A98"/>
    <w:rsid w:val="00175C9A"/>
    <w:rsid w:val="00175D75"/>
    <w:rsid w:val="00175E25"/>
    <w:rsid w:val="00175EC6"/>
    <w:rsid w:val="00175FDB"/>
    <w:rsid w:val="001760BE"/>
    <w:rsid w:val="0017617B"/>
    <w:rsid w:val="00176182"/>
    <w:rsid w:val="001761A4"/>
    <w:rsid w:val="0017647D"/>
    <w:rsid w:val="0017659B"/>
    <w:rsid w:val="00176806"/>
    <w:rsid w:val="00176970"/>
    <w:rsid w:val="00176977"/>
    <w:rsid w:val="00176982"/>
    <w:rsid w:val="001769D9"/>
    <w:rsid w:val="001769FD"/>
    <w:rsid w:val="00176A32"/>
    <w:rsid w:val="00176AE4"/>
    <w:rsid w:val="00176B06"/>
    <w:rsid w:val="00176CDD"/>
    <w:rsid w:val="00176EEF"/>
    <w:rsid w:val="0017716D"/>
    <w:rsid w:val="001771C1"/>
    <w:rsid w:val="001771F6"/>
    <w:rsid w:val="00177235"/>
    <w:rsid w:val="001772D6"/>
    <w:rsid w:val="0017736D"/>
    <w:rsid w:val="0017748F"/>
    <w:rsid w:val="001774CB"/>
    <w:rsid w:val="001775E2"/>
    <w:rsid w:val="00177620"/>
    <w:rsid w:val="0017764F"/>
    <w:rsid w:val="001776DC"/>
    <w:rsid w:val="0017771C"/>
    <w:rsid w:val="001778C3"/>
    <w:rsid w:val="00177BF0"/>
    <w:rsid w:val="00177C98"/>
    <w:rsid w:val="00177CDF"/>
    <w:rsid w:val="00177F34"/>
    <w:rsid w:val="00177F5F"/>
    <w:rsid w:val="0018005D"/>
    <w:rsid w:val="0018022C"/>
    <w:rsid w:val="0018023E"/>
    <w:rsid w:val="00180248"/>
    <w:rsid w:val="0018030D"/>
    <w:rsid w:val="00180560"/>
    <w:rsid w:val="0018074D"/>
    <w:rsid w:val="00180775"/>
    <w:rsid w:val="00180940"/>
    <w:rsid w:val="00180955"/>
    <w:rsid w:val="00180D2D"/>
    <w:rsid w:val="00180F1B"/>
    <w:rsid w:val="00180F45"/>
    <w:rsid w:val="00181024"/>
    <w:rsid w:val="00181216"/>
    <w:rsid w:val="0018126E"/>
    <w:rsid w:val="00181307"/>
    <w:rsid w:val="00181534"/>
    <w:rsid w:val="001815AE"/>
    <w:rsid w:val="00181669"/>
    <w:rsid w:val="0018172A"/>
    <w:rsid w:val="00181838"/>
    <w:rsid w:val="00181860"/>
    <w:rsid w:val="001819F1"/>
    <w:rsid w:val="00181AD0"/>
    <w:rsid w:val="00181B7A"/>
    <w:rsid w:val="00181CD1"/>
    <w:rsid w:val="00181EAB"/>
    <w:rsid w:val="00181F01"/>
    <w:rsid w:val="001822A4"/>
    <w:rsid w:val="0018239A"/>
    <w:rsid w:val="001823E8"/>
    <w:rsid w:val="00182406"/>
    <w:rsid w:val="00182453"/>
    <w:rsid w:val="00182530"/>
    <w:rsid w:val="0018261D"/>
    <w:rsid w:val="00182659"/>
    <w:rsid w:val="0018275D"/>
    <w:rsid w:val="001828FD"/>
    <w:rsid w:val="00182995"/>
    <w:rsid w:val="00182A62"/>
    <w:rsid w:val="00182CB8"/>
    <w:rsid w:val="00182CC3"/>
    <w:rsid w:val="00182D22"/>
    <w:rsid w:val="00182F01"/>
    <w:rsid w:val="00182F10"/>
    <w:rsid w:val="00182F6C"/>
    <w:rsid w:val="00182FAF"/>
    <w:rsid w:val="001830E2"/>
    <w:rsid w:val="0018328C"/>
    <w:rsid w:val="001833C6"/>
    <w:rsid w:val="001833D0"/>
    <w:rsid w:val="00183465"/>
    <w:rsid w:val="0018347B"/>
    <w:rsid w:val="0018372A"/>
    <w:rsid w:val="001837D8"/>
    <w:rsid w:val="0018381E"/>
    <w:rsid w:val="00183879"/>
    <w:rsid w:val="0018392E"/>
    <w:rsid w:val="0018394F"/>
    <w:rsid w:val="0018397F"/>
    <w:rsid w:val="00183B70"/>
    <w:rsid w:val="00183C2A"/>
    <w:rsid w:val="00183CF3"/>
    <w:rsid w:val="00183E37"/>
    <w:rsid w:val="001840A4"/>
    <w:rsid w:val="001840E6"/>
    <w:rsid w:val="001841A5"/>
    <w:rsid w:val="001841B7"/>
    <w:rsid w:val="001841C7"/>
    <w:rsid w:val="00184386"/>
    <w:rsid w:val="00184475"/>
    <w:rsid w:val="0018452B"/>
    <w:rsid w:val="00184616"/>
    <w:rsid w:val="00184650"/>
    <w:rsid w:val="001846C5"/>
    <w:rsid w:val="00184747"/>
    <w:rsid w:val="00184771"/>
    <w:rsid w:val="00184A31"/>
    <w:rsid w:val="00184A72"/>
    <w:rsid w:val="00184A8D"/>
    <w:rsid w:val="00184AD8"/>
    <w:rsid w:val="00184CD5"/>
    <w:rsid w:val="00184F71"/>
    <w:rsid w:val="00185158"/>
    <w:rsid w:val="0018518B"/>
    <w:rsid w:val="001852CE"/>
    <w:rsid w:val="00185372"/>
    <w:rsid w:val="00185499"/>
    <w:rsid w:val="001854F3"/>
    <w:rsid w:val="0018561C"/>
    <w:rsid w:val="001856D4"/>
    <w:rsid w:val="0018582B"/>
    <w:rsid w:val="00185892"/>
    <w:rsid w:val="00185C0A"/>
    <w:rsid w:val="00185C48"/>
    <w:rsid w:val="00185E6F"/>
    <w:rsid w:val="00185FB1"/>
    <w:rsid w:val="00185FFD"/>
    <w:rsid w:val="001863A6"/>
    <w:rsid w:val="0018650D"/>
    <w:rsid w:val="00186591"/>
    <w:rsid w:val="00186640"/>
    <w:rsid w:val="0018673B"/>
    <w:rsid w:val="00186785"/>
    <w:rsid w:val="00186AAB"/>
    <w:rsid w:val="00186B8D"/>
    <w:rsid w:val="00186BAF"/>
    <w:rsid w:val="00186C29"/>
    <w:rsid w:val="00186E2D"/>
    <w:rsid w:val="00186EF9"/>
    <w:rsid w:val="00186F0E"/>
    <w:rsid w:val="00187037"/>
    <w:rsid w:val="00187096"/>
    <w:rsid w:val="001870A2"/>
    <w:rsid w:val="001871A5"/>
    <w:rsid w:val="00187208"/>
    <w:rsid w:val="001872DD"/>
    <w:rsid w:val="0018733C"/>
    <w:rsid w:val="0018737D"/>
    <w:rsid w:val="001873BF"/>
    <w:rsid w:val="00187455"/>
    <w:rsid w:val="001874D7"/>
    <w:rsid w:val="001874E8"/>
    <w:rsid w:val="001875E6"/>
    <w:rsid w:val="00187624"/>
    <w:rsid w:val="0018769B"/>
    <w:rsid w:val="001877F5"/>
    <w:rsid w:val="00187800"/>
    <w:rsid w:val="00187B3B"/>
    <w:rsid w:val="00187B55"/>
    <w:rsid w:val="00187C56"/>
    <w:rsid w:val="00187CD9"/>
    <w:rsid w:val="00187DEF"/>
    <w:rsid w:val="00187EE5"/>
    <w:rsid w:val="00187F6A"/>
    <w:rsid w:val="00187F9B"/>
    <w:rsid w:val="0019015D"/>
    <w:rsid w:val="0019018A"/>
    <w:rsid w:val="00190364"/>
    <w:rsid w:val="0019044F"/>
    <w:rsid w:val="00190477"/>
    <w:rsid w:val="0019055E"/>
    <w:rsid w:val="0019068E"/>
    <w:rsid w:val="00190893"/>
    <w:rsid w:val="00190909"/>
    <w:rsid w:val="00190935"/>
    <w:rsid w:val="00190939"/>
    <w:rsid w:val="00190A0F"/>
    <w:rsid w:val="00190A20"/>
    <w:rsid w:val="00190A4D"/>
    <w:rsid w:val="00190D43"/>
    <w:rsid w:val="00190ED7"/>
    <w:rsid w:val="00190F71"/>
    <w:rsid w:val="00190FAF"/>
    <w:rsid w:val="00190FCB"/>
    <w:rsid w:val="00191016"/>
    <w:rsid w:val="00191147"/>
    <w:rsid w:val="0019124C"/>
    <w:rsid w:val="001914C0"/>
    <w:rsid w:val="00191507"/>
    <w:rsid w:val="00191608"/>
    <w:rsid w:val="00191739"/>
    <w:rsid w:val="001918FC"/>
    <w:rsid w:val="00191AA6"/>
    <w:rsid w:val="00191D13"/>
    <w:rsid w:val="00191D24"/>
    <w:rsid w:val="00191D65"/>
    <w:rsid w:val="00191D7A"/>
    <w:rsid w:val="00191D8C"/>
    <w:rsid w:val="00191F0C"/>
    <w:rsid w:val="00191F14"/>
    <w:rsid w:val="00191FDD"/>
    <w:rsid w:val="0019201B"/>
    <w:rsid w:val="001920EB"/>
    <w:rsid w:val="0019214F"/>
    <w:rsid w:val="001921BB"/>
    <w:rsid w:val="00192299"/>
    <w:rsid w:val="001923E4"/>
    <w:rsid w:val="0019247A"/>
    <w:rsid w:val="0019253D"/>
    <w:rsid w:val="0019256A"/>
    <w:rsid w:val="001925C2"/>
    <w:rsid w:val="001926C1"/>
    <w:rsid w:val="00192798"/>
    <w:rsid w:val="0019294E"/>
    <w:rsid w:val="00192987"/>
    <w:rsid w:val="001929BB"/>
    <w:rsid w:val="001929BC"/>
    <w:rsid w:val="00192A13"/>
    <w:rsid w:val="00192A1E"/>
    <w:rsid w:val="00192B36"/>
    <w:rsid w:val="00192C7E"/>
    <w:rsid w:val="00192DFE"/>
    <w:rsid w:val="00192E40"/>
    <w:rsid w:val="00192EA9"/>
    <w:rsid w:val="00193041"/>
    <w:rsid w:val="00193072"/>
    <w:rsid w:val="001930CF"/>
    <w:rsid w:val="001931DC"/>
    <w:rsid w:val="00193373"/>
    <w:rsid w:val="0019342D"/>
    <w:rsid w:val="00193456"/>
    <w:rsid w:val="00193460"/>
    <w:rsid w:val="00193513"/>
    <w:rsid w:val="0019357B"/>
    <w:rsid w:val="0019362B"/>
    <w:rsid w:val="00193738"/>
    <w:rsid w:val="0019379F"/>
    <w:rsid w:val="00193802"/>
    <w:rsid w:val="0019383B"/>
    <w:rsid w:val="0019393F"/>
    <w:rsid w:val="00193A7B"/>
    <w:rsid w:val="00193B40"/>
    <w:rsid w:val="00193E6C"/>
    <w:rsid w:val="00193F23"/>
    <w:rsid w:val="00193FF5"/>
    <w:rsid w:val="00193FFE"/>
    <w:rsid w:val="0019404E"/>
    <w:rsid w:val="001940BD"/>
    <w:rsid w:val="001940C3"/>
    <w:rsid w:val="001942AA"/>
    <w:rsid w:val="001942F2"/>
    <w:rsid w:val="001943B4"/>
    <w:rsid w:val="001943BC"/>
    <w:rsid w:val="001945F3"/>
    <w:rsid w:val="00194874"/>
    <w:rsid w:val="00194876"/>
    <w:rsid w:val="0019498F"/>
    <w:rsid w:val="001949E9"/>
    <w:rsid w:val="00194BB0"/>
    <w:rsid w:val="00194FCA"/>
    <w:rsid w:val="0019514B"/>
    <w:rsid w:val="001952F5"/>
    <w:rsid w:val="00195497"/>
    <w:rsid w:val="0019556B"/>
    <w:rsid w:val="0019566A"/>
    <w:rsid w:val="001957DF"/>
    <w:rsid w:val="001957E9"/>
    <w:rsid w:val="0019593A"/>
    <w:rsid w:val="00195968"/>
    <w:rsid w:val="00195A75"/>
    <w:rsid w:val="00195BF3"/>
    <w:rsid w:val="00195D1C"/>
    <w:rsid w:val="00195DBC"/>
    <w:rsid w:val="00195F22"/>
    <w:rsid w:val="00195F3C"/>
    <w:rsid w:val="00196042"/>
    <w:rsid w:val="0019605C"/>
    <w:rsid w:val="00196095"/>
    <w:rsid w:val="00196240"/>
    <w:rsid w:val="0019626E"/>
    <w:rsid w:val="00196295"/>
    <w:rsid w:val="001963DE"/>
    <w:rsid w:val="001964AA"/>
    <w:rsid w:val="00196540"/>
    <w:rsid w:val="001968DF"/>
    <w:rsid w:val="00196C86"/>
    <w:rsid w:val="00196CC9"/>
    <w:rsid w:val="00196D18"/>
    <w:rsid w:val="00196D2B"/>
    <w:rsid w:val="00196E48"/>
    <w:rsid w:val="00196F26"/>
    <w:rsid w:val="00197098"/>
    <w:rsid w:val="0019711A"/>
    <w:rsid w:val="001972D4"/>
    <w:rsid w:val="0019733C"/>
    <w:rsid w:val="001973FA"/>
    <w:rsid w:val="00197496"/>
    <w:rsid w:val="001974B4"/>
    <w:rsid w:val="00197510"/>
    <w:rsid w:val="00197667"/>
    <w:rsid w:val="001976E4"/>
    <w:rsid w:val="0019799E"/>
    <w:rsid w:val="001979C3"/>
    <w:rsid w:val="001979CB"/>
    <w:rsid w:val="00197A0A"/>
    <w:rsid w:val="00197AFA"/>
    <w:rsid w:val="00197DAA"/>
    <w:rsid w:val="00197EB5"/>
    <w:rsid w:val="00197F20"/>
    <w:rsid w:val="00197F26"/>
    <w:rsid w:val="001A0075"/>
    <w:rsid w:val="001A030C"/>
    <w:rsid w:val="001A038A"/>
    <w:rsid w:val="001A0425"/>
    <w:rsid w:val="001A065D"/>
    <w:rsid w:val="001A06BD"/>
    <w:rsid w:val="001A0711"/>
    <w:rsid w:val="001A0798"/>
    <w:rsid w:val="001A093B"/>
    <w:rsid w:val="001A0966"/>
    <w:rsid w:val="001A0A6B"/>
    <w:rsid w:val="001A0AB6"/>
    <w:rsid w:val="001A0C05"/>
    <w:rsid w:val="001A0D65"/>
    <w:rsid w:val="001A0E1B"/>
    <w:rsid w:val="001A0E54"/>
    <w:rsid w:val="001A0E9C"/>
    <w:rsid w:val="001A0EF3"/>
    <w:rsid w:val="001A10C6"/>
    <w:rsid w:val="001A1594"/>
    <w:rsid w:val="001A15A0"/>
    <w:rsid w:val="001A16E3"/>
    <w:rsid w:val="001A1734"/>
    <w:rsid w:val="001A17B7"/>
    <w:rsid w:val="001A17F3"/>
    <w:rsid w:val="001A1833"/>
    <w:rsid w:val="001A183C"/>
    <w:rsid w:val="001A1910"/>
    <w:rsid w:val="001A1945"/>
    <w:rsid w:val="001A1D17"/>
    <w:rsid w:val="001A1D29"/>
    <w:rsid w:val="001A1D73"/>
    <w:rsid w:val="001A206A"/>
    <w:rsid w:val="001A21EF"/>
    <w:rsid w:val="001A2280"/>
    <w:rsid w:val="001A22D5"/>
    <w:rsid w:val="001A274B"/>
    <w:rsid w:val="001A2782"/>
    <w:rsid w:val="001A27C7"/>
    <w:rsid w:val="001A2980"/>
    <w:rsid w:val="001A2C63"/>
    <w:rsid w:val="001A2CD8"/>
    <w:rsid w:val="001A2EB3"/>
    <w:rsid w:val="001A2F9F"/>
    <w:rsid w:val="001A2FC3"/>
    <w:rsid w:val="001A2FE2"/>
    <w:rsid w:val="001A2FEC"/>
    <w:rsid w:val="001A3045"/>
    <w:rsid w:val="001A3125"/>
    <w:rsid w:val="001A32F7"/>
    <w:rsid w:val="001A3359"/>
    <w:rsid w:val="001A33CE"/>
    <w:rsid w:val="001A3439"/>
    <w:rsid w:val="001A3480"/>
    <w:rsid w:val="001A34CA"/>
    <w:rsid w:val="001A34E3"/>
    <w:rsid w:val="001A375B"/>
    <w:rsid w:val="001A3853"/>
    <w:rsid w:val="001A3E5B"/>
    <w:rsid w:val="001A3EAA"/>
    <w:rsid w:val="001A3EB4"/>
    <w:rsid w:val="001A3EEE"/>
    <w:rsid w:val="001A3F45"/>
    <w:rsid w:val="001A3FC3"/>
    <w:rsid w:val="001A4097"/>
    <w:rsid w:val="001A40BA"/>
    <w:rsid w:val="001A4102"/>
    <w:rsid w:val="001A4292"/>
    <w:rsid w:val="001A42D6"/>
    <w:rsid w:val="001A42DB"/>
    <w:rsid w:val="001A4533"/>
    <w:rsid w:val="001A4589"/>
    <w:rsid w:val="001A46E4"/>
    <w:rsid w:val="001A4743"/>
    <w:rsid w:val="001A4823"/>
    <w:rsid w:val="001A4902"/>
    <w:rsid w:val="001A49EC"/>
    <w:rsid w:val="001A4A16"/>
    <w:rsid w:val="001A4B0F"/>
    <w:rsid w:val="001A4B9A"/>
    <w:rsid w:val="001A4D94"/>
    <w:rsid w:val="001A4EEA"/>
    <w:rsid w:val="001A4FAB"/>
    <w:rsid w:val="001A5063"/>
    <w:rsid w:val="001A50D3"/>
    <w:rsid w:val="001A50E3"/>
    <w:rsid w:val="001A5156"/>
    <w:rsid w:val="001A51F7"/>
    <w:rsid w:val="001A5206"/>
    <w:rsid w:val="001A5316"/>
    <w:rsid w:val="001A53AD"/>
    <w:rsid w:val="001A53CE"/>
    <w:rsid w:val="001A53EF"/>
    <w:rsid w:val="001A546B"/>
    <w:rsid w:val="001A54F8"/>
    <w:rsid w:val="001A552B"/>
    <w:rsid w:val="001A553D"/>
    <w:rsid w:val="001A56A5"/>
    <w:rsid w:val="001A57CB"/>
    <w:rsid w:val="001A57D9"/>
    <w:rsid w:val="001A57DF"/>
    <w:rsid w:val="001A57E0"/>
    <w:rsid w:val="001A58C1"/>
    <w:rsid w:val="001A59A9"/>
    <w:rsid w:val="001A5ADF"/>
    <w:rsid w:val="001A5BBD"/>
    <w:rsid w:val="001A5C3D"/>
    <w:rsid w:val="001A5DB1"/>
    <w:rsid w:val="001A5DC5"/>
    <w:rsid w:val="001A5E7D"/>
    <w:rsid w:val="001A618D"/>
    <w:rsid w:val="001A632C"/>
    <w:rsid w:val="001A6373"/>
    <w:rsid w:val="001A641C"/>
    <w:rsid w:val="001A6659"/>
    <w:rsid w:val="001A6698"/>
    <w:rsid w:val="001A6715"/>
    <w:rsid w:val="001A6744"/>
    <w:rsid w:val="001A67D7"/>
    <w:rsid w:val="001A67EF"/>
    <w:rsid w:val="001A6850"/>
    <w:rsid w:val="001A69BA"/>
    <w:rsid w:val="001A6A8A"/>
    <w:rsid w:val="001A6AEC"/>
    <w:rsid w:val="001A6B78"/>
    <w:rsid w:val="001A6B9A"/>
    <w:rsid w:val="001A6C64"/>
    <w:rsid w:val="001A6D3E"/>
    <w:rsid w:val="001A6DD4"/>
    <w:rsid w:val="001A6FA7"/>
    <w:rsid w:val="001A704D"/>
    <w:rsid w:val="001A7268"/>
    <w:rsid w:val="001A726E"/>
    <w:rsid w:val="001A7483"/>
    <w:rsid w:val="001A74D7"/>
    <w:rsid w:val="001A74F1"/>
    <w:rsid w:val="001A790D"/>
    <w:rsid w:val="001A7A87"/>
    <w:rsid w:val="001A7AD8"/>
    <w:rsid w:val="001A7B3D"/>
    <w:rsid w:val="001A7B51"/>
    <w:rsid w:val="001A7BD5"/>
    <w:rsid w:val="001A7BD6"/>
    <w:rsid w:val="001A7D07"/>
    <w:rsid w:val="001A7DE3"/>
    <w:rsid w:val="001A7E12"/>
    <w:rsid w:val="001A7E74"/>
    <w:rsid w:val="001A7EA9"/>
    <w:rsid w:val="001A7EEB"/>
    <w:rsid w:val="001B005E"/>
    <w:rsid w:val="001B008F"/>
    <w:rsid w:val="001B018B"/>
    <w:rsid w:val="001B029E"/>
    <w:rsid w:val="001B03B6"/>
    <w:rsid w:val="001B05BE"/>
    <w:rsid w:val="001B0641"/>
    <w:rsid w:val="001B072E"/>
    <w:rsid w:val="001B075D"/>
    <w:rsid w:val="001B0782"/>
    <w:rsid w:val="001B07BC"/>
    <w:rsid w:val="001B07FA"/>
    <w:rsid w:val="001B096B"/>
    <w:rsid w:val="001B0C51"/>
    <w:rsid w:val="001B0C78"/>
    <w:rsid w:val="001B0CB0"/>
    <w:rsid w:val="001B0CD1"/>
    <w:rsid w:val="001B0D14"/>
    <w:rsid w:val="001B0DAC"/>
    <w:rsid w:val="001B0E1B"/>
    <w:rsid w:val="001B0F4F"/>
    <w:rsid w:val="001B0FEB"/>
    <w:rsid w:val="001B101E"/>
    <w:rsid w:val="001B1271"/>
    <w:rsid w:val="001B1306"/>
    <w:rsid w:val="001B140F"/>
    <w:rsid w:val="001B1456"/>
    <w:rsid w:val="001B1476"/>
    <w:rsid w:val="001B1486"/>
    <w:rsid w:val="001B16A6"/>
    <w:rsid w:val="001B16E8"/>
    <w:rsid w:val="001B178F"/>
    <w:rsid w:val="001B1837"/>
    <w:rsid w:val="001B184F"/>
    <w:rsid w:val="001B1A22"/>
    <w:rsid w:val="001B1A90"/>
    <w:rsid w:val="001B1BCD"/>
    <w:rsid w:val="001B1BD9"/>
    <w:rsid w:val="001B1CE2"/>
    <w:rsid w:val="001B1D1B"/>
    <w:rsid w:val="001B2055"/>
    <w:rsid w:val="001B20A2"/>
    <w:rsid w:val="001B20F7"/>
    <w:rsid w:val="001B21EB"/>
    <w:rsid w:val="001B223D"/>
    <w:rsid w:val="001B224C"/>
    <w:rsid w:val="001B2396"/>
    <w:rsid w:val="001B23B1"/>
    <w:rsid w:val="001B23E2"/>
    <w:rsid w:val="001B2475"/>
    <w:rsid w:val="001B2624"/>
    <w:rsid w:val="001B273D"/>
    <w:rsid w:val="001B2827"/>
    <w:rsid w:val="001B28D0"/>
    <w:rsid w:val="001B2954"/>
    <w:rsid w:val="001B29E4"/>
    <w:rsid w:val="001B2B99"/>
    <w:rsid w:val="001B2BB2"/>
    <w:rsid w:val="001B2BB8"/>
    <w:rsid w:val="001B2BFA"/>
    <w:rsid w:val="001B2C9B"/>
    <w:rsid w:val="001B2CA7"/>
    <w:rsid w:val="001B2CDF"/>
    <w:rsid w:val="001B309C"/>
    <w:rsid w:val="001B3106"/>
    <w:rsid w:val="001B32E4"/>
    <w:rsid w:val="001B34B5"/>
    <w:rsid w:val="001B35A5"/>
    <w:rsid w:val="001B37FC"/>
    <w:rsid w:val="001B39E7"/>
    <w:rsid w:val="001B3B2F"/>
    <w:rsid w:val="001B3C44"/>
    <w:rsid w:val="001B3C45"/>
    <w:rsid w:val="001B3CF7"/>
    <w:rsid w:val="001B3E78"/>
    <w:rsid w:val="001B3F42"/>
    <w:rsid w:val="001B404F"/>
    <w:rsid w:val="001B424D"/>
    <w:rsid w:val="001B4277"/>
    <w:rsid w:val="001B43AA"/>
    <w:rsid w:val="001B48DD"/>
    <w:rsid w:val="001B49A5"/>
    <w:rsid w:val="001B4AA8"/>
    <w:rsid w:val="001B4B94"/>
    <w:rsid w:val="001B4C94"/>
    <w:rsid w:val="001B4F03"/>
    <w:rsid w:val="001B4F34"/>
    <w:rsid w:val="001B4F89"/>
    <w:rsid w:val="001B511B"/>
    <w:rsid w:val="001B5307"/>
    <w:rsid w:val="001B534A"/>
    <w:rsid w:val="001B57E9"/>
    <w:rsid w:val="001B5800"/>
    <w:rsid w:val="001B5887"/>
    <w:rsid w:val="001B5A5D"/>
    <w:rsid w:val="001B5AE2"/>
    <w:rsid w:val="001B5EF7"/>
    <w:rsid w:val="001B5F20"/>
    <w:rsid w:val="001B6037"/>
    <w:rsid w:val="001B60A6"/>
    <w:rsid w:val="001B60BF"/>
    <w:rsid w:val="001B6345"/>
    <w:rsid w:val="001B6348"/>
    <w:rsid w:val="001B63B4"/>
    <w:rsid w:val="001B63B7"/>
    <w:rsid w:val="001B6748"/>
    <w:rsid w:val="001B6785"/>
    <w:rsid w:val="001B67E4"/>
    <w:rsid w:val="001B6BEF"/>
    <w:rsid w:val="001B6C1C"/>
    <w:rsid w:val="001B6E7E"/>
    <w:rsid w:val="001B6FB6"/>
    <w:rsid w:val="001B708C"/>
    <w:rsid w:val="001B7225"/>
    <w:rsid w:val="001B72E4"/>
    <w:rsid w:val="001B7468"/>
    <w:rsid w:val="001B748A"/>
    <w:rsid w:val="001B75EE"/>
    <w:rsid w:val="001B75F6"/>
    <w:rsid w:val="001B781D"/>
    <w:rsid w:val="001B7883"/>
    <w:rsid w:val="001B79D3"/>
    <w:rsid w:val="001B7A43"/>
    <w:rsid w:val="001B7CDB"/>
    <w:rsid w:val="001B7D75"/>
    <w:rsid w:val="001B7E76"/>
    <w:rsid w:val="001B7E7C"/>
    <w:rsid w:val="001B7ECD"/>
    <w:rsid w:val="001B7EF2"/>
    <w:rsid w:val="001B7FD8"/>
    <w:rsid w:val="001C01AA"/>
    <w:rsid w:val="001C0208"/>
    <w:rsid w:val="001C031F"/>
    <w:rsid w:val="001C0325"/>
    <w:rsid w:val="001C0472"/>
    <w:rsid w:val="001C057D"/>
    <w:rsid w:val="001C0662"/>
    <w:rsid w:val="001C09B0"/>
    <w:rsid w:val="001C09E2"/>
    <w:rsid w:val="001C0BE9"/>
    <w:rsid w:val="001C0D58"/>
    <w:rsid w:val="001C0D92"/>
    <w:rsid w:val="001C0DB0"/>
    <w:rsid w:val="001C0DD1"/>
    <w:rsid w:val="001C0DEF"/>
    <w:rsid w:val="001C0E94"/>
    <w:rsid w:val="001C1063"/>
    <w:rsid w:val="001C10AE"/>
    <w:rsid w:val="001C1100"/>
    <w:rsid w:val="001C11FC"/>
    <w:rsid w:val="001C13A6"/>
    <w:rsid w:val="001C15A2"/>
    <w:rsid w:val="001C15CC"/>
    <w:rsid w:val="001C16C4"/>
    <w:rsid w:val="001C18FC"/>
    <w:rsid w:val="001C194E"/>
    <w:rsid w:val="001C1AE0"/>
    <w:rsid w:val="001C1BDF"/>
    <w:rsid w:val="001C1C2A"/>
    <w:rsid w:val="001C1C6E"/>
    <w:rsid w:val="001C1CE7"/>
    <w:rsid w:val="001C1CFF"/>
    <w:rsid w:val="001C1E37"/>
    <w:rsid w:val="001C2325"/>
    <w:rsid w:val="001C232D"/>
    <w:rsid w:val="001C23BB"/>
    <w:rsid w:val="001C2522"/>
    <w:rsid w:val="001C2633"/>
    <w:rsid w:val="001C26D5"/>
    <w:rsid w:val="001C286B"/>
    <w:rsid w:val="001C28BE"/>
    <w:rsid w:val="001C2908"/>
    <w:rsid w:val="001C2973"/>
    <w:rsid w:val="001C2991"/>
    <w:rsid w:val="001C2BB7"/>
    <w:rsid w:val="001C2C8E"/>
    <w:rsid w:val="001C2EB9"/>
    <w:rsid w:val="001C2F15"/>
    <w:rsid w:val="001C317B"/>
    <w:rsid w:val="001C31BB"/>
    <w:rsid w:val="001C3201"/>
    <w:rsid w:val="001C3306"/>
    <w:rsid w:val="001C350C"/>
    <w:rsid w:val="001C3599"/>
    <w:rsid w:val="001C35A8"/>
    <w:rsid w:val="001C35EA"/>
    <w:rsid w:val="001C38AB"/>
    <w:rsid w:val="001C3962"/>
    <w:rsid w:val="001C39DC"/>
    <w:rsid w:val="001C3AC7"/>
    <w:rsid w:val="001C3AD6"/>
    <w:rsid w:val="001C3AFC"/>
    <w:rsid w:val="001C3B27"/>
    <w:rsid w:val="001C3C1D"/>
    <w:rsid w:val="001C3DDB"/>
    <w:rsid w:val="001C40D1"/>
    <w:rsid w:val="001C412C"/>
    <w:rsid w:val="001C4179"/>
    <w:rsid w:val="001C4232"/>
    <w:rsid w:val="001C4238"/>
    <w:rsid w:val="001C447E"/>
    <w:rsid w:val="001C455B"/>
    <w:rsid w:val="001C456C"/>
    <w:rsid w:val="001C45CE"/>
    <w:rsid w:val="001C46EA"/>
    <w:rsid w:val="001C481F"/>
    <w:rsid w:val="001C49FF"/>
    <w:rsid w:val="001C4AB4"/>
    <w:rsid w:val="001C4B8C"/>
    <w:rsid w:val="001C4BBC"/>
    <w:rsid w:val="001C4D4B"/>
    <w:rsid w:val="001C5028"/>
    <w:rsid w:val="001C504D"/>
    <w:rsid w:val="001C5054"/>
    <w:rsid w:val="001C51EE"/>
    <w:rsid w:val="001C52D2"/>
    <w:rsid w:val="001C570B"/>
    <w:rsid w:val="001C57B4"/>
    <w:rsid w:val="001C581B"/>
    <w:rsid w:val="001C5823"/>
    <w:rsid w:val="001C595A"/>
    <w:rsid w:val="001C5A2A"/>
    <w:rsid w:val="001C5B2C"/>
    <w:rsid w:val="001C5BEE"/>
    <w:rsid w:val="001C5CBF"/>
    <w:rsid w:val="001C5D5D"/>
    <w:rsid w:val="001C5EBD"/>
    <w:rsid w:val="001C5F8F"/>
    <w:rsid w:val="001C5FAC"/>
    <w:rsid w:val="001C6132"/>
    <w:rsid w:val="001C6447"/>
    <w:rsid w:val="001C6548"/>
    <w:rsid w:val="001C677D"/>
    <w:rsid w:val="001C67A6"/>
    <w:rsid w:val="001C67E4"/>
    <w:rsid w:val="001C6BD6"/>
    <w:rsid w:val="001C6C49"/>
    <w:rsid w:val="001C6DB5"/>
    <w:rsid w:val="001C6FF2"/>
    <w:rsid w:val="001C71CA"/>
    <w:rsid w:val="001C73F4"/>
    <w:rsid w:val="001C7607"/>
    <w:rsid w:val="001C775E"/>
    <w:rsid w:val="001C7777"/>
    <w:rsid w:val="001C777E"/>
    <w:rsid w:val="001C791C"/>
    <w:rsid w:val="001C7974"/>
    <w:rsid w:val="001C79C7"/>
    <w:rsid w:val="001C7A7B"/>
    <w:rsid w:val="001C7AD5"/>
    <w:rsid w:val="001C7BE2"/>
    <w:rsid w:val="001C7D80"/>
    <w:rsid w:val="001C7E61"/>
    <w:rsid w:val="001D0079"/>
    <w:rsid w:val="001D00AC"/>
    <w:rsid w:val="001D00C2"/>
    <w:rsid w:val="001D01E2"/>
    <w:rsid w:val="001D023F"/>
    <w:rsid w:val="001D0294"/>
    <w:rsid w:val="001D02E7"/>
    <w:rsid w:val="001D03C4"/>
    <w:rsid w:val="001D03E4"/>
    <w:rsid w:val="001D053A"/>
    <w:rsid w:val="001D05E5"/>
    <w:rsid w:val="001D06B9"/>
    <w:rsid w:val="001D06FF"/>
    <w:rsid w:val="001D07F5"/>
    <w:rsid w:val="001D0856"/>
    <w:rsid w:val="001D08E4"/>
    <w:rsid w:val="001D097D"/>
    <w:rsid w:val="001D09AA"/>
    <w:rsid w:val="001D09C8"/>
    <w:rsid w:val="001D0A0F"/>
    <w:rsid w:val="001D0CE8"/>
    <w:rsid w:val="001D0F66"/>
    <w:rsid w:val="001D0F79"/>
    <w:rsid w:val="001D0F88"/>
    <w:rsid w:val="001D0FB3"/>
    <w:rsid w:val="001D0FC1"/>
    <w:rsid w:val="001D1010"/>
    <w:rsid w:val="001D1266"/>
    <w:rsid w:val="001D12BB"/>
    <w:rsid w:val="001D1303"/>
    <w:rsid w:val="001D13DD"/>
    <w:rsid w:val="001D145C"/>
    <w:rsid w:val="001D14A2"/>
    <w:rsid w:val="001D1658"/>
    <w:rsid w:val="001D1731"/>
    <w:rsid w:val="001D17F2"/>
    <w:rsid w:val="001D1ACB"/>
    <w:rsid w:val="001D1C78"/>
    <w:rsid w:val="001D1E92"/>
    <w:rsid w:val="001D1E98"/>
    <w:rsid w:val="001D1EA6"/>
    <w:rsid w:val="001D1FB3"/>
    <w:rsid w:val="001D2036"/>
    <w:rsid w:val="001D207B"/>
    <w:rsid w:val="001D2206"/>
    <w:rsid w:val="001D236D"/>
    <w:rsid w:val="001D2424"/>
    <w:rsid w:val="001D2665"/>
    <w:rsid w:val="001D2666"/>
    <w:rsid w:val="001D273B"/>
    <w:rsid w:val="001D273D"/>
    <w:rsid w:val="001D27AC"/>
    <w:rsid w:val="001D2AD5"/>
    <w:rsid w:val="001D2C38"/>
    <w:rsid w:val="001D2CDC"/>
    <w:rsid w:val="001D2CE0"/>
    <w:rsid w:val="001D2DC7"/>
    <w:rsid w:val="001D2E53"/>
    <w:rsid w:val="001D30B8"/>
    <w:rsid w:val="001D3122"/>
    <w:rsid w:val="001D331D"/>
    <w:rsid w:val="001D3330"/>
    <w:rsid w:val="001D33EE"/>
    <w:rsid w:val="001D3415"/>
    <w:rsid w:val="001D362C"/>
    <w:rsid w:val="001D3812"/>
    <w:rsid w:val="001D399D"/>
    <w:rsid w:val="001D39AD"/>
    <w:rsid w:val="001D3BBC"/>
    <w:rsid w:val="001D3BDA"/>
    <w:rsid w:val="001D3C3D"/>
    <w:rsid w:val="001D3C97"/>
    <w:rsid w:val="001D3CCF"/>
    <w:rsid w:val="001D3E24"/>
    <w:rsid w:val="001D3E3D"/>
    <w:rsid w:val="001D3F64"/>
    <w:rsid w:val="001D405A"/>
    <w:rsid w:val="001D422A"/>
    <w:rsid w:val="001D44D2"/>
    <w:rsid w:val="001D4582"/>
    <w:rsid w:val="001D472B"/>
    <w:rsid w:val="001D47B2"/>
    <w:rsid w:val="001D47D8"/>
    <w:rsid w:val="001D480A"/>
    <w:rsid w:val="001D4BFE"/>
    <w:rsid w:val="001D4D04"/>
    <w:rsid w:val="001D4D9E"/>
    <w:rsid w:val="001D4E3E"/>
    <w:rsid w:val="001D4EE9"/>
    <w:rsid w:val="001D4F88"/>
    <w:rsid w:val="001D5160"/>
    <w:rsid w:val="001D51C0"/>
    <w:rsid w:val="001D5290"/>
    <w:rsid w:val="001D52AF"/>
    <w:rsid w:val="001D52E7"/>
    <w:rsid w:val="001D5343"/>
    <w:rsid w:val="001D55D4"/>
    <w:rsid w:val="001D567D"/>
    <w:rsid w:val="001D5830"/>
    <w:rsid w:val="001D58A6"/>
    <w:rsid w:val="001D599F"/>
    <w:rsid w:val="001D5AE8"/>
    <w:rsid w:val="001D5CA1"/>
    <w:rsid w:val="001D5D9D"/>
    <w:rsid w:val="001D5F04"/>
    <w:rsid w:val="001D5F0A"/>
    <w:rsid w:val="001D5FF7"/>
    <w:rsid w:val="001D60A8"/>
    <w:rsid w:val="001D6103"/>
    <w:rsid w:val="001D62C9"/>
    <w:rsid w:val="001D634F"/>
    <w:rsid w:val="001D64F5"/>
    <w:rsid w:val="001D6560"/>
    <w:rsid w:val="001D65A2"/>
    <w:rsid w:val="001D66AC"/>
    <w:rsid w:val="001D687F"/>
    <w:rsid w:val="001D68F6"/>
    <w:rsid w:val="001D6914"/>
    <w:rsid w:val="001D69C9"/>
    <w:rsid w:val="001D6AB4"/>
    <w:rsid w:val="001D6B3D"/>
    <w:rsid w:val="001D6BDC"/>
    <w:rsid w:val="001D6BEA"/>
    <w:rsid w:val="001D6DBE"/>
    <w:rsid w:val="001D6DE9"/>
    <w:rsid w:val="001D6F03"/>
    <w:rsid w:val="001D6F46"/>
    <w:rsid w:val="001D7467"/>
    <w:rsid w:val="001D74AB"/>
    <w:rsid w:val="001D74C5"/>
    <w:rsid w:val="001D7528"/>
    <w:rsid w:val="001D75E8"/>
    <w:rsid w:val="001D7672"/>
    <w:rsid w:val="001D7696"/>
    <w:rsid w:val="001D76C9"/>
    <w:rsid w:val="001D77EE"/>
    <w:rsid w:val="001D785D"/>
    <w:rsid w:val="001D7A5F"/>
    <w:rsid w:val="001D7A62"/>
    <w:rsid w:val="001D7BE8"/>
    <w:rsid w:val="001E004C"/>
    <w:rsid w:val="001E01BF"/>
    <w:rsid w:val="001E01C7"/>
    <w:rsid w:val="001E01E4"/>
    <w:rsid w:val="001E02E8"/>
    <w:rsid w:val="001E0411"/>
    <w:rsid w:val="001E05B3"/>
    <w:rsid w:val="001E05B9"/>
    <w:rsid w:val="001E05EA"/>
    <w:rsid w:val="001E071D"/>
    <w:rsid w:val="001E07EE"/>
    <w:rsid w:val="001E0889"/>
    <w:rsid w:val="001E0921"/>
    <w:rsid w:val="001E096D"/>
    <w:rsid w:val="001E097F"/>
    <w:rsid w:val="001E09C3"/>
    <w:rsid w:val="001E0A3E"/>
    <w:rsid w:val="001E0AE0"/>
    <w:rsid w:val="001E0B08"/>
    <w:rsid w:val="001E0B3D"/>
    <w:rsid w:val="001E0BB3"/>
    <w:rsid w:val="001E0D17"/>
    <w:rsid w:val="001E0DB0"/>
    <w:rsid w:val="001E0E20"/>
    <w:rsid w:val="001E1018"/>
    <w:rsid w:val="001E12A2"/>
    <w:rsid w:val="001E1558"/>
    <w:rsid w:val="001E1618"/>
    <w:rsid w:val="001E1650"/>
    <w:rsid w:val="001E1821"/>
    <w:rsid w:val="001E1859"/>
    <w:rsid w:val="001E1AD5"/>
    <w:rsid w:val="001E1B1B"/>
    <w:rsid w:val="001E1B61"/>
    <w:rsid w:val="001E1C52"/>
    <w:rsid w:val="001E1C6A"/>
    <w:rsid w:val="001E1C8F"/>
    <w:rsid w:val="001E1D3C"/>
    <w:rsid w:val="001E21C7"/>
    <w:rsid w:val="001E22FF"/>
    <w:rsid w:val="001E23CD"/>
    <w:rsid w:val="001E2432"/>
    <w:rsid w:val="001E25C1"/>
    <w:rsid w:val="001E265D"/>
    <w:rsid w:val="001E268F"/>
    <w:rsid w:val="001E26DC"/>
    <w:rsid w:val="001E270B"/>
    <w:rsid w:val="001E2974"/>
    <w:rsid w:val="001E29FD"/>
    <w:rsid w:val="001E2AE7"/>
    <w:rsid w:val="001E2C76"/>
    <w:rsid w:val="001E2D04"/>
    <w:rsid w:val="001E2D88"/>
    <w:rsid w:val="001E2F1A"/>
    <w:rsid w:val="001E3034"/>
    <w:rsid w:val="001E3098"/>
    <w:rsid w:val="001E324B"/>
    <w:rsid w:val="001E334B"/>
    <w:rsid w:val="001E3478"/>
    <w:rsid w:val="001E348E"/>
    <w:rsid w:val="001E34EC"/>
    <w:rsid w:val="001E359D"/>
    <w:rsid w:val="001E35FA"/>
    <w:rsid w:val="001E3641"/>
    <w:rsid w:val="001E36C5"/>
    <w:rsid w:val="001E3809"/>
    <w:rsid w:val="001E386F"/>
    <w:rsid w:val="001E3899"/>
    <w:rsid w:val="001E38BF"/>
    <w:rsid w:val="001E3AEE"/>
    <w:rsid w:val="001E3C67"/>
    <w:rsid w:val="001E3D17"/>
    <w:rsid w:val="001E3DB1"/>
    <w:rsid w:val="001E3E84"/>
    <w:rsid w:val="001E3F33"/>
    <w:rsid w:val="001E3F61"/>
    <w:rsid w:val="001E3FB4"/>
    <w:rsid w:val="001E401A"/>
    <w:rsid w:val="001E4382"/>
    <w:rsid w:val="001E441E"/>
    <w:rsid w:val="001E4445"/>
    <w:rsid w:val="001E44A4"/>
    <w:rsid w:val="001E4559"/>
    <w:rsid w:val="001E456B"/>
    <w:rsid w:val="001E46F4"/>
    <w:rsid w:val="001E4742"/>
    <w:rsid w:val="001E47AD"/>
    <w:rsid w:val="001E48AD"/>
    <w:rsid w:val="001E48BB"/>
    <w:rsid w:val="001E49E5"/>
    <w:rsid w:val="001E4B01"/>
    <w:rsid w:val="001E4B12"/>
    <w:rsid w:val="001E4BE9"/>
    <w:rsid w:val="001E4CC9"/>
    <w:rsid w:val="001E4D5C"/>
    <w:rsid w:val="001E4DCD"/>
    <w:rsid w:val="001E525D"/>
    <w:rsid w:val="001E531E"/>
    <w:rsid w:val="001E5362"/>
    <w:rsid w:val="001E5393"/>
    <w:rsid w:val="001E53CF"/>
    <w:rsid w:val="001E54AF"/>
    <w:rsid w:val="001E54E4"/>
    <w:rsid w:val="001E560A"/>
    <w:rsid w:val="001E5878"/>
    <w:rsid w:val="001E5975"/>
    <w:rsid w:val="001E59A1"/>
    <w:rsid w:val="001E59FE"/>
    <w:rsid w:val="001E5A6F"/>
    <w:rsid w:val="001E5C60"/>
    <w:rsid w:val="001E5C8F"/>
    <w:rsid w:val="001E5CD7"/>
    <w:rsid w:val="001E5CDC"/>
    <w:rsid w:val="001E5EDF"/>
    <w:rsid w:val="001E5FA0"/>
    <w:rsid w:val="001E5FA9"/>
    <w:rsid w:val="001E5FCA"/>
    <w:rsid w:val="001E605B"/>
    <w:rsid w:val="001E6143"/>
    <w:rsid w:val="001E64E4"/>
    <w:rsid w:val="001E6511"/>
    <w:rsid w:val="001E6697"/>
    <w:rsid w:val="001E6779"/>
    <w:rsid w:val="001E69C8"/>
    <w:rsid w:val="001E6AB4"/>
    <w:rsid w:val="001E6B57"/>
    <w:rsid w:val="001E6C5C"/>
    <w:rsid w:val="001E6D46"/>
    <w:rsid w:val="001E6D8F"/>
    <w:rsid w:val="001E7152"/>
    <w:rsid w:val="001E7226"/>
    <w:rsid w:val="001E747C"/>
    <w:rsid w:val="001E7504"/>
    <w:rsid w:val="001E7505"/>
    <w:rsid w:val="001E752A"/>
    <w:rsid w:val="001E76A5"/>
    <w:rsid w:val="001E774F"/>
    <w:rsid w:val="001E791D"/>
    <w:rsid w:val="001E79C1"/>
    <w:rsid w:val="001E7A8D"/>
    <w:rsid w:val="001E7B4E"/>
    <w:rsid w:val="001E7C9A"/>
    <w:rsid w:val="001E7CAE"/>
    <w:rsid w:val="001E7D25"/>
    <w:rsid w:val="001E7D39"/>
    <w:rsid w:val="001E7E49"/>
    <w:rsid w:val="001E7FEB"/>
    <w:rsid w:val="001F0074"/>
    <w:rsid w:val="001F0164"/>
    <w:rsid w:val="001F01E4"/>
    <w:rsid w:val="001F01F6"/>
    <w:rsid w:val="001F02BC"/>
    <w:rsid w:val="001F039F"/>
    <w:rsid w:val="001F0440"/>
    <w:rsid w:val="001F0584"/>
    <w:rsid w:val="001F0693"/>
    <w:rsid w:val="001F098E"/>
    <w:rsid w:val="001F09CA"/>
    <w:rsid w:val="001F0A7C"/>
    <w:rsid w:val="001F0B0E"/>
    <w:rsid w:val="001F0CE0"/>
    <w:rsid w:val="001F0CE4"/>
    <w:rsid w:val="001F0E7B"/>
    <w:rsid w:val="001F0FAC"/>
    <w:rsid w:val="001F1061"/>
    <w:rsid w:val="001F10DE"/>
    <w:rsid w:val="001F1163"/>
    <w:rsid w:val="001F11A4"/>
    <w:rsid w:val="001F12FB"/>
    <w:rsid w:val="001F1343"/>
    <w:rsid w:val="001F14BB"/>
    <w:rsid w:val="001F1515"/>
    <w:rsid w:val="001F1641"/>
    <w:rsid w:val="001F1672"/>
    <w:rsid w:val="001F175E"/>
    <w:rsid w:val="001F1773"/>
    <w:rsid w:val="001F197B"/>
    <w:rsid w:val="001F19D7"/>
    <w:rsid w:val="001F1A25"/>
    <w:rsid w:val="001F1CBE"/>
    <w:rsid w:val="001F1DAB"/>
    <w:rsid w:val="001F1FEF"/>
    <w:rsid w:val="001F205C"/>
    <w:rsid w:val="001F2061"/>
    <w:rsid w:val="001F2216"/>
    <w:rsid w:val="001F238F"/>
    <w:rsid w:val="001F23C2"/>
    <w:rsid w:val="001F2506"/>
    <w:rsid w:val="001F27FB"/>
    <w:rsid w:val="001F2996"/>
    <w:rsid w:val="001F2A8F"/>
    <w:rsid w:val="001F2C25"/>
    <w:rsid w:val="001F2CD2"/>
    <w:rsid w:val="001F2D06"/>
    <w:rsid w:val="001F2E66"/>
    <w:rsid w:val="001F3078"/>
    <w:rsid w:val="001F3126"/>
    <w:rsid w:val="001F32C7"/>
    <w:rsid w:val="001F3361"/>
    <w:rsid w:val="001F3363"/>
    <w:rsid w:val="001F3488"/>
    <w:rsid w:val="001F3543"/>
    <w:rsid w:val="001F35DC"/>
    <w:rsid w:val="001F3949"/>
    <w:rsid w:val="001F3998"/>
    <w:rsid w:val="001F3ADF"/>
    <w:rsid w:val="001F3D2C"/>
    <w:rsid w:val="001F3E9E"/>
    <w:rsid w:val="001F3F3D"/>
    <w:rsid w:val="001F3FF3"/>
    <w:rsid w:val="001F4270"/>
    <w:rsid w:val="001F42B0"/>
    <w:rsid w:val="001F44A8"/>
    <w:rsid w:val="001F459C"/>
    <w:rsid w:val="001F45EF"/>
    <w:rsid w:val="001F47B5"/>
    <w:rsid w:val="001F483C"/>
    <w:rsid w:val="001F49C4"/>
    <w:rsid w:val="001F4A9B"/>
    <w:rsid w:val="001F4B6E"/>
    <w:rsid w:val="001F4C71"/>
    <w:rsid w:val="001F4C74"/>
    <w:rsid w:val="001F4D2C"/>
    <w:rsid w:val="001F4D81"/>
    <w:rsid w:val="001F4DEE"/>
    <w:rsid w:val="001F4EDF"/>
    <w:rsid w:val="001F50A6"/>
    <w:rsid w:val="001F51CD"/>
    <w:rsid w:val="001F51DA"/>
    <w:rsid w:val="001F536F"/>
    <w:rsid w:val="001F5412"/>
    <w:rsid w:val="001F5419"/>
    <w:rsid w:val="001F5433"/>
    <w:rsid w:val="001F5495"/>
    <w:rsid w:val="001F56F1"/>
    <w:rsid w:val="001F5863"/>
    <w:rsid w:val="001F5940"/>
    <w:rsid w:val="001F5A7D"/>
    <w:rsid w:val="001F5AA9"/>
    <w:rsid w:val="001F5AD5"/>
    <w:rsid w:val="001F5C9B"/>
    <w:rsid w:val="001F5D8D"/>
    <w:rsid w:val="001F5FC6"/>
    <w:rsid w:val="001F6028"/>
    <w:rsid w:val="001F6100"/>
    <w:rsid w:val="001F622E"/>
    <w:rsid w:val="001F6256"/>
    <w:rsid w:val="001F6397"/>
    <w:rsid w:val="001F642F"/>
    <w:rsid w:val="001F6551"/>
    <w:rsid w:val="001F6568"/>
    <w:rsid w:val="001F6697"/>
    <w:rsid w:val="001F670B"/>
    <w:rsid w:val="001F672D"/>
    <w:rsid w:val="001F673B"/>
    <w:rsid w:val="001F678A"/>
    <w:rsid w:val="001F6A54"/>
    <w:rsid w:val="001F6A5C"/>
    <w:rsid w:val="001F6AE7"/>
    <w:rsid w:val="001F6C4B"/>
    <w:rsid w:val="001F6D14"/>
    <w:rsid w:val="001F6E66"/>
    <w:rsid w:val="001F6F02"/>
    <w:rsid w:val="001F70CE"/>
    <w:rsid w:val="001F7135"/>
    <w:rsid w:val="001F71CA"/>
    <w:rsid w:val="001F7380"/>
    <w:rsid w:val="001F7446"/>
    <w:rsid w:val="001F7590"/>
    <w:rsid w:val="001F770B"/>
    <w:rsid w:val="001F7718"/>
    <w:rsid w:val="001F7742"/>
    <w:rsid w:val="001F792C"/>
    <w:rsid w:val="001F7A19"/>
    <w:rsid w:val="001F7A1C"/>
    <w:rsid w:val="001F7B41"/>
    <w:rsid w:val="001F7B77"/>
    <w:rsid w:val="001F7C22"/>
    <w:rsid w:val="001F7CA2"/>
    <w:rsid w:val="001F7D26"/>
    <w:rsid w:val="001F7E06"/>
    <w:rsid w:val="001F7EF4"/>
    <w:rsid w:val="001F7FE7"/>
    <w:rsid w:val="002001FA"/>
    <w:rsid w:val="002002F7"/>
    <w:rsid w:val="0020038F"/>
    <w:rsid w:val="002003E9"/>
    <w:rsid w:val="002004E6"/>
    <w:rsid w:val="00200509"/>
    <w:rsid w:val="00200607"/>
    <w:rsid w:val="002006EC"/>
    <w:rsid w:val="002007E7"/>
    <w:rsid w:val="0020082A"/>
    <w:rsid w:val="00200881"/>
    <w:rsid w:val="002009AF"/>
    <w:rsid w:val="00200C18"/>
    <w:rsid w:val="00200C2C"/>
    <w:rsid w:val="00200C9F"/>
    <w:rsid w:val="00200F02"/>
    <w:rsid w:val="00201032"/>
    <w:rsid w:val="00201076"/>
    <w:rsid w:val="002010A6"/>
    <w:rsid w:val="00201146"/>
    <w:rsid w:val="0020118D"/>
    <w:rsid w:val="002011E1"/>
    <w:rsid w:val="00201210"/>
    <w:rsid w:val="00201525"/>
    <w:rsid w:val="00201541"/>
    <w:rsid w:val="002016EF"/>
    <w:rsid w:val="002019E4"/>
    <w:rsid w:val="00201AC3"/>
    <w:rsid w:val="00201B59"/>
    <w:rsid w:val="00201BC1"/>
    <w:rsid w:val="00201C47"/>
    <w:rsid w:val="00201CA8"/>
    <w:rsid w:val="00201E8A"/>
    <w:rsid w:val="00201FE5"/>
    <w:rsid w:val="00202017"/>
    <w:rsid w:val="002020A5"/>
    <w:rsid w:val="002021B1"/>
    <w:rsid w:val="0020241B"/>
    <w:rsid w:val="0020253F"/>
    <w:rsid w:val="002025C6"/>
    <w:rsid w:val="0020271C"/>
    <w:rsid w:val="0020273F"/>
    <w:rsid w:val="002029F0"/>
    <w:rsid w:val="00202D08"/>
    <w:rsid w:val="00202DF0"/>
    <w:rsid w:val="00202E70"/>
    <w:rsid w:val="00202F21"/>
    <w:rsid w:val="0020307C"/>
    <w:rsid w:val="00203186"/>
    <w:rsid w:val="00203212"/>
    <w:rsid w:val="0020324D"/>
    <w:rsid w:val="0020329A"/>
    <w:rsid w:val="0020339F"/>
    <w:rsid w:val="00203442"/>
    <w:rsid w:val="0020349E"/>
    <w:rsid w:val="0020351A"/>
    <w:rsid w:val="0020361E"/>
    <w:rsid w:val="0020372B"/>
    <w:rsid w:val="002038BD"/>
    <w:rsid w:val="00203ABA"/>
    <w:rsid w:val="00203ABC"/>
    <w:rsid w:val="00203B1A"/>
    <w:rsid w:val="00203BC7"/>
    <w:rsid w:val="00203C2C"/>
    <w:rsid w:val="00203C39"/>
    <w:rsid w:val="00203CBD"/>
    <w:rsid w:val="00203D43"/>
    <w:rsid w:val="00203DF2"/>
    <w:rsid w:val="00203E2A"/>
    <w:rsid w:val="00203FB7"/>
    <w:rsid w:val="002040A6"/>
    <w:rsid w:val="002040E0"/>
    <w:rsid w:val="0020416A"/>
    <w:rsid w:val="002041A1"/>
    <w:rsid w:val="002041C0"/>
    <w:rsid w:val="002041F3"/>
    <w:rsid w:val="002042EF"/>
    <w:rsid w:val="002043AD"/>
    <w:rsid w:val="00204430"/>
    <w:rsid w:val="0020449B"/>
    <w:rsid w:val="00204571"/>
    <w:rsid w:val="002046B0"/>
    <w:rsid w:val="002047E9"/>
    <w:rsid w:val="00204897"/>
    <w:rsid w:val="00204933"/>
    <w:rsid w:val="00204D2E"/>
    <w:rsid w:val="00204E60"/>
    <w:rsid w:val="00205026"/>
    <w:rsid w:val="00205150"/>
    <w:rsid w:val="002051A4"/>
    <w:rsid w:val="002052B1"/>
    <w:rsid w:val="0020541F"/>
    <w:rsid w:val="002054C3"/>
    <w:rsid w:val="002054CD"/>
    <w:rsid w:val="002054E2"/>
    <w:rsid w:val="002054F4"/>
    <w:rsid w:val="00205577"/>
    <w:rsid w:val="002057A3"/>
    <w:rsid w:val="002058FB"/>
    <w:rsid w:val="00205A26"/>
    <w:rsid w:val="00205A31"/>
    <w:rsid w:val="00205A73"/>
    <w:rsid w:val="00205A88"/>
    <w:rsid w:val="00205C3D"/>
    <w:rsid w:val="00205E5C"/>
    <w:rsid w:val="002061EA"/>
    <w:rsid w:val="002061F4"/>
    <w:rsid w:val="0020627A"/>
    <w:rsid w:val="002063F1"/>
    <w:rsid w:val="002064C6"/>
    <w:rsid w:val="0020656B"/>
    <w:rsid w:val="00206586"/>
    <w:rsid w:val="00206597"/>
    <w:rsid w:val="0020673C"/>
    <w:rsid w:val="00206774"/>
    <w:rsid w:val="0020677C"/>
    <w:rsid w:val="00207059"/>
    <w:rsid w:val="00207209"/>
    <w:rsid w:val="002073E8"/>
    <w:rsid w:val="0020741B"/>
    <w:rsid w:val="002074CB"/>
    <w:rsid w:val="0020759D"/>
    <w:rsid w:val="002075FF"/>
    <w:rsid w:val="00207741"/>
    <w:rsid w:val="002077AD"/>
    <w:rsid w:val="00207A85"/>
    <w:rsid w:val="00207A8E"/>
    <w:rsid w:val="00207AD0"/>
    <w:rsid w:val="00207D35"/>
    <w:rsid w:val="00207DD0"/>
    <w:rsid w:val="00207F88"/>
    <w:rsid w:val="00207FBD"/>
    <w:rsid w:val="00210198"/>
    <w:rsid w:val="00210408"/>
    <w:rsid w:val="0021043D"/>
    <w:rsid w:val="0021048F"/>
    <w:rsid w:val="002104BA"/>
    <w:rsid w:val="002105E1"/>
    <w:rsid w:val="0021073F"/>
    <w:rsid w:val="00210845"/>
    <w:rsid w:val="00210BEC"/>
    <w:rsid w:val="00210CC5"/>
    <w:rsid w:val="00210DBB"/>
    <w:rsid w:val="00210DE3"/>
    <w:rsid w:val="00210E13"/>
    <w:rsid w:val="00210E87"/>
    <w:rsid w:val="00210F46"/>
    <w:rsid w:val="00211304"/>
    <w:rsid w:val="002113B1"/>
    <w:rsid w:val="00211453"/>
    <w:rsid w:val="0021150F"/>
    <w:rsid w:val="002115F4"/>
    <w:rsid w:val="002116A1"/>
    <w:rsid w:val="002117BB"/>
    <w:rsid w:val="00211872"/>
    <w:rsid w:val="0021194B"/>
    <w:rsid w:val="00211A76"/>
    <w:rsid w:val="00211C0F"/>
    <w:rsid w:val="00211C24"/>
    <w:rsid w:val="00211C55"/>
    <w:rsid w:val="00211E12"/>
    <w:rsid w:val="00211EB8"/>
    <w:rsid w:val="00212002"/>
    <w:rsid w:val="002120E3"/>
    <w:rsid w:val="00212342"/>
    <w:rsid w:val="00212495"/>
    <w:rsid w:val="00212540"/>
    <w:rsid w:val="00212585"/>
    <w:rsid w:val="002125B8"/>
    <w:rsid w:val="00212690"/>
    <w:rsid w:val="00212694"/>
    <w:rsid w:val="002127AD"/>
    <w:rsid w:val="0021297F"/>
    <w:rsid w:val="00212AA8"/>
    <w:rsid w:val="00212AAF"/>
    <w:rsid w:val="00212B21"/>
    <w:rsid w:val="00212B63"/>
    <w:rsid w:val="00212BA0"/>
    <w:rsid w:val="00212C1E"/>
    <w:rsid w:val="00212D6F"/>
    <w:rsid w:val="00212D8F"/>
    <w:rsid w:val="00212ED8"/>
    <w:rsid w:val="00212F69"/>
    <w:rsid w:val="00213290"/>
    <w:rsid w:val="0021345F"/>
    <w:rsid w:val="0021349C"/>
    <w:rsid w:val="0021358D"/>
    <w:rsid w:val="0021360A"/>
    <w:rsid w:val="002138DC"/>
    <w:rsid w:val="0021391A"/>
    <w:rsid w:val="00213AA0"/>
    <w:rsid w:val="00213AC7"/>
    <w:rsid w:val="00213BF4"/>
    <w:rsid w:val="00213C73"/>
    <w:rsid w:val="00213CA8"/>
    <w:rsid w:val="00213D1C"/>
    <w:rsid w:val="00213E63"/>
    <w:rsid w:val="00213F0E"/>
    <w:rsid w:val="00213F30"/>
    <w:rsid w:val="00214014"/>
    <w:rsid w:val="00214022"/>
    <w:rsid w:val="00214099"/>
    <w:rsid w:val="00214448"/>
    <w:rsid w:val="002144BB"/>
    <w:rsid w:val="002145B2"/>
    <w:rsid w:val="002146DC"/>
    <w:rsid w:val="002148E6"/>
    <w:rsid w:val="00214934"/>
    <w:rsid w:val="00214A1E"/>
    <w:rsid w:val="00214B21"/>
    <w:rsid w:val="00214F19"/>
    <w:rsid w:val="00214F3F"/>
    <w:rsid w:val="0021511C"/>
    <w:rsid w:val="0021543F"/>
    <w:rsid w:val="00215688"/>
    <w:rsid w:val="00215782"/>
    <w:rsid w:val="00215808"/>
    <w:rsid w:val="002158AE"/>
    <w:rsid w:val="002158BC"/>
    <w:rsid w:val="002158E4"/>
    <w:rsid w:val="00215947"/>
    <w:rsid w:val="00215A30"/>
    <w:rsid w:val="00215C9B"/>
    <w:rsid w:val="00215DB7"/>
    <w:rsid w:val="00215E69"/>
    <w:rsid w:val="00215EFD"/>
    <w:rsid w:val="00215FCD"/>
    <w:rsid w:val="00216010"/>
    <w:rsid w:val="0021611E"/>
    <w:rsid w:val="00216339"/>
    <w:rsid w:val="002163FE"/>
    <w:rsid w:val="002164A0"/>
    <w:rsid w:val="002166E2"/>
    <w:rsid w:val="00216736"/>
    <w:rsid w:val="002167EE"/>
    <w:rsid w:val="0021681C"/>
    <w:rsid w:val="002168F1"/>
    <w:rsid w:val="002169BA"/>
    <w:rsid w:val="00216DD5"/>
    <w:rsid w:val="00216E15"/>
    <w:rsid w:val="00216E4B"/>
    <w:rsid w:val="00216F4D"/>
    <w:rsid w:val="00216F9E"/>
    <w:rsid w:val="00216FA3"/>
    <w:rsid w:val="00216FB8"/>
    <w:rsid w:val="00216FF1"/>
    <w:rsid w:val="0021747A"/>
    <w:rsid w:val="00217521"/>
    <w:rsid w:val="00217581"/>
    <w:rsid w:val="0021758C"/>
    <w:rsid w:val="00217649"/>
    <w:rsid w:val="002176DD"/>
    <w:rsid w:val="00217842"/>
    <w:rsid w:val="00217871"/>
    <w:rsid w:val="00217D61"/>
    <w:rsid w:val="00217DA7"/>
    <w:rsid w:val="00217FC9"/>
    <w:rsid w:val="0022009A"/>
    <w:rsid w:val="00220170"/>
    <w:rsid w:val="002201E1"/>
    <w:rsid w:val="002205E6"/>
    <w:rsid w:val="00220699"/>
    <w:rsid w:val="0022072D"/>
    <w:rsid w:val="002208FB"/>
    <w:rsid w:val="00220915"/>
    <w:rsid w:val="002209AD"/>
    <w:rsid w:val="002209EF"/>
    <w:rsid w:val="00220AA0"/>
    <w:rsid w:val="00220AA3"/>
    <w:rsid w:val="00220B85"/>
    <w:rsid w:val="00220B9D"/>
    <w:rsid w:val="00220DBE"/>
    <w:rsid w:val="00220E0B"/>
    <w:rsid w:val="00220E26"/>
    <w:rsid w:val="00221122"/>
    <w:rsid w:val="002212F3"/>
    <w:rsid w:val="002214AC"/>
    <w:rsid w:val="002214B2"/>
    <w:rsid w:val="0022150C"/>
    <w:rsid w:val="0022163F"/>
    <w:rsid w:val="002216C1"/>
    <w:rsid w:val="0022173F"/>
    <w:rsid w:val="00221762"/>
    <w:rsid w:val="0022191D"/>
    <w:rsid w:val="0022193A"/>
    <w:rsid w:val="002219AE"/>
    <w:rsid w:val="00221A5B"/>
    <w:rsid w:val="00221AFB"/>
    <w:rsid w:val="00221C8F"/>
    <w:rsid w:val="00221C99"/>
    <w:rsid w:val="00221E4A"/>
    <w:rsid w:val="00221E91"/>
    <w:rsid w:val="00221F1E"/>
    <w:rsid w:val="00221F46"/>
    <w:rsid w:val="00222079"/>
    <w:rsid w:val="00222252"/>
    <w:rsid w:val="00222325"/>
    <w:rsid w:val="0022275D"/>
    <w:rsid w:val="002227D7"/>
    <w:rsid w:val="002228B7"/>
    <w:rsid w:val="002228CA"/>
    <w:rsid w:val="00222CCF"/>
    <w:rsid w:val="00222D33"/>
    <w:rsid w:val="00222DB0"/>
    <w:rsid w:val="00222E50"/>
    <w:rsid w:val="00222EA9"/>
    <w:rsid w:val="00222EDC"/>
    <w:rsid w:val="00223124"/>
    <w:rsid w:val="0022325F"/>
    <w:rsid w:val="00223341"/>
    <w:rsid w:val="00223481"/>
    <w:rsid w:val="002234DE"/>
    <w:rsid w:val="0022358C"/>
    <w:rsid w:val="0022358F"/>
    <w:rsid w:val="002236AF"/>
    <w:rsid w:val="002236C0"/>
    <w:rsid w:val="002236C7"/>
    <w:rsid w:val="00223704"/>
    <w:rsid w:val="00223818"/>
    <w:rsid w:val="002239A8"/>
    <w:rsid w:val="002239D7"/>
    <w:rsid w:val="00223CBD"/>
    <w:rsid w:val="00223D93"/>
    <w:rsid w:val="00223E22"/>
    <w:rsid w:val="00223E8D"/>
    <w:rsid w:val="00224059"/>
    <w:rsid w:val="0022465F"/>
    <w:rsid w:val="00224698"/>
    <w:rsid w:val="0022475A"/>
    <w:rsid w:val="0022477C"/>
    <w:rsid w:val="00224837"/>
    <w:rsid w:val="0022484B"/>
    <w:rsid w:val="0022486F"/>
    <w:rsid w:val="002248D1"/>
    <w:rsid w:val="002249F5"/>
    <w:rsid w:val="00224A0E"/>
    <w:rsid w:val="00224AA0"/>
    <w:rsid w:val="00224AA2"/>
    <w:rsid w:val="00224ADC"/>
    <w:rsid w:val="00224B3E"/>
    <w:rsid w:val="00224B48"/>
    <w:rsid w:val="00224B9C"/>
    <w:rsid w:val="00224C38"/>
    <w:rsid w:val="00224D27"/>
    <w:rsid w:val="00224DCC"/>
    <w:rsid w:val="00224F49"/>
    <w:rsid w:val="00224FB0"/>
    <w:rsid w:val="00225144"/>
    <w:rsid w:val="00225171"/>
    <w:rsid w:val="00225297"/>
    <w:rsid w:val="002252F0"/>
    <w:rsid w:val="002253A4"/>
    <w:rsid w:val="002253C0"/>
    <w:rsid w:val="002253CA"/>
    <w:rsid w:val="00225403"/>
    <w:rsid w:val="002254C9"/>
    <w:rsid w:val="00225626"/>
    <w:rsid w:val="0022564D"/>
    <w:rsid w:val="00225754"/>
    <w:rsid w:val="0022588A"/>
    <w:rsid w:val="00225A12"/>
    <w:rsid w:val="00225A5B"/>
    <w:rsid w:val="00225AF7"/>
    <w:rsid w:val="00225C3B"/>
    <w:rsid w:val="00225F3F"/>
    <w:rsid w:val="00225FB7"/>
    <w:rsid w:val="00225FDA"/>
    <w:rsid w:val="00225FEE"/>
    <w:rsid w:val="00226252"/>
    <w:rsid w:val="002263BD"/>
    <w:rsid w:val="00226435"/>
    <w:rsid w:val="00226460"/>
    <w:rsid w:val="00226464"/>
    <w:rsid w:val="0022658D"/>
    <w:rsid w:val="002265F4"/>
    <w:rsid w:val="0022671B"/>
    <w:rsid w:val="002269AE"/>
    <w:rsid w:val="00226A42"/>
    <w:rsid w:val="00226B91"/>
    <w:rsid w:val="00226BA6"/>
    <w:rsid w:val="00226BFE"/>
    <w:rsid w:val="00226D16"/>
    <w:rsid w:val="00226E13"/>
    <w:rsid w:val="00226F38"/>
    <w:rsid w:val="00227023"/>
    <w:rsid w:val="00227181"/>
    <w:rsid w:val="00227292"/>
    <w:rsid w:val="0022732C"/>
    <w:rsid w:val="00227533"/>
    <w:rsid w:val="00227622"/>
    <w:rsid w:val="00227681"/>
    <w:rsid w:val="002276EE"/>
    <w:rsid w:val="00227A59"/>
    <w:rsid w:val="00227AC6"/>
    <w:rsid w:val="00227B9E"/>
    <w:rsid w:val="00227CB6"/>
    <w:rsid w:val="00227D8B"/>
    <w:rsid w:val="00227DB8"/>
    <w:rsid w:val="00227E54"/>
    <w:rsid w:val="00227E75"/>
    <w:rsid w:val="00227E90"/>
    <w:rsid w:val="002300AB"/>
    <w:rsid w:val="002302E1"/>
    <w:rsid w:val="00230353"/>
    <w:rsid w:val="00230465"/>
    <w:rsid w:val="0023069A"/>
    <w:rsid w:val="00230851"/>
    <w:rsid w:val="0023086D"/>
    <w:rsid w:val="00230A58"/>
    <w:rsid w:val="00230B3E"/>
    <w:rsid w:val="00230BF1"/>
    <w:rsid w:val="00230C17"/>
    <w:rsid w:val="00230CD2"/>
    <w:rsid w:val="00230EFF"/>
    <w:rsid w:val="002310CB"/>
    <w:rsid w:val="002310F3"/>
    <w:rsid w:val="002311EE"/>
    <w:rsid w:val="002312ED"/>
    <w:rsid w:val="002312FD"/>
    <w:rsid w:val="002314DE"/>
    <w:rsid w:val="00231567"/>
    <w:rsid w:val="00231643"/>
    <w:rsid w:val="002317E8"/>
    <w:rsid w:val="002319F7"/>
    <w:rsid w:val="00231D07"/>
    <w:rsid w:val="00231EBA"/>
    <w:rsid w:val="00231EF0"/>
    <w:rsid w:val="00231F44"/>
    <w:rsid w:val="00231F80"/>
    <w:rsid w:val="00231FB2"/>
    <w:rsid w:val="0023234C"/>
    <w:rsid w:val="00232370"/>
    <w:rsid w:val="00232423"/>
    <w:rsid w:val="00232547"/>
    <w:rsid w:val="00232715"/>
    <w:rsid w:val="00232751"/>
    <w:rsid w:val="0023282A"/>
    <w:rsid w:val="00232860"/>
    <w:rsid w:val="00232977"/>
    <w:rsid w:val="002329EB"/>
    <w:rsid w:val="00232A6D"/>
    <w:rsid w:val="00232B15"/>
    <w:rsid w:val="00232C68"/>
    <w:rsid w:val="00232D10"/>
    <w:rsid w:val="00232D91"/>
    <w:rsid w:val="00232FCF"/>
    <w:rsid w:val="00233020"/>
    <w:rsid w:val="0023307C"/>
    <w:rsid w:val="002330DF"/>
    <w:rsid w:val="002335E5"/>
    <w:rsid w:val="002336BE"/>
    <w:rsid w:val="00233707"/>
    <w:rsid w:val="00233725"/>
    <w:rsid w:val="00233766"/>
    <w:rsid w:val="00233867"/>
    <w:rsid w:val="00233AA3"/>
    <w:rsid w:val="00233B59"/>
    <w:rsid w:val="00233B80"/>
    <w:rsid w:val="00233C39"/>
    <w:rsid w:val="00233D3D"/>
    <w:rsid w:val="00233DF8"/>
    <w:rsid w:val="00233F0E"/>
    <w:rsid w:val="00234033"/>
    <w:rsid w:val="0023409D"/>
    <w:rsid w:val="002340E8"/>
    <w:rsid w:val="002341F9"/>
    <w:rsid w:val="00234262"/>
    <w:rsid w:val="0023437B"/>
    <w:rsid w:val="002344BC"/>
    <w:rsid w:val="00234535"/>
    <w:rsid w:val="002345B4"/>
    <w:rsid w:val="002345EC"/>
    <w:rsid w:val="0023480A"/>
    <w:rsid w:val="00234A4F"/>
    <w:rsid w:val="00234C3A"/>
    <w:rsid w:val="00234D42"/>
    <w:rsid w:val="00234D5B"/>
    <w:rsid w:val="00234FFD"/>
    <w:rsid w:val="00235513"/>
    <w:rsid w:val="0023553F"/>
    <w:rsid w:val="002355CE"/>
    <w:rsid w:val="00235612"/>
    <w:rsid w:val="002356A9"/>
    <w:rsid w:val="002359C5"/>
    <w:rsid w:val="00235AF7"/>
    <w:rsid w:val="00235C5F"/>
    <w:rsid w:val="00235C6F"/>
    <w:rsid w:val="00235D65"/>
    <w:rsid w:val="00235E59"/>
    <w:rsid w:val="00236114"/>
    <w:rsid w:val="00236158"/>
    <w:rsid w:val="002361DA"/>
    <w:rsid w:val="0023629E"/>
    <w:rsid w:val="0023631B"/>
    <w:rsid w:val="002363B7"/>
    <w:rsid w:val="002365BF"/>
    <w:rsid w:val="0023664C"/>
    <w:rsid w:val="0023664E"/>
    <w:rsid w:val="00236684"/>
    <w:rsid w:val="00236827"/>
    <w:rsid w:val="00236896"/>
    <w:rsid w:val="00236A2A"/>
    <w:rsid w:val="00236A61"/>
    <w:rsid w:val="00236A82"/>
    <w:rsid w:val="00236D01"/>
    <w:rsid w:val="00236F67"/>
    <w:rsid w:val="0023704A"/>
    <w:rsid w:val="00237067"/>
    <w:rsid w:val="00237070"/>
    <w:rsid w:val="002370C4"/>
    <w:rsid w:val="00237249"/>
    <w:rsid w:val="0023724A"/>
    <w:rsid w:val="002374CB"/>
    <w:rsid w:val="0023754A"/>
    <w:rsid w:val="002376A5"/>
    <w:rsid w:val="002376B7"/>
    <w:rsid w:val="002378E3"/>
    <w:rsid w:val="00237AE4"/>
    <w:rsid w:val="00237B24"/>
    <w:rsid w:val="00237B25"/>
    <w:rsid w:val="00237C2A"/>
    <w:rsid w:val="00237D3F"/>
    <w:rsid w:val="00237E08"/>
    <w:rsid w:val="00237F14"/>
    <w:rsid w:val="00237F53"/>
    <w:rsid w:val="0024010E"/>
    <w:rsid w:val="002404BA"/>
    <w:rsid w:val="0024061D"/>
    <w:rsid w:val="00240765"/>
    <w:rsid w:val="0024079D"/>
    <w:rsid w:val="00240839"/>
    <w:rsid w:val="00240882"/>
    <w:rsid w:val="00240AB5"/>
    <w:rsid w:val="00240C46"/>
    <w:rsid w:val="00240F5F"/>
    <w:rsid w:val="00240F78"/>
    <w:rsid w:val="0024118C"/>
    <w:rsid w:val="00241383"/>
    <w:rsid w:val="0024158C"/>
    <w:rsid w:val="002416A9"/>
    <w:rsid w:val="002416C1"/>
    <w:rsid w:val="0024172B"/>
    <w:rsid w:val="0024181F"/>
    <w:rsid w:val="00241B7C"/>
    <w:rsid w:val="00241C08"/>
    <w:rsid w:val="00241CF4"/>
    <w:rsid w:val="00241EA1"/>
    <w:rsid w:val="00241F5B"/>
    <w:rsid w:val="00241F87"/>
    <w:rsid w:val="00241FAA"/>
    <w:rsid w:val="002420F4"/>
    <w:rsid w:val="00242455"/>
    <w:rsid w:val="002425D9"/>
    <w:rsid w:val="00242717"/>
    <w:rsid w:val="00242737"/>
    <w:rsid w:val="00242823"/>
    <w:rsid w:val="00242AE0"/>
    <w:rsid w:val="00242B2A"/>
    <w:rsid w:val="00242B74"/>
    <w:rsid w:val="00242B79"/>
    <w:rsid w:val="00242B94"/>
    <w:rsid w:val="00242BC5"/>
    <w:rsid w:val="00242C7A"/>
    <w:rsid w:val="00242F85"/>
    <w:rsid w:val="00243121"/>
    <w:rsid w:val="002432EA"/>
    <w:rsid w:val="00243455"/>
    <w:rsid w:val="002434E9"/>
    <w:rsid w:val="00243673"/>
    <w:rsid w:val="0024371D"/>
    <w:rsid w:val="00243723"/>
    <w:rsid w:val="0024372B"/>
    <w:rsid w:val="00243876"/>
    <w:rsid w:val="002438BC"/>
    <w:rsid w:val="00243963"/>
    <w:rsid w:val="002439E6"/>
    <w:rsid w:val="00243C28"/>
    <w:rsid w:val="00243CA3"/>
    <w:rsid w:val="00243CCA"/>
    <w:rsid w:val="00243D00"/>
    <w:rsid w:val="00243E19"/>
    <w:rsid w:val="0024419B"/>
    <w:rsid w:val="002441F3"/>
    <w:rsid w:val="0024425B"/>
    <w:rsid w:val="002444F6"/>
    <w:rsid w:val="00244514"/>
    <w:rsid w:val="002445B8"/>
    <w:rsid w:val="0024468E"/>
    <w:rsid w:val="002446CD"/>
    <w:rsid w:val="00244914"/>
    <w:rsid w:val="002449A5"/>
    <w:rsid w:val="00244ACE"/>
    <w:rsid w:val="00244D49"/>
    <w:rsid w:val="00244EC6"/>
    <w:rsid w:val="00244EE3"/>
    <w:rsid w:val="00245071"/>
    <w:rsid w:val="00245338"/>
    <w:rsid w:val="00245524"/>
    <w:rsid w:val="002456C2"/>
    <w:rsid w:val="002457A1"/>
    <w:rsid w:val="002457B5"/>
    <w:rsid w:val="00245869"/>
    <w:rsid w:val="00245897"/>
    <w:rsid w:val="00245931"/>
    <w:rsid w:val="00245936"/>
    <w:rsid w:val="00245B88"/>
    <w:rsid w:val="00245B8E"/>
    <w:rsid w:val="00245CAC"/>
    <w:rsid w:val="00245CAD"/>
    <w:rsid w:val="00245E39"/>
    <w:rsid w:val="00245E68"/>
    <w:rsid w:val="00245E76"/>
    <w:rsid w:val="00245EE9"/>
    <w:rsid w:val="00245F1D"/>
    <w:rsid w:val="00246093"/>
    <w:rsid w:val="0024614B"/>
    <w:rsid w:val="0024625B"/>
    <w:rsid w:val="00246300"/>
    <w:rsid w:val="00246576"/>
    <w:rsid w:val="00246585"/>
    <w:rsid w:val="00246587"/>
    <w:rsid w:val="002466A6"/>
    <w:rsid w:val="002466F2"/>
    <w:rsid w:val="00246794"/>
    <w:rsid w:val="002467CE"/>
    <w:rsid w:val="00246882"/>
    <w:rsid w:val="00246A09"/>
    <w:rsid w:val="00246B70"/>
    <w:rsid w:val="00246B81"/>
    <w:rsid w:val="00246C0E"/>
    <w:rsid w:val="00246D23"/>
    <w:rsid w:val="00246D24"/>
    <w:rsid w:val="00246DB5"/>
    <w:rsid w:val="00246E5D"/>
    <w:rsid w:val="00246EFF"/>
    <w:rsid w:val="002470E7"/>
    <w:rsid w:val="002471FF"/>
    <w:rsid w:val="00247363"/>
    <w:rsid w:val="0024740D"/>
    <w:rsid w:val="0024746A"/>
    <w:rsid w:val="00247488"/>
    <w:rsid w:val="00247657"/>
    <w:rsid w:val="00247680"/>
    <w:rsid w:val="0024784F"/>
    <w:rsid w:val="00247A0A"/>
    <w:rsid w:val="00247C25"/>
    <w:rsid w:val="00247D82"/>
    <w:rsid w:val="00247EBA"/>
    <w:rsid w:val="00247ED3"/>
    <w:rsid w:val="0025004C"/>
    <w:rsid w:val="0025009E"/>
    <w:rsid w:val="0025042D"/>
    <w:rsid w:val="00250692"/>
    <w:rsid w:val="0025069C"/>
    <w:rsid w:val="002506F3"/>
    <w:rsid w:val="002507A9"/>
    <w:rsid w:val="00250844"/>
    <w:rsid w:val="00250A35"/>
    <w:rsid w:val="00250C55"/>
    <w:rsid w:val="00250CDD"/>
    <w:rsid w:val="00250D80"/>
    <w:rsid w:val="00250EE2"/>
    <w:rsid w:val="00250F6C"/>
    <w:rsid w:val="00251073"/>
    <w:rsid w:val="002511CC"/>
    <w:rsid w:val="002513C4"/>
    <w:rsid w:val="002516D1"/>
    <w:rsid w:val="00251897"/>
    <w:rsid w:val="002518E9"/>
    <w:rsid w:val="00251BCC"/>
    <w:rsid w:val="00251C89"/>
    <w:rsid w:val="00251CDD"/>
    <w:rsid w:val="00251D3E"/>
    <w:rsid w:val="00251DBE"/>
    <w:rsid w:val="00251F27"/>
    <w:rsid w:val="0025212D"/>
    <w:rsid w:val="0025229B"/>
    <w:rsid w:val="002523D6"/>
    <w:rsid w:val="00252467"/>
    <w:rsid w:val="002525B8"/>
    <w:rsid w:val="002526D6"/>
    <w:rsid w:val="0025272B"/>
    <w:rsid w:val="002527C7"/>
    <w:rsid w:val="0025287C"/>
    <w:rsid w:val="00252942"/>
    <w:rsid w:val="00252950"/>
    <w:rsid w:val="00252C1E"/>
    <w:rsid w:val="00252C27"/>
    <w:rsid w:val="00252D2C"/>
    <w:rsid w:val="00252E4B"/>
    <w:rsid w:val="00252F33"/>
    <w:rsid w:val="00252FF7"/>
    <w:rsid w:val="00253146"/>
    <w:rsid w:val="00253464"/>
    <w:rsid w:val="002534FA"/>
    <w:rsid w:val="002535AE"/>
    <w:rsid w:val="00253651"/>
    <w:rsid w:val="0025377F"/>
    <w:rsid w:val="002538BF"/>
    <w:rsid w:val="00253A1C"/>
    <w:rsid w:val="00253A78"/>
    <w:rsid w:val="00253C02"/>
    <w:rsid w:val="00253C47"/>
    <w:rsid w:val="00253C52"/>
    <w:rsid w:val="00253C60"/>
    <w:rsid w:val="00253D4A"/>
    <w:rsid w:val="00253FBF"/>
    <w:rsid w:val="0025407E"/>
    <w:rsid w:val="002541F6"/>
    <w:rsid w:val="00254368"/>
    <w:rsid w:val="00254409"/>
    <w:rsid w:val="002544C7"/>
    <w:rsid w:val="0025466B"/>
    <w:rsid w:val="002546E4"/>
    <w:rsid w:val="00254784"/>
    <w:rsid w:val="002548A6"/>
    <w:rsid w:val="00254941"/>
    <w:rsid w:val="002549BF"/>
    <w:rsid w:val="00254B55"/>
    <w:rsid w:val="00254D1A"/>
    <w:rsid w:val="00254D1F"/>
    <w:rsid w:val="00254E1A"/>
    <w:rsid w:val="00255082"/>
    <w:rsid w:val="00255090"/>
    <w:rsid w:val="00255157"/>
    <w:rsid w:val="0025526D"/>
    <w:rsid w:val="0025530C"/>
    <w:rsid w:val="0025531D"/>
    <w:rsid w:val="002554A4"/>
    <w:rsid w:val="002554C7"/>
    <w:rsid w:val="00255604"/>
    <w:rsid w:val="0025574B"/>
    <w:rsid w:val="00255758"/>
    <w:rsid w:val="0025578D"/>
    <w:rsid w:val="002557E2"/>
    <w:rsid w:val="0025588E"/>
    <w:rsid w:val="00255987"/>
    <w:rsid w:val="002559DF"/>
    <w:rsid w:val="002561AF"/>
    <w:rsid w:val="00256373"/>
    <w:rsid w:val="0025652C"/>
    <w:rsid w:val="002565D5"/>
    <w:rsid w:val="00256817"/>
    <w:rsid w:val="00256951"/>
    <w:rsid w:val="00256A80"/>
    <w:rsid w:val="00256B92"/>
    <w:rsid w:val="00256BE4"/>
    <w:rsid w:val="00256C4A"/>
    <w:rsid w:val="00256D6A"/>
    <w:rsid w:val="00256DB5"/>
    <w:rsid w:val="00256E03"/>
    <w:rsid w:val="00257019"/>
    <w:rsid w:val="0025720F"/>
    <w:rsid w:val="00257215"/>
    <w:rsid w:val="002572FA"/>
    <w:rsid w:val="002573CC"/>
    <w:rsid w:val="0025745C"/>
    <w:rsid w:val="0025747C"/>
    <w:rsid w:val="002575FD"/>
    <w:rsid w:val="00257741"/>
    <w:rsid w:val="0025791B"/>
    <w:rsid w:val="0025795C"/>
    <w:rsid w:val="002579EC"/>
    <w:rsid w:val="00257B0C"/>
    <w:rsid w:val="00257C25"/>
    <w:rsid w:val="00257C39"/>
    <w:rsid w:val="00257C57"/>
    <w:rsid w:val="00257CF2"/>
    <w:rsid w:val="00257F61"/>
    <w:rsid w:val="00257FE6"/>
    <w:rsid w:val="002600E6"/>
    <w:rsid w:val="0026023C"/>
    <w:rsid w:val="00260370"/>
    <w:rsid w:val="0026061B"/>
    <w:rsid w:val="002606E0"/>
    <w:rsid w:val="0026070F"/>
    <w:rsid w:val="00260A5E"/>
    <w:rsid w:val="00260B8B"/>
    <w:rsid w:val="00260D74"/>
    <w:rsid w:val="00260E11"/>
    <w:rsid w:val="00260E41"/>
    <w:rsid w:val="00260E4D"/>
    <w:rsid w:val="00260E91"/>
    <w:rsid w:val="00260F64"/>
    <w:rsid w:val="00260FE6"/>
    <w:rsid w:val="002610CF"/>
    <w:rsid w:val="00261294"/>
    <w:rsid w:val="0026136F"/>
    <w:rsid w:val="002613A0"/>
    <w:rsid w:val="002613F5"/>
    <w:rsid w:val="0026142E"/>
    <w:rsid w:val="0026145E"/>
    <w:rsid w:val="002619A3"/>
    <w:rsid w:val="002619E6"/>
    <w:rsid w:val="00261B2A"/>
    <w:rsid w:val="00261B8C"/>
    <w:rsid w:val="00261C44"/>
    <w:rsid w:val="00261DD4"/>
    <w:rsid w:val="0026210C"/>
    <w:rsid w:val="0026221D"/>
    <w:rsid w:val="00262383"/>
    <w:rsid w:val="00262398"/>
    <w:rsid w:val="00262428"/>
    <w:rsid w:val="002627AA"/>
    <w:rsid w:val="0026291B"/>
    <w:rsid w:val="00262A46"/>
    <w:rsid w:val="00262A50"/>
    <w:rsid w:val="00262A52"/>
    <w:rsid w:val="00262AF8"/>
    <w:rsid w:val="00262B9E"/>
    <w:rsid w:val="00262C55"/>
    <w:rsid w:val="00262D46"/>
    <w:rsid w:val="00262D4B"/>
    <w:rsid w:val="00262DCD"/>
    <w:rsid w:val="00262E7E"/>
    <w:rsid w:val="00262FC4"/>
    <w:rsid w:val="0026308C"/>
    <w:rsid w:val="002632F7"/>
    <w:rsid w:val="00263392"/>
    <w:rsid w:val="00263404"/>
    <w:rsid w:val="002635D4"/>
    <w:rsid w:val="0026375F"/>
    <w:rsid w:val="00263781"/>
    <w:rsid w:val="002638B6"/>
    <w:rsid w:val="00263946"/>
    <w:rsid w:val="0026394D"/>
    <w:rsid w:val="00263A77"/>
    <w:rsid w:val="00263AA9"/>
    <w:rsid w:val="00263B1C"/>
    <w:rsid w:val="00263C3E"/>
    <w:rsid w:val="00263C83"/>
    <w:rsid w:val="00263CBD"/>
    <w:rsid w:val="00263CCC"/>
    <w:rsid w:val="00263D04"/>
    <w:rsid w:val="00263E0B"/>
    <w:rsid w:val="00263E30"/>
    <w:rsid w:val="00263E9C"/>
    <w:rsid w:val="00264270"/>
    <w:rsid w:val="0026429A"/>
    <w:rsid w:val="002642DC"/>
    <w:rsid w:val="002643B8"/>
    <w:rsid w:val="0026440D"/>
    <w:rsid w:val="00264471"/>
    <w:rsid w:val="00264781"/>
    <w:rsid w:val="002647A7"/>
    <w:rsid w:val="00264864"/>
    <w:rsid w:val="00264B68"/>
    <w:rsid w:val="00264C28"/>
    <w:rsid w:val="00264C97"/>
    <w:rsid w:val="00264CEA"/>
    <w:rsid w:val="00264D19"/>
    <w:rsid w:val="00264DE9"/>
    <w:rsid w:val="00264E08"/>
    <w:rsid w:val="00264EA1"/>
    <w:rsid w:val="00264EDB"/>
    <w:rsid w:val="00264F68"/>
    <w:rsid w:val="00265055"/>
    <w:rsid w:val="002650FB"/>
    <w:rsid w:val="00265160"/>
    <w:rsid w:val="002651AA"/>
    <w:rsid w:val="00265398"/>
    <w:rsid w:val="002654B7"/>
    <w:rsid w:val="0026558F"/>
    <w:rsid w:val="0026563C"/>
    <w:rsid w:val="002658BB"/>
    <w:rsid w:val="00265B24"/>
    <w:rsid w:val="00265C40"/>
    <w:rsid w:val="00265C8E"/>
    <w:rsid w:val="00265CD3"/>
    <w:rsid w:val="00265D2C"/>
    <w:rsid w:val="00265D73"/>
    <w:rsid w:val="00266033"/>
    <w:rsid w:val="002661AC"/>
    <w:rsid w:val="00266383"/>
    <w:rsid w:val="002663C9"/>
    <w:rsid w:val="00266427"/>
    <w:rsid w:val="0026685D"/>
    <w:rsid w:val="002668B6"/>
    <w:rsid w:val="00266B02"/>
    <w:rsid w:val="00266C79"/>
    <w:rsid w:val="00266EBE"/>
    <w:rsid w:val="00266FC3"/>
    <w:rsid w:val="00266FCB"/>
    <w:rsid w:val="00266FE2"/>
    <w:rsid w:val="00267125"/>
    <w:rsid w:val="002671E7"/>
    <w:rsid w:val="00267317"/>
    <w:rsid w:val="002673B5"/>
    <w:rsid w:val="0026743C"/>
    <w:rsid w:val="0026744F"/>
    <w:rsid w:val="002678F4"/>
    <w:rsid w:val="0026798F"/>
    <w:rsid w:val="002679BE"/>
    <w:rsid w:val="00267A18"/>
    <w:rsid w:val="00267A37"/>
    <w:rsid w:val="00267BC5"/>
    <w:rsid w:val="00267C34"/>
    <w:rsid w:val="00267CE6"/>
    <w:rsid w:val="00267E83"/>
    <w:rsid w:val="0027000D"/>
    <w:rsid w:val="0027014B"/>
    <w:rsid w:val="00270303"/>
    <w:rsid w:val="00270376"/>
    <w:rsid w:val="0027038C"/>
    <w:rsid w:val="002703A8"/>
    <w:rsid w:val="002704BC"/>
    <w:rsid w:val="00270614"/>
    <w:rsid w:val="00270623"/>
    <w:rsid w:val="0027084A"/>
    <w:rsid w:val="002708A3"/>
    <w:rsid w:val="00270957"/>
    <w:rsid w:val="002709E7"/>
    <w:rsid w:val="00270B96"/>
    <w:rsid w:val="00270C5A"/>
    <w:rsid w:val="00270CD1"/>
    <w:rsid w:val="00270D15"/>
    <w:rsid w:val="00270D63"/>
    <w:rsid w:val="00270D6B"/>
    <w:rsid w:val="00270DA2"/>
    <w:rsid w:val="00270E89"/>
    <w:rsid w:val="00270EFB"/>
    <w:rsid w:val="0027130F"/>
    <w:rsid w:val="002713F1"/>
    <w:rsid w:val="002714CA"/>
    <w:rsid w:val="0027150D"/>
    <w:rsid w:val="002715A2"/>
    <w:rsid w:val="002715AD"/>
    <w:rsid w:val="00271698"/>
    <w:rsid w:val="002716CC"/>
    <w:rsid w:val="00271718"/>
    <w:rsid w:val="0027177D"/>
    <w:rsid w:val="0027180A"/>
    <w:rsid w:val="002719A0"/>
    <w:rsid w:val="002719CD"/>
    <w:rsid w:val="00271A89"/>
    <w:rsid w:val="00271B01"/>
    <w:rsid w:val="00271B05"/>
    <w:rsid w:val="00271BA3"/>
    <w:rsid w:val="00271C26"/>
    <w:rsid w:val="00271D27"/>
    <w:rsid w:val="00271DB6"/>
    <w:rsid w:val="00271E08"/>
    <w:rsid w:val="00271E4F"/>
    <w:rsid w:val="00272024"/>
    <w:rsid w:val="002720DA"/>
    <w:rsid w:val="00272102"/>
    <w:rsid w:val="00272284"/>
    <w:rsid w:val="002722A9"/>
    <w:rsid w:val="00272398"/>
    <w:rsid w:val="002723F0"/>
    <w:rsid w:val="00272403"/>
    <w:rsid w:val="002725AE"/>
    <w:rsid w:val="002725B4"/>
    <w:rsid w:val="00272715"/>
    <w:rsid w:val="00272762"/>
    <w:rsid w:val="002727FA"/>
    <w:rsid w:val="00272A03"/>
    <w:rsid w:val="00272BE5"/>
    <w:rsid w:val="00272C10"/>
    <w:rsid w:val="00272C2D"/>
    <w:rsid w:val="00272CC8"/>
    <w:rsid w:val="00272D3F"/>
    <w:rsid w:val="00272DBD"/>
    <w:rsid w:val="00272DCF"/>
    <w:rsid w:val="00272F49"/>
    <w:rsid w:val="0027308C"/>
    <w:rsid w:val="002730AC"/>
    <w:rsid w:val="0027322A"/>
    <w:rsid w:val="0027324E"/>
    <w:rsid w:val="0027331A"/>
    <w:rsid w:val="0027356C"/>
    <w:rsid w:val="0027360C"/>
    <w:rsid w:val="0027367A"/>
    <w:rsid w:val="002739D2"/>
    <w:rsid w:val="00273C9C"/>
    <w:rsid w:val="00273D1D"/>
    <w:rsid w:val="00273DAC"/>
    <w:rsid w:val="00273DD6"/>
    <w:rsid w:val="00273F1C"/>
    <w:rsid w:val="00273F26"/>
    <w:rsid w:val="0027402F"/>
    <w:rsid w:val="0027408C"/>
    <w:rsid w:val="0027420B"/>
    <w:rsid w:val="00274274"/>
    <w:rsid w:val="0027427A"/>
    <w:rsid w:val="002743FE"/>
    <w:rsid w:val="00274427"/>
    <w:rsid w:val="0027445B"/>
    <w:rsid w:val="002744B4"/>
    <w:rsid w:val="002744B6"/>
    <w:rsid w:val="00274570"/>
    <w:rsid w:val="0027459A"/>
    <w:rsid w:val="0027469D"/>
    <w:rsid w:val="00274760"/>
    <w:rsid w:val="00274783"/>
    <w:rsid w:val="002747BB"/>
    <w:rsid w:val="0027493F"/>
    <w:rsid w:val="00274AB7"/>
    <w:rsid w:val="00274ABE"/>
    <w:rsid w:val="00274D4F"/>
    <w:rsid w:val="00274D5C"/>
    <w:rsid w:val="00274DF9"/>
    <w:rsid w:val="00275017"/>
    <w:rsid w:val="00275114"/>
    <w:rsid w:val="00275167"/>
    <w:rsid w:val="00275379"/>
    <w:rsid w:val="0027543F"/>
    <w:rsid w:val="002754EC"/>
    <w:rsid w:val="00275808"/>
    <w:rsid w:val="002758D8"/>
    <w:rsid w:val="002759C1"/>
    <w:rsid w:val="002759E4"/>
    <w:rsid w:val="00275A7E"/>
    <w:rsid w:val="00275A9D"/>
    <w:rsid w:val="00275B0E"/>
    <w:rsid w:val="00275DDA"/>
    <w:rsid w:val="00275EB1"/>
    <w:rsid w:val="00276002"/>
    <w:rsid w:val="0027614B"/>
    <w:rsid w:val="002762E1"/>
    <w:rsid w:val="00276535"/>
    <w:rsid w:val="00276735"/>
    <w:rsid w:val="00276753"/>
    <w:rsid w:val="0027689E"/>
    <w:rsid w:val="00276B50"/>
    <w:rsid w:val="00276B98"/>
    <w:rsid w:val="00276DD8"/>
    <w:rsid w:val="00276F96"/>
    <w:rsid w:val="00276FF4"/>
    <w:rsid w:val="002770F6"/>
    <w:rsid w:val="0027711C"/>
    <w:rsid w:val="0027733F"/>
    <w:rsid w:val="00277348"/>
    <w:rsid w:val="00277363"/>
    <w:rsid w:val="00277386"/>
    <w:rsid w:val="002774DC"/>
    <w:rsid w:val="0027751D"/>
    <w:rsid w:val="00277685"/>
    <w:rsid w:val="002776E3"/>
    <w:rsid w:val="00277703"/>
    <w:rsid w:val="0027786C"/>
    <w:rsid w:val="0027788B"/>
    <w:rsid w:val="00277953"/>
    <w:rsid w:val="0027799F"/>
    <w:rsid w:val="00277ABF"/>
    <w:rsid w:val="00277B6D"/>
    <w:rsid w:val="00277E7E"/>
    <w:rsid w:val="00277F78"/>
    <w:rsid w:val="00277F99"/>
    <w:rsid w:val="002801BE"/>
    <w:rsid w:val="00280269"/>
    <w:rsid w:val="00280279"/>
    <w:rsid w:val="00280280"/>
    <w:rsid w:val="00280473"/>
    <w:rsid w:val="00280519"/>
    <w:rsid w:val="002809B0"/>
    <w:rsid w:val="002809C6"/>
    <w:rsid w:val="002809E3"/>
    <w:rsid w:val="00280A26"/>
    <w:rsid w:val="00280AEC"/>
    <w:rsid w:val="00280E8F"/>
    <w:rsid w:val="00280F05"/>
    <w:rsid w:val="00280FA9"/>
    <w:rsid w:val="002811E2"/>
    <w:rsid w:val="00281208"/>
    <w:rsid w:val="00281308"/>
    <w:rsid w:val="0028138A"/>
    <w:rsid w:val="00281508"/>
    <w:rsid w:val="002815C0"/>
    <w:rsid w:val="00281754"/>
    <w:rsid w:val="0028180A"/>
    <w:rsid w:val="002819F6"/>
    <w:rsid w:val="00281A22"/>
    <w:rsid w:val="00281C69"/>
    <w:rsid w:val="00281CF8"/>
    <w:rsid w:val="00281F86"/>
    <w:rsid w:val="0028201A"/>
    <w:rsid w:val="002821FF"/>
    <w:rsid w:val="0028223E"/>
    <w:rsid w:val="0028246E"/>
    <w:rsid w:val="002824D4"/>
    <w:rsid w:val="002824F7"/>
    <w:rsid w:val="002825D6"/>
    <w:rsid w:val="0028264F"/>
    <w:rsid w:val="00282718"/>
    <w:rsid w:val="00282730"/>
    <w:rsid w:val="002827DA"/>
    <w:rsid w:val="00282801"/>
    <w:rsid w:val="00282878"/>
    <w:rsid w:val="00282E77"/>
    <w:rsid w:val="00282E9D"/>
    <w:rsid w:val="002830D2"/>
    <w:rsid w:val="0028316A"/>
    <w:rsid w:val="002831FA"/>
    <w:rsid w:val="00283350"/>
    <w:rsid w:val="00283365"/>
    <w:rsid w:val="00283379"/>
    <w:rsid w:val="002834C1"/>
    <w:rsid w:val="002834F7"/>
    <w:rsid w:val="002835DD"/>
    <w:rsid w:val="002836CF"/>
    <w:rsid w:val="00283750"/>
    <w:rsid w:val="00283758"/>
    <w:rsid w:val="00283768"/>
    <w:rsid w:val="002837C7"/>
    <w:rsid w:val="00283858"/>
    <w:rsid w:val="00283899"/>
    <w:rsid w:val="00283A6B"/>
    <w:rsid w:val="00283A90"/>
    <w:rsid w:val="00283B7F"/>
    <w:rsid w:val="00283CCC"/>
    <w:rsid w:val="00283CE5"/>
    <w:rsid w:val="00283F15"/>
    <w:rsid w:val="0028401D"/>
    <w:rsid w:val="0028403A"/>
    <w:rsid w:val="0028404A"/>
    <w:rsid w:val="00284058"/>
    <w:rsid w:val="002840BC"/>
    <w:rsid w:val="002840FE"/>
    <w:rsid w:val="00284211"/>
    <w:rsid w:val="00284296"/>
    <w:rsid w:val="00284384"/>
    <w:rsid w:val="002844CA"/>
    <w:rsid w:val="00284619"/>
    <w:rsid w:val="002846CF"/>
    <w:rsid w:val="00284BBD"/>
    <w:rsid w:val="00284C70"/>
    <w:rsid w:val="00284DA0"/>
    <w:rsid w:val="00284F15"/>
    <w:rsid w:val="002850E1"/>
    <w:rsid w:val="0028518B"/>
    <w:rsid w:val="002851D7"/>
    <w:rsid w:val="00285368"/>
    <w:rsid w:val="002854AF"/>
    <w:rsid w:val="002854F9"/>
    <w:rsid w:val="0028551B"/>
    <w:rsid w:val="00285734"/>
    <w:rsid w:val="0028589C"/>
    <w:rsid w:val="00285975"/>
    <w:rsid w:val="002859DA"/>
    <w:rsid w:val="00285A4E"/>
    <w:rsid w:val="00285B86"/>
    <w:rsid w:val="00285CE1"/>
    <w:rsid w:val="00285D87"/>
    <w:rsid w:val="00285EE5"/>
    <w:rsid w:val="00285F1C"/>
    <w:rsid w:val="00285F49"/>
    <w:rsid w:val="00285FB7"/>
    <w:rsid w:val="0028604F"/>
    <w:rsid w:val="002860D4"/>
    <w:rsid w:val="00286208"/>
    <w:rsid w:val="00286352"/>
    <w:rsid w:val="00286373"/>
    <w:rsid w:val="00286391"/>
    <w:rsid w:val="0028664E"/>
    <w:rsid w:val="002866F4"/>
    <w:rsid w:val="0028670D"/>
    <w:rsid w:val="0028671B"/>
    <w:rsid w:val="00286754"/>
    <w:rsid w:val="0028684F"/>
    <w:rsid w:val="00286A7D"/>
    <w:rsid w:val="00286AE3"/>
    <w:rsid w:val="00286CB3"/>
    <w:rsid w:val="00286DFB"/>
    <w:rsid w:val="00286E73"/>
    <w:rsid w:val="00286EE2"/>
    <w:rsid w:val="00286EF6"/>
    <w:rsid w:val="00286F0B"/>
    <w:rsid w:val="00286FD5"/>
    <w:rsid w:val="0028701F"/>
    <w:rsid w:val="00287041"/>
    <w:rsid w:val="002870D6"/>
    <w:rsid w:val="00287106"/>
    <w:rsid w:val="002872AB"/>
    <w:rsid w:val="002872C6"/>
    <w:rsid w:val="00287351"/>
    <w:rsid w:val="00287445"/>
    <w:rsid w:val="00287472"/>
    <w:rsid w:val="00287652"/>
    <w:rsid w:val="0028765E"/>
    <w:rsid w:val="00287685"/>
    <w:rsid w:val="00287740"/>
    <w:rsid w:val="0028780D"/>
    <w:rsid w:val="0028797B"/>
    <w:rsid w:val="002879C5"/>
    <w:rsid w:val="00287A9D"/>
    <w:rsid w:val="00287E3B"/>
    <w:rsid w:val="00287E67"/>
    <w:rsid w:val="00287F19"/>
    <w:rsid w:val="00287FBF"/>
    <w:rsid w:val="0029025D"/>
    <w:rsid w:val="002902D1"/>
    <w:rsid w:val="00290505"/>
    <w:rsid w:val="002905AC"/>
    <w:rsid w:val="00290689"/>
    <w:rsid w:val="002906EA"/>
    <w:rsid w:val="00290B4D"/>
    <w:rsid w:val="00290BF9"/>
    <w:rsid w:val="00290D63"/>
    <w:rsid w:val="00290E6E"/>
    <w:rsid w:val="00290E82"/>
    <w:rsid w:val="00290E8D"/>
    <w:rsid w:val="00290F29"/>
    <w:rsid w:val="00291090"/>
    <w:rsid w:val="00291103"/>
    <w:rsid w:val="0029114B"/>
    <w:rsid w:val="0029133D"/>
    <w:rsid w:val="002914C4"/>
    <w:rsid w:val="00291519"/>
    <w:rsid w:val="0029152E"/>
    <w:rsid w:val="002915FA"/>
    <w:rsid w:val="002916E7"/>
    <w:rsid w:val="0029173F"/>
    <w:rsid w:val="002917B7"/>
    <w:rsid w:val="002917E5"/>
    <w:rsid w:val="0029183C"/>
    <w:rsid w:val="00291A70"/>
    <w:rsid w:val="00291B86"/>
    <w:rsid w:val="00291C9E"/>
    <w:rsid w:val="00291CB7"/>
    <w:rsid w:val="00291CBD"/>
    <w:rsid w:val="00291D3A"/>
    <w:rsid w:val="00291D44"/>
    <w:rsid w:val="00291D48"/>
    <w:rsid w:val="00291E0E"/>
    <w:rsid w:val="00291F4B"/>
    <w:rsid w:val="00292064"/>
    <w:rsid w:val="0029211B"/>
    <w:rsid w:val="00292267"/>
    <w:rsid w:val="0029226E"/>
    <w:rsid w:val="0029229F"/>
    <w:rsid w:val="00292647"/>
    <w:rsid w:val="002926CE"/>
    <w:rsid w:val="0029280C"/>
    <w:rsid w:val="0029291D"/>
    <w:rsid w:val="002929C4"/>
    <w:rsid w:val="00292A09"/>
    <w:rsid w:val="00292A7A"/>
    <w:rsid w:val="00292B36"/>
    <w:rsid w:val="00292B70"/>
    <w:rsid w:val="00292BAD"/>
    <w:rsid w:val="00293062"/>
    <w:rsid w:val="00293175"/>
    <w:rsid w:val="0029322A"/>
    <w:rsid w:val="00293298"/>
    <w:rsid w:val="0029331B"/>
    <w:rsid w:val="00293543"/>
    <w:rsid w:val="002935AC"/>
    <w:rsid w:val="00293700"/>
    <w:rsid w:val="0029383E"/>
    <w:rsid w:val="0029394C"/>
    <w:rsid w:val="00293A69"/>
    <w:rsid w:val="00293B05"/>
    <w:rsid w:val="00293B10"/>
    <w:rsid w:val="00293D3A"/>
    <w:rsid w:val="00293D44"/>
    <w:rsid w:val="00293EC4"/>
    <w:rsid w:val="00293FC5"/>
    <w:rsid w:val="0029406A"/>
    <w:rsid w:val="00294081"/>
    <w:rsid w:val="002940EA"/>
    <w:rsid w:val="002941E8"/>
    <w:rsid w:val="0029427A"/>
    <w:rsid w:val="00294506"/>
    <w:rsid w:val="0029469F"/>
    <w:rsid w:val="002948B0"/>
    <w:rsid w:val="002948BA"/>
    <w:rsid w:val="002948C3"/>
    <w:rsid w:val="002949F0"/>
    <w:rsid w:val="00294AD0"/>
    <w:rsid w:val="00294C06"/>
    <w:rsid w:val="00294EC6"/>
    <w:rsid w:val="00294F4D"/>
    <w:rsid w:val="002950C2"/>
    <w:rsid w:val="0029514F"/>
    <w:rsid w:val="0029523D"/>
    <w:rsid w:val="002952B5"/>
    <w:rsid w:val="002952C8"/>
    <w:rsid w:val="00295444"/>
    <w:rsid w:val="0029545D"/>
    <w:rsid w:val="0029547A"/>
    <w:rsid w:val="0029552D"/>
    <w:rsid w:val="002956A3"/>
    <w:rsid w:val="00295811"/>
    <w:rsid w:val="00295863"/>
    <w:rsid w:val="00295914"/>
    <w:rsid w:val="002959AF"/>
    <w:rsid w:val="002959EA"/>
    <w:rsid w:val="00295A3E"/>
    <w:rsid w:val="00295BA6"/>
    <w:rsid w:val="00295C1C"/>
    <w:rsid w:val="00295E28"/>
    <w:rsid w:val="00295E9D"/>
    <w:rsid w:val="00296062"/>
    <w:rsid w:val="0029641F"/>
    <w:rsid w:val="00296521"/>
    <w:rsid w:val="00296524"/>
    <w:rsid w:val="0029657B"/>
    <w:rsid w:val="00296780"/>
    <w:rsid w:val="00296835"/>
    <w:rsid w:val="00296965"/>
    <w:rsid w:val="00296966"/>
    <w:rsid w:val="00296CC5"/>
    <w:rsid w:val="00296D32"/>
    <w:rsid w:val="00296DC2"/>
    <w:rsid w:val="00296E75"/>
    <w:rsid w:val="00296F35"/>
    <w:rsid w:val="00297081"/>
    <w:rsid w:val="002970DA"/>
    <w:rsid w:val="002970EA"/>
    <w:rsid w:val="00297418"/>
    <w:rsid w:val="0029759F"/>
    <w:rsid w:val="002975EB"/>
    <w:rsid w:val="0029763C"/>
    <w:rsid w:val="002976C2"/>
    <w:rsid w:val="002976CF"/>
    <w:rsid w:val="002976F5"/>
    <w:rsid w:val="00297840"/>
    <w:rsid w:val="00297878"/>
    <w:rsid w:val="00297B69"/>
    <w:rsid w:val="00297B7D"/>
    <w:rsid w:val="00297BAC"/>
    <w:rsid w:val="00297E44"/>
    <w:rsid w:val="00297E52"/>
    <w:rsid w:val="00297ED4"/>
    <w:rsid w:val="00297F31"/>
    <w:rsid w:val="00297F5E"/>
    <w:rsid w:val="00297F8B"/>
    <w:rsid w:val="002A0034"/>
    <w:rsid w:val="002A00E7"/>
    <w:rsid w:val="002A010F"/>
    <w:rsid w:val="002A01B1"/>
    <w:rsid w:val="002A02AD"/>
    <w:rsid w:val="002A0341"/>
    <w:rsid w:val="002A04A8"/>
    <w:rsid w:val="002A0512"/>
    <w:rsid w:val="002A058F"/>
    <w:rsid w:val="002A05CB"/>
    <w:rsid w:val="002A07CF"/>
    <w:rsid w:val="002A09DC"/>
    <w:rsid w:val="002A09E9"/>
    <w:rsid w:val="002A0AB7"/>
    <w:rsid w:val="002A0ACE"/>
    <w:rsid w:val="002A0AEA"/>
    <w:rsid w:val="002A0BBC"/>
    <w:rsid w:val="002A0D6E"/>
    <w:rsid w:val="002A0EAD"/>
    <w:rsid w:val="002A0F39"/>
    <w:rsid w:val="002A1053"/>
    <w:rsid w:val="002A109B"/>
    <w:rsid w:val="002A10AF"/>
    <w:rsid w:val="002A1110"/>
    <w:rsid w:val="002A14E6"/>
    <w:rsid w:val="002A1518"/>
    <w:rsid w:val="002A162D"/>
    <w:rsid w:val="002A1666"/>
    <w:rsid w:val="002A1922"/>
    <w:rsid w:val="002A19BE"/>
    <w:rsid w:val="002A1ABE"/>
    <w:rsid w:val="002A1B27"/>
    <w:rsid w:val="002A1DDD"/>
    <w:rsid w:val="002A1E23"/>
    <w:rsid w:val="002A1E5F"/>
    <w:rsid w:val="002A1F36"/>
    <w:rsid w:val="002A1F6C"/>
    <w:rsid w:val="002A20A0"/>
    <w:rsid w:val="002A2137"/>
    <w:rsid w:val="002A216B"/>
    <w:rsid w:val="002A2329"/>
    <w:rsid w:val="002A2421"/>
    <w:rsid w:val="002A24FB"/>
    <w:rsid w:val="002A24FE"/>
    <w:rsid w:val="002A2573"/>
    <w:rsid w:val="002A2637"/>
    <w:rsid w:val="002A264A"/>
    <w:rsid w:val="002A2686"/>
    <w:rsid w:val="002A26A8"/>
    <w:rsid w:val="002A271C"/>
    <w:rsid w:val="002A275A"/>
    <w:rsid w:val="002A2906"/>
    <w:rsid w:val="002A29EF"/>
    <w:rsid w:val="002A2CD9"/>
    <w:rsid w:val="002A2E35"/>
    <w:rsid w:val="002A30D1"/>
    <w:rsid w:val="002A31B8"/>
    <w:rsid w:val="002A32AA"/>
    <w:rsid w:val="002A3377"/>
    <w:rsid w:val="002A337A"/>
    <w:rsid w:val="002A36B4"/>
    <w:rsid w:val="002A37B0"/>
    <w:rsid w:val="002A39EA"/>
    <w:rsid w:val="002A3A6B"/>
    <w:rsid w:val="002A3B26"/>
    <w:rsid w:val="002A3E43"/>
    <w:rsid w:val="002A3E72"/>
    <w:rsid w:val="002A3FB8"/>
    <w:rsid w:val="002A41FF"/>
    <w:rsid w:val="002A44A5"/>
    <w:rsid w:val="002A45F9"/>
    <w:rsid w:val="002A4601"/>
    <w:rsid w:val="002A465B"/>
    <w:rsid w:val="002A4771"/>
    <w:rsid w:val="002A4890"/>
    <w:rsid w:val="002A48D8"/>
    <w:rsid w:val="002A4AE6"/>
    <w:rsid w:val="002A4BD0"/>
    <w:rsid w:val="002A51D8"/>
    <w:rsid w:val="002A52E5"/>
    <w:rsid w:val="002A53A2"/>
    <w:rsid w:val="002A555B"/>
    <w:rsid w:val="002A569D"/>
    <w:rsid w:val="002A57D9"/>
    <w:rsid w:val="002A5831"/>
    <w:rsid w:val="002A58D7"/>
    <w:rsid w:val="002A5AAB"/>
    <w:rsid w:val="002A5B1C"/>
    <w:rsid w:val="002A5C29"/>
    <w:rsid w:val="002A5CA8"/>
    <w:rsid w:val="002A5CEF"/>
    <w:rsid w:val="002A5D08"/>
    <w:rsid w:val="002A5D92"/>
    <w:rsid w:val="002A5F31"/>
    <w:rsid w:val="002A5FEB"/>
    <w:rsid w:val="002A6382"/>
    <w:rsid w:val="002A6413"/>
    <w:rsid w:val="002A6485"/>
    <w:rsid w:val="002A6626"/>
    <w:rsid w:val="002A6A8F"/>
    <w:rsid w:val="002A6ABA"/>
    <w:rsid w:val="002A6B06"/>
    <w:rsid w:val="002A6C26"/>
    <w:rsid w:val="002A6D24"/>
    <w:rsid w:val="002A6DF0"/>
    <w:rsid w:val="002A6E57"/>
    <w:rsid w:val="002A6F70"/>
    <w:rsid w:val="002A6FA6"/>
    <w:rsid w:val="002A6FE8"/>
    <w:rsid w:val="002A70B6"/>
    <w:rsid w:val="002A7116"/>
    <w:rsid w:val="002A7135"/>
    <w:rsid w:val="002A7152"/>
    <w:rsid w:val="002A71A1"/>
    <w:rsid w:val="002A734C"/>
    <w:rsid w:val="002A744F"/>
    <w:rsid w:val="002A7517"/>
    <w:rsid w:val="002A7541"/>
    <w:rsid w:val="002A75B0"/>
    <w:rsid w:val="002A75D0"/>
    <w:rsid w:val="002A77C0"/>
    <w:rsid w:val="002A7942"/>
    <w:rsid w:val="002A7ABC"/>
    <w:rsid w:val="002A7AE8"/>
    <w:rsid w:val="002A7BA3"/>
    <w:rsid w:val="002A7C1E"/>
    <w:rsid w:val="002A7CE6"/>
    <w:rsid w:val="002A7CEA"/>
    <w:rsid w:val="002A7F82"/>
    <w:rsid w:val="002B009E"/>
    <w:rsid w:val="002B021C"/>
    <w:rsid w:val="002B0282"/>
    <w:rsid w:val="002B037C"/>
    <w:rsid w:val="002B06D7"/>
    <w:rsid w:val="002B0763"/>
    <w:rsid w:val="002B0777"/>
    <w:rsid w:val="002B08D7"/>
    <w:rsid w:val="002B0935"/>
    <w:rsid w:val="002B097C"/>
    <w:rsid w:val="002B0B67"/>
    <w:rsid w:val="002B0CAC"/>
    <w:rsid w:val="002B0CB5"/>
    <w:rsid w:val="002B0CD5"/>
    <w:rsid w:val="002B0E55"/>
    <w:rsid w:val="002B0E5C"/>
    <w:rsid w:val="002B0EBD"/>
    <w:rsid w:val="002B103E"/>
    <w:rsid w:val="002B1093"/>
    <w:rsid w:val="002B11CE"/>
    <w:rsid w:val="002B12F6"/>
    <w:rsid w:val="002B13DC"/>
    <w:rsid w:val="002B14FE"/>
    <w:rsid w:val="002B1500"/>
    <w:rsid w:val="002B166C"/>
    <w:rsid w:val="002B166D"/>
    <w:rsid w:val="002B1695"/>
    <w:rsid w:val="002B17C7"/>
    <w:rsid w:val="002B1818"/>
    <w:rsid w:val="002B1894"/>
    <w:rsid w:val="002B18FE"/>
    <w:rsid w:val="002B1AFF"/>
    <w:rsid w:val="002B1D9E"/>
    <w:rsid w:val="002B1E34"/>
    <w:rsid w:val="002B1E7F"/>
    <w:rsid w:val="002B21EF"/>
    <w:rsid w:val="002B21F2"/>
    <w:rsid w:val="002B22C6"/>
    <w:rsid w:val="002B239E"/>
    <w:rsid w:val="002B283F"/>
    <w:rsid w:val="002B29A4"/>
    <w:rsid w:val="002B2CE0"/>
    <w:rsid w:val="002B2E76"/>
    <w:rsid w:val="002B3143"/>
    <w:rsid w:val="002B320B"/>
    <w:rsid w:val="002B32C4"/>
    <w:rsid w:val="002B330A"/>
    <w:rsid w:val="002B337B"/>
    <w:rsid w:val="002B34B4"/>
    <w:rsid w:val="002B3506"/>
    <w:rsid w:val="002B350B"/>
    <w:rsid w:val="002B355E"/>
    <w:rsid w:val="002B360C"/>
    <w:rsid w:val="002B3738"/>
    <w:rsid w:val="002B37B5"/>
    <w:rsid w:val="002B3926"/>
    <w:rsid w:val="002B39AD"/>
    <w:rsid w:val="002B3CD4"/>
    <w:rsid w:val="002B3D1A"/>
    <w:rsid w:val="002B3D3F"/>
    <w:rsid w:val="002B3E34"/>
    <w:rsid w:val="002B3E54"/>
    <w:rsid w:val="002B3F8E"/>
    <w:rsid w:val="002B3FF7"/>
    <w:rsid w:val="002B4155"/>
    <w:rsid w:val="002B41C0"/>
    <w:rsid w:val="002B4344"/>
    <w:rsid w:val="002B4381"/>
    <w:rsid w:val="002B441D"/>
    <w:rsid w:val="002B44E6"/>
    <w:rsid w:val="002B4640"/>
    <w:rsid w:val="002B4833"/>
    <w:rsid w:val="002B4849"/>
    <w:rsid w:val="002B48BA"/>
    <w:rsid w:val="002B48BF"/>
    <w:rsid w:val="002B4B36"/>
    <w:rsid w:val="002B4BAC"/>
    <w:rsid w:val="002B4FB1"/>
    <w:rsid w:val="002B4FE1"/>
    <w:rsid w:val="002B50A4"/>
    <w:rsid w:val="002B51B3"/>
    <w:rsid w:val="002B52DA"/>
    <w:rsid w:val="002B5301"/>
    <w:rsid w:val="002B53A6"/>
    <w:rsid w:val="002B53F9"/>
    <w:rsid w:val="002B55C7"/>
    <w:rsid w:val="002B5605"/>
    <w:rsid w:val="002B5625"/>
    <w:rsid w:val="002B572B"/>
    <w:rsid w:val="002B5887"/>
    <w:rsid w:val="002B59A9"/>
    <w:rsid w:val="002B5AB0"/>
    <w:rsid w:val="002B5B31"/>
    <w:rsid w:val="002B5B83"/>
    <w:rsid w:val="002B5B8C"/>
    <w:rsid w:val="002B5F77"/>
    <w:rsid w:val="002B623C"/>
    <w:rsid w:val="002B651D"/>
    <w:rsid w:val="002B65E2"/>
    <w:rsid w:val="002B66D6"/>
    <w:rsid w:val="002B6900"/>
    <w:rsid w:val="002B6965"/>
    <w:rsid w:val="002B6B00"/>
    <w:rsid w:val="002B6C8F"/>
    <w:rsid w:val="002B6D67"/>
    <w:rsid w:val="002B6F60"/>
    <w:rsid w:val="002B6FB5"/>
    <w:rsid w:val="002B6FF9"/>
    <w:rsid w:val="002B7118"/>
    <w:rsid w:val="002B7733"/>
    <w:rsid w:val="002B77CA"/>
    <w:rsid w:val="002B77FB"/>
    <w:rsid w:val="002B791F"/>
    <w:rsid w:val="002B7A68"/>
    <w:rsid w:val="002B7B75"/>
    <w:rsid w:val="002B7B9C"/>
    <w:rsid w:val="002B7CCC"/>
    <w:rsid w:val="002B7E10"/>
    <w:rsid w:val="002B7F4E"/>
    <w:rsid w:val="002C0050"/>
    <w:rsid w:val="002C010E"/>
    <w:rsid w:val="002C028D"/>
    <w:rsid w:val="002C02ED"/>
    <w:rsid w:val="002C0344"/>
    <w:rsid w:val="002C04CF"/>
    <w:rsid w:val="002C05B5"/>
    <w:rsid w:val="002C0879"/>
    <w:rsid w:val="002C0990"/>
    <w:rsid w:val="002C09EF"/>
    <w:rsid w:val="002C0AF0"/>
    <w:rsid w:val="002C0DEE"/>
    <w:rsid w:val="002C0E52"/>
    <w:rsid w:val="002C1007"/>
    <w:rsid w:val="002C10D6"/>
    <w:rsid w:val="002C1254"/>
    <w:rsid w:val="002C1545"/>
    <w:rsid w:val="002C16DE"/>
    <w:rsid w:val="002C16F9"/>
    <w:rsid w:val="002C1938"/>
    <w:rsid w:val="002C1A7B"/>
    <w:rsid w:val="002C1B49"/>
    <w:rsid w:val="002C1B4D"/>
    <w:rsid w:val="002C1C27"/>
    <w:rsid w:val="002C1C5F"/>
    <w:rsid w:val="002C1C6C"/>
    <w:rsid w:val="002C1C9C"/>
    <w:rsid w:val="002C1D1E"/>
    <w:rsid w:val="002C1E1D"/>
    <w:rsid w:val="002C1FE3"/>
    <w:rsid w:val="002C2115"/>
    <w:rsid w:val="002C2201"/>
    <w:rsid w:val="002C227E"/>
    <w:rsid w:val="002C2436"/>
    <w:rsid w:val="002C2474"/>
    <w:rsid w:val="002C2526"/>
    <w:rsid w:val="002C2573"/>
    <w:rsid w:val="002C25F9"/>
    <w:rsid w:val="002C2691"/>
    <w:rsid w:val="002C2695"/>
    <w:rsid w:val="002C26D5"/>
    <w:rsid w:val="002C26E9"/>
    <w:rsid w:val="002C26F8"/>
    <w:rsid w:val="002C27BF"/>
    <w:rsid w:val="002C2871"/>
    <w:rsid w:val="002C2879"/>
    <w:rsid w:val="002C28BD"/>
    <w:rsid w:val="002C28C7"/>
    <w:rsid w:val="002C2A77"/>
    <w:rsid w:val="002C2B1A"/>
    <w:rsid w:val="002C2D4F"/>
    <w:rsid w:val="002C2DFC"/>
    <w:rsid w:val="002C30BE"/>
    <w:rsid w:val="002C30F6"/>
    <w:rsid w:val="002C322B"/>
    <w:rsid w:val="002C3293"/>
    <w:rsid w:val="002C32CE"/>
    <w:rsid w:val="002C3628"/>
    <w:rsid w:val="002C3726"/>
    <w:rsid w:val="002C3892"/>
    <w:rsid w:val="002C38D2"/>
    <w:rsid w:val="002C39C3"/>
    <w:rsid w:val="002C3D60"/>
    <w:rsid w:val="002C3D7B"/>
    <w:rsid w:val="002C4203"/>
    <w:rsid w:val="002C4252"/>
    <w:rsid w:val="002C42C9"/>
    <w:rsid w:val="002C4317"/>
    <w:rsid w:val="002C4429"/>
    <w:rsid w:val="002C44AA"/>
    <w:rsid w:val="002C44AD"/>
    <w:rsid w:val="002C44B2"/>
    <w:rsid w:val="002C44E4"/>
    <w:rsid w:val="002C4509"/>
    <w:rsid w:val="002C457D"/>
    <w:rsid w:val="002C462B"/>
    <w:rsid w:val="002C4718"/>
    <w:rsid w:val="002C479D"/>
    <w:rsid w:val="002C484B"/>
    <w:rsid w:val="002C4A02"/>
    <w:rsid w:val="002C4C6A"/>
    <w:rsid w:val="002C4E1B"/>
    <w:rsid w:val="002C4F20"/>
    <w:rsid w:val="002C4FB1"/>
    <w:rsid w:val="002C5033"/>
    <w:rsid w:val="002C506B"/>
    <w:rsid w:val="002C50B7"/>
    <w:rsid w:val="002C5196"/>
    <w:rsid w:val="002C5256"/>
    <w:rsid w:val="002C5285"/>
    <w:rsid w:val="002C5314"/>
    <w:rsid w:val="002C5472"/>
    <w:rsid w:val="002C5554"/>
    <w:rsid w:val="002C55C5"/>
    <w:rsid w:val="002C5934"/>
    <w:rsid w:val="002C5B7D"/>
    <w:rsid w:val="002C5DA8"/>
    <w:rsid w:val="002C5E09"/>
    <w:rsid w:val="002C5E58"/>
    <w:rsid w:val="002C5FCE"/>
    <w:rsid w:val="002C5FF8"/>
    <w:rsid w:val="002C608E"/>
    <w:rsid w:val="002C611E"/>
    <w:rsid w:val="002C6256"/>
    <w:rsid w:val="002C6330"/>
    <w:rsid w:val="002C637B"/>
    <w:rsid w:val="002C647A"/>
    <w:rsid w:val="002C660B"/>
    <w:rsid w:val="002C66A9"/>
    <w:rsid w:val="002C67D9"/>
    <w:rsid w:val="002C6B0A"/>
    <w:rsid w:val="002C6B58"/>
    <w:rsid w:val="002C6C21"/>
    <w:rsid w:val="002C6C80"/>
    <w:rsid w:val="002C6D06"/>
    <w:rsid w:val="002C6F73"/>
    <w:rsid w:val="002C72B8"/>
    <w:rsid w:val="002C7398"/>
    <w:rsid w:val="002C74A6"/>
    <w:rsid w:val="002C74E3"/>
    <w:rsid w:val="002C7612"/>
    <w:rsid w:val="002C7735"/>
    <w:rsid w:val="002C77FA"/>
    <w:rsid w:val="002C78C5"/>
    <w:rsid w:val="002C78D6"/>
    <w:rsid w:val="002C79CA"/>
    <w:rsid w:val="002C7AA1"/>
    <w:rsid w:val="002C7ABF"/>
    <w:rsid w:val="002C7AD8"/>
    <w:rsid w:val="002C7B7C"/>
    <w:rsid w:val="002C7C79"/>
    <w:rsid w:val="002C7CB0"/>
    <w:rsid w:val="002C7DE9"/>
    <w:rsid w:val="002C7ECB"/>
    <w:rsid w:val="002C7FE4"/>
    <w:rsid w:val="002D002A"/>
    <w:rsid w:val="002D0034"/>
    <w:rsid w:val="002D005D"/>
    <w:rsid w:val="002D013F"/>
    <w:rsid w:val="002D015F"/>
    <w:rsid w:val="002D0252"/>
    <w:rsid w:val="002D02B7"/>
    <w:rsid w:val="002D02CE"/>
    <w:rsid w:val="002D03CB"/>
    <w:rsid w:val="002D0530"/>
    <w:rsid w:val="002D05B4"/>
    <w:rsid w:val="002D060E"/>
    <w:rsid w:val="002D0669"/>
    <w:rsid w:val="002D07FE"/>
    <w:rsid w:val="002D080A"/>
    <w:rsid w:val="002D094E"/>
    <w:rsid w:val="002D0A5F"/>
    <w:rsid w:val="002D0B0B"/>
    <w:rsid w:val="002D0C3E"/>
    <w:rsid w:val="002D0D07"/>
    <w:rsid w:val="002D0DC2"/>
    <w:rsid w:val="002D0E08"/>
    <w:rsid w:val="002D1056"/>
    <w:rsid w:val="002D105E"/>
    <w:rsid w:val="002D110A"/>
    <w:rsid w:val="002D1280"/>
    <w:rsid w:val="002D12A6"/>
    <w:rsid w:val="002D13A3"/>
    <w:rsid w:val="002D1591"/>
    <w:rsid w:val="002D166A"/>
    <w:rsid w:val="002D1905"/>
    <w:rsid w:val="002D1932"/>
    <w:rsid w:val="002D1A48"/>
    <w:rsid w:val="002D1B51"/>
    <w:rsid w:val="002D1BE4"/>
    <w:rsid w:val="002D1C08"/>
    <w:rsid w:val="002D1E30"/>
    <w:rsid w:val="002D1E8B"/>
    <w:rsid w:val="002D1F36"/>
    <w:rsid w:val="002D1F95"/>
    <w:rsid w:val="002D2036"/>
    <w:rsid w:val="002D21FB"/>
    <w:rsid w:val="002D22C7"/>
    <w:rsid w:val="002D22EB"/>
    <w:rsid w:val="002D24E2"/>
    <w:rsid w:val="002D252C"/>
    <w:rsid w:val="002D25D7"/>
    <w:rsid w:val="002D29DF"/>
    <w:rsid w:val="002D2A2E"/>
    <w:rsid w:val="002D2A8D"/>
    <w:rsid w:val="002D2C7C"/>
    <w:rsid w:val="002D2DD9"/>
    <w:rsid w:val="002D2F6A"/>
    <w:rsid w:val="002D30DD"/>
    <w:rsid w:val="002D3139"/>
    <w:rsid w:val="002D31E4"/>
    <w:rsid w:val="002D321C"/>
    <w:rsid w:val="002D32C0"/>
    <w:rsid w:val="002D34B6"/>
    <w:rsid w:val="002D357D"/>
    <w:rsid w:val="002D35AE"/>
    <w:rsid w:val="002D3739"/>
    <w:rsid w:val="002D373B"/>
    <w:rsid w:val="002D389D"/>
    <w:rsid w:val="002D3955"/>
    <w:rsid w:val="002D3A75"/>
    <w:rsid w:val="002D3BB4"/>
    <w:rsid w:val="002D3BBA"/>
    <w:rsid w:val="002D3DAB"/>
    <w:rsid w:val="002D3E80"/>
    <w:rsid w:val="002D3F0F"/>
    <w:rsid w:val="002D3F2A"/>
    <w:rsid w:val="002D3FBC"/>
    <w:rsid w:val="002D4108"/>
    <w:rsid w:val="002D4159"/>
    <w:rsid w:val="002D4473"/>
    <w:rsid w:val="002D451C"/>
    <w:rsid w:val="002D452E"/>
    <w:rsid w:val="002D454D"/>
    <w:rsid w:val="002D465D"/>
    <w:rsid w:val="002D4736"/>
    <w:rsid w:val="002D48F5"/>
    <w:rsid w:val="002D4A2E"/>
    <w:rsid w:val="002D4BC4"/>
    <w:rsid w:val="002D4BE7"/>
    <w:rsid w:val="002D4C26"/>
    <w:rsid w:val="002D4C65"/>
    <w:rsid w:val="002D4D0F"/>
    <w:rsid w:val="002D4DA6"/>
    <w:rsid w:val="002D4EBC"/>
    <w:rsid w:val="002D4F7B"/>
    <w:rsid w:val="002D505F"/>
    <w:rsid w:val="002D50B4"/>
    <w:rsid w:val="002D5167"/>
    <w:rsid w:val="002D5405"/>
    <w:rsid w:val="002D560C"/>
    <w:rsid w:val="002D5CEA"/>
    <w:rsid w:val="002D5D52"/>
    <w:rsid w:val="002D5E86"/>
    <w:rsid w:val="002D5E93"/>
    <w:rsid w:val="002D5FD9"/>
    <w:rsid w:val="002D6046"/>
    <w:rsid w:val="002D616C"/>
    <w:rsid w:val="002D61FB"/>
    <w:rsid w:val="002D63E7"/>
    <w:rsid w:val="002D69CB"/>
    <w:rsid w:val="002D6B26"/>
    <w:rsid w:val="002D6C20"/>
    <w:rsid w:val="002D6CE8"/>
    <w:rsid w:val="002D70E6"/>
    <w:rsid w:val="002D7224"/>
    <w:rsid w:val="002D7573"/>
    <w:rsid w:val="002D7576"/>
    <w:rsid w:val="002D7770"/>
    <w:rsid w:val="002D77E9"/>
    <w:rsid w:val="002D7935"/>
    <w:rsid w:val="002D79C2"/>
    <w:rsid w:val="002D7AE0"/>
    <w:rsid w:val="002D7B23"/>
    <w:rsid w:val="002D7B93"/>
    <w:rsid w:val="002D7C14"/>
    <w:rsid w:val="002D7D2F"/>
    <w:rsid w:val="002D7FCC"/>
    <w:rsid w:val="002E0203"/>
    <w:rsid w:val="002E021F"/>
    <w:rsid w:val="002E0231"/>
    <w:rsid w:val="002E025A"/>
    <w:rsid w:val="002E0294"/>
    <w:rsid w:val="002E0336"/>
    <w:rsid w:val="002E034C"/>
    <w:rsid w:val="002E035D"/>
    <w:rsid w:val="002E03C8"/>
    <w:rsid w:val="002E04F5"/>
    <w:rsid w:val="002E065C"/>
    <w:rsid w:val="002E0661"/>
    <w:rsid w:val="002E0670"/>
    <w:rsid w:val="002E0768"/>
    <w:rsid w:val="002E07D1"/>
    <w:rsid w:val="002E0A0D"/>
    <w:rsid w:val="002E0A7A"/>
    <w:rsid w:val="002E0E25"/>
    <w:rsid w:val="002E0FCC"/>
    <w:rsid w:val="002E0FE8"/>
    <w:rsid w:val="002E10B1"/>
    <w:rsid w:val="002E10D0"/>
    <w:rsid w:val="002E1100"/>
    <w:rsid w:val="002E12A2"/>
    <w:rsid w:val="002E1300"/>
    <w:rsid w:val="002E1310"/>
    <w:rsid w:val="002E13D4"/>
    <w:rsid w:val="002E145B"/>
    <w:rsid w:val="002E157E"/>
    <w:rsid w:val="002E1630"/>
    <w:rsid w:val="002E16A4"/>
    <w:rsid w:val="002E1738"/>
    <w:rsid w:val="002E1764"/>
    <w:rsid w:val="002E17ED"/>
    <w:rsid w:val="002E181D"/>
    <w:rsid w:val="002E199F"/>
    <w:rsid w:val="002E1A24"/>
    <w:rsid w:val="002E1C23"/>
    <w:rsid w:val="002E1C2B"/>
    <w:rsid w:val="002E1C9A"/>
    <w:rsid w:val="002E1CF7"/>
    <w:rsid w:val="002E252A"/>
    <w:rsid w:val="002E25EA"/>
    <w:rsid w:val="002E2819"/>
    <w:rsid w:val="002E290A"/>
    <w:rsid w:val="002E2B0F"/>
    <w:rsid w:val="002E2DEF"/>
    <w:rsid w:val="002E2F43"/>
    <w:rsid w:val="002E3043"/>
    <w:rsid w:val="002E30ED"/>
    <w:rsid w:val="002E32CA"/>
    <w:rsid w:val="002E3496"/>
    <w:rsid w:val="002E3538"/>
    <w:rsid w:val="002E35D2"/>
    <w:rsid w:val="002E36D6"/>
    <w:rsid w:val="002E372D"/>
    <w:rsid w:val="002E3771"/>
    <w:rsid w:val="002E382B"/>
    <w:rsid w:val="002E38FE"/>
    <w:rsid w:val="002E39A9"/>
    <w:rsid w:val="002E3CF2"/>
    <w:rsid w:val="002E4231"/>
    <w:rsid w:val="002E4414"/>
    <w:rsid w:val="002E44DA"/>
    <w:rsid w:val="002E47B0"/>
    <w:rsid w:val="002E4B86"/>
    <w:rsid w:val="002E4B95"/>
    <w:rsid w:val="002E4BD6"/>
    <w:rsid w:val="002E4EBF"/>
    <w:rsid w:val="002E4EF6"/>
    <w:rsid w:val="002E51D0"/>
    <w:rsid w:val="002E5311"/>
    <w:rsid w:val="002E539C"/>
    <w:rsid w:val="002E5701"/>
    <w:rsid w:val="002E5892"/>
    <w:rsid w:val="002E58BB"/>
    <w:rsid w:val="002E5954"/>
    <w:rsid w:val="002E59C9"/>
    <w:rsid w:val="002E5B2B"/>
    <w:rsid w:val="002E5C06"/>
    <w:rsid w:val="002E5D2E"/>
    <w:rsid w:val="002E5DB1"/>
    <w:rsid w:val="002E5EC8"/>
    <w:rsid w:val="002E6018"/>
    <w:rsid w:val="002E606C"/>
    <w:rsid w:val="002E60A1"/>
    <w:rsid w:val="002E6223"/>
    <w:rsid w:val="002E6453"/>
    <w:rsid w:val="002E65AB"/>
    <w:rsid w:val="002E66BA"/>
    <w:rsid w:val="002E66CC"/>
    <w:rsid w:val="002E6717"/>
    <w:rsid w:val="002E67E5"/>
    <w:rsid w:val="002E6924"/>
    <w:rsid w:val="002E6982"/>
    <w:rsid w:val="002E6990"/>
    <w:rsid w:val="002E6ADD"/>
    <w:rsid w:val="002E6B3D"/>
    <w:rsid w:val="002E6BCE"/>
    <w:rsid w:val="002E6CCC"/>
    <w:rsid w:val="002E6D35"/>
    <w:rsid w:val="002E6ED0"/>
    <w:rsid w:val="002E6FC5"/>
    <w:rsid w:val="002E70ED"/>
    <w:rsid w:val="002E71DC"/>
    <w:rsid w:val="002E7212"/>
    <w:rsid w:val="002E73D5"/>
    <w:rsid w:val="002E74D9"/>
    <w:rsid w:val="002E75F9"/>
    <w:rsid w:val="002E760E"/>
    <w:rsid w:val="002E7754"/>
    <w:rsid w:val="002E777E"/>
    <w:rsid w:val="002E7840"/>
    <w:rsid w:val="002E786A"/>
    <w:rsid w:val="002E7913"/>
    <w:rsid w:val="002E7A09"/>
    <w:rsid w:val="002E7C0D"/>
    <w:rsid w:val="002E7C5C"/>
    <w:rsid w:val="002E7D7B"/>
    <w:rsid w:val="002E7D7D"/>
    <w:rsid w:val="002E7DCB"/>
    <w:rsid w:val="002E7EDF"/>
    <w:rsid w:val="002E7EE0"/>
    <w:rsid w:val="002E7F23"/>
    <w:rsid w:val="002F0042"/>
    <w:rsid w:val="002F0128"/>
    <w:rsid w:val="002F0200"/>
    <w:rsid w:val="002F020B"/>
    <w:rsid w:val="002F021D"/>
    <w:rsid w:val="002F02AC"/>
    <w:rsid w:val="002F052E"/>
    <w:rsid w:val="002F06B6"/>
    <w:rsid w:val="002F06ED"/>
    <w:rsid w:val="002F07C0"/>
    <w:rsid w:val="002F08D9"/>
    <w:rsid w:val="002F08E9"/>
    <w:rsid w:val="002F08F7"/>
    <w:rsid w:val="002F0A8D"/>
    <w:rsid w:val="002F0BCD"/>
    <w:rsid w:val="002F0BD5"/>
    <w:rsid w:val="002F0E1D"/>
    <w:rsid w:val="002F0FF7"/>
    <w:rsid w:val="002F141F"/>
    <w:rsid w:val="002F17AB"/>
    <w:rsid w:val="002F199A"/>
    <w:rsid w:val="002F1A83"/>
    <w:rsid w:val="002F1B33"/>
    <w:rsid w:val="002F1C43"/>
    <w:rsid w:val="002F1C87"/>
    <w:rsid w:val="002F1C8C"/>
    <w:rsid w:val="002F1CB0"/>
    <w:rsid w:val="002F1D3B"/>
    <w:rsid w:val="002F1D5F"/>
    <w:rsid w:val="002F1EA1"/>
    <w:rsid w:val="002F1ED5"/>
    <w:rsid w:val="002F1F3E"/>
    <w:rsid w:val="002F1F83"/>
    <w:rsid w:val="002F217B"/>
    <w:rsid w:val="002F2202"/>
    <w:rsid w:val="002F2308"/>
    <w:rsid w:val="002F23B3"/>
    <w:rsid w:val="002F23E0"/>
    <w:rsid w:val="002F244E"/>
    <w:rsid w:val="002F2832"/>
    <w:rsid w:val="002F28DE"/>
    <w:rsid w:val="002F2A42"/>
    <w:rsid w:val="002F2C6B"/>
    <w:rsid w:val="002F2C85"/>
    <w:rsid w:val="002F2D42"/>
    <w:rsid w:val="002F2DEF"/>
    <w:rsid w:val="002F2DF0"/>
    <w:rsid w:val="002F2E2B"/>
    <w:rsid w:val="002F2E6B"/>
    <w:rsid w:val="002F2FA4"/>
    <w:rsid w:val="002F328B"/>
    <w:rsid w:val="002F330A"/>
    <w:rsid w:val="002F3660"/>
    <w:rsid w:val="002F38E3"/>
    <w:rsid w:val="002F3942"/>
    <w:rsid w:val="002F397A"/>
    <w:rsid w:val="002F39AB"/>
    <w:rsid w:val="002F3C06"/>
    <w:rsid w:val="002F3C66"/>
    <w:rsid w:val="002F3E54"/>
    <w:rsid w:val="002F4331"/>
    <w:rsid w:val="002F43A0"/>
    <w:rsid w:val="002F43A8"/>
    <w:rsid w:val="002F443A"/>
    <w:rsid w:val="002F454C"/>
    <w:rsid w:val="002F4695"/>
    <w:rsid w:val="002F46FA"/>
    <w:rsid w:val="002F4750"/>
    <w:rsid w:val="002F47E9"/>
    <w:rsid w:val="002F4866"/>
    <w:rsid w:val="002F4984"/>
    <w:rsid w:val="002F4A43"/>
    <w:rsid w:val="002F4A7C"/>
    <w:rsid w:val="002F4B60"/>
    <w:rsid w:val="002F4B61"/>
    <w:rsid w:val="002F4B7B"/>
    <w:rsid w:val="002F4DFE"/>
    <w:rsid w:val="002F4E08"/>
    <w:rsid w:val="002F4F3A"/>
    <w:rsid w:val="002F5046"/>
    <w:rsid w:val="002F5302"/>
    <w:rsid w:val="002F533D"/>
    <w:rsid w:val="002F540C"/>
    <w:rsid w:val="002F5652"/>
    <w:rsid w:val="002F577F"/>
    <w:rsid w:val="002F5822"/>
    <w:rsid w:val="002F5864"/>
    <w:rsid w:val="002F5969"/>
    <w:rsid w:val="002F59EF"/>
    <w:rsid w:val="002F5A2A"/>
    <w:rsid w:val="002F5BC2"/>
    <w:rsid w:val="002F5C05"/>
    <w:rsid w:val="002F5C2C"/>
    <w:rsid w:val="002F5D38"/>
    <w:rsid w:val="002F5D54"/>
    <w:rsid w:val="002F5D84"/>
    <w:rsid w:val="002F5D85"/>
    <w:rsid w:val="002F5F2D"/>
    <w:rsid w:val="002F5FCF"/>
    <w:rsid w:val="002F5FFC"/>
    <w:rsid w:val="002F60CA"/>
    <w:rsid w:val="002F62CC"/>
    <w:rsid w:val="002F63AB"/>
    <w:rsid w:val="002F65FB"/>
    <w:rsid w:val="002F668C"/>
    <w:rsid w:val="002F66F3"/>
    <w:rsid w:val="002F67E7"/>
    <w:rsid w:val="002F697A"/>
    <w:rsid w:val="002F6991"/>
    <w:rsid w:val="002F69AB"/>
    <w:rsid w:val="002F6A0E"/>
    <w:rsid w:val="002F6AEA"/>
    <w:rsid w:val="002F6B98"/>
    <w:rsid w:val="002F6BC5"/>
    <w:rsid w:val="002F6C60"/>
    <w:rsid w:val="002F6C6D"/>
    <w:rsid w:val="002F6D8E"/>
    <w:rsid w:val="002F6E49"/>
    <w:rsid w:val="002F7003"/>
    <w:rsid w:val="002F70DC"/>
    <w:rsid w:val="002F734E"/>
    <w:rsid w:val="002F7358"/>
    <w:rsid w:val="002F74BC"/>
    <w:rsid w:val="002F750F"/>
    <w:rsid w:val="002F77FB"/>
    <w:rsid w:val="002F7909"/>
    <w:rsid w:val="002F792F"/>
    <w:rsid w:val="002F7969"/>
    <w:rsid w:val="002F79C5"/>
    <w:rsid w:val="002F7A95"/>
    <w:rsid w:val="002F7AB1"/>
    <w:rsid w:val="002F7B1D"/>
    <w:rsid w:val="002F7BD5"/>
    <w:rsid w:val="002F7BFA"/>
    <w:rsid w:val="002F7C73"/>
    <w:rsid w:val="002F7DB6"/>
    <w:rsid w:val="002F7E92"/>
    <w:rsid w:val="002F7EBE"/>
    <w:rsid w:val="002F7EE1"/>
    <w:rsid w:val="0030027C"/>
    <w:rsid w:val="003004AB"/>
    <w:rsid w:val="00300609"/>
    <w:rsid w:val="0030063B"/>
    <w:rsid w:val="00300655"/>
    <w:rsid w:val="0030073C"/>
    <w:rsid w:val="003008EC"/>
    <w:rsid w:val="003009D6"/>
    <w:rsid w:val="00300A4D"/>
    <w:rsid w:val="00300C28"/>
    <w:rsid w:val="00300C87"/>
    <w:rsid w:val="00300C8D"/>
    <w:rsid w:val="00300D4D"/>
    <w:rsid w:val="00300EC3"/>
    <w:rsid w:val="0030101E"/>
    <w:rsid w:val="003013AD"/>
    <w:rsid w:val="003014CA"/>
    <w:rsid w:val="00301640"/>
    <w:rsid w:val="00301665"/>
    <w:rsid w:val="00301769"/>
    <w:rsid w:val="00301817"/>
    <w:rsid w:val="00301847"/>
    <w:rsid w:val="00301879"/>
    <w:rsid w:val="00301962"/>
    <w:rsid w:val="00301B32"/>
    <w:rsid w:val="00301D4F"/>
    <w:rsid w:val="00301E24"/>
    <w:rsid w:val="00301EE6"/>
    <w:rsid w:val="003020AC"/>
    <w:rsid w:val="003020E9"/>
    <w:rsid w:val="00302188"/>
    <w:rsid w:val="00302227"/>
    <w:rsid w:val="0030234C"/>
    <w:rsid w:val="00302414"/>
    <w:rsid w:val="0030247D"/>
    <w:rsid w:val="003024F6"/>
    <w:rsid w:val="0030253C"/>
    <w:rsid w:val="003025B5"/>
    <w:rsid w:val="0030267E"/>
    <w:rsid w:val="003026DE"/>
    <w:rsid w:val="00302802"/>
    <w:rsid w:val="00302847"/>
    <w:rsid w:val="003028BC"/>
    <w:rsid w:val="00302AC5"/>
    <w:rsid w:val="00302ADD"/>
    <w:rsid w:val="00302B76"/>
    <w:rsid w:val="00302C43"/>
    <w:rsid w:val="00302D57"/>
    <w:rsid w:val="003030D7"/>
    <w:rsid w:val="0030314A"/>
    <w:rsid w:val="00303265"/>
    <w:rsid w:val="00303498"/>
    <w:rsid w:val="003034CD"/>
    <w:rsid w:val="00303550"/>
    <w:rsid w:val="003038F6"/>
    <w:rsid w:val="0030391A"/>
    <w:rsid w:val="003039C8"/>
    <w:rsid w:val="00303A21"/>
    <w:rsid w:val="00303A9A"/>
    <w:rsid w:val="00303D28"/>
    <w:rsid w:val="00303DA1"/>
    <w:rsid w:val="00303E75"/>
    <w:rsid w:val="00303EEA"/>
    <w:rsid w:val="00303F70"/>
    <w:rsid w:val="0030410D"/>
    <w:rsid w:val="00304183"/>
    <w:rsid w:val="003041CF"/>
    <w:rsid w:val="0030426D"/>
    <w:rsid w:val="003043E7"/>
    <w:rsid w:val="003044AA"/>
    <w:rsid w:val="0030465A"/>
    <w:rsid w:val="003047CA"/>
    <w:rsid w:val="0030492D"/>
    <w:rsid w:val="00304BA4"/>
    <w:rsid w:val="00304CBD"/>
    <w:rsid w:val="00304DD2"/>
    <w:rsid w:val="00305147"/>
    <w:rsid w:val="00305241"/>
    <w:rsid w:val="00305260"/>
    <w:rsid w:val="003052A0"/>
    <w:rsid w:val="00305365"/>
    <w:rsid w:val="003053A8"/>
    <w:rsid w:val="003053BA"/>
    <w:rsid w:val="00305595"/>
    <w:rsid w:val="0030567C"/>
    <w:rsid w:val="00305852"/>
    <w:rsid w:val="00305B03"/>
    <w:rsid w:val="00305B5D"/>
    <w:rsid w:val="00305B62"/>
    <w:rsid w:val="00305BBC"/>
    <w:rsid w:val="00305CA2"/>
    <w:rsid w:val="00305E72"/>
    <w:rsid w:val="00306234"/>
    <w:rsid w:val="00306493"/>
    <w:rsid w:val="003064B8"/>
    <w:rsid w:val="003065EF"/>
    <w:rsid w:val="0030666F"/>
    <w:rsid w:val="0030687D"/>
    <w:rsid w:val="003068C1"/>
    <w:rsid w:val="00306902"/>
    <w:rsid w:val="00306A90"/>
    <w:rsid w:val="00306AE0"/>
    <w:rsid w:val="00306AE7"/>
    <w:rsid w:val="00306C21"/>
    <w:rsid w:val="00306C94"/>
    <w:rsid w:val="00306E31"/>
    <w:rsid w:val="00306F76"/>
    <w:rsid w:val="00306F8F"/>
    <w:rsid w:val="00306FF1"/>
    <w:rsid w:val="003070F2"/>
    <w:rsid w:val="003071C3"/>
    <w:rsid w:val="00307202"/>
    <w:rsid w:val="00307328"/>
    <w:rsid w:val="003073EB"/>
    <w:rsid w:val="0030740E"/>
    <w:rsid w:val="003074C3"/>
    <w:rsid w:val="00307554"/>
    <w:rsid w:val="00307579"/>
    <w:rsid w:val="00307675"/>
    <w:rsid w:val="00307774"/>
    <w:rsid w:val="003077A7"/>
    <w:rsid w:val="0030783C"/>
    <w:rsid w:val="00307914"/>
    <w:rsid w:val="00307A23"/>
    <w:rsid w:val="00307AD1"/>
    <w:rsid w:val="00307B21"/>
    <w:rsid w:val="00307B3B"/>
    <w:rsid w:val="00307B65"/>
    <w:rsid w:val="00307D52"/>
    <w:rsid w:val="00307D6F"/>
    <w:rsid w:val="00307E53"/>
    <w:rsid w:val="00307E77"/>
    <w:rsid w:val="00307EC8"/>
    <w:rsid w:val="00307EDA"/>
    <w:rsid w:val="00307F8F"/>
    <w:rsid w:val="0031005B"/>
    <w:rsid w:val="00310094"/>
    <w:rsid w:val="0031015B"/>
    <w:rsid w:val="0031015C"/>
    <w:rsid w:val="0031017F"/>
    <w:rsid w:val="00310212"/>
    <w:rsid w:val="00310397"/>
    <w:rsid w:val="00310453"/>
    <w:rsid w:val="0031045F"/>
    <w:rsid w:val="003104E5"/>
    <w:rsid w:val="0031058C"/>
    <w:rsid w:val="003105F1"/>
    <w:rsid w:val="00310783"/>
    <w:rsid w:val="00310AB9"/>
    <w:rsid w:val="00310B26"/>
    <w:rsid w:val="00310B90"/>
    <w:rsid w:val="00310DA6"/>
    <w:rsid w:val="00310E35"/>
    <w:rsid w:val="00310E92"/>
    <w:rsid w:val="00310F5D"/>
    <w:rsid w:val="00310F68"/>
    <w:rsid w:val="00310F85"/>
    <w:rsid w:val="0031113C"/>
    <w:rsid w:val="00311180"/>
    <w:rsid w:val="003111F7"/>
    <w:rsid w:val="003112E7"/>
    <w:rsid w:val="00311321"/>
    <w:rsid w:val="0031136B"/>
    <w:rsid w:val="003113E0"/>
    <w:rsid w:val="00311458"/>
    <w:rsid w:val="0031164C"/>
    <w:rsid w:val="003116F9"/>
    <w:rsid w:val="00311775"/>
    <w:rsid w:val="003118CD"/>
    <w:rsid w:val="00311908"/>
    <w:rsid w:val="00311A9B"/>
    <w:rsid w:val="00311BE5"/>
    <w:rsid w:val="00311C88"/>
    <w:rsid w:val="00311F01"/>
    <w:rsid w:val="00311F12"/>
    <w:rsid w:val="00311F46"/>
    <w:rsid w:val="003120BB"/>
    <w:rsid w:val="003120D3"/>
    <w:rsid w:val="003120E0"/>
    <w:rsid w:val="00312229"/>
    <w:rsid w:val="003122A1"/>
    <w:rsid w:val="003123B8"/>
    <w:rsid w:val="003124C3"/>
    <w:rsid w:val="003124D1"/>
    <w:rsid w:val="0031259C"/>
    <w:rsid w:val="003128F6"/>
    <w:rsid w:val="00312AED"/>
    <w:rsid w:val="00312B7A"/>
    <w:rsid w:val="00312BF5"/>
    <w:rsid w:val="00312D6B"/>
    <w:rsid w:val="00313065"/>
    <w:rsid w:val="003130CB"/>
    <w:rsid w:val="0031317F"/>
    <w:rsid w:val="003131A4"/>
    <w:rsid w:val="0031324F"/>
    <w:rsid w:val="00313250"/>
    <w:rsid w:val="00313405"/>
    <w:rsid w:val="00313425"/>
    <w:rsid w:val="00313428"/>
    <w:rsid w:val="00313459"/>
    <w:rsid w:val="0031351E"/>
    <w:rsid w:val="00313524"/>
    <w:rsid w:val="00313553"/>
    <w:rsid w:val="00313587"/>
    <w:rsid w:val="003135B6"/>
    <w:rsid w:val="00313673"/>
    <w:rsid w:val="0031367B"/>
    <w:rsid w:val="00313686"/>
    <w:rsid w:val="003138AC"/>
    <w:rsid w:val="00313A47"/>
    <w:rsid w:val="00313B3F"/>
    <w:rsid w:val="00313C0D"/>
    <w:rsid w:val="00313D63"/>
    <w:rsid w:val="00313DFD"/>
    <w:rsid w:val="00313F78"/>
    <w:rsid w:val="00313FAC"/>
    <w:rsid w:val="003140B1"/>
    <w:rsid w:val="003140CF"/>
    <w:rsid w:val="00314124"/>
    <w:rsid w:val="00314133"/>
    <w:rsid w:val="00314181"/>
    <w:rsid w:val="00314185"/>
    <w:rsid w:val="003143EB"/>
    <w:rsid w:val="0031449B"/>
    <w:rsid w:val="00314513"/>
    <w:rsid w:val="00314542"/>
    <w:rsid w:val="003147F5"/>
    <w:rsid w:val="00314840"/>
    <w:rsid w:val="003148E5"/>
    <w:rsid w:val="00314977"/>
    <w:rsid w:val="00314A5E"/>
    <w:rsid w:val="00314DC8"/>
    <w:rsid w:val="00314EBE"/>
    <w:rsid w:val="00314F2C"/>
    <w:rsid w:val="0031500D"/>
    <w:rsid w:val="00315085"/>
    <w:rsid w:val="0031508F"/>
    <w:rsid w:val="00315279"/>
    <w:rsid w:val="0031543F"/>
    <w:rsid w:val="003155A8"/>
    <w:rsid w:val="00315658"/>
    <w:rsid w:val="00315676"/>
    <w:rsid w:val="0031579F"/>
    <w:rsid w:val="00315829"/>
    <w:rsid w:val="0031582A"/>
    <w:rsid w:val="00315B83"/>
    <w:rsid w:val="00315CA3"/>
    <w:rsid w:val="00315D15"/>
    <w:rsid w:val="00315D81"/>
    <w:rsid w:val="00315E56"/>
    <w:rsid w:val="00315FD1"/>
    <w:rsid w:val="00315FD2"/>
    <w:rsid w:val="003160DB"/>
    <w:rsid w:val="0031614D"/>
    <w:rsid w:val="00316211"/>
    <w:rsid w:val="0031636B"/>
    <w:rsid w:val="00316461"/>
    <w:rsid w:val="00316466"/>
    <w:rsid w:val="00316480"/>
    <w:rsid w:val="00316486"/>
    <w:rsid w:val="003166E5"/>
    <w:rsid w:val="003167FF"/>
    <w:rsid w:val="003168CB"/>
    <w:rsid w:val="003168DB"/>
    <w:rsid w:val="00316A4C"/>
    <w:rsid w:val="00316AA7"/>
    <w:rsid w:val="00316B59"/>
    <w:rsid w:val="00316FAE"/>
    <w:rsid w:val="00316FFA"/>
    <w:rsid w:val="0031703F"/>
    <w:rsid w:val="00317315"/>
    <w:rsid w:val="00317399"/>
    <w:rsid w:val="00317536"/>
    <w:rsid w:val="003175B4"/>
    <w:rsid w:val="003175DE"/>
    <w:rsid w:val="003175E3"/>
    <w:rsid w:val="00317656"/>
    <w:rsid w:val="0031782E"/>
    <w:rsid w:val="00317A92"/>
    <w:rsid w:val="00317A99"/>
    <w:rsid w:val="00317B86"/>
    <w:rsid w:val="00317CE3"/>
    <w:rsid w:val="00317F46"/>
    <w:rsid w:val="00317FD9"/>
    <w:rsid w:val="00320218"/>
    <w:rsid w:val="003202B0"/>
    <w:rsid w:val="00320302"/>
    <w:rsid w:val="00320520"/>
    <w:rsid w:val="0032061B"/>
    <w:rsid w:val="003206F6"/>
    <w:rsid w:val="00320858"/>
    <w:rsid w:val="003209C6"/>
    <w:rsid w:val="003209FC"/>
    <w:rsid w:val="00320A6D"/>
    <w:rsid w:val="00320B60"/>
    <w:rsid w:val="00320C93"/>
    <w:rsid w:val="00320CDB"/>
    <w:rsid w:val="00320D1B"/>
    <w:rsid w:val="00320DC3"/>
    <w:rsid w:val="00320E20"/>
    <w:rsid w:val="0032105A"/>
    <w:rsid w:val="00321102"/>
    <w:rsid w:val="0032112C"/>
    <w:rsid w:val="00321150"/>
    <w:rsid w:val="00321200"/>
    <w:rsid w:val="0032121C"/>
    <w:rsid w:val="00321225"/>
    <w:rsid w:val="0032125F"/>
    <w:rsid w:val="003215CA"/>
    <w:rsid w:val="003217C6"/>
    <w:rsid w:val="003217D1"/>
    <w:rsid w:val="0032181E"/>
    <w:rsid w:val="0032182A"/>
    <w:rsid w:val="003218A8"/>
    <w:rsid w:val="00321A23"/>
    <w:rsid w:val="00321CEB"/>
    <w:rsid w:val="00321D10"/>
    <w:rsid w:val="00321E1B"/>
    <w:rsid w:val="00321E67"/>
    <w:rsid w:val="00321ED7"/>
    <w:rsid w:val="00321F14"/>
    <w:rsid w:val="00322010"/>
    <w:rsid w:val="0032242F"/>
    <w:rsid w:val="003224EF"/>
    <w:rsid w:val="00322574"/>
    <w:rsid w:val="00322580"/>
    <w:rsid w:val="003225E3"/>
    <w:rsid w:val="00322620"/>
    <w:rsid w:val="0032269C"/>
    <w:rsid w:val="003226D1"/>
    <w:rsid w:val="003227A3"/>
    <w:rsid w:val="003227E3"/>
    <w:rsid w:val="003228A0"/>
    <w:rsid w:val="00322DEB"/>
    <w:rsid w:val="00322DF6"/>
    <w:rsid w:val="00322F72"/>
    <w:rsid w:val="00322F95"/>
    <w:rsid w:val="00322FE5"/>
    <w:rsid w:val="003230C8"/>
    <w:rsid w:val="00323139"/>
    <w:rsid w:val="00323210"/>
    <w:rsid w:val="00323266"/>
    <w:rsid w:val="003233B8"/>
    <w:rsid w:val="00323529"/>
    <w:rsid w:val="003235FB"/>
    <w:rsid w:val="00323915"/>
    <w:rsid w:val="00323972"/>
    <w:rsid w:val="003239DC"/>
    <w:rsid w:val="00323A1E"/>
    <w:rsid w:val="00323AC7"/>
    <w:rsid w:val="00323B2D"/>
    <w:rsid w:val="00323B51"/>
    <w:rsid w:val="00323B95"/>
    <w:rsid w:val="00323BB1"/>
    <w:rsid w:val="00323D0E"/>
    <w:rsid w:val="00323DE3"/>
    <w:rsid w:val="00323EAB"/>
    <w:rsid w:val="00323F5F"/>
    <w:rsid w:val="003240BA"/>
    <w:rsid w:val="0032417E"/>
    <w:rsid w:val="0032418C"/>
    <w:rsid w:val="00324464"/>
    <w:rsid w:val="00324738"/>
    <w:rsid w:val="00324845"/>
    <w:rsid w:val="00324AFD"/>
    <w:rsid w:val="00324B28"/>
    <w:rsid w:val="00324D1C"/>
    <w:rsid w:val="00324DC6"/>
    <w:rsid w:val="00324DD5"/>
    <w:rsid w:val="00324E0F"/>
    <w:rsid w:val="00324EC1"/>
    <w:rsid w:val="003250BA"/>
    <w:rsid w:val="003251C2"/>
    <w:rsid w:val="00325426"/>
    <w:rsid w:val="003255A7"/>
    <w:rsid w:val="00325636"/>
    <w:rsid w:val="00325743"/>
    <w:rsid w:val="003257A4"/>
    <w:rsid w:val="00325951"/>
    <w:rsid w:val="00325968"/>
    <w:rsid w:val="00325A34"/>
    <w:rsid w:val="00325AA3"/>
    <w:rsid w:val="00325AF5"/>
    <w:rsid w:val="00325B7D"/>
    <w:rsid w:val="00325C61"/>
    <w:rsid w:val="00325CD0"/>
    <w:rsid w:val="00325F87"/>
    <w:rsid w:val="00325FF2"/>
    <w:rsid w:val="00326088"/>
    <w:rsid w:val="00326148"/>
    <w:rsid w:val="00326254"/>
    <w:rsid w:val="003262AF"/>
    <w:rsid w:val="00326442"/>
    <w:rsid w:val="00326490"/>
    <w:rsid w:val="0032699D"/>
    <w:rsid w:val="00326A1C"/>
    <w:rsid w:val="00326A3D"/>
    <w:rsid w:val="00326BAD"/>
    <w:rsid w:val="00326C13"/>
    <w:rsid w:val="00326CC2"/>
    <w:rsid w:val="00326DAF"/>
    <w:rsid w:val="00326DE2"/>
    <w:rsid w:val="00326ECE"/>
    <w:rsid w:val="00326EE1"/>
    <w:rsid w:val="00326F28"/>
    <w:rsid w:val="00326F7C"/>
    <w:rsid w:val="00326FE9"/>
    <w:rsid w:val="0032719A"/>
    <w:rsid w:val="003273A9"/>
    <w:rsid w:val="00327555"/>
    <w:rsid w:val="0032756A"/>
    <w:rsid w:val="003275CA"/>
    <w:rsid w:val="00327825"/>
    <w:rsid w:val="003279A7"/>
    <w:rsid w:val="003279D7"/>
    <w:rsid w:val="00327A06"/>
    <w:rsid w:val="00327B4C"/>
    <w:rsid w:val="00327B61"/>
    <w:rsid w:val="00327BBA"/>
    <w:rsid w:val="00327CA5"/>
    <w:rsid w:val="00327D44"/>
    <w:rsid w:val="00327D9A"/>
    <w:rsid w:val="00327E42"/>
    <w:rsid w:val="00327E8D"/>
    <w:rsid w:val="00327F66"/>
    <w:rsid w:val="00327F68"/>
    <w:rsid w:val="00327FB9"/>
    <w:rsid w:val="00330050"/>
    <w:rsid w:val="003300D1"/>
    <w:rsid w:val="00330127"/>
    <w:rsid w:val="003301F7"/>
    <w:rsid w:val="00330210"/>
    <w:rsid w:val="00330250"/>
    <w:rsid w:val="00330545"/>
    <w:rsid w:val="00330561"/>
    <w:rsid w:val="00330866"/>
    <w:rsid w:val="003309A6"/>
    <w:rsid w:val="00330A3A"/>
    <w:rsid w:val="00330B3D"/>
    <w:rsid w:val="00330B7F"/>
    <w:rsid w:val="00330BB9"/>
    <w:rsid w:val="00330CD3"/>
    <w:rsid w:val="00330CD4"/>
    <w:rsid w:val="00330E8A"/>
    <w:rsid w:val="0033110E"/>
    <w:rsid w:val="003311A2"/>
    <w:rsid w:val="003311AC"/>
    <w:rsid w:val="00331200"/>
    <w:rsid w:val="00331470"/>
    <w:rsid w:val="00331895"/>
    <w:rsid w:val="00331B76"/>
    <w:rsid w:val="0033233A"/>
    <w:rsid w:val="003323E7"/>
    <w:rsid w:val="003329B9"/>
    <w:rsid w:val="00332A24"/>
    <w:rsid w:val="00332AF9"/>
    <w:rsid w:val="00332B41"/>
    <w:rsid w:val="00332B51"/>
    <w:rsid w:val="00332C6A"/>
    <w:rsid w:val="00332CEA"/>
    <w:rsid w:val="00332D67"/>
    <w:rsid w:val="00332FC4"/>
    <w:rsid w:val="00333158"/>
    <w:rsid w:val="00333270"/>
    <w:rsid w:val="003332A3"/>
    <w:rsid w:val="0033337A"/>
    <w:rsid w:val="00333443"/>
    <w:rsid w:val="00333449"/>
    <w:rsid w:val="00333458"/>
    <w:rsid w:val="00333598"/>
    <w:rsid w:val="003335EB"/>
    <w:rsid w:val="0033376A"/>
    <w:rsid w:val="003337E7"/>
    <w:rsid w:val="003338B8"/>
    <w:rsid w:val="00333943"/>
    <w:rsid w:val="003339D2"/>
    <w:rsid w:val="00333A5C"/>
    <w:rsid w:val="00333D9C"/>
    <w:rsid w:val="00333E9A"/>
    <w:rsid w:val="00333EE4"/>
    <w:rsid w:val="00333F80"/>
    <w:rsid w:val="0033402D"/>
    <w:rsid w:val="00334096"/>
    <w:rsid w:val="00334170"/>
    <w:rsid w:val="00334319"/>
    <w:rsid w:val="00334344"/>
    <w:rsid w:val="00334375"/>
    <w:rsid w:val="0033440F"/>
    <w:rsid w:val="0033441E"/>
    <w:rsid w:val="0033451A"/>
    <w:rsid w:val="0033458C"/>
    <w:rsid w:val="003345AE"/>
    <w:rsid w:val="003346D1"/>
    <w:rsid w:val="00334770"/>
    <w:rsid w:val="00334772"/>
    <w:rsid w:val="00334A42"/>
    <w:rsid w:val="00334BFA"/>
    <w:rsid w:val="00334C42"/>
    <w:rsid w:val="00334D6E"/>
    <w:rsid w:val="00334D87"/>
    <w:rsid w:val="00334DE1"/>
    <w:rsid w:val="00334E84"/>
    <w:rsid w:val="00334FAA"/>
    <w:rsid w:val="00335023"/>
    <w:rsid w:val="00335204"/>
    <w:rsid w:val="00335256"/>
    <w:rsid w:val="0033525E"/>
    <w:rsid w:val="00335277"/>
    <w:rsid w:val="003354BE"/>
    <w:rsid w:val="0033553E"/>
    <w:rsid w:val="0033565F"/>
    <w:rsid w:val="00335722"/>
    <w:rsid w:val="00335823"/>
    <w:rsid w:val="00335842"/>
    <w:rsid w:val="00335AE9"/>
    <w:rsid w:val="00335AF0"/>
    <w:rsid w:val="00335B5E"/>
    <w:rsid w:val="00335BD6"/>
    <w:rsid w:val="00335BF3"/>
    <w:rsid w:val="00335C05"/>
    <w:rsid w:val="00335C4B"/>
    <w:rsid w:val="00336068"/>
    <w:rsid w:val="00336A1C"/>
    <w:rsid w:val="00336ADE"/>
    <w:rsid w:val="00336B5B"/>
    <w:rsid w:val="00336C52"/>
    <w:rsid w:val="00336E34"/>
    <w:rsid w:val="00336F35"/>
    <w:rsid w:val="003371BB"/>
    <w:rsid w:val="003371E2"/>
    <w:rsid w:val="0033734A"/>
    <w:rsid w:val="00337477"/>
    <w:rsid w:val="003374F1"/>
    <w:rsid w:val="00337536"/>
    <w:rsid w:val="0033756F"/>
    <w:rsid w:val="003377B4"/>
    <w:rsid w:val="00337A1F"/>
    <w:rsid w:val="00337A9D"/>
    <w:rsid w:val="00337B93"/>
    <w:rsid w:val="00337D8B"/>
    <w:rsid w:val="00337E14"/>
    <w:rsid w:val="00337EB4"/>
    <w:rsid w:val="00337FFE"/>
    <w:rsid w:val="00340002"/>
    <w:rsid w:val="00340333"/>
    <w:rsid w:val="0034038C"/>
    <w:rsid w:val="003403CD"/>
    <w:rsid w:val="00340475"/>
    <w:rsid w:val="00340484"/>
    <w:rsid w:val="00340550"/>
    <w:rsid w:val="00340689"/>
    <w:rsid w:val="00340732"/>
    <w:rsid w:val="00340847"/>
    <w:rsid w:val="0034086C"/>
    <w:rsid w:val="003408E6"/>
    <w:rsid w:val="003409EB"/>
    <w:rsid w:val="00340A5A"/>
    <w:rsid w:val="00340AA7"/>
    <w:rsid w:val="00340DDE"/>
    <w:rsid w:val="00340EA6"/>
    <w:rsid w:val="00340FAE"/>
    <w:rsid w:val="0034110A"/>
    <w:rsid w:val="00341347"/>
    <w:rsid w:val="0034151C"/>
    <w:rsid w:val="003416AB"/>
    <w:rsid w:val="00341791"/>
    <w:rsid w:val="003417D0"/>
    <w:rsid w:val="003417D1"/>
    <w:rsid w:val="0034184D"/>
    <w:rsid w:val="00341856"/>
    <w:rsid w:val="003418EA"/>
    <w:rsid w:val="003419E0"/>
    <w:rsid w:val="00341AA5"/>
    <w:rsid w:val="00341ABB"/>
    <w:rsid w:val="00341AED"/>
    <w:rsid w:val="00341BB0"/>
    <w:rsid w:val="00341E90"/>
    <w:rsid w:val="00341F5F"/>
    <w:rsid w:val="0034206D"/>
    <w:rsid w:val="0034224C"/>
    <w:rsid w:val="00342385"/>
    <w:rsid w:val="00342396"/>
    <w:rsid w:val="003423E3"/>
    <w:rsid w:val="00342581"/>
    <w:rsid w:val="003425C8"/>
    <w:rsid w:val="003425DC"/>
    <w:rsid w:val="003427A5"/>
    <w:rsid w:val="0034289D"/>
    <w:rsid w:val="0034294A"/>
    <w:rsid w:val="00342986"/>
    <w:rsid w:val="003429B4"/>
    <w:rsid w:val="00342A50"/>
    <w:rsid w:val="00342B38"/>
    <w:rsid w:val="00342B6E"/>
    <w:rsid w:val="00342B9F"/>
    <w:rsid w:val="00342C73"/>
    <w:rsid w:val="00342E8C"/>
    <w:rsid w:val="00343062"/>
    <w:rsid w:val="00343092"/>
    <w:rsid w:val="00343098"/>
    <w:rsid w:val="003430B2"/>
    <w:rsid w:val="003430F2"/>
    <w:rsid w:val="003431BA"/>
    <w:rsid w:val="003431E4"/>
    <w:rsid w:val="003432BF"/>
    <w:rsid w:val="00343334"/>
    <w:rsid w:val="00343345"/>
    <w:rsid w:val="0034364C"/>
    <w:rsid w:val="00343A94"/>
    <w:rsid w:val="00343D1C"/>
    <w:rsid w:val="00343DA4"/>
    <w:rsid w:val="00343E5E"/>
    <w:rsid w:val="00343F31"/>
    <w:rsid w:val="0034402E"/>
    <w:rsid w:val="0034429B"/>
    <w:rsid w:val="003443DD"/>
    <w:rsid w:val="00344469"/>
    <w:rsid w:val="00344480"/>
    <w:rsid w:val="0034448B"/>
    <w:rsid w:val="00344515"/>
    <w:rsid w:val="00344519"/>
    <w:rsid w:val="0034451C"/>
    <w:rsid w:val="0034476A"/>
    <w:rsid w:val="003448E9"/>
    <w:rsid w:val="00344979"/>
    <w:rsid w:val="00344A1E"/>
    <w:rsid w:val="00344AD0"/>
    <w:rsid w:val="00344B4B"/>
    <w:rsid w:val="00344BE9"/>
    <w:rsid w:val="00344C85"/>
    <w:rsid w:val="00344DB9"/>
    <w:rsid w:val="00344F0B"/>
    <w:rsid w:val="0034514F"/>
    <w:rsid w:val="00345212"/>
    <w:rsid w:val="00345298"/>
    <w:rsid w:val="0034533C"/>
    <w:rsid w:val="003453A5"/>
    <w:rsid w:val="00345418"/>
    <w:rsid w:val="003454CE"/>
    <w:rsid w:val="003454CF"/>
    <w:rsid w:val="00345592"/>
    <w:rsid w:val="003456CC"/>
    <w:rsid w:val="0034588E"/>
    <w:rsid w:val="003459C1"/>
    <w:rsid w:val="00345A3E"/>
    <w:rsid w:val="00345AAE"/>
    <w:rsid w:val="00345CF5"/>
    <w:rsid w:val="00345DB6"/>
    <w:rsid w:val="00345DD6"/>
    <w:rsid w:val="00345DE2"/>
    <w:rsid w:val="00345FAD"/>
    <w:rsid w:val="0034627F"/>
    <w:rsid w:val="00346375"/>
    <w:rsid w:val="00346404"/>
    <w:rsid w:val="00346412"/>
    <w:rsid w:val="003464AC"/>
    <w:rsid w:val="003464D9"/>
    <w:rsid w:val="00346711"/>
    <w:rsid w:val="003467B5"/>
    <w:rsid w:val="003467FF"/>
    <w:rsid w:val="00346909"/>
    <w:rsid w:val="00346B19"/>
    <w:rsid w:val="00346B1A"/>
    <w:rsid w:val="00346B22"/>
    <w:rsid w:val="00346B37"/>
    <w:rsid w:val="00346B56"/>
    <w:rsid w:val="00346D10"/>
    <w:rsid w:val="00346E66"/>
    <w:rsid w:val="00346E6B"/>
    <w:rsid w:val="00346FDA"/>
    <w:rsid w:val="00346FFF"/>
    <w:rsid w:val="00347047"/>
    <w:rsid w:val="0034705D"/>
    <w:rsid w:val="003470BE"/>
    <w:rsid w:val="003470D6"/>
    <w:rsid w:val="00347154"/>
    <w:rsid w:val="00347167"/>
    <w:rsid w:val="0034725B"/>
    <w:rsid w:val="0034739F"/>
    <w:rsid w:val="00347468"/>
    <w:rsid w:val="003474E1"/>
    <w:rsid w:val="00347707"/>
    <w:rsid w:val="003478A9"/>
    <w:rsid w:val="003478B6"/>
    <w:rsid w:val="0034793B"/>
    <w:rsid w:val="003479E6"/>
    <w:rsid w:val="00347BCA"/>
    <w:rsid w:val="00347C05"/>
    <w:rsid w:val="00347C96"/>
    <w:rsid w:val="00347CD4"/>
    <w:rsid w:val="00347E08"/>
    <w:rsid w:val="00347E9A"/>
    <w:rsid w:val="0035003C"/>
    <w:rsid w:val="0035004A"/>
    <w:rsid w:val="003501BA"/>
    <w:rsid w:val="00350266"/>
    <w:rsid w:val="003502F6"/>
    <w:rsid w:val="00350328"/>
    <w:rsid w:val="003503A6"/>
    <w:rsid w:val="003503AE"/>
    <w:rsid w:val="00350489"/>
    <w:rsid w:val="0035057A"/>
    <w:rsid w:val="0035058E"/>
    <w:rsid w:val="003505CD"/>
    <w:rsid w:val="003505F7"/>
    <w:rsid w:val="0035063C"/>
    <w:rsid w:val="00350693"/>
    <w:rsid w:val="0035072F"/>
    <w:rsid w:val="003507E0"/>
    <w:rsid w:val="00350970"/>
    <w:rsid w:val="00350B09"/>
    <w:rsid w:val="00350B90"/>
    <w:rsid w:val="00350CBD"/>
    <w:rsid w:val="00350CDD"/>
    <w:rsid w:val="00350CDF"/>
    <w:rsid w:val="00350D7D"/>
    <w:rsid w:val="00350D88"/>
    <w:rsid w:val="00350E60"/>
    <w:rsid w:val="00350E83"/>
    <w:rsid w:val="003510A4"/>
    <w:rsid w:val="003510A8"/>
    <w:rsid w:val="0035110F"/>
    <w:rsid w:val="0035114F"/>
    <w:rsid w:val="00351274"/>
    <w:rsid w:val="00351474"/>
    <w:rsid w:val="003514FB"/>
    <w:rsid w:val="00351ABB"/>
    <w:rsid w:val="00351AF7"/>
    <w:rsid w:val="00351B8D"/>
    <w:rsid w:val="00351CE7"/>
    <w:rsid w:val="00351D4D"/>
    <w:rsid w:val="00351DD5"/>
    <w:rsid w:val="00351DE8"/>
    <w:rsid w:val="00352121"/>
    <w:rsid w:val="003521A5"/>
    <w:rsid w:val="003521CC"/>
    <w:rsid w:val="00352204"/>
    <w:rsid w:val="0035223E"/>
    <w:rsid w:val="003522D8"/>
    <w:rsid w:val="003522F7"/>
    <w:rsid w:val="003526AF"/>
    <w:rsid w:val="00352707"/>
    <w:rsid w:val="00352866"/>
    <w:rsid w:val="003529CD"/>
    <w:rsid w:val="00352AC9"/>
    <w:rsid w:val="00352B93"/>
    <w:rsid w:val="00352D29"/>
    <w:rsid w:val="003531BD"/>
    <w:rsid w:val="0035347F"/>
    <w:rsid w:val="0035349D"/>
    <w:rsid w:val="003534C6"/>
    <w:rsid w:val="003534C8"/>
    <w:rsid w:val="00353598"/>
    <w:rsid w:val="0035365F"/>
    <w:rsid w:val="00353676"/>
    <w:rsid w:val="003536F4"/>
    <w:rsid w:val="003538B3"/>
    <w:rsid w:val="0035394F"/>
    <w:rsid w:val="00353C7E"/>
    <w:rsid w:val="00353D60"/>
    <w:rsid w:val="00353D94"/>
    <w:rsid w:val="00353E6B"/>
    <w:rsid w:val="00353F10"/>
    <w:rsid w:val="00353F82"/>
    <w:rsid w:val="00354113"/>
    <w:rsid w:val="00354260"/>
    <w:rsid w:val="003543E6"/>
    <w:rsid w:val="003543EB"/>
    <w:rsid w:val="0035441F"/>
    <w:rsid w:val="0035452A"/>
    <w:rsid w:val="00354629"/>
    <w:rsid w:val="00354666"/>
    <w:rsid w:val="003546D8"/>
    <w:rsid w:val="00354719"/>
    <w:rsid w:val="00354735"/>
    <w:rsid w:val="00354771"/>
    <w:rsid w:val="003548E1"/>
    <w:rsid w:val="00354902"/>
    <w:rsid w:val="0035491D"/>
    <w:rsid w:val="003549CC"/>
    <w:rsid w:val="00354A10"/>
    <w:rsid w:val="00354A3B"/>
    <w:rsid w:val="00354D2E"/>
    <w:rsid w:val="00354D5A"/>
    <w:rsid w:val="00354D69"/>
    <w:rsid w:val="00354FA9"/>
    <w:rsid w:val="00354FF5"/>
    <w:rsid w:val="00355001"/>
    <w:rsid w:val="00355116"/>
    <w:rsid w:val="003551A8"/>
    <w:rsid w:val="003551BB"/>
    <w:rsid w:val="0035538D"/>
    <w:rsid w:val="003553E6"/>
    <w:rsid w:val="0035548F"/>
    <w:rsid w:val="003554E5"/>
    <w:rsid w:val="003556BB"/>
    <w:rsid w:val="003556BF"/>
    <w:rsid w:val="00355808"/>
    <w:rsid w:val="00355892"/>
    <w:rsid w:val="00355986"/>
    <w:rsid w:val="00355A27"/>
    <w:rsid w:val="00355A62"/>
    <w:rsid w:val="00355ACA"/>
    <w:rsid w:val="00355AF7"/>
    <w:rsid w:val="00355B64"/>
    <w:rsid w:val="00355E28"/>
    <w:rsid w:val="00355E48"/>
    <w:rsid w:val="00355E8F"/>
    <w:rsid w:val="00355EFA"/>
    <w:rsid w:val="00355FA5"/>
    <w:rsid w:val="0035607F"/>
    <w:rsid w:val="0035611B"/>
    <w:rsid w:val="0035615F"/>
    <w:rsid w:val="0035637C"/>
    <w:rsid w:val="003564DB"/>
    <w:rsid w:val="0035651E"/>
    <w:rsid w:val="00356618"/>
    <w:rsid w:val="0035664C"/>
    <w:rsid w:val="00356687"/>
    <w:rsid w:val="003566BE"/>
    <w:rsid w:val="003566D4"/>
    <w:rsid w:val="00356704"/>
    <w:rsid w:val="00356C3A"/>
    <w:rsid w:val="00356CD9"/>
    <w:rsid w:val="00356D53"/>
    <w:rsid w:val="00356EAB"/>
    <w:rsid w:val="00356ECD"/>
    <w:rsid w:val="00356FBD"/>
    <w:rsid w:val="003571AA"/>
    <w:rsid w:val="00357215"/>
    <w:rsid w:val="00357453"/>
    <w:rsid w:val="003574C3"/>
    <w:rsid w:val="00357712"/>
    <w:rsid w:val="00357827"/>
    <w:rsid w:val="003578FD"/>
    <w:rsid w:val="00357940"/>
    <w:rsid w:val="00357975"/>
    <w:rsid w:val="0035797A"/>
    <w:rsid w:val="00357996"/>
    <w:rsid w:val="00357B04"/>
    <w:rsid w:val="00357B07"/>
    <w:rsid w:val="00357BCA"/>
    <w:rsid w:val="00357C67"/>
    <w:rsid w:val="00357CB8"/>
    <w:rsid w:val="00357CF7"/>
    <w:rsid w:val="00357D8E"/>
    <w:rsid w:val="00357DDF"/>
    <w:rsid w:val="00357E63"/>
    <w:rsid w:val="00357FB1"/>
    <w:rsid w:val="0036009F"/>
    <w:rsid w:val="00360126"/>
    <w:rsid w:val="00360133"/>
    <w:rsid w:val="003601E7"/>
    <w:rsid w:val="00360258"/>
    <w:rsid w:val="003602E9"/>
    <w:rsid w:val="003603C1"/>
    <w:rsid w:val="00360495"/>
    <w:rsid w:val="00360515"/>
    <w:rsid w:val="00360584"/>
    <w:rsid w:val="003606D7"/>
    <w:rsid w:val="0036070D"/>
    <w:rsid w:val="00360749"/>
    <w:rsid w:val="00360792"/>
    <w:rsid w:val="0036082C"/>
    <w:rsid w:val="0036083F"/>
    <w:rsid w:val="0036085C"/>
    <w:rsid w:val="003608BA"/>
    <w:rsid w:val="00360A3F"/>
    <w:rsid w:val="00360AFE"/>
    <w:rsid w:val="00360B8D"/>
    <w:rsid w:val="00360DE0"/>
    <w:rsid w:val="00360E05"/>
    <w:rsid w:val="00360F04"/>
    <w:rsid w:val="00360F20"/>
    <w:rsid w:val="00360FDA"/>
    <w:rsid w:val="00361029"/>
    <w:rsid w:val="00361049"/>
    <w:rsid w:val="00361198"/>
    <w:rsid w:val="0036124C"/>
    <w:rsid w:val="003612B5"/>
    <w:rsid w:val="003613A5"/>
    <w:rsid w:val="00361417"/>
    <w:rsid w:val="00361451"/>
    <w:rsid w:val="003614B1"/>
    <w:rsid w:val="003615B8"/>
    <w:rsid w:val="003616A5"/>
    <w:rsid w:val="003616B1"/>
    <w:rsid w:val="003616E2"/>
    <w:rsid w:val="00361737"/>
    <w:rsid w:val="00361803"/>
    <w:rsid w:val="0036181A"/>
    <w:rsid w:val="00361A11"/>
    <w:rsid w:val="00361AE6"/>
    <w:rsid w:val="00361D02"/>
    <w:rsid w:val="00361DBB"/>
    <w:rsid w:val="00361E04"/>
    <w:rsid w:val="00361F84"/>
    <w:rsid w:val="00361FD0"/>
    <w:rsid w:val="00362116"/>
    <w:rsid w:val="00362143"/>
    <w:rsid w:val="0036215E"/>
    <w:rsid w:val="00362170"/>
    <w:rsid w:val="003623C6"/>
    <w:rsid w:val="003623E9"/>
    <w:rsid w:val="0036248D"/>
    <w:rsid w:val="003626C7"/>
    <w:rsid w:val="00362B39"/>
    <w:rsid w:val="00362BC8"/>
    <w:rsid w:val="00362D00"/>
    <w:rsid w:val="00362D27"/>
    <w:rsid w:val="00362D45"/>
    <w:rsid w:val="00362E37"/>
    <w:rsid w:val="00362F42"/>
    <w:rsid w:val="00362FAD"/>
    <w:rsid w:val="00363060"/>
    <w:rsid w:val="003630A9"/>
    <w:rsid w:val="0036333A"/>
    <w:rsid w:val="0036343E"/>
    <w:rsid w:val="003634F3"/>
    <w:rsid w:val="00363509"/>
    <w:rsid w:val="003635B7"/>
    <w:rsid w:val="0036382F"/>
    <w:rsid w:val="00363BDF"/>
    <w:rsid w:val="00363C00"/>
    <w:rsid w:val="00363CE7"/>
    <w:rsid w:val="00363F7F"/>
    <w:rsid w:val="0036401D"/>
    <w:rsid w:val="00364032"/>
    <w:rsid w:val="0036433C"/>
    <w:rsid w:val="00364345"/>
    <w:rsid w:val="003643C9"/>
    <w:rsid w:val="003643F3"/>
    <w:rsid w:val="0036442A"/>
    <w:rsid w:val="0036444D"/>
    <w:rsid w:val="00364903"/>
    <w:rsid w:val="00364937"/>
    <w:rsid w:val="00364B50"/>
    <w:rsid w:val="00364D54"/>
    <w:rsid w:val="00364E01"/>
    <w:rsid w:val="00364EEA"/>
    <w:rsid w:val="0036504A"/>
    <w:rsid w:val="003650C2"/>
    <w:rsid w:val="00365239"/>
    <w:rsid w:val="00365300"/>
    <w:rsid w:val="0036539F"/>
    <w:rsid w:val="00365597"/>
    <w:rsid w:val="003656EF"/>
    <w:rsid w:val="00365771"/>
    <w:rsid w:val="003657B4"/>
    <w:rsid w:val="00365882"/>
    <w:rsid w:val="003658C9"/>
    <w:rsid w:val="00365918"/>
    <w:rsid w:val="00365972"/>
    <w:rsid w:val="00365A61"/>
    <w:rsid w:val="00365E97"/>
    <w:rsid w:val="00365EBB"/>
    <w:rsid w:val="0036601D"/>
    <w:rsid w:val="00366044"/>
    <w:rsid w:val="0036619E"/>
    <w:rsid w:val="00366481"/>
    <w:rsid w:val="003664C2"/>
    <w:rsid w:val="0036673E"/>
    <w:rsid w:val="00366959"/>
    <w:rsid w:val="00366996"/>
    <w:rsid w:val="00366B06"/>
    <w:rsid w:val="00366B3E"/>
    <w:rsid w:val="00366B79"/>
    <w:rsid w:val="00366C15"/>
    <w:rsid w:val="00366C17"/>
    <w:rsid w:val="00366CD2"/>
    <w:rsid w:val="00366D22"/>
    <w:rsid w:val="00366DB1"/>
    <w:rsid w:val="00366DF7"/>
    <w:rsid w:val="00366F01"/>
    <w:rsid w:val="00366F8F"/>
    <w:rsid w:val="0036700D"/>
    <w:rsid w:val="0036713F"/>
    <w:rsid w:val="00367307"/>
    <w:rsid w:val="003674B1"/>
    <w:rsid w:val="00367674"/>
    <w:rsid w:val="003676B2"/>
    <w:rsid w:val="003677D1"/>
    <w:rsid w:val="00367815"/>
    <w:rsid w:val="00367833"/>
    <w:rsid w:val="0036790F"/>
    <w:rsid w:val="003679E6"/>
    <w:rsid w:val="00367B0E"/>
    <w:rsid w:val="00367C49"/>
    <w:rsid w:val="00367DB9"/>
    <w:rsid w:val="00367DC4"/>
    <w:rsid w:val="00367E6E"/>
    <w:rsid w:val="00367F17"/>
    <w:rsid w:val="00370030"/>
    <w:rsid w:val="00370036"/>
    <w:rsid w:val="00370073"/>
    <w:rsid w:val="003701AB"/>
    <w:rsid w:val="0037022C"/>
    <w:rsid w:val="0037023E"/>
    <w:rsid w:val="0037027D"/>
    <w:rsid w:val="003704CE"/>
    <w:rsid w:val="0037057A"/>
    <w:rsid w:val="003705CE"/>
    <w:rsid w:val="003705EF"/>
    <w:rsid w:val="00370639"/>
    <w:rsid w:val="003707D8"/>
    <w:rsid w:val="00370961"/>
    <w:rsid w:val="003709C4"/>
    <w:rsid w:val="00370BE6"/>
    <w:rsid w:val="00370E95"/>
    <w:rsid w:val="003710BC"/>
    <w:rsid w:val="00371139"/>
    <w:rsid w:val="00371211"/>
    <w:rsid w:val="00371279"/>
    <w:rsid w:val="003712DD"/>
    <w:rsid w:val="0037143B"/>
    <w:rsid w:val="0037185A"/>
    <w:rsid w:val="003718CD"/>
    <w:rsid w:val="0037190C"/>
    <w:rsid w:val="00371944"/>
    <w:rsid w:val="0037199E"/>
    <w:rsid w:val="003719FA"/>
    <w:rsid w:val="00371A14"/>
    <w:rsid w:val="00371A45"/>
    <w:rsid w:val="00371E4D"/>
    <w:rsid w:val="00371EB3"/>
    <w:rsid w:val="00371F35"/>
    <w:rsid w:val="003721FA"/>
    <w:rsid w:val="0037229B"/>
    <w:rsid w:val="003722C1"/>
    <w:rsid w:val="00372381"/>
    <w:rsid w:val="003723E5"/>
    <w:rsid w:val="00372439"/>
    <w:rsid w:val="0037243A"/>
    <w:rsid w:val="003726B2"/>
    <w:rsid w:val="00372779"/>
    <w:rsid w:val="003727C3"/>
    <w:rsid w:val="003728E9"/>
    <w:rsid w:val="00372A04"/>
    <w:rsid w:val="00372A0F"/>
    <w:rsid w:val="00372A49"/>
    <w:rsid w:val="00372B5B"/>
    <w:rsid w:val="00372CD7"/>
    <w:rsid w:val="00372DE5"/>
    <w:rsid w:val="00372E8B"/>
    <w:rsid w:val="00372FD8"/>
    <w:rsid w:val="003730AC"/>
    <w:rsid w:val="0037333F"/>
    <w:rsid w:val="00373351"/>
    <w:rsid w:val="00373432"/>
    <w:rsid w:val="0037362F"/>
    <w:rsid w:val="00373783"/>
    <w:rsid w:val="00373851"/>
    <w:rsid w:val="00373AF3"/>
    <w:rsid w:val="00373C8D"/>
    <w:rsid w:val="00373CFB"/>
    <w:rsid w:val="00373D45"/>
    <w:rsid w:val="00373DC9"/>
    <w:rsid w:val="00373E6A"/>
    <w:rsid w:val="00373EA5"/>
    <w:rsid w:val="00373F98"/>
    <w:rsid w:val="0037402A"/>
    <w:rsid w:val="003740A2"/>
    <w:rsid w:val="003741E5"/>
    <w:rsid w:val="0037424B"/>
    <w:rsid w:val="003742D6"/>
    <w:rsid w:val="00374410"/>
    <w:rsid w:val="0037442F"/>
    <w:rsid w:val="0037449B"/>
    <w:rsid w:val="003744DF"/>
    <w:rsid w:val="00374524"/>
    <w:rsid w:val="00374537"/>
    <w:rsid w:val="003745BB"/>
    <w:rsid w:val="00374639"/>
    <w:rsid w:val="00374710"/>
    <w:rsid w:val="0037474D"/>
    <w:rsid w:val="003747DE"/>
    <w:rsid w:val="00374887"/>
    <w:rsid w:val="003748A9"/>
    <w:rsid w:val="00374942"/>
    <w:rsid w:val="0037496E"/>
    <w:rsid w:val="003749C7"/>
    <w:rsid w:val="00374AA1"/>
    <w:rsid w:val="00374B0E"/>
    <w:rsid w:val="00375064"/>
    <w:rsid w:val="0037506C"/>
    <w:rsid w:val="003750F1"/>
    <w:rsid w:val="00375102"/>
    <w:rsid w:val="00375112"/>
    <w:rsid w:val="003752B1"/>
    <w:rsid w:val="003753CF"/>
    <w:rsid w:val="003753F0"/>
    <w:rsid w:val="003753FE"/>
    <w:rsid w:val="0037571D"/>
    <w:rsid w:val="00375755"/>
    <w:rsid w:val="003757FA"/>
    <w:rsid w:val="0037593B"/>
    <w:rsid w:val="00375993"/>
    <w:rsid w:val="00375AB8"/>
    <w:rsid w:val="00375B3B"/>
    <w:rsid w:val="00375C11"/>
    <w:rsid w:val="00375CF5"/>
    <w:rsid w:val="00375D80"/>
    <w:rsid w:val="00375E3C"/>
    <w:rsid w:val="00375F2F"/>
    <w:rsid w:val="00375FFD"/>
    <w:rsid w:val="003763F5"/>
    <w:rsid w:val="003766A1"/>
    <w:rsid w:val="00376701"/>
    <w:rsid w:val="0037675F"/>
    <w:rsid w:val="00376815"/>
    <w:rsid w:val="00376817"/>
    <w:rsid w:val="0037698C"/>
    <w:rsid w:val="00376A36"/>
    <w:rsid w:val="00376B86"/>
    <w:rsid w:val="00376B93"/>
    <w:rsid w:val="00376BF8"/>
    <w:rsid w:val="00376D5A"/>
    <w:rsid w:val="00376D98"/>
    <w:rsid w:val="00376DD2"/>
    <w:rsid w:val="00376EAD"/>
    <w:rsid w:val="00376EC4"/>
    <w:rsid w:val="00376ECB"/>
    <w:rsid w:val="00376EEB"/>
    <w:rsid w:val="00377054"/>
    <w:rsid w:val="0037711C"/>
    <w:rsid w:val="003771FA"/>
    <w:rsid w:val="00377254"/>
    <w:rsid w:val="003772C0"/>
    <w:rsid w:val="00377384"/>
    <w:rsid w:val="0037743D"/>
    <w:rsid w:val="00377584"/>
    <w:rsid w:val="003775E9"/>
    <w:rsid w:val="00377774"/>
    <w:rsid w:val="003777A6"/>
    <w:rsid w:val="003777BC"/>
    <w:rsid w:val="00377927"/>
    <w:rsid w:val="00377981"/>
    <w:rsid w:val="00377A0F"/>
    <w:rsid w:val="00377AD6"/>
    <w:rsid w:val="00377B6F"/>
    <w:rsid w:val="00377CD6"/>
    <w:rsid w:val="00377EC3"/>
    <w:rsid w:val="00377F1A"/>
    <w:rsid w:val="0038007B"/>
    <w:rsid w:val="003801DA"/>
    <w:rsid w:val="003802DB"/>
    <w:rsid w:val="00380478"/>
    <w:rsid w:val="003804C8"/>
    <w:rsid w:val="0038052A"/>
    <w:rsid w:val="00380566"/>
    <w:rsid w:val="00380599"/>
    <w:rsid w:val="003807AA"/>
    <w:rsid w:val="00380818"/>
    <w:rsid w:val="0038084C"/>
    <w:rsid w:val="003808AF"/>
    <w:rsid w:val="00380941"/>
    <w:rsid w:val="003809C8"/>
    <w:rsid w:val="00380A85"/>
    <w:rsid w:val="00380B68"/>
    <w:rsid w:val="00380C97"/>
    <w:rsid w:val="00380DEC"/>
    <w:rsid w:val="00380EDC"/>
    <w:rsid w:val="00380FD3"/>
    <w:rsid w:val="00381018"/>
    <w:rsid w:val="00381057"/>
    <w:rsid w:val="003811D1"/>
    <w:rsid w:val="00381209"/>
    <w:rsid w:val="003812DF"/>
    <w:rsid w:val="00381325"/>
    <w:rsid w:val="003814DB"/>
    <w:rsid w:val="00381533"/>
    <w:rsid w:val="00381939"/>
    <w:rsid w:val="00381AB4"/>
    <w:rsid w:val="00381B7C"/>
    <w:rsid w:val="00381C37"/>
    <w:rsid w:val="00381CF6"/>
    <w:rsid w:val="00381D7C"/>
    <w:rsid w:val="00381E91"/>
    <w:rsid w:val="00381EF2"/>
    <w:rsid w:val="00381F36"/>
    <w:rsid w:val="00381FDD"/>
    <w:rsid w:val="00382041"/>
    <w:rsid w:val="00382070"/>
    <w:rsid w:val="003820AD"/>
    <w:rsid w:val="003820E9"/>
    <w:rsid w:val="003821C2"/>
    <w:rsid w:val="003822B2"/>
    <w:rsid w:val="0038237B"/>
    <w:rsid w:val="003823CF"/>
    <w:rsid w:val="00382474"/>
    <w:rsid w:val="003825FA"/>
    <w:rsid w:val="0038268E"/>
    <w:rsid w:val="00382712"/>
    <w:rsid w:val="00382750"/>
    <w:rsid w:val="00382811"/>
    <w:rsid w:val="00382920"/>
    <w:rsid w:val="003829B2"/>
    <w:rsid w:val="003829D4"/>
    <w:rsid w:val="00382A9F"/>
    <w:rsid w:val="00382AA8"/>
    <w:rsid w:val="00382BEB"/>
    <w:rsid w:val="00382C17"/>
    <w:rsid w:val="00382D34"/>
    <w:rsid w:val="00382E7A"/>
    <w:rsid w:val="00382F4F"/>
    <w:rsid w:val="00382F59"/>
    <w:rsid w:val="00383023"/>
    <w:rsid w:val="003830BF"/>
    <w:rsid w:val="00383116"/>
    <w:rsid w:val="003831F3"/>
    <w:rsid w:val="00383264"/>
    <w:rsid w:val="00383541"/>
    <w:rsid w:val="003835C7"/>
    <w:rsid w:val="003836FC"/>
    <w:rsid w:val="003838D7"/>
    <w:rsid w:val="003839B2"/>
    <w:rsid w:val="003839FB"/>
    <w:rsid w:val="00383D09"/>
    <w:rsid w:val="00383D21"/>
    <w:rsid w:val="00383ED9"/>
    <w:rsid w:val="00383EDB"/>
    <w:rsid w:val="00383EF5"/>
    <w:rsid w:val="00383F27"/>
    <w:rsid w:val="00383FC5"/>
    <w:rsid w:val="003841A0"/>
    <w:rsid w:val="003841D9"/>
    <w:rsid w:val="003841E0"/>
    <w:rsid w:val="003841EE"/>
    <w:rsid w:val="003842FB"/>
    <w:rsid w:val="00384493"/>
    <w:rsid w:val="003844D0"/>
    <w:rsid w:val="003849AA"/>
    <w:rsid w:val="00384AD1"/>
    <w:rsid w:val="00384BE0"/>
    <w:rsid w:val="00384BE8"/>
    <w:rsid w:val="00384D34"/>
    <w:rsid w:val="00384E01"/>
    <w:rsid w:val="00384F61"/>
    <w:rsid w:val="00385027"/>
    <w:rsid w:val="003850A6"/>
    <w:rsid w:val="003850FD"/>
    <w:rsid w:val="0038519B"/>
    <w:rsid w:val="003852E6"/>
    <w:rsid w:val="0038537F"/>
    <w:rsid w:val="0038578F"/>
    <w:rsid w:val="0038584F"/>
    <w:rsid w:val="00385A6B"/>
    <w:rsid w:val="00385C10"/>
    <w:rsid w:val="00385C27"/>
    <w:rsid w:val="00385D62"/>
    <w:rsid w:val="00385D89"/>
    <w:rsid w:val="00385E0E"/>
    <w:rsid w:val="00385F49"/>
    <w:rsid w:val="00385FC8"/>
    <w:rsid w:val="003860FE"/>
    <w:rsid w:val="0038616A"/>
    <w:rsid w:val="003861A6"/>
    <w:rsid w:val="003861D7"/>
    <w:rsid w:val="0038623B"/>
    <w:rsid w:val="00386243"/>
    <w:rsid w:val="0038625A"/>
    <w:rsid w:val="00386346"/>
    <w:rsid w:val="0038641F"/>
    <w:rsid w:val="0038644A"/>
    <w:rsid w:val="00386467"/>
    <w:rsid w:val="003864B9"/>
    <w:rsid w:val="0038650A"/>
    <w:rsid w:val="00386595"/>
    <w:rsid w:val="0038660E"/>
    <w:rsid w:val="00386869"/>
    <w:rsid w:val="003868B2"/>
    <w:rsid w:val="00386B09"/>
    <w:rsid w:val="00386B16"/>
    <w:rsid w:val="00386DD6"/>
    <w:rsid w:val="00386DDD"/>
    <w:rsid w:val="00386F29"/>
    <w:rsid w:val="00386F53"/>
    <w:rsid w:val="00386F69"/>
    <w:rsid w:val="0038708D"/>
    <w:rsid w:val="0038728D"/>
    <w:rsid w:val="0038734D"/>
    <w:rsid w:val="00387365"/>
    <w:rsid w:val="00387402"/>
    <w:rsid w:val="00387415"/>
    <w:rsid w:val="00387575"/>
    <w:rsid w:val="00387718"/>
    <w:rsid w:val="003879B6"/>
    <w:rsid w:val="00387A34"/>
    <w:rsid w:val="00387B58"/>
    <w:rsid w:val="00387C9A"/>
    <w:rsid w:val="00387D4D"/>
    <w:rsid w:val="00387FC5"/>
    <w:rsid w:val="00387FCB"/>
    <w:rsid w:val="0039013C"/>
    <w:rsid w:val="003901ED"/>
    <w:rsid w:val="00390238"/>
    <w:rsid w:val="00390353"/>
    <w:rsid w:val="00390370"/>
    <w:rsid w:val="00390431"/>
    <w:rsid w:val="003905FD"/>
    <w:rsid w:val="0039062A"/>
    <w:rsid w:val="00390778"/>
    <w:rsid w:val="00390843"/>
    <w:rsid w:val="003908BE"/>
    <w:rsid w:val="00390997"/>
    <w:rsid w:val="00390B86"/>
    <w:rsid w:val="00390D47"/>
    <w:rsid w:val="00390E54"/>
    <w:rsid w:val="00390E94"/>
    <w:rsid w:val="00391177"/>
    <w:rsid w:val="003912D8"/>
    <w:rsid w:val="003913E2"/>
    <w:rsid w:val="00391936"/>
    <w:rsid w:val="00391945"/>
    <w:rsid w:val="00391AFE"/>
    <w:rsid w:val="00391CA1"/>
    <w:rsid w:val="00391CB5"/>
    <w:rsid w:val="00391D27"/>
    <w:rsid w:val="00392109"/>
    <w:rsid w:val="00392115"/>
    <w:rsid w:val="0039225E"/>
    <w:rsid w:val="003924E3"/>
    <w:rsid w:val="00392500"/>
    <w:rsid w:val="0039272B"/>
    <w:rsid w:val="003927A4"/>
    <w:rsid w:val="0039286A"/>
    <w:rsid w:val="00392928"/>
    <w:rsid w:val="00392933"/>
    <w:rsid w:val="0039297A"/>
    <w:rsid w:val="003929A9"/>
    <w:rsid w:val="003929D8"/>
    <w:rsid w:val="00392A5D"/>
    <w:rsid w:val="00392A81"/>
    <w:rsid w:val="00392D58"/>
    <w:rsid w:val="00392FEB"/>
    <w:rsid w:val="00392FEE"/>
    <w:rsid w:val="003930C6"/>
    <w:rsid w:val="003930F8"/>
    <w:rsid w:val="003930F9"/>
    <w:rsid w:val="00393131"/>
    <w:rsid w:val="00393170"/>
    <w:rsid w:val="003932DB"/>
    <w:rsid w:val="00393393"/>
    <w:rsid w:val="0039339E"/>
    <w:rsid w:val="003933A1"/>
    <w:rsid w:val="003933CA"/>
    <w:rsid w:val="003933ED"/>
    <w:rsid w:val="0039351E"/>
    <w:rsid w:val="00393695"/>
    <w:rsid w:val="00393697"/>
    <w:rsid w:val="0039391C"/>
    <w:rsid w:val="003939B5"/>
    <w:rsid w:val="003939DE"/>
    <w:rsid w:val="00393A2D"/>
    <w:rsid w:val="00393A6B"/>
    <w:rsid w:val="00393AB7"/>
    <w:rsid w:val="00393C03"/>
    <w:rsid w:val="00393C22"/>
    <w:rsid w:val="00393C96"/>
    <w:rsid w:val="00393CE8"/>
    <w:rsid w:val="00393D86"/>
    <w:rsid w:val="00393E83"/>
    <w:rsid w:val="00393E99"/>
    <w:rsid w:val="00393FB1"/>
    <w:rsid w:val="00394152"/>
    <w:rsid w:val="00394164"/>
    <w:rsid w:val="00394175"/>
    <w:rsid w:val="0039430A"/>
    <w:rsid w:val="003945E1"/>
    <w:rsid w:val="00394795"/>
    <w:rsid w:val="003947D0"/>
    <w:rsid w:val="003948DE"/>
    <w:rsid w:val="00394AAF"/>
    <w:rsid w:val="00394C7C"/>
    <w:rsid w:val="00394C9D"/>
    <w:rsid w:val="00394CFB"/>
    <w:rsid w:val="00394D41"/>
    <w:rsid w:val="00394E53"/>
    <w:rsid w:val="00394E58"/>
    <w:rsid w:val="00394F56"/>
    <w:rsid w:val="00395078"/>
    <w:rsid w:val="003950D6"/>
    <w:rsid w:val="003950E3"/>
    <w:rsid w:val="00395145"/>
    <w:rsid w:val="0039515F"/>
    <w:rsid w:val="00395290"/>
    <w:rsid w:val="003952D3"/>
    <w:rsid w:val="003952DC"/>
    <w:rsid w:val="003952EC"/>
    <w:rsid w:val="003953AB"/>
    <w:rsid w:val="003957DB"/>
    <w:rsid w:val="003958DA"/>
    <w:rsid w:val="00395922"/>
    <w:rsid w:val="003959AD"/>
    <w:rsid w:val="003959C9"/>
    <w:rsid w:val="00395BC1"/>
    <w:rsid w:val="00395C73"/>
    <w:rsid w:val="00395C78"/>
    <w:rsid w:val="00395CC9"/>
    <w:rsid w:val="00395DD0"/>
    <w:rsid w:val="00395DD1"/>
    <w:rsid w:val="00395DDB"/>
    <w:rsid w:val="00395E57"/>
    <w:rsid w:val="00395FBA"/>
    <w:rsid w:val="0039600D"/>
    <w:rsid w:val="00396063"/>
    <w:rsid w:val="003963EB"/>
    <w:rsid w:val="00396509"/>
    <w:rsid w:val="003965A7"/>
    <w:rsid w:val="003965CA"/>
    <w:rsid w:val="0039672D"/>
    <w:rsid w:val="00396D14"/>
    <w:rsid w:val="00396D33"/>
    <w:rsid w:val="00396D64"/>
    <w:rsid w:val="00396F28"/>
    <w:rsid w:val="00396FDB"/>
    <w:rsid w:val="003970F7"/>
    <w:rsid w:val="003971ED"/>
    <w:rsid w:val="00397213"/>
    <w:rsid w:val="0039726E"/>
    <w:rsid w:val="003972D1"/>
    <w:rsid w:val="00397348"/>
    <w:rsid w:val="003974C2"/>
    <w:rsid w:val="00397626"/>
    <w:rsid w:val="003978C8"/>
    <w:rsid w:val="00397972"/>
    <w:rsid w:val="00397D1A"/>
    <w:rsid w:val="00397D5F"/>
    <w:rsid w:val="00397EBC"/>
    <w:rsid w:val="00397EC3"/>
    <w:rsid w:val="00397FC7"/>
    <w:rsid w:val="003A01F3"/>
    <w:rsid w:val="003A035E"/>
    <w:rsid w:val="003A0372"/>
    <w:rsid w:val="003A03BE"/>
    <w:rsid w:val="003A044D"/>
    <w:rsid w:val="003A0616"/>
    <w:rsid w:val="003A0B1E"/>
    <w:rsid w:val="003A0B77"/>
    <w:rsid w:val="003A0C04"/>
    <w:rsid w:val="003A0E43"/>
    <w:rsid w:val="003A0E54"/>
    <w:rsid w:val="003A12EC"/>
    <w:rsid w:val="003A13BE"/>
    <w:rsid w:val="003A1494"/>
    <w:rsid w:val="003A14C2"/>
    <w:rsid w:val="003A14C3"/>
    <w:rsid w:val="003A159C"/>
    <w:rsid w:val="003A175F"/>
    <w:rsid w:val="003A1837"/>
    <w:rsid w:val="003A1912"/>
    <w:rsid w:val="003A197C"/>
    <w:rsid w:val="003A1B00"/>
    <w:rsid w:val="003A1B9A"/>
    <w:rsid w:val="003A1D31"/>
    <w:rsid w:val="003A1D8B"/>
    <w:rsid w:val="003A1E83"/>
    <w:rsid w:val="003A1FD2"/>
    <w:rsid w:val="003A213E"/>
    <w:rsid w:val="003A24BE"/>
    <w:rsid w:val="003A2567"/>
    <w:rsid w:val="003A2587"/>
    <w:rsid w:val="003A260C"/>
    <w:rsid w:val="003A2A37"/>
    <w:rsid w:val="003A2AE3"/>
    <w:rsid w:val="003A2CD4"/>
    <w:rsid w:val="003A2FE3"/>
    <w:rsid w:val="003A30AD"/>
    <w:rsid w:val="003A30B6"/>
    <w:rsid w:val="003A30D9"/>
    <w:rsid w:val="003A319D"/>
    <w:rsid w:val="003A31C2"/>
    <w:rsid w:val="003A31F7"/>
    <w:rsid w:val="003A364D"/>
    <w:rsid w:val="003A39A9"/>
    <w:rsid w:val="003A3A24"/>
    <w:rsid w:val="003A3B08"/>
    <w:rsid w:val="003A3B2A"/>
    <w:rsid w:val="003A3D32"/>
    <w:rsid w:val="003A3EB4"/>
    <w:rsid w:val="003A3F97"/>
    <w:rsid w:val="003A4006"/>
    <w:rsid w:val="003A4187"/>
    <w:rsid w:val="003A43A7"/>
    <w:rsid w:val="003A46BA"/>
    <w:rsid w:val="003A46E0"/>
    <w:rsid w:val="003A4713"/>
    <w:rsid w:val="003A4BEA"/>
    <w:rsid w:val="003A4CD7"/>
    <w:rsid w:val="003A4F2E"/>
    <w:rsid w:val="003A4F44"/>
    <w:rsid w:val="003A512E"/>
    <w:rsid w:val="003A52C0"/>
    <w:rsid w:val="003A553F"/>
    <w:rsid w:val="003A567A"/>
    <w:rsid w:val="003A570A"/>
    <w:rsid w:val="003A5713"/>
    <w:rsid w:val="003A5758"/>
    <w:rsid w:val="003A5872"/>
    <w:rsid w:val="003A5889"/>
    <w:rsid w:val="003A58A8"/>
    <w:rsid w:val="003A5A8D"/>
    <w:rsid w:val="003A5B31"/>
    <w:rsid w:val="003A5BC4"/>
    <w:rsid w:val="003A5C60"/>
    <w:rsid w:val="003A5CAF"/>
    <w:rsid w:val="003A5E43"/>
    <w:rsid w:val="003A5EE2"/>
    <w:rsid w:val="003A5F25"/>
    <w:rsid w:val="003A60BA"/>
    <w:rsid w:val="003A614C"/>
    <w:rsid w:val="003A61A9"/>
    <w:rsid w:val="003A61AD"/>
    <w:rsid w:val="003A622D"/>
    <w:rsid w:val="003A643C"/>
    <w:rsid w:val="003A6649"/>
    <w:rsid w:val="003A6662"/>
    <w:rsid w:val="003A67BB"/>
    <w:rsid w:val="003A6844"/>
    <w:rsid w:val="003A689B"/>
    <w:rsid w:val="003A6900"/>
    <w:rsid w:val="003A6987"/>
    <w:rsid w:val="003A6A89"/>
    <w:rsid w:val="003A6A91"/>
    <w:rsid w:val="003A6B12"/>
    <w:rsid w:val="003A6B83"/>
    <w:rsid w:val="003A6C20"/>
    <w:rsid w:val="003A6D27"/>
    <w:rsid w:val="003A6D2D"/>
    <w:rsid w:val="003A6DA4"/>
    <w:rsid w:val="003A6DD0"/>
    <w:rsid w:val="003A6E73"/>
    <w:rsid w:val="003A6EEC"/>
    <w:rsid w:val="003A734E"/>
    <w:rsid w:val="003A73F5"/>
    <w:rsid w:val="003A7698"/>
    <w:rsid w:val="003A76EC"/>
    <w:rsid w:val="003A7747"/>
    <w:rsid w:val="003A7750"/>
    <w:rsid w:val="003A778B"/>
    <w:rsid w:val="003A7815"/>
    <w:rsid w:val="003A782A"/>
    <w:rsid w:val="003A7900"/>
    <w:rsid w:val="003A79A5"/>
    <w:rsid w:val="003A79E1"/>
    <w:rsid w:val="003A7B09"/>
    <w:rsid w:val="003A7BD9"/>
    <w:rsid w:val="003A7C91"/>
    <w:rsid w:val="003A7D55"/>
    <w:rsid w:val="003A7E54"/>
    <w:rsid w:val="003A7F97"/>
    <w:rsid w:val="003B0001"/>
    <w:rsid w:val="003B00AA"/>
    <w:rsid w:val="003B016D"/>
    <w:rsid w:val="003B01E1"/>
    <w:rsid w:val="003B01F2"/>
    <w:rsid w:val="003B02EE"/>
    <w:rsid w:val="003B04AA"/>
    <w:rsid w:val="003B068F"/>
    <w:rsid w:val="003B082E"/>
    <w:rsid w:val="003B0894"/>
    <w:rsid w:val="003B0C9D"/>
    <w:rsid w:val="003B0CE2"/>
    <w:rsid w:val="003B0D2C"/>
    <w:rsid w:val="003B0FC2"/>
    <w:rsid w:val="003B1185"/>
    <w:rsid w:val="003B128B"/>
    <w:rsid w:val="003B1311"/>
    <w:rsid w:val="003B134A"/>
    <w:rsid w:val="003B13A6"/>
    <w:rsid w:val="003B17E2"/>
    <w:rsid w:val="003B17FD"/>
    <w:rsid w:val="003B1948"/>
    <w:rsid w:val="003B1BE6"/>
    <w:rsid w:val="003B1BEF"/>
    <w:rsid w:val="003B1E0E"/>
    <w:rsid w:val="003B1E8A"/>
    <w:rsid w:val="003B1FA7"/>
    <w:rsid w:val="003B20AC"/>
    <w:rsid w:val="003B2157"/>
    <w:rsid w:val="003B2184"/>
    <w:rsid w:val="003B2474"/>
    <w:rsid w:val="003B2532"/>
    <w:rsid w:val="003B2572"/>
    <w:rsid w:val="003B25A6"/>
    <w:rsid w:val="003B25BF"/>
    <w:rsid w:val="003B272D"/>
    <w:rsid w:val="003B2732"/>
    <w:rsid w:val="003B2798"/>
    <w:rsid w:val="003B27D5"/>
    <w:rsid w:val="003B28D3"/>
    <w:rsid w:val="003B29BB"/>
    <w:rsid w:val="003B2A5F"/>
    <w:rsid w:val="003B2AD1"/>
    <w:rsid w:val="003B2AEF"/>
    <w:rsid w:val="003B2C36"/>
    <w:rsid w:val="003B2D38"/>
    <w:rsid w:val="003B3072"/>
    <w:rsid w:val="003B308E"/>
    <w:rsid w:val="003B310D"/>
    <w:rsid w:val="003B3140"/>
    <w:rsid w:val="003B3249"/>
    <w:rsid w:val="003B3271"/>
    <w:rsid w:val="003B33A3"/>
    <w:rsid w:val="003B3437"/>
    <w:rsid w:val="003B3444"/>
    <w:rsid w:val="003B37C8"/>
    <w:rsid w:val="003B3C10"/>
    <w:rsid w:val="003B3E8D"/>
    <w:rsid w:val="003B3EC6"/>
    <w:rsid w:val="003B3EF1"/>
    <w:rsid w:val="003B3F11"/>
    <w:rsid w:val="003B4045"/>
    <w:rsid w:val="003B4103"/>
    <w:rsid w:val="003B41D2"/>
    <w:rsid w:val="003B4227"/>
    <w:rsid w:val="003B4240"/>
    <w:rsid w:val="003B42ED"/>
    <w:rsid w:val="003B449B"/>
    <w:rsid w:val="003B455E"/>
    <w:rsid w:val="003B467F"/>
    <w:rsid w:val="003B470A"/>
    <w:rsid w:val="003B4721"/>
    <w:rsid w:val="003B481D"/>
    <w:rsid w:val="003B488F"/>
    <w:rsid w:val="003B49EE"/>
    <w:rsid w:val="003B4AC1"/>
    <w:rsid w:val="003B4B86"/>
    <w:rsid w:val="003B4CB5"/>
    <w:rsid w:val="003B4EA9"/>
    <w:rsid w:val="003B4F48"/>
    <w:rsid w:val="003B4F7C"/>
    <w:rsid w:val="003B4FC5"/>
    <w:rsid w:val="003B4FCA"/>
    <w:rsid w:val="003B4FF8"/>
    <w:rsid w:val="003B5010"/>
    <w:rsid w:val="003B5254"/>
    <w:rsid w:val="003B52BD"/>
    <w:rsid w:val="003B536F"/>
    <w:rsid w:val="003B538A"/>
    <w:rsid w:val="003B54C7"/>
    <w:rsid w:val="003B54F9"/>
    <w:rsid w:val="003B58B1"/>
    <w:rsid w:val="003B58BF"/>
    <w:rsid w:val="003B59FE"/>
    <w:rsid w:val="003B5A24"/>
    <w:rsid w:val="003B5AA7"/>
    <w:rsid w:val="003B5C13"/>
    <w:rsid w:val="003B5C50"/>
    <w:rsid w:val="003B5CEB"/>
    <w:rsid w:val="003B5D5A"/>
    <w:rsid w:val="003B6002"/>
    <w:rsid w:val="003B615D"/>
    <w:rsid w:val="003B6184"/>
    <w:rsid w:val="003B634D"/>
    <w:rsid w:val="003B643D"/>
    <w:rsid w:val="003B6489"/>
    <w:rsid w:val="003B64A5"/>
    <w:rsid w:val="003B64C8"/>
    <w:rsid w:val="003B662A"/>
    <w:rsid w:val="003B6642"/>
    <w:rsid w:val="003B67CE"/>
    <w:rsid w:val="003B6887"/>
    <w:rsid w:val="003B696B"/>
    <w:rsid w:val="003B69A2"/>
    <w:rsid w:val="003B6B1D"/>
    <w:rsid w:val="003B6B2A"/>
    <w:rsid w:val="003B6C14"/>
    <w:rsid w:val="003B6C5E"/>
    <w:rsid w:val="003B6D32"/>
    <w:rsid w:val="003B6D62"/>
    <w:rsid w:val="003B6DE1"/>
    <w:rsid w:val="003B6F5F"/>
    <w:rsid w:val="003B6F76"/>
    <w:rsid w:val="003B6F82"/>
    <w:rsid w:val="003B6FB7"/>
    <w:rsid w:val="003B6FD1"/>
    <w:rsid w:val="003B6FDB"/>
    <w:rsid w:val="003B702F"/>
    <w:rsid w:val="003B70BC"/>
    <w:rsid w:val="003B710B"/>
    <w:rsid w:val="003B7119"/>
    <w:rsid w:val="003B72CC"/>
    <w:rsid w:val="003B73D6"/>
    <w:rsid w:val="003B75B0"/>
    <w:rsid w:val="003B7775"/>
    <w:rsid w:val="003B7844"/>
    <w:rsid w:val="003B7852"/>
    <w:rsid w:val="003B787B"/>
    <w:rsid w:val="003B78E7"/>
    <w:rsid w:val="003B7A94"/>
    <w:rsid w:val="003B7B06"/>
    <w:rsid w:val="003B7CA5"/>
    <w:rsid w:val="003B7E6B"/>
    <w:rsid w:val="003B7F8D"/>
    <w:rsid w:val="003C015E"/>
    <w:rsid w:val="003C020D"/>
    <w:rsid w:val="003C027C"/>
    <w:rsid w:val="003C033E"/>
    <w:rsid w:val="003C04CA"/>
    <w:rsid w:val="003C04F9"/>
    <w:rsid w:val="003C052B"/>
    <w:rsid w:val="003C05BF"/>
    <w:rsid w:val="003C0610"/>
    <w:rsid w:val="003C06F1"/>
    <w:rsid w:val="003C08DC"/>
    <w:rsid w:val="003C0923"/>
    <w:rsid w:val="003C0A07"/>
    <w:rsid w:val="003C0A3F"/>
    <w:rsid w:val="003C0ABD"/>
    <w:rsid w:val="003C0DF0"/>
    <w:rsid w:val="003C0F9D"/>
    <w:rsid w:val="003C110F"/>
    <w:rsid w:val="003C1176"/>
    <w:rsid w:val="003C11F9"/>
    <w:rsid w:val="003C13E1"/>
    <w:rsid w:val="003C14C4"/>
    <w:rsid w:val="003C152B"/>
    <w:rsid w:val="003C15D5"/>
    <w:rsid w:val="003C15F2"/>
    <w:rsid w:val="003C1629"/>
    <w:rsid w:val="003C16AF"/>
    <w:rsid w:val="003C1729"/>
    <w:rsid w:val="003C1806"/>
    <w:rsid w:val="003C1910"/>
    <w:rsid w:val="003C1990"/>
    <w:rsid w:val="003C1A04"/>
    <w:rsid w:val="003C1A25"/>
    <w:rsid w:val="003C1AAC"/>
    <w:rsid w:val="003C1AE6"/>
    <w:rsid w:val="003C1B72"/>
    <w:rsid w:val="003C1BEB"/>
    <w:rsid w:val="003C1C0F"/>
    <w:rsid w:val="003C1C94"/>
    <w:rsid w:val="003C1EBE"/>
    <w:rsid w:val="003C1F00"/>
    <w:rsid w:val="003C1F45"/>
    <w:rsid w:val="003C1FB8"/>
    <w:rsid w:val="003C1FC0"/>
    <w:rsid w:val="003C1FC8"/>
    <w:rsid w:val="003C203B"/>
    <w:rsid w:val="003C213B"/>
    <w:rsid w:val="003C2223"/>
    <w:rsid w:val="003C224D"/>
    <w:rsid w:val="003C2376"/>
    <w:rsid w:val="003C23CF"/>
    <w:rsid w:val="003C2454"/>
    <w:rsid w:val="003C250D"/>
    <w:rsid w:val="003C2535"/>
    <w:rsid w:val="003C25BE"/>
    <w:rsid w:val="003C262D"/>
    <w:rsid w:val="003C26B3"/>
    <w:rsid w:val="003C2709"/>
    <w:rsid w:val="003C273C"/>
    <w:rsid w:val="003C27DA"/>
    <w:rsid w:val="003C27FE"/>
    <w:rsid w:val="003C2991"/>
    <w:rsid w:val="003C2B95"/>
    <w:rsid w:val="003C2C98"/>
    <w:rsid w:val="003C2CF1"/>
    <w:rsid w:val="003C2D0B"/>
    <w:rsid w:val="003C2D12"/>
    <w:rsid w:val="003C2EAB"/>
    <w:rsid w:val="003C3130"/>
    <w:rsid w:val="003C332B"/>
    <w:rsid w:val="003C3345"/>
    <w:rsid w:val="003C336C"/>
    <w:rsid w:val="003C364D"/>
    <w:rsid w:val="003C39A7"/>
    <w:rsid w:val="003C3B17"/>
    <w:rsid w:val="003C3D09"/>
    <w:rsid w:val="003C3D71"/>
    <w:rsid w:val="003C3D92"/>
    <w:rsid w:val="003C3DA2"/>
    <w:rsid w:val="003C3DBA"/>
    <w:rsid w:val="003C40A2"/>
    <w:rsid w:val="003C40EF"/>
    <w:rsid w:val="003C413D"/>
    <w:rsid w:val="003C4256"/>
    <w:rsid w:val="003C4319"/>
    <w:rsid w:val="003C437B"/>
    <w:rsid w:val="003C4384"/>
    <w:rsid w:val="003C4391"/>
    <w:rsid w:val="003C43F9"/>
    <w:rsid w:val="003C43FA"/>
    <w:rsid w:val="003C44D3"/>
    <w:rsid w:val="003C4691"/>
    <w:rsid w:val="003C46CF"/>
    <w:rsid w:val="003C4ADE"/>
    <w:rsid w:val="003C4B6E"/>
    <w:rsid w:val="003C4C7D"/>
    <w:rsid w:val="003C4D37"/>
    <w:rsid w:val="003C4DB5"/>
    <w:rsid w:val="003C4E40"/>
    <w:rsid w:val="003C4F14"/>
    <w:rsid w:val="003C4F8D"/>
    <w:rsid w:val="003C4FDF"/>
    <w:rsid w:val="003C5016"/>
    <w:rsid w:val="003C516A"/>
    <w:rsid w:val="003C523E"/>
    <w:rsid w:val="003C5259"/>
    <w:rsid w:val="003C525F"/>
    <w:rsid w:val="003C5267"/>
    <w:rsid w:val="003C53AC"/>
    <w:rsid w:val="003C5552"/>
    <w:rsid w:val="003C5599"/>
    <w:rsid w:val="003C57A8"/>
    <w:rsid w:val="003C59C3"/>
    <w:rsid w:val="003C5A33"/>
    <w:rsid w:val="003C5A3F"/>
    <w:rsid w:val="003C5B31"/>
    <w:rsid w:val="003C5D6F"/>
    <w:rsid w:val="003C5DA3"/>
    <w:rsid w:val="003C5F66"/>
    <w:rsid w:val="003C6002"/>
    <w:rsid w:val="003C601D"/>
    <w:rsid w:val="003C612C"/>
    <w:rsid w:val="003C62F2"/>
    <w:rsid w:val="003C640D"/>
    <w:rsid w:val="003C64B6"/>
    <w:rsid w:val="003C654C"/>
    <w:rsid w:val="003C661B"/>
    <w:rsid w:val="003C667C"/>
    <w:rsid w:val="003C66B2"/>
    <w:rsid w:val="003C67A7"/>
    <w:rsid w:val="003C685D"/>
    <w:rsid w:val="003C6A61"/>
    <w:rsid w:val="003C6B4E"/>
    <w:rsid w:val="003C6BC9"/>
    <w:rsid w:val="003C6BCD"/>
    <w:rsid w:val="003C6D0E"/>
    <w:rsid w:val="003C7129"/>
    <w:rsid w:val="003C7171"/>
    <w:rsid w:val="003C71A9"/>
    <w:rsid w:val="003C7284"/>
    <w:rsid w:val="003C72F7"/>
    <w:rsid w:val="003C73A8"/>
    <w:rsid w:val="003C74F8"/>
    <w:rsid w:val="003C7570"/>
    <w:rsid w:val="003C76D9"/>
    <w:rsid w:val="003C77E2"/>
    <w:rsid w:val="003C796F"/>
    <w:rsid w:val="003C7A0C"/>
    <w:rsid w:val="003C7A23"/>
    <w:rsid w:val="003C7BC0"/>
    <w:rsid w:val="003C7C42"/>
    <w:rsid w:val="003C7CA9"/>
    <w:rsid w:val="003C7D11"/>
    <w:rsid w:val="003C7D27"/>
    <w:rsid w:val="003C7DA0"/>
    <w:rsid w:val="003C7E21"/>
    <w:rsid w:val="003C7F6D"/>
    <w:rsid w:val="003D0017"/>
    <w:rsid w:val="003D0061"/>
    <w:rsid w:val="003D037F"/>
    <w:rsid w:val="003D0431"/>
    <w:rsid w:val="003D04D7"/>
    <w:rsid w:val="003D0524"/>
    <w:rsid w:val="003D0535"/>
    <w:rsid w:val="003D05BA"/>
    <w:rsid w:val="003D06DE"/>
    <w:rsid w:val="003D073A"/>
    <w:rsid w:val="003D08CC"/>
    <w:rsid w:val="003D09C9"/>
    <w:rsid w:val="003D0A5A"/>
    <w:rsid w:val="003D0A81"/>
    <w:rsid w:val="003D0B5B"/>
    <w:rsid w:val="003D0CA9"/>
    <w:rsid w:val="003D0D2D"/>
    <w:rsid w:val="003D0E2C"/>
    <w:rsid w:val="003D0EE4"/>
    <w:rsid w:val="003D1046"/>
    <w:rsid w:val="003D11BF"/>
    <w:rsid w:val="003D1296"/>
    <w:rsid w:val="003D12BF"/>
    <w:rsid w:val="003D1385"/>
    <w:rsid w:val="003D13E6"/>
    <w:rsid w:val="003D1623"/>
    <w:rsid w:val="003D1A04"/>
    <w:rsid w:val="003D1A1E"/>
    <w:rsid w:val="003D1BE5"/>
    <w:rsid w:val="003D1DCC"/>
    <w:rsid w:val="003D1E8C"/>
    <w:rsid w:val="003D1EF0"/>
    <w:rsid w:val="003D2196"/>
    <w:rsid w:val="003D223E"/>
    <w:rsid w:val="003D23B5"/>
    <w:rsid w:val="003D23F7"/>
    <w:rsid w:val="003D2497"/>
    <w:rsid w:val="003D24D3"/>
    <w:rsid w:val="003D254E"/>
    <w:rsid w:val="003D2734"/>
    <w:rsid w:val="003D279F"/>
    <w:rsid w:val="003D2825"/>
    <w:rsid w:val="003D2C6C"/>
    <w:rsid w:val="003D2CC1"/>
    <w:rsid w:val="003D2F8B"/>
    <w:rsid w:val="003D2F94"/>
    <w:rsid w:val="003D325F"/>
    <w:rsid w:val="003D32F7"/>
    <w:rsid w:val="003D3316"/>
    <w:rsid w:val="003D33F3"/>
    <w:rsid w:val="003D37B7"/>
    <w:rsid w:val="003D37BC"/>
    <w:rsid w:val="003D386F"/>
    <w:rsid w:val="003D38F1"/>
    <w:rsid w:val="003D3925"/>
    <w:rsid w:val="003D3A4B"/>
    <w:rsid w:val="003D3A62"/>
    <w:rsid w:val="003D3C9C"/>
    <w:rsid w:val="003D3F7E"/>
    <w:rsid w:val="003D3FFD"/>
    <w:rsid w:val="003D4026"/>
    <w:rsid w:val="003D4030"/>
    <w:rsid w:val="003D4095"/>
    <w:rsid w:val="003D4134"/>
    <w:rsid w:val="003D4273"/>
    <w:rsid w:val="003D444B"/>
    <w:rsid w:val="003D4456"/>
    <w:rsid w:val="003D451D"/>
    <w:rsid w:val="003D45F0"/>
    <w:rsid w:val="003D464B"/>
    <w:rsid w:val="003D4682"/>
    <w:rsid w:val="003D4687"/>
    <w:rsid w:val="003D47B5"/>
    <w:rsid w:val="003D47F4"/>
    <w:rsid w:val="003D4881"/>
    <w:rsid w:val="003D49DA"/>
    <w:rsid w:val="003D49EB"/>
    <w:rsid w:val="003D4C40"/>
    <w:rsid w:val="003D4C8C"/>
    <w:rsid w:val="003D4D26"/>
    <w:rsid w:val="003D4DA7"/>
    <w:rsid w:val="003D4F7F"/>
    <w:rsid w:val="003D4F84"/>
    <w:rsid w:val="003D4F87"/>
    <w:rsid w:val="003D52ED"/>
    <w:rsid w:val="003D5362"/>
    <w:rsid w:val="003D5390"/>
    <w:rsid w:val="003D5460"/>
    <w:rsid w:val="003D546B"/>
    <w:rsid w:val="003D547E"/>
    <w:rsid w:val="003D54EE"/>
    <w:rsid w:val="003D5507"/>
    <w:rsid w:val="003D5611"/>
    <w:rsid w:val="003D5637"/>
    <w:rsid w:val="003D5669"/>
    <w:rsid w:val="003D575D"/>
    <w:rsid w:val="003D57BD"/>
    <w:rsid w:val="003D5820"/>
    <w:rsid w:val="003D58A2"/>
    <w:rsid w:val="003D58C6"/>
    <w:rsid w:val="003D58F2"/>
    <w:rsid w:val="003D590F"/>
    <w:rsid w:val="003D5943"/>
    <w:rsid w:val="003D5985"/>
    <w:rsid w:val="003D5A7C"/>
    <w:rsid w:val="003D5A97"/>
    <w:rsid w:val="003D5AAA"/>
    <w:rsid w:val="003D5B06"/>
    <w:rsid w:val="003D5B95"/>
    <w:rsid w:val="003D5BDF"/>
    <w:rsid w:val="003D5C62"/>
    <w:rsid w:val="003D5CF2"/>
    <w:rsid w:val="003D5D19"/>
    <w:rsid w:val="003D5E71"/>
    <w:rsid w:val="003D5EDC"/>
    <w:rsid w:val="003D5F18"/>
    <w:rsid w:val="003D5F9B"/>
    <w:rsid w:val="003D6089"/>
    <w:rsid w:val="003D60F1"/>
    <w:rsid w:val="003D613E"/>
    <w:rsid w:val="003D6263"/>
    <w:rsid w:val="003D635B"/>
    <w:rsid w:val="003D6761"/>
    <w:rsid w:val="003D68C1"/>
    <w:rsid w:val="003D6A14"/>
    <w:rsid w:val="003D6CFD"/>
    <w:rsid w:val="003D6DB7"/>
    <w:rsid w:val="003D6E9A"/>
    <w:rsid w:val="003D6EF4"/>
    <w:rsid w:val="003D7075"/>
    <w:rsid w:val="003D712D"/>
    <w:rsid w:val="003D7527"/>
    <w:rsid w:val="003D75D5"/>
    <w:rsid w:val="003D78AC"/>
    <w:rsid w:val="003D7A06"/>
    <w:rsid w:val="003D7A09"/>
    <w:rsid w:val="003D7AAD"/>
    <w:rsid w:val="003D7B3B"/>
    <w:rsid w:val="003D7B81"/>
    <w:rsid w:val="003D7CAD"/>
    <w:rsid w:val="003D7CFC"/>
    <w:rsid w:val="003D7D05"/>
    <w:rsid w:val="003D7E42"/>
    <w:rsid w:val="003D7E46"/>
    <w:rsid w:val="003E0238"/>
    <w:rsid w:val="003E02B1"/>
    <w:rsid w:val="003E02D2"/>
    <w:rsid w:val="003E0449"/>
    <w:rsid w:val="003E0C1D"/>
    <w:rsid w:val="003E0D6F"/>
    <w:rsid w:val="003E0E8B"/>
    <w:rsid w:val="003E0EC2"/>
    <w:rsid w:val="003E0FCD"/>
    <w:rsid w:val="003E10AE"/>
    <w:rsid w:val="003E10CA"/>
    <w:rsid w:val="003E10F2"/>
    <w:rsid w:val="003E1124"/>
    <w:rsid w:val="003E118C"/>
    <w:rsid w:val="003E1540"/>
    <w:rsid w:val="003E157C"/>
    <w:rsid w:val="003E16CD"/>
    <w:rsid w:val="003E1707"/>
    <w:rsid w:val="003E1838"/>
    <w:rsid w:val="003E192D"/>
    <w:rsid w:val="003E1AF1"/>
    <w:rsid w:val="003E1C58"/>
    <w:rsid w:val="003E1D2A"/>
    <w:rsid w:val="003E1F99"/>
    <w:rsid w:val="003E24DE"/>
    <w:rsid w:val="003E24E4"/>
    <w:rsid w:val="003E25DA"/>
    <w:rsid w:val="003E2662"/>
    <w:rsid w:val="003E2693"/>
    <w:rsid w:val="003E27A4"/>
    <w:rsid w:val="003E27D7"/>
    <w:rsid w:val="003E2849"/>
    <w:rsid w:val="003E2897"/>
    <w:rsid w:val="003E28A4"/>
    <w:rsid w:val="003E2927"/>
    <w:rsid w:val="003E29A5"/>
    <w:rsid w:val="003E2B15"/>
    <w:rsid w:val="003E2B18"/>
    <w:rsid w:val="003E2B46"/>
    <w:rsid w:val="003E2B6D"/>
    <w:rsid w:val="003E2C4F"/>
    <w:rsid w:val="003E2C63"/>
    <w:rsid w:val="003E2DC6"/>
    <w:rsid w:val="003E2F56"/>
    <w:rsid w:val="003E30C5"/>
    <w:rsid w:val="003E314A"/>
    <w:rsid w:val="003E3252"/>
    <w:rsid w:val="003E333F"/>
    <w:rsid w:val="003E3453"/>
    <w:rsid w:val="003E35E1"/>
    <w:rsid w:val="003E36BF"/>
    <w:rsid w:val="003E36ED"/>
    <w:rsid w:val="003E37A9"/>
    <w:rsid w:val="003E37C9"/>
    <w:rsid w:val="003E37F5"/>
    <w:rsid w:val="003E3871"/>
    <w:rsid w:val="003E388C"/>
    <w:rsid w:val="003E38C8"/>
    <w:rsid w:val="003E3924"/>
    <w:rsid w:val="003E3A86"/>
    <w:rsid w:val="003E3B99"/>
    <w:rsid w:val="003E3C06"/>
    <w:rsid w:val="003E3C10"/>
    <w:rsid w:val="003E3CDD"/>
    <w:rsid w:val="003E3ECE"/>
    <w:rsid w:val="003E4472"/>
    <w:rsid w:val="003E456B"/>
    <w:rsid w:val="003E47D8"/>
    <w:rsid w:val="003E4858"/>
    <w:rsid w:val="003E485D"/>
    <w:rsid w:val="003E4873"/>
    <w:rsid w:val="003E4B40"/>
    <w:rsid w:val="003E4B89"/>
    <w:rsid w:val="003E4C27"/>
    <w:rsid w:val="003E4CE8"/>
    <w:rsid w:val="003E4F25"/>
    <w:rsid w:val="003E4FE1"/>
    <w:rsid w:val="003E4FF2"/>
    <w:rsid w:val="003E50C3"/>
    <w:rsid w:val="003E50D0"/>
    <w:rsid w:val="003E5103"/>
    <w:rsid w:val="003E517B"/>
    <w:rsid w:val="003E5435"/>
    <w:rsid w:val="003E54A0"/>
    <w:rsid w:val="003E54EB"/>
    <w:rsid w:val="003E5674"/>
    <w:rsid w:val="003E567E"/>
    <w:rsid w:val="003E56A6"/>
    <w:rsid w:val="003E56D2"/>
    <w:rsid w:val="003E580B"/>
    <w:rsid w:val="003E5863"/>
    <w:rsid w:val="003E586A"/>
    <w:rsid w:val="003E5875"/>
    <w:rsid w:val="003E5952"/>
    <w:rsid w:val="003E597A"/>
    <w:rsid w:val="003E59D5"/>
    <w:rsid w:val="003E5A3B"/>
    <w:rsid w:val="003E5A5B"/>
    <w:rsid w:val="003E5C84"/>
    <w:rsid w:val="003E5E78"/>
    <w:rsid w:val="003E5F07"/>
    <w:rsid w:val="003E5F81"/>
    <w:rsid w:val="003E600E"/>
    <w:rsid w:val="003E6064"/>
    <w:rsid w:val="003E6266"/>
    <w:rsid w:val="003E6402"/>
    <w:rsid w:val="003E6494"/>
    <w:rsid w:val="003E64D1"/>
    <w:rsid w:val="003E687D"/>
    <w:rsid w:val="003E6C01"/>
    <w:rsid w:val="003E6E6B"/>
    <w:rsid w:val="003E6FD2"/>
    <w:rsid w:val="003E7206"/>
    <w:rsid w:val="003E7354"/>
    <w:rsid w:val="003E73A4"/>
    <w:rsid w:val="003E73B3"/>
    <w:rsid w:val="003E743A"/>
    <w:rsid w:val="003E7492"/>
    <w:rsid w:val="003E74EB"/>
    <w:rsid w:val="003E75D6"/>
    <w:rsid w:val="003E7668"/>
    <w:rsid w:val="003E7775"/>
    <w:rsid w:val="003E7A13"/>
    <w:rsid w:val="003E7A1D"/>
    <w:rsid w:val="003E7A91"/>
    <w:rsid w:val="003E7A9E"/>
    <w:rsid w:val="003E7C71"/>
    <w:rsid w:val="003E7DEF"/>
    <w:rsid w:val="003E7E20"/>
    <w:rsid w:val="003E7EB0"/>
    <w:rsid w:val="003F01F0"/>
    <w:rsid w:val="003F01F2"/>
    <w:rsid w:val="003F02C1"/>
    <w:rsid w:val="003F02DD"/>
    <w:rsid w:val="003F054B"/>
    <w:rsid w:val="003F0666"/>
    <w:rsid w:val="003F067D"/>
    <w:rsid w:val="003F06A5"/>
    <w:rsid w:val="003F06AD"/>
    <w:rsid w:val="003F0781"/>
    <w:rsid w:val="003F083B"/>
    <w:rsid w:val="003F0BC0"/>
    <w:rsid w:val="003F0E8C"/>
    <w:rsid w:val="003F0EC2"/>
    <w:rsid w:val="003F0F30"/>
    <w:rsid w:val="003F0FFD"/>
    <w:rsid w:val="003F1110"/>
    <w:rsid w:val="003F1183"/>
    <w:rsid w:val="003F119E"/>
    <w:rsid w:val="003F129D"/>
    <w:rsid w:val="003F141D"/>
    <w:rsid w:val="003F15C6"/>
    <w:rsid w:val="003F15D6"/>
    <w:rsid w:val="003F15ED"/>
    <w:rsid w:val="003F1606"/>
    <w:rsid w:val="003F163A"/>
    <w:rsid w:val="003F16F7"/>
    <w:rsid w:val="003F1746"/>
    <w:rsid w:val="003F17B4"/>
    <w:rsid w:val="003F1A3E"/>
    <w:rsid w:val="003F1AA9"/>
    <w:rsid w:val="003F1AD7"/>
    <w:rsid w:val="003F1D2D"/>
    <w:rsid w:val="003F1D3D"/>
    <w:rsid w:val="003F1D5E"/>
    <w:rsid w:val="003F1DB1"/>
    <w:rsid w:val="003F1DED"/>
    <w:rsid w:val="003F1E31"/>
    <w:rsid w:val="003F1E80"/>
    <w:rsid w:val="003F1FB8"/>
    <w:rsid w:val="003F1FF3"/>
    <w:rsid w:val="003F2134"/>
    <w:rsid w:val="003F22F7"/>
    <w:rsid w:val="003F22FE"/>
    <w:rsid w:val="003F241A"/>
    <w:rsid w:val="003F260C"/>
    <w:rsid w:val="003F26C8"/>
    <w:rsid w:val="003F2788"/>
    <w:rsid w:val="003F27A3"/>
    <w:rsid w:val="003F29A9"/>
    <w:rsid w:val="003F2A08"/>
    <w:rsid w:val="003F2A67"/>
    <w:rsid w:val="003F2A73"/>
    <w:rsid w:val="003F2B3C"/>
    <w:rsid w:val="003F2C63"/>
    <w:rsid w:val="003F2E06"/>
    <w:rsid w:val="003F2E3F"/>
    <w:rsid w:val="003F31DE"/>
    <w:rsid w:val="003F31FC"/>
    <w:rsid w:val="003F325C"/>
    <w:rsid w:val="003F3282"/>
    <w:rsid w:val="003F337F"/>
    <w:rsid w:val="003F361D"/>
    <w:rsid w:val="003F3709"/>
    <w:rsid w:val="003F39D9"/>
    <w:rsid w:val="003F3AB4"/>
    <w:rsid w:val="003F3ABA"/>
    <w:rsid w:val="003F3B3F"/>
    <w:rsid w:val="003F3C02"/>
    <w:rsid w:val="003F3C82"/>
    <w:rsid w:val="003F3CAE"/>
    <w:rsid w:val="003F3D9B"/>
    <w:rsid w:val="003F3D9F"/>
    <w:rsid w:val="003F3E35"/>
    <w:rsid w:val="003F3FDC"/>
    <w:rsid w:val="003F42C9"/>
    <w:rsid w:val="003F4308"/>
    <w:rsid w:val="003F4330"/>
    <w:rsid w:val="003F4393"/>
    <w:rsid w:val="003F44FF"/>
    <w:rsid w:val="003F45B7"/>
    <w:rsid w:val="003F470A"/>
    <w:rsid w:val="003F47C9"/>
    <w:rsid w:val="003F48C9"/>
    <w:rsid w:val="003F4933"/>
    <w:rsid w:val="003F4A6A"/>
    <w:rsid w:val="003F4B0D"/>
    <w:rsid w:val="003F4FCB"/>
    <w:rsid w:val="003F5114"/>
    <w:rsid w:val="003F523D"/>
    <w:rsid w:val="003F52C4"/>
    <w:rsid w:val="003F581C"/>
    <w:rsid w:val="003F5822"/>
    <w:rsid w:val="003F5826"/>
    <w:rsid w:val="003F5BE1"/>
    <w:rsid w:val="003F5DC8"/>
    <w:rsid w:val="003F5E32"/>
    <w:rsid w:val="003F5F94"/>
    <w:rsid w:val="003F6015"/>
    <w:rsid w:val="003F60F0"/>
    <w:rsid w:val="003F61A7"/>
    <w:rsid w:val="003F61C7"/>
    <w:rsid w:val="003F61CC"/>
    <w:rsid w:val="003F63CF"/>
    <w:rsid w:val="003F63E8"/>
    <w:rsid w:val="003F6480"/>
    <w:rsid w:val="003F6599"/>
    <w:rsid w:val="003F6606"/>
    <w:rsid w:val="003F675F"/>
    <w:rsid w:val="003F6870"/>
    <w:rsid w:val="003F68B9"/>
    <w:rsid w:val="003F6A04"/>
    <w:rsid w:val="003F6CD3"/>
    <w:rsid w:val="003F6CD5"/>
    <w:rsid w:val="003F6D41"/>
    <w:rsid w:val="003F6D53"/>
    <w:rsid w:val="003F6E21"/>
    <w:rsid w:val="003F6E2F"/>
    <w:rsid w:val="003F6EB9"/>
    <w:rsid w:val="003F6FB4"/>
    <w:rsid w:val="003F70C3"/>
    <w:rsid w:val="003F70ED"/>
    <w:rsid w:val="003F7118"/>
    <w:rsid w:val="003F7173"/>
    <w:rsid w:val="003F71B7"/>
    <w:rsid w:val="003F71F8"/>
    <w:rsid w:val="003F7268"/>
    <w:rsid w:val="003F730F"/>
    <w:rsid w:val="003F73C1"/>
    <w:rsid w:val="003F780E"/>
    <w:rsid w:val="003F78AA"/>
    <w:rsid w:val="003F7969"/>
    <w:rsid w:val="003F7B94"/>
    <w:rsid w:val="003F7C1A"/>
    <w:rsid w:val="003F7CD5"/>
    <w:rsid w:val="003F7DE5"/>
    <w:rsid w:val="003F7EC8"/>
    <w:rsid w:val="003F7F35"/>
    <w:rsid w:val="00400038"/>
    <w:rsid w:val="0040014C"/>
    <w:rsid w:val="0040014D"/>
    <w:rsid w:val="00400280"/>
    <w:rsid w:val="004002A1"/>
    <w:rsid w:val="00400357"/>
    <w:rsid w:val="00400432"/>
    <w:rsid w:val="00400440"/>
    <w:rsid w:val="004005FE"/>
    <w:rsid w:val="0040062C"/>
    <w:rsid w:val="004006BB"/>
    <w:rsid w:val="0040072B"/>
    <w:rsid w:val="00400770"/>
    <w:rsid w:val="0040080C"/>
    <w:rsid w:val="00400B02"/>
    <w:rsid w:val="00400EC7"/>
    <w:rsid w:val="00401019"/>
    <w:rsid w:val="004010F3"/>
    <w:rsid w:val="00401144"/>
    <w:rsid w:val="00401230"/>
    <w:rsid w:val="00401268"/>
    <w:rsid w:val="0040126C"/>
    <w:rsid w:val="0040126F"/>
    <w:rsid w:val="00401397"/>
    <w:rsid w:val="004013B1"/>
    <w:rsid w:val="00401527"/>
    <w:rsid w:val="0040169D"/>
    <w:rsid w:val="004019FC"/>
    <w:rsid w:val="00401C4B"/>
    <w:rsid w:val="00401C84"/>
    <w:rsid w:val="00401C8E"/>
    <w:rsid w:val="00401DCE"/>
    <w:rsid w:val="00401FED"/>
    <w:rsid w:val="0040208D"/>
    <w:rsid w:val="00402236"/>
    <w:rsid w:val="004022B5"/>
    <w:rsid w:val="00402447"/>
    <w:rsid w:val="0040249D"/>
    <w:rsid w:val="0040257F"/>
    <w:rsid w:val="0040263D"/>
    <w:rsid w:val="0040266B"/>
    <w:rsid w:val="0040270F"/>
    <w:rsid w:val="00402778"/>
    <w:rsid w:val="004028BA"/>
    <w:rsid w:val="00402998"/>
    <w:rsid w:val="004029D7"/>
    <w:rsid w:val="00402BCA"/>
    <w:rsid w:val="00402D08"/>
    <w:rsid w:val="00402EA9"/>
    <w:rsid w:val="00402ED2"/>
    <w:rsid w:val="00403006"/>
    <w:rsid w:val="0040308B"/>
    <w:rsid w:val="0040313D"/>
    <w:rsid w:val="004031AE"/>
    <w:rsid w:val="0040324D"/>
    <w:rsid w:val="004032C2"/>
    <w:rsid w:val="00403352"/>
    <w:rsid w:val="004033DB"/>
    <w:rsid w:val="00403448"/>
    <w:rsid w:val="004034D3"/>
    <w:rsid w:val="0040367D"/>
    <w:rsid w:val="004036C1"/>
    <w:rsid w:val="00403751"/>
    <w:rsid w:val="0040380B"/>
    <w:rsid w:val="00403A01"/>
    <w:rsid w:val="00403A54"/>
    <w:rsid w:val="00403A90"/>
    <w:rsid w:val="00403ABB"/>
    <w:rsid w:val="00403BC0"/>
    <w:rsid w:val="00403F0E"/>
    <w:rsid w:val="00403FDD"/>
    <w:rsid w:val="004041C8"/>
    <w:rsid w:val="00404265"/>
    <w:rsid w:val="00404483"/>
    <w:rsid w:val="00404531"/>
    <w:rsid w:val="0040455A"/>
    <w:rsid w:val="004045AD"/>
    <w:rsid w:val="00404620"/>
    <w:rsid w:val="00404734"/>
    <w:rsid w:val="00404849"/>
    <w:rsid w:val="00404969"/>
    <w:rsid w:val="004049B6"/>
    <w:rsid w:val="00404AB1"/>
    <w:rsid w:val="00404C41"/>
    <w:rsid w:val="00404C62"/>
    <w:rsid w:val="00404CFE"/>
    <w:rsid w:val="00404E6D"/>
    <w:rsid w:val="004050A3"/>
    <w:rsid w:val="004050ED"/>
    <w:rsid w:val="004054F7"/>
    <w:rsid w:val="0040576B"/>
    <w:rsid w:val="004058BE"/>
    <w:rsid w:val="0040590D"/>
    <w:rsid w:val="00405916"/>
    <w:rsid w:val="00405964"/>
    <w:rsid w:val="0040596B"/>
    <w:rsid w:val="0040599D"/>
    <w:rsid w:val="00405AA4"/>
    <w:rsid w:val="00405AD4"/>
    <w:rsid w:val="00405AFD"/>
    <w:rsid w:val="00405B7C"/>
    <w:rsid w:val="00405C5B"/>
    <w:rsid w:val="00405EDE"/>
    <w:rsid w:val="00405EED"/>
    <w:rsid w:val="00406108"/>
    <w:rsid w:val="00406336"/>
    <w:rsid w:val="004063FD"/>
    <w:rsid w:val="004064B0"/>
    <w:rsid w:val="004064E4"/>
    <w:rsid w:val="0040660A"/>
    <w:rsid w:val="0040663D"/>
    <w:rsid w:val="00406673"/>
    <w:rsid w:val="00406821"/>
    <w:rsid w:val="004068A9"/>
    <w:rsid w:val="0040697D"/>
    <w:rsid w:val="00406A0B"/>
    <w:rsid w:val="00406A2E"/>
    <w:rsid w:val="00406AF0"/>
    <w:rsid w:val="00406CAE"/>
    <w:rsid w:val="00406F09"/>
    <w:rsid w:val="00407131"/>
    <w:rsid w:val="004073BE"/>
    <w:rsid w:val="0040749E"/>
    <w:rsid w:val="004074A6"/>
    <w:rsid w:val="0040753B"/>
    <w:rsid w:val="00407942"/>
    <w:rsid w:val="00407BC3"/>
    <w:rsid w:val="00407C53"/>
    <w:rsid w:val="00407CAE"/>
    <w:rsid w:val="00407D06"/>
    <w:rsid w:val="00407F5C"/>
    <w:rsid w:val="00407F83"/>
    <w:rsid w:val="00407FC9"/>
    <w:rsid w:val="00410006"/>
    <w:rsid w:val="004100AA"/>
    <w:rsid w:val="00410261"/>
    <w:rsid w:val="00410276"/>
    <w:rsid w:val="0041046A"/>
    <w:rsid w:val="00410517"/>
    <w:rsid w:val="00410519"/>
    <w:rsid w:val="00410772"/>
    <w:rsid w:val="004109AB"/>
    <w:rsid w:val="00410AE1"/>
    <w:rsid w:val="00410AE3"/>
    <w:rsid w:val="00410B92"/>
    <w:rsid w:val="00410CE3"/>
    <w:rsid w:val="00410D33"/>
    <w:rsid w:val="00410F6F"/>
    <w:rsid w:val="00410FA3"/>
    <w:rsid w:val="00410FE9"/>
    <w:rsid w:val="004110B6"/>
    <w:rsid w:val="00411162"/>
    <w:rsid w:val="004111C8"/>
    <w:rsid w:val="00411378"/>
    <w:rsid w:val="00411555"/>
    <w:rsid w:val="00411624"/>
    <w:rsid w:val="00411653"/>
    <w:rsid w:val="004116AF"/>
    <w:rsid w:val="004116B7"/>
    <w:rsid w:val="0041176C"/>
    <w:rsid w:val="004119E0"/>
    <w:rsid w:val="004119EC"/>
    <w:rsid w:val="00411AF5"/>
    <w:rsid w:val="00411B7A"/>
    <w:rsid w:val="00411BCF"/>
    <w:rsid w:val="00411DEB"/>
    <w:rsid w:val="00412112"/>
    <w:rsid w:val="00412196"/>
    <w:rsid w:val="0041222F"/>
    <w:rsid w:val="004122B0"/>
    <w:rsid w:val="0041247E"/>
    <w:rsid w:val="00412607"/>
    <w:rsid w:val="0041261E"/>
    <w:rsid w:val="00412647"/>
    <w:rsid w:val="004127B0"/>
    <w:rsid w:val="0041283B"/>
    <w:rsid w:val="00412973"/>
    <w:rsid w:val="0041299F"/>
    <w:rsid w:val="00412BEA"/>
    <w:rsid w:val="00412D9D"/>
    <w:rsid w:val="00412DF3"/>
    <w:rsid w:val="00412E21"/>
    <w:rsid w:val="00412E56"/>
    <w:rsid w:val="00412ECF"/>
    <w:rsid w:val="00412F9C"/>
    <w:rsid w:val="00413040"/>
    <w:rsid w:val="00413043"/>
    <w:rsid w:val="00413155"/>
    <w:rsid w:val="00413178"/>
    <w:rsid w:val="0041317D"/>
    <w:rsid w:val="00413204"/>
    <w:rsid w:val="00413240"/>
    <w:rsid w:val="00413303"/>
    <w:rsid w:val="00413388"/>
    <w:rsid w:val="0041339B"/>
    <w:rsid w:val="004133C5"/>
    <w:rsid w:val="00413530"/>
    <w:rsid w:val="00413681"/>
    <w:rsid w:val="004136A7"/>
    <w:rsid w:val="004138AB"/>
    <w:rsid w:val="004139E7"/>
    <w:rsid w:val="00413B7A"/>
    <w:rsid w:val="00413CE9"/>
    <w:rsid w:val="00413D59"/>
    <w:rsid w:val="00413DE1"/>
    <w:rsid w:val="00413F2C"/>
    <w:rsid w:val="00413F62"/>
    <w:rsid w:val="00414017"/>
    <w:rsid w:val="004140E7"/>
    <w:rsid w:val="00414211"/>
    <w:rsid w:val="00414477"/>
    <w:rsid w:val="00414500"/>
    <w:rsid w:val="00414509"/>
    <w:rsid w:val="0041456C"/>
    <w:rsid w:val="0041474D"/>
    <w:rsid w:val="004147DB"/>
    <w:rsid w:val="00414819"/>
    <w:rsid w:val="00414999"/>
    <w:rsid w:val="00414A8C"/>
    <w:rsid w:val="00414B4B"/>
    <w:rsid w:val="00414BF9"/>
    <w:rsid w:val="00414C45"/>
    <w:rsid w:val="00414C78"/>
    <w:rsid w:val="00414C91"/>
    <w:rsid w:val="00414CE7"/>
    <w:rsid w:val="00414CF0"/>
    <w:rsid w:val="00414E82"/>
    <w:rsid w:val="00414F28"/>
    <w:rsid w:val="00414F7D"/>
    <w:rsid w:val="0041518F"/>
    <w:rsid w:val="004151E7"/>
    <w:rsid w:val="00415239"/>
    <w:rsid w:val="004152F6"/>
    <w:rsid w:val="004153D8"/>
    <w:rsid w:val="004153D9"/>
    <w:rsid w:val="0041542E"/>
    <w:rsid w:val="0041543E"/>
    <w:rsid w:val="00415749"/>
    <w:rsid w:val="0041582E"/>
    <w:rsid w:val="004158F2"/>
    <w:rsid w:val="0041591F"/>
    <w:rsid w:val="00415A18"/>
    <w:rsid w:val="00415A56"/>
    <w:rsid w:val="00415B84"/>
    <w:rsid w:val="00415BB4"/>
    <w:rsid w:val="00415D0B"/>
    <w:rsid w:val="00415DBC"/>
    <w:rsid w:val="00415F29"/>
    <w:rsid w:val="00416025"/>
    <w:rsid w:val="004160EC"/>
    <w:rsid w:val="00416229"/>
    <w:rsid w:val="004163D9"/>
    <w:rsid w:val="00416482"/>
    <w:rsid w:val="0041662E"/>
    <w:rsid w:val="004166B8"/>
    <w:rsid w:val="004167AA"/>
    <w:rsid w:val="00416CFF"/>
    <w:rsid w:val="00416D07"/>
    <w:rsid w:val="00416D8F"/>
    <w:rsid w:val="00416E3A"/>
    <w:rsid w:val="00416E80"/>
    <w:rsid w:val="00416F3C"/>
    <w:rsid w:val="0041710C"/>
    <w:rsid w:val="00417144"/>
    <w:rsid w:val="004172D6"/>
    <w:rsid w:val="004173A1"/>
    <w:rsid w:val="00417402"/>
    <w:rsid w:val="0041748B"/>
    <w:rsid w:val="00417561"/>
    <w:rsid w:val="0041757B"/>
    <w:rsid w:val="004175B7"/>
    <w:rsid w:val="00417624"/>
    <w:rsid w:val="004176D2"/>
    <w:rsid w:val="004176FB"/>
    <w:rsid w:val="0041772D"/>
    <w:rsid w:val="00417733"/>
    <w:rsid w:val="004177B4"/>
    <w:rsid w:val="0041798B"/>
    <w:rsid w:val="004179C6"/>
    <w:rsid w:val="00417B9C"/>
    <w:rsid w:val="00417C88"/>
    <w:rsid w:val="00417C9F"/>
    <w:rsid w:val="00417FA3"/>
    <w:rsid w:val="00420438"/>
    <w:rsid w:val="0042072C"/>
    <w:rsid w:val="0042075D"/>
    <w:rsid w:val="00420869"/>
    <w:rsid w:val="00420A5C"/>
    <w:rsid w:val="00420B7C"/>
    <w:rsid w:val="00420CD1"/>
    <w:rsid w:val="00420D1F"/>
    <w:rsid w:val="00420D5B"/>
    <w:rsid w:val="00420E0F"/>
    <w:rsid w:val="00420E2E"/>
    <w:rsid w:val="00420FEC"/>
    <w:rsid w:val="00421032"/>
    <w:rsid w:val="004210BB"/>
    <w:rsid w:val="004210DE"/>
    <w:rsid w:val="0042123B"/>
    <w:rsid w:val="004212A0"/>
    <w:rsid w:val="004212C5"/>
    <w:rsid w:val="004212E3"/>
    <w:rsid w:val="004213D0"/>
    <w:rsid w:val="00421585"/>
    <w:rsid w:val="0042160F"/>
    <w:rsid w:val="00421709"/>
    <w:rsid w:val="0042173A"/>
    <w:rsid w:val="00421799"/>
    <w:rsid w:val="0042192B"/>
    <w:rsid w:val="00421A4D"/>
    <w:rsid w:val="00421CC6"/>
    <w:rsid w:val="00421CE1"/>
    <w:rsid w:val="00421CFA"/>
    <w:rsid w:val="0042204D"/>
    <w:rsid w:val="0042215E"/>
    <w:rsid w:val="004221BC"/>
    <w:rsid w:val="004223C3"/>
    <w:rsid w:val="004223F5"/>
    <w:rsid w:val="00422482"/>
    <w:rsid w:val="004224B8"/>
    <w:rsid w:val="00422547"/>
    <w:rsid w:val="00422675"/>
    <w:rsid w:val="0042277F"/>
    <w:rsid w:val="004227B4"/>
    <w:rsid w:val="004227F1"/>
    <w:rsid w:val="004228F0"/>
    <w:rsid w:val="004229EB"/>
    <w:rsid w:val="004229FD"/>
    <w:rsid w:val="00422A07"/>
    <w:rsid w:val="00422A78"/>
    <w:rsid w:val="00422B75"/>
    <w:rsid w:val="00422D03"/>
    <w:rsid w:val="00422DBE"/>
    <w:rsid w:val="00422DD2"/>
    <w:rsid w:val="00422E47"/>
    <w:rsid w:val="0042308D"/>
    <w:rsid w:val="00423714"/>
    <w:rsid w:val="0042391E"/>
    <w:rsid w:val="00423B59"/>
    <w:rsid w:val="00423CFD"/>
    <w:rsid w:val="00423D40"/>
    <w:rsid w:val="00423D84"/>
    <w:rsid w:val="00423E37"/>
    <w:rsid w:val="00423EE8"/>
    <w:rsid w:val="00423F85"/>
    <w:rsid w:val="00424246"/>
    <w:rsid w:val="00424254"/>
    <w:rsid w:val="004242F2"/>
    <w:rsid w:val="004243D2"/>
    <w:rsid w:val="004243E5"/>
    <w:rsid w:val="004244C6"/>
    <w:rsid w:val="0042451A"/>
    <w:rsid w:val="00424622"/>
    <w:rsid w:val="004246EE"/>
    <w:rsid w:val="00424873"/>
    <w:rsid w:val="0042487F"/>
    <w:rsid w:val="00424889"/>
    <w:rsid w:val="00424897"/>
    <w:rsid w:val="004249E4"/>
    <w:rsid w:val="00424B60"/>
    <w:rsid w:val="00424CA9"/>
    <w:rsid w:val="00424CF1"/>
    <w:rsid w:val="00424F98"/>
    <w:rsid w:val="004250EF"/>
    <w:rsid w:val="00425203"/>
    <w:rsid w:val="0042522D"/>
    <w:rsid w:val="00425491"/>
    <w:rsid w:val="004255CB"/>
    <w:rsid w:val="0042574C"/>
    <w:rsid w:val="004258C7"/>
    <w:rsid w:val="00425C7D"/>
    <w:rsid w:val="00425CEF"/>
    <w:rsid w:val="00425DF0"/>
    <w:rsid w:val="00425FF8"/>
    <w:rsid w:val="00426166"/>
    <w:rsid w:val="004262E6"/>
    <w:rsid w:val="004262FB"/>
    <w:rsid w:val="00426373"/>
    <w:rsid w:val="00426376"/>
    <w:rsid w:val="004263BD"/>
    <w:rsid w:val="00426607"/>
    <w:rsid w:val="0042662B"/>
    <w:rsid w:val="004267D3"/>
    <w:rsid w:val="00426888"/>
    <w:rsid w:val="004268BC"/>
    <w:rsid w:val="004268D5"/>
    <w:rsid w:val="0042690E"/>
    <w:rsid w:val="00426E38"/>
    <w:rsid w:val="00426E71"/>
    <w:rsid w:val="0042708D"/>
    <w:rsid w:val="00427099"/>
    <w:rsid w:val="004270D5"/>
    <w:rsid w:val="00427465"/>
    <w:rsid w:val="004274E9"/>
    <w:rsid w:val="00427571"/>
    <w:rsid w:val="004275CD"/>
    <w:rsid w:val="00427603"/>
    <w:rsid w:val="004278C4"/>
    <w:rsid w:val="00427B67"/>
    <w:rsid w:val="00427B72"/>
    <w:rsid w:val="00427C05"/>
    <w:rsid w:val="00427C07"/>
    <w:rsid w:val="00427DA7"/>
    <w:rsid w:val="00427DBA"/>
    <w:rsid w:val="00427E72"/>
    <w:rsid w:val="00427EDF"/>
    <w:rsid w:val="00427FA4"/>
    <w:rsid w:val="004300AB"/>
    <w:rsid w:val="004300B8"/>
    <w:rsid w:val="0043011E"/>
    <w:rsid w:val="0043018C"/>
    <w:rsid w:val="004301FE"/>
    <w:rsid w:val="00430229"/>
    <w:rsid w:val="00430232"/>
    <w:rsid w:val="004302AA"/>
    <w:rsid w:val="00430348"/>
    <w:rsid w:val="00430490"/>
    <w:rsid w:val="0043049B"/>
    <w:rsid w:val="00430710"/>
    <w:rsid w:val="004307B1"/>
    <w:rsid w:val="00430A32"/>
    <w:rsid w:val="00430A5C"/>
    <w:rsid w:val="00430AEB"/>
    <w:rsid w:val="00430C37"/>
    <w:rsid w:val="00430C43"/>
    <w:rsid w:val="00430C7E"/>
    <w:rsid w:val="00430D8C"/>
    <w:rsid w:val="00431208"/>
    <w:rsid w:val="00431259"/>
    <w:rsid w:val="00431308"/>
    <w:rsid w:val="00431554"/>
    <w:rsid w:val="00431668"/>
    <w:rsid w:val="00431780"/>
    <w:rsid w:val="004317F7"/>
    <w:rsid w:val="00431800"/>
    <w:rsid w:val="004318AF"/>
    <w:rsid w:val="00431984"/>
    <w:rsid w:val="00431A5C"/>
    <w:rsid w:val="00431A69"/>
    <w:rsid w:val="00431B1E"/>
    <w:rsid w:val="00431C00"/>
    <w:rsid w:val="00431C3A"/>
    <w:rsid w:val="00432002"/>
    <w:rsid w:val="00432072"/>
    <w:rsid w:val="0043208F"/>
    <w:rsid w:val="004321FD"/>
    <w:rsid w:val="00432240"/>
    <w:rsid w:val="00432259"/>
    <w:rsid w:val="00432381"/>
    <w:rsid w:val="004325CF"/>
    <w:rsid w:val="00432606"/>
    <w:rsid w:val="0043283C"/>
    <w:rsid w:val="0043295D"/>
    <w:rsid w:val="004329AA"/>
    <w:rsid w:val="004329F2"/>
    <w:rsid w:val="004329F5"/>
    <w:rsid w:val="00432C8A"/>
    <w:rsid w:val="00432CC8"/>
    <w:rsid w:val="00432E8F"/>
    <w:rsid w:val="0043327D"/>
    <w:rsid w:val="00433363"/>
    <w:rsid w:val="004334FB"/>
    <w:rsid w:val="004335E3"/>
    <w:rsid w:val="00433704"/>
    <w:rsid w:val="00433887"/>
    <w:rsid w:val="004338CA"/>
    <w:rsid w:val="004339C3"/>
    <w:rsid w:val="00433A4C"/>
    <w:rsid w:val="00433A6A"/>
    <w:rsid w:val="00433C5E"/>
    <w:rsid w:val="00433D49"/>
    <w:rsid w:val="00434065"/>
    <w:rsid w:val="004340E0"/>
    <w:rsid w:val="004341D7"/>
    <w:rsid w:val="00434366"/>
    <w:rsid w:val="004344DE"/>
    <w:rsid w:val="00434508"/>
    <w:rsid w:val="00434529"/>
    <w:rsid w:val="0043455D"/>
    <w:rsid w:val="004345E7"/>
    <w:rsid w:val="00434741"/>
    <w:rsid w:val="004348C9"/>
    <w:rsid w:val="004349A5"/>
    <w:rsid w:val="00434DCE"/>
    <w:rsid w:val="00434DDE"/>
    <w:rsid w:val="00434EE9"/>
    <w:rsid w:val="004350B6"/>
    <w:rsid w:val="004350C1"/>
    <w:rsid w:val="004351E8"/>
    <w:rsid w:val="004351EB"/>
    <w:rsid w:val="004351FB"/>
    <w:rsid w:val="00435215"/>
    <w:rsid w:val="00435271"/>
    <w:rsid w:val="004354D1"/>
    <w:rsid w:val="00435538"/>
    <w:rsid w:val="004356CF"/>
    <w:rsid w:val="0043572D"/>
    <w:rsid w:val="004357E9"/>
    <w:rsid w:val="00435ACA"/>
    <w:rsid w:val="00435AF5"/>
    <w:rsid w:val="00435B07"/>
    <w:rsid w:val="00435C0A"/>
    <w:rsid w:val="00435C4F"/>
    <w:rsid w:val="00435C73"/>
    <w:rsid w:val="00435CAE"/>
    <w:rsid w:val="00435E2A"/>
    <w:rsid w:val="00435F36"/>
    <w:rsid w:val="004361E3"/>
    <w:rsid w:val="00436259"/>
    <w:rsid w:val="00436308"/>
    <w:rsid w:val="00436317"/>
    <w:rsid w:val="00436360"/>
    <w:rsid w:val="004363E8"/>
    <w:rsid w:val="004365A8"/>
    <w:rsid w:val="004365EE"/>
    <w:rsid w:val="0043667C"/>
    <w:rsid w:val="0043668C"/>
    <w:rsid w:val="004366CE"/>
    <w:rsid w:val="00436768"/>
    <w:rsid w:val="0043685A"/>
    <w:rsid w:val="0043688B"/>
    <w:rsid w:val="00436920"/>
    <w:rsid w:val="0043693A"/>
    <w:rsid w:val="00436994"/>
    <w:rsid w:val="00436997"/>
    <w:rsid w:val="00436BA9"/>
    <w:rsid w:val="00436C5C"/>
    <w:rsid w:val="00436E72"/>
    <w:rsid w:val="004371E2"/>
    <w:rsid w:val="0043731F"/>
    <w:rsid w:val="0043735C"/>
    <w:rsid w:val="0043741E"/>
    <w:rsid w:val="0043783E"/>
    <w:rsid w:val="004379AF"/>
    <w:rsid w:val="00437A7D"/>
    <w:rsid w:val="00437BB5"/>
    <w:rsid w:val="00437BE2"/>
    <w:rsid w:val="00437C65"/>
    <w:rsid w:val="00437D02"/>
    <w:rsid w:val="00437D79"/>
    <w:rsid w:val="00437D92"/>
    <w:rsid w:val="00437E8E"/>
    <w:rsid w:val="00437F1B"/>
    <w:rsid w:val="00437F64"/>
    <w:rsid w:val="00437FAE"/>
    <w:rsid w:val="004401A3"/>
    <w:rsid w:val="00440256"/>
    <w:rsid w:val="004402C5"/>
    <w:rsid w:val="004403F3"/>
    <w:rsid w:val="004404A4"/>
    <w:rsid w:val="00440649"/>
    <w:rsid w:val="0044068C"/>
    <w:rsid w:val="004406C9"/>
    <w:rsid w:val="00440912"/>
    <w:rsid w:val="00440C9C"/>
    <w:rsid w:val="00440CBB"/>
    <w:rsid w:val="00440D22"/>
    <w:rsid w:val="00440D78"/>
    <w:rsid w:val="00441028"/>
    <w:rsid w:val="004411F1"/>
    <w:rsid w:val="00441308"/>
    <w:rsid w:val="00441318"/>
    <w:rsid w:val="0044132A"/>
    <w:rsid w:val="00441458"/>
    <w:rsid w:val="0044184A"/>
    <w:rsid w:val="004418BD"/>
    <w:rsid w:val="004418D4"/>
    <w:rsid w:val="0044190C"/>
    <w:rsid w:val="004419FB"/>
    <w:rsid w:val="00441A1D"/>
    <w:rsid w:val="00441BD8"/>
    <w:rsid w:val="00441C53"/>
    <w:rsid w:val="00441CCA"/>
    <w:rsid w:val="00441D2C"/>
    <w:rsid w:val="00441E65"/>
    <w:rsid w:val="00441EB2"/>
    <w:rsid w:val="00441F84"/>
    <w:rsid w:val="004423DD"/>
    <w:rsid w:val="00442480"/>
    <w:rsid w:val="0044262F"/>
    <w:rsid w:val="004426AC"/>
    <w:rsid w:val="004426B4"/>
    <w:rsid w:val="004426BA"/>
    <w:rsid w:val="0044278F"/>
    <w:rsid w:val="00442849"/>
    <w:rsid w:val="00442AB0"/>
    <w:rsid w:val="00442C88"/>
    <w:rsid w:val="00442D8B"/>
    <w:rsid w:val="00442E1A"/>
    <w:rsid w:val="00442EDF"/>
    <w:rsid w:val="00443151"/>
    <w:rsid w:val="004431A5"/>
    <w:rsid w:val="004432E9"/>
    <w:rsid w:val="0044339F"/>
    <w:rsid w:val="004433C5"/>
    <w:rsid w:val="004433CA"/>
    <w:rsid w:val="00443548"/>
    <w:rsid w:val="004435C6"/>
    <w:rsid w:val="004436CA"/>
    <w:rsid w:val="0044374E"/>
    <w:rsid w:val="00443757"/>
    <w:rsid w:val="00443968"/>
    <w:rsid w:val="004439E3"/>
    <w:rsid w:val="00443A10"/>
    <w:rsid w:val="00443BB9"/>
    <w:rsid w:val="00443D12"/>
    <w:rsid w:val="00443D30"/>
    <w:rsid w:val="00443D51"/>
    <w:rsid w:val="00443D81"/>
    <w:rsid w:val="00443DDF"/>
    <w:rsid w:val="00443E7D"/>
    <w:rsid w:val="004441ED"/>
    <w:rsid w:val="00444399"/>
    <w:rsid w:val="0044444A"/>
    <w:rsid w:val="00444530"/>
    <w:rsid w:val="00444691"/>
    <w:rsid w:val="004447C2"/>
    <w:rsid w:val="0044483C"/>
    <w:rsid w:val="00444852"/>
    <w:rsid w:val="004449CE"/>
    <w:rsid w:val="00444BB1"/>
    <w:rsid w:val="00444E2A"/>
    <w:rsid w:val="00444F23"/>
    <w:rsid w:val="00444F95"/>
    <w:rsid w:val="00444F98"/>
    <w:rsid w:val="004450C9"/>
    <w:rsid w:val="00445241"/>
    <w:rsid w:val="004453CE"/>
    <w:rsid w:val="0044550E"/>
    <w:rsid w:val="004455DC"/>
    <w:rsid w:val="0044568A"/>
    <w:rsid w:val="0044575D"/>
    <w:rsid w:val="0044594A"/>
    <w:rsid w:val="00445AE8"/>
    <w:rsid w:val="00445B2F"/>
    <w:rsid w:val="00445B88"/>
    <w:rsid w:val="00445C10"/>
    <w:rsid w:val="00445C94"/>
    <w:rsid w:val="00445D84"/>
    <w:rsid w:val="00445DD8"/>
    <w:rsid w:val="00445F4E"/>
    <w:rsid w:val="004460EE"/>
    <w:rsid w:val="00446471"/>
    <w:rsid w:val="0044647C"/>
    <w:rsid w:val="004464A3"/>
    <w:rsid w:val="004464C8"/>
    <w:rsid w:val="00446534"/>
    <w:rsid w:val="00446641"/>
    <w:rsid w:val="00446814"/>
    <w:rsid w:val="00446900"/>
    <w:rsid w:val="004469DB"/>
    <w:rsid w:val="004469DE"/>
    <w:rsid w:val="00446A50"/>
    <w:rsid w:val="00446BF2"/>
    <w:rsid w:val="00446C2D"/>
    <w:rsid w:val="00446D74"/>
    <w:rsid w:val="00446F9A"/>
    <w:rsid w:val="00447373"/>
    <w:rsid w:val="00447614"/>
    <w:rsid w:val="00447701"/>
    <w:rsid w:val="00447AC5"/>
    <w:rsid w:val="00447B28"/>
    <w:rsid w:val="00447CE7"/>
    <w:rsid w:val="00447D78"/>
    <w:rsid w:val="00447DB1"/>
    <w:rsid w:val="00447DFB"/>
    <w:rsid w:val="0045009D"/>
    <w:rsid w:val="004501DF"/>
    <w:rsid w:val="004503BE"/>
    <w:rsid w:val="00450462"/>
    <w:rsid w:val="00450469"/>
    <w:rsid w:val="004505F0"/>
    <w:rsid w:val="00450648"/>
    <w:rsid w:val="004507CA"/>
    <w:rsid w:val="004508A6"/>
    <w:rsid w:val="00450BEE"/>
    <w:rsid w:val="00450C72"/>
    <w:rsid w:val="00450CCA"/>
    <w:rsid w:val="00450E64"/>
    <w:rsid w:val="00450E69"/>
    <w:rsid w:val="00450EF7"/>
    <w:rsid w:val="00450FC4"/>
    <w:rsid w:val="00451009"/>
    <w:rsid w:val="00451107"/>
    <w:rsid w:val="00451148"/>
    <w:rsid w:val="004513FA"/>
    <w:rsid w:val="0045144D"/>
    <w:rsid w:val="004514E0"/>
    <w:rsid w:val="004514F3"/>
    <w:rsid w:val="0045185C"/>
    <w:rsid w:val="0045193F"/>
    <w:rsid w:val="00451A3F"/>
    <w:rsid w:val="00451B27"/>
    <w:rsid w:val="00451B6B"/>
    <w:rsid w:val="00451BCE"/>
    <w:rsid w:val="00451BFB"/>
    <w:rsid w:val="00451D18"/>
    <w:rsid w:val="00451FBD"/>
    <w:rsid w:val="00451FCF"/>
    <w:rsid w:val="0045209A"/>
    <w:rsid w:val="004521B1"/>
    <w:rsid w:val="0045232C"/>
    <w:rsid w:val="004523B6"/>
    <w:rsid w:val="00452676"/>
    <w:rsid w:val="004526BE"/>
    <w:rsid w:val="00452728"/>
    <w:rsid w:val="0045277E"/>
    <w:rsid w:val="0045290A"/>
    <w:rsid w:val="00452A0E"/>
    <w:rsid w:val="00452B32"/>
    <w:rsid w:val="00452BF5"/>
    <w:rsid w:val="00452C08"/>
    <w:rsid w:val="00452C12"/>
    <w:rsid w:val="00452D76"/>
    <w:rsid w:val="00452F74"/>
    <w:rsid w:val="00452F99"/>
    <w:rsid w:val="00452FDB"/>
    <w:rsid w:val="004530D1"/>
    <w:rsid w:val="004531FC"/>
    <w:rsid w:val="00453292"/>
    <w:rsid w:val="004532A8"/>
    <w:rsid w:val="00453429"/>
    <w:rsid w:val="00453533"/>
    <w:rsid w:val="00453559"/>
    <w:rsid w:val="00453613"/>
    <w:rsid w:val="0045365B"/>
    <w:rsid w:val="004536D6"/>
    <w:rsid w:val="0045385A"/>
    <w:rsid w:val="004539FF"/>
    <w:rsid w:val="00453A34"/>
    <w:rsid w:val="00453A5F"/>
    <w:rsid w:val="00453B24"/>
    <w:rsid w:val="00453B35"/>
    <w:rsid w:val="00453B5C"/>
    <w:rsid w:val="00453BFC"/>
    <w:rsid w:val="00453C03"/>
    <w:rsid w:val="00453F50"/>
    <w:rsid w:val="00454070"/>
    <w:rsid w:val="004541B3"/>
    <w:rsid w:val="00454476"/>
    <w:rsid w:val="00454644"/>
    <w:rsid w:val="004547BD"/>
    <w:rsid w:val="00454839"/>
    <w:rsid w:val="00454957"/>
    <w:rsid w:val="00454A03"/>
    <w:rsid w:val="00454B3B"/>
    <w:rsid w:val="00454B6E"/>
    <w:rsid w:val="00454D20"/>
    <w:rsid w:val="00454DCA"/>
    <w:rsid w:val="00454E73"/>
    <w:rsid w:val="00455019"/>
    <w:rsid w:val="004552DE"/>
    <w:rsid w:val="0045537B"/>
    <w:rsid w:val="00455486"/>
    <w:rsid w:val="00455533"/>
    <w:rsid w:val="004556E4"/>
    <w:rsid w:val="00455733"/>
    <w:rsid w:val="00455751"/>
    <w:rsid w:val="00455880"/>
    <w:rsid w:val="004558DC"/>
    <w:rsid w:val="004559A1"/>
    <w:rsid w:val="004559F3"/>
    <w:rsid w:val="00455AC0"/>
    <w:rsid w:val="00455D88"/>
    <w:rsid w:val="00455EA4"/>
    <w:rsid w:val="00455FB4"/>
    <w:rsid w:val="004560F5"/>
    <w:rsid w:val="004561EA"/>
    <w:rsid w:val="0045626D"/>
    <w:rsid w:val="00456371"/>
    <w:rsid w:val="0045643F"/>
    <w:rsid w:val="0045645C"/>
    <w:rsid w:val="004564CA"/>
    <w:rsid w:val="0045657F"/>
    <w:rsid w:val="00456594"/>
    <w:rsid w:val="00456ABB"/>
    <w:rsid w:val="00456B1B"/>
    <w:rsid w:val="00456BDC"/>
    <w:rsid w:val="00456CD1"/>
    <w:rsid w:val="00456D42"/>
    <w:rsid w:val="00456E7B"/>
    <w:rsid w:val="00457058"/>
    <w:rsid w:val="0045709C"/>
    <w:rsid w:val="004570AE"/>
    <w:rsid w:val="0045710C"/>
    <w:rsid w:val="0045746D"/>
    <w:rsid w:val="004574CF"/>
    <w:rsid w:val="004575F5"/>
    <w:rsid w:val="004576D3"/>
    <w:rsid w:val="004576FD"/>
    <w:rsid w:val="004579B2"/>
    <w:rsid w:val="00457A06"/>
    <w:rsid w:val="00457C45"/>
    <w:rsid w:val="00457D59"/>
    <w:rsid w:val="00457EF5"/>
    <w:rsid w:val="00460184"/>
    <w:rsid w:val="00460238"/>
    <w:rsid w:val="0046026E"/>
    <w:rsid w:val="00460356"/>
    <w:rsid w:val="004603B0"/>
    <w:rsid w:val="004603D9"/>
    <w:rsid w:val="004603EF"/>
    <w:rsid w:val="0046042C"/>
    <w:rsid w:val="00460458"/>
    <w:rsid w:val="004605A0"/>
    <w:rsid w:val="004606EE"/>
    <w:rsid w:val="00460774"/>
    <w:rsid w:val="0046079D"/>
    <w:rsid w:val="004607BD"/>
    <w:rsid w:val="004607FB"/>
    <w:rsid w:val="00460804"/>
    <w:rsid w:val="0046085C"/>
    <w:rsid w:val="00460AF5"/>
    <w:rsid w:val="00460B30"/>
    <w:rsid w:val="00460BEC"/>
    <w:rsid w:val="00460D18"/>
    <w:rsid w:val="00460D33"/>
    <w:rsid w:val="00460DB9"/>
    <w:rsid w:val="00460E8A"/>
    <w:rsid w:val="00460EFA"/>
    <w:rsid w:val="00461026"/>
    <w:rsid w:val="00461073"/>
    <w:rsid w:val="0046109A"/>
    <w:rsid w:val="00461131"/>
    <w:rsid w:val="00461324"/>
    <w:rsid w:val="004613C4"/>
    <w:rsid w:val="00461621"/>
    <w:rsid w:val="004618C4"/>
    <w:rsid w:val="00461AC9"/>
    <w:rsid w:val="00461B34"/>
    <w:rsid w:val="00461B77"/>
    <w:rsid w:val="00461C3F"/>
    <w:rsid w:val="00461CD4"/>
    <w:rsid w:val="00461D98"/>
    <w:rsid w:val="0046200C"/>
    <w:rsid w:val="004621DA"/>
    <w:rsid w:val="004622DD"/>
    <w:rsid w:val="0046238B"/>
    <w:rsid w:val="0046254C"/>
    <w:rsid w:val="00462632"/>
    <w:rsid w:val="004628D0"/>
    <w:rsid w:val="004629D0"/>
    <w:rsid w:val="004629D8"/>
    <w:rsid w:val="00462A05"/>
    <w:rsid w:val="00462A53"/>
    <w:rsid w:val="00462A77"/>
    <w:rsid w:val="00462BFC"/>
    <w:rsid w:val="00462C1C"/>
    <w:rsid w:val="00462E0E"/>
    <w:rsid w:val="00462F1B"/>
    <w:rsid w:val="00462FFD"/>
    <w:rsid w:val="00463154"/>
    <w:rsid w:val="004633EE"/>
    <w:rsid w:val="00463417"/>
    <w:rsid w:val="00463582"/>
    <w:rsid w:val="004635E0"/>
    <w:rsid w:val="0046368F"/>
    <w:rsid w:val="00463805"/>
    <w:rsid w:val="00463A44"/>
    <w:rsid w:val="00463A55"/>
    <w:rsid w:val="00463D13"/>
    <w:rsid w:val="00463DCE"/>
    <w:rsid w:val="00463F28"/>
    <w:rsid w:val="00463F65"/>
    <w:rsid w:val="0046417E"/>
    <w:rsid w:val="0046430E"/>
    <w:rsid w:val="0046438D"/>
    <w:rsid w:val="004643B3"/>
    <w:rsid w:val="004643DA"/>
    <w:rsid w:val="004643F3"/>
    <w:rsid w:val="0046462A"/>
    <w:rsid w:val="004647D7"/>
    <w:rsid w:val="00464819"/>
    <w:rsid w:val="00464AD6"/>
    <w:rsid w:val="00464B0E"/>
    <w:rsid w:val="00464B10"/>
    <w:rsid w:val="00464BE1"/>
    <w:rsid w:val="00464C34"/>
    <w:rsid w:val="00464C6B"/>
    <w:rsid w:val="00464FD9"/>
    <w:rsid w:val="00465079"/>
    <w:rsid w:val="004650DA"/>
    <w:rsid w:val="00465138"/>
    <w:rsid w:val="0046525B"/>
    <w:rsid w:val="004652EC"/>
    <w:rsid w:val="00465352"/>
    <w:rsid w:val="00465361"/>
    <w:rsid w:val="004653F3"/>
    <w:rsid w:val="00465605"/>
    <w:rsid w:val="0046560B"/>
    <w:rsid w:val="00465732"/>
    <w:rsid w:val="0046574A"/>
    <w:rsid w:val="00465794"/>
    <w:rsid w:val="004658A9"/>
    <w:rsid w:val="00465D94"/>
    <w:rsid w:val="00465FED"/>
    <w:rsid w:val="00466111"/>
    <w:rsid w:val="00466157"/>
    <w:rsid w:val="00466192"/>
    <w:rsid w:val="00466350"/>
    <w:rsid w:val="004663A7"/>
    <w:rsid w:val="00466499"/>
    <w:rsid w:val="004664C7"/>
    <w:rsid w:val="00466544"/>
    <w:rsid w:val="00466614"/>
    <w:rsid w:val="004666A2"/>
    <w:rsid w:val="00466827"/>
    <w:rsid w:val="00466915"/>
    <w:rsid w:val="00466937"/>
    <w:rsid w:val="00466A44"/>
    <w:rsid w:val="00466BD6"/>
    <w:rsid w:val="00466E7E"/>
    <w:rsid w:val="00467133"/>
    <w:rsid w:val="00467256"/>
    <w:rsid w:val="0046741D"/>
    <w:rsid w:val="00467478"/>
    <w:rsid w:val="0046761C"/>
    <w:rsid w:val="00467666"/>
    <w:rsid w:val="004676BE"/>
    <w:rsid w:val="0046774F"/>
    <w:rsid w:val="004678A3"/>
    <w:rsid w:val="004678B2"/>
    <w:rsid w:val="00467A8E"/>
    <w:rsid w:val="00467BB8"/>
    <w:rsid w:val="00467C50"/>
    <w:rsid w:val="00467C56"/>
    <w:rsid w:val="00467CF0"/>
    <w:rsid w:val="00467D12"/>
    <w:rsid w:val="00467D30"/>
    <w:rsid w:val="004700CE"/>
    <w:rsid w:val="0047028F"/>
    <w:rsid w:val="0047035F"/>
    <w:rsid w:val="00470368"/>
    <w:rsid w:val="00470510"/>
    <w:rsid w:val="00470A44"/>
    <w:rsid w:val="00470AB7"/>
    <w:rsid w:val="00470B8E"/>
    <w:rsid w:val="00470C02"/>
    <w:rsid w:val="00470C6E"/>
    <w:rsid w:val="00470CA2"/>
    <w:rsid w:val="00470D9B"/>
    <w:rsid w:val="00470EB6"/>
    <w:rsid w:val="00470EF3"/>
    <w:rsid w:val="00470EFF"/>
    <w:rsid w:val="00471098"/>
    <w:rsid w:val="0047118F"/>
    <w:rsid w:val="0047124B"/>
    <w:rsid w:val="00471453"/>
    <w:rsid w:val="004714B0"/>
    <w:rsid w:val="004716A7"/>
    <w:rsid w:val="0047171A"/>
    <w:rsid w:val="00471AE6"/>
    <w:rsid w:val="00471C43"/>
    <w:rsid w:val="00471CAE"/>
    <w:rsid w:val="00471D17"/>
    <w:rsid w:val="00471E1C"/>
    <w:rsid w:val="0047212B"/>
    <w:rsid w:val="004722E1"/>
    <w:rsid w:val="0047237E"/>
    <w:rsid w:val="004723DB"/>
    <w:rsid w:val="00472522"/>
    <w:rsid w:val="004725EF"/>
    <w:rsid w:val="00472720"/>
    <w:rsid w:val="00472801"/>
    <w:rsid w:val="004729A1"/>
    <w:rsid w:val="00472B02"/>
    <w:rsid w:val="00472B2B"/>
    <w:rsid w:val="00472BA0"/>
    <w:rsid w:val="00472D06"/>
    <w:rsid w:val="00472EEB"/>
    <w:rsid w:val="0047308F"/>
    <w:rsid w:val="004731C9"/>
    <w:rsid w:val="004731F7"/>
    <w:rsid w:val="004732F6"/>
    <w:rsid w:val="00473367"/>
    <w:rsid w:val="00473402"/>
    <w:rsid w:val="00473493"/>
    <w:rsid w:val="004737EB"/>
    <w:rsid w:val="0047387F"/>
    <w:rsid w:val="0047393F"/>
    <w:rsid w:val="00473942"/>
    <w:rsid w:val="0047398C"/>
    <w:rsid w:val="00473A1D"/>
    <w:rsid w:val="00473A6A"/>
    <w:rsid w:val="00473A8A"/>
    <w:rsid w:val="00473C11"/>
    <w:rsid w:val="00473E7D"/>
    <w:rsid w:val="00473EFE"/>
    <w:rsid w:val="00473F34"/>
    <w:rsid w:val="00473F85"/>
    <w:rsid w:val="00474034"/>
    <w:rsid w:val="00474093"/>
    <w:rsid w:val="00474162"/>
    <w:rsid w:val="0047418F"/>
    <w:rsid w:val="00474219"/>
    <w:rsid w:val="0047429B"/>
    <w:rsid w:val="004746D2"/>
    <w:rsid w:val="004747ED"/>
    <w:rsid w:val="004748D7"/>
    <w:rsid w:val="00474A74"/>
    <w:rsid w:val="00474D77"/>
    <w:rsid w:val="00475049"/>
    <w:rsid w:val="004751FE"/>
    <w:rsid w:val="00475820"/>
    <w:rsid w:val="004758B6"/>
    <w:rsid w:val="004758BF"/>
    <w:rsid w:val="0047593B"/>
    <w:rsid w:val="00475B90"/>
    <w:rsid w:val="00475CAB"/>
    <w:rsid w:val="00475CC2"/>
    <w:rsid w:val="00475DF9"/>
    <w:rsid w:val="00475E0F"/>
    <w:rsid w:val="00475F49"/>
    <w:rsid w:val="00475F4B"/>
    <w:rsid w:val="004760CD"/>
    <w:rsid w:val="0047615E"/>
    <w:rsid w:val="0047616F"/>
    <w:rsid w:val="004761EA"/>
    <w:rsid w:val="004764AF"/>
    <w:rsid w:val="00476524"/>
    <w:rsid w:val="00476563"/>
    <w:rsid w:val="00476585"/>
    <w:rsid w:val="004767AF"/>
    <w:rsid w:val="004767E1"/>
    <w:rsid w:val="0047680E"/>
    <w:rsid w:val="0047695E"/>
    <w:rsid w:val="00476988"/>
    <w:rsid w:val="004769ED"/>
    <w:rsid w:val="00476EE4"/>
    <w:rsid w:val="00476F27"/>
    <w:rsid w:val="00476FA5"/>
    <w:rsid w:val="00476FE5"/>
    <w:rsid w:val="004770D2"/>
    <w:rsid w:val="004770FE"/>
    <w:rsid w:val="00477177"/>
    <w:rsid w:val="00477187"/>
    <w:rsid w:val="0047720B"/>
    <w:rsid w:val="00477380"/>
    <w:rsid w:val="004774DC"/>
    <w:rsid w:val="00477556"/>
    <w:rsid w:val="004775C0"/>
    <w:rsid w:val="00477948"/>
    <w:rsid w:val="004779B4"/>
    <w:rsid w:val="00477A17"/>
    <w:rsid w:val="00477A1A"/>
    <w:rsid w:val="00477A51"/>
    <w:rsid w:val="00477AC4"/>
    <w:rsid w:val="00477B7A"/>
    <w:rsid w:val="00477BB1"/>
    <w:rsid w:val="00477C04"/>
    <w:rsid w:val="00477C4F"/>
    <w:rsid w:val="00477CB7"/>
    <w:rsid w:val="00477DC0"/>
    <w:rsid w:val="00477EEA"/>
    <w:rsid w:val="00477F00"/>
    <w:rsid w:val="00477F5B"/>
    <w:rsid w:val="00477F9B"/>
    <w:rsid w:val="00480074"/>
    <w:rsid w:val="004800B1"/>
    <w:rsid w:val="0048017C"/>
    <w:rsid w:val="00480214"/>
    <w:rsid w:val="0048030F"/>
    <w:rsid w:val="004803C9"/>
    <w:rsid w:val="0048048D"/>
    <w:rsid w:val="00480521"/>
    <w:rsid w:val="0048062C"/>
    <w:rsid w:val="004806D8"/>
    <w:rsid w:val="004806E3"/>
    <w:rsid w:val="00480700"/>
    <w:rsid w:val="004807E8"/>
    <w:rsid w:val="0048085E"/>
    <w:rsid w:val="004808ED"/>
    <w:rsid w:val="0048094A"/>
    <w:rsid w:val="0048098F"/>
    <w:rsid w:val="004809E6"/>
    <w:rsid w:val="00480B3C"/>
    <w:rsid w:val="00480BC9"/>
    <w:rsid w:val="00480BF0"/>
    <w:rsid w:val="00480E93"/>
    <w:rsid w:val="00480EF0"/>
    <w:rsid w:val="00480F35"/>
    <w:rsid w:val="00481278"/>
    <w:rsid w:val="004813D8"/>
    <w:rsid w:val="004814C1"/>
    <w:rsid w:val="0048159C"/>
    <w:rsid w:val="004816A7"/>
    <w:rsid w:val="00481759"/>
    <w:rsid w:val="00481760"/>
    <w:rsid w:val="00481962"/>
    <w:rsid w:val="00481972"/>
    <w:rsid w:val="0048198A"/>
    <w:rsid w:val="00481A30"/>
    <w:rsid w:val="00481AB2"/>
    <w:rsid w:val="00481AEB"/>
    <w:rsid w:val="00481B0F"/>
    <w:rsid w:val="00481B13"/>
    <w:rsid w:val="00481BB3"/>
    <w:rsid w:val="00481C8D"/>
    <w:rsid w:val="00481CDC"/>
    <w:rsid w:val="00481D07"/>
    <w:rsid w:val="00481D4C"/>
    <w:rsid w:val="004821B4"/>
    <w:rsid w:val="004821B9"/>
    <w:rsid w:val="0048227E"/>
    <w:rsid w:val="00482292"/>
    <w:rsid w:val="0048237F"/>
    <w:rsid w:val="00482387"/>
    <w:rsid w:val="004824D8"/>
    <w:rsid w:val="004826DA"/>
    <w:rsid w:val="004828ED"/>
    <w:rsid w:val="0048296F"/>
    <w:rsid w:val="00482A77"/>
    <w:rsid w:val="00482ADB"/>
    <w:rsid w:val="00482B4A"/>
    <w:rsid w:val="00482C5C"/>
    <w:rsid w:val="00482CD5"/>
    <w:rsid w:val="00482D22"/>
    <w:rsid w:val="00482DE7"/>
    <w:rsid w:val="0048323C"/>
    <w:rsid w:val="0048336D"/>
    <w:rsid w:val="00483373"/>
    <w:rsid w:val="0048340D"/>
    <w:rsid w:val="004834C8"/>
    <w:rsid w:val="004834CA"/>
    <w:rsid w:val="00483522"/>
    <w:rsid w:val="004836C6"/>
    <w:rsid w:val="004837EB"/>
    <w:rsid w:val="0048383F"/>
    <w:rsid w:val="00483905"/>
    <w:rsid w:val="004839E9"/>
    <w:rsid w:val="00483A46"/>
    <w:rsid w:val="00483AC7"/>
    <w:rsid w:val="00483AEE"/>
    <w:rsid w:val="00483EDC"/>
    <w:rsid w:val="00483F04"/>
    <w:rsid w:val="00484005"/>
    <w:rsid w:val="004841FC"/>
    <w:rsid w:val="00484205"/>
    <w:rsid w:val="0048432E"/>
    <w:rsid w:val="004843BC"/>
    <w:rsid w:val="00484446"/>
    <w:rsid w:val="00484578"/>
    <w:rsid w:val="004845C4"/>
    <w:rsid w:val="004845FC"/>
    <w:rsid w:val="004846C1"/>
    <w:rsid w:val="00484960"/>
    <w:rsid w:val="00484AB3"/>
    <w:rsid w:val="00484B04"/>
    <w:rsid w:val="00484BA9"/>
    <w:rsid w:val="00484C2A"/>
    <w:rsid w:val="00484E17"/>
    <w:rsid w:val="00484EFD"/>
    <w:rsid w:val="0048513A"/>
    <w:rsid w:val="00485152"/>
    <w:rsid w:val="00485168"/>
    <w:rsid w:val="004851A7"/>
    <w:rsid w:val="00485250"/>
    <w:rsid w:val="00485305"/>
    <w:rsid w:val="0048533A"/>
    <w:rsid w:val="00485423"/>
    <w:rsid w:val="0048545E"/>
    <w:rsid w:val="00485469"/>
    <w:rsid w:val="004856DA"/>
    <w:rsid w:val="004856EB"/>
    <w:rsid w:val="00485A04"/>
    <w:rsid w:val="00485B7B"/>
    <w:rsid w:val="00485C00"/>
    <w:rsid w:val="00485D34"/>
    <w:rsid w:val="00485DDB"/>
    <w:rsid w:val="00485F2D"/>
    <w:rsid w:val="00485FD0"/>
    <w:rsid w:val="00486160"/>
    <w:rsid w:val="004863DF"/>
    <w:rsid w:val="004864B7"/>
    <w:rsid w:val="004865C0"/>
    <w:rsid w:val="004867C1"/>
    <w:rsid w:val="00486810"/>
    <w:rsid w:val="004868C9"/>
    <w:rsid w:val="004869C6"/>
    <w:rsid w:val="00486A84"/>
    <w:rsid w:val="00486BAA"/>
    <w:rsid w:val="00486BF2"/>
    <w:rsid w:val="00486C2A"/>
    <w:rsid w:val="00486DA0"/>
    <w:rsid w:val="00486DB7"/>
    <w:rsid w:val="00486DBE"/>
    <w:rsid w:val="0048700B"/>
    <w:rsid w:val="004871FE"/>
    <w:rsid w:val="00487207"/>
    <w:rsid w:val="00487362"/>
    <w:rsid w:val="00487443"/>
    <w:rsid w:val="00487572"/>
    <w:rsid w:val="004875B7"/>
    <w:rsid w:val="00487A04"/>
    <w:rsid w:val="00487ADB"/>
    <w:rsid w:val="00487C3C"/>
    <w:rsid w:val="00487E41"/>
    <w:rsid w:val="00487E6B"/>
    <w:rsid w:val="00487EE5"/>
    <w:rsid w:val="00487F07"/>
    <w:rsid w:val="00487FD7"/>
    <w:rsid w:val="004900BB"/>
    <w:rsid w:val="0049020D"/>
    <w:rsid w:val="004902C1"/>
    <w:rsid w:val="00490358"/>
    <w:rsid w:val="00490450"/>
    <w:rsid w:val="0049061B"/>
    <w:rsid w:val="004907A5"/>
    <w:rsid w:val="004907E4"/>
    <w:rsid w:val="00490825"/>
    <w:rsid w:val="00490840"/>
    <w:rsid w:val="00490AB0"/>
    <w:rsid w:val="00490D15"/>
    <w:rsid w:val="00490DF8"/>
    <w:rsid w:val="00490FB7"/>
    <w:rsid w:val="00490FD2"/>
    <w:rsid w:val="00491034"/>
    <w:rsid w:val="0049106B"/>
    <w:rsid w:val="00491195"/>
    <w:rsid w:val="0049131A"/>
    <w:rsid w:val="0049148D"/>
    <w:rsid w:val="00491543"/>
    <w:rsid w:val="00491750"/>
    <w:rsid w:val="004917D0"/>
    <w:rsid w:val="004917E8"/>
    <w:rsid w:val="004918DB"/>
    <w:rsid w:val="004919FC"/>
    <w:rsid w:val="00491A42"/>
    <w:rsid w:val="00491C17"/>
    <w:rsid w:val="00491C55"/>
    <w:rsid w:val="00491CA8"/>
    <w:rsid w:val="00491D2E"/>
    <w:rsid w:val="00491E02"/>
    <w:rsid w:val="00492087"/>
    <w:rsid w:val="0049226C"/>
    <w:rsid w:val="004922A5"/>
    <w:rsid w:val="00492339"/>
    <w:rsid w:val="004924B8"/>
    <w:rsid w:val="004924E0"/>
    <w:rsid w:val="0049262E"/>
    <w:rsid w:val="00492729"/>
    <w:rsid w:val="0049277F"/>
    <w:rsid w:val="00492AE5"/>
    <w:rsid w:val="00492B2F"/>
    <w:rsid w:val="00492B30"/>
    <w:rsid w:val="00492C20"/>
    <w:rsid w:val="00492CB5"/>
    <w:rsid w:val="004930B8"/>
    <w:rsid w:val="004930F8"/>
    <w:rsid w:val="0049312A"/>
    <w:rsid w:val="004932B8"/>
    <w:rsid w:val="004932BC"/>
    <w:rsid w:val="004933BA"/>
    <w:rsid w:val="00493779"/>
    <w:rsid w:val="004938E4"/>
    <w:rsid w:val="00493A75"/>
    <w:rsid w:val="00493BB8"/>
    <w:rsid w:val="00493C1E"/>
    <w:rsid w:val="00493D09"/>
    <w:rsid w:val="00493D45"/>
    <w:rsid w:val="00493DA3"/>
    <w:rsid w:val="0049411E"/>
    <w:rsid w:val="004941CD"/>
    <w:rsid w:val="0049427F"/>
    <w:rsid w:val="00494922"/>
    <w:rsid w:val="00494B28"/>
    <w:rsid w:val="00494BAB"/>
    <w:rsid w:val="00494E86"/>
    <w:rsid w:val="0049531E"/>
    <w:rsid w:val="004953D5"/>
    <w:rsid w:val="004956C1"/>
    <w:rsid w:val="004956EA"/>
    <w:rsid w:val="00495812"/>
    <w:rsid w:val="00495B56"/>
    <w:rsid w:val="00495ED6"/>
    <w:rsid w:val="00495EF3"/>
    <w:rsid w:val="00495F38"/>
    <w:rsid w:val="00495F6D"/>
    <w:rsid w:val="004961C9"/>
    <w:rsid w:val="0049655C"/>
    <w:rsid w:val="00496564"/>
    <w:rsid w:val="00496611"/>
    <w:rsid w:val="0049661A"/>
    <w:rsid w:val="00496642"/>
    <w:rsid w:val="004967C2"/>
    <w:rsid w:val="004969EC"/>
    <w:rsid w:val="00496B38"/>
    <w:rsid w:val="00496B5B"/>
    <w:rsid w:val="00496C21"/>
    <w:rsid w:val="00496CB6"/>
    <w:rsid w:val="00496D2D"/>
    <w:rsid w:val="00496D2E"/>
    <w:rsid w:val="00496D83"/>
    <w:rsid w:val="00496EA0"/>
    <w:rsid w:val="00496EB9"/>
    <w:rsid w:val="00496FB0"/>
    <w:rsid w:val="00497025"/>
    <w:rsid w:val="004970F7"/>
    <w:rsid w:val="004971E2"/>
    <w:rsid w:val="00497306"/>
    <w:rsid w:val="004973BE"/>
    <w:rsid w:val="004973FD"/>
    <w:rsid w:val="0049740B"/>
    <w:rsid w:val="004975D9"/>
    <w:rsid w:val="004976E4"/>
    <w:rsid w:val="00497800"/>
    <w:rsid w:val="0049783E"/>
    <w:rsid w:val="004978A8"/>
    <w:rsid w:val="00497959"/>
    <w:rsid w:val="0049798C"/>
    <w:rsid w:val="00497BED"/>
    <w:rsid w:val="00497C19"/>
    <w:rsid w:val="00497E25"/>
    <w:rsid w:val="00497E68"/>
    <w:rsid w:val="00497E99"/>
    <w:rsid w:val="00497F22"/>
    <w:rsid w:val="00497F8C"/>
    <w:rsid w:val="004A00EE"/>
    <w:rsid w:val="004A00F7"/>
    <w:rsid w:val="004A02DF"/>
    <w:rsid w:val="004A039E"/>
    <w:rsid w:val="004A0445"/>
    <w:rsid w:val="004A0494"/>
    <w:rsid w:val="004A09DE"/>
    <w:rsid w:val="004A0A27"/>
    <w:rsid w:val="004A0A44"/>
    <w:rsid w:val="004A0AC9"/>
    <w:rsid w:val="004A0E38"/>
    <w:rsid w:val="004A0FDC"/>
    <w:rsid w:val="004A1022"/>
    <w:rsid w:val="004A1061"/>
    <w:rsid w:val="004A10B9"/>
    <w:rsid w:val="004A10E0"/>
    <w:rsid w:val="004A118B"/>
    <w:rsid w:val="004A1194"/>
    <w:rsid w:val="004A1284"/>
    <w:rsid w:val="004A129E"/>
    <w:rsid w:val="004A13BB"/>
    <w:rsid w:val="004A1529"/>
    <w:rsid w:val="004A1545"/>
    <w:rsid w:val="004A164F"/>
    <w:rsid w:val="004A1707"/>
    <w:rsid w:val="004A17B8"/>
    <w:rsid w:val="004A1924"/>
    <w:rsid w:val="004A1A46"/>
    <w:rsid w:val="004A1A48"/>
    <w:rsid w:val="004A1B66"/>
    <w:rsid w:val="004A1B89"/>
    <w:rsid w:val="004A1C59"/>
    <w:rsid w:val="004A1CCA"/>
    <w:rsid w:val="004A1D3D"/>
    <w:rsid w:val="004A1D44"/>
    <w:rsid w:val="004A1E23"/>
    <w:rsid w:val="004A1F15"/>
    <w:rsid w:val="004A1FC9"/>
    <w:rsid w:val="004A20A9"/>
    <w:rsid w:val="004A2306"/>
    <w:rsid w:val="004A230A"/>
    <w:rsid w:val="004A23A0"/>
    <w:rsid w:val="004A2416"/>
    <w:rsid w:val="004A2511"/>
    <w:rsid w:val="004A2534"/>
    <w:rsid w:val="004A26A3"/>
    <w:rsid w:val="004A26CE"/>
    <w:rsid w:val="004A26E4"/>
    <w:rsid w:val="004A2717"/>
    <w:rsid w:val="004A271F"/>
    <w:rsid w:val="004A274C"/>
    <w:rsid w:val="004A2890"/>
    <w:rsid w:val="004A28DA"/>
    <w:rsid w:val="004A2B26"/>
    <w:rsid w:val="004A2B49"/>
    <w:rsid w:val="004A2BA1"/>
    <w:rsid w:val="004A2CE1"/>
    <w:rsid w:val="004A2D02"/>
    <w:rsid w:val="004A2ECF"/>
    <w:rsid w:val="004A305A"/>
    <w:rsid w:val="004A30E7"/>
    <w:rsid w:val="004A3130"/>
    <w:rsid w:val="004A31AC"/>
    <w:rsid w:val="004A329C"/>
    <w:rsid w:val="004A32AE"/>
    <w:rsid w:val="004A32B6"/>
    <w:rsid w:val="004A33A4"/>
    <w:rsid w:val="004A34B6"/>
    <w:rsid w:val="004A37A9"/>
    <w:rsid w:val="004A39A2"/>
    <w:rsid w:val="004A3A2A"/>
    <w:rsid w:val="004A3C85"/>
    <w:rsid w:val="004A3D80"/>
    <w:rsid w:val="004A3E44"/>
    <w:rsid w:val="004A3FA7"/>
    <w:rsid w:val="004A3FB9"/>
    <w:rsid w:val="004A419A"/>
    <w:rsid w:val="004A428A"/>
    <w:rsid w:val="004A46A7"/>
    <w:rsid w:val="004A46CC"/>
    <w:rsid w:val="004A4732"/>
    <w:rsid w:val="004A48A5"/>
    <w:rsid w:val="004A490A"/>
    <w:rsid w:val="004A4917"/>
    <w:rsid w:val="004A499A"/>
    <w:rsid w:val="004A4AB5"/>
    <w:rsid w:val="004A4AC8"/>
    <w:rsid w:val="004A4AEA"/>
    <w:rsid w:val="004A4B03"/>
    <w:rsid w:val="004A4D99"/>
    <w:rsid w:val="004A4DA6"/>
    <w:rsid w:val="004A50ED"/>
    <w:rsid w:val="004A5120"/>
    <w:rsid w:val="004A523D"/>
    <w:rsid w:val="004A524E"/>
    <w:rsid w:val="004A54AD"/>
    <w:rsid w:val="004A54CB"/>
    <w:rsid w:val="004A54F3"/>
    <w:rsid w:val="004A5586"/>
    <w:rsid w:val="004A5606"/>
    <w:rsid w:val="004A560E"/>
    <w:rsid w:val="004A5665"/>
    <w:rsid w:val="004A56CF"/>
    <w:rsid w:val="004A57CF"/>
    <w:rsid w:val="004A59F6"/>
    <w:rsid w:val="004A5C3B"/>
    <w:rsid w:val="004A5DCB"/>
    <w:rsid w:val="004A5FDC"/>
    <w:rsid w:val="004A60E4"/>
    <w:rsid w:val="004A6360"/>
    <w:rsid w:val="004A639A"/>
    <w:rsid w:val="004A63E5"/>
    <w:rsid w:val="004A650F"/>
    <w:rsid w:val="004A656C"/>
    <w:rsid w:val="004A65B0"/>
    <w:rsid w:val="004A673C"/>
    <w:rsid w:val="004A67F9"/>
    <w:rsid w:val="004A6832"/>
    <w:rsid w:val="004A689F"/>
    <w:rsid w:val="004A68F7"/>
    <w:rsid w:val="004A693D"/>
    <w:rsid w:val="004A6B63"/>
    <w:rsid w:val="004A6B85"/>
    <w:rsid w:val="004A6BAC"/>
    <w:rsid w:val="004A6D08"/>
    <w:rsid w:val="004A6E3C"/>
    <w:rsid w:val="004A6F90"/>
    <w:rsid w:val="004A7176"/>
    <w:rsid w:val="004A7191"/>
    <w:rsid w:val="004A71F8"/>
    <w:rsid w:val="004A7545"/>
    <w:rsid w:val="004A75DF"/>
    <w:rsid w:val="004A77F8"/>
    <w:rsid w:val="004A791E"/>
    <w:rsid w:val="004A7B36"/>
    <w:rsid w:val="004A7CCD"/>
    <w:rsid w:val="004A7CDB"/>
    <w:rsid w:val="004A7D9B"/>
    <w:rsid w:val="004A7DCD"/>
    <w:rsid w:val="004A7E30"/>
    <w:rsid w:val="004A7F6A"/>
    <w:rsid w:val="004B0011"/>
    <w:rsid w:val="004B0063"/>
    <w:rsid w:val="004B01FC"/>
    <w:rsid w:val="004B03BF"/>
    <w:rsid w:val="004B06BD"/>
    <w:rsid w:val="004B074B"/>
    <w:rsid w:val="004B0797"/>
    <w:rsid w:val="004B0869"/>
    <w:rsid w:val="004B0A1F"/>
    <w:rsid w:val="004B0B27"/>
    <w:rsid w:val="004B0D7F"/>
    <w:rsid w:val="004B0E1A"/>
    <w:rsid w:val="004B0EB0"/>
    <w:rsid w:val="004B0F4A"/>
    <w:rsid w:val="004B0FA0"/>
    <w:rsid w:val="004B1090"/>
    <w:rsid w:val="004B1440"/>
    <w:rsid w:val="004B1444"/>
    <w:rsid w:val="004B147E"/>
    <w:rsid w:val="004B152B"/>
    <w:rsid w:val="004B1695"/>
    <w:rsid w:val="004B16BA"/>
    <w:rsid w:val="004B1700"/>
    <w:rsid w:val="004B192B"/>
    <w:rsid w:val="004B1C70"/>
    <w:rsid w:val="004B1CE4"/>
    <w:rsid w:val="004B1D9F"/>
    <w:rsid w:val="004B1E20"/>
    <w:rsid w:val="004B1F33"/>
    <w:rsid w:val="004B1F6D"/>
    <w:rsid w:val="004B1FD7"/>
    <w:rsid w:val="004B2336"/>
    <w:rsid w:val="004B2350"/>
    <w:rsid w:val="004B23EA"/>
    <w:rsid w:val="004B2554"/>
    <w:rsid w:val="004B2652"/>
    <w:rsid w:val="004B26A3"/>
    <w:rsid w:val="004B26A5"/>
    <w:rsid w:val="004B27FE"/>
    <w:rsid w:val="004B295F"/>
    <w:rsid w:val="004B299D"/>
    <w:rsid w:val="004B29C7"/>
    <w:rsid w:val="004B2B35"/>
    <w:rsid w:val="004B2BE1"/>
    <w:rsid w:val="004B2CC9"/>
    <w:rsid w:val="004B2E3A"/>
    <w:rsid w:val="004B2E4C"/>
    <w:rsid w:val="004B3015"/>
    <w:rsid w:val="004B3121"/>
    <w:rsid w:val="004B313A"/>
    <w:rsid w:val="004B316B"/>
    <w:rsid w:val="004B3176"/>
    <w:rsid w:val="004B31EF"/>
    <w:rsid w:val="004B3204"/>
    <w:rsid w:val="004B3227"/>
    <w:rsid w:val="004B3280"/>
    <w:rsid w:val="004B3390"/>
    <w:rsid w:val="004B343F"/>
    <w:rsid w:val="004B36AD"/>
    <w:rsid w:val="004B37CA"/>
    <w:rsid w:val="004B38E8"/>
    <w:rsid w:val="004B394B"/>
    <w:rsid w:val="004B3A47"/>
    <w:rsid w:val="004B3BFB"/>
    <w:rsid w:val="004B3CD5"/>
    <w:rsid w:val="004B4041"/>
    <w:rsid w:val="004B406D"/>
    <w:rsid w:val="004B407E"/>
    <w:rsid w:val="004B41B4"/>
    <w:rsid w:val="004B4209"/>
    <w:rsid w:val="004B4395"/>
    <w:rsid w:val="004B45B5"/>
    <w:rsid w:val="004B45F5"/>
    <w:rsid w:val="004B46D5"/>
    <w:rsid w:val="004B475C"/>
    <w:rsid w:val="004B48B9"/>
    <w:rsid w:val="004B48CC"/>
    <w:rsid w:val="004B48EB"/>
    <w:rsid w:val="004B49FB"/>
    <w:rsid w:val="004B4B75"/>
    <w:rsid w:val="004B4D5F"/>
    <w:rsid w:val="004B4E4D"/>
    <w:rsid w:val="004B4EA8"/>
    <w:rsid w:val="004B500D"/>
    <w:rsid w:val="004B5016"/>
    <w:rsid w:val="004B50E4"/>
    <w:rsid w:val="004B519A"/>
    <w:rsid w:val="004B53F4"/>
    <w:rsid w:val="004B5417"/>
    <w:rsid w:val="004B542C"/>
    <w:rsid w:val="004B54F8"/>
    <w:rsid w:val="004B555A"/>
    <w:rsid w:val="004B55E1"/>
    <w:rsid w:val="004B5761"/>
    <w:rsid w:val="004B5897"/>
    <w:rsid w:val="004B5970"/>
    <w:rsid w:val="004B5AAB"/>
    <w:rsid w:val="004B5CA1"/>
    <w:rsid w:val="004B5D28"/>
    <w:rsid w:val="004B5D2F"/>
    <w:rsid w:val="004B5EC4"/>
    <w:rsid w:val="004B60B9"/>
    <w:rsid w:val="004B6128"/>
    <w:rsid w:val="004B61BA"/>
    <w:rsid w:val="004B6306"/>
    <w:rsid w:val="004B645D"/>
    <w:rsid w:val="004B6646"/>
    <w:rsid w:val="004B664F"/>
    <w:rsid w:val="004B680D"/>
    <w:rsid w:val="004B6897"/>
    <w:rsid w:val="004B6989"/>
    <w:rsid w:val="004B6AD1"/>
    <w:rsid w:val="004B6B60"/>
    <w:rsid w:val="004B6B97"/>
    <w:rsid w:val="004B6C4E"/>
    <w:rsid w:val="004B6DFF"/>
    <w:rsid w:val="004B6FD5"/>
    <w:rsid w:val="004B6FE6"/>
    <w:rsid w:val="004B7107"/>
    <w:rsid w:val="004B7297"/>
    <w:rsid w:val="004B736D"/>
    <w:rsid w:val="004B756E"/>
    <w:rsid w:val="004B75E6"/>
    <w:rsid w:val="004B77CD"/>
    <w:rsid w:val="004B7995"/>
    <w:rsid w:val="004B7ABC"/>
    <w:rsid w:val="004B7B5B"/>
    <w:rsid w:val="004B7C7A"/>
    <w:rsid w:val="004B7CEC"/>
    <w:rsid w:val="004B7D37"/>
    <w:rsid w:val="004B7E67"/>
    <w:rsid w:val="004B7EDE"/>
    <w:rsid w:val="004B7F11"/>
    <w:rsid w:val="004B7FBC"/>
    <w:rsid w:val="004C0042"/>
    <w:rsid w:val="004C0044"/>
    <w:rsid w:val="004C0190"/>
    <w:rsid w:val="004C01AF"/>
    <w:rsid w:val="004C0269"/>
    <w:rsid w:val="004C049D"/>
    <w:rsid w:val="004C04BF"/>
    <w:rsid w:val="004C0597"/>
    <w:rsid w:val="004C08C1"/>
    <w:rsid w:val="004C09F5"/>
    <w:rsid w:val="004C0B30"/>
    <w:rsid w:val="004C0C4C"/>
    <w:rsid w:val="004C0D79"/>
    <w:rsid w:val="004C0E2C"/>
    <w:rsid w:val="004C0F01"/>
    <w:rsid w:val="004C0F6C"/>
    <w:rsid w:val="004C0FC2"/>
    <w:rsid w:val="004C115D"/>
    <w:rsid w:val="004C11DD"/>
    <w:rsid w:val="004C12CB"/>
    <w:rsid w:val="004C157D"/>
    <w:rsid w:val="004C158F"/>
    <w:rsid w:val="004C16EE"/>
    <w:rsid w:val="004C1A69"/>
    <w:rsid w:val="004C1A79"/>
    <w:rsid w:val="004C1CAA"/>
    <w:rsid w:val="004C1F12"/>
    <w:rsid w:val="004C2379"/>
    <w:rsid w:val="004C2393"/>
    <w:rsid w:val="004C2632"/>
    <w:rsid w:val="004C2640"/>
    <w:rsid w:val="004C2650"/>
    <w:rsid w:val="004C26CF"/>
    <w:rsid w:val="004C294C"/>
    <w:rsid w:val="004C296E"/>
    <w:rsid w:val="004C2A5B"/>
    <w:rsid w:val="004C2BF1"/>
    <w:rsid w:val="004C2C35"/>
    <w:rsid w:val="004C2F5C"/>
    <w:rsid w:val="004C311B"/>
    <w:rsid w:val="004C3530"/>
    <w:rsid w:val="004C3828"/>
    <w:rsid w:val="004C388C"/>
    <w:rsid w:val="004C3892"/>
    <w:rsid w:val="004C38C7"/>
    <w:rsid w:val="004C38E9"/>
    <w:rsid w:val="004C38F6"/>
    <w:rsid w:val="004C3913"/>
    <w:rsid w:val="004C39D0"/>
    <w:rsid w:val="004C39D9"/>
    <w:rsid w:val="004C3A1C"/>
    <w:rsid w:val="004C3AF3"/>
    <w:rsid w:val="004C3B7B"/>
    <w:rsid w:val="004C3BA5"/>
    <w:rsid w:val="004C3D0F"/>
    <w:rsid w:val="004C3EA1"/>
    <w:rsid w:val="004C3FB5"/>
    <w:rsid w:val="004C4090"/>
    <w:rsid w:val="004C4092"/>
    <w:rsid w:val="004C4136"/>
    <w:rsid w:val="004C4193"/>
    <w:rsid w:val="004C4268"/>
    <w:rsid w:val="004C4282"/>
    <w:rsid w:val="004C42ED"/>
    <w:rsid w:val="004C44CC"/>
    <w:rsid w:val="004C4552"/>
    <w:rsid w:val="004C4945"/>
    <w:rsid w:val="004C495F"/>
    <w:rsid w:val="004C4CB4"/>
    <w:rsid w:val="004C4EB6"/>
    <w:rsid w:val="004C4F0D"/>
    <w:rsid w:val="004C5158"/>
    <w:rsid w:val="004C56D2"/>
    <w:rsid w:val="004C57C2"/>
    <w:rsid w:val="004C5803"/>
    <w:rsid w:val="004C5AC8"/>
    <w:rsid w:val="004C5B31"/>
    <w:rsid w:val="004C5BCA"/>
    <w:rsid w:val="004C5C14"/>
    <w:rsid w:val="004C5C46"/>
    <w:rsid w:val="004C5CA0"/>
    <w:rsid w:val="004C5DB5"/>
    <w:rsid w:val="004C5E6C"/>
    <w:rsid w:val="004C5F42"/>
    <w:rsid w:val="004C5F85"/>
    <w:rsid w:val="004C5FB9"/>
    <w:rsid w:val="004C6045"/>
    <w:rsid w:val="004C60DD"/>
    <w:rsid w:val="004C61E1"/>
    <w:rsid w:val="004C628E"/>
    <w:rsid w:val="004C6670"/>
    <w:rsid w:val="004C66FD"/>
    <w:rsid w:val="004C6743"/>
    <w:rsid w:val="004C6AC5"/>
    <w:rsid w:val="004C6B05"/>
    <w:rsid w:val="004C6BA8"/>
    <w:rsid w:val="004C6C22"/>
    <w:rsid w:val="004C6CF5"/>
    <w:rsid w:val="004C6D95"/>
    <w:rsid w:val="004C6E37"/>
    <w:rsid w:val="004C6F3F"/>
    <w:rsid w:val="004C708D"/>
    <w:rsid w:val="004C70EC"/>
    <w:rsid w:val="004C7367"/>
    <w:rsid w:val="004C7388"/>
    <w:rsid w:val="004C73A3"/>
    <w:rsid w:val="004C753B"/>
    <w:rsid w:val="004C75A1"/>
    <w:rsid w:val="004C764E"/>
    <w:rsid w:val="004C76AA"/>
    <w:rsid w:val="004C7803"/>
    <w:rsid w:val="004C7827"/>
    <w:rsid w:val="004C7847"/>
    <w:rsid w:val="004C7C10"/>
    <w:rsid w:val="004C7C13"/>
    <w:rsid w:val="004C7C23"/>
    <w:rsid w:val="004C7FE4"/>
    <w:rsid w:val="004D012C"/>
    <w:rsid w:val="004D01AD"/>
    <w:rsid w:val="004D02F9"/>
    <w:rsid w:val="004D032E"/>
    <w:rsid w:val="004D0443"/>
    <w:rsid w:val="004D0469"/>
    <w:rsid w:val="004D0741"/>
    <w:rsid w:val="004D0785"/>
    <w:rsid w:val="004D081C"/>
    <w:rsid w:val="004D097E"/>
    <w:rsid w:val="004D0A36"/>
    <w:rsid w:val="004D0A9C"/>
    <w:rsid w:val="004D0C39"/>
    <w:rsid w:val="004D0DB4"/>
    <w:rsid w:val="004D0E53"/>
    <w:rsid w:val="004D0EDB"/>
    <w:rsid w:val="004D11D3"/>
    <w:rsid w:val="004D1275"/>
    <w:rsid w:val="004D12D5"/>
    <w:rsid w:val="004D15B8"/>
    <w:rsid w:val="004D16AE"/>
    <w:rsid w:val="004D16FA"/>
    <w:rsid w:val="004D1750"/>
    <w:rsid w:val="004D17EC"/>
    <w:rsid w:val="004D1853"/>
    <w:rsid w:val="004D1BCC"/>
    <w:rsid w:val="004D1D2F"/>
    <w:rsid w:val="004D1E0E"/>
    <w:rsid w:val="004D2013"/>
    <w:rsid w:val="004D206C"/>
    <w:rsid w:val="004D20C4"/>
    <w:rsid w:val="004D2246"/>
    <w:rsid w:val="004D229A"/>
    <w:rsid w:val="004D22EE"/>
    <w:rsid w:val="004D240D"/>
    <w:rsid w:val="004D25AB"/>
    <w:rsid w:val="004D2689"/>
    <w:rsid w:val="004D26DA"/>
    <w:rsid w:val="004D271C"/>
    <w:rsid w:val="004D2739"/>
    <w:rsid w:val="004D2767"/>
    <w:rsid w:val="004D277C"/>
    <w:rsid w:val="004D2A14"/>
    <w:rsid w:val="004D2A30"/>
    <w:rsid w:val="004D2AEC"/>
    <w:rsid w:val="004D2CF1"/>
    <w:rsid w:val="004D2CFE"/>
    <w:rsid w:val="004D2D13"/>
    <w:rsid w:val="004D2DB6"/>
    <w:rsid w:val="004D2E83"/>
    <w:rsid w:val="004D2EA1"/>
    <w:rsid w:val="004D2FE4"/>
    <w:rsid w:val="004D3007"/>
    <w:rsid w:val="004D3018"/>
    <w:rsid w:val="004D3131"/>
    <w:rsid w:val="004D330A"/>
    <w:rsid w:val="004D332D"/>
    <w:rsid w:val="004D33BA"/>
    <w:rsid w:val="004D34D3"/>
    <w:rsid w:val="004D3510"/>
    <w:rsid w:val="004D35A5"/>
    <w:rsid w:val="004D37AC"/>
    <w:rsid w:val="004D3818"/>
    <w:rsid w:val="004D3901"/>
    <w:rsid w:val="004D3942"/>
    <w:rsid w:val="004D39E4"/>
    <w:rsid w:val="004D3C22"/>
    <w:rsid w:val="004D3CB5"/>
    <w:rsid w:val="004D3E3B"/>
    <w:rsid w:val="004D3E7B"/>
    <w:rsid w:val="004D3F34"/>
    <w:rsid w:val="004D3FA7"/>
    <w:rsid w:val="004D411C"/>
    <w:rsid w:val="004D4239"/>
    <w:rsid w:val="004D42C6"/>
    <w:rsid w:val="004D42EF"/>
    <w:rsid w:val="004D4397"/>
    <w:rsid w:val="004D4479"/>
    <w:rsid w:val="004D453E"/>
    <w:rsid w:val="004D4587"/>
    <w:rsid w:val="004D4730"/>
    <w:rsid w:val="004D4864"/>
    <w:rsid w:val="004D4918"/>
    <w:rsid w:val="004D4B20"/>
    <w:rsid w:val="004D4BF2"/>
    <w:rsid w:val="004D4CA6"/>
    <w:rsid w:val="004D4D04"/>
    <w:rsid w:val="004D4E73"/>
    <w:rsid w:val="004D4FD9"/>
    <w:rsid w:val="004D50C0"/>
    <w:rsid w:val="004D53DD"/>
    <w:rsid w:val="004D544C"/>
    <w:rsid w:val="004D5495"/>
    <w:rsid w:val="004D56F7"/>
    <w:rsid w:val="004D58B4"/>
    <w:rsid w:val="004D58E1"/>
    <w:rsid w:val="004D5A85"/>
    <w:rsid w:val="004D5AB9"/>
    <w:rsid w:val="004D5C39"/>
    <w:rsid w:val="004D5E5B"/>
    <w:rsid w:val="004D5F80"/>
    <w:rsid w:val="004D60E8"/>
    <w:rsid w:val="004D61F6"/>
    <w:rsid w:val="004D634E"/>
    <w:rsid w:val="004D63A9"/>
    <w:rsid w:val="004D6412"/>
    <w:rsid w:val="004D6A1B"/>
    <w:rsid w:val="004D6C61"/>
    <w:rsid w:val="004D6CCD"/>
    <w:rsid w:val="004D6D49"/>
    <w:rsid w:val="004D6E07"/>
    <w:rsid w:val="004D6E93"/>
    <w:rsid w:val="004D6EA7"/>
    <w:rsid w:val="004D6FED"/>
    <w:rsid w:val="004D717B"/>
    <w:rsid w:val="004D7188"/>
    <w:rsid w:val="004D741B"/>
    <w:rsid w:val="004D76F9"/>
    <w:rsid w:val="004D7833"/>
    <w:rsid w:val="004D7839"/>
    <w:rsid w:val="004D798F"/>
    <w:rsid w:val="004D7AC7"/>
    <w:rsid w:val="004D7B17"/>
    <w:rsid w:val="004D7BA0"/>
    <w:rsid w:val="004D7CB9"/>
    <w:rsid w:val="004D7E30"/>
    <w:rsid w:val="004E001D"/>
    <w:rsid w:val="004E01BD"/>
    <w:rsid w:val="004E02B1"/>
    <w:rsid w:val="004E02B9"/>
    <w:rsid w:val="004E0322"/>
    <w:rsid w:val="004E0368"/>
    <w:rsid w:val="004E0444"/>
    <w:rsid w:val="004E0454"/>
    <w:rsid w:val="004E0564"/>
    <w:rsid w:val="004E0749"/>
    <w:rsid w:val="004E0756"/>
    <w:rsid w:val="004E09C0"/>
    <w:rsid w:val="004E0BFC"/>
    <w:rsid w:val="004E0CD5"/>
    <w:rsid w:val="004E0EA0"/>
    <w:rsid w:val="004E118E"/>
    <w:rsid w:val="004E12FD"/>
    <w:rsid w:val="004E1318"/>
    <w:rsid w:val="004E1352"/>
    <w:rsid w:val="004E1554"/>
    <w:rsid w:val="004E1657"/>
    <w:rsid w:val="004E16BA"/>
    <w:rsid w:val="004E16CD"/>
    <w:rsid w:val="004E16DE"/>
    <w:rsid w:val="004E1710"/>
    <w:rsid w:val="004E1791"/>
    <w:rsid w:val="004E18E8"/>
    <w:rsid w:val="004E1958"/>
    <w:rsid w:val="004E19C9"/>
    <w:rsid w:val="004E1AA3"/>
    <w:rsid w:val="004E1CBF"/>
    <w:rsid w:val="004E1D5E"/>
    <w:rsid w:val="004E20BF"/>
    <w:rsid w:val="004E21F4"/>
    <w:rsid w:val="004E2306"/>
    <w:rsid w:val="004E237C"/>
    <w:rsid w:val="004E23F4"/>
    <w:rsid w:val="004E25AF"/>
    <w:rsid w:val="004E274A"/>
    <w:rsid w:val="004E2795"/>
    <w:rsid w:val="004E2850"/>
    <w:rsid w:val="004E29D6"/>
    <w:rsid w:val="004E29FB"/>
    <w:rsid w:val="004E2AF9"/>
    <w:rsid w:val="004E2B1C"/>
    <w:rsid w:val="004E2C42"/>
    <w:rsid w:val="004E2CB6"/>
    <w:rsid w:val="004E2CD8"/>
    <w:rsid w:val="004E2E16"/>
    <w:rsid w:val="004E2E1C"/>
    <w:rsid w:val="004E2EB3"/>
    <w:rsid w:val="004E2EFA"/>
    <w:rsid w:val="004E3031"/>
    <w:rsid w:val="004E313A"/>
    <w:rsid w:val="004E3338"/>
    <w:rsid w:val="004E3363"/>
    <w:rsid w:val="004E35B8"/>
    <w:rsid w:val="004E35E0"/>
    <w:rsid w:val="004E3B20"/>
    <w:rsid w:val="004E3B43"/>
    <w:rsid w:val="004E3DDD"/>
    <w:rsid w:val="004E3E28"/>
    <w:rsid w:val="004E3EF4"/>
    <w:rsid w:val="004E3F61"/>
    <w:rsid w:val="004E3FCA"/>
    <w:rsid w:val="004E4160"/>
    <w:rsid w:val="004E4203"/>
    <w:rsid w:val="004E4301"/>
    <w:rsid w:val="004E434A"/>
    <w:rsid w:val="004E4406"/>
    <w:rsid w:val="004E4461"/>
    <w:rsid w:val="004E4503"/>
    <w:rsid w:val="004E464B"/>
    <w:rsid w:val="004E4804"/>
    <w:rsid w:val="004E4886"/>
    <w:rsid w:val="004E4916"/>
    <w:rsid w:val="004E4B50"/>
    <w:rsid w:val="004E4BD7"/>
    <w:rsid w:val="004E4F60"/>
    <w:rsid w:val="004E5138"/>
    <w:rsid w:val="004E5230"/>
    <w:rsid w:val="004E53BA"/>
    <w:rsid w:val="004E54BD"/>
    <w:rsid w:val="004E5513"/>
    <w:rsid w:val="004E5758"/>
    <w:rsid w:val="004E5767"/>
    <w:rsid w:val="004E5775"/>
    <w:rsid w:val="004E57EB"/>
    <w:rsid w:val="004E5814"/>
    <w:rsid w:val="004E5A62"/>
    <w:rsid w:val="004E5A81"/>
    <w:rsid w:val="004E5ABE"/>
    <w:rsid w:val="004E5B36"/>
    <w:rsid w:val="004E5B51"/>
    <w:rsid w:val="004E5B9E"/>
    <w:rsid w:val="004E5BD9"/>
    <w:rsid w:val="004E5BF9"/>
    <w:rsid w:val="004E5BFB"/>
    <w:rsid w:val="004E5C83"/>
    <w:rsid w:val="004E5CB2"/>
    <w:rsid w:val="004E5DB0"/>
    <w:rsid w:val="004E5EAE"/>
    <w:rsid w:val="004E6002"/>
    <w:rsid w:val="004E615A"/>
    <w:rsid w:val="004E62AF"/>
    <w:rsid w:val="004E63B0"/>
    <w:rsid w:val="004E6421"/>
    <w:rsid w:val="004E644A"/>
    <w:rsid w:val="004E6458"/>
    <w:rsid w:val="004E649F"/>
    <w:rsid w:val="004E6638"/>
    <w:rsid w:val="004E66DE"/>
    <w:rsid w:val="004E6761"/>
    <w:rsid w:val="004E67D4"/>
    <w:rsid w:val="004E681E"/>
    <w:rsid w:val="004E681F"/>
    <w:rsid w:val="004E6891"/>
    <w:rsid w:val="004E694E"/>
    <w:rsid w:val="004E6A48"/>
    <w:rsid w:val="004E6A87"/>
    <w:rsid w:val="004E6D48"/>
    <w:rsid w:val="004E6DE6"/>
    <w:rsid w:val="004E6E49"/>
    <w:rsid w:val="004E6F59"/>
    <w:rsid w:val="004E6F60"/>
    <w:rsid w:val="004E6FE2"/>
    <w:rsid w:val="004E6FEB"/>
    <w:rsid w:val="004E7076"/>
    <w:rsid w:val="004E7130"/>
    <w:rsid w:val="004E7261"/>
    <w:rsid w:val="004E7389"/>
    <w:rsid w:val="004E73A4"/>
    <w:rsid w:val="004E73B0"/>
    <w:rsid w:val="004E754E"/>
    <w:rsid w:val="004E7A61"/>
    <w:rsid w:val="004E7AC2"/>
    <w:rsid w:val="004E7AF0"/>
    <w:rsid w:val="004E7B8C"/>
    <w:rsid w:val="004E7C19"/>
    <w:rsid w:val="004E7C74"/>
    <w:rsid w:val="004F0349"/>
    <w:rsid w:val="004F0566"/>
    <w:rsid w:val="004F0619"/>
    <w:rsid w:val="004F0719"/>
    <w:rsid w:val="004F0764"/>
    <w:rsid w:val="004F07B7"/>
    <w:rsid w:val="004F08A5"/>
    <w:rsid w:val="004F08E0"/>
    <w:rsid w:val="004F09EE"/>
    <w:rsid w:val="004F0BD1"/>
    <w:rsid w:val="004F0BE3"/>
    <w:rsid w:val="004F0C31"/>
    <w:rsid w:val="004F0CDD"/>
    <w:rsid w:val="004F0D21"/>
    <w:rsid w:val="004F0E03"/>
    <w:rsid w:val="004F0E57"/>
    <w:rsid w:val="004F101B"/>
    <w:rsid w:val="004F1123"/>
    <w:rsid w:val="004F1241"/>
    <w:rsid w:val="004F134A"/>
    <w:rsid w:val="004F1421"/>
    <w:rsid w:val="004F1507"/>
    <w:rsid w:val="004F1539"/>
    <w:rsid w:val="004F162F"/>
    <w:rsid w:val="004F1668"/>
    <w:rsid w:val="004F1706"/>
    <w:rsid w:val="004F1AD5"/>
    <w:rsid w:val="004F1C4E"/>
    <w:rsid w:val="004F1CC4"/>
    <w:rsid w:val="004F1D14"/>
    <w:rsid w:val="004F1E1F"/>
    <w:rsid w:val="004F1EDF"/>
    <w:rsid w:val="004F2072"/>
    <w:rsid w:val="004F208B"/>
    <w:rsid w:val="004F210A"/>
    <w:rsid w:val="004F21B6"/>
    <w:rsid w:val="004F23A2"/>
    <w:rsid w:val="004F23C3"/>
    <w:rsid w:val="004F2455"/>
    <w:rsid w:val="004F25AA"/>
    <w:rsid w:val="004F25B7"/>
    <w:rsid w:val="004F28E6"/>
    <w:rsid w:val="004F2938"/>
    <w:rsid w:val="004F2A78"/>
    <w:rsid w:val="004F2AA3"/>
    <w:rsid w:val="004F2B4F"/>
    <w:rsid w:val="004F2BF7"/>
    <w:rsid w:val="004F2C31"/>
    <w:rsid w:val="004F2DEF"/>
    <w:rsid w:val="004F2E7F"/>
    <w:rsid w:val="004F2EED"/>
    <w:rsid w:val="004F31F9"/>
    <w:rsid w:val="004F32C9"/>
    <w:rsid w:val="004F3357"/>
    <w:rsid w:val="004F3429"/>
    <w:rsid w:val="004F3726"/>
    <w:rsid w:val="004F37AA"/>
    <w:rsid w:val="004F3807"/>
    <w:rsid w:val="004F3809"/>
    <w:rsid w:val="004F39A2"/>
    <w:rsid w:val="004F3C9A"/>
    <w:rsid w:val="004F3D4B"/>
    <w:rsid w:val="004F3D54"/>
    <w:rsid w:val="004F3E5C"/>
    <w:rsid w:val="004F3E9C"/>
    <w:rsid w:val="004F3F2F"/>
    <w:rsid w:val="004F4035"/>
    <w:rsid w:val="004F4044"/>
    <w:rsid w:val="004F406E"/>
    <w:rsid w:val="004F4237"/>
    <w:rsid w:val="004F431D"/>
    <w:rsid w:val="004F444E"/>
    <w:rsid w:val="004F4587"/>
    <w:rsid w:val="004F48E5"/>
    <w:rsid w:val="004F4947"/>
    <w:rsid w:val="004F4A06"/>
    <w:rsid w:val="004F4C52"/>
    <w:rsid w:val="004F4D9E"/>
    <w:rsid w:val="004F4DFF"/>
    <w:rsid w:val="004F4E30"/>
    <w:rsid w:val="004F4E4E"/>
    <w:rsid w:val="004F4E5B"/>
    <w:rsid w:val="004F4FC4"/>
    <w:rsid w:val="004F502B"/>
    <w:rsid w:val="004F505A"/>
    <w:rsid w:val="004F5117"/>
    <w:rsid w:val="004F5130"/>
    <w:rsid w:val="004F53E4"/>
    <w:rsid w:val="004F5410"/>
    <w:rsid w:val="004F5582"/>
    <w:rsid w:val="004F56B0"/>
    <w:rsid w:val="004F570F"/>
    <w:rsid w:val="004F5772"/>
    <w:rsid w:val="004F5957"/>
    <w:rsid w:val="004F5A03"/>
    <w:rsid w:val="004F5C0B"/>
    <w:rsid w:val="004F5C5A"/>
    <w:rsid w:val="004F5E12"/>
    <w:rsid w:val="004F5EA7"/>
    <w:rsid w:val="004F60B8"/>
    <w:rsid w:val="004F630E"/>
    <w:rsid w:val="004F658E"/>
    <w:rsid w:val="004F6646"/>
    <w:rsid w:val="004F675C"/>
    <w:rsid w:val="004F6964"/>
    <w:rsid w:val="004F6C58"/>
    <w:rsid w:val="004F6E67"/>
    <w:rsid w:val="004F6F64"/>
    <w:rsid w:val="004F7104"/>
    <w:rsid w:val="004F74DA"/>
    <w:rsid w:val="004F74FE"/>
    <w:rsid w:val="004F76F3"/>
    <w:rsid w:val="004F7756"/>
    <w:rsid w:val="004F7774"/>
    <w:rsid w:val="004F77F0"/>
    <w:rsid w:val="004F784A"/>
    <w:rsid w:val="004F7A1B"/>
    <w:rsid w:val="004F7A2E"/>
    <w:rsid w:val="004F7B94"/>
    <w:rsid w:val="004F7C15"/>
    <w:rsid w:val="004F7C55"/>
    <w:rsid w:val="004F7DAF"/>
    <w:rsid w:val="004F7DD7"/>
    <w:rsid w:val="004F7EBA"/>
    <w:rsid w:val="00500038"/>
    <w:rsid w:val="005000C7"/>
    <w:rsid w:val="00500305"/>
    <w:rsid w:val="00500349"/>
    <w:rsid w:val="00500398"/>
    <w:rsid w:val="005003DF"/>
    <w:rsid w:val="005003F2"/>
    <w:rsid w:val="005004B3"/>
    <w:rsid w:val="005004EB"/>
    <w:rsid w:val="005007C3"/>
    <w:rsid w:val="0050080C"/>
    <w:rsid w:val="00500972"/>
    <w:rsid w:val="00500A0A"/>
    <w:rsid w:val="00500A0B"/>
    <w:rsid w:val="00500A55"/>
    <w:rsid w:val="00500A68"/>
    <w:rsid w:val="00500AA5"/>
    <w:rsid w:val="00500E5D"/>
    <w:rsid w:val="00500ED5"/>
    <w:rsid w:val="0050107E"/>
    <w:rsid w:val="0050112E"/>
    <w:rsid w:val="0050122B"/>
    <w:rsid w:val="00501230"/>
    <w:rsid w:val="00501265"/>
    <w:rsid w:val="005012EE"/>
    <w:rsid w:val="00501442"/>
    <w:rsid w:val="0050150E"/>
    <w:rsid w:val="0050162C"/>
    <w:rsid w:val="0050173A"/>
    <w:rsid w:val="00501807"/>
    <w:rsid w:val="005018BC"/>
    <w:rsid w:val="00501912"/>
    <w:rsid w:val="0050198B"/>
    <w:rsid w:val="0050199C"/>
    <w:rsid w:val="005019D6"/>
    <w:rsid w:val="00501A01"/>
    <w:rsid w:val="00501AB0"/>
    <w:rsid w:val="00501D45"/>
    <w:rsid w:val="00501D68"/>
    <w:rsid w:val="00501F2B"/>
    <w:rsid w:val="00502120"/>
    <w:rsid w:val="0050216D"/>
    <w:rsid w:val="0050244A"/>
    <w:rsid w:val="005024D2"/>
    <w:rsid w:val="00502601"/>
    <w:rsid w:val="00502632"/>
    <w:rsid w:val="00502734"/>
    <w:rsid w:val="005027AC"/>
    <w:rsid w:val="0050280D"/>
    <w:rsid w:val="00502A59"/>
    <w:rsid w:val="00502C02"/>
    <w:rsid w:val="00502C4A"/>
    <w:rsid w:val="00502C68"/>
    <w:rsid w:val="00502FB5"/>
    <w:rsid w:val="00503198"/>
    <w:rsid w:val="0050324C"/>
    <w:rsid w:val="005032D5"/>
    <w:rsid w:val="005033FA"/>
    <w:rsid w:val="0050352A"/>
    <w:rsid w:val="00503540"/>
    <w:rsid w:val="0050357A"/>
    <w:rsid w:val="005035E4"/>
    <w:rsid w:val="0050375E"/>
    <w:rsid w:val="0050379A"/>
    <w:rsid w:val="005037F2"/>
    <w:rsid w:val="00503854"/>
    <w:rsid w:val="00503CFD"/>
    <w:rsid w:val="00503F60"/>
    <w:rsid w:val="005041F1"/>
    <w:rsid w:val="005043AA"/>
    <w:rsid w:val="00504559"/>
    <w:rsid w:val="005046AD"/>
    <w:rsid w:val="005046EE"/>
    <w:rsid w:val="0050480E"/>
    <w:rsid w:val="005048FA"/>
    <w:rsid w:val="0050495B"/>
    <w:rsid w:val="00504BF0"/>
    <w:rsid w:val="00504C09"/>
    <w:rsid w:val="00504C0A"/>
    <w:rsid w:val="00504CC1"/>
    <w:rsid w:val="00504EAB"/>
    <w:rsid w:val="00504FB3"/>
    <w:rsid w:val="005050D8"/>
    <w:rsid w:val="0050514E"/>
    <w:rsid w:val="005052E4"/>
    <w:rsid w:val="00505347"/>
    <w:rsid w:val="005053C8"/>
    <w:rsid w:val="0050549D"/>
    <w:rsid w:val="00505622"/>
    <w:rsid w:val="005056C2"/>
    <w:rsid w:val="00505777"/>
    <w:rsid w:val="005059B3"/>
    <w:rsid w:val="00505A73"/>
    <w:rsid w:val="00505AFE"/>
    <w:rsid w:val="00505CAC"/>
    <w:rsid w:val="00505CFC"/>
    <w:rsid w:val="00505EB5"/>
    <w:rsid w:val="00505F2A"/>
    <w:rsid w:val="005061BB"/>
    <w:rsid w:val="0050627A"/>
    <w:rsid w:val="00506310"/>
    <w:rsid w:val="00506517"/>
    <w:rsid w:val="00506583"/>
    <w:rsid w:val="005066F5"/>
    <w:rsid w:val="005068F3"/>
    <w:rsid w:val="00506B8A"/>
    <w:rsid w:val="00506C65"/>
    <w:rsid w:val="00506D97"/>
    <w:rsid w:val="00506FDF"/>
    <w:rsid w:val="00507123"/>
    <w:rsid w:val="00507259"/>
    <w:rsid w:val="00507264"/>
    <w:rsid w:val="005072D8"/>
    <w:rsid w:val="005072F0"/>
    <w:rsid w:val="0050738A"/>
    <w:rsid w:val="00507545"/>
    <w:rsid w:val="0050758B"/>
    <w:rsid w:val="0050761B"/>
    <w:rsid w:val="00507685"/>
    <w:rsid w:val="0050772F"/>
    <w:rsid w:val="00507739"/>
    <w:rsid w:val="00507948"/>
    <w:rsid w:val="00507960"/>
    <w:rsid w:val="005079CB"/>
    <w:rsid w:val="005079EA"/>
    <w:rsid w:val="00507BB1"/>
    <w:rsid w:val="00507C41"/>
    <w:rsid w:val="00507CC6"/>
    <w:rsid w:val="00507CCA"/>
    <w:rsid w:val="00507DDB"/>
    <w:rsid w:val="00507E2A"/>
    <w:rsid w:val="00507FD4"/>
    <w:rsid w:val="0051005B"/>
    <w:rsid w:val="00510124"/>
    <w:rsid w:val="005101FB"/>
    <w:rsid w:val="0051035D"/>
    <w:rsid w:val="005104A0"/>
    <w:rsid w:val="00510620"/>
    <w:rsid w:val="0051063E"/>
    <w:rsid w:val="005109E1"/>
    <w:rsid w:val="00510A1A"/>
    <w:rsid w:val="00510A69"/>
    <w:rsid w:val="00510B1A"/>
    <w:rsid w:val="00510DB9"/>
    <w:rsid w:val="00510E51"/>
    <w:rsid w:val="0051111A"/>
    <w:rsid w:val="0051111D"/>
    <w:rsid w:val="005111A8"/>
    <w:rsid w:val="0051131E"/>
    <w:rsid w:val="0051140A"/>
    <w:rsid w:val="0051145F"/>
    <w:rsid w:val="005118D8"/>
    <w:rsid w:val="005119EC"/>
    <w:rsid w:val="00511A31"/>
    <w:rsid w:val="00511A6C"/>
    <w:rsid w:val="00511C37"/>
    <w:rsid w:val="00511DFA"/>
    <w:rsid w:val="00511E79"/>
    <w:rsid w:val="00512077"/>
    <w:rsid w:val="005120D5"/>
    <w:rsid w:val="0051222C"/>
    <w:rsid w:val="00512295"/>
    <w:rsid w:val="005123F4"/>
    <w:rsid w:val="00512460"/>
    <w:rsid w:val="00512517"/>
    <w:rsid w:val="005126A9"/>
    <w:rsid w:val="0051290B"/>
    <w:rsid w:val="00512AA2"/>
    <w:rsid w:val="00512EA2"/>
    <w:rsid w:val="00513065"/>
    <w:rsid w:val="0051314A"/>
    <w:rsid w:val="0051319E"/>
    <w:rsid w:val="005131CB"/>
    <w:rsid w:val="005133C5"/>
    <w:rsid w:val="005133F7"/>
    <w:rsid w:val="0051351A"/>
    <w:rsid w:val="0051370A"/>
    <w:rsid w:val="00513755"/>
    <w:rsid w:val="0051381F"/>
    <w:rsid w:val="00513943"/>
    <w:rsid w:val="00513AB9"/>
    <w:rsid w:val="00513E63"/>
    <w:rsid w:val="005141E2"/>
    <w:rsid w:val="00514533"/>
    <w:rsid w:val="00514647"/>
    <w:rsid w:val="005146C4"/>
    <w:rsid w:val="00514784"/>
    <w:rsid w:val="005147EA"/>
    <w:rsid w:val="005148A2"/>
    <w:rsid w:val="005148A4"/>
    <w:rsid w:val="005149A3"/>
    <w:rsid w:val="00514C50"/>
    <w:rsid w:val="00514C69"/>
    <w:rsid w:val="00514CD7"/>
    <w:rsid w:val="00514E04"/>
    <w:rsid w:val="00514E68"/>
    <w:rsid w:val="00514EFD"/>
    <w:rsid w:val="0051529E"/>
    <w:rsid w:val="005152A2"/>
    <w:rsid w:val="005152C5"/>
    <w:rsid w:val="005153FE"/>
    <w:rsid w:val="00515465"/>
    <w:rsid w:val="0051546E"/>
    <w:rsid w:val="0051548B"/>
    <w:rsid w:val="0051551C"/>
    <w:rsid w:val="00515537"/>
    <w:rsid w:val="0051556E"/>
    <w:rsid w:val="00515679"/>
    <w:rsid w:val="00515686"/>
    <w:rsid w:val="005157B1"/>
    <w:rsid w:val="0051582D"/>
    <w:rsid w:val="005158E7"/>
    <w:rsid w:val="00515A3D"/>
    <w:rsid w:val="00515B1A"/>
    <w:rsid w:val="00515B40"/>
    <w:rsid w:val="00515D19"/>
    <w:rsid w:val="005161CE"/>
    <w:rsid w:val="00516290"/>
    <w:rsid w:val="005164A4"/>
    <w:rsid w:val="005164CC"/>
    <w:rsid w:val="005164D2"/>
    <w:rsid w:val="00516673"/>
    <w:rsid w:val="005167F6"/>
    <w:rsid w:val="005169DB"/>
    <w:rsid w:val="00516AB1"/>
    <w:rsid w:val="00516B8D"/>
    <w:rsid w:val="00516CC0"/>
    <w:rsid w:val="00516CCC"/>
    <w:rsid w:val="00516D0C"/>
    <w:rsid w:val="00516E0A"/>
    <w:rsid w:val="00516ED7"/>
    <w:rsid w:val="00516F12"/>
    <w:rsid w:val="0051703F"/>
    <w:rsid w:val="005170AA"/>
    <w:rsid w:val="005170CA"/>
    <w:rsid w:val="00517122"/>
    <w:rsid w:val="005171B5"/>
    <w:rsid w:val="00517324"/>
    <w:rsid w:val="00517327"/>
    <w:rsid w:val="005173D0"/>
    <w:rsid w:val="005173EE"/>
    <w:rsid w:val="005174CB"/>
    <w:rsid w:val="00517532"/>
    <w:rsid w:val="0051757D"/>
    <w:rsid w:val="005176B8"/>
    <w:rsid w:val="005177D1"/>
    <w:rsid w:val="00517918"/>
    <w:rsid w:val="0051795D"/>
    <w:rsid w:val="00517D6E"/>
    <w:rsid w:val="00517D7F"/>
    <w:rsid w:val="00517DBA"/>
    <w:rsid w:val="00517DD6"/>
    <w:rsid w:val="00520104"/>
    <w:rsid w:val="00520184"/>
    <w:rsid w:val="005201D3"/>
    <w:rsid w:val="00520230"/>
    <w:rsid w:val="005203C3"/>
    <w:rsid w:val="005203D6"/>
    <w:rsid w:val="00520690"/>
    <w:rsid w:val="005206B5"/>
    <w:rsid w:val="005207E6"/>
    <w:rsid w:val="005208D3"/>
    <w:rsid w:val="005208EA"/>
    <w:rsid w:val="00520C4C"/>
    <w:rsid w:val="00520CAB"/>
    <w:rsid w:val="00520D83"/>
    <w:rsid w:val="00520DEC"/>
    <w:rsid w:val="00520FD5"/>
    <w:rsid w:val="005211F0"/>
    <w:rsid w:val="0052129E"/>
    <w:rsid w:val="00521323"/>
    <w:rsid w:val="0052141E"/>
    <w:rsid w:val="00521432"/>
    <w:rsid w:val="00521476"/>
    <w:rsid w:val="005215DD"/>
    <w:rsid w:val="00521772"/>
    <w:rsid w:val="00521789"/>
    <w:rsid w:val="005217F2"/>
    <w:rsid w:val="00521831"/>
    <w:rsid w:val="0052192E"/>
    <w:rsid w:val="005219CD"/>
    <w:rsid w:val="00521AE1"/>
    <w:rsid w:val="00521AE2"/>
    <w:rsid w:val="00521AE5"/>
    <w:rsid w:val="00521C45"/>
    <w:rsid w:val="00521C97"/>
    <w:rsid w:val="00521CBC"/>
    <w:rsid w:val="00521D0D"/>
    <w:rsid w:val="00522107"/>
    <w:rsid w:val="0052218C"/>
    <w:rsid w:val="00522241"/>
    <w:rsid w:val="00522310"/>
    <w:rsid w:val="00522470"/>
    <w:rsid w:val="005225D7"/>
    <w:rsid w:val="0052263C"/>
    <w:rsid w:val="00522676"/>
    <w:rsid w:val="0052286D"/>
    <w:rsid w:val="0052293C"/>
    <w:rsid w:val="00522A9D"/>
    <w:rsid w:val="00522D0C"/>
    <w:rsid w:val="00522D7A"/>
    <w:rsid w:val="00522E5A"/>
    <w:rsid w:val="00522F69"/>
    <w:rsid w:val="0052331C"/>
    <w:rsid w:val="0052355B"/>
    <w:rsid w:val="005235C3"/>
    <w:rsid w:val="005235D9"/>
    <w:rsid w:val="00523792"/>
    <w:rsid w:val="00523A8F"/>
    <w:rsid w:val="00523AF8"/>
    <w:rsid w:val="00523B3E"/>
    <w:rsid w:val="00523E3E"/>
    <w:rsid w:val="00523F6B"/>
    <w:rsid w:val="00523F90"/>
    <w:rsid w:val="00524091"/>
    <w:rsid w:val="00524095"/>
    <w:rsid w:val="00524368"/>
    <w:rsid w:val="005243B5"/>
    <w:rsid w:val="0052448B"/>
    <w:rsid w:val="005245C5"/>
    <w:rsid w:val="0052481A"/>
    <w:rsid w:val="00524857"/>
    <w:rsid w:val="00524934"/>
    <w:rsid w:val="00524A6F"/>
    <w:rsid w:val="00524A7B"/>
    <w:rsid w:val="00524C57"/>
    <w:rsid w:val="00524CB7"/>
    <w:rsid w:val="00524D84"/>
    <w:rsid w:val="00524DFF"/>
    <w:rsid w:val="00524FB5"/>
    <w:rsid w:val="0052508A"/>
    <w:rsid w:val="00525193"/>
    <w:rsid w:val="005251D0"/>
    <w:rsid w:val="00525263"/>
    <w:rsid w:val="005252AE"/>
    <w:rsid w:val="005253B6"/>
    <w:rsid w:val="005253D8"/>
    <w:rsid w:val="00525435"/>
    <w:rsid w:val="0052595E"/>
    <w:rsid w:val="00525AF0"/>
    <w:rsid w:val="00525C51"/>
    <w:rsid w:val="00525C90"/>
    <w:rsid w:val="00525CFA"/>
    <w:rsid w:val="00525E0A"/>
    <w:rsid w:val="00525E47"/>
    <w:rsid w:val="00525EB2"/>
    <w:rsid w:val="00525F3C"/>
    <w:rsid w:val="00525F6F"/>
    <w:rsid w:val="00525F7E"/>
    <w:rsid w:val="00525FEF"/>
    <w:rsid w:val="00526290"/>
    <w:rsid w:val="005264D8"/>
    <w:rsid w:val="0052680D"/>
    <w:rsid w:val="00526A9D"/>
    <w:rsid w:val="00526AE9"/>
    <w:rsid w:val="00526BD4"/>
    <w:rsid w:val="00526C49"/>
    <w:rsid w:val="00526C5F"/>
    <w:rsid w:val="00527255"/>
    <w:rsid w:val="00527264"/>
    <w:rsid w:val="00527384"/>
    <w:rsid w:val="005273F9"/>
    <w:rsid w:val="005275E6"/>
    <w:rsid w:val="0052785B"/>
    <w:rsid w:val="00527890"/>
    <w:rsid w:val="005279A3"/>
    <w:rsid w:val="005279C4"/>
    <w:rsid w:val="00527AB7"/>
    <w:rsid w:val="00527B1B"/>
    <w:rsid w:val="00527B75"/>
    <w:rsid w:val="00527C3C"/>
    <w:rsid w:val="00527E83"/>
    <w:rsid w:val="005301A7"/>
    <w:rsid w:val="00530208"/>
    <w:rsid w:val="005302C2"/>
    <w:rsid w:val="005302DC"/>
    <w:rsid w:val="005303B9"/>
    <w:rsid w:val="00530412"/>
    <w:rsid w:val="005304C8"/>
    <w:rsid w:val="00530552"/>
    <w:rsid w:val="005305D3"/>
    <w:rsid w:val="005306E0"/>
    <w:rsid w:val="0053077C"/>
    <w:rsid w:val="005308C2"/>
    <w:rsid w:val="00530942"/>
    <w:rsid w:val="00530975"/>
    <w:rsid w:val="00530C22"/>
    <w:rsid w:val="00530D33"/>
    <w:rsid w:val="00530E10"/>
    <w:rsid w:val="00531048"/>
    <w:rsid w:val="00531145"/>
    <w:rsid w:val="005311C8"/>
    <w:rsid w:val="005311D8"/>
    <w:rsid w:val="005312A1"/>
    <w:rsid w:val="005312C6"/>
    <w:rsid w:val="00531320"/>
    <w:rsid w:val="0053143C"/>
    <w:rsid w:val="00531657"/>
    <w:rsid w:val="0053175A"/>
    <w:rsid w:val="00531863"/>
    <w:rsid w:val="005319BD"/>
    <w:rsid w:val="005319C3"/>
    <w:rsid w:val="00531B34"/>
    <w:rsid w:val="00531B3D"/>
    <w:rsid w:val="00531BF0"/>
    <w:rsid w:val="00531C67"/>
    <w:rsid w:val="00531EC9"/>
    <w:rsid w:val="00531F17"/>
    <w:rsid w:val="00531F2A"/>
    <w:rsid w:val="00531FD0"/>
    <w:rsid w:val="00531FF6"/>
    <w:rsid w:val="00532095"/>
    <w:rsid w:val="00532268"/>
    <w:rsid w:val="00532290"/>
    <w:rsid w:val="00532407"/>
    <w:rsid w:val="005324DE"/>
    <w:rsid w:val="005324FF"/>
    <w:rsid w:val="00532575"/>
    <w:rsid w:val="00532588"/>
    <w:rsid w:val="005325B1"/>
    <w:rsid w:val="005326C3"/>
    <w:rsid w:val="005327E2"/>
    <w:rsid w:val="005328CC"/>
    <w:rsid w:val="00532948"/>
    <w:rsid w:val="00532961"/>
    <w:rsid w:val="00532B97"/>
    <w:rsid w:val="00532DC4"/>
    <w:rsid w:val="00532EC5"/>
    <w:rsid w:val="005330AE"/>
    <w:rsid w:val="00533223"/>
    <w:rsid w:val="00533297"/>
    <w:rsid w:val="005332AE"/>
    <w:rsid w:val="0053351C"/>
    <w:rsid w:val="005335C1"/>
    <w:rsid w:val="00533666"/>
    <w:rsid w:val="005337D5"/>
    <w:rsid w:val="0053386F"/>
    <w:rsid w:val="0053389C"/>
    <w:rsid w:val="00533CDA"/>
    <w:rsid w:val="00534059"/>
    <w:rsid w:val="00534070"/>
    <w:rsid w:val="0053413E"/>
    <w:rsid w:val="005341A6"/>
    <w:rsid w:val="00534238"/>
    <w:rsid w:val="00534251"/>
    <w:rsid w:val="00534617"/>
    <w:rsid w:val="00534978"/>
    <w:rsid w:val="00534B01"/>
    <w:rsid w:val="00534B6D"/>
    <w:rsid w:val="00534F93"/>
    <w:rsid w:val="00535159"/>
    <w:rsid w:val="005351F7"/>
    <w:rsid w:val="0053521E"/>
    <w:rsid w:val="00535329"/>
    <w:rsid w:val="00535399"/>
    <w:rsid w:val="005353C9"/>
    <w:rsid w:val="0053542D"/>
    <w:rsid w:val="0053542F"/>
    <w:rsid w:val="005356CB"/>
    <w:rsid w:val="00535792"/>
    <w:rsid w:val="005357A6"/>
    <w:rsid w:val="00535949"/>
    <w:rsid w:val="005359D4"/>
    <w:rsid w:val="00535AE8"/>
    <w:rsid w:val="00535DFE"/>
    <w:rsid w:val="00535E00"/>
    <w:rsid w:val="00535E4C"/>
    <w:rsid w:val="00535F5F"/>
    <w:rsid w:val="00535F74"/>
    <w:rsid w:val="005360CC"/>
    <w:rsid w:val="0053615C"/>
    <w:rsid w:val="005361B6"/>
    <w:rsid w:val="00536254"/>
    <w:rsid w:val="005362F8"/>
    <w:rsid w:val="00536384"/>
    <w:rsid w:val="005363AA"/>
    <w:rsid w:val="0053640E"/>
    <w:rsid w:val="00536494"/>
    <w:rsid w:val="005364E6"/>
    <w:rsid w:val="00536512"/>
    <w:rsid w:val="00536523"/>
    <w:rsid w:val="00536617"/>
    <w:rsid w:val="005367F7"/>
    <w:rsid w:val="0053694B"/>
    <w:rsid w:val="00536A72"/>
    <w:rsid w:val="00536AC4"/>
    <w:rsid w:val="00536C5C"/>
    <w:rsid w:val="00536C8E"/>
    <w:rsid w:val="00536C93"/>
    <w:rsid w:val="00536E44"/>
    <w:rsid w:val="00536FD6"/>
    <w:rsid w:val="0053706A"/>
    <w:rsid w:val="00537073"/>
    <w:rsid w:val="005370A0"/>
    <w:rsid w:val="005370FB"/>
    <w:rsid w:val="00537277"/>
    <w:rsid w:val="005373B8"/>
    <w:rsid w:val="005373E8"/>
    <w:rsid w:val="00537496"/>
    <w:rsid w:val="005374BF"/>
    <w:rsid w:val="00537623"/>
    <w:rsid w:val="00537853"/>
    <w:rsid w:val="005378DE"/>
    <w:rsid w:val="00537A6F"/>
    <w:rsid w:val="00537A7E"/>
    <w:rsid w:val="00537A9D"/>
    <w:rsid w:val="00537ACB"/>
    <w:rsid w:val="00537C35"/>
    <w:rsid w:val="00537CC1"/>
    <w:rsid w:val="00537CE8"/>
    <w:rsid w:val="00537D77"/>
    <w:rsid w:val="00537D7D"/>
    <w:rsid w:val="00537DA5"/>
    <w:rsid w:val="00537EC3"/>
    <w:rsid w:val="00537F4B"/>
    <w:rsid w:val="0054012D"/>
    <w:rsid w:val="005401CB"/>
    <w:rsid w:val="005402E4"/>
    <w:rsid w:val="005403BA"/>
    <w:rsid w:val="00540553"/>
    <w:rsid w:val="00540576"/>
    <w:rsid w:val="0054066C"/>
    <w:rsid w:val="00540690"/>
    <w:rsid w:val="00540866"/>
    <w:rsid w:val="00540972"/>
    <w:rsid w:val="00540A40"/>
    <w:rsid w:val="00540B2E"/>
    <w:rsid w:val="00540B9E"/>
    <w:rsid w:val="00540BFA"/>
    <w:rsid w:val="00540C04"/>
    <w:rsid w:val="00540E8A"/>
    <w:rsid w:val="00540F14"/>
    <w:rsid w:val="00540F2B"/>
    <w:rsid w:val="00541353"/>
    <w:rsid w:val="00541359"/>
    <w:rsid w:val="005414D3"/>
    <w:rsid w:val="005414E6"/>
    <w:rsid w:val="005415DF"/>
    <w:rsid w:val="0054173F"/>
    <w:rsid w:val="0054196B"/>
    <w:rsid w:val="00541975"/>
    <w:rsid w:val="00541A46"/>
    <w:rsid w:val="00541BA6"/>
    <w:rsid w:val="00541D5E"/>
    <w:rsid w:val="00541DF4"/>
    <w:rsid w:val="00541EAC"/>
    <w:rsid w:val="005420E4"/>
    <w:rsid w:val="005421A4"/>
    <w:rsid w:val="005421CA"/>
    <w:rsid w:val="0054227E"/>
    <w:rsid w:val="00542299"/>
    <w:rsid w:val="005422C6"/>
    <w:rsid w:val="005422EE"/>
    <w:rsid w:val="00542303"/>
    <w:rsid w:val="00542367"/>
    <w:rsid w:val="00542635"/>
    <w:rsid w:val="00542867"/>
    <w:rsid w:val="0054287F"/>
    <w:rsid w:val="0054293B"/>
    <w:rsid w:val="0054296F"/>
    <w:rsid w:val="00542B69"/>
    <w:rsid w:val="00542C90"/>
    <w:rsid w:val="00542DB1"/>
    <w:rsid w:val="00542E83"/>
    <w:rsid w:val="00542EC1"/>
    <w:rsid w:val="00542F96"/>
    <w:rsid w:val="00542FC4"/>
    <w:rsid w:val="00543133"/>
    <w:rsid w:val="005431FB"/>
    <w:rsid w:val="005435EC"/>
    <w:rsid w:val="00543700"/>
    <w:rsid w:val="00543754"/>
    <w:rsid w:val="0054375C"/>
    <w:rsid w:val="00543872"/>
    <w:rsid w:val="005438A1"/>
    <w:rsid w:val="005439A7"/>
    <w:rsid w:val="00543A53"/>
    <w:rsid w:val="00543C11"/>
    <w:rsid w:val="00543C3E"/>
    <w:rsid w:val="00543CE4"/>
    <w:rsid w:val="00543D17"/>
    <w:rsid w:val="00543F40"/>
    <w:rsid w:val="00543F67"/>
    <w:rsid w:val="00543F79"/>
    <w:rsid w:val="00543FB3"/>
    <w:rsid w:val="0054400A"/>
    <w:rsid w:val="0054422E"/>
    <w:rsid w:val="00544292"/>
    <w:rsid w:val="00544474"/>
    <w:rsid w:val="005444B9"/>
    <w:rsid w:val="0054459E"/>
    <w:rsid w:val="0054481B"/>
    <w:rsid w:val="00544846"/>
    <w:rsid w:val="00544BE7"/>
    <w:rsid w:val="00544C6C"/>
    <w:rsid w:val="00544E14"/>
    <w:rsid w:val="0054506D"/>
    <w:rsid w:val="0054517D"/>
    <w:rsid w:val="00545321"/>
    <w:rsid w:val="0054533C"/>
    <w:rsid w:val="005454CE"/>
    <w:rsid w:val="00545591"/>
    <w:rsid w:val="005455CB"/>
    <w:rsid w:val="00545972"/>
    <w:rsid w:val="00545A44"/>
    <w:rsid w:val="00545AFB"/>
    <w:rsid w:val="00545B47"/>
    <w:rsid w:val="00545B4A"/>
    <w:rsid w:val="00545B7A"/>
    <w:rsid w:val="00545C7E"/>
    <w:rsid w:val="00545DE9"/>
    <w:rsid w:val="00545E0A"/>
    <w:rsid w:val="00545E17"/>
    <w:rsid w:val="00545E5A"/>
    <w:rsid w:val="00545F27"/>
    <w:rsid w:val="00545FE7"/>
    <w:rsid w:val="005462FE"/>
    <w:rsid w:val="00546470"/>
    <w:rsid w:val="00546494"/>
    <w:rsid w:val="005465A3"/>
    <w:rsid w:val="00546670"/>
    <w:rsid w:val="00546870"/>
    <w:rsid w:val="00546C82"/>
    <w:rsid w:val="00546D3C"/>
    <w:rsid w:val="00546E07"/>
    <w:rsid w:val="00546EDF"/>
    <w:rsid w:val="005470C3"/>
    <w:rsid w:val="0054724E"/>
    <w:rsid w:val="00547276"/>
    <w:rsid w:val="00547652"/>
    <w:rsid w:val="00547670"/>
    <w:rsid w:val="005477C8"/>
    <w:rsid w:val="00547878"/>
    <w:rsid w:val="00547915"/>
    <w:rsid w:val="00547933"/>
    <w:rsid w:val="005479BB"/>
    <w:rsid w:val="00547A1F"/>
    <w:rsid w:val="00547A72"/>
    <w:rsid w:val="00547B50"/>
    <w:rsid w:val="00547EC0"/>
    <w:rsid w:val="005504A7"/>
    <w:rsid w:val="00550512"/>
    <w:rsid w:val="005507A2"/>
    <w:rsid w:val="00550856"/>
    <w:rsid w:val="00550940"/>
    <w:rsid w:val="00550C18"/>
    <w:rsid w:val="00550C99"/>
    <w:rsid w:val="00550D1D"/>
    <w:rsid w:val="00550D7A"/>
    <w:rsid w:val="00550DE5"/>
    <w:rsid w:val="00550E08"/>
    <w:rsid w:val="00550E86"/>
    <w:rsid w:val="00550FF7"/>
    <w:rsid w:val="005512A1"/>
    <w:rsid w:val="005512C8"/>
    <w:rsid w:val="00551394"/>
    <w:rsid w:val="00551521"/>
    <w:rsid w:val="005515C0"/>
    <w:rsid w:val="00551646"/>
    <w:rsid w:val="005517C3"/>
    <w:rsid w:val="0055188D"/>
    <w:rsid w:val="00551959"/>
    <w:rsid w:val="00551DBD"/>
    <w:rsid w:val="00551E3B"/>
    <w:rsid w:val="00551E73"/>
    <w:rsid w:val="00551EC2"/>
    <w:rsid w:val="00552005"/>
    <w:rsid w:val="00552189"/>
    <w:rsid w:val="0055234B"/>
    <w:rsid w:val="005525B0"/>
    <w:rsid w:val="005525C7"/>
    <w:rsid w:val="00552822"/>
    <w:rsid w:val="0055288C"/>
    <w:rsid w:val="0055298B"/>
    <w:rsid w:val="005529AE"/>
    <w:rsid w:val="00552A0D"/>
    <w:rsid w:val="00552A7D"/>
    <w:rsid w:val="00552AF5"/>
    <w:rsid w:val="00552DCD"/>
    <w:rsid w:val="00552F94"/>
    <w:rsid w:val="00553392"/>
    <w:rsid w:val="005537D2"/>
    <w:rsid w:val="00553879"/>
    <w:rsid w:val="00553A57"/>
    <w:rsid w:val="00553B67"/>
    <w:rsid w:val="00553B7B"/>
    <w:rsid w:val="00553CB8"/>
    <w:rsid w:val="00554244"/>
    <w:rsid w:val="00554384"/>
    <w:rsid w:val="005543BF"/>
    <w:rsid w:val="00554442"/>
    <w:rsid w:val="00554453"/>
    <w:rsid w:val="00554847"/>
    <w:rsid w:val="0055492C"/>
    <w:rsid w:val="0055499B"/>
    <w:rsid w:val="00554A07"/>
    <w:rsid w:val="00554B14"/>
    <w:rsid w:val="00554EEA"/>
    <w:rsid w:val="0055516F"/>
    <w:rsid w:val="005551B6"/>
    <w:rsid w:val="00555477"/>
    <w:rsid w:val="00555608"/>
    <w:rsid w:val="005557D8"/>
    <w:rsid w:val="00555940"/>
    <w:rsid w:val="005559FE"/>
    <w:rsid w:val="00555A60"/>
    <w:rsid w:val="00555BE3"/>
    <w:rsid w:val="00555BFB"/>
    <w:rsid w:val="00555C0E"/>
    <w:rsid w:val="00555E42"/>
    <w:rsid w:val="00555EB4"/>
    <w:rsid w:val="00555F6C"/>
    <w:rsid w:val="0055602B"/>
    <w:rsid w:val="00556184"/>
    <w:rsid w:val="0055633F"/>
    <w:rsid w:val="00556367"/>
    <w:rsid w:val="0055669C"/>
    <w:rsid w:val="005568F6"/>
    <w:rsid w:val="00556985"/>
    <w:rsid w:val="00556AB8"/>
    <w:rsid w:val="00556AED"/>
    <w:rsid w:val="00556D00"/>
    <w:rsid w:val="00556D84"/>
    <w:rsid w:val="00556DCC"/>
    <w:rsid w:val="00556FA0"/>
    <w:rsid w:val="00556FB3"/>
    <w:rsid w:val="0055707B"/>
    <w:rsid w:val="005570CA"/>
    <w:rsid w:val="00557111"/>
    <w:rsid w:val="00557281"/>
    <w:rsid w:val="005572E0"/>
    <w:rsid w:val="00557314"/>
    <w:rsid w:val="005573DD"/>
    <w:rsid w:val="0055768A"/>
    <w:rsid w:val="00557694"/>
    <w:rsid w:val="00557913"/>
    <w:rsid w:val="00557942"/>
    <w:rsid w:val="005579A2"/>
    <w:rsid w:val="00557A0C"/>
    <w:rsid w:val="00557A42"/>
    <w:rsid w:val="00557BCB"/>
    <w:rsid w:val="00557C04"/>
    <w:rsid w:val="00557DF9"/>
    <w:rsid w:val="00560020"/>
    <w:rsid w:val="00560043"/>
    <w:rsid w:val="005603E8"/>
    <w:rsid w:val="0056042A"/>
    <w:rsid w:val="0056059A"/>
    <w:rsid w:val="005605B3"/>
    <w:rsid w:val="00560628"/>
    <w:rsid w:val="005606C1"/>
    <w:rsid w:val="0056080B"/>
    <w:rsid w:val="00560986"/>
    <w:rsid w:val="005609E9"/>
    <w:rsid w:val="00560A37"/>
    <w:rsid w:val="00560B09"/>
    <w:rsid w:val="00560C1E"/>
    <w:rsid w:val="00560D1D"/>
    <w:rsid w:val="00561493"/>
    <w:rsid w:val="00561594"/>
    <w:rsid w:val="005615C2"/>
    <w:rsid w:val="005615C3"/>
    <w:rsid w:val="00561656"/>
    <w:rsid w:val="005617CF"/>
    <w:rsid w:val="00561825"/>
    <w:rsid w:val="00561827"/>
    <w:rsid w:val="00561853"/>
    <w:rsid w:val="0056187F"/>
    <w:rsid w:val="00561949"/>
    <w:rsid w:val="005619C2"/>
    <w:rsid w:val="00561B22"/>
    <w:rsid w:val="00561C8D"/>
    <w:rsid w:val="00561CC6"/>
    <w:rsid w:val="00561F96"/>
    <w:rsid w:val="0056200C"/>
    <w:rsid w:val="005620AD"/>
    <w:rsid w:val="00562151"/>
    <w:rsid w:val="00562246"/>
    <w:rsid w:val="005622A9"/>
    <w:rsid w:val="0056230E"/>
    <w:rsid w:val="00562410"/>
    <w:rsid w:val="00562496"/>
    <w:rsid w:val="00562563"/>
    <w:rsid w:val="005625A9"/>
    <w:rsid w:val="00562737"/>
    <w:rsid w:val="005627BC"/>
    <w:rsid w:val="00562826"/>
    <w:rsid w:val="00562990"/>
    <w:rsid w:val="00562AA4"/>
    <w:rsid w:val="00562B5D"/>
    <w:rsid w:val="00562C10"/>
    <w:rsid w:val="00562CF7"/>
    <w:rsid w:val="00562D12"/>
    <w:rsid w:val="00562FCC"/>
    <w:rsid w:val="00562FD7"/>
    <w:rsid w:val="00563101"/>
    <w:rsid w:val="0056325B"/>
    <w:rsid w:val="00563342"/>
    <w:rsid w:val="005635A8"/>
    <w:rsid w:val="005635F3"/>
    <w:rsid w:val="005635F5"/>
    <w:rsid w:val="00563605"/>
    <w:rsid w:val="005637FF"/>
    <w:rsid w:val="00563989"/>
    <w:rsid w:val="00563D0F"/>
    <w:rsid w:val="00563D87"/>
    <w:rsid w:val="005641B5"/>
    <w:rsid w:val="005641D5"/>
    <w:rsid w:val="005642E9"/>
    <w:rsid w:val="00564323"/>
    <w:rsid w:val="0056441E"/>
    <w:rsid w:val="00564739"/>
    <w:rsid w:val="005647F2"/>
    <w:rsid w:val="005648D1"/>
    <w:rsid w:val="005648DF"/>
    <w:rsid w:val="0056494A"/>
    <w:rsid w:val="00564A07"/>
    <w:rsid w:val="00564A18"/>
    <w:rsid w:val="00564A77"/>
    <w:rsid w:val="00564B07"/>
    <w:rsid w:val="00564B59"/>
    <w:rsid w:val="00564CA4"/>
    <w:rsid w:val="00564CF3"/>
    <w:rsid w:val="00564D93"/>
    <w:rsid w:val="00564DAE"/>
    <w:rsid w:val="00564E2B"/>
    <w:rsid w:val="00564E7B"/>
    <w:rsid w:val="00564E9D"/>
    <w:rsid w:val="00564F41"/>
    <w:rsid w:val="00564F79"/>
    <w:rsid w:val="00564F83"/>
    <w:rsid w:val="00565010"/>
    <w:rsid w:val="0056503D"/>
    <w:rsid w:val="005650D4"/>
    <w:rsid w:val="005652C3"/>
    <w:rsid w:val="005655E7"/>
    <w:rsid w:val="00565690"/>
    <w:rsid w:val="00565861"/>
    <w:rsid w:val="00565914"/>
    <w:rsid w:val="005659D9"/>
    <w:rsid w:val="00565B32"/>
    <w:rsid w:val="00565BF0"/>
    <w:rsid w:val="00565C10"/>
    <w:rsid w:val="00565C54"/>
    <w:rsid w:val="00565D24"/>
    <w:rsid w:val="00565D36"/>
    <w:rsid w:val="00565D70"/>
    <w:rsid w:val="00565DE4"/>
    <w:rsid w:val="00566034"/>
    <w:rsid w:val="0056620D"/>
    <w:rsid w:val="00566238"/>
    <w:rsid w:val="005662F4"/>
    <w:rsid w:val="005663B5"/>
    <w:rsid w:val="005665F4"/>
    <w:rsid w:val="0056662B"/>
    <w:rsid w:val="00566642"/>
    <w:rsid w:val="0056665B"/>
    <w:rsid w:val="0056675C"/>
    <w:rsid w:val="00566798"/>
    <w:rsid w:val="00566882"/>
    <w:rsid w:val="005668D7"/>
    <w:rsid w:val="00566940"/>
    <w:rsid w:val="00566998"/>
    <w:rsid w:val="005669F9"/>
    <w:rsid w:val="00566AA2"/>
    <w:rsid w:val="00566AA3"/>
    <w:rsid w:val="00566BAD"/>
    <w:rsid w:val="00566C18"/>
    <w:rsid w:val="00567029"/>
    <w:rsid w:val="0056708B"/>
    <w:rsid w:val="00567189"/>
    <w:rsid w:val="00567276"/>
    <w:rsid w:val="00567299"/>
    <w:rsid w:val="005672CA"/>
    <w:rsid w:val="0056732E"/>
    <w:rsid w:val="00567340"/>
    <w:rsid w:val="005674CE"/>
    <w:rsid w:val="00567581"/>
    <w:rsid w:val="00567708"/>
    <w:rsid w:val="00567712"/>
    <w:rsid w:val="00567749"/>
    <w:rsid w:val="005677B6"/>
    <w:rsid w:val="005679D4"/>
    <w:rsid w:val="00567A17"/>
    <w:rsid w:val="00567C4F"/>
    <w:rsid w:val="00567EE6"/>
    <w:rsid w:val="00567EFF"/>
    <w:rsid w:val="005700C2"/>
    <w:rsid w:val="005703C4"/>
    <w:rsid w:val="005705E4"/>
    <w:rsid w:val="005705FA"/>
    <w:rsid w:val="00570661"/>
    <w:rsid w:val="00570755"/>
    <w:rsid w:val="0057075C"/>
    <w:rsid w:val="005707A3"/>
    <w:rsid w:val="005707FD"/>
    <w:rsid w:val="00570BB9"/>
    <w:rsid w:val="00570C19"/>
    <w:rsid w:val="00570C62"/>
    <w:rsid w:val="00570EB5"/>
    <w:rsid w:val="00570EF5"/>
    <w:rsid w:val="00570F23"/>
    <w:rsid w:val="00570FAA"/>
    <w:rsid w:val="00570FCB"/>
    <w:rsid w:val="00571125"/>
    <w:rsid w:val="005711B9"/>
    <w:rsid w:val="00571246"/>
    <w:rsid w:val="005714D1"/>
    <w:rsid w:val="00571582"/>
    <w:rsid w:val="0057163B"/>
    <w:rsid w:val="005716C1"/>
    <w:rsid w:val="00571777"/>
    <w:rsid w:val="005719AA"/>
    <w:rsid w:val="00571BFA"/>
    <w:rsid w:val="00571CBE"/>
    <w:rsid w:val="00571DD1"/>
    <w:rsid w:val="00571DD7"/>
    <w:rsid w:val="00571E5E"/>
    <w:rsid w:val="00571F19"/>
    <w:rsid w:val="0057201C"/>
    <w:rsid w:val="00572034"/>
    <w:rsid w:val="005720A1"/>
    <w:rsid w:val="00572260"/>
    <w:rsid w:val="005723AB"/>
    <w:rsid w:val="0057250A"/>
    <w:rsid w:val="005726D1"/>
    <w:rsid w:val="005727A0"/>
    <w:rsid w:val="005727B5"/>
    <w:rsid w:val="005727E7"/>
    <w:rsid w:val="0057281D"/>
    <w:rsid w:val="00572961"/>
    <w:rsid w:val="00572BC6"/>
    <w:rsid w:val="00572BD3"/>
    <w:rsid w:val="00572C98"/>
    <w:rsid w:val="00572F57"/>
    <w:rsid w:val="00572FE2"/>
    <w:rsid w:val="005730BE"/>
    <w:rsid w:val="0057314D"/>
    <w:rsid w:val="005731DA"/>
    <w:rsid w:val="005731FD"/>
    <w:rsid w:val="005733A4"/>
    <w:rsid w:val="005733C1"/>
    <w:rsid w:val="005734B9"/>
    <w:rsid w:val="005734FC"/>
    <w:rsid w:val="0057361E"/>
    <w:rsid w:val="0057370E"/>
    <w:rsid w:val="00573756"/>
    <w:rsid w:val="00573851"/>
    <w:rsid w:val="00573967"/>
    <w:rsid w:val="00573986"/>
    <w:rsid w:val="005739B9"/>
    <w:rsid w:val="00573ADA"/>
    <w:rsid w:val="00573B6D"/>
    <w:rsid w:val="00573BF3"/>
    <w:rsid w:val="00573C58"/>
    <w:rsid w:val="00573DB8"/>
    <w:rsid w:val="00573E7F"/>
    <w:rsid w:val="00573F55"/>
    <w:rsid w:val="00574238"/>
    <w:rsid w:val="0057436C"/>
    <w:rsid w:val="00574382"/>
    <w:rsid w:val="00574444"/>
    <w:rsid w:val="0057450B"/>
    <w:rsid w:val="00574527"/>
    <w:rsid w:val="005745C0"/>
    <w:rsid w:val="005747F0"/>
    <w:rsid w:val="005747F4"/>
    <w:rsid w:val="00574954"/>
    <w:rsid w:val="00574A1F"/>
    <w:rsid w:val="00574A6D"/>
    <w:rsid w:val="00574B31"/>
    <w:rsid w:val="00574B8B"/>
    <w:rsid w:val="00574BA0"/>
    <w:rsid w:val="00574CB0"/>
    <w:rsid w:val="00574D38"/>
    <w:rsid w:val="00574D66"/>
    <w:rsid w:val="00574DAB"/>
    <w:rsid w:val="00574DEE"/>
    <w:rsid w:val="00574EE6"/>
    <w:rsid w:val="00575040"/>
    <w:rsid w:val="00575340"/>
    <w:rsid w:val="00575346"/>
    <w:rsid w:val="00575556"/>
    <w:rsid w:val="00575668"/>
    <w:rsid w:val="0057566D"/>
    <w:rsid w:val="005758E7"/>
    <w:rsid w:val="00575A02"/>
    <w:rsid w:val="00575D36"/>
    <w:rsid w:val="00575DC0"/>
    <w:rsid w:val="0057616C"/>
    <w:rsid w:val="00576187"/>
    <w:rsid w:val="00576198"/>
    <w:rsid w:val="005761F5"/>
    <w:rsid w:val="00576278"/>
    <w:rsid w:val="00576308"/>
    <w:rsid w:val="005763D1"/>
    <w:rsid w:val="00576555"/>
    <w:rsid w:val="005765C5"/>
    <w:rsid w:val="005765E4"/>
    <w:rsid w:val="00576637"/>
    <w:rsid w:val="00576833"/>
    <w:rsid w:val="00576A63"/>
    <w:rsid w:val="00576B1A"/>
    <w:rsid w:val="00576B40"/>
    <w:rsid w:val="00576C3E"/>
    <w:rsid w:val="00576E25"/>
    <w:rsid w:val="00576FB9"/>
    <w:rsid w:val="0057725C"/>
    <w:rsid w:val="00577302"/>
    <w:rsid w:val="005773F2"/>
    <w:rsid w:val="00577587"/>
    <w:rsid w:val="005776F3"/>
    <w:rsid w:val="005777C8"/>
    <w:rsid w:val="005777D2"/>
    <w:rsid w:val="005778B6"/>
    <w:rsid w:val="005778F6"/>
    <w:rsid w:val="00577B0A"/>
    <w:rsid w:val="00577C64"/>
    <w:rsid w:val="00577DB5"/>
    <w:rsid w:val="00577E8E"/>
    <w:rsid w:val="00577F24"/>
    <w:rsid w:val="00577FD2"/>
    <w:rsid w:val="0058015A"/>
    <w:rsid w:val="005801FC"/>
    <w:rsid w:val="00580211"/>
    <w:rsid w:val="005802F5"/>
    <w:rsid w:val="005803B5"/>
    <w:rsid w:val="005803FF"/>
    <w:rsid w:val="00580797"/>
    <w:rsid w:val="005807CB"/>
    <w:rsid w:val="005807CF"/>
    <w:rsid w:val="00580AD0"/>
    <w:rsid w:val="00580C4E"/>
    <w:rsid w:val="00580E55"/>
    <w:rsid w:val="00580F1B"/>
    <w:rsid w:val="00580F47"/>
    <w:rsid w:val="005810D0"/>
    <w:rsid w:val="005811FE"/>
    <w:rsid w:val="00581210"/>
    <w:rsid w:val="00581276"/>
    <w:rsid w:val="005813B4"/>
    <w:rsid w:val="005813D1"/>
    <w:rsid w:val="00581500"/>
    <w:rsid w:val="0058155D"/>
    <w:rsid w:val="005815DD"/>
    <w:rsid w:val="005816B5"/>
    <w:rsid w:val="0058177D"/>
    <w:rsid w:val="00581830"/>
    <w:rsid w:val="005818AA"/>
    <w:rsid w:val="00581BEB"/>
    <w:rsid w:val="00581CA2"/>
    <w:rsid w:val="0058216C"/>
    <w:rsid w:val="005823FD"/>
    <w:rsid w:val="005824D8"/>
    <w:rsid w:val="00582753"/>
    <w:rsid w:val="00582929"/>
    <w:rsid w:val="00582A9A"/>
    <w:rsid w:val="00582CCE"/>
    <w:rsid w:val="00582E9B"/>
    <w:rsid w:val="00582EC6"/>
    <w:rsid w:val="00582FA8"/>
    <w:rsid w:val="0058314A"/>
    <w:rsid w:val="005832B0"/>
    <w:rsid w:val="0058365B"/>
    <w:rsid w:val="0058366E"/>
    <w:rsid w:val="005838B6"/>
    <w:rsid w:val="00583A2D"/>
    <w:rsid w:val="00583A76"/>
    <w:rsid w:val="00583A91"/>
    <w:rsid w:val="00583B53"/>
    <w:rsid w:val="00583D21"/>
    <w:rsid w:val="00583DC6"/>
    <w:rsid w:val="00583DCB"/>
    <w:rsid w:val="00583FAB"/>
    <w:rsid w:val="00584009"/>
    <w:rsid w:val="005841BB"/>
    <w:rsid w:val="005841EF"/>
    <w:rsid w:val="00584264"/>
    <w:rsid w:val="00584290"/>
    <w:rsid w:val="0058449E"/>
    <w:rsid w:val="005844DF"/>
    <w:rsid w:val="005844E8"/>
    <w:rsid w:val="005846DE"/>
    <w:rsid w:val="0058470F"/>
    <w:rsid w:val="00584916"/>
    <w:rsid w:val="005849AD"/>
    <w:rsid w:val="00584BF2"/>
    <w:rsid w:val="00585131"/>
    <w:rsid w:val="00585237"/>
    <w:rsid w:val="0058524A"/>
    <w:rsid w:val="005852CE"/>
    <w:rsid w:val="005853AA"/>
    <w:rsid w:val="00585419"/>
    <w:rsid w:val="005854CB"/>
    <w:rsid w:val="005854F2"/>
    <w:rsid w:val="00585719"/>
    <w:rsid w:val="00585833"/>
    <w:rsid w:val="00585866"/>
    <w:rsid w:val="00585A62"/>
    <w:rsid w:val="00585B07"/>
    <w:rsid w:val="00585B22"/>
    <w:rsid w:val="00585D8A"/>
    <w:rsid w:val="00585DA9"/>
    <w:rsid w:val="00585EAF"/>
    <w:rsid w:val="0058616D"/>
    <w:rsid w:val="005861C8"/>
    <w:rsid w:val="0058627B"/>
    <w:rsid w:val="0058641E"/>
    <w:rsid w:val="005864F1"/>
    <w:rsid w:val="00586537"/>
    <w:rsid w:val="00586568"/>
    <w:rsid w:val="00586787"/>
    <w:rsid w:val="00586797"/>
    <w:rsid w:val="00586857"/>
    <w:rsid w:val="0058685B"/>
    <w:rsid w:val="00586886"/>
    <w:rsid w:val="005868E3"/>
    <w:rsid w:val="00586EB2"/>
    <w:rsid w:val="00586ECF"/>
    <w:rsid w:val="00586F9B"/>
    <w:rsid w:val="005871C0"/>
    <w:rsid w:val="005871E1"/>
    <w:rsid w:val="0058743B"/>
    <w:rsid w:val="00587483"/>
    <w:rsid w:val="00587528"/>
    <w:rsid w:val="0058755C"/>
    <w:rsid w:val="00587605"/>
    <w:rsid w:val="005876B4"/>
    <w:rsid w:val="0058787D"/>
    <w:rsid w:val="00587ABB"/>
    <w:rsid w:val="00587AFA"/>
    <w:rsid w:val="00587B0E"/>
    <w:rsid w:val="00587C37"/>
    <w:rsid w:val="00587CC1"/>
    <w:rsid w:val="00587FCE"/>
    <w:rsid w:val="005900E1"/>
    <w:rsid w:val="0059013C"/>
    <w:rsid w:val="00590345"/>
    <w:rsid w:val="00590443"/>
    <w:rsid w:val="00590482"/>
    <w:rsid w:val="0059048D"/>
    <w:rsid w:val="0059052C"/>
    <w:rsid w:val="00590536"/>
    <w:rsid w:val="00590646"/>
    <w:rsid w:val="005908FB"/>
    <w:rsid w:val="00590B13"/>
    <w:rsid w:val="00590B17"/>
    <w:rsid w:val="00590B5C"/>
    <w:rsid w:val="00590BA4"/>
    <w:rsid w:val="00590D6F"/>
    <w:rsid w:val="00590D98"/>
    <w:rsid w:val="00590F26"/>
    <w:rsid w:val="00590F45"/>
    <w:rsid w:val="0059107D"/>
    <w:rsid w:val="00591184"/>
    <w:rsid w:val="00591264"/>
    <w:rsid w:val="0059127B"/>
    <w:rsid w:val="005912D2"/>
    <w:rsid w:val="0059132E"/>
    <w:rsid w:val="00591347"/>
    <w:rsid w:val="0059143C"/>
    <w:rsid w:val="0059152A"/>
    <w:rsid w:val="00591634"/>
    <w:rsid w:val="00591635"/>
    <w:rsid w:val="00591749"/>
    <w:rsid w:val="005917B3"/>
    <w:rsid w:val="00591807"/>
    <w:rsid w:val="00591929"/>
    <w:rsid w:val="00591BB4"/>
    <w:rsid w:val="00591E90"/>
    <w:rsid w:val="00591EFD"/>
    <w:rsid w:val="00591FEF"/>
    <w:rsid w:val="0059200B"/>
    <w:rsid w:val="0059202C"/>
    <w:rsid w:val="00592064"/>
    <w:rsid w:val="00592116"/>
    <w:rsid w:val="005923C2"/>
    <w:rsid w:val="0059246D"/>
    <w:rsid w:val="005925C9"/>
    <w:rsid w:val="0059260D"/>
    <w:rsid w:val="00592766"/>
    <w:rsid w:val="0059279B"/>
    <w:rsid w:val="00592885"/>
    <w:rsid w:val="005928E0"/>
    <w:rsid w:val="0059291B"/>
    <w:rsid w:val="005929D7"/>
    <w:rsid w:val="005929F8"/>
    <w:rsid w:val="00592AD6"/>
    <w:rsid w:val="00592CB0"/>
    <w:rsid w:val="00592CB4"/>
    <w:rsid w:val="00592EBB"/>
    <w:rsid w:val="00592ED4"/>
    <w:rsid w:val="00592F24"/>
    <w:rsid w:val="00593076"/>
    <w:rsid w:val="005930BA"/>
    <w:rsid w:val="00593215"/>
    <w:rsid w:val="00593298"/>
    <w:rsid w:val="005932E1"/>
    <w:rsid w:val="00593481"/>
    <w:rsid w:val="0059358D"/>
    <w:rsid w:val="005936DE"/>
    <w:rsid w:val="005936E6"/>
    <w:rsid w:val="00593A13"/>
    <w:rsid w:val="00593BCF"/>
    <w:rsid w:val="00593BD2"/>
    <w:rsid w:val="00593C44"/>
    <w:rsid w:val="00593DF7"/>
    <w:rsid w:val="005940BF"/>
    <w:rsid w:val="0059414C"/>
    <w:rsid w:val="00594215"/>
    <w:rsid w:val="00594262"/>
    <w:rsid w:val="005942EB"/>
    <w:rsid w:val="00594311"/>
    <w:rsid w:val="00594689"/>
    <w:rsid w:val="00594779"/>
    <w:rsid w:val="005949AD"/>
    <w:rsid w:val="00594A08"/>
    <w:rsid w:val="00594A46"/>
    <w:rsid w:val="00594AB9"/>
    <w:rsid w:val="00594D73"/>
    <w:rsid w:val="00594FC0"/>
    <w:rsid w:val="0059503C"/>
    <w:rsid w:val="00595062"/>
    <w:rsid w:val="005951C2"/>
    <w:rsid w:val="00595287"/>
    <w:rsid w:val="005952B3"/>
    <w:rsid w:val="00595340"/>
    <w:rsid w:val="005955D8"/>
    <w:rsid w:val="00595731"/>
    <w:rsid w:val="0059583C"/>
    <w:rsid w:val="005958B4"/>
    <w:rsid w:val="00595937"/>
    <w:rsid w:val="00595B1C"/>
    <w:rsid w:val="00595C69"/>
    <w:rsid w:val="00595CC1"/>
    <w:rsid w:val="00595DDA"/>
    <w:rsid w:val="00595F69"/>
    <w:rsid w:val="0059615B"/>
    <w:rsid w:val="00596252"/>
    <w:rsid w:val="005962D3"/>
    <w:rsid w:val="005963E3"/>
    <w:rsid w:val="00596499"/>
    <w:rsid w:val="005964FB"/>
    <w:rsid w:val="005965C3"/>
    <w:rsid w:val="005967B0"/>
    <w:rsid w:val="00596835"/>
    <w:rsid w:val="005968C2"/>
    <w:rsid w:val="00596A5C"/>
    <w:rsid w:val="00596B1D"/>
    <w:rsid w:val="00596E04"/>
    <w:rsid w:val="00596E9F"/>
    <w:rsid w:val="00596F6C"/>
    <w:rsid w:val="00596FF2"/>
    <w:rsid w:val="0059702F"/>
    <w:rsid w:val="00597030"/>
    <w:rsid w:val="00597208"/>
    <w:rsid w:val="0059728B"/>
    <w:rsid w:val="0059740F"/>
    <w:rsid w:val="005974D7"/>
    <w:rsid w:val="005978B8"/>
    <w:rsid w:val="00597959"/>
    <w:rsid w:val="00597A4F"/>
    <w:rsid w:val="00597B9F"/>
    <w:rsid w:val="00597D64"/>
    <w:rsid w:val="00597DF8"/>
    <w:rsid w:val="00597F2B"/>
    <w:rsid w:val="005A022C"/>
    <w:rsid w:val="005A02B8"/>
    <w:rsid w:val="005A0365"/>
    <w:rsid w:val="005A040B"/>
    <w:rsid w:val="005A0694"/>
    <w:rsid w:val="005A07FF"/>
    <w:rsid w:val="005A094E"/>
    <w:rsid w:val="005A09E9"/>
    <w:rsid w:val="005A0BC4"/>
    <w:rsid w:val="005A0C8E"/>
    <w:rsid w:val="005A0CFD"/>
    <w:rsid w:val="005A0DDC"/>
    <w:rsid w:val="005A0EEB"/>
    <w:rsid w:val="005A1355"/>
    <w:rsid w:val="005A13FA"/>
    <w:rsid w:val="005A142E"/>
    <w:rsid w:val="005A1470"/>
    <w:rsid w:val="005A1643"/>
    <w:rsid w:val="005A18BF"/>
    <w:rsid w:val="005A194A"/>
    <w:rsid w:val="005A1A35"/>
    <w:rsid w:val="005A1A45"/>
    <w:rsid w:val="005A1AD4"/>
    <w:rsid w:val="005A1B5C"/>
    <w:rsid w:val="005A1D35"/>
    <w:rsid w:val="005A1DBA"/>
    <w:rsid w:val="005A1DCD"/>
    <w:rsid w:val="005A1E61"/>
    <w:rsid w:val="005A1F12"/>
    <w:rsid w:val="005A1FFB"/>
    <w:rsid w:val="005A20C7"/>
    <w:rsid w:val="005A21C6"/>
    <w:rsid w:val="005A2305"/>
    <w:rsid w:val="005A24CD"/>
    <w:rsid w:val="005A24DA"/>
    <w:rsid w:val="005A25A7"/>
    <w:rsid w:val="005A26A3"/>
    <w:rsid w:val="005A281E"/>
    <w:rsid w:val="005A28A2"/>
    <w:rsid w:val="005A28F6"/>
    <w:rsid w:val="005A2943"/>
    <w:rsid w:val="005A2B7E"/>
    <w:rsid w:val="005A2DF5"/>
    <w:rsid w:val="005A2EB7"/>
    <w:rsid w:val="005A2F1A"/>
    <w:rsid w:val="005A3143"/>
    <w:rsid w:val="005A31DE"/>
    <w:rsid w:val="005A32CD"/>
    <w:rsid w:val="005A3357"/>
    <w:rsid w:val="005A33FF"/>
    <w:rsid w:val="005A3435"/>
    <w:rsid w:val="005A3805"/>
    <w:rsid w:val="005A395C"/>
    <w:rsid w:val="005A3AA3"/>
    <w:rsid w:val="005A3AA8"/>
    <w:rsid w:val="005A3B0E"/>
    <w:rsid w:val="005A3C4B"/>
    <w:rsid w:val="005A3D0E"/>
    <w:rsid w:val="005A3E0E"/>
    <w:rsid w:val="005A3EE9"/>
    <w:rsid w:val="005A3F31"/>
    <w:rsid w:val="005A41F1"/>
    <w:rsid w:val="005A4293"/>
    <w:rsid w:val="005A449C"/>
    <w:rsid w:val="005A44BE"/>
    <w:rsid w:val="005A4565"/>
    <w:rsid w:val="005A480C"/>
    <w:rsid w:val="005A4944"/>
    <w:rsid w:val="005A4985"/>
    <w:rsid w:val="005A4A7C"/>
    <w:rsid w:val="005A4CCF"/>
    <w:rsid w:val="005A4D23"/>
    <w:rsid w:val="005A4E12"/>
    <w:rsid w:val="005A4E1E"/>
    <w:rsid w:val="005A4FA3"/>
    <w:rsid w:val="005A503F"/>
    <w:rsid w:val="005A5051"/>
    <w:rsid w:val="005A515E"/>
    <w:rsid w:val="005A5260"/>
    <w:rsid w:val="005A531E"/>
    <w:rsid w:val="005A538B"/>
    <w:rsid w:val="005A544E"/>
    <w:rsid w:val="005A5487"/>
    <w:rsid w:val="005A54A2"/>
    <w:rsid w:val="005A58C3"/>
    <w:rsid w:val="005A5947"/>
    <w:rsid w:val="005A5AEF"/>
    <w:rsid w:val="005A5B14"/>
    <w:rsid w:val="005A5B3D"/>
    <w:rsid w:val="005A5BC6"/>
    <w:rsid w:val="005A5F0B"/>
    <w:rsid w:val="005A5FAE"/>
    <w:rsid w:val="005A609B"/>
    <w:rsid w:val="005A61AF"/>
    <w:rsid w:val="005A62C1"/>
    <w:rsid w:val="005A62C7"/>
    <w:rsid w:val="005A62F7"/>
    <w:rsid w:val="005A63CE"/>
    <w:rsid w:val="005A64FF"/>
    <w:rsid w:val="005A6660"/>
    <w:rsid w:val="005A6665"/>
    <w:rsid w:val="005A676F"/>
    <w:rsid w:val="005A67C4"/>
    <w:rsid w:val="005A67C7"/>
    <w:rsid w:val="005A6A2C"/>
    <w:rsid w:val="005A6A37"/>
    <w:rsid w:val="005A6B06"/>
    <w:rsid w:val="005A6CB1"/>
    <w:rsid w:val="005A6FE3"/>
    <w:rsid w:val="005A7039"/>
    <w:rsid w:val="005A718B"/>
    <w:rsid w:val="005A71BC"/>
    <w:rsid w:val="005A77D4"/>
    <w:rsid w:val="005A7871"/>
    <w:rsid w:val="005A78AD"/>
    <w:rsid w:val="005A7B71"/>
    <w:rsid w:val="005A7C03"/>
    <w:rsid w:val="005A7D52"/>
    <w:rsid w:val="005A7DBF"/>
    <w:rsid w:val="005A7DE6"/>
    <w:rsid w:val="005A7FF2"/>
    <w:rsid w:val="005B02C3"/>
    <w:rsid w:val="005B0324"/>
    <w:rsid w:val="005B03F3"/>
    <w:rsid w:val="005B04C6"/>
    <w:rsid w:val="005B056B"/>
    <w:rsid w:val="005B05CF"/>
    <w:rsid w:val="005B0641"/>
    <w:rsid w:val="005B06CA"/>
    <w:rsid w:val="005B074C"/>
    <w:rsid w:val="005B07A7"/>
    <w:rsid w:val="005B084E"/>
    <w:rsid w:val="005B085B"/>
    <w:rsid w:val="005B087B"/>
    <w:rsid w:val="005B0925"/>
    <w:rsid w:val="005B09D5"/>
    <w:rsid w:val="005B0B0A"/>
    <w:rsid w:val="005B0B5A"/>
    <w:rsid w:val="005B0BE0"/>
    <w:rsid w:val="005B0E10"/>
    <w:rsid w:val="005B1133"/>
    <w:rsid w:val="005B1219"/>
    <w:rsid w:val="005B1266"/>
    <w:rsid w:val="005B12E8"/>
    <w:rsid w:val="005B1620"/>
    <w:rsid w:val="005B16AB"/>
    <w:rsid w:val="005B1827"/>
    <w:rsid w:val="005B18BA"/>
    <w:rsid w:val="005B18CF"/>
    <w:rsid w:val="005B1A33"/>
    <w:rsid w:val="005B1C3E"/>
    <w:rsid w:val="005B1CB9"/>
    <w:rsid w:val="005B1DE9"/>
    <w:rsid w:val="005B1F92"/>
    <w:rsid w:val="005B2176"/>
    <w:rsid w:val="005B2181"/>
    <w:rsid w:val="005B2231"/>
    <w:rsid w:val="005B22CC"/>
    <w:rsid w:val="005B235B"/>
    <w:rsid w:val="005B23E6"/>
    <w:rsid w:val="005B23FE"/>
    <w:rsid w:val="005B244A"/>
    <w:rsid w:val="005B281A"/>
    <w:rsid w:val="005B2AE9"/>
    <w:rsid w:val="005B2CF3"/>
    <w:rsid w:val="005B2D01"/>
    <w:rsid w:val="005B2E16"/>
    <w:rsid w:val="005B2E46"/>
    <w:rsid w:val="005B2E78"/>
    <w:rsid w:val="005B2F2B"/>
    <w:rsid w:val="005B2F61"/>
    <w:rsid w:val="005B2F6E"/>
    <w:rsid w:val="005B2FC7"/>
    <w:rsid w:val="005B3079"/>
    <w:rsid w:val="005B3130"/>
    <w:rsid w:val="005B31B6"/>
    <w:rsid w:val="005B32B8"/>
    <w:rsid w:val="005B32CD"/>
    <w:rsid w:val="005B339A"/>
    <w:rsid w:val="005B34A6"/>
    <w:rsid w:val="005B34F2"/>
    <w:rsid w:val="005B355C"/>
    <w:rsid w:val="005B3613"/>
    <w:rsid w:val="005B3682"/>
    <w:rsid w:val="005B36B0"/>
    <w:rsid w:val="005B37DB"/>
    <w:rsid w:val="005B3924"/>
    <w:rsid w:val="005B3D8E"/>
    <w:rsid w:val="005B3EC7"/>
    <w:rsid w:val="005B417C"/>
    <w:rsid w:val="005B422D"/>
    <w:rsid w:val="005B43BE"/>
    <w:rsid w:val="005B457D"/>
    <w:rsid w:val="005B467F"/>
    <w:rsid w:val="005B4681"/>
    <w:rsid w:val="005B46DB"/>
    <w:rsid w:val="005B4765"/>
    <w:rsid w:val="005B477C"/>
    <w:rsid w:val="005B47F8"/>
    <w:rsid w:val="005B4914"/>
    <w:rsid w:val="005B4A20"/>
    <w:rsid w:val="005B4A57"/>
    <w:rsid w:val="005B4CAE"/>
    <w:rsid w:val="005B4ECF"/>
    <w:rsid w:val="005B4ED4"/>
    <w:rsid w:val="005B4EDF"/>
    <w:rsid w:val="005B50C0"/>
    <w:rsid w:val="005B524C"/>
    <w:rsid w:val="005B5425"/>
    <w:rsid w:val="005B542C"/>
    <w:rsid w:val="005B54BB"/>
    <w:rsid w:val="005B54BF"/>
    <w:rsid w:val="005B5805"/>
    <w:rsid w:val="005B5A1D"/>
    <w:rsid w:val="005B5A68"/>
    <w:rsid w:val="005B5AAB"/>
    <w:rsid w:val="005B5BAF"/>
    <w:rsid w:val="005B5E64"/>
    <w:rsid w:val="005B5EC7"/>
    <w:rsid w:val="005B5FCB"/>
    <w:rsid w:val="005B600A"/>
    <w:rsid w:val="005B609B"/>
    <w:rsid w:val="005B60AA"/>
    <w:rsid w:val="005B619D"/>
    <w:rsid w:val="005B626F"/>
    <w:rsid w:val="005B6347"/>
    <w:rsid w:val="005B63A8"/>
    <w:rsid w:val="005B654E"/>
    <w:rsid w:val="005B660C"/>
    <w:rsid w:val="005B6625"/>
    <w:rsid w:val="005B66A1"/>
    <w:rsid w:val="005B6735"/>
    <w:rsid w:val="005B675B"/>
    <w:rsid w:val="005B6C0E"/>
    <w:rsid w:val="005B6CDF"/>
    <w:rsid w:val="005B6D30"/>
    <w:rsid w:val="005B6DF1"/>
    <w:rsid w:val="005B6E72"/>
    <w:rsid w:val="005B6F9E"/>
    <w:rsid w:val="005B70D8"/>
    <w:rsid w:val="005B714F"/>
    <w:rsid w:val="005B722E"/>
    <w:rsid w:val="005B7232"/>
    <w:rsid w:val="005B73FC"/>
    <w:rsid w:val="005B74B1"/>
    <w:rsid w:val="005B75B5"/>
    <w:rsid w:val="005B7622"/>
    <w:rsid w:val="005B76DE"/>
    <w:rsid w:val="005B780A"/>
    <w:rsid w:val="005B7915"/>
    <w:rsid w:val="005B798D"/>
    <w:rsid w:val="005B79D7"/>
    <w:rsid w:val="005B7CC9"/>
    <w:rsid w:val="005B7E1C"/>
    <w:rsid w:val="005B7E7E"/>
    <w:rsid w:val="005B7F73"/>
    <w:rsid w:val="005C017E"/>
    <w:rsid w:val="005C024B"/>
    <w:rsid w:val="005C045C"/>
    <w:rsid w:val="005C048D"/>
    <w:rsid w:val="005C054D"/>
    <w:rsid w:val="005C0590"/>
    <w:rsid w:val="005C0695"/>
    <w:rsid w:val="005C07C6"/>
    <w:rsid w:val="005C0863"/>
    <w:rsid w:val="005C0B23"/>
    <w:rsid w:val="005C0BF3"/>
    <w:rsid w:val="005C0CC9"/>
    <w:rsid w:val="005C0D84"/>
    <w:rsid w:val="005C0F77"/>
    <w:rsid w:val="005C10B3"/>
    <w:rsid w:val="005C1111"/>
    <w:rsid w:val="005C1240"/>
    <w:rsid w:val="005C1444"/>
    <w:rsid w:val="005C1475"/>
    <w:rsid w:val="005C158A"/>
    <w:rsid w:val="005C159C"/>
    <w:rsid w:val="005C15CE"/>
    <w:rsid w:val="005C16B3"/>
    <w:rsid w:val="005C16BF"/>
    <w:rsid w:val="005C18A9"/>
    <w:rsid w:val="005C1908"/>
    <w:rsid w:val="005C1921"/>
    <w:rsid w:val="005C193F"/>
    <w:rsid w:val="005C19A2"/>
    <w:rsid w:val="005C1A5A"/>
    <w:rsid w:val="005C1AB9"/>
    <w:rsid w:val="005C1AF7"/>
    <w:rsid w:val="005C1BAC"/>
    <w:rsid w:val="005C1CF3"/>
    <w:rsid w:val="005C1F3D"/>
    <w:rsid w:val="005C1F86"/>
    <w:rsid w:val="005C2174"/>
    <w:rsid w:val="005C21AD"/>
    <w:rsid w:val="005C2363"/>
    <w:rsid w:val="005C24E2"/>
    <w:rsid w:val="005C252C"/>
    <w:rsid w:val="005C252E"/>
    <w:rsid w:val="005C253F"/>
    <w:rsid w:val="005C262B"/>
    <w:rsid w:val="005C2650"/>
    <w:rsid w:val="005C2B48"/>
    <w:rsid w:val="005C2BD1"/>
    <w:rsid w:val="005C2C08"/>
    <w:rsid w:val="005C2C40"/>
    <w:rsid w:val="005C2DB2"/>
    <w:rsid w:val="005C31EF"/>
    <w:rsid w:val="005C3277"/>
    <w:rsid w:val="005C3363"/>
    <w:rsid w:val="005C3629"/>
    <w:rsid w:val="005C3648"/>
    <w:rsid w:val="005C3697"/>
    <w:rsid w:val="005C3859"/>
    <w:rsid w:val="005C3860"/>
    <w:rsid w:val="005C3871"/>
    <w:rsid w:val="005C3897"/>
    <w:rsid w:val="005C38E9"/>
    <w:rsid w:val="005C3AD7"/>
    <w:rsid w:val="005C3AF4"/>
    <w:rsid w:val="005C3ED6"/>
    <w:rsid w:val="005C3F52"/>
    <w:rsid w:val="005C4093"/>
    <w:rsid w:val="005C41D5"/>
    <w:rsid w:val="005C42F4"/>
    <w:rsid w:val="005C433F"/>
    <w:rsid w:val="005C4379"/>
    <w:rsid w:val="005C44BD"/>
    <w:rsid w:val="005C44BE"/>
    <w:rsid w:val="005C44CF"/>
    <w:rsid w:val="005C4593"/>
    <w:rsid w:val="005C48A2"/>
    <w:rsid w:val="005C48D6"/>
    <w:rsid w:val="005C4A29"/>
    <w:rsid w:val="005C4B77"/>
    <w:rsid w:val="005C4B9D"/>
    <w:rsid w:val="005C4D20"/>
    <w:rsid w:val="005C4DBD"/>
    <w:rsid w:val="005C4DE1"/>
    <w:rsid w:val="005C4EC0"/>
    <w:rsid w:val="005C4F59"/>
    <w:rsid w:val="005C50D1"/>
    <w:rsid w:val="005C5188"/>
    <w:rsid w:val="005C52A5"/>
    <w:rsid w:val="005C535A"/>
    <w:rsid w:val="005C543B"/>
    <w:rsid w:val="005C5476"/>
    <w:rsid w:val="005C54CC"/>
    <w:rsid w:val="005C54F9"/>
    <w:rsid w:val="005C564D"/>
    <w:rsid w:val="005C5655"/>
    <w:rsid w:val="005C5760"/>
    <w:rsid w:val="005C5768"/>
    <w:rsid w:val="005C5CA4"/>
    <w:rsid w:val="005C5E69"/>
    <w:rsid w:val="005C5EAB"/>
    <w:rsid w:val="005C5F17"/>
    <w:rsid w:val="005C6005"/>
    <w:rsid w:val="005C6046"/>
    <w:rsid w:val="005C60ED"/>
    <w:rsid w:val="005C62DF"/>
    <w:rsid w:val="005C65B4"/>
    <w:rsid w:val="005C66A8"/>
    <w:rsid w:val="005C675B"/>
    <w:rsid w:val="005C6883"/>
    <w:rsid w:val="005C6910"/>
    <w:rsid w:val="005C6974"/>
    <w:rsid w:val="005C69C0"/>
    <w:rsid w:val="005C6A18"/>
    <w:rsid w:val="005C6A84"/>
    <w:rsid w:val="005C6BFE"/>
    <w:rsid w:val="005C6D28"/>
    <w:rsid w:val="005C7077"/>
    <w:rsid w:val="005C716A"/>
    <w:rsid w:val="005C7170"/>
    <w:rsid w:val="005C7178"/>
    <w:rsid w:val="005C7342"/>
    <w:rsid w:val="005C7379"/>
    <w:rsid w:val="005C73F0"/>
    <w:rsid w:val="005C74E0"/>
    <w:rsid w:val="005C75E7"/>
    <w:rsid w:val="005C7703"/>
    <w:rsid w:val="005C772F"/>
    <w:rsid w:val="005C7A6D"/>
    <w:rsid w:val="005C7C56"/>
    <w:rsid w:val="005C7F86"/>
    <w:rsid w:val="005D00B0"/>
    <w:rsid w:val="005D0208"/>
    <w:rsid w:val="005D02A1"/>
    <w:rsid w:val="005D035C"/>
    <w:rsid w:val="005D03F1"/>
    <w:rsid w:val="005D0507"/>
    <w:rsid w:val="005D0591"/>
    <w:rsid w:val="005D0844"/>
    <w:rsid w:val="005D0A43"/>
    <w:rsid w:val="005D0BDF"/>
    <w:rsid w:val="005D0DE0"/>
    <w:rsid w:val="005D0E37"/>
    <w:rsid w:val="005D0FAC"/>
    <w:rsid w:val="005D0FDD"/>
    <w:rsid w:val="005D10B5"/>
    <w:rsid w:val="005D1100"/>
    <w:rsid w:val="005D11C5"/>
    <w:rsid w:val="005D125F"/>
    <w:rsid w:val="005D1315"/>
    <w:rsid w:val="005D13AA"/>
    <w:rsid w:val="005D1415"/>
    <w:rsid w:val="005D145F"/>
    <w:rsid w:val="005D161D"/>
    <w:rsid w:val="005D1640"/>
    <w:rsid w:val="005D1662"/>
    <w:rsid w:val="005D169F"/>
    <w:rsid w:val="005D180D"/>
    <w:rsid w:val="005D18A0"/>
    <w:rsid w:val="005D1902"/>
    <w:rsid w:val="005D1B29"/>
    <w:rsid w:val="005D1CDA"/>
    <w:rsid w:val="005D1E9A"/>
    <w:rsid w:val="005D1EF8"/>
    <w:rsid w:val="005D1F78"/>
    <w:rsid w:val="005D1F8E"/>
    <w:rsid w:val="005D2089"/>
    <w:rsid w:val="005D2178"/>
    <w:rsid w:val="005D21C8"/>
    <w:rsid w:val="005D21E0"/>
    <w:rsid w:val="005D2279"/>
    <w:rsid w:val="005D2286"/>
    <w:rsid w:val="005D233F"/>
    <w:rsid w:val="005D24E1"/>
    <w:rsid w:val="005D256B"/>
    <w:rsid w:val="005D25E8"/>
    <w:rsid w:val="005D2904"/>
    <w:rsid w:val="005D2A52"/>
    <w:rsid w:val="005D2B2C"/>
    <w:rsid w:val="005D2C21"/>
    <w:rsid w:val="005D2C91"/>
    <w:rsid w:val="005D2DE2"/>
    <w:rsid w:val="005D308E"/>
    <w:rsid w:val="005D30E7"/>
    <w:rsid w:val="005D3353"/>
    <w:rsid w:val="005D3A13"/>
    <w:rsid w:val="005D3AAE"/>
    <w:rsid w:val="005D3C73"/>
    <w:rsid w:val="005D3CF4"/>
    <w:rsid w:val="005D3D11"/>
    <w:rsid w:val="005D3DE1"/>
    <w:rsid w:val="005D3E4F"/>
    <w:rsid w:val="005D3EAB"/>
    <w:rsid w:val="005D3EEF"/>
    <w:rsid w:val="005D409A"/>
    <w:rsid w:val="005D4430"/>
    <w:rsid w:val="005D4650"/>
    <w:rsid w:val="005D4737"/>
    <w:rsid w:val="005D4805"/>
    <w:rsid w:val="005D4871"/>
    <w:rsid w:val="005D48EF"/>
    <w:rsid w:val="005D494D"/>
    <w:rsid w:val="005D4AB9"/>
    <w:rsid w:val="005D4ABC"/>
    <w:rsid w:val="005D4AF3"/>
    <w:rsid w:val="005D4D0B"/>
    <w:rsid w:val="005D4F11"/>
    <w:rsid w:val="005D50BD"/>
    <w:rsid w:val="005D5137"/>
    <w:rsid w:val="005D51F0"/>
    <w:rsid w:val="005D5291"/>
    <w:rsid w:val="005D52DF"/>
    <w:rsid w:val="005D534E"/>
    <w:rsid w:val="005D54EC"/>
    <w:rsid w:val="005D560B"/>
    <w:rsid w:val="005D5BA1"/>
    <w:rsid w:val="005D5DD2"/>
    <w:rsid w:val="005D5F12"/>
    <w:rsid w:val="005D6055"/>
    <w:rsid w:val="005D6087"/>
    <w:rsid w:val="005D60A8"/>
    <w:rsid w:val="005D60F2"/>
    <w:rsid w:val="005D6211"/>
    <w:rsid w:val="005D622B"/>
    <w:rsid w:val="005D638E"/>
    <w:rsid w:val="005D63BB"/>
    <w:rsid w:val="005D6456"/>
    <w:rsid w:val="005D667F"/>
    <w:rsid w:val="005D669C"/>
    <w:rsid w:val="005D669D"/>
    <w:rsid w:val="005D66A3"/>
    <w:rsid w:val="005D675F"/>
    <w:rsid w:val="005D68C2"/>
    <w:rsid w:val="005D6A99"/>
    <w:rsid w:val="005D6AF5"/>
    <w:rsid w:val="005D6B1E"/>
    <w:rsid w:val="005D6C38"/>
    <w:rsid w:val="005D6C8C"/>
    <w:rsid w:val="005D6F69"/>
    <w:rsid w:val="005D6FB9"/>
    <w:rsid w:val="005D70BA"/>
    <w:rsid w:val="005D714B"/>
    <w:rsid w:val="005D71C0"/>
    <w:rsid w:val="005D727D"/>
    <w:rsid w:val="005D72D7"/>
    <w:rsid w:val="005D73F9"/>
    <w:rsid w:val="005D751B"/>
    <w:rsid w:val="005D7643"/>
    <w:rsid w:val="005D7664"/>
    <w:rsid w:val="005D7782"/>
    <w:rsid w:val="005D7827"/>
    <w:rsid w:val="005D797B"/>
    <w:rsid w:val="005D7A75"/>
    <w:rsid w:val="005D7AC9"/>
    <w:rsid w:val="005D7B72"/>
    <w:rsid w:val="005D7B81"/>
    <w:rsid w:val="005D7BB2"/>
    <w:rsid w:val="005D7C11"/>
    <w:rsid w:val="005D7D49"/>
    <w:rsid w:val="005D7D80"/>
    <w:rsid w:val="005D7E06"/>
    <w:rsid w:val="005D7F1E"/>
    <w:rsid w:val="005D7FDD"/>
    <w:rsid w:val="005E008F"/>
    <w:rsid w:val="005E0184"/>
    <w:rsid w:val="005E019B"/>
    <w:rsid w:val="005E0673"/>
    <w:rsid w:val="005E06C4"/>
    <w:rsid w:val="005E074F"/>
    <w:rsid w:val="005E07DD"/>
    <w:rsid w:val="005E0987"/>
    <w:rsid w:val="005E0A07"/>
    <w:rsid w:val="005E0AE0"/>
    <w:rsid w:val="005E0CB0"/>
    <w:rsid w:val="005E0E35"/>
    <w:rsid w:val="005E126B"/>
    <w:rsid w:val="005E14D0"/>
    <w:rsid w:val="005E1542"/>
    <w:rsid w:val="005E17F6"/>
    <w:rsid w:val="005E1817"/>
    <w:rsid w:val="005E1854"/>
    <w:rsid w:val="005E1D1B"/>
    <w:rsid w:val="005E1DA5"/>
    <w:rsid w:val="005E1F96"/>
    <w:rsid w:val="005E2019"/>
    <w:rsid w:val="005E2519"/>
    <w:rsid w:val="005E261E"/>
    <w:rsid w:val="005E2638"/>
    <w:rsid w:val="005E2707"/>
    <w:rsid w:val="005E274D"/>
    <w:rsid w:val="005E2922"/>
    <w:rsid w:val="005E298B"/>
    <w:rsid w:val="005E2B88"/>
    <w:rsid w:val="005E2B97"/>
    <w:rsid w:val="005E2C5B"/>
    <w:rsid w:val="005E2E5C"/>
    <w:rsid w:val="005E2EA8"/>
    <w:rsid w:val="005E2FC3"/>
    <w:rsid w:val="005E32EB"/>
    <w:rsid w:val="005E3323"/>
    <w:rsid w:val="005E33E3"/>
    <w:rsid w:val="005E350F"/>
    <w:rsid w:val="005E3588"/>
    <w:rsid w:val="005E36E9"/>
    <w:rsid w:val="005E3780"/>
    <w:rsid w:val="005E3790"/>
    <w:rsid w:val="005E37E1"/>
    <w:rsid w:val="005E3836"/>
    <w:rsid w:val="005E3945"/>
    <w:rsid w:val="005E396D"/>
    <w:rsid w:val="005E3A50"/>
    <w:rsid w:val="005E3BD5"/>
    <w:rsid w:val="005E3E32"/>
    <w:rsid w:val="005E3F28"/>
    <w:rsid w:val="005E4127"/>
    <w:rsid w:val="005E421A"/>
    <w:rsid w:val="005E4221"/>
    <w:rsid w:val="005E4250"/>
    <w:rsid w:val="005E430B"/>
    <w:rsid w:val="005E432E"/>
    <w:rsid w:val="005E4356"/>
    <w:rsid w:val="005E43AE"/>
    <w:rsid w:val="005E469B"/>
    <w:rsid w:val="005E4AC4"/>
    <w:rsid w:val="005E4B62"/>
    <w:rsid w:val="005E4BC6"/>
    <w:rsid w:val="005E4C0B"/>
    <w:rsid w:val="005E4D0C"/>
    <w:rsid w:val="005E4D22"/>
    <w:rsid w:val="005E4EDE"/>
    <w:rsid w:val="005E512B"/>
    <w:rsid w:val="005E5165"/>
    <w:rsid w:val="005E5167"/>
    <w:rsid w:val="005E51D3"/>
    <w:rsid w:val="005E5223"/>
    <w:rsid w:val="005E5230"/>
    <w:rsid w:val="005E56C9"/>
    <w:rsid w:val="005E577F"/>
    <w:rsid w:val="005E5963"/>
    <w:rsid w:val="005E5C64"/>
    <w:rsid w:val="005E5C94"/>
    <w:rsid w:val="005E5D59"/>
    <w:rsid w:val="005E5D5F"/>
    <w:rsid w:val="005E5DA2"/>
    <w:rsid w:val="005E6015"/>
    <w:rsid w:val="005E6196"/>
    <w:rsid w:val="005E6323"/>
    <w:rsid w:val="005E6360"/>
    <w:rsid w:val="005E6365"/>
    <w:rsid w:val="005E649C"/>
    <w:rsid w:val="005E65EF"/>
    <w:rsid w:val="005E6663"/>
    <w:rsid w:val="005E66A8"/>
    <w:rsid w:val="005E6916"/>
    <w:rsid w:val="005E6994"/>
    <w:rsid w:val="005E6A4E"/>
    <w:rsid w:val="005E6B71"/>
    <w:rsid w:val="005E6C28"/>
    <w:rsid w:val="005E6CB4"/>
    <w:rsid w:val="005E7062"/>
    <w:rsid w:val="005E717E"/>
    <w:rsid w:val="005E71C0"/>
    <w:rsid w:val="005E7257"/>
    <w:rsid w:val="005E7534"/>
    <w:rsid w:val="005E760C"/>
    <w:rsid w:val="005E78B8"/>
    <w:rsid w:val="005E79A9"/>
    <w:rsid w:val="005E7B39"/>
    <w:rsid w:val="005E7DD8"/>
    <w:rsid w:val="005E7DF4"/>
    <w:rsid w:val="005E7E15"/>
    <w:rsid w:val="005E7F5E"/>
    <w:rsid w:val="005E7FAC"/>
    <w:rsid w:val="005F00DD"/>
    <w:rsid w:val="005F00FD"/>
    <w:rsid w:val="005F0153"/>
    <w:rsid w:val="005F01BA"/>
    <w:rsid w:val="005F0389"/>
    <w:rsid w:val="005F0451"/>
    <w:rsid w:val="005F04B9"/>
    <w:rsid w:val="005F06CE"/>
    <w:rsid w:val="005F07AE"/>
    <w:rsid w:val="005F0873"/>
    <w:rsid w:val="005F0943"/>
    <w:rsid w:val="005F0958"/>
    <w:rsid w:val="005F0978"/>
    <w:rsid w:val="005F0A27"/>
    <w:rsid w:val="005F0B7D"/>
    <w:rsid w:val="005F0C2C"/>
    <w:rsid w:val="005F0D72"/>
    <w:rsid w:val="005F0DC9"/>
    <w:rsid w:val="005F0E27"/>
    <w:rsid w:val="005F0E43"/>
    <w:rsid w:val="005F0EB7"/>
    <w:rsid w:val="005F101A"/>
    <w:rsid w:val="005F10D9"/>
    <w:rsid w:val="005F10E7"/>
    <w:rsid w:val="005F115F"/>
    <w:rsid w:val="005F1173"/>
    <w:rsid w:val="005F1337"/>
    <w:rsid w:val="005F1411"/>
    <w:rsid w:val="005F14B1"/>
    <w:rsid w:val="005F15EB"/>
    <w:rsid w:val="005F167D"/>
    <w:rsid w:val="005F1680"/>
    <w:rsid w:val="005F1735"/>
    <w:rsid w:val="005F1805"/>
    <w:rsid w:val="005F1983"/>
    <w:rsid w:val="005F1B38"/>
    <w:rsid w:val="005F1CAE"/>
    <w:rsid w:val="005F1DD9"/>
    <w:rsid w:val="005F1DE4"/>
    <w:rsid w:val="005F1E3B"/>
    <w:rsid w:val="005F1EE7"/>
    <w:rsid w:val="005F1F20"/>
    <w:rsid w:val="005F2130"/>
    <w:rsid w:val="005F21FA"/>
    <w:rsid w:val="005F2288"/>
    <w:rsid w:val="005F2338"/>
    <w:rsid w:val="005F260B"/>
    <w:rsid w:val="005F2779"/>
    <w:rsid w:val="005F27F2"/>
    <w:rsid w:val="005F2897"/>
    <w:rsid w:val="005F2901"/>
    <w:rsid w:val="005F2998"/>
    <w:rsid w:val="005F2C4C"/>
    <w:rsid w:val="005F2D26"/>
    <w:rsid w:val="005F2DD6"/>
    <w:rsid w:val="005F2E86"/>
    <w:rsid w:val="005F2E90"/>
    <w:rsid w:val="005F3023"/>
    <w:rsid w:val="005F308E"/>
    <w:rsid w:val="005F345A"/>
    <w:rsid w:val="005F3621"/>
    <w:rsid w:val="005F3876"/>
    <w:rsid w:val="005F3C13"/>
    <w:rsid w:val="005F3C26"/>
    <w:rsid w:val="005F3D6E"/>
    <w:rsid w:val="005F3DA6"/>
    <w:rsid w:val="005F3F34"/>
    <w:rsid w:val="005F40EA"/>
    <w:rsid w:val="005F4133"/>
    <w:rsid w:val="005F4297"/>
    <w:rsid w:val="005F42D0"/>
    <w:rsid w:val="005F44E9"/>
    <w:rsid w:val="005F46B9"/>
    <w:rsid w:val="005F49EC"/>
    <w:rsid w:val="005F4B34"/>
    <w:rsid w:val="005F4B91"/>
    <w:rsid w:val="005F4B94"/>
    <w:rsid w:val="005F4CB3"/>
    <w:rsid w:val="005F4D4C"/>
    <w:rsid w:val="005F4D85"/>
    <w:rsid w:val="005F4DD2"/>
    <w:rsid w:val="005F4DD9"/>
    <w:rsid w:val="005F4E3B"/>
    <w:rsid w:val="005F4F81"/>
    <w:rsid w:val="005F50C6"/>
    <w:rsid w:val="005F51C9"/>
    <w:rsid w:val="005F52CA"/>
    <w:rsid w:val="005F5330"/>
    <w:rsid w:val="005F5355"/>
    <w:rsid w:val="005F54F0"/>
    <w:rsid w:val="005F55DA"/>
    <w:rsid w:val="005F562F"/>
    <w:rsid w:val="005F58B1"/>
    <w:rsid w:val="005F5A75"/>
    <w:rsid w:val="005F5CF0"/>
    <w:rsid w:val="005F5E56"/>
    <w:rsid w:val="005F5F61"/>
    <w:rsid w:val="005F6016"/>
    <w:rsid w:val="005F60D4"/>
    <w:rsid w:val="005F6220"/>
    <w:rsid w:val="005F63F2"/>
    <w:rsid w:val="005F6413"/>
    <w:rsid w:val="005F6509"/>
    <w:rsid w:val="005F6560"/>
    <w:rsid w:val="005F6703"/>
    <w:rsid w:val="005F6839"/>
    <w:rsid w:val="005F6936"/>
    <w:rsid w:val="005F693A"/>
    <w:rsid w:val="005F6AD9"/>
    <w:rsid w:val="005F6D40"/>
    <w:rsid w:val="005F7045"/>
    <w:rsid w:val="005F7049"/>
    <w:rsid w:val="005F705A"/>
    <w:rsid w:val="005F7156"/>
    <w:rsid w:val="005F71EE"/>
    <w:rsid w:val="005F721F"/>
    <w:rsid w:val="005F7319"/>
    <w:rsid w:val="005F7367"/>
    <w:rsid w:val="005F73B3"/>
    <w:rsid w:val="005F755E"/>
    <w:rsid w:val="005F76EE"/>
    <w:rsid w:val="005F78E4"/>
    <w:rsid w:val="005F7AAF"/>
    <w:rsid w:val="005F7AB3"/>
    <w:rsid w:val="005F7B0E"/>
    <w:rsid w:val="005F7BB0"/>
    <w:rsid w:val="005F7BEB"/>
    <w:rsid w:val="005F7CF5"/>
    <w:rsid w:val="005F7D2A"/>
    <w:rsid w:val="005F7DD9"/>
    <w:rsid w:val="005F7E76"/>
    <w:rsid w:val="005F7F45"/>
    <w:rsid w:val="0060001D"/>
    <w:rsid w:val="0060003B"/>
    <w:rsid w:val="006000DE"/>
    <w:rsid w:val="00600103"/>
    <w:rsid w:val="00600291"/>
    <w:rsid w:val="0060029D"/>
    <w:rsid w:val="006002A7"/>
    <w:rsid w:val="00600335"/>
    <w:rsid w:val="00600489"/>
    <w:rsid w:val="006004EC"/>
    <w:rsid w:val="006005EA"/>
    <w:rsid w:val="00600665"/>
    <w:rsid w:val="006008CD"/>
    <w:rsid w:val="00600AC4"/>
    <w:rsid w:val="00600B38"/>
    <w:rsid w:val="00600D24"/>
    <w:rsid w:val="00600D58"/>
    <w:rsid w:val="00600E06"/>
    <w:rsid w:val="00600E19"/>
    <w:rsid w:val="00601019"/>
    <w:rsid w:val="0060121C"/>
    <w:rsid w:val="00601279"/>
    <w:rsid w:val="00601334"/>
    <w:rsid w:val="006013B6"/>
    <w:rsid w:val="00601401"/>
    <w:rsid w:val="006014BA"/>
    <w:rsid w:val="00601533"/>
    <w:rsid w:val="0060173A"/>
    <w:rsid w:val="0060173E"/>
    <w:rsid w:val="00601804"/>
    <w:rsid w:val="0060180A"/>
    <w:rsid w:val="00601835"/>
    <w:rsid w:val="00601AC9"/>
    <w:rsid w:val="00601BAA"/>
    <w:rsid w:val="00601D13"/>
    <w:rsid w:val="00601DAD"/>
    <w:rsid w:val="00601ED8"/>
    <w:rsid w:val="00602097"/>
    <w:rsid w:val="006020BE"/>
    <w:rsid w:val="00602153"/>
    <w:rsid w:val="006021A4"/>
    <w:rsid w:val="00602430"/>
    <w:rsid w:val="00602452"/>
    <w:rsid w:val="006024AB"/>
    <w:rsid w:val="006025C6"/>
    <w:rsid w:val="00602714"/>
    <w:rsid w:val="00602829"/>
    <w:rsid w:val="0060282C"/>
    <w:rsid w:val="0060285B"/>
    <w:rsid w:val="00602899"/>
    <w:rsid w:val="006029E2"/>
    <w:rsid w:val="00602D39"/>
    <w:rsid w:val="00602DE2"/>
    <w:rsid w:val="00602FAA"/>
    <w:rsid w:val="00603086"/>
    <w:rsid w:val="006030B6"/>
    <w:rsid w:val="006030F6"/>
    <w:rsid w:val="0060320F"/>
    <w:rsid w:val="00603343"/>
    <w:rsid w:val="00603413"/>
    <w:rsid w:val="00603481"/>
    <w:rsid w:val="0060349A"/>
    <w:rsid w:val="00603500"/>
    <w:rsid w:val="0060351A"/>
    <w:rsid w:val="00603584"/>
    <w:rsid w:val="0060366E"/>
    <w:rsid w:val="00603A11"/>
    <w:rsid w:val="00603BBD"/>
    <w:rsid w:val="00603BC5"/>
    <w:rsid w:val="00603D3E"/>
    <w:rsid w:val="00603DEF"/>
    <w:rsid w:val="00603F1F"/>
    <w:rsid w:val="0060412B"/>
    <w:rsid w:val="00604149"/>
    <w:rsid w:val="006042C2"/>
    <w:rsid w:val="00604392"/>
    <w:rsid w:val="0060441A"/>
    <w:rsid w:val="0060447C"/>
    <w:rsid w:val="006044A6"/>
    <w:rsid w:val="006044C0"/>
    <w:rsid w:val="006045DF"/>
    <w:rsid w:val="00604673"/>
    <w:rsid w:val="00604964"/>
    <w:rsid w:val="00604A2E"/>
    <w:rsid w:val="00604AA9"/>
    <w:rsid w:val="00604B90"/>
    <w:rsid w:val="00604DF4"/>
    <w:rsid w:val="00604EC9"/>
    <w:rsid w:val="0060515F"/>
    <w:rsid w:val="00605232"/>
    <w:rsid w:val="006053FD"/>
    <w:rsid w:val="00605403"/>
    <w:rsid w:val="00605511"/>
    <w:rsid w:val="00605636"/>
    <w:rsid w:val="00605675"/>
    <w:rsid w:val="006056F3"/>
    <w:rsid w:val="00605714"/>
    <w:rsid w:val="006058AC"/>
    <w:rsid w:val="006058B8"/>
    <w:rsid w:val="006058C4"/>
    <w:rsid w:val="00605AAC"/>
    <w:rsid w:val="00605B9B"/>
    <w:rsid w:val="00605C3C"/>
    <w:rsid w:val="00605D3A"/>
    <w:rsid w:val="00605F2C"/>
    <w:rsid w:val="00605F5A"/>
    <w:rsid w:val="00605F7B"/>
    <w:rsid w:val="00605FF8"/>
    <w:rsid w:val="0060604D"/>
    <w:rsid w:val="0060639C"/>
    <w:rsid w:val="00606404"/>
    <w:rsid w:val="00606473"/>
    <w:rsid w:val="00606610"/>
    <w:rsid w:val="00606654"/>
    <w:rsid w:val="006068BE"/>
    <w:rsid w:val="006068D8"/>
    <w:rsid w:val="0060691C"/>
    <w:rsid w:val="006069F9"/>
    <w:rsid w:val="00606A7C"/>
    <w:rsid w:val="00606AB8"/>
    <w:rsid w:val="00606D37"/>
    <w:rsid w:val="00606D3A"/>
    <w:rsid w:val="00606D7E"/>
    <w:rsid w:val="00606EA0"/>
    <w:rsid w:val="00607031"/>
    <w:rsid w:val="0060709C"/>
    <w:rsid w:val="006070A2"/>
    <w:rsid w:val="006070CD"/>
    <w:rsid w:val="006072EC"/>
    <w:rsid w:val="006074C4"/>
    <w:rsid w:val="006076AF"/>
    <w:rsid w:val="00607827"/>
    <w:rsid w:val="006078F4"/>
    <w:rsid w:val="00607936"/>
    <w:rsid w:val="00607B5F"/>
    <w:rsid w:val="00607C82"/>
    <w:rsid w:val="00607D6F"/>
    <w:rsid w:val="00607E4E"/>
    <w:rsid w:val="00607E79"/>
    <w:rsid w:val="00607EC5"/>
    <w:rsid w:val="00607EEA"/>
    <w:rsid w:val="00610077"/>
    <w:rsid w:val="006100CF"/>
    <w:rsid w:val="006100EF"/>
    <w:rsid w:val="00610118"/>
    <w:rsid w:val="00610145"/>
    <w:rsid w:val="00610573"/>
    <w:rsid w:val="00610617"/>
    <w:rsid w:val="006106CB"/>
    <w:rsid w:val="006107C8"/>
    <w:rsid w:val="0061091D"/>
    <w:rsid w:val="00610924"/>
    <w:rsid w:val="00610935"/>
    <w:rsid w:val="006109E7"/>
    <w:rsid w:val="00610AAE"/>
    <w:rsid w:val="00610D5C"/>
    <w:rsid w:val="00610D79"/>
    <w:rsid w:val="00610DA4"/>
    <w:rsid w:val="00610DE9"/>
    <w:rsid w:val="00610F92"/>
    <w:rsid w:val="00611051"/>
    <w:rsid w:val="006110FF"/>
    <w:rsid w:val="006111C2"/>
    <w:rsid w:val="006115B9"/>
    <w:rsid w:val="00611676"/>
    <w:rsid w:val="0061168D"/>
    <w:rsid w:val="006116B0"/>
    <w:rsid w:val="0061181F"/>
    <w:rsid w:val="0061194D"/>
    <w:rsid w:val="00611A88"/>
    <w:rsid w:val="00611DDA"/>
    <w:rsid w:val="00611E9C"/>
    <w:rsid w:val="0061201A"/>
    <w:rsid w:val="006120A8"/>
    <w:rsid w:val="006123E6"/>
    <w:rsid w:val="00612442"/>
    <w:rsid w:val="00612470"/>
    <w:rsid w:val="006125AA"/>
    <w:rsid w:val="0061263C"/>
    <w:rsid w:val="006129AA"/>
    <w:rsid w:val="00612A62"/>
    <w:rsid w:val="00612BD0"/>
    <w:rsid w:val="00612C01"/>
    <w:rsid w:val="00612CC7"/>
    <w:rsid w:val="00612CDD"/>
    <w:rsid w:val="00612DF3"/>
    <w:rsid w:val="00612F92"/>
    <w:rsid w:val="0061318B"/>
    <w:rsid w:val="00613209"/>
    <w:rsid w:val="00613240"/>
    <w:rsid w:val="00613250"/>
    <w:rsid w:val="006132C2"/>
    <w:rsid w:val="00613311"/>
    <w:rsid w:val="00613330"/>
    <w:rsid w:val="00613336"/>
    <w:rsid w:val="0061334A"/>
    <w:rsid w:val="006133D0"/>
    <w:rsid w:val="006133FB"/>
    <w:rsid w:val="0061346C"/>
    <w:rsid w:val="00613550"/>
    <w:rsid w:val="0061360D"/>
    <w:rsid w:val="00613622"/>
    <w:rsid w:val="00613629"/>
    <w:rsid w:val="006136AC"/>
    <w:rsid w:val="00613771"/>
    <w:rsid w:val="006137B1"/>
    <w:rsid w:val="006138C8"/>
    <w:rsid w:val="006139BA"/>
    <w:rsid w:val="00613B31"/>
    <w:rsid w:val="00613BB8"/>
    <w:rsid w:val="00614064"/>
    <w:rsid w:val="0061411A"/>
    <w:rsid w:val="00614527"/>
    <w:rsid w:val="0061467F"/>
    <w:rsid w:val="006147DC"/>
    <w:rsid w:val="006148FC"/>
    <w:rsid w:val="006149CA"/>
    <w:rsid w:val="00614BE4"/>
    <w:rsid w:val="00614D96"/>
    <w:rsid w:val="00614DB9"/>
    <w:rsid w:val="00614DE7"/>
    <w:rsid w:val="00614E82"/>
    <w:rsid w:val="00615005"/>
    <w:rsid w:val="0061502A"/>
    <w:rsid w:val="0061518B"/>
    <w:rsid w:val="00615285"/>
    <w:rsid w:val="006158B8"/>
    <w:rsid w:val="006159B1"/>
    <w:rsid w:val="00615A2D"/>
    <w:rsid w:val="00615B01"/>
    <w:rsid w:val="00615B2F"/>
    <w:rsid w:val="00615BA8"/>
    <w:rsid w:val="00615BCA"/>
    <w:rsid w:val="00615CB5"/>
    <w:rsid w:val="00615CDA"/>
    <w:rsid w:val="00615E21"/>
    <w:rsid w:val="00615F0B"/>
    <w:rsid w:val="00615FB6"/>
    <w:rsid w:val="00615FFD"/>
    <w:rsid w:val="00616001"/>
    <w:rsid w:val="00616046"/>
    <w:rsid w:val="0061632C"/>
    <w:rsid w:val="0061638E"/>
    <w:rsid w:val="006163AD"/>
    <w:rsid w:val="00616513"/>
    <w:rsid w:val="00616591"/>
    <w:rsid w:val="006165AD"/>
    <w:rsid w:val="006165F3"/>
    <w:rsid w:val="0061661D"/>
    <w:rsid w:val="00616630"/>
    <w:rsid w:val="00616687"/>
    <w:rsid w:val="006166B5"/>
    <w:rsid w:val="00616746"/>
    <w:rsid w:val="0061683F"/>
    <w:rsid w:val="006168AC"/>
    <w:rsid w:val="006168AD"/>
    <w:rsid w:val="00616AB6"/>
    <w:rsid w:val="00616CEE"/>
    <w:rsid w:val="00616D79"/>
    <w:rsid w:val="00616DCB"/>
    <w:rsid w:val="00616F02"/>
    <w:rsid w:val="00616F56"/>
    <w:rsid w:val="00616FF5"/>
    <w:rsid w:val="00617017"/>
    <w:rsid w:val="0061703A"/>
    <w:rsid w:val="0061705C"/>
    <w:rsid w:val="006170D3"/>
    <w:rsid w:val="0061739D"/>
    <w:rsid w:val="006173C2"/>
    <w:rsid w:val="0061742A"/>
    <w:rsid w:val="00617446"/>
    <w:rsid w:val="00617531"/>
    <w:rsid w:val="006176B5"/>
    <w:rsid w:val="00617745"/>
    <w:rsid w:val="00617765"/>
    <w:rsid w:val="00617878"/>
    <w:rsid w:val="00617894"/>
    <w:rsid w:val="006179FC"/>
    <w:rsid w:val="00617A6F"/>
    <w:rsid w:val="00617BFE"/>
    <w:rsid w:val="00617C9C"/>
    <w:rsid w:val="00617DEB"/>
    <w:rsid w:val="00620014"/>
    <w:rsid w:val="00620018"/>
    <w:rsid w:val="006200EE"/>
    <w:rsid w:val="0062024C"/>
    <w:rsid w:val="0062058E"/>
    <w:rsid w:val="006205D1"/>
    <w:rsid w:val="006205F2"/>
    <w:rsid w:val="006207C1"/>
    <w:rsid w:val="00620B1A"/>
    <w:rsid w:val="00620C0D"/>
    <w:rsid w:val="00620CA1"/>
    <w:rsid w:val="00620CEC"/>
    <w:rsid w:val="00620E9C"/>
    <w:rsid w:val="00620EF8"/>
    <w:rsid w:val="00620F7D"/>
    <w:rsid w:val="00620FD9"/>
    <w:rsid w:val="006211EA"/>
    <w:rsid w:val="006212CB"/>
    <w:rsid w:val="006212E4"/>
    <w:rsid w:val="006213A0"/>
    <w:rsid w:val="006213C7"/>
    <w:rsid w:val="00621484"/>
    <w:rsid w:val="006214B5"/>
    <w:rsid w:val="006214F3"/>
    <w:rsid w:val="006215D3"/>
    <w:rsid w:val="006215EC"/>
    <w:rsid w:val="0062164B"/>
    <w:rsid w:val="00621799"/>
    <w:rsid w:val="006217BB"/>
    <w:rsid w:val="006218CE"/>
    <w:rsid w:val="00621968"/>
    <w:rsid w:val="006219FB"/>
    <w:rsid w:val="00621A18"/>
    <w:rsid w:val="00621A54"/>
    <w:rsid w:val="00621A83"/>
    <w:rsid w:val="00621AE3"/>
    <w:rsid w:val="00621B1E"/>
    <w:rsid w:val="00621B33"/>
    <w:rsid w:val="00621C89"/>
    <w:rsid w:val="00622044"/>
    <w:rsid w:val="00622185"/>
    <w:rsid w:val="006222AB"/>
    <w:rsid w:val="006222C5"/>
    <w:rsid w:val="0062232B"/>
    <w:rsid w:val="00622455"/>
    <w:rsid w:val="006224CD"/>
    <w:rsid w:val="0062252A"/>
    <w:rsid w:val="00622716"/>
    <w:rsid w:val="00622722"/>
    <w:rsid w:val="00622763"/>
    <w:rsid w:val="00622842"/>
    <w:rsid w:val="006228A5"/>
    <w:rsid w:val="006229E6"/>
    <w:rsid w:val="00622BC7"/>
    <w:rsid w:val="00622BEE"/>
    <w:rsid w:val="00622CA1"/>
    <w:rsid w:val="00622E21"/>
    <w:rsid w:val="00622ECD"/>
    <w:rsid w:val="00622F96"/>
    <w:rsid w:val="0062332F"/>
    <w:rsid w:val="006235BA"/>
    <w:rsid w:val="006235C8"/>
    <w:rsid w:val="00623968"/>
    <w:rsid w:val="006239F8"/>
    <w:rsid w:val="00623AEA"/>
    <w:rsid w:val="00623B50"/>
    <w:rsid w:val="00623B6A"/>
    <w:rsid w:val="00623DDD"/>
    <w:rsid w:val="00623E81"/>
    <w:rsid w:val="00623EFF"/>
    <w:rsid w:val="00623F05"/>
    <w:rsid w:val="006240FF"/>
    <w:rsid w:val="006241E6"/>
    <w:rsid w:val="00624215"/>
    <w:rsid w:val="006244D7"/>
    <w:rsid w:val="006245DF"/>
    <w:rsid w:val="00624613"/>
    <w:rsid w:val="0062463B"/>
    <w:rsid w:val="006248DE"/>
    <w:rsid w:val="00624905"/>
    <w:rsid w:val="00624AB0"/>
    <w:rsid w:val="00624B42"/>
    <w:rsid w:val="00624D06"/>
    <w:rsid w:val="00624D6F"/>
    <w:rsid w:val="00624DA5"/>
    <w:rsid w:val="00624E17"/>
    <w:rsid w:val="00624EE9"/>
    <w:rsid w:val="00624F82"/>
    <w:rsid w:val="00624F8B"/>
    <w:rsid w:val="00624F93"/>
    <w:rsid w:val="00624FED"/>
    <w:rsid w:val="006252C7"/>
    <w:rsid w:val="00625318"/>
    <w:rsid w:val="0062544D"/>
    <w:rsid w:val="006254C7"/>
    <w:rsid w:val="00625520"/>
    <w:rsid w:val="00625788"/>
    <w:rsid w:val="0062595A"/>
    <w:rsid w:val="00625A49"/>
    <w:rsid w:val="00625BA0"/>
    <w:rsid w:val="00625D72"/>
    <w:rsid w:val="00625DE4"/>
    <w:rsid w:val="00625E05"/>
    <w:rsid w:val="00625FA9"/>
    <w:rsid w:val="00626026"/>
    <w:rsid w:val="006260D8"/>
    <w:rsid w:val="006260F9"/>
    <w:rsid w:val="0062617A"/>
    <w:rsid w:val="00626292"/>
    <w:rsid w:val="006262C5"/>
    <w:rsid w:val="00626305"/>
    <w:rsid w:val="006263B6"/>
    <w:rsid w:val="006264B7"/>
    <w:rsid w:val="00626636"/>
    <w:rsid w:val="0062671F"/>
    <w:rsid w:val="00626762"/>
    <w:rsid w:val="006267FA"/>
    <w:rsid w:val="00626803"/>
    <w:rsid w:val="00626D20"/>
    <w:rsid w:val="00627201"/>
    <w:rsid w:val="00627242"/>
    <w:rsid w:val="00627368"/>
    <w:rsid w:val="006273D2"/>
    <w:rsid w:val="00627461"/>
    <w:rsid w:val="00627513"/>
    <w:rsid w:val="00627745"/>
    <w:rsid w:val="0062778B"/>
    <w:rsid w:val="0062798C"/>
    <w:rsid w:val="006279E6"/>
    <w:rsid w:val="00627B16"/>
    <w:rsid w:val="00627C02"/>
    <w:rsid w:val="00627C0F"/>
    <w:rsid w:val="00627C34"/>
    <w:rsid w:val="00627D17"/>
    <w:rsid w:val="00627E1A"/>
    <w:rsid w:val="00627F64"/>
    <w:rsid w:val="00627F7A"/>
    <w:rsid w:val="00627FCE"/>
    <w:rsid w:val="00630191"/>
    <w:rsid w:val="00630419"/>
    <w:rsid w:val="00630424"/>
    <w:rsid w:val="006304A3"/>
    <w:rsid w:val="006306D2"/>
    <w:rsid w:val="0063071C"/>
    <w:rsid w:val="00630725"/>
    <w:rsid w:val="0063093D"/>
    <w:rsid w:val="00630A2A"/>
    <w:rsid w:val="00630AF9"/>
    <w:rsid w:val="00630C74"/>
    <w:rsid w:val="00630C7F"/>
    <w:rsid w:val="00630F5F"/>
    <w:rsid w:val="00630FD5"/>
    <w:rsid w:val="00631167"/>
    <w:rsid w:val="0063123E"/>
    <w:rsid w:val="006312A2"/>
    <w:rsid w:val="00631360"/>
    <w:rsid w:val="0063137B"/>
    <w:rsid w:val="006316B4"/>
    <w:rsid w:val="0063192E"/>
    <w:rsid w:val="00631963"/>
    <w:rsid w:val="00631981"/>
    <w:rsid w:val="00631BE2"/>
    <w:rsid w:val="00631EF9"/>
    <w:rsid w:val="00632034"/>
    <w:rsid w:val="0063213E"/>
    <w:rsid w:val="006321CC"/>
    <w:rsid w:val="0063221F"/>
    <w:rsid w:val="0063247D"/>
    <w:rsid w:val="006326F9"/>
    <w:rsid w:val="00632718"/>
    <w:rsid w:val="00632B4B"/>
    <w:rsid w:val="00632C09"/>
    <w:rsid w:val="00632D9A"/>
    <w:rsid w:val="00632EC8"/>
    <w:rsid w:val="006330EF"/>
    <w:rsid w:val="00633108"/>
    <w:rsid w:val="00633120"/>
    <w:rsid w:val="00633297"/>
    <w:rsid w:val="0063332D"/>
    <w:rsid w:val="006333B0"/>
    <w:rsid w:val="006336BB"/>
    <w:rsid w:val="006336E4"/>
    <w:rsid w:val="00633891"/>
    <w:rsid w:val="00633A14"/>
    <w:rsid w:val="00633BEB"/>
    <w:rsid w:val="00633CB7"/>
    <w:rsid w:val="00633DCD"/>
    <w:rsid w:val="00633E6E"/>
    <w:rsid w:val="00633F5C"/>
    <w:rsid w:val="0063404B"/>
    <w:rsid w:val="0063405B"/>
    <w:rsid w:val="00634152"/>
    <w:rsid w:val="006342AE"/>
    <w:rsid w:val="00634300"/>
    <w:rsid w:val="00634327"/>
    <w:rsid w:val="00634356"/>
    <w:rsid w:val="0063439C"/>
    <w:rsid w:val="0063444C"/>
    <w:rsid w:val="0063445A"/>
    <w:rsid w:val="0063465D"/>
    <w:rsid w:val="006346B8"/>
    <w:rsid w:val="00634845"/>
    <w:rsid w:val="00634992"/>
    <w:rsid w:val="00634B95"/>
    <w:rsid w:val="00634EAB"/>
    <w:rsid w:val="0063536B"/>
    <w:rsid w:val="006354E9"/>
    <w:rsid w:val="0063575A"/>
    <w:rsid w:val="006357A2"/>
    <w:rsid w:val="0063584A"/>
    <w:rsid w:val="006358F9"/>
    <w:rsid w:val="00635C54"/>
    <w:rsid w:val="00635D18"/>
    <w:rsid w:val="00635F4F"/>
    <w:rsid w:val="006361F0"/>
    <w:rsid w:val="00636319"/>
    <w:rsid w:val="0063639F"/>
    <w:rsid w:val="0063648F"/>
    <w:rsid w:val="0063667F"/>
    <w:rsid w:val="00636813"/>
    <w:rsid w:val="00636A4A"/>
    <w:rsid w:val="00636B70"/>
    <w:rsid w:val="00636CC7"/>
    <w:rsid w:val="00636F91"/>
    <w:rsid w:val="006370AD"/>
    <w:rsid w:val="0063722E"/>
    <w:rsid w:val="00637267"/>
    <w:rsid w:val="0063728E"/>
    <w:rsid w:val="006373BF"/>
    <w:rsid w:val="006373EF"/>
    <w:rsid w:val="00637620"/>
    <w:rsid w:val="006376F6"/>
    <w:rsid w:val="00637861"/>
    <w:rsid w:val="006378C3"/>
    <w:rsid w:val="00637CF2"/>
    <w:rsid w:val="00637DC8"/>
    <w:rsid w:val="00637DDC"/>
    <w:rsid w:val="00637E03"/>
    <w:rsid w:val="00640036"/>
    <w:rsid w:val="00640115"/>
    <w:rsid w:val="006401BA"/>
    <w:rsid w:val="00640222"/>
    <w:rsid w:val="00640378"/>
    <w:rsid w:val="00640458"/>
    <w:rsid w:val="006406D9"/>
    <w:rsid w:val="00640742"/>
    <w:rsid w:val="00640749"/>
    <w:rsid w:val="00640867"/>
    <w:rsid w:val="006409DF"/>
    <w:rsid w:val="00640C50"/>
    <w:rsid w:val="00640D22"/>
    <w:rsid w:val="0064105F"/>
    <w:rsid w:val="006410A1"/>
    <w:rsid w:val="0064135E"/>
    <w:rsid w:val="00641460"/>
    <w:rsid w:val="006414A4"/>
    <w:rsid w:val="00641580"/>
    <w:rsid w:val="0064159F"/>
    <w:rsid w:val="006415DC"/>
    <w:rsid w:val="0064178C"/>
    <w:rsid w:val="006417E4"/>
    <w:rsid w:val="006419EE"/>
    <w:rsid w:val="00641A3A"/>
    <w:rsid w:val="00641AEB"/>
    <w:rsid w:val="00641B14"/>
    <w:rsid w:val="00641BB2"/>
    <w:rsid w:val="00641C31"/>
    <w:rsid w:val="00641C6B"/>
    <w:rsid w:val="00641CD6"/>
    <w:rsid w:val="00641D0C"/>
    <w:rsid w:val="00642029"/>
    <w:rsid w:val="0064217E"/>
    <w:rsid w:val="00642180"/>
    <w:rsid w:val="0064226D"/>
    <w:rsid w:val="00642289"/>
    <w:rsid w:val="006422C2"/>
    <w:rsid w:val="00642309"/>
    <w:rsid w:val="00642420"/>
    <w:rsid w:val="0064244F"/>
    <w:rsid w:val="00642580"/>
    <w:rsid w:val="00642681"/>
    <w:rsid w:val="006426EC"/>
    <w:rsid w:val="00642719"/>
    <w:rsid w:val="0064273F"/>
    <w:rsid w:val="006427BE"/>
    <w:rsid w:val="0064280E"/>
    <w:rsid w:val="006429A9"/>
    <w:rsid w:val="00642AFD"/>
    <w:rsid w:val="00642B73"/>
    <w:rsid w:val="00642C25"/>
    <w:rsid w:val="00642CB5"/>
    <w:rsid w:val="00642D37"/>
    <w:rsid w:val="00642F28"/>
    <w:rsid w:val="00642FEB"/>
    <w:rsid w:val="00643070"/>
    <w:rsid w:val="006430F0"/>
    <w:rsid w:val="00643106"/>
    <w:rsid w:val="006433A4"/>
    <w:rsid w:val="00643483"/>
    <w:rsid w:val="006434D2"/>
    <w:rsid w:val="00643554"/>
    <w:rsid w:val="00643572"/>
    <w:rsid w:val="00643613"/>
    <w:rsid w:val="0064373C"/>
    <w:rsid w:val="006437BB"/>
    <w:rsid w:val="006437D4"/>
    <w:rsid w:val="006437F8"/>
    <w:rsid w:val="0064380C"/>
    <w:rsid w:val="00643858"/>
    <w:rsid w:val="00643996"/>
    <w:rsid w:val="00643A87"/>
    <w:rsid w:val="00643AC4"/>
    <w:rsid w:val="00643C60"/>
    <w:rsid w:val="00643C67"/>
    <w:rsid w:val="00643CA4"/>
    <w:rsid w:val="00643E96"/>
    <w:rsid w:val="006441EF"/>
    <w:rsid w:val="00644276"/>
    <w:rsid w:val="00644339"/>
    <w:rsid w:val="00644431"/>
    <w:rsid w:val="006445D3"/>
    <w:rsid w:val="00644627"/>
    <w:rsid w:val="006446AE"/>
    <w:rsid w:val="006446FC"/>
    <w:rsid w:val="0064471B"/>
    <w:rsid w:val="00644816"/>
    <w:rsid w:val="006448F1"/>
    <w:rsid w:val="00644DBD"/>
    <w:rsid w:val="00644F43"/>
    <w:rsid w:val="006450DE"/>
    <w:rsid w:val="0064525F"/>
    <w:rsid w:val="00645340"/>
    <w:rsid w:val="006453CC"/>
    <w:rsid w:val="006453D4"/>
    <w:rsid w:val="006454B2"/>
    <w:rsid w:val="0064551A"/>
    <w:rsid w:val="006457CE"/>
    <w:rsid w:val="006457F8"/>
    <w:rsid w:val="00645AD7"/>
    <w:rsid w:val="00645B16"/>
    <w:rsid w:val="00645E60"/>
    <w:rsid w:val="00645EE0"/>
    <w:rsid w:val="00645F02"/>
    <w:rsid w:val="00646231"/>
    <w:rsid w:val="00646269"/>
    <w:rsid w:val="006464C6"/>
    <w:rsid w:val="00646595"/>
    <w:rsid w:val="006467F6"/>
    <w:rsid w:val="006468AE"/>
    <w:rsid w:val="0064696D"/>
    <w:rsid w:val="00646AE5"/>
    <w:rsid w:val="00646B22"/>
    <w:rsid w:val="00646C63"/>
    <w:rsid w:val="00646C9F"/>
    <w:rsid w:val="00646D44"/>
    <w:rsid w:val="00646EED"/>
    <w:rsid w:val="00646F4C"/>
    <w:rsid w:val="006470B5"/>
    <w:rsid w:val="006471E7"/>
    <w:rsid w:val="00647509"/>
    <w:rsid w:val="00647620"/>
    <w:rsid w:val="006476FF"/>
    <w:rsid w:val="0064770F"/>
    <w:rsid w:val="00647731"/>
    <w:rsid w:val="006477A6"/>
    <w:rsid w:val="00647824"/>
    <w:rsid w:val="00647876"/>
    <w:rsid w:val="00647992"/>
    <w:rsid w:val="006479AC"/>
    <w:rsid w:val="006479FE"/>
    <w:rsid w:val="00647A54"/>
    <w:rsid w:val="00647AD0"/>
    <w:rsid w:val="00647B4D"/>
    <w:rsid w:val="00647B75"/>
    <w:rsid w:val="00647DF3"/>
    <w:rsid w:val="00647FAA"/>
    <w:rsid w:val="00647FEE"/>
    <w:rsid w:val="00650003"/>
    <w:rsid w:val="00650081"/>
    <w:rsid w:val="0065015B"/>
    <w:rsid w:val="0065025F"/>
    <w:rsid w:val="00650368"/>
    <w:rsid w:val="0065045C"/>
    <w:rsid w:val="0065053F"/>
    <w:rsid w:val="006506D9"/>
    <w:rsid w:val="0065084C"/>
    <w:rsid w:val="00650A4E"/>
    <w:rsid w:val="00650AF2"/>
    <w:rsid w:val="00650C70"/>
    <w:rsid w:val="00650C84"/>
    <w:rsid w:val="00650CA4"/>
    <w:rsid w:val="00650CC6"/>
    <w:rsid w:val="00650D17"/>
    <w:rsid w:val="00650E69"/>
    <w:rsid w:val="00650EFB"/>
    <w:rsid w:val="006512E7"/>
    <w:rsid w:val="00651379"/>
    <w:rsid w:val="00651423"/>
    <w:rsid w:val="0065143B"/>
    <w:rsid w:val="006515B7"/>
    <w:rsid w:val="0065168C"/>
    <w:rsid w:val="006517FF"/>
    <w:rsid w:val="0065182E"/>
    <w:rsid w:val="0065186E"/>
    <w:rsid w:val="00651973"/>
    <w:rsid w:val="006519E9"/>
    <w:rsid w:val="00651A27"/>
    <w:rsid w:val="00651ADB"/>
    <w:rsid w:val="00651C97"/>
    <w:rsid w:val="00651CE4"/>
    <w:rsid w:val="00651D84"/>
    <w:rsid w:val="00651E72"/>
    <w:rsid w:val="006520A0"/>
    <w:rsid w:val="006521CC"/>
    <w:rsid w:val="006521D2"/>
    <w:rsid w:val="006523D2"/>
    <w:rsid w:val="006524AD"/>
    <w:rsid w:val="006524D1"/>
    <w:rsid w:val="0065256F"/>
    <w:rsid w:val="00652578"/>
    <w:rsid w:val="006525BD"/>
    <w:rsid w:val="006527B7"/>
    <w:rsid w:val="006527F6"/>
    <w:rsid w:val="0065292B"/>
    <w:rsid w:val="006529D0"/>
    <w:rsid w:val="00652A5D"/>
    <w:rsid w:val="00652AB4"/>
    <w:rsid w:val="00652AF2"/>
    <w:rsid w:val="00652B27"/>
    <w:rsid w:val="00652BC0"/>
    <w:rsid w:val="00652CB3"/>
    <w:rsid w:val="00652E86"/>
    <w:rsid w:val="00652EC0"/>
    <w:rsid w:val="00652F98"/>
    <w:rsid w:val="00652FFF"/>
    <w:rsid w:val="00653136"/>
    <w:rsid w:val="00653798"/>
    <w:rsid w:val="006537FA"/>
    <w:rsid w:val="006539A0"/>
    <w:rsid w:val="006539CD"/>
    <w:rsid w:val="00653A5A"/>
    <w:rsid w:val="00653A9D"/>
    <w:rsid w:val="00653CDD"/>
    <w:rsid w:val="00653F0D"/>
    <w:rsid w:val="00653F34"/>
    <w:rsid w:val="00653F6E"/>
    <w:rsid w:val="00653FEF"/>
    <w:rsid w:val="00654039"/>
    <w:rsid w:val="00654119"/>
    <w:rsid w:val="006541F2"/>
    <w:rsid w:val="006543C1"/>
    <w:rsid w:val="00654593"/>
    <w:rsid w:val="00654744"/>
    <w:rsid w:val="0065478B"/>
    <w:rsid w:val="006547BD"/>
    <w:rsid w:val="006549E6"/>
    <w:rsid w:val="00654A50"/>
    <w:rsid w:val="00654C82"/>
    <w:rsid w:val="00654CC1"/>
    <w:rsid w:val="00654CC9"/>
    <w:rsid w:val="00654D10"/>
    <w:rsid w:val="00654D7F"/>
    <w:rsid w:val="00654DE0"/>
    <w:rsid w:val="006550BB"/>
    <w:rsid w:val="00655208"/>
    <w:rsid w:val="006552AA"/>
    <w:rsid w:val="00655309"/>
    <w:rsid w:val="006553F7"/>
    <w:rsid w:val="00655443"/>
    <w:rsid w:val="00655448"/>
    <w:rsid w:val="00655630"/>
    <w:rsid w:val="0065578C"/>
    <w:rsid w:val="006557EB"/>
    <w:rsid w:val="00655866"/>
    <w:rsid w:val="006558A2"/>
    <w:rsid w:val="00655968"/>
    <w:rsid w:val="00655B6B"/>
    <w:rsid w:val="00655C61"/>
    <w:rsid w:val="00655CBF"/>
    <w:rsid w:val="00655D22"/>
    <w:rsid w:val="00655DF6"/>
    <w:rsid w:val="00655E7A"/>
    <w:rsid w:val="0065608C"/>
    <w:rsid w:val="0065632C"/>
    <w:rsid w:val="00656357"/>
    <w:rsid w:val="006565CF"/>
    <w:rsid w:val="00656631"/>
    <w:rsid w:val="006567D2"/>
    <w:rsid w:val="0065685A"/>
    <w:rsid w:val="0065693E"/>
    <w:rsid w:val="00656A4E"/>
    <w:rsid w:val="00656AE4"/>
    <w:rsid w:val="00656B17"/>
    <w:rsid w:val="00656BD1"/>
    <w:rsid w:val="00656C7E"/>
    <w:rsid w:val="00656CA5"/>
    <w:rsid w:val="00656CF2"/>
    <w:rsid w:val="00656D28"/>
    <w:rsid w:val="00656DF4"/>
    <w:rsid w:val="00656E21"/>
    <w:rsid w:val="00656F71"/>
    <w:rsid w:val="00656FC5"/>
    <w:rsid w:val="00656FEB"/>
    <w:rsid w:val="00657051"/>
    <w:rsid w:val="00657267"/>
    <w:rsid w:val="006572A7"/>
    <w:rsid w:val="006572EE"/>
    <w:rsid w:val="0065752E"/>
    <w:rsid w:val="006575B5"/>
    <w:rsid w:val="0065767C"/>
    <w:rsid w:val="006576EE"/>
    <w:rsid w:val="006577F2"/>
    <w:rsid w:val="006577FD"/>
    <w:rsid w:val="00657864"/>
    <w:rsid w:val="006579A3"/>
    <w:rsid w:val="006579A4"/>
    <w:rsid w:val="00657AF4"/>
    <w:rsid w:val="00657B12"/>
    <w:rsid w:val="00657BD3"/>
    <w:rsid w:val="00657D45"/>
    <w:rsid w:val="00657DB3"/>
    <w:rsid w:val="00657E34"/>
    <w:rsid w:val="00657E93"/>
    <w:rsid w:val="00657EE8"/>
    <w:rsid w:val="00657F29"/>
    <w:rsid w:val="00660012"/>
    <w:rsid w:val="00660140"/>
    <w:rsid w:val="0066016A"/>
    <w:rsid w:val="00660287"/>
    <w:rsid w:val="00660324"/>
    <w:rsid w:val="0066051C"/>
    <w:rsid w:val="006606D6"/>
    <w:rsid w:val="0066085F"/>
    <w:rsid w:val="00660893"/>
    <w:rsid w:val="006608F5"/>
    <w:rsid w:val="00660947"/>
    <w:rsid w:val="00660982"/>
    <w:rsid w:val="00660984"/>
    <w:rsid w:val="006609A7"/>
    <w:rsid w:val="00660AC6"/>
    <w:rsid w:val="00660BBD"/>
    <w:rsid w:val="00660E6C"/>
    <w:rsid w:val="00660F3F"/>
    <w:rsid w:val="00660FFF"/>
    <w:rsid w:val="00661078"/>
    <w:rsid w:val="00661192"/>
    <w:rsid w:val="00661309"/>
    <w:rsid w:val="00661332"/>
    <w:rsid w:val="00661351"/>
    <w:rsid w:val="00661381"/>
    <w:rsid w:val="006613C1"/>
    <w:rsid w:val="00661408"/>
    <w:rsid w:val="00661708"/>
    <w:rsid w:val="00661725"/>
    <w:rsid w:val="00661819"/>
    <w:rsid w:val="00661824"/>
    <w:rsid w:val="00661AFA"/>
    <w:rsid w:val="00661C06"/>
    <w:rsid w:val="00661CC7"/>
    <w:rsid w:val="00661CE0"/>
    <w:rsid w:val="00661DFE"/>
    <w:rsid w:val="00661E99"/>
    <w:rsid w:val="00661F11"/>
    <w:rsid w:val="00661FC6"/>
    <w:rsid w:val="00662002"/>
    <w:rsid w:val="00662093"/>
    <w:rsid w:val="0066210C"/>
    <w:rsid w:val="006621A0"/>
    <w:rsid w:val="006624F0"/>
    <w:rsid w:val="00662681"/>
    <w:rsid w:val="006626E8"/>
    <w:rsid w:val="006628C3"/>
    <w:rsid w:val="006628D0"/>
    <w:rsid w:val="006629F7"/>
    <w:rsid w:val="00662A15"/>
    <w:rsid w:val="00662B79"/>
    <w:rsid w:val="00662C67"/>
    <w:rsid w:val="00662E1C"/>
    <w:rsid w:val="00662E1F"/>
    <w:rsid w:val="00662EEE"/>
    <w:rsid w:val="00662F46"/>
    <w:rsid w:val="00663219"/>
    <w:rsid w:val="00663468"/>
    <w:rsid w:val="00663565"/>
    <w:rsid w:val="006635DD"/>
    <w:rsid w:val="006636CA"/>
    <w:rsid w:val="006638C9"/>
    <w:rsid w:val="0066392C"/>
    <w:rsid w:val="00663BAF"/>
    <w:rsid w:val="00663BB7"/>
    <w:rsid w:val="00663C3F"/>
    <w:rsid w:val="00663CDE"/>
    <w:rsid w:val="00663E50"/>
    <w:rsid w:val="00663F95"/>
    <w:rsid w:val="00663FC7"/>
    <w:rsid w:val="00663FF1"/>
    <w:rsid w:val="006640DE"/>
    <w:rsid w:val="006640E1"/>
    <w:rsid w:val="00664109"/>
    <w:rsid w:val="00664168"/>
    <w:rsid w:val="00664439"/>
    <w:rsid w:val="00664519"/>
    <w:rsid w:val="00664666"/>
    <w:rsid w:val="0066466D"/>
    <w:rsid w:val="00664790"/>
    <w:rsid w:val="0066497C"/>
    <w:rsid w:val="0066498B"/>
    <w:rsid w:val="006649FA"/>
    <w:rsid w:val="00664A30"/>
    <w:rsid w:val="00664CCC"/>
    <w:rsid w:val="00664DEF"/>
    <w:rsid w:val="00664FB4"/>
    <w:rsid w:val="00664FC6"/>
    <w:rsid w:val="00665049"/>
    <w:rsid w:val="00665070"/>
    <w:rsid w:val="006650AE"/>
    <w:rsid w:val="006650E9"/>
    <w:rsid w:val="0066529E"/>
    <w:rsid w:val="00665394"/>
    <w:rsid w:val="00665541"/>
    <w:rsid w:val="006655A0"/>
    <w:rsid w:val="006656FB"/>
    <w:rsid w:val="0066573C"/>
    <w:rsid w:val="00665753"/>
    <w:rsid w:val="006659F3"/>
    <w:rsid w:val="00665CEE"/>
    <w:rsid w:val="00665D3C"/>
    <w:rsid w:val="00665DA0"/>
    <w:rsid w:val="00665EE5"/>
    <w:rsid w:val="00665EFA"/>
    <w:rsid w:val="0066606C"/>
    <w:rsid w:val="00666199"/>
    <w:rsid w:val="006662CB"/>
    <w:rsid w:val="00666502"/>
    <w:rsid w:val="006666FF"/>
    <w:rsid w:val="0066670A"/>
    <w:rsid w:val="006667C0"/>
    <w:rsid w:val="006667DD"/>
    <w:rsid w:val="0066683D"/>
    <w:rsid w:val="006668CB"/>
    <w:rsid w:val="0066697C"/>
    <w:rsid w:val="006669D7"/>
    <w:rsid w:val="006669F7"/>
    <w:rsid w:val="00666A82"/>
    <w:rsid w:val="00666B16"/>
    <w:rsid w:val="00666B5A"/>
    <w:rsid w:val="00666C81"/>
    <w:rsid w:val="00666D55"/>
    <w:rsid w:val="00666D64"/>
    <w:rsid w:val="00666D85"/>
    <w:rsid w:val="00666DE9"/>
    <w:rsid w:val="00666E45"/>
    <w:rsid w:val="00666F3D"/>
    <w:rsid w:val="00666FFB"/>
    <w:rsid w:val="00667144"/>
    <w:rsid w:val="00667556"/>
    <w:rsid w:val="006675E5"/>
    <w:rsid w:val="0066769F"/>
    <w:rsid w:val="006677CE"/>
    <w:rsid w:val="00667807"/>
    <w:rsid w:val="00667886"/>
    <w:rsid w:val="00667902"/>
    <w:rsid w:val="006679AB"/>
    <w:rsid w:val="006679D2"/>
    <w:rsid w:val="00667BBE"/>
    <w:rsid w:val="00667C09"/>
    <w:rsid w:val="00667C8F"/>
    <w:rsid w:val="00667CD0"/>
    <w:rsid w:val="00667D12"/>
    <w:rsid w:val="00667D22"/>
    <w:rsid w:val="00667E7A"/>
    <w:rsid w:val="00667F23"/>
    <w:rsid w:val="00670126"/>
    <w:rsid w:val="006701E7"/>
    <w:rsid w:val="0067021F"/>
    <w:rsid w:val="00670339"/>
    <w:rsid w:val="00670340"/>
    <w:rsid w:val="00670341"/>
    <w:rsid w:val="006706F8"/>
    <w:rsid w:val="006708A1"/>
    <w:rsid w:val="0067098B"/>
    <w:rsid w:val="006709E8"/>
    <w:rsid w:val="00670A72"/>
    <w:rsid w:val="00670C61"/>
    <w:rsid w:val="00670C6A"/>
    <w:rsid w:val="00670CA4"/>
    <w:rsid w:val="00670CB6"/>
    <w:rsid w:val="00670DD2"/>
    <w:rsid w:val="0067105F"/>
    <w:rsid w:val="0067120D"/>
    <w:rsid w:val="00671211"/>
    <w:rsid w:val="006712EA"/>
    <w:rsid w:val="00671406"/>
    <w:rsid w:val="00671439"/>
    <w:rsid w:val="00671574"/>
    <w:rsid w:val="00671601"/>
    <w:rsid w:val="00671769"/>
    <w:rsid w:val="006717B9"/>
    <w:rsid w:val="00671A14"/>
    <w:rsid w:val="00671AB9"/>
    <w:rsid w:val="00671BE8"/>
    <w:rsid w:val="00671CBA"/>
    <w:rsid w:val="00671DCE"/>
    <w:rsid w:val="00671E75"/>
    <w:rsid w:val="00672163"/>
    <w:rsid w:val="006722DB"/>
    <w:rsid w:val="006725E1"/>
    <w:rsid w:val="006727A6"/>
    <w:rsid w:val="00672986"/>
    <w:rsid w:val="00672B41"/>
    <w:rsid w:val="00672F07"/>
    <w:rsid w:val="0067318D"/>
    <w:rsid w:val="0067319B"/>
    <w:rsid w:val="006732B5"/>
    <w:rsid w:val="006732DA"/>
    <w:rsid w:val="0067338A"/>
    <w:rsid w:val="00673462"/>
    <w:rsid w:val="00673470"/>
    <w:rsid w:val="006734D0"/>
    <w:rsid w:val="006734E4"/>
    <w:rsid w:val="00673533"/>
    <w:rsid w:val="00673559"/>
    <w:rsid w:val="0067357E"/>
    <w:rsid w:val="006738B1"/>
    <w:rsid w:val="0067391A"/>
    <w:rsid w:val="00673978"/>
    <w:rsid w:val="00673A0D"/>
    <w:rsid w:val="00673A90"/>
    <w:rsid w:val="00673C32"/>
    <w:rsid w:val="00673CB0"/>
    <w:rsid w:val="00673E23"/>
    <w:rsid w:val="00673F81"/>
    <w:rsid w:val="006743E7"/>
    <w:rsid w:val="00674741"/>
    <w:rsid w:val="006747A2"/>
    <w:rsid w:val="00674854"/>
    <w:rsid w:val="00674C0B"/>
    <w:rsid w:val="00674CC5"/>
    <w:rsid w:val="00674CF1"/>
    <w:rsid w:val="00674F35"/>
    <w:rsid w:val="00674FFA"/>
    <w:rsid w:val="006750EC"/>
    <w:rsid w:val="00675315"/>
    <w:rsid w:val="006753D8"/>
    <w:rsid w:val="006754B9"/>
    <w:rsid w:val="0067552B"/>
    <w:rsid w:val="006755E7"/>
    <w:rsid w:val="00675742"/>
    <w:rsid w:val="006758EC"/>
    <w:rsid w:val="0067599B"/>
    <w:rsid w:val="00675ACF"/>
    <w:rsid w:val="00675B00"/>
    <w:rsid w:val="00675C86"/>
    <w:rsid w:val="00675CF7"/>
    <w:rsid w:val="00675E34"/>
    <w:rsid w:val="00675F8B"/>
    <w:rsid w:val="0067616A"/>
    <w:rsid w:val="00676265"/>
    <w:rsid w:val="00676468"/>
    <w:rsid w:val="006764F9"/>
    <w:rsid w:val="0067654C"/>
    <w:rsid w:val="006765CD"/>
    <w:rsid w:val="0067681B"/>
    <w:rsid w:val="00676AFE"/>
    <w:rsid w:val="00676B6A"/>
    <w:rsid w:val="00676BF6"/>
    <w:rsid w:val="00676C10"/>
    <w:rsid w:val="00676C17"/>
    <w:rsid w:val="00676C2C"/>
    <w:rsid w:val="00676C98"/>
    <w:rsid w:val="00676CAE"/>
    <w:rsid w:val="00676FB3"/>
    <w:rsid w:val="006772BB"/>
    <w:rsid w:val="0067734C"/>
    <w:rsid w:val="00677611"/>
    <w:rsid w:val="0067770A"/>
    <w:rsid w:val="00677941"/>
    <w:rsid w:val="00677A0E"/>
    <w:rsid w:val="00677A25"/>
    <w:rsid w:val="00677BD3"/>
    <w:rsid w:val="00677C75"/>
    <w:rsid w:val="00677D53"/>
    <w:rsid w:val="00677DD3"/>
    <w:rsid w:val="00677EEF"/>
    <w:rsid w:val="00677EF3"/>
    <w:rsid w:val="006801C7"/>
    <w:rsid w:val="006801ED"/>
    <w:rsid w:val="00680282"/>
    <w:rsid w:val="006802FF"/>
    <w:rsid w:val="00680348"/>
    <w:rsid w:val="0068059D"/>
    <w:rsid w:val="006805C0"/>
    <w:rsid w:val="006806C4"/>
    <w:rsid w:val="006806D4"/>
    <w:rsid w:val="00680988"/>
    <w:rsid w:val="0068099E"/>
    <w:rsid w:val="00680BD7"/>
    <w:rsid w:val="00680C49"/>
    <w:rsid w:val="00680CDB"/>
    <w:rsid w:val="00680FAC"/>
    <w:rsid w:val="00681099"/>
    <w:rsid w:val="006811B0"/>
    <w:rsid w:val="006811BA"/>
    <w:rsid w:val="0068131D"/>
    <w:rsid w:val="0068147E"/>
    <w:rsid w:val="006815D4"/>
    <w:rsid w:val="00681676"/>
    <w:rsid w:val="0068173F"/>
    <w:rsid w:val="0068199E"/>
    <w:rsid w:val="00681B93"/>
    <w:rsid w:val="00681BA8"/>
    <w:rsid w:val="00681C14"/>
    <w:rsid w:val="00681CDA"/>
    <w:rsid w:val="00681E7F"/>
    <w:rsid w:val="00682115"/>
    <w:rsid w:val="0068211C"/>
    <w:rsid w:val="00682165"/>
    <w:rsid w:val="00682172"/>
    <w:rsid w:val="006822FA"/>
    <w:rsid w:val="00682354"/>
    <w:rsid w:val="006823B9"/>
    <w:rsid w:val="006823CF"/>
    <w:rsid w:val="00682598"/>
    <w:rsid w:val="006826D3"/>
    <w:rsid w:val="00682775"/>
    <w:rsid w:val="006827B3"/>
    <w:rsid w:val="0068289E"/>
    <w:rsid w:val="006828D1"/>
    <w:rsid w:val="006829A7"/>
    <w:rsid w:val="00682ACA"/>
    <w:rsid w:val="00682B40"/>
    <w:rsid w:val="00682C28"/>
    <w:rsid w:val="00682CA2"/>
    <w:rsid w:val="00682D89"/>
    <w:rsid w:val="00682EA0"/>
    <w:rsid w:val="00683078"/>
    <w:rsid w:val="00683282"/>
    <w:rsid w:val="00683309"/>
    <w:rsid w:val="006836AA"/>
    <w:rsid w:val="006836D8"/>
    <w:rsid w:val="0068375D"/>
    <w:rsid w:val="00683847"/>
    <w:rsid w:val="0068386C"/>
    <w:rsid w:val="006839D8"/>
    <w:rsid w:val="00683AD9"/>
    <w:rsid w:val="00683B50"/>
    <w:rsid w:val="00683C3E"/>
    <w:rsid w:val="00683D3B"/>
    <w:rsid w:val="00683DFD"/>
    <w:rsid w:val="00683E86"/>
    <w:rsid w:val="006841B0"/>
    <w:rsid w:val="006841DF"/>
    <w:rsid w:val="00684301"/>
    <w:rsid w:val="006843B3"/>
    <w:rsid w:val="006843E5"/>
    <w:rsid w:val="00684427"/>
    <w:rsid w:val="0068453C"/>
    <w:rsid w:val="00684564"/>
    <w:rsid w:val="00684577"/>
    <w:rsid w:val="00684625"/>
    <w:rsid w:val="00684636"/>
    <w:rsid w:val="006847B6"/>
    <w:rsid w:val="006848B3"/>
    <w:rsid w:val="00684979"/>
    <w:rsid w:val="00684997"/>
    <w:rsid w:val="00684AFC"/>
    <w:rsid w:val="00684D06"/>
    <w:rsid w:val="00684D5F"/>
    <w:rsid w:val="00684D83"/>
    <w:rsid w:val="00684D95"/>
    <w:rsid w:val="00684E95"/>
    <w:rsid w:val="00684EBC"/>
    <w:rsid w:val="00685187"/>
    <w:rsid w:val="006851B8"/>
    <w:rsid w:val="006852E4"/>
    <w:rsid w:val="00685309"/>
    <w:rsid w:val="00685383"/>
    <w:rsid w:val="00685421"/>
    <w:rsid w:val="00685517"/>
    <w:rsid w:val="00685521"/>
    <w:rsid w:val="00685535"/>
    <w:rsid w:val="006855EA"/>
    <w:rsid w:val="006857EB"/>
    <w:rsid w:val="006859A7"/>
    <w:rsid w:val="00685BB0"/>
    <w:rsid w:val="00685D36"/>
    <w:rsid w:val="00685DCB"/>
    <w:rsid w:val="00685DF2"/>
    <w:rsid w:val="00685E7A"/>
    <w:rsid w:val="00685F2F"/>
    <w:rsid w:val="00686098"/>
    <w:rsid w:val="0068619C"/>
    <w:rsid w:val="006861FA"/>
    <w:rsid w:val="006862B7"/>
    <w:rsid w:val="006864FE"/>
    <w:rsid w:val="00686746"/>
    <w:rsid w:val="006867B1"/>
    <w:rsid w:val="00686C82"/>
    <w:rsid w:val="00686EC8"/>
    <w:rsid w:val="006872BF"/>
    <w:rsid w:val="00687309"/>
    <w:rsid w:val="00687588"/>
    <w:rsid w:val="0068763E"/>
    <w:rsid w:val="006877ED"/>
    <w:rsid w:val="0068781E"/>
    <w:rsid w:val="00687943"/>
    <w:rsid w:val="00687A5A"/>
    <w:rsid w:val="00687B9C"/>
    <w:rsid w:val="00687BB6"/>
    <w:rsid w:val="00687C01"/>
    <w:rsid w:val="00687C0E"/>
    <w:rsid w:val="00687CB9"/>
    <w:rsid w:val="00687D2C"/>
    <w:rsid w:val="00687E83"/>
    <w:rsid w:val="00687FD7"/>
    <w:rsid w:val="006901FE"/>
    <w:rsid w:val="00690295"/>
    <w:rsid w:val="006905D6"/>
    <w:rsid w:val="00690657"/>
    <w:rsid w:val="006906AD"/>
    <w:rsid w:val="00690712"/>
    <w:rsid w:val="006907D1"/>
    <w:rsid w:val="00690A2F"/>
    <w:rsid w:val="00690A85"/>
    <w:rsid w:val="00690ACE"/>
    <w:rsid w:val="00690AF6"/>
    <w:rsid w:val="00690DAC"/>
    <w:rsid w:val="00690E8E"/>
    <w:rsid w:val="00690E9F"/>
    <w:rsid w:val="00690F69"/>
    <w:rsid w:val="00691138"/>
    <w:rsid w:val="0069138E"/>
    <w:rsid w:val="006913B3"/>
    <w:rsid w:val="0069142A"/>
    <w:rsid w:val="006915BB"/>
    <w:rsid w:val="006916B2"/>
    <w:rsid w:val="0069170A"/>
    <w:rsid w:val="0069173D"/>
    <w:rsid w:val="0069189C"/>
    <w:rsid w:val="00691D05"/>
    <w:rsid w:val="00691DE6"/>
    <w:rsid w:val="00691DF9"/>
    <w:rsid w:val="00691E92"/>
    <w:rsid w:val="00691F32"/>
    <w:rsid w:val="00691FC8"/>
    <w:rsid w:val="00692121"/>
    <w:rsid w:val="00692157"/>
    <w:rsid w:val="006921A1"/>
    <w:rsid w:val="006922A8"/>
    <w:rsid w:val="00692348"/>
    <w:rsid w:val="00692396"/>
    <w:rsid w:val="0069255E"/>
    <w:rsid w:val="006926F3"/>
    <w:rsid w:val="0069270D"/>
    <w:rsid w:val="00692829"/>
    <w:rsid w:val="00692848"/>
    <w:rsid w:val="0069288C"/>
    <w:rsid w:val="00692C7E"/>
    <w:rsid w:val="00692E5C"/>
    <w:rsid w:val="00692EE0"/>
    <w:rsid w:val="0069305A"/>
    <w:rsid w:val="006930DE"/>
    <w:rsid w:val="00693318"/>
    <w:rsid w:val="0069354C"/>
    <w:rsid w:val="0069376A"/>
    <w:rsid w:val="006937B3"/>
    <w:rsid w:val="0069383A"/>
    <w:rsid w:val="006939FB"/>
    <w:rsid w:val="00693CE6"/>
    <w:rsid w:val="00693F31"/>
    <w:rsid w:val="00693F4D"/>
    <w:rsid w:val="0069405F"/>
    <w:rsid w:val="006941E1"/>
    <w:rsid w:val="00694358"/>
    <w:rsid w:val="006944FC"/>
    <w:rsid w:val="0069451B"/>
    <w:rsid w:val="006946BC"/>
    <w:rsid w:val="006949C0"/>
    <w:rsid w:val="00694A6D"/>
    <w:rsid w:val="00694AC3"/>
    <w:rsid w:val="00694BEB"/>
    <w:rsid w:val="00694C3E"/>
    <w:rsid w:val="00694E03"/>
    <w:rsid w:val="00694EFF"/>
    <w:rsid w:val="00694F4B"/>
    <w:rsid w:val="006950CE"/>
    <w:rsid w:val="006952CC"/>
    <w:rsid w:val="006953FD"/>
    <w:rsid w:val="00695427"/>
    <w:rsid w:val="00695455"/>
    <w:rsid w:val="00695489"/>
    <w:rsid w:val="006955AB"/>
    <w:rsid w:val="006956EE"/>
    <w:rsid w:val="0069598F"/>
    <w:rsid w:val="006959D7"/>
    <w:rsid w:val="00695A2F"/>
    <w:rsid w:val="00695A32"/>
    <w:rsid w:val="00695AD2"/>
    <w:rsid w:val="00695AEC"/>
    <w:rsid w:val="00695BBD"/>
    <w:rsid w:val="006962C9"/>
    <w:rsid w:val="00696331"/>
    <w:rsid w:val="0069636F"/>
    <w:rsid w:val="0069639B"/>
    <w:rsid w:val="006963CC"/>
    <w:rsid w:val="0069661B"/>
    <w:rsid w:val="006967D8"/>
    <w:rsid w:val="0069681F"/>
    <w:rsid w:val="00696AD1"/>
    <w:rsid w:val="00696B04"/>
    <w:rsid w:val="00696D00"/>
    <w:rsid w:val="00696D52"/>
    <w:rsid w:val="00696E3D"/>
    <w:rsid w:val="00696FFF"/>
    <w:rsid w:val="00697258"/>
    <w:rsid w:val="006972C2"/>
    <w:rsid w:val="00697565"/>
    <w:rsid w:val="006976D8"/>
    <w:rsid w:val="006977EC"/>
    <w:rsid w:val="00697946"/>
    <w:rsid w:val="00697A2C"/>
    <w:rsid w:val="00697BE1"/>
    <w:rsid w:val="00697C90"/>
    <w:rsid w:val="00697D23"/>
    <w:rsid w:val="00697ECB"/>
    <w:rsid w:val="00697EE2"/>
    <w:rsid w:val="00697F08"/>
    <w:rsid w:val="006A01D4"/>
    <w:rsid w:val="006A01E6"/>
    <w:rsid w:val="006A0222"/>
    <w:rsid w:val="006A0327"/>
    <w:rsid w:val="006A0356"/>
    <w:rsid w:val="006A03B6"/>
    <w:rsid w:val="006A05A5"/>
    <w:rsid w:val="006A080C"/>
    <w:rsid w:val="006A09F1"/>
    <w:rsid w:val="006A0B3E"/>
    <w:rsid w:val="006A0CF4"/>
    <w:rsid w:val="006A0D5C"/>
    <w:rsid w:val="006A0EE0"/>
    <w:rsid w:val="006A1123"/>
    <w:rsid w:val="006A11B8"/>
    <w:rsid w:val="006A137C"/>
    <w:rsid w:val="006A143C"/>
    <w:rsid w:val="006A1491"/>
    <w:rsid w:val="006A1515"/>
    <w:rsid w:val="006A1619"/>
    <w:rsid w:val="006A1765"/>
    <w:rsid w:val="006A178F"/>
    <w:rsid w:val="006A193D"/>
    <w:rsid w:val="006A19C0"/>
    <w:rsid w:val="006A1ACD"/>
    <w:rsid w:val="006A1AD2"/>
    <w:rsid w:val="006A1B17"/>
    <w:rsid w:val="006A1F23"/>
    <w:rsid w:val="006A2144"/>
    <w:rsid w:val="006A22CD"/>
    <w:rsid w:val="006A2333"/>
    <w:rsid w:val="006A242E"/>
    <w:rsid w:val="006A245B"/>
    <w:rsid w:val="006A24C7"/>
    <w:rsid w:val="006A258D"/>
    <w:rsid w:val="006A25BA"/>
    <w:rsid w:val="006A25D4"/>
    <w:rsid w:val="006A2787"/>
    <w:rsid w:val="006A288D"/>
    <w:rsid w:val="006A2A0D"/>
    <w:rsid w:val="006A2B88"/>
    <w:rsid w:val="006A2BC6"/>
    <w:rsid w:val="006A2DE8"/>
    <w:rsid w:val="006A2E4B"/>
    <w:rsid w:val="006A308F"/>
    <w:rsid w:val="006A31F4"/>
    <w:rsid w:val="006A3200"/>
    <w:rsid w:val="006A3313"/>
    <w:rsid w:val="006A34CB"/>
    <w:rsid w:val="006A3614"/>
    <w:rsid w:val="006A3691"/>
    <w:rsid w:val="006A36AF"/>
    <w:rsid w:val="006A36B8"/>
    <w:rsid w:val="006A36F5"/>
    <w:rsid w:val="006A3709"/>
    <w:rsid w:val="006A3780"/>
    <w:rsid w:val="006A37A6"/>
    <w:rsid w:val="006A3800"/>
    <w:rsid w:val="006A3893"/>
    <w:rsid w:val="006A3B6B"/>
    <w:rsid w:val="006A3E64"/>
    <w:rsid w:val="006A3E6E"/>
    <w:rsid w:val="006A4046"/>
    <w:rsid w:val="006A411F"/>
    <w:rsid w:val="006A46B5"/>
    <w:rsid w:val="006A4707"/>
    <w:rsid w:val="006A494F"/>
    <w:rsid w:val="006A4975"/>
    <w:rsid w:val="006A4B99"/>
    <w:rsid w:val="006A4CCE"/>
    <w:rsid w:val="006A4E15"/>
    <w:rsid w:val="006A4F12"/>
    <w:rsid w:val="006A4F29"/>
    <w:rsid w:val="006A5028"/>
    <w:rsid w:val="006A5322"/>
    <w:rsid w:val="006A53DD"/>
    <w:rsid w:val="006A567E"/>
    <w:rsid w:val="006A56BB"/>
    <w:rsid w:val="006A5765"/>
    <w:rsid w:val="006A5D97"/>
    <w:rsid w:val="006A5FF7"/>
    <w:rsid w:val="006A6222"/>
    <w:rsid w:val="006A63DA"/>
    <w:rsid w:val="006A65CB"/>
    <w:rsid w:val="006A65FE"/>
    <w:rsid w:val="006A6796"/>
    <w:rsid w:val="006A67FC"/>
    <w:rsid w:val="006A6847"/>
    <w:rsid w:val="006A693C"/>
    <w:rsid w:val="006A6947"/>
    <w:rsid w:val="006A6971"/>
    <w:rsid w:val="006A699F"/>
    <w:rsid w:val="006A6AB0"/>
    <w:rsid w:val="006A7178"/>
    <w:rsid w:val="006A758F"/>
    <w:rsid w:val="006A75E5"/>
    <w:rsid w:val="006A7788"/>
    <w:rsid w:val="006A796C"/>
    <w:rsid w:val="006A7978"/>
    <w:rsid w:val="006A79DF"/>
    <w:rsid w:val="006A7A1B"/>
    <w:rsid w:val="006A7E21"/>
    <w:rsid w:val="006A7FD3"/>
    <w:rsid w:val="006B0055"/>
    <w:rsid w:val="006B012D"/>
    <w:rsid w:val="006B042A"/>
    <w:rsid w:val="006B061A"/>
    <w:rsid w:val="006B0663"/>
    <w:rsid w:val="006B06B2"/>
    <w:rsid w:val="006B0834"/>
    <w:rsid w:val="006B09DE"/>
    <w:rsid w:val="006B09FB"/>
    <w:rsid w:val="006B0AA1"/>
    <w:rsid w:val="006B0ADD"/>
    <w:rsid w:val="006B0B85"/>
    <w:rsid w:val="006B0BB1"/>
    <w:rsid w:val="006B0EFD"/>
    <w:rsid w:val="006B0F19"/>
    <w:rsid w:val="006B0FAA"/>
    <w:rsid w:val="006B11E3"/>
    <w:rsid w:val="006B15EA"/>
    <w:rsid w:val="006B1609"/>
    <w:rsid w:val="006B1648"/>
    <w:rsid w:val="006B1868"/>
    <w:rsid w:val="006B19B4"/>
    <w:rsid w:val="006B1A5C"/>
    <w:rsid w:val="006B1C8D"/>
    <w:rsid w:val="006B1CB7"/>
    <w:rsid w:val="006B1EB3"/>
    <w:rsid w:val="006B1F0C"/>
    <w:rsid w:val="006B1F4F"/>
    <w:rsid w:val="006B1F63"/>
    <w:rsid w:val="006B237E"/>
    <w:rsid w:val="006B238E"/>
    <w:rsid w:val="006B2501"/>
    <w:rsid w:val="006B26F5"/>
    <w:rsid w:val="006B273D"/>
    <w:rsid w:val="006B27B4"/>
    <w:rsid w:val="006B2869"/>
    <w:rsid w:val="006B28D3"/>
    <w:rsid w:val="006B2AE7"/>
    <w:rsid w:val="006B2C46"/>
    <w:rsid w:val="006B2F72"/>
    <w:rsid w:val="006B2F81"/>
    <w:rsid w:val="006B302C"/>
    <w:rsid w:val="006B30D0"/>
    <w:rsid w:val="006B31D7"/>
    <w:rsid w:val="006B325B"/>
    <w:rsid w:val="006B326E"/>
    <w:rsid w:val="006B3325"/>
    <w:rsid w:val="006B342E"/>
    <w:rsid w:val="006B3667"/>
    <w:rsid w:val="006B3699"/>
    <w:rsid w:val="006B3707"/>
    <w:rsid w:val="006B3827"/>
    <w:rsid w:val="006B38B5"/>
    <w:rsid w:val="006B39F2"/>
    <w:rsid w:val="006B3A14"/>
    <w:rsid w:val="006B3C5F"/>
    <w:rsid w:val="006B3C8A"/>
    <w:rsid w:val="006B3D8E"/>
    <w:rsid w:val="006B3E21"/>
    <w:rsid w:val="006B3EBF"/>
    <w:rsid w:val="006B3F59"/>
    <w:rsid w:val="006B3FCD"/>
    <w:rsid w:val="006B4013"/>
    <w:rsid w:val="006B408D"/>
    <w:rsid w:val="006B42AD"/>
    <w:rsid w:val="006B42C2"/>
    <w:rsid w:val="006B4323"/>
    <w:rsid w:val="006B4362"/>
    <w:rsid w:val="006B4399"/>
    <w:rsid w:val="006B46E1"/>
    <w:rsid w:val="006B46FF"/>
    <w:rsid w:val="006B47A2"/>
    <w:rsid w:val="006B47CA"/>
    <w:rsid w:val="006B47F6"/>
    <w:rsid w:val="006B4931"/>
    <w:rsid w:val="006B4932"/>
    <w:rsid w:val="006B4963"/>
    <w:rsid w:val="006B4A28"/>
    <w:rsid w:val="006B4D0E"/>
    <w:rsid w:val="006B4E33"/>
    <w:rsid w:val="006B4E71"/>
    <w:rsid w:val="006B51BA"/>
    <w:rsid w:val="006B534B"/>
    <w:rsid w:val="006B5353"/>
    <w:rsid w:val="006B54AE"/>
    <w:rsid w:val="006B55CA"/>
    <w:rsid w:val="006B5753"/>
    <w:rsid w:val="006B58B3"/>
    <w:rsid w:val="006B58FA"/>
    <w:rsid w:val="006B5A20"/>
    <w:rsid w:val="006B5A48"/>
    <w:rsid w:val="006B5A4B"/>
    <w:rsid w:val="006B5B60"/>
    <w:rsid w:val="006B5C15"/>
    <w:rsid w:val="006B5CA1"/>
    <w:rsid w:val="006B5D98"/>
    <w:rsid w:val="006B5EC8"/>
    <w:rsid w:val="006B5F6A"/>
    <w:rsid w:val="006B6001"/>
    <w:rsid w:val="006B6093"/>
    <w:rsid w:val="006B628F"/>
    <w:rsid w:val="006B6CC7"/>
    <w:rsid w:val="006B6D5F"/>
    <w:rsid w:val="006B707E"/>
    <w:rsid w:val="006B70B1"/>
    <w:rsid w:val="006B70F2"/>
    <w:rsid w:val="006B7112"/>
    <w:rsid w:val="006B720B"/>
    <w:rsid w:val="006B730B"/>
    <w:rsid w:val="006B748A"/>
    <w:rsid w:val="006B758E"/>
    <w:rsid w:val="006B77B8"/>
    <w:rsid w:val="006B77D8"/>
    <w:rsid w:val="006B7A09"/>
    <w:rsid w:val="006B7A69"/>
    <w:rsid w:val="006B7B37"/>
    <w:rsid w:val="006B7C19"/>
    <w:rsid w:val="006B7C2E"/>
    <w:rsid w:val="006B7C4D"/>
    <w:rsid w:val="006B7D2F"/>
    <w:rsid w:val="006B7E0D"/>
    <w:rsid w:val="006B7F48"/>
    <w:rsid w:val="006C01C0"/>
    <w:rsid w:val="006C0342"/>
    <w:rsid w:val="006C052B"/>
    <w:rsid w:val="006C0772"/>
    <w:rsid w:val="006C0800"/>
    <w:rsid w:val="006C08B7"/>
    <w:rsid w:val="006C08C6"/>
    <w:rsid w:val="006C09E1"/>
    <w:rsid w:val="006C09FF"/>
    <w:rsid w:val="006C0D3D"/>
    <w:rsid w:val="006C0DF9"/>
    <w:rsid w:val="006C1054"/>
    <w:rsid w:val="006C119E"/>
    <w:rsid w:val="006C124F"/>
    <w:rsid w:val="006C1263"/>
    <w:rsid w:val="006C13C0"/>
    <w:rsid w:val="006C13D9"/>
    <w:rsid w:val="006C1538"/>
    <w:rsid w:val="006C157E"/>
    <w:rsid w:val="006C1589"/>
    <w:rsid w:val="006C1599"/>
    <w:rsid w:val="006C15B4"/>
    <w:rsid w:val="006C192F"/>
    <w:rsid w:val="006C1965"/>
    <w:rsid w:val="006C1ABC"/>
    <w:rsid w:val="006C1C5C"/>
    <w:rsid w:val="006C1C67"/>
    <w:rsid w:val="006C1D81"/>
    <w:rsid w:val="006C1F1D"/>
    <w:rsid w:val="006C1F31"/>
    <w:rsid w:val="006C1FFD"/>
    <w:rsid w:val="006C2020"/>
    <w:rsid w:val="006C245F"/>
    <w:rsid w:val="006C2464"/>
    <w:rsid w:val="006C259E"/>
    <w:rsid w:val="006C25E4"/>
    <w:rsid w:val="006C2630"/>
    <w:rsid w:val="006C2883"/>
    <w:rsid w:val="006C2A7D"/>
    <w:rsid w:val="006C2AAF"/>
    <w:rsid w:val="006C2B32"/>
    <w:rsid w:val="006C2B48"/>
    <w:rsid w:val="006C2CF6"/>
    <w:rsid w:val="006C2D04"/>
    <w:rsid w:val="006C2FD9"/>
    <w:rsid w:val="006C301D"/>
    <w:rsid w:val="006C3047"/>
    <w:rsid w:val="006C3213"/>
    <w:rsid w:val="006C3329"/>
    <w:rsid w:val="006C3574"/>
    <w:rsid w:val="006C3627"/>
    <w:rsid w:val="006C36C6"/>
    <w:rsid w:val="006C373F"/>
    <w:rsid w:val="006C3765"/>
    <w:rsid w:val="006C38B2"/>
    <w:rsid w:val="006C3928"/>
    <w:rsid w:val="006C3AE5"/>
    <w:rsid w:val="006C3C90"/>
    <w:rsid w:val="006C3E51"/>
    <w:rsid w:val="006C3E68"/>
    <w:rsid w:val="006C3ECA"/>
    <w:rsid w:val="006C407C"/>
    <w:rsid w:val="006C40A4"/>
    <w:rsid w:val="006C41D2"/>
    <w:rsid w:val="006C41DF"/>
    <w:rsid w:val="006C41F0"/>
    <w:rsid w:val="006C42CF"/>
    <w:rsid w:val="006C42D5"/>
    <w:rsid w:val="006C4312"/>
    <w:rsid w:val="006C43D9"/>
    <w:rsid w:val="006C43F6"/>
    <w:rsid w:val="006C44CF"/>
    <w:rsid w:val="006C4509"/>
    <w:rsid w:val="006C465C"/>
    <w:rsid w:val="006C47CD"/>
    <w:rsid w:val="006C4877"/>
    <w:rsid w:val="006C4B26"/>
    <w:rsid w:val="006C4B5E"/>
    <w:rsid w:val="006C4C46"/>
    <w:rsid w:val="006C4CDE"/>
    <w:rsid w:val="006C4CE5"/>
    <w:rsid w:val="006C4D85"/>
    <w:rsid w:val="006C5076"/>
    <w:rsid w:val="006C510A"/>
    <w:rsid w:val="006C5276"/>
    <w:rsid w:val="006C52E3"/>
    <w:rsid w:val="006C537B"/>
    <w:rsid w:val="006C53E1"/>
    <w:rsid w:val="006C5580"/>
    <w:rsid w:val="006C5712"/>
    <w:rsid w:val="006C5738"/>
    <w:rsid w:val="006C5762"/>
    <w:rsid w:val="006C5875"/>
    <w:rsid w:val="006C5915"/>
    <w:rsid w:val="006C5987"/>
    <w:rsid w:val="006C5A28"/>
    <w:rsid w:val="006C5AC4"/>
    <w:rsid w:val="006C5BB4"/>
    <w:rsid w:val="006C5BE7"/>
    <w:rsid w:val="006C5C14"/>
    <w:rsid w:val="006C5E72"/>
    <w:rsid w:val="006C5F5C"/>
    <w:rsid w:val="006C6034"/>
    <w:rsid w:val="006C60EC"/>
    <w:rsid w:val="006C61AB"/>
    <w:rsid w:val="006C63A6"/>
    <w:rsid w:val="006C65C1"/>
    <w:rsid w:val="006C660D"/>
    <w:rsid w:val="006C66F5"/>
    <w:rsid w:val="006C6747"/>
    <w:rsid w:val="006C67F6"/>
    <w:rsid w:val="006C6B05"/>
    <w:rsid w:val="006C6B61"/>
    <w:rsid w:val="006C6CC1"/>
    <w:rsid w:val="006C6D3D"/>
    <w:rsid w:val="006C6DA7"/>
    <w:rsid w:val="006C6EA3"/>
    <w:rsid w:val="006C7000"/>
    <w:rsid w:val="006C7139"/>
    <w:rsid w:val="006C7203"/>
    <w:rsid w:val="006C720E"/>
    <w:rsid w:val="006C726A"/>
    <w:rsid w:val="006C735C"/>
    <w:rsid w:val="006C7368"/>
    <w:rsid w:val="006C7389"/>
    <w:rsid w:val="006C746F"/>
    <w:rsid w:val="006C775C"/>
    <w:rsid w:val="006C7790"/>
    <w:rsid w:val="006C786F"/>
    <w:rsid w:val="006C787B"/>
    <w:rsid w:val="006C7AE8"/>
    <w:rsid w:val="006C7BE7"/>
    <w:rsid w:val="006C7D17"/>
    <w:rsid w:val="006C7D83"/>
    <w:rsid w:val="006C7DC7"/>
    <w:rsid w:val="006C7DF9"/>
    <w:rsid w:val="006C7E1D"/>
    <w:rsid w:val="006C7FF2"/>
    <w:rsid w:val="006D0093"/>
    <w:rsid w:val="006D028F"/>
    <w:rsid w:val="006D02BB"/>
    <w:rsid w:val="006D046D"/>
    <w:rsid w:val="006D05A8"/>
    <w:rsid w:val="006D05B1"/>
    <w:rsid w:val="006D0881"/>
    <w:rsid w:val="006D08F1"/>
    <w:rsid w:val="006D09E6"/>
    <w:rsid w:val="006D09EF"/>
    <w:rsid w:val="006D0A96"/>
    <w:rsid w:val="006D0C20"/>
    <w:rsid w:val="006D0CA6"/>
    <w:rsid w:val="006D0DC3"/>
    <w:rsid w:val="006D0E18"/>
    <w:rsid w:val="006D0EC0"/>
    <w:rsid w:val="006D0EE7"/>
    <w:rsid w:val="006D0FC7"/>
    <w:rsid w:val="006D116C"/>
    <w:rsid w:val="006D11B6"/>
    <w:rsid w:val="006D150E"/>
    <w:rsid w:val="006D15D7"/>
    <w:rsid w:val="006D1646"/>
    <w:rsid w:val="006D16FE"/>
    <w:rsid w:val="006D1712"/>
    <w:rsid w:val="006D1968"/>
    <w:rsid w:val="006D1DE0"/>
    <w:rsid w:val="006D218B"/>
    <w:rsid w:val="006D21C9"/>
    <w:rsid w:val="006D21E7"/>
    <w:rsid w:val="006D21FB"/>
    <w:rsid w:val="006D22A1"/>
    <w:rsid w:val="006D2474"/>
    <w:rsid w:val="006D26FE"/>
    <w:rsid w:val="006D279D"/>
    <w:rsid w:val="006D279E"/>
    <w:rsid w:val="006D27E1"/>
    <w:rsid w:val="006D2C9A"/>
    <w:rsid w:val="006D2CCB"/>
    <w:rsid w:val="006D2D82"/>
    <w:rsid w:val="006D2E34"/>
    <w:rsid w:val="006D2E44"/>
    <w:rsid w:val="006D3033"/>
    <w:rsid w:val="006D3097"/>
    <w:rsid w:val="006D318F"/>
    <w:rsid w:val="006D31D7"/>
    <w:rsid w:val="006D325F"/>
    <w:rsid w:val="006D32EA"/>
    <w:rsid w:val="006D33C8"/>
    <w:rsid w:val="006D352F"/>
    <w:rsid w:val="006D3676"/>
    <w:rsid w:val="006D3716"/>
    <w:rsid w:val="006D37F9"/>
    <w:rsid w:val="006D399C"/>
    <w:rsid w:val="006D3A94"/>
    <w:rsid w:val="006D3C4B"/>
    <w:rsid w:val="006D3C96"/>
    <w:rsid w:val="006D3CBB"/>
    <w:rsid w:val="006D3D47"/>
    <w:rsid w:val="006D3DA0"/>
    <w:rsid w:val="006D3DD3"/>
    <w:rsid w:val="006D3F00"/>
    <w:rsid w:val="006D3FB0"/>
    <w:rsid w:val="006D456F"/>
    <w:rsid w:val="006D45F5"/>
    <w:rsid w:val="006D473C"/>
    <w:rsid w:val="006D4751"/>
    <w:rsid w:val="006D4799"/>
    <w:rsid w:val="006D4838"/>
    <w:rsid w:val="006D4A79"/>
    <w:rsid w:val="006D4A97"/>
    <w:rsid w:val="006D4B05"/>
    <w:rsid w:val="006D4BAE"/>
    <w:rsid w:val="006D4C61"/>
    <w:rsid w:val="006D4D50"/>
    <w:rsid w:val="006D4EC9"/>
    <w:rsid w:val="006D4F01"/>
    <w:rsid w:val="006D50A0"/>
    <w:rsid w:val="006D50F0"/>
    <w:rsid w:val="006D537D"/>
    <w:rsid w:val="006D53E8"/>
    <w:rsid w:val="006D54EB"/>
    <w:rsid w:val="006D5685"/>
    <w:rsid w:val="006D57FB"/>
    <w:rsid w:val="006D58E6"/>
    <w:rsid w:val="006D5A13"/>
    <w:rsid w:val="006D5B86"/>
    <w:rsid w:val="006D5B9B"/>
    <w:rsid w:val="006D5BB8"/>
    <w:rsid w:val="006D5BD7"/>
    <w:rsid w:val="006D5C07"/>
    <w:rsid w:val="006D5C2A"/>
    <w:rsid w:val="006D5C67"/>
    <w:rsid w:val="006D5CD3"/>
    <w:rsid w:val="006D5E30"/>
    <w:rsid w:val="006D5F06"/>
    <w:rsid w:val="006D5FC7"/>
    <w:rsid w:val="006D6013"/>
    <w:rsid w:val="006D605E"/>
    <w:rsid w:val="006D6073"/>
    <w:rsid w:val="006D62DF"/>
    <w:rsid w:val="006D661B"/>
    <w:rsid w:val="006D6675"/>
    <w:rsid w:val="006D667F"/>
    <w:rsid w:val="006D688A"/>
    <w:rsid w:val="006D68C7"/>
    <w:rsid w:val="006D69FD"/>
    <w:rsid w:val="006D6A40"/>
    <w:rsid w:val="006D6A7D"/>
    <w:rsid w:val="006D6BB3"/>
    <w:rsid w:val="006D6BBD"/>
    <w:rsid w:val="006D6BD1"/>
    <w:rsid w:val="006D6D81"/>
    <w:rsid w:val="006D6ED2"/>
    <w:rsid w:val="006D6ED3"/>
    <w:rsid w:val="006D7107"/>
    <w:rsid w:val="006D717E"/>
    <w:rsid w:val="006D71D4"/>
    <w:rsid w:val="006D71FE"/>
    <w:rsid w:val="006D732B"/>
    <w:rsid w:val="006D7350"/>
    <w:rsid w:val="006D73FD"/>
    <w:rsid w:val="006D750F"/>
    <w:rsid w:val="006D7644"/>
    <w:rsid w:val="006D772E"/>
    <w:rsid w:val="006D778C"/>
    <w:rsid w:val="006D79AC"/>
    <w:rsid w:val="006D79D3"/>
    <w:rsid w:val="006D7A8E"/>
    <w:rsid w:val="006D7B69"/>
    <w:rsid w:val="006D7B6E"/>
    <w:rsid w:val="006D7CC7"/>
    <w:rsid w:val="006D7E8A"/>
    <w:rsid w:val="006E009F"/>
    <w:rsid w:val="006E013F"/>
    <w:rsid w:val="006E015F"/>
    <w:rsid w:val="006E0185"/>
    <w:rsid w:val="006E020E"/>
    <w:rsid w:val="006E0237"/>
    <w:rsid w:val="006E0280"/>
    <w:rsid w:val="006E0303"/>
    <w:rsid w:val="006E03D8"/>
    <w:rsid w:val="006E0686"/>
    <w:rsid w:val="006E07C6"/>
    <w:rsid w:val="006E0920"/>
    <w:rsid w:val="006E0970"/>
    <w:rsid w:val="006E098E"/>
    <w:rsid w:val="006E09EE"/>
    <w:rsid w:val="006E0A33"/>
    <w:rsid w:val="006E0A39"/>
    <w:rsid w:val="006E0C5F"/>
    <w:rsid w:val="006E0CE4"/>
    <w:rsid w:val="006E133B"/>
    <w:rsid w:val="006E139E"/>
    <w:rsid w:val="006E13FF"/>
    <w:rsid w:val="006E146B"/>
    <w:rsid w:val="006E181D"/>
    <w:rsid w:val="006E18AB"/>
    <w:rsid w:val="006E1947"/>
    <w:rsid w:val="006E19D5"/>
    <w:rsid w:val="006E1AB0"/>
    <w:rsid w:val="006E1B11"/>
    <w:rsid w:val="006E1D2E"/>
    <w:rsid w:val="006E1F54"/>
    <w:rsid w:val="006E2046"/>
    <w:rsid w:val="006E206F"/>
    <w:rsid w:val="006E20A1"/>
    <w:rsid w:val="006E22BE"/>
    <w:rsid w:val="006E26F7"/>
    <w:rsid w:val="006E279D"/>
    <w:rsid w:val="006E27BB"/>
    <w:rsid w:val="006E2959"/>
    <w:rsid w:val="006E29EE"/>
    <w:rsid w:val="006E2BBD"/>
    <w:rsid w:val="006E2D48"/>
    <w:rsid w:val="006E2D77"/>
    <w:rsid w:val="006E2E85"/>
    <w:rsid w:val="006E31B8"/>
    <w:rsid w:val="006E3213"/>
    <w:rsid w:val="006E322B"/>
    <w:rsid w:val="006E33F0"/>
    <w:rsid w:val="006E3423"/>
    <w:rsid w:val="006E3682"/>
    <w:rsid w:val="006E36D4"/>
    <w:rsid w:val="006E3713"/>
    <w:rsid w:val="006E371B"/>
    <w:rsid w:val="006E3817"/>
    <w:rsid w:val="006E3818"/>
    <w:rsid w:val="006E39E5"/>
    <w:rsid w:val="006E3BFE"/>
    <w:rsid w:val="006E3D2C"/>
    <w:rsid w:val="006E3E5C"/>
    <w:rsid w:val="006E3EB4"/>
    <w:rsid w:val="006E3EC4"/>
    <w:rsid w:val="006E3ED2"/>
    <w:rsid w:val="006E3F8C"/>
    <w:rsid w:val="006E3FED"/>
    <w:rsid w:val="006E41A5"/>
    <w:rsid w:val="006E4683"/>
    <w:rsid w:val="006E48A3"/>
    <w:rsid w:val="006E4A55"/>
    <w:rsid w:val="006E4DDC"/>
    <w:rsid w:val="006E4FB6"/>
    <w:rsid w:val="006E5162"/>
    <w:rsid w:val="006E5228"/>
    <w:rsid w:val="006E52FD"/>
    <w:rsid w:val="006E5621"/>
    <w:rsid w:val="006E568C"/>
    <w:rsid w:val="006E56B3"/>
    <w:rsid w:val="006E5980"/>
    <w:rsid w:val="006E5AAB"/>
    <w:rsid w:val="006E5F97"/>
    <w:rsid w:val="006E5FA4"/>
    <w:rsid w:val="006E6059"/>
    <w:rsid w:val="006E6092"/>
    <w:rsid w:val="006E61C5"/>
    <w:rsid w:val="006E6247"/>
    <w:rsid w:val="006E6282"/>
    <w:rsid w:val="006E63E2"/>
    <w:rsid w:val="006E6460"/>
    <w:rsid w:val="006E6503"/>
    <w:rsid w:val="006E652A"/>
    <w:rsid w:val="006E6615"/>
    <w:rsid w:val="006E68ED"/>
    <w:rsid w:val="006E699E"/>
    <w:rsid w:val="006E6B31"/>
    <w:rsid w:val="006E6C73"/>
    <w:rsid w:val="006E6D91"/>
    <w:rsid w:val="006E70BD"/>
    <w:rsid w:val="006E730E"/>
    <w:rsid w:val="006E7373"/>
    <w:rsid w:val="006E73A6"/>
    <w:rsid w:val="006E76EA"/>
    <w:rsid w:val="006E7769"/>
    <w:rsid w:val="006E7773"/>
    <w:rsid w:val="006E7A8F"/>
    <w:rsid w:val="006E7B0E"/>
    <w:rsid w:val="006E7B24"/>
    <w:rsid w:val="006E7BF6"/>
    <w:rsid w:val="006E7CB6"/>
    <w:rsid w:val="006E7CC0"/>
    <w:rsid w:val="006E7D0F"/>
    <w:rsid w:val="006E7D69"/>
    <w:rsid w:val="006E7EC1"/>
    <w:rsid w:val="006E7F01"/>
    <w:rsid w:val="006E7F50"/>
    <w:rsid w:val="006E7F82"/>
    <w:rsid w:val="006F013F"/>
    <w:rsid w:val="006F017D"/>
    <w:rsid w:val="006F020F"/>
    <w:rsid w:val="006F0271"/>
    <w:rsid w:val="006F049D"/>
    <w:rsid w:val="006F052E"/>
    <w:rsid w:val="006F058D"/>
    <w:rsid w:val="006F0667"/>
    <w:rsid w:val="006F0688"/>
    <w:rsid w:val="006F0886"/>
    <w:rsid w:val="006F0944"/>
    <w:rsid w:val="006F0945"/>
    <w:rsid w:val="006F0AE7"/>
    <w:rsid w:val="006F0BAF"/>
    <w:rsid w:val="006F0BB6"/>
    <w:rsid w:val="006F0C8E"/>
    <w:rsid w:val="006F0C9C"/>
    <w:rsid w:val="006F1056"/>
    <w:rsid w:val="006F13D2"/>
    <w:rsid w:val="006F145C"/>
    <w:rsid w:val="006F148C"/>
    <w:rsid w:val="006F1492"/>
    <w:rsid w:val="006F14CE"/>
    <w:rsid w:val="006F158C"/>
    <w:rsid w:val="006F159E"/>
    <w:rsid w:val="006F15BE"/>
    <w:rsid w:val="006F1649"/>
    <w:rsid w:val="006F178C"/>
    <w:rsid w:val="006F17BE"/>
    <w:rsid w:val="006F1811"/>
    <w:rsid w:val="006F18F5"/>
    <w:rsid w:val="006F18FA"/>
    <w:rsid w:val="006F1918"/>
    <w:rsid w:val="006F1C0F"/>
    <w:rsid w:val="006F1C61"/>
    <w:rsid w:val="006F1D25"/>
    <w:rsid w:val="006F1D79"/>
    <w:rsid w:val="006F1E39"/>
    <w:rsid w:val="006F1EFF"/>
    <w:rsid w:val="006F1F0C"/>
    <w:rsid w:val="006F1F19"/>
    <w:rsid w:val="006F1F92"/>
    <w:rsid w:val="006F22F3"/>
    <w:rsid w:val="006F22F4"/>
    <w:rsid w:val="006F235E"/>
    <w:rsid w:val="006F2481"/>
    <w:rsid w:val="006F2637"/>
    <w:rsid w:val="006F264B"/>
    <w:rsid w:val="006F26AB"/>
    <w:rsid w:val="006F28F4"/>
    <w:rsid w:val="006F2B99"/>
    <w:rsid w:val="006F2CD6"/>
    <w:rsid w:val="006F2FC8"/>
    <w:rsid w:val="006F301C"/>
    <w:rsid w:val="006F315D"/>
    <w:rsid w:val="006F3187"/>
    <w:rsid w:val="006F31C2"/>
    <w:rsid w:val="006F32FB"/>
    <w:rsid w:val="006F3325"/>
    <w:rsid w:val="006F33C4"/>
    <w:rsid w:val="006F33C8"/>
    <w:rsid w:val="006F341A"/>
    <w:rsid w:val="006F3529"/>
    <w:rsid w:val="006F3591"/>
    <w:rsid w:val="006F3628"/>
    <w:rsid w:val="006F369E"/>
    <w:rsid w:val="006F3749"/>
    <w:rsid w:val="006F3971"/>
    <w:rsid w:val="006F3CAD"/>
    <w:rsid w:val="006F3CB6"/>
    <w:rsid w:val="006F3F7E"/>
    <w:rsid w:val="006F3FAE"/>
    <w:rsid w:val="006F4147"/>
    <w:rsid w:val="006F416A"/>
    <w:rsid w:val="006F41C7"/>
    <w:rsid w:val="006F4316"/>
    <w:rsid w:val="006F43C9"/>
    <w:rsid w:val="006F475A"/>
    <w:rsid w:val="006F495B"/>
    <w:rsid w:val="006F49E3"/>
    <w:rsid w:val="006F4B8B"/>
    <w:rsid w:val="006F4C55"/>
    <w:rsid w:val="006F4D11"/>
    <w:rsid w:val="006F4D60"/>
    <w:rsid w:val="006F4D64"/>
    <w:rsid w:val="006F4D71"/>
    <w:rsid w:val="006F4E42"/>
    <w:rsid w:val="006F4FEA"/>
    <w:rsid w:val="006F5051"/>
    <w:rsid w:val="006F5286"/>
    <w:rsid w:val="006F53C2"/>
    <w:rsid w:val="006F53CC"/>
    <w:rsid w:val="006F54D8"/>
    <w:rsid w:val="006F554B"/>
    <w:rsid w:val="006F55EC"/>
    <w:rsid w:val="006F5700"/>
    <w:rsid w:val="006F5777"/>
    <w:rsid w:val="006F5AA3"/>
    <w:rsid w:val="006F5B13"/>
    <w:rsid w:val="006F5B4C"/>
    <w:rsid w:val="006F5B9E"/>
    <w:rsid w:val="006F5C39"/>
    <w:rsid w:val="006F5CDE"/>
    <w:rsid w:val="006F5E41"/>
    <w:rsid w:val="006F5EA7"/>
    <w:rsid w:val="006F5F6E"/>
    <w:rsid w:val="006F5FFC"/>
    <w:rsid w:val="006F6241"/>
    <w:rsid w:val="006F635B"/>
    <w:rsid w:val="006F637B"/>
    <w:rsid w:val="006F654E"/>
    <w:rsid w:val="006F6582"/>
    <w:rsid w:val="006F65AF"/>
    <w:rsid w:val="006F66E2"/>
    <w:rsid w:val="006F6898"/>
    <w:rsid w:val="006F69E5"/>
    <w:rsid w:val="006F6A50"/>
    <w:rsid w:val="006F6A74"/>
    <w:rsid w:val="006F6ACA"/>
    <w:rsid w:val="006F6AEC"/>
    <w:rsid w:val="006F6C6A"/>
    <w:rsid w:val="006F6C81"/>
    <w:rsid w:val="006F6C93"/>
    <w:rsid w:val="006F6CCB"/>
    <w:rsid w:val="006F6E61"/>
    <w:rsid w:val="006F6E85"/>
    <w:rsid w:val="006F6EA5"/>
    <w:rsid w:val="006F70FE"/>
    <w:rsid w:val="006F7371"/>
    <w:rsid w:val="006F739E"/>
    <w:rsid w:val="006F741D"/>
    <w:rsid w:val="006F7435"/>
    <w:rsid w:val="006F75C5"/>
    <w:rsid w:val="006F75D0"/>
    <w:rsid w:val="006F76A2"/>
    <w:rsid w:val="006F76B0"/>
    <w:rsid w:val="006F77F1"/>
    <w:rsid w:val="006F79F7"/>
    <w:rsid w:val="006F7A61"/>
    <w:rsid w:val="006F7AF0"/>
    <w:rsid w:val="006F7C4F"/>
    <w:rsid w:val="0070002E"/>
    <w:rsid w:val="00700133"/>
    <w:rsid w:val="007001D8"/>
    <w:rsid w:val="00700209"/>
    <w:rsid w:val="007002B9"/>
    <w:rsid w:val="007003FC"/>
    <w:rsid w:val="00700480"/>
    <w:rsid w:val="0070049F"/>
    <w:rsid w:val="00700616"/>
    <w:rsid w:val="00700630"/>
    <w:rsid w:val="007006AF"/>
    <w:rsid w:val="00700717"/>
    <w:rsid w:val="00700884"/>
    <w:rsid w:val="007008E4"/>
    <w:rsid w:val="00700AC5"/>
    <w:rsid w:val="00700B03"/>
    <w:rsid w:val="00700CF7"/>
    <w:rsid w:val="00700D6C"/>
    <w:rsid w:val="00700DF3"/>
    <w:rsid w:val="00700F24"/>
    <w:rsid w:val="00700F6B"/>
    <w:rsid w:val="00700F74"/>
    <w:rsid w:val="00700F9F"/>
    <w:rsid w:val="00700FC5"/>
    <w:rsid w:val="0070100B"/>
    <w:rsid w:val="00701025"/>
    <w:rsid w:val="0070130F"/>
    <w:rsid w:val="0070144A"/>
    <w:rsid w:val="007016F0"/>
    <w:rsid w:val="00701804"/>
    <w:rsid w:val="00701853"/>
    <w:rsid w:val="00701A33"/>
    <w:rsid w:val="00701D3A"/>
    <w:rsid w:val="00701DD2"/>
    <w:rsid w:val="00701E3B"/>
    <w:rsid w:val="00701F4D"/>
    <w:rsid w:val="0070216F"/>
    <w:rsid w:val="00702188"/>
    <w:rsid w:val="007021BD"/>
    <w:rsid w:val="007021EA"/>
    <w:rsid w:val="007021EC"/>
    <w:rsid w:val="00702292"/>
    <w:rsid w:val="007022DB"/>
    <w:rsid w:val="0070235C"/>
    <w:rsid w:val="007023E3"/>
    <w:rsid w:val="00702458"/>
    <w:rsid w:val="007024CF"/>
    <w:rsid w:val="00702531"/>
    <w:rsid w:val="007025BA"/>
    <w:rsid w:val="007028F3"/>
    <w:rsid w:val="00702A15"/>
    <w:rsid w:val="00702A94"/>
    <w:rsid w:val="00702B21"/>
    <w:rsid w:val="00702C8C"/>
    <w:rsid w:val="00702CE2"/>
    <w:rsid w:val="00702D8C"/>
    <w:rsid w:val="00702EB8"/>
    <w:rsid w:val="00703061"/>
    <w:rsid w:val="007030CE"/>
    <w:rsid w:val="00703305"/>
    <w:rsid w:val="0070348A"/>
    <w:rsid w:val="0070358C"/>
    <w:rsid w:val="00703593"/>
    <w:rsid w:val="007035AB"/>
    <w:rsid w:val="00703623"/>
    <w:rsid w:val="007036DB"/>
    <w:rsid w:val="0070387B"/>
    <w:rsid w:val="00703890"/>
    <w:rsid w:val="00703A81"/>
    <w:rsid w:val="00703DEA"/>
    <w:rsid w:val="007040E4"/>
    <w:rsid w:val="007043F3"/>
    <w:rsid w:val="007043F6"/>
    <w:rsid w:val="007044DC"/>
    <w:rsid w:val="00704624"/>
    <w:rsid w:val="0070466B"/>
    <w:rsid w:val="00704687"/>
    <w:rsid w:val="007046A3"/>
    <w:rsid w:val="007046CA"/>
    <w:rsid w:val="007047BC"/>
    <w:rsid w:val="00704A40"/>
    <w:rsid w:val="00704A5C"/>
    <w:rsid w:val="00704ACA"/>
    <w:rsid w:val="00704C21"/>
    <w:rsid w:val="00704C4B"/>
    <w:rsid w:val="00704DFE"/>
    <w:rsid w:val="00704DFF"/>
    <w:rsid w:val="00704EF9"/>
    <w:rsid w:val="0070504C"/>
    <w:rsid w:val="007050FF"/>
    <w:rsid w:val="007051F0"/>
    <w:rsid w:val="0070538B"/>
    <w:rsid w:val="00705402"/>
    <w:rsid w:val="00705498"/>
    <w:rsid w:val="007054E2"/>
    <w:rsid w:val="007055BB"/>
    <w:rsid w:val="007056FF"/>
    <w:rsid w:val="0070570A"/>
    <w:rsid w:val="0070576C"/>
    <w:rsid w:val="007057DB"/>
    <w:rsid w:val="0070585D"/>
    <w:rsid w:val="00705879"/>
    <w:rsid w:val="00705884"/>
    <w:rsid w:val="00705A28"/>
    <w:rsid w:val="00705DAB"/>
    <w:rsid w:val="00705FD9"/>
    <w:rsid w:val="00705FE9"/>
    <w:rsid w:val="007060E2"/>
    <w:rsid w:val="007060FE"/>
    <w:rsid w:val="00706197"/>
    <w:rsid w:val="00706353"/>
    <w:rsid w:val="007063C1"/>
    <w:rsid w:val="0070647E"/>
    <w:rsid w:val="0070657F"/>
    <w:rsid w:val="00706674"/>
    <w:rsid w:val="0070673C"/>
    <w:rsid w:val="007069FD"/>
    <w:rsid w:val="00706BE1"/>
    <w:rsid w:val="00706C2D"/>
    <w:rsid w:val="00706C4E"/>
    <w:rsid w:val="00706D8D"/>
    <w:rsid w:val="00706F5B"/>
    <w:rsid w:val="00707025"/>
    <w:rsid w:val="00707087"/>
    <w:rsid w:val="007070D0"/>
    <w:rsid w:val="007070D8"/>
    <w:rsid w:val="007071DB"/>
    <w:rsid w:val="00707301"/>
    <w:rsid w:val="00707381"/>
    <w:rsid w:val="0070740D"/>
    <w:rsid w:val="00707425"/>
    <w:rsid w:val="0070745E"/>
    <w:rsid w:val="0070770D"/>
    <w:rsid w:val="007079ED"/>
    <w:rsid w:val="00707A89"/>
    <w:rsid w:val="00707BE8"/>
    <w:rsid w:val="00707D11"/>
    <w:rsid w:val="00707DF7"/>
    <w:rsid w:val="00707F50"/>
    <w:rsid w:val="007100C6"/>
    <w:rsid w:val="007101B2"/>
    <w:rsid w:val="007101D4"/>
    <w:rsid w:val="0071043A"/>
    <w:rsid w:val="0071046D"/>
    <w:rsid w:val="00710600"/>
    <w:rsid w:val="00710668"/>
    <w:rsid w:val="00710669"/>
    <w:rsid w:val="007107EB"/>
    <w:rsid w:val="007109EB"/>
    <w:rsid w:val="00710BF7"/>
    <w:rsid w:val="00710DF8"/>
    <w:rsid w:val="00711178"/>
    <w:rsid w:val="007113AE"/>
    <w:rsid w:val="00711425"/>
    <w:rsid w:val="00711468"/>
    <w:rsid w:val="007114A7"/>
    <w:rsid w:val="0071162D"/>
    <w:rsid w:val="00711677"/>
    <w:rsid w:val="007116F8"/>
    <w:rsid w:val="0071176A"/>
    <w:rsid w:val="00711882"/>
    <w:rsid w:val="007118CE"/>
    <w:rsid w:val="00711984"/>
    <w:rsid w:val="00711B12"/>
    <w:rsid w:val="00711BD4"/>
    <w:rsid w:val="00711C4C"/>
    <w:rsid w:val="00711C76"/>
    <w:rsid w:val="00711C9F"/>
    <w:rsid w:val="00711CD5"/>
    <w:rsid w:val="00711D19"/>
    <w:rsid w:val="00711D6D"/>
    <w:rsid w:val="00711E7E"/>
    <w:rsid w:val="00711F35"/>
    <w:rsid w:val="00711F5C"/>
    <w:rsid w:val="00711FF3"/>
    <w:rsid w:val="007120AC"/>
    <w:rsid w:val="00712134"/>
    <w:rsid w:val="0071222E"/>
    <w:rsid w:val="00712263"/>
    <w:rsid w:val="00712284"/>
    <w:rsid w:val="0071239E"/>
    <w:rsid w:val="00712649"/>
    <w:rsid w:val="007127A3"/>
    <w:rsid w:val="0071287C"/>
    <w:rsid w:val="007128A8"/>
    <w:rsid w:val="00712A3F"/>
    <w:rsid w:val="00712B8E"/>
    <w:rsid w:val="00712C98"/>
    <w:rsid w:val="00712DA4"/>
    <w:rsid w:val="00712E5E"/>
    <w:rsid w:val="00712EB9"/>
    <w:rsid w:val="00712F2A"/>
    <w:rsid w:val="0071310B"/>
    <w:rsid w:val="007132C4"/>
    <w:rsid w:val="007132EC"/>
    <w:rsid w:val="0071357C"/>
    <w:rsid w:val="007135C3"/>
    <w:rsid w:val="00713914"/>
    <w:rsid w:val="00713C04"/>
    <w:rsid w:val="00713D1C"/>
    <w:rsid w:val="00713D32"/>
    <w:rsid w:val="00713D8F"/>
    <w:rsid w:val="00713F36"/>
    <w:rsid w:val="007140D5"/>
    <w:rsid w:val="007141BB"/>
    <w:rsid w:val="0071432A"/>
    <w:rsid w:val="007145E8"/>
    <w:rsid w:val="0071490C"/>
    <w:rsid w:val="00714BBA"/>
    <w:rsid w:val="00714C8D"/>
    <w:rsid w:val="00714CC2"/>
    <w:rsid w:val="00714D5F"/>
    <w:rsid w:val="007150DB"/>
    <w:rsid w:val="0071521A"/>
    <w:rsid w:val="0071526A"/>
    <w:rsid w:val="0071538C"/>
    <w:rsid w:val="00715531"/>
    <w:rsid w:val="00715621"/>
    <w:rsid w:val="00715699"/>
    <w:rsid w:val="007156D4"/>
    <w:rsid w:val="0071592D"/>
    <w:rsid w:val="00715A31"/>
    <w:rsid w:val="00715A4D"/>
    <w:rsid w:val="00715B82"/>
    <w:rsid w:val="00715BF3"/>
    <w:rsid w:val="00715BF5"/>
    <w:rsid w:val="00715CFB"/>
    <w:rsid w:val="00715FBD"/>
    <w:rsid w:val="00716010"/>
    <w:rsid w:val="007160E3"/>
    <w:rsid w:val="007161F0"/>
    <w:rsid w:val="0071621B"/>
    <w:rsid w:val="0071627B"/>
    <w:rsid w:val="0071632D"/>
    <w:rsid w:val="00716461"/>
    <w:rsid w:val="007164E9"/>
    <w:rsid w:val="0071664A"/>
    <w:rsid w:val="00716879"/>
    <w:rsid w:val="007168A4"/>
    <w:rsid w:val="00716A40"/>
    <w:rsid w:val="00716A8A"/>
    <w:rsid w:val="00716A93"/>
    <w:rsid w:val="00716B3B"/>
    <w:rsid w:val="00716CEF"/>
    <w:rsid w:val="00716DBD"/>
    <w:rsid w:val="00716DE0"/>
    <w:rsid w:val="00716EAD"/>
    <w:rsid w:val="00716EB0"/>
    <w:rsid w:val="00716F46"/>
    <w:rsid w:val="0071745C"/>
    <w:rsid w:val="0071748C"/>
    <w:rsid w:val="0071748E"/>
    <w:rsid w:val="00717516"/>
    <w:rsid w:val="007175F1"/>
    <w:rsid w:val="0071787A"/>
    <w:rsid w:val="007178ED"/>
    <w:rsid w:val="00717A4D"/>
    <w:rsid w:val="00717AA7"/>
    <w:rsid w:val="00717C28"/>
    <w:rsid w:val="00717CC1"/>
    <w:rsid w:val="00717DB5"/>
    <w:rsid w:val="00717DCB"/>
    <w:rsid w:val="00717EC0"/>
    <w:rsid w:val="0072000E"/>
    <w:rsid w:val="00720021"/>
    <w:rsid w:val="007200BE"/>
    <w:rsid w:val="0072013E"/>
    <w:rsid w:val="0072030B"/>
    <w:rsid w:val="00720595"/>
    <w:rsid w:val="007205E6"/>
    <w:rsid w:val="0072066D"/>
    <w:rsid w:val="0072086A"/>
    <w:rsid w:val="00720A21"/>
    <w:rsid w:val="00720A9F"/>
    <w:rsid w:val="00720B43"/>
    <w:rsid w:val="00720C61"/>
    <w:rsid w:val="00720C65"/>
    <w:rsid w:val="00720D1E"/>
    <w:rsid w:val="00720F08"/>
    <w:rsid w:val="007210EB"/>
    <w:rsid w:val="007211CA"/>
    <w:rsid w:val="007211D7"/>
    <w:rsid w:val="00721572"/>
    <w:rsid w:val="00721628"/>
    <w:rsid w:val="007216D0"/>
    <w:rsid w:val="0072184B"/>
    <w:rsid w:val="007219EE"/>
    <w:rsid w:val="00721BBB"/>
    <w:rsid w:val="00721C6B"/>
    <w:rsid w:val="00721CA3"/>
    <w:rsid w:val="00721CA7"/>
    <w:rsid w:val="00721CE0"/>
    <w:rsid w:val="00721DCE"/>
    <w:rsid w:val="00721E4F"/>
    <w:rsid w:val="00721E8B"/>
    <w:rsid w:val="00721F81"/>
    <w:rsid w:val="00721FA6"/>
    <w:rsid w:val="00721FE3"/>
    <w:rsid w:val="007220CB"/>
    <w:rsid w:val="00722166"/>
    <w:rsid w:val="0072228F"/>
    <w:rsid w:val="007222BB"/>
    <w:rsid w:val="00722315"/>
    <w:rsid w:val="0072237F"/>
    <w:rsid w:val="0072245C"/>
    <w:rsid w:val="00722559"/>
    <w:rsid w:val="0072258D"/>
    <w:rsid w:val="0072270A"/>
    <w:rsid w:val="00722740"/>
    <w:rsid w:val="00722831"/>
    <w:rsid w:val="0072292E"/>
    <w:rsid w:val="00722C7E"/>
    <w:rsid w:val="00722C84"/>
    <w:rsid w:val="00722C98"/>
    <w:rsid w:val="00722D9A"/>
    <w:rsid w:val="00722E90"/>
    <w:rsid w:val="00722F58"/>
    <w:rsid w:val="00722FC3"/>
    <w:rsid w:val="0072313F"/>
    <w:rsid w:val="0072348A"/>
    <w:rsid w:val="007234E1"/>
    <w:rsid w:val="007234E2"/>
    <w:rsid w:val="0072357D"/>
    <w:rsid w:val="0072369F"/>
    <w:rsid w:val="007237CA"/>
    <w:rsid w:val="007237EC"/>
    <w:rsid w:val="007238C7"/>
    <w:rsid w:val="00723A88"/>
    <w:rsid w:val="00723A9E"/>
    <w:rsid w:val="00723AD0"/>
    <w:rsid w:val="00723C54"/>
    <w:rsid w:val="00723EFF"/>
    <w:rsid w:val="00723F98"/>
    <w:rsid w:val="00723FA8"/>
    <w:rsid w:val="00724043"/>
    <w:rsid w:val="007240E9"/>
    <w:rsid w:val="00724436"/>
    <w:rsid w:val="0072446C"/>
    <w:rsid w:val="00724544"/>
    <w:rsid w:val="00724569"/>
    <w:rsid w:val="007246C2"/>
    <w:rsid w:val="007248CA"/>
    <w:rsid w:val="00724A47"/>
    <w:rsid w:val="00724BB0"/>
    <w:rsid w:val="00724BFE"/>
    <w:rsid w:val="00724C87"/>
    <w:rsid w:val="00724FF3"/>
    <w:rsid w:val="0072508D"/>
    <w:rsid w:val="0072509E"/>
    <w:rsid w:val="007250BA"/>
    <w:rsid w:val="007253CE"/>
    <w:rsid w:val="00725438"/>
    <w:rsid w:val="00725460"/>
    <w:rsid w:val="0072547D"/>
    <w:rsid w:val="007254A5"/>
    <w:rsid w:val="00725523"/>
    <w:rsid w:val="007257A9"/>
    <w:rsid w:val="007257C0"/>
    <w:rsid w:val="007257DC"/>
    <w:rsid w:val="00725A59"/>
    <w:rsid w:val="00725BEB"/>
    <w:rsid w:val="00725F87"/>
    <w:rsid w:val="00725F89"/>
    <w:rsid w:val="0072623D"/>
    <w:rsid w:val="007263A1"/>
    <w:rsid w:val="00726421"/>
    <w:rsid w:val="00726547"/>
    <w:rsid w:val="00726599"/>
    <w:rsid w:val="007269D7"/>
    <w:rsid w:val="00726C61"/>
    <w:rsid w:val="00726D64"/>
    <w:rsid w:val="00726E83"/>
    <w:rsid w:val="00727089"/>
    <w:rsid w:val="00727255"/>
    <w:rsid w:val="0072733E"/>
    <w:rsid w:val="007274AB"/>
    <w:rsid w:val="007275D7"/>
    <w:rsid w:val="00727615"/>
    <w:rsid w:val="0072762C"/>
    <w:rsid w:val="0072768F"/>
    <w:rsid w:val="00727749"/>
    <w:rsid w:val="00727790"/>
    <w:rsid w:val="0072790B"/>
    <w:rsid w:val="00727929"/>
    <w:rsid w:val="00727A1F"/>
    <w:rsid w:val="00727AF9"/>
    <w:rsid w:val="00727DD8"/>
    <w:rsid w:val="00727E75"/>
    <w:rsid w:val="0073001F"/>
    <w:rsid w:val="007300FE"/>
    <w:rsid w:val="0073022C"/>
    <w:rsid w:val="0073023D"/>
    <w:rsid w:val="007302E9"/>
    <w:rsid w:val="00730430"/>
    <w:rsid w:val="0073053C"/>
    <w:rsid w:val="007306E3"/>
    <w:rsid w:val="00730B3B"/>
    <w:rsid w:val="00730B4F"/>
    <w:rsid w:val="00730F50"/>
    <w:rsid w:val="00730F59"/>
    <w:rsid w:val="00730FA3"/>
    <w:rsid w:val="0073109C"/>
    <w:rsid w:val="007311B0"/>
    <w:rsid w:val="007311EA"/>
    <w:rsid w:val="00731266"/>
    <w:rsid w:val="007312B2"/>
    <w:rsid w:val="00731309"/>
    <w:rsid w:val="00731457"/>
    <w:rsid w:val="00731506"/>
    <w:rsid w:val="00731612"/>
    <w:rsid w:val="007316F6"/>
    <w:rsid w:val="0073174C"/>
    <w:rsid w:val="007318FB"/>
    <w:rsid w:val="00731964"/>
    <w:rsid w:val="007319E6"/>
    <w:rsid w:val="00731AE1"/>
    <w:rsid w:val="00731BE4"/>
    <w:rsid w:val="00731C18"/>
    <w:rsid w:val="00731DBA"/>
    <w:rsid w:val="00731F81"/>
    <w:rsid w:val="00732065"/>
    <w:rsid w:val="0073250A"/>
    <w:rsid w:val="007325C3"/>
    <w:rsid w:val="00732727"/>
    <w:rsid w:val="007328AF"/>
    <w:rsid w:val="00732996"/>
    <w:rsid w:val="00732C97"/>
    <w:rsid w:val="00732D41"/>
    <w:rsid w:val="00732E8D"/>
    <w:rsid w:val="0073308C"/>
    <w:rsid w:val="00733201"/>
    <w:rsid w:val="0073326A"/>
    <w:rsid w:val="007335D0"/>
    <w:rsid w:val="00733678"/>
    <w:rsid w:val="00733735"/>
    <w:rsid w:val="007337E0"/>
    <w:rsid w:val="0073394D"/>
    <w:rsid w:val="00733A01"/>
    <w:rsid w:val="00733A0E"/>
    <w:rsid w:val="00733C07"/>
    <w:rsid w:val="00733E86"/>
    <w:rsid w:val="00734238"/>
    <w:rsid w:val="00734348"/>
    <w:rsid w:val="007345B6"/>
    <w:rsid w:val="00734680"/>
    <w:rsid w:val="0073489B"/>
    <w:rsid w:val="00734977"/>
    <w:rsid w:val="00734A28"/>
    <w:rsid w:val="00734B2B"/>
    <w:rsid w:val="00734CBA"/>
    <w:rsid w:val="00734D5F"/>
    <w:rsid w:val="00734E16"/>
    <w:rsid w:val="00734EB7"/>
    <w:rsid w:val="00734ED4"/>
    <w:rsid w:val="00735189"/>
    <w:rsid w:val="00735266"/>
    <w:rsid w:val="00735417"/>
    <w:rsid w:val="00735662"/>
    <w:rsid w:val="007356DB"/>
    <w:rsid w:val="00735762"/>
    <w:rsid w:val="00735764"/>
    <w:rsid w:val="0073583C"/>
    <w:rsid w:val="00735896"/>
    <w:rsid w:val="0073592A"/>
    <w:rsid w:val="00735957"/>
    <w:rsid w:val="0073596F"/>
    <w:rsid w:val="007359DB"/>
    <w:rsid w:val="00735B15"/>
    <w:rsid w:val="00735B65"/>
    <w:rsid w:val="00735BCE"/>
    <w:rsid w:val="00735DD8"/>
    <w:rsid w:val="0073608F"/>
    <w:rsid w:val="00736188"/>
    <w:rsid w:val="0073625C"/>
    <w:rsid w:val="007363A6"/>
    <w:rsid w:val="007363D5"/>
    <w:rsid w:val="007363DC"/>
    <w:rsid w:val="00736617"/>
    <w:rsid w:val="00736709"/>
    <w:rsid w:val="00736939"/>
    <w:rsid w:val="00736948"/>
    <w:rsid w:val="00736AD2"/>
    <w:rsid w:val="00736CC2"/>
    <w:rsid w:val="00736E52"/>
    <w:rsid w:val="00737072"/>
    <w:rsid w:val="00737144"/>
    <w:rsid w:val="007371A5"/>
    <w:rsid w:val="007372B3"/>
    <w:rsid w:val="0073733C"/>
    <w:rsid w:val="00737444"/>
    <w:rsid w:val="0073790E"/>
    <w:rsid w:val="00737918"/>
    <w:rsid w:val="007379EC"/>
    <w:rsid w:val="00737C63"/>
    <w:rsid w:val="00737CBC"/>
    <w:rsid w:val="00737CFD"/>
    <w:rsid w:val="00737EDB"/>
    <w:rsid w:val="00737EE1"/>
    <w:rsid w:val="00737FDD"/>
    <w:rsid w:val="007400DD"/>
    <w:rsid w:val="007401A2"/>
    <w:rsid w:val="00740310"/>
    <w:rsid w:val="0074036D"/>
    <w:rsid w:val="007403C6"/>
    <w:rsid w:val="0074059C"/>
    <w:rsid w:val="007407D7"/>
    <w:rsid w:val="00740885"/>
    <w:rsid w:val="007409FC"/>
    <w:rsid w:val="00740A35"/>
    <w:rsid w:val="00740A54"/>
    <w:rsid w:val="00740A6E"/>
    <w:rsid w:val="00740ABA"/>
    <w:rsid w:val="00740AFE"/>
    <w:rsid w:val="00740B83"/>
    <w:rsid w:val="00740BE6"/>
    <w:rsid w:val="00740C4B"/>
    <w:rsid w:val="00740DC1"/>
    <w:rsid w:val="00740DEF"/>
    <w:rsid w:val="00740EFD"/>
    <w:rsid w:val="00740F88"/>
    <w:rsid w:val="007413DB"/>
    <w:rsid w:val="007413DC"/>
    <w:rsid w:val="0074146D"/>
    <w:rsid w:val="007415FB"/>
    <w:rsid w:val="007417B0"/>
    <w:rsid w:val="007418BD"/>
    <w:rsid w:val="00741908"/>
    <w:rsid w:val="007419DE"/>
    <w:rsid w:val="00741B38"/>
    <w:rsid w:val="00741BAB"/>
    <w:rsid w:val="00741DFF"/>
    <w:rsid w:val="00741F96"/>
    <w:rsid w:val="0074247E"/>
    <w:rsid w:val="007425D4"/>
    <w:rsid w:val="007426A8"/>
    <w:rsid w:val="007428B5"/>
    <w:rsid w:val="00742C7F"/>
    <w:rsid w:val="00742D95"/>
    <w:rsid w:val="00742DB2"/>
    <w:rsid w:val="00742EAD"/>
    <w:rsid w:val="00742EB9"/>
    <w:rsid w:val="00742F23"/>
    <w:rsid w:val="00742FB5"/>
    <w:rsid w:val="00742FFA"/>
    <w:rsid w:val="00743127"/>
    <w:rsid w:val="007431DE"/>
    <w:rsid w:val="0074323B"/>
    <w:rsid w:val="0074324B"/>
    <w:rsid w:val="00743345"/>
    <w:rsid w:val="007433D5"/>
    <w:rsid w:val="00743474"/>
    <w:rsid w:val="00743616"/>
    <w:rsid w:val="007438CE"/>
    <w:rsid w:val="00743AC4"/>
    <w:rsid w:val="00743D28"/>
    <w:rsid w:val="00743D40"/>
    <w:rsid w:val="00743E32"/>
    <w:rsid w:val="00743F11"/>
    <w:rsid w:val="00743FA3"/>
    <w:rsid w:val="0074435B"/>
    <w:rsid w:val="007444CA"/>
    <w:rsid w:val="00744568"/>
    <w:rsid w:val="00744598"/>
    <w:rsid w:val="0074463A"/>
    <w:rsid w:val="00744666"/>
    <w:rsid w:val="00744A09"/>
    <w:rsid w:val="00744A6F"/>
    <w:rsid w:val="00744A72"/>
    <w:rsid w:val="00744B6E"/>
    <w:rsid w:val="00744BFF"/>
    <w:rsid w:val="00744CED"/>
    <w:rsid w:val="00744D6C"/>
    <w:rsid w:val="00744DCC"/>
    <w:rsid w:val="00744FB1"/>
    <w:rsid w:val="00744FC5"/>
    <w:rsid w:val="00744FE3"/>
    <w:rsid w:val="0074503C"/>
    <w:rsid w:val="00745208"/>
    <w:rsid w:val="00745296"/>
    <w:rsid w:val="007453D8"/>
    <w:rsid w:val="00745410"/>
    <w:rsid w:val="0074551B"/>
    <w:rsid w:val="00745592"/>
    <w:rsid w:val="0074565F"/>
    <w:rsid w:val="0074569A"/>
    <w:rsid w:val="00745AD4"/>
    <w:rsid w:val="00745C71"/>
    <w:rsid w:val="00745CB4"/>
    <w:rsid w:val="00745D38"/>
    <w:rsid w:val="00745DD6"/>
    <w:rsid w:val="00745E4D"/>
    <w:rsid w:val="00745E60"/>
    <w:rsid w:val="00745F56"/>
    <w:rsid w:val="007460B1"/>
    <w:rsid w:val="00746107"/>
    <w:rsid w:val="00746208"/>
    <w:rsid w:val="007462DD"/>
    <w:rsid w:val="00746328"/>
    <w:rsid w:val="00746369"/>
    <w:rsid w:val="007464DC"/>
    <w:rsid w:val="0074662B"/>
    <w:rsid w:val="00746739"/>
    <w:rsid w:val="007467C3"/>
    <w:rsid w:val="00746874"/>
    <w:rsid w:val="007468F1"/>
    <w:rsid w:val="00746933"/>
    <w:rsid w:val="00746957"/>
    <w:rsid w:val="00746A2C"/>
    <w:rsid w:val="00746A7C"/>
    <w:rsid w:val="00746D5C"/>
    <w:rsid w:val="00746EAE"/>
    <w:rsid w:val="00746ED9"/>
    <w:rsid w:val="00746F04"/>
    <w:rsid w:val="0074702A"/>
    <w:rsid w:val="00747060"/>
    <w:rsid w:val="00747074"/>
    <w:rsid w:val="0074730B"/>
    <w:rsid w:val="007473A6"/>
    <w:rsid w:val="007475EA"/>
    <w:rsid w:val="0074761B"/>
    <w:rsid w:val="007479A1"/>
    <w:rsid w:val="00747A12"/>
    <w:rsid w:val="00747ACD"/>
    <w:rsid w:val="00747B94"/>
    <w:rsid w:val="00747BFD"/>
    <w:rsid w:val="00747CD7"/>
    <w:rsid w:val="0075017D"/>
    <w:rsid w:val="007501E0"/>
    <w:rsid w:val="00750229"/>
    <w:rsid w:val="007502B8"/>
    <w:rsid w:val="007502DB"/>
    <w:rsid w:val="007503AA"/>
    <w:rsid w:val="00750425"/>
    <w:rsid w:val="00750506"/>
    <w:rsid w:val="00750938"/>
    <w:rsid w:val="00750A58"/>
    <w:rsid w:val="00750A7F"/>
    <w:rsid w:val="00750B22"/>
    <w:rsid w:val="00750B57"/>
    <w:rsid w:val="00750C69"/>
    <w:rsid w:val="00750D52"/>
    <w:rsid w:val="00750EDC"/>
    <w:rsid w:val="00750FAE"/>
    <w:rsid w:val="007510A0"/>
    <w:rsid w:val="00751111"/>
    <w:rsid w:val="00751179"/>
    <w:rsid w:val="00751201"/>
    <w:rsid w:val="0075122A"/>
    <w:rsid w:val="00751381"/>
    <w:rsid w:val="00751513"/>
    <w:rsid w:val="007515A5"/>
    <w:rsid w:val="00751630"/>
    <w:rsid w:val="00751799"/>
    <w:rsid w:val="007517A5"/>
    <w:rsid w:val="00751AEA"/>
    <w:rsid w:val="00751B8E"/>
    <w:rsid w:val="00751BA7"/>
    <w:rsid w:val="00751DD9"/>
    <w:rsid w:val="00751ED8"/>
    <w:rsid w:val="00751F5D"/>
    <w:rsid w:val="00751FE4"/>
    <w:rsid w:val="00752093"/>
    <w:rsid w:val="007520DD"/>
    <w:rsid w:val="00752131"/>
    <w:rsid w:val="00752137"/>
    <w:rsid w:val="00752190"/>
    <w:rsid w:val="007523A8"/>
    <w:rsid w:val="00752412"/>
    <w:rsid w:val="007524AA"/>
    <w:rsid w:val="00752757"/>
    <w:rsid w:val="0075294F"/>
    <w:rsid w:val="00752A03"/>
    <w:rsid w:val="00752A14"/>
    <w:rsid w:val="00752C2D"/>
    <w:rsid w:val="00752C94"/>
    <w:rsid w:val="00752CA7"/>
    <w:rsid w:val="00752E21"/>
    <w:rsid w:val="00752E80"/>
    <w:rsid w:val="00752F78"/>
    <w:rsid w:val="00753009"/>
    <w:rsid w:val="00753034"/>
    <w:rsid w:val="0075308B"/>
    <w:rsid w:val="007530AE"/>
    <w:rsid w:val="00753132"/>
    <w:rsid w:val="00753213"/>
    <w:rsid w:val="0075336A"/>
    <w:rsid w:val="0075338E"/>
    <w:rsid w:val="007533BE"/>
    <w:rsid w:val="00753678"/>
    <w:rsid w:val="007538E5"/>
    <w:rsid w:val="00753941"/>
    <w:rsid w:val="00753966"/>
    <w:rsid w:val="00753AF8"/>
    <w:rsid w:val="00753C40"/>
    <w:rsid w:val="00753D80"/>
    <w:rsid w:val="00753EF3"/>
    <w:rsid w:val="00753F0A"/>
    <w:rsid w:val="00753F1A"/>
    <w:rsid w:val="00753F85"/>
    <w:rsid w:val="00753FB1"/>
    <w:rsid w:val="007540AB"/>
    <w:rsid w:val="007540C3"/>
    <w:rsid w:val="007540FB"/>
    <w:rsid w:val="00754158"/>
    <w:rsid w:val="007541E8"/>
    <w:rsid w:val="0075420D"/>
    <w:rsid w:val="00754240"/>
    <w:rsid w:val="00754244"/>
    <w:rsid w:val="0075428D"/>
    <w:rsid w:val="00754353"/>
    <w:rsid w:val="00754599"/>
    <w:rsid w:val="00754610"/>
    <w:rsid w:val="00754708"/>
    <w:rsid w:val="00754921"/>
    <w:rsid w:val="00754AF2"/>
    <w:rsid w:val="00754B97"/>
    <w:rsid w:val="00754C28"/>
    <w:rsid w:val="00754C2A"/>
    <w:rsid w:val="00754C8A"/>
    <w:rsid w:val="00754CC6"/>
    <w:rsid w:val="00754D16"/>
    <w:rsid w:val="00754E9A"/>
    <w:rsid w:val="0075502A"/>
    <w:rsid w:val="007550BD"/>
    <w:rsid w:val="007550D8"/>
    <w:rsid w:val="0075522F"/>
    <w:rsid w:val="007555F8"/>
    <w:rsid w:val="0075571D"/>
    <w:rsid w:val="0075591B"/>
    <w:rsid w:val="00755A7F"/>
    <w:rsid w:val="00755C1A"/>
    <w:rsid w:val="00755DC4"/>
    <w:rsid w:val="00755E5E"/>
    <w:rsid w:val="00755E9B"/>
    <w:rsid w:val="00755EB0"/>
    <w:rsid w:val="00755FB3"/>
    <w:rsid w:val="007563B6"/>
    <w:rsid w:val="007564F9"/>
    <w:rsid w:val="00756984"/>
    <w:rsid w:val="007569CA"/>
    <w:rsid w:val="00756A03"/>
    <w:rsid w:val="00756AE6"/>
    <w:rsid w:val="00756B4E"/>
    <w:rsid w:val="00756BF2"/>
    <w:rsid w:val="00756E52"/>
    <w:rsid w:val="00757001"/>
    <w:rsid w:val="00757029"/>
    <w:rsid w:val="0075704C"/>
    <w:rsid w:val="00757070"/>
    <w:rsid w:val="00757278"/>
    <w:rsid w:val="0075738C"/>
    <w:rsid w:val="007573DC"/>
    <w:rsid w:val="007573F0"/>
    <w:rsid w:val="00757496"/>
    <w:rsid w:val="007575A9"/>
    <w:rsid w:val="007575B5"/>
    <w:rsid w:val="00757676"/>
    <w:rsid w:val="00757859"/>
    <w:rsid w:val="0075792B"/>
    <w:rsid w:val="00757990"/>
    <w:rsid w:val="00757C51"/>
    <w:rsid w:val="00757E3C"/>
    <w:rsid w:val="00757ED0"/>
    <w:rsid w:val="0076011D"/>
    <w:rsid w:val="007605FB"/>
    <w:rsid w:val="0076063D"/>
    <w:rsid w:val="00760655"/>
    <w:rsid w:val="00760702"/>
    <w:rsid w:val="0076089F"/>
    <w:rsid w:val="00760AC9"/>
    <w:rsid w:val="00760B5F"/>
    <w:rsid w:val="00760B6E"/>
    <w:rsid w:val="00760C6F"/>
    <w:rsid w:val="00760CA0"/>
    <w:rsid w:val="00760D14"/>
    <w:rsid w:val="00760F90"/>
    <w:rsid w:val="00761227"/>
    <w:rsid w:val="00761310"/>
    <w:rsid w:val="00761315"/>
    <w:rsid w:val="007613B1"/>
    <w:rsid w:val="007613B6"/>
    <w:rsid w:val="0076141A"/>
    <w:rsid w:val="007614B9"/>
    <w:rsid w:val="00761508"/>
    <w:rsid w:val="007615EE"/>
    <w:rsid w:val="007615F0"/>
    <w:rsid w:val="0076175A"/>
    <w:rsid w:val="007617E0"/>
    <w:rsid w:val="00761807"/>
    <w:rsid w:val="00761A80"/>
    <w:rsid w:val="00761C51"/>
    <w:rsid w:val="00761C7B"/>
    <w:rsid w:val="00761D28"/>
    <w:rsid w:val="00761D3E"/>
    <w:rsid w:val="00761DE5"/>
    <w:rsid w:val="00761F85"/>
    <w:rsid w:val="007620CE"/>
    <w:rsid w:val="00762173"/>
    <w:rsid w:val="007621EB"/>
    <w:rsid w:val="0076227D"/>
    <w:rsid w:val="007622E4"/>
    <w:rsid w:val="0076258A"/>
    <w:rsid w:val="007625F5"/>
    <w:rsid w:val="0076285D"/>
    <w:rsid w:val="00762B11"/>
    <w:rsid w:val="00762BFD"/>
    <w:rsid w:val="00762C70"/>
    <w:rsid w:val="00762CBF"/>
    <w:rsid w:val="00762D2A"/>
    <w:rsid w:val="00762D59"/>
    <w:rsid w:val="00762EF6"/>
    <w:rsid w:val="00762FA5"/>
    <w:rsid w:val="007630A8"/>
    <w:rsid w:val="007631F3"/>
    <w:rsid w:val="0076329E"/>
    <w:rsid w:val="00763332"/>
    <w:rsid w:val="00763371"/>
    <w:rsid w:val="007633AE"/>
    <w:rsid w:val="00763484"/>
    <w:rsid w:val="00763495"/>
    <w:rsid w:val="00763515"/>
    <w:rsid w:val="007635E5"/>
    <w:rsid w:val="0076364D"/>
    <w:rsid w:val="00763880"/>
    <w:rsid w:val="007638C6"/>
    <w:rsid w:val="00763917"/>
    <w:rsid w:val="00763974"/>
    <w:rsid w:val="007639E7"/>
    <w:rsid w:val="00763A1F"/>
    <w:rsid w:val="00763D56"/>
    <w:rsid w:val="00763DBC"/>
    <w:rsid w:val="00764187"/>
    <w:rsid w:val="007641C6"/>
    <w:rsid w:val="00764202"/>
    <w:rsid w:val="007642A2"/>
    <w:rsid w:val="007643A8"/>
    <w:rsid w:val="0076457C"/>
    <w:rsid w:val="007645E5"/>
    <w:rsid w:val="007645E8"/>
    <w:rsid w:val="00764945"/>
    <w:rsid w:val="00764F0F"/>
    <w:rsid w:val="0076513B"/>
    <w:rsid w:val="00765165"/>
    <w:rsid w:val="007651B1"/>
    <w:rsid w:val="007651C8"/>
    <w:rsid w:val="00765208"/>
    <w:rsid w:val="007652AA"/>
    <w:rsid w:val="007652F5"/>
    <w:rsid w:val="007655C7"/>
    <w:rsid w:val="007656F1"/>
    <w:rsid w:val="00765729"/>
    <w:rsid w:val="0076579D"/>
    <w:rsid w:val="007658ED"/>
    <w:rsid w:val="007659AF"/>
    <w:rsid w:val="00765AAF"/>
    <w:rsid w:val="00765BD2"/>
    <w:rsid w:val="00765C67"/>
    <w:rsid w:val="00765DAC"/>
    <w:rsid w:val="00765E72"/>
    <w:rsid w:val="00765EA0"/>
    <w:rsid w:val="00765FD5"/>
    <w:rsid w:val="00766027"/>
    <w:rsid w:val="007660A8"/>
    <w:rsid w:val="00766303"/>
    <w:rsid w:val="007664BE"/>
    <w:rsid w:val="0076653F"/>
    <w:rsid w:val="007665A3"/>
    <w:rsid w:val="00766683"/>
    <w:rsid w:val="00766754"/>
    <w:rsid w:val="00766802"/>
    <w:rsid w:val="0076684D"/>
    <w:rsid w:val="007668A5"/>
    <w:rsid w:val="00766919"/>
    <w:rsid w:val="00766A78"/>
    <w:rsid w:val="00766AE2"/>
    <w:rsid w:val="00766B2C"/>
    <w:rsid w:val="00766B37"/>
    <w:rsid w:val="00766D6F"/>
    <w:rsid w:val="00766DEC"/>
    <w:rsid w:val="00767018"/>
    <w:rsid w:val="00767095"/>
    <w:rsid w:val="007670A0"/>
    <w:rsid w:val="007671AA"/>
    <w:rsid w:val="007672FA"/>
    <w:rsid w:val="00767391"/>
    <w:rsid w:val="0076777C"/>
    <w:rsid w:val="00767994"/>
    <w:rsid w:val="007679DF"/>
    <w:rsid w:val="00767BFC"/>
    <w:rsid w:val="00767DB3"/>
    <w:rsid w:val="007700B9"/>
    <w:rsid w:val="00770437"/>
    <w:rsid w:val="007704E5"/>
    <w:rsid w:val="007705FE"/>
    <w:rsid w:val="00770715"/>
    <w:rsid w:val="00770718"/>
    <w:rsid w:val="00770833"/>
    <w:rsid w:val="007708D5"/>
    <w:rsid w:val="007709BC"/>
    <w:rsid w:val="007709BF"/>
    <w:rsid w:val="00770A09"/>
    <w:rsid w:val="00770A3D"/>
    <w:rsid w:val="00770A4C"/>
    <w:rsid w:val="00770B2E"/>
    <w:rsid w:val="00770C1D"/>
    <w:rsid w:val="00770DB3"/>
    <w:rsid w:val="00770E27"/>
    <w:rsid w:val="00770F10"/>
    <w:rsid w:val="00771193"/>
    <w:rsid w:val="0077123D"/>
    <w:rsid w:val="007712C5"/>
    <w:rsid w:val="007712CD"/>
    <w:rsid w:val="007712F9"/>
    <w:rsid w:val="00771307"/>
    <w:rsid w:val="007713B5"/>
    <w:rsid w:val="007713E2"/>
    <w:rsid w:val="00771761"/>
    <w:rsid w:val="00771AB5"/>
    <w:rsid w:val="00771B62"/>
    <w:rsid w:val="00771DC5"/>
    <w:rsid w:val="00771E3C"/>
    <w:rsid w:val="00771FBA"/>
    <w:rsid w:val="0077207A"/>
    <w:rsid w:val="00772091"/>
    <w:rsid w:val="00772158"/>
    <w:rsid w:val="00772205"/>
    <w:rsid w:val="0077228B"/>
    <w:rsid w:val="007723B9"/>
    <w:rsid w:val="007723D2"/>
    <w:rsid w:val="00772521"/>
    <w:rsid w:val="0077254F"/>
    <w:rsid w:val="007727A6"/>
    <w:rsid w:val="007728F7"/>
    <w:rsid w:val="00772961"/>
    <w:rsid w:val="00772B2D"/>
    <w:rsid w:val="00772F71"/>
    <w:rsid w:val="00772FA6"/>
    <w:rsid w:val="00773124"/>
    <w:rsid w:val="0077313F"/>
    <w:rsid w:val="007732A2"/>
    <w:rsid w:val="0077331A"/>
    <w:rsid w:val="00773432"/>
    <w:rsid w:val="007734FE"/>
    <w:rsid w:val="007735A9"/>
    <w:rsid w:val="00773606"/>
    <w:rsid w:val="00773737"/>
    <w:rsid w:val="0077375B"/>
    <w:rsid w:val="007737A6"/>
    <w:rsid w:val="00773A23"/>
    <w:rsid w:val="00773A90"/>
    <w:rsid w:val="00773D84"/>
    <w:rsid w:val="00773E17"/>
    <w:rsid w:val="00773E4B"/>
    <w:rsid w:val="00773F73"/>
    <w:rsid w:val="00773FBC"/>
    <w:rsid w:val="00774130"/>
    <w:rsid w:val="0077416B"/>
    <w:rsid w:val="00774271"/>
    <w:rsid w:val="00774282"/>
    <w:rsid w:val="007744B3"/>
    <w:rsid w:val="00774533"/>
    <w:rsid w:val="00774708"/>
    <w:rsid w:val="0077470A"/>
    <w:rsid w:val="007747DF"/>
    <w:rsid w:val="007748C0"/>
    <w:rsid w:val="00774B48"/>
    <w:rsid w:val="00774B5D"/>
    <w:rsid w:val="00774B95"/>
    <w:rsid w:val="00774BF1"/>
    <w:rsid w:val="00774E25"/>
    <w:rsid w:val="00774E4E"/>
    <w:rsid w:val="007750D8"/>
    <w:rsid w:val="007750FB"/>
    <w:rsid w:val="00775192"/>
    <w:rsid w:val="00775267"/>
    <w:rsid w:val="007753BE"/>
    <w:rsid w:val="007753D2"/>
    <w:rsid w:val="0077546C"/>
    <w:rsid w:val="00775575"/>
    <w:rsid w:val="007755FC"/>
    <w:rsid w:val="00775787"/>
    <w:rsid w:val="007757B6"/>
    <w:rsid w:val="00775800"/>
    <w:rsid w:val="00775808"/>
    <w:rsid w:val="0077588B"/>
    <w:rsid w:val="0077591D"/>
    <w:rsid w:val="00775A2B"/>
    <w:rsid w:val="00775A77"/>
    <w:rsid w:val="00775BBD"/>
    <w:rsid w:val="00775CA1"/>
    <w:rsid w:val="00775D5A"/>
    <w:rsid w:val="00775DF9"/>
    <w:rsid w:val="00775E08"/>
    <w:rsid w:val="00775E12"/>
    <w:rsid w:val="00775F35"/>
    <w:rsid w:val="00775FFA"/>
    <w:rsid w:val="00776025"/>
    <w:rsid w:val="007760BB"/>
    <w:rsid w:val="00776136"/>
    <w:rsid w:val="007764E6"/>
    <w:rsid w:val="0077654F"/>
    <w:rsid w:val="0077659D"/>
    <w:rsid w:val="007765A9"/>
    <w:rsid w:val="007765AE"/>
    <w:rsid w:val="007765FF"/>
    <w:rsid w:val="0077661D"/>
    <w:rsid w:val="00776644"/>
    <w:rsid w:val="007766DE"/>
    <w:rsid w:val="0077673D"/>
    <w:rsid w:val="00776841"/>
    <w:rsid w:val="0077688D"/>
    <w:rsid w:val="00776946"/>
    <w:rsid w:val="00776A01"/>
    <w:rsid w:val="00776B07"/>
    <w:rsid w:val="00776B64"/>
    <w:rsid w:val="00776BA6"/>
    <w:rsid w:val="00776F09"/>
    <w:rsid w:val="00777045"/>
    <w:rsid w:val="00777728"/>
    <w:rsid w:val="007777BE"/>
    <w:rsid w:val="00777901"/>
    <w:rsid w:val="00777A92"/>
    <w:rsid w:val="00777C45"/>
    <w:rsid w:val="00777CA4"/>
    <w:rsid w:val="00777D44"/>
    <w:rsid w:val="00777DB4"/>
    <w:rsid w:val="00777E37"/>
    <w:rsid w:val="00777FA7"/>
    <w:rsid w:val="00777FD4"/>
    <w:rsid w:val="00780260"/>
    <w:rsid w:val="00780358"/>
    <w:rsid w:val="00780377"/>
    <w:rsid w:val="00780397"/>
    <w:rsid w:val="007804B8"/>
    <w:rsid w:val="00780767"/>
    <w:rsid w:val="007807A4"/>
    <w:rsid w:val="00780B86"/>
    <w:rsid w:val="00780D4A"/>
    <w:rsid w:val="00780DC1"/>
    <w:rsid w:val="00780DE0"/>
    <w:rsid w:val="0078101C"/>
    <w:rsid w:val="00781076"/>
    <w:rsid w:val="0078127C"/>
    <w:rsid w:val="00781297"/>
    <w:rsid w:val="007813AF"/>
    <w:rsid w:val="0078160F"/>
    <w:rsid w:val="00781734"/>
    <w:rsid w:val="0078178E"/>
    <w:rsid w:val="00781864"/>
    <w:rsid w:val="00781A49"/>
    <w:rsid w:val="00781A54"/>
    <w:rsid w:val="00781AC5"/>
    <w:rsid w:val="00781B1C"/>
    <w:rsid w:val="00781F71"/>
    <w:rsid w:val="00782086"/>
    <w:rsid w:val="0078211F"/>
    <w:rsid w:val="00782164"/>
    <w:rsid w:val="007821CE"/>
    <w:rsid w:val="0078224B"/>
    <w:rsid w:val="0078224E"/>
    <w:rsid w:val="0078225D"/>
    <w:rsid w:val="007822AA"/>
    <w:rsid w:val="00782342"/>
    <w:rsid w:val="007824C5"/>
    <w:rsid w:val="00782535"/>
    <w:rsid w:val="0078267F"/>
    <w:rsid w:val="00782728"/>
    <w:rsid w:val="00782772"/>
    <w:rsid w:val="0078278A"/>
    <w:rsid w:val="00782828"/>
    <w:rsid w:val="007828E6"/>
    <w:rsid w:val="007829B5"/>
    <w:rsid w:val="00782B80"/>
    <w:rsid w:val="00782BF8"/>
    <w:rsid w:val="00782C7B"/>
    <w:rsid w:val="00782CA5"/>
    <w:rsid w:val="00782FC2"/>
    <w:rsid w:val="00783139"/>
    <w:rsid w:val="0078327A"/>
    <w:rsid w:val="0078327D"/>
    <w:rsid w:val="007833FC"/>
    <w:rsid w:val="00783463"/>
    <w:rsid w:val="0078365E"/>
    <w:rsid w:val="007836A2"/>
    <w:rsid w:val="007837EB"/>
    <w:rsid w:val="007838B8"/>
    <w:rsid w:val="00783921"/>
    <w:rsid w:val="00783A90"/>
    <w:rsid w:val="00783AC9"/>
    <w:rsid w:val="00783AD2"/>
    <w:rsid w:val="00783AD8"/>
    <w:rsid w:val="00783BB7"/>
    <w:rsid w:val="00783CD6"/>
    <w:rsid w:val="00783CF6"/>
    <w:rsid w:val="00783D91"/>
    <w:rsid w:val="00783DCD"/>
    <w:rsid w:val="00783F25"/>
    <w:rsid w:val="007840CF"/>
    <w:rsid w:val="0078412E"/>
    <w:rsid w:val="00784144"/>
    <w:rsid w:val="00784188"/>
    <w:rsid w:val="007844DE"/>
    <w:rsid w:val="0078459F"/>
    <w:rsid w:val="007847A0"/>
    <w:rsid w:val="007847F5"/>
    <w:rsid w:val="007848FA"/>
    <w:rsid w:val="00784913"/>
    <w:rsid w:val="0078497D"/>
    <w:rsid w:val="007849E6"/>
    <w:rsid w:val="00784A58"/>
    <w:rsid w:val="00784E68"/>
    <w:rsid w:val="00784EE6"/>
    <w:rsid w:val="007850A3"/>
    <w:rsid w:val="00785173"/>
    <w:rsid w:val="007851C9"/>
    <w:rsid w:val="00785250"/>
    <w:rsid w:val="007852ED"/>
    <w:rsid w:val="00785493"/>
    <w:rsid w:val="007854E1"/>
    <w:rsid w:val="00785543"/>
    <w:rsid w:val="007857CF"/>
    <w:rsid w:val="007857D4"/>
    <w:rsid w:val="007858C5"/>
    <w:rsid w:val="00785914"/>
    <w:rsid w:val="00785934"/>
    <w:rsid w:val="0078593A"/>
    <w:rsid w:val="00785965"/>
    <w:rsid w:val="00785B6D"/>
    <w:rsid w:val="00785D37"/>
    <w:rsid w:val="00785E12"/>
    <w:rsid w:val="00785EAC"/>
    <w:rsid w:val="00785FF9"/>
    <w:rsid w:val="007860B6"/>
    <w:rsid w:val="00786153"/>
    <w:rsid w:val="007862E2"/>
    <w:rsid w:val="0078637A"/>
    <w:rsid w:val="00786412"/>
    <w:rsid w:val="0078641F"/>
    <w:rsid w:val="007864AD"/>
    <w:rsid w:val="007864E4"/>
    <w:rsid w:val="007866FB"/>
    <w:rsid w:val="00786713"/>
    <w:rsid w:val="00786870"/>
    <w:rsid w:val="007868F1"/>
    <w:rsid w:val="00786A5F"/>
    <w:rsid w:val="00786A92"/>
    <w:rsid w:val="00786AF5"/>
    <w:rsid w:val="00786B95"/>
    <w:rsid w:val="00786BA5"/>
    <w:rsid w:val="00786C3E"/>
    <w:rsid w:val="00786D98"/>
    <w:rsid w:val="007870C2"/>
    <w:rsid w:val="007870F4"/>
    <w:rsid w:val="0078713E"/>
    <w:rsid w:val="00787144"/>
    <w:rsid w:val="007871EF"/>
    <w:rsid w:val="0078720E"/>
    <w:rsid w:val="00787411"/>
    <w:rsid w:val="0078744C"/>
    <w:rsid w:val="00787456"/>
    <w:rsid w:val="00787462"/>
    <w:rsid w:val="0078763D"/>
    <w:rsid w:val="00787655"/>
    <w:rsid w:val="0078777E"/>
    <w:rsid w:val="0078799A"/>
    <w:rsid w:val="00787A70"/>
    <w:rsid w:val="00787A76"/>
    <w:rsid w:val="00787C92"/>
    <w:rsid w:val="00787D75"/>
    <w:rsid w:val="0079010B"/>
    <w:rsid w:val="00790195"/>
    <w:rsid w:val="007901EF"/>
    <w:rsid w:val="007906BA"/>
    <w:rsid w:val="00790777"/>
    <w:rsid w:val="00790838"/>
    <w:rsid w:val="00790945"/>
    <w:rsid w:val="00790A04"/>
    <w:rsid w:val="00790A15"/>
    <w:rsid w:val="00790AFC"/>
    <w:rsid w:val="00790AFF"/>
    <w:rsid w:val="00790B1A"/>
    <w:rsid w:val="00790C90"/>
    <w:rsid w:val="00790DE4"/>
    <w:rsid w:val="00790EFB"/>
    <w:rsid w:val="0079108F"/>
    <w:rsid w:val="0079117F"/>
    <w:rsid w:val="00791185"/>
    <w:rsid w:val="00791236"/>
    <w:rsid w:val="0079149C"/>
    <w:rsid w:val="007914C6"/>
    <w:rsid w:val="0079152D"/>
    <w:rsid w:val="00791700"/>
    <w:rsid w:val="00791817"/>
    <w:rsid w:val="007919B6"/>
    <w:rsid w:val="007919CB"/>
    <w:rsid w:val="00791AC4"/>
    <w:rsid w:val="00791D94"/>
    <w:rsid w:val="00791E0B"/>
    <w:rsid w:val="00791E56"/>
    <w:rsid w:val="00792074"/>
    <w:rsid w:val="0079209B"/>
    <w:rsid w:val="007921AB"/>
    <w:rsid w:val="00792213"/>
    <w:rsid w:val="00792438"/>
    <w:rsid w:val="00792609"/>
    <w:rsid w:val="00792642"/>
    <w:rsid w:val="00792659"/>
    <w:rsid w:val="00792723"/>
    <w:rsid w:val="007927C3"/>
    <w:rsid w:val="0079282A"/>
    <w:rsid w:val="007929CB"/>
    <w:rsid w:val="00792C42"/>
    <w:rsid w:val="00792CE8"/>
    <w:rsid w:val="00792F3A"/>
    <w:rsid w:val="00792F56"/>
    <w:rsid w:val="00792F6C"/>
    <w:rsid w:val="00793276"/>
    <w:rsid w:val="0079349B"/>
    <w:rsid w:val="00793643"/>
    <w:rsid w:val="00793703"/>
    <w:rsid w:val="007937DE"/>
    <w:rsid w:val="00793A71"/>
    <w:rsid w:val="00793A79"/>
    <w:rsid w:val="00793B07"/>
    <w:rsid w:val="00793CEE"/>
    <w:rsid w:val="00793D32"/>
    <w:rsid w:val="00793E3D"/>
    <w:rsid w:val="00793E41"/>
    <w:rsid w:val="00793EBE"/>
    <w:rsid w:val="00793ECA"/>
    <w:rsid w:val="00793FEC"/>
    <w:rsid w:val="00794099"/>
    <w:rsid w:val="007941E2"/>
    <w:rsid w:val="00794294"/>
    <w:rsid w:val="00794335"/>
    <w:rsid w:val="0079436C"/>
    <w:rsid w:val="00794466"/>
    <w:rsid w:val="0079448F"/>
    <w:rsid w:val="007946B3"/>
    <w:rsid w:val="0079494A"/>
    <w:rsid w:val="00794D3C"/>
    <w:rsid w:val="00794DB9"/>
    <w:rsid w:val="00795001"/>
    <w:rsid w:val="007950F5"/>
    <w:rsid w:val="0079546D"/>
    <w:rsid w:val="007954A0"/>
    <w:rsid w:val="007955B0"/>
    <w:rsid w:val="00795620"/>
    <w:rsid w:val="0079564A"/>
    <w:rsid w:val="007956E0"/>
    <w:rsid w:val="0079579A"/>
    <w:rsid w:val="0079581F"/>
    <w:rsid w:val="007958B8"/>
    <w:rsid w:val="007958C1"/>
    <w:rsid w:val="00795B53"/>
    <w:rsid w:val="00795C0F"/>
    <w:rsid w:val="00795CC9"/>
    <w:rsid w:val="00795D19"/>
    <w:rsid w:val="007960F7"/>
    <w:rsid w:val="0079620F"/>
    <w:rsid w:val="00796214"/>
    <w:rsid w:val="00796436"/>
    <w:rsid w:val="00796504"/>
    <w:rsid w:val="007965CE"/>
    <w:rsid w:val="007966AB"/>
    <w:rsid w:val="00796767"/>
    <w:rsid w:val="00796840"/>
    <w:rsid w:val="00796996"/>
    <w:rsid w:val="00796A28"/>
    <w:rsid w:val="00796AC8"/>
    <w:rsid w:val="00796BF5"/>
    <w:rsid w:val="00796C31"/>
    <w:rsid w:val="00796D8D"/>
    <w:rsid w:val="00796E85"/>
    <w:rsid w:val="00797183"/>
    <w:rsid w:val="00797317"/>
    <w:rsid w:val="0079759E"/>
    <w:rsid w:val="007975CE"/>
    <w:rsid w:val="00797607"/>
    <w:rsid w:val="00797645"/>
    <w:rsid w:val="0079793B"/>
    <w:rsid w:val="00797CC2"/>
    <w:rsid w:val="00797D8C"/>
    <w:rsid w:val="00797E57"/>
    <w:rsid w:val="00797E63"/>
    <w:rsid w:val="00797E9B"/>
    <w:rsid w:val="007A0012"/>
    <w:rsid w:val="007A0055"/>
    <w:rsid w:val="007A0073"/>
    <w:rsid w:val="007A00A7"/>
    <w:rsid w:val="007A0259"/>
    <w:rsid w:val="007A0555"/>
    <w:rsid w:val="007A0592"/>
    <w:rsid w:val="007A065C"/>
    <w:rsid w:val="007A072A"/>
    <w:rsid w:val="007A08A6"/>
    <w:rsid w:val="007A08C5"/>
    <w:rsid w:val="007A08DD"/>
    <w:rsid w:val="007A0956"/>
    <w:rsid w:val="007A0978"/>
    <w:rsid w:val="007A0A59"/>
    <w:rsid w:val="007A0ADD"/>
    <w:rsid w:val="007A0B96"/>
    <w:rsid w:val="007A108F"/>
    <w:rsid w:val="007A10CF"/>
    <w:rsid w:val="007A113F"/>
    <w:rsid w:val="007A11EC"/>
    <w:rsid w:val="007A12E7"/>
    <w:rsid w:val="007A12FA"/>
    <w:rsid w:val="007A140A"/>
    <w:rsid w:val="007A145A"/>
    <w:rsid w:val="007A14D5"/>
    <w:rsid w:val="007A15C0"/>
    <w:rsid w:val="007A1622"/>
    <w:rsid w:val="007A1756"/>
    <w:rsid w:val="007A1809"/>
    <w:rsid w:val="007A1977"/>
    <w:rsid w:val="007A1D11"/>
    <w:rsid w:val="007A1D66"/>
    <w:rsid w:val="007A1DB3"/>
    <w:rsid w:val="007A2007"/>
    <w:rsid w:val="007A2098"/>
    <w:rsid w:val="007A20D4"/>
    <w:rsid w:val="007A21F2"/>
    <w:rsid w:val="007A227F"/>
    <w:rsid w:val="007A2428"/>
    <w:rsid w:val="007A252B"/>
    <w:rsid w:val="007A2700"/>
    <w:rsid w:val="007A2783"/>
    <w:rsid w:val="007A27B5"/>
    <w:rsid w:val="007A27EA"/>
    <w:rsid w:val="007A2835"/>
    <w:rsid w:val="007A2877"/>
    <w:rsid w:val="007A2AA7"/>
    <w:rsid w:val="007A2ABC"/>
    <w:rsid w:val="007A2B0B"/>
    <w:rsid w:val="007A2CB8"/>
    <w:rsid w:val="007A2DBD"/>
    <w:rsid w:val="007A2F52"/>
    <w:rsid w:val="007A301F"/>
    <w:rsid w:val="007A302B"/>
    <w:rsid w:val="007A3045"/>
    <w:rsid w:val="007A310F"/>
    <w:rsid w:val="007A3130"/>
    <w:rsid w:val="007A313D"/>
    <w:rsid w:val="007A31D4"/>
    <w:rsid w:val="007A3239"/>
    <w:rsid w:val="007A3290"/>
    <w:rsid w:val="007A329A"/>
    <w:rsid w:val="007A32C2"/>
    <w:rsid w:val="007A335B"/>
    <w:rsid w:val="007A33A9"/>
    <w:rsid w:val="007A3472"/>
    <w:rsid w:val="007A348B"/>
    <w:rsid w:val="007A34E5"/>
    <w:rsid w:val="007A36C4"/>
    <w:rsid w:val="007A36C8"/>
    <w:rsid w:val="007A38A7"/>
    <w:rsid w:val="007A39F6"/>
    <w:rsid w:val="007A3B3D"/>
    <w:rsid w:val="007A3ECE"/>
    <w:rsid w:val="007A402C"/>
    <w:rsid w:val="007A4202"/>
    <w:rsid w:val="007A42D7"/>
    <w:rsid w:val="007A4448"/>
    <w:rsid w:val="007A44CF"/>
    <w:rsid w:val="007A4625"/>
    <w:rsid w:val="007A4723"/>
    <w:rsid w:val="007A4756"/>
    <w:rsid w:val="007A4799"/>
    <w:rsid w:val="007A484B"/>
    <w:rsid w:val="007A4897"/>
    <w:rsid w:val="007A49B2"/>
    <w:rsid w:val="007A4B03"/>
    <w:rsid w:val="007A4D24"/>
    <w:rsid w:val="007A4E85"/>
    <w:rsid w:val="007A4F95"/>
    <w:rsid w:val="007A4FCC"/>
    <w:rsid w:val="007A5039"/>
    <w:rsid w:val="007A5041"/>
    <w:rsid w:val="007A5171"/>
    <w:rsid w:val="007A51D4"/>
    <w:rsid w:val="007A51E4"/>
    <w:rsid w:val="007A524C"/>
    <w:rsid w:val="007A52EE"/>
    <w:rsid w:val="007A531E"/>
    <w:rsid w:val="007A5469"/>
    <w:rsid w:val="007A56E3"/>
    <w:rsid w:val="007A5838"/>
    <w:rsid w:val="007A5A16"/>
    <w:rsid w:val="007A5B21"/>
    <w:rsid w:val="007A5B6D"/>
    <w:rsid w:val="007A5C43"/>
    <w:rsid w:val="007A5D4E"/>
    <w:rsid w:val="007A5E3F"/>
    <w:rsid w:val="007A5E75"/>
    <w:rsid w:val="007A5EC2"/>
    <w:rsid w:val="007A5EDD"/>
    <w:rsid w:val="007A5EFA"/>
    <w:rsid w:val="007A5F0D"/>
    <w:rsid w:val="007A602F"/>
    <w:rsid w:val="007A6062"/>
    <w:rsid w:val="007A60B8"/>
    <w:rsid w:val="007A60E8"/>
    <w:rsid w:val="007A6182"/>
    <w:rsid w:val="007A6196"/>
    <w:rsid w:val="007A6289"/>
    <w:rsid w:val="007A62DF"/>
    <w:rsid w:val="007A6330"/>
    <w:rsid w:val="007A65E1"/>
    <w:rsid w:val="007A65F7"/>
    <w:rsid w:val="007A6606"/>
    <w:rsid w:val="007A66EA"/>
    <w:rsid w:val="007A69E4"/>
    <w:rsid w:val="007A6B28"/>
    <w:rsid w:val="007A6C9A"/>
    <w:rsid w:val="007A6EB2"/>
    <w:rsid w:val="007A71C6"/>
    <w:rsid w:val="007A729C"/>
    <w:rsid w:val="007A72A3"/>
    <w:rsid w:val="007A72BC"/>
    <w:rsid w:val="007A7349"/>
    <w:rsid w:val="007A74DF"/>
    <w:rsid w:val="007A74EE"/>
    <w:rsid w:val="007A7501"/>
    <w:rsid w:val="007A75A1"/>
    <w:rsid w:val="007A79E5"/>
    <w:rsid w:val="007A7B80"/>
    <w:rsid w:val="007A7C2A"/>
    <w:rsid w:val="007A7F64"/>
    <w:rsid w:val="007A7FEE"/>
    <w:rsid w:val="007B005C"/>
    <w:rsid w:val="007B005F"/>
    <w:rsid w:val="007B01FA"/>
    <w:rsid w:val="007B0235"/>
    <w:rsid w:val="007B02CE"/>
    <w:rsid w:val="007B0351"/>
    <w:rsid w:val="007B04B7"/>
    <w:rsid w:val="007B0506"/>
    <w:rsid w:val="007B0520"/>
    <w:rsid w:val="007B062E"/>
    <w:rsid w:val="007B068F"/>
    <w:rsid w:val="007B07D9"/>
    <w:rsid w:val="007B0846"/>
    <w:rsid w:val="007B090F"/>
    <w:rsid w:val="007B093B"/>
    <w:rsid w:val="007B0A00"/>
    <w:rsid w:val="007B0AD6"/>
    <w:rsid w:val="007B0C1D"/>
    <w:rsid w:val="007B0C91"/>
    <w:rsid w:val="007B0D30"/>
    <w:rsid w:val="007B0D4D"/>
    <w:rsid w:val="007B0E85"/>
    <w:rsid w:val="007B0E96"/>
    <w:rsid w:val="007B0EE0"/>
    <w:rsid w:val="007B1197"/>
    <w:rsid w:val="007B11D1"/>
    <w:rsid w:val="007B1338"/>
    <w:rsid w:val="007B1487"/>
    <w:rsid w:val="007B14CB"/>
    <w:rsid w:val="007B1509"/>
    <w:rsid w:val="007B1547"/>
    <w:rsid w:val="007B16B2"/>
    <w:rsid w:val="007B16DC"/>
    <w:rsid w:val="007B16E7"/>
    <w:rsid w:val="007B1770"/>
    <w:rsid w:val="007B1792"/>
    <w:rsid w:val="007B199A"/>
    <w:rsid w:val="007B19DB"/>
    <w:rsid w:val="007B1AB4"/>
    <w:rsid w:val="007B1CA2"/>
    <w:rsid w:val="007B1DC1"/>
    <w:rsid w:val="007B1E90"/>
    <w:rsid w:val="007B21AA"/>
    <w:rsid w:val="007B2317"/>
    <w:rsid w:val="007B23C5"/>
    <w:rsid w:val="007B241C"/>
    <w:rsid w:val="007B24FE"/>
    <w:rsid w:val="007B2506"/>
    <w:rsid w:val="007B2546"/>
    <w:rsid w:val="007B2580"/>
    <w:rsid w:val="007B2727"/>
    <w:rsid w:val="007B2805"/>
    <w:rsid w:val="007B2912"/>
    <w:rsid w:val="007B2A1A"/>
    <w:rsid w:val="007B2BF4"/>
    <w:rsid w:val="007B2C53"/>
    <w:rsid w:val="007B2C87"/>
    <w:rsid w:val="007B2D1F"/>
    <w:rsid w:val="007B2D6F"/>
    <w:rsid w:val="007B2ED5"/>
    <w:rsid w:val="007B307F"/>
    <w:rsid w:val="007B33BB"/>
    <w:rsid w:val="007B37A6"/>
    <w:rsid w:val="007B37CE"/>
    <w:rsid w:val="007B387B"/>
    <w:rsid w:val="007B3AB4"/>
    <w:rsid w:val="007B3CF9"/>
    <w:rsid w:val="007B3D13"/>
    <w:rsid w:val="007B3D6E"/>
    <w:rsid w:val="007B4525"/>
    <w:rsid w:val="007B4560"/>
    <w:rsid w:val="007B45B3"/>
    <w:rsid w:val="007B4A20"/>
    <w:rsid w:val="007B4AEC"/>
    <w:rsid w:val="007B4C06"/>
    <w:rsid w:val="007B4D66"/>
    <w:rsid w:val="007B4D8A"/>
    <w:rsid w:val="007B50DF"/>
    <w:rsid w:val="007B51C5"/>
    <w:rsid w:val="007B51EB"/>
    <w:rsid w:val="007B52E2"/>
    <w:rsid w:val="007B5312"/>
    <w:rsid w:val="007B5399"/>
    <w:rsid w:val="007B545E"/>
    <w:rsid w:val="007B54E2"/>
    <w:rsid w:val="007B5500"/>
    <w:rsid w:val="007B56BA"/>
    <w:rsid w:val="007B5852"/>
    <w:rsid w:val="007B58D2"/>
    <w:rsid w:val="007B597B"/>
    <w:rsid w:val="007B5993"/>
    <w:rsid w:val="007B5A90"/>
    <w:rsid w:val="007B5CA4"/>
    <w:rsid w:val="007B5CC0"/>
    <w:rsid w:val="007B5DEC"/>
    <w:rsid w:val="007B6037"/>
    <w:rsid w:val="007B60AA"/>
    <w:rsid w:val="007B615A"/>
    <w:rsid w:val="007B616C"/>
    <w:rsid w:val="007B6204"/>
    <w:rsid w:val="007B6228"/>
    <w:rsid w:val="007B6241"/>
    <w:rsid w:val="007B62A4"/>
    <w:rsid w:val="007B62AA"/>
    <w:rsid w:val="007B6304"/>
    <w:rsid w:val="007B6317"/>
    <w:rsid w:val="007B6459"/>
    <w:rsid w:val="007B66B1"/>
    <w:rsid w:val="007B6802"/>
    <w:rsid w:val="007B6A5E"/>
    <w:rsid w:val="007B6AFC"/>
    <w:rsid w:val="007B6CDA"/>
    <w:rsid w:val="007B6EFE"/>
    <w:rsid w:val="007B6F32"/>
    <w:rsid w:val="007B6FA2"/>
    <w:rsid w:val="007B6FC0"/>
    <w:rsid w:val="007B7015"/>
    <w:rsid w:val="007B7146"/>
    <w:rsid w:val="007B719F"/>
    <w:rsid w:val="007B71DA"/>
    <w:rsid w:val="007B7216"/>
    <w:rsid w:val="007B735F"/>
    <w:rsid w:val="007B739D"/>
    <w:rsid w:val="007B73ED"/>
    <w:rsid w:val="007B73FC"/>
    <w:rsid w:val="007B74AE"/>
    <w:rsid w:val="007B74E0"/>
    <w:rsid w:val="007B7621"/>
    <w:rsid w:val="007B7680"/>
    <w:rsid w:val="007B7926"/>
    <w:rsid w:val="007B7C90"/>
    <w:rsid w:val="007B7DDE"/>
    <w:rsid w:val="007C003C"/>
    <w:rsid w:val="007C00DB"/>
    <w:rsid w:val="007C016F"/>
    <w:rsid w:val="007C0297"/>
    <w:rsid w:val="007C03F9"/>
    <w:rsid w:val="007C04AB"/>
    <w:rsid w:val="007C05B9"/>
    <w:rsid w:val="007C0621"/>
    <w:rsid w:val="007C06F7"/>
    <w:rsid w:val="007C0773"/>
    <w:rsid w:val="007C0808"/>
    <w:rsid w:val="007C093E"/>
    <w:rsid w:val="007C0943"/>
    <w:rsid w:val="007C0A47"/>
    <w:rsid w:val="007C0B42"/>
    <w:rsid w:val="007C0C28"/>
    <w:rsid w:val="007C0D63"/>
    <w:rsid w:val="007C0E92"/>
    <w:rsid w:val="007C0E94"/>
    <w:rsid w:val="007C0EDE"/>
    <w:rsid w:val="007C1127"/>
    <w:rsid w:val="007C1159"/>
    <w:rsid w:val="007C116A"/>
    <w:rsid w:val="007C129A"/>
    <w:rsid w:val="007C1346"/>
    <w:rsid w:val="007C137A"/>
    <w:rsid w:val="007C13E9"/>
    <w:rsid w:val="007C14A5"/>
    <w:rsid w:val="007C14DA"/>
    <w:rsid w:val="007C1670"/>
    <w:rsid w:val="007C16FA"/>
    <w:rsid w:val="007C1889"/>
    <w:rsid w:val="007C18D4"/>
    <w:rsid w:val="007C19AD"/>
    <w:rsid w:val="007C1ADE"/>
    <w:rsid w:val="007C1B4E"/>
    <w:rsid w:val="007C1BBB"/>
    <w:rsid w:val="007C1C8A"/>
    <w:rsid w:val="007C1E41"/>
    <w:rsid w:val="007C1F94"/>
    <w:rsid w:val="007C2050"/>
    <w:rsid w:val="007C21CE"/>
    <w:rsid w:val="007C222E"/>
    <w:rsid w:val="007C227F"/>
    <w:rsid w:val="007C22E4"/>
    <w:rsid w:val="007C2466"/>
    <w:rsid w:val="007C24BC"/>
    <w:rsid w:val="007C2681"/>
    <w:rsid w:val="007C26D3"/>
    <w:rsid w:val="007C273D"/>
    <w:rsid w:val="007C2C2D"/>
    <w:rsid w:val="007C2D54"/>
    <w:rsid w:val="007C2DC7"/>
    <w:rsid w:val="007C2E10"/>
    <w:rsid w:val="007C2E70"/>
    <w:rsid w:val="007C2EFF"/>
    <w:rsid w:val="007C2F69"/>
    <w:rsid w:val="007C3038"/>
    <w:rsid w:val="007C3042"/>
    <w:rsid w:val="007C3222"/>
    <w:rsid w:val="007C3255"/>
    <w:rsid w:val="007C32CE"/>
    <w:rsid w:val="007C33BC"/>
    <w:rsid w:val="007C34CD"/>
    <w:rsid w:val="007C3705"/>
    <w:rsid w:val="007C38BB"/>
    <w:rsid w:val="007C3C31"/>
    <w:rsid w:val="007C3C45"/>
    <w:rsid w:val="007C3CFB"/>
    <w:rsid w:val="007C3D4D"/>
    <w:rsid w:val="007C4048"/>
    <w:rsid w:val="007C4255"/>
    <w:rsid w:val="007C42BC"/>
    <w:rsid w:val="007C42F7"/>
    <w:rsid w:val="007C4536"/>
    <w:rsid w:val="007C45D9"/>
    <w:rsid w:val="007C45F2"/>
    <w:rsid w:val="007C4603"/>
    <w:rsid w:val="007C4736"/>
    <w:rsid w:val="007C47CF"/>
    <w:rsid w:val="007C48FC"/>
    <w:rsid w:val="007C4921"/>
    <w:rsid w:val="007C4BBC"/>
    <w:rsid w:val="007C4CB2"/>
    <w:rsid w:val="007C4DA9"/>
    <w:rsid w:val="007C4DED"/>
    <w:rsid w:val="007C4F5B"/>
    <w:rsid w:val="007C4FA5"/>
    <w:rsid w:val="007C5173"/>
    <w:rsid w:val="007C5189"/>
    <w:rsid w:val="007C5230"/>
    <w:rsid w:val="007C537C"/>
    <w:rsid w:val="007C53BD"/>
    <w:rsid w:val="007C53D4"/>
    <w:rsid w:val="007C57E6"/>
    <w:rsid w:val="007C5A96"/>
    <w:rsid w:val="007C5B38"/>
    <w:rsid w:val="007C5D00"/>
    <w:rsid w:val="007C5D83"/>
    <w:rsid w:val="007C5F8F"/>
    <w:rsid w:val="007C5F98"/>
    <w:rsid w:val="007C61E2"/>
    <w:rsid w:val="007C6371"/>
    <w:rsid w:val="007C638F"/>
    <w:rsid w:val="007C662D"/>
    <w:rsid w:val="007C67E9"/>
    <w:rsid w:val="007C6A72"/>
    <w:rsid w:val="007C6B0D"/>
    <w:rsid w:val="007C6C59"/>
    <w:rsid w:val="007C6CA2"/>
    <w:rsid w:val="007C6D45"/>
    <w:rsid w:val="007C6E40"/>
    <w:rsid w:val="007C6E8E"/>
    <w:rsid w:val="007C70DE"/>
    <w:rsid w:val="007C70FF"/>
    <w:rsid w:val="007C7568"/>
    <w:rsid w:val="007C76F5"/>
    <w:rsid w:val="007C7B86"/>
    <w:rsid w:val="007C7C87"/>
    <w:rsid w:val="007C7DBB"/>
    <w:rsid w:val="007C7DEE"/>
    <w:rsid w:val="007C7E13"/>
    <w:rsid w:val="007C7F4B"/>
    <w:rsid w:val="007C7FBE"/>
    <w:rsid w:val="007D0223"/>
    <w:rsid w:val="007D02B4"/>
    <w:rsid w:val="007D06D7"/>
    <w:rsid w:val="007D0737"/>
    <w:rsid w:val="007D0838"/>
    <w:rsid w:val="007D09C8"/>
    <w:rsid w:val="007D0A4D"/>
    <w:rsid w:val="007D0AB3"/>
    <w:rsid w:val="007D0B80"/>
    <w:rsid w:val="007D0BFE"/>
    <w:rsid w:val="007D0D22"/>
    <w:rsid w:val="007D0FD7"/>
    <w:rsid w:val="007D1060"/>
    <w:rsid w:val="007D10D3"/>
    <w:rsid w:val="007D11A4"/>
    <w:rsid w:val="007D12E8"/>
    <w:rsid w:val="007D13BD"/>
    <w:rsid w:val="007D1493"/>
    <w:rsid w:val="007D155C"/>
    <w:rsid w:val="007D15A8"/>
    <w:rsid w:val="007D173E"/>
    <w:rsid w:val="007D17AF"/>
    <w:rsid w:val="007D17BE"/>
    <w:rsid w:val="007D1903"/>
    <w:rsid w:val="007D195F"/>
    <w:rsid w:val="007D1987"/>
    <w:rsid w:val="007D1C17"/>
    <w:rsid w:val="007D1CC2"/>
    <w:rsid w:val="007D1CDC"/>
    <w:rsid w:val="007D1D33"/>
    <w:rsid w:val="007D1D76"/>
    <w:rsid w:val="007D1EB1"/>
    <w:rsid w:val="007D1F52"/>
    <w:rsid w:val="007D1F82"/>
    <w:rsid w:val="007D20C3"/>
    <w:rsid w:val="007D226E"/>
    <w:rsid w:val="007D2339"/>
    <w:rsid w:val="007D23D2"/>
    <w:rsid w:val="007D240C"/>
    <w:rsid w:val="007D24D5"/>
    <w:rsid w:val="007D252F"/>
    <w:rsid w:val="007D27A0"/>
    <w:rsid w:val="007D2863"/>
    <w:rsid w:val="007D2873"/>
    <w:rsid w:val="007D28C5"/>
    <w:rsid w:val="007D2A79"/>
    <w:rsid w:val="007D2BD0"/>
    <w:rsid w:val="007D2CBA"/>
    <w:rsid w:val="007D2CFF"/>
    <w:rsid w:val="007D2DEB"/>
    <w:rsid w:val="007D2E26"/>
    <w:rsid w:val="007D2F69"/>
    <w:rsid w:val="007D3141"/>
    <w:rsid w:val="007D3253"/>
    <w:rsid w:val="007D3396"/>
    <w:rsid w:val="007D34EF"/>
    <w:rsid w:val="007D357A"/>
    <w:rsid w:val="007D35C5"/>
    <w:rsid w:val="007D3649"/>
    <w:rsid w:val="007D36AA"/>
    <w:rsid w:val="007D385F"/>
    <w:rsid w:val="007D38E3"/>
    <w:rsid w:val="007D396A"/>
    <w:rsid w:val="007D39FC"/>
    <w:rsid w:val="007D3B28"/>
    <w:rsid w:val="007D3BC3"/>
    <w:rsid w:val="007D3CA2"/>
    <w:rsid w:val="007D3E00"/>
    <w:rsid w:val="007D3EA4"/>
    <w:rsid w:val="007D3F03"/>
    <w:rsid w:val="007D3FC4"/>
    <w:rsid w:val="007D407C"/>
    <w:rsid w:val="007D4094"/>
    <w:rsid w:val="007D4120"/>
    <w:rsid w:val="007D420D"/>
    <w:rsid w:val="007D426B"/>
    <w:rsid w:val="007D42E5"/>
    <w:rsid w:val="007D43AD"/>
    <w:rsid w:val="007D43D0"/>
    <w:rsid w:val="007D45AF"/>
    <w:rsid w:val="007D46A3"/>
    <w:rsid w:val="007D4737"/>
    <w:rsid w:val="007D4989"/>
    <w:rsid w:val="007D4A61"/>
    <w:rsid w:val="007D4A8B"/>
    <w:rsid w:val="007D4B54"/>
    <w:rsid w:val="007D4B85"/>
    <w:rsid w:val="007D4C67"/>
    <w:rsid w:val="007D4CC3"/>
    <w:rsid w:val="007D4CD7"/>
    <w:rsid w:val="007D4E9A"/>
    <w:rsid w:val="007D4FA1"/>
    <w:rsid w:val="007D51AE"/>
    <w:rsid w:val="007D521A"/>
    <w:rsid w:val="007D5377"/>
    <w:rsid w:val="007D5391"/>
    <w:rsid w:val="007D543C"/>
    <w:rsid w:val="007D54D9"/>
    <w:rsid w:val="007D555E"/>
    <w:rsid w:val="007D5657"/>
    <w:rsid w:val="007D5715"/>
    <w:rsid w:val="007D57DF"/>
    <w:rsid w:val="007D589A"/>
    <w:rsid w:val="007D592F"/>
    <w:rsid w:val="007D59CA"/>
    <w:rsid w:val="007D5B5E"/>
    <w:rsid w:val="007D5B8A"/>
    <w:rsid w:val="007D5BE7"/>
    <w:rsid w:val="007D5BF0"/>
    <w:rsid w:val="007D5C11"/>
    <w:rsid w:val="007D5C14"/>
    <w:rsid w:val="007D5D04"/>
    <w:rsid w:val="007D5D31"/>
    <w:rsid w:val="007D5D9C"/>
    <w:rsid w:val="007D5EDE"/>
    <w:rsid w:val="007D5EE2"/>
    <w:rsid w:val="007D626D"/>
    <w:rsid w:val="007D62B8"/>
    <w:rsid w:val="007D62C9"/>
    <w:rsid w:val="007D62D4"/>
    <w:rsid w:val="007D6321"/>
    <w:rsid w:val="007D63E5"/>
    <w:rsid w:val="007D64A9"/>
    <w:rsid w:val="007D670E"/>
    <w:rsid w:val="007D680C"/>
    <w:rsid w:val="007D68AA"/>
    <w:rsid w:val="007D6B6F"/>
    <w:rsid w:val="007D6C46"/>
    <w:rsid w:val="007D6E50"/>
    <w:rsid w:val="007D6EA9"/>
    <w:rsid w:val="007D6EAC"/>
    <w:rsid w:val="007D6FAB"/>
    <w:rsid w:val="007D6FEE"/>
    <w:rsid w:val="007D7298"/>
    <w:rsid w:val="007D73C5"/>
    <w:rsid w:val="007D745B"/>
    <w:rsid w:val="007D76B7"/>
    <w:rsid w:val="007D77D5"/>
    <w:rsid w:val="007D7C92"/>
    <w:rsid w:val="007D7D0B"/>
    <w:rsid w:val="007D7DDC"/>
    <w:rsid w:val="007D7E8F"/>
    <w:rsid w:val="007D7ECE"/>
    <w:rsid w:val="007D7F33"/>
    <w:rsid w:val="007D7F65"/>
    <w:rsid w:val="007D7FD3"/>
    <w:rsid w:val="007E001B"/>
    <w:rsid w:val="007E0057"/>
    <w:rsid w:val="007E00DF"/>
    <w:rsid w:val="007E010D"/>
    <w:rsid w:val="007E01A7"/>
    <w:rsid w:val="007E01B4"/>
    <w:rsid w:val="007E05E8"/>
    <w:rsid w:val="007E0873"/>
    <w:rsid w:val="007E094F"/>
    <w:rsid w:val="007E0AE5"/>
    <w:rsid w:val="007E0AEF"/>
    <w:rsid w:val="007E0ECF"/>
    <w:rsid w:val="007E0F95"/>
    <w:rsid w:val="007E121C"/>
    <w:rsid w:val="007E12E3"/>
    <w:rsid w:val="007E1319"/>
    <w:rsid w:val="007E13A7"/>
    <w:rsid w:val="007E1480"/>
    <w:rsid w:val="007E15D9"/>
    <w:rsid w:val="007E1601"/>
    <w:rsid w:val="007E17F5"/>
    <w:rsid w:val="007E1916"/>
    <w:rsid w:val="007E19D1"/>
    <w:rsid w:val="007E1AF3"/>
    <w:rsid w:val="007E1BED"/>
    <w:rsid w:val="007E1DB7"/>
    <w:rsid w:val="007E1ED8"/>
    <w:rsid w:val="007E20D3"/>
    <w:rsid w:val="007E20ED"/>
    <w:rsid w:val="007E2340"/>
    <w:rsid w:val="007E2436"/>
    <w:rsid w:val="007E26F4"/>
    <w:rsid w:val="007E2995"/>
    <w:rsid w:val="007E2A84"/>
    <w:rsid w:val="007E2B3B"/>
    <w:rsid w:val="007E2BBA"/>
    <w:rsid w:val="007E2C32"/>
    <w:rsid w:val="007E2C5A"/>
    <w:rsid w:val="007E2E22"/>
    <w:rsid w:val="007E304D"/>
    <w:rsid w:val="007E30D2"/>
    <w:rsid w:val="007E3521"/>
    <w:rsid w:val="007E376A"/>
    <w:rsid w:val="007E3779"/>
    <w:rsid w:val="007E3895"/>
    <w:rsid w:val="007E3922"/>
    <w:rsid w:val="007E3930"/>
    <w:rsid w:val="007E3A16"/>
    <w:rsid w:val="007E3AF6"/>
    <w:rsid w:val="007E3B5E"/>
    <w:rsid w:val="007E3CFF"/>
    <w:rsid w:val="007E3D65"/>
    <w:rsid w:val="007E3DC0"/>
    <w:rsid w:val="007E3FAD"/>
    <w:rsid w:val="007E401C"/>
    <w:rsid w:val="007E41ED"/>
    <w:rsid w:val="007E4200"/>
    <w:rsid w:val="007E4202"/>
    <w:rsid w:val="007E4355"/>
    <w:rsid w:val="007E45FA"/>
    <w:rsid w:val="007E46BB"/>
    <w:rsid w:val="007E4780"/>
    <w:rsid w:val="007E48CB"/>
    <w:rsid w:val="007E4A36"/>
    <w:rsid w:val="007E4B52"/>
    <w:rsid w:val="007E4C04"/>
    <w:rsid w:val="007E4C4D"/>
    <w:rsid w:val="007E4D94"/>
    <w:rsid w:val="007E4E7A"/>
    <w:rsid w:val="007E4F6A"/>
    <w:rsid w:val="007E51F5"/>
    <w:rsid w:val="007E51FD"/>
    <w:rsid w:val="007E569C"/>
    <w:rsid w:val="007E56C0"/>
    <w:rsid w:val="007E573A"/>
    <w:rsid w:val="007E5ADC"/>
    <w:rsid w:val="007E5C22"/>
    <w:rsid w:val="007E5E05"/>
    <w:rsid w:val="007E5F5F"/>
    <w:rsid w:val="007E62B0"/>
    <w:rsid w:val="007E63A3"/>
    <w:rsid w:val="007E643C"/>
    <w:rsid w:val="007E6492"/>
    <w:rsid w:val="007E64BD"/>
    <w:rsid w:val="007E6519"/>
    <w:rsid w:val="007E6529"/>
    <w:rsid w:val="007E683C"/>
    <w:rsid w:val="007E68DD"/>
    <w:rsid w:val="007E699D"/>
    <w:rsid w:val="007E6AE1"/>
    <w:rsid w:val="007E6B14"/>
    <w:rsid w:val="007E6CAA"/>
    <w:rsid w:val="007E6CED"/>
    <w:rsid w:val="007E6F67"/>
    <w:rsid w:val="007E7012"/>
    <w:rsid w:val="007E70D6"/>
    <w:rsid w:val="007E70FF"/>
    <w:rsid w:val="007E7179"/>
    <w:rsid w:val="007E71A5"/>
    <w:rsid w:val="007E7223"/>
    <w:rsid w:val="007E730E"/>
    <w:rsid w:val="007E73BE"/>
    <w:rsid w:val="007E7531"/>
    <w:rsid w:val="007E76FA"/>
    <w:rsid w:val="007E7778"/>
    <w:rsid w:val="007E786B"/>
    <w:rsid w:val="007E7883"/>
    <w:rsid w:val="007E78EF"/>
    <w:rsid w:val="007E78FE"/>
    <w:rsid w:val="007E790F"/>
    <w:rsid w:val="007E79A1"/>
    <w:rsid w:val="007E79A2"/>
    <w:rsid w:val="007E79C5"/>
    <w:rsid w:val="007E7A2D"/>
    <w:rsid w:val="007E7A34"/>
    <w:rsid w:val="007E7A9E"/>
    <w:rsid w:val="007E7CB6"/>
    <w:rsid w:val="007E7D21"/>
    <w:rsid w:val="007E7E81"/>
    <w:rsid w:val="007E7EFB"/>
    <w:rsid w:val="007E7F26"/>
    <w:rsid w:val="007E7F7F"/>
    <w:rsid w:val="007E7FE1"/>
    <w:rsid w:val="007E7FE9"/>
    <w:rsid w:val="007F00BE"/>
    <w:rsid w:val="007F0343"/>
    <w:rsid w:val="007F0394"/>
    <w:rsid w:val="007F0545"/>
    <w:rsid w:val="007F056A"/>
    <w:rsid w:val="007F06F3"/>
    <w:rsid w:val="007F0710"/>
    <w:rsid w:val="007F07E1"/>
    <w:rsid w:val="007F0959"/>
    <w:rsid w:val="007F0AB2"/>
    <w:rsid w:val="007F0B0C"/>
    <w:rsid w:val="007F0B75"/>
    <w:rsid w:val="007F0C52"/>
    <w:rsid w:val="007F0E30"/>
    <w:rsid w:val="007F0EF2"/>
    <w:rsid w:val="007F0F41"/>
    <w:rsid w:val="007F0F7E"/>
    <w:rsid w:val="007F100A"/>
    <w:rsid w:val="007F10CE"/>
    <w:rsid w:val="007F125C"/>
    <w:rsid w:val="007F150B"/>
    <w:rsid w:val="007F15AC"/>
    <w:rsid w:val="007F1633"/>
    <w:rsid w:val="007F172C"/>
    <w:rsid w:val="007F1788"/>
    <w:rsid w:val="007F188A"/>
    <w:rsid w:val="007F190C"/>
    <w:rsid w:val="007F194F"/>
    <w:rsid w:val="007F1967"/>
    <w:rsid w:val="007F19C2"/>
    <w:rsid w:val="007F1A0B"/>
    <w:rsid w:val="007F1A3E"/>
    <w:rsid w:val="007F1A9F"/>
    <w:rsid w:val="007F1CC2"/>
    <w:rsid w:val="007F1DC5"/>
    <w:rsid w:val="007F1DCD"/>
    <w:rsid w:val="007F2233"/>
    <w:rsid w:val="007F22B3"/>
    <w:rsid w:val="007F22CF"/>
    <w:rsid w:val="007F23D3"/>
    <w:rsid w:val="007F23FF"/>
    <w:rsid w:val="007F242D"/>
    <w:rsid w:val="007F248A"/>
    <w:rsid w:val="007F25B0"/>
    <w:rsid w:val="007F2779"/>
    <w:rsid w:val="007F2A93"/>
    <w:rsid w:val="007F2C05"/>
    <w:rsid w:val="007F2C1E"/>
    <w:rsid w:val="007F2E55"/>
    <w:rsid w:val="007F2EB0"/>
    <w:rsid w:val="007F304E"/>
    <w:rsid w:val="007F33B2"/>
    <w:rsid w:val="007F340F"/>
    <w:rsid w:val="007F34BB"/>
    <w:rsid w:val="007F34CB"/>
    <w:rsid w:val="007F381D"/>
    <w:rsid w:val="007F3879"/>
    <w:rsid w:val="007F38B1"/>
    <w:rsid w:val="007F38B2"/>
    <w:rsid w:val="007F39FA"/>
    <w:rsid w:val="007F3A11"/>
    <w:rsid w:val="007F3B53"/>
    <w:rsid w:val="007F3BDF"/>
    <w:rsid w:val="007F3BE9"/>
    <w:rsid w:val="007F3BFE"/>
    <w:rsid w:val="007F3DE5"/>
    <w:rsid w:val="007F3E7E"/>
    <w:rsid w:val="007F441C"/>
    <w:rsid w:val="007F446F"/>
    <w:rsid w:val="007F4492"/>
    <w:rsid w:val="007F4556"/>
    <w:rsid w:val="007F4855"/>
    <w:rsid w:val="007F4891"/>
    <w:rsid w:val="007F49BD"/>
    <w:rsid w:val="007F4AEA"/>
    <w:rsid w:val="007F4B44"/>
    <w:rsid w:val="007F4B96"/>
    <w:rsid w:val="007F4BFE"/>
    <w:rsid w:val="007F4CB0"/>
    <w:rsid w:val="007F4DA3"/>
    <w:rsid w:val="007F537A"/>
    <w:rsid w:val="007F547F"/>
    <w:rsid w:val="007F54AB"/>
    <w:rsid w:val="007F54FC"/>
    <w:rsid w:val="007F55EE"/>
    <w:rsid w:val="007F5735"/>
    <w:rsid w:val="007F57B6"/>
    <w:rsid w:val="007F5801"/>
    <w:rsid w:val="007F59A4"/>
    <w:rsid w:val="007F5B6B"/>
    <w:rsid w:val="007F5C8D"/>
    <w:rsid w:val="007F5CE5"/>
    <w:rsid w:val="007F5D1F"/>
    <w:rsid w:val="007F6230"/>
    <w:rsid w:val="007F62DC"/>
    <w:rsid w:val="007F62FB"/>
    <w:rsid w:val="007F631E"/>
    <w:rsid w:val="007F6347"/>
    <w:rsid w:val="007F637C"/>
    <w:rsid w:val="007F64E9"/>
    <w:rsid w:val="007F693C"/>
    <w:rsid w:val="007F695F"/>
    <w:rsid w:val="007F69EA"/>
    <w:rsid w:val="007F6A53"/>
    <w:rsid w:val="007F6A87"/>
    <w:rsid w:val="007F6D1B"/>
    <w:rsid w:val="007F6D3D"/>
    <w:rsid w:val="007F6D75"/>
    <w:rsid w:val="007F6E6D"/>
    <w:rsid w:val="007F6FF5"/>
    <w:rsid w:val="007F7071"/>
    <w:rsid w:val="007F718A"/>
    <w:rsid w:val="007F721D"/>
    <w:rsid w:val="007F724F"/>
    <w:rsid w:val="007F72B5"/>
    <w:rsid w:val="007F7357"/>
    <w:rsid w:val="007F74AA"/>
    <w:rsid w:val="007F75D5"/>
    <w:rsid w:val="007F76C5"/>
    <w:rsid w:val="007F76EB"/>
    <w:rsid w:val="007F77E5"/>
    <w:rsid w:val="007F78CF"/>
    <w:rsid w:val="007F7990"/>
    <w:rsid w:val="007F7A7E"/>
    <w:rsid w:val="007F7C9B"/>
    <w:rsid w:val="007F7CEB"/>
    <w:rsid w:val="007F7D8C"/>
    <w:rsid w:val="007F7E0B"/>
    <w:rsid w:val="007F7F04"/>
    <w:rsid w:val="007F7F8B"/>
    <w:rsid w:val="00800059"/>
    <w:rsid w:val="0080010D"/>
    <w:rsid w:val="00800272"/>
    <w:rsid w:val="008003CC"/>
    <w:rsid w:val="00800769"/>
    <w:rsid w:val="00800E00"/>
    <w:rsid w:val="00800E01"/>
    <w:rsid w:val="00800E19"/>
    <w:rsid w:val="00801016"/>
    <w:rsid w:val="00801136"/>
    <w:rsid w:val="008012C5"/>
    <w:rsid w:val="0080141D"/>
    <w:rsid w:val="0080151A"/>
    <w:rsid w:val="0080151C"/>
    <w:rsid w:val="00801649"/>
    <w:rsid w:val="00801875"/>
    <w:rsid w:val="00801986"/>
    <w:rsid w:val="008019C6"/>
    <w:rsid w:val="00801A53"/>
    <w:rsid w:val="00801AF4"/>
    <w:rsid w:val="00801B77"/>
    <w:rsid w:val="00801C51"/>
    <w:rsid w:val="00801CB4"/>
    <w:rsid w:val="00801CDA"/>
    <w:rsid w:val="00801D4A"/>
    <w:rsid w:val="00801D8E"/>
    <w:rsid w:val="00801DA3"/>
    <w:rsid w:val="00801E38"/>
    <w:rsid w:val="00801E7E"/>
    <w:rsid w:val="00801FC7"/>
    <w:rsid w:val="00801FFF"/>
    <w:rsid w:val="00802138"/>
    <w:rsid w:val="00802297"/>
    <w:rsid w:val="008022C0"/>
    <w:rsid w:val="008022DB"/>
    <w:rsid w:val="008023BF"/>
    <w:rsid w:val="008024A6"/>
    <w:rsid w:val="008024F5"/>
    <w:rsid w:val="008025AF"/>
    <w:rsid w:val="008025C9"/>
    <w:rsid w:val="00802695"/>
    <w:rsid w:val="00802ABE"/>
    <w:rsid w:val="00802BA5"/>
    <w:rsid w:val="00802DFA"/>
    <w:rsid w:val="00802E89"/>
    <w:rsid w:val="00802EC7"/>
    <w:rsid w:val="008032BE"/>
    <w:rsid w:val="008033A1"/>
    <w:rsid w:val="008033F2"/>
    <w:rsid w:val="008035A9"/>
    <w:rsid w:val="008036E5"/>
    <w:rsid w:val="00803775"/>
    <w:rsid w:val="008037B4"/>
    <w:rsid w:val="00803A0A"/>
    <w:rsid w:val="00803C11"/>
    <w:rsid w:val="00803EA2"/>
    <w:rsid w:val="0080403E"/>
    <w:rsid w:val="00804077"/>
    <w:rsid w:val="00804178"/>
    <w:rsid w:val="008041D6"/>
    <w:rsid w:val="00804289"/>
    <w:rsid w:val="00804297"/>
    <w:rsid w:val="008043DD"/>
    <w:rsid w:val="00804462"/>
    <w:rsid w:val="00804542"/>
    <w:rsid w:val="00804640"/>
    <w:rsid w:val="008046C3"/>
    <w:rsid w:val="00804801"/>
    <w:rsid w:val="00804892"/>
    <w:rsid w:val="008048AD"/>
    <w:rsid w:val="0080499A"/>
    <w:rsid w:val="008049A9"/>
    <w:rsid w:val="00804BF9"/>
    <w:rsid w:val="00804F73"/>
    <w:rsid w:val="008050DF"/>
    <w:rsid w:val="00805115"/>
    <w:rsid w:val="008051F2"/>
    <w:rsid w:val="008052E0"/>
    <w:rsid w:val="008054FF"/>
    <w:rsid w:val="00805590"/>
    <w:rsid w:val="008056C7"/>
    <w:rsid w:val="008056D2"/>
    <w:rsid w:val="00805794"/>
    <w:rsid w:val="00805A6F"/>
    <w:rsid w:val="00805B70"/>
    <w:rsid w:val="00805B90"/>
    <w:rsid w:val="00805C05"/>
    <w:rsid w:val="00805CA8"/>
    <w:rsid w:val="00805CFA"/>
    <w:rsid w:val="00805DC7"/>
    <w:rsid w:val="00805E05"/>
    <w:rsid w:val="00805EBD"/>
    <w:rsid w:val="00805F87"/>
    <w:rsid w:val="00806071"/>
    <w:rsid w:val="00806095"/>
    <w:rsid w:val="0080636E"/>
    <w:rsid w:val="00806492"/>
    <w:rsid w:val="0080669E"/>
    <w:rsid w:val="008066DE"/>
    <w:rsid w:val="008067AA"/>
    <w:rsid w:val="008067AC"/>
    <w:rsid w:val="00806861"/>
    <w:rsid w:val="008068E7"/>
    <w:rsid w:val="0080694B"/>
    <w:rsid w:val="00806986"/>
    <w:rsid w:val="00806B6F"/>
    <w:rsid w:val="00806DC6"/>
    <w:rsid w:val="00806F23"/>
    <w:rsid w:val="00807144"/>
    <w:rsid w:val="00807179"/>
    <w:rsid w:val="0080719E"/>
    <w:rsid w:val="00807365"/>
    <w:rsid w:val="00807538"/>
    <w:rsid w:val="00807544"/>
    <w:rsid w:val="00807576"/>
    <w:rsid w:val="00807591"/>
    <w:rsid w:val="0080764C"/>
    <w:rsid w:val="00807672"/>
    <w:rsid w:val="008076C1"/>
    <w:rsid w:val="008076DD"/>
    <w:rsid w:val="00807724"/>
    <w:rsid w:val="00807785"/>
    <w:rsid w:val="008077FB"/>
    <w:rsid w:val="00807922"/>
    <w:rsid w:val="0080795C"/>
    <w:rsid w:val="00807A05"/>
    <w:rsid w:val="00807D7F"/>
    <w:rsid w:val="00807D91"/>
    <w:rsid w:val="00807E1C"/>
    <w:rsid w:val="00810049"/>
    <w:rsid w:val="0081021C"/>
    <w:rsid w:val="00810222"/>
    <w:rsid w:val="00810410"/>
    <w:rsid w:val="0081076B"/>
    <w:rsid w:val="00810957"/>
    <w:rsid w:val="008109DD"/>
    <w:rsid w:val="00810AF4"/>
    <w:rsid w:val="00810E3C"/>
    <w:rsid w:val="00810E54"/>
    <w:rsid w:val="00810FF9"/>
    <w:rsid w:val="008110A8"/>
    <w:rsid w:val="0081117E"/>
    <w:rsid w:val="008111C7"/>
    <w:rsid w:val="00811249"/>
    <w:rsid w:val="0081126B"/>
    <w:rsid w:val="008115D8"/>
    <w:rsid w:val="0081180B"/>
    <w:rsid w:val="00811ADD"/>
    <w:rsid w:val="00811BAB"/>
    <w:rsid w:val="00811C73"/>
    <w:rsid w:val="00811C82"/>
    <w:rsid w:val="00811CC2"/>
    <w:rsid w:val="00811CF2"/>
    <w:rsid w:val="00811D7A"/>
    <w:rsid w:val="00811DA2"/>
    <w:rsid w:val="00811F3B"/>
    <w:rsid w:val="00811F47"/>
    <w:rsid w:val="0081210D"/>
    <w:rsid w:val="00812148"/>
    <w:rsid w:val="00812319"/>
    <w:rsid w:val="0081263B"/>
    <w:rsid w:val="0081273F"/>
    <w:rsid w:val="008127FA"/>
    <w:rsid w:val="008128C1"/>
    <w:rsid w:val="00812A1E"/>
    <w:rsid w:val="00812A58"/>
    <w:rsid w:val="00812A79"/>
    <w:rsid w:val="00812DA2"/>
    <w:rsid w:val="00812FB3"/>
    <w:rsid w:val="0081314D"/>
    <w:rsid w:val="008132B7"/>
    <w:rsid w:val="008135FA"/>
    <w:rsid w:val="0081362D"/>
    <w:rsid w:val="00813676"/>
    <w:rsid w:val="008136DD"/>
    <w:rsid w:val="008137EF"/>
    <w:rsid w:val="00813806"/>
    <w:rsid w:val="00813AA7"/>
    <w:rsid w:val="00813BAC"/>
    <w:rsid w:val="00813BC5"/>
    <w:rsid w:val="00813D2F"/>
    <w:rsid w:val="00813D77"/>
    <w:rsid w:val="00813E8A"/>
    <w:rsid w:val="00813F33"/>
    <w:rsid w:val="00813F67"/>
    <w:rsid w:val="00814186"/>
    <w:rsid w:val="00814277"/>
    <w:rsid w:val="0081430B"/>
    <w:rsid w:val="00814595"/>
    <w:rsid w:val="008145F1"/>
    <w:rsid w:val="0081485D"/>
    <w:rsid w:val="008148A2"/>
    <w:rsid w:val="008148A6"/>
    <w:rsid w:val="008148F6"/>
    <w:rsid w:val="0081499F"/>
    <w:rsid w:val="00814AEC"/>
    <w:rsid w:val="00814B31"/>
    <w:rsid w:val="00814B32"/>
    <w:rsid w:val="00814B4E"/>
    <w:rsid w:val="00814C1F"/>
    <w:rsid w:val="00814D4B"/>
    <w:rsid w:val="00814DB4"/>
    <w:rsid w:val="00814F17"/>
    <w:rsid w:val="00815205"/>
    <w:rsid w:val="00815242"/>
    <w:rsid w:val="0081555A"/>
    <w:rsid w:val="0081558D"/>
    <w:rsid w:val="008156E5"/>
    <w:rsid w:val="00815748"/>
    <w:rsid w:val="00815A52"/>
    <w:rsid w:val="00815B76"/>
    <w:rsid w:val="00815CD7"/>
    <w:rsid w:val="00815EEA"/>
    <w:rsid w:val="00815F3E"/>
    <w:rsid w:val="008162ED"/>
    <w:rsid w:val="0081631A"/>
    <w:rsid w:val="00816655"/>
    <w:rsid w:val="00816684"/>
    <w:rsid w:val="008166E8"/>
    <w:rsid w:val="00816AFC"/>
    <w:rsid w:val="00816B74"/>
    <w:rsid w:val="00816B78"/>
    <w:rsid w:val="00816CCD"/>
    <w:rsid w:val="00816D71"/>
    <w:rsid w:val="00816E49"/>
    <w:rsid w:val="00816EA0"/>
    <w:rsid w:val="00816F2A"/>
    <w:rsid w:val="00816FBA"/>
    <w:rsid w:val="00817061"/>
    <w:rsid w:val="0081726B"/>
    <w:rsid w:val="0081729F"/>
    <w:rsid w:val="008172E9"/>
    <w:rsid w:val="00817374"/>
    <w:rsid w:val="0081738E"/>
    <w:rsid w:val="008173A9"/>
    <w:rsid w:val="008173F1"/>
    <w:rsid w:val="00817410"/>
    <w:rsid w:val="008174C7"/>
    <w:rsid w:val="0081755E"/>
    <w:rsid w:val="008175D9"/>
    <w:rsid w:val="00817623"/>
    <w:rsid w:val="008176E6"/>
    <w:rsid w:val="0081774B"/>
    <w:rsid w:val="008177AB"/>
    <w:rsid w:val="008177C0"/>
    <w:rsid w:val="00817866"/>
    <w:rsid w:val="0081799C"/>
    <w:rsid w:val="00817B89"/>
    <w:rsid w:val="00817CBB"/>
    <w:rsid w:val="00817E76"/>
    <w:rsid w:val="00817ECD"/>
    <w:rsid w:val="00817EDF"/>
    <w:rsid w:val="00817F87"/>
    <w:rsid w:val="008202E4"/>
    <w:rsid w:val="008202F4"/>
    <w:rsid w:val="00820337"/>
    <w:rsid w:val="008203DB"/>
    <w:rsid w:val="0082041D"/>
    <w:rsid w:val="00820427"/>
    <w:rsid w:val="00820563"/>
    <w:rsid w:val="008205A6"/>
    <w:rsid w:val="008205AF"/>
    <w:rsid w:val="008205CF"/>
    <w:rsid w:val="00820711"/>
    <w:rsid w:val="00820774"/>
    <w:rsid w:val="0082079E"/>
    <w:rsid w:val="008207CB"/>
    <w:rsid w:val="00820AF9"/>
    <w:rsid w:val="00820B34"/>
    <w:rsid w:val="00820B76"/>
    <w:rsid w:val="00820B83"/>
    <w:rsid w:val="00820C6B"/>
    <w:rsid w:val="00820E74"/>
    <w:rsid w:val="00820F16"/>
    <w:rsid w:val="00821017"/>
    <w:rsid w:val="00821075"/>
    <w:rsid w:val="008211C7"/>
    <w:rsid w:val="00821200"/>
    <w:rsid w:val="008212FF"/>
    <w:rsid w:val="0082133F"/>
    <w:rsid w:val="00821550"/>
    <w:rsid w:val="008215FE"/>
    <w:rsid w:val="00821644"/>
    <w:rsid w:val="00821796"/>
    <w:rsid w:val="00821805"/>
    <w:rsid w:val="00821A21"/>
    <w:rsid w:val="00821B6D"/>
    <w:rsid w:val="00821BB2"/>
    <w:rsid w:val="00821C55"/>
    <w:rsid w:val="00821C93"/>
    <w:rsid w:val="00821CA9"/>
    <w:rsid w:val="00821D7C"/>
    <w:rsid w:val="00821ECA"/>
    <w:rsid w:val="00821F82"/>
    <w:rsid w:val="0082201A"/>
    <w:rsid w:val="00822036"/>
    <w:rsid w:val="00822054"/>
    <w:rsid w:val="0082216F"/>
    <w:rsid w:val="00822287"/>
    <w:rsid w:val="008222CC"/>
    <w:rsid w:val="008223A5"/>
    <w:rsid w:val="0082244E"/>
    <w:rsid w:val="0082246A"/>
    <w:rsid w:val="0082255B"/>
    <w:rsid w:val="00822586"/>
    <w:rsid w:val="008225A3"/>
    <w:rsid w:val="0082268B"/>
    <w:rsid w:val="0082269D"/>
    <w:rsid w:val="0082284C"/>
    <w:rsid w:val="00822906"/>
    <w:rsid w:val="008229D8"/>
    <w:rsid w:val="00822A39"/>
    <w:rsid w:val="00822A47"/>
    <w:rsid w:val="00822AD4"/>
    <w:rsid w:val="00822AFA"/>
    <w:rsid w:val="00822B7A"/>
    <w:rsid w:val="00822BEA"/>
    <w:rsid w:val="00822BF2"/>
    <w:rsid w:val="00822C41"/>
    <w:rsid w:val="00822CBE"/>
    <w:rsid w:val="00822D0D"/>
    <w:rsid w:val="00822D76"/>
    <w:rsid w:val="00822DAD"/>
    <w:rsid w:val="00822F26"/>
    <w:rsid w:val="00823054"/>
    <w:rsid w:val="0082308C"/>
    <w:rsid w:val="00823338"/>
    <w:rsid w:val="0082336E"/>
    <w:rsid w:val="00823385"/>
    <w:rsid w:val="008233AC"/>
    <w:rsid w:val="008235A8"/>
    <w:rsid w:val="00823719"/>
    <w:rsid w:val="00823837"/>
    <w:rsid w:val="00823877"/>
    <w:rsid w:val="0082399D"/>
    <w:rsid w:val="008239F2"/>
    <w:rsid w:val="00823A7D"/>
    <w:rsid w:val="00823B85"/>
    <w:rsid w:val="00823BA8"/>
    <w:rsid w:val="00823C8F"/>
    <w:rsid w:val="00823CA4"/>
    <w:rsid w:val="00823CF4"/>
    <w:rsid w:val="00823CF8"/>
    <w:rsid w:val="00823E73"/>
    <w:rsid w:val="00823F42"/>
    <w:rsid w:val="00823F91"/>
    <w:rsid w:val="00824056"/>
    <w:rsid w:val="008240FD"/>
    <w:rsid w:val="00824124"/>
    <w:rsid w:val="00824326"/>
    <w:rsid w:val="0082432D"/>
    <w:rsid w:val="00824435"/>
    <w:rsid w:val="00824469"/>
    <w:rsid w:val="008244D2"/>
    <w:rsid w:val="0082451E"/>
    <w:rsid w:val="00824885"/>
    <w:rsid w:val="00824979"/>
    <w:rsid w:val="0082499C"/>
    <w:rsid w:val="008249DE"/>
    <w:rsid w:val="008249EA"/>
    <w:rsid w:val="00824B25"/>
    <w:rsid w:val="00824B46"/>
    <w:rsid w:val="00824D1A"/>
    <w:rsid w:val="00824DA0"/>
    <w:rsid w:val="00824E48"/>
    <w:rsid w:val="008250F6"/>
    <w:rsid w:val="00825220"/>
    <w:rsid w:val="0082537E"/>
    <w:rsid w:val="008254A4"/>
    <w:rsid w:val="00825651"/>
    <w:rsid w:val="00825680"/>
    <w:rsid w:val="008256F7"/>
    <w:rsid w:val="0082581C"/>
    <w:rsid w:val="008258E7"/>
    <w:rsid w:val="00825AE8"/>
    <w:rsid w:val="00825B87"/>
    <w:rsid w:val="00825BE0"/>
    <w:rsid w:val="00825CD8"/>
    <w:rsid w:val="00825D23"/>
    <w:rsid w:val="0082609E"/>
    <w:rsid w:val="00826109"/>
    <w:rsid w:val="00826112"/>
    <w:rsid w:val="00826153"/>
    <w:rsid w:val="00826159"/>
    <w:rsid w:val="00826327"/>
    <w:rsid w:val="0082640F"/>
    <w:rsid w:val="008264F5"/>
    <w:rsid w:val="00826643"/>
    <w:rsid w:val="00826790"/>
    <w:rsid w:val="008267D6"/>
    <w:rsid w:val="008267F7"/>
    <w:rsid w:val="00826848"/>
    <w:rsid w:val="00826A87"/>
    <w:rsid w:val="00826CEB"/>
    <w:rsid w:val="00826D97"/>
    <w:rsid w:val="00826F25"/>
    <w:rsid w:val="00827007"/>
    <w:rsid w:val="0082709C"/>
    <w:rsid w:val="0082713B"/>
    <w:rsid w:val="008271AA"/>
    <w:rsid w:val="00827263"/>
    <w:rsid w:val="00827284"/>
    <w:rsid w:val="008272A0"/>
    <w:rsid w:val="008276FE"/>
    <w:rsid w:val="0082780F"/>
    <w:rsid w:val="00827938"/>
    <w:rsid w:val="008279C0"/>
    <w:rsid w:val="00827A1F"/>
    <w:rsid w:val="00827A46"/>
    <w:rsid w:val="00827C6B"/>
    <w:rsid w:val="00827C8E"/>
    <w:rsid w:val="00827D68"/>
    <w:rsid w:val="00827E24"/>
    <w:rsid w:val="00827E8C"/>
    <w:rsid w:val="00827F1A"/>
    <w:rsid w:val="00827F53"/>
    <w:rsid w:val="00830033"/>
    <w:rsid w:val="0083005E"/>
    <w:rsid w:val="008300BC"/>
    <w:rsid w:val="00830118"/>
    <w:rsid w:val="00830478"/>
    <w:rsid w:val="0083053F"/>
    <w:rsid w:val="008305A8"/>
    <w:rsid w:val="00830A20"/>
    <w:rsid w:val="00830A24"/>
    <w:rsid w:val="00830AAC"/>
    <w:rsid w:val="00830AD9"/>
    <w:rsid w:val="00830B88"/>
    <w:rsid w:val="00830C52"/>
    <w:rsid w:val="00830D74"/>
    <w:rsid w:val="00830F42"/>
    <w:rsid w:val="00830F73"/>
    <w:rsid w:val="00830F78"/>
    <w:rsid w:val="00831001"/>
    <w:rsid w:val="00831078"/>
    <w:rsid w:val="00831161"/>
    <w:rsid w:val="008311DE"/>
    <w:rsid w:val="00831205"/>
    <w:rsid w:val="008312B1"/>
    <w:rsid w:val="00831302"/>
    <w:rsid w:val="008313F8"/>
    <w:rsid w:val="00831570"/>
    <w:rsid w:val="0083159E"/>
    <w:rsid w:val="008315FB"/>
    <w:rsid w:val="00831627"/>
    <w:rsid w:val="00831646"/>
    <w:rsid w:val="00831827"/>
    <w:rsid w:val="00831919"/>
    <w:rsid w:val="0083192C"/>
    <w:rsid w:val="008319ED"/>
    <w:rsid w:val="00831AC6"/>
    <w:rsid w:val="00831AD2"/>
    <w:rsid w:val="00831C55"/>
    <w:rsid w:val="00831D00"/>
    <w:rsid w:val="00831F80"/>
    <w:rsid w:val="00831FDB"/>
    <w:rsid w:val="0083214E"/>
    <w:rsid w:val="00832371"/>
    <w:rsid w:val="00832401"/>
    <w:rsid w:val="00832525"/>
    <w:rsid w:val="0083264D"/>
    <w:rsid w:val="00832798"/>
    <w:rsid w:val="008327C3"/>
    <w:rsid w:val="00832931"/>
    <w:rsid w:val="00832B04"/>
    <w:rsid w:val="00832B13"/>
    <w:rsid w:val="00832B26"/>
    <w:rsid w:val="00832E25"/>
    <w:rsid w:val="00832E96"/>
    <w:rsid w:val="00832F1B"/>
    <w:rsid w:val="00832FD2"/>
    <w:rsid w:val="0083302B"/>
    <w:rsid w:val="0083303B"/>
    <w:rsid w:val="008332B7"/>
    <w:rsid w:val="0083340E"/>
    <w:rsid w:val="0083348A"/>
    <w:rsid w:val="00833557"/>
    <w:rsid w:val="008335A4"/>
    <w:rsid w:val="008335DD"/>
    <w:rsid w:val="0083360E"/>
    <w:rsid w:val="0083365F"/>
    <w:rsid w:val="0083366E"/>
    <w:rsid w:val="00833722"/>
    <w:rsid w:val="0083374F"/>
    <w:rsid w:val="008337F7"/>
    <w:rsid w:val="00833B6C"/>
    <w:rsid w:val="00833BD3"/>
    <w:rsid w:val="00833CB5"/>
    <w:rsid w:val="00833CF4"/>
    <w:rsid w:val="00833D4C"/>
    <w:rsid w:val="00833E13"/>
    <w:rsid w:val="00833FF6"/>
    <w:rsid w:val="0083412D"/>
    <w:rsid w:val="008341C1"/>
    <w:rsid w:val="00834216"/>
    <w:rsid w:val="0083431B"/>
    <w:rsid w:val="00834348"/>
    <w:rsid w:val="008343F4"/>
    <w:rsid w:val="0083452F"/>
    <w:rsid w:val="008347B3"/>
    <w:rsid w:val="0083486B"/>
    <w:rsid w:val="00834913"/>
    <w:rsid w:val="00834A84"/>
    <w:rsid w:val="00834BFA"/>
    <w:rsid w:val="00834C1A"/>
    <w:rsid w:val="00834C8E"/>
    <w:rsid w:val="00834CA8"/>
    <w:rsid w:val="00834FD2"/>
    <w:rsid w:val="008350C1"/>
    <w:rsid w:val="00835199"/>
    <w:rsid w:val="00835258"/>
    <w:rsid w:val="008353DA"/>
    <w:rsid w:val="008357A4"/>
    <w:rsid w:val="0083580F"/>
    <w:rsid w:val="0083586C"/>
    <w:rsid w:val="0083591F"/>
    <w:rsid w:val="008359FE"/>
    <w:rsid w:val="00835A6D"/>
    <w:rsid w:val="00835B60"/>
    <w:rsid w:val="00835DCC"/>
    <w:rsid w:val="00835E06"/>
    <w:rsid w:val="00836436"/>
    <w:rsid w:val="00836670"/>
    <w:rsid w:val="00836675"/>
    <w:rsid w:val="00836846"/>
    <w:rsid w:val="0083687A"/>
    <w:rsid w:val="00836A70"/>
    <w:rsid w:val="00836AB7"/>
    <w:rsid w:val="00836BF2"/>
    <w:rsid w:val="00836DA9"/>
    <w:rsid w:val="00836EF9"/>
    <w:rsid w:val="00836F67"/>
    <w:rsid w:val="00836FBA"/>
    <w:rsid w:val="0083713A"/>
    <w:rsid w:val="0083725D"/>
    <w:rsid w:val="008373BB"/>
    <w:rsid w:val="008377A3"/>
    <w:rsid w:val="008378B0"/>
    <w:rsid w:val="00837970"/>
    <w:rsid w:val="008379A1"/>
    <w:rsid w:val="00837AC3"/>
    <w:rsid w:val="00837B22"/>
    <w:rsid w:val="00837BAF"/>
    <w:rsid w:val="00837F90"/>
    <w:rsid w:val="00837FB1"/>
    <w:rsid w:val="008401B9"/>
    <w:rsid w:val="008402D3"/>
    <w:rsid w:val="00840321"/>
    <w:rsid w:val="00840564"/>
    <w:rsid w:val="008405CE"/>
    <w:rsid w:val="00840764"/>
    <w:rsid w:val="0084078D"/>
    <w:rsid w:val="008407C2"/>
    <w:rsid w:val="0084083C"/>
    <w:rsid w:val="00840882"/>
    <w:rsid w:val="008408ED"/>
    <w:rsid w:val="008409E1"/>
    <w:rsid w:val="00840D50"/>
    <w:rsid w:val="00840E24"/>
    <w:rsid w:val="00840E49"/>
    <w:rsid w:val="00840EC1"/>
    <w:rsid w:val="008411F6"/>
    <w:rsid w:val="008412E4"/>
    <w:rsid w:val="008412E8"/>
    <w:rsid w:val="0084134C"/>
    <w:rsid w:val="008413D0"/>
    <w:rsid w:val="0084141C"/>
    <w:rsid w:val="00841455"/>
    <w:rsid w:val="008414A4"/>
    <w:rsid w:val="0084155A"/>
    <w:rsid w:val="00841814"/>
    <w:rsid w:val="00841ADE"/>
    <w:rsid w:val="00841B0E"/>
    <w:rsid w:val="00841CDC"/>
    <w:rsid w:val="00841ED6"/>
    <w:rsid w:val="00841F69"/>
    <w:rsid w:val="00841F9B"/>
    <w:rsid w:val="008421AD"/>
    <w:rsid w:val="008421BD"/>
    <w:rsid w:val="008422F8"/>
    <w:rsid w:val="008423B2"/>
    <w:rsid w:val="0084242C"/>
    <w:rsid w:val="008427A0"/>
    <w:rsid w:val="00842961"/>
    <w:rsid w:val="00842965"/>
    <w:rsid w:val="00842B53"/>
    <w:rsid w:val="00842BA3"/>
    <w:rsid w:val="00843111"/>
    <w:rsid w:val="0084314C"/>
    <w:rsid w:val="00843360"/>
    <w:rsid w:val="0084341B"/>
    <w:rsid w:val="0084348B"/>
    <w:rsid w:val="00843640"/>
    <w:rsid w:val="008436A3"/>
    <w:rsid w:val="00843713"/>
    <w:rsid w:val="00843821"/>
    <w:rsid w:val="00843878"/>
    <w:rsid w:val="008439AE"/>
    <w:rsid w:val="00843A76"/>
    <w:rsid w:val="00843AE9"/>
    <w:rsid w:val="00843BE1"/>
    <w:rsid w:val="00843C32"/>
    <w:rsid w:val="00844145"/>
    <w:rsid w:val="0084426E"/>
    <w:rsid w:val="00844358"/>
    <w:rsid w:val="008443C7"/>
    <w:rsid w:val="008443DE"/>
    <w:rsid w:val="008443EA"/>
    <w:rsid w:val="00844586"/>
    <w:rsid w:val="00844594"/>
    <w:rsid w:val="008445DB"/>
    <w:rsid w:val="00844684"/>
    <w:rsid w:val="00844722"/>
    <w:rsid w:val="00844A09"/>
    <w:rsid w:val="00844A2F"/>
    <w:rsid w:val="00844B18"/>
    <w:rsid w:val="00844BB3"/>
    <w:rsid w:val="00844CE7"/>
    <w:rsid w:val="00844DCF"/>
    <w:rsid w:val="00844DF2"/>
    <w:rsid w:val="00844E17"/>
    <w:rsid w:val="00844E3C"/>
    <w:rsid w:val="00844E96"/>
    <w:rsid w:val="008451A3"/>
    <w:rsid w:val="008451EB"/>
    <w:rsid w:val="008452F0"/>
    <w:rsid w:val="00845399"/>
    <w:rsid w:val="008454B5"/>
    <w:rsid w:val="00845503"/>
    <w:rsid w:val="00845676"/>
    <w:rsid w:val="008456CA"/>
    <w:rsid w:val="008457A6"/>
    <w:rsid w:val="00845868"/>
    <w:rsid w:val="00845B1E"/>
    <w:rsid w:val="00845B43"/>
    <w:rsid w:val="00845B4B"/>
    <w:rsid w:val="00845F3D"/>
    <w:rsid w:val="00846000"/>
    <w:rsid w:val="0084604D"/>
    <w:rsid w:val="00846086"/>
    <w:rsid w:val="008461A8"/>
    <w:rsid w:val="00846202"/>
    <w:rsid w:val="0084636C"/>
    <w:rsid w:val="00846633"/>
    <w:rsid w:val="00846670"/>
    <w:rsid w:val="0084676E"/>
    <w:rsid w:val="00846835"/>
    <w:rsid w:val="00846960"/>
    <w:rsid w:val="00846991"/>
    <w:rsid w:val="00846A4A"/>
    <w:rsid w:val="00846B71"/>
    <w:rsid w:val="00846BF7"/>
    <w:rsid w:val="00846BFA"/>
    <w:rsid w:val="00846CF6"/>
    <w:rsid w:val="00846E06"/>
    <w:rsid w:val="0084708D"/>
    <w:rsid w:val="008470BE"/>
    <w:rsid w:val="008471EA"/>
    <w:rsid w:val="008471FF"/>
    <w:rsid w:val="00847250"/>
    <w:rsid w:val="0084727C"/>
    <w:rsid w:val="008472A2"/>
    <w:rsid w:val="00847574"/>
    <w:rsid w:val="0084760E"/>
    <w:rsid w:val="0084761D"/>
    <w:rsid w:val="00847792"/>
    <w:rsid w:val="008478D0"/>
    <w:rsid w:val="0084796E"/>
    <w:rsid w:val="008479CF"/>
    <w:rsid w:val="00847B7A"/>
    <w:rsid w:val="00847C15"/>
    <w:rsid w:val="00847D0B"/>
    <w:rsid w:val="00847D19"/>
    <w:rsid w:val="00847E44"/>
    <w:rsid w:val="00850031"/>
    <w:rsid w:val="008500F7"/>
    <w:rsid w:val="00850408"/>
    <w:rsid w:val="00850515"/>
    <w:rsid w:val="0085051F"/>
    <w:rsid w:val="00850557"/>
    <w:rsid w:val="008505A9"/>
    <w:rsid w:val="008505F1"/>
    <w:rsid w:val="00850678"/>
    <w:rsid w:val="008506C7"/>
    <w:rsid w:val="008506F1"/>
    <w:rsid w:val="00850958"/>
    <w:rsid w:val="008509C3"/>
    <w:rsid w:val="00850A8E"/>
    <w:rsid w:val="00850AA4"/>
    <w:rsid w:val="00850DC3"/>
    <w:rsid w:val="00851079"/>
    <w:rsid w:val="0085109C"/>
    <w:rsid w:val="0085129A"/>
    <w:rsid w:val="008512D3"/>
    <w:rsid w:val="0085154F"/>
    <w:rsid w:val="008515DB"/>
    <w:rsid w:val="008516E8"/>
    <w:rsid w:val="00851A18"/>
    <w:rsid w:val="00851AF6"/>
    <w:rsid w:val="00851B15"/>
    <w:rsid w:val="00851BA2"/>
    <w:rsid w:val="00851DFD"/>
    <w:rsid w:val="00851EE3"/>
    <w:rsid w:val="00851F59"/>
    <w:rsid w:val="00851F9D"/>
    <w:rsid w:val="0085221B"/>
    <w:rsid w:val="00852257"/>
    <w:rsid w:val="0085239A"/>
    <w:rsid w:val="008523E5"/>
    <w:rsid w:val="0085251C"/>
    <w:rsid w:val="00852715"/>
    <w:rsid w:val="00852826"/>
    <w:rsid w:val="008528C8"/>
    <w:rsid w:val="00852B01"/>
    <w:rsid w:val="00852D83"/>
    <w:rsid w:val="00852DF7"/>
    <w:rsid w:val="00852EFE"/>
    <w:rsid w:val="00852FDB"/>
    <w:rsid w:val="008533FE"/>
    <w:rsid w:val="00853621"/>
    <w:rsid w:val="008536CA"/>
    <w:rsid w:val="00853A40"/>
    <w:rsid w:val="00853CF1"/>
    <w:rsid w:val="00853E84"/>
    <w:rsid w:val="00853F89"/>
    <w:rsid w:val="00854041"/>
    <w:rsid w:val="00854183"/>
    <w:rsid w:val="008541C5"/>
    <w:rsid w:val="008543FB"/>
    <w:rsid w:val="008544B7"/>
    <w:rsid w:val="008546B3"/>
    <w:rsid w:val="00854751"/>
    <w:rsid w:val="0085481A"/>
    <w:rsid w:val="0085483A"/>
    <w:rsid w:val="00854989"/>
    <w:rsid w:val="008549AD"/>
    <w:rsid w:val="00854A04"/>
    <w:rsid w:val="00854A28"/>
    <w:rsid w:val="00854C1F"/>
    <w:rsid w:val="00854DEC"/>
    <w:rsid w:val="00854DF3"/>
    <w:rsid w:val="00854E32"/>
    <w:rsid w:val="00854F5B"/>
    <w:rsid w:val="00855092"/>
    <w:rsid w:val="00855093"/>
    <w:rsid w:val="008550DD"/>
    <w:rsid w:val="00855354"/>
    <w:rsid w:val="008553DF"/>
    <w:rsid w:val="0085541E"/>
    <w:rsid w:val="008554C1"/>
    <w:rsid w:val="008554D1"/>
    <w:rsid w:val="008556ED"/>
    <w:rsid w:val="0085575B"/>
    <w:rsid w:val="00855A85"/>
    <w:rsid w:val="00855BC7"/>
    <w:rsid w:val="00855CD7"/>
    <w:rsid w:val="00855E9C"/>
    <w:rsid w:val="00855FFB"/>
    <w:rsid w:val="0085605D"/>
    <w:rsid w:val="00856073"/>
    <w:rsid w:val="00856129"/>
    <w:rsid w:val="008562F6"/>
    <w:rsid w:val="0085646D"/>
    <w:rsid w:val="0085649B"/>
    <w:rsid w:val="008565FF"/>
    <w:rsid w:val="0085678A"/>
    <w:rsid w:val="00856824"/>
    <w:rsid w:val="008568C5"/>
    <w:rsid w:val="00856A3F"/>
    <w:rsid w:val="00856BFD"/>
    <w:rsid w:val="00856EF0"/>
    <w:rsid w:val="00856F1D"/>
    <w:rsid w:val="008570C5"/>
    <w:rsid w:val="00857115"/>
    <w:rsid w:val="00857212"/>
    <w:rsid w:val="00857348"/>
    <w:rsid w:val="008573C0"/>
    <w:rsid w:val="008573EC"/>
    <w:rsid w:val="008573FB"/>
    <w:rsid w:val="008577F1"/>
    <w:rsid w:val="00857801"/>
    <w:rsid w:val="00857893"/>
    <w:rsid w:val="008578C3"/>
    <w:rsid w:val="008579EF"/>
    <w:rsid w:val="00857A4F"/>
    <w:rsid w:val="00857AE7"/>
    <w:rsid w:val="00857C02"/>
    <w:rsid w:val="00857DE4"/>
    <w:rsid w:val="00857E65"/>
    <w:rsid w:val="00857E93"/>
    <w:rsid w:val="00857F78"/>
    <w:rsid w:val="0086000E"/>
    <w:rsid w:val="00860094"/>
    <w:rsid w:val="008600E6"/>
    <w:rsid w:val="008602D5"/>
    <w:rsid w:val="00860306"/>
    <w:rsid w:val="00860373"/>
    <w:rsid w:val="0086037D"/>
    <w:rsid w:val="00860387"/>
    <w:rsid w:val="008603BA"/>
    <w:rsid w:val="008605DD"/>
    <w:rsid w:val="00860825"/>
    <w:rsid w:val="00860897"/>
    <w:rsid w:val="00860909"/>
    <w:rsid w:val="00860AF3"/>
    <w:rsid w:val="00860BC7"/>
    <w:rsid w:val="00860C69"/>
    <w:rsid w:val="00860C8B"/>
    <w:rsid w:val="00860CC4"/>
    <w:rsid w:val="00860D60"/>
    <w:rsid w:val="00860E44"/>
    <w:rsid w:val="00860ED6"/>
    <w:rsid w:val="00860F5F"/>
    <w:rsid w:val="00860FF1"/>
    <w:rsid w:val="00861237"/>
    <w:rsid w:val="008612BB"/>
    <w:rsid w:val="0086135B"/>
    <w:rsid w:val="00861413"/>
    <w:rsid w:val="0086144F"/>
    <w:rsid w:val="00861762"/>
    <w:rsid w:val="0086189A"/>
    <w:rsid w:val="00861939"/>
    <w:rsid w:val="0086194F"/>
    <w:rsid w:val="00861CEA"/>
    <w:rsid w:val="00861D53"/>
    <w:rsid w:val="00861E7F"/>
    <w:rsid w:val="00862329"/>
    <w:rsid w:val="00862440"/>
    <w:rsid w:val="00862496"/>
    <w:rsid w:val="00862514"/>
    <w:rsid w:val="008625EB"/>
    <w:rsid w:val="0086297D"/>
    <w:rsid w:val="008629CD"/>
    <w:rsid w:val="008629FE"/>
    <w:rsid w:val="00862A68"/>
    <w:rsid w:val="00862B04"/>
    <w:rsid w:val="00862B25"/>
    <w:rsid w:val="00862EC2"/>
    <w:rsid w:val="008630DF"/>
    <w:rsid w:val="0086312B"/>
    <w:rsid w:val="00863233"/>
    <w:rsid w:val="0086355A"/>
    <w:rsid w:val="0086359F"/>
    <w:rsid w:val="00863764"/>
    <w:rsid w:val="008637BE"/>
    <w:rsid w:val="00863868"/>
    <w:rsid w:val="0086388F"/>
    <w:rsid w:val="008638A1"/>
    <w:rsid w:val="008638CA"/>
    <w:rsid w:val="00863AD8"/>
    <w:rsid w:val="00863AF4"/>
    <w:rsid w:val="00863CAE"/>
    <w:rsid w:val="00863CCE"/>
    <w:rsid w:val="00863CCF"/>
    <w:rsid w:val="00863D2F"/>
    <w:rsid w:val="00863EFF"/>
    <w:rsid w:val="00863F9A"/>
    <w:rsid w:val="00863F9F"/>
    <w:rsid w:val="008640B8"/>
    <w:rsid w:val="00864118"/>
    <w:rsid w:val="0086437D"/>
    <w:rsid w:val="00864382"/>
    <w:rsid w:val="008646A1"/>
    <w:rsid w:val="00864883"/>
    <w:rsid w:val="008648B0"/>
    <w:rsid w:val="00864A18"/>
    <w:rsid w:val="00864A8B"/>
    <w:rsid w:val="00864B6B"/>
    <w:rsid w:val="00864C4B"/>
    <w:rsid w:val="00864D76"/>
    <w:rsid w:val="00864E17"/>
    <w:rsid w:val="0086519F"/>
    <w:rsid w:val="00865303"/>
    <w:rsid w:val="00865530"/>
    <w:rsid w:val="0086555D"/>
    <w:rsid w:val="008655C6"/>
    <w:rsid w:val="008658E8"/>
    <w:rsid w:val="008659CC"/>
    <w:rsid w:val="00865BC7"/>
    <w:rsid w:val="00865BDB"/>
    <w:rsid w:val="00865D59"/>
    <w:rsid w:val="00865E1A"/>
    <w:rsid w:val="0086602F"/>
    <w:rsid w:val="0086623F"/>
    <w:rsid w:val="00866258"/>
    <w:rsid w:val="008662F1"/>
    <w:rsid w:val="00866354"/>
    <w:rsid w:val="008664FB"/>
    <w:rsid w:val="008667EF"/>
    <w:rsid w:val="00866827"/>
    <w:rsid w:val="00866B41"/>
    <w:rsid w:val="00866B98"/>
    <w:rsid w:val="00866BD8"/>
    <w:rsid w:val="00866C9A"/>
    <w:rsid w:val="00866E72"/>
    <w:rsid w:val="00866FA4"/>
    <w:rsid w:val="00867196"/>
    <w:rsid w:val="00867250"/>
    <w:rsid w:val="00867377"/>
    <w:rsid w:val="00867454"/>
    <w:rsid w:val="008674AF"/>
    <w:rsid w:val="00867721"/>
    <w:rsid w:val="00867768"/>
    <w:rsid w:val="00867AB1"/>
    <w:rsid w:val="00867B1A"/>
    <w:rsid w:val="00867B7B"/>
    <w:rsid w:val="00867C85"/>
    <w:rsid w:val="00867CCD"/>
    <w:rsid w:val="00867D06"/>
    <w:rsid w:val="00867D16"/>
    <w:rsid w:val="00867DEE"/>
    <w:rsid w:val="00867E0A"/>
    <w:rsid w:val="00867E8E"/>
    <w:rsid w:val="00870003"/>
    <w:rsid w:val="00870071"/>
    <w:rsid w:val="00870145"/>
    <w:rsid w:val="008702AA"/>
    <w:rsid w:val="008702D8"/>
    <w:rsid w:val="00870595"/>
    <w:rsid w:val="00870CB0"/>
    <w:rsid w:val="00870CFD"/>
    <w:rsid w:val="00870D80"/>
    <w:rsid w:val="00870DE7"/>
    <w:rsid w:val="00870ECB"/>
    <w:rsid w:val="00870EDB"/>
    <w:rsid w:val="00870EF4"/>
    <w:rsid w:val="00870F1C"/>
    <w:rsid w:val="00870FD5"/>
    <w:rsid w:val="00870FD9"/>
    <w:rsid w:val="0087126A"/>
    <w:rsid w:val="00871379"/>
    <w:rsid w:val="00871815"/>
    <w:rsid w:val="00871879"/>
    <w:rsid w:val="008718CC"/>
    <w:rsid w:val="008719B7"/>
    <w:rsid w:val="00871B2D"/>
    <w:rsid w:val="00871B42"/>
    <w:rsid w:val="00871CFC"/>
    <w:rsid w:val="00871D0A"/>
    <w:rsid w:val="00871E03"/>
    <w:rsid w:val="00871EE7"/>
    <w:rsid w:val="00871F56"/>
    <w:rsid w:val="00871F78"/>
    <w:rsid w:val="00872065"/>
    <w:rsid w:val="0087209E"/>
    <w:rsid w:val="00872241"/>
    <w:rsid w:val="008722C6"/>
    <w:rsid w:val="0087245C"/>
    <w:rsid w:val="008724AB"/>
    <w:rsid w:val="008725FC"/>
    <w:rsid w:val="00872653"/>
    <w:rsid w:val="0087271E"/>
    <w:rsid w:val="008727B1"/>
    <w:rsid w:val="008729B4"/>
    <w:rsid w:val="00872B84"/>
    <w:rsid w:val="00872BF7"/>
    <w:rsid w:val="00872C2D"/>
    <w:rsid w:val="00872D75"/>
    <w:rsid w:val="00872DC0"/>
    <w:rsid w:val="00872EA9"/>
    <w:rsid w:val="00873094"/>
    <w:rsid w:val="008730FC"/>
    <w:rsid w:val="008731A4"/>
    <w:rsid w:val="0087334A"/>
    <w:rsid w:val="0087341E"/>
    <w:rsid w:val="0087365F"/>
    <w:rsid w:val="00873688"/>
    <w:rsid w:val="008736AC"/>
    <w:rsid w:val="008736C8"/>
    <w:rsid w:val="008737D4"/>
    <w:rsid w:val="008738E1"/>
    <w:rsid w:val="00873C3F"/>
    <w:rsid w:val="00873DD7"/>
    <w:rsid w:val="00873ED4"/>
    <w:rsid w:val="00873F3A"/>
    <w:rsid w:val="00873FD1"/>
    <w:rsid w:val="00874389"/>
    <w:rsid w:val="0087438A"/>
    <w:rsid w:val="008744EE"/>
    <w:rsid w:val="008744FD"/>
    <w:rsid w:val="00874523"/>
    <w:rsid w:val="008746C1"/>
    <w:rsid w:val="008746D6"/>
    <w:rsid w:val="008747D8"/>
    <w:rsid w:val="00874889"/>
    <w:rsid w:val="008748B9"/>
    <w:rsid w:val="0087496C"/>
    <w:rsid w:val="00874BDC"/>
    <w:rsid w:val="00874BEC"/>
    <w:rsid w:val="00874CCE"/>
    <w:rsid w:val="00874FDF"/>
    <w:rsid w:val="008750D1"/>
    <w:rsid w:val="00875126"/>
    <w:rsid w:val="008751C9"/>
    <w:rsid w:val="008752DB"/>
    <w:rsid w:val="0087553F"/>
    <w:rsid w:val="008755D9"/>
    <w:rsid w:val="00875628"/>
    <w:rsid w:val="0087573A"/>
    <w:rsid w:val="00875851"/>
    <w:rsid w:val="00875897"/>
    <w:rsid w:val="00875938"/>
    <w:rsid w:val="00875A47"/>
    <w:rsid w:val="00875A74"/>
    <w:rsid w:val="00875A96"/>
    <w:rsid w:val="00875AD0"/>
    <w:rsid w:val="00875C4D"/>
    <w:rsid w:val="00875CF8"/>
    <w:rsid w:val="00875FA5"/>
    <w:rsid w:val="008760B1"/>
    <w:rsid w:val="008760D2"/>
    <w:rsid w:val="008760DA"/>
    <w:rsid w:val="008761DF"/>
    <w:rsid w:val="0087636F"/>
    <w:rsid w:val="00876398"/>
    <w:rsid w:val="00876747"/>
    <w:rsid w:val="00876767"/>
    <w:rsid w:val="008769A8"/>
    <w:rsid w:val="00876BC7"/>
    <w:rsid w:val="00876BDB"/>
    <w:rsid w:val="00876C0F"/>
    <w:rsid w:val="00876C62"/>
    <w:rsid w:val="00876F67"/>
    <w:rsid w:val="00876FF6"/>
    <w:rsid w:val="00877083"/>
    <w:rsid w:val="00877087"/>
    <w:rsid w:val="0087716D"/>
    <w:rsid w:val="00877178"/>
    <w:rsid w:val="00877221"/>
    <w:rsid w:val="0087726F"/>
    <w:rsid w:val="00877589"/>
    <w:rsid w:val="008775E4"/>
    <w:rsid w:val="00877875"/>
    <w:rsid w:val="00877916"/>
    <w:rsid w:val="00877968"/>
    <w:rsid w:val="0087798A"/>
    <w:rsid w:val="008779D7"/>
    <w:rsid w:val="00877A4F"/>
    <w:rsid w:val="00877ADA"/>
    <w:rsid w:val="00877C11"/>
    <w:rsid w:val="00877CE8"/>
    <w:rsid w:val="00877DCD"/>
    <w:rsid w:val="00877DF7"/>
    <w:rsid w:val="00877E88"/>
    <w:rsid w:val="00880055"/>
    <w:rsid w:val="0088019F"/>
    <w:rsid w:val="00880228"/>
    <w:rsid w:val="00880284"/>
    <w:rsid w:val="008802B5"/>
    <w:rsid w:val="00880355"/>
    <w:rsid w:val="00880446"/>
    <w:rsid w:val="00880766"/>
    <w:rsid w:val="00880785"/>
    <w:rsid w:val="00880786"/>
    <w:rsid w:val="008808FD"/>
    <w:rsid w:val="008809D6"/>
    <w:rsid w:val="00880BE1"/>
    <w:rsid w:val="00880C4A"/>
    <w:rsid w:val="00880DFB"/>
    <w:rsid w:val="00880EDE"/>
    <w:rsid w:val="0088100D"/>
    <w:rsid w:val="008813B9"/>
    <w:rsid w:val="00881447"/>
    <w:rsid w:val="008816C2"/>
    <w:rsid w:val="00881788"/>
    <w:rsid w:val="0088178C"/>
    <w:rsid w:val="008818E4"/>
    <w:rsid w:val="00881A75"/>
    <w:rsid w:val="00881C0A"/>
    <w:rsid w:val="00881C7F"/>
    <w:rsid w:val="00881D99"/>
    <w:rsid w:val="00881DFA"/>
    <w:rsid w:val="00881F95"/>
    <w:rsid w:val="00881FC3"/>
    <w:rsid w:val="0088221E"/>
    <w:rsid w:val="008822AA"/>
    <w:rsid w:val="00882432"/>
    <w:rsid w:val="0088245B"/>
    <w:rsid w:val="00882579"/>
    <w:rsid w:val="008825B4"/>
    <w:rsid w:val="008826C3"/>
    <w:rsid w:val="008827C5"/>
    <w:rsid w:val="00882967"/>
    <w:rsid w:val="00882A0A"/>
    <w:rsid w:val="00882A0E"/>
    <w:rsid w:val="00882ADC"/>
    <w:rsid w:val="00882C66"/>
    <w:rsid w:val="00882CD6"/>
    <w:rsid w:val="00882E59"/>
    <w:rsid w:val="00882EEE"/>
    <w:rsid w:val="00882FE8"/>
    <w:rsid w:val="0088307D"/>
    <w:rsid w:val="008830DA"/>
    <w:rsid w:val="00883265"/>
    <w:rsid w:val="00883287"/>
    <w:rsid w:val="0088359C"/>
    <w:rsid w:val="00883897"/>
    <w:rsid w:val="00883A07"/>
    <w:rsid w:val="00883A1C"/>
    <w:rsid w:val="00883AB2"/>
    <w:rsid w:val="00883BDA"/>
    <w:rsid w:val="00883E40"/>
    <w:rsid w:val="0088405D"/>
    <w:rsid w:val="008840AA"/>
    <w:rsid w:val="008840B5"/>
    <w:rsid w:val="00884250"/>
    <w:rsid w:val="00884295"/>
    <w:rsid w:val="00884594"/>
    <w:rsid w:val="00884617"/>
    <w:rsid w:val="00884745"/>
    <w:rsid w:val="00884759"/>
    <w:rsid w:val="008848E3"/>
    <w:rsid w:val="00884904"/>
    <w:rsid w:val="00884AB4"/>
    <w:rsid w:val="00884B21"/>
    <w:rsid w:val="00884B80"/>
    <w:rsid w:val="00884C70"/>
    <w:rsid w:val="00884F32"/>
    <w:rsid w:val="00885052"/>
    <w:rsid w:val="00885100"/>
    <w:rsid w:val="008852A2"/>
    <w:rsid w:val="008852E4"/>
    <w:rsid w:val="008855A5"/>
    <w:rsid w:val="0088562C"/>
    <w:rsid w:val="00885900"/>
    <w:rsid w:val="00885918"/>
    <w:rsid w:val="00885B38"/>
    <w:rsid w:val="00885C1E"/>
    <w:rsid w:val="00885D6C"/>
    <w:rsid w:val="00885DF9"/>
    <w:rsid w:val="00885E9A"/>
    <w:rsid w:val="00885F24"/>
    <w:rsid w:val="008860B7"/>
    <w:rsid w:val="008860F0"/>
    <w:rsid w:val="0088610E"/>
    <w:rsid w:val="00886114"/>
    <w:rsid w:val="0088628C"/>
    <w:rsid w:val="0088640B"/>
    <w:rsid w:val="00886564"/>
    <w:rsid w:val="00886659"/>
    <w:rsid w:val="008866C1"/>
    <w:rsid w:val="008867E8"/>
    <w:rsid w:val="00886A07"/>
    <w:rsid w:val="00886A41"/>
    <w:rsid w:val="00886BA9"/>
    <w:rsid w:val="00886D8A"/>
    <w:rsid w:val="00886DC9"/>
    <w:rsid w:val="00886F77"/>
    <w:rsid w:val="00886FD5"/>
    <w:rsid w:val="00887021"/>
    <w:rsid w:val="00887040"/>
    <w:rsid w:val="008870EC"/>
    <w:rsid w:val="008871DE"/>
    <w:rsid w:val="008876DF"/>
    <w:rsid w:val="00887864"/>
    <w:rsid w:val="0088791E"/>
    <w:rsid w:val="00887DB8"/>
    <w:rsid w:val="00887DED"/>
    <w:rsid w:val="00887F57"/>
    <w:rsid w:val="00890076"/>
    <w:rsid w:val="008901E3"/>
    <w:rsid w:val="0089032D"/>
    <w:rsid w:val="0089035F"/>
    <w:rsid w:val="008903A6"/>
    <w:rsid w:val="00890548"/>
    <w:rsid w:val="00890597"/>
    <w:rsid w:val="0089089D"/>
    <w:rsid w:val="00890A56"/>
    <w:rsid w:val="00890C55"/>
    <w:rsid w:val="00890C80"/>
    <w:rsid w:val="00890DFC"/>
    <w:rsid w:val="00890E6C"/>
    <w:rsid w:val="00890E82"/>
    <w:rsid w:val="00890E8A"/>
    <w:rsid w:val="00890F1D"/>
    <w:rsid w:val="00890F61"/>
    <w:rsid w:val="00890FFC"/>
    <w:rsid w:val="0089102F"/>
    <w:rsid w:val="00891069"/>
    <w:rsid w:val="00891303"/>
    <w:rsid w:val="00891399"/>
    <w:rsid w:val="00891519"/>
    <w:rsid w:val="00891B90"/>
    <w:rsid w:val="00891D1A"/>
    <w:rsid w:val="00891D46"/>
    <w:rsid w:val="00891D74"/>
    <w:rsid w:val="00891D7E"/>
    <w:rsid w:val="00891FEE"/>
    <w:rsid w:val="008921A2"/>
    <w:rsid w:val="00892312"/>
    <w:rsid w:val="0089254D"/>
    <w:rsid w:val="00892638"/>
    <w:rsid w:val="008926E2"/>
    <w:rsid w:val="0089290F"/>
    <w:rsid w:val="00892A18"/>
    <w:rsid w:val="00892A9C"/>
    <w:rsid w:val="00892F93"/>
    <w:rsid w:val="008930EE"/>
    <w:rsid w:val="00893259"/>
    <w:rsid w:val="008932B5"/>
    <w:rsid w:val="008932DC"/>
    <w:rsid w:val="0089342E"/>
    <w:rsid w:val="00893611"/>
    <w:rsid w:val="00893663"/>
    <w:rsid w:val="00893693"/>
    <w:rsid w:val="008937A2"/>
    <w:rsid w:val="0089385A"/>
    <w:rsid w:val="00893A3C"/>
    <w:rsid w:val="00893B1A"/>
    <w:rsid w:val="00893B9E"/>
    <w:rsid w:val="00893C41"/>
    <w:rsid w:val="00893C66"/>
    <w:rsid w:val="00893D52"/>
    <w:rsid w:val="00893DA4"/>
    <w:rsid w:val="0089402F"/>
    <w:rsid w:val="00894080"/>
    <w:rsid w:val="008940F2"/>
    <w:rsid w:val="00894273"/>
    <w:rsid w:val="00894283"/>
    <w:rsid w:val="00894484"/>
    <w:rsid w:val="00894593"/>
    <w:rsid w:val="008947B0"/>
    <w:rsid w:val="00894836"/>
    <w:rsid w:val="00894850"/>
    <w:rsid w:val="00894A00"/>
    <w:rsid w:val="00894A6B"/>
    <w:rsid w:val="00894AF6"/>
    <w:rsid w:val="00894B27"/>
    <w:rsid w:val="00894D8C"/>
    <w:rsid w:val="00894E88"/>
    <w:rsid w:val="00894EE8"/>
    <w:rsid w:val="00894EF0"/>
    <w:rsid w:val="00894F4E"/>
    <w:rsid w:val="00895004"/>
    <w:rsid w:val="00895189"/>
    <w:rsid w:val="00895207"/>
    <w:rsid w:val="00895291"/>
    <w:rsid w:val="008952AD"/>
    <w:rsid w:val="0089544E"/>
    <w:rsid w:val="00895516"/>
    <w:rsid w:val="008955D4"/>
    <w:rsid w:val="008955E3"/>
    <w:rsid w:val="0089567C"/>
    <w:rsid w:val="008956FE"/>
    <w:rsid w:val="00895971"/>
    <w:rsid w:val="00895B91"/>
    <w:rsid w:val="00895C2A"/>
    <w:rsid w:val="00895D1B"/>
    <w:rsid w:val="00895D6B"/>
    <w:rsid w:val="00895FCE"/>
    <w:rsid w:val="0089600E"/>
    <w:rsid w:val="008961E7"/>
    <w:rsid w:val="0089647C"/>
    <w:rsid w:val="008966AC"/>
    <w:rsid w:val="008967F0"/>
    <w:rsid w:val="00896842"/>
    <w:rsid w:val="0089696A"/>
    <w:rsid w:val="008969A9"/>
    <w:rsid w:val="00896A48"/>
    <w:rsid w:val="00896A62"/>
    <w:rsid w:val="00896C64"/>
    <w:rsid w:val="00896D6D"/>
    <w:rsid w:val="00896D7C"/>
    <w:rsid w:val="00896E92"/>
    <w:rsid w:val="008970B0"/>
    <w:rsid w:val="0089721B"/>
    <w:rsid w:val="00897272"/>
    <w:rsid w:val="00897311"/>
    <w:rsid w:val="0089745B"/>
    <w:rsid w:val="0089751C"/>
    <w:rsid w:val="008976B1"/>
    <w:rsid w:val="008978A3"/>
    <w:rsid w:val="008978DC"/>
    <w:rsid w:val="00897920"/>
    <w:rsid w:val="00897962"/>
    <w:rsid w:val="00897AD8"/>
    <w:rsid w:val="00897C96"/>
    <w:rsid w:val="00897D97"/>
    <w:rsid w:val="00897DDC"/>
    <w:rsid w:val="00897EAC"/>
    <w:rsid w:val="00897F1F"/>
    <w:rsid w:val="00897F38"/>
    <w:rsid w:val="00897FF3"/>
    <w:rsid w:val="008A009D"/>
    <w:rsid w:val="008A0185"/>
    <w:rsid w:val="008A031B"/>
    <w:rsid w:val="008A03A9"/>
    <w:rsid w:val="008A03B6"/>
    <w:rsid w:val="008A05C2"/>
    <w:rsid w:val="008A0690"/>
    <w:rsid w:val="008A069D"/>
    <w:rsid w:val="008A0806"/>
    <w:rsid w:val="008A0842"/>
    <w:rsid w:val="008A08BD"/>
    <w:rsid w:val="008A093F"/>
    <w:rsid w:val="008A0965"/>
    <w:rsid w:val="008A09D6"/>
    <w:rsid w:val="008A0A8A"/>
    <w:rsid w:val="008A0A98"/>
    <w:rsid w:val="008A0AE5"/>
    <w:rsid w:val="008A0B9C"/>
    <w:rsid w:val="008A0EF3"/>
    <w:rsid w:val="008A0F8A"/>
    <w:rsid w:val="008A10B2"/>
    <w:rsid w:val="008A10CD"/>
    <w:rsid w:val="008A117C"/>
    <w:rsid w:val="008A119F"/>
    <w:rsid w:val="008A13E4"/>
    <w:rsid w:val="008A1519"/>
    <w:rsid w:val="008A15F9"/>
    <w:rsid w:val="008A1793"/>
    <w:rsid w:val="008A17A0"/>
    <w:rsid w:val="008A17B6"/>
    <w:rsid w:val="008A18EA"/>
    <w:rsid w:val="008A1B97"/>
    <w:rsid w:val="008A1C57"/>
    <w:rsid w:val="008A1D36"/>
    <w:rsid w:val="008A1E64"/>
    <w:rsid w:val="008A2025"/>
    <w:rsid w:val="008A206A"/>
    <w:rsid w:val="008A2271"/>
    <w:rsid w:val="008A231F"/>
    <w:rsid w:val="008A24CF"/>
    <w:rsid w:val="008A24FA"/>
    <w:rsid w:val="008A2588"/>
    <w:rsid w:val="008A2669"/>
    <w:rsid w:val="008A26F5"/>
    <w:rsid w:val="008A26F9"/>
    <w:rsid w:val="008A287A"/>
    <w:rsid w:val="008A2939"/>
    <w:rsid w:val="008A2A45"/>
    <w:rsid w:val="008A2AC4"/>
    <w:rsid w:val="008A2B52"/>
    <w:rsid w:val="008A2BF4"/>
    <w:rsid w:val="008A2E3E"/>
    <w:rsid w:val="008A2E4A"/>
    <w:rsid w:val="008A2F1A"/>
    <w:rsid w:val="008A30BD"/>
    <w:rsid w:val="008A318E"/>
    <w:rsid w:val="008A320F"/>
    <w:rsid w:val="008A3245"/>
    <w:rsid w:val="008A33AB"/>
    <w:rsid w:val="008A340D"/>
    <w:rsid w:val="008A358C"/>
    <w:rsid w:val="008A35AA"/>
    <w:rsid w:val="008A37A3"/>
    <w:rsid w:val="008A3B07"/>
    <w:rsid w:val="008A3B43"/>
    <w:rsid w:val="008A3B5F"/>
    <w:rsid w:val="008A3BA8"/>
    <w:rsid w:val="008A3C29"/>
    <w:rsid w:val="008A3CBD"/>
    <w:rsid w:val="008A3E12"/>
    <w:rsid w:val="008A3EE6"/>
    <w:rsid w:val="008A3FB4"/>
    <w:rsid w:val="008A4027"/>
    <w:rsid w:val="008A41E5"/>
    <w:rsid w:val="008A421B"/>
    <w:rsid w:val="008A4225"/>
    <w:rsid w:val="008A4240"/>
    <w:rsid w:val="008A42A9"/>
    <w:rsid w:val="008A449E"/>
    <w:rsid w:val="008A4656"/>
    <w:rsid w:val="008A466C"/>
    <w:rsid w:val="008A4982"/>
    <w:rsid w:val="008A4AAF"/>
    <w:rsid w:val="008A4BB2"/>
    <w:rsid w:val="008A4BBD"/>
    <w:rsid w:val="008A4BBF"/>
    <w:rsid w:val="008A4D34"/>
    <w:rsid w:val="008A4E6E"/>
    <w:rsid w:val="008A4EFD"/>
    <w:rsid w:val="008A505B"/>
    <w:rsid w:val="008A5291"/>
    <w:rsid w:val="008A5393"/>
    <w:rsid w:val="008A53FC"/>
    <w:rsid w:val="008A5407"/>
    <w:rsid w:val="008A546B"/>
    <w:rsid w:val="008A551F"/>
    <w:rsid w:val="008A55C9"/>
    <w:rsid w:val="008A55F2"/>
    <w:rsid w:val="008A55FB"/>
    <w:rsid w:val="008A568D"/>
    <w:rsid w:val="008A5742"/>
    <w:rsid w:val="008A57E5"/>
    <w:rsid w:val="008A5912"/>
    <w:rsid w:val="008A5A27"/>
    <w:rsid w:val="008A5A7D"/>
    <w:rsid w:val="008A5C2F"/>
    <w:rsid w:val="008A5EB6"/>
    <w:rsid w:val="008A5EED"/>
    <w:rsid w:val="008A619C"/>
    <w:rsid w:val="008A61D0"/>
    <w:rsid w:val="008A64C8"/>
    <w:rsid w:val="008A659F"/>
    <w:rsid w:val="008A6869"/>
    <w:rsid w:val="008A68E3"/>
    <w:rsid w:val="008A6985"/>
    <w:rsid w:val="008A6A50"/>
    <w:rsid w:val="008A6AB9"/>
    <w:rsid w:val="008A6F56"/>
    <w:rsid w:val="008A6FAF"/>
    <w:rsid w:val="008A6FFD"/>
    <w:rsid w:val="008A70AD"/>
    <w:rsid w:val="008A7115"/>
    <w:rsid w:val="008A74C7"/>
    <w:rsid w:val="008A7501"/>
    <w:rsid w:val="008A75F5"/>
    <w:rsid w:val="008A7696"/>
    <w:rsid w:val="008A76CD"/>
    <w:rsid w:val="008A7735"/>
    <w:rsid w:val="008A7868"/>
    <w:rsid w:val="008A79A6"/>
    <w:rsid w:val="008A79AD"/>
    <w:rsid w:val="008A7A6E"/>
    <w:rsid w:val="008A7A91"/>
    <w:rsid w:val="008A7AB5"/>
    <w:rsid w:val="008A7B52"/>
    <w:rsid w:val="008A7B78"/>
    <w:rsid w:val="008A7BF5"/>
    <w:rsid w:val="008A7CA4"/>
    <w:rsid w:val="008A7DA0"/>
    <w:rsid w:val="008A7DDB"/>
    <w:rsid w:val="008A7EA9"/>
    <w:rsid w:val="008A7EBB"/>
    <w:rsid w:val="008A7ED6"/>
    <w:rsid w:val="008A7FAC"/>
    <w:rsid w:val="008A7FC7"/>
    <w:rsid w:val="008A7FE0"/>
    <w:rsid w:val="008B0043"/>
    <w:rsid w:val="008B006D"/>
    <w:rsid w:val="008B00DD"/>
    <w:rsid w:val="008B01DB"/>
    <w:rsid w:val="008B027B"/>
    <w:rsid w:val="008B04CF"/>
    <w:rsid w:val="008B06CA"/>
    <w:rsid w:val="008B0730"/>
    <w:rsid w:val="008B078B"/>
    <w:rsid w:val="008B0880"/>
    <w:rsid w:val="008B0938"/>
    <w:rsid w:val="008B0970"/>
    <w:rsid w:val="008B09FE"/>
    <w:rsid w:val="008B0E27"/>
    <w:rsid w:val="008B0FA9"/>
    <w:rsid w:val="008B113E"/>
    <w:rsid w:val="008B118F"/>
    <w:rsid w:val="008B1279"/>
    <w:rsid w:val="008B12EE"/>
    <w:rsid w:val="008B1326"/>
    <w:rsid w:val="008B1713"/>
    <w:rsid w:val="008B1B2F"/>
    <w:rsid w:val="008B1D5C"/>
    <w:rsid w:val="008B1DD4"/>
    <w:rsid w:val="008B1F9C"/>
    <w:rsid w:val="008B2047"/>
    <w:rsid w:val="008B21FF"/>
    <w:rsid w:val="008B2226"/>
    <w:rsid w:val="008B224B"/>
    <w:rsid w:val="008B235B"/>
    <w:rsid w:val="008B2580"/>
    <w:rsid w:val="008B27B3"/>
    <w:rsid w:val="008B2893"/>
    <w:rsid w:val="008B28E9"/>
    <w:rsid w:val="008B2988"/>
    <w:rsid w:val="008B298E"/>
    <w:rsid w:val="008B2A74"/>
    <w:rsid w:val="008B2B1E"/>
    <w:rsid w:val="008B2B31"/>
    <w:rsid w:val="008B2BEC"/>
    <w:rsid w:val="008B2CA2"/>
    <w:rsid w:val="008B2CAD"/>
    <w:rsid w:val="008B2D68"/>
    <w:rsid w:val="008B2E10"/>
    <w:rsid w:val="008B30EE"/>
    <w:rsid w:val="008B323E"/>
    <w:rsid w:val="008B329B"/>
    <w:rsid w:val="008B32C4"/>
    <w:rsid w:val="008B3321"/>
    <w:rsid w:val="008B3375"/>
    <w:rsid w:val="008B343F"/>
    <w:rsid w:val="008B3455"/>
    <w:rsid w:val="008B3613"/>
    <w:rsid w:val="008B38E8"/>
    <w:rsid w:val="008B3B75"/>
    <w:rsid w:val="008B3BEC"/>
    <w:rsid w:val="008B3C86"/>
    <w:rsid w:val="008B3C96"/>
    <w:rsid w:val="008B3E60"/>
    <w:rsid w:val="008B3EE6"/>
    <w:rsid w:val="008B3F03"/>
    <w:rsid w:val="008B3FEA"/>
    <w:rsid w:val="008B4276"/>
    <w:rsid w:val="008B4578"/>
    <w:rsid w:val="008B47DE"/>
    <w:rsid w:val="008B4871"/>
    <w:rsid w:val="008B49EA"/>
    <w:rsid w:val="008B49F8"/>
    <w:rsid w:val="008B4B29"/>
    <w:rsid w:val="008B4BA3"/>
    <w:rsid w:val="008B4C6E"/>
    <w:rsid w:val="008B4C93"/>
    <w:rsid w:val="008B4E31"/>
    <w:rsid w:val="008B4E71"/>
    <w:rsid w:val="008B5092"/>
    <w:rsid w:val="008B5131"/>
    <w:rsid w:val="008B5275"/>
    <w:rsid w:val="008B52C4"/>
    <w:rsid w:val="008B5336"/>
    <w:rsid w:val="008B536B"/>
    <w:rsid w:val="008B5495"/>
    <w:rsid w:val="008B566C"/>
    <w:rsid w:val="008B57E7"/>
    <w:rsid w:val="008B58BF"/>
    <w:rsid w:val="008B58F7"/>
    <w:rsid w:val="008B5AA9"/>
    <w:rsid w:val="008B5B17"/>
    <w:rsid w:val="008B5DA2"/>
    <w:rsid w:val="008B5E7B"/>
    <w:rsid w:val="008B5EAA"/>
    <w:rsid w:val="008B5FA3"/>
    <w:rsid w:val="008B615B"/>
    <w:rsid w:val="008B6182"/>
    <w:rsid w:val="008B618E"/>
    <w:rsid w:val="008B63A4"/>
    <w:rsid w:val="008B6437"/>
    <w:rsid w:val="008B65C1"/>
    <w:rsid w:val="008B65E6"/>
    <w:rsid w:val="008B6B81"/>
    <w:rsid w:val="008B7066"/>
    <w:rsid w:val="008B720D"/>
    <w:rsid w:val="008B72D6"/>
    <w:rsid w:val="008B7763"/>
    <w:rsid w:val="008B7781"/>
    <w:rsid w:val="008B79BE"/>
    <w:rsid w:val="008B7BC5"/>
    <w:rsid w:val="008B7C38"/>
    <w:rsid w:val="008B7E11"/>
    <w:rsid w:val="008B7E35"/>
    <w:rsid w:val="008B7ECB"/>
    <w:rsid w:val="008B7FCC"/>
    <w:rsid w:val="008C0040"/>
    <w:rsid w:val="008C0171"/>
    <w:rsid w:val="008C0174"/>
    <w:rsid w:val="008C01A6"/>
    <w:rsid w:val="008C0359"/>
    <w:rsid w:val="008C046C"/>
    <w:rsid w:val="008C04B5"/>
    <w:rsid w:val="008C05E4"/>
    <w:rsid w:val="008C05F4"/>
    <w:rsid w:val="008C087A"/>
    <w:rsid w:val="008C08FD"/>
    <w:rsid w:val="008C0987"/>
    <w:rsid w:val="008C09A8"/>
    <w:rsid w:val="008C09B6"/>
    <w:rsid w:val="008C09D0"/>
    <w:rsid w:val="008C09ED"/>
    <w:rsid w:val="008C0B13"/>
    <w:rsid w:val="008C0CB9"/>
    <w:rsid w:val="008C0CC6"/>
    <w:rsid w:val="008C0FD4"/>
    <w:rsid w:val="008C1010"/>
    <w:rsid w:val="008C118C"/>
    <w:rsid w:val="008C1262"/>
    <w:rsid w:val="008C12F6"/>
    <w:rsid w:val="008C12FB"/>
    <w:rsid w:val="008C1382"/>
    <w:rsid w:val="008C13F0"/>
    <w:rsid w:val="008C1481"/>
    <w:rsid w:val="008C162A"/>
    <w:rsid w:val="008C16EB"/>
    <w:rsid w:val="008C198B"/>
    <w:rsid w:val="008C1A09"/>
    <w:rsid w:val="008C1B3A"/>
    <w:rsid w:val="008C1DB5"/>
    <w:rsid w:val="008C1DDB"/>
    <w:rsid w:val="008C1FC5"/>
    <w:rsid w:val="008C205B"/>
    <w:rsid w:val="008C228E"/>
    <w:rsid w:val="008C236F"/>
    <w:rsid w:val="008C237E"/>
    <w:rsid w:val="008C2420"/>
    <w:rsid w:val="008C24A7"/>
    <w:rsid w:val="008C2BD0"/>
    <w:rsid w:val="008C2C17"/>
    <w:rsid w:val="008C2E86"/>
    <w:rsid w:val="008C33D5"/>
    <w:rsid w:val="008C350C"/>
    <w:rsid w:val="008C3532"/>
    <w:rsid w:val="008C3601"/>
    <w:rsid w:val="008C3660"/>
    <w:rsid w:val="008C3773"/>
    <w:rsid w:val="008C37C0"/>
    <w:rsid w:val="008C3873"/>
    <w:rsid w:val="008C38C3"/>
    <w:rsid w:val="008C38F9"/>
    <w:rsid w:val="008C39B0"/>
    <w:rsid w:val="008C3A55"/>
    <w:rsid w:val="008C3B25"/>
    <w:rsid w:val="008C3B7E"/>
    <w:rsid w:val="008C3D39"/>
    <w:rsid w:val="008C3DBA"/>
    <w:rsid w:val="008C3DBE"/>
    <w:rsid w:val="008C3EE5"/>
    <w:rsid w:val="008C3F04"/>
    <w:rsid w:val="008C4235"/>
    <w:rsid w:val="008C42A6"/>
    <w:rsid w:val="008C430F"/>
    <w:rsid w:val="008C433E"/>
    <w:rsid w:val="008C4463"/>
    <w:rsid w:val="008C46A4"/>
    <w:rsid w:val="008C47AF"/>
    <w:rsid w:val="008C487A"/>
    <w:rsid w:val="008C49DD"/>
    <w:rsid w:val="008C4B3A"/>
    <w:rsid w:val="008C4B3C"/>
    <w:rsid w:val="008C4B77"/>
    <w:rsid w:val="008C4BAB"/>
    <w:rsid w:val="008C4ED0"/>
    <w:rsid w:val="008C4F22"/>
    <w:rsid w:val="008C504E"/>
    <w:rsid w:val="008C51B6"/>
    <w:rsid w:val="008C51DA"/>
    <w:rsid w:val="008C51E1"/>
    <w:rsid w:val="008C524D"/>
    <w:rsid w:val="008C5260"/>
    <w:rsid w:val="008C52E5"/>
    <w:rsid w:val="008C5414"/>
    <w:rsid w:val="008C54BD"/>
    <w:rsid w:val="008C5549"/>
    <w:rsid w:val="008C5583"/>
    <w:rsid w:val="008C565B"/>
    <w:rsid w:val="008C5695"/>
    <w:rsid w:val="008C5717"/>
    <w:rsid w:val="008C5736"/>
    <w:rsid w:val="008C5882"/>
    <w:rsid w:val="008C5A88"/>
    <w:rsid w:val="008C5BA4"/>
    <w:rsid w:val="008C5BC5"/>
    <w:rsid w:val="008C5BF6"/>
    <w:rsid w:val="008C5CC4"/>
    <w:rsid w:val="008C5CC7"/>
    <w:rsid w:val="008C5CF1"/>
    <w:rsid w:val="008C5CFB"/>
    <w:rsid w:val="008C5D0C"/>
    <w:rsid w:val="008C5D4F"/>
    <w:rsid w:val="008C5F33"/>
    <w:rsid w:val="008C6013"/>
    <w:rsid w:val="008C6300"/>
    <w:rsid w:val="008C6371"/>
    <w:rsid w:val="008C6424"/>
    <w:rsid w:val="008C6444"/>
    <w:rsid w:val="008C6515"/>
    <w:rsid w:val="008C656B"/>
    <w:rsid w:val="008C661D"/>
    <w:rsid w:val="008C665F"/>
    <w:rsid w:val="008C6674"/>
    <w:rsid w:val="008C6743"/>
    <w:rsid w:val="008C6759"/>
    <w:rsid w:val="008C693C"/>
    <w:rsid w:val="008C69CA"/>
    <w:rsid w:val="008C69DC"/>
    <w:rsid w:val="008C6A1D"/>
    <w:rsid w:val="008C6A31"/>
    <w:rsid w:val="008C6B60"/>
    <w:rsid w:val="008C6C49"/>
    <w:rsid w:val="008C6D9D"/>
    <w:rsid w:val="008C6DF5"/>
    <w:rsid w:val="008C6E18"/>
    <w:rsid w:val="008C6EA4"/>
    <w:rsid w:val="008C6FA6"/>
    <w:rsid w:val="008C6FFE"/>
    <w:rsid w:val="008C7039"/>
    <w:rsid w:val="008C7049"/>
    <w:rsid w:val="008C746F"/>
    <w:rsid w:val="008C76D9"/>
    <w:rsid w:val="008C783F"/>
    <w:rsid w:val="008C7892"/>
    <w:rsid w:val="008C7944"/>
    <w:rsid w:val="008C79AC"/>
    <w:rsid w:val="008C79D7"/>
    <w:rsid w:val="008C7A05"/>
    <w:rsid w:val="008C7B10"/>
    <w:rsid w:val="008C7C2B"/>
    <w:rsid w:val="008C7DB5"/>
    <w:rsid w:val="008C7DEF"/>
    <w:rsid w:val="008C7E83"/>
    <w:rsid w:val="008C7E89"/>
    <w:rsid w:val="008C7E97"/>
    <w:rsid w:val="008D0035"/>
    <w:rsid w:val="008D012F"/>
    <w:rsid w:val="008D0282"/>
    <w:rsid w:val="008D02A8"/>
    <w:rsid w:val="008D0367"/>
    <w:rsid w:val="008D044F"/>
    <w:rsid w:val="008D05E9"/>
    <w:rsid w:val="008D061C"/>
    <w:rsid w:val="008D066A"/>
    <w:rsid w:val="008D0731"/>
    <w:rsid w:val="008D080B"/>
    <w:rsid w:val="008D091E"/>
    <w:rsid w:val="008D0B71"/>
    <w:rsid w:val="008D0D6A"/>
    <w:rsid w:val="008D0F54"/>
    <w:rsid w:val="008D0FB8"/>
    <w:rsid w:val="008D0FBF"/>
    <w:rsid w:val="008D1051"/>
    <w:rsid w:val="008D1099"/>
    <w:rsid w:val="008D1109"/>
    <w:rsid w:val="008D113C"/>
    <w:rsid w:val="008D11DC"/>
    <w:rsid w:val="008D11DE"/>
    <w:rsid w:val="008D1227"/>
    <w:rsid w:val="008D1247"/>
    <w:rsid w:val="008D130C"/>
    <w:rsid w:val="008D13FC"/>
    <w:rsid w:val="008D1427"/>
    <w:rsid w:val="008D14B0"/>
    <w:rsid w:val="008D15A1"/>
    <w:rsid w:val="008D1900"/>
    <w:rsid w:val="008D1914"/>
    <w:rsid w:val="008D1F4B"/>
    <w:rsid w:val="008D202F"/>
    <w:rsid w:val="008D203B"/>
    <w:rsid w:val="008D2326"/>
    <w:rsid w:val="008D26A7"/>
    <w:rsid w:val="008D288F"/>
    <w:rsid w:val="008D29B1"/>
    <w:rsid w:val="008D29B6"/>
    <w:rsid w:val="008D2A08"/>
    <w:rsid w:val="008D2A2B"/>
    <w:rsid w:val="008D2C9D"/>
    <w:rsid w:val="008D2CF7"/>
    <w:rsid w:val="008D2EED"/>
    <w:rsid w:val="008D2F14"/>
    <w:rsid w:val="008D2F9E"/>
    <w:rsid w:val="008D3080"/>
    <w:rsid w:val="008D31C6"/>
    <w:rsid w:val="008D31F1"/>
    <w:rsid w:val="008D33C1"/>
    <w:rsid w:val="008D345B"/>
    <w:rsid w:val="008D3520"/>
    <w:rsid w:val="008D3543"/>
    <w:rsid w:val="008D358B"/>
    <w:rsid w:val="008D38FF"/>
    <w:rsid w:val="008D3A89"/>
    <w:rsid w:val="008D3B86"/>
    <w:rsid w:val="008D3C6B"/>
    <w:rsid w:val="008D3CD0"/>
    <w:rsid w:val="008D3DA9"/>
    <w:rsid w:val="008D3DAE"/>
    <w:rsid w:val="008D3F49"/>
    <w:rsid w:val="008D4044"/>
    <w:rsid w:val="008D414A"/>
    <w:rsid w:val="008D4240"/>
    <w:rsid w:val="008D4346"/>
    <w:rsid w:val="008D4612"/>
    <w:rsid w:val="008D46EA"/>
    <w:rsid w:val="008D4700"/>
    <w:rsid w:val="008D4713"/>
    <w:rsid w:val="008D477A"/>
    <w:rsid w:val="008D48D1"/>
    <w:rsid w:val="008D4959"/>
    <w:rsid w:val="008D4C45"/>
    <w:rsid w:val="008D4CB7"/>
    <w:rsid w:val="008D4E30"/>
    <w:rsid w:val="008D4E85"/>
    <w:rsid w:val="008D4E87"/>
    <w:rsid w:val="008D4F64"/>
    <w:rsid w:val="008D5048"/>
    <w:rsid w:val="008D50EA"/>
    <w:rsid w:val="008D52B9"/>
    <w:rsid w:val="008D5306"/>
    <w:rsid w:val="008D54A4"/>
    <w:rsid w:val="008D55C9"/>
    <w:rsid w:val="008D56B0"/>
    <w:rsid w:val="008D585B"/>
    <w:rsid w:val="008D585E"/>
    <w:rsid w:val="008D5A3B"/>
    <w:rsid w:val="008D5D8F"/>
    <w:rsid w:val="008D5DB8"/>
    <w:rsid w:val="008D601B"/>
    <w:rsid w:val="008D6035"/>
    <w:rsid w:val="008D6119"/>
    <w:rsid w:val="008D618C"/>
    <w:rsid w:val="008D63E7"/>
    <w:rsid w:val="008D65E9"/>
    <w:rsid w:val="008D661F"/>
    <w:rsid w:val="008D66FD"/>
    <w:rsid w:val="008D6837"/>
    <w:rsid w:val="008D68B2"/>
    <w:rsid w:val="008D6BB9"/>
    <w:rsid w:val="008D6C15"/>
    <w:rsid w:val="008D6C96"/>
    <w:rsid w:val="008D6E48"/>
    <w:rsid w:val="008D6E79"/>
    <w:rsid w:val="008D6F08"/>
    <w:rsid w:val="008D702F"/>
    <w:rsid w:val="008D7094"/>
    <w:rsid w:val="008D716A"/>
    <w:rsid w:val="008D7192"/>
    <w:rsid w:val="008D71DA"/>
    <w:rsid w:val="008D7265"/>
    <w:rsid w:val="008D73A2"/>
    <w:rsid w:val="008D73DE"/>
    <w:rsid w:val="008D74A1"/>
    <w:rsid w:val="008D75DE"/>
    <w:rsid w:val="008D75F1"/>
    <w:rsid w:val="008D765E"/>
    <w:rsid w:val="008D76EB"/>
    <w:rsid w:val="008D778B"/>
    <w:rsid w:val="008D77FA"/>
    <w:rsid w:val="008D786D"/>
    <w:rsid w:val="008D794E"/>
    <w:rsid w:val="008D7F01"/>
    <w:rsid w:val="008E0005"/>
    <w:rsid w:val="008E0015"/>
    <w:rsid w:val="008E006A"/>
    <w:rsid w:val="008E006F"/>
    <w:rsid w:val="008E019C"/>
    <w:rsid w:val="008E03D4"/>
    <w:rsid w:val="008E03FB"/>
    <w:rsid w:val="008E041C"/>
    <w:rsid w:val="008E05A7"/>
    <w:rsid w:val="008E0773"/>
    <w:rsid w:val="008E0780"/>
    <w:rsid w:val="008E082E"/>
    <w:rsid w:val="008E087B"/>
    <w:rsid w:val="008E0A88"/>
    <w:rsid w:val="008E0AB6"/>
    <w:rsid w:val="008E0C59"/>
    <w:rsid w:val="008E0CDB"/>
    <w:rsid w:val="008E0FC7"/>
    <w:rsid w:val="008E1051"/>
    <w:rsid w:val="008E1359"/>
    <w:rsid w:val="008E13EA"/>
    <w:rsid w:val="008E140E"/>
    <w:rsid w:val="008E1725"/>
    <w:rsid w:val="008E17EE"/>
    <w:rsid w:val="008E1816"/>
    <w:rsid w:val="008E18DE"/>
    <w:rsid w:val="008E18F7"/>
    <w:rsid w:val="008E190B"/>
    <w:rsid w:val="008E1AA4"/>
    <w:rsid w:val="008E1B88"/>
    <w:rsid w:val="008E1BC4"/>
    <w:rsid w:val="008E1C69"/>
    <w:rsid w:val="008E1D5D"/>
    <w:rsid w:val="008E1F77"/>
    <w:rsid w:val="008E1FEB"/>
    <w:rsid w:val="008E20C3"/>
    <w:rsid w:val="008E2206"/>
    <w:rsid w:val="008E234B"/>
    <w:rsid w:val="008E23BB"/>
    <w:rsid w:val="008E2404"/>
    <w:rsid w:val="008E2424"/>
    <w:rsid w:val="008E24FF"/>
    <w:rsid w:val="008E2511"/>
    <w:rsid w:val="008E2552"/>
    <w:rsid w:val="008E2650"/>
    <w:rsid w:val="008E2B25"/>
    <w:rsid w:val="008E2B50"/>
    <w:rsid w:val="008E2E96"/>
    <w:rsid w:val="008E3008"/>
    <w:rsid w:val="008E313A"/>
    <w:rsid w:val="008E31DC"/>
    <w:rsid w:val="008E340D"/>
    <w:rsid w:val="008E36BB"/>
    <w:rsid w:val="008E36CD"/>
    <w:rsid w:val="008E36CE"/>
    <w:rsid w:val="008E3964"/>
    <w:rsid w:val="008E39E6"/>
    <w:rsid w:val="008E3C0C"/>
    <w:rsid w:val="008E3C5E"/>
    <w:rsid w:val="008E3D24"/>
    <w:rsid w:val="008E3D5E"/>
    <w:rsid w:val="008E3DC9"/>
    <w:rsid w:val="008E4080"/>
    <w:rsid w:val="008E4204"/>
    <w:rsid w:val="008E42D6"/>
    <w:rsid w:val="008E4643"/>
    <w:rsid w:val="008E464A"/>
    <w:rsid w:val="008E46C3"/>
    <w:rsid w:val="008E470D"/>
    <w:rsid w:val="008E4762"/>
    <w:rsid w:val="008E48E3"/>
    <w:rsid w:val="008E4A11"/>
    <w:rsid w:val="008E4BBF"/>
    <w:rsid w:val="008E4C6D"/>
    <w:rsid w:val="008E4C87"/>
    <w:rsid w:val="008E4D19"/>
    <w:rsid w:val="008E4EE3"/>
    <w:rsid w:val="008E4F22"/>
    <w:rsid w:val="008E545D"/>
    <w:rsid w:val="008E55F5"/>
    <w:rsid w:val="008E56E3"/>
    <w:rsid w:val="008E5715"/>
    <w:rsid w:val="008E5898"/>
    <w:rsid w:val="008E5928"/>
    <w:rsid w:val="008E5993"/>
    <w:rsid w:val="008E5AFF"/>
    <w:rsid w:val="008E5B65"/>
    <w:rsid w:val="008E5BF1"/>
    <w:rsid w:val="008E5D50"/>
    <w:rsid w:val="008E5D99"/>
    <w:rsid w:val="008E5E72"/>
    <w:rsid w:val="008E5EEF"/>
    <w:rsid w:val="008E603F"/>
    <w:rsid w:val="008E60A4"/>
    <w:rsid w:val="008E60C9"/>
    <w:rsid w:val="008E624D"/>
    <w:rsid w:val="008E62EA"/>
    <w:rsid w:val="008E6398"/>
    <w:rsid w:val="008E687E"/>
    <w:rsid w:val="008E6886"/>
    <w:rsid w:val="008E69AE"/>
    <w:rsid w:val="008E69C6"/>
    <w:rsid w:val="008E6C5C"/>
    <w:rsid w:val="008E6D62"/>
    <w:rsid w:val="008E6E8A"/>
    <w:rsid w:val="008E6E91"/>
    <w:rsid w:val="008E6EB5"/>
    <w:rsid w:val="008E6EEE"/>
    <w:rsid w:val="008E6FCA"/>
    <w:rsid w:val="008E7294"/>
    <w:rsid w:val="008E72EC"/>
    <w:rsid w:val="008E7411"/>
    <w:rsid w:val="008E74E8"/>
    <w:rsid w:val="008E7527"/>
    <w:rsid w:val="008E7653"/>
    <w:rsid w:val="008E7838"/>
    <w:rsid w:val="008E7840"/>
    <w:rsid w:val="008E7A37"/>
    <w:rsid w:val="008E7A5A"/>
    <w:rsid w:val="008E7A70"/>
    <w:rsid w:val="008E7DBC"/>
    <w:rsid w:val="008E7DEF"/>
    <w:rsid w:val="008E7EA8"/>
    <w:rsid w:val="008E7ED0"/>
    <w:rsid w:val="008E7EF8"/>
    <w:rsid w:val="008E7F57"/>
    <w:rsid w:val="008F0109"/>
    <w:rsid w:val="008F01D8"/>
    <w:rsid w:val="008F03FE"/>
    <w:rsid w:val="008F0435"/>
    <w:rsid w:val="008F053C"/>
    <w:rsid w:val="008F05B6"/>
    <w:rsid w:val="008F05DE"/>
    <w:rsid w:val="008F0604"/>
    <w:rsid w:val="008F0642"/>
    <w:rsid w:val="008F0701"/>
    <w:rsid w:val="008F070D"/>
    <w:rsid w:val="008F07BD"/>
    <w:rsid w:val="008F08A9"/>
    <w:rsid w:val="008F0911"/>
    <w:rsid w:val="008F0A57"/>
    <w:rsid w:val="008F0B05"/>
    <w:rsid w:val="008F0C08"/>
    <w:rsid w:val="008F0CBA"/>
    <w:rsid w:val="008F0D94"/>
    <w:rsid w:val="008F0DD5"/>
    <w:rsid w:val="008F1042"/>
    <w:rsid w:val="008F10CD"/>
    <w:rsid w:val="008F11C6"/>
    <w:rsid w:val="008F120A"/>
    <w:rsid w:val="008F12BA"/>
    <w:rsid w:val="008F12F8"/>
    <w:rsid w:val="008F14A1"/>
    <w:rsid w:val="008F15FE"/>
    <w:rsid w:val="008F179F"/>
    <w:rsid w:val="008F17E2"/>
    <w:rsid w:val="008F1815"/>
    <w:rsid w:val="008F1994"/>
    <w:rsid w:val="008F1CE2"/>
    <w:rsid w:val="008F1F10"/>
    <w:rsid w:val="008F2033"/>
    <w:rsid w:val="008F214A"/>
    <w:rsid w:val="008F221E"/>
    <w:rsid w:val="008F22CC"/>
    <w:rsid w:val="008F231F"/>
    <w:rsid w:val="008F2360"/>
    <w:rsid w:val="008F23B4"/>
    <w:rsid w:val="008F24B7"/>
    <w:rsid w:val="008F24D6"/>
    <w:rsid w:val="008F2518"/>
    <w:rsid w:val="008F260B"/>
    <w:rsid w:val="008F2657"/>
    <w:rsid w:val="008F26EE"/>
    <w:rsid w:val="008F2706"/>
    <w:rsid w:val="008F282A"/>
    <w:rsid w:val="008F2BBD"/>
    <w:rsid w:val="008F2C65"/>
    <w:rsid w:val="008F2CA3"/>
    <w:rsid w:val="008F2CDB"/>
    <w:rsid w:val="008F2CDE"/>
    <w:rsid w:val="008F2E16"/>
    <w:rsid w:val="008F2E45"/>
    <w:rsid w:val="008F3140"/>
    <w:rsid w:val="008F31AF"/>
    <w:rsid w:val="008F32BE"/>
    <w:rsid w:val="008F33DD"/>
    <w:rsid w:val="008F3443"/>
    <w:rsid w:val="008F35F6"/>
    <w:rsid w:val="008F3A39"/>
    <w:rsid w:val="008F3CAE"/>
    <w:rsid w:val="008F3EFB"/>
    <w:rsid w:val="008F3F57"/>
    <w:rsid w:val="008F3FC5"/>
    <w:rsid w:val="008F4025"/>
    <w:rsid w:val="008F41F3"/>
    <w:rsid w:val="008F420F"/>
    <w:rsid w:val="008F4318"/>
    <w:rsid w:val="008F4486"/>
    <w:rsid w:val="008F458B"/>
    <w:rsid w:val="008F45B2"/>
    <w:rsid w:val="008F46B3"/>
    <w:rsid w:val="008F4724"/>
    <w:rsid w:val="008F47CE"/>
    <w:rsid w:val="008F4832"/>
    <w:rsid w:val="008F48C0"/>
    <w:rsid w:val="008F4B37"/>
    <w:rsid w:val="008F4C31"/>
    <w:rsid w:val="008F4D0C"/>
    <w:rsid w:val="008F4F24"/>
    <w:rsid w:val="008F513B"/>
    <w:rsid w:val="008F5164"/>
    <w:rsid w:val="008F5192"/>
    <w:rsid w:val="008F51BC"/>
    <w:rsid w:val="008F5397"/>
    <w:rsid w:val="008F54D4"/>
    <w:rsid w:val="008F54FD"/>
    <w:rsid w:val="008F574C"/>
    <w:rsid w:val="008F5953"/>
    <w:rsid w:val="008F5963"/>
    <w:rsid w:val="008F599E"/>
    <w:rsid w:val="008F5BD8"/>
    <w:rsid w:val="008F5DC9"/>
    <w:rsid w:val="008F5F98"/>
    <w:rsid w:val="008F60EA"/>
    <w:rsid w:val="008F60F3"/>
    <w:rsid w:val="008F6156"/>
    <w:rsid w:val="008F62B5"/>
    <w:rsid w:val="008F6656"/>
    <w:rsid w:val="008F6835"/>
    <w:rsid w:val="008F68B9"/>
    <w:rsid w:val="008F68D1"/>
    <w:rsid w:val="008F68FF"/>
    <w:rsid w:val="008F6982"/>
    <w:rsid w:val="008F6A95"/>
    <w:rsid w:val="008F6ACC"/>
    <w:rsid w:val="008F6CDF"/>
    <w:rsid w:val="008F6DA0"/>
    <w:rsid w:val="008F6F68"/>
    <w:rsid w:val="008F711D"/>
    <w:rsid w:val="008F7165"/>
    <w:rsid w:val="008F718F"/>
    <w:rsid w:val="008F71B6"/>
    <w:rsid w:val="008F71F7"/>
    <w:rsid w:val="008F721D"/>
    <w:rsid w:val="008F7224"/>
    <w:rsid w:val="008F72E0"/>
    <w:rsid w:val="008F7355"/>
    <w:rsid w:val="008F7415"/>
    <w:rsid w:val="008F7505"/>
    <w:rsid w:val="008F7601"/>
    <w:rsid w:val="008F77F6"/>
    <w:rsid w:val="008F7861"/>
    <w:rsid w:val="008F788B"/>
    <w:rsid w:val="008F7954"/>
    <w:rsid w:val="008F796A"/>
    <w:rsid w:val="008F7AD2"/>
    <w:rsid w:val="008F7B1F"/>
    <w:rsid w:val="008F7B22"/>
    <w:rsid w:val="008F7C9A"/>
    <w:rsid w:val="008F7CEB"/>
    <w:rsid w:val="008F7DE8"/>
    <w:rsid w:val="0090003D"/>
    <w:rsid w:val="00900126"/>
    <w:rsid w:val="0090025D"/>
    <w:rsid w:val="0090033A"/>
    <w:rsid w:val="00900639"/>
    <w:rsid w:val="009006BD"/>
    <w:rsid w:val="009006C0"/>
    <w:rsid w:val="009007AF"/>
    <w:rsid w:val="00900886"/>
    <w:rsid w:val="00900900"/>
    <w:rsid w:val="00900A15"/>
    <w:rsid w:val="00900AFA"/>
    <w:rsid w:val="00900C1E"/>
    <w:rsid w:val="00900CAC"/>
    <w:rsid w:val="00900CCF"/>
    <w:rsid w:val="00900EDF"/>
    <w:rsid w:val="00901072"/>
    <w:rsid w:val="009010B1"/>
    <w:rsid w:val="00901125"/>
    <w:rsid w:val="00901266"/>
    <w:rsid w:val="009012E0"/>
    <w:rsid w:val="009012F2"/>
    <w:rsid w:val="009012FF"/>
    <w:rsid w:val="00901505"/>
    <w:rsid w:val="0090158F"/>
    <w:rsid w:val="009016C6"/>
    <w:rsid w:val="0090171F"/>
    <w:rsid w:val="00901760"/>
    <w:rsid w:val="0090176A"/>
    <w:rsid w:val="00901A22"/>
    <w:rsid w:val="00901CB4"/>
    <w:rsid w:val="00901E3C"/>
    <w:rsid w:val="00901F3C"/>
    <w:rsid w:val="00902012"/>
    <w:rsid w:val="0090208A"/>
    <w:rsid w:val="009022FB"/>
    <w:rsid w:val="00902496"/>
    <w:rsid w:val="009026D1"/>
    <w:rsid w:val="00902792"/>
    <w:rsid w:val="0090288E"/>
    <w:rsid w:val="0090291C"/>
    <w:rsid w:val="00902986"/>
    <w:rsid w:val="009029A8"/>
    <w:rsid w:val="00902A92"/>
    <w:rsid w:val="00902AF4"/>
    <w:rsid w:val="00902BDE"/>
    <w:rsid w:val="00902C9E"/>
    <w:rsid w:val="00902E2D"/>
    <w:rsid w:val="00902E47"/>
    <w:rsid w:val="00902E78"/>
    <w:rsid w:val="00902FE0"/>
    <w:rsid w:val="00902FE1"/>
    <w:rsid w:val="0090315C"/>
    <w:rsid w:val="00903221"/>
    <w:rsid w:val="009032AF"/>
    <w:rsid w:val="009034A3"/>
    <w:rsid w:val="009034D0"/>
    <w:rsid w:val="009034E2"/>
    <w:rsid w:val="00903581"/>
    <w:rsid w:val="00903838"/>
    <w:rsid w:val="0090388F"/>
    <w:rsid w:val="0090398B"/>
    <w:rsid w:val="00903AD8"/>
    <w:rsid w:val="00903BE2"/>
    <w:rsid w:val="00903C05"/>
    <w:rsid w:val="00903C91"/>
    <w:rsid w:val="00903D0C"/>
    <w:rsid w:val="00904048"/>
    <w:rsid w:val="009041BA"/>
    <w:rsid w:val="009041C8"/>
    <w:rsid w:val="0090434C"/>
    <w:rsid w:val="00904431"/>
    <w:rsid w:val="00904485"/>
    <w:rsid w:val="009045C8"/>
    <w:rsid w:val="00904639"/>
    <w:rsid w:val="00904894"/>
    <w:rsid w:val="0090498B"/>
    <w:rsid w:val="00904A05"/>
    <w:rsid w:val="00904AD4"/>
    <w:rsid w:val="00904C04"/>
    <w:rsid w:val="00904DF8"/>
    <w:rsid w:val="00904E2B"/>
    <w:rsid w:val="00904F59"/>
    <w:rsid w:val="00904F9D"/>
    <w:rsid w:val="00905075"/>
    <w:rsid w:val="0090539B"/>
    <w:rsid w:val="009053C9"/>
    <w:rsid w:val="00905591"/>
    <w:rsid w:val="0090579A"/>
    <w:rsid w:val="009057E8"/>
    <w:rsid w:val="009057EA"/>
    <w:rsid w:val="00905BFE"/>
    <w:rsid w:val="00905C54"/>
    <w:rsid w:val="00905CAF"/>
    <w:rsid w:val="00905CE7"/>
    <w:rsid w:val="00905F05"/>
    <w:rsid w:val="00905F52"/>
    <w:rsid w:val="00905FB9"/>
    <w:rsid w:val="0090605D"/>
    <w:rsid w:val="00906085"/>
    <w:rsid w:val="009060E0"/>
    <w:rsid w:val="00906304"/>
    <w:rsid w:val="0090631C"/>
    <w:rsid w:val="009063D1"/>
    <w:rsid w:val="009063E6"/>
    <w:rsid w:val="00906473"/>
    <w:rsid w:val="009064B7"/>
    <w:rsid w:val="0090650B"/>
    <w:rsid w:val="00906CBB"/>
    <w:rsid w:val="00906F16"/>
    <w:rsid w:val="00906F3D"/>
    <w:rsid w:val="00906F75"/>
    <w:rsid w:val="00906FAC"/>
    <w:rsid w:val="00906FB8"/>
    <w:rsid w:val="00907117"/>
    <w:rsid w:val="00907126"/>
    <w:rsid w:val="00907443"/>
    <w:rsid w:val="009075EE"/>
    <w:rsid w:val="00907706"/>
    <w:rsid w:val="009078A4"/>
    <w:rsid w:val="009078F9"/>
    <w:rsid w:val="00907B1C"/>
    <w:rsid w:val="00907B99"/>
    <w:rsid w:val="00907CE4"/>
    <w:rsid w:val="00907D32"/>
    <w:rsid w:val="00907DA5"/>
    <w:rsid w:val="00907EB9"/>
    <w:rsid w:val="00907F00"/>
    <w:rsid w:val="00907FF4"/>
    <w:rsid w:val="0091028B"/>
    <w:rsid w:val="009102F2"/>
    <w:rsid w:val="00910406"/>
    <w:rsid w:val="00910470"/>
    <w:rsid w:val="00910575"/>
    <w:rsid w:val="009107AE"/>
    <w:rsid w:val="0091084B"/>
    <w:rsid w:val="00910959"/>
    <w:rsid w:val="009109E6"/>
    <w:rsid w:val="00910B01"/>
    <w:rsid w:val="00910CE7"/>
    <w:rsid w:val="00910E05"/>
    <w:rsid w:val="00910E81"/>
    <w:rsid w:val="00911021"/>
    <w:rsid w:val="0091115E"/>
    <w:rsid w:val="009112FB"/>
    <w:rsid w:val="009113C5"/>
    <w:rsid w:val="00911428"/>
    <w:rsid w:val="00911450"/>
    <w:rsid w:val="0091157C"/>
    <w:rsid w:val="0091159F"/>
    <w:rsid w:val="00911604"/>
    <w:rsid w:val="0091189C"/>
    <w:rsid w:val="00911910"/>
    <w:rsid w:val="009119A3"/>
    <w:rsid w:val="009119B7"/>
    <w:rsid w:val="00911BE8"/>
    <w:rsid w:val="00911D9E"/>
    <w:rsid w:val="00911DF2"/>
    <w:rsid w:val="00911E31"/>
    <w:rsid w:val="00911F48"/>
    <w:rsid w:val="0091204C"/>
    <w:rsid w:val="0091227C"/>
    <w:rsid w:val="0091230F"/>
    <w:rsid w:val="009123AE"/>
    <w:rsid w:val="00912462"/>
    <w:rsid w:val="00912589"/>
    <w:rsid w:val="0091259E"/>
    <w:rsid w:val="009125A7"/>
    <w:rsid w:val="00912684"/>
    <w:rsid w:val="009126E9"/>
    <w:rsid w:val="0091270B"/>
    <w:rsid w:val="009127A4"/>
    <w:rsid w:val="009129B4"/>
    <w:rsid w:val="00912A2C"/>
    <w:rsid w:val="00912AAA"/>
    <w:rsid w:val="00912CD1"/>
    <w:rsid w:val="00912D16"/>
    <w:rsid w:val="00912FA9"/>
    <w:rsid w:val="00913184"/>
    <w:rsid w:val="009133C9"/>
    <w:rsid w:val="0091340F"/>
    <w:rsid w:val="0091342F"/>
    <w:rsid w:val="00913653"/>
    <w:rsid w:val="009136B3"/>
    <w:rsid w:val="009136BE"/>
    <w:rsid w:val="009137FD"/>
    <w:rsid w:val="009138DE"/>
    <w:rsid w:val="0091396D"/>
    <w:rsid w:val="00913A0E"/>
    <w:rsid w:val="00913AAD"/>
    <w:rsid w:val="00913AD6"/>
    <w:rsid w:val="00913BB2"/>
    <w:rsid w:val="00913BF6"/>
    <w:rsid w:val="00913C05"/>
    <w:rsid w:val="00913CCE"/>
    <w:rsid w:val="00913D4E"/>
    <w:rsid w:val="00913F14"/>
    <w:rsid w:val="00913F71"/>
    <w:rsid w:val="00913F93"/>
    <w:rsid w:val="00914081"/>
    <w:rsid w:val="0091409C"/>
    <w:rsid w:val="009141FA"/>
    <w:rsid w:val="00914376"/>
    <w:rsid w:val="009143C5"/>
    <w:rsid w:val="009143DB"/>
    <w:rsid w:val="00914439"/>
    <w:rsid w:val="0091454A"/>
    <w:rsid w:val="00914622"/>
    <w:rsid w:val="00914726"/>
    <w:rsid w:val="00914899"/>
    <w:rsid w:val="0091495F"/>
    <w:rsid w:val="009149E7"/>
    <w:rsid w:val="00914B33"/>
    <w:rsid w:val="00914BBD"/>
    <w:rsid w:val="00914CAF"/>
    <w:rsid w:val="00914F6B"/>
    <w:rsid w:val="00914FE0"/>
    <w:rsid w:val="00915084"/>
    <w:rsid w:val="009151BB"/>
    <w:rsid w:val="009151E0"/>
    <w:rsid w:val="0091552B"/>
    <w:rsid w:val="009156D5"/>
    <w:rsid w:val="0091592F"/>
    <w:rsid w:val="009159DB"/>
    <w:rsid w:val="00915A0F"/>
    <w:rsid w:val="00915B0D"/>
    <w:rsid w:val="00915C2C"/>
    <w:rsid w:val="00915D8D"/>
    <w:rsid w:val="00915E91"/>
    <w:rsid w:val="00915FC3"/>
    <w:rsid w:val="0091612F"/>
    <w:rsid w:val="009161C1"/>
    <w:rsid w:val="009162FD"/>
    <w:rsid w:val="0091662A"/>
    <w:rsid w:val="009167FD"/>
    <w:rsid w:val="0091681A"/>
    <w:rsid w:val="00916F2C"/>
    <w:rsid w:val="00916F34"/>
    <w:rsid w:val="00917057"/>
    <w:rsid w:val="00917119"/>
    <w:rsid w:val="00917793"/>
    <w:rsid w:val="009178BB"/>
    <w:rsid w:val="009179CA"/>
    <w:rsid w:val="00917A4F"/>
    <w:rsid w:val="00917AD5"/>
    <w:rsid w:val="00917CFB"/>
    <w:rsid w:val="00917EAC"/>
    <w:rsid w:val="0092022A"/>
    <w:rsid w:val="0092026F"/>
    <w:rsid w:val="00920286"/>
    <w:rsid w:val="00920344"/>
    <w:rsid w:val="00920450"/>
    <w:rsid w:val="009204BD"/>
    <w:rsid w:val="0092065B"/>
    <w:rsid w:val="00920888"/>
    <w:rsid w:val="00920A46"/>
    <w:rsid w:val="00920A8F"/>
    <w:rsid w:val="00920B0B"/>
    <w:rsid w:val="00920B4E"/>
    <w:rsid w:val="00920BCC"/>
    <w:rsid w:val="00920CCC"/>
    <w:rsid w:val="00920D25"/>
    <w:rsid w:val="00920D9A"/>
    <w:rsid w:val="00920E1E"/>
    <w:rsid w:val="00920EEA"/>
    <w:rsid w:val="00920F33"/>
    <w:rsid w:val="00920F60"/>
    <w:rsid w:val="00920FD4"/>
    <w:rsid w:val="00920FFC"/>
    <w:rsid w:val="009211F9"/>
    <w:rsid w:val="00921334"/>
    <w:rsid w:val="009214C2"/>
    <w:rsid w:val="009214EC"/>
    <w:rsid w:val="0092165B"/>
    <w:rsid w:val="009218A2"/>
    <w:rsid w:val="00921A49"/>
    <w:rsid w:val="00921AA0"/>
    <w:rsid w:val="00921B14"/>
    <w:rsid w:val="00921BC4"/>
    <w:rsid w:val="00921E00"/>
    <w:rsid w:val="00921E84"/>
    <w:rsid w:val="00921F9E"/>
    <w:rsid w:val="0092209D"/>
    <w:rsid w:val="0092213B"/>
    <w:rsid w:val="0092226F"/>
    <w:rsid w:val="0092237D"/>
    <w:rsid w:val="00922412"/>
    <w:rsid w:val="0092264F"/>
    <w:rsid w:val="009226F8"/>
    <w:rsid w:val="00922744"/>
    <w:rsid w:val="0092293F"/>
    <w:rsid w:val="00922E44"/>
    <w:rsid w:val="009231C5"/>
    <w:rsid w:val="0092328E"/>
    <w:rsid w:val="009232BA"/>
    <w:rsid w:val="009233BB"/>
    <w:rsid w:val="009233D1"/>
    <w:rsid w:val="00923403"/>
    <w:rsid w:val="00923614"/>
    <w:rsid w:val="00923841"/>
    <w:rsid w:val="0092390F"/>
    <w:rsid w:val="00923AAB"/>
    <w:rsid w:val="00923AF1"/>
    <w:rsid w:val="00923B18"/>
    <w:rsid w:val="00923BA8"/>
    <w:rsid w:val="00923BE6"/>
    <w:rsid w:val="00923D4E"/>
    <w:rsid w:val="00923FAB"/>
    <w:rsid w:val="0092407D"/>
    <w:rsid w:val="00924104"/>
    <w:rsid w:val="00924161"/>
    <w:rsid w:val="00924194"/>
    <w:rsid w:val="00924290"/>
    <w:rsid w:val="0092433B"/>
    <w:rsid w:val="0092437C"/>
    <w:rsid w:val="009243C3"/>
    <w:rsid w:val="00924473"/>
    <w:rsid w:val="0092449E"/>
    <w:rsid w:val="0092451F"/>
    <w:rsid w:val="0092456E"/>
    <w:rsid w:val="009245DB"/>
    <w:rsid w:val="0092461F"/>
    <w:rsid w:val="00924768"/>
    <w:rsid w:val="009248BF"/>
    <w:rsid w:val="009248FA"/>
    <w:rsid w:val="009249FA"/>
    <w:rsid w:val="00924A7C"/>
    <w:rsid w:val="00924C14"/>
    <w:rsid w:val="00924C3B"/>
    <w:rsid w:val="00924DCB"/>
    <w:rsid w:val="00924E28"/>
    <w:rsid w:val="00924E48"/>
    <w:rsid w:val="00924E7C"/>
    <w:rsid w:val="00924ED5"/>
    <w:rsid w:val="00924F9B"/>
    <w:rsid w:val="00925087"/>
    <w:rsid w:val="0092517F"/>
    <w:rsid w:val="00925244"/>
    <w:rsid w:val="0092526A"/>
    <w:rsid w:val="0092530E"/>
    <w:rsid w:val="00925374"/>
    <w:rsid w:val="00925382"/>
    <w:rsid w:val="00925597"/>
    <w:rsid w:val="00925653"/>
    <w:rsid w:val="009256EA"/>
    <w:rsid w:val="0092583D"/>
    <w:rsid w:val="009258A2"/>
    <w:rsid w:val="009259AF"/>
    <w:rsid w:val="00925A14"/>
    <w:rsid w:val="00925C3D"/>
    <w:rsid w:val="0092615E"/>
    <w:rsid w:val="00926175"/>
    <w:rsid w:val="009261FF"/>
    <w:rsid w:val="00926301"/>
    <w:rsid w:val="00926364"/>
    <w:rsid w:val="00926370"/>
    <w:rsid w:val="00926519"/>
    <w:rsid w:val="0092681D"/>
    <w:rsid w:val="009268FE"/>
    <w:rsid w:val="00926913"/>
    <w:rsid w:val="00926AE4"/>
    <w:rsid w:val="00926B79"/>
    <w:rsid w:val="00926DB1"/>
    <w:rsid w:val="00926F81"/>
    <w:rsid w:val="00926FA8"/>
    <w:rsid w:val="009270CD"/>
    <w:rsid w:val="009270EF"/>
    <w:rsid w:val="009272AE"/>
    <w:rsid w:val="00927309"/>
    <w:rsid w:val="009273D1"/>
    <w:rsid w:val="0092742B"/>
    <w:rsid w:val="00927557"/>
    <w:rsid w:val="00927589"/>
    <w:rsid w:val="009275EE"/>
    <w:rsid w:val="009276F4"/>
    <w:rsid w:val="009277AF"/>
    <w:rsid w:val="00927806"/>
    <w:rsid w:val="0092780C"/>
    <w:rsid w:val="0092781F"/>
    <w:rsid w:val="00927A02"/>
    <w:rsid w:val="00927B70"/>
    <w:rsid w:val="00927E5A"/>
    <w:rsid w:val="00927F5A"/>
    <w:rsid w:val="00930035"/>
    <w:rsid w:val="009304FC"/>
    <w:rsid w:val="0093055C"/>
    <w:rsid w:val="009305B5"/>
    <w:rsid w:val="009305C9"/>
    <w:rsid w:val="009306F2"/>
    <w:rsid w:val="00930725"/>
    <w:rsid w:val="00930901"/>
    <w:rsid w:val="00930911"/>
    <w:rsid w:val="00930A87"/>
    <w:rsid w:val="00930C52"/>
    <w:rsid w:val="00930EF6"/>
    <w:rsid w:val="00930F49"/>
    <w:rsid w:val="00930FD4"/>
    <w:rsid w:val="00931022"/>
    <w:rsid w:val="0093136F"/>
    <w:rsid w:val="00931461"/>
    <w:rsid w:val="009316BF"/>
    <w:rsid w:val="009317D5"/>
    <w:rsid w:val="00931ABD"/>
    <w:rsid w:val="00931BF8"/>
    <w:rsid w:val="00931CE5"/>
    <w:rsid w:val="00931D7C"/>
    <w:rsid w:val="00931E7D"/>
    <w:rsid w:val="00931F9E"/>
    <w:rsid w:val="00932256"/>
    <w:rsid w:val="0093229A"/>
    <w:rsid w:val="00932354"/>
    <w:rsid w:val="00932675"/>
    <w:rsid w:val="009326C8"/>
    <w:rsid w:val="009327F7"/>
    <w:rsid w:val="00932921"/>
    <w:rsid w:val="00932AA8"/>
    <w:rsid w:val="00932ADE"/>
    <w:rsid w:val="00932AEF"/>
    <w:rsid w:val="00932CCE"/>
    <w:rsid w:val="00932D36"/>
    <w:rsid w:val="00932E3F"/>
    <w:rsid w:val="00932E49"/>
    <w:rsid w:val="00932EEC"/>
    <w:rsid w:val="00932F20"/>
    <w:rsid w:val="00932F6D"/>
    <w:rsid w:val="00933255"/>
    <w:rsid w:val="00933322"/>
    <w:rsid w:val="009333E4"/>
    <w:rsid w:val="0093358E"/>
    <w:rsid w:val="00933657"/>
    <w:rsid w:val="009339DF"/>
    <w:rsid w:val="00933ABE"/>
    <w:rsid w:val="00933BF2"/>
    <w:rsid w:val="00933E58"/>
    <w:rsid w:val="0093401C"/>
    <w:rsid w:val="0093407D"/>
    <w:rsid w:val="009340A3"/>
    <w:rsid w:val="00934135"/>
    <w:rsid w:val="009342B8"/>
    <w:rsid w:val="0093437E"/>
    <w:rsid w:val="009344CB"/>
    <w:rsid w:val="00934582"/>
    <w:rsid w:val="0093469E"/>
    <w:rsid w:val="009346C9"/>
    <w:rsid w:val="00934719"/>
    <w:rsid w:val="0093481A"/>
    <w:rsid w:val="00934832"/>
    <w:rsid w:val="00934A9D"/>
    <w:rsid w:val="00935043"/>
    <w:rsid w:val="009350BD"/>
    <w:rsid w:val="009351B7"/>
    <w:rsid w:val="0093535B"/>
    <w:rsid w:val="0093554B"/>
    <w:rsid w:val="009356AE"/>
    <w:rsid w:val="009358E2"/>
    <w:rsid w:val="00935920"/>
    <w:rsid w:val="0093592D"/>
    <w:rsid w:val="0093594A"/>
    <w:rsid w:val="00935980"/>
    <w:rsid w:val="00935B8A"/>
    <w:rsid w:val="00935D36"/>
    <w:rsid w:val="00935D3E"/>
    <w:rsid w:val="00935E0D"/>
    <w:rsid w:val="009360DE"/>
    <w:rsid w:val="009362EA"/>
    <w:rsid w:val="009363C3"/>
    <w:rsid w:val="009363C9"/>
    <w:rsid w:val="009363E3"/>
    <w:rsid w:val="009363ED"/>
    <w:rsid w:val="0093642B"/>
    <w:rsid w:val="0093645B"/>
    <w:rsid w:val="0093654A"/>
    <w:rsid w:val="009365FF"/>
    <w:rsid w:val="00936828"/>
    <w:rsid w:val="009369E1"/>
    <w:rsid w:val="00936A31"/>
    <w:rsid w:val="00936B43"/>
    <w:rsid w:val="00936C24"/>
    <w:rsid w:val="009370B8"/>
    <w:rsid w:val="009371EC"/>
    <w:rsid w:val="00937329"/>
    <w:rsid w:val="00937374"/>
    <w:rsid w:val="00937520"/>
    <w:rsid w:val="009375B1"/>
    <w:rsid w:val="009375C8"/>
    <w:rsid w:val="009376D3"/>
    <w:rsid w:val="0093783E"/>
    <w:rsid w:val="00937886"/>
    <w:rsid w:val="009378F5"/>
    <w:rsid w:val="009379BD"/>
    <w:rsid w:val="00937A41"/>
    <w:rsid w:val="00937A5F"/>
    <w:rsid w:val="00937ACC"/>
    <w:rsid w:val="00937B37"/>
    <w:rsid w:val="00937B83"/>
    <w:rsid w:val="00937C89"/>
    <w:rsid w:val="00937DEE"/>
    <w:rsid w:val="00937DF9"/>
    <w:rsid w:val="00937F28"/>
    <w:rsid w:val="00937FB9"/>
    <w:rsid w:val="00940173"/>
    <w:rsid w:val="009401D1"/>
    <w:rsid w:val="009401E6"/>
    <w:rsid w:val="00940252"/>
    <w:rsid w:val="00940283"/>
    <w:rsid w:val="009402D2"/>
    <w:rsid w:val="00940447"/>
    <w:rsid w:val="009405BC"/>
    <w:rsid w:val="00940697"/>
    <w:rsid w:val="00940781"/>
    <w:rsid w:val="0094089D"/>
    <w:rsid w:val="00940AD7"/>
    <w:rsid w:val="00940B4B"/>
    <w:rsid w:val="00940B52"/>
    <w:rsid w:val="00940B7E"/>
    <w:rsid w:val="00940D4E"/>
    <w:rsid w:val="00940F6D"/>
    <w:rsid w:val="00941183"/>
    <w:rsid w:val="00941221"/>
    <w:rsid w:val="00941598"/>
    <w:rsid w:val="009415D1"/>
    <w:rsid w:val="009416AA"/>
    <w:rsid w:val="009416E8"/>
    <w:rsid w:val="009417A1"/>
    <w:rsid w:val="009417BC"/>
    <w:rsid w:val="00941B46"/>
    <w:rsid w:val="00941BD1"/>
    <w:rsid w:val="00941C82"/>
    <w:rsid w:val="00941D1E"/>
    <w:rsid w:val="00941D28"/>
    <w:rsid w:val="00941D58"/>
    <w:rsid w:val="00941F30"/>
    <w:rsid w:val="00941F74"/>
    <w:rsid w:val="00942076"/>
    <w:rsid w:val="00942155"/>
    <w:rsid w:val="009422B8"/>
    <w:rsid w:val="00942382"/>
    <w:rsid w:val="0094238B"/>
    <w:rsid w:val="009423B7"/>
    <w:rsid w:val="009429DA"/>
    <w:rsid w:val="00942A5F"/>
    <w:rsid w:val="00942B06"/>
    <w:rsid w:val="00942B82"/>
    <w:rsid w:val="00942D29"/>
    <w:rsid w:val="00942E46"/>
    <w:rsid w:val="00942EEC"/>
    <w:rsid w:val="00942F5F"/>
    <w:rsid w:val="00943485"/>
    <w:rsid w:val="00943586"/>
    <w:rsid w:val="009435E9"/>
    <w:rsid w:val="009436D1"/>
    <w:rsid w:val="009436F0"/>
    <w:rsid w:val="009436F5"/>
    <w:rsid w:val="00943717"/>
    <w:rsid w:val="0094384A"/>
    <w:rsid w:val="00943861"/>
    <w:rsid w:val="00943926"/>
    <w:rsid w:val="00943D0A"/>
    <w:rsid w:val="00943DF6"/>
    <w:rsid w:val="00943ED4"/>
    <w:rsid w:val="0094408F"/>
    <w:rsid w:val="00944167"/>
    <w:rsid w:val="00944200"/>
    <w:rsid w:val="00944270"/>
    <w:rsid w:val="009444BD"/>
    <w:rsid w:val="009445AD"/>
    <w:rsid w:val="0094471B"/>
    <w:rsid w:val="00944770"/>
    <w:rsid w:val="009447B8"/>
    <w:rsid w:val="009447E7"/>
    <w:rsid w:val="00944C21"/>
    <w:rsid w:val="00944C71"/>
    <w:rsid w:val="00944D22"/>
    <w:rsid w:val="00944D40"/>
    <w:rsid w:val="00944E4C"/>
    <w:rsid w:val="00944E83"/>
    <w:rsid w:val="00944EB1"/>
    <w:rsid w:val="009450F9"/>
    <w:rsid w:val="009458C6"/>
    <w:rsid w:val="00945981"/>
    <w:rsid w:val="0094599B"/>
    <w:rsid w:val="009459E7"/>
    <w:rsid w:val="00945A34"/>
    <w:rsid w:val="00945B47"/>
    <w:rsid w:val="00945BF2"/>
    <w:rsid w:val="00945C72"/>
    <w:rsid w:val="00945CE0"/>
    <w:rsid w:val="00945D12"/>
    <w:rsid w:val="00945D14"/>
    <w:rsid w:val="00945D81"/>
    <w:rsid w:val="00945D98"/>
    <w:rsid w:val="00945DEC"/>
    <w:rsid w:val="00945E3E"/>
    <w:rsid w:val="00945F8F"/>
    <w:rsid w:val="009460BC"/>
    <w:rsid w:val="0094621D"/>
    <w:rsid w:val="00946293"/>
    <w:rsid w:val="00946377"/>
    <w:rsid w:val="00946486"/>
    <w:rsid w:val="0094656E"/>
    <w:rsid w:val="009465E7"/>
    <w:rsid w:val="00946671"/>
    <w:rsid w:val="00946833"/>
    <w:rsid w:val="00946867"/>
    <w:rsid w:val="00946908"/>
    <w:rsid w:val="00946992"/>
    <w:rsid w:val="009469A6"/>
    <w:rsid w:val="00946A11"/>
    <w:rsid w:val="00946A1D"/>
    <w:rsid w:val="00946BCA"/>
    <w:rsid w:val="00946C68"/>
    <w:rsid w:val="00946CBC"/>
    <w:rsid w:val="00946D5D"/>
    <w:rsid w:val="00946E0D"/>
    <w:rsid w:val="00946F38"/>
    <w:rsid w:val="0094701D"/>
    <w:rsid w:val="009471DA"/>
    <w:rsid w:val="0094730B"/>
    <w:rsid w:val="009475D0"/>
    <w:rsid w:val="00947801"/>
    <w:rsid w:val="00947970"/>
    <w:rsid w:val="00947996"/>
    <w:rsid w:val="009479CF"/>
    <w:rsid w:val="009479F1"/>
    <w:rsid w:val="00947AFA"/>
    <w:rsid w:val="00947B71"/>
    <w:rsid w:val="00947BC2"/>
    <w:rsid w:val="00947C0B"/>
    <w:rsid w:val="00947C82"/>
    <w:rsid w:val="00947CC3"/>
    <w:rsid w:val="00947CE2"/>
    <w:rsid w:val="00947FAA"/>
    <w:rsid w:val="00947FC8"/>
    <w:rsid w:val="00947FF3"/>
    <w:rsid w:val="00950054"/>
    <w:rsid w:val="009502C2"/>
    <w:rsid w:val="00950528"/>
    <w:rsid w:val="0095053A"/>
    <w:rsid w:val="00950705"/>
    <w:rsid w:val="00950710"/>
    <w:rsid w:val="00950968"/>
    <w:rsid w:val="00950B1F"/>
    <w:rsid w:val="00950C8E"/>
    <w:rsid w:val="00950CEB"/>
    <w:rsid w:val="00950DA2"/>
    <w:rsid w:val="00950E60"/>
    <w:rsid w:val="00950F36"/>
    <w:rsid w:val="00950F8A"/>
    <w:rsid w:val="0095105D"/>
    <w:rsid w:val="00951168"/>
    <w:rsid w:val="009511D7"/>
    <w:rsid w:val="0095140C"/>
    <w:rsid w:val="00951453"/>
    <w:rsid w:val="009516C8"/>
    <w:rsid w:val="009516E7"/>
    <w:rsid w:val="009517CC"/>
    <w:rsid w:val="00951806"/>
    <w:rsid w:val="00951874"/>
    <w:rsid w:val="00951B38"/>
    <w:rsid w:val="00951C9A"/>
    <w:rsid w:val="00951C9D"/>
    <w:rsid w:val="00951E8F"/>
    <w:rsid w:val="009521E3"/>
    <w:rsid w:val="0095220C"/>
    <w:rsid w:val="009523D4"/>
    <w:rsid w:val="009524AE"/>
    <w:rsid w:val="009525C8"/>
    <w:rsid w:val="0095260A"/>
    <w:rsid w:val="00952878"/>
    <w:rsid w:val="00952A5D"/>
    <w:rsid w:val="00952D0C"/>
    <w:rsid w:val="00952E9C"/>
    <w:rsid w:val="009530F6"/>
    <w:rsid w:val="009531E0"/>
    <w:rsid w:val="00953245"/>
    <w:rsid w:val="0095349C"/>
    <w:rsid w:val="009534E7"/>
    <w:rsid w:val="00953557"/>
    <w:rsid w:val="009536A3"/>
    <w:rsid w:val="009537D2"/>
    <w:rsid w:val="009537EA"/>
    <w:rsid w:val="00953B95"/>
    <w:rsid w:val="00953C67"/>
    <w:rsid w:val="00953C81"/>
    <w:rsid w:val="00953DBB"/>
    <w:rsid w:val="00953ECE"/>
    <w:rsid w:val="00953EF1"/>
    <w:rsid w:val="00953F39"/>
    <w:rsid w:val="00954197"/>
    <w:rsid w:val="009541FC"/>
    <w:rsid w:val="0095427A"/>
    <w:rsid w:val="009542BC"/>
    <w:rsid w:val="009542D4"/>
    <w:rsid w:val="00954446"/>
    <w:rsid w:val="009544BB"/>
    <w:rsid w:val="009544F0"/>
    <w:rsid w:val="00954624"/>
    <w:rsid w:val="00954730"/>
    <w:rsid w:val="00954868"/>
    <w:rsid w:val="0095487F"/>
    <w:rsid w:val="00954898"/>
    <w:rsid w:val="00954945"/>
    <w:rsid w:val="00954BE3"/>
    <w:rsid w:val="00954E83"/>
    <w:rsid w:val="00954F61"/>
    <w:rsid w:val="00954F78"/>
    <w:rsid w:val="0095524D"/>
    <w:rsid w:val="009552C0"/>
    <w:rsid w:val="00955338"/>
    <w:rsid w:val="009553B8"/>
    <w:rsid w:val="00955411"/>
    <w:rsid w:val="0095547D"/>
    <w:rsid w:val="0095553E"/>
    <w:rsid w:val="00955651"/>
    <w:rsid w:val="009556B2"/>
    <w:rsid w:val="0095585F"/>
    <w:rsid w:val="00955A26"/>
    <w:rsid w:val="00955ABF"/>
    <w:rsid w:val="00955B56"/>
    <w:rsid w:val="00955D27"/>
    <w:rsid w:val="00955D32"/>
    <w:rsid w:val="00955D95"/>
    <w:rsid w:val="00955D98"/>
    <w:rsid w:val="00956071"/>
    <w:rsid w:val="00956192"/>
    <w:rsid w:val="0095633F"/>
    <w:rsid w:val="0095635F"/>
    <w:rsid w:val="009563A7"/>
    <w:rsid w:val="00956485"/>
    <w:rsid w:val="009564DB"/>
    <w:rsid w:val="00956744"/>
    <w:rsid w:val="0095679A"/>
    <w:rsid w:val="00956818"/>
    <w:rsid w:val="00956A06"/>
    <w:rsid w:val="00956A9C"/>
    <w:rsid w:val="00956BC6"/>
    <w:rsid w:val="00956C6E"/>
    <w:rsid w:val="00956CF5"/>
    <w:rsid w:val="00956F37"/>
    <w:rsid w:val="00956F80"/>
    <w:rsid w:val="0095704E"/>
    <w:rsid w:val="00957084"/>
    <w:rsid w:val="009570C7"/>
    <w:rsid w:val="00957226"/>
    <w:rsid w:val="009572C9"/>
    <w:rsid w:val="009573D3"/>
    <w:rsid w:val="0095756A"/>
    <w:rsid w:val="009576DB"/>
    <w:rsid w:val="009577ED"/>
    <w:rsid w:val="009577F8"/>
    <w:rsid w:val="009577FC"/>
    <w:rsid w:val="009578CB"/>
    <w:rsid w:val="00957975"/>
    <w:rsid w:val="00957ABC"/>
    <w:rsid w:val="00957B36"/>
    <w:rsid w:val="00957B87"/>
    <w:rsid w:val="00957BD3"/>
    <w:rsid w:val="00957C9A"/>
    <w:rsid w:val="00957F42"/>
    <w:rsid w:val="009600F9"/>
    <w:rsid w:val="00960117"/>
    <w:rsid w:val="00960300"/>
    <w:rsid w:val="00960636"/>
    <w:rsid w:val="00960825"/>
    <w:rsid w:val="00960A80"/>
    <w:rsid w:val="00960BBA"/>
    <w:rsid w:val="00960D0D"/>
    <w:rsid w:val="00960DA7"/>
    <w:rsid w:val="00960DBE"/>
    <w:rsid w:val="00960DC7"/>
    <w:rsid w:val="00960DCC"/>
    <w:rsid w:val="00960E16"/>
    <w:rsid w:val="00960E4E"/>
    <w:rsid w:val="00960F19"/>
    <w:rsid w:val="00960FD5"/>
    <w:rsid w:val="009610B9"/>
    <w:rsid w:val="00961100"/>
    <w:rsid w:val="009611DA"/>
    <w:rsid w:val="0096157C"/>
    <w:rsid w:val="009616A7"/>
    <w:rsid w:val="0096173B"/>
    <w:rsid w:val="0096190B"/>
    <w:rsid w:val="00961A08"/>
    <w:rsid w:val="00961B05"/>
    <w:rsid w:val="00961B5C"/>
    <w:rsid w:val="00961D34"/>
    <w:rsid w:val="00961EA2"/>
    <w:rsid w:val="00961EE9"/>
    <w:rsid w:val="00962123"/>
    <w:rsid w:val="00962181"/>
    <w:rsid w:val="009622CC"/>
    <w:rsid w:val="00962351"/>
    <w:rsid w:val="009624B3"/>
    <w:rsid w:val="009624F8"/>
    <w:rsid w:val="0096281D"/>
    <w:rsid w:val="00962984"/>
    <w:rsid w:val="009629D4"/>
    <w:rsid w:val="009629F8"/>
    <w:rsid w:val="00962AED"/>
    <w:rsid w:val="00962B95"/>
    <w:rsid w:val="00962BF4"/>
    <w:rsid w:val="00962C7B"/>
    <w:rsid w:val="00962E4E"/>
    <w:rsid w:val="00962F7C"/>
    <w:rsid w:val="00963106"/>
    <w:rsid w:val="00963507"/>
    <w:rsid w:val="009635DC"/>
    <w:rsid w:val="009636B9"/>
    <w:rsid w:val="009636C1"/>
    <w:rsid w:val="00963716"/>
    <w:rsid w:val="00963785"/>
    <w:rsid w:val="009637E4"/>
    <w:rsid w:val="00963836"/>
    <w:rsid w:val="00963887"/>
    <w:rsid w:val="009639DA"/>
    <w:rsid w:val="009639FB"/>
    <w:rsid w:val="00963A0B"/>
    <w:rsid w:val="00963B73"/>
    <w:rsid w:val="00963D2F"/>
    <w:rsid w:val="00963D54"/>
    <w:rsid w:val="00963FAE"/>
    <w:rsid w:val="0096403E"/>
    <w:rsid w:val="009640F2"/>
    <w:rsid w:val="00964295"/>
    <w:rsid w:val="009642C8"/>
    <w:rsid w:val="0096441C"/>
    <w:rsid w:val="0096457A"/>
    <w:rsid w:val="009645AA"/>
    <w:rsid w:val="00964603"/>
    <w:rsid w:val="00964617"/>
    <w:rsid w:val="009646D8"/>
    <w:rsid w:val="009646E9"/>
    <w:rsid w:val="00964711"/>
    <w:rsid w:val="0096485D"/>
    <w:rsid w:val="00964903"/>
    <w:rsid w:val="00964D47"/>
    <w:rsid w:val="00964D83"/>
    <w:rsid w:val="00964E3E"/>
    <w:rsid w:val="00965017"/>
    <w:rsid w:val="00965145"/>
    <w:rsid w:val="0096519D"/>
    <w:rsid w:val="009652CC"/>
    <w:rsid w:val="0096537F"/>
    <w:rsid w:val="009653B0"/>
    <w:rsid w:val="009653D5"/>
    <w:rsid w:val="00965401"/>
    <w:rsid w:val="009657C2"/>
    <w:rsid w:val="0096581A"/>
    <w:rsid w:val="00965828"/>
    <w:rsid w:val="00965C0C"/>
    <w:rsid w:val="00965E30"/>
    <w:rsid w:val="00966002"/>
    <w:rsid w:val="00966100"/>
    <w:rsid w:val="00966131"/>
    <w:rsid w:val="009661BA"/>
    <w:rsid w:val="00966264"/>
    <w:rsid w:val="009663D5"/>
    <w:rsid w:val="009663D7"/>
    <w:rsid w:val="00966431"/>
    <w:rsid w:val="009664AA"/>
    <w:rsid w:val="00966650"/>
    <w:rsid w:val="009666F6"/>
    <w:rsid w:val="009667EF"/>
    <w:rsid w:val="00966D5E"/>
    <w:rsid w:val="00966E2C"/>
    <w:rsid w:val="00966EF1"/>
    <w:rsid w:val="00966F14"/>
    <w:rsid w:val="00966FF5"/>
    <w:rsid w:val="0096706C"/>
    <w:rsid w:val="009670AE"/>
    <w:rsid w:val="009670B1"/>
    <w:rsid w:val="0096728A"/>
    <w:rsid w:val="0096735B"/>
    <w:rsid w:val="0096739A"/>
    <w:rsid w:val="009673E0"/>
    <w:rsid w:val="009673FF"/>
    <w:rsid w:val="00967444"/>
    <w:rsid w:val="00967504"/>
    <w:rsid w:val="009676B0"/>
    <w:rsid w:val="00967855"/>
    <w:rsid w:val="009679DA"/>
    <w:rsid w:val="00967CD9"/>
    <w:rsid w:val="00967E1E"/>
    <w:rsid w:val="00967E93"/>
    <w:rsid w:val="00967EA4"/>
    <w:rsid w:val="00967EB1"/>
    <w:rsid w:val="0097002A"/>
    <w:rsid w:val="009703CA"/>
    <w:rsid w:val="00970499"/>
    <w:rsid w:val="009704A6"/>
    <w:rsid w:val="009704BB"/>
    <w:rsid w:val="0097062E"/>
    <w:rsid w:val="009707A4"/>
    <w:rsid w:val="00970963"/>
    <w:rsid w:val="00970967"/>
    <w:rsid w:val="009709E9"/>
    <w:rsid w:val="00970ADE"/>
    <w:rsid w:val="00970B31"/>
    <w:rsid w:val="00970BA1"/>
    <w:rsid w:val="00970BB2"/>
    <w:rsid w:val="00970BBE"/>
    <w:rsid w:val="00970C2F"/>
    <w:rsid w:val="00970DAA"/>
    <w:rsid w:val="00970E53"/>
    <w:rsid w:val="00970E63"/>
    <w:rsid w:val="00971179"/>
    <w:rsid w:val="00971184"/>
    <w:rsid w:val="009713C2"/>
    <w:rsid w:val="0097149E"/>
    <w:rsid w:val="00971585"/>
    <w:rsid w:val="00971589"/>
    <w:rsid w:val="00971817"/>
    <w:rsid w:val="009718DE"/>
    <w:rsid w:val="00971A17"/>
    <w:rsid w:val="00971E18"/>
    <w:rsid w:val="00971FA7"/>
    <w:rsid w:val="00971FBC"/>
    <w:rsid w:val="0097229C"/>
    <w:rsid w:val="0097237B"/>
    <w:rsid w:val="009723BF"/>
    <w:rsid w:val="00972600"/>
    <w:rsid w:val="009727F1"/>
    <w:rsid w:val="009728A3"/>
    <w:rsid w:val="00972C4A"/>
    <w:rsid w:val="00972CE9"/>
    <w:rsid w:val="00972CF2"/>
    <w:rsid w:val="00972DA7"/>
    <w:rsid w:val="00972F39"/>
    <w:rsid w:val="00972FE4"/>
    <w:rsid w:val="009730FB"/>
    <w:rsid w:val="009731D8"/>
    <w:rsid w:val="009732E4"/>
    <w:rsid w:val="00973364"/>
    <w:rsid w:val="0097339E"/>
    <w:rsid w:val="009734E0"/>
    <w:rsid w:val="00973503"/>
    <w:rsid w:val="0097354D"/>
    <w:rsid w:val="009736F1"/>
    <w:rsid w:val="00973D19"/>
    <w:rsid w:val="00973D3C"/>
    <w:rsid w:val="00973F35"/>
    <w:rsid w:val="00973F47"/>
    <w:rsid w:val="0097407B"/>
    <w:rsid w:val="00974085"/>
    <w:rsid w:val="009740CE"/>
    <w:rsid w:val="0097428F"/>
    <w:rsid w:val="009744CC"/>
    <w:rsid w:val="00974588"/>
    <w:rsid w:val="009746B0"/>
    <w:rsid w:val="009746D9"/>
    <w:rsid w:val="009747C3"/>
    <w:rsid w:val="0097489A"/>
    <w:rsid w:val="009748EE"/>
    <w:rsid w:val="009748FA"/>
    <w:rsid w:val="00974988"/>
    <w:rsid w:val="00974BE9"/>
    <w:rsid w:val="00974C9B"/>
    <w:rsid w:val="00974D2A"/>
    <w:rsid w:val="00974D36"/>
    <w:rsid w:val="00974D6D"/>
    <w:rsid w:val="00974DA9"/>
    <w:rsid w:val="00975029"/>
    <w:rsid w:val="0097507D"/>
    <w:rsid w:val="00975109"/>
    <w:rsid w:val="00975198"/>
    <w:rsid w:val="0097525A"/>
    <w:rsid w:val="009752B0"/>
    <w:rsid w:val="009755F5"/>
    <w:rsid w:val="009757F2"/>
    <w:rsid w:val="009758C3"/>
    <w:rsid w:val="00975932"/>
    <w:rsid w:val="00975A16"/>
    <w:rsid w:val="00975A1B"/>
    <w:rsid w:val="00975B57"/>
    <w:rsid w:val="00975BFE"/>
    <w:rsid w:val="00975C5A"/>
    <w:rsid w:val="00975CE3"/>
    <w:rsid w:val="00975D19"/>
    <w:rsid w:val="00975D9C"/>
    <w:rsid w:val="00975E83"/>
    <w:rsid w:val="00975F15"/>
    <w:rsid w:val="00975FE2"/>
    <w:rsid w:val="0097600E"/>
    <w:rsid w:val="0097605C"/>
    <w:rsid w:val="00976148"/>
    <w:rsid w:val="00976234"/>
    <w:rsid w:val="00976285"/>
    <w:rsid w:val="009762CA"/>
    <w:rsid w:val="00976333"/>
    <w:rsid w:val="0097658F"/>
    <w:rsid w:val="009765C5"/>
    <w:rsid w:val="0097664B"/>
    <w:rsid w:val="0097666D"/>
    <w:rsid w:val="00976719"/>
    <w:rsid w:val="00976960"/>
    <w:rsid w:val="00976A69"/>
    <w:rsid w:val="00976CFD"/>
    <w:rsid w:val="009770DC"/>
    <w:rsid w:val="009772D5"/>
    <w:rsid w:val="009773DA"/>
    <w:rsid w:val="00977434"/>
    <w:rsid w:val="00977562"/>
    <w:rsid w:val="009779CD"/>
    <w:rsid w:val="00977A3C"/>
    <w:rsid w:val="00977A54"/>
    <w:rsid w:val="00977AC4"/>
    <w:rsid w:val="00977BCF"/>
    <w:rsid w:val="00977EF1"/>
    <w:rsid w:val="00980167"/>
    <w:rsid w:val="00980362"/>
    <w:rsid w:val="009803BA"/>
    <w:rsid w:val="00980486"/>
    <w:rsid w:val="00980495"/>
    <w:rsid w:val="00980625"/>
    <w:rsid w:val="0098078C"/>
    <w:rsid w:val="0098085C"/>
    <w:rsid w:val="009808E2"/>
    <w:rsid w:val="00980932"/>
    <w:rsid w:val="00980C15"/>
    <w:rsid w:val="00980DB9"/>
    <w:rsid w:val="00980F2F"/>
    <w:rsid w:val="00980FCC"/>
    <w:rsid w:val="00980FD2"/>
    <w:rsid w:val="0098114F"/>
    <w:rsid w:val="009812FB"/>
    <w:rsid w:val="00981633"/>
    <w:rsid w:val="009816A8"/>
    <w:rsid w:val="00981A70"/>
    <w:rsid w:val="00981C3A"/>
    <w:rsid w:val="009820C1"/>
    <w:rsid w:val="009820ED"/>
    <w:rsid w:val="009821AC"/>
    <w:rsid w:val="009821EB"/>
    <w:rsid w:val="0098223F"/>
    <w:rsid w:val="009822E4"/>
    <w:rsid w:val="0098234F"/>
    <w:rsid w:val="00982487"/>
    <w:rsid w:val="00982624"/>
    <w:rsid w:val="009826BD"/>
    <w:rsid w:val="00982791"/>
    <w:rsid w:val="00982792"/>
    <w:rsid w:val="0098279B"/>
    <w:rsid w:val="009827CE"/>
    <w:rsid w:val="00982B79"/>
    <w:rsid w:val="00982D13"/>
    <w:rsid w:val="00982E4D"/>
    <w:rsid w:val="00983094"/>
    <w:rsid w:val="009830B3"/>
    <w:rsid w:val="009830CC"/>
    <w:rsid w:val="00983215"/>
    <w:rsid w:val="0098324C"/>
    <w:rsid w:val="009832C5"/>
    <w:rsid w:val="009832D4"/>
    <w:rsid w:val="009832D7"/>
    <w:rsid w:val="009833A4"/>
    <w:rsid w:val="00983440"/>
    <w:rsid w:val="00983863"/>
    <w:rsid w:val="00983868"/>
    <w:rsid w:val="009838E1"/>
    <w:rsid w:val="009838EA"/>
    <w:rsid w:val="00983917"/>
    <w:rsid w:val="009839A5"/>
    <w:rsid w:val="009839AE"/>
    <w:rsid w:val="009839B3"/>
    <w:rsid w:val="00983D6B"/>
    <w:rsid w:val="00983FAC"/>
    <w:rsid w:val="0098415D"/>
    <w:rsid w:val="00984235"/>
    <w:rsid w:val="00984391"/>
    <w:rsid w:val="00984454"/>
    <w:rsid w:val="009844B8"/>
    <w:rsid w:val="00984694"/>
    <w:rsid w:val="00984728"/>
    <w:rsid w:val="00984787"/>
    <w:rsid w:val="009847B6"/>
    <w:rsid w:val="009849D7"/>
    <w:rsid w:val="00984A46"/>
    <w:rsid w:val="00984A56"/>
    <w:rsid w:val="00984ADD"/>
    <w:rsid w:val="00984B64"/>
    <w:rsid w:val="00984CC8"/>
    <w:rsid w:val="00984E68"/>
    <w:rsid w:val="00984E94"/>
    <w:rsid w:val="00984FF6"/>
    <w:rsid w:val="00985157"/>
    <w:rsid w:val="00985168"/>
    <w:rsid w:val="0098518A"/>
    <w:rsid w:val="009852CC"/>
    <w:rsid w:val="009852EB"/>
    <w:rsid w:val="009853D4"/>
    <w:rsid w:val="009854A1"/>
    <w:rsid w:val="0098557D"/>
    <w:rsid w:val="00985692"/>
    <w:rsid w:val="0098575B"/>
    <w:rsid w:val="009857B4"/>
    <w:rsid w:val="00985923"/>
    <w:rsid w:val="00985AC8"/>
    <w:rsid w:val="00985AE4"/>
    <w:rsid w:val="00985B1C"/>
    <w:rsid w:val="00985B4D"/>
    <w:rsid w:val="00985BD6"/>
    <w:rsid w:val="00985CB2"/>
    <w:rsid w:val="00985DCB"/>
    <w:rsid w:val="00985F0F"/>
    <w:rsid w:val="00986079"/>
    <w:rsid w:val="0098614E"/>
    <w:rsid w:val="009861AD"/>
    <w:rsid w:val="009861EB"/>
    <w:rsid w:val="00986240"/>
    <w:rsid w:val="009862F7"/>
    <w:rsid w:val="00986766"/>
    <w:rsid w:val="00986826"/>
    <w:rsid w:val="009868B0"/>
    <w:rsid w:val="00986A70"/>
    <w:rsid w:val="00986B05"/>
    <w:rsid w:val="00986B58"/>
    <w:rsid w:val="00986C12"/>
    <w:rsid w:val="00986CD3"/>
    <w:rsid w:val="00986F94"/>
    <w:rsid w:val="00986FA9"/>
    <w:rsid w:val="00987037"/>
    <w:rsid w:val="0098728A"/>
    <w:rsid w:val="009872D2"/>
    <w:rsid w:val="00987360"/>
    <w:rsid w:val="00987535"/>
    <w:rsid w:val="009876B0"/>
    <w:rsid w:val="009876D2"/>
    <w:rsid w:val="00987910"/>
    <w:rsid w:val="00987A7C"/>
    <w:rsid w:val="00987B21"/>
    <w:rsid w:val="00987B3B"/>
    <w:rsid w:val="00987BB8"/>
    <w:rsid w:val="00987C78"/>
    <w:rsid w:val="00987CE0"/>
    <w:rsid w:val="00987D01"/>
    <w:rsid w:val="00987D8F"/>
    <w:rsid w:val="00990046"/>
    <w:rsid w:val="009900B7"/>
    <w:rsid w:val="009901A1"/>
    <w:rsid w:val="00990253"/>
    <w:rsid w:val="00990287"/>
    <w:rsid w:val="0099045B"/>
    <w:rsid w:val="0099047C"/>
    <w:rsid w:val="0099052F"/>
    <w:rsid w:val="00990672"/>
    <w:rsid w:val="0099095A"/>
    <w:rsid w:val="00990962"/>
    <w:rsid w:val="00990968"/>
    <w:rsid w:val="009909BF"/>
    <w:rsid w:val="00990B5F"/>
    <w:rsid w:val="00990E42"/>
    <w:rsid w:val="00990E46"/>
    <w:rsid w:val="00990F30"/>
    <w:rsid w:val="009910F5"/>
    <w:rsid w:val="00991137"/>
    <w:rsid w:val="0099118C"/>
    <w:rsid w:val="009912F4"/>
    <w:rsid w:val="00991380"/>
    <w:rsid w:val="00991477"/>
    <w:rsid w:val="009914CF"/>
    <w:rsid w:val="0099150D"/>
    <w:rsid w:val="0099152F"/>
    <w:rsid w:val="00991965"/>
    <w:rsid w:val="009919F1"/>
    <w:rsid w:val="00991A46"/>
    <w:rsid w:val="00991B07"/>
    <w:rsid w:val="00991B84"/>
    <w:rsid w:val="00991BE8"/>
    <w:rsid w:val="00991C26"/>
    <w:rsid w:val="00991D2D"/>
    <w:rsid w:val="00991FA9"/>
    <w:rsid w:val="009920C1"/>
    <w:rsid w:val="0099211C"/>
    <w:rsid w:val="00992159"/>
    <w:rsid w:val="00992204"/>
    <w:rsid w:val="009922E8"/>
    <w:rsid w:val="009923CF"/>
    <w:rsid w:val="009923D5"/>
    <w:rsid w:val="00992418"/>
    <w:rsid w:val="00992429"/>
    <w:rsid w:val="00992470"/>
    <w:rsid w:val="00992476"/>
    <w:rsid w:val="009926DD"/>
    <w:rsid w:val="00992709"/>
    <w:rsid w:val="00992931"/>
    <w:rsid w:val="00992ABB"/>
    <w:rsid w:val="00992C39"/>
    <w:rsid w:val="00992DA4"/>
    <w:rsid w:val="00992E9A"/>
    <w:rsid w:val="00993116"/>
    <w:rsid w:val="009933B0"/>
    <w:rsid w:val="00993485"/>
    <w:rsid w:val="0099353C"/>
    <w:rsid w:val="0099381D"/>
    <w:rsid w:val="009938B4"/>
    <w:rsid w:val="009939FA"/>
    <w:rsid w:val="00993E1B"/>
    <w:rsid w:val="00993E37"/>
    <w:rsid w:val="0099414D"/>
    <w:rsid w:val="00994156"/>
    <w:rsid w:val="00994266"/>
    <w:rsid w:val="009943A4"/>
    <w:rsid w:val="0099456D"/>
    <w:rsid w:val="00994833"/>
    <w:rsid w:val="00994872"/>
    <w:rsid w:val="00994A4C"/>
    <w:rsid w:val="00994B7E"/>
    <w:rsid w:val="00994BEB"/>
    <w:rsid w:val="00994C47"/>
    <w:rsid w:val="00994E1C"/>
    <w:rsid w:val="00994E55"/>
    <w:rsid w:val="00995021"/>
    <w:rsid w:val="009952D5"/>
    <w:rsid w:val="0099535E"/>
    <w:rsid w:val="00995418"/>
    <w:rsid w:val="0099544F"/>
    <w:rsid w:val="009954AE"/>
    <w:rsid w:val="00995630"/>
    <w:rsid w:val="0099565A"/>
    <w:rsid w:val="009956F5"/>
    <w:rsid w:val="00995805"/>
    <w:rsid w:val="009959C0"/>
    <w:rsid w:val="00995A54"/>
    <w:rsid w:val="00995A5A"/>
    <w:rsid w:val="00995AEB"/>
    <w:rsid w:val="00995B4B"/>
    <w:rsid w:val="00995C07"/>
    <w:rsid w:val="00995D04"/>
    <w:rsid w:val="00995D93"/>
    <w:rsid w:val="00995FDC"/>
    <w:rsid w:val="0099602B"/>
    <w:rsid w:val="00996085"/>
    <w:rsid w:val="009963CB"/>
    <w:rsid w:val="009963DE"/>
    <w:rsid w:val="0099652D"/>
    <w:rsid w:val="009965A7"/>
    <w:rsid w:val="009966D4"/>
    <w:rsid w:val="009966E4"/>
    <w:rsid w:val="0099685D"/>
    <w:rsid w:val="00996877"/>
    <w:rsid w:val="00996996"/>
    <w:rsid w:val="00996A1E"/>
    <w:rsid w:val="00996AFF"/>
    <w:rsid w:val="00996C3B"/>
    <w:rsid w:val="00996C84"/>
    <w:rsid w:val="00996C87"/>
    <w:rsid w:val="00996D63"/>
    <w:rsid w:val="00996DB5"/>
    <w:rsid w:val="00996DE5"/>
    <w:rsid w:val="00996F06"/>
    <w:rsid w:val="00996F17"/>
    <w:rsid w:val="00996F23"/>
    <w:rsid w:val="00996FBB"/>
    <w:rsid w:val="0099714A"/>
    <w:rsid w:val="009971A3"/>
    <w:rsid w:val="009971F3"/>
    <w:rsid w:val="00997209"/>
    <w:rsid w:val="009973A8"/>
    <w:rsid w:val="009974C6"/>
    <w:rsid w:val="0099762B"/>
    <w:rsid w:val="009977DF"/>
    <w:rsid w:val="00997911"/>
    <w:rsid w:val="00997989"/>
    <w:rsid w:val="00997CEC"/>
    <w:rsid w:val="00997D1E"/>
    <w:rsid w:val="00997DC5"/>
    <w:rsid w:val="00997E20"/>
    <w:rsid w:val="009A0300"/>
    <w:rsid w:val="009A039A"/>
    <w:rsid w:val="009A041B"/>
    <w:rsid w:val="009A043F"/>
    <w:rsid w:val="009A0606"/>
    <w:rsid w:val="009A06E9"/>
    <w:rsid w:val="009A0756"/>
    <w:rsid w:val="009A07E4"/>
    <w:rsid w:val="009A0931"/>
    <w:rsid w:val="009A0988"/>
    <w:rsid w:val="009A09FD"/>
    <w:rsid w:val="009A0A0F"/>
    <w:rsid w:val="009A0ADD"/>
    <w:rsid w:val="009A0B24"/>
    <w:rsid w:val="009A0BED"/>
    <w:rsid w:val="009A0F87"/>
    <w:rsid w:val="009A1028"/>
    <w:rsid w:val="009A1093"/>
    <w:rsid w:val="009A10A6"/>
    <w:rsid w:val="009A1134"/>
    <w:rsid w:val="009A124B"/>
    <w:rsid w:val="009A129A"/>
    <w:rsid w:val="009A1642"/>
    <w:rsid w:val="009A1699"/>
    <w:rsid w:val="009A177C"/>
    <w:rsid w:val="009A182B"/>
    <w:rsid w:val="009A1994"/>
    <w:rsid w:val="009A19AB"/>
    <w:rsid w:val="009A1A0B"/>
    <w:rsid w:val="009A1B15"/>
    <w:rsid w:val="009A1BB8"/>
    <w:rsid w:val="009A1C1E"/>
    <w:rsid w:val="009A1C2B"/>
    <w:rsid w:val="009A1CC7"/>
    <w:rsid w:val="009A1DC9"/>
    <w:rsid w:val="009A1DCE"/>
    <w:rsid w:val="009A1E1B"/>
    <w:rsid w:val="009A1EBA"/>
    <w:rsid w:val="009A1EF0"/>
    <w:rsid w:val="009A204A"/>
    <w:rsid w:val="009A20F1"/>
    <w:rsid w:val="009A2163"/>
    <w:rsid w:val="009A24EF"/>
    <w:rsid w:val="009A254E"/>
    <w:rsid w:val="009A25D6"/>
    <w:rsid w:val="009A269B"/>
    <w:rsid w:val="009A26F5"/>
    <w:rsid w:val="009A274B"/>
    <w:rsid w:val="009A28CB"/>
    <w:rsid w:val="009A2945"/>
    <w:rsid w:val="009A2991"/>
    <w:rsid w:val="009A29BE"/>
    <w:rsid w:val="009A29E3"/>
    <w:rsid w:val="009A2B05"/>
    <w:rsid w:val="009A2B48"/>
    <w:rsid w:val="009A2B82"/>
    <w:rsid w:val="009A2CDF"/>
    <w:rsid w:val="009A2CE2"/>
    <w:rsid w:val="009A2D2E"/>
    <w:rsid w:val="009A2E61"/>
    <w:rsid w:val="009A3052"/>
    <w:rsid w:val="009A3339"/>
    <w:rsid w:val="009A3370"/>
    <w:rsid w:val="009A3384"/>
    <w:rsid w:val="009A3436"/>
    <w:rsid w:val="009A352E"/>
    <w:rsid w:val="009A361E"/>
    <w:rsid w:val="009A3780"/>
    <w:rsid w:val="009A381D"/>
    <w:rsid w:val="009A39B1"/>
    <w:rsid w:val="009A3A0A"/>
    <w:rsid w:val="009A3B29"/>
    <w:rsid w:val="009A3BB1"/>
    <w:rsid w:val="009A3CC5"/>
    <w:rsid w:val="009A3E75"/>
    <w:rsid w:val="009A3EB3"/>
    <w:rsid w:val="009A42C5"/>
    <w:rsid w:val="009A43A0"/>
    <w:rsid w:val="009A44A4"/>
    <w:rsid w:val="009A4700"/>
    <w:rsid w:val="009A4721"/>
    <w:rsid w:val="009A4837"/>
    <w:rsid w:val="009A49F1"/>
    <w:rsid w:val="009A4BAF"/>
    <w:rsid w:val="009A4C02"/>
    <w:rsid w:val="009A4E9B"/>
    <w:rsid w:val="009A543D"/>
    <w:rsid w:val="009A55EA"/>
    <w:rsid w:val="009A5A85"/>
    <w:rsid w:val="009A5B3F"/>
    <w:rsid w:val="009A5B92"/>
    <w:rsid w:val="009A5BAC"/>
    <w:rsid w:val="009A5BCD"/>
    <w:rsid w:val="009A5DDA"/>
    <w:rsid w:val="009A5EA4"/>
    <w:rsid w:val="009A5F0B"/>
    <w:rsid w:val="009A6145"/>
    <w:rsid w:val="009A623E"/>
    <w:rsid w:val="009A6399"/>
    <w:rsid w:val="009A641C"/>
    <w:rsid w:val="009A6493"/>
    <w:rsid w:val="009A660A"/>
    <w:rsid w:val="009A66E7"/>
    <w:rsid w:val="009A6837"/>
    <w:rsid w:val="009A688E"/>
    <w:rsid w:val="009A689F"/>
    <w:rsid w:val="009A6BB7"/>
    <w:rsid w:val="009A6BFA"/>
    <w:rsid w:val="009A6C15"/>
    <w:rsid w:val="009A6C22"/>
    <w:rsid w:val="009A6CE6"/>
    <w:rsid w:val="009A6D23"/>
    <w:rsid w:val="009A6DBA"/>
    <w:rsid w:val="009A6EF1"/>
    <w:rsid w:val="009A6FB2"/>
    <w:rsid w:val="009A70A5"/>
    <w:rsid w:val="009A746B"/>
    <w:rsid w:val="009A7608"/>
    <w:rsid w:val="009A7669"/>
    <w:rsid w:val="009A7672"/>
    <w:rsid w:val="009A7711"/>
    <w:rsid w:val="009A7723"/>
    <w:rsid w:val="009A7745"/>
    <w:rsid w:val="009A7765"/>
    <w:rsid w:val="009A7874"/>
    <w:rsid w:val="009A7AB3"/>
    <w:rsid w:val="009A7B4E"/>
    <w:rsid w:val="009A7C53"/>
    <w:rsid w:val="009A7D40"/>
    <w:rsid w:val="009A7DEA"/>
    <w:rsid w:val="009A7F57"/>
    <w:rsid w:val="009A7F85"/>
    <w:rsid w:val="009B0044"/>
    <w:rsid w:val="009B00E3"/>
    <w:rsid w:val="009B0214"/>
    <w:rsid w:val="009B0245"/>
    <w:rsid w:val="009B0303"/>
    <w:rsid w:val="009B0475"/>
    <w:rsid w:val="009B04E6"/>
    <w:rsid w:val="009B05BB"/>
    <w:rsid w:val="009B063D"/>
    <w:rsid w:val="009B06A4"/>
    <w:rsid w:val="009B0752"/>
    <w:rsid w:val="009B08A0"/>
    <w:rsid w:val="009B09F3"/>
    <w:rsid w:val="009B0A0D"/>
    <w:rsid w:val="009B0C3F"/>
    <w:rsid w:val="009B0EBC"/>
    <w:rsid w:val="009B102A"/>
    <w:rsid w:val="009B1055"/>
    <w:rsid w:val="009B1115"/>
    <w:rsid w:val="009B116C"/>
    <w:rsid w:val="009B1183"/>
    <w:rsid w:val="009B12F5"/>
    <w:rsid w:val="009B1357"/>
    <w:rsid w:val="009B149E"/>
    <w:rsid w:val="009B17F1"/>
    <w:rsid w:val="009B18E9"/>
    <w:rsid w:val="009B1B93"/>
    <w:rsid w:val="009B1CB5"/>
    <w:rsid w:val="009B1D02"/>
    <w:rsid w:val="009B1DC4"/>
    <w:rsid w:val="009B1DCC"/>
    <w:rsid w:val="009B1E5E"/>
    <w:rsid w:val="009B1FAD"/>
    <w:rsid w:val="009B2028"/>
    <w:rsid w:val="009B2079"/>
    <w:rsid w:val="009B240D"/>
    <w:rsid w:val="009B2533"/>
    <w:rsid w:val="009B26FC"/>
    <w:rsid w:val="009B27CD"/>
    <w:rsid w:val="009B2838"/>
    <w:rsid w:val="009B2D3D"/>
    <w:rsid w:val="009B2D3E"/>
    <w:rsid w:val="009B2D84"/>
    <w:rsid w:val="009B2E93"/>
    <w:rsid w:val="009B2ECF"/>
    <w:rsid w:val="009B3139"/>
    <w:rsid w:val="009B324A"/>
    <w:rsid w:val="009B3351"/>
    <w:rsid w:val="009B367F"/>
    <w:rsid w:val="009B36CE"/>
    <w:rsid w:val="009B373F"/>
    <w:rsid w:val="009B374E"/>
    <w:rsid w:val="009B388C"/>
    <w:rsid w:val="009B39BE"/>
    <w:rsid w:val="009B39CC"/>
    <w:rsid w:val="009B3B08"/>
    <w:rsid w:val="009B3BBF"/>
    <w:rsid w:val="009B3CCE"/>
    <w:rsid w:val="009B3D01"/>
    <w:rsid w:val="009B3D3F"/>
    <w:rsid w:val="009B3D67"/>
    <w:rsid w:val="009B3DBE"/>
    <w:rsid w:val="009B4155"/>
    <w:rsid w:val="009B4176"/>
    <w:rsid w:val="009B41D1"/>
    <w:rsid w:val="009B420F"/>
    <w:rsid w:val="009B422B"/>
    <w:rsid w:val="009B46B4"/>
    <w:rsid w:val="009B4885"/>
    <w:rsid w:val="009B49CD"/>
    <w:rsid w:val="009B4A0B"/>
    <w:rsid w:val="009B4ACC"/>
    <w:rsid w:val="009B4FB0"/>
    <w:rsid w:val="009B5097"/>
    <w:rsid w:val="009B5165"/>
    <w:rsid w:val="009B543A"/>
    <w:rsid w:val="009B54C9"/>
    <w:rsid w:val="009B54F6"/>
    <w:rsid w:val="009B5672"/>
    <w:rsid w:val="009B56FF"/>
    <w:rsid w:val="009B571C"/>
    <w:rsid w:val="009B575B"/>
    <w:rsid w:val="009B58F8"/>
    <w:rsid w:val="009B5B19"/>
    <w:rsid w:val="009B5B67"/>
    <w:rsid w:val="009B5D1C"/>
    <w:rsid w:val="009B5E09"/>
    <w:rsid w:val="009B5E0C"/>
    <w:rsid w:val="009B60A5"/>
    <w:rsid w:val="009B61A5"/>
    <w:rsid w:val="009B6390"/>
    <w:rsid w:val="009B639F"/>
    <w:rsid w:val="009B63ED"/>
    <w:rsid w:val="009B647F"/>
    <w:rsid w:val="009B65C2"/>
    <w:rsid w:val="009B67D3"/>
    <w:rsid w:val="009B67D9"/>
    <w:rsid w:val="009B6894"/>
    <w:rsid w:val="009B68B5"/>
    <w:rsid w:val="009B68CE"/>
    <w:rsid w:val="009B6D7F"/>
    <w:rsid w:val="009B6FC1"/>
    <w:rsid w:val="009B706A"/>
    <w:rsid w:val="009B7088"/>
    <w:rsid w:val="009B70DF"/>
    <w:rsid w:val="009B7204"/>
    <w:rsid w:val="009B72AA"/>
    <w:rsid w:val="009B731A"/>
    <w:rsid w:val="009B7445"/>
    <w:rsid w:val="009B753A"/>
    <w:rsid w:val="009B761E"/>
    <w:rsid w:val="009B764E"/>
    <w:rsid w:val="009B7796"/>
    <w:rsid w:val="009B77D8"/>
    <w:rsid w:val="009B77FF"/>
    <w:rsid w:val="009B786E"/>
    <w:rsid w:val="009B7A0B"/>
    <w:rsid w:val="009B7AD7"/>
    <w:rsid w:val="009B7B89"/>
    <w:rsid w:val="009B7C2C"/>
    <w:rsid w:val="009B7C88"/>
    <w:rsid w:val="009B7C8E"/>
    <w:rsid w:val="009B7D01"/>
    <w:rsid w:val="009B7D12"/>
    <w:rsid w:val="009B7D9E"/>
    <w:rsid w:val="009C006D"/>
    <w:rsid w:val="009C007E"/>
    <w:rsid w:val="009C0340"/>
    <w:rsid w:val="009C03CF"/>
    <w:rsid w:val="009C0697"/>
    <w:rsid w:val="009C075A"/>
    <w:rsid w:val="009C0781"/>
    <w:rsid w:val="009C07BD"/>
    <w:rsid w:val="009C0813"/>
    <w:rsid w:val="009C0830"/>
    <w:rsid w:val="009C08CB"/>
    <w:rsid w:val="009C08F8"/>
    <w:rsid w:val="009C0C1B"/>
    <w:rsid w:val="009C0CDB"/>
    <w:rsid w:val="009C0DA7"/>
    <w:rsid w:val="009C0E44"/>
    <w:rsid w:val="009C0FC1"/>
    <w:rsid w:val="009C11FD"/>
    <w:rsid w:val="009C13D5"/>
    <w:rsid w:val="009C13F0"/>
    <w:rsid w:val="009C146A"/>
    <w:rsid w:val="009C15C3"/>
    <w:rsid w:val="009C17FB"/>
    <w:rsid w:val="009C19B5"/>
    <w:rsid w:val="009C1A3B"/>
    <w:rsid w:val="009C1A3F"/>
    <w:rsid w:val="009C1C01"/>
    <w:rsid w:val="009C1C13"/>
    <w:rsid w:val="009C1C77"/>
    <w:rsid w:val="009C1C8C"/>
    <w:rsid w:val="009C1CE4"/>
    <w:rsid w:val="009C1D93"/>
    <w:rsid w:val="009C1E9B"/>
    <w:rsid w:val="009C1EF6"/>
    <w:rsid w:val="009C1FFF"/>
    <w:rsid w:val="009C20CD"/>
    <w:rsid w:val="009C2170"/>
    <w:rsid w:val="009C235B"/>
    <w:rsid w:val="009C23F2"/>
    <w:rsid w:val="009C26D3"/>
    <w:rsid w:val="009C26F6"/>
    <w:rsid w:val="009C26FF"/>
    <w:rsid w:val="009C2841"/>
    <w:rsid w:val="009C2A33"/>
    <w:rsid w:val="009C2DAD"/>
    <w:rsid w:val="009C2E17"/>
    <w:rsid w:val="009C2E54"/>
    <w:rsid w:val="009C2EF9"/>
    <w:rsid w:val="009C30A6"/>
    <w:rsid w:val="009C30A9"/>
    <w:rsid w:val="009C318A"/>
    <w:rsid w:val="009C31B2"/>
    <w:rsid w:val="009C321A"/>
    <w:rsid w:val="009C3367"/>
    <w:rsid w:val="009C33E5"/>
    <w:rsid w:val="009C3408"/>
    <w:rsid w:val="009C3412"/>
    <w:rsid w:val="009C3469"/>
    <w:rsid w:val="009C3514"/>
    <w:rsid w:val="009C3518"/>
    <w:rsid w:val="009C35F9"/>
    <w:rsid w:val="009C37D7"/>
    <w:rsid w:val="009C37E0"/>
    <w:rsid w:val="009C3961"/>
    <w:rsid w:val="009C3AB2"/>
    <w:rsid w:val="009C3C2A"/>
    <w:rsid w:val="009C3C57"/>
    <w:rsid w:val="009C3D00"/>
    <w:rsid w:val="009C3DDF"/>
    <w:rsid w:val="009C3EF7"/>
    <w:rsid w:val="009C3F21"/>
    <w:rsid w:val="009C407F"/>
    <w:rsid w:val="009C4107"/>
    <w:rsid w:val="009C415B"/>
    <w:rsid w:val="009C4271"/>
    <w:rsid w:val="009C42CD"/>
    <w:rsid w:val="009C4627"/>
    <w:rsid w:val="009C46A3"/>
    <w:rsid w:val="009C47FE"/>
    <w:rsid w:val="009C4870"/>
    <w:rsid w:val="009C49E1"/>
    <w:rsid w:val="009C4A22"/>
    <w:rsid w:val="009C4A73"/>
    <w:rsid w:val="009C4B83"/>
    <w:rsid w:val="009C4C7E"/>
    <w:rsid w:val="009C4DEC"/>
    <w:rsid w:val="009C4DF6"/>
    <w:rsid w:val="009C4ED8"/>
    <w:rsid w:val="009C5110"/>
    <w:rsid w:val="009C5367"/>
    <w:rsid w:val="009C5595"/>
    <w:rsid w:val="009C560F"/>
    <w:rsid w:val="009C561B"/>
    <w:rsid w:val="009C56B5"/>
    <w:rsid w:val="009C57AB"/>
    <w:rsid w:val="009C57F8"/>
    <w:rsid w:val="009C5804"/>
    <w:rsid w:val="009C5844"/>
    <w:rsid w:val="009C596D"/>
    <w:rsid w:val="009C598E"/>
    <w:rsid w:val="009C5991"/>
    <w:rsid w:val="009C5A42"/>
    <w:rsid w:val="009C5B04"/>
    <w:rsid w:val="009C5B59"/>
    <w:rsid w:val="009C5B96"/>
    <w:rsid w:val="009C5C01"/>
    <w:rsid w:val="009C5C1B"/>
    <w:rsid w:val="009C5C78"/>
    <w:rsid w:val="009C5D22"/>
    <w:rsid w:val="009C5E09"/>
    <w:rsid w:val="009C6165"/>
    <w:rsid w:val="009C61E2"/>
    <w:rsid w:val="009C61F6"/>
    <w:rsid w:val="009C6565"/>
    <w:rsid w:val="009C6662"/>
    <w:rsid w:val="009C667A"/>
    <w:rsid w:val="009C6704"/>
    <w:rsid w:val="009C674E"/>
    <w:rsid w:val="009C6923"/>
    <w:rsid w:val="009C6946"/>
    <w:rsid w:val="009C6968"/>
    <w:rsid w:val="009C6AE0"/>
    <w:rsid w:val="009C6BCA"/>
    <w:rsid w:val="009C6C00"/>
    <w:rsid w:val="009C6C1D"/>
    <w:rsid w:val="009C6E27"/>
    <w:rsid w:val="009C6F51"/>
    <w:rsid w:val="009C70A9"/>
    <w:rsid w:val="009C70C1"/>
    <w:rsid w:val="009C7349"/>
    <w:rsid w:val="009C756B"/>
    <w:rsid w:val="009C7576"/>
    <w:rsid w:val="009C75F6"/>
    <w:rsid w:val="009C7619"/>
    <w:rsid w:val="009C7967"/>
    <w:rsid w:val="009C79CA"/>
    <w:rsid w:val="009C79EE"/>
    <w:rsid w:val="009C7B08"/>
    <w:rsid w:val="009C7B3B"/>
    <w:rsid w:val="009C7CCC"/>
    <w:rsid w:val="009C7D67"/>
    <w:rsid w:val="009C7E9C"/>
    <w:rsid w:val="009C7EFA"/>
    <w:rsid w:val="009D0005"/>
    <w:rsid w:val="009D0013"/>
    <w:rsid w:val="009D0034"/>
    <w:rsid w:val="009D018C"/>
    <w:rsid w:val="009D022C"/>
    <w:rsid w:val="009D02DE"/>
    <w:rsid w:val="009D0341"/>
    <w:rsid w:val="009D03AA"/>
    <w:rsid w:val="009D044C"/>
    <w:rsid w:val="009D048A"/>
    <w:rsid w:val="009D067A"/>
    <w:rsid w:val="009D067E"/>
    <w:rsid w:val="009D06E0"/>
    <w:rsid w:val="009D073F"/>
    <w:rsid w:val="009D07D2"/>
    <w:rsid w:val="009D07F3"/>
    <w:rsid w:val="009D0847"/>
    <w:rsid w:val="009D0908"/>
    <w:rsid w:val="009D095E"/>
    <w:rsid w:val="009D0DCA"/>
    <w:rsid w:val="009D0EC8"/>
    <w:rsid w:val="009D0F19"/>
    <w:rsid w:val="009D0F64"/>
    <w:rsid w:val="009D116B"/>
    <w:rsid w:val="009D1525"/>
    <w:rsid w:val="009D15C2"/>
    <w:rsid w:val="009D162A"/>
    <w:rsid w:val="009D1649"/>
    <w:rsid w:val="009D1685"/>
    <w:rsid w:val="009D1852"/>
    <w:rsid w:val="009D18F3"/>
    <w:rsid w:val="009D196F"/>
    <w:rsid w:val="009D1998"/>
    <w:rsid w:val="009D1B53"/>
    <w:rsid w:val="009D1DCE"/>
    <w:rsid w:val="009D1DF7"/>
    <w:rsid w:val="009D1EBA"/>
    <w:rsid w:val="009D1EC4"/>
    <w:rsid w:val="009D1FFC"/>
    <w:rsid w:val="009D2052"/>
    <w:rsid w:val="009D2088"/>
    <w:rsid w:val="009D2096"/>
    <w:rsid w:val="009D2354"/>
    <w:rsid w:val="009D2498"/>
    <w:rsid w:val="009D2651"/>
    <w:rsid w:val="009D268B"/>
    <w:rsid w:val="009D272B"/>
    <w:rsid w:val="009D28D7"/>
    <w:rsid w:val="009D29ED"/>
    <w:rsid w:val="009D2AC7"/>
    <w:rsid w:val="009D2AE9"/>
    <w:rsid w:val="009D2B64"/>
    <w:rsid w:val="009D2C49"/>
    <w:rsid w:val="009D2D9C"/>
    <w:rsid w:val="009D3098"/>
    <w:rsid w:val="009D309B"/>
    <w:rsid w:val="009D30B6"/>
    <w:rsid w:val="009D30FD"/>
    <w:rsid w:val="009D3167"/>
    <w:rsid w:val="009D3371"/>
    <w:rsid w:val="009D3421"/>
    <w:rsid w:val="009D3543"/>
    <w:rsid w:val="009D3606"/>
    <w:rsid w:val="009D3642"/>
    <w:rsid w:val="009D374F"/>
    <w:rsid w:val="009D37C7"/>
    <w:rsid w:val="009D388B"/>
    <w:rsid w:val="009D38A8"/>
    <w:rsid w:val="009D399E"/>
    <w:rsid w:val="009D39D6"/>
    <w:rsid w:val="009D3AE8"/>
    <w:rsid w:val="009D3B88"/>
    <w:rsid w:val="009D3D65"/>
    <w:rsid w:val="009D3E5F"/>
    <w:rsid w:val="009D4199"/>
    <w:rsid w:val="009D41C2"/>
    <w:rsid w:val="009D44C6"/>
    <w:rsid w:val="009D4555"/>
    <w:rsid w:val="009D458F"/>
    <w:rsid w:val="009D45EE"/>
    <w:rsid w:val="009D473F"/>
    <w:rsid w:val="009D47B2"/>
    <w:rsid w:val="009D4A3E"/>
    <w:rsid w:val="009D4AE3"/>
    <w:rsid w:val="009D4AE7"/>
    <w:rsid w:val="009D4BF3"/>
    <w:rsid w:val="009D4C3F"/>
    <w:rsid w:val="009D4C56"/>
    <w:rsid w:val="009D4C73"/>
    <w:rsid w:val="009D4C9B"/>
    <w:rsid w:val="009D4E05"/>
    <w:rsid w:val="009D4E2A"/>
    <w:rsid w:val="009D4F3D"/>
    <w:rsid w:val="009D51B5"/>
    <w:rsid w:val="009D5344"/>
    <w:rsid w:val="009D54C7"/>
    <w:rsid w:val="009D5558"/>
    <w:rsid w:val="009D5658"/>
    <w:rsid w:val="009D5732"/>
    <w:rsid w:val="009D5825"/>
    <w:rsid w:val="009D583A"/>
    <w:rsid w:val="009D5A09"/>
    <w:rsid w:val="009D5A22"/>
    <w:rsid w:val="009D5A51"/>
    <w:rsid w:val="009D5B26"/>
    <w:rsid w:val="009D5B37"/>
    <w:rsid w:val="009D5BAF"/>
    <w:rsid w:val="009D5BFF"/>
    <w:rsid w:val="009D5DC3"/>
    <w:rsid w:val="009D5E92"/>
    <w:rsid w:val="009D5EBD"/>
    <w:rsid w:val="009D6125"/>
    <w:rsid w:val="009D6153"/>
    <w:rsid w:val="009D62B9"/>
    <w:rsid w:val="009D62E2"/>
    <w:rsid w:val="009D63E7"/>
    <w:rsid w:val="009D64CD"/>
    <w:rsid w:val="009D6574"/>
    <w:rsid w:val="009D6687"/>
    <w:rsid w:val="009D66EE"/>
    <w:rsid w:val="009D6B46"/>
    <w:rsid w:val="009D6E9F"/>
    <w:rsid w:val="009D6FD2"/>
    <w:rsid w:val="009D719A"/>
    <w:rsid w:val="009D7384"/>
    <w:rsid w:val="009D7753"/>
    <w:rsid w:val="009D780E"/>
    <w:rsid w:val="009D7892"/>
    <w:rsid w:val="009D78BF"/>
    <w:rsid w:val="009D7A78"/>
    <w:rsid w:val="009D7AFA"/>
    <w:rsid w:val="009D7B96"/>
    <w:rsid w:val="009D7CE4"/>
    <w:rsid w:val="009D7D76"/>
    <w:rsid w:val="009D7E3D"/>
    <w:rsid w:val="009E0015"/>
    <w:rsid w:val="009E060E"/>
    <w:rsid w:val="009E067F"/>
    <w:rsid w:val="009E06E8"/>
    <w:rsid w:val="009E071E"/>
    <w:rsid w:val="009E076C"/>
    <w:rsid w:val="009E07D1"/>
    <w:rsid w:val="009E08DF"/>
    <w:rsid w:val="009E09EA"/>
    <w:rsid w:val="009E0A59"/>
    <w:rsid w:val="009E0A60"/>
    <w:rsid w:val="009E0A84"/>
    <w:rsid w:val="009E0B2A"/>
    <w:rsid w:val="009E0C89"/>
    <w:rsid w:val="009E0CDE"/>
    <w:rsid w:val="009E0E91"/>
    <w:rsid w:val="009E0F45"/>
    <w:rsid w:val="009E105C"/>
    <w:rsid w:val="009E11E1"/>
    <w:rsid w:val="009E121F"/>
    <w:rsid w:val="009E133E"/>
    <w:rsid w:val="009E1364"/>
    <w:rsid w:val="009E142E"/>
    <w:rsid w:val="009E1640"/>
    <w:rsid w:val="009E1794"/>
    <w:rsid w:val="009E184D"/>
    <w:rsid w:val="009E191F"/>
    <w:rsid w:val="009E1A32"/>
    <w:rsid w:val="009E1A7C"/>
    <w:rsid w:val="009E1A91"/>
    <w:rsid w:val="009E1B7A"/>
    <w:rsid w:val="009E1CC4"/>
    <w:rsid w:val="009E1E11"/>
    <w:rsid w:val="009E1ED9"/>
    <w:rsid w:val="009E1F69"/>
    <w:rsid w:val="009E1FC8"/>
    <w:rsid w:val="009E210A"/>
    <w:rsid w:val="009E2234"/>
    <w:rsid w:val="009E22E2"/>
    <w:rsid w:val="009E22E6"/>
    <w:rsid w:val="009E2470"/>
    <w:rsid w:val="009E24CE"/>
    <w:rsid w:val="009E267B"/>
    <w:rsid w:val="009E26C7"/>
    <w:rsid w:val="009E2739"/>
    <w:rsid w:val="009E276F"/>
    <w:rsid w:val="009E2789"/>
    <w:rsid w:val="009E2897"/>
    <w:rsid w:val="009E28BD"/>
    <w:rsid w:val="009E28D7"/>
    <w:rsid w:val="009E28FA"/>
    <w:rsid w:val="009E291D"/>
    <w:rsid w:val="009E2939"/>
    <w:rsid w:val="009E294E"/>
    <w:rsid w:val="009E2A05"/>
    <w:rsid w:val="009E2A96"/>
    <w:rsid w:val="009E2AA4"/>
    <w:rsid w:val="009E2C6B"/>
    <w:rsid w:val="009E2CDB"/>
    <w:rsid w:val="009E2EA2"/>
    <w:rsid w:val="009E2F3F"/>
    <w:rsid w:val="009E3089"/>
    <w:rsid w:val="009E3090"/>
    <w:rsid w:val="009E32A6"/>
    <w:rsid w:val="009E3376"/>
    <w:rsid w:val="009E34A5"/>
    <w:rsid w:val="009E34A6"/>
    <w:rsid w:val="009E36A6"/>
    <w:rsid w:val="009E387D"/>
    <w:rsid w:val="009E3882"/>
    <w:rsid w:val="009E3B28"/>
    <w:rsid w:val="009E3C8F"/>
    <w:rsid w:val="009E3F22"/>
    <w:rsid w:val="009E41C1"/>
    <w:rsid w:val="009E42CF"/>
    <w:rsid w:val="009E44EA"/>
    <w:rsid w:val="009E4749"/>
    <w:rsid w:val="009E48F0"/>
    <w:rsid w:val="009E4A5F"/>
    <w:rsid w:val="009E4B4E"/>
    <w:rsid w:val="009E4CAE"/>
    <w:rsid w:val="009E4ECE"/>
    <w:rsid w:val="009E4F0D"/>
    <w:rsid w:val="009E4F47"/>
    <w:rsid w:val="009E4FF6"/>
    <w:rsid w:val="009E505B"/>
    <w:rsid w:val="009E506B"/>
    <w:rsid w:val="009E509E"/>
    <w:rsid w:val="009E50E4"/>
    <w:rsid w:val="009E50FB"/>
    <w:rsid w:val="009E513B"/>
    <w:rsid w:val="009E56AD"/>
    <w:rsid w:val="009E56E4"/>
    <w:rsid w:val="009E58D2"/>
    <w:rsid w:val="009E59B4"/>
    <w:rsid w:val="009E5A8B"/>
    <w:rsid w:val="009E5B16"/>
    <w:rsid w:val="009E5BD7"/>
    <w:rsid w:val="009E5D75"/>
    <w:rsid w:val="009E5DF0"/>
    <w:rsid w:val="009E5E31"/>
    <w:rsid w:val="009E5E74"/>
    <w:rsid w:val="009E608C"/>
    <w:rsid w:val="009E60B6"/>
    <w:rsid w:val="009E6101"/>
    <w:rsid w:val="009E6220"/>
    <w:rsid w:val="009E6262"/>
    <w:rsid w:val="009E6406"/>
    <w:rsid w:val="009E640D"/>
    <w:rsid w:val="009E6497"/>
    <w:rsid w:val="009E650A"/>
    <w:rsid w:val="009E65C7"/>
    <w:rsid w:val="009E6900"/>
    <w:rsid w:val="009E6922"/>
    <w:rsid w:val="009E6A04"/>
    <w:rsid w:val="009E6A4D"/>
    <w:rsid w:val="009E6D1D"/>
    <w:rsid w:val="009E6E9C"/>
    <w:rsid w:val="009E6F50"/>
    <w:rsid w:val="009E6F7E"/>
    <w:rsid w:val="009E6FD2"/>
    <w:rsid w:val="009E70A4"/>
    <w:rsid w:val="009E70A9"/>
    <w:rsid w:val="009E70C7"/>
    <w:rsid w:val="009E7313"/>
    <w:rsid w:val="009E7552"/>
    <w:rsid w:val="009E76B5"/>
    <w:rsid w:val="009E7707"/>
    <w:rsid w:val="009E7715"/>
    <w:rsid w:val="009E7910"/>
    <w:rsid w:val="009E7A08"/>
    <w:rsid w:val="009E7AE4"/>
    <w:rsid w:val="009E7C51"/>
    <w:rsid w:val="009E7D03"/>
    <w:rsid w:val="009E7F7E"/>
    <w:rsid w:val="009E7F8F"/>
    <w:rsid w:val="009F0155"/>
    <w:rsid w:val="009F01B7"/>
    <w:rsid w:val="009F0365"/>
    <w:rsid w:val="009F08F1"/>
    <w:rsid w:val="009F090F"/>
    <w:rsid w:val="009F0A02"/>
    <w:rsid w:val="009F0A44"/>
    <w:rsid w:val="009F0B16"/>
    <w:rsid w:val="009F0C20"/>
    <w:rsid w:val="009F0D07"/>
    <w:rsid w:val="009F0E4A"/>
    <w:rsid w:val="009F0EF5"/>
    <w:rsid w:val="009F0F3F"/>
    <w:rsid w:val="009F0F85"/>
    <w:rsid w:val="009F0F89"/>
    <w:rsid w:val="009F10EF"/>
    <w:rsid w:val="009F11D7"/>
    <w:rsid w:val="009F1281"/>
    <w:rsid w:val="009F1331"/>
    <w:rsid w:val="009F13F3"/>
    <w:rsid w:val="009F155B"/>
    <w:rsid w:val="009F1908"/>
    <w:rsid w:val="009F1A4B"/>
    <w:rsid w:val="009F1B93"/>
    <w:rsid w:val="009F1D18"/>
    <w:rsid w:val="009F1D4E"/>
    <w:rsid w:val="009F1E95"/>
    <w:rsid w:val="009F1FE6"/>
    <w:rsid w:val="009F20AE"/>
    <w:rsid w:val="009F2303"/>
    <w:rsid w:val="009F237B"/>
    <w:rsid w:val="009F23B7"/>
    <w:rsid w:val="009F25E8"/>
    <w:rsid w:val="009F265A"/>
    <w:rsid w:val="009F2BDF"/>
    <w:rsid w:val="009F2CB2"/>
    <w:rsid w:val="009F2D5D"/>
    <w:rsid w:val="009F2EB2"/>
    <w:rsid w:val="009F2FA4"/>
    <w:rsid w:val="009F2FE6"/>
    <w:rsid w:val="009F3032"/>
    <w:rsid w:val="009F3159"/>
    <w:rsid w:val="009F3242"/>
    <w:rsid w:val="009F32DD"/>
    <w:rsid w:val="009F3405"/>
    <w:rsid w:val="009F342B"/>
    <w:rsid w:val="009F34CE"/>
    <w:rsid w:val="009F3752"/>
    <w:rsid w:val="009F3885"/>
    <w:rsid w:val="009F3A3E"/>
    <w:rsid w:val="009F3AC7"/>
    <w:rsid w:val="009F3C04"/>
    <w:rsid w:val="009F3FA5"/>
    <w:rsid w:val="009F4151"/>
    <w:rsid w:val="009F4424"/>
    <w:rsid w:val="009F453F"/>
    <w:rsid w:val="009F45B6"/>
    <w:rsid w:val="009F45C9"/>
    <w:rsid w:val="009F4625"/>
    <w:rsid w:val="009F469C"/>
    <w:rsid w:val="009F46D2"/>
    <w:rsid w:val="009F472D"/>
    <w:rsid w:val="009F49D1"/>
    <w:rsid w:val="009F4A39"/>
    <w:rsid w:val="009F4A9C"/>
    <w:rsid w:val="009F4AA8"/>
    <w:rsid w:val="009F4C29"/>
    <w:rsid w:val="009F4CAE"/>
    <w:rsid w:val="009F4D11"/>
    <w:rsid w:val="009F4E8D"/>
    <w:rsid w:val="009F4F8C"/>
    <w:rsid w:val="009F5005"/>
    <w:rsid w:val="009F50AB"/>
    <w:rsid w:val="009F519C"/>
    <w:rsid w:val="009F5227"/>
    <w:rsid w:val="009F5295"/>
    <w:rsid w:val="009F52BA"/>
    <w:rsid w:val="009F536A"/>
    <w:rsid w:val="009F546D"/>
    <w:rsid w:val="009F5477"/>
    <w:rsid w:val="009F54F9"/>
    <w:rsid w:val="009F5560"/>
    <w:rsid w:val="009F57C7"/>
    <w:rsid w:val="009F586A"/>
    <w:rsid w:val="009F5A12"/>
    <w:rsid w:val="009F5AA5"/>
    <w:rsid w:val="009F5C07"/>
    <w:rsid w:val="009F5D0B"/>
    <w:rsid w:val="009F5D11"/>
    <w:rsid w:val="009F5D38"/>
    <w:rsid w:val="009F5DF3"/>
    <w:rsid w:val="009F5E61"/>
    <w:rsid w:val="009F5EC0"/>
    <w:rsid w:val="009F5F9D"/>
    <w:rsid w:val="009F6024"/>
    <w:rsid w:val="009F62AF"/>
    <w:rsid w:val="009F64FD"/>
    <w:rsid w:val="009F6534"/>
    <w:rsid w:val="009F6585"/>
    <w:rsid w:val="009F66AD"/>
    <w:rsid w:val="009F691C"/>
    <w:rsid w:val="009F6A89"/>
    <w:rsid w:val="009F6CAD"/>
    <w:rsid w:val="009F6D7B"/>
    <w:rsid w:val="009F6D89"/>
    <w:rsid w:val="009F6E3F"/>
    <w:rsid w:val="009F6EDC"/>
    <w:rsid w:val="009F6FBA"/>
    <w:rsid w:val="009F71A2"/>
    <w:rsid w:val="009F7262"/>
    <w:rsid w:val="009F7426"/>
    <w:rsid w:val="009F7439"/>
    <w:rsid w:val="009F7661"/>
    <w:rsid w:val="009F7983"/>
    <w:rsid w:val="009F7A68"/>
    <w:rsid w:val="009F7B43"/>
    <w:rsid w:val="009F7B9D"/>
    <w:rsid w:val="009F7CA7"/>
    <w:rsid w:val="009F7CF1"/>
    <w:rsid w:val="009F7CFD"/>
    <w:rsid w:val="009F7E57"/>
    <w:rsid w:val="00A00216"/>
    <w:rsid w:val="00A004AB"/>
    <w:rsid w:val="00A00569"/>
    <w:rsid w:val="00A005B6"/>
    <w:rsid w:val="00A00685"/>
    <w:rsid w:val="00A00698"/>
    <w:rsid w:val="00A00746"/>
    <w:rsid w:val="00A00760"/>
    <w:rsid w:val="00A007A2"/>
    <w:rsid w:val="00A0093C"/>
    <w:rsid w:val="00A00A05"/>
    <w:rsid w:val="00A00A5B"/>
    <w:rsid w:val="00A00B05"/>
    <w:rsid w:val="00A00BB8"/>
    <w:rsid w:val="00A00C0A"/>
    <w:rsid w:val="00A00C76"/>
    <w:rsid w:val="00A00C98"/>
    <w:rsid w:val="00A00DE4"/>
    <w:rsid w:val="00A00DF9"/>
    <w:rsid w:val="00A011C7"/>
    <w:rsid w:val="00A015C2"/>
    <w:rsid w:val="00A0189D"/>
    <w:rsid w:val="00A019EE"/>
    <w:rsid w:val="00A019EF"/>
    <w:rsid w:val="00A01A0B"/>
    <w:rsid w:val="00A01A80"/>
    <w:rsid w:val="00A01AF1"/>
    <w:rsid w:val="00A01B46"/>
    <w:rsid w:val="00A01BA1"/>
    <w:rsid w:val="00A01C16"/>
    <w:rsid w:val="00A01CC9"/>
    <w:rsid w:val="00A01D07"/>
    <w:rsid w:val="00A01D9C"/>
    <w:rsid w:val="00A01E7A"/>
    <w:rsid w:val="00A02120"/>
    <w:rsid w:val="00A02150"/>
    <w:rsid w:val="00A0222C"/>
    <w:rsid w:val="00A022FA"/>
    <w:rsid w:val="00A02362"/>
    <w:rsid w:val="00A0238E"/>
    <w:rsid w:val="00A02460"/>
    <w:rsid w:val="00A024BD"/>
    <w:rsid w:val="00A0262B"/>
    <w:rsid w:val="00A02679"/>
    <w:rsid w:val="00A026C7"/>
    <w:rsid w:val="00A02844"/>
    <w:rsid w:val="00A028EF"/>
    <w:rsid w:val="00A02C1F"/>
    <w:rsid w:val="00A02C9D"/>
    <w:rsid w:val="00A02CAE"/>
    <w:rsid w:val="00A02DE7"/>
    <w:rsid w:val="00A030D6"/>
    <w:rsid w:val="00A03137"/>
    <w:rsid w:val="00A03163"/>
    <w:rsid w:val="00A0336A"/>
    <w:rsid w:val="00A0336D"/>
    <w:rsid w:val="00A033EE"/>
    <w:rsid w:val="00A0341C"/>
    <w:rsid w:val="00A03466"/>
    <w:rsid w:val="00A0348D"/>
    <w:rsid w:val="00A03573"/>
    <w:rsid w:val="00A035EE"/>
    <w:rsid w:val="00A03690"/>
    <w:rsid w:val="00A0373F"/>
    <w:rsid w:val="00A03764"/>
    <w:rsid w:val="00A037CD"/>
    <w:rsid w:val="00A03981"/>
    <w:rsid w:val="00A03ACC"/>
    <w:rsid w:val="00A03B80"/>
    <w:rsid w:val="00A03C5A"/>
    <w:rsid w:val="00A03CA1"/>
    <w:rsid w:val="00A03D99"/>
    <w:rsid w:val="00A03F81"/>
    <w:rsid w:val="00A0406E"/>
    <w:rsid w:val="00A040CE"/>
    <w:rsid w:val="00A04241"/>
    <w:rsid w:val="00A04366"/>
    <w:rsid w:val="00A043D9"/>
    <w:rsid w:val="00A04576"/>
    <w:rsid w:val="00A0466F"/>
    <w:rsid w:val="00A04936"/>
    <w:rsid w:val="00A04A9E"/>
    <w:rsid w:val="00A04BF2"/>
    <w:rsid w:val="00A04C78"/>
    <w:rsid w:val="00A04C83"/>
    <w:rsid w:val="00A04D69"/>
    <w:rsid w:val="00A04F15"/>
    <w:rsid w:val="00A04F3F"/>
    <w:rsid w:val="00A04F7C"/>
    <w:rsid w:val="00A04F94"/>
    <w:rsid w:val="00A0504B"/>
    <w:rsid w:val="00A050BE"/>
    <w:rsid w:val="00A05221"/>
    <w:rsid w:val="00A05294"/>
    <w:rsid w:val="00A052A8"/>
    <w:rsid w:val="00A053C9"/>
    <w:rsid w:val="00A056E8"/>
    <w:rsid w:val="00A05775"/>
    <w:rsid w:val="00A057B3"/>
    <w:rsid w:val="00A05918"/>
    <w:rsid w:val="00A05CD6"/>
    <w:rsid w:val="00A05DCA"/>
    <w:rsid w:val="00A05E94"/>
    <w:rsid w:val="00A05F00"/>
    <w:rsid w:val="00A05F38"/>
    <w:rsid w:val="00A06018"/>
    <w:rsid w:val="00A060CF"/>
    <w:rsid w:val="00A060FA"/>
    <w:rsid w:val="00A0625B"/>
    <w:rsid w:val="00A063CC"/>
    <w:rsid w:val="00A06487"/>
    <w:rsid w:val="00A064B6"/>
    <w:rsid w:val="00A0650C"/>
    <w:rsid w:val="00A06529"/>
    <w:rsid w:val="00A065DC"/>
    <w:rsid w:val="00A066B0"/>
    <w:rsid w:val="00A066B6"/>
    <w:rsid w:val="00A066EC"/>
    <w:rsid w:val="00A06A2E"/>
    <w:rsid w:val="00A06AC9"/>
    <w:rsid w:val="00A06AD2"/>
    <w:rsid w:val="00A06B61"/>
    <w:rsid w:val="00A06CA1"/>
    <w:rsid w:val="00A06CC9"/>
    <w:rsid w:val="00A06D25"/>
    <w:rsid w:val="00A06DC3"/>
    <w:rsid w:val="00A06F4E"/>
    <w:rsid w:val="00A07043"/>
    <w:rsid w:val="00A07148"/>
    <w:rsid w:val="00A071AD"/>
    <w:rsid w:val="00A07446"/>
    <w:rsid w:val="00A0751C"/>
    <w:rsid w:val="00A0757E"/>
    <w:rsid w:val="00A075BD"/>
    <w:rsid w:val="00A0787F"/>
    <w:rsid w:val="00A07C8D"/>
    <w:rsid w:val="00A07D2F"/>
    <w:rsid w:val="00A07EF2"/>
    <w:rsid w:val="00A101C1"/>
    <w:rsid w:val="00A10216"/>
    <w:rsid w:val="00A1021D"/>
    <w:rsid w:val="00A10226"/>
    <w:rsid w:val="00A10307"/>
    <w:rsid w:val="00A10368"/>
    <w:rsid w:val="00A103D6"/>
    <w:rsid w:val="00A1086F"/>
    <w:rsid w:val="00A108D4"/>
    <w:rsid w:val="00A10902"/>
    <w:rsid w:val="00A109B6"/>
    <w:rsid w:val="00A109EB"/>
    <w:rsid w:val="00A10AA5"/>
    <w:rsid w:val="00A10B78"/>
    <w:rsid w:val="00A10D7F"/>
    <w:rsid w:val="00A110E0"/>
    <w:rsid w:val="00A110ED"/>
    <w:rsid w:val="00A11223"/>
    <w:rsid w:val="00A11232"/>
    <w:rsid w:val="00A11406"/>
    <w:rsid w:val="00A1158B"/>
    <w:rsid w:val="00A118CD"/>
    <w:rsid w:val="00A11987"/>
    <w:rsid w:val="00A119A5"/>
    <w:rsid w:val="00A11AAA"/>
    <w:rsid w:val="00A11F53"/>
    <w:rsid w:val="00A120DA"/>
    <w:rsid w:val="00A121A1"/>
    <w:rsid w:val="00A121BC"/>
    <w:rsid w:val="00A12308"/>
    <w:rsid w:val="00A1233B"/>
    <w:rsid w:val="00A12422"/>
    <w:rsid w:val="00A12488"/>
    <w:rsid w:val="00A124BB"/>
    <w:rsid w:val="00A12519"/>
    <w:rsid w:val="00A125F1"/>
    <w:rsid w:val="00A12693"/>
    <w:rsid w:val="00A126D8"/>
    <w:rsid w:val="00A1274B"/>
    <w:rsid w:val="00A128E6"/>
    <w:rsid w:val="00A129FA"/>
    <w:rsid w:val="00A12AF4"/>
    <w:rsid w:val="00A12AFD"/>
    <w:rsid w:val="00A12B9D"/>
    <w:rsid w:val="00A12BAA"/>
    <w:rsid w:val="00A12BE1"/>
    <w:rsid w:val="00A12CD3"/>
    <w:rsid w:val="00A12D22"/>
    <w:rsid w:val="00A12D2B"/>
    <w:rsid w:val="00A12DDE"/>
    <w:rsid w:val="00A12E55"/>
    <w:rsid w:val="00A12ED3"/>
    <w:rsid w:val="00A13265"/>
    <w:rsid w:val="00A132B3"/>
    <w:rsid w:val="00A133C1"/>
    <w:rsid w:val="00A1346C"/>
    <w:rsid w:val="00A134B1"/>
    <w:rsid w:val="00A1350D"/>
    <w:rsid w:val="00A13523"/>
    <w:rsid w:val="00A135BD"/>
    <w:rsid w:val="00A1371C"/>
    <w:rsid w:val="00A13797"/>
    <w:rsid w:val="00A139E8"/>
    <w:rsid w:val="00A13AD8"/>
    <w:rsid w:val="00A13BEA"/>
    <w:rsid w:val="00A13CC5"/>
    <w:rsid w:val="00A13EE1"/>
    <w:rsid w:val="00A13F9B"/>
    <w:rsid w:val="00A140DE"/>
    <w:rsid w:val="00A14391"/>
    <w:rsid w:val="00A143A1"/>
    <w:rsid w:val="00A143F2"/>
    <w:rsid w:val="00A1440B"/>
    <w:rsid w:val="00A14412"/>
    <w:rsid w:val="00A145CE"/>
    <w:rsid w:val="00A14641"/>
    <w:rsid w:val="00A1485B"/>
    <w:rsid w:val="00A149B7"/>
    <w:rsid w:val="00A14B48"/>
    <w:rsid w:val="00A14C95"/>
    <w:rsid w:val="00A14D95"/>
    <w:rsid w:val="00A14E47"/>
    <w:rsid w:val="00A14F75"/>
    <w:rsid w:val="00A15015"/>
    <w:rsid w:val="00A150E8"/>
    <w:rsid w:val="00A15178"/>
    <w:rsid w:val="00A15271"/>
    <w:rsid w:val="00A152FB"/>
    <w:rsid w:val="00A153D5"/>
    <w:rsid w:val="00A1541E"/>
    <w:rsid w:val="00A155D5"/>
    <w:rsid w:val="00A15714"/>
    <w:rsid w:val="00A1577C"/>
    <w:rsid w:val="00A15A70"/>
    <w:rsid w:val="00A15ABC"/>
    <w:rsid w:val="00A15CA5"/>
    <w:rsid w:val="00A15CB6"/>
    <w:rsid w:val="00A16287"/>
    <w:rsid w:val="00A163CE"/>
    <w:rsid w:val="00A163D5"/>
    <w:rsid w:val="00A1643E"/>
    <w:rsid w:val="00A1678E"/>
    <w:rsid w:val="00A168B8"/>
    <w:rsid w:val="00A16BFD"/>
    <w:rsid w:val="00A16E3F"/>
    <w:rsid w:val="00A16F59"/>
    <w:rsid w:val="00A16F5D"/>
    <w:rsid w:val="00A17030"/>
    <w:rsid w:val="00A17081"/>
    <w:rsid w:val="00A170E8"/>
    <w:rsid w:val="00A172B1"/>
    <w:rsid w:val="00A1740D"/>
    <w:rsid w:val="00A174A7"/>
    <w:rsid w:val="00A175AF"/>
    <w:rsid w:val="00A176F1"/>
    <w:rsid w:val="00A176F6"/>
    <w:rsid w:val="00A17789"/>
    <w:rsid w:val="00A177B8"/>
    <w:rsid w:val="00A17839"/>
    <w:rsid w:val="00A178CD"/>
    <w:rsid w:val="00A179CF"/>
    <w:rsid w:val="00A17A3C"/>
    <w:rsid w:val="00A17B65"/>
    <w:rsid w:val="00A17BAF"/>
    <w:rsid w:val="00A17C7F"/>
    <w:rsid w:val="00A17CE0"/>
    <w:rsid w:val="00A17E49"/>
    <w:rsid w:val="00A17F3D"/>
    <w:rsid w:val="00A17FE2"/>
    <w:rsid w:val="00A2009C"/>
    <w:rsid w:val="00A201FA"/>
    <w:rsid w:val="00A20270"/>
    <w:rsid w:val="00A20483"/>
    <w:rsid w:val="00A20594"/>
    <w:rsid w:val="00A205F9"/>
    <w:rsid w:val="00A208DE"/>
    <w:rsid w:val="00A20982"/>
    <w:rsid w:val="00A20A69"/>
    <w:rsid w:val="00A20B0B"/>
    <w:rsid w:val="00A20E3C"/>
    <w:rsid w:val="00A20EF6"/>
    <w:rsid w:val="00A20F2E"/>
    <w:rsid w:val="00A20FDB"/>
    <w:rsid w:val="00A21396"/>
    <w:rsid w:val="00A213D2"/>
    <w:rsid w:val="00A2147D"/>
    <w:rsid w:val="00A21575"/>
    <w:rsid w:val="00A217BE"/>
    <w:rsid w:val="00A218A9"/>
    <w:rsid w:val="00A21A09"/>
    <w:rsid w:val="00A21C58"/>
    <w:rsid w:val="00A21C81"/>
    <w:rsid w:val="00A21CA5"/>
    <w:rsid w:val="00A21DAB"/>
    <w:rsid w:val="00A21E0B"/>
    <w:rsid w:val="00A21E3D"/>
    <w:rsid w:val="00A21FED"/>
    <w:rsid w:val="00A22100"/>
    <w:rsid w:val="00A222D5"/>
    <w:rsid w:val="00A223FD"/>
    <w:rsid w:val="00A225CC"/>
    <w:rsid w:val="00A22644"/>
    <w:rsid w:val="00A227EA"/>
    <w:rsid w:val="00A2294A"/>
    <w:rsid w:val="00A22A33"/>
    <w:rsid w:val="00A22ADB"/>
    <w:rsid w:val="00A22B36"/>
    <w:rsid w:val="00A22B77"/>
    <w:rsid w:val="00A22BC8"/>
    <w:rsid w:val="00A22EFA"/>
    <w:rsid w:val="00A2300F"/>
    <w:rsid w:val="00A2316D"/>
    <w:rsid w:val="00A231CB"/>
    <w:rsid w:val="00A233B1"/>
    <w:rsid w:val="00A23411"/>
    <w:rsid w:val="00A2345B"/>
    <w:rsid w:val="00A234CA"/>
    <w:rsid w:val="00A23551"/>
    <w:rsid w:val="00A23701"/>
    <w:rsid w:val="00A23886"/>
    <w:rsid w:val="00A23912"/>
    <w:rsid w:val="00A23D02"/>
    <w:rsid w:val="00A23F38"/>
    <w:rsid w:val="00A23F55"/>
    <w:rsid w:val="00A243A1"/>
    <w:rsid w:val="00A243F0"/>
    <w:rsid w:val="00A24448"/>
    <w:rsid w:val="00A244D8"/>
    <w:rsid w:val="00A2453F"/>
    <w:rsid w:val="00A24572"/>
    <w:rsid w:val="00A246D0"/>
    <w:rsid w:val="00A24719"/>
    <w:rsid w:val="00A24A49"/>
    <w:rsid w:val="00A24A4D"/>
    <w:rsid w:val="00A24B43"/>
    <w:rsid w:val="00A24DD5"/>
    <w:rsid w:val="00A24E71"/>
    <w:rsid w:val="00A24FB3"/>
    <w:rsid w:val="00A250F9"/>
    <w:rsid w:val="00A25104"/>
    <w:rsid w:val="00A25139"/>
    <w:rsid w:val="00A2517E"/>
    <w:rsid w:val="00A25215"/>
    <w:rsid w:val="00A25505"/>
    <w:rsid w:val="00A25507"/>
    <w:rsid w:val="00A255C1"/>
    <w:rsid w:val="00A2560B"/>
    <w:rsid w:val="00A25706"/>
    <w:rsid w:val="00A257F7"/>
    <w:rsid w:val="00A25818"/>
    <w:rsid w:val="00A2597B"/>
    <w:rsid w:val="00A25A58"/>
    <w:rsid w:val="00A25AA1"/>
    <w:rsid w:val="00A25C50"/>
    <w:rsid w:val="00A25C98"/>
    <w:rsid w:val="00A25F52"/>
    <w:rsid w:val="00A2603A"/>
    <w:rsid w:val="00A26118"/>
    <w:rsid w:val="00A26199"/>
    <w:rsid w:val="00A26393"/>
    <w:rsid w:val="00A26481"/>
    <w:rsid w:val="00A264C2"/>
    <w:rsid w:val="00A264EC"/>
    <w:rsid w:val="00A26598"/>
    <w:rsid w:val="00A2665F"/>
    <w:rsid w:val="00A26721"/>
    <w:rsid w:val="00A268D9"/>
    <w:rsid w:val="00A268ED"/>
    <w:rsid w:val="00A26A1D"/>
    <w:rsid w:val="00A26AF4"/>
    <w:rsid w:val="00A26AF6"/>
    <w:rsid w:val="00A26B15"/>
    <w:rsid w:val="00A26BC1"/>
    <w:rsid w:val="00A26C75"/>
    <w:rsid w:val="00A26CEA"/>
    <w:rsid w:val="00A26E0B"/>
    <w:rsid w:val="00A26E39"/>
    <w:rsid w:val="00A26E67"/>
    <w:rsid w:val="00A26E7A"/>
    <w:rsid w:val="00A26E96"/>
    <w:rsid w:val="00A26F30"/>
    <w:rsid w:val="00A26F5F"/>
    <w:rsid w:val="00A2711F"/>
    <w:rsid w:val="00A2713F"/>
    <w:rsid w:val="00A2719B"/>
    <w:rsid w:val="00A272A1"/>
    <w:rsid w:val="00A27494"/>
    <w:rsid w:val="00A27498"/>
    <w:rsid w:val="00A2754A"/>
    <w:rsid w:val="00A27642"/>
    <w:rsid w:val="00A27643"/>
    <w:rsid w:val="00A2766E"/>
    <w:rsid w:val="00A276E5"/>
    <w:rsid w:val="00A2784C"/>
    <w:rsid w:val="00A2787D"/>
    <w:rsid w:val="00A27A2A"/>
    <w:rsid w:val="00A27F41"/>
    <w:rsid w:val="00A27FAA"/>
    <w:rsid w:val="00A3014E"/>
    <w:rsid w:val="00A30349"/>
    <w:rsid w:val="00A3073F"/>
    <w:rsid w:val="00A3078F"/>
    <w:rsid w:val="00A308E5"/>
    <w:rsid w:val="00A30F57"/>
    <w:rsid w:val="00A30F7B"/>
    <w:rsid w:val="00A3109B"/>
    <w:rsid w:val="00A3122B"/>
    <w:rsid w:val="00A3126A"/>
    <w:rsid w:val="00A3130F"/>
    <w:rsid w:val="00A314F4"/>
    <w:rsid w:val="00A3160C"/>
    <w:rsid w:val="00A3188B"/>
    <w:rsid w:val="00A318EC"/>
    <w:rsid w:val="00A31909"/>
    <w:rsid w:val="00A31A02"/>
    <w:rsid w:val="00A31BBA"/>
    <w:rsid w:val="00A31D0F"/>
    <w:rsid w:val="00A3232A"/>
    <w:rsid w:val="00A3233C"/>
    <w:rsid w:val="00A323D8"/>
    <w:rsid w:val="00A32420"/>
    <w:rsid w:val="00A32500"/>
    <w:rsid w:val="00A325A0"/>
    <w:rsid w:val="00A3265E"/>
    <w:rsid w:val="00A32677"/>
    <w:rsid w:val="00A327A7"/>
    <w:rsid w:val="00A327AF"/>
    <w:rsid w:val="00A327F7"/>
    <w:rsid w:val="00A3288D"/>
    <w:rsid w:val="00A328FF"/>
    <w:rsid w:val="00A3292C"/>
    <w:rsid w:val="00A3298B"/>
    <w:rsid w:val="00A32A41"/>
    <w:rsid w:val="00A32A6C"/>
    <w:rsid w:val="00A32AA2"/>
    <w:rsid w:val="00A32C0D"/>
    <w:rsid w:val="00A32C5B"/>
    <w:rsid w:val="00A32CBD"/>
    <w:rsid w:val="00A32E2A"/>
    <w:rsid w:val="00A32F53"/>
    <w:rsid w:val="00A33064"/>
    <w:rsid w:val="00A3318F"/>
    <w:rsid w:val="00A331D0"/>
    <w:rsid w:val="00A33367"/>
    <w:rsid w:val="00A333E8"/>
    <w:rsid w:val="00A333F4"/>
    <w:rsid w:val="00A33548"/>
    <w:rsid w:val="00A33682"/>
    <w:rsid w:val="00A338EE"/>
    <w:rsid w:val="00A33C8D"/>
    <w:rsid w:val="00A33CBA"/>
    <w:rsid w:val="00A33D6E"/>
    <w:rsid w:val="00A33DB6"/>
    <w:rsid w:val="00A33E64"/>
    <w:rsid w:val="00A33FF5"/>
    <w:rsid w:val="00A34096"/>
    <w:rsid w:val="00A340DB"/>
    <w:rsid w:val="00A34309"/>
    <w:rsid w:val="00A3446B"/>
    <w:rsid w:val="00A3449E"/>
    <w:rsid w:val="00A345A2"/>
    <w:rsid w:val="00A346CF"/>
    <w:rsid w:val="00A34700"/>
    <w:rsid w:val="00A348B7"/>
    <w:rsid w:val="00A34AC6"/>
    <w:rsid w:val="00A34E24"/>
    <w:rsid w:val="00A34E56"/>
    <w:rsid w:val="00A34F06"/>
    <w:rsid w:val="00A34F1A"/>
    <w:rsid w:val="00A34F21"/>
    <w:rsid w:val="00A34F90"/>
    <w:rsid w:val="00A353E3"/>
    <w:rsid w:val="00A354BE"/>
    <w:rsid w:val="00A354D9"/>
    <w:rsid w:val="00A354ED"/>
    <w:rsid w:val="00A35A53"/>
    <w:rsid w:val="00A35B85"/>
    <w:rsid w:val="00A35CB7"/>
    <w:rsid w:val="00A35D13"/>
    <w:rsid w:val="00A35D84"/>
    <w:rsid w:val="00A35DD0"/>
    <w:rsid w:val="00A35E51"/>
    <w:rsid w:val="00A360DE"/>
    <w:rsid w:val="00A3633C"/>
    <w:rsid w:val="00A3635C"/>
    <w:rsid w:val="00A363A9"/>
    <w:rsid w:val="00A36532"/>
    <w:rsid w:val="00A3658E"/>
    <w:rsid w:val="00A365E6"/>
    <w:rsid w:val="00A36685"/>
    <w:rsid w:val="00A368F2"/>
    <w:rsid w:val="00A369D2"/>
    <w:rsid w:val="00A36A83"/>
    <w:rsid w:val="00A36B08"/>
    <w:rsid w:val="00A36B33"/>
    <w:rsid w:val="00A36CF5"/>
    <w:rsid w:val="00A37016"/>
    <w:rsid w:val="00A37019"/>
    <w:rsid w:val="00A37121"/>
    <w:rsid w:val="00A37171"/>
    <w:rsid w:val="00A3759E"/>
    <w:rsid w:val="00A37673"/>
    <w:rsid w:val="00A3768A"/>
    <w:rsid w:val="00A377DE"/>
    <w:rsid w:val="00A377FB"/>
    <w:rsid w:val="00A3791F"/>
    <w:rsid w:val="00A37B77"/>
    <w:rsid w:val="00A37B81"/>
    <w:rsid w:val="00A37C6D"/>
    <w:rsid w:val="00A37D94"/>
    <w:rsid w:val="00A37E61"/>
    <w:rsid w:val="00A37E98"/>
    <w:rsid w:val="00A400A2"/>
    <w:rsid w:val="00A40107"/>
    <w:rsid w:val="00A40239"/>
    <w:rsid w:val="00A4028C"/>
    <w:rsid w:val="00A402F6"/>
    <w:rsid w:val="00A4055D"/>
    <w:rsid w:val="00A40658"/>
    <w:rsid w:val="00A406B6"/>
    <w:rsid w:val="00A40767"/>
    <w:rsid w:val="00A40789"/>
    <w:rsid w:val="00A407F0"/>
    <w:rsid w:val="00A408C2"/>
    <w:rsid w:val="00A4090C"/>
    <w:rsid w:val="00A4092A"/>
    <w:rsid w:val="00A40A15"/>
    <w:rsid w:val="00A40D1D"/>
    <w:rsid w:val="00A40F4C"/>
    <w:rsid w:val="00A4101D"/>
    <w:rsid w:val="00A4106E"/>
    <w:rsid w:val="00A4111E"/>
    <w:rsid w:val="00A41411"/>
    <w:rsid w:val="00A41432"/>
    <w:rsid w:val="00A4146B"/>
    <w:rsid w:val="00A4173A"/>
    <w:rsid w:val="00A417D3"/>
    <w:rsid w:val="00A41932"/>
    <w:rsid w:val="00A4196A"/>
    <w:rsid w:val="00A41A85"/>
    <w:rsid w:val="00A41B3D"/>
    <w:rsid w:val="00A41B41"/>
    <w:rsid w:val="00A41BD3"/>
    <w:rsid w:val="00A41CBA"/>
    <w:rsid w:val="00A41E68"/>
    <w:rsid w:val="00A41E8F"/>
    <w:rsid w:val="00A41F2E"/>
    <w:rsid w:val="00A41FF7"/>
    <w:rsid w:val="00A42277"/>
    <w:rsid w:val="00A42310"/>
    <w:rsid w:val="00A4240D"/>
    <w:rsid w:val="00A42501"/>
    <w:rsid w:val="00A42577"/>
    <w:rsid w:val="00A425C1"/>
    <w:rsid w:val="00A4279A"/>
    <w:rsid w:val="00A427AA"/>
    <w:rsid w:val="00A4288F"/>
    <w:rsid w:val="00A42AE4"/>
    <w:rsid w:val="00A42AF5"/>
    <w:rsid w:val="00A42D18"/>
    <w:rsid w:val="00A42E66"/>
    <w:rsid w:val="00A42F93"/>
    <w:rsid w:val="00A43162"/>
    <w:rsid w:val="00A432C3"/>
    <w:rsid w:val="00A432EC"/>
    <w:rsid w:val="00A433A3"/>
    <w:rsid w:val="00A43406"/>
    <w:rsid w:val="00A4363C"/>
    <w:rsid w:val="00A437DA"/>
    <w:rsid w:val="00A438C7"/>
    <w:rsid w:val="00A438E3"/>
    <w:rsid w:val="00A43956"/>
    <w:rsid w:val="00A43A53"/>
    <w:rsid w:val="00A43AF3"/>
    <w:rsid w:val="00A43BA3"/>
    <w:rsid w:val="00A43BC5"/>
    <w:rsid w:val="00A43CA2"/>
    <w:rsid w:val="00A43CBD"/>
    <w:rsid w:val="00A43DDA"/>
    <w:rsid w:val="00A4428A"/>
    <w:rsid w:val="00A442A7"/>
    <w:rsid w:val="00A443A2"/>
    <w:rsid w:val="00A443E3"/>
    <w:rsid w:val="00A44473"/>
    <w:rsid w:val="00A444AF"/>
    <w:rsid w:val="00A444D1"/>
    <w:rsid w:val="00A4452C"/>
    <w:rsid w:val="00A44570"/>
    <w:rsid w:val="00A44594"/>
    <w:rsid w:val="00A447FC"/>
    <w:rsid w:val="00A44846"/>
    <w:rsid w:val="00A44898"/>
    <w:rsid w:val="00A448AD"/>
    <w:rsid w:val="00A44A55"/>
    <w:rsid w:val="00A44A99"/>
    <w:rsid w:val="00A44D0D"/>
    <w:rsid w:val="00A45152"/>
    <w:rsid w:val="00A4525E"/>
    <w:rsid w:val="00A4527C"/>
    <w:rsid w:val="00A452E9"/>
    <w:rsid w:val="00A453E2"/>
    <w:rsid w:val="00A4549B"/>
    <w:rsid w:val="00A454C2"/>
    <w:rsid w:val="00A454DE"/>
    <w:rsid w:val="00A457BF"/>
    <w:rsid w:val="00A4583B"/>
    <w:rsid w:val="00A458BC"/>
    <w:rsid w:val="00A45969"/>
    <w:rsid w:val="00A45B85"/>
    <w:rsid w:val="00A45BA3"/>
    <w:rsid w:val="00A45D40"/>
    <w:rsid w:val="00A45D6C"/>
    <w:rsid w:val="00A45E30"/>
    <w:rsid w:val="00A46032"/>
    <w:rsid w:val="00A46135"/>
    <w:rsid w:val="00A46359"/>
    <w:rsid w:val="00A4642C"/>
    <w:rsid w:val="00A46488"/>
    <w:rsid w:val="00A464B8"/>
    <w:rsid w:val="00A464CA"/>
    <w:rsid w:val="00A4650E"/>
    <w:rsid w:val="00A46599"/>
    <w:rsid w:val="00A4672F"/>
    <w:rsid w:val="00A467F7"/>
    <w:rsid w:val="00A46D2B"/>
    <w:rsid w:val="00A46D47"/>
    <w:rsid w:val="00A46DDE"/>
    <w:rsid w:val="00A46E4E"/>
    <w:rsid w:val="00A46EA5"/>
    <w:rsid w:val="00A47220"/>
    <w:rsid w:val="00A47271"/>
    <w:rsid w:val="00A472EB"/>
    <w:rsid w:val="00A4778B"/>
    <w:rsid w:val="00A47841"/>
    <w:rsid w:val="00A47BB6"/>
    <w:rsid w:val="00A47C14"/>
    <w:rsid w:val="00A47C41"/>
    <w:rsid w:val="00A47C69"/>
    <w:rsid w:val="00A47C76"/>
    <w:rsid w:val="00A47C82"/>
    <w:rsid w:val="00A47CB7"/>
    <w:rsid w:val="00A47D83"/>
    <w:rsid w:val="00A47E82"/>
    <w:rsid w:val="00A47ED4"/>
    <w:rsid w:val="00A47F04"/>
    <w:rsid w:val="00A47FB4"/>
    <w:rsid w:val="00A50045"/>
    <w:rsid w:val="00A50093"/>
    <w:rsid w:val="00A50230"/>
    <w:rsid w:val="00A50270"/>
    <w:rsid w:val="00A502F6"/>
    <w:rsid w:val="00A50389"/>
    <w:rsid w:val="00A50454"/>
    <w:rsid w:val="00A5062E"/>
    <w:rsid w:val="00A50749"/>
    <w:rsid w:val="00A50775"/>
    <w:rsid w:val="00A507F1"/>
    <w:rsid w:val="00A508DD"/>
    <w:rsid w:val="00A50A3C"/>
    <w:rsid w:val="00A50B58"/>
    <w:rsid w:val="00A50D34"/>
    <w:rsid w:val="00A50E6F"/>
    <w:rsid w:val="00A50F25"/>
    <w:rsid w:val="00A50F8F"/>
    <w:rsid w:val="00A51030"/>
    <w:rsid w:val="00A5108F"/>
    <w:rsid w:val="00A51224"/>
    <w:rsid w:val="00A51270"/>
    <w:rsid w:val="00A513BF"/>
    <w:rsid w:val="00A51416"/>
    <w:rsid w:val="00A5143E"/>
    <w:rsid w:val="00A5162B"/>
    <w:rsid w:val="00A51649"/>
    <w:rsid w:val="00A51835"/>
    <w:rsid w:val="00A51B02"/>
    <w:rsid w:val="00A51C5D"/>
    <w:rsid w:val="00A51FFE"/>
    <w:rsid w:val="00A52160"/>
    <w:rsid w:val="00A52392"/>
    <w:rsid w:val="00A5246E"/>
    <w:rsid w:val="00A52504"/>
    <w:rsid w:val="00A5250F"/>
    <w:rsid w:val="00A525D8"/>
    <w:rsid w:val="00A5260E"/>
    <w:rsid w:val="00A5262D"/>
    <w:rsid w:val="00A5297D"/>
    <w:rsid w:val="00A5299E"/>
    <w:rsid w:val="00A52A09"/>
    <w:rsid w:val="00A52AAE"/>
    <w:rsid w:val="00A52B54"/>
    <w:rsid w:val="00A52B81"/>
    <w:rsid w:val="00A52B88"/>
    <w:rsid w:val="00A52C2F"/>
    <w:rsid w:val="00A52CFA"/>
    <w:rsid w:val="00A52D15"/>
    <w:rsid w:val="00A530E2"/>
    <w:rsid w:val="00A53170"/>
    <w:rsid w:val="00A531C1"/>
    <w:rsid w:val="00A531E4"/>
    <w:rsid w:val="00A5348C"/>
    <w:rsid w:val="00A536AC"/>
    <w:rsid w:val="00A53700"/>
    <w:rsid w:val="00A53750"/>
    <w:rsid w:val="00A537C0"/>
    <w:rsid w:val="00A53952"/>
    <w:rsid w:val="00A539D3"/>
    <w:rsid w:val="00A53CEE"/>
    <w:rsid w:val="00A53E94"/>
    <w:rsid w:val="00A53EB4"/>
    <w:rsid w:val="00A53F1D"/>
    <w:rsid w:val="00A53F4B"/>
    <w:rsid w:val="00A53FA6"/>
    <w:rsid w:val="00A54154"/>
    <w:rsid w:val="00A54569"/>
    <w:rsid w:val="00A546E5"/>
    <w:rsid w:val="00A54852"/>
    <w:rsid w:val="00A5485F"/>
    <w:rsid w:val="00A54893"/>
    <w:rsid w:val="00A54924"/>
    <w:rsid w:val="00A5493F"/>
    <w:rsid w:val="00A549BA"/>
    <w:rsid w:val="00A54A30"/>
    <w:rsid w:val="00A54AAA"/>
    <w:rsid w:val="00A54AB4"/>
    <w:rsid w:val="00A54AD2"/>
    <w:rsid w:val="00A54EFF"/>
    <w:rsid w:val="00A54F62"/>
    <w:rsid w:val="00A54FA7"/>
    <w:rsid w:val="00A54FB1"/>
    <w:rsid w:val="00A55075"/>
    <w:rsid w:val="00A55090"/>
    <w:rsid w:val="00A55268"/>
    <w:rsid w:val="00A552B9"/>
    <w:rsid w:val="00A55454"/>
    <w:rsid w:val="00A55564"/>
    <w:rsid w:val="00A55812"/>
    <w:rsid w:val="00A55910"/>
    <w:rsid w:val="00A559A8"/>
    <w:rsid w:val="00A559B6"/>
    <w:rsid w:val="00A55A99"/>
    <w:rsid w:val="00A55B75"/>
    <w:rsid w:val="00A55CCF"/>
    <w:rsid w:val="00A55E22"/>
    <w:rsid w:val="00A55FD8"/>
    <w:rsid w:val="00A56008"/>
    <w:rsid w:val="00A560D4"/>
    <w:rsid w:val="00A5614F"/>
    <w:rsid w:val="00A56240"/>
    <w:rsid w:val="00A56268"/>
    <w:rsid w:val="00A5630A"/>
    <w:rsid w:val="00A564FE"/>
    <w:rsid w:val="00A565A3"/>
    <w:rsid w:val="00A56607"/>
    <w:rsid w:val="00A5669C"/>
    <w:rsid w:val="00A566DE"/>
    <w:rsid w:val="00A5683F"/>
    <w:rsid w:val="00A56942"/>
    <w:rsid w:val="00A56955"/>
    <w:rsid w:val="00A56A03"/>
    <w:rsid w:val="00A56A4E"/>
    <w:rsid w:val="00A56A96"/>
    <w:rsid w:val="00A56D60"/>
    <w:rsid w:val="00A56D84"/>
    <w:rsid w:val="00A56EE1"/>
    <w:rsid w:val="00A56EEA"/>
    <w:rsid w:val="00A56FA5"/>
    <w:rsid w:val="00A57033"/>
    <w:rsid w:val="00A5707A"/>
    <w:rsid w:val="00A571FF"/>
    <w:rsid w:val="00A57475"/>
    <w:rsid w:val="00A57495"/>
    <w:rsid w:val="00A57613"/>
    <w:rsid w:val="00A5769D"/>
    <w:rsid w:val="00A576D0"/>
    <w:rsid w:val="00A57822"/>
    <w:rsid w:val="00A57900"/>
    <w:rsid w:val="00A5797D"/>
    <w:rsid w:val="00A57A4C"/>
    <w:rsid w:val="00A57A8C"/>
    <w:rsid w:val="00A57B79"/>
    <w:rsid w:val="00A57E36"/>
    <w:rsid w:val="00A57F50"/>
    <w:rsid w:val="00A600ED"/>
    <w:rsid w:val="00A600F5"/>
    <w:rsid w:val="00A60397"/>
    <w:rsid w:val="00A603AD"/>
    <w:rsid w:val="00A60409"/>
    <w:rsid w:val="00A605D2"/>
    <w:rsid w:val="00A6072D"/>
    <w:rsid w:val="00A60924"/>
    <w:rsid w:val="00A60B45"/>
    <w:rsid w:val="00A60B5F"/>
    <w:rsid w:val="00A60BA1"/>
    <w:rsid w:val="00A60DC9"/>
    <w:rsid w:val="00A60EBF"/>
    <w:rsid w:val="00A61048"/>
    <w:rsid w:val="00A6111C"/>
    <w:rsid w:val="00A6114F"/>
    <w:rsid w:val="00A612D1"/>
    <w:rsid w:val="00A6131C"/>
    <w:rsid w:val="00A61347"/>
    <w:rsid w:val="00A6138E"/>
    <w:rsid w:val="00A613B7"/>
    <w:rsid w:val="00A6149E"/>
    <w:rsid w:val="00A614DC"/>
    <w:rsid w:val="00A61508"/>
    <w:rsid w:val="00A617DB"/>
    <w:rsid w:val="00A617F3"/>
    <w:rsid w:val="00A6182E"/>
    <w:rsid w:val="00A61A2C"/>
    <w:rsid w:val="00A61B61"/>
    <w:rsid w:val="00A61C34"/>
    <w:rsid w:val="00A61CB5"/>
    <w:rsid w:val="00A61F4E"/>
    <w:rsid w:val="00A61F6B"/>
    <w:rsid w:val="00A61FAA"/>
    <w:rsid w:val="00A61FDB"/>
    <w:rsid w:val="00A62136"/>
    <w:rsid w:val="00A62162"/>
    <w:rsid w:val="00A621B2"/>
    <w:rsid w:val="00A62244"/>
    <w:rsid w:val="00A62295"/>
    <w:rsid w:val="00A62310"/>
    <w:rsid w:val="00A624E3"/>
    <w:rsid w:val="00A625D7"/>
    <w:rsid w:val="00A626EB"/>
    <w:rsid w:val="00A62963"/>
    <w:rsid w:val="00A62CF8"/>
    <w:rsid w:val="00A62E6D"/>
    <w:rsid w:val="00A62EFB"/>
    <w:rsid w:val="00A62F33"/>
    <w:rsid w:val="00A62F43"/>
    <w:rsid w:val="00A6304D"/>
    <w:rsid w:val="00A630EA"/>
    <w:rsid w:val="00A630FA"/>
    <w:rsid w:val="00A63115"/>
    <w:rsid w:val="00A63192"/>
    <w:rsid w:val="00A63231"/>
    <w:rsid w:val="00A63264"/>
    <w:rsid w:val="00A63285"/>
    <w:rsid w:val="00A6330C"/>
    <w:rsid w:val="00A63316"/>
    <w:rsid w:val="00A633B0"/>
    <w:rsid w:val="00A634B2"/>
    <w:rsid w:val="00A634BE"/>
    <w:rsid w:val="00A634CE"/>
    <w:rsid w:val="00A63530"/>
    <w:rsid w:val="00A636AA"/>
    <w:rsid w:val="00A63721"/>
    <w:rsid w:val="00A6373F"/>
    <w:rsid w:val="00A637DD"/>
    <w:rsid w:val="00A637EE"/>
    <w:rsid w:val="00A63A51"/>
    <w:rsid w:val="00A63B6F"/>
    <w:rsid w:val="00A63CED"/>
    <w:rsid w:val="00A63F6D"/>
    <w:rsid w:val="00A63F84"/>
    <w:rsid w:val="00A6408E"/>
    <w:rsid w:val="00A640E2"/>
    <w:rsid w:val="00A64185"/>
    <w:rsid w:val="00A641BD"/>
    <w:rsid w:val="00A643B3"/>
    <w:rsid w:val="00A644E6"/>
    <w:rsid w:val="00A646BC"/>
    <w:rsid w:val="00A6470C"/>
    <w:rsid w:val="00A64941"/>
    <w:rsid w:val="00A64BDC"/>
    <w:rsid w:val="00A64C64"/>
    <w:rsid w:val="00A64D57"/>
    <w:rsid w:val="00A64E53"/>
    <w:rsid w:val="00A64EE9"/>
    <w:rsid w:val="00A64FC5"/>
    <w:rsid w:val="00A6501F"/>
    <w:rsid w:val="00A6509D"/>
    <w:rsid w:val="00A6513C"/>
    <w:rsid w:val="00A651E1"/>
    <w:rsid w:val="00A65236"/>
    <w:rsid w:val="00A6542A"/>
    <w:rsid w:val="00A654E7"/>
    <w:rsid w:val="00A65523"/>
    <w:rsid w:val="00A655DB"/>
    <w:rsid w:val="00A6583A"/>
    <w:rsid w:val="00A65957"/>
    <w:rsid w:val="00A659C7"/>
    <w:rsid w:val="00A65A4F"/>
    <w:rsid w:val="00A65BD7"/>
    <w:rsid w:val="00A65CBC"/>
    <w:rsid w:val="00A65D36"/>
    <w:rsid w:val="00A65D3D"/>
    <w:rsid w:val="00A65DA0"/>
    <w:rsid w:val="00A65E41"/>
    <w:rsid w:val="00A65F65"/>
    <w:rsid w:val="00A66022"/>
    <w:rsid w:val="00A66261"/>
    <w:rsid w:val="00A663B6"/>
    <w:rsid w:val="00A664CF"/>
    <w:rsid w:val="00A6658E"/>
    <w:rsid w:val="00A6677D"/>
    <w:rsid w:val="00A668CA"/>
    <w:rsid w:val="00A66A97"/>
    <w:rsid w:val="00A66A9D"/>
    <w:rsid w:val="00A66BCF"/>
    <w:rsid w:val="00A66BD9"/>
    <w:rsid w:val="00A66BFC"/>
    <w:rsid w:val="00A66D92"/>
    <w:rsid w:val="00A66D9F"/>
    <w:rsid w:val="00A67126"/>
    <w:rsid w:val="00A67347"/>
    <w:rsid w:val="00A67444"/>
    <w:rsid w:val="00A67648"/>
    <w:rsid w:val="00A677F1"/>
    <w:rsid w:val="00A67843"/>
    <w:rsid w:val="00A67871"/>
    <w:rsid w:val="00A678B2"/>
    <w:rsid w:val="00A67BAC"/>
    <w:rsid w:val="00A67BC9"/>
    <w:rsid w:val="00A67CE2"/>
    <w:rsid w:val="00A67F37"/>
    <w:rsid w:val="00A67FF4"/>
    <w:rsid w:val="00A70016"/>
    <w:rsid w:val="00A70261"/>
    <w:rsid w:val="00A702C7"/>
    <w:rsid w:val="00A70398"/>
    <w:rsid w:val="00A703AF"/>
    <w:rsid w:val="00A7041C"/>
    <w:rsid w:val="00A705A7"/>
    <w:rsid w:val="00A705FB"/>
    <w:rsid w:val="00A70889"/>
    <w:rsid w:val="00A70A68"/>
    <w:rsid w:val="00A70C52"/>
    <w:rsid w:val="00A70D41"/>
    <w:rsid w:val="00A70E45"/>
    <w:rsid w:val="00A70E60"/>
    <w:rsid w:val="00A70F09"/>
    <w:rsid w:val="00A70FBF"/>
    <w:rsid w:val="00A7109D"/>
    <w:rsid w:val="00A7111A"/>
    <w:rsid w:val="00A7112E"/>
    <w:rsid w:val="00A7116B"/>
    <w:rsid w:val="00A71180"/>
    <w:rsid w:val="00A71190"/>
    <w:rsid w:val="00A71247"/>
    <w:rsid w:val="00A712D2"/>
    <w:rsid w:val="00A712F8"/>
    <w:rsid w:val="00A713EE"/>
    <w:rsid w:val="00A715BF"/>
    <w:rsid w:val="00A715FD"/>
    <w:rsid w:val="00A71BDE"/>
    <w:rsid w:val="00A71C91"/>
    <w:rsid w:val="00A71CAB"/>
    <w:rsid w:val="00A71DCE"/>
    <w:rsid w:val="00A72009"/>
    <w:rsid w:val="00A72031"/>
    <w:rsid w:val="00A72158"/>
    <w:rsid w:val="00A72281"/>
    <w:rsid w:val="00A722A8"/>
    <w:rsid w:val="00A7232A"/>
    <w:rsid w:val="00A72432"/>
    <w:rsid w:val="00A72446"/>
    <w:rsid w:val="00A72463"/>
    <w:rsid w:val="00A72477"/>
    <w:rsid w:val="00A72499"/>
    <w:rsid w:val="00A7252F"/>
    <w:rsid w:val="00A7254C"/>
    <w:rsid w:val="00A72621"/>
    <w:rsid w:val="00A726BB"/>
    <w:rsid w:val="00A726F1"/>
    <w:rsid w:val="00A72811"/>
    <w:rsid w:val="00A728C6"/>
    <w:rsid w:val="00A728D7"/>
    <w:rsid w:val="00A7291F"/>
    <w:rsid w:val="00A729E1"/>
    <w:rsid w:val="00A72A8A"/>
    <w:rsid w:val="00A72A93"/>
    <w:rsid w:val="00A72B13"/>
    <w:rsid w:val="00A72BC4"/>
    <w:rsid w:val="00A72C9A"/>
    <w:rsid w:val="00A72FBB"/>
    <w:rsid w:val="00A73145"/>
    <w:rsid w:val="00A73233"/>
    <w:rsid w:val="00A73256"/>
    <w:rsid w:val="00A73272"/>
    <w:rsid w:val="00A7330A"/>
    <w:rsid w:val="00A733BE"/>
    <w:rsid w:val="00A73442"/>
    <w:rsid w:val="00A734C1"/>
    <w:rsid w:val="00A73521"/>
    <w:rsid w:val="00A73524"/>
    <w:rsid w:val="00A7361E"/>
    <w:rsid w:val="00A73620"/>
    <w:rsid w:val="00A7362A"/>
    <w:rsid w:val="00A737AB"/>
    <w:rsid w:val="00A7397F"/>
    <w:rsid w:val="00A73B2B"/>
    <w:rsid w:val="00A73EA4"/>
    <w:rsid w:val="00A73FD4"/>
    <w:rsid w:val="00A74010"/>
    <w:rsid w:val="00A7419A"/>
    <w:rsid w:val="00A741E2"/>
    <w:rsid w:val="00A74277"/>
    <w:rsid w:val="00A745D1"/>
    <w:rsid w:val="00A745DF"/>
    <w:rsid w:val="00A7477A"/>
    <w:rsid w:val="00A74797"/>
    <w:rsid w:val="00A74862"/>
    <w:rsid w:val="00A74866"/>
    <w:rsid w:val="00A74B1A"/>
    <w:rsid w:val="00A74CE1"/>
    <w:rsid w:val="00A74E1C"/>
    <w:rsid w:val="00A74E48"/>
    <w:rsid w:val="00A74E8A"/>
    <w:rsid w:val="00A7503A"/>
    <w:rsid w:val="00A75176"/>
    <w:rsid w:val="00A75183"/>
    <w:rsid w:val="00A752FC"/>
    <w:rsid w:val="00A7536E"/>
    <w:rsid w:val="00A7538B"/>
    <w:rsid w:val="00A75501"/>
    <w:rsid w:val="00A7552B"/>
    <w:rsid w:val="00A75561"/>
    <w:rsid w:val="00A75673"/>
    <w:rsid w:val="00A7574D"/>
    <w:rsid w:val="00A7578D"/>
    <w:rsid w:val="00A75988"/>
    <w:rsid w:val="00A75ABF"/>
    <w:rsid w:val="00A75BC8"/>
    <w:rsid w:val="00A75D5C"/>
    <w:rsid w:val="00A75E08"/>
    <w:rsid w:val="00A75E74"/>
    <w:rsid w:val="00A75E93"/>
    <w:rsid w:val="00A75EFF"/>
    <w:rsid w:val="00A760E6"/>
    <w:rsid w:val="00A760F3"/>
    <w:rsid w:val="00A7629A"/>
    <w:rsid w:val="00A76388"/>
    <w:rsid w:val="00A76535"/>
    <w:rsid w:val="00A76631"/>
    <w:rsid w:val="00A76675"/>
    <w:rsid w:val="00A767F7"/>
    <w:rsid w:val="00A76850"/>
    <w:rsid w:val="00A769D0"/>
    <w:rsid w:val="00A76B02"/>
    <w:rsid w:val="00A76BAA"/>
    <w:rsid w:val="00A76D8D"/>
    <w:rsid w:val="00A76DA6"/>
    <w:rsid w:val="00A76E02"/>
    <w:rsid w:val="00A76E46"/>
    <w:rsid w:val="00A76F31"/>
    <w:rsid w:val="00A77014"/>
    <w:rsid w:val="00A77034"/>
    <w:rsid w:val="00A772FB"/>
    <w:rsid w:val="00A77369"/>
    <w:rsid w:val="00A77529"/>
    <w:rsid w:val="00A77695"/>
    <w:rsid w:val="00A7776F"/>
    <w:rsid w:val="00A77854"/>
    <w:rsid w:val="00A7795E"/>
    <w:rsid w:val="00A77AA4"/>
    <w:rsid w:val="00A77AD5"/>
    <w:rsid w:val="00A77B13"/>
    <w:rsid w:val="00A77B14"/>
    <w:rsid w:val="00A77CAB"/>
    <w:rsid w:val="00A77CE1"/>
    <w:rsid w:val="00A77D03"/>
    <w:rsid w:val="00A77D12"/>
    <w:rsid w:val="00A77D21"/>
    <w:rsid w:val="00A77D5E"/>
    <w:rsid w:val="00A77E32"/>
    <w:rsid w:val="00A77E6F"/>
    <w:rsid w:val="00A77F29"/>
    <w:rsid w:val="00A8006B"/>
    <w:rsid w:val="00A80383"/>
    <w:rsid w:val="00A803D0"/>
    <w:rsid w:val="00A80530"/>
    <w:rsid w:val="00A805CC"/>
    <w:rsid w:val="00A805E0"/>
    <w:rsid w:val="00A805EE"/>
    <w:rsid w:val="00A80787"/>
    <w:rsid w:val="00A80868"/>
    <w:rsid w:val="00A808D5"/>
    <w:rsid w:val="00A80903"/>
    <w:rsid w:val="00A8096D"/>
    <w:rsid w:val="00A809F4"/>
    <w:rsid w:val="00A80A70"/>
    <w:rsid w:val="00A80A8A"/>
    <w:rsid w:val="00A80D9E"/>
    <w:rsid w:val="00A80E61"/>
    <w:rsid w:val="00A80E7E"/>
    <w:rsid w:val="00A80F8C"/>
    <w:rsid w:val="00A80FE0"/>
    <w:rsid w:val="00A81015"/>
    <w:rsid w:val="00A810FE"/>
    <w:rsid w:val="00A81125"/>
    <w:rsid w:val="00A81129"/>
    <w:rsid w:val="00A8116D"/>
    <w:rsid w:val="00A81264"/>
    <w:rsid w:val="00A81341"/>
    <w:rsid w:val="00A81363"/>
    <w:rsid w:val="00A8141C"/>
    <w:rsid w:val="00A814E1"/>
    <w:rsid w:val="00A814FC"/>
    <w:rsid w:val="00A81569"/>
    <w:rsid w:val="00A815A7"/>
    <w:rsid w:val="00A81A40"/>
    <w:rsid w:val="00A81D79"/>
    <w:rsid w:val="00A81FBA"/>
    <w:rsid w:val="00A82060"/>
    <w:rsid w:val="00A82070"/>
    <w:rsid w:val="00A820CB"/>
    <w:rsid w:val="00A820FF"/>
    <w:rsid w:val="00A821D3"/>
    <w:rsid w:val="00A8238F"/>
    <w:rsid w:val="00A823E2"/>
    <w:rsid w:val="00A8273C"/>
    <w:rsid w:val="00A82742"/>
    <w:rsid w:val="00A82826"/>
    <w:rsid w:val="00A82AAD"/>
    <w:rsid w:val="00A82B5F"/>
    <w:rsid w:val="00A82B72"/>
    <w:rsid w:val="00A82B89"/>
    <w:rsid w:val="00A82BDF"/>
    <w:rsid w:val="00A82C0C"/>
    <w:rsid w:val="00A82C3E"/>
    <w:rsid w:val="00A82C40"/>
    <w:rsid w:val="00A82D8B"/>
    <w:rsid w:val="00A82DAE"/>
    <w:rsid w:val="00A82F86"/>
    <w:rsid w:val="00A82FF1"/>
    <w:rsid w:val="00A831B7"/>
    <w:rsid w:val="00A833B4"/>
    <w:rsid w:val="00A83496"/>
    <w:rsid w:val="00A834C0"/>
    <w:rsid w:val="00A834D8"/>
    <w:rsid w:val="00A834DF"/>
    <w:rsid w:val="00A83609"/>
    <w:rsid w:val="00A83655"/>
    <w:rsid w:val="00A836BF"/>
    <w:rsid w:val="00A836D7"/>
    <w:rsid w:val="00A83820"/>
    <w:rsid w:val="00A8392C"/>
    <w:rsid w:val="00A839FF"/>
    <w:rsid w:val="00A83BAA"/>
    <w:rsid w:val="00A83BEB"/>
    <w:rsid w:val="00A83CDF"/>
    <w:rsid w:val="00A83D0D"/>
    <w:rsid w:val="00A83D23"/>
    <w:rsid w:val="00A83F94"/>
    <w:rsid w:val="00A84091"/>
    <w:rsid w:val="00A840B9"/>
    <w:rsid w:val="00A8418F"/>
    <w:rsid w:val="00A8424A"/>
    <w:rsid w:val="00A84556"/>
    <w:rsid w:val="00A846C3"/>
    <w:rsid w:val="00A848FD"/>
    <w:rsid w:val="00A84BBF"/>
    <w:rsid w:val="00A84C8A"/>
    <w:rsid w:val="00A84CDD"/>
    <w:rsid w:val="00A84D14"/>
    <w:rsid w:val="00A84DDE"/>
    <w:rsid w:val="00A85006"/>
    <w:rsid w:val="00A8517D"/>
    <w:rsid w:val="00A85180"/>
    <w:rsid w:val="00A851C8"/>
    <w:rsid w:val="00A851FC"/>
    <w:rsid w:val="00A852E7"/>
    <w:rsid w:val="00A85594"/>
    <w:rsid w:val="00A855B9"/>
    <w:rsid w:val="00A85773"/>
    <w:rsid w:val="00A859AA"/>
    <w:rsid w:val="00A859AF"/>
    <w:rsid w:val="00A859F7"/>
    <w:rsid w:val="00A85A1D"/>
    <w:rsid w:val="00A85AC7"/>
    <w:rsid w:val="00A85CDE"/>
    <w:rsid w:val="00A85E2A"/>
    <w:rsid w:val="00A85EF1"/>
    <w:rsid w:val="00A85FA9"/>
    <w:rsid w:val="00A860D6"/>
    <w:rsid w:val="00A862F8"/>
    <w:rsid w:val="00A86339"/>
    <w:rsid w:val="00A86370"/>
    <w:rsid w:val="00A8638B"/>
    <w:rsid w:val="00A86468"/>
    <w:rsid w:val="00A864A7"/>
    <w:rsid w:val="00A8659A"/>
    <w:rsid w:val="00A86637"/>
    <w:rsid w:val="00A8671D"/>
    <w:rsid w:val="00A8677D"/>
    <w:rsid w:val="00A86899"/>
    <w:rsid w:val="00A868D4"/>
    <w:rsid w:val="00A86E3B"/>
    <w:rsid w:val="00A86EA0"/>
    <w:rsid w:val="00A86F80"/>
    <w:rsid w:val="00A86F89"/>
    <w:rsid w:val="00A86F99"/>
    <w:rsid w:val="00A87052"/>
    <w:rsid w:val="00A8706F"/>
    <w:rsid w:val="00A870CB"/>
    <w:rsid w:val="00A87285"/>
    <w:rsid w:val="00A874DB"/>
    <w:rsid w:val="00A87551"/>
    <w:rsid w:val="00A8763F"/>
    <w:rsid w:val="00A87641"/>
    <w:rsid w:val="00A8782B"/>
    <w:rsid w:val="00A87873"/>
    <w:rsid w:val="00A87B9A"/>
    <w:rsid w:val="00A87C45"/>
    <w:rsid w:val="00A87C5D"/>
    <w:rsid w:val="00A87D7B"/>
    <w:rsid w:val="00A87E03"/>
    <w:rsid w:val="00A87E6D"/>
    <w:rsid w:val="00A87EA0"/>
    <w:rsid w:val="00A87EFE"/>
    <w:rsid w:val="00A90036"/>
    <w:rsid w:val="00A900F7"/>
    <w:rsid w:val="00A90221"/>
    <w:rsid w:val="00A90287"/>
    <w:rsid w:val="00A902A8"/>
    <w:rsid w:val="00A9072C"/>
    <w:rsid w:val="00A90736"/>
    <w:rsid w:val="00A90887"/>
    <w:rsid w:val="00A90C0F"/>
    <w:rsid w:val="00A90CB7"/>
    <w:rsid w:val="00A90DA4"/>
    <w:rsid w:val="00A90E23"/>
    <w:rsid w:val="00A9111F"/>
    <w:rsid w:val="00A9117B"/>
    <w:rsid w:val="00A91262"/>
    <w:rsid w:val="00A91310"/>
    <w:rsid w:val="00A9141E"/>
    <w:rsid w:val="00A91539"/>
    <w:rsid w:val="00A91565"/>
    <w:rsid w:val="00A916F0"/>
    <w:rsid w:val="00A91746"/>
    <w:rsid w:val="00A917E9"/>
    <w:rsid w:val="00A91807"/>
    <w:rsid w:val="00A91A97"/>
    <w:rsid w:val="00A91AAD"/>
    <w:rsid w:val="00A91C6B"/>
    <w:rsid w:val="00A91F2D"/>
    <w:rsid w:val="00A92029"/>
    <w:rsid w:val="00A92060"/>
    <w:rsid w:val="00A92113"/>
    <w:rsid w:val="00A92196"/>
    <w:rsid w:val="00A9230E"/>
    <w:rsid w:val="00A923A1"/>
    <w:rsid w:val="00A92433"/>
    <w:rsid w:val="00A92472"/>
    <w:rsid w:val="00A92606"/>
    <w:rsid w:val="00A926FF"/>
    <w:rsid w:val="00A92730"/>
    <w:rsid w:val="00A92944"/>
    <w:rsid w:val="00A92D9C"/>
    <w:rsid w:val="00A92E9E"/>
    <w:rsid w:val="00A92F28"/>
    <w:rsid w:val="00A92F64"/>
    <w:rsid w:val="00A9348C"/>
    <w:rsid w:val="00A935E2"/>
    <w:rsid w:val="00A93607"/>
    <w:rsid w:val="00A93683"/>
    <w:rsid w:val="00A937BD"/>
    <w:rsid w:val="00A938DE"/>
    <w:rsid w:val="00A93912"/>
    <w:rsid w:val="00A93950"/>
    <w:rsid w:val="00A93977"/>
    <w:rsid w:val="00A93A42"/>
    <w:rsid w:val="00A93C1E"/>
    <w:rsid w:val="00A93CD5"/>
    <w:rsid w:val="00A93D6F"/>
    <w:rsid w:val="00A93E16"/>
    <w:rsid w:val="00A93EED"/>
    <w:rsid w:val="00A9409B"/>
    <w:rsid w:val="00A94113"/>
    <w:rsid w:val="00A9418E"/>
    <w:rsid w:val="00A941B9"/>
    <w:rsid w:val="00A94208"/>
    <w:rsid w:val="00A94264"/>
    <w:rsid w:val="00A942DA"/>
    <w:rsid w:val="00A9451E"/>
    <w:rsid w:val="00A94711"/>
    <w:rsid w:val="00A9475B"/>
    <w:rsid w:val="00A9477C"/>
    <w:rsid w:val="00A947DD"/>
    <w:rsid w:val="00A947E6"/>
    <w:rsid w:val="00A9482C"/>
    <w:rsid w:val="00A9485D"/>
    <w:rsid w:val="00A948CC"/>
    <w:rsid w:val="00A9491C"/>
    <w:rsid w:val="00A94922"/>
    <w:rsid w:val="00A94B55"/>
    <w:rsid w:val="00A94BBD"/>
    <w:rsid w:val="00A94BFC"/>
    <w:rsid w:val="00A94C02"/>
    <w:rsid w:val="00A94C96"/>
    <w:rsid w:val="00A94D30"/>
    <w:rsid w:val="00A94D7B"/>
    <w:rsid w:val="00A94DC5"/>
    <w:rsid w:val="00A94E2A"/>
    <w:rsid w:val="00A951D1"/>
    <w:rsid w:val="00A9523F"/>
    <w:rsid w:val="00A95267"/>
    <w:rsid w:val="00A952C8"/>
    <w:rsid w:val="00A9558B"/>
    <w:rsid w:val="00A95603"/>
    <w:rsid w:val="00A95728"/>
    <w:rsid w:val="00A95788"/>
    <w:rsid w:val="00A9588A"/>
    <w:rsid w:val="00A95890"/>
    <w:rsid w:val="00A959D3"/>
    <w:rsid w:val="00A95A21"/>
    <w:rsid w:val="00A95A50"/>
    <w:rsid w:val="00A95A54"/>
    <w:rsid w:val="00A95CBE"/>
    <w:rsid w:val="00A95DFC"/>
    <w:rsid w:val="00A95E33"/>
    <w:rsid w:val="00A95E54"/>
    <w:rsid w:val="00A95F03"/>
    <w:rsid w:val="00A95F42"/>
    <w:rsid w:val="00A96021"/>
    <w:rsid w:val="00A961AE"/>
    <w:rsid w:val="00A962D0"/>
    <w:rsid w:val="00A96318"/>
    <w:rsid w:val="00A96379"/>
    <w:rsid w:val="00A96477"/>
    <w:rsid w:val="00A964A8"/>
    <w:rsid w:val="00A9664B"/>
    <w:rsid w:val="00A9665C"/>
    <w:rsid w:val="00A966CA"/>
    <w:rsid w:val="00A96737"/>
    <w:rsid w:val="00A96901"/>
    <w:rsid w:val="00A96CD9"/>
    <w:rsid w:val="00A96D5D"/>
    <w:rsid w:val="00A97051"/>
    <w:rsid w:val="00A970B9"/>
    <w:rsid w:val="00A972DE"/>
    <w:rsid w:val="00A97399"/>
    <w:rsid w:val="00A973BA"/>
    <w:rsid w:val="00A97606"/>
    <w:rsid w:val="00A9796A"/>
    <w:rsid w:val="00A97C94"/>
    <w:rsid w:val="00A97D6B"/>
    <w:rsid w:val="00A97F9C"/>
    <w:rsid w:val="00AA0219"/>
    <w:rsid w:val="00AA04A5"/>
    <w:rsid w:val="00AA0610"/>
    <w:rsid w:val="00AA0658"/>
    <w:rsid w:val="00AA0755"/>
    <w:rsid w:val="00AA078C"/>
    <w:rsid w:val="00AA0817"/>
    <w:rsid w:val="00AA094B"/>
    <w:rsid w:val="00AA0A8E"/>
    <w:rsid w:val="00AA0D9E"/>
    <w:rsid w:val="00AA0E80"/>
    <w:rsid w:val="00AA0F70"/>
    <w:rsid w:val="00AA0FB9"/>
    <w:rsid w:val="00AA11E2"/>
    <w:rsid w:val="00AA12FF"/>
    <w:rsid w:val="00AA155D"/>
    <w:rsid w:val="00AA15C2"/>
    <w:rsid w:val="00AA1653"/>
    <w:rsid w:val="00AA17C2"/>
    <w:rsid w:val="00AA17D9"/>
    <w:rsid w:val="00AA1882"/>
    <w:rsid w:val="00AA19BC"/>
    <w:rsid w:val="00AA1A1F"/>
    <w:rsid w:val="00AA1A4F"/>
    <w:rsid w:val="00AA1C5F"/>
    <w:rsid w:val="00AA1DDA"/>
    <w:rsid w:val="00AA1DF0"/>
    <w:rsid w:val="00AA1E34"/>
    <w:rsid w:val="00AA203C"/>
    <w:rsid w:val="00AA2588"/>
    <w:rsid w:val="00AA2647"/>
    <w:rsid w:val="00AA2654"/>
    <w:rsid w:val="00AA26FB"/>
    <w:rsid w:val="00AA289F"/>
    <w:rsid w:val="00AA29E8"/>
    <w:rsid w:val="00AA2A45"/>
    <w:rsid w:val="00AA2B28"/>
    <w:rsid w:val="00AA2CC6"/>
    <w:rsid w:val="00AA2D1A"/>
    <w:rsid w:val="00AA2E27"/>
    <w:rsid w:val="00AA328F"/>
    <w:rsid w:val="00AA33E2"/>
    <w:rsid w:val="00AA33E6"/>
    <w:rsid w:val="00AA34A3"/>
    <w:rsid w:val="00AA34B7"/>
    <w:rsid w:val="00AA34C2"/>
    <w:rsid w:val="00AA359B"/>
    <w:rsid w:val="00AA37C1"/>
    <w:rsid w:val="00AA389B"/>
    <w:rsid w:val="00AA38EA"/>
    <w:rsid w:val="00AA3974"/>
    <w:rsid w:val="00AA397F"/>
    <w:rsid w:val="00AA39C7"/>
    <w:rsid w:val="00AA3B47"/>
    <w:rsid w:val="00AA3DCD"/>
    <w:rsid w:val="00AA3DE6"/>
    <w:rsid w:val="00AA3F25"/>
    <w:rsid w:val="00AA3FF5"/>
    <w:rsid w:val="00AA402E"/>
    <w:rsid w:val="00AA42D0"/>
    <w:rsid w:val="00AA43BA"/>
    <w:rsid w:val="00AA4861"/>
    <w:rsid w:val="00AA48BE"/>
    <w:rsid w:val="00AA48E2"/>
    <w:rsid w:val="00AA4949"/>
    <w:rsid w:val="00AA49C9"/>
    <w:rsid w:val="00AA4A1E"/>
    <w:rsid w:val="00AA4AF4"/>
    <w:rsid w:val="00AA4ED2"/>
    <w:rsid w:val="00AA5100"/>
    <w:rsid w:val="00AA5160"/>
    <w:rsid w:val="00AA51C6"/>
    <w:rsid w:val="00AA5200"/>
    <w:rsid w:val="00AA532A"/>
    <w:rsid w:val="00AA5490"/>
    <w:rsid w:val="00AA5579"/>
    <w:rsid w:val="00AA59F0"/>
    <w:rsid w:val="00AA5A93"/>
    <w:rsid w:val="00AA5B8B"/>
    <w:rsid w:val="00AA5BF7"/>
    <w:rsid w:val="00AA60C1"/>
    <w:rsid w:val="00AA62B5"/>
    <w:rsid w:val="00AA6423"/>
    <w:rsid w:val="00AA658E"/>
    <w:rsid w:val="00AA669B"/>
    <w:rsid w:val="00AA6705"/>
    <w:rsid w:val="00AA68DE"/>
    <w:rsid w:val="00AA6AAA"/>
    <w:rsid w:val="00AA6AF2"/>
    <w:rsid w:val="00AA6B1F"/>
    <w:rsid w:val="00AA6B9D"/>
    <w:rsid w:val="00AA6C4A"/>
    <w:rsid w:val="00AA6D19"/>
    <w:rsid w:val="00AA6DBF"/>
    <w:rsid w:val="00AA6DDF"/>
    <w:rsid w:val="00AA6EBC"/>
    <w:rsid w:val="00AA6F64"/>
    <w:rsid w:val="00AA7132"/>
    <w:rsid w:val="00AA71FD"/>
    <w:rsid w:val="00AA721F"/>
    <w:rsid w:val="00AA7280"/>
    <w:rsid w:val="00AA7292"/>
    <w:rsid w:val="00AA7315"/>
    <w:rsid w:val="00AA74E9"/>
    <w:rsid w:val="00AA7531"/>
    <w:rsid w:val="00AA759C"/>
    <w:rsid w:val="00AA75F0"/>
    <w:rsid w:val="00AA7745"/>
    <w:rsid w:val="00AA777E"/>
    <w:rsid w:val="00AA78E7"/>
    <w:rsid w:val="00AA7A9B"/>
    <w:rsid w:val="00AA7AE5"/>
    <w:rsid w:val="00AA7AF6"/>
    <w:rsid w:val="00AA7B78"/>
    <w:rsid w:val="00AA7D94"/>
    <w:rsid w:val="00AA7E35"/>
    <w:rsid w:val="00AA7E50"/>
    <w:rsid w:val="00AA7E61"/>
    <w:rsid w:val="00AA7F0F"/>
    <w:rsid w:val="00AA7F90"/>
    <w:rsid w:val="00AB023F"/>
    <w:rsid w:val="00AB03C4"/>
    <w:rsid w:val="00AB04C7"/>
    <w:rsid w:val="00AB04D1"/>
    <w:rsid w:val="00AB06F4"/>
    <w:rsid w:val="00AB0703"/>
    <w:rsid w:val="00AB0723"/>
    <w:rsid w:val="00AB0A23"/>
    <w:rsid w:val="00AB0BA0"/>
    <w:rsid w:val="00AB0BDB"/>
    <w:rsid w:val="00AB0D2C"/>
    <w:rsid w:val="00AB0D64"/>
    <w:rsid w:val="00AB0DC4"/>
    <w:rsid w:val="00AB0E23"/>
    <w:rsid w:val="00AB0E73"/>
    <w:rsid w:val="00AB0E81"/>
    <w:rsid w:val="00AB1234"/>
    <w:rsid w:val="00AB1251"/>
    <w:rsid w:val="00AB1304"/>
    <w:rsid w:val="00AB1526"/>
    <w:rsid w:val="00AB15AD"/>
    <w:rsid w:val="00AB160B"/>
    <w:rsid w:val="00AB16B2"/>
    <w:rsid w:val="00AB18A5"/>
    <w:rsid w:val="00AB18CD"/>
    <w:rsid w:val="00AB1B08"/>
    <w:rsid w:val="00AB1C0C"/>
    <w:rsid w:val="00AB1C99"/>
    <w:rsid w:val="00AB1E91"/>
    <w:rsid w:val="00AB1ECB"/>
    <w:rsid w:val="00AB1F0B"/>
    <w:rsid w:val="00AB20D1"/>
    <w:rsid w:val="00AB21BB"/>
    <w:rsid w:val="00AB22D4"/>
    <w:rsid w:val="00AB2323"/>
    <w:rsid w:val="00AB242E"/>
    <w:rsid w:val="00AB24EE"/>
    <w:rsid w:val="00AB25B9"/>
    <w:rsid w:val="00AB294B"/>
    <w:rsid w:val="00AB2958"/>
    <w:rsid w:val="00AB2A4E"/>
    <w:rsid w:val="00AB2BE7"/>
    <w:rsid w:val="00AB2F61"/>
    <w:rsid w:val="00AB3434"/>
    <w:rsid w:val="00AB364E"/>
    <w:rsid w:val="00AB365A"/>
    <w:rsid w:val="00AB368C"/>
    <w:rsid w:val="00AB36FF"/>
    <w:rsid w:val="00AB3732"/>
    <w:rsid w:val="00AB38A7"/>
    <w:rsid w:val="00AB3A21"/>
    <w:rsid w:val="00AB3D17"/>
    <w:rsid w:val="00AB407A"/>
    <w:rsid w:val="00AB41CC"/>
    <w:rsid w:val="00AB41F0"/>
    <w:rsid w:val="00AB4289"/>
    <w:rsid w:val="00AB42AE"/>
    <w:rsid w:val="00AB43BB"/>
    <w:rsid w:val="00AB4526"/>
    <w:rsid w:val="00AB46F7"/>
    <w:rsid w:val="00AB4773"/>
    <w:rsid w:val="00AB48B3"/>
    <w:rsid w:val="00AB4932"/>
    <w:rsid w:val="00AB4933"/>
    <w:rsid w:val="00AB495C"/>
    <w:rsid w:val="00AB49DB"/>
    <w:rsid w:val="00AB4AFA"/>
    <w:rsid w:val="00AB4BAB"/>
    <w:rsid w:val="00AB4BC8"/>
    <w:rsid w:val="00AB4BD7"/>
    <w:rsid w:val="00AB4D16"/>
    <w:rsid w:val="00AB4DC0"/>
    <w:rsid w:val="00AB4E91"/>
    <w:rsid w:val="00AB4EF2"/>
    <w:rsid w:val="00AB4F7A"/>
    <w:rsid w:val="00AB4F8F"/>
    <w:rsid w:val="00AB507D"/>
    <w:rsid w:val="00AB515C"/>
    <w:rsid w:val="00AB51DD"/>
    <w:rsid w:val="00AB5235"/>
    <w:rsid w:val="00AB52C1"/>
    <w:rsid w:val="00AB53D6"/>
    <w:rsid w:val="00AB55D0"/>
    <w:rsid w:val="00AB5664"/>
    <w:rsid w:val="00AB59EE"/>
    <w:rsid w:val="00AB59F6"/>
    <w:rsid w:val="00AB5A09"/>
    <w:rsid w:val="00AB5BCA"/>
    <w:rsid w:val="00AB5C63"/>
    <w:rsid w:val="00AB5C7E"/>
    <w:rsid w:val="00AB5C94"/>
    <w:rsid w:val="00AB5D05"/>
    <w:rsid w:val="00AB5E49"/>
    <w:rsid w:val="00AB5E66"/>
    <w:rsid w:val="00AB5FD4"/>
    <w:rsid w:val="00AB6066"/>
    <w:rsid w:val="00AB607B"/>
    <w:rsid w:val="00AB6486"/>
    <w:rsid w:val="00AB655B"/>
    <w:rsid w:val="00AB6597"/>
    <w:rsid w:val="00AB65E4"/>
    <w:rsid w:val="00AB668E"/>
    <w:rsid w:val="00AB67A9"/>
    <w:rsid w:val="00AB6807"/>
    <w:rsid w:val="00AB6946"/>
    <w:rsid w:val="00AB69EF"/>
    <w:rsid w:val="00AB6C54"/>
    <w:rsid w:val="00AB6D6C"/>
    <w:rsid w:val="00AB7070"/>
    <w:rsid w:val="00AB70C3"/>
    <w:rsid w:val="00AB70D1"/>
    <w:rsid w:val="00AB7139"/>
    <w:rsid w:val="00AB713E"/>
    <w:rsid w:val="00AB7163"/>
    <w:rsid w:val="00AB7245"/>
    <w:rsid w:val="00AB7442"/>
    <w:rsid w:val="00AB74D1"/>
    <w:rsid w:val="00AB7576"/>
    <w:rsid w:val="00AB75CE"/>
    <w:rsid w:val="00AB76BB"/>
    <w:rsid w:val="00AB7768"/>
    <w:rsid w:val="00AB778B"/>
    <w:rsid w:val="00AB78D3"/>
    <w:rsid w:val="00AB797A"/>
    <w:rsid w:val="00AB7B7F"/>
    <w:rsid w:val="00AB7C53"/>
    <w:rsid w:val="00AB7E0B"/>
    <w:rsid w:val="00AB7E28"/>
    <w:rsid w:val="00AC0130"/>
    <w:rsid w:val="00AC03B2"/>
    <w:rsid w:val="00AC04EC"/>
    <w:rsid w:val="00AC06FB"/>
    <w:rsid w:val="00AC075C"/>
    <w:rsid w:val="00AC0915"/>
    <w:rsid w:val="00AC0946"/>
    <w:rsid w:val="00AC0AA3"/>
    <w:rsid w:val="00AC0AB0"/>
    <w:rsid w:val="00AC0B30"/>
    <w:rsid w:val="00AC0B71"/>
    <w:rsid w:val="00AC0BAF"/>
    <w:rsid w:val="00AC0C28"/>
    <w:rsid w:val="00AC0CB9"/>
    <w:rsid w:val="00AC0CE6"/>
    <w:rsid w:val="00AC0CEA"/>
    <w:rsid w:val="00AC0DB1"/>
    <w:rsid w:val="00AC0DED"/>
    <w:rsid w:val="00AC0E87"/>
    <w:rsid w:val="00AC1027"/>
    <w:rsid w:val="00AC1059"/>
    <w:rsid w:val="00AC1102"/>
    <w:rsid w:val="00AC11A5"/>
    <w:rsid w:val="00AC1393"/>
    <w:rsid w:val="00AC1451"/>
    <w:rsid w:val="00AC1481"/>
    <w:rsid w:val="00AC163E"/>
    <w:rsid w:val="00AC181E"/>
    <w:rsid w:val="00AC1A5B"/>
    <w:rsid w:val="00AC1A93"/>
    <w:rsid w:val="00AC1C5F"/>
    <w:rsid w:val="00AC1D2B"/>
    <w:rsid w:val="00AC1F1D"/>
    <w:rsid w:val="00AC1FBE"/>
    <w:rsid w:val="00AC1FD3"/>
    <w:rsid w:val="00AC202E"/>
    <w:rsid w:val="00AC22DF"/>
    <w:rsid w:val="00AC23D3"/>
    <w:rsid w:val="00AC2447"/>
    <w:rsid w:val="00AC2728"/>
    <w:rsid w:val="00AC28B7"/>
    <w:rsid w:val="00AC28DC"/>
    <w:rsid w:val="00AC29C5"/>
    <w:rsid w:val="00AC2A12"/>
    <w:rsid w:val="00AC2A5B"/>
    <w:rsid w:val="00AC2A5C"/>
    <w:rsid w:val="00AC2B9B"/>
    <w:rsid w:val="00AC2C89"/>
    <w:rsid w:val="00AC2CB5"/>
    <w:rsid w:val="00AC2CE2"/>
    <w:rsid w:val="00AC2F79"/>
    <w:rsid w:val="00AC2F7A"/>
    <w:rsid w:val="00AC3092"/>
    <w:rsid w:val="00AC31AD"/>
    <w:rsid w:val="00AC34D2"/>
    <w:rsid w:val="00AC35FD"/>
    <w:rsid w:val="00AC38E8"/>
    <w:rsid w:val="00AC3938"/>
    <w:rsid w:val="00AC3A0A"/>
    <w:rsid w:val="00AC3AAE"/>
    <w:rsid w:val="00AC3AD8"/>
    <w:rsid w:val="00AC3B11"/>
    <w:rsid w:val="00AC3BAB"/>
    <w:rsid w:val="00AC3E6F"/>
    <w:rsid w:val="00AC3FE3"/>
    <w:rsid w:val="00AC44AD"/>
    <w:rsid w:val="00AC44C6"/>
    <w:rsid w:val="00AC45AD"/>
    <w:rsid w:val="00AC4751"/>
    <w:rsid w:val="00AC47DF"/>
    <w:rsid w:val="00AC48E8"/>
    <w:rsid w:val="00AC49F9"/>
    <w:rsid w:val="00AC4A0B"/>
    <w:rsid w:val="00AC4A68"/>
    <w:rsid w:val="00AC4B23"/>
    <w:rsid w:val="00AC4BC0"/>
    <w:rsid w:val="00AC4BC2"/>
    <w:rsid w:val="00AC4C62"/>
    <w:rsid w:val="00AC4C91"/>
    <w:rsid w:val="00AC4D1E"/>
    <w:rsid w:val="00AC4E19"/>
    <w:rsid w:val="00AC4F3C"/>
    <w:rsid w:val="00AC5112"/>
    <w:rsid w:val="00AC5252"/>
    <w:rsid w:val="00AC5257"/>
    <w:rsid w:val="00AC549F"/>
    <w:rsid w:val="00AC557D"/>
    <w:rsid w:val="00AC55D3"/>
    <w:rsid w:val="00AC57A1"/>
    <w:rsid w:val="00AC599F"/>
    <w:rsid w:val="00AC5AF5"/>
    <w:rsid w:val="00AC5B76"/>
    <w:rsid w:val="00AC5B88"/>
    <w:rsid w:val="00AC5B93"/>
    <w:rsid w:val="00AC5C1B"/>
    <w:rsid w:val="00AC60E2"/>
    <w:rsid w:val="00AC6303"/>
    <w:rsid w:val="00AC6312"/>
    <w:rsid w:val="00AC6571"/>
    <w:rsid w:val="00AC6623"/>
    <w:rsid w:val="00AC6955"/>
    <w:rsid w:val="00AC6986"/>
    <w:rsid w:val="00AC6A30"/>
    <w:rsid w:val="00AC6B66"/>
    <w:rsid w:val="00AC6C3E"/>
    <w:rsid w:val="00AC6CD4"/>
    <w:rsid w:val="00AC6E4C"/>
    <w:rsid w:val="00AC6E88"/>
    <w:rsid w:val="00AC6EFB"/>
    <w:rsid w:val="00AC70C0"/>
    <w:rsid w:val="00AC729E"/>
    <w:rsid w:val="00AC74DB"/>
    <w:rsid w:val="00AC7698"/>
    <w:rsid w:val="00AC769B"/>
    <w:rsid w:val="00AC781E"/>
    <w:rsid w:val="00AC78FE"/>
    <w:rsid w:val="00AC794B"/>
    <w:rsid w:val="00AC7CC5"/>
    <w:rsid w:val="00AC7D0B"/>
    <w:rsid w:val="00AC7D23"/>
    <w:rsid w:val="00AC7D5E"/>
    <w:rsid w:val="00AD0193"/>
    <w:rsid w:val="00AD0248"/>
    <w:rsid w:val="00AD02BB"/>
    <w:rsid w:val="00AD0413"/>
    <w:rsid w:val="00AD049B"/>
    <w:rsid w:val="00AD0714"/>
    <w:rsid w:val="00AD072B"/>
    <w:rsid w:val="00AD0875"/>
    <w:rsid w:val="00AD0965"/>
    <w:rsid w:val="00AD0974"/>
    <w:rsid w:val="00AD09EF"/>
    <w:rsid w:val="00AD0A11"/>
    <w:rsid w:val="00AD0AE3"/>
    <w:rsid w:val="00AD0AFE"/>
    <w:rsid w:val="00AD0C92"/>
    <w:rsid w:val="00AD0D57"/>
    <w:rsid w:val="00AD0DDB"/>
    <w:rsid w:val="00AD0E4B"/>
    <w:rsid w:val="00AD0EA2"/>
    <w:rsid w:val="00AD0EF1"/>
    <w:rsid w:val="00AD13DE"/>
    <w:rsid w:val="00AD13FC"/>
    <w:rsid w:val="00AD1584"/>
    <w:rsid w:val="00AD169A"/>
    <w:rsid w:val="00AD1770"/>
    <w:rsid w:val="00AD1BDB"/>
    <w:rsid w:val="00AD1C12"/>
    <w:rsid w:val="00AD1F0D"/>
    <w:rsid w:val="00AD202C"/>
    <w:rsid w:val="00AD2101"/>
    <w:rsid w:val="00AD217D"/>
    <w:rsid w:val="00AD21B5"/>
    <w:rsid w:val="00AD228D"/>
    <w:rsid w:val="00AD23B0"/>
    <w:rsid w:val="00AD2454"/>
    <w:rsid w:val="00AD24FE"/>
    <w:rsid w:val="00AD251F"/>
    <w:rsid w:val="00AD2584"/>
    <w:rsid w:val="00AD2587"/>
    <w:rsid w:val="00AD25CC"/>
    <w:rsid w:val="00AD2940"/>
    <w:rsid w:val="00AD29B8"/>
    <w:rsid w:val="00AD2AED"/>
    <w:rsid w:val="00AD2CDE"/>
    <w:rsid w:val="00AD2DC8"/>
    <w:rsid w:val="00AD306A"/>
    <w:rsid w:val="00AD3077"/>
    <w:rsid w:val="00AD3147"/>
    <w:rsid w:val="00AD330A"/>
    <w:rsid w:val="00AD3383"/>
    <w:rsid w:val="00AD3401"/>
    <w:rsid w:val="00AD34FD"/>
    <w:rsid w:val="00AD356C"/>
    <w:rsid w:val="00AD3756"/>
    <w:rsid w:val="00AD37AB"/>
    <w:rsid w:val="00AD3844"/>
    <w:rsid w:val="00AD396F"/>
    <w:rsid w:val="00AD3A9D"/>
    <w:rsid w:val="00AD3B33"/>
    <w:rsid w:val="00AD3C49"/>
    <w:rsid w:val="00AD3D62"/>
    <w:rsid w:val="00AD3F46"/>
    <w:rsid w:val="00AD3FBB"/>
    <w:rsid w:val="00AD43AD"/>
    <w:rsid w:val="00AD450A"/>
    <w:rsid w:val="00AD465B"/>
    <w:rsid w:val="00AD4732"/>
    <w:rsid w:val="00AD476A"/>
    <w:rsid w:val="00AD4819"/>
    <w:rsid w:val="00AD48E8"/>
    <w:rsid w:val="00AD4B7F"/>
    <w:rsid w:val="00AD4B95"/>
    <w:rsid w:val="00AD4C49"/>
    <w:rsid w:val="00AD4C8B"/>
    <w:rsid w:val="00AD4D8F"/>
    <w:rsid w:val="00AD4EF8"/>
    <w:rsid w:val="00AD4F10"/>
    <w:rsid w:val="00AD4F79"/>
    <w:rsid w:val="00AD510E"/>
    <w:rsid w:val="00AD510F"/>
    <w:rsid w:val="00AD51CA"/>
    <w:rsid w:val="00AD52C5"/>
    <w:rsid w:val="00AD52EE"/>
    <w:rsid w:val="00AD5331"/>
    <w:rsid w:val="00AD54BA"/>
    <w:rsid w:val="00AD54F9"/>
    <w:rsid w:val="00AD55C8"/>
    <w:rsid w:val="00AD567B"/>
    <w:rsid w:val="00AD5AE6"/>
    <w:rsid w:val="00AD5BEC"/>
    <w:rsid w:val="00AD5BFD"/>
    <w:rsid w:val="00AD5CC4"/>
    <w:rsid w:val="00AD5CE7"/>
    <w:rsid w:val="00AD6070"/>
    <w:rsid w:val="00AD6080"/>
    <w:rsid w:val="00AD618F"/>
    <w:rsid w:val="00AD628C"/>
    <w:rsid w:val="00AD62AB"/>
    <w:rsid w:val="00AD643C"/>
    <w:rsid w:val="00AD64D9"/>
    <w:rsid w:val="00AD64F7"/>
    <w:rsid w:val="00AD65D2"/>
    <w:rsid w:val="00AD66E3"/>
    <w:rsid w:val="00AD6725"/>
    <w:rsid w:val="00AD67BE"/>
    <w:rsid w:val="00AD6930"/>
    <w:rsid w:val="00AD6A20"/>
    <w:rsid w:val="00AD6B66"/>
    <w:rsid w:val="00AD6DA1"/>
    <w:rsid w:val="00AD7046"/>
    <w:rsid w:val="00AD7106"/>
    <w:rsid w:val="00AD72AC"/>
    <w:rsid w:val="00AD732A"/>
    <w:rsid w:val="00AD7386"/>
    <w:rsid w:val="00AD73A0"/>
    <w:rsid w:val="00AD7462"/>
    <w:rsid w:val="00AD790B"/>
    <w:rsid w:val="00AE036E"/>
    <w:rsid w:val="00AE0392"/>
    <w:rsid w:val="00AE052E"/>
    <w:rsid w:val="00AE056E"/>
    <w:rsid w:val="00AE0601"/>
    <w:rsid w:val="00AE0999"/>
    <w:rsid w:val="00AE0AFC"/>
    <w:rsid w:val="00AE0C21"/>
    <w:rsid w:val="00AE0C32"/>
    <w:rsid w:val="00AE0CE3"/>
    <w:rsid w:val="00AE0DD7"/>
    <w:rsid w:val="00AE0FF0"/>
    <w:rsid w:val="00AE1051"/>
    <w:rsid w:val="00AE11B3"/>
    <w:rsid w:val="00AE13AC"/>
    <w:rsid w:val="00AE14FB"/>
    <w:rsid w:val="00AE1505"/>
    <w:rsid w:val="00AE15A0"/>
    <w:rsid w:val="00AE188B"/>
    <w:rsid w:val="00AE18ED"/>
    <w:rsid w:val="00AE1AD4"/>
    <w:rsid w:val="00AE1BA6"/>
    <w:rsid w:val="00AE1BDB"/>
    <w:rsid w:val="00AE1DA3"/>
    <w:rsid w:val="00AE1DE7"/>
    <w:rsid w:val="00AE1E05"/>
    <w:rsid w:val="00AE1E94"/>
    <w:rsid w:val="00AE2153"/>
    <w:rsid w:val="00AE21E0"/>
    <w:rsid w:val="00AE2206"/>
    <w:rsid w:val="00AE2216"/>
    <w:rsid w:val="00AE24A6"/>
    <w:rsid w:val="00AE24FB"/>
    <w:rsid w:val="00AE2519"/>
    <w:rsid w:val="00AE260B"/>
    <w:rsid w:val="00AE266F"/>
    <w:rsid w:val="00AE286E"/>
    <w:rsid w:val="00AE2876"/>
    <w:rsid w:val="00AE2AF1"/>
    <w:rsid w:val="00AE2B47"/>
    <w:rsid w:val="00AE2DC1"/>
    <w:rsid w:val="00AE2E5F"/>
    <w:rsid w:val="00AE2F4D"/>
    <w:rsid w:val="00AE30A5"/>
    <w:rsid w:val="00AE30C4"/>
    <w:rsid w:val="00AE321C"/>
    <w:rsid w:val="00AE3229"/>
    <w:rsid w:val="00AE323B"/>
    <w:rsid w:val="00AE32F4"/>
    <w:rsid w:val="00AE32F8"/>
    <w:rsid w:val="00AE350D"/>
    <w:rsid w:val="00AE3542"/>
    <w:rsid w:val="00AE357B"/>
    <w:rsid w:val="00AE36AB"/>
    <w:rsid w:val="00AE3833"/>
    <w:rsid w:val="00AE38F0"/>
    <w:rsid w:val="00AE3A3A"/>
    <w:rsid w:val="00AE3A5D"/>
    <w:rsid w:val="00AE3C15"/>
    <w:rsid w:val="00AE3D81"/>
    <w:rsid w:val="00AE3F49"/>
    <w:rsid w:val="00AE3F91"/>
    <w:rsid w:val="00AE4023"/>
    <w:rsid w:val="00AE40B1"/>
    <w:rsid w:val="00AE4184"/>
    <w:rsid w:val="00AE42C9"/>
    <w:rsid w:val="00AE432D"/>
    <w:rsid w:val="00AE4406"/>
    <w:rsid w:val="00AE4585"/>
    <w:rsid w:val="00AE4655"/>
    <w:rsid w:val="00AE48DE"/>
    <w:rsid w:val="00AE49B8"/>
    <w:rsid w:val="00AE4A46"/>
    <w:rsid w:val="00AE4AE9"/>
    <w:rsid w:val="00AE4B88"/>
    <w:rsid w:val="00AE4D31"/>
    <w:rsid w:val="00AE4ED9"/>
    <w:rsid w:val="00AE5153"/>
    <w:rsid w:val="00AE5176"/>
    <w:rsid w:val="00AE5270"/>
    <w:rsid w:val="00AE543D"/>
    <w:rsid w:val="00AE54B0"/>
    <w:rsid w:val="00AE54DA"/>
    <w:rsid w:val="00AE5626"/>
    <w:rsid w:val="00AE575A"/>
    <w:rsid w:val="00AE5775"/>
    <w:rsid w:val="00AE59DA"/>
    <w:rsid w:val="00AE5A1E"/>
    <w:rsid w:val="00AE5A5C"/>
    <w:rsid w:val="00AE5AEB"/>
    <w:rsid w:val="00AE5BA0"/>
    <w:rsid w:val="00AE5D30"/>
    <w:rsid w:val="00AE5E25"/>
    <w:rsid w:val="00AE5F54"/>
    <w:rsid w:val="00AE5F95"/>
    <w:rsid w:val="00AE5F98"/>
    <w:rsid w:val="00AE61EE"/>
    <w:rsid w:val="00AE620E"/>
    <w:rsid w:val="00AE63C8"/>
    <w:rsid w:val="00AE6414"/>
    <w:rsid w:val="00AE64D9"/>
    <w:rsid w:val="00AE655A"/>
    <w:rsid w:val="00AE6562"/>
    <w:rsid w:val="00AE65C9"/>
    <w:rsid w:val="00AE65E3"/>
    <w:rsid w:val="00AE6680"/>
    <w:rsid w:val="00AE66AC"/>
    <w:rsid w:val="00AE6777"/>
    <w:rsid w:val="00AE6869"/>
    <w:rsid w:val="00AE68FB"/>
    <w:rsid w:val="00AE6905"/>
    <w:rsid w:val="00AE693C"/>
    <w:rsid w:val="00AE6C70"/>
    <w:rsid w:val="00AE6D99"/>
    <w:rsid w:val="00AE701A"/>
    <w:rsid w:val="00AE7078"/>
    <w:rsid w:val="00AE72C3"/>
    <w:rsid w:val="00AE7538"/>
    <w:rsid w:val="00AE779C"/>
    <w:rsid w:val="00AE792D"/>
    <w:rsid w:val="00AE79E0"/>
    <w:rsid w:val="00AE7C19"/>
    <w:rsid w:val="00AE7D68"/>
    <w:rsid w:val="00AE7E07"/>
    <w:rsid w:val="00AF0088"/>
    <w:rsid w:val="00AF03D6"/>
    <w:rsid w:val="00AF0674"/>
    <w:rsid w:val="00AF0838"/>
    <w:rsid w:val="00AF0A62"/>
    <w:rsid w:val="00AF0B94"/>
    <w:rsid w:val="00AF0CE3"/>
    <w:rsid w:val="00AF0D4C"/>
    <w:rsid w:val="00AF0D58"/>
    <w:rsid w:val="00AF0EBB"/>
    <w:rsid w:val="00AF0F0D"/>
    <w:rsid w:val="00AF10A8"/>
    <w:rsid w:val="00AF10F9"/>
    <w:rsid w:val="00AF1103"/>
    <w:rsid w:val="00AF1108"/>
    <w:rsid w:val="00AF1179"/>
    <w:rsid w:val="00AF12B3"/>
    <w:rsid w:val="00AF12B8"/>
    <w:rsid w:val="00AF12F7"/>
    <w:rsid w:val="00AF1358"/>
    <w:rsid w:val="00AF13D1"/>
    <w:rsid w:val="00AF1448"/>
    <w:rsid w:val="00AF1465"/>
    <w:rsid w:val="00AF151C"/>
    <w:rsid w:val="00AF1572"/>
    <w:rsid w:val="00AF1607"/>
    <w:rsid w:val="00AF1664"/>
    <w:rsid w:val="00AF167A"/>
    <w:rsid w:val="00AF1742"/>
    <w:rsid w:val="00AF1746"/>
    <w:rsid w:val="00AF198C"/>
    <w:rsid w:val="00AF1A22"/>
    <w:rsid w:val="00AF1CE2"/>
    <w:rsid w:val="00AF1E95"/>
    <w:rsid w:val="00AF2007"/>
    <w:rsid w:val="00AF213F"/>
    <w:rsid w:val="00AF24E9"/>
    <w:rsid w:val="00AF2584"/>
    <w:rsid w:val="00AF2669"/>
    <w:rsid w:val="00AF26E1"/>
    <w:rsid w:val="00AF27B6"/>
    <w:rsid w:val="00AF2890"/>
    <w:rsid w:val="00AF2957"/>
    <w:rsid w:val="00AF2D10"/>
    <w:rsid w:val="00AF2EC0"/>
    <w:rsid w:val="00AF2F98"/>
    <w:rsid w:val="00AF3092"/>
    <w:rsid w:val="00AF30C5"/>
    <w:rsid w:val="00AF30FD"/>
    <w:rsid w:val="00AF316E"/>
    <w:rsid w:val="00AF32BE"/>
    <w:rsid w:val="00AF3312"/>
    <w:rsid w:val="00AF35A1"/>
    <w:rsid w:val="00AF35C5"/>
    <w:rsid w:val="00AF36D6"/>
    <w:rsid w:val="00AF377A"/>
    <w:rsid w:val="00AF3800"/>
    <w:rsid w:val="00AF3892"/>
    <w:rsid w:val="00AF38B9"/>
    <w:rsid w:val="00AF38C6"/>
    <w:rsid w:val="00AF38D7"/>
    <w:rsid w:val="00AF3906"/>
    <w:rsid w:val="00AF3B77"/>
    <w:rsid w:val="00AF3BB7"/>
    <w:rsid w:val="00AF3C04"/>
    <w:rsid w:val="00AF3C4F"/>
    <w:rsid w:val="00AF3CBF"/>
    <w:rsid w:val="00AF3D67"/>
    <w:rsid w:val="00AF3E49"/>
    <w:rsid w:val="00AF3EB3"/>
    <w:rsid w:val="00AF3F9A"/>
    <w:rsid w:val="00AF400F"/>
    <w:rsid w:val="00AF42B5"/>
    <w:rsid w:val="00AF42EE"/>
    <w:rsid w:val="00AF446C"/>
    <w:rsid w:val="00AF4547"/>
    <w:rsid w:val="00AF454A"/>
    <w:rsid w:val="00AF45F0"/>
    <w:rsid w:val="00AF45F5"/>
    <w:rsid w:val="00AF4606"/>
    <w:rsid w:val="00AF460D"/>
    <w:rsid w:val="00AF4660"/>
    <w:rsid w:val="00AF46E2"/>
    <w:rsid w:val="00AF472B"/>
    <w:rsid w:val="00AF48A0"/>
    <w:rsid w:val="00AF4A4F"/>
    <w:rsid w:val="00AF4B28"/>
    <w:rsid w:val="00AF4B2A"/>
    <w:rsid w:val="00AF4CB0"/>
    <w:rsid w:val="00AF4E44"/>
    <w:rsid w:val="00AF4E84"/>
    <w:rsid w:val="00AF4F47"/>
    <w:rsid w:val="00AF4FF9"/>
    <w:rsid w:val="00AF5060"/>
    <w:rsid w:val="00AF50CE"/>
    <w:rsid w:val="00AF510E"/>
    <w:rsid w:val="00AF53B7"/>
    <w:rsid w:val="00AF56DD"/>
    <w:rsid w:val="00AF5792"/>
    <w:rsid w:val="00AF586E"/>
    <w:rsid w:val="00AF58EE"/>
    <w:rsid w:val="00AF59C1"/>
    <w:rsid w:val="00AF5A2C"/>
    <w:rsid w:val="00AF5BA2"/>
    <w:rsid w:val="00AF5CB0"/>
    <w:rsid w:val="00AF5DF1"/>
    <w:rsid w:val="00AF5E02"/>
    <w:rsid w:val="00AF5F9A"/>
    <w:rsid w:val="00AF5FF5"/>
    <w:rsid w:val="00AF61E3"/>
    <w:rsid w:val="00AF61FF"/>
    <w:rsid w:val="00AF63CE"/>
    <w:rsid w:val="00AF63FC"/>
    <w:rsid w:val="00AF6512"/>
    <w:rsid w:val="00AF66F6"/>
    <w:rsid w:val="00AF6709"/>
    <w:rsid w:val="00AF6769"/>
    <w:rsid w:val="00AF6805"/>
    <w:rsid w:val="00AF6883"/>
    <w:rsid w:val="00AF6B4F"/>
    <w:rsid w:val="00AF6BF0"/>
    <w:rsid w:val="00AF6D6D"/>
    <w:rsid w:val="00AF6DC2"/>
    <w:rsid w:val="00AF6E56"/>
    <w:rsid w:val="00AF6E73"/>
    <w:rsid w:val="00AF6F25"/>
    <w:rsid w:val="00AF7145"/>
    <w:rsid w:val="00AF7151"/>
    <w:rsid w:val="00AF7313"/>
    <w:rsid w:val="00AF74BB"/>
    <w:rsid w:val="00AF75D6"/>
    <w:rsid w:val="00AF765E"/>
    <w:rsid w:val="00AF77B0"/>
    <w:rsid w:val="00AF77E2"/>
    <w:rsid w:val="00AF79F8"/>
    <w:rsid w:val="00AF7A1E"/>
    <w:rsid w:val="00AF7BBA"/>
    <w:rsid w:val="00AF7CC4"/>
    <w:rsid w:val="00AF7D81"/>
    <w:rsid w:val="00AF7D84"/>
    <w:rsid w:val="00AF7D98"/>
    <w:rsid w:val="00AF7EB4"/>
    <w:rsid w:val="00AF7ED7"/>
    <w:rsid w:val="00B00065"/>
    <w:rsid w:val="00B0014E"/>
    <w:rsid w:val="00B002E1"/>
    <w:rsid w:val="00B008F6"/>
    <w:rsid w:val="00B0097B"/>
    <w:rsid w:val="00B00CF2"/>
    <w:rsid w:val="00B00D2E"/>
    <w:rsid w:val="00B00EF9"/>
    <w:rsid w:val="00B010A5"/>
    <w:rsid w:val="00B010A9"/>
    <w:rsid w:val="00B010E7"/>
    <w:rsid w:val="00B01126"/>
    <w:rsid w:val="00B0124B"/>
    <w:rsid w:val="00B0129A"/>
    <w:rsid w:val="00B01324"/>
    <w:rsid w:val="00B013E1"/>
    <w:rsid w:val="00B013FB"/>
    <w:rsid w:val="00B01497"/>
    <w:rsid w:val="00B01522"/>
    <w:rsid w:val="00B0159E"/>
    <w:rsid w:val="00B01611"/>
    <w:rsid w:val="00B016BE"/>
    <w:rsid w:val="00B018E0"/>
    <w:rsid w:val="00B01903"/>
    <w:rsid w:val="00B01927"/>
    <w:rsid w:val="00B01A80"/>
    <w:rsid w:val="00B01A99"/>
    <w:rsid w:val="00B01B21"/>
    <w:rsid w:val="00B01B64"/>
    <w:rsid w:val="00B01B98"/>
    <w:rsid w:val="00B01BBE"/>
    <w:rsid w:val="00B01BE4"/>
    <w:rsid w:val="00B01C44"/>
    <w:rsid w:val="00B01C6D"/>
    <w:rsid w:val="00B01CF7"/>
    <w:rsid w:val="00B01E83"/>
    <w:rsid w:val="00B01F5A"/>
    <w:rsid w:val="00B01FDE"/>
    <w:rsid w:val="00B02101"/>
    <w:rsid w:val="00B0210B"/>
    <w:rsid w:val="00B0222A"/>
    <w:rsid w:val="00B0222E"/>
    <w:rsid w:val="00B02242"/>
    <w:rsid w:val="00B02269"/>
    <w:rsid w:val="00B0232D"/>
    <w:rsid w:val="00B024F7"/>
    <w:rsid w:val="00B02517"/>
    <w:rsid w:val="00B0259A"/>
    <w:rsid w:val="00B025BB"/>
    <w:rsid w:val="00B026AB"/>
    <w:rsid w:val="00B02775"/>
    <w:rsid w:val="00B027DF"/>
    <w:rsid w:val="00B02AC8"/>
    <w:rsid w:val="00B02BB4"/>
    <w:rsid w:val="00B02C0E"/>
    <w:rsid w:val="00B02C28"/>
    <w:rsid w:val="00B02D41"/>
    <w:rsid w:val="00B030DF"/>
    <w:rsid w:val="00B0328B"/>
    <w:rsid w:val="00B032A1"/>
    <w:rsid w:val="00B032AC"/>
    <w:rsid w:val="00B032F2"/>
    <w:rsid w:val="00B0339F"/>
    <w:rsid w:val="00B03492"/>
    <w:rsid w:val="00B0354F"/>
    <w:rsid w:val="00B035B7"/>
    <w:rsid w:val="00B035D3"/>
    <w:rsid w:val="00B0368D"/>
    <w:rsid w:val="00B0369C"/>
    <w:rsid w:val="00B03847"/>
    <w:rsid w:val="00B038A8"/>
    <w:rsid w:val="00B03AF1"/>
    <w:rsid w:val="00B03B70"/>
    <w:rsid w:val="00B03D1C"/>
    <w:rsid w:val="00B03D58"/>
    <w:rsid w:val="00B03EDC"/>
    <w:rsid w:val="00B03F6A"/>
    <w:rsid w:val="00B03F82"/>
    <w:rsid w:val="00B04017"/>
    <w:rsid w:val="00B04024"/>
    <w:rsid w:val="00B04039"/>
    <w:rsid w:val="00B04339"/>
    <w:rsid w:val="00B044B3"/>
    <w:rsid w:val="00B044B6"/>
    <w:rsid w:val="00B045F2"/>
    <w:rsid w:val="00B0462E"/>
    <w:rsid w:val="00B046A7"/>
    <w:rsid w:val="00B046DF"/>
    <w:rsid w:val="00B04733"/>
    <w:rsid w:val="00B04822"/>
    <w:rsid w:val="00B0487F"/>
    <w:rsid w:val="00B04A10"/>
    <w:rsid w:val="00B04A71"/>
    <w:rsid w:val="00B04B36"/>
    <w:rsid w:val="00B04CF7"/>
    <w:rsid w:val="00B04DDA"/>
    <w:rsid w:val="00B04E21"/>
    <w:rsid w:val="00B04E5C"/>
    <w:rsid w:val="00B04E9D"/>
    <w:rsid w:val="00B04F6E"/>
    <w:rsid w:val="00B05040"/>
    <w:rsid w:val="00B05086"/>
    <w:rsid w:val="00B050EC"/>
    <w:rsid w:val="00B05173"/>
    <w:rsid w:val="00B051D1"/>
    <w:rsid w:val="00B052A5"/>
    <w:rsid w:val="00B054E6"/>
    <w:rsid w:val="00B05506"/>
    <w:rsid w:val="00B056A7"/>
    <w:rsid w:val="00B056D0"/>
    <w:rsid w:val="00B0573A"/>
    <w:rsid w:val="00B05794"/>
    <w:rsid w:val="00B05950"/>
    <w:rsid w:val="00B0597D"/>
    <w:rsid w:val="00B05A96"/>
    <w:rsid w:val="00B05ABD"/>
    <w:rsid w:val="00B05B39"/>
    <w:rsid w:val="00B05BE6"/>
    <w:rsid w:val="00B05D7E"/>
    <w:rsid w:val="00B05FD8"/>
    <w:rsid w:val="00B0605B"/>
    <w:rsid w:val="00B062AD"/>
    <w:rsid w:val="00B062B0"/>
    <w:rsid w:val="00B06331"/>
    <w:rsid w:val="00B063D0"/>
    <w:rsid w:val="00B06417"/>
    <w:rsid w:val="00B0645F"/>
    <w:rsid w:val="00B064ED"/>
    <w:rsid w:val="00B065D9"/>
    <w:rsid w:val="00B06A1D"/>
    <w:rsid w:val="00B06BAD"/>
    <w:rsid w:val="00B06BFF"/>
    <w:rsid w:val="00B06C7A"/>
    <w:rsid w:val="00B06C89"/>
    <w:rsid w:val="00B06E04"/>
    <w:rsid w:val="00B06EDC"/>
    <w:rsid w:val="00B06EF2"/>
    <w:rsid w:val="00B07253"/>
    <w:rsid w:val="00B07271"/>
    <w:rsid w:val="00B07361"/>
    <w:rsid w:val="00B07363"/>
    <w:rsid w:val="00B07423"/>
    <w:rsid w:val="00B0777D"/>
    <w:rsid w:val="00B0785A"/>
    <w:rsid w:val="00B07890"/>
    <w:rsid w:val="00B078D2"/>
    <w:rsid w:val="00B07AC9"/>
    <w:rsid w:val="00B07D52"/>
    <w:rsid w:val="00B07D78"/>
    <w:rsid w:val="00B07EB4"/>
    <w:rsid w:val="00B10001"/>
    <w:rsid w:val="00B1007A"/>
    <w:rsid w:val="00B100A5"/>
    <w:rsid w:val="00B100DF"/>
    <w:rsid w:val="00B10370"/>
    <w:rsid w:val="00B106AF"/>
    <w:rsid w:val="00B1079F"/>
    <w:rsid w:val="00B10807"/>
    <w:rsid w:val="00B1081B"/>
    <w:rsid w:val="00B10861"/>
    <w:rsid w:val="00B10864"/>
    <w:rsid w:val="00B1088C"/>
    <w:rsid w:val="00B10BF3"/>
    <w:rsid w:val="00B10C6F"/>
    <w:rsid w:val="00B10C99"/>
    <w:rsid w:val="00B10E29"/>
    <w:rsid w:val="00B10EB5"/>
    <w:rsid w:val="00B10EDD"/>
    <w:rsid w:val="00B11044"/>
    <w:rsid w:val="00B11045"/>
    <w:rsid w:val="00B110C7"/>
    <w:rsid w:val="00B11112"/>
    <w:rsid w:val="00B1120C"/>
    <w:rsid w:val="00B117F1"/>
    <w:rsid w:val="00B11AC4"/>
    <w:rsid w:val="00B11BCF"/>
    <w:rsid w:val="00B11C26"/>
    <w:rsid w:val="00B11DBD"/>
    <w:rsid w:val="00B11E33"/>
    <w:rsid w:val="00B11F8F"/>
    <w:rsid w:val="00B120A1"/>
    <w:rsid w:val="00B121C4"/>
    <w:rsid w:val="00B1233D"/>
    <w:rsid w:val="00B12386"/>
    <w:rsid w:val="00B123AD"/>
    <w:rsid w:val="00B12439"/>
    <w:rsid w:val="00B1244D"/>
    <w:rsid w:val="00B12462"/>
    <w:rsid w:val="00B12547"/>
    <w:rsid w:val="00B125B2"/>
    <w:rsid w:val="00B126E8"/>
    <w:rsid w:val="00B12803"/>
    <w:rsid w:val="00B128D0"/>
    <w:rsid w:val="00B12905"/>
    <w:rsid w:val="00B12911"/>
    <w:rsid w:val="00B129A6"/>
    <w:rsid w:val="00B12A56"/>
    <w:rsid w:val="00B12C4A"/>
    <w:rsid w:val="00B12CF0"/>
    <w:rsid w:val="00B12E48"/>
    <w:rsid w:val="00B12FDC"/>
    <w:rsid w:val="00B13187"/>
    <w:rsid w:val="00B13197"/>
    <w:rsid w:val="00B13256"/>
    <w:rsid w:val="00B132F0"/>
    <w:rsid w:val="00B133FC"/>
    <w:rsid w:val="00B13477"/>
    <w:rsid w:val="00B134AE"/>
    <w:rsid w:val="00B135ED"/>
    <w:rsid w:val="00B13615"/>
    <w:rsid w:val="00B137CA"/>
    <w:rsid w:val="00B13845"/>
    <w:rsid w:val="00B139A8"/>
    <w:rsid w:val="00B13A88"/>
    <w:rsid w:val="00B13B57"/>
    <w:rsid w:val="00B13BE7"/>
    <w:rsid w:val="00B13C3F"/>
    <w:rsid w:val="00B13DDD"/>
    <w:rsid w:val="00B1422E"/>
    <w:rsid w:val="00B1422F"/>
    <w:rsid w:val="00B1438D"/>
    <w:rsid w:val="00B143FD"/>
    <w:rsid w:val="00B14436"/>
    <w:rsid w:val="00B14496"/>
    <w:rsid w:val="00B1458E"/>
    <w:rsid w:val="00B1469E"/>
    <w:rsid w:val="00B14769"/>
    <w:rsid w:val="00B148F8"/>
    <w:rsid w:val="00B149F0"/>
    <w:rsid w:val="00B14C53"/>
    <w:rsid w:val="00B14D1E"/>
    <w:rsid w:val="00B14D43"/>
    <w:rsid w:val="00B14DA9"/>
    <w:rsid w:val="00B14F44"/>
    <w:rsid w:val="00B14F52"/>
    <w:rsid w:val="00B14FBC"/>
    <w:rsid w:val="00B15046"/>
    <w:rsid w:val="00B150DC"/>
    <w:rsid w:val="00B1514C"/>
    <w:rsid w:val="00B1519E"/>
    <w:rsid w:val="00B152DA"/>
    <w:rsid w:val="00B153EF"/>
    <w:rsid w:val="00B15544"/>
    <w:rsid w:val="00B155B9"/>
    <w:rsid w:val="00B155DC"/>
    <w:rsid w:val="00B1563B"/>
    <w:rsid w:val="00B1568F"/>
    <w:rsid w:val="00B157B2"/>
    <w:rsid w:val="00B15855"/>
    <w:rsid w:val="00B15C6A"/>
    <w:rsid w:val="00B15D4A"/>
    <w:rsid w:val="00B15E59"/>
    <w:rsid w:val="00B15ED4"/>
    <w:rsid w:val="00B16037"/>
    <w:rsid w:val="00B16121"/>
    <w:rsid w:val="00B1615A"/>
    <w:rsid w:val="00B161D9"/>
    <w:rsid w:val="00B161EE"/>
    <w:rsid w:val="00B161F9"/>
    <w:rsid w:val="00B1626C"/>
    <w:rsid w:val="00B16377"/>
    <w:rsid w:val="00B164A2"/>
    <w:rsid w:val="00B16675"/>
    <w:rsid w:val="00B16915"/>
    <w:rsid w:val="00B16B69"/>
    <w:rsid w:val="00B16B9B"/>
    <w:rsid w:val="00B16BFB"/>
    <w:rsid w:val="00B16DCE"/>
    <w:rsid w:val="00B16E9B"/>
    <w:rsid w:val="00B16EA1"/>
    <w:rsid w:val="00B1703F"/>
    <w:rsid w:val="00B170C1"/>
    <w:rsid w:val="00B172D4"/>
    <w:rsid w:val="00B17344"/>
    <w:rsid w:val="00B175BA"/>
    <w:rsid w:val="00B176D8"/>
    <w:rsid w:val="00B177C2"/>
    <w:rsid w:val="00B1784C"/>
    <w:rsid w:val="00B178DC"/>
    <w:rsid w:val="00B17ABB"/>
    <w:rsid w:val="00B17B4D"/>
    <w:rsid w:val="00B17B60"/>
    <w:rsid w:val="00B17B6C"/>
    <w:rsid w:val="00B17BF3"/>
    <w:rsid w:val="00B17C13"/>
    <w:rsid w:val="00B17D07"/>
    <w:rsid w:val="00B17D34"/>
    <w:rsid w:val="00B17DEC"/>
    <w:rsid w:val="00B17EA8"/>
    <w:rsid w:val="00B203E3"/>
    <w:rsid w:val="00B20416"/>
    <w:rsid w:val="00B204E1"/>
    <w:rsid w:val="00B20577"/>
    <w:rsid w:val="00B205F1"/>
    <w:rsid w:val="00B207A0"/>
    <w:rsid w:val="00B207D8"/>
    <w:rsid w:val="00B209A4"/>
    <w:rsid w:val="00B20B0D"/>
    <w:rsid w:val="00B20B7D"/>
    <w:rsid w:val="00B20BD0"/>
    <w:rsid w:val="00B20C75"/>
    <w:rsid w:val="00B20DAD"/>
    <w:rsid w:val="00B20DDB"/>
    <w:rsid w:val="00B20E2A"/>
    <w:rsid w:val="00B20E8F"/>
    <w:rsid w:val="00B20F25"/>
    <w:rsid w:val="00B20F2C"/>
    <w:rsid w:val="00B20F78"/>
    <w:rsid w:val="00B212B0"/>
    <w:rsid w:val="00B212DC"/>
    <w:rsid w:val="00B2131D"/>
    <w:rsid w:val="00B21602"/>
    <w:rsid w:val="00B21652"/>
    <w:rsid w:val="00B216DB"/>
    <w:rsid w:val="00B2179C"/>
    <w:rsid w:val="00B21823"/>
    <w:rsid w:val="00B21A91"/>
    <w:rsid w:val="00B21AE3"/>
    <w:rsid w:val="00B21BA9"/>
    <w:rsid w:val="00B21BB2"/>
    <w:rsid w:val="00B21E68"/>
    <w:rsid w:val="00B21E6A"/>
    <w:rsid w:val="00B21EF1"/>
    <w:rsid w:val="00B22053"/>
    <w:rsid w:val="00B22095"/>
    <w:rsid w:val="00B2215A"/>
    <w:rsid w:val="00B221E8"/>
    <w:rsid w:val="00B22255"/>
    <w:rsid w:val="00B2232B"/>
    <w:rsid w:val="00B224CF"/>
    <w:rsid w:val="00B22672"/>
    <w:rsid w:val="00B22768"/>
    <w:rsid w:val="00B22A20"/>
    <w:rsid w:val="00B22A97"/>
    <w:rsid w:val="00B22AB7"/>
    <w:rsid w:val="00B22B78"/>
    <w:rsid w:val="00B22CD0"/>
    <w:rsid w:val="00B22D50"/>
    <w:rsid w:val="00B23269"/>
    <w:rsid w:val="00B236E6"/>
    <w:rsid w:val="00B23732"/>
    <w:rsid w:val="00B23966"/>
    <w:rsid w:val="00B239AB"/>
    <w:rsid w:val="00B23ACE"/>
    <w:rsid w:val="00B23AF4"/>
    <w:rsid w:val="00B23BB3"/>
    <w:rsid w:val="00B23C05"/>
    <w:rsid w:val="00B23DFF"/>
    <w:rsid w:val="00B23E4A"/>
    <w:rsid w:val="00B23EC0"/>
    <w:rsid w:val="00B2413E"/>
    <w:rsid w:val="00B2422D"/>
    <w:rsid w:val="00B24350"/>
    <w:rsid w:val="00B24424"/>
    <w:rsid w:val="00B24467"/>
    <w:rsid w:val="00B244D7"/>
    <w:rsid w:val="00B24530"/>
    <w:rsid w:val="00B24593"/>
    <w:rsid w:val="00B245B9"/>
    <w:rsid w:val="00B245BD"/>
    <w:rsid w:val="00B24618"/>
    <w:rsid w:val="00B24659"/>
    <w:rsid w:val="00B24737"/>
    <w:rsid w:val="00B24801"/>
    <w:rsid w:val="00B2492D"/>
    <w:rsid w:val="00B24950"/>
    <w:rsid w:val="00B24ACB"/>
    <w:rsid w:val="00B24AF1"/>
    <w:rsid w:val="00B24B8E"/>
    <w:rsid w:val="00B24E16"/>
    <w:rsid w:val="00B24EE8"/>
    <w:rsid w:val="00B24F8D"/>
    <w:rsid w:val="00B25093"/>
    <w:rsid w:val="00B250B7"/>
    <w:rsid w:val="00B25194"/>
    <w:rsid w:val="00B25267"/>
    <w:rsid w:val="00B25438"/>
    <w:rsid w:val="00B25440"/>
    <w:rsid w:val="00B25463"/>
    <w:rsid w:val="00B25494"/>
    <w:rsid w:val="00B25527"/>
    <w:rsid w:val="00B2553E"/>
    <w:rsid w:val="00B255C5"/>
    <w:rsid w:val="00B25616"/>
    <w:rsid w:val="00B2562C"/>
    <w:rsid w:val="00B2568F"/>
    <w:rsid w:val="00B25723"/>
    <w:rsid w:val="00B2583F"/>
    <w:rsid w:val="00B25A35"/>
    <w:rsid w:val="00B25C4A"/>
    <w:rsid w:val="00B25DF2"/>
    <w:rsid w:val="00B25EC5"/>
    <w:rsid w:val="00B25F40"/>
    <w:rsid w:val="00B26085"/>
    <w:rsid w:val="00B26104"/>
    <w:rsid w:val="00B2610B"/>
    <w:rsid w:val="00B26113"/>
    <w:rsid w:val="00B262C0"/>
    <w:rsid w:val="00B263A8"/>
    <w:rsid w:val="00B264B7"/>
    <w:rsid w:val="00B26539"/>
    <w:rsid w:val="00B26610"/>
    <w:rsid w:val="00B266A3"/>
    <w:rsid w:val="00B266B5"/>
    <w:rsid w:val="00B267A2"/>
    <w:rsid w:val="00B267BE"/>
    <w:rsid w:val="00B267E0"/>
    <w:rsid w:val="00B268B2"/>
    <w:rsid w:val="00B268D4"/>
    <w:rsid w:val="00B26947"/>
    <w:rsid w:val="00B26D21"/>
    <w:rsid w:val="00B26E6D"/>
    <w:rsid w:val="00B26E7D"/>
    <w:rsid w:val="00B26F86"/>
    <w:rsid w:val="00B27243"/>
    <w:rsid w:val="00B27479"/>
    <w:rsid w:val="00B275EC"/>
    <w:rsid w:val="00B2762D"/>
    <w:rsid w:val="00B2765E"/>
    <w:rsid w:val="00B279BE"/>
    <w:rsid w:val="00B27C24"/>
    <w:rsid w:val="00B27E4A"/>
    <w:rsid w:val="00B27F12"/>
    <w:rsid w:val="00B27F43"/>
    <w:rsid w:val="00B30138"/>
    <w:rsid w:val="00B3024B"/>
    <w:rsid w:val="00B302A0"/>
    <w:rsid w:val="00B302C0"/>
    <w:rsid w:val="00B304BB"/>
    <w:rsid w:val="00B305F3"/>
    <w:rsid w:val="00B306D7"/>
    <w:rsid w:val="00B30809"/>
    <w:rsid w:val="00B30857"/>
    <w:rsid w:val="00B30B09"/>
    <w:rsid w:val="00B30C00"/>
    <w:rsid w:val="00B30CBB"/>
    <w:rsid w:val="00B30D27"/>
    <w:rsid w:val="00B30E69"/>
    <w:rsid w:val="00B30EF2"/>
    <w:rsid w:val="00B31082"/>
    <w:rsid w:val="00B31249"/>
    <w:rsid w:val="00B31261"/>
    <w:rsid w:val="00B3127F"/>
    <w:rsid w:val="00B312D8"/>
    <w:rsid w:val="00B31365"/>
    <w:rsid w:val="00B31427"/>
    <w:rsid w:val="00B3153E"/>
    <w:rsid w:val="00B317B4"/>
    <w:rsid w:val="00B3196A"/>
    <w:rsid w:val="00B319BE"/>
    <w:rsid w:val="00B31AC4"/>
    <w:rsid w:val="00B31B8E"/>
    <w:rsid w:val="00B31BA0"/>
    <w:rsid w:val="00B31C51"/>
    <w:rsid w:val="00B31D49"/>
    <w:rsid w:val="00B31DED"/>
    <w:rsid w:val="00B31DFD"/>
    <w:rsid w:val="00B31EEB"/>
    <w:rsid w:val="00B321B9"/>
    <w:rsid w:val="00B3248F"/>
    <w:rsid w:val="00B32737"/>
    <w:rsid w:val="00B3277E"/>
    <w:rsid w:val="00B3285B"/>
    <w:rsid w:val="00B329C4"/>
    <w:rsid w:val="00B329FD"/>
    <w:rsid w:val="00B32BCA"/>
    <w:rsid w:val="00B32D04"/>
    <w:rsid w:val="00B32DE2"/>
    <w:rsid w:val="00B32F50"/>
    <w:rsid w:val="00B32FE5"/>
    <w:rsid w:val="00B333F4"/>
    <w:rsid w:val="00B336ED"/>
    <w:rsid w:val="00B33702"/>
    <w:rsid w:val="00B337EB"/>
    <w:rsid w:val="00B33A9E"/>
    <w:rsid w:val="00B33AB7"/>
    <w:rsid w:val="00B33DA0"/>
    <w:rsid w:val="00B33DE9"/>
    <w:rsid w:val="00B340DA"/>
    <w:rsid w:val="00B3442E"/>
    <w:rsid w:val="00B344B3"/>
    <w:rsid w:val="00B344E5"/>
    <w:rsid w:val="00B34504"/>
    <w:rsid w:val="00B345CA"/>
    <w:rsid w:val="00B34644"/>
    <w:rsid w:val="00B3467C"/>
    <w:rsid w:val="00B346C4"/>
    <w:rsid w:val="00B346DF"/>
    <w:rsid w:val="00B346F3"/>
    <w:rsid w:val="00B34753"/>
    <w:rsid w:val="00B347E3"/>
    <w:rsid w:val="00B34863"/>
    <w:rsid w:val="00B34B14"/>
    <w:rsid w:val="00B34C3F"/>
    <w:rsid w:val="00B34C76"/>
    <w:rsid w:val="00B35037"/>
    <w:rsid w:val="00B35203"/>
    <w:rsid w:val="00B3532D"/>
    <w:rsid w:val="00B35418"/>
    <w:rsid w:val="00B354F4"/>
    <w:rsid w:val="00B35504"/>
    <w:rsid w:val="00B3554B"/>
    <w:rsid w:val="00B35600"/>
    <w:rsid w:val="00B356A1"/>
    <w:rsid w:val="00B356C9"/>
    <w:rsid w:val="00B35721"/>
    <w:rsid w:val="00B35790"/>
    <w:rsid w:val="00B35792"/>
    <w:rsid w:val="00B357B2"/>
    <w:rsid w:val="00B357C2"/>
    <w:rsid w:val="00B357EE"/>
    <w:rsid w:val="00B357F3"/>
    <w:rsid w:val="00B358F6"/>
    <w:rsid w:val="00B359B3"/>
    <w:rsid w:val="00B35A2A"/>
    <w:rsid w:val="00B35A5B"/>
    <w:rsid w:val="00B35AA4"/>
    <w:rsid w:val="00B35AB6"/>
    <w:rsid w:val="00B35AE9"/>
    <w:rsid w:val="00B35AFE"/>
    <w:rsid w:val="00B35CD3"/>
    <w:rsid w:val="00B35D6B"/>
    <w:rsid w:val="00B35D91"/>
    <w:rsid w:val="00B35E9E"/>
    <w:rsid w:val="00B360C5"/>
    <w:rsid w:val="00B360D4"/>
    <w:rsid w:val="00B360F5"/>
    <w:rsid w:val="00B3616B"/>
    <w:rsid w:val="00B362EF"/>
    <w:rsid w:val="00B365F2"/>
    <w:rsid w:val="00B36618"/>
    <w:rsid w:val="00B36649"/>
    <w:rsid w:val="00B366F8"/>
    <w:rsid w:val="00B36717"/>
    <w:rsid w:val="00B3672E"/>
    <w:rsid w:val="00B36883"/>
    <w:rsid w:val="00B368E6"/>
    <w:rsid w:val="00B36986"/>
    <w:rsid w:val="00B36A28"/>
    <w:rsid w:val="00B36B07"/>
    <w:rsid w:val="00B36B65"/>
    <w:rsid w:val="00B36B6C"/>
    <w:rsid w:val="00B36C2A"/>
    <w:rsid w:val="00B3726A"/>
    <w:rsid w:val="00B37517"/>
    <w:rsid w:val="00B37611"/>
    <w:rsid w:val="00B376EF"/>
    <w:rsid w:val="00B378AA"/>
    <w:rsid w:val="00B37914"/>
    <w:rsid w:val="00B37918"/>
    <w:rsid w:val="00B37BE2"/>
    <w:rsid w:val="00B37C42"/>
    <w:rsid w:val="00B37FCE"/>
    <w:rsid w:val="00B37FD5"/>
    <w:rsid w:val="00B40178"/>
    <w:rsid w:val="00B403EB"/>
    <w:rsid w:val="00B406B8"/>
    <w:rsid w:val="00B406C4"/>
    <w:rsid w:val="00B408CB"/>
    <w:rsid w:val="00B4099F"/>
    <w:rsid w:val="00B40CFC"/>
    <w:rsid w:val="00B40F4D"/>
    <w:rsid w:val="00B413A6"/>
    <w:rsid w:val="00B41440"/>
    <w:rsid w:val="00B41806"/>
    <w:rsid w:val="00B418E2"/>
    <w:rsid w:val="00B41A20"/>
    <w:rsid w:val="00B41A31"/>
    <w:rsid w:val="00B41B4B"/>
    <w:rsid w:val="00B41C08"/>
    <w:rsid w:val="00B41C1F"/>
    <w:rsid w:val="00B41DFB"/>
    <w:rsid w:val="00B41E19"/>
    <w:rsid w:val="00B41E5C"/>
    <w:rsid w:val="00B41EA0"/>
    <w:rsid w:val="00B41EB5"/>
    <w:rsid w:val="00B41FB7"/>
    <w:rsid w:val="00B41FBC"/>
    <w:rsid w:val="00B42075"/>
    <w:rsid w:val="00B4225F"/>
    <w:rsid w:val="00B423F0"/>
    <w:rsid w:val="00B42456"/>
    <w:rsid w:val="00B424D2"/>
    <w:rsid w:val="00B4258B"/>
    <w:rsid w:val="00B42A35"/>
    <w:rsid w:val="00B42C09"/>
    <w:rsid w:val="00B42DAF"/>
    <w:rsid w:val="00B42E7F"/>
    <w:rsid w:val="00B42EFF"/>
    <w:rsid w:val="00B430FD"/>
    <w:rsid w:val="00B43151"/>
    <w:rsid w:val="00B4325E"/>
    <w:rsid w:val="00B43338"/>
    <w:rsid w:val="00B43393"/>
    <w:rsid w:val="00B4351F"/>
    <w:rsid w:val="00B43588"/>
    <w:rsid w:val="00B435F1"/>
    <w:rsid w:val="00B43620"/>
    <w:rsid w:val="00B43644"/>
    <w:rsid w:val="00B4367F"/>
    <w:rsid w:val="00B43697"/>
    <w:rsid w:val="00B437FF"/>
    <w:rsid w:val="00B43943"/>
    <w:rsid w:val="00B4396A"/>
    <w:rsid w:val="00B43A0C"/>
    <w:rsid w:val="00B43AB9"/>
    <w:rsid w:val="00B43AD6"/>
    <w:rsid w:val="00B43B10"/>
    <w:rsid w:val="00B43C7C"/>
    <w:rsid w:val="00B43CD9"/>
    <w:rsid w:val="00B43CEF"/>
    <w:rsid w:val="00B43EC5"/>
    <w:rsid w:val="00B441C9"/>
    <w:rsid w:val="00B44252"/>
    <w:rsid w:val="00B442BE"/>
    <w:rsid w:val="00B4435F"/>
    <w:rsid w:val="00B44542"/>
    <w:rsid w:val="00B44587"/>
    <w:rsid w:val="00B44824"/>
    <w:rsid w:val="00B448CC"/>
    <w:rsid w:val="00B44A83"/>
    <w:rsid w:val="00B44AB1"/>
    <w:rsid w:val="00B44C10"/>
    <w:rsid w:val="00B44C29"/>
    <w:rsid w:val="00B44F75"/>
    <w:rsid w:val="00B4504F"/>
    <w:rsid w:val="00B4530B"/>
    <w:rsid w:val="00B45321"/>
    <w:rsid w:val="00B45465"/>
    <w:rsid w:val="00B45519"/>
    <w:rsid w:val="00B45573"/>
    <w:rsid w:val="00B45587"/>
    <w:rsid w:val="00B459E7"/>
    <w:rsid w:val="00B45AD0"/>
    <w:rsid w:val="00B45B6A"/>
    <w:rsid w:val="00B45BA0"/>
    <w:rsid w:val="00B45CC5"/>
    <w:rsid w:val="00B45DED"/>
    <w:rsid w:val="00B45F1A"/>
    <w:rsid w:val="00B460B1"/>
    <w:rsid w:val="00B4630A"/>
    <w:rsid w:val="00B463C9"/>
    <w:rsid w:val="00B46505"/>
    <w:rsid w:val="00B4653C"/>
    <w:rsid w:val="00B468A5"/>
    <w:rsid w:val="00B46946"/>
    <w:rsid w:val="00B469CA"/>
    <w:rsid w:val="00B46B5C"/>
    <w:rsid w:val="00B46C0D"/>
    <w:rsid w:val="00B46CD5"/>
    <w:rsid w:val="00B46CFE"/>
    <w:rsid w:val="00B46D61"/>
    <w:rsid w:val="00B46DB4"/>
    <w:rsid w:val="00B470E8"/>
    <w:rsid w:val="00B4713B"/>
    <w:rsid w:val="00B471C6"/>
    <w:rsid w:val="00B472A9"/>
    <w:rsid w:val="00B47335"/>
    <w:rsid w:val="00B47336"/>
    <w:rsid w:val="00B4734F"/>
    <w:rsid w:val="00B47439"/>
    <w:rsid w:val="00B4747F"/>
    <w:rsid w:val="00B47584"/>
    <w:rsid w:val="00B4769E"/>
    <w:rsid w:val="00B476D7"/>
    <w:rsid w:val="00B47851"/>
    <w:rsid w:val="00B47918"/>
    <w:rsid w:val="00B47AC9"/>
    <w:rsid w:val="00B47B8B"/>
    <w:rsid w:val="00B47C26"/>
    <w:rsid w:val="00B47D3F"/>
    <w:rsid w:val="00B50001"/>
    <w:rsid w:val="00B5042E"/>
    <w:rsid w:val="00B5046E"/>
    <w:rsid w:val="00B5055E"/>
    <w:rsid w:val="00B508AF"/>
    <w:rsid w:val="00B50905"/>
    <w:rsid w:val="00B50A67"/>
    <w:rsid w:val="00B50B99"/>
    <w:rsid w:val="00B5122B"/>
    <w:rsid w:val="00B51297"/>
    <w:rsid w:val="00B513A0"/>
    <w:rsid w:val="00B514DB"/>
    <w:rsid w:val="00B515A0"/>
    <w:rsid w:val="00B5167A"/>
    <w:rsid w:val="00B51689"/>
    <w:rsid w:val="00B51812"/>
    <w:rsid w:val="00B51A48"/>
    <w:rsid w:val="00B51ACF"/>
    <w:rsid w:val="00B51C83"/>
    <w:rsid w:val="00B51D16"/>
    <w:rsid w:val="00B51E3F"/>
    <w:rsid w:val="00B51E7A"/>
    <w:rsid w:val="00B51E8F"/>
    <w:rsid w:val="00B51F72"/>
    <w:rsid w:val="00B51F8C"/>
    <w:rsid w:val="00B51F92"/>
    <w:rsid w:val="00B5211F"/>
    <w:rsid w:val="00B5219E"/>
    <w:rsid w:val="00B521F1"/>
    <w:rsid w:val="00B526BA"/>
    <w:rsid w:val="00B528B8"/>
    <w:rsid w:val="00B52BC6"/>
    <w:rsid w:val="00B52BF3"/>
    <w:rsid w:val="00B52C35"/>
    <w:rsid w:val="00B52CAB"/>
    <w:rsid w:val="00B52CCA"/>
    <w:rsid w:val="00B52EB0"/>
    <w:rsid w:val="00B531F5"/>
    <w:rsid w:val="00B533CF"/>
    <w:rsid w:val="00B5344B"/>
    <w:rsid w:val="00B5351F"/>
    <w:rsid w:val="00B53541"/>
    <w:rsid w:val="00B53559"/>
    <w:rsid w:val="00B53564"/>
    <w:rsid w:val="00B535F7"/>
    <w:rsid w:val="00B5361E"/>
    <w:rsid w:val="00B53706"/>
    <w:rsid w:val="00B5371D"/>
    <w:rsid w:val="00B5391E"/>
    <w:rsid w:val="00B53A6D"/>
    <w:rsid w:val="00B53C25"/>
    <w:rsid w:val="00B53C3B"/>
    <w:rsid w:val="00B53D35"/>
    <w:rsid w:val="00B53DE0"/>
    <w:rsid w:val="00B53E86"/>
    <w:rsid w:val="00B53EA8"/>
    <w:rsid w:val="00B53FC8"/>
    <w:rsid w:val="00B5405B"/>
    <w:rsid w:val="00B54211"/>
    <w:rsid w:val="00B542BD"/>
    <w:rsid w:val="00B545BD"/>
    <w:rsid w:val="00B5463C"/>
    <w:rsid w:val="00B54977"/>
    <w:rsid w:val="00B54AA2"/>
    <w:rsid w:val="00B54C3C"/>
    <w:rsid w:val="00B54DD4"/>
    <w:rsid w:val="00B54E59"/>
    <w:rsid w:val="00B5507E"/>
    <w:rsid w:val="00B5525F"/>
    <w:rsid w:val="00B55283"/>
    <w:rsid w:val="00B556EC"/>
    <w:rsid w:val="00B55867"/>
    <w:rsid w:val="00B5589A"/>
    <w:rsid w:val="00B55A73"/>
    <w:rsid w:val="00B55B95"/>
    <w:rsid w:val="00B55B9C"/>
    <w:rsid w:val="00B55C52"/>
    <w:rsid w:val="00B55CAE"/>
    <w:rsid w:val="00B55FFF"/>
    <w:rsid w:val="00B56187"/>
    <w:rsid w:val="00B5632C"/>
    <w:rsid w:val="00B56343"/>
    <w:rsid w:val="00B563C4"/>
    <w:rsid w:val="00B56758"/>
    <w:rsid w:val="00B567F2"/>
    <w:rsid w:val="00B5694F"/>
    <w:rsid w:val="00B56964"/>
    <w:rsid w:val="00B569C0"/>
    <w:rsid w:val="00B569C9"/>
    <w:rsid w:val="00B56A3C"/>
    <w:rsid w:val="00B56A74"/>
    <w:rsid w:val="00B56A8F"/>
    <w:rsid w:val="00B56B34"/>
    <w:rsid w:val="00B56B89"/>
    <w:rsid w:val="00B56C64"/>
    <w:rsid w:val="00B56DA1"/>
    <w:rsid w:val="00B56F84"/>
    <w:rsid w:val="00B56F87"/>
    <w:rsid w:val="00B5705D"/>
    <w:rsid w:val="00B572A7"/>
    <w:rsid w:val="00B57304"/>
    <w:rsid w:val="00B57545"/>
    <w:rsid w:val="00B575C7"/>
    <w:rsid w:val="00B5767B"/>
    <w:rsid w:val="00B576C0"/>
    <w:rsid w:val="00B57791"/>
    <w:rsid w:val="00B579AA"/>
    <w:rsid w:val="00B57CD6"/>
    <w:rsid w:val="00B57D75"/>
    <w:rsid w:val="00B57E2D"/>
    <w:rsid w:val="00B6020B"/>
    <w:rsid w:val="00B60369"/>
    <w:rsid w:val="00B603B4"/>
    <w:rsid w:val="00B6041E"/>
    <w:rsid w:val="00B60579"/>
    <w:rsid w:val="00B605FB"/>
    <w:rsid w:val="00B606DD"/>
    <w:rsid w:val="00B60712"/>
    <w:rsid w:val="00B60A01"/>
    <w:rsid w:val="00B60A6D"/>
    <w:rsid w:val="00B60AA9"/>
    <w:rsid w:val="00B60AC2"/>
    <w:rsid w:val="00B60B53"/>
    <w:rsid w:val="00B60D85"/>
    <w:rsid w:val="00B60FC6"/>
    <w:rsid w:val="00B6105D"/>
    <w:rsid w:val="00B61097"/>
    <w:rsid w:val="00B61142"/>
    <w:rsid w:val="00B613EE"/>
    <w:rsid w:val="00B6153C"/>
    <w:rsid w:val="00B61567"/>
    <w:rsid w:val="00B6166E"/>
    <w:rsid w:val="00B61707"/>
    <w:rsid w:val="00B617D8"/>
    <w:rsid w:val="00B617DA"/>
    <w:rsid w:val="00B619AB"/>
    <w:rsid w:val="00B61AE2"/>
    <w:rsid w:val="00B61B34"/>
    <w:rsid w:val="00B61C28"/>
    <w:rsid w:val="00B61D3F"/>
    <w:rsid w:val="00B61EF2"/>
    <w:rsid w:val="00B61F3A"/>
    <w:rsid w:val="00B61FBE"/>
    <w:rsid w:val="00B620CF"/>
    <w:rsid w:val="00B62166"/>
    <w:rsid w:val="00B62235"/>
    <w:rsid w:val="00B6224C"/>
    <w:rsid w:val="00B6255E"/>
    <w:rsid w:val="00B626E0"/>
    <w:rsid w:val="00B62A07"/>
    <w:rsid w:val="00B62AAD"/>
    <w:rsid w:val="00B62B23"/>
    <w:rsid w:val="00B62E87"/>
    <w:rsid w:val="00B630C7"/>
    <w:rsid w:val="00B6327C"/>
    <w:rsid w:val="00B63312"/>
    <w:rsid w:val="00B6333F"/>
    <w:rsid w:val="00B634D4"/>
    <w:rsid w:val="00B636B0"/>
    <w:rsid w:val="00B636C4"/>
    <w:rsid w:val="00B637B2"/>
    <w:rsid w:val="00B63DCB"/>
    <w:rsid w:val="00B63F8F"/>
    <w:rsid w:val="00B64026"/>
    <w:rsid w:val="00B642B8"/>
    <w:rsid w:val="00B644AE"/>
    <w:rsid w:val="00B6457D"/>
    <w:rsid w:val="00B645F6"/>
    <w:rsid w:val="00B64679"/>
    <w:rsid w:val="00B64682"/>
    <w:rsid w:val="00B646BF"/>
    <w:rsid w:val="00B646E8"/>
    <w:rsid w:val="00B64709"/>
    <w:rsid w:val="00B64785"/>
    <w:rsid w:val="00B64786"/>
    <w:rsid w:val="00B64A1E"/>
    <w:rsid w:val="00B64A7F"/>
    <w:rsid w:val="00B64C8E"/>
    <w:rsid w:val="00B64CA5"/>
    <w:rsid w:val="00B64CE9"/>
    <w:rsid w:val="00B64D53"/>
    <w:rsid w:val="00B64DEB"/>
    <w:rsid w:val="00B64DFE"/>
    <w:rsid w:val="00B64E51"/>
    <w:rsid w:val="00B651C4"/>
    <w:rsid w:val="00B6532A"/>
    <w:rsid w:val="00B653EA"/>
    <w:rsid w:val="00B65630"/>
    <w:rsid w:val="00B6565B"/>
    <w:rsid w:val="00B6580F"/>
    <w:rsid w:val="00B65822"/>
    <w:rsid w:val="00B658FA"/>
    <w:rsid w:val="00B6598E"/>
    <w:rsid w:val="00B65B13"/>
    <w:rsid w:val="00B65CF9"/>
    <w:rsid w:val="00B65CFC"/>
    <w:rsid w:val="00B65D6B"/>
    <w:rsid w:val="00B65DF3"/>
    <w:rsid w:val="00B66154"/>
    <w:rsid w:val="00B661BB"/>
    <w:rsid w:val="00B66279"/>
    <w:rsid w:val="00B663C5"/>
    <w:rsid w:val="00B66555"/>
    <w:rsid w:val="00B6659D"/>
    <w:rsid w:val="00B6669C"/>
    <w:rsid w:val="00B66869"/>
    <w:rsid w:val="00B668BA"/>
    <w:rsid w:val="00B66ABA"/>
    <w:rsid w:val="00B66BDF"/>
    <w:rsid w:val="00B66C05"/>
    <w:rsid w:val="00B66C64"/>
    <w:rsid w:val="00B66CD7"/>
    <w:rsid w:val="00B66CE4"/>
    <w:rsid w:val="00B66D18"/>
    <w:rsid w:val="00B66D86"/>
    <w:rsid w:val="00B66EC2"/>
    <w:rsid w:val="00B66FB2"/>
    <w:rsid w:val="00B6700C"/>
    <w:rsid w:val="00B67032"/>
    <w:rsid w:val="00B6732A"/>
    <w:rsid w:val="00B6732C"/>
    <w:rsid w:val="00B67362"/>
    <w:rsid w:val="00B673CB"/>
    <w:rsid w:val="00B674D8"/>
    <w:rsid w:val="00B675E5"/>
    <w:rsid w:val="00B6768F"/>
    <w:rsid w:val="00B67761"/>
    <w:rsid w:val="00B67859"/>
    <w:rsid w:val="00B67BC9"/>
    <w:rsid w:val="00B67C0C"/>
    <w:rsid w:val="00B67C36"/>
    <w:rsid w:val="00B67CDA"/>
    <w:rsid w:val="00B67D7B"/>
    <w:rsid w:val="00B67F33"/>
    <w:rsid w:val="00B70005"/>
    <w:rsid w:val="00B700A3"/>
    <w:rsid w:val="00B700D2"/>
    <w:rsid w:val="00B7010A"/>
    <w:rsid w:val="00B701AD"/>
    <w:rsid w:val="00B7020B"/>
    <w:rsid w:val="00B7028D"/>
    <w:rsid w:val="00B702F0"/>
    <w:rsid w:val="00B7057A"/>
    <w:rsid w:val="00B7072B"/>
    <w:rsid w:val="00B70768"/>
    <w:rsid w:val="00B70A5C"/>
    <w:rsid w:val="00B70B7F"/>
    <w:rsid w:val="00B70BD8"/>
    <w:rsid w:val="00B70C78"/>
    <w:rsid w:val="00B70CC1"/>
    <w:rsid w:val="00B70D30"/>
    <w:rsid w:val="00B70D55"/>
    <w:rsid w:val="00B70E16"/>
    <w:rsid w:val="00B70E37"/>
    <w:rsid w:val="00B70E8F"/>
    <w:rsid w:val="00B70EC0"/>
    <w:rsid w:val="00B7140E"/>
    <w:rsid w:val="00B715D4"/>
    <w:rsid w:val="00B715DF"/>
    <w:rsid w:val="00B717CE"/>
    <w:rsid w:val="00B71811"/>
    <w:rsid w:val="00B71870"/>
    <w:rsid w:val="00B718CC"/>
    <w:rsid w:val="00B71927"/>
    <w:rsid w:val="00B71974"/>
    <w:rsid w:val="00B71A18"/>
    <w:rsid w:val="00B71D67"/>
    <w:rsid w:val="00B72086"/>
    <w:rsid w:val="00B720EE"/>
    <w:rsid w:val="00B72119"/>
    <w:rsid w:val="00B722C2"/>
    <w:rsid w:val="00B724BA"/>
    <w:rsid w:val="00B725D7"/>
    <w:rsid w:val="00B7282A"/>
    <w:rsid w:val="00B729DA"/>
    <w:rsid w:val="00B729DF"/>
    <w:rsid w:val="00B72AE2"/>
    <w:rsid w:val="00B72B95"/>
    <w:rsid w:val="00B72C6D"/>
    <w:rsid w:val="00B72D1F"/>
    <w:rsid w:val="00B72DCD"/>
    <w:rsid w:val="00B73286"/>
    <w:rsid w:val="00B737C2"/>
    <w:rsid w:val="00B737FC"/>
    <w:rsid w:val="00B73801"/>
    <w:rsid w:val="00B7393A"/>
    <w:rsid w:val="00B73B48"/>
    <w:rsid w:val="00B73E07"/>
    <w:rsid w:val="00B73F7C"/>
    <w:rsid w:val="00B73FA0"/>
    <w:rsid w:val="00B74058"/>
    <w:rsid w:val="00B7425C"/>
    <w:rsid w:val="00B742A3"/>
    <w:rsid w:val="00B74353"/>
    <w:rsid w:val="00B7435E"/>
    <w:rsid w:val="00B74435"/>
    <w:rsid w:val="00B74624"/>
    <w:rsid w:val="00B74762"/>
    <w:rsid w:val="00B748B7"/>
    <w:rsid w:val="00B74BBD"/>
    <w:rsid w:val="00B74ED8"/>
    <w:rsid w:val="00B74FE9"/>
    <w:rsid w:val="00B75067"/>
    <w:rsid w:val="00B75174"/>
    <w:rsid w:val="00B75188"/>
    <w:rsid w:val="00B751EA"/>
    <w:rsid w:val="00B752CA"/>
    <w:rsid w:val="00B75355"/>
    <w:rsid w:val="00B753BB"/>
    <w:rsid w:val="00B75466"/>
    <w:rsid w:val="00B7548B"/>
    <w:rsid w:val="00B754D4"/>
    <w:rsid w:val="00B75529"/>
    <w:rsid w:val="00B7560E"/>
    <w:rsid w:val="00B75696"/>
    <w:rsid w:val="00B756A8"/>
    <w:rsid w:val="00B75799"/>
    <w:rsid w:val="00B757A6"/>
    <w:rsid w:val="00B75A5D"/>
    <w:rsid w:val="00B75D59"/>
    <w:rsid w:val="00B75E96"/>
    <w:rsid w:val="00B75EFE"/>
    <w:rsid w:val="00B76070"/>
    <w:rsid w:val="00B760BE"/>
    <w:rsid w:val="00B76383"/>
    <w:rsid w:val="00B763C1"/>
    <w:rsid w:val="00B763EF"/>
    <w:rsid w:val="00B765EA"/>
    <w:rsid w:val="00B76631"/>
    <w:rsid w:val="00B76841"/>
    <w:rsid w:val="00B76D89"/>
    <w:rsid w:val="00B76FEE"/>
    <w:rsid w:val="00B77015"/>
    <w:rsid w:val="00B770B9"/>
    <w:rsid w:val="00B77108"/>
    <w:rsid w:val="00B7715C"/>
    <w:rsid w:val="00B771FD"/>
    <w:rsid w:val="00B7724B"/>
    <w:rsid w:val="00B7747B"/>
    <w:rsid w:val="00B7747F"/>
    <w:rsid w:val="00B77599"/>
    <w:rsid w:val="00B776A4"/>
    <w:rsid w:val="00B777C4"/>
    <w:rsid w:val="00B77843"/>
    <w:rsid w:val="00B77945"/>
    <w:rsid w:val="00B77C17"/>
    <w:rsid w:val="00B77C68"/>
    <w:rsid w:val="00B77C79"/>
    <w:rsid w:val="00B77D03"/>
    <w:rsid w:val="00B77DC7"/>
    <w:rsid w:val="00B77EA3"/>
    <w:rsid w:val="00B77F14"/>
    <w:rsid w:val="00B77FB6"/>
    <w:rsid w:val="00B8026D"/>
    <w:rsid w:val="00B802A2"/>
    <w:rsid w:val="00B802A6"/>
    <w:rsid w:val="00B8041A"/>
    <w:rsid w:val="00B805FB"/>
    <w:rsid w:val="00B808A7"/>
    <w:rsid w:val="00B808D7"/>
    <w:rsid w:val="00B8095D"/>
    <w:rsid w:val="00B809D5"/>
    <w:rsid w:val="00B809FF"/>
    <w:rsid w:val="00B80E13"/>
    <w:rsid w:val="00B80F2F"/>
    <w:rsid w:val="00B80F58"/>
    <w:rsid w:val="00B80F80"/>
    <w:rsid w:val="00B80F9C"/>
    <w:rsid w:val="00B80FA6"/>
    <w:rsid w:val="00B81080"/>
    <w:rsid w:val="00B8136D"/>
    <w:rsid w:val="00B8171B"/>
    <w:rsid w:val="00B817F5"/>
    <w:rsid w:val="00B8187E"/>
    <w:rsid w:val="00B819F4"/>
    <w:rsid w:val="00B81C37"/>
    <w:rsid w:val="00B81D87"/>
    <w:rsid w:val="00B81DB1"/>
    <w:rsid w:val="00B81E34"/>
    <w:rsid w:val="00B81ED3"/>
    <w:rsid w:val="00B81EF4"/>
    <w:rsid w:val="00B81F5A"/>
    <w:rsid w:val="00B81F7E"/>
    <w:rsid w:val="00B82039"/>
    <w:rsid w:val="00B820FA"/>
    <w:rsid w:val="00B822F3"/>
    <w:rsid w:val="00B82324"/>
    <w:rsid w:val="00B82367"/>
    <w:rsid w:val="00B82560"/>
    <w:rsid w:val="00B826A2"/>
    <w:rsid w:val="00B8273A"/>
    <w:rsid w:val="00B827A3"/>
    <w:rsid w:val="00B827D5"/>
    <w:rsid w:val="00B82887"/>
    <w:rsid w:val="00B82AFA"/>
    <w:rsid w:val="00B82C92"/>
    <w:rsid w:val="00B82CFF"/>
    <w:rsid w:val="00B82F8A"/>
    <w:rsid w:val="00B830D7"/>
    <w:rsid w:val="00B83105"/>
    <w:rsid w:val="00B83153"/>
    <w:rsid w:val="00B83166"/>
    <w:rsid w:val="00B83439"/>
    <w:rsid w:val="00B834A5"/>
    <w:rsid w:val="00B834D2"/>
    <w:rsid w:val="00B83568"/>
    <w:rsid w:val="00B83673"/>
    <w:rsid w:val="00B83691"/>
    <w:rsid w:val="00B837A9"/>
    <w:rsid w:val="00B83845"/>
    <w:rsid w:val="00B838C4"/>
    <w:rsid w:val="00B83A72"/>
    <w:rsid w:val="00B83BC8"/>
    <w:rsid w:val="00B83E92"/>
    <w:rsid w:val="00B83F9B"/>
    <w:rsid w:val="00B842CA"/>
    <w:rsid w:val="00B84349"/>
    <w:rsid w:val="00B84361"/>
    <w:rsid w:val="00B84716"/>
    <w:rsid w:val="00B84750"/>
    <w:rsid w:val="00B848BA"/>
    <w:rsid w:val="00B849F3"/>
    <w:rsid w:val="00B84B8B"/>
    <w:rsid w:val="00B84C3B"/>
    <w:rsid w:val="00B84DD2"/>
    <w:rsid w:val="00B84DED"/>
    <w:rsid w:val="00B84E17"/>
    <w:rsid w:val="00B84E7A"/>
    <w:rsid w:val="00B84E88"/>
    <w:rsid w:val="00B84F41"/>
    <w:rsid w:val="00B85028"/>
    <w:rsid w:val="00B85092"/>
    <w:rsid w:val="00B850D9"/>
    <w:rsid w:val="00B852B4"/>
    <w:rsid w:val="00B852CB"/>
    <w:rsid w:val="00B85387"/>
    <w:rsid w:val="00B854F0"/>
    <w:rsid w:val="00B8552D"/>
    <w:rsid w:val="00B85664"/>
    <w:rsid w:val="00B8573E"/>
    <w:rsid w:val="00B857C9"/>
    <w:rsid w:val="00B85825"/>
    <w:rsid w:val="00B858A6"/>
    <w:rsid w:val="00B858B8"/>
    <w:rsid w:val="00B858FC"/>
    <w:rsid w:val="00B859B6"/>
    <w:rsid w:val="00B859F3"/>
    <w:rsid w:val="00B85A41"/>
    <w:rsid w:val="00B85B12"/>
    <w:rsid w:val="00B85D24"/>
    <w:rsid w:val="00B85D98"/>
    <w:rsid w:val="00B85DE8"/>
    <w:rsid w:val="00B85FEC"/>
    <w:rsid w:val="00B85FFA"/>
    <w:rsid w:val="00B860C2"/>
    <w:rsid w:val="00B863C7"/>
    <w:rsid w:val="00B86406"/>
    <w:rsid w:val="00B8648A"/>
    <w:rsid w:val="00B865CD"/>
    <w:rsid w:val="00B865F0"/>
    <w:rsid w:val="00B8664D"/>
    <w:rsid w:val="00B867BD"/>
    <w:rsid w:val="00B86812"/>
    <w:rsid w:val="00B86884"/>
    <w:rsid w:val="00B869AA"/>
    <w:rsid w:val="00B869CC"/>
    <w:rsid w:val="00B869E1"/>
    <w:rsid w:val="00B86B4D"/>
    <w:rsid w:val="00B86BF8"/>
    <w:rsid w:val="00B86C58"/>
    <w:rsid w:val="00B86CF5"/>
    <w:rsid w:val="00B86D26"/>
    <w:rsid w:val="00B86E71"/>
    <w:rsid w:val="00B86E9F"/>
    <w:rsid w:val="00B86F2A"/>
    <w:rsid w:val="00B86FA9"/>
    <w:rsid w:val="00B86FEF"/>
    <w:rsid w:val="00B8702E"/>
    <w:rsid w:val="00B870B7"/>
    <w:rsid w:val="00B870DC"/>
    <w:rsid w:val="00B870FD"/>
    <w:rsid w:val="00B87136"/>
    <w:rsid w:val="00B87153"/>
    <w:rsid w:val="00B872A5"/>
    <w:rsid w:val="00B8732C"/>
    <w:rsid w:val="00B874C9"/>
    <w:rsid w:val="00B87704"/>
    <w:rsid w:val="00B877C8"/>
    <w:rsid w:val="00B879C8"/>
    <w:rsid w:val="00B87A0D"/>
    <w:rsid w:val="00B87ADE"/>
    <w:rsid w:val="00B87B41"/>
    <w:rsid w:val="00B87C7A"/>
    <w:rsid w:val="00B87D89"/>
    <w:rsid w:val="00B87ED2"/>
    <w:rsid w:val="00B87EFB"/>
    <w:rsid w:val="00B87FC8"/>
    <w:rsid w:val="00B87FF8"/>
    <w:rsid w:val="00B90051"/>
    <w:rsid w:val="00B9045B"/>
    <w:rsid w:val="00B90897"/>
    <w:rsid w:val="00B909FA"/>
    <w:rsid w:val="00B90B65"/>
    <w:rsid w:val="00B90BAA"/>
    <w:rsid w:val="00B90CE4"/>
    <w:rsid w:val="00B910D7"/>
    <w:rsid w:val="00B9119E"/>
    <w:rsid w:val="00B91261"/>
    <w:rsid w:val="00B91335"/>
    <w:rsid w:val="00B9134E"/>
    <w:rsid w:val="00B915EF"/>
    <w:rsid w:val="00B915FC"/>
    <w:rsid w:val="00B9165D"/>
    <w:rsid w:val="00B916C7"/>
    <w:rsid w:val="00B91739"/>
    <w:rsid w:val="00B91759"/>
    <w:rsid w:val="00B91781"/>
    <w:rsid w:val="00B917B2"/>
    <w:rsid w:val="00B918D7"/>
    <w:rsid w:val="00B91928"/>
    <w:rsid w:val="00B91A22"/>
    <w:rsid w:val="00B91A3C"/>
    <w:rsid w:val="00B91C03"/>
    <w:rsid w:val="00B91C19"/>
    <w:rsid w:val="00B91D20"/>
    <w:rsid w:val="00B91D38"/>
    <w:rsid w:val="00B91E92"/>
    <w:rsid w:val="00B920AB"/>
    <w:rsid w:val="00B9219B"/>
    <w:rsid w:val="00B92509"/>
    <w:rsid w:val="00B92533"/>
    <w:rsid w:val="00B9268D"/>
    <w:rsid w:val="00B929F2"/>
    <w:rsid w:val="00B92BED"/>
    <w:rsid w:val="00B92C57"/>
    <w:rsid w:val="00B92C6F"/>
    <w:rsid w:val="00B92C76"/>
    <w:rsid w:val="00B92D47"/>
    <w:rsid w:val="00B92DDC"/>
    <w:rsid w:val="00B9303C"/>
    <w:rsid w:val="00B93092"/>
    <w:rsid w:val="00B9309D"/>
    <w:rsid w:val="00B930AF"/>
    <w:rsid w:val="00B9312E"/>
    <w:rsid w:val="00B931A7"/>
    <w:rsid w:val="00B93270"/>
    <w:rsid w:val="00B9334C"/>
    <w:rsid w:val="00B93385"/>
    <w:rsid w:val="00B93409"/>
    <w:rsid w:val="00B934CB"/>
    <w:rsid w:val="00B93681"/>
    <w:rsid w:val="00B936D1"/>
    <w:rsid w:val="00B9371D"/>
    <w:rsid w:val="00B937ED"/>
    <w:rsid w:val="00B93956"/>
    <w:rsid w:val="00B93A02"/>
    <w:rsid w:val="00B93CD7"/>
    <w:rsid w:val="00B93D41"/>
    <w:rsid w:val="00B93F94"/>
    <w:rsid w:val="00B94035"/>
    <w:rsid w:val="00B94407"/>
    <w:rsid w:val="00B94586"/>
    <w:rsid w:val="00B94672"/>
    <w:rsid w:val="00B94714"/>
    <w:rsid w:val="00B947CB"/>
    <w:rsid w:val="00B948BB"/>
    <w:rsid w:val="00B948D2"/>
    <w:rsid w:val="00B94982"/>
    <w:rsid w:val="00B94A7B"/>
    <w:rsid w:val="00B94ABE"/>
    <w:rsid w:val="00B94AED"/>
    <w:rsid w:val="00B94B1F"/>
    <w:rsid w:val="00B94B2E"/>
    <w:rsid w:val="00B94B77"/>
    <w:rsid w:val="00B94CE5"/>
    <w:rsid w:val="00B94D88"/>
    <w:rsid w:val="00B94F34"/>
    <w:rsid w:val="00B950B1"/>
    <w:rsid w:val="00B950E0"/>
    <w:rsid w:val="00B9529E"/>
    <w:rsid w:val="00B9535D"/>
    <w:rsid w:val="00B95480"/>
    <w:rsid w:val="00B954E5"/>
    <w:rsid w:val="00B9556C"/>
    <w:rsid w:val="00B956D0"/>
    <w:rsid w:val="00B956D2"/>
    <w:rsid w:val="00B956EE"/>
    <w:rsid w:val="00B956FC"/>
    <w:rsid w:val="00B95788"/>
    <w:rsid w:val="00B95803"/>
    <w:rsid w:val="00B95810"/>
    <w:rsid w:val="00B95902"/>
    <w:rsid w:val="00B959A0"/>
    <w:rsid w:val="00B95B59"/>
    <w:rsid w:val="00B95C9A"/>
    <w:rsid w:val="00B95D77"/>
    <w:rsid w:val="00B95DE6"/>
    <w:rsid w:val="00B95E80"/>
    <w:rsid w:val="00B95F85"/>
    <w:rsid w:val="00B961EA"/>
    <w:rsid w:val="00B962F7"/>
    <w:rsid w:val="00B96479"/>
    <w:rsid w:val="00B965AA"/>
    <w:rsid w:val="00B96614"/>
    <w:rsid w:val="00B966CE"/>
    <w:rsid w:val="00B9672F"/>
    <w:rsid w:val="00B9674B"/>
    <w:rsid w:val="00B967DA"/>
    <w:rsid w:val="00B967FD"/>
    <w:rsid w:val="00B969A6"/>
    <w:rsid w:val="00B96A6B"/>
    <w:rsid w:val="00B96C56"/>
    <w:rsid w:val="00B96C9A"/>
    <w:rsid w:val="00B96CD8"/>
    <w:rsid w:val="00B96DBE"/>
    <w:rsid w:val="00B96E35"/>
    <w:rsid w:val="00B96F90"/>
    <w:rsid w:val="00B9703D"/>
    <w:rsid w:val="00B97266"/>
    <w:rsid w:val="00B97312"/>
    <w:rsid w:val="00B97473"/>
    <w:rsid w:val="00B974EC"/>
    <w:rsid w:val="00B978A6"/>
    <w:rsid w:val="00B979AD"/>
    <w:rsid w:val="00B97BAE"/>
    <w:rsid w:val="00B97C78"/>
    <w:rsid w:val="00B97CD8"/>
    <w:rsid w:val="00B97CDF"/>
    <w:rsid w:val="00B97D88"/>
    <w:rsid w:val="00B97EA8"/>
    <w:rsid w:val="00B97F22"/>
    <w:rsid w:val="00B97F44"/>
    <w:rsid w:val="00B97F77"/>
    <w:rsid w:val="00BA0232"/>
    <w:rsid w:val="00BA02D7"/>
    <w:rsid w:val="00BA0308"/>
    <w:rsid w:val="00BA044B"/>
    <w:rsid w:val="00BA044D"/>
    <w:rsid w:val="00BA0738"/>
    <w:rsid w:val="00BA07B0"/>
    <w:rsid w:val="00BA07DB"/>
    <w:rsid w:val="00BA0A8A"/>
    <w:rsid w:val="00BA0C46"/>
    <w:rsid w:val="00BA0D32"/>
    <w:rsid w:val="00BA0D6B"/>
    <w:rsid w:val="00BA0D6F"/>
    <w:rsid w:val="00BA0DF9"/>
    <w:rsid w:val="00BA0F93"/>
    <w:rsid w:val="00BA1058"/>
    <w:rsid w:val="00BA1259"/>
    <w:rsid w:val="00BA1286"/>
    <w:rsid w:val="00BA1568"/>
    <w:rsid w:val="00BA1697"/>
    <w:rsid w:val="00BA17B7"/>
    <w:rsid w:val="00BA1AE5"/>
    <w:rsid w:val="00BA1D8F"/>
    <w:rsid w:val="00BA1FDE"/>
    <w:rsid w:val="00BA217B"/>
    <w:rsid w:val="00BA21C9"/>
    <w:rsid w:val="00BA24BC"/>
    <w:rsid w:val="00BA2534"/>
    <w:rsid w:val="00BA26A8"/>
    <w:rsid w:val="00BA288D"/>
    <w:rsid w:val="00BA2A59"/>
    <w:rsid w:val="00BA2DF5"/>
    <w:rsid w:val="00BA2EAD"/>
    <w:rsid w:val="00BA315F"/>
    <w:rsid w:val="00BA31F2"/>
    <w:rsid w:val="00BA322A"/>
    <w:rsid w:val="00BA32AA"/>
    <w:rsid w:val="00BA32B7"/>
    <w:rsid w:val="00BA33C6"/>
    <w:rsid w:val="00BA33FC"/>
    <w:rsid w:val="00BA3519"/>
    <w:rsid w:val="00BA39AF"/>
    <w:rsid w:val="00BA39CB"/>
    <w:rsid w:val="00BA3A8A"/>
    <w:rsid w:val="00BA3BF1"/>
    <w:rsid w:val="00BA3D3B"/>
    <w:rsid w:val="00BA3D6D"/>
    <w:rsid w:val="00BA3DA0"/>
    <w:rsid w:val="00BA407F"/>
    <w:rsid w:val="00BA40FE"/>
    <w:rsid w:val="00BA42D7"/>
    <w:rsid w:val="00BA4339"/>
    <w:rsid w:val="00BA4439"/>
    <w:rsid w:val="00BA447E"/>
    <w:rsid w:val="00BA451D"/>
    <w:rsid w:val="00BA4580"/>
    <w:rsid w:val="00BA459D"/>
    <w:rsid w:val="00BA474E"/>
    <w:rsid w:val="00BA4774"/>
    <w:rsid w:val="00BA4857"/>
    <w:rsid w:val="00BA4916"/>
    <w:rsid w:val="00BA4990"/>
    <w:rsid w:val="00BA49BF"/>
    <w:rsid w:val="00BA4B3E"/>
    <w:rsid w:val="00BA4C64"/>
    <w:rsid w:val="00BA4D01"/>
    <w:rsid w:val="00BA4EB1"/>
    <w:rsid w:val="00BA5044"/>
    <w:rsid w:val="00BA5045"/>
    <w:rsid w:val="00BA50A8"/>
    <w:rsid w:val="00BA50BB"/>
    <w:rsid w:val="00BA5331"/>
    <w:rsid w:val="00BA54C2"/>
    <w:rsid w:val="00BA54E2"/>
    <w:rsid w:val="00BA5599"/>
    <w:rsid w:val="00BA5617"/>
    <w:rsid w:val="00BA5698"/>
    <w:rsid w:val="00BA56FA"/>
    <w:rsid w:val="00BA57BB"/>
    <w:rsid w:val="00BA5824"/>
    <w:rsid w:val="00BA58B0"/>
    <w:rsid w:val="00BA5964"/>
    <w:rsid w:val="00BA5A74"/>
    <w:rsid w:val="00BA5D37"/>
    <w:rsid w:val="00BA5D42"/>
    <w:rsid w:val="00BA5DEC"/>
    <w:rsid w:val="00BA5E30"/>
    <w:rsid w:val="00BA6180"/>
    <w:rsid w:val="00BA6357"/>
    <w:rsid w:val="00BA6546"/>
    <w:rsid w:val="00BA6646"/>
    <w:rsid w:val="00BA6693"/>
    <w:rsid w:val="00BA66EE"/>
    <w:rsid w:val="00BA6795"/>
    <w:rsid w:val="00BA67F1"/>
    <w:rsid w:val="00BA6852"/>
    <w:rsid w:val="00BA68D8"/>
    <w:rsid w:val="00BA692B"/>
    <w:rsid w:val="00BA6B4B"/>
    <w:rsid w:val="00BA6BFF"/>
    <w:rsid w:val="00BA6C78"/>
    <w:rsid w:val="00BA6CC7"/>
    <w:rsid w:val="00BA6CEA"/>
    <w:rsid w:val="00BA6DA4"/>
    <w:rsid w:val="00BA6DED"/>
    <w:rsid w:val="00BA6E2E"/>
    <w:rsid w:val="00BA6FBF"/>
    <w:rsid w:val="00BA7097"/>
    <w:rsid w:val="00BA7228"/>
    <w:rsid w:val="00BA725E"/>
    <w:rsid w:val="00BA72A1"/>
    <w:rsid w:val="00BA74B7"/>
    <w:rsid w:val="00BA755D"/>
    <w:rsid w:val="00BA75AC"/>
    <w:rsid w:val="00BA7608"/>
    <w:rsid w:val="00BA763A"/>
    <w:rsid w:val="00BA76F8"/>
    <w:rsid w:val="00BA7781"/>
    <w:rsid w:val="00BA7950"/>
    <w:rsid w:val="00BA7A2D"/>
    <w:rsid w:val="00BA7A9C"/>
    <w:rsid w:val="00BA7C1D"/>
    <w:rsid w:val="00BA7D93"/>
    <w:rsid w:val="00BA7E9D"/>
    <w:rsid w:val="00BB00B0"/>
    <w:rsid w:val="00BB0197"/>
    <w:rsid w:val="00BB01BD"/>
    <w:rsid w:val="00BB0333"/>
    <w:rsid w:val="00BB03A3"/>
    <w:rsid w:val="00BB03A4"/>
    <w:rsid w:val="00BB052A"/>
    <w:rsid w:val="00BB059D"/>
    <w:rsid w:val="00BB06D9"/>
    <w:rsid w:val="00BB0790"/>
    <w:rsid w:val="00BB079B"/>
    <w:rsid w:val="00BB0B01"/>
    <w:rsid w:val="00BB0CB8"/>
    <w:rsid w:val="00BB0EFB"/>
    <w:rsid w:val="00BB102A"/>
    <w:rsid w:val="00BB103E"/>
    <w:rsid w:val="00BB110A"/>
    <w:rsid w:val="00BB12FD"/>
    <w:rsid w:val="00BB1318"/>
    <w:rsid w:val="00BB1356"/>
    <w:rsid w:val="00BB15E3"/>
    <w:rsid w:val="00BB16B8"/>
    <w:rsid w:val="00BB179B"/>
    <w:rsid w:val="00BB17B2"/>
    <w:rsid w:val="00BB18DD"/>
    <w:rsid w:val="00BB18F9"/>
    <w:rsid w:val="00BB18FC"/>
    <w:rsid w:val="00BB19C7"/>
    <w:rsid w:val="00BB1A3A"/>
    <w:rsid w:val="00BB1AAF"/>
    <w:rsid w:val="00BB1B44"/>
    <w:rsid w:val="00BB1B58"/>
    <w:rsid w:val="00BB1BBA"/>
    <w:rsid w:val="00BB1E7D"/>
    <w:rsid w:val="00BB2064"/>
    <w:rsid w:val="00BB20B2"/>
    <w:rsid w:val="00BB214A"/>
    <w:rsid w:val="00BB214E"/>
    <w:rsid w:val="00BB226A"/>
    <w:rsid w:val="00BB22C7"/>
    <w:rsid w:val="00BB2316"/>
    <w:rsid w:val="00BB249D"/>
    <w:rsid w:val="00BB24EA"/>
    <w:rsid w:val="00BB251F"/>
    <w:rsid w:val="00BB2574"/>
    <w:rsid w:val="00BB2688"/>
    <w:rsid w:val="00BB26CE"/>
    <w:rsid w:val="00BB26D8"/>
    <w:rsid w:val="00BB2772"/>
    <w:rsid w:val="00BB277E"/>
    <w:rsid w:val="00BB2881"/>
    <w:rsid w:val="00BB288A"/>
    <w:rsid w:val="00BB28F1"/>
    <w:rsid w:val="00BB2B44"/>
    <w:rsid w:val="00BB2D6C"/>
    <w:rsid w:val="00BB2DDD"/>
    <w:rsid w:val="00BB2DFE"/>
    <w:rsid w:val="00BB2E0A"/>
    <w:rsid w:val="00BB2ED5"/>
    <w:rsid w:val="00BB2F19"/>
    <w:rsid w:val="00BB308D"/>
    <w:rsid w:val="00BB30DF"/>
    <w:rsid w:val="00BB30F9"/>
    <w:rsid w:val="00BB319B"/>
    <w:rsid w:val="00BB3208"/>
    <w:rsid w:val="00BB3386"/>
    <w:rsid w:val="00BB35A6"/>
    <w:rsid w:val="00BB360D"/>
    <w:rsid w:val="00BB3696"/>
    <w:rsid w:val="00BB37E8"/>
    <w:rsid w:val="00BB3990"/>
    <w:rsid w:val="00BB39AE"/>
    <w:rsid w:val="00BB39E1"/>
    <w:rsid w:val="00BB3A83"/>
    <w:rsid w:val="00BB3B6B"/>
    <w:rsid w:val="00BB3CA1"/>
    <w:rsid w:val="00BB3EE7"/>
    <w:rsid w:val="00BB402C"/>
    <w:rsid w:val="00BB40A5"/>
    <w:rsid w:val="00BB40FA"/>
    <w:rsid w:val="00BB41EF"/>
    <w:rsid w:val="00BB4239"/>
    <w:rsid w:val="00BB4388"/>
    <w:rsid w:val="00BB4389"/>
    <w:rsid w:val="00BB453E"/>
    <w:rsid w:val="00BB47B4"/>
    <w:rsid w:val="00BB4897"/>
    <w:rsid w:val="00BB48CE"/>
    <w:rsid w:val="00BB4D99"/>
    <w:rsid w:val="00BB4ED0"/>
    <w:rsid w:val="00BB50DF"/>
    <w:rsid w:val="00BB5270"/>
    <w:rsid w:val="00BB538B"/>
    <w:rsid w:val="00BB5425"/>
    <w:rsid w:val="00BB5493"/>
    <w:rsid w:val="00BB554B"/>
    <w:rsid w:val="00BB55C7"/>
    <w:rsid w:val="00BB55DC"/>
    <w:rsid w:val="00BB56C6"/>
    <w:rsid w:val="00BB58A2"/>
    <w:rsid w:val="00BB59D1"/>
    <w:rsid w:val="00BB5C08"/>
    <w:rsid w:val="00BB5F4F"/>
    <w:rsid w:val="00BB5FB3"/>
    <w:rsid w:val="00BB601C"/>
    <w:rsid w:val="00BB6022"/>
    <w:rsid w:val="00BB6072"/>
    <w:rsid w:val="00BB6096"/>
    <w:rsid w:val="00BB60BB"/>
    <w:rsid w:val="00BB624B"/>
    <w:rsid w:val="00BB63FF"/>
    <w:rsid w:val="00BB6441"/>
    <w:rsid w:val="00BB64FB"/>
    <w:rsid w:val="00BB66A2"/>
    <w:rsid w:val="00BB66D6"/>
    <w:rsid w:val="00BB66DD"/>
    <w:rsid w:val="00BB67AD"/>
    <w:rsid w:val="00BB67B3"/>
    <w:rsid w:val="00BB67B6"/>
    <w:rsid w:val="00BB6857"/>
    <w:rsid w:val="00BB6BBB"/>
    <w:rsid w:val="00BB6C1D"/>
    <w:rsid w:val="00BB6C50"/>
    <w:rsid w:val="00BB6CA4"/>
    <w:rsid w:val="00BB6D53"/>
    <w:rsid w:val="00BB6DD9"/>
    <w:rsid w:val="00BB6F88"/>
    <w:rsid w:val="00BB7152"/>
    <w:rsid w:val="00BB71BF"/>
    <w:rsid w:val="00BB7452"/>
    <w:rsid w:val="00BB74B4"/>
    <w:rsid w:val="00BB74C5"/>
    <w:rsid w:val="00BB75FB"/>
    <w:rsid w:val="00BB79B4"/>
    <w:rsid w:val="00BB7A0E"/>
    <w:rsid w:val="00BB7A84"/>
    <w:rsid w:val="00BB7BD4"/>
    <w:rsid w:val="00BB7C1B"/>
    <w:rsid w:val="00BB7CCF"/>
    <w:rsid w:val="00BB7DA9"/>
    <w:rsid w:val="00BB7F81"/>
    <w:rsid w:val="00BC00E1"/>
    <w:rsid w:val="00BC00E8"/>
    <w:rsid w:val="00BC0186"/>
    <w:rsid w:val="00BC02CA"/>
    <w:rsid w:val="00BC035D"/>
    <w:rsid w:val="00BC03D0"/>
    <w:rsid w:val="00BC0467"/>
    <w:rsid w:val="00BC0472"/>
    <w:rsid w:val="00BC048C"/>
    <w:rsid w:val="00BC0548"/>
    <w:rsid w:val="00BC078C"/>
    <w:rsid w:val="00BC079B"/>
    <w:rsid w:val="00BC07C3"/>
    <w:rsid w:val="00BC090F"/>
    <w:rsid w:val="00BC0924"/>
    <w:rsid w:val="00BC09F0"/>
    <w:rsid w:val="00BC0A2C"/>
    <w:rsid w:val="00BC0AB4"/>
    <w:rsid w:val="00BC0B43"/>
    <w:rsid w:val="00BC0B79"/>
    <w:rsid w:val="00BC0C37"/>
    <w:rsid w:val="00BC0C3A"/>
    <w:rsid w:val="00BC0C44"/>
    <w:rsid w:val="00BC0E35"/>
    <w:rsid w:val="00BC0E68"/>
    <w:rsid w:val="00BC0EEC"/>
    <w:rsid w:val="00BC0EED"/>
    <w:rsid w:val="00BC0F5C"/>
    <w:rsid w:val="00BC1022"/>
    <w:rsid w:val="00BC1191"/>
    <w:rsid w:val="00BC11B2"/>
    <w:rsid w:val="00BC12B2"/>
    <w:rsid w:val="00BC12FB"/>
    <w:rsid w:val="00BC14EB"/>
    <w:rsid w:val="00BC15B1"/>
    <w:rsid w:val="00BC15C1"/>
    <w:rsid w:val="00BC15ED"/>
    <w:rsid w:val="00BC17A0"/>
    <w:rsid w:val="00BC17CC"/>
    <w:rsid w:val="00BC1860"/>
    <w:rsid w:val="00BC1927"/>
    <w:rsid w:val="00BC19DC"/>
    <w:rsid w:val="00BC19ED"/>
    <w:rsid w:val="00BC1A73"/>
    <w:rsid w:val="00BC1E50"/>
    <w:rsid w:val="00BC1EB2"/>
    <w:rsid w:val="00BC1F02"/>
    <w:rsid w:val="00BC1F0D"/>
    <w:rsid w:val="00BC1F7A"/>
    <w:rsid w:val="00BC2290"/>
    <w:rsid w:val="00BC234C"/>
    <w:rsid w:val="00BC2499"/>
    <w:rsid w:val="00BC25A6"/>
    <w:rsid w:val="00BC26FB"/>
    <w:rsid w:val="00BC273B"/>
    <w:rsid w:val="00BC2753"/>
    <w:rsid w:val="00BC28A2"/>
    <w:rsid w:val="00BC28DB"/>
    <w:rsid w:val="00BC2983"/>
    <w:rsid w:val="00BC2984"/>
    <w:rsid w:val="00BC2C4D"/>
    <w:rsid w:val="00BC2D32"/>
    <w:rsid w:val="00BC2E10"/>
    <w:rsid w:val="00BC2E4A"/>
    <w:rsid w:val="00BC2E5C"/>
    <w:rsid w:val="00BC2F91"/>
    <w:rsid w:val="00BC313F"/>
    <w:rsid w:val="00BC3515"/>
    <w:rsid w:val="00BC3544"/>
    <w:rsid w:val="00BC3563"/>
    <w:rsid w:val="00BC362D"/>
    <w:rsid w:val="00BC37D2"/>
    <w:rsid w:val="00BC3832"/>
    <w:rsid w:val="00BC387D"/>
    <w:rsid w:val="00BC3955"/>
    <w:rsid w:val="00BC3AAA"/>
    <w:rsid w:val="00BC3D49"/>
    <w:rsid w:val="00BC3D4B"/>
    <w:rsid w:val="00BC3D69"/>
    <w:rsid w:val="00BC3D7E"/>
    <w:rsid w:val="00BC3DCE"/>
    <w:rsid w:val="00BC3E43"/>
    <w:rsid w:val="00BC3EE8"/>
    <w:rsid w:val="00BC3F1E"/>
    <w:rsid w:val="00BC3F45"/>
    <w:rsid w:val="00BC4485"/>
    <w:rsid w:val="00BC4607"/>
    <w:rsid w:val="00BC48A2"/>
    <w:rsid w:val="00BC4926"/>
    <w:rsid w:val="00BC4972"/>
    <w:rsid w:val="00BC49B2"/>
    <w:rsid w:val="00BC4B02"/>
    <w:rsid w:val="00BC4C5F"/>
    <w:rsid w:val="00BC4C6C"/>
    <w:rsid w:val="00BC4E7A"/>
    <w:rsid w:val="00BC509E"/>
    <w:rsid w:val="00BC5109"/>
    <w:rsid w:val="00BC527C"/>
    <w:rsid w:val="00BC5307"/>
    <w:rsid w:val="00BC534C"/>
    <w:rsid w:val="00BC53CF"/>
    <w:rsid w:val="00BC5430"/>
    <w:rsid w:val="00BC5762"/>
    <w:rsid w:val="00BC57A5"/>
    <w:rsid w:val="00BC585A"/>
    <w:rsid w:val="00BC5A22"/>
    <w:rsid w:val="00BC5A61"/>
    <w:rsid w:val="00BC5BD2"/>
    <w:rsid w:val="00BC5BEC"/>
    <w:rsid w:val="00BC5C82"/>
    <w:rsid w:val="00BC5DA4"/>
    <w:rsid w:val="00BC5F05"/>
    <w:rsid w:val="00BC5F8C"/>
    <w:rsid w:val="00BC601D"/>
    <w:rsid w:val="00BC603C"/>
    <w:rsid w:val="00BC61C9"/>
    <w:rsid w:val="00BC639E"/>
    <w:rsid w:val="00BC6525"/>
    <w:rsid w:val="00BC659A"/>
    <w:rsid w:val="00BC6666"/>
    <w:rsid w:val="00BC66B8"/>
    <w:rsid w:val="00BC689E"/>
    <w:rsid w:val="00BC68A6"/>
    <w:rsid w:val="00BC6942"/>
    <w:rsid w:val="00BC6A88"/>
    <w:rsid w:val="00BC6BCD"/>
    <w:rsid w:val="00BC6BE7"/>
    <w:rsid w:val="00BC6C8E"/>
    <w:rsid w:val="00BC6D05"/>
    <w:rsid w:val="00BC6E65"/>
    <w:rsid w:val="00BC6F11"/>
    <w:rsid w:val="00BC6F50"/>
    <w:rsid w:val="00BC6F54"/>
    <w:rsid w:val="00BC6FDB"/>
    <w:rsid w:val="00BC7024"/>
    <w:rsid w:val="00BC704D"/>
    <w:rsid w:val="00BC70FF"/>
    <w:rsid w:val="00BC7114"/>
    <w:rsid w:val="00BC71CF"/>
    <w:rsid w:val="00BC72F5"/>
    <w:rsid w:val="00BC7426"/>
    <w:rsid w:val="00BC742B"/>
    <w:rsid w:val="00BC74B4"/>
    <w:rsid w:val="00BC74E9"/>
    <w:rsid w:val="00BC778E"/>
    <w:rsid w:val="00BC7914"/>
    <w:rsid w:val="00BC7AC7"/>
    <w:rsid w:val="00BC7C3B"/>
    <w:rsid w:val="00BC7DE2"/>
    <w:rsid w:val="00BC7FF2"/>
    <w:rsid w:val="00BD020A"/>
    <w:rsid w:val="00BD026E"/>
    <w:rsid w:val="00BD0374"/>
    <w:rsid w:val="00BD03F3"/>
    <w:rsid w:val="00BD043A"/>
    <w:rsid w:val="00BD04F1"/>
    <w:rsid w:val="00BD05B8"/>
    <w:rsid w:val="00BD05C2"/>
    <w:rsid w:val="00BD0708"/>
    <w:rsid w:val="00BD0751"/>
    <w:rsid w:val="00BD081C"/>
    <w:rsid w:val="00BD0AEE"/>
    <w:rsid w:val="00BD0EED"/>
    <w:rsid w:val="00BD0FAC"/>
    <w:rsid w:val="00BD0FD6"/>
    <w:rsid w:val="00BD1034"/>
    <w:rsid w:val="00BD117F"/>
    <w:rsid w:val="00BD125A"/>
    <w:rsid w:val="00BD1447"/>
    <w:rsid w:val="00BD1458"/>
    <w:rsid w:val="00BD15AF"/>
    <w:rsid w:val="00BD16A5"/>
    <w:rsid w:val="00BD175A"/>
    <w:rsid w:val="00BD17EB"/>
    <w:rsid w:val="00BD1813"/>
    <w:rsid w:val="00BD18C2"/>
    <w:rsid w:val="00BD19E2"/>
    <w:rsid w:val="00BD1C15"/>
    <w:rsid w:val="00BD1DE8"/>
    <w:rsid w:val="00BD2693"/>
    <w:rsid w:val="00BD2899"/>
    <w:rsid w:val="00BD291C"/>
    <w:rsid w:val="00BD2A56"/>
    <w:rsid w:val="00BD2B92"/>
    <w:rsid w:val="00BD2CC7"/>
    <w:rsid w:val="00BD2D9A"/>
    <w:rsid w:val="00BD2E98"/>
    <w:rsid w:val="00BD2EC6"/>
    <w:rsid w:val="00BD309A"/>
    <w:rsid w:val="00BD3257"/>
    <w:rsid w:val="00BD3487"/>
    <w:rsid w:val="00BD373A"/>
    <w:rsid w:val="00BD37CE"/>
    <w:rsid w:val="00BD388A"/>
    <w:rsid w:val="00BD38FE"/>
    <w:rsid w:val="00BD38FF"/>
    <w:rsid w:val="00BD3982"/>
    <w:rsid w:val="00BD39D2"/>
    <w:rsid w:val="00BD3DC1"/>
    <w:rsid w:val="00BD3E24"/>
    <w:rsid w:val="00BD3F1C"/>
    <w:rsid w:val="00BD40C6"/>
    <w:rsid w:val="00BD415B"/>
    <w:rsid w:val="00BD4268"/>
    <w:rsid w:val="00BD440B"/>
    <w:rsid w:val="00BD4415"/>
    <w:rsid w:val="00BD4431"/>
    <w:rsid w:val="00BD47D6"/>
    <w:rsid w:val="00BD4896"/>
    <w:rsid w:val="00BD4B11"/>
    <w:rsid w:val="00BD4B88"/>
    <w:rsid w:val="00BD4BB5"/>
    <w:rsid w:val="00BD4BFA"/>
    <w:rsid w:val="00BD4BFB"/>
    <w:rsid w:val="00BD4D93"/>
    <w:rsid w:val="00BD4F78"/>
    <w:rsid w:val="00BD507E"/>
    <w:rsid w:val="00BD5127"/>
    <w:rsid w:val="00BD527A"/>
    <w:rsid w:val="00BD5301"/>
    <w:rsid w:val="00BD530A"/>
    <w:rsid w:val="00BD569A"/>
    <w:rsid w:val="00BD56EA"/>
    <w:rsid w:val="00BD58A2"/>
    <w:rsid w:val="00BD5B8C"/>
    <w:rsid w:val="00BD5BF1"/>
    <w:rsid w:val="00BD5CCC"/>
    <w:rsid w:val="00BD5D48"/>
    <w:rsid w:val="00BD5D59"/>
    <w:rsid w:val="00BD5DBA"/>
    <w:rsid w:val="00BD5E5F"/>
    <w:rsid w:val="00BD5E7A"/>
    <w:rsid w:val="00BD6081"/>
    <w:rsid w:val="00BD61AD"/>
    <w:rsid w:val="00BD61F0"/>
    <w:rsid w:val="00BD6214"/>
    <w:rsid w:val="00BD623B"/>
    <w:rsid w:val="00BD6271"/>
    <w:rsid w:val="00BD627F"/>
    <w:rsid w:val="00BD6336"/>
    <w:rsid w:val="00BD6355"/>
    <w:rsid w:val="00BD64DB"/>
    <w:rsid w:val="00BD650A"/>
    <w:rsid w:val="00BD6706"/>
    <w:rsid w:val="00BD680D"/>
    <w:rsid w:val="00BD6873"/>
    <w:rsid w:val="00BD689E"/>
    <w:rsid w:val="00BD68A4"/>
    <w:rsid w:val="00BD69D9"/>
    <w:rsid w:val="00BD6C41"/>
    <w:rsid w:val="00BD6E7A"/>
    <w:rsid w:val="00BD6F3E"/>
    <w:rsid w:val="00BD6FAB"/>
    <w:rsid w:val="00BD6FCB"/>
    <w:rsid w:val="00BD7089"/>
    <w:rsid w:val="00BD718F"/>
    <w:rsid w:val="00BD7299"/>
    <w:rsid w:val="00BD72A1"/>
    <w:rsid w:val="00BD74C3"/>
    <w:rsid w:val="00BD799E"/>
    <w:rsid w:val="00BD79B6"/>
    <w:rsid w:val="00BD7AAE"/>
    <w:rsid w:val="00BD7CF3"/>
    <w:rsid w:val="00BD7E45"/>
    <w:rsid w:val="00BD7E77"/>
    <w:rsid w:val="00BD7F57"/>
    <w:rsid w:val="00BE00D2"/>
    <w:rsid w:val="00BE012D"/>
    <w:rsid w:val="00BE0278"/>
    <w:rsid w:val="00BE0305"/>
    <w:rsid w:val="00BE0384"/>
    <w:rsid w:val="00BE051C"/>
    <w:rsid w:val="00BE0569"/>
    <w:rsid w:val="00BE066F"/>
    <w:rsid w:val="00BE07BF"/>
    <w:rsid w:val="00BE0871"/>
    <w:rsid w:val="00BE0893"/>
    <w:rsid w:val="00BE089F"/>
    <w:rsid w:val="00BE0A88"/>
    <w:rsid w:val="00BE0ABA"/>
    <w:rsid w:val="00BE0B30"/>
    <w:rsid w:val="00BE0C74"/>
    <w:rsid w:val="00BE0D5D"/>
    <w:rsid w:val="00BE0E3F"/>
    <w:rsid w:val="00BE0E73"/>
    <w:rsid w:val="00BE0F90"/>
    <w:rsid w:val="00BE1028"/>
    <w:rsid w:val="00BE10A1"/>
    <w:rsid w:val="00BE1109"/>
    <w:rsid w:val="00BE111E"/>
    <w:rsid w:val="00BE1128"/>
    <w:rsid w:val="00BE128D"/>
    <w:rsid w:val="00BE13DA"/>
    <w:rsid w:val="00BE1506"/>
    <w:rsid w:val="00BE154D"/>
    <w:rsid w:val="00BE1877"/>
    <w:rsid w:val="00BE1954"/>
    <w:rsid w:val="00BE19A2"/>
    <w:rsid w:val="00BE19D0"/>
    <w:rsid w:val="00BE19F7"/>
    <w:rsid w:val="00BE1B0F"/>
    <w:rsid w:val="00BE1C2B"/>
    <w:rsid w:val="00BE1DE8"/>
    <w:rsid w:val="00BE1E62"/>
    <w:rsid w:val="00BE1EDD"/>
    <w:rsid w:val="00BE1F8A"/>
    <w:rsid w:val="00BE21B3"/>
    <w:rsid w:val="00BE21F9"/>
    <w:rsid w:val="00BE235E"/>
    <w:rsid w:val="00BE2384"/>
    <w:rsid w:val="00BE238A"/>
    <w:rsid w:val="00BE239A"/>
    <w:rsid w:val="00BE23AE"/>
    <w:rsid w:val="00BE2440"/>
    <w:rsid w:val="00BE257F"/>
    <w:rsid w:val="00BE27E9"/>
    <w:rsid w:val="00BE2A30"/>
    <w:rsid w:val="00BE2AE3"/>
    <w:rsid w:val="00BE2B62"/>
    <w:rsid w:val="00BE2E15"/>
    <w:rsid w:val="00BE2EA2"/>
    <w:rsid w:val="00BE2F8E"/>
    <w:rsid w:val="00BE308B"/>
    <w:rsid w:val="00BE30CD"/>
    <w:rsid w:val="00BE321C"/>
    <w:rsid w:val="00BE32A5"/>
    <w:rsid w:val="00BE333D"/>
    <w:rsid w:val="00BE3530"/>
    <w:rsid w:val="00BE35AD"/>
    <w:rsid w:val="00BE35F4"/>
    <w:rsid w:val="00BE366C"/>
    <w:rsid w:val="00BE3761"/>
    <w:rsid w:val="00BE3983"/>
    <w:rsid w:val="00BE3AD6"/>
    <w:rsid w:val="00BE3B30"/>
    <w:rsid w:val="00BE3B3A"/>
    <w:rsid w:val="00BE3C44"/>
    <w:rsid w:val="00BE3C81"/>
    <w:rsid w:val="00BE3D1E"/>
    <w:rsid w:val="00BE3E25"/>
    <w:rsid w:val="00BE3F11"/>
    <w:rsid w:val="00BE3F13"/>
    <w:rsid w:val="00BE3FFE"/>
    <w:rsid w:val="00BE4133"/>
    <w:rsid w:val="00BE4187"/>
    <w:rsid w:val="00BE4259"/>
    <w:rsid w:val="00BE429B"/>
    <w:rsid w:val="00BE4339"/>
    <w:rsid w:val="00BE442B"/>
    <w:rsid w:val="00BE448A"/>
    <w:rsid w:val="00BE44F0"/>
    <w:rsid w:val="00BE44FD"/>
    <w:rsid w:val="00BE4655"/>
    <w:rsid w:val="00BE46D4"/>
    <w:rsid w:val="00BE4996"/>
    <w:rsid w:val="00BE4A10"/>
    <w:rsid w:val="00BE4AEF"/>
    <w:rsid w:val="00BE4B09"/>
    <w:rsid w:val="00BE4D49"/>
    <w:rsid w:val="00BE4D65"/>
    <w:rsid w:val="00BE4EA7"/>
    <w:rsid w:val="00BE4F55"/>
    <w:rsid w:val="00BE4F70"/>
    <w:rsid w:val="00BE5007"/>
    <w:rsid w:val="00BE517D"/>
    <w:rsid w:val="00BE524B"/>
    <w:rsid w:val="00BE5430"/>
    <w:rsid w:val="00BE544E"/>
    <w:rsid w:val="00BE5471"/>
    <w:rsid w:val="00BE557E"/>
    <w:rsid w:val="00BE5844"/>
    <w:rsid w:val="00BE5886"/>
    <w:rsid w:val="00BE5972"/>
    <w:rsid w:val="00BE5B0A"/>
    <w:rsid w:val="00BE5BB7"/>
    <w:rsid w:val="00BE5BC9"/>
    <w:rsid w:val="00BE5BDC"/>
    <w:rsid w:val="00BE5D24"/>
    <w:rsid w:val="00BE5F1C"/>
    <w:rsid w:val="00BE6228"/>
    <w:rsid w:val="00BE6257"/>
    <w:rsid w:val="00BE6302"/>
    <w:rsid w:val="00BE630D"/>
    <w:rsid w:val="00BE6382"/>
    <w:rsid w:val="00BE65F0"/>
    <w:rsid w:val="00BE6697"/>
    <w:rsid w:val="00BE6707"/>
    <w:rsid w:val="00BE698D"/>
    <w:rsid w:val="00BE6B5B"/>
    <w:rsid w:val="00BE6D59"/>
    <w:rsid w:val="00BE6F2E"/>
    <w:rsid w:val="00BE7076"/>
    <w:rsid w:val="00BE708C"/>
    <w:rsid w:val="00BE7094"/>
    <w:rsid w:val="00BE717C"/>
    <w:rsid w:val="00BE7239"/>
    <w:rsid w:val="00BE72C6"/>
    <w:rsid w:val="00BE738B"/>
    <w:rsid w:val="00BE7572"/>
    <w:rsid w:val="00BE76B2"/>
    <w:rsid w:val="00BE76C6"/>
    <w:rsid w:val="00BE7A23"/>
    <w:rsid w:val="00BE7CF8"/>
    <w:rsid w:val="00BE7D30"/>
    <w:rsid w:val="00BE7E1B"/>
    <w:rsid w:val="00BF00BB"/>
    <w:rsid w:val="00BF031F"/>
    <w:rsid w:val="00BF0366"/>
    <w:rsid w:val="00BF0385"/>
    <w:rsid w:val="00BF04A0"/>
    <w:rsid w:val="00BF05C8"/>
    <w:rsid w:val="00BF067C"/>
    <w:rsid w:val="00BF078E"/>
    <w:rsid w:val="00BF0870"/>
    <w:rsid w:val="00BF0872"/>
    <w:rsid w:val="00BF0933"/>
    <w:rsid w:val="00BF0983"/>
    <w:rsid w:val="00BF0AA7"/>
    <w:rsid w:val="00BF0C58"/>
    <w:rsid w:val="00BF0CCA"/>
    <w:rsid w:val="00BF0EA8"/>
    <w:rsid w:val="00BF0EFC"/>
    <w:rsid w:val="00BF0F13"/>
    <w:rsid w:val="00BF0F8D"/>
    <w:rsid w:val="00BF10C3"/>
    <w:rsid w:val="00BF125B"/>
    <w:rsid w:val="00BF157D"/>
    <w:rsid w:val="00BF163B"/>
    <w:rsid w:val="00BF170A"/>
    <w:rsid w:val="00BF1777"/>
    <w:rsid w:val="00BF178A"/>
    <w:rsid w:val="00BF1809"/>
    <w:rsid w:val="00BF18D1"/>
    <w:rsid w:val="00BF1973"/>
    <w:rsid w:val="00BF199B"/>
    <w:rsid w:val="00BF1A30"/>
    <w:rsid w:val="00BF1A47"/>
    <w:rsid w:val="00BF1BF6"/>
    <w:rsid w:val="00BF1D7F"/>
    <w:rsid w:val="00BF1F3B"/>
    <w:rsid w:val="00BF1F57"/>
    <w:rsid w:val="00BF223E"/>
    <w:rsid w:val="00BF22F2"/>
    <w:rsid w:val="00BF2550"/>
    <w:rsid w:val="00BF25AE"/>
    <w:rsid w:val="00BF26B3"/>
    <w:rsid w:val="00BF2733"/>
    <w:rsid w:val="00BF2891"/>
    <w:rsid w:val="00BF28F8"/>
    <w:rsid w:val="00BF29A5"/>
    <w:rsid w:val="00BF2B26"/>
    <w:rsid w:val="00BF2B91"/>
    <w:rsid w:val="00BF2BB0"/>
    <w:rsid w:val="00BF2D8B"/>
    <w:rsid w:val="00BF2EE3"/>
    <w:rsid w:val="00BF30D8"/>
    <w:rsid w:val="00BF31CE"/>
    <w:rsid w:val="00BF327B"/>
    <w:rsid w:val="00BF328B"/>
    <w:rsid w:val="00BF32ED"/>
    <w:rsid w:val="00BF3417"/>
    <w:rsid w:val="00BF3439"/>
    <w:rsid w:val="00BF343E"/>
    <w:rsid w:val="00BF3512"/>
    <w:rsid w:val="00BF3671"/>
    <w:rsid w:val="00BF36F1"/>
    <w:rsid w:val="00BF3AEA"/>
    <w:rsid w:val="00BF3C04"/>
    <w:rsid w:val="00BF3CE9"/>
    <w:rsid w:val="00BF3D65"/>
    <w:rsid w:val="00BF3DAB"/>
    <w:rsid w:val="00BF3FC5"/>
    <w:rsid w:val="00BF4330"/>
    <w:rsid w:val="00BF43DE"/>
    <w:rsid w:val="00BF4450"/>
    <w:rsid w:val="00BF46DD"/>
    <w:rsid w:val="00BF4702"/>
    <w:rsid w:val="00BF4712"/>
    <w:rsid w:val="00BF486C"/>
    <w:rsid w:val="00BF4A39"/>
    <w:rsid w:val="00BF4A76"/>
    <w:rsid w:val="00BF4AD5"/>
    <w:rsid w:val="00BF4CF6"/>
    <w:rsid w:val="00BF4E1D"/>
    <w:rsid w:val="00BF4F90"/>
    <w:rsid w:val="00BF501D"/>
    <w:rsid w:val="00BF523C"/>
    <w:rsid w:val="00BF53BA"/>
    <w:rsid w:val="00BF547E"/>
    <w:rsid w:val="00BF550B"/>
    <w:rsid w:val="00BF554A"/>
    <w:rsid w:val="00BF559F"/>
    <w:rsid w:val="00BF5666"/>
    <w:rsid w:val="00BF56A9"/>
    <w:rsid w:val="00BF5881"/>
    <w:rsid w:val="00BF5A82"/>
    <w:rsid w:val="00BF5E30"/>
    <w:rsid w:val="00BF5E79"/>
    <w:rsid w:val="00BF5ED2"/>
    <w:rsid w:val="00BF5F45"/>
    <w:rsid w:val="00BF5F46"/>
    <w:rsid w:val="00BF600E"/>
    <w:rsid w:val="00BF61BA"/>
    <w:rsid w:val="00BF6251"/>
    <w:rsid w:val="00BF629F"/>
    <w:rsid w:val="00BF62B6"/>
    <w:rsid w:val="00BF640F"/>
    <w:rsid w:val="00BF65A5"/>
    <w:rsid w:val="00BF65B4"/>
    <w:rsid w:val="00BF6678"/>
    <w:rsid w:val="00BF66D3"/>
    <w:rsid w:val="00BF682D"/>
    <w:rsid w:val="00BF6A83"/>
    <w:rsid w:val="00BF6AF4"/>
    <w:rsid w:val="00BF6D02"/>
    <w:rsid w:val="00BF6D09"/>
    <w:rsid w:val="00BF6DC8"/>
    <w:rsid w:val="00BF6EFE"/>
    <w:rsid w:val="00BF6F8F"/>
    <w:rsid w:val="00BF6FFC"/>
    <w:rsid w:val="00BF7150"/>
    <w:rsid w:val="00BF7394"/>
    <w:rsid w:val="00BF7585"/>
    <w:rsid w:val="00BF7616"/>
    <w:rsid w:val="00BF761D"/>
    <w:rsid w:val="00BF76DD"/>
    <w:rsid w:val="00BF79EC"/>
    <w:rsid w:val="00BF7A20"/>
    <w:rsid w:val="00BF7E60"/>
    <w:rsid w:val="00BF7E9D"/>
    <w:rsid w:val="00C00031"/>
    <w:rsid w:val="00C00103"/>
    <w:rsid w:val="00C0028C"/>
    <w:rsid w:val="00C00359"/>
    <w:rsid w:val="00C00401"/>
    <w:rsid w:val="00C00529"/>
    <w:rsid w:val="00C0063E"/>
    <w:rsid w:val="00C006EA"/>
    <w:rsid w:val="00C0085E"/>
    <w:rsid w:val="00C008D7"/>
    <w:rsid w:val="00C00957"/>
    <w:rsid w:val="00C00ABA"/>
    <w:rsid w:val="00C00B57"/>
    <w:rsid w:val="00C00CCE"/>
    <w:rsid w:val="00C00E2C"/>
    <w:rsid w:val="00C00F96"/>
    <w:rsid w:val="00C00FEF"/>
    <w:rsid w:val="00C010A7"/>
    <w:rsid w:val="00C013A7"/>
    <w:rsid w:val="00C013F0"/>
    <w:rsid w:val="00C016A0"/>
    <w:rsid w:val="00C017D3"/>
    <w:rsid w:val="00C01B30"/>
    <w:rsid w:val="00C01B8C"/>
    <w:rsid w:val="00C01C16"/>
    <w:rsid w:val="00C01D17"/>
    <w:rsid w:val="00C01D87"/>
    <w:rsid w:val="00C01DE5"/>
    <w:rsid w:val="00C01E5F"/>
    <w:rsid w:val="00C01FB6"/>
    <w:rsid w:val="00C02105"/>
    <w:rsid w:val="00C02180"/>
    <w:rsid w:val="00C021EC"/>
    <w:rsid w:val="00C02236"/>
    <w:rsid w:val="00C0229F"/>
    <w:rsid w:val="00C0253B"/>
    <w:rsid w:val="00C02676"/>
    <w:rsid w:val="00C02830"/>
    <w:rsid w:val="00C02872"/>
    <w:rsid w:val="00C02B1A"/>
    <w:rsid w:val="00C02B7E"/>
    <w:rsid w:val="00C02C74"/>
    <w:rsid w:val="00C02CE2"/>
    <w:rsid w:val="00C02CE9"/>
    <w:rsid w:val="00C02D4E"/>
    <w:rsid w:val="00C02D6D"/>
    <w:rsid w:val="00C0340B"/>
    <w:rsid w:val="00C0342A"/>
    <w:rsid w:val="00C0376A"/>
    <w:rsid w:val="00C037F3"/>
    <w:rsid w:val="00C0381A"/>
    <w:rsid w:val="00C03A43"/>
    <w:rsid w:val="00C03E75"/>
    <w:rsid w:val="00C041FA"/>
    <w:rsid w:val="00C0438D"/>
    <w:rsid w:val="00C0454A"/>
    <w:rsid w:val="00C0464A"/>
    <w:rsid w:val="00C04679"/>
    <w:rsid w:val="00C047BE"/>
    <w:rsid w:val="00C0481E"/>
    <w:rsid w:val="00C0484A"/>
    <w:rsid w:val="00C04AA2"/>
    <w:rsid w:val="00C04B2A"/>
    <w:rsid w:val="00C04F14"/>
    <w:rsid w:val="00C04FA4"/>
    <w:rsid w:val="00C04FF5"/>
    <w:rsid w:val="00C050C9"/>
    <w:rsid w:val="00C05163"/>
    <w:rsid w:val="00C0517B"/>
    <w:rsid w:val="00C0518F"/>
    <w:rsid w:val="00C051BF"/>
    <w:rsid w:val="00C052CB"/>
    <w:rsid w:val="00C05387"/>
    <w:rsid w:val="00C0540B"/>
    <w:rsid w:val="00C0541D"/>
    <w:rsid w:val="00C05647"/>
    <w:rsid w:val="00C056B1"/>
    <w:rsid w:val="00C05850"/>
    <w:rsid w:val="00C05A91"/>
    <w:rsid w:val="00C05BE0"/>
    <w:rsid w:val="00C05D38"/>
    <w:rsid w:val="00C05DE7"/>
    <w:rsid w:val="00C05E29"/>
    <w:rsid w:val="00C05E76"/>
    <w:rsid w:val="00C05F4A"/>
    <w:rsid w:val="00C05F58"/>
    <w:rsid w:val="00C06052"/>
    <w:rsid w:val="00C060AD"/>
    <w:rsid w:val="00C060E3"/>
    <w:rsid w:val="00C061BF"/>
    <w:rsid w:val="00C06244"/>
    <w:rsid w:val="00C0624B"/>
    <w:rsid w:val="00C062AF"/>
    <w:rsid w:val="00C06318"/>
    <w:rsid w:val="00C063CC"/>
    <w:rsid w:val="00C064D7"/>
    <w:rsid w:val="00C064E6"/>
    <w:rsid w:val="00C068A6"/>
    <w:rsid w:val="00C06AB7"/>
    <w:rsid w:val="00C06ABB"/>
    <w:rsid w:val="00C06B5A"/>
    <w:rsid w:val="00C06B7F"/>
    <w:rsid w:val="00C06C5E"/>
    <w:rsid w:val="00C06C66"/>
    <w:rsid w:val="00C06C8A"/>
    <w:rsid w:val="00C06ECE"/>
    <w:rsid w:val="00C06EFD"/>
    <w:rsid w:val="00C06FA2"/>
    <w:rsid w:val="00C06FCD"/>
    <w:rsid w:val="00C07080"/>
    <w:rsid w:val="00C07173"/>
    <w:rsid w:val="00C071F4"/>
    <w:rsid w:val="00C07272"/>
    <w:rsid w:val="00C072B2"/>
    <w:rsid w:val="00C074E4"/>
    <w:rsid w:val="00C077B2"/>
    <w:rsid w:val="00C07850"/>
    <w:rsid w:val="00C079B7"/>
    <w:rsid w:val="00C07A8B"/>
    <w:rsid w:val="00C07B2A"/>
    <w:rsid w:val="00C07BF0"/>
    <w:rsid w:val="00C07D18"/>
    <w:rsid w:val="00C10046"/>
    <w:rsid w:val="00C102D9"/>
    <w:rsid w:val="00C102F6"/>
    <w:rsid w:val="00C10426"/>
    <w:rsid w:val="00C1053A"/>
    <w:rsid w:val="00C10595"/>
    <w:rsid w:val="00C105E2"/>
    <w:rsid w:val="00C106AB"/>
    <w:rsid w:val="00C10825"/>
    <w:rsid w:val="00C10827"/>
    <w:rsid w:val="00C108EA"/>
    <w:rsid w:val="00C1096B"/>
    <w:rsid w:val="00C10A02"/>
    <w:rsid w:val="00C10A80"/>
    <w:rsid w:val="00C10C28"/>
    <w:rsid w:val="00C10D2A"/>
    <w:rsid w:val="00C1131B"/>
    <w:rsid w:val="00C11383"/>
    <w:rsid w:val="00C114FD"/>
    <w:rsid w:val="00C11528"/>
    <w:rsid w:val="00C1152A"/>
    <w:rsid w:val="00C1159B"/>
    <w:rsid w:val="00C11614"/>
    <w:rsid w:val="00C116EA"/>
    <w:rsid w:val="00C117E8"/>
    <w:rsid w:val="00C11A55"/>
    <w:rsid w:val="00C11A65"/>
    <w:rsid w:val="00C11AA6"/>
    <w:rsid w:val="00C11BD7"/>
    <w:rsid w:val="00C11D77"/>
    <w:rsid w:val="00C11DA4"/>
    <w:rsid w:val="00C11E35"/>
    <w:rsid w:val="00C11F74"/>
    <w:rsid w:val="00C11F92"/>
    <w:rsid w:val="00C120CD"/>
    <w:rsid w:val="00C1221A"/>
    <w:rsid w:val="00C122FA"/>
    <w:rsid w:val="00C1232C"/>
    <w:rsid w:val="00C124F4"/>
    <w:rsid w:val="00C12597"/>
    <w:rsid w:val="00C1295F"/>
    <w:rsid w:val="00C12B42"/>
    <w:rsid w:val="00C12B9E"/>
    <w:rsid w:val="00C12E0A"/>
    <w:rsid w:val="00C12F49"/>
    <w:rsid w:val="00C13091"/>
    <w:rsid w:val="00C13458"/>
    <w:rsid w:val="00C1355F"/>
    <w:rsid w:val="00C13674"/>
    <w:rsid w:val="00C137EC"/>
    <w:rsid w:val="00C1398D"/>
    <w:rsid w:val="00C139F3"/>
    <w:rsid w:val="00C13AD9"/>
    <w:rsid w:val="00C13B81"/>
    <w:rsid w:val="00C13CD3"/>
    <w:rsid w:val="00C13D07"/>
    <w:rsid w:val="00C13D5A"/>
    <w:rsid w:val="00C13E48"/>
    <w:rsid w:val="00C13ED8"/>
    <w:rsid w:val="00C13F26"/>
    <w:rsid w:val="00C13FD2"/>
    <w:rsid w:val="00C142AD"/>
    <w:rsid w:val="00C142EB"/>
    <w:rsid w:val="00C1439F"/>
    <w:rsid w:val="00C14576"/>
    <w:rsid w:val="00C1462F"/>
    <w:rsid w:val="00C1469B"/>
    <w:rsid w:val="00C146E9"/>
    <w:rsid w:val="00C14883"/>
    <w:rsid w:val="00C1491C"/>
    <w:rsid w:val="00C14997"/>
    <w:rsid w:val="00C14BE2"/>
    <w:rsid w:val="00C14CA4"/>
    <w:rsid w:val="00C14D0E"/>
    <w:rsid w:val="00C14D5A"/>
    <w:rsid w:val="00C14EAD"/>
    <w:rsid w:val="00C14F78"/>
    <w:rsid w:val="00C14FEE"/>
    <w:rsid w:val="00C150BD"/>
    <w:rsid w:val="00C150E1"/>
    <w:rsid w:val="00C150E2"/>
    <w:rsid w:val="00C150EF"/>
    <w:rsid w:val="00C15157"/>
    <w:rsid w:val="00C1515A"/>
    <w:rsid w:val="00C151B4"/>
    <w:rsid w:val="00C152C9"/>
    <w:rsid w:val="00C152DF"/>
    <w:rsid w:val="00C15327"/>
    <w:rsid w:val="00C15352"/>
    <w:rsid w:val="00C15362"/>
    <w:rsid w:val="00C15431"/>
    <w:rsid w:val="00C1545A"/>
    <w:rsid w:val="00C1550F"/>
    <w:rsid w:val="00C15570"/>
    <w:rsid w:val="00C1599E"/>
    <w:rsid w:val="00C15B4D"/>
    <w:rsid w:val="00C15B4E"/>
    <w:rsid w:val="00C15C0C"/>
    <w:rsid w:val="00C15CC5"/>
    <w:rsid w:val="00C15D29"/>
    <w:rsid w:val="00C15DB0"/>
    <w:rsid w:val="00C15E4C"/>
    <w:rsid w:val="00C15EAA"/>
    <w:rsid w:val="00C15EE4"/>
    <w:rsid w:val="00C15F15"/>
    <w:rsid w:val="00C15F32"/>
    <w:rsid w:val="00C160C5"/>
    <w:rsid w:val="00C1613E"/>
    <w:rsid w:val="00C161A3"/>
    <w:rsid w:val="00C162ED"/>
    <w:rsid w:val="00C16305"/>
    <w:rsid w:val="00C1635B"/>
    <w:rsid w:val="00C16411"/>
    <w:rsid w:val="00C16736"/>
    <w:rsid w:val="00C167B5"/>
    <w:rsid w:val="00C16897"/>
    <w:rsid w:val="00C16941"/>
    <w:rsid w:val="00C16A0F"/>
    <w:rsid w:val="00C16B73"/>
    <w:rsid w:val="00C16B9B"/>
    <w:rsid w:val="00C16EE1"/>
    <w:rsid w:val="00C1711C"/>
    <w:rsid w:val="00C17171"/>
    <w:rsid w:val="00C1723D"/>
    <w:rsid w:val="00C17276"/>
    <w:rsid w:val="00C172DB"/>
    <w:rsid w:val="00C172F4"/>
    <w:rsid w:val="00C174B9"/>
    <w:rsid w:val="00C175CB"/>
    <w:rsid w:val="00C17687"/>
    <w:rsid w:val="00C177F8"/>
    <w:rsid w:val="00C17843"/>
    <w:rsid w:val="00C1784D"/>
    <w:rsid w:val="00C17893"/>
    <w:rsid w:val="00C17A1E"/>
    <w:rsid w:val="00C17ABF"/>
    <w:rsid w:val="00C17B10"/>
    <w:rsid w:val="00C17C4D"/>
    <w:rsid w:val="00C17E90"/>
    <w:rsid w:val="00C17ED5"/>
    <w:rsid w:val="00C17EDC"/>
    <w:rsid w:val="00C17EF2"/>
    <w:rsid w:val="00C17F1D"/>
    <w:rsid w:val="00C200AC"/>
    <w:rsid w:val="00C20169"/>
    <w:rsid w:val="00C2021E"/>
    <w:rsid w:val="00C205C6"/>
    <w:rsid w:val="00C2069A"/>
    <w:rsid w:val="00C2087B"/>
    <w:rsid w:val="00C2095C"/>
    <w:rsid w:val="00C2097F"/>
    <w:rsid w:val="00C20A3D"/>
    <w:rsid w:val="00C20B93"/>
    <w:rsid w:val="00C20C29"/>
    <w:rsid w:val="00C20D25"/>
    <w:rsid w:val="00C20D7A"/>
    <w:rsid w:val="00C20E14"/>
    <w:rsid w:val="00C20E99"/>
    <w:rsid w:val="00C20EF3"/>
    <w:rsid w:val="00C20F3D"/>
    <w:rsid w:val="00C20FBC"/>
    <w:rsid w:val="00C2122F"/>
    <w:rsid w:val="00C21249"/>
    <w:rsid w:val="00C21494"/>
    <w:rsid w:val="00C214D1"/>
    <w:rsid w:val="00C2155B"/>
    <w:rsid w:val="00C21990"/>
    <w:rsid w:val="00C219D2"/>
    <w:rsid w:val="00C21A99"/>
    <w:rsid w:val="00C21ABE"/>
    <w:rsid w:val="00C21B35"/>
    <w:rsid w:val="00C21C5A"/>
    <w:rsid w:val="00C21D1C"/>
    <w:rsid w:val="00C21D8F"/>
    <w:rsid w:val="00C21E56"/>
    <w:rsid w:val="00C21FE2"/>
    <w:rsid w:val="00C21FFB"/>
    <w:rsid w:val="00C22098"/>
    <w:rsid w:val="00C223AA"/>
    <w:rsid w:val="00C223C9"/>
    <w:rsid w:val="00C224DC"/>
    <w:rsid w:val="00C2252F"/>
    <w:rsid w:val="00C22763"/>
    <w:rsid w:val="00C2294A"/>
    <w:rsid w:val="00C22976"/>
    <w:rsid w:val="00C22A81"/>
    <w:rsid w:val="00C22AE8"/>
    <w:rsid w:val="00C22CEA"/>
    <w:rsid w:val="00C22F35"/>
    <w:rsid w:val="00C2330C"/>
    <w:rsid w:val="00C2338C"/>
    <w:rsid w:val="00C233C0"/>
    <w:rsid w:val="00C233E5"/>
    <w:rsid w:val="00C234DD"/>
    <w:rsid w:val="00C2377B"/>
    <w:rsid w:val="00C23836"/>
    <w:rsid w:val="00C2388C"/>
    <w:rsid w:val="00C23939"/>
    <w:rsid w:val="00C23B56"/>
    <w:rsid w:val="00C23BC3"/>
    <w:rsid w:val="00C23D06"/>
    <w:rsid w:val="00C23DE6"/>
    <w:rsid w:val="00C2421D"/>
    <w:rsid w:val="00C244A7"/>
    <w:rsid w:val="00C245CC"/>
    <w:rsid w:val="00C24676"/>
    <w:rsid w:val="00C24741"/>
    <w:rsid w:val="00C24757"/>
    <w:rsid w:val="00C247D8"/>
    <w:rsid w:val="00C24A8D"/>
    <w:rsid w:val="00C24B26"/>
    <w:rsid w:val="00C2504B"/>
    <w:rsid w:val="00C250E1"/>
    <w:rsid w:val="00C250FE"/>
    <w:rsid w:val="00C25151"/>
    <w:rsid w:val="00C251A6"/>
    <w:rsid w:val="00C2530F"/>
    <w:rsid w:val="00C255C0"/>
    <w:rsid w:val="00C25795"/>
    <w:rsid w:val="00C257E4"/>
    <w:rsid w:val="00C25982"/>
    <w:rsid w:val="00C259EB"/>
    <w:rsid w:val="00C259F5"/>
    <w:rsid w:val="00C25AC4"/>
    <w:rsid w:val="00C25BE2"/>
    <w:rsid w:val="00C25C62"/>
    <w:rsid w:val="00C25EDD"/>
    <w:rsid w:val="00C25F01"/>
    <w:rsid w:val="00C26240"/>
    <w:rsid w:val="00C263E6"/>
    <w:rsid w:val="00C2649F"/>
    <w:rsid w:val="00C2661B"/>
    <w:rsid w:val="00C26652"/>
    <w:rsid w:val="00C26723"/>
    <w:rsid w:val="00C26756"/>
    <w:rsid w:val="00C268CF"/>
    <w:rsid w:val="00C26A99"/>
    <w:rsid w:val="00C26AF3"/>
    <w:rsid w:val="00C26C44"/>
    <w:rsid w:val="00C26CF1"/>
    <w:rsid w:val="00C26E29"/>
    <w:rsid w:val="00C26E59"/>
    <w:rsid w:val="00C26FC3"/>
    <w:rsid w:val="00C271E8"/>
    <w:rsid w:val="00C275FA"/>
    <w:rsid w:val="00C2767D"/>
    <w:rsid w:val="00C276C5"/>
    <w:rsid w:val="00C276DA"/>
    <w:rsid w:val="00C277E9"/>
    <w:rsid w:val="00C27950"/>
    <w:rsid w:val="00C279BC"/>
    <w:rsid w:val="00C279F4"/>
    <w:rsid w:val="00C27A3E"/>
    <w:rsid w:val="00C27B93"/>
    <w:rsid w:val="00C27BAE"/>
    <w:rsid w:val="00C27CB7"/>
    <w:rsid w:val="00C27EAF"/>
    <w:rsid w:val="00C27F7C"/>
    <w:rsid w:val="00C3015C"/>
    <w:rsid w:val="00C302BF"/>
    <w:rsid w:val="00C30334"/>
    <w:rsid w:val="00C30537"/>
    <w:rsid w:val="00C3088A"/>
    <w:rsid w:val="00C30943"/>
    <w:rsid w:val="00C3098E"/>
    <w:rsid w:val="00C30AAD"/>
    <w:rsid w:val="00C30D3D"/>
    <w:rsid w:val="00C30E0E"/>
    <w:rsid w:val="00C30E3D"/>
    <w:rsid w:val="00C30E93"/>
    <w:rsid w:val="00C30FC7"/>
    <w:rsid w:val="00C31001"/>
    <w:rsid w:val="00C3101F"/>
    <w:rsid w:val="00C31156"/>
    <w:rsid w:val="00C31160"/>
    <w:rsid w:val="00C31177"/>
    <w:rsid w:val="00C3120D"/>
    <w:rsid w:val="00C31215"/>
    <w:rsid w:val="00C31230"/>
    <w:rsid w:val="00C312FD"/>
    <w:rsid w:val="00C314AD"/>
    <w:rsid w:val="00C3156F"/>
    <w:rsid w:val="00C31641"/>
    <w:rsid w:val="00C31722"/>
    <w:rsid w:val="00C31A1B"/>
    <w:rsid w:val="00C31C01"/>
    <w:rsid w:val="00C31C32"/>
    <w:rsid w:val="00C31C63"/>
    <w:rsid w:val="00C31DD2"/>
    <w:rsid w:val="00C31E03"/>
    <w:rsid w:val="00C31EC9"/>
    <w:rsid w:val="00C31FBD"/>
    <w:rsid w:val="00C32118"/>
    <w:rsid w:val="00C321AD"/>
    <w:rsid w:val="00C32265"/>
    <w:rsid w:val="00C323B7"/>
    <w:rsid w:val="00C32636"/>
    <w:rsid w:val="00C327B9"/>
    <w:rsid w:val="00C327F4"/>
    <w:rsid w:val="00C328B8"/>
    <w:rsid w:val="00C32A6D"/>
    <w:rsid w:val="00C32B75"/>
    <w:rsid w:val="00C32C11"/>
    <w:rsid w:val="00C32C89"/>
    <w:rsid w:val="00C32D07"/>
    <w:rsid w:val="00C32DB9"/>
    <w:rsid w:val="00C32FDF"/>
    <w:rsid w:val="00C330B3"/>
    <w:rsid w:val="00C33117"/>
    <w:rsid w:val="00C33126"/>
    <w:rsid w:val="00C332B8"/>
    <w:rsid w:val="00C332D9"/>
    <w:rsid w:val="00C332F9"/>
    <w:rsid w:val="00C337BB"/>
    <w:rsid w:val="00C338F2"/>
    <w:rsid w:val="00C33BAB"/>
    <w:rsid w:val="00C33C32"/>
    <w:rsid w:val="00C33D2C"/>
    <w:rsid w:val="00C33E75"/>
    <w:rsid w:val="00C33E91"/>
    <w:rsid w:val="00C34069"/>
    <w:rsid w:val="00C3406B"/>
    <w:rsid w:val="00C34074"/>
    <w:rsid w:val="00C340D4"/>
    <w:rsid w:val="00C341C8"/>
    <w:rsid w:val="00C341D9"/>
    <w:rsid w:val="00C343AC"/>
    <w:rsid w:val="00C343F0"/>
    <w:rsid w:val="00C344AF"/>
    <w:rsid w:val="00C347B1"/>
    <w:rsid w:val="00C34817"/>
    <w:rsid w:val="00C348AF"/>
    <w:rsid w:val="00C348EA"/>
    <w:rsid w:val="00C3499B"/>
    <w:rsid w:val="00C34BA4"/>
    <w:rsid w:val="00C34BCA"/>
    <w:rsid w:val="00C34BEE"/>
    <w:rsid w:val="00C34C01"/>
    <w:rsid w:val="00C34DA4"/>
    <w:rsid w:val="00C34DC1"/>
    <w:rsid w:val="00C35180"/>
    <w:rsid w:val="00C35367"/>
    <w:rsid w:val="00C3548C"/>
    <w:rsid w:val="00C35590"/>
    <w:rsid w:val="00C356CA"/>
    <w:rsid w:val="00C3578A"/>
    <w:rsid w:val="00C357D1"/>
    <w:rsid w:val="00C35827"/>
    <w:rsid w:val="00C358B2"/>
    <w:rsid w:val="00C358E3"/>
    <w:rsid w:val="00C35C76"/>
    <w:rsid w:val="00C35DF6"/>
    <w:rsid w:val="00C35E9F"/>
    <w:rsid w:val="00C35F40"/>
    <w:rsid w:val="00C35F5A"/>
    <w:rsid w:val="00C35F8F"/>
    <w:rsid w:val="00C36026"/>
    <w:rsid w:val="00C36034"/>
    <w:rsid w:val="00C360B4"/>
    <w:rsid w:val="00C360C0"/>
    <w:rsid w:val="00C360E1"/>
    <w:rsid w:val="00C36115"/>
    <w:rsid w:val="00C36201"/>
    <w:rsid w:val="00C362FC"/>
    <w:rsid w:val="00C365CE"/>
    <w:rsid w:val="00C366F5"/>
    <w:rsid w:val="00C36847"/>
    <w:rsid w:val="00C36903"/>
    <w:rsid w:val="00C369A6"/>
    <w:rsid w:val="00C36AC2"/>
    <w:rsid w:val="00C36B72"/>
    <w:rsid w:val="00C36CDE"/>
    <w:rsid w:val="00C36D84"/>
    <w:rsid w:val="00C36FF5"/>
    <w:rsid w:val="00C370B3"/>
    <w:rsid w:val="00C372DC"/>
    <w:rsid w:val="00C37356"/>
    <w:rsid w:val="00C37508"/>
    <w:rsid w:val="00C3750B"/>
    <w:rsid w:val="00C37992"/>
    <w:rsid w:val="00C37ACB"/>
    <w:rsid w:val="00C37C28"/>
    <w:rsid w:val="00C37E20"/>
    <w:rsid w:val="00C37E39"/>
    <w:rsid w:val="00C37F51"/>
    <w:rsid w:val="00C37F78"/>
    <w:rsid w:val="00C40018"/>
    <w:rsid w:val="00C40051"/>
    <w:rsid w:val="00C40087"/>
    <w:rsid w:val="00C4009B"/>
    <w:rsid w:val="00C40116"/>
    <w:rsid w:val="00C40255"/>
    <w:rsid w:val="00C40287"/>
    <w:rsid w:val="00C4051A"/>
    <w:rsid w:val="00C405D0"/>
    <w:rsid w:val="00C40673"/>
    <w:rsid w:val="00C406E1"/>
    <w:rsid w:val="00C406F7"/>
    <w:rsid w:val="00C40992"/>
    <w:rsid w:val="00C409AB"/>
    <w:rsid w:val="00C409E4"/>
    <w:rsid w:val="00C40BD8"/>
    <w:rsid w:val="00C40D9A"/>
    <w:rsid w:val="00C40E15"/>
    <w:rsid w:val="00C40F4A"/>
    <w:rsid w:val="00C40F6D"/>
    <w:rsid w:val="00C41051"/>
    <w:rsid w:val="00C410DA"/>
    <w:rsid w:val="00C41104"/>
    <w:rsid w:val="00C41197"/>
    <w:rsid w:val="00C4153D"/>
    <w:rsid w:val="00C416C2"/>
    <w:rsid w:val="00C416FE"/>
    <w:rsid w:val="00C41820"/>
    <w:rsid w:val="00C418B1"/>
    <w:rsid w:val="00C419C2"/>
    <w:rsid w:val="00C41B27"/>
    <w:rsid w:val="00C41C4C"/>
    <w:rsid w:val="00C41DDE"/>
    <w:rsid w:val="00C41F6E"/>
    <w:rsid w:val="00C41F91"/>
    <w:rsid w:val="00C422BC"/>
    <w:rsid w:val="00C4237C"/>
    <w:rsid w:val="00C425A7"/>
    <w:rsid w:val="00C4267F"/>
    <w:rsid w:val="00C42872"/>
    <w:rsid w:val="00C4287A"/>
    <w:rsid w:val="00C428D2"/>
    <w:rsid w:val="00C429C2"/>
    <w:rsid w:val="00C42B46"/>
    <w:rsid w:val="00C42BB8"/>
    <w:rsid w:val="00C42C30"/>
    <w:rsid w:val="00C42CEF"/>
    <w:rsid w:val="00C431D2"/>
    <w:rsid w:val="00C431DD"/>
    <w:rsid w:val="00C433AE"/>
    <w:rsid w:val="00C433E1"/>
    <w:rsid w:val="00C433FE"/>
    <w:rsid w:val="00C437BF"/>
    <w:rsid w:val="00C437C6"/>
    <w:rsid w:val="00C437E6"/>
    <w:rsid w:val="00C4390F"/>
    <w:rsid w:val="00C43938"/>
    <w:rsid w:val="00C43B71"/>
    <w:rsid w:val="00C43C81"/>
    <w:rsid w:val="00C43D3B"/>
    <w:rsid w:val="00C43DC3"/>
    <w:rsid w:val="00C443DB"/>
    <w:rsid w:val="00C44886"/>
    <w:rsid w:val="00C44A33"/>
    <w:rsid w:val="00C44A49"/>
    <w:rsid w:val="00C44ADE"/>
    <w:rsid w:val="00C44BB9"/>
    <w:rsid w:val="00C44BD5"/>
    <w:rsid w:val="00C44C96"/>
    <w:rsid w:val="00C44CA3"/>
    <w:rsid w:val="00C44E78"/>
    <w:rsid w:val="00C44E9B"/>
    <w:rsid w:val="00C452C6"/>
    <w:rsid w:val="00C45303"/>
    <w:rsid w:val="00C45315"/>
    <w:rsid w:val="00C455B1"/>
    <w:rsid w:val="00C4565F"/>
    <w:rsid w:val="00C45909"/>
    <w:rsid w:val="00C459DD"/>
    <w:rsid w:val="00C45C62"/>
    <w:rsid w:val="00C45E91"/>
    <w:rsid w:val="00C460C2"/>
    <w:rsid w:val="00C461CE"/>
    <w:rsid w:val="00C461F5"/>
    <w:rsid w:val="00C4623A"/>
    <w:rsid w:val="00C463E2"/>
    <w:rsid w:val="00C4645B"/>
    <w:rsid w:val="00C46468"/>
    <w:rsid w:val="00C464A3"/>
    <w:rsid w:val="00C466DC"/>
    <w:rsid w:val="00C467FE"/>
    <w:rsid w:val="00C46B10"/>
    <w:rsid w:val="00C46B8A"/>
    <w:rsid w:val="00C46BF8"/>
    <w:rsid w:val="00C46CFE"/>
    <w:rsid w:val="00C46EA6"/>
    <w:rsid w:val="00C4717B"/>
    <w:rsid w:val="00C471ED"/>
    <w:rsid w:val="00C47272"/>
    <w:rsid w:val="00C47287"/>
    <w:rsid w:val="00C473CC"/>
    <w:rsid w:val="00C47543"/>
    <w:rsid w:val="00C475DA"/>
    <w:rsid w:val="00C4760C"/>
    <w:rsid w:val="00C4760F"/>
    <w:rsid w:val="00C479B8"/>
    <w:rsid w:val="00C47A07"/>
    <w:rsid w:val="00C47A70"/>
    <w:rsid w:val="00C47CB7"/>
    <w:rsid w:val="00C47CDB"/>
    <w:rsid w:val="00C50067"/>
    <w:rsid w:val="00C5009B"/>
    <w:rsid w:val="00C500CB"/>
    <w:rsid w:val="00C5017B"/>
    <w:rsid w:val="00C50218"/>
    <w:rsid w:val="00C5028F"/>
    <w:rsid w:val="00C502D8"/>
    <w:rsid w:val="00C50323"/>
    <w:rsid w:val="00C50417"/>
    <w:rsid w:val="00C504A4"/>
    <w:rsid w:val="00C505E4"/>
    <w:rsid w:val="00C506C4"/>
    <w:rsid w:val="00C50754"/>
    <w:rsid w:val="00C50780"/>
    <w:rsid w:val="00C50850"/>
    <w:rsid w:val="00C508A9"/>
    <w:rsid w:val="00C50918"/>
    <w:rsid w:val="00C50CA6"/>
    <w:rsid w:val="00C50FBC"/>
    <w:rsid w:val="00C51054"/>
    <w:rsid w:val="00C510D6"/>
    <w:rsid w:val="00C51336"/>
    <w:rsid w:val="00C513EC"/>
    <w:rsid w:val="00C51408"/>
    <w:rsid w:val="00C5144D"/>
    <w:rsid w:val="00C51465"/>
    <w:rsid w:val="00C517DD"/>
    <w:rsid w:val="00C517F9"/>
    <w:rsid w:val="00C5181B"/>
    <w:rsid w:val="00C519F7"/>
    <w:rsid w:val="00C51AEF"/>
    <w:rsid w:val="00C51AFD"/>
    <w:rsid w:val="00C51BA1"/>
    <w:rsid w:val="00C51CFC"/>
    <w:rsid w:val="00C51EFF"/>
    <w:rsid w:val="00C52032"/>
    <w:rsid w:val="00C5204E"/>
    <w:rsid w:val="00C522B6"/>
    <w:rsid w:val="00C522FC"/>
    <w:rsid w:val="00C5239B"/>
    <w:rsid w:val="00C5239F"/>
    <w:rsid w:val="00C523CC"/>
    <w:rsid w:val="00C5251E"/>
    <w:rsid w:val="00C526D7"/>
    <w:rsid w:val="00C52727"/>
    <w:rsid w:val="00C527B0"/>
    <w:rsid w:val="00C528CA"/>
    <w:rsid w:val="00C52A06"/>
    <w:rsid w:val="00C52AAB"/>
    <w:rsid w:val="00C52B39"/>
    <w:rsid w:val="00C52D6E"/>
    <w:rsid w:val="00C52E02"/>
    <w:rsid w:val="00C52EDE"/>
    <w:rsid w:val="00C53068"/>
    <w:rsid w:val="00C53116"/>
    <w:rsid w:val="00C531EF"/>
    <w:rsid w:val="00C533F0"/>
    <w:rsid w:val="00C534C3"/>
    <w:rsid w:val="00C534E4"/>
    <w:rsid w:val="00C53587"/>
    <w:rsid w:val="00C5364F"/>
    <w:rsid w:val="00C53804"/>
    <w:rsid w:val="00C538BE"/>
    <w:rsid w:val="00C538FB"/>
    <w:rsid w:val="00C53E47"/>
    <w:rsid w:val="00C53E8F"/>
    <w:rsid w:val="00C53F16"/>
    <w:rsid w:val="00C54031"/>
    <w:rsid w:val="00C54082"/>
    <w:rsid w:val="00C54288"/>
    <w:rsid w:val="00C5429D"/>
    <w:rsid w:val="00C542EB"/>
    <w:rsid w:val="00C543F1"/>
    <w:rsid w:val="00C5445E"/>
    <w:rsid w:val="00C54574"/>
    <w:rsid w:val="00C546D3"/>
    <w:rsid w:val="00C5473E"/>
    <w:rsid w:val="00C5474E"/>
    <w:rsid w:val="00C54811"/>
    <w:rsid w:val="00C5482B"/>
    <w:rsid w:val="00C549A4"/>
    <w:rsid w:val="00C54A29"/>
    <w:rsid w:val="00C54A5C"/>
    <w:rsid w:val="00C54DDA"/>
    <w:rsid w:val="00C54E7E"/>
    <w:rsid w:val="00C55043"/>
    <w:rsid w:val="00C5504B"/>
    <w:rsid w:val="00C5514A"/>
    <w:rsid w:val="00C5545B"/>
    <w:rsid w:val="00C55677"/>
    <w:rsid w:val="00C5567F"/>
    <w:rsid w:val="00C559CA"/>
    <w:rsid w:val="00C55A79"/>
    <w:rsid w:val="00C55B34"/>
    <w:rsid w:val="00C55D28"/>
    <w:rsid w:val="00C55DE1"/>
    <w:rsid w:val="00C55EF0"/>
    <w:rsid w:val="00C5607B"/>
    <w:rsid w:val="00C5624B"/>
    <w:rsid w:val="00C56388"/>
    <w:rsid w:val="00C56463"/>
    <w:rsid w:val="00C5649D"/>
    <w:rsid w:val="00C56554"/>
    <w:rsid w:val="00C5679C"/>
    <w:rsid w:val="00C567A6"/>
    <w:rsid w:val="00C56970"/>
    <w:rsid w:val="00C56AB1"/>
    <w:rsid w:val="00C56CCC"/>
    <w:rsid w:val="00C56D7E"/>
    <w:rsid w:val="00C56DED"/>
    <w:rsid w:val="00C56E33"/>
    <w:rsid w:val="00C56EAC"/>
    <w:rsid w:val="00C56FA6"/>
    <w:rsid w:val="00C56FD9"/>
    <w:rsid w:val="00C56FDD"/>
    <w:rsid w:val="00C57052"/>
    <w:rsid w:val="00C5708A"/>
    <w:rsid w:val="00C5708C"/>
    <w:rsid w:val="00C570AD"/>
    <w:rsid w:val="00C570F2"/>
    <w:rsid w:val="00C57352"/>
    <w:rsid w:val="00C573AE"/>
    <w:rsid w:val="00C573C3"/>
    <w:rsid w:val="00C573C6"/>
    <w:rsid w:val="00C57580"/>
    <w:rsid w:val="00C576C2"/>
    <w:rsid w:val="00C57723"/>
    <w:rsid w:val="00C5772F"/>
    <w:rsid w:val="00C5773E"/>
    <w:rsid w:val="00C57818"/>
    <w:rsid w:val="00C57984"/>
    <w:rsid w:val="00C57992"/>
    <w:rsid w:val="00C57A76"/>
    <w:rsid w:val="00C57A91"/>
    <w:rsid w:val="00C57C00"/>
    <w:rsid w:val="00C57C4E"/>
    <w:rsid w:val="00C57CAF"/>
    <w:rsid w:val="00C60199"/>
    <w:rsid w:val="00C6021F"/>
    <w:rsid w:val="00C6026B"/>
    <w:rsid w:val="00C603D7"/>
    <w:rsid w:val="00C60530"/>
    <w:rsid w:val="00C60601"/>
    <w:rsid w:val="00C6063C"/>
    <w:rsid w:val="00C606CB"/>
    <w:rsid w:val="00C60736"/>
    <w:rsid w:val="00C60759"/>
    <w:rsid w:val="00C6084C"/>
    <w:rsid w:val="00C6085B"/>
    <w:rsid w:val="00C60B60"/>
    <w:rsid w:val="00C60BDD"/>
    <w:rsid w:val="00C60CCC"/>
    <w:rsid w:val="00C60DC5"/>
    <w:rsid w:val="00C61061"/>
    <w:rsid w:val="00C611BC"/>
    <w:rsid w:val="00C611D2"/>
    <w:rsid w:val="00C614F3"/>
    <w:rsid w:val="00C61645"/>
    <w:rsid w:val="00C61738"/>
    <w:rsid w:val="00C618AA"/>
    <w:rsid w:val="00C61917"/>
    <w:rsid w:val="00C61BA2"/>
    <w:rsid w:val="00C61C9F"/>
    <w:rsid w:val="00C61D2E"/>
    <w:rsid w:val="00C61D8B"/>
    <w:rsid w:val="00C61E6C"/>
    <w:rsid w:val="00C61EA3"/>
    <w:rsid w:val="00C61FD7"/>
    <w:rsid w:val="00C61FE0"/>
    <w:rsid w:val="00C6201A"/>
    <w:rsid w:val="00C6217B"/>
    <w:rsid w:val="00C62210"/>
    <w:rsid w:val="00C62360"/>
    <w:rsid w:val="00C6250A"/>
    <w:rsid w:val="00C625AA"/>
    <w:rsid w:val="00C625E7"/>
    <w:rsid w:val="00C62626"/>
    <w:rsid w:val="00C626FF"/>
    <w:rsid w:val="00C62720"/>
    <w:rsid w:val="00C62736"/>
    <w:rsid w:val="00C62775"/>
    <w:rsid w:val="00C6283E"/>
    <w:rsid w:val="00C62856"/>
    <w:rsid w:val="00C6286D"/>
    <w:rsid w:val="00C6287C"/>
    <w:rsid w:val="00C628E5"/>
    <w:rsid w:val="00C629BE"/>
    <w:rsid w:val="00C629C0"/>
    <w:rsid w:val="00C62A12"/>
    <w:rsid w:val="00C62C4B"/>
    <w:rsid w:val="00C62F13"/>
    <w:rsid w:val="00C63022"/>
    <w:rsid w:val="00C63099"/>
    <w:rsid w:val="00C63191"/>
    <w:rsid w:val="00C632A3"/>
    <w:rsid w:val="00C6351B"/>
    <w:rsid w:val="00C63575"/>
    <w:rsid w:val="00C635CA"/>
    <w:rsid w:val="00C6370C"/>
    <w:rsid w:val="00C638ED"/>
    <w:rsid w:val="00C638FF"/>
    <w:rsid w:val="00C6399C"/>
    <w:rsid w:val="00C63A7A"/>
    <w:rsid w:val="00C63AC7"/>
    <w:rsid w:val="00C63B5F"/>
    <w:rsid w:val="00C63C70"/>
    <w:rsid w:val="00C63CEB"/>
    <w:rsid w:val="00C63DDD"/>
    <w:rsid w:val="00C63EB6"/>
    <w:rsid w:val="00C63EE2"/>
    <w:rsid w:val="00C64180"/>
    <w:rsid w:val="00C64424"/>
    <w:rsid w:val="00C6448E"/>
    <w:rsid w:val="00C64503"/>
    <w:rsid w:val="00C64739"/>
    <w:rsid w:val="00C6482B"/>
    <w:rsid w:val="00C6487C"/>
    <w:rsid w:val="00C6488D"/>
    <w:rsid w:val="00C64963"/>
    <w:rsid w:val="00C64AD1"/>
    <w:rsid w:val="00C64CC2"/>
    <w:rsid w:val="00C64D92"/>
    <w:rsid w:val="00C64DF3"/>
    <w:rsid w:val="00C6527C"/>
    <w:rsid w:val="00C65353"/>
    <w:rsid w:val="00C653AC"/>
    <w:rsid w:val="00C653F3"/>
    <w:rsid w:val="00C65531"/>
    <w:rsid w:val="00C655F8"/>
    <w:rsid w:val="00C658BB"/>
    <w:rsid w:val="00C65937"/>
    <w:rsid w:val="00C65A3D"/>
    <w:rsid w:val="00C65B66"/>
    <w:rsid w:val="00C65C4D"/>
    <w:rsid w:val="00C65CEF"/>
    <w:rsid w:val="00C65DC8"/>
    <w:rsid w:val="00C65DEF"/>
    <w:rsid w:val="00C65E75"/>
    <w:rsid w:val="00C66043"/>
    <w:rsid w:val="00C660A6"/>
    <w:rsid w:val="00C660B3"/>
    <w:rsid w:val="00C660E0"/>
    <w:rsid w:val="00C66522"/>
    <w:rsid w:val="00C6657A"/>
    <w:rsid w:val="00C665D4"/>
    <w:rsid w:val="00C66634"/>
    <w:rsid w:val="00C66832"/>
    <w:rsid w:val="00C6685F"/>
    <w:rsid w:val="00C66AE9"/>
    <w:rsid w:val="00C66C24"/>
    <w:rsid w:val="00C66C41"/>
    <w:rsid w:val="00C66C86"/>
    <w:rsid w:val="00C66C8A"/>
    <w:rsid w:val="00C66DA3"/>
    <w:rsid w:val="00C66EAA"/>
    <w:rsid w:val="00C66FD8"/>
    <w:rsid w:val="00C67068"/>
    <w:rsid w:val="00C67083"/>
    <w:rsid w:val="00C67263"/>
    <w:rsid w:val="00C6742C"/>
    <w:rsid w:val="00C6746F"/>
    <w:rsid w:val="00C67689"/>
    <w:rsid w:val="00C678E3"/>
    <w:rsid w:val="00C67A12"/>
    <w:rsid w:val="00C67A45"/>
    <w:rsid w:val="00C67AD9"/>
    <w:rsid w:val="00C67C5E"/>
    <w:rsid w:val="00C67D21"/>
    <w:rsid w:val="00C67F54"/>
    <w:rsid w:val="00C70085"/>
    <w:rsid w:val="00C7011A"/>
    <w:rsid w:val="00C701E5"/>
    <w:rsid w:val="00C7054E"/>
    <w:rsid w:val="00C7065E"/>
    <w:rsid w:val="00C706B6"/>
    <w:rsid w:val="00C70718"/>
    <w:rsid w:val="00C70778"/>
    <w:rsid w:val="00C707C7"/>
    <w:rsid w:val="00C70883"/>
    <w:rsid w:val="00C7091F"/>
    <w:rsid w:val="00C7094C"/>
    <w:rsid w:val="00C70A2E"/>
    <w:rsid w:val="00C70B69"/>
    <w:rsid w:val="00C70C04"/>
    <w:rsid w:val="00C70D52"/>
    <w:rsid w:val="00C70DB0"/>
    <w:rsid w:val="00C71091"/>
    <w:rsid w:val="00C71259"/>
    <w:rsid w:val="00C71261"/>
    <w:rsid w:val="00C71275"/>
    <w:rsid w:val="00C71328"/>
    <w:rsid w:val="00C71843"/>
    <w:rsid w:val="00C718CA"/>
    <w:rsid w:val="00C71906"/>
    <w:rsid w:val="00C71A34"/>
    <w:rsid w:val="00C71B03"/>
    <w:rsid w:val="00C71B07"/>
    <w:rsid w:val="00C71C46"/>
    <w:rsid w:val="00C71E95"/>
    <w:rsid w:val="00C71EA7"/>
    <w:rsid w:val="00C71F40"/>
    <w:rsid w:val="00C71F7F"/>
    <w:rsid w:val="00C72175"/>
    <w:rsid w:val="00C72191"/>
    <w:rsid w:val="00C721C6"/>
    <w:rsid w:val="00C721FF"/>
    <w:rsid w:val="00C72321"/>
    <w:rsid w:val="00C727C8"/>
    <w:rsid w:val="00C727F0"/>
    <w:rsid w:val="00C72917"/>
    <w:rsid w:val="00C72B07"/>
    <w:rsid w:val="00C72BAB"/>
    <w:rsid w:val="00C72BB0"/>
    <w:rsid w:val="00C72C09"/>
    <w:rsid w:val="00C72D05"/>
    <w:rsid w:val="00C72E57"/>
    <w:rsid w:val="00C72EC6"/>
    <w:rsid w:val="00C7332E"/>
    <w:rsid w:val="00C73556"/>
    <w:rsid w:val="00C735E2"/>
    <w:rsid w:val="00C7365F"/>
    <w:rsid w:val="00C73668"/>
    <w:rsid w:val="00C736AC"/>
    <w:rsid w:val="00C73798"/>
    <w:rsid w:val="00C739F4"/>
    <w:rsid w:val="00C73A79"/>
    <w:rsid w:val="00C73BA5"/>
    <w:rsid w:val="00C73C48"/>
    <w:rsid w:val="00C73C97"/>
    <w:rsid w:val="00C73CA2"/>
    <w:rsid w:val="00C73D39"/>
    <w:rsid w:val="00C74135"/>
    <w:rsid w:val="00C74217"/>
    <w:rsid w:val="00C74264"/>
    <w:rsid w:val="00C74274"/>
    <w:rsid w:val="00C74297"/>
    <w:rsid w:val="00C74353"/>
    <w:rsid w:val="00C743E7"/>
    <w:rsid w:val="00C74839"/>
    <w:rsid w:val="00C748C0"/>
    <w:rsid w:val="00C749EA"/>
    <w:rsid w:val="00C74C05"/>
    <w:rsid w:val="00C74C2A"/>
    <w:rsid w:val="00C74C4E"/>
    <w:rsid w:val="00C74DBB"/>
    <w:rsid w:val="00C74EA0"/>
    <w:rsid w:val="00C74F39"/>
    <w:rsid w:val="00C750F6"/>
    <w:rsid w:val="00C7527C"/>
    <w:rsid w:val="00C753BB"/>
    <w:rsid w:val="00C7542F"/>
    <w:rsid w:val="00C754D8"/>
    <w:rsid w:val="00C75643"/>
    <w:rsid w:val="00C7567E"/>
    <w:rsid w:val="00C7571B"/>
    <w:rsid w:val="00C75750"/>
    <w:rsid w:val="00C7576E"/>
    <w:rsid w:val="00C757C8"/>
    <w:rsid w:val="00C757E0"/>
    <w:rsid w:val="00C75819"/>
    <w:rsid w:val="00C7585A"/>
    <w:rsid w:val="00C75989"/>
    <w:rsid w:val="00C75ABE"/>
    <w:rsid w:val="00C75B51"/>
    <w:rsid w:val="00C75C5A"/>
    <w:rsid w:val="00C75C62"/>
    <w:rsid w:val="00C75C6C"/>
    <w:rsid w:val="00C75DFF"/>
    <w:rsid w:val="00C75E66"/>
    <w:rsid w:val="00C75F69"/>
    <w:rsid w:val="00C75FA3"/>
    <w:rsid w:val="00C76075"/>
    <w:rsid w:val="00C760D5"/>
    <w:rsid w:val="00C761D0"/>
    <w:rsid w:val="00C761D2"/>
    <w:rsid w:val="00C761D4"/>
    <w:rsid w:val="00C76258"/>
    <w:rsid w:val="00C762A1"/>
    <w:rsid w:val="00C764FE"/>
    <w:rsid w:val="00C7654D"/>
    <w:rsid w:val="00C765CB"/>
    <w:rsid w:val="00C76790"/>
    <w:rsid w:val="00C76937"/>
    <w:rsid w:val="00C76A04"/>
    <w:rsid w:val="00C76B07"/>
    <w:rsid w:val="00C76B9C"/>
    <w:rsid w:val="00C76C07"/>
    <w:rsid w:val="00C76C4C"/>
    <w:rsid w:val="00C76C72"/>
    <w:rsid w:val="00C76F72"/>
    <w:rsid w:val="00C77000"/>
    <w:rsid w:val="00C77026"/>
    <w:rsid w:val="00C770BD"/>
    <w:rsid w:val="00C771DF"/>
    <w:rsid w:val="00C77218"/>
    <w:rsid w:val="00C7723D"/>
    <w:rsid w:val="00C772FF"/>
    <w:rsid w:val="00C77450"/>
    <w:rsid w:val="00C776C6"/>
    <w:rsid w:val="00C77C72"/>
    <w:rsid w:val="00C77D93"/>
    <w:rsid w:val="00C77DD3"/>
    <w:rsid w:val="00C77E38"/>
    <w:rsid w:val="00C77F1D"/>
    <w:rsid w:val="00C77F1F"/>
    <w:rsid w:val="00C77F43"/>
    <w:rsid w:val="00C8007D"/>
    <w:rsid w:val="00C800F4"/>
    <w:rsid w:val="00C804B1"/>
    <w:rsid w:val="00C80848"/>
    <w:rsid w:val="00C80877"/>
    <w:rsid w:val="00C809AE"/>
    <w:rsid w:val="00C80AA2"/>
    <w:rsid w:val="00C80AC9"/>
    <w:rsid w:val="00C80C33"/>
    <w:rsid w:val="00C8137C"/>
    <w:rsid w:val="00C81420"/>
    <w:rsid w:val="00C8151C"/>
    <w:rsid w:val="00C815A2"/>
    <w:rsid w:val="00C815F0"/>
    <w:rsid w:val="00C8177D"/>
    <w:rsid w:val="00C81787"/>
    <w:rsid w:val="00C817BD"/>
    <w:rsid w:val="00C8194B"/>
    <w:rsid w:val="00C81988"/>
    <w:rsid w:val="00C81A45"/>
    <w:rsid w:val="00C81B62"/>
    <w:rsid w:val="00C81BBF"/>
    <w:rsid w:val="00C81D4F"/>
    <w:rsid w:val="00C81E77"/>
    <w:rsid w:val="00C81F66"/>
    <w:rsid w:val="00C81FF2"/>
    <w:rsid w:val="00C82376"/>
    <w:rsid w:val="00C82651"/>
    <w:rsid w:val="00C826CF"/>
    <w:rsid w:val="00C82724"/>
    <w:rsid w:val="00C82943"/>
    <w:rsid w:val="00C8294F"/>
    <w:rsid w:val="00C82A03"/>
    <w:rsid w:val="00C82B68"/>
    <w:rsid w:val="00C82C34"/>
    <w:rsid w:val="00C82D0D"/>
    <w:rsid w:val="00C82FA0"/>
    <w:rsid w:val="00C83070"/>
    <w:rsid w:val="00C83077"/>
    <w:rsid w:val="00C830E6"/>
    <w:rsid w:val="00C83337"/>
    <w:rsid w:val="00C83394"/>
    <w:rsid w:val="00C836A7"/>
    <w:rsid w:val="00C83787"/>
    <w:rsid w:val="00C837AC"/>
    <w:rsid w:val="00C83AC1"/>
    <w:rsid w:val="00C83B78"/>
    <w:rsid w:val="00C83C8E"/>
    <w:rsid w:val="00C83CEB"/>
    <w:rsid w:val="00C83D76"/>
    <w:rsid w:val="00C83F85"/>
    <w:rsid w:val="00C840C9"/>
    <w:rsid w:val="00C842BF"/>
    <w:rsid w:val="00C843CE"/>
    <w:rsid w:val="00C8452E"/>
    <w:rsid w:val="00C84545"/>
    <w:rsid w:val="00C8483F"/>
    <w:rsid w:val="00C84A97"/>
    <w:rsid w:val="00C84C9B"/>
    <w:rsid w:val="00C84CBF"/>
    <w:rsid w:val="00C84DFC"/>
    <w:rsid w:val="00C84F1E"/>
    <w:rsid w:val="00C84FFC"/>
    <w:rsid w:val="00C85060"/>
    <w:rsid w:val="00C85169"/>
    <w:rsid w:val="00C851C4"/>
    <w:rsid w:val="00C8520A"/>
    <w:rsid w:val="00C8520B"/>
    <w:rsid w:val="00C8538B"/>
    <w:rsid w:val="00C853D9"/>
    <w:rsid w:val="00C853F9"/>
    <w:rsid w:val="00C8565A"/>
    <w:rsid w:val="00C856D0"/>
    <w:rsid w:val="00C856D8"/>
    <w:rsid w:val="00C856E6"/>
    <w:rsid w:val="00C857F9"/>
    <w:rsid w:val="00C858E6"/>
    <w:rsid w:val="00C85A3C"/>
    <w:rsid w:val="00C85B2F"/>
    <w:rsid w:val="00C85B84"/>
    <w:rsid w:val="00C85B9B"/>
    <w:rsid w:val="00C85C30"/>
    <w:rsid w:val="00C85CA4"/>
    <w:rsid w:val="00C85CDE"/>
    <w:rsid w:val="00C85E38"/>
    <w:rsid w:val="00C860D2"/>
    <w:rsid w:val="00C860DC"/>
    <w:rsid w:val="00C8611C"/>
    <w:rsid w:val="00C86272"/>
    <w:rsid w:val="00C86316"/>
    <w:rsid w:val="00C86478"/>
    <w:rsid w:val="00C865D0"/>
    <w:rsid w:val="00C86609"/>
    <w:rsid w:val="00C8670F"/>
    <w:rsid w:val="00C8671B"/>
    <w:rsid w:val="00C867E9"/>
    <w:rsid w:val="00C869B5"/>
    <w:rsid w:val="00C86A5A"/>
    <w:rsid w:val="00C86CED"/>
    <w:rsid w:val="00C86F18"/>
    <w:rsid w:val="00C87098"/>
    <w:rsid w:val="00C870EE"/>
    <w:rsid w:val="00C87346"/>
    <w:rsid w:val="00C87347"/>
    <w:rsid w:val="00C87454"/>
    <w:rsid w:val="00C874C2"/>
    <w:rsid w:val="00C8751E"/>
    <w:rsid w:val="00C876FE"/>
    <w:rsid w:val="00C878D0"/>
    <w:rsid w:val="00C878F6"/>
    <w:rsid w:val="00C879BF"/>
    <w:rsid w:val="00C87A35"/>
    <w:rsid w:val="00C87A5A"/>
    <w:rsid w:val="00C87B53"/>
    <w:rsid w:val="00C87B59"/>
    <w:rsid w:val="00C87D35"/>
    <w:rsid w:val="00C87E37"/>
    <w:rsid w:val="00C90097"/>
    <w:rsid w:val="00C90099"/>
    <w:rsid w:val="00C90141"/>
    <w:rsid w:val="00C90169"/>
    <w:rsid w:val="00C90265"/>
    <w:rsid w:val="00C902EE"/>
    <w:rsid w:val="00C90424"/>
    <w:rsid w:val="00C90736"/>
    <w:rsid w:val="00C907A1"/>
    <w:rsid w:val="00C907EB"/>
    <w:rsid w:val="00C90825"/>
    <w:rsid w:val="00C90934"/>
    <w:rsid w:val="00C90980"/>
    <w:rsid w:val="00C909BC"/>
    <w:rsid w:val="00C90AAE"/>
    <w:rsid w:val="00C90E84"/>
    <w:rsid w:val="00C90EC2"/>
    <w:rsid w:val="00C90EFB"/>
    <w:rsid w:val="00C91122"/>
    <w:rsid w:val="00C9122A"/>
    <w:rsid w:val="00C912B7"/>
    <w:rsid w:val="00C91378"/>
    <w:rsid w:val="00C913C6"/>
    <w:rsid w:val="00C914E0"/>
    <w:rsid w:val="00C91612"/>
    <w:rsid w:val="00C91640"/>
    <w:rsid w:val="00C917B9"/>
    <w:rsid w:val="00C9195D"/>
    <w:rsid w:val="00C91E93"/>
    <w:rsid w:val="00C91F69"/>
    <w:rsid w:val="00C91FBE"/>
    <w:rsid w:val="00C9219E"/>
    <w:rsid w:val="00C921F8"/>
    <w:rsid w:val="00C922A7"/>
    <w:rsid w:val="00C922C4"/>
    <w:rsid w:val="00C924C1"/>
    <w:rsid w:val="00C92679"/>
    <w:rsid w:val="00C926C7"/>
    <w:rsid w:val="00C927E6"/>
    <w:rsid w:val="00C9283A"/>
    <w:rsid w:val="00C92927"/>
    <w:rsid w:val="00C92AE4"/>
    <w:rsid w:val="00C92B15"/>
    <w:rsid w:val="00C92C98"/>
    <w:rsid w:val="00C92D30"/>
    <w:rsid w:val="00C92DDC"/>
    <w:rsid w:val="00C92DE5"/>
    <w:rsid w:val="00C931FA"/>
    <w:rsid w:val="00C932CA"/>
    <w:rsid w:val="00C93307"/>
    <w:rsid w:val="00C9331B"/>
    <w:rsid w:val="00C933AB"/>
    <w:rsid w:val="00C93529"/>
    <w:rsid w:val="00C9358B"/>
    <w:rsid w:val="00C93615"/>
    <w:rsid w:val="00C93691"/>
    <w:rsid w:val="00C9371C"/>
    <w:rsid w:val="00C937AC"/>
    <w:rsid w:val="00C93868"/>
    <w:rsid w:val="00C938A8"/>
    <w:rsid w:val="00C939FB"/>
    <w:rsid w:val="00C93B78"/>
    <w:rsid w:val="00C93BFB"/>
    <w:rsid w:val="00C93C61"/>
    <w:rsid w:val="00C93CE6"/>
    <w:rsid w:val="00C93DD5"/>
    <w:rsid w:val="00C93DFA"/>
    <w:rsid w:val="00C93E28"/>
    <w:rsid w:val="00C93E31"/>
    <w:rsid w:val="00C94006"/>
    <w:rsid w:val="00C94168"/>
    <w:rsid w:val="00C942A5"/>
    <w:rsid w:val="00C942CA"/>
    <w:rsid w:val="00C942CC"/>
    <w:rsid w:val="00C9438D"/>
    <w:rsid w:val="00C9439B"/>
    <w:rsid w:val="00C9458B"/>
    <w:rsid w:val="00C945B8"/>
    <w:rsid w:val="00C94654"/>
    <w:rsid w:val="00C9490B"/>
    <w:rsid w:val="00C94950"/>
    <w:rsid w:val="00C94A49"/>
    <w:rsid w:val="00C94A54"/>
    <w:rsid w:val="00C94DA4"/>
    <w:rsid w:val="00C94E2B"/>
    <w:rsid w:val="00C94F28"/>
    <w:rsid w:val="00C95017"/>
    <w:rsid w:val="00C951B4"/>
    <w:rsid w:val="00C9525B"/>
    <w:rsid w:val="00C95328"/>
    <w:rsid w:val="00C9534A"/>
    <w:rsid w:val="00C95720"/>
    <w:rsid w:val="00C95824"/>
    <w:rsid w:val="00C95930"/>
    <w:rsid w:val="00C95A1A"/>
    <w:rsid w:val="00C95B43"/>
    <w:rsid w:val="00C95C00"/>
    <w:rsid w:val="00C95E26"/>
    <w:rsid w:val="00C95EAE"/>
    <w:rsid w:val="00C95EF5"/>
    <w:rsid w:val="00C9608B"/>
    <w:rsid w:val="00C960D9"/>
    <w:rsid w:val="00C96389"/>
    <w:rsid w:val="00C96402"/>
    <w:rsid w:val="00C96406"/>
    <w:rsid w:val="00C9681A"/>
    <w:rsid w:val="00C969DD"/>
    <w:rsid w:val="00C96A35"/>
    <w:rsid w:val="00C96B03"/>
    <w:rsid w:val="00C96B0C"/>
    <w:rsid w:val="00C96C45"/>
    <w:rsid w:val="00C96F39"/>
    <w:rsid w:val="00C96F85"/>
    <w:rsid w:val="00C96FA5"/>
    <w:rsid w:val="00C9715A"/>
    <w:rsid w:val="00C971A3"/>
    <w:rsid w:val="00C971A9"/>
    <w:rsid w:val="00C971BD"/>
    <w:rsid w:val="00C97294"/>
    <w:rsid w:val="00C972B2"/>
    <w:rsid w:val="00C97660"/>
    <w:rsid w:val="00C9775E"/>
    <w:rsid w:val="00C97827"/>
    <w:rsid w:val="00C9786F"/>
    <w:rsid w:val="00C978CF"/>
    <w:rsid w:val="00C97AC9"/>
    <w:rsid w:val="00C97B03"/>
    <w:rsid w:val="00CA0064"/>
    <w:rsid w:val="00CA029E"/>
    <w:rsid w:val="00CA04B6"/>
    <w:rsid w:val="00CA052B"/>
    <w:rsid w:val="00CA05E7"/>
    <w:rsid w:val="00CA07A0"/>
    <w:rsid w:val="00CA07ED"/>
    <w:rsid w:val="00CA086A"/>
    <w:rsid w:val="00CA0939"/>
    <w:rsid w:val="00CA09D4"/>
    <w:rsid w:val="00CA0BC6"/>
    <w:rsid w:val="00CA0BF8"/>
    <w:rsid w:val="00CA0C0E"/>
    <w:rsid w:val="00CA0D6B"/>
    <w:rsid w:val="00CA0E13"/>
    <w:rsid w:val="00CA0FA6"/>
    <w:rsid w:val="00CA1001"/>
    <w:rsid w:val="00CA111C"/>
    <w:rsid w:val="00CA11CC"/>
    <w:rsid w:val="00CA11EE"/>
    <w:rsid w:val="00CA1249"/>
    <w:rsid w:val="00CA15E1"/>
    <w:rsid w:val="00CA15F6"/>
    <w:rsid w:val="00CA1681"/>
    <w:rsid w:val="00CA1A02"/>
    <w:rsid w:val="00CA1B1B"/>
    <w:rsid w:val="00CA1C4B"/>
    <w:rsid w:val="00CA1D90"/>
    <w:rsid w:val="00CA1E37"/>
    <w:rsid w:val="00CA1E96"/>
    <w:rsid w:val="00CA1F8B"/>
    <w:rsid w:val="00CA203E"/>
    <w:rsid w:val="00CA2080"/>
    <w:rsid w:val="00CA211B"/>
    <w:rsid w:val="00CA2126"/>
    <w:rsid w:val="00CA2147"/>
    <w:rsid w:val="00CA21CC"/>
    <w:rsid w:val="00CA243E"/>
    <w:rsid w:val="00CA26FB"/>
    <w:rsid w:val="00CA2904"/>
    <w:rsid w:val="00CA2B86"/>
    <w:rsid w:val="00CA2C02"/>
    <w:rsid w:val="00CA2F58"/>
    <w:rsid w:val="00CA2F61"/>
    <w:rsid w:val="00CA308C"/>
    <w:rsid w:val="00CA31FB"/>
    <w:rsid w:val="00CA3214"/>
    <w:rsid w:val="00CA331F"/>
    <w:rsid w:val="00CA3596"/>
    <w:rsid w:val="00CA36DC"/>
    <w:rsid w:val="00CA36F7"/>
    <w:rsid w:val="00CA375F"/>
    <w:rsid w:val="00CA3798"/>
    <w:rsid w:val="00CA3816"/>
    <w:rsid w:val="00CA389A"/>
    <w:rsid w:val="00CA38B5"/>
    <w:rsid w:val="00CA3944"/>
    <w:rsid w:val="00CA3A42"/>
    <w:rsid w:val="00CA3AB3"/>
    <w:rsid w:val="00CA3C07"/>
    <w:rsid w:val="00CA3CD8"/>
    <w:rsid w:val="00CA3E56"/>
    <w:rsid w:val="00CA3ECB"/>
    <w:rsid w:val="00CA40A0"/>
    <w:rsid w:val="00CA40E6"/>
    <w:rsid w:val="00CA429C"/>
    <w:rsid w:val="00CA42CF"/>
    <w:rsid w:val="00CA438E"/>
    <w:rsid w:val="00CA43B0"/>
    <w:rsid w:val="00CA45D9"/>
    <w:rsid w:val="00CA4751"/>
    <w:rsid w:val="00CA48F3"/>
    <w:rsid w:val="00CA49DE"/>
    <w:rsid w:val="00CA4BF7"/>
    <w:rsid w:val="00CA50BC"/>
    <w:rsid w:val="00CA5123"/>
    <w:rsid w:val="00CA512F"/>
    <w:rsid w:val="00CA53F0"/>
    <w:rsid w:val="00CA54B0"/>
    <w:rsid w:val="00CA5521"/>
    <w:rsid w:val="00CA5635"/>
    <w:rsid w:val="00CA586C"/>
    <w:rsid w:val="00CA587B"/>
    <w:rsid w:val="00CA58BB"/>
    <w:rsid w:val="00CA5911"/>
    <w:rsid w:val="00CA5C37"/>
    <w:rsid w:val="00CA5D1F"/>
    <w:rsid w:val="00CA5EF2"/>
    <w:rsid w:val="00CA5FCC"/>
    <w:rsid w:val="00CA5FE8"/>
    <w:rsid w:val="00CA606E"/>
    <w:rsid w:val="00CA60E8"/>
    <w:rsid w:val="00CA62ED"/>
    <w:rsid w:val="00CA6320"/>
    <w:rsid w:val="00CA635A"/>
    <w:rsid w:val="00CA6445"/>
    <w:rsid w:val="00CA6754"/>
    <w:rsid w:val="00CA693B"/>
    <w:rsid w:val="00CA6C9D"/>
    <w:rsid w:val="00CA6DA9"/>
    <w:rsid w:val="00CA6F8D"/>
    <w:rsid w:val="00CA7118"/>
    <w:rsid w:val="00CA7130"/>
    <w:rsid w:val="00CA7196"/>
    <w:rsid w:val="00CA7317"/>
    <w:rsid w:val="00CA741E"/>
    <w:rsid w:val="00CA766C"/>
    <w:rsid w:val="00CA7787"/>
    <w:rsid w:val="00CA78F4"/>
    <w:rsid w:val="00CA7975"/>
    <w:rsid w:val="00CA7B53"/>
    <w:rsid w:val="00CA7B85"/>
    <w:rsid w:val="00CA7CC4"/>
    <w:rsid w:val="00CA7DC7"/>
    <w:rsid w:val="00CA7EEB"/>
    <w:rsid w:val="00CA7FB8"/>
    <w:rsid w:val="00CA7FDA"/>
    <w:rsid w:val="00CB0046"/>
    <w:rsid w:val="00CB007D"/>
    <w:rsid w:val="00CB008E"/>
    <w:rsid w:val="00CB0134"/>
    <w:rsid w:val="00CB017F"/>
    <w:rsid w:val="00CB01BF"/>
    <w:rsid w:val="00CB033B"/>
    <w:rsid w:val="00CB03CD"/>
    <w:rsid w:val="00CB03F8"/>
    <w:rsid w:val="00CB0429"/>
    <w:rsid w:val="00CB06BF"/>
    <w:rsid w:val="00CB077D"/>
    <w:rsid w:val="00CB07FD"/>
    <w:rsid w:val="00CB0879"/>
    <w:rsid w:val="00CB0928"/>
    <w:rsid w:val="00CB0935"/>
    <w:rsid w:val="00CB09E7"/>
    <w:rsid w:val="00CB0A8D"/>
    <w:rsid w:val="00CB0BBF"/>
    <w:rsid w:val="00CB0D67"/>
    <w:rsid w:val="00CB0D90"/>
    <w:rsid w:val="00CB0DA5"/>
    <w:rsid w:val="00CB0E25"/>
    <w:rsid w:val="00CB0E3E"/>
    <w:rsid w:val="00CB0F6E"/>
    <w:rsid w:val="00CB1110"/>
    <w:rsid w:val="00CB1195"/>
    <w:rsid w:val="00CB1219"/>
    <w:rsid w:val="00CB122C"/>
    <w:rsid w:val="00CB1441"/>
    <w:rsid w:val="00CB155D"/>
    <w:rsid w:val="00CB1599"/>
    <w:rsid w:val="00CB180E"/>
    <w:rsid w:val="00CB1E2A"/>
    <w:rsid w:val="00CB1E87"/>
    <w:rsid w:val="00CB1FD5"/>
    <w:rsid w:val="00CB20C1"/>
    <w:rsid w:val="00CB22E6"/>
    <w:rsid w:val="00CB268C"/>
    <w:rsid w:val="00CB27C6"/>
    <w:rsid w:val="00CB28F1"/>
    <w:rsid w:val="00CB29D5"/>
    <w:rsid w:val="00CB29E7"/>
    <w:rsid w:val="00CB2A44"/>
    <w:rsid w:val="00CB2B36"/>
    <w:rsid w:val="00CB2BB9"/>
    <w:rsid w:val="00CB314B"/>
    <w:rsid w:val="00CB318C"/>
    <w:rsid w:val="00CB31EF"/>
    <w:rsid w:val="00CB3206"/>
    <w:rsid w:val="00CB33B3"/>
    <w:rsid w:val="00CB33D8"/>
    <w:rsid w:val="00CB344B"/>
    <w:rsid w:val="00CB3485"/>
    <w:rsid w:val="00CB3490"/>
    <w:rsid w:val="00CB3583"/>
    <w:rsid w:val="00CB3977"/>
    <w:rsid w:val="00CB39BC"/>
    <w:rsid w:val="00CB3C4B"/>
    <w:rsid w:val="00CB3C63"/>
    <w:rsid w:val="00CB3CAF"/>
    <w:rsid w:val="00CB3CB6"/>
    <w:rsid w:val="00CB3E8D"/>
    <w:rsid w:val="00CB3F75"/>
    <w:rsid w:val="00CB40AF"/>
    <w:rsid w:val="00CB4120"/>
    <w:rsid w:val="00CB4367"/>
    <w:rsid w:val="00CB43D5"/>
    <w:rsid w:val="00CB43F1"/>
    <w:rsid w:val="00CB463D"/>
    <w:rsid w:val="00CB46FC"/>
    <w:rsid w:val="00CB488E"/>
    <w:rsid w:val="00CB4AC9"/>
    <w:rsid w:val="00CB4AE5"/>
    <w:rsid w:val="00CB4E6C"/>
    <w:rsid w:val="00CB4F57"/>
    <w:rsid w:val="00CB4FAE"/>
    <w:rsid w:val="00CB5024"/>
    <w:rsid w:val="00CB51A3"/>
    <w:rsid w:val="00CB54C6"/>
    <w:rsid w:val="00CB5589"/>
    <w:rsid w:val="00CB56EF"/>
    <w:rsid w:val="00CB57A4"/>
    <w:rsid w:val="00CB583A"/>
    <w:rsid w:val="00CB5998"/>
    <w:rsid w:val="00CB5AE1"/>
    <w:rsid w:val="00CB5B77"/>
    <w:rsid w:val="00CB5B82"/>
    <w:rsid w:val="00CB5B9D"/>
    <w:rsid w:val="00CB5C51"/>
    <w:rsid w:val="00CB5CC9"/>
    <w:rsid w:val="00CB5E20"/>
    <w:rsid w:val="00CB5F3F"/>
    <w:rsid w:val="00CB5FAC"/>
    <w:rsid w:val="00CB5FEF"/>
    <w:rsid w:val="00CB6194"/>
    <w:rsid w:val="00CB62F8"/>
    <w:rsid w:val="00CB6364"/>
    <w:rsid w:val="00CB6483"/>
    <w:rsid w:val="00CB64D4"/>
    <w:rsid w:val="00CB66AB"/>
    <w:rsid w:val="00CB66FD"/>
    <w:rsid w:val="00CB675A"/>
    <w:rsid w:val="00CB6BF8"/>
    <w:rsid w:val="00CB6C01"/>
    <w:rsid w:val="00CB6CF6"/>
    <w:rsid w:val="00CB6DDB"/>
    <w:rsid w:val="00CB6EA3"/>
    <w:rsid w:val="00CB6F4D"/>
    <w:rsid w:val="00CB6F7E"/>
    <w:rsid w:val="00CB7077"/>
    <w:rsid w:val="00CB7095"/>
    <w:rsid w:val="00CB7096"/>
    <w:rsid w:val="00CB72BE"/>
    <w:rsid w:val="00CB7598"/>
    <w:rsid w:val="00CB75EC"/>
    <w:rsid w:val="00CB7788"/>
    <w:rsid w:val="00CB7AA4"/>
    <w:rsid w:val="00CB7AEF"/>
    <w:rsid w:val="00CB7AF0"/>
    <w:rsid w:val="00CB7B42"/>
    <w:rsid w:val="00CB7B90"/>
    <w:rsid w:val="00CB7BB2"/>
    <w:rsid w:val="00CB7CA4"/>
    <w:rsid w:val="00CB7FAC"/>
    <w:rsid w:val="00CC0025"/>
    <w:rsid w:val="00CC0191"/>
    <w:rsid w:val="00CC01B8"/>
    <w:rsid w:val="00CC020E"/>
    <w:rsid w:val="00CC028B"/>
    <w:rsid w:val="00CC0296"/>
    <w:rsid w:val="00CC03E0"/>
    <w:rsid w:val="00CC0442"/>
    <w:rsid w:val="00CC0446"/>
    <w:rsid w:val="00CC05AB"/>
    <w:rsid w:val="00CC062D"/>
    <w:rsid w:val="00CC0A41"/>
    <w:rsid w:val="00CC0BF7"/>
    <w:rsid w:val="00CC0C98"/>
    <w:rsid w:val="00CC0D68"/>
    <w:rsid w:val="00CC1072"/>
    <w:rsid w:val="00CC10FB"/>
    <w:rsid w:val="00CC111A"/>
    <w:rsid w:val="00CC114B"/>
    <w:rsid w:val="00CC1293"/>
    <w:rsid w:val="00CC1419"/>
    <w:rsid w:val="00CC151A"/>
    <w:rsid w:val="00CC156A"/>
    <w:rsid w:val="00CC15BF"/>
    <w:rsid w:val="00CC17F1"/>
    <w:rsid w:val="00CC186F"/>
    <w:rsid w:val="00CC18D1"/>
    <w:rsid w:val="00CC1916"/>
    <w:rsid w:val="00CC1C8E"/>
    <w:rsid w:val="00CC1FD7"/>
    <w:rsid w:val="00CC2107"/>
    <w:rsid w:val="00CC21F3"/>
    <w:rsid w:val="00CC21F6"/>
    <w:rsid w:val="00CC2327"/>
    <w:rsid w:val="00CC2337"/>
    <w:rsid w:val="00CC23B0"/>
    <w:rsid w:val="00CC23DC"/>
    <w:rsid w:val="00CC250B"/>
    <w:rsid w:val="00CC251C"/>
    <w:rsid w:val="00CC2530"/>
    <w:rsid w:val="00CC254B"/>
    <w:rsid w:val="00CC2711"/>
    <w:rsid w:val="00CC288C"/>
    <w:rsid w:val="00CC28D2"/>
    <w:rsid w:val="00CC2C93"/>
    <w:rsid w:val="00CC2D0F"/>
    <w:rsid w:val="00CC2F53"/>
    <w:rsid w:val="00CC2FC7"/>
    <w:rsid w:val="00CC304C"/>
    <w:rsid w:val="00CC30E5"/>
    <w:rsid w:val="00CC32A2"/>
    <w:rsid w:val="00CC338D"/>
    <w:rsid w:val="00CC3416"/>
    <w:rsid w:val="00CC348E"/>
    <w:rsid w:val="00CC34AC"/>
    <w:rsid w:val="00CC34D1"/>
    <w:rsid w:val="00CC3517"/>
    <w:rsid w:val="00CC3670"/>
    <w:rsid w:val="00CC3703"/>
    <w:rsid w:val="00CC3711"/>
    <w:rsid w:val="00CC387D"/>
    <w:rsid w:val="00CC3ACC"/>
    <w:rsid w:val="00CC3E06"/>
    <w:rsid w:val="00CC42CB"/>
    <w:rsid w:val="00CC4325"/>
    <w:rsid w:val="00CC4423"/>
    <w:rsid w:val="00CC4523"/>
    <w:rsid w:val="00CC47A3"/>
    <w:rsid w:val="00CC485B"/>
    <w:rsid w:val="00CC4880"/>
    <w:rsid w:val="00CC4994"/>
    <w:rsid w:val="00CC4BC1"/>
    <w:rsid w:val="00CC4D63"/>
    <w:rsid w:val="00CC4D85"/>
    <w:rsid w:val="00CC4E3A"/>
    <w:rsid w:val="00CC4E45"/>
    <w:rsid w:val="00CC4EA5"/>
    <w:rsid w:val="00CC50FE"/>
    <w:rsid w:val="00CC5197"/>
    <w:rsid w:val="00CC5221"/>
    <w:rsid w:val="00CC5278"/>
    <w:rsid w:val="00CC53D0"/>
    <w:rsid w:val="00CC5652"/>
    <w:rsid w:val="00CC5657"/>
    <w:rsid w:val="00CC5724"/>
    <w:rsid w:val="00CC580C"/>
    <w:rsid w:val="00CC5826"/>
    <w:rsid w:val="00CC5920"/>
    <w:rsid w:val="00CC5A38"/>
    <w:rsid w:val="00CC5C25"/>
    <w:rsid w:val="00CC5C3F"/>
    <w:rsid w:val="00CC5C4C"/>
    <w:rsid w:val="00CC5F83"/>
    <w:rsid w:val="00CC6115"/>
    <w:rsid w:val="00CC61AF"/>
    <w:rsid w:val="00CC631D"/>
    <w:rsid w:val="00CC6383"/>
    <w:rsid w:val="00CC6549"/>
    <w:rsid w:val="00CC65C5"/>
    <w:rsid w:val="00CC6642"/>
    <w:rsid w:val="00CC671A"/>
    <w:rsid w:val="00CC6AC4"/>
    <w:rsid w:val="00CC6AD6"/>
    <w:rsid w:val="00CC6C94"/>
    <w:rsid w:val="00CC6D46"/>
    <w:rsid w:val="00CC6DF2"/>
    <w:rsid w:val="00CC6EFE"/>
    <w:rsid w:val="00CC6F73"/>
    <w:rsid w:val="00CC6FE6"/>
    <w:rsid w:val="00CC7285"/>
    <w:rsid w:val="00CC740E"/>
    <w:rsid w:val="00CC7459"/>
    <w:rsid w:val="00CC7883"/>
    <w:rsid w:val="00CC7918"/>
    <w:rsid w:val="00CC7ADF"/>
    <w:rsid w:val="00CC7B41"/>
    <w:rsid w:val="00CC7E03"/>
    <w:rsid w:val="00CD0019"/>
    <w:rsid w:val="00CD004E"/>
    <w:rsid w:val="00CD0125"/>
    <w:rsid w:val="00CD0170"/>
    <w:rsid w:val="00CD02A6"/>
    <w:rsid w:val="00CD086D"/>
    <w:rsid w:val="00CD08B9"/>
    <w:rsid w:val="00CD095F"/>
    <w:rsid w:val="00CD0B19"/>
    <w:rsid w:val="00CD0D81"/>
    <w:rsid w:val="00CD0DAA"/>
    <w:rsid w:val="00CD0DBC"/>
    <w:rsid w:val="00CD0F2A"/>
    <w:rsid w:val="00CD0F57"/>
    <w:rsid w:val="00CD0F78"/>
    <w:rsid w:val="00CD0FBD"/>
    <w:rsid w:val="00CD105A"/>
    <w:rsid w:val="00CD10DE"/>
    <w:rsid w:val="00CD1147"/>
    <w:rsid w:val="00CD1255"/>
    <w:rsid w:val="00CD1268"/>
    <w:rsid w:val="00CD1362"/>
    <w:rsid w:val="00CD13E7"/>
    <w:rsid w:val="00CD1425"/>
    <w:rsid w:val="00CD167F"/>
    <w:rsid w:val="00CD16D3"/>
    <w:rsid w:val="00CD174A"/>
    <w:rsid w:val="00CD1912"/>
    <w:rsid w:val="00CD19B0"/>
    <w:rsid w:val="00CD19E4"/>
    <w:rsid w:val="00CD1A71"/>
    <w:rsid w:val="00CD1B52"/>
    <w:rsid w:val="00CD1CE7"/>
    <w:rsid w:val="00CD1D1C"/>
    <w:rsid w:val="00CD1DC8"/>
    <w:rsid w:val="00CD1E28"/>
    <w:rsid w:val="00CD1EE9"/>
    <w:rsid w:val="00CD1FF4"/>
    <w:rsid w:val="00CD207B"/>
    <w:rsid w:val="00CD25D3"/>
    <w:rsid w:val="00CD260C"/>
    <w:rsid w:val="00CD268C"/>
    <w:rsid w:val="00CD2700"/>
    <w:rsid w:val="00CD27A8"/>
    <w:rsid w:val="00CD28E5"/>
    <w:rsid w:val="00CD2A15"/>
    <w:rsid w:val="00CD2C16"/>
    <w:rsid w:val="00CD2C8A"/>
    <w:rsid w:val="00CD2CA3"/>
    <w:rsid w:val="00CD2D5D"/>
    <w:rsid w:val="00CD2F26"/>
    <w:rsid w:val="00CD30B9"/>
    <w:rsid w:val="00CD3249"/>
    <w:rsid w:val="00CD32FE"/>
    <w:rsid w:val="00CD3358"/>
    <w:rsid w:val="00CD33D9"/>
    <w:rsid w:val="00CD37E5"/>
    <w:rsid w:val="00CD384D"/>
    <w:rsid w:val="00CD3F7A"/>
    <w:rsid w:val="00CD4103"/>
    <w:rsid w:val="00CD4336"/>
    <w:rsid w:val="00CD449B"/>
    <w:rsid w:val="00CD4792"/>
    <w:rsid w:val="00CD4A7B"/>
    <w:rsid w:val="00CD4AF3"/>
    <w:rsid w:val="00CD4BFC"/>
    <w:rsid w:val="00CD4C11"/>
    <w:rsid w:val="00CD4C1C"/>
    <w:rsid w:val="00CD4EB5"/>
    <w:rsid w:val="00CD5026"/>
    <w:rsid w:val="00CD5048"/>
    <w:rsid w:val="00CD5056"/>
    <w:rsid w:val="00CD510A"/>
    <w:rsid w:val="00CD52A9"/>
    <w:rsid w:val="00CD53B5"/>
    <w:rsid w:val="00CD53D0"/>
    <w:rsid w:val="00CD53F0"/>
    <w:rsid w:val="00CD5546"/>
    <w:rsid w:val="00CD55D4"/>
    <w:rsid w:val="00CD597E"/>
    <w:rsid w:val="00CD5A5A"/>
    <w:rsid w:val="00CD5B22"/>
    <w:rsid w:val="00CD5C85"/>
    <w:rsid w:val="00CD5D03"/>
    <w:rsid w:val="00CD5DAD"/>
    <w:rsid w:val="00CD5DBD"/>
    <w:rsid w:val="00CD5E3C"/>
    <w:rsid w:val="00CD5F59"/>
    <w:rsid w:val="00CD5F8F"/>
    <w:rsid w:val="00CD5FB0"/>
    <w:rsid w:val="00CD6072"/>
    <w:rsid w:val="00CD6233"/>
    <w:rsid w:val="00CD62EB"/>
    <w:rsid w:val="00CD63DA"/>
    <w:rsid w:val="00CD6466"/>
    <w:rsid w:val="00CD6596"/>
    <w:rsid w:val="00CD65DF"/>
    <w:rsid w:val="00CD65EA"/>
    <w:rsid w:val="00CD65FF"/>
    <w:rsid w:val="00CD6611"/>
    <w:rsid w:val="00CD6711"/>
    <w:rsid w:val="00CD675D"/>
    <w:rsid w:val="00CD6941"/>
    <w:rsid w:val="00CD6A32"/>
    <w:rsid w:val="00CD6E79"/>
    <w:rsid w:val="00CD6F43"/>
    <w:rsid w:val="00CD6FB1"/>
    <w:rsid w:val="00CD7141"/>
    <w:rsid w:val="00CD7266"/>
    <w:rsid w:val="00CD72F0"/>
    <w:rsid w:val="00CD7374"/>
    <w:rsid w:val="00CD7477"/>
    <w:rsid w:val="00CD7632"/>
    <w:rsid w:val="00CD7660"/>
    <w:rsid w:val="00CD76B5"/>
    <w:rsid w:val="00CD7755"/>
    <w:rsid w:val="00CD777E"/>
    <w:rsid w:val="00CD77FA"/>
    <w:rsid w:val="00CD7A63"/>
    <w:rsid w:val="00CD7A84"/>
    <w:rsid w:val="00CD7A9F"/>
    <w:rsid w:val="00CD7B92"/>
    <w:rsid w:val="00CD7BD1"/>
    <w:rsid w:val="00CD7CEA"/>
    <w:rsid w:val="00CD7DE1"/>
    <w:rsid w:val="00CD7E3D"/>
    <w:rsid w:val="00CD7FB0"/>
    <w:rsid w:val="00CE034A"/>
    <w:rsid w:val="00CE03AE"/>
    <w:rsid w:val="00CE04D9"/>
    <w:rsid w:val="00CE0561"/>
    <w:rsid w:val="00CE0640"/>
    <w:rsid w:val="00CE073B"/>
    <w:rsid w:val="00CE0780"/>
    <w:rsid w:val="00CE080D"/>
    <w:rsid w:val="00CE08A9"/>
    <w:rsid w:val="00CE09CE"/>
    <w:rsid w:val="00CE09D6"/>
    <w:rsid w:val="00CE0BB0"/>
    <w:rsid w:val="00CE0BE1"/>
    <w:rsid w:val="00CE0CD2"/>
    <w:rsid w:val="00CE106B"/>
    <w:rsid w:val="00CE109E"/>
    <w:rsid w:val="00CE10FE"/>
    <w:rsid w:val="00CE1176"/>
    <w:rsid w:val="00CE125F"/>
    <w:rsid w:val="00CE1281"/>
    <w:rsid w:val="00CE160F"/>
    <w:rsid w:val="00CE16DE"/>
    <w:rsid w:val="00CE16F8"/>
    <w:rsid w:val="00CE182D"/>
    <w:rsid w:val="00CE185E"/>
    <w:rsid w:val="00CE19C9"/>
    <w:rsid w:val="00CE1B86"/>
    <w:rsid w:val="00CE1BBC"/>
    <w:rsid w:val="00CE1C16"/>
    <w:rsid w:val="00CE1C83"/>
    <w:rsid w:val="00CE1E90"/>
    <w:rsid w:val="00CE1FF3"/>
    <w:rsid w:val="00CE227A"/>
    <w:rsid w:val="00CE229C"/>
    <w:rsid w:val="00CE243A"/>
    <w:rsid w:val="00CE2464"/>
    <w:rsid w:val="00CE2639"/>
    <w:rsid w:val="00CE2692"/>
    <w:rsid w:val="00CE29C8"/>
    <w:rsid w:val="00CE2A37"/>
    <w:rsid w:val="00CE2A89"/>
    <w:rsid w:val="00CE2D7A"/>
    <w:rsid w:val="00CE2FFF"/>
    <w:rsid w:val="00CE30AC"/>
    <w:rsid w:val="00CE30C0"/>
    <w:rsid w:val="00CE30CA"/>
    <w:rsid w:val="00CE3331"/>
    <w:rsid w:val="00CE3338"/>
    <w:rsid w:val="00CE3442"/>
    <w:rsid w:val="00CE3530"/>
    <w:rsid w:val="00CE3568"/>
    <w:rsid w:val="00CE35A0"/>
    <w:rsid w:val="00CE3770"/>
    <w:rsid w:val="00CE4044"/>
    <w:rsid w:val="00CE408A"/>
    <w:rsid w:val="00CE40F2"/>
    <w:rsid w:val="00CE4235"/>
    <w:rsid w:val="00CE43A7"/>
    <w:rsid w:val="00CE4468"/>
    <w:rsid w:val="00CE4490"/>
    <w:rsid w:val="00CE44DC"/>
    <w:rsid w:val="00CE45F7"/>
    <w:rsid w:val="00CE4766"/>
    <w:rsid w:val="00CE4824"/>
    <w:rsid w:val="00CE4871"/>
    <w:rsid w:val="00CE48DE"/>
    <w:rsid w:val="00CE4E6D"/>
    <w:rsid w:val="00CE4ED1"/>
    <w:rsid w:val="00CE50B1"/>
    <w:rsid w:val="00CE5482"/>
    <w:rsid w:val="00CE54B8"/>
    <w:rsid w:val="00CE554F"/>
    <w:rsid w:val="00CE59DB"/>
    <w:rsid w:val="00CE5A75"/>
    <w:rsid w:val="00CE5B1B"/>
    <w:rsid w:val="00CE5B6B"/>
    <w:rsid w:val="00CE5BDF"/>
    <w:rsid w:val="00CE5C1A"/>
    <w:rsid w:val="00CE5DC7"/>
    <w:rsid w:val="00CE62E8"/>
    <w:rsid w:val="00CE651F"/>
    <w:rsid w:val="00CE6673"/>
    <w:rsid w:val="00CE6717"/>
    <w:rsid w:val="00CE67C7"/>
    <w:rsid w:val="00CE6841"/>
    <w:rsid w:val="00CE6873"/>
    <w:rsid w:val="00CE68AC"/>
    <w:rsid w:val="00CE6A11"/>
    <w:rsid w:val="00CE6A85"/>
    <w:rsid w:val="00CE6AE3"/>
    <w:rsid w:val="00CE6C47"/>
    <w:rsid w:val="00CE6D18"/>
    <w:rsid w:val="00CE6F85"/>
    <w:rsid w:val="00CE6FB3"/>
    <w:rsid w:val="00CE705F"/>
    <w:rsid w:val="00CE7229"/>
    <w:rsid w:val="00CE7289"/>
    <w:rsid w:val="00CE77CA"/>
    <w:rsid w:val="00CE78A7"/>
    <w:rsid w:val="00CE7999"/>
    <w:rsid w:val="00CE7B17"/>
    <w:rsid w:val="00CE7BD3"/>
    <w:rsid w:val="00CE7DC5"/>
    <w:rsid w:val="00CE7EAA"/>
    <w:rsid w:val="00CE7F91"/>
    <w:rsid w:val="00CE7FFA"/>
    <w:rsid w:val="00CF003F"/>
    <w:rsid w:val="00CF004B"/>
    <w:rsid w:val="00CF02DE"/>
    <w:rsid w:val="00CF0306"/>
    <w:rsid w:val="00CF0336"/>
    <w:rsid w:val="00CF03A7"/>
    <w:rsid w:val="00CF03AE"/>
    <w:rsid w:val="00CF04CD"/>
    <w:rsid w:val="00CF05FB"/>
    <w:rsid w:val="00CF0630"/>
    <w:rsid w:val="00CF081C"/>
    <w:rsid w:val="00CF08A4"/>
    <w:rsid w:val="00CF0906"/>
    <w:rsid w:val="00CF0CE7"/>
    <w:rsid w:val="00CF0E55"/>
    <w:rsid w:val="00CF0FBE"/>
    <w:rsid w:val="00CF10F8"/>
    <w:rsid w:val="00CF1394"/>
    <w:rsid w:val="00CF1399"/>
    <w:rsid w:val="00CF1632"/>
    <w:rsid w:val="00CF16B8"/>
    <w:rsid w:val="00CF16D6"/>
    <w:rsid w:val="00CF16E1"/>
    <w:rsid w:val="00CF18BB"/>
    <w:rsid w:val="00CF1A86"/>
    <w:rsid w:val="00CF1F24"/>
    <w:rsid w:val="00CF1FEC"/>
    <w:rsid w:val="00CF207A"/>
    <w:rsid w:val="00CF20F0"/>
    <w:rsid w:val="00CF216B"/>
    <w:rsid w:val="00CF219E"/>
    <w:rsid w:val="00CF22E0"/>
    <w:rsid w:val="00CF23E5"/>
    <w:rsid w:val="00CF25CA"/>
    <w:rsid w:val="00CF2629"/>
    <w:rsid w:val="00CF2690"/>
    <w:rsid w:val="00CF2B29"/>
    <w:rsid w:val="00CF2CBF"/>
    <w:rsid w:val="00CF2D7A"/>
    <w:rsid w:val="00CF3055"/>
    <w:rsid w:val="00CF31B5"/>
    <w:rsid w:val="00CF32B3"/>
    <w:rsid w:val="00CF34CC"/>
    <w:rsid w:val="00CF34F9"/>
    <w:rsid w:val="00CF35AA"/>
    <w:rsid w:val="00CF35C4"/>
    <w:rsid w:val="00CF361D"/>
    <w:rsid w:val="00CF36EB"/>
    <w:rsid w:val="00CF3725"/>
    <w:rsid w:val="00CF37DE"/>
    <w:rsid w:val="00CF3984"/>
    <w:rsid w:val="00CF3B5A"/>
    <w:rsid w:val="00CF3B8B"/>
    <w:rsid w:val="00CF3C2A"/>
    <w:rsid w:val="00CF3E0D"/>
    <w:rsid w:val="00CF3E4C"/>
    <w:rsid w:val="00CF3FC2"/>
    <w:rsid w:val="00CF402A"/>
    <w:rsid w:val="00CF41A9"/>
    <w:rsid w:val="00CF41E6"/>
    <w:rsid w:val="00CF48C4"/>
    <w:rsid w:val="00CF48D5"/>
    <w:rsid w:val="00CF4985"/>
    <w:rsid w:val="00CF4A35"/>
    <w:rsid w:val="00CF4A59"/>
    <w:rsid w:val="00CF4A88"/>
    <w:rsid w:val="00CF4A8D"/>
    <w:rsid w:val="00CF4AE6"/>
    <w:rsid w:val="00CF4B7F"/>
    <w:rsid w:val="00CF4B8D"/>
    <w:rsid w:val="00CF4B9F"/>
    <w:rsid w:val="00CF4C97"/>
    <w:rsid w:val="00CF4E26"/>
    <w:rsid w:val="00CF4E96"/>
    <w:rsid w:val="00CF4EC4"/>
    <w:rsid w:val="00CF4F49"/>
    <w:rsid w:val="00CF4F99"/>
    <w:rsid w:val="00CF5160"/>
    <w:rsid w:val="00CF5249"/>
    <w:rsid w:val="00CF5280"/>
    <w:rsid w:val="00CF5403"/>
    <w:rsid w:val="00CF54BA"/>
    <w:rsid w:val="00CF564F"/>
    <w:rsid w:val="00CF5702"/>
    <w:rsid w:val="00CF573D"/>
    <w:rsid w:val="00CF59DB"/>
    <w:rsid w:val="00CF5A99"/>
    <w:rsid w:val="00CF5AA0"/>
    <w:rsid w:val="00CF5B05"/>
    <w:rsid w:val="00CF5D57"/>
    <w:rsid w:val="00CF5D7B"/>
    <w:rsid w:val="00CF5DDE"/>
    <w:rsid w:val="00CF5E5F"/>
    <w:rsid w:val="00CF5EF0"/>
    <w:rsid w:val="00CF5F97"/>
    <w:rsid w:val="00CF5FCA"/>
    <w:rsid w:val="00CF6069"/>
    <w:rsid w:val="00CF60E9"/>
    <w:rsid w:val="00CF6127"/>
    <w:rsid w:val="00CF62C9"/>
    <w:rsid w:val="00CF62D6"/>
    <w:rsid w:val="00CF63B9"/>
    <w:rsid w:val="00CF6524"/>
    <w:rsid w:val="00CF6611"/>
    <w:rsid w:val="00CF6820"/>
    <w:rsid w:val="00CF6C98"/>
    <w:rsid w:val="00CF6D1A"/>
    <w:rsid w:val="00CF6D22"/>
    <w:rsid w:val="00CF6DFB"/>
    <w:rsid w:val="00CF6F58"/>
    <w:rsid w:val="00CF7027"/>
    <w:rsid w:val="00CF7088"/>
    <w:rsid w:val="00CF70BC"/>
    <w:rsid w:val="00CF712E"/>
    <w:rsid w:val="00CF7287"/>
    <w:rsid w:val="00CF7455"/>
    <w:rsid w:val="00CF751D"/>
    <w:rsid w:val="00CF756C"/>
    <w:rsid w:val="00CF7610"/>
    <w:rsid w:val="00CF762B"/>
    <w:rsid w:val="00CF7707"/>
    <w:rsid w:val="00CF77D9"/>
    <w:rsid w:val="00CF78F0"/>
    <w:rsid w:val="00CF7948"/>
    <w:rsid w:val="00CF7975"/>
    <w:rsid w:val="00CF7CD9"/>
    <w:rsid w:val="00CF7E2F"/>
    <w:rsid w:val="00CF7F71"/>
    <w:rsid w:val="00CF7FC8"/>
    <w:rsid w:val="00D0001C"/>
    <w:rsid w:val="00D00258"/>
    <w:rsid w:val="00D002F9"/>
    <w:rsid w:val="00D0036F"/>
    <w:rsid w:val="00D005A7"/>
    <w:rsid w:val="00D00646"/>
    <w:rsid w:val="00D00A72"/>
    <w:rsid w:val="00D00B8A"/>
    <w:rsid w:val="00D00E20"/>
    <w:rsid w:val="00D00E61"/>
    <w:rsid w:val="00D00F37"/>
    <w:rsid w:val="00D010D2"/>
    <w:rsid w:val="00D014F9"/>
    <w:rsid w:val="00D0154C"/>
    <w:rsid w:val="00D015ED"/>
    <w:rsid w:val="00D01636"/>
    <w:rsid w:val="00D016B4"/>
    <w:rsid w:val="00D01733"/>
    <w:rsid w:val="00D01907"/>
    <w:rsid w:val="00D01955"/>
    <w:rsid w:val="00D01965"/>
    <w:rsid w:val="00D01B6F"/>
    <w:rsid w:val="00D01BA2"/>
    <w:rsid w:val="00D01C63"/>
    <w:rsid w:val="00D01DE9"/>
    <w:rsid w:val="00D01E15"/>
    <w:rsid w:val="00D01E6E"/>
    <w:rsid w:val="00D01EC2"/>
    <w:rsid w:val="00D01F47"/>
    <w:rsid w:val="00D01FDB"/>
    <w:rsid w:val="00D0203F"/>
    <w:rsid w:val="00D0204D"/>
    <w:rsid w:val="00D0206B"/>
    <w:rsid w:val="00D0216F"/>
    <w:rsid w:val="00D0219E"/>
    <w:rsid w:val="00D02262"/>
    <w:rsid w:val="00D02288"/>
    <w:rsid w:val="00D0231F"/>
    <w:rsid w:val="00D023EF"/>
    <w:rsid w:val="00D025DD"/>
    <w:rsid w:val="00D02601"/>
    <w:rsid w:val="00D02666"/>
    <w:rsid w:val="00D02A05"/>
    <w:rsid w:val="00D02B60"/>
    <w:rsid w:val="00D02B97"/>
    <w:rsid w:val="00D02CB7"/>
    <w:rsid w:val="00D02EC3"/>
    <w:rsid w:val="00D0306C"/>
    <w:rsid w:val="00D030B6"/>
    <w:rsid w:val="00D0328B"/>
    <w:rsid w:val="00D032D6"/>
    <w:rsid w:val="00D03372"/>
    <w:rsid w:val="00D0339A"/>
    <w:rsid w:val="00D0340F"/>
    <w:rsid w:val="00D03546"/>
    <w:rsid w:val="00D03666"/>
    <w:rsid w:val="00D03678"/>
    <w:rsid w:val="00D03695"/>
    <w:rsid w:val="00D036D6"/>
    <w:rsid w:val="00D036FE"/>
    <w:rsid w:val="00D0370B"/>
    <w:rsid w:val="00D037E8"/>
    <w:rsid w:val="00D03888"/>
    <w:rsid w:val="00D03BA5"/>
    <w:rsid w:val="00D03BAD"/>
    <w:rsid w:val="00D03BEF"/>
    <w:rsid w:val="00D03C10"/>
    <w:rsid w:val="00D03D29"/>
    <w:rsid w:val="00D03E5A"/>
    <w:rsid w:val="00D03F30"/>
    <w:rsid w:val="00D04061"/>
    <w:rsid w:val="00D040D6"/>
    <w:rsid w:val="00D0425D"/>
    <w:rsid w:val="00D04305"/>
    <w:rsid w:val="00D0431E"/>
    <w:rsid w:val="00D04320"/>
    <w:rsid w:val="00D0461D"/>
    <w:rsid w:val="00D047EB"/>
    <w:rsid w:val="00D04933"/>
    <w:rsid w:val="00D04A2D"/>
    <w:rsid w:val="00D04D01"/>
    <w:rsid w:val="00D04DBC"/>
    <w:rsid w:val="00D04E3E"/>
    <w:rsid w:val="00D04E82"/>
    <w:rsid w:val="00D05003"/>
    <w:rsid w:val="00D05044"/>
    <w:rsid w:val="00D05066"/>
    <w:rsid w:val="00D05108"/>
    <w:rsid w:val="00D05164"/>
    <w:rsid w:val="00D053E0"/>
    <w:rsid w:val="00D053EA"/>
    <w:rsid w:val="00D0554D"/>
    <w:rsid w:val="00D05597"/>
    <w:rsid w:val="00D055BA"/>
    <w:rsid w:val="00D058D9"/>
    <w:rsid w:val="00D05B6C"/>
    <w:rsid w:val="00D05CB5"/>
    <w:rsid w:val="00D06242"/>
    <w:rsid w:val="00D062E9"/>
    <w:rsid w:val="00D063CB"/>
    <w:rsid w:val="00D0644D"/>
    <w:rsid w:val="00D06517"/>
    <w:rsid w:val="00D065A5"/>
    <w:rsid w:val="00D0661B"/>
    <w:rsid w:val="00D06688"/>
    <w:rsid w:val="00D067F0"/>
    <w:rsid w:val="00D06888"/>
    <w:rsid w:val="00D06E5C"/>
    <w:rsid w:val="00D06E8A"/>
    <w:rsid w:val="00D06EB2"/>
    <w:rsid w:val="00D06EF3"/>
    <w:rsid w:val="00D0704A"/>
    <w:rsid w:val="00D070EE"/>
    <w:rsid w:val="00D07212"/>
    <w:rsid w:val="00D0732C"/>
    <w:rsid w:val="00D07342"/>
    <w:rsid w:val="00D073DD"/>
    <w:rsid w:val="00D0740A"/>
    <w:rsid w:val="00D0757A"/>
    <w:rsid w:val="00D075AE"/>
    <w:rsid w:val="00D076D8"/>
    <w:rsid w:val="00D0776D"/>
    <w:rsid w:val="00D077C4"/>
    <w:rsid w:val="00D07B08"/>
    <w:rsid w:val="00D07B7B"/>
    <w:rsid w:val="00D07CE9"/>
    <w:rsid w:val="00D07D00"/>
    <w:rsid w:val="00D07D08"/>
    <w:rsid w:val="00D07DC4"/>
    <w:rsid w:val="00D10413"/>
    <w:rsid w:val="00D10438"/>
    <w:rsid w:val="00D1045B"/>
    <w:rsid w:val="00D10469"/>
    <w:rsid w:val="00D10552"/>
    <w:rsid w:val="00D10851"/>
    <w:rsid w:val="00D10884"/>
    <w:rsid w:val="00D108D9"/>
    <w:rsid w:val="00D109CA"/>
    <w:rsid w:val="00D10BBB"/>
    <w:rsid w:val="00D10BD2"/>
    <w:rsid w:val="00D10C82"/>
    <w:rsid w:val="00D10CB2"/>
    <w:rsid w:val="00D10ED3"/>
    <w:rsid w:val="00D10FCD"/>
    <w:rsid w:val="00D110C6"/>
    <w:rsid w:val="00D11312"/>
    <w:rsid w:val="00D11385"/>
    <w:rsid w:val="00D1142E"/>
    <w:rsid w:val="00D11456"/>
    <w:rsid w:val="00D1149C"/>
    <w:rsid w:val="00D114AD"/>
    <w:rsid w:val="00D114C8"/>
    <w:rsid w:val="00D115CE"/>
    <w:rsid w:val="00D11619"/>
    <w:rsid w:val="00D1164B"/>
    <w:rsid w:val="00D1168C"/>
    <w:rsid w:val="00D11785"/>
    <w:rsid w:val="00D117A4"/>
    <w:rsid w:val="00D11811"/>
    <w:rsid w:val="00D118D1"/>
    <w:rsid w:val="00D1199F"/>
    <w:rsid w:val="00D11A48"/>
    <w:rsid w:val="00D11AB6"/>
    <w:rsid w:val="00D11AC3"/>
    <w:rsid w:val="00D11B9A"/>
    <w:rsid w:val="00D11C5D"/>
    <w:rsid w:val="00D120E6"/>
    <w:rsid w:val="00D121BB"/>
    <w:rsid w:val="00D121DD"/>
    <w:rsid w:val="00D1238D"/>
    <w:rsid w:val="00D12411"/>
    <w:rsid w:val="00D124BC"/>
    <w:rsid w:val="00D12755"/>
    <w:rsid w:val="00D12AA5"/>
    <w:rsid w:val="00D12B8B"/>
    <w:rsid w:val="00D12BFA"/>
    <w:rsid w:val="00D12C8D"/>
    <w:rsid w:val="00D12CAD"/>
    <w:rsid w:val="00D12CF6"/>
    <w:rsid w:val="00D12D96"/>
    <w:rsid w:val="00D12DC9"/>
    <w:rsid w:val="00D12F77"/>
    <w:rsid w:val="00D12FCA"/>
    <w:rsid w:val="00D13070"/>
    <w:rsid w:val="00D133FF"/>
    <w:rsid w:val="00D1343C"/>
    <w:rsid w:val="00D138E5"/>
    <w:rsid w:val="00D13B8A"/>
    <w:rsid w:val="00D13C8D"/>
    <w:rsid w:val="00D13CD7"/>
    <w:rsid w:val="00D13E5E"/>
    <w:rsid w:val="00D13E83"/>
    <w:rsid w:val="00D1404C"/>
    <w:rsid w:val="00D14108"/>
    <w:rsid w:val="00D14275"/>
    <w:rsid w:val="00D143A7"/>
    <w:rsid w:val="00D1441A"/>
    <w:rsid w:val="00D145C8"/>
    <w:rsid w:val="00D14C1D"/>
    <w:rsid w:val="00D14CA8"/>
    <w:rsid w:val="00D14D97"/>
    <w:rsid w:val="00D14DCD"/>
    <w:rsid w:val="00D14E4D"/>
    <w:rsid w:val="00D1534D"/>
    <w:rsid w:val="00D153B8"/>
    <w:rsid w:val="00D15421"/>
    <w:rsid w:val="00D1548A"/>
    <w:rsid w:val="00D154B9"/>
    <w:rsid w:val="00D15569"/>
    <w:rsid w:val="00D156E0"/>
    <w:rsid w:val="00D159B5"/>
    <w:rsid w:val="00D15C2D"/>
    <w:rsid w:val="00D15C4F"/>
    <w:rsid w:val="00D15C50"/>
    <w:rsid w:val="00D15D2A"/>
    <w:rsid w:val="00D15E27"/>
    <w:rsid w:val="00D15FCA"/>
    <w:rsid w:val="00D15FF5"/>
    <w:rsid w:val="00D1608E"/>
    <w:rsid w:val="00D16092"/>
    <w:rsid w:val="00D160B7"/>
    <w:rsid w:val="00D1611C"/>
    <w:rsid w:val="00D16172"/>
    <w:rsid w:val="00D161DB"/>
    <w:rsid w:val="00D161FA"/>
    <w:rsid w:val="00D1620A"/>
    <w:rsid w:val="00D16300"/>
    <w:rsid w:val="00D1631C"/>
    <w:rsid w:val="00D163A6"/>
    <w:rsid w:val="00D163C8"/>
    <w:rsid w:val="00D16494"/>
    <w:rsid w:val="00D16626"/>
    <w:rsid w:val="00D1668E"/>
    <w:rsid w:val="00D16878"/>
    <w:rsid w:val="00D168A1"/>
    <w:rsid w:val="00D168B2"/>
    <w:rsid w:val="00D16932"/>
    <w:rsid w:val="00D169FC"/>
    <w:rsid w:val="00D16A84"/>
    <w:rsid w:val="00D16AFE"/>
    <w:rsid w:val="00D16CE9"/>
    <w:rsid w:val="00D16D5E"/>
    <w:rsid w:val="00D16DA1"/>
    <w:rsid w:val="00D16DF7"/>
    <w:rsid w:val="00D16E04"/>
    <w:rsid w:val="00D16E0C"/>
    <w:rsid w:val="00D17164"/>
    <w:rsid w:val="00D17264"/>
    <w:rsid w:val="00D17329"/>
    <w:rsid w:val="00D17349"/>
    <w:rsid w:val="00D1734C"/>
    <w:rsid w:val="00D17392"/>
    <w:rsid w:val="00D1756C"/>
    <w:rsid w:val="00D1767F"/>
    <w:rsid w:val="00D17725"/>
    <w:rsid w:val="00D1779F"/>
    <w:rsid w:val="00D17887"/>
    <w:rsid w:val="00D178DC"/>
    <w:rsid w:val="00D179C9"/>
    <w:rsid w:val="00D17AAE"/>
    <w:rsid w:val="00D17CAF"/>
    <w:rsid w:val="00D17F32"/>
    <w:rsid w:val="00D17FB9"/>
    <w:rsid w:val="00D200B0"/>
    <w:rsid w:val="00D200D7"/>
    <w:rsid w:val="00D2012F"/>
    <w:rsid w:val="00D2016C"/>
    <w:rsid w:val="00D2017F"/>
    <w:rsid w:val="00D202E3"/>
    <w:rsid w:val="00D2040B"/>
    <w:rsid w:val="00D20445"/>
    <w:rsid w:val="00D204B5"/>
    <w:rsid w:val="00D20562"/>
    <w:rsid w:val="00D20657"/>
    <w:rsid w:val="00D2068C"/>
    <w:rsid w:val="00D20774"/>
    <w:rsid w:val="00D207AF"/>
    <w:rsid w:val="00D207CB"/>
    <w:rsid w:val="00D20937"/>
    <w:rsid w:val="00D20A16"/>
    <w:rsid w:val="00D20B0F"/>
    <w:rsid w:val="00D20B3C"/>
    <w:rsid w:val="00D20B88"/>
    <w:rsid w:val="00D20BAB"/>
    <w:rsid w:val="00D20BB9"/>
    <w:rsid w:val="00D20C4E"/>
    <w:rsid w:val="00D20D3D"/>
    <w:rsid w:val="00D211A9"/>
    <w:rsid w:val="00D21235"/>
    <w:rsid w:val="00D2133B"/>
    <w:rsid w:val="00D21439"/>
    <w:rsid w:val="00D21713"/>
    <w:rsid w:val="00D217B8"/>
    <w:rsid w:val="00D218BD"/>
    <w:rsid w:val="00D21B7A"/>
    <w:rsid w:val="00D21C21"/>
    <w:rsid w:val="00D21E39"/>
    <w:rsid w:val="00D21F92"/>
    <w:rsid w:val="00D21FCB"/>
    <w:rsid w:val="00D22092"/>
    <w:rsid w:val="00D220BC"/>
    <w:rsid w:val="00D220E4"/>
    <w:rsid w:val="00D2212D"/>
    <w:rsid w:val="00D2212E"/>
    <w:rsid w:val="00D2214E"/>
    <w:rsid w:val="00D224BD"/>
    <w:rsid w:val="00D22502"/>
    <w:rsid w:val="00D225C0"/>
    <w:rsid w:val="00D225F7"/>
    <w:rsid w:val="00D2267E"/>
    <w:rsid w:val="00D22712"/>
    <w:rsid w:val="00D22822"/>
    <w:rsid w:val="00D22AD1"/>
    <w:rsid w:val="00D22AFB"/>
    <w:rsid w:val="00D22B45"/>
    <w:rsid w:val="00D22B6F"/>
    <w:rsid w:val="00D22CDE"/>
    <w:rsid w:val="00D22D3D"/>
    <w:rsid w:val="00D22FE0"/>
    <w:rsid w:val="00D23039"/>
    <w:rsid w:val="00D23045"/>
    <w:rsid w:val="00D2313B"/>
    <w:rsid w:val="00D23283"/>
    <w:rsid w:val="00D2329F"/>
    <w:rsid w:val="00D23351"/>
    <w:rsid w:val="00D2361E"/>
    <w:rsid w:val="00D2365B"/>
    <w:rsid w:val="00D236EC"/>
    <w:rsid w:val="00D23741"/>
    <w:rsid w:val="00D23950"/>
    <w:rsid w:val="00D23A03"/>
    <w:rsid w:val="00D23A3A"/>
    <w:rsid w:val="00D23C8C"/>
    <w:rsid w:val="00D23CE8"/>
    <w:rsid w:val="00D23E49"/>
    <w:rsid w:val="00D240BF"/>
    <w:rsid w:val="00D24213"/>
    <w:rsid w:val="00D242E9"/>
    <w:rsid w:val="00D243EA"/>
    <w:rsid w:val="00D244B8"/>
    <w:rsid w:val="00D2463B"/>
    <w:rsid w:val="00D24658"/>
    <w:rsid w:val="00D24659"/>
    <w:rsid w:val="00D24C3F"/>
    <w:rsid w:val="00D24CE8"/>
    <w:rsid w:val="00D24E29"/>
    <w:rsid w:val="00D24ECC"/>
    <w:rsid w:val="00D24F17"/>
    <w:rsid w:val="00D25197"/>
    <w:rsid w:val="00D25272"/>
    <w:rsid w:val="00D25461"/>
    <w:rsid w:val="00D2556D"/>
    <w:rsid w:val="00D255C8"/>
    <w:rsid w:val="00D25689"/>
    <w:rsid w:val="00D256B3"/>
    <w:rsid w:val="00D2570E"/>
    <w:rsid w:val="00D257C8"/>
    <w:rsid w:val="00D259BD"/>
    <w:rsid w:val="00D259DD"/>
    <w:rsid w:val="00D25A7B"/>
    <w:rsid w:val="00D25DC2"/>
    <w:rsid w:val="00D25EB7"/>
    <w:rsid w:val="00D2622D"/>
    <w:rsid w:val="00D26339"/>
    <w:rsid w:val="00D26392"/>
    <w:rsid w:val="00D264D9"/>
    <w:rsid w:val="00D2651A"/>
    <w:rsid w:val="00D2655D"/>
    <w:rsid w:val="00D265B1"/>
    <w:rsid w:val="00D266AC"/>
    <w:rsid w:val="00D26707"/>
    <w:rsid w:val="00D2684D"/>
    <w:rsid w:val="00D26851"/>
    <w:rsid w:val="00D2687C"/>
    <w:rsid w:val="00D26971"/>
    <w:rsid w:val="00D26991"/>
    <w:rsid w:val="00D269B3"/>
    <w:rsid w:val="00D26AD8"/>
    <w:rsid w:val="00D26BBB"/>
    <w:rsid w:val="00D26BBE"/>
    <w:rsid w:val="00D26D3F"/>
    <w:rsid w:val="00D26D43"/>
    <w:rsid w:val="00D26D77"/>
    <w:rsid w:val="00D26E1C"/>
    <w:rsid w:val="00D26F25"/>
    <w:rsid w:val="00D27022"/>
    <w:rsid w:val="00D27099"/>
    <w:rsid w:val="00D2735D"/>
    <w:rsid w:val="00D2738E"/>
    <w:rsid w:val="00D27405"/>
    <w:rsid w:val="00D274F7"/>
    <w:rsid w:val="00D27598"/>
    <w:rsid w:val="00D27600"/>
    <w:rsid w:val="00D27692"/>
    <w:rsid w:val="00D277A9"/>
    <w:rsid w:val="00D27B69"/>
    <w:rsid w:val="00D27BCF"/>
    <w:rsid w:val="00D30029"/>
    <w:rsid w:val="00D300BD"/>
    <w:rsid w:val="00D30175"/>
    <w:rsid w:val="00D302A7"/>
    <w:rsid w:val="00D30408"/>
    <w:rsid w:val="00D30582"/>
    <w:rsid w:val="00D306B2"/>
    <w:rsid w:val="00D308A2"/>
    <w:rsid w:val="00D30932"/>
    <w:rsid w:val="00D3094E"/>
    <w:rsid w:val="00D30A32"/>
    <w:rsid w:val="00D30B68"/>
    <w:rsid w:val="00D30B6E"/>
    <w:rsid w:val="00D30B8E"/>
    <w:rsid w:val="00D30BB3"/>
    <w:rsid w:val="00D30BE4"/>
    <w:rsid w:val="00D30C0A"/>
    <w:rsid w:val="00D30C55"/>
    <w:rsid w:val="00D30C66"/>
    <w:rsid w:val="00D30E54"/>
    <w:rsid w:val="00D30E7B"/>
    <w:rsid w:val="00D30FD0"/>
    <w:rsid w:val="00D3100A"/>
    <w:rsid w:val="00D310DF"/>
    <w:rsid w:val="00D315D8"/>
    <w:rsid w:val="00D315F2"/>
    <w:rsid w:val="00D316D0"/>
    <w:rsid w:val="00D31743"/>
    <w:rsid w:val="00D31887"/>
    <w:rsid w:val="00D31931"/>
    <w:rsid w:val="00D319EA"/>
    <w:rsid w:val="00D31A80"/>
    <w:rsid w:val="00D31AFF"/>
    <w:rsid w:val="00D31B36"/>
    <w:rsid w:val="00D31C18"/>
    <w:rsid w:val="00D31D9C"/>
    <w:rsid w:val="00D31DF5"/>
    <w:rsid w:val="00D31E56"/>
    <w:rsid w:val="00D31E65"/>
    <w:rsid w:val="00D31F39"/>
    <w:rsid w:val="00D3202B"/>
    <w:rsid w:val="00D3208C"/>
    <w:rsid w:val="00D32150"/>
    <w:rsid w:val="00D32161"/>
    <w:rsid w:val="00D32234"/>
    <w:rsid w:val="00D322C0"/>
    <w:rsid w:val="00D3238D"/>
    <w:rsid w:val="00D32470"/>
    <w:rsid w:val="00D3261F"/>
    <w:rsid w:val="00D3267D"/>
    <w:rsid w:val="00D32715"/>
    <w:rsid w:val="00D3272B"/>
    <w:rsid w:val="00D327BD"/>
    <w:rsid w:val="00D327F6"/>
    <w:rsid w:val="00D328E0"/>
    <w:rsid w:val="00D329C6"/>
    <w:rsid w:val="00D32CA3"/>
    <w:rsid w:val="00D32D85"/>
    <w:rsid w:val="00D32DEF"/>
    <w:rsid w:val="00D32E64"/>
    <w:rsid w:val="00D32EEA"/>
    <w:rsid w:val="00D33251"/>
    <w:rsid w:val="00D33257"/>
    <w:rsid w:val="00D3333B"/>
    <w:rsid w:val="00D33581"/>
    <w:rsid w:val="00D335BB"/>
    <w:rsid w:val="00D3369F"/>
    <w:rsid w:val="00D337BD"/>
    <w:rsid w:val="00D33904"/>
    <w:rsid w:val="00D3396E"/>
    <w:rsid w:val="00D33AF3"/>
    <w:rsid w:val="00D33B7D"/>
    <w:rsid w:val="00D33C39"/>
    <w:rsid w:val="00D33C8B"/>
    <w:rsid w:val="00D33D6B"/>
    <w:rsid w:val="00D33F69"/>
    <w:rsid w:val="00D3423D"/>
    <w:rsid w:val="00D342F0"/>
    <w:rsid w:val="00D3433D"/>
    <w:rsid w:val="00D34477"/>
    <w:rsid w:val="00D34526"/>
    <w:rsid w:val="00D34668"/>
    <w:rsid w:val="00D348BC"/>
    <w:rsid w:val="00D34A19"/>
    <w:rsid w:val="00D34A69"/>
    <w:rsid w:val="00D34C97"/>
    <w:rsid w:val="00D34E59"/>
    <w:rsid w:val="00D34E72"/>
    <w:rsid w:val="00D34EBB"/>
    <w:rsid w:val="00D34F30"/>
    <w:rsid w:val="00D3542F"/>
    <w:rsid w:val="00D35555"/>
    <w:rsid w:val="00D356C6"/>
    <w:rsid w:val="00D357AB"/>
    <w:rsid w:val="00D35A3D"/>
    <w:rsid w:val="00D35A7E"/>
    <w:rsid w:val="00D35AD2"/>
    <w:rsid w:val="00D35B47"/>
    <w:rsid w:val="00D35CA1"/>
    <w:rsid w:val="00D35D22"/>
    <w:rsid w:val="00D35E06"/>
    <w:rsid w:val="00D362EF"/>
    <w:rsid w:val="00D36338"/>
    <w:rsid w:val="00D366DF"/>
    <w:rsid w:val="00D36784"/>
    <w:rsid w:val="00D367D2"/>
    <w:rsid w:val="00D36932"/>
    <w:rsid w:val="00D36974"/>
    <w:rsid w:val="00D36A70"/>
    <w:rsid w:val="00D36D48"/>
    <w:rsid w:val="00D36D62"/>
    <w:rsid w:val="00D36DBA"/>
    <w:rsid w:val="00D36F51"/>
    <w:rsid w:val="00D37110"/>
    <w:rsid w:val="00D37189"/>
    <w:rsid w:val="00D371BC"/>
    <w:rsid w:val="00D372A1"/>
    <w:rsid w:val="00D3737A"/>
    <w:rsid w:val="00D3738A"/>
    <w:rsid w:val="00D37422"/>
    <w:rsid w:val="00D374A2"/>
    <w:rsid w:val="00D3754D"/>
    <w:rsid w:val="00D37698"/>
    <w:rsid w:val="00D3776E"/>
    <w:rsid w:val="00D37802"/>
    <w:rsid w:val="00D37815"/>
    <w:rsid w:val="00D378D4"/>
    <w:rsid w:val="00D37916"/>
    <w:rsid w:val="00D3797F"/>
    <w:rsid w:val="00D37A9D"/>
    <w:rsid w:val="00D37B64"/>
    <w:rsid w:val="00D37BD9"/>
    <w:rsid w:val="00D37C31"/>
    <w:rsid w:val="00D37CA4"/>
    <w:rsid w:val="00D37CC4"/>
    <w:rsid w:val="00D40066"/>
    <w:rsid w:val="00D400D2"/>
    <w:rsid w:val="00D40247"/>
    <w:rsid w:val="00D4026E"/>
    <w:rsid w:val="00D402D7"/>
    <w:rsid w:val="00D4033F"/>
    <w:rsid w:val="00D4039B"/>
    <w:rsid w:val="00D40570"/>
    <w:rsid w:val="00D405AD"/>
    <w:rsid w:val="00D405B6"/>
    <w:rsid w:val="00D405FF"/>
    <w:rsid w:val="00D40639"/>
    <w:rsid w:val="00D40684"/>
    <w:rsid w:val="00D4083B"/>
    <w:rsid w:val="00D40A13"/>
    <w:rsid w:val="00D40A5B"/>
    <w:rsid w:val="00D40B5A"/>
    <w:rsid w:val="00D40C9F"/>
    <w:rsid w:val="00D411B5"/>
    <w:rsid w:val="00D411CF"/>
    <w:rsid w:val="00D414A4"/>
    <w:rsid w:val="00D41584"/>
    <w:rsid w:val="00D415A2"/>
    <w:rsid w:val="00D418B2"/>
    <w:rsid w:val="00D418F2"/>
    <w:rsid w:val="00D41952"/>
    <w:rsid w:val="00D41A53"/>
    <w:rsid w:val="00D41AD5"/>
    <w:rsid w:val="00D41CC8"/>
    <w:rsid w:val="00D41D11"/>
    <w:rsid w:val="00D41DC0"/>
    <w:rsid w:val="00D41DF4"/>
    <w:rsid w:val="00D420AD"/>
    <w:rsid w:val="00D42245"/>
    <w:rsid w:val="00D42289"/>
    <w:rsid w:val="00D42392"/>
    <w:rsid w:val="00D42704"/>
    <w:rsid w:val="00D427FE"/>
    <w:rsid w:val="00D42868"/>
    <w:rsid w:val="00D428AA"/>
    <w:rsid w:val="00D42909"/>
    <w:rsid w:val="00D42967"/>
    <w:rsid w:val="00D4296B"/>
    <w:rsid w:val="00D429F6"/>
    <w:rsid w:val="00D42A98"/>
    <w:rsid w:val="00D42AE4"/>
    <w:rsid w:val="00D42C1F"/>
    <w:rsid w:val="00D42C6B"/>
    <w:rsid w:val="00D42D68"/>
    <w:rsid w:val="00D42D6C"/>
    <w:rsid w:val="00D42EF9"/>
    <w:rsid w:val="00D42F2B"/>
    <w:rsid w:val="00D43163"/>
    <w:rsid w:val="00D431D3"/>
    <w:rsid w:val="00D432A2"/>
    <w:rsid w:val="00D4339A"/>
    <w:rsid w:val="00D4354E"/>
    <w:rsid w:val="00D436F6"/>
    <w:rsid w:val="00D439DD"/>
    <w:rsid w:val="00D43A98"/>
    <w:rsid w:val="00D43C35"/>
    <w:rsid w:val="00D43C67"/>
    <w:rsid w:val="00D440DF"/>
    <w:rsid w:val="00D4423A"/>
    <w:rsid w:val="00D4426C"/>
    <w:rsid w:val="00D442A7"/>
    <w:rsid w:val="00D442D5"/>
    <w:rsid w:val="00D444DD"/>
    <w:rsid w:val="00D4456B"/>
    <w:rsid w:val="00D445EB"/>
    <w:rsid w:val="00D4474C"/>
    <w:rsid w:val="00D448CD"/>
    <w:rsid w:val="00D44993"/>
    <w:rsid w:val="00D44BD1"/>
    <w:rsid w:val="00D44E71"/>
    <w:rsid w:val="00D452A1"/>
    <w:rsid w:val="00D4565D"/>
    <w:rsid w:val="00D45885"/>
    <w:rsid w:val="00D45A08"/>
    <w:rsid w:val="00D45BF1"/>
    <w:rsid w:val="00D45C97"/>
    <w:rsid w:val="00D45CF3"/>
    <w:rsid w:val="00D45D6E"/>
    <w:rsid w:val="00D45F3D"/>
    <w:rsid w:val="00D460BA"/>
    <w:rsid w:val="00D460C0"/>
    <w:rsid w:val="00D460C4"/>
    <w:rsid w:val="00D4616B"/>
    <w:rsid w:val="00D46197"/>
    <w:rsid w:val="00D46282"/>
    <w:rsid w:val="00D4633A"/>
    <w:rsid w:val="00D464F3"/>
    <w:rsid w:val="00D46779"/>
    <w:rsid w:val="00D46790"/>
    <w:rsid w:val="00D468C8"/>
    <w:rsid w:val="00D46F10"/>
    <w:rsid w:val="00D46F37"/>
    <w:rsid w:val="00D470D5"/>
    <w:rsid w:val="00D47326"/>
    <w:rsid w:val="00D47465"/>
    <w:rsid w:val="00D474FC"/>
    <w:rsid w:val="00D4762E"/>
    <w:rsid w:val="00D47654"/>
    <w:rsid w:val="00D476D1"/>
    <w:rsid w:val="00D476ED"/>
    <w:rsid w:val="00D47720"/>
    <w:rsid w:val="00D47729"/>
    <w:rsid w:val="00D47CD9"/>
    <w:rsid w:val="00D47DF7"/>
    <w:rsid w:val="00D47E1E"/>
    <w:rsid w:val="00D47E25"/>
    <w:rsid w:val="00D50097"/>
    <w:rsid w:val="00D501A6"/>
    <w:rsid w:val="00D501B9"/>
    <w:rsid w:val="00D50499"/>
    <w:rsid w:val="00D5053B"/>
    <w:rsid w:val="00D506BA"/>
    <w:rsid w:val="00D506F7"/>
    <w:rsid w:val="00D5070F"/>
    <w:rsid w:val="00D507BC"/>
    <w:rsid w:val="00D5083F"/>
    <w:rsid w:val="00D5087A"/>
    <w:rsid w:val="00D50907"/>
    <w:rsid w:val="00D50AB5"/>
    <w:rsid w:val="00D50C05"/>
    <w:rsid w:val="00D512FD"/>
    <w:rsid w:val="00D51385"/>
    <w:rsid w:val="00D51453"/>
    <w:rsid w:val="00D514D3"/>
    <w:rsid w:val="00D515A7"/>
    <w:rsid w:val="00D516DA"/>
    <w:rsid w:val="00D5179D"/>
    <w:rsid w:val="00D517FE"/>
    <w:rsid w:val="00D5188D"/>
    <w:rsid w:val="00D518BA"/>
    <w:rsid w:val="00D518D8"/>
    <w:rsid w:val="00D51AD6"/>
    <w:rsid w:val="00D51B6B"/>
    <w:rsid w:val="00D51C96"/>
    <w:rsid w:val="00D51CBD"/>
    <w:rsid w:val="00D51F04"/>
    <w:rsid w:val="00D521B9"/>
    <w:rsid w:val="00D521EB"/>
    <w:rsid w:val="00D52260"/>
    <w:rsid w:val="00D5230C"/>
    <w:rsid w:val="00D52370"/>
    <w:rsid w:val="00D523EC"/>
    <w:rsid w:val="00D52651"/>
    <w:rsid w:val="00D5276E"/>
    <w:rsid w:val="00D528B9"/>
    <w:rsid w:val="00D52976"/>
    <w:rsid w:val="00D52978"/>
    <w:rsid w:val="00D529DE"/>
    <w:rsid w:val="00D52A43"/>
    <w:rsid w:val="00D52B56"/>
    <w:rsid w:val="00D52D77"/>
    <w:rsid w:val="00D52D9A"/>
    <w:rsid w:val="00D52E80"/>
    <w:rsid w:val="00D52ECF"/>
    <w:rsid w:val="00D52F55"/>
    <w:rsid w:val="00D53180"/>
    <w:rsid w:val="00D53260"/>
    <w:rsid w:val="00D532E4"/>
    <w:rsid w:val="00D536A3"/>
    <w:rsid w:val="00D5370A"/>
    <w:rsid w:val="00D53782"/>
    <w:rsid w:val="00D53791"/>
    <w:rsid w:val="00D537E3"/>
    <w:rsid w:val="00D53807"/>
    <w:rsid w:val="00D53832"/>
    <w:rsid w:val="00D53C0E"/>
    <w:rsid w:val="00D53C7E"/>
    <w:rsid w:val="00D53CA9"/>
    <w:rsid w:val="00D53D2C"/>
    <w:rsid w:val="00D53F62"/>
    <w:rsid w:val="00D53FA3"/>
    <w:rsid w:val="00D5402B"/>
    <w:rsid w:val="00D54137"/>
    <w:rsid w:val="00D54217"/>
    <w:rsid w:val="00D54244"/>
    <w:rsid w:val="00D54537"/>
    <w:rsid w:val="00D5466D"/>
    <w:rsid w:val="00D54839"/>
    <w:rsid w:val="00D5484A"/>
    <w:rsid w:val="00D54850"/>
    <w:rsid w:val="00D5485F"/>
    <w:rsid w:val="00D548D4"/>
    <w:rsid w:val="00D549BD"/>
    <w:rsid w:val="00D54E36"/>
    <w:rsid w:val="00D5502D"/>
    <w:rsid w:val="00D5515F"/>
    <w:rsid w:val="00D551A5"/>
    <w:rsid w:val="00D55258"/>
    <w:rsid w:val="00D552B6"/>
    <w:rsid w:val="00D5545B"/>
    <w:rsid w:val="00D554AE"/>
    <w:rsid w:val="00D55571"/>
    <w:rsid w:val="00D55630"/>
    <w:rsid w:val="00D5585D"/>
    <w:rsid w:val="00D558A1"/>
    <w:rsid w:val="00D5596B"/>
    <w:rsid w:val="00D5598A"/>
    <w:rsid w:val="00D55A71"/>
    <w:rsid w:val="00D55A83"/>
    <w:rsid w:val="00D55A8E"/>
    <w:rsid w:val="00D55AF6"/>
    <w:rsid w:val="00D55BF3"/>
    <w:rsid w:val="00D55C61"/>
    <w:rsid w:val="00D55CA4"/>
    <w:rsid w:val="00D55D0B"/>
    <w:rsid w:val="00D55E38"/>
    <w:rsid w:val="00D55F59"/>
    <w:rsid w:val="00D5601A"/>
    <w:rsid w:val="00D560EC"/>
    <w:rsid w:val="00D56113"/>
    <w:rsid w:val="00D561AE"/>
    <w:rsid w:val="00D563C5"/>
    <w:rsid w:val="00D5648D"/>
    <w:rsid w:val="00D56498"/>
    <w:rsid w:val="00D56595"/>
    <w:rsid w:val="00D5659D"/>
    <w:rsid w:val="00D56615"/>
    <w:rsid w:val="00D56798"/>
    <w:rsid w:val="00D568C1"/>
    <w:rsid w:val="00D569CC"/>
    <w:rsid w:val="00D56ADF"/>
    <w:rsid w:val="00D56B15"/>
    <w:rsid w:val="00D56B66"/>
    <w:rsid w:val="00D56D5A"/>
    <w:rsid w:val="00D56E5E"/>
    <w:rsid w:val="00D56F6A"/>
    <w:rsid w:val="00D57093"/>
    <w:rsid w:val="00D570D3"/>
    <w:rsid w:val="00D57194"/>
    <w:rsid w:val="00D571C0"/>
    <w:rsid w:val="00D5729B"/>
    <w:rsid w:val="00D5752A"/>
    <w:rsid w:val="00D57A02"/>
    <w:rsid w:val="00D57A63"/>
    <w:rsid w:val="00D57AAD"/>
    <w:rsid w:val="00D57E37"/>
    <w:rsid w:val="00D6001E"/>
    <w:rsid w:val="00D6016E"/>
    <w:rsid w:val="00D601F8"/>
    <w:rsid w:val="00D604FB"/>
    <w:rsid w:val="00D60640"/>
    <w:rsid w:val="00D60658"/>
    <w:rsid w:val="00D60A0B"/>
    <w:rsid w:val="00D60B06"/>
    <w:rsid w:val="00D60C57"/>
    <w:rsid w:val="00D60C7B"/>
    <w:rsid w:val="00D60CAE"/>
    <w:rsid w:val="00D60D4B"/>
    <w:rsid w:val="00D60E63"/>
    <w:rsid w:val="00D60FFE"/>
    <w:rsid w:val="00D61085"/>
    <w:rsid w:val="00D6116F"/>
    <w:rsid w:val="00D61248"/>
    <w:rsid w:val="00D61473"/>
    <w:rsid w:val="00D6159C"/>
    <w:rsid w:val="00D619E9"/>
    <w:rsid w:val="00D61A9E"/>
    <w:rsid w:val="00D61B54"/>
    <w:rsid w:val="00D61DE6"/>
    <w:rsid w:val="00D61E26"/>
    <w:rsid w:val="00D61F49"/>
    <w:rsid w:val="00D6202A"/>
    <w:rsid w:val="00D623AB"/>
    <w:rsid w:val="00D6258D"/>
    <w:rsid w:val="00D625BD"/>
    <w:rsid w:val="00D62773"/>
    <w:rsid w:val="00D628A5"/>
    <w:rsid w:val="00D6295B"/>
    <w:rsid w:val="00D62AFA"/>
    <w:rsid w:val="00D62B1F"/>
    <w:rsid w:val="00D62B88"/>
    <w:rsid w:val="00D62C5E"/>
    <w:rsid w:val="00D62CF6"/>
    <w:rsid w:val="00D62D5A"/>
    <w:rsid w:val="00D62D5D"/>
    <w:rsid w:val="00D62D78"/>
    <w:rsid w:val="00D62F60"/>
    <w:rsid w:val="00D6302E"/>
    <w:rsid w:val="00D63181"/>
    <w:rsid w:val="00D63201"/>
    <w:rsid w:val="00D632E5"/>
    <w:rsid w:val="00D6347F"/>
    <w:rsid w:val="00D6348D"/>
    <w:rsid w:val="00D636DF"/>
    <w:rsid w:val="00D636E8"/>
    <w:rsid w:val="00D6372F"/>
    <w:rsid w:val="00D6376A"/>
    <w:rsid w:val="00D637B1"/>
    <w:rsid w:val="00D638B9"/>
    <w:rsid w:val="00D6395F"/>
    <w:rsid w:val="00D63C68"/>
    <w:rsid w:val="00D63D84"/>
    <w:rsid w:val="00D63DA7"/>
    <w:rsid w:val="00D63DCC"/>
    <w:rsid w:val="00D63DE4"/>
    <w:rsid w:val="00D63F42"/>
    <w:rsid w:val="00D64001"/>
    <w:rsid w:val="00D64091"/>
    <w:rsid w:val="00D64103"/>
    <w:rsid w:val="00D6415D"/>
    <w:rsid w:val="00D6448E"/>
    <w:rsid w:val="00D64538"/>
    <w:rsid w:val="00D64567"/>
    <w:rsid w:val="00D64702"/>
    <w:rsid w:val="00D6481E"/>
    <w:rsid w:val="00D649E1"/>
    <w:rsid w:val="00D64C16"/>
    <w:rsid w:val="00D64DFF"/>
    <w:rsid w:val="00D64E40"/>
    <w:rsid w:val="00D64F5A"/>
    <w:rsid w:val="00D650D7"/>
    <w:rsid w:val="00D65141"/>
    <w:rsid w:val="00D65377"/>
    <w:rsid w:val="00D65413"/>
    <w:rsid w:val="00D6542E"/>
    <w:rsid w:val="00D655A3"/>
    <w:rsid w:val="00D656D6"/>
    <w:rsid w:val="00D65825"/>
    <w:rsid w:val="00D658BE"/>
    <w:rsid w:val="00D65931"/>
    <w:rsid w:val="00D659F5"/>
    <w:rsid w:val="00D65AE8"/>
    <w:rsid w:val="00D65BB5"/>
    <w:rsid w:val="00D65C8F"/>
    <w:rsid w:val="00D65DA5"/>
    <w:rsid w:val="00D65E11"/>
    <w:rsid w:val="00D65EC5"/>
    <w:rsid w:val="00D660FA"/>
    <w:rsid w:val="00D6612B"/>
    <w:rsid w:val="00D66320"/>
    <w:rsid w:val="00D66380"/>
    <w:rsid w:val="00D663E7"/>
    <w:rsid w:val="00D66528"/>
    <w:rsid w:val="00D66555"/>
    <w:rsid w:val="00D66649"/>
    <w:rsid w:val="00D667A8"/>
    <w:rsid w:val="00D667DA"/>
    <w:rsid w:val="00D66821"/>
    <w:rsid w:val="00D668DE"/>
    <w:rsid w:val="00D669D9"/>
    <w:rsid w:val="00D66BE9"/>
    <w:rsid w:val="00D671A7"/>
    <w:rsid w:val="00D67215"/>
    <w:rsid w:val="00D6743D"/>
    <w:rsid w:val="00D674BD"/>
    <w:rsid w:val="00D675BE"/>
    <w:rsid w:val="00D676DA"/>
    <w:rsid w:val="00D676F4"/>
    <w:rsid w:val="00D67882"/>
    <w:rsid w:val="00D678CF"/>
    <w:rsid w:val="00D67949"/>
    <w:rsid w:val="00D679A0"/>
    <w:rsid w:val="00D67A4C"/>
    <w:rsid w:val="00D67B3C"/>
    <w:rsid w:val="00D67BFE"/>
    <w:rsid w:val="00D67C34"/>
    <w:rsid w:val="00D67F54"/>
    <w:rsid w:val="00D70020"/>
    <w:rsid w:val="00D70058"/>
    <w:rsid w:val="00D7009E"/>
    <w:rsid w:val="00D701A6"/>
    <w:rsid w:val="00D70660"/>
    <w:rsid w:val="00D706C3"/>
    <w:rsid w:val="00D706CF"/>
    <w:rsid w:val="00D7070A"/>
    <w:rsid w:val="00D7072A"/>
    <w:rsid w:val="00D707EB"/>
    <w:rsid w:val="00D70973"/>
    <w:rsid w:val="00D70A4F"/>
    <w:rsid w:val="00D70A8C"/>
    <w:rsid w:val="00D70B83"/>
    <w:rsid w:val="00D70E2C"/>
    <w:rsid w:val="00D70E30"/>
    <w:rsid w:val="00D70F2C"/>
    <w:rsid w:val="00D70FDA"/>
    <w:rsid w:val="00D71147"/>
    <w:rsid w:val="00D71370"/>
    <w:rsid w:val="00D71615"/>
    <w:rsid w:val="00D7166A"/>
    <w:rsid w:val="00D71707"/>
    <w:rsid w:val="00D7182C"/>
    <w:rsid w:val="00D718B9"/>
    <w:rsid w:val="00D71A86"/>
    <w:rsid w:val="00D71B0E"/>
    <w:rsid w:val="00D71D9F"/>
    <w:rsid w:val="00D7200D"/>
    <w:rsid w:val="00D7203E"/>
    <w:rsid w:val="00D721B9"/>
    <w:rsid w:val="00D72265"/>
    <w:rsid w:val="00D72337"/>
    <w:rsid w:val="00D72383"/>
    <w:rsid w:val="00D7253F"/>
    <w:rsid w:val="00D72680"/>
    <w:rsid w:val="00D7275E"/>
    <w:rsid w:val="00D7283D"/>
    <w:rsid w:val="00D72C1E"/>
    <w:rsid w:val="00D72D96"/>
    <w:rsid w:val="00D72DD0"/>
    <w:rsid w:val="00D72E91"/>
    <w:rsid w:val="00D731D7"/>
    <w:rsid w:val="00D73265"/>
    <w:rsid w:val="00D733A7"/>
    <w:rsid w:val="00D7344F"/>
    <w:rsid w:val="00D734AA"/>
    <w:rsid w:val="00D735C5"/>
    <w:rsid w:val="00D73641"/>
    <w:rsid w:val="00D7374A"/>
    <w:rsid w:val="00D73779"/>
    <w:rsid w:val="00D7387F"/>
    <w:rsid w:val="00D738F4"/>
    <w:rsid w:val="00D739CA"/>
    <w:rsid w:val="00D739DB"/>
    <w:rsid w:val="00D73B3F"/>
    <w:rsid w:val="00D73B55"/>
    <w:rsid w:val="00D73B5C"/>
    <w:rsid w:val="00D73CED"/>
    <w:rsid w:val="00D7407A"/>
    <w:rsid w:val="00D740B9"/>
    <w:rsid w:val="00D7422C"/>
    <w:rsid w:val="00D74588"/>
    <w:rsid w:val="00D7460D"/>
    <w:rsid w:val="00D7479A"/>
    <w:rsid w:val="00D74877"/>
    <w:rsid w:val="00D74A4F"/>
    <w:rsid w:val="00D74A8D"/>
    <w:rsid w:val="00D74AB3"/>
    <w:rsid w:val="00D74CE6"/>
    <w:rsid w:val="00D74DB2"/>
    <w:rsid w:val="00D74DE0"/>
    <w:rsid w:val="00D74E28"/>
    <w:rsid w:val="00D74FC6"/>
    <w:rsid w:val="00D75060"/>
    <w:rsid w:val="00D75063"/>
    <w:rsid w:val="00D750C3"/>
    <w:rsid w:val="00D75175"/>
    <w:rsid w:val="00D75505"/>
    <w:rsid w:val="00D7557E"/>
    <w:rsid w:val="00D75590"/>
    <w:rsid w:val="00D755B9"/>
    <w:rsid w:val="00D75665"/>
    <w:rsid w:val="00D7588B"/>
    <w:rsid w:val="00D75953"/>
    <w:rsid w:val="00D75AC6"/>
    <w:rsid w:val="00D75B6E"/>
    <w:rsid w:val="00D75B9C"/>
    <w:rsid w:val="00D75BB3"/>
    <w:rsid w:val="00D75BD6"/>
    <w:rsid w:val="00D75CE9"/>
    <w:rsid w:val="00D75DBA"/>
    <w:rsid w:val="00D75E50"/>
    <w:rsid w:val="00D7605D"/>
    <w:rsid w:val="00D7612D"/>
    <w:rsid w:val="00D76223"/>
    <w:rsid w:val="00D7635A"/>
    <w:rsid w:val="00D76450"/>
    <w:rsid w:val="00D76505"/>
    <w:rsid w:val="00D765B2"/>
    <w:rsid w:val="00D766E9"/>
    <w:rsid w:val="00D76708"/>
    <w:rsid w:val="00D76736"/>
    <w:rsid w:val="00D7674C"/>
    <w:rsid w:val="00D767B0"/>
    <w:rsid w:val="00D76832"/>
    <w:rsid w:val="00D768A9"/>
    <w:rsid w:val="00D768EB"/>
    <w:rsid w:val="00D768FE"/>
    <w:rsid w:val="00D76B71"/>
    <w:rsid w:val="00D76B75"/>
    <w:rsid w:val="00D76BBE"/>
    <w:rsid w:val="00D76C47"/>
    <w:rsid w:val="00D76E7A"/>
    <w:rsid w:val="00D76F9E"/>
    <w:rsid w:val="00D77067"/>
    <w:rsid w:val="00D772A8"/>
    <w:rsid w:val="00D77679"/>
    <w:rsid w:val="00D7767F"/>
    <w:rsid w:val="00D7776D"/>
    <w:rsid w:val="00D7785F"/>
    <w:rsid w:val="00D77EE3"/>
    <w:rsid w:val="00D77F22"/>
    <w:rsid w:val="00D77F9B"/>
    <w:rsid w:val="00D8000A"/>
    <w:rsid w:val="00D80089"/>
    <w:rsid w:val="00D800C8"/>
    <w:rsid w:val="00D804DB"/>
    <w:rsid w:val="00D80501"/>
    <w:rsid w:val="00D80552"/>
    <w:rsid w:val="00D8056B"/>
    <w:rsid w:val="00D80B42"/>
    <w:rsid w:val="00D80B55"/>
    <w:rsid w:val="00D80B7E"/>
    <w:rsid w:val="00D80C3D"/>
    <w:rsid w:val="00D80DAC"/>
    <w:rsid w:val="00D80F12"/>
    <w:rsid w:val="00D811B2"/>
    <w:rsid w:val="00D81362"/>
    <w:rsid w:val="00D81410"/>
    <w:rsid w:val="00D81461"/>
    <w:rsid w:val="00D81692"/>
    <w:rsid w:val="00D816BC"/>
    <w:rsid w:val="00D81740"/>
    <w:rsid w:val="00D81B99"/>
    <w:rsid w:val="00D81C64"/>
    <w:rsid w:val="00D81CA1"/>
    <w:rsid w:val="00D81D77"/>
    <w:rsid w:val="00D81E11"/>
    <w:rsid w:val="00D81F1D"/>
    <w:rsid w:val="00D8207C"/>
    <w:rsid w:val="00D8215B"/>
    <w:rsid w:val="00D8226B"/>
    <w:rsid w:val="00D82426"/>
    <w:rsid w:val="00D8243F"/>
    <w:rsid w:val="00D82480"/>
    <w:rsid w:val="00D82613"/>
    <w:rsid w:val="00D82868"/>
    <w:rsid w:val="00D829D7"/>
    <w:rsid w:val="00D82AE9"/>
    <w:rsid w:val="00D82AF4"/>
    <w:rsid w:val="00D82B35"/>
    <w:rsid w:val="00D82B3D"/>
    <w:rsid w:val="00D82B79"/>
    <w:rsid w:val="00D82C9E"/>
    <w:rsid w:val="00D82CE9"/>
    <w:rsid w:val="00D82E1A"/>
    <w:rsid w:val="00D82E93"/>
    <w:rsid w:val="00D82EB7"/>
    <w:rsid w:val="00D830DA"/>
    <w:rsid w:val="00D8311C"/>
    <w:rsid w:val="00D83226"/>
    <w:rsid w:val="00D832D5"/>
    <w:rsid w:val="00D8332D"/>
    <w:rsid w:val="00D83360"/>
    <w:rsid w:val="00D83384"/>
    <w:rsid w:val="00D83397"/>
    <w:rsid w:val="00D834BE"/>
    <w:rsid w:val="00D83501"/>
    <w:rsid w:val="00D836E5"/>
    <w:rsid w:val="00D837FE"/>
    <w:rsid w:val="00D83B45"/>
    <w:rsid w:val="00D83C0A"/>
    <w:rsid w:val="00D83CF8"/>
    <w:rsid w:val="00D84163"/>
    <w:rsid w:val="00D8446B"/>
    <w:rsid w:val="00D84678"/>
    <w:rsid w:val="00D84690"/>
    <w:rsid w:val="00D8469F"/>
    <w:rsid w:val="00D84738"/>
    <w:rsid w:val="00D8475A"/>
    <w:rsid w:val="00D84AFD"/>
    <w:rsid w:val="00D84B13"/>
    <w:rsid w:val="00D84BB5"/>
    <w:rsid w:val="00D84BE2"/>
    <w:rsid w:val="00D84C30"/>
    <w:rsid w:val="00D84DF7"/>
    <w:rsid w:val="00D84F8B"/>
    <w:rsid w:val="00D85026"/>
    <w:rsid w:val="00D85046"/>
    <w:rsid w:val="00D85093"/>
    <w:rsid w:val="00D8522A"/>
    <w:rsid w:val="00D855D6"/>
    <w:rsid w:val="00D85644"/>
    <w:rsid w:val="00D857CF"/>
    <w:rsid w:val="00D85804"/>
    <w:rsid w:val="00D858C7"/>
    <w:rsid w:val="00D858F4"/>
    <w:rsid w:val="00D85917"/>
    <w:rsid w:val="00D85918"/>
    <w:rsid w:val="00D85941"/>
    <w:rsid w:val="00D85956"/>
    <w:rsid w:val="00D859D2"/>
    <w:rsid w:val="00D85BB2"/>
    <w:rsid w:val="00D85CF5"/>
    <w:rsid w:val="00D85D04"/>
    <w:rsid w:val="00D85E58"/>
    <w:rsid w:val="00D85E77"/>
    <w:rsid w:val="00D85F85"/>
    <w:rsid w:val="00D86011"/>
    <w:rsid w:val="00D860AB"/>
    <w:rsid w:val="00D860B1"/>
    <w:rsid w:val="00D860EF"/>
    <w:rsid w:val="00D862B1"/>
    <w:rsid w:val="00D862CC"/>
    <w:rsid w:val="00D863EF"/>
    <w:rsid w:val="00D864F0"/>
    <w:rsid w:val="00D86542"/>
    <w:rsid w:val="00D86690"/>
    <w:rsid w:val="00D86779"/>
    <w:rsid w:val="00D86867"/>
    <w:rsid w:val="00D86912"/>
    <w:rsid w:val="00D86A8F"/>
    <w:rsid w:val="00D86AF8"/>
    <w:rsid w:val="00D86B81"/>
    <w:rsid w:val="00D86BD6"/>
    <w:rsid w:val="00D86C3C"/>
    <w:rsid w:val="00D86C4B"/>
    <w:rsid w:val="00D86D08"/>
    <w:rsid w:val="00D86D2F"/>
    <w:rsid w:val="00D86D58"/>
    <w:rsid w:val="00D86DF8"/>
    <w:rsid w:val="00D86E41"/>
    <w:rsid w:val="00D86E7B"/>
    <w:rsid w:val="00D86E95"/>
    <w:rsid w:val="00D86FB6"/>
    <w:rsid w:val="00D871CE"/>
    <w:rsid w:val="00D87214"/>
    <w:rsid w:val="00D8722A"/>
    <w:rsid w:val="00D8732A"/>
    <w:rsid w:val="00D873E5"/>
    <w:rsid w:val="00D873F8"/>
    <w:rsid w:val="00D877EB"/>
    <w:rsid w:val="00D87804"/>
    <w:rsid w:val="00D878CB"/>
    <w:rsid w:val="00D879AF"/>
    <w:rsid w:val="00D87CF8"/>
    <w:rsid w:val="00D87FB4"/>
    <w:rsid w:val="00D900A7"/>
    <w:rsid w:val="00D901BF"/>
    <w:rsid w:val="00D90226"/>
    <w:rsid w:val="00D90247"/>
    <w:rsid w:val="00D9035A"/>
    <w:rsid w:val="00D904A5"/>
    <w:rsid w:val="00D90565"/>
    <w:rsid w:val="00D90761"/>
    <w:rsid w:val="00D907C7"/>
    <w:rsid w:val="00D908B0"/>
    <w:rsid w:val="00D908CF"/>
    <w:rsid w:val="00D90945"/>
    <w:rsid w:val="00D90A9A"/>
    <w:rsid w:val="00D90B53"/>
    <w:rsid w:val="00D90C39"/>
    <w:rsid w:val="00D90CCB"/>
    <w:rsid w:val="00D90E01"/>
    <w:rsid w:val="00D90E52"/>
    <w:rsid w:val="00D90F41"/>
    <w:rsid w:val="00D91057"/>
    <w:rsid w:val="00D91486"/>
    <w:rsid w:val="00D91604"/>
    <w:rsid w:val="00D9161F"/>
    <w:rsid w:val="00D9172B"/>
    <w:rsid w:val="00D91766"/>
    <w:rsid w:val="00D917F4"/>
    <w:rsid w:val="00D917FE"/>
    <w:rsid w:val="00D9196C"/>
    <w:rsid w:val="00D91A1C"/>
    <w:rsid w:val="00D91A97"/>
    <w:rsid w:val="00D91B17"/>
    <w:rsid w:val="00D91B21"/>
    <w:rsid w:val="00D91BE1"/>
    <w:rsid w:val="00D91C18"/>
    <w:rsid w:val="00D91E2D"/>
    <w:rsid w:val="00D91FCE"/>
    <w:rsid w:val="00D92024"/>
    <w:rsid w:val="00D920BC"/>
    <w:rsid w:val="00D92115"/>
    <w:rsid w:val="00D92183"/>
    <w:rsid w:val="00D9230E"/>
    <w:rsid w:val="00D92374"/>
    <w:rsid w:val="00D92426"/>
    <w:rsid w:val="00D92851"/>
    <w:rsid w:val="00D928B0"/>
    <w:rsid w:val="00D929B1"/>
    <w:rsid w:val="00D92A1D"/>
    <w:rsid w:val="00D92A99"/>
    <w:rsid w:val="00D92C4F"/>
    <w:rsid w:val="00D92C55"/>
    <w:rsid w:val="00D92D43"/>
    <w:rsid w:val="00D92D54"/>
    <w:rsid w:val="00D92D83"/>
    <w:rsid w:val="00D92E16"/>
    <w:rsid w:val="00D92E5D"/>
    <w:rsid w:val="00D92E7A"/>
    <w:rsid w:val="00D93107"/>
    <w:rsid w:val="00D9312A"/>
    <w:rsid w:val="00D93137"/>
    <w:rsid w:val="00D931B3"/>
    <w:rsid w:val="00D93213"/>
    <w:rsid w:val="00D93236"/>
    <w:rsid w:val="00D9332E"/>
    <w:rsid w:val="00D9344F"/>
    <w:rsid w:val="00D93565"/>
    <w:rsid w:val="00D9372D"/>
    <w:rsid w:val="00D937F2"/>
    <w:rsid w:val="00D93990"/>
    <w:rsid w:val="00D93A03"/>
    <w:rsid w:val="00D93C6B"/>
    <w:rsid w:val="00D93CC9"/>
    <w:rsid w:val="00D93D0D"/>
    <w:rsid w:val="00D93D46"/>
    <w:rsid w:val="00D93E60"/>
    <w:rsid w:val="00D93E87"/>
    <w:rsid w:val="00D941A9"/>
    <w:rsid w:val="00D94508"/>
    <w:rsid w:val="00D94642"/>
    <w:rsid w:val="00D946E7"/>
    <w:rsid w:val="00D9476C"/>
    <w:rsid w:val="00D9480A"/>
    <w:rsid w:val="00D94880"/>
    <w:rsid w:val="00D94949"/>
    <w:rsid w:val="00D94959"/>
    <w:rsid w:val="00D94B9B"/>
    <w:rsid w:val="00D94C60"/>
    <w:rsid w:val="00D94D3D"/>
    <w:rsid w:val="00D94D51"/>
    <w:rsid w:val="00D95008"/>
    <w:rsid w:val="00D954AE"/>
    <w:rsid w:val="00D954D5"/>
    <w:rsid w:val="00D95635"/>
    <w:rsid w:val="00D9564F"/>
    <w:rsid w:val="00D956BB"/>
    <w:rsid w:val="00D956E9"/>
    <w:rsid w:val="00D957CF"/>
    <w:rsid w:val="00D957DA"/>
    <w:rsid w:val="00D95920"/>
    <w:rsid w:val="00D9599A"/>
    <w:rsid w:val="00D95A7C"/>
    <w:rsid w:val="00D95AD5"/>
    <w:rsid w:val="00D95BD8"/>
    <w:rsid w:val="00D95BD9"/>
    <w:rsid w:val="00D95C9B"/>
    <w:rsid w:val="00D95CEE"/>
    <w:rsid w:val="00D95CFE"/>
    <w:rsid w:val="00D95DD9"/>
    <w:rsid w:val="00D95DF3"/>
    <w:rsid w:val="00D95EE1"/>
    <w:rsid w:val="00D95F9B"/>
    <w:rsid w:val="00D962FF"/>
    <w:rsid w:val="00D963DA"/>
    <w:rsid w:val="00D964BD"/>
    <w:rsid w:val="00D964DC"/>
    <w:rsid w:val="00D9651B"/>
    <w:rsid w:val="00D96599"/>
    <w:rsid w:val="00D96720"/>
    <w:rsid w:val="00D96891"/>
    <w:rsid w:val="00D96963"/>
    <w:rsid w:val="00D96C29"/>
    <w:rsid w:val="00D96CE0"/>
    <w:rsid w:val="00D96DB5"/>
    <w:rsid w:val="00D96DD2"/>
    <w:rsid w:val="00D9709D"/>
    <w:rsid w:val="00D970F5"/>
    <w:rsid w:val="00D97184"/>
    <w:rsid w:val="00D972AF"/>
    <w:rsid w:val="00D972B8"/>
    <w:rsid w:val="00D97508"/>
    <w:rsid w:val="00D975DB"/>
    <w:rsid w:val="00D97749"/>
    <w:rsid w:val="00D9774E"/>
    <w:rsid w:val="00D977A7"/>
    <w:rsid w:val="00D97884"/>
    <w:rsid w:val="00D978AB"/>
    <w:rsid w:val="00D97942"/>
    <w:rsid w:val="00D979C6"/>
    <w:rsid w:val="00D97BFE"/>
    <w:rsid w:val="00D97CFC"/>
    <w:rsid w:val="00D97E1F"/>
    <w:rsid w:val="00D97EC8"/>
    <w:rsid w:val="00DA00E5"/>
    <w:rsid w:val="00DA0251"/>
    <w:rsid w:val="00DA030C"/>
    <w:rsid w:val="00DA034F"/>
    <w:rsid w:val="00DA05E0"/>
    <w:rsid w:val="00DA05EE"/>
    <w:rsid w:val="00DA065C"/>
    <w:rsid w:val="00DA0955"/>
    <w:rsid w:val="00DA0D62"/>
    <w:rsid w:val="00DA0F4E"/>
    <w:rsid w:val="00DA0FFA"/>
    <w:rsid w:val="00DA10A2"/>
    <w:rsid w:val="00DA10B4"/>
    <w:rsid w:val="00DA10E6"/>
    <w:rsid w:val="00DA1175"/>
    <w:rsid w:val="00DA1190"/>
    <w:rsid w:val="00DA11A6"/>
    <w:rsid w:val="00DA1200"/>
    <w:rsid w:val="00DA1510"/>
    <w:rsid w:val="00DA173A"/>
    <w:rsid w:val="00DA179E"/>
    <w:rsid w:val="00DA17C4"/>
    <w:rsid w:val="00DA18AC"/>
    <w:rsid w:val="00DA1AE8"/>
    <w:rsid w:val="00DA1B41"/>
    <w:rsid w:val="00DA1BDD"/>
    <w:rsid w:val="00DA1D4E"/>
    <w:rsid w:val="00DA1E2C"/>
    <w:rsid w:val="00DA1E33"/>
    <w:rsid w:val="00DA1FAA"/>
    <w:rsid w:val="00DA1FCB"/>
    <w:rsid w:val="00DA2027"/>
    <w:rsid w:val="00DA208B"/>
    <w:rsid w:val="00DA21D9"/>
    <w:rsid w:val="00DA2269"/>
    <w:rsid w:val="00DA2307"/>
    <w:rsid w:val="00DA2517"/>
    <w:rsid w:val="00DA2642"/>
    <w:rsid w:val="00DA271A"/>
    <w:rsid w:val="00DA279D"/>
    <w:rsid w:val="00DA29DC"/>
    <w:rsid w:val="00DA2A3E"/>
    <w:rsid w:val="00DA2A8F"/>
    <w:rsid w:val="00DA2AB4"/>
    <w:rsid w:val="00DA2B82"/>
    <w:rsid w:val="00DA2CBE"/>
    <w:rsid w:val="00DA2E31"/>
    <w:rsid w:val="00DA2E57"/>
    <w:rsid w:val="00DA2E9D"/>
    <w:rsid w:val="00DA2F9E"/>
    <w:rsid w:val="00DA3035"/>
    <w:rsid w:val="00DA3138"/>
    <w:rsid w:val="00DA31E1"/>
    <w:rsid w:val="00DA3214"/>
    <w:rsid w:val="00DA323D"/>
    <w:rsid w:val="00DA3335"/>
    <w:rsid w:val="00DA3496"/>
    <w:rsid w:val="00DA35C7"/>
    <w:rsid w:val="00DA3604"/>
    <w:rsid w:val="00DA37E3"/>
    <w:rsid w:val="00DA392A"/>
    <w:rsid w:val="00DA3A32"/>
    <w:rsid w:val="00DA3A58"/>
    <w:rsid w:val="00DA3AF4"/>
    <w:rsid w:val="00DA3B1B"/>
    <w:rsid w:val="00DA3B77"/>
    <w:rsid w:val="00DA3D76"/>
    <w:rsid w:val="00DA3EDD"/>
    <w:rsid w:val="00DA3F0C"/>
    <w:rsid w:val="00DA3F8B"/>
    <w:rsid w:val="00DA3F91"/>
    <w:rsid w:val="00DA40D9"/>
    <w:rsid w:val="00DA40E2"/>
    <w:rsid w:val="00DA415A"/>
    <w:rsid w:val="00DA4183"/>
    <w:rsid w:val="00DA43C4"/>
    <w:rsid w:val="00DA4403"/>
    <w:rsid w:val="00DA446A"/>
    <w:rsid w:val="00DA44A0"/>
    <w:rsid w:val="00DA4542"/>
    <w:rsid w:val="00DA4555"/>
    <w:rsid w:val="00DA4631"/>
    <w:rsid w:val="00DA469D"/>
    <w:rsid w:val="00DA4A09"/>
    <w:rsid w:val="00DA4C0D"/>
    <w:rsid w:val="00DA4CCF"/>
    <w:rsid w:val="00DA4DEA"/>
    <w:rsid w:val="00DA4FAE"/>
    <w:rsid w:val="00DA4FC4"/>
    <w:rsid w:val="00DA5097"/>
    <w:rsid w:val="00DA50B6"/>
    <w:rsid w:val="00DA5377"/>
    <w:rsid w:val="00DA538C"/>
    <w:rsid w:val="00DA54B9"/>
    <w:rsid w:val="00DA54DA"/>
    <w:rsid w:val="00DA551B"/>
    <w:rsid w:val="00DA552A"/>
    <w:rsid w:val="00DA56B4"/>
    <w:rsid w:val="00DA56E5"/>
    <w:rsid w:val="00DA58E4"/>
    <w:rsid w:val="00DA5959"/>
    <w:rsid w:val="00DA5A16"/>
    <w:rsid w:val="00DA5A5E"/>
    <w:rsid w:val="00DA5B55"/>
    <w:rsid w:val="00DA5BFF"/>
    <w:rsid w:val="00DA5EC8"/>
    <w:rsid w:val="00DA5FB6"/>
    <w:rsid w:val="00DA60AA"/>
    <w:rsid w:val="00DA6212"/>
    <w:rsid w:val="00DA624E"/>
    <w:rsid w:val="00DA64D9"/>
    <w:rsid w:val="00DA65DE"/>
    <w:rsid w:val="00DA6746"/>
    <w:rsid w:val="00DA679B"/>
    <w:rsid w:val="00DA67F8"/>
    <w:rsid w:val="00DA68B8"/>
    <w:rsid w:val="00DA6A1E"/>
    <w:rsid w:val="00DA6E74"/>
    <w:rsid w:val="00DA70C4"/>
    <w:rsid w:val="00DA70D5"/>
    <w:rsid w:val="00DA7268"/>
    <w:rsid w:val="00DA7567"/>
    <w:rsid w:val="00DA75D5"/>
    <w:rsid w:val="00DA7634"/>
    <w:rsid w:val="00DA76E6"/>
    <w:rsid w:val="00DA76F9"/>
    <w:rsid w:val="00DA7866"/>
    <w:rsid w:val="00DA798F"/>
    <w:rsid w:val="00DA79FE"/>
    <w:rsid w:val="00DA7D09"/>
    <w:rsid w:val="00DA7D6A"/>
    <w:rsid w:val="00DA7D87"/>
    <w:rsid w:val="00DA7E17"/>
    <w:rsid w:val="00DA7F80"/>
    <w:rsid w:val="00DB0080"/>
    <w:rsid w:val="00DB04AF"/>
    <w:rsid w:val="00DB0A7F"/>
    <w:rsid w:val="00DB0A8B"/>
    <w:rsid w:val="00DB0A95"/>
    <w:rsid w:val="00DB0AAE"/>
    <w:rsid w:val="00DB0AD0"/>
    <w:rsid w:val="00DB0AFC"/>
    <w:rsid w:val="00DB0DA1"/>
    <w:rsid w:val="00DB0DDF"/>
    <w:rsid w:val="00DB0FA6"/>
    <w:rsid w:val="00DB0FB4"/>
    <w:rsid w:val="00DB138B"/>
    <w:rsid w:val="00DB1448"/>
    <w:rsid w:val="00DB14D7"/>
    <w:rsid w:val="00DB1555"/>
    <w:rsid w:val="00DB1627"/>
    <w:rsid w:val="00DB1629"/>
    <w:rsid w:val="00DB166F"/>
    <w:rsid w:val="00DB17BC"/>
    <w:rsid w:val="00DB1920"/>
    <w:rsid w:val="00DB1A58"/>
    <w:rsid w:val="00DB1A79"/>
    <w:rsid w:val="00DB1ABE"/>
    <w:rsid w:val="00DB1AD2"/>
    <w:rsid w:val="00DB1C59"/>
    <w:rsid w:val="00DB1D95"/>
    <w:rsid w:val="00DB1E3C"/>
    <w:rsid w:val="00DB1F54"/>
    <w:rsid w:val="00DB248A"/>
    <w:rsid w:val="00DB2598"/>
    <w:rsid w:val="00DB262D"/>
    <w:rsid w:val="00DB2638"/>
    <w:rsid w:val="00DB270B"/>
    <w:rsid w:val="00DB27CD"/>
    <w:rsid w:val="00DB2848"/>
    <w:rsid w:val="00DB28B3"/>
    <w:rsid w:val="00DB28FC"/>
    <w:rsid w:val="00DB297D"/>
    <w:rsid w:val="00DB2AD2"/>
    <w:rsid w:val="00DB2B03"/>
    <w:rsid w:val="00DB2BF9"/>
    <w:rsid w:val="00DB2D50"/>
    <w:rsid w:val="00DB2E18"/>
    <w:rsid w:val="00DB2E73"/>
    <w:rsid w:val="00DB2EA6"/>
    <w:rsid w:val="00DB30C0"/>
    <w:rsid w:val="00DB3204"/>
    <w:rsid w:val="00DB3298"/>
    <w:rsid w:val="00DB32E5"/>
    <w:rsid w:val="00DB3425"/>
    <w:rsid w:val="00DB3499"/>
    <w:rsid w:val="00DB369F"/>
    <w:rsid w:val="00DB3735"/>
    <w:rsid w:val="00DB388D"/>
    <w:rsid w:val="00DB3C00"/>
    <w:rsid w:val="00DB3D2D"/>
    <w:rsid w:val="00DB3E37"/>
    <w:rsid w:val="00DB3F46"/>
    <w:rsid w:val="00DB3F53"/>
    <w:rsid w:val="00DB4005"/>
    <w:rsid w:val="00DB4060"/>
    <w:rsid w:val="00DB4103"/>
    <w:rsid w:val="00DB41BC"/>
    <w:rsid w:val="00DB41CE"/>
    <w:rsid w:val="00DB44F8"/>
    <w:rsid w:val="00DB4524"/>
    <w:rsid w:val="00DB45F4"/>
    <w:rsid w:val="00DB4716"/>
    <w:rsid w:val="00DB47F0"/>
    <w:rsid w:val="00DB4809"/>
    <w:rsid w:val="00DB4977"/>
    <w:rsid w:val="00DB4B58"/>
    <w:rsid w:val="00DB4B98"/>
    <w:rsid w:val="00DB4BEB"/>
    <w:rsid w:val="00DB4C16"/>
    <w:rsid w:val="00DB4C67"/>
    <w:rsid w:val="00DB4D20"/>
    <w:rsid w:val="00DB4EA0"/>
    <w:rsid w:val="00DB4F1B"/>
    <w:rsid w:val="00DB4FA2"/>
    <w:rsid w:val="00DB50EE"/>
    <w:rsid w:val="00DB52E2"/>
    <w:rsid w:val="00DB53BA"/>
    <w:rsid w:val="00DB541B"/>
    <w:rsid w:val="00DB55B4"/>
    <w:rsid w:val="00DB56A1"/>
    <w:rsid w:val="00DB5727"/>
    <w:rsid w:val="00DB57C3"/>
    <w:rsid w:val="00DB5810"/>
    <w:rsid w:val="00DB594D"/>
    <w:rsid w:val="00DB5971"/>
    <w:rsid w:val="00DB5AA0"/>
    <w:rsid w:val="00DB5AC9"/>
    <w:rsid w:val="00DB5D97"/>
    <w:rsid w:val="00DB5DFD"/>
    <w:rsid w:val="00DB5EC1"/>
    <w:rsid w:val="00DB5F19"/>
    <w:rsid w:val="00DB5FCB"/>
    <w:rsid w:val="00DB60F6"/>
    <w:rsid w:val="00DB613B"/>
    <w:rsid w:val="00DB625E"/>
    <w:rsid w:val="00DB62D6"/>
    <w:rsid w:val="00DB639C"/>
    <w:rsid w:val="00DB647B"/>
    <w:rsid w:val="00DB64FF"/>
    <w:rsid w:val="00DB67F9"/>
    <w:rsid w:val="00DB6835"/>
    <w:rsid w:val="00DB68AB"/>
    <w:rsid w:val="00DB6A7E"/>
    <w:rsid w:val="00DB6B69"/>
    <w:rsid w:val="00DB6C67"/>
    <w:rsid w:val="00DB6CE0"/>
    <w:rsid w:val="00DB6D5E"/>
    <w:rsid w:val="00DB6DA4"/>
    <w:rsid w:val="00DB6DF4"/>
    <w:rsid w:val="00DB6EB3"/>
    <w:rsid w:val="00DB6F24"/>
    <w:rsid w:val="00DB6F38"/>
    <w:rsid w:val="00DB7077"/>
    <w:rsid w:val="00DB7097"/>
    <w:rsid w:val="00DB714B"/>
    <w:rsid w:val="00DB7269"/>
    <w:rsid w:val="00DB744A"/>
    <w:rsid w:val="00DB753B"/>
    <w:rsid w:val="00DB765C"/>
    <w:rsid w:val="00DB782C"/>
    <w:rsid w:val="00DB7965"/>
    <w:rsid w:val="00DB79AD"/>
    <w:rsid w:val="00DB79E2"/>
    <w:rsid w:val="00DB7A22"/>
    <w:rsid w:val="00DB7AD5"/>
    <w:rsid w:val="00DB7B21"/>
    <w:rsid w:val="00DB7BBA"/>
    <w:rsid w:val="00DB7EBC"/>
    <w:rsid w:val="00DB7EC8"/>
    <w:rsid w:val="00DB7FE5"/>
    <w:rsid w:val="00DC002D"/>
    <w:rsid w:val="00DC03D1"/>
    <w:rsid w:val="00DC05BE"/>
    <w:rsid w:val="00DC07FE"/>
    <w:rsid w:val="00DC0824"/>
    <w:rsid w:val="00DC0984"/>
    <w:rsid w:val="00DC09ED"/>
    <w:rsid w:val="00DC0A9E"/>
    <w:rsid w:val="00DC0B3D"/>
    <w:rsid w:val="00DC0C38"/>
    <w:rsid w:val="00DC0C67"/>
    <w:rsid w:val="00DC0C72"/>
    <w:rsid w:val="00DC0C8C"/>
    <w:rsid w:val="00DC0E66"/>
    <w:rsid w:val="00DC0F1D"/>
    <w:rsid w:val="00DC100A"/>
    <w:rsid w:val="00DC1085"/>
    <w:rsid w:val="00DC1091"/>
    <w:rsid w:val="00DC10B4"/>
    <w:rsid w:val="00DC112C"/>
    <w:rsid w:val="00DC16F0"/>
    <w:rsid w:val="00DC1708"/>
    <w:rsid w:val="00DC175A"/>
    <w:rsid w:val="00DC17F4"/>
    <w:rsid w:val="00DC1952"/>
    <w:rsid w:val="00DC1B8E"/>
    <w:rsid w:val="00DC1CF7"/>
    <w:rsid w:val="00DC1D67"/>
    <w:rsid w:val="00DC1ED9"/>
    <w:rsid w:val="00DC1F5A"/>
    <w:rsid w:val="00DC20E7"/>
    <w:rsid w:val="00DC21CA"/>
    <w:rsid w:val="00DC248E"/>
    <w:rsid w:val="00DC24D3"/>
    <w:rsid w:val="00DC2550"/>
    <w:rsid w:val="00DC2570"/>
    <w:rsid w:val="00DC25FA"/>
    <w:rsid w:val="00DC2634"/>
    <w:rsid w:val="00DC2662"/>
    <w:rsid w:val="00DC26BF"/>
    <w:rsid w:val="00DC27AD"/>
    <w:rsid w:val="00DC27DC"/>
    <w:rsid w:val="00DC27EF"/>
    <w:rsid w:val="00DC294F"/>
    <w:rsid w:val="00DC29CA"/>
    <w:rsid w:val="00DC2A7B"/>
    <w:rsid w:val="00DC2CE3"/>
    <w:rsid w:val="00DC2E27"/>
    <w:rsid w:val="00DC2EED"/>
    <w:rsid w:val="00DC2F70"/>
    <w:rsid w:val="00DC3270"/>
    <w:rsid w:val="00DC329A"/>
    <w:rsid w:val="00DC3521"/>
    <w:rsid w:val="00DC3553"/>
    <w:rsid w:val="00DC35A7"/>
    <w:rsid w:val="00DC3661"/>
    <w:rsid w:val="00DC3678"/>
    <w:rsid w:val="00DC37D7"/>
    <w:rsid w:val="00DC3897"/>
    <w:rsid w:val="00DC39DF"/>
    <w:rsid w:val="00DC3BA0"/>
    <w:rsid w:val="00DC3BDA"/>
    <w:rsid w:val="00DC3BDE"/>
    <w:rsid w:val="00DC3C05"/>
    <w:rsid w:val="00DC3C48"/>
    <w:rsid w:val="00DC3CD5"/>
    <w:rsid w:val="00DC3D72"/>
    <w:rsid w:val="00DC3D88"/>
    <w:rsid w:val="00DC3F21"/>
    <w:rsid w:val="00DC4133"/>
    <w:rsid w:val="00DC41AB"/>
    <w:rsid w:val="00DC41F8"/>
    <w:rsid w:val="00DC45DB"/>
    <w:rsid w:val="00DC4668"/>
    <w:rsid w:val="00DC46E3"/>
    <w:rsid w:val="00DC4946"/>
    <w:rsid w:val="00DC499A"/>
    <w:rsid w:val="00DC4B18"/>
    <w:rsid w:val="00DC4B45"/>
    <w:rsid w:val="00DC4D60"/>
    <w:rsid w:val="00DC4D8F"/>
    <w:rsid w:val="00DC50B0"/>
    <w:rsid w:val="00DC50CA"/>
    <w:rsid w:val="00DC51D1"/>
    <w:rsid w:val="00DC5474"/>
    <w:rsid w:val="00DC55B6"/>
    <w:rsid w:val="00DC566A"/>
    <w:rsid w:val="00DC576D"/>
    <w:rsid w:val="00DC580B"/>
    <w:rsid w:val="00DC59E4"/>
    <w:rsid w:val="00DC5F8D"/>
    <w:rsid w:val="00DC6254"/>
    <w:rsid w:val="00DC629E"/>
    <w:rsid w:val="00DC62C0"/>
    <w:rsid w:val="00DC6304"/>
    <w:rsid w:val="00DC63D5"/>
    <w:rsid w:val="00DC6500"/>
    <w:rsid w:val="00DC656C"/>
    <w:rsid w:val="00DC666F"/>
    <w:rsid w:val="00DC6676"/>
    <w:rsid w:val="00DC6703"/>
    <w:rsid w:val="00DC6705"/>
    <w:rsid w:val="00DC6826"/>
    <w:rsid w:val="00DC68B6"/>
    <w:rsid w:val="00DC69B7"/>
    <w:rsid w:val="00DC6A76"/>
    <w:rsid w:val="00DC6AF0"/>
    <w:rsid w:val="00DC6B9F"/>
    <w:rsid w:val="00DC6BA4"/>
    <w:rsid w:val="00DC6CCD"/>
    <w:rsid w:val="00DC6CCE"/>
    <w:rsid w:val="00DC6D4B"/>
    <w:rsid w:val="00DC6D81"/>
    <w:rsid w:val="00DC6E86"/>
    <w:rsid w:val="00DC6E98"/>
    <w:rsid w:val="00DC6F26"/>
    <w:rsid w:val="00DC6F29"/>
    <w:rsid w:val="00DC720C"/>
    <w:rsid w:val="00DC7244"/>
    <w:rsid w:val="00DC72C8"/>
    <w:rsid w:val="00DC739D"/>
    <w:rsid w:val="00DC7533"/>
    <w:rsid w:val="00DC7537"/>
    <w:rsid w:val="00DC7597"/>
    <w:rsid w:val="00DC7943"/>
    <w:rsid w:val="00DC7B16"/>
    <w:rsid w:val="00DC7D02"/>
    <w:rsid w:val="00DC7D20"/>
    <w:rsid w:val="00DC7D59"/>
    <w:rsid w:val="00DC7ECF"/>
    <w:rsid w:val="00DD0028"/>
    <w:rsid w:val="00DD0039"/>
    <w:rsid w:val="00DD0058"/>
    <w:rsid w:val="00DD0076"/>
    <w:rsid w:val="00DD00D4"/>
    <w:rsid w:val="00DD0264"/>
    <w:rsid w:val="00DD03DF"/>
    <w:rsid w:val="00DD04C4"/>
    <w:rsid w:val="00DD0A91"/>
    <w:rsid w:val="00DD0BA0"/>
    <w:rsid w:val="00DD0CF3"/>
    <w:rsid w:val="00DD0CFD"/>
    <w:rsid w:val="00DD0EF9"/>
    <w:rsid w:val="00DD107F"/>
    <w:rsid w:val="00DD10FF"/>
    <w:rsid w:val="00DD115C"/>
    <w:rsid w:val="00DD1240"/>
    <w:rsid w:val="00DD12A0"/>
    <w:rsid w:val="00DD12A3"/>
    <w:rsid w:val="00DD13A8"/>
    <w:rsid w:val="00DD156C"/>
    <w:rsid w:val="00DD15BC"/>
    <w:rsid w:val="00DD1622"/>
    <w:rsid w:val="00DD1664"/>
    <w:rsid w:val="00DD16C3"/>
    <w:rsid w:val="00DD1785"/>
    <w:rsid w:val="00DD1851"/>
    <w:rsid w:val="00DD19A1"/>
    <w:rsid w:val="00DD1A86"/>
    <w:rsid w:val="00DD1E2E"/>
    <w:rsid w:val="00DD1E92"/>
    <w:rsid w:val="00DD20DE"/>
    <w:rsid w:val="00DD2101"/>
    <w:rsid w:val="00DD230F"/>
    <w:rsid w:val="00DD2329"/>
    <w:rsid w:val="00DD242C"/>
    <w:rsid w:val="00DD24FF"/>
    <w:rsid w:val="00DD25C9"/>
    <w:rsid w:val="00DD266C"/>
    <w:rsid w:val="00DD2680"/>
    <w:rsid w:val="00DD2746"/>
    <w:rsid w:val="00DD27B4"/>
    <w:rsid w:val="00DD2A4E"/>
    <w:rsid w:val="00DD2A56"/>
    <w:rsid w:val="00DD2BA9"/>
    <w:rsid w:val="00DD2BED"/>
    <w:rsid w:val="00DD2D6A"/>
    <w:rsid w:val="00DD2D75"/>
    <w:rsid w:val="00DD2DD1"/>
    <w:rsid w:val="00DD2DEE"/>
    <w:rsid w:val="00DD2E48"/>
    <w:rsid w:val="00DD2E67"/>
    <w:rsid w:val="00DD2EC5"/>
    <w:rsid w:val="00DD3008"/>
    <w:rsid w:val="00DD30F2"/>
    <w:rsid w:val="00DD3391"/>
    <w:rsid w:val="00DD35AA"/>
    <w:rsid w:val="00DD3659"/>
    <w:rsid w:val="00DD367D"/>
    <w:rsid w:val="00DD36F2"/>
    <w:rsid w:val="00DD374E"/>
    <w:rsid w:val="00DD3750"/>
    <w:rsid w:val="00DD37AF"/>
    <w:rsid w:val="00DD394E"/>
    <w:rsid w:val="00DD3A44"/>
    <w:rsid w:val="00DD3A52"/>
    <w:rsid w:val="00DD3CEC"/>
    <w:rsid w:val="00DD3DFA"/>
    <w:rsid w:val="00DD3E16"/>
    <w:rsid w:val="00DD3E2D"/>
    <w:rsid w:val="00DD3FB8"/>
    <w:rsid w:val="00DD41B8"/>
    <w:rsid w:val="00DD42E1"/>
    <w:rsid w:val="00DD4463"/>
    <w:rsid w:val="00DD44B7"/>
    <w:rsid w:val="00DD44C5"/>
    <w:rsid w:val="00DD4A8E"/>
    <w:rsid w:val="00DD4D34"/>
    <w:rsid w:val="00DD4E33"/>
    <w:rsid w:val="00DD4E40"/>
    <w:rsid w:val="00DD5045"/>
    <w:rsid w:val="00DD53BD"/>
    <w:rsid w:val="00DD53F5"/>
    <w:rsid w:val="00DD544F"/>
    <w:rsid w:val="00DD545C"/>
    <w:rsid w:val="00DD54C7"/>
    <w:rsid w:val="00DD5678"/>
    <w:rsid w:val="00DD567F"/>
    <w:rsid w:val="00DD56D4"/>
    <w:rsid w:val="00DD56F7"/>
    <w:rsid w:val="00DD5704"/>
    <w:rsid w:val="00DD5731"/>
    <w:rsid w:val="00DD578E"/>
    <w:rsid w:val="00DD5793"/>
    <w:rsid w:val="00DD57AE"/>
    <w:rsid w:val="00DD5802"/>
    <w:rsid w:val="00DD5A00"/>
    <w:rsid w:val="00DD5A07"/>
    <w:rsid w:val="00DD5B1F"/>
    <w:rsid w:val="00DD5C06"/>
    <w:rsid w:val="00DD5C19"/>
    <w:rsid w:val="00DD5CC9"/>
    <w:rsid w:val="00DD5E0F"/>
    <w:rsid w:val="00DD5EDB"/>
    <w:rsid w:val="00DD5FB6"/>
    <w:rsid w:val="00DD636C"/>
    <w:rsid w:val="00DD6379"/>
    <w:rsid w:val="00DD6446"/>
    <w:rsid w:val="00DD6576"/>
    <w:rsid w:val="00DD659A"/>
    <w:rsid w:val="00DD65E3"/>
    <w:rsid w:val="00DD6655"/>
    <w:rsid w:val="00DD6893"/>
    <w:rsid w:val="00DD6908"/>
    <w:rsid w:val="00DD69FD"/>
    <w:rsid w:val="00DD6CB7"/>
    <w:rsid w:val="00DD6E2D"/>
    <w:rsid w:val="00DD6E88"/>
    <w:rsid w:val="00DD6F6D"/>
    <w:rsid w:val="00DD7076"/>
    <w:rsid w:val="00DD720A"/>
    <w:rsid w:val="00DD720C"/>
    <w:rsid w:val="00DD74AA"/>
    <w:rsid w:val="00DD74CA"/>
    <w:rsid w:val="00DD757C"/>
    <w:rsid w:val="00DD7660"/>
    <w:rsid w:val="00DD7733"/>
    <w:rsid w:val="00DD779D"/>
    <w:rsid w:val="00DD794D"/>
    <w:rsid w:val="00DD7A99"/>
    <w:rsid w:val="00DD7DCD"/>
    <w:rsid w:val="00DD7E21"/>
    <w:rsid w:val="00DD7EA6"/>
    <w:rsid w:val="00DD7FA3"/>
    <w:rsid w:val="00DE026F"/>
    <w:rsid w:val="00DE039F"/>
    <w:rsid w:val="00DE0417"/>
    <w:rsid w:val="00DE04E3"/>
    <w:rsid w:val="00DE055C"/>
    <w:rsid w:val="00DE05C1"/>
    <w:rsid w:val="00DE063C"/>
    <w:rsid w:val="00DE0A8B"/>
    <w:rsid w:val="00DE0B85"/>
    <w:rsid w:val="00DE0C09"/>
    <w:rsid w:val="00DE0CE8"/>
    <w:rsid w:val="00DE0ECD"/>
    <w:rsid w:val="00DE0F2D"/>
    <w:rsid w:val="00DE0F45"/>
    <w:rsid w:val="00DE0F55"/>
    <w:rsid w:val="00DE102E"/>
    <w:rsid w:val="00DE10B7"/>
    <w:rsid w:val="00DE10D3"/>
    <w:rsid w:val="00DE1238"/>
    <w:rsid w:val="00DE128F"/>
    <w:rsid w:val="00DE1295"/>
    <w:rsid w:val="00DE1496"/>
    <w:rsid w:val="00DE18C7"/>
    <w:rsid w:val="00DE19F8"/>
    <w:rsid w:val="00DE1ABD"/>
    <w:rsid w:val="00DE1AE2"/>
    <w:rsid w:val="00DE1C83"/>
    <w:rsid w:val="00DE1E15"/>
    <w:rsid w:val="00DE206E"/>
    <w:rsid w:val="00DE21BE"/>
    <w:rsid w:val="00DE22AA"/>
    <w:rsid w:val="00DE2318"/>
    <w:rsid w:val="00DE245F"/>
    <w:rsid w:val="00DE24B0"/>
    <w:rsid w:val="00DE253D"/>
    <w:rsid w:val="00DE26C1"/>
    <w:rsid w:val="00DE2714"/>
    <w:rsid w:val="00DE272A"/>
    <w:rsid w:val="00DE278D"/>
    <w:rsid w:val="00DE2813"/>
    <w:rsid w:val="00DE2C73"/>
    <w:rsid w:val="00DE2DBC"/>
    <w:rsid w:val="00DE2DF6"/>
    <w:rsid w:val="00DE309C"/>
    <w:rsid w:val="00DE3377"/>
    <w:rsid w:val="00DE3459"/>
    <w:rsid w:val="00DE358F"/>
    <w:rsid w:val="00DE3596"/>
    <w:rsid w:val="00DE35A8"/>
    <w:rsid w:val="00DE372E"/>
    <w:rsid w:val="00DE396F"/>
    <w:rsid w:val="00DE3A04"/>
    <w:rsid w:val="00DE3AC6"/>
    <w:rsid w:val="00DE3BB5"/>
    <w:rsid w:val="00DE3C68"/>
    <w:rsid w:val="00DE3CA2"/>
    <w:rsid w:val="00DE3CE1"/>
    <w:rsid w:val="00DE3F2C"/>
    <w:rsid w:val="00DE3F31"/>
    <w:rsid w:val="00DE418B"/>
    <w:rsid w:val="00DE428C"/>
    <w:rsid w:val="00DE429D"/>
    <w:rsid w:val="00DE4425"/>
    <w:rsid w:val="00DE4652"/>
    <w:rsid w:val="00DE46AE"/>
    <w:rsid w:val="00DE474A"/>
    <w:rsid w:val="00DE477C"/>
    <w:rsid w:val="00DE4813"/>
    <w:rsid w:val="00DE49B5"/>
    <w:rsid w:val="00DE49E1"/>
    <w:rsid w:val="00DE4ACF"/>
    <w:rsid w:val="00DE5086"/>
    <w:rsid w:val="00DE51A1"/>
    <w:rsid w:val="00DE51B1"/>
    <w:rsid w:val="00DE51B3"/>
    <w:rsid w:val="00DE5214"/>
    <w:rsid w:val="00DE526B"/>
    <w:rsid w:val="00DE52B4"/>
    <w:rsid w:val="00DE52CA"/>
    <w:rsid w:val="00DE53D0"/>
    <w:rsid w:val="00DE549E"/>
    <w:rsid w:val="00DE5576"/>
    <w:rsid w:val="00DE5578"/>
    <w:rsid w:val="00DE55A9"/>
    <w:rsid w:val="00DE55EF"/>
    <w:rsid w:val="00DE561F"/>
    <w:rsid w:val="00DE5696"/>
    <w:rsid w:val="00DE574C"/>
    <w:rsid w:val="00DE57B0"/>
    <w:rsid w:val="00DE57BD"/>
    <w:rsid w:val="00DE57D7"/>
    <w:rsid w:val="00DE5961"/>
    <w:rsid w:val="00DE5B5D"/>
    <w:rsid w:val="00DE5BD5"/>
    <w:rsid w:val="00DE5F63"/>
    <w:rsid w:val="00DE5FA2"/>
    <w:rsid w:val="00DE5FF6"/>
    <w:rsid w:val="00DE622C"/>
    <w:rsid w:val="00DE62CD"/>
    <w:rsid w:val="00DE6305"/>
    <w:rsid w:val="00DE67EE"/>
    <w:rsid w:val="00DE68A1"/>
    <w:rsid w:val="00DE6A42"/>
    <w:rsid w:val="00DE6A7B"/>
    <w:rsid w:val="00DE6A7D"/>
    <w:rsid w:val="00DE6A99"/>
    <w:rsid w:val="00DE6B22"/>
    <w:rsid w:val="00DE6C80"/>
    <w:rsid w:val="00DE6CC6"/>
    <w:rsid w:val="00DE6D94"/>
    <w:rsid w:val="00DE6EBD"/>
    <w:rsid w:val="00DE6FD8"/>
    <w:rsid w:val="00DE719D"/>
    <w:rsid w:val="00DE7238"/>
    <w:rsid w:val="00DE7244"/>
    <w:rsid w:val="00DE72D0"/>
    <w:rsid w:val="00DE7445"/>
    <w:rsid w:val="00DE77B3"/>
    <w:rsid w:val="00DE77BE"/>
    <w:rsid w:val="00DE7806"/>
    <w:rsid w:val="00DE78D8"/>
    <w:rsid w:val="00DE7AA3"/>
    <w:rsid w:val="00DE7BF0"/>
    <w:rsid w:val="00DE7C1F"/>
    <w:rsid w:val="00DE7CB9"/>
    <w:rsid w:val="00DE7D0B"/>
    <w:rsid w:val="00DE7F09"/>
    <w:rsid w:val="00DF01BA"/>
    <w:rsid w:val="00DF03E2"/>
    <w:rsid w:val="00DF0460"/>
    <w:rsid w:val="00DF04E2"/>
    <w:rsid w:val="00DF0524"/>
    <w:rsid w:val="00DF05EB"/>
    <w:rsid w:val="00DF0733"/>
    <w:rsid w:val="00DF0816"/>
    <w:rsid w:val="00DF0864"/>
    <w:rsid w:val="00DF0888"/>
    <w:rsid w:val="00DF0A60"/>
    <w:rsid w:val="00DF0BC1"/>
    <w:rsid w:val="00DF0DCD"/>
    <w:rsid w:val="00DF0E49"/>
    <w:rsid w:val="00DF104A"/>
    <w:rsid w:val="00DF10BC"/>
    <w:rsid w:val="00DF1109"/>
    <w:rsid w:val="00DF11C3"/>
    <w:rsid w:val="00DF1244"/>
    <w:rsid w:val="00DF129E"/>
    <w:rsid w:val="00DF1368"/>
    <w:rsid w:val="00DF13C3"/>
    <w:rsid w:val="00DF13C9"/>
    <w:rsid w:val="00DF140D"/>
    <w:rsid w:val="00DF14C4"/>
    <w:rsid w:val="00DF15AD"/>
    <w:rsid w:val="00DF1767"/>
    <w:rsid w:val="00DF18BD"/>
    <w:rsid w:val="00DF18DE"/>
    <w:rsid w:val="00DF1A3B"/>
    <w:rsid w:val="00DF2070"/>
    <w:rsid w:val="00DF2168"/>
    <w:rsid w:val="00DF2171"/>
    <w:rsid w:val="00DF223C"/>
    <w:rsid w:val="00DF2482"/>
    <w:rsid w:val="00DF253C"/>
    <w:rsid w:val="00DF2619"/>
    <w:rsid w:val="00DF2693"/>
    <w:rsid w:val="00DF2748"/>
    <w:rsid w:val="00DF28B8"/>
    <w:rsid w:val="00DF2B35"/>
    <w:rsid w:val="00DF2B45"/>
    <w:rsid w:val="00DF2C00"/>
    <w:rsid w:val="00DF2CCB"/>
    <w:rsid w:val="00DF2CEF"/>
    <w:rsid w:val="00DF2EAE"/>
    <w:rsid w:val="00DF2EFB"/>
    <w:rsid w:val="00DF2F49"/>
    <w:rsid w:val="00DF302E"/>
    <w:rsid w:val="00DF31C7"/>
    <w:rsid w:val="00DF32E3"/>
    <w:rsid w:val="00DF350B"/>
    <w:rsid w:val="00DF35CF"/>
    <w:rsid w:val="00DF3613"/>
    <w:rsid w:val="00DF36B9"/>
    <w:rsid w:val="00DF3702"/>
    <w:rsid w:val="00DF38AF"/>
    <w:rsid w:val="00DF38B5"/>
    <w:rsid w:val="00DF3C88"/>
    <w:rsid w:val="00DF3E91"/>
    <w:rsid w:val="00DF4119"/>
    <w:rsid w:val="00DF4149"/>
    <w:rsid w:val="00DF42CB"/>
    <w:rsid w:val="00DF44D1"/>
    <w:rsid w:val="00DF452A"/>
    <w:rsid w:val="00DF452F"/>
    <w:rsid w:val="00DF45C1"/>
    <w:rsid w:val="00DF4845"/>
    <w:rsid w:val="00DF48D0"/>
    <w:rsid w:val="00DF499B"/>
    <w:rsid w:val="00DF49D5"/>
    <w:rsid w:val="00DF4D0C"/>
    <w:rsid w:val="00DF4E7E"/>
    <w:rsid w:val="00DF514C"/>
    <w:rsid w:val="00DF52F4"/>
    <w:rsid w:val="00DF5348"/>
    <w:rsid w:val="00DF53FC"/>
    <w:rsid w:val="00DF5406"/>
    <w:rsid w:val="00DF545F"/>
    <w:rsid w:val="00DF54F5"/>
    <w:rsid w:val="00DF55EA"/>
    <w:rsid w:val="00DF5632"/>
    <w:rsid w:val="00DF56D7"/>
    <w:rsid w:val="00DF5762"/>
    <w:rsid w:val="00DF5823"/>
    <w:rsid w:val="00DF5A12"/>
    <w:rsid w:val="00DF5C07"/>
    <w:rsid w:val="00DF5D0C"/>
    <w:rsid w:val="00DF5D38"/>
    <w:rsid w:val="00DF5E72"/>
    <w:rsid w:val="00DF604D"/>
    <w:rsid w:val="00DF6091"/>
    <w:rsid w:val="00DF609E"/>
    <w:rsid w:val="00DF60E9"/>
    <w:rsid w:val="00DF614E"/>
    <w:rsid w:val="00DF61A4"/>
    <w:rsid w:val="00DF647C"/>
    <w:rsid w:val="00DF6542"/>
    <w:rsid w:val="00DF67AA"/>
    <w:rsid w:val="00DF6857"/>
    <w:rsid w:val="00DF689E"/>
    <w:rsid w:val="00DF69D4"/>
    <w:rsid w:val="00DF6B0F"/>
    <w:rsid w:val="00DF6C86"/>
    <w:rsid w:val="00DF6D27"/>
    <w:rsid w:val="00DF6DC2"/>
    <w:rsid w:val="00DF6E4F"/>
    <w:rsid w:val="00DF6F0D"/>
    <w:rsid w:val="00DF6F1B"/>
    <w:rsid w:val="00DF6F5A"/>
    <w:rsid w:val="00DF6F7B"/>
    <w:rsid w:val="00DF7003"/>
    <w:rsid w:val="00DF701F"/>
    <w:rsid w:val="00DF7048"/>
    <w:rsid w:val="00DF72AA"/>
    <w:rsid w:val="00DF734C"/>
    <w:rsid w:val="00DF735F"/>
    <w:rsid w:val="00DF7374"/>
    <w:rsid w:val="00DF73F7"/>
    <w:rsid w:val="00DF7649"/>
    <w:rsid w:val="00DF79D6"/>
    <w:rsid w:val="00DF7A10"/>
    <w:rsid w:val="00DF7A78"/>
    <w:rsid w:val="00DF7AC0"/>
    <w:rsid w:val="00DF7D24"/>
    <w:rsid w:val="00DF7D25"/>
    <w:rsid w:val="00DF7DB7"/>
    <w:rsid w:val="00DF7DC2"/>
    <w:rsid w:val="00DF7FA3"/>
    <w:rsid w:val="00E0008C"/>
    <w:rsid w:val="00E000F3"/>
    <w:rsid w:val="00E001C5"/>
    <w:rsid w:val="00E002C2"/>
    <w:rsid w:val="00E0038C"/>
    <w:rsid w:val="00E0040F"/>
    <w:rsid w:val="00E00787"/>
    <w:rsid w:val="00E0090A"/>
    <w:rsid w:val="00E00926"/>
    <w:rsid w:val="00E00AE2"/>
    <w:rsid w:val="00E00B24"/>
    <w:rsid w:val="00E00C16"/>
    <w:rsid w:val="00E00CCC"/>
    <w:rsid w:val="00E00E88"/>
    <w:rsid w:val="00E00EF6"/>
    <w:rsid w:val="00E00F9B"/>
    <w:rsid w:val="00E00FC2"/>
    <w:rsid w:val="00E01012"/>
    <w:rsid w:val="00E01158"/>
    <w:rsid w:val="00E0128C"/>
    <w:rsid w:val="00E013DD"/>
    <w:rsid w:val="00E013ED"/>
    <w:rsid w:val="00E01418"/>
    <w:rsid w:val="00E015D3"/>
    <w:rsid w:val="00E016EA"/>
    <w:rsid w:val="00E0187A"/>
    <w:rsid w:val="00E01913"/>
    <w:rsid w:val="00E0194B"/>
    <w:rsid w:val="00E01999"/>
    <w:rsid w:val="00E019F7"/>
    <w:rsid w:val="00E01B17"/>
    <w:rsid w:val="00E01CD0"/>
    <w:rsid w:val="00E01D4C"/>
    <w:rsid w:val="00E01EC5"/>
    <w:rsid w:val="00E01FF9"/>
    <w:rsid w:val="00E020A9"/>
    <w:rsid w:val="00E020D6"/>
    <w:rsid w:val="00E022F5"/>
    <w:rsid w:val="00E02377"/>
    <w:rsid w:val="00E023E3"/>
    <w:rsid w:val="00E0244F"/>
    <w:rsid w:val="00E02469"/>
    <w:rsid w:val="00E025A0"/>
    <w:rsid w:val="00E025A3"/>
    <w:rsid w:val="00E0261E"/>
    <w:rsid w:val="00E029AA"/>
    <w:rsid w:val="00E029F7"/>
    <w:rsid w:val="00E02AA1"/>
    <w:rsid w:val="00E02B85"/>
    <w:rsid w:val="00E02C42"/>
    <w:rsid w:val="00E02D68"/>
    <w:rsid w:val="00E02D87"/>
    <w:rsid w:val="00E02DC3"/>
    <w:rsid w:val="00E02DF5"/>
    <w:rsid w:val="00E02F88"/>
    <w:rsid w:val="00E03038"/>
    <w:rsid w:val="00E03074"/>
    <w:rsid w:val="00E0346F"/>
    <w:rsid w:val="00E0350B"/>
    <w:rsid w:val="00E03535"/>
    <w:rsid w:val="00E035CB"/>
    <w:rsid w:val="00E037EE"/>
    <w:rsid w:val="00E03802"/>
    <w:rsid w:val="00E0389B"/>
    <w:rsid w:val="00E03988"/>
    <w:rsid w:val="00E03AA2"/>
    <w:rsid w:val="00E03BD4"/>
    <w:rsid w:val="00E03C35"/>
    <w:rsid w:val="00E03CC7"/>
    <w:rsid w:val="00E03CDD"/>
    <w:rsid w:val="00E03DB6"/>
    <w:rsid w:val="00E03F84"/>
    <w:rsid w:val="00E03FC6"/>
    <w:rsid w:val="00E04041"/>
    <w:rsid w:val="00E0404C"/>
    <w:rsid w:val="00E0440A"/>
    <w:rsid w:val="00E04474"/>
    <w:rsid w:val="00E0449C"/>
    <w:rsid w:val="00E04666"/>
    <w:rsid w:val="00E04782"/>
    <w:rsid w:val="00E047D6"/>
    <w:rsid w:val="00E0488E"/>
    <w:rsid w:val="00E04A4E"/>
    <w:rsid w:val="00E04BFC"/>
    <w:rsid w:val="00E04CD6"/>
    <w:rsid w:val="00E04F28"/>
    <w:rsid w:val="00E04FB1"/>
    <w:rsid w:val="00E0510B"/>
    <w:rsid w:val="00E051F0"/>
    <w:rsid w:val="00E05225"/>
    <w:rsid w:val="00E05366"/>
    <w:rsid w:val="00E053BF"/>
    <w:rsid w:val="00E053EA"/>
    <w:rsid w:val="00E05843"/>
    <w:rsid w:val="00E058FB"/>
    <w:rsid w:val="00E05ACB"/>
    <w:rsid w:val="00E05C01"/>
    <w:rsid w:val="00E05C89"/>
    <w:rsid w:val="00E05D96"/>
    <w:rsid w:val="00E05DAE"/>
    <w:rsid w:val="00E05DE3"/>
    <w:rsid w:val="00E05E86"/>
    <w:rsid w:val="00E05E90"/>
    <w:rsid w:val="00E05EA7"/>
    <w:rsid w:val="00E06015"/>
    <w:rsid w:val="00E061A0"/>
    <w:rsid w:val="00E062B6"/>
    <w:rsid w:val="00E0634F"/>
    <w:rsid w:val="00E063C5"/>
    <w:rsid w:val="00E0653B"/>
    <w:rsid w:val="00E06670"/>
    <w:rsid w:val="00E066A8"/>
    <w:rsid w:val="00E06785"/>
    <w:rsid w:val="00E068B2"/>
    <w:rsid w:val="00E0695B"/>
    <w:rsid w:val="00E06B29"/>
    <w:rsid w:val="00E06C35"/>
    <w:rsid w:val="00E06C52"/>
    <w:rsid w:val="00E06F3D"/>
    <w:rsid w:val="00E072D2"/>
    <w:rsid w:val="00E073CC"/>
    <w:rsid w:val="00E073E9"/>
    <w:rsid w:val="00E07479"/>
    <w:rsid w:val="00E074C6"/>
    <w:rsid w:val="00E0756C"/>
    <w:rsid w:val="00E0773F"/>
    <w:rsid w:val="00E07745"/>
    <w:rsid w:val="00E077FB"/>
    <w:rsid w:val="00E0794D"/>
    <w:rsid w:val="00E079E6"/>
    <w:rsid w:val="00E07E1C"/>
    <w:rsid w:val="00E10397"/>
    <w:rsid w:val="00E104A1"/>
    <w:rsid w:val="00E104EE"/>
    <w:rsid w:val="00E10549"/>
    <w:rsid w:val="00E108BE"/>
    <w:rsid w:val="00E1093A"/>
    <w:rsid w:val="00E109CE"/>
    <w:rsid w:val="00E10DD6"/>
    <w:rsid w:val="00E10DE9"/>
    <w:rsid w:val="00E10EA7"/>
    <w:rsid w:val="00E10EBB"/>
    <w:rsid w:val="00E110FC"/>
    <w:rsid w:val="00E11277"/>
    <w:rsid w:val="00E113A7"/>
    <w:rsid w:val="00E1142A"/>
    <w:rsid w:val="00E11441"/>
    <w:rsid w:val="00E116B7"/>
    <w:rsid w:val="00E116BE"/>
    <w:rsid w:val="00E1177D"/>
    <w:rsid w:val="00E117BB"/>
    <w:rsid w:val="00E11859"/>
    <w:rsid w:val="00E11A38"/>
    <w:rsid w:val="00E11ABD"/>
    <w:rsid w:val="00E11BB0"/>
    <w:rsid w:val="00E11BE8"/>
    <w:rsid w:val="00E11C7E"/>
    <w:rsid w:val="00E11CDB"/>
    <w:rsid w:val="00E11E77"/>
    <w:rsid w:val="00E11EB3"/>
    <w:rsid w:val="00E11F8A"/>
    <w:rsid w:val="00E1201A"/>
    <w:rsid w:val="00E1219A"/>
    <w:rsid w:val="00E12555"/>
    <w:rsid w:val="00E12817"/>
    <w:rsid w:val="00E12883"/>
    <w:rsid w:val="00E12976"/>
    <w:rsid w:val="00E12A00"/>
    <w:rsid w:val="00E12A60"/>
    <w:rsid w:val="00E12CBB"/>
    <w:rsid w:val="00E12CE8"/>
    <w:rsid w:val="00E12E38"/>
    <w:rsid w:val="00E12EB3"/>
    <w:rsid w:val="00E12EBE"/>
    <w:rsid w:val="00E12FC2"/>
    <w:rsid w:val="00E130A1"/>
    <w:rsid w:val="00E130A8"/>
    <w:rsid w:val="00E1318B"/>
    <w:rsid w:val="00E13322"/>
    <w:rsid w:val="00E13359"/>
    <w:rsid w:val="00E13386"/>
    <w:rsid w:val="00E133A4"/>
    <w:rsid w:val="00E1340C"/>
    <w:rsid w:val="00E1344E"/>
    <w:rsid w:val="00E1354A"/>
    <w:rsid w:val="00E1358E"/>
    <w:rsid w:val="00E13592"/>
    <w:rsid w:val="00E13767"/>
    <w:rsid w:val="00E13841"/>
    <w:rsid w:val="00E1392C"/>
    <w:rsid w:val="00E13D87"/>
    <w:rsid w:val="00E13E6F"/>
    <w:rsid w:val="00E13EE0"/>
    <w:rsid w:val="00E14319"/>
    <w:rsid w:val="00E143B2"/>
    <w:rsid w:val="00E145CD"/>
    <w:rsid w:val="00E147A6"/>
    <w:rsid w:val="00E14810"/>
    <w:rsid w:val="00E1483C"/>
    <w:rsid w:val="00E14991"/>
    <w:rsid w:val="00E14BAC"/>
    <w:rsid w:val="00E14C78"/>
    <w:rsid w:val="00E14D25"/>
    <w:rsid w:val="00E14EDB"/>
    <w:rsid w:val="00E14EED"/>
    <w:rsid w:val="00E14F9C"/>
    <w:rsid w:val="00E14FE1"/>
    <w:rsid w:val="00E15125"/>
    <w:rsid w:val="00E15138"/>
    <w:rsid w:val="00E1515A"/>
    <w:rsid w:val="00E1519B"/>
    <w:rsid w:val="00E1523C"/>
    <w:rsid w:val="00E1536F"/>
    <w:rsid w:val="00E153ED"/>
    <w:rsid w:val="00E15442"/>
    <w:rsid w:val="00E154C1"/>
    <w:rsid w:val="00E15500"/>
    <w:rsid w:val="00E1554E"/>
    <w:rsid w:val="00E156BF"/>
    <w:rsid w:val="00E156C7"/>
    <w:rsid w:val="00E15727"/>
    <w:rsid w:val="00E1588D"/>
    <w:rsid w:val="00E159C1"/>
    <w:rsid w:val="00E15AFF"/>
    <w:rsid w:val="00E15B47"/>
    <w:rsid w:val="00E15B56"/>
    <w:rsid w:val="00E15C96"/>
    <w:rsid w:val="00E15CFE"/>
    <w:rsid w:val="00E15D76"/>
    <w:rsid w:val="00E15F4E"/>
    <w:rsid w:val="00E15F75"/>
    <w:rsid w:val="00E15F9B"/>
    <w:rsid w:val="00E160FB"/>
    <w:rsid w:val="00E1613C"/>
    <w:rsid w:val="00E1614E"/>
    <w:rsid w:val="00E16274"/>
    <w:rsid w:val="00E16384"/>
    <w:rsid w:val="00E16467"/>
    <w:rsid w:val="00E1684A"/>
    <w:rsid w:val="00E16869"/>
    <w:rsid w:val="00E16912"/>
    <w:rsid w:val="00E1691C"/>
    <w:rsid w:val="00E1699B"/>
    <w:rsid w:val="00E16A8A"/>
    <w:rsid w:val="00E16BCF"/>
    <w:rsid w:val="00E16DAC"/>
    <w:rsid w:val="00E16E4C"/>
    <w:rsid w:val="00E16F8C"/>
    <w:rsid w:val="00E170A5"/>
    <w:rsid w:val="00E170D7"/>
    <w:rsid w:val="00E172A3"/>
    <w:rsid w:val="00E1736B"/>
    <w:rsid w:val="00E173B2"/>
    <w:rsid w:val="00E17416"/>
    <w:rsid w:val="00E17560"/>
    <w:rsid w:val="00E17603"/>
    <w:rsid w:val="00E179F1"/>
    <w:rsid w:val="00E179FA"/>
    <w:rsid w:val="00E179FD"/>
    <w:rsid w:val="00E17A52"/>
    <w:rsid w:val="00E17AC9"/>
    <w:rsid w:val="00E17B93"/>
    <w:rsid w:val="00E17C1D"/>
    <w:rsid w:val="00E17C9D"/>
    <w:rsid w:val="00E17D90"/>
    <w:rsid w:val="00E17E69"/>
    <w:rsid w:val="00E17EAE"/>
    <w:rsid w:val="00E17F6B"/>
    <w:rsid w:val="00E200D4"/>
    <w:rsid w:val="00E2018B"/>
    <w:rsid w:val="00E2019C"/>
    <w:rsid w:val="00E20305"/>
    <w:rsid w:val="00E2031A"/>
    <w:rsid w:val="00E203D7"/>
    <w:rsid w:val="00E203DD"/>
    <w:rsid w:val="00E20420"/>
    <w:rsid w:val="00E20443"/>
    <w:rsid w:val="00E204F2"/>
    <w:rsid w:val="00E20605"/>
    <w:rsid w:val="00E20618"/>
    <w:rsid w:val="00E2061B"/>
    <w:rsid w:val="00E20628"/>
    <w:rsid w:val="00E2067B"/>
    <w:rsid w:val="00E20814"/>
    <w:rsid w:val="00E2083C"/>
    <w:rsid w:val="00E2086B"/>
    <w:rsid w:val="00E209A0"/>
    <w:rsid w:val="00E20A65"/>
    <w:rsid w:val="00E20A8E"/>
    <w:rsid w:val="00E20A99"/>
    <w:rsid w:val="00E20EFF"/>
    <w:rsid w:val="00E20F83"/>
    <w:rsid w:val="00E20FD9"/>
    <w:rsid w:val="00E2121C"/>
    <w:rsid w:val="00E21278"/>
    <w:rsid w:val="00E212E8"/>
    <w:rsid w:val="00E215D2"/>
    <w:rsid w:val="00E21620"/>
    <w:rsid w:val="00E21648"/>
    <w:rsid w:val="00E216DC"/>
    <w:rsid w:val="00E21736"/>
    <w:rsid w:val="00E218A9"/>
    <w:rsid w:val="00E218B5"/>
    <w:rsid w:val="00E21967"/>
    <w:rsid w:val="00E2198F"/>
    <w:rsid w:val="00E21A45"/>
    <w:rsid w:val="00E21AC2"/>
    <w:rsid w:val="00E21CAB"/>
    <w:rsid w:val="00E21D17"/>
    <w:rsid w:val="00E21DB5"/>
    <w:rsid w:val="00E21DC5"/>
    <w:rsid w:val="00E21EC4"/>
    <w:rsid w:val="00E21F0A"/>
    <w:rsid w:val="00E22089"/>
    <w:rsid w:val="00E2208D"/>
    <w:rsid w:val="00E22108"/>
    <w:rsid w:val="00E22195"/>
    <w:rsid w:val="00E223FE"/>
    <w:rsid w:val="00E22459"/>
    <w:rsid w:val="00E2248F"/>
    <w:rsid w:val="00E225C4"/>
    <w:rsid w:val="00E225F3"/>
    <w:rsid w:val="00E225FB"/>
    <w:rsid w:val="00E2299B"/>
    <w:rsid w:val="00E22BCA"/>
    <w:rsid w:val="00E22D90"/>
    <w:rsid w:val="00E22E07"/>
    <w:rsid w:val="00E22F16"/>
    <w:rsid w:val="00E23089"/>
    <w:rsid w:val="00E2318F"/>
    <w:rsid w:val="00E23302"/>
    <w:rsid w:val="00E23351"/>
    <w:rsid w:val="00E2336E"/>
    <w:rsid w:val="00E233F8"/>
    <w:rsid w:val="00E23442"/>
    <w:rsid w:val="00E23461"/>
    <w:rsid w:val="00E23960"/>
    <w:rsid w:val="00E23BDA"/>
    <w:rsid w:val="00E23CBA"/>
    <w:rsid w:val="00E23D6A"/>
    <w:rsid w:val="00E23DB8"/>
    <w:rsid w:val="00E23DED"/>
    <w:rsid w:val="00E23E48"/>
    <w:rsid w:val="00E23E5F"/>
    <w:rsid w:val="00E2400E"/>
    <w:rsid w:val="00E24043"/>
    <w:rsid w:val="00E240E2"/>
    <w:rsid w:val="00E242E2"/>
    <w:rsid w:val="00E244BA"/>
    <w:rsid w:val="00E244CF"/>
    <w:rsid w:val="00E2451C"/>
    <w:rsid w:val="00E2451F"/>
    <w:rsid w:val="00E246C0"/>
    <w:rsid w:val="00E24806"/>
    <w:rsid w:val="00E24907"/>
    <w:rsid w:val="00E24968"/>
    <w:rsid w:val="00E249CC"/>
    <w:rsid w:val="00E24AA1"/>
    <w:rsid w:val="00E24C4D"/>
    <w:rsid w:val="00E24E8F"/>
    <w:rsid w:val="00E24ECB"/>
    <w:rsid w:val="00E2509F"/>
    <w:rsid w:val="00E25115"/>
    <w:rsid w:val="00E253AE"/>
    <w:rsid w:val="00E253C2"/>
    <w:rsid w:val="00E253D9"/>
    <w:rsid w:val="00E2552B"/>
    <w:rsid w:val="00E25561"/>
    <w:rsid w:val="00E2576F"/>
    <w:rsid w:val="00E25834"/>
    <w:rsid w:val="00E259FB"/>
    <w:rsid w:val="00E25D51"/>
    <w:rsid w:val="00E25DCA"/>
    <w:rsid w:val="00E2609A"/>
    <w:rsid w:val="00E260FA"/>
    <w:rsid w:val="00E263E6"/>
    <w:rsid w:val="00E26413"/>
    <w:rsid w:val="00E2673F"/>
    <w:rsid w:val="00E26828"/>
    <w:rsid w:val="00E26857"/>
    <w:rsid w:val="00E26884"/>
    <w:rsid w:val="00E268C8"/>
    <w:rsid w:val="00E2691D"/>
    <w:rsid w:val="00E26925"/>
    <w:rsid w:val="00E26982"/>
    <w:rsid w:val="00E26A38"/>
    <w:rsid w:val="00E26B56"/>
    <w:rsid w:val="00E26BBD"/>
    <w:rsid w:val="00E26D12"/>
    <w:rsid w:val="00E26DBF"/>
    <w:rsid w:val="00E26E3C"/>
    <w:rsid w:val="00E26F72"/>
    <w:rsid w:val="00E271FE"/>
    <w:rsid w:val="00E27215"/>
    <w:rsid w:val="00E2744B"/>
    <w:rsid w:val="00E275C0"/>
    <w:rsid w:val="00E275EA"/>
    <w:rsid w:val="00E27635"/>
    <w:rsid w:val="00E2763C"/>
    <w:rsid w:val="00E27668"/>
    <w:rsid w:val="00E276CC"/>
    <w:rsid w:val="00E27771"/>
    <w:rsid w:val="00E277A2"/>
    <w:rsid w:val="00E277BC"/>
    <w:rsid w:val="00E2785E"/>
    <w:rsid w:val="00E27864"/>
    <w:rsid w:val="00E27934"/>
    <w:rsid w:val="00E27AEF"/>
    <w:rsid w:val="00E27AF9"/>
    <w:rsid w:val="00E27B4F"/>
    <w:rsid w:val="00E27BF7"/>
    <w:rsid w:val="00E27D54"/>
    <w:rsid w:val="00E30079"/>
    <w:rsid w:val="00E3017B"/>
    <w:rsid w:val="00E3029B"/>
    <w:rsid w:val="00E302A6"/>
    <w:rsid w:val="00E303A4"/>
    <w:rsid w:val="00E3047B"/>
    <w:rsid w:val="00E30601"/>
    <w:rsid w:val="00E306AA"/>
    <w:rsid w:val="00E30700"/>
    <w:rsid w:val="00E30933"/>
    <w:rsid w:val="00E30A73"/>
    <w:rsid w:val="00E30B79"/>
    <w:rsid w:val="00E30E22"/>
    <w:rsid w:val="00E30FBA"/>
    <w:rsid w:val="00E30FC3"/>
    <w:rsid w:val="00E30FE2"/>
    <w:rsid w:val="00E3117C"/>
    <w:rsid w:val="00E3127A"/>
    <w:rsid w:val="00E312F4"/>
    <w:rsid w:val="00E31314"/>
    <w:rsid w:val="00E31330"/>
    <w:rsid w:val="00E3159B"/>
    <w:rsid w:val="00E315EC"/>
    <w:rsid w:val="00E31758"/>
    <w:rsid w:val="00E3184F"/>
    <w:rsid w:val="00E318DC"/>
    <w:rsid w:val="00E3195F"/>
    <w:rsid w:val="00E3197B"/>
    <w:rsid w:val="00E31B69"/>
    <w:rsid w:val="00E31C31"/>
    <w:rsid w:val="00E31D1D"/>
    <w:rsid w:val="00E321F8"/>
    <w:rsid w:val="00E32220"/>
    <w:rsid w:val="00E32374"/>
    <w:rsid w:val="00E3263B"/>
    <w:rsid w:val="00E326A8"/>
    <w:rsid w:val="00E32821"/>
    <w:rsid w:val="00E3285D"/>
    <w:rsid w:val="00E328CE"/>
    <w:rsid w:val="00E32913"/>
    <w:rsid w:val="00E3297E"/>
    <w:rsid w:val="00E32A10"/>
    <w:rsid w:val="00E32D36"/>
    <w:rsid w:val="00E32DC3"/>
    <w:rsid w:val="00E32FA8"/>
    <w:rsid w:val="00E3308B"/>
    <w:rsid w:val="00E33171"/>
    <w:rsid w:val="00E33236"/>
    <w:rsid w:val="00E3327E"/>
    <w:rsid w:val="00E3347B"/>
    <w:rsid w:val="00E334E5"/>
    <w:rsid w:val="00E33663"/>
    <w:rsid w:val="00E3387C"/>
    <w:rsid w:val="00E33943"/>
    <w:rsid w:val="00E33DC5"/>
    <w:rsid w:val="00E33EAE"/>
    <w:rsid w:val="00E33ED0"/>
    <w:rsid w:val="00E340FA"/>
    <w:rsid w:val="00E34126"/>
    <w:rsid w:val="00E3412C"/>
    <w:rsid w:val="00E341CD"/>
    <w:rsid w:val="00E341F9"/>
    <w:rsid w:val="00E3424A"/>
    <w:rsid w:val="00E34578"/>
    <w:rsid w:val="00E3458D"/>
    <w:rsid w:val="00E345F3"/>
    <w:rsid w:val="00E346CB"/>
    <w:rsid w:val="00E346F3"/>
    <w:rsid w:val="00E348E8"/>
    <w:rsid w:val="00E34ACF"/>
    <w:rsid w:val="00E34BBF"/>
    <w:rsid w:val="00E34DA8"/>
    <w:rsid w:val="00E34F11"/>
    <w:rsid w:val="00E34F13"/>
    <w:rsid w:val="00E34F35"/>
    <w:rsid w:val="00E34F59"/>
    <w:rsid w:val="00E34F8F"/>
    <w:rsid w:val="00E35010"/>
    <w:rsid w:val="00E350B9"/>
    <w:rsid w:val="00E35133"/>
    <w:rsid w:val="00E35251"/>
    <w:rsid w:val="00E35302"/>
    <w:rsid w:val="00E3543E"/>
    <w:rsid w:val="00E354A0"/>
    <w:rsid w:val="00E356FB"/>
    <w:rsid w:val="00E35708"/>
    <w:rsid w:val="00E35827"/>
    <w:rsid w:val="00E35C0E"/>
    <w:rsid w:val="00E35C42"/>
    <w:rsid w:val="00E35DFD"/>
    <w:rsid w:val="00E35F40"/>
    <w:rsid w:val="00E36135"/>
    <w:rsid w:val="00E362F4"/>
    <w:rsid w:val="00E36362"/>
    <w:rsid w:val="00E363F8"/>
    <w:rsid w:val="00E3641D"/>
    <w:rsid w:val="00E36953"/>
    <w:rsid w:val="00E369DE"/>
    <w:rsid w:val="00E36A6A"/>
    <w:rsid w:val="00E36AE5"/>
    <w:rsid w:val="00E36B8C"/>
    <w:rsid w:val="00E36BE1"/>
    <w:rsid w:val="00E36E93"/>
    <w:rsid w:val="00E37297"/>
    <w:rsid w:val="00E372DE"/>
    <w:rsid w:val="00E37383"/>
    <w:rsid w:val="00E37538"/>
    <w:rsid w:val="00E377F4"/>
    <w:rsid w:val="00E3783E"/>
    <w:rsid w:val="00E378AD"/>
    <w:rsid w:val="00E3790F"/>
    <w:rsid w:val="00E37937"/>
    <w:rsid w:val="00E379DD"/>
    <w:rsid w:val="00E37B0A"/>
    <w:rsid w:val="00E37BE3"/>
    <w:rsid w:val="00E37C05"/>
    <w:rsid w:val="00E37D98"/>
    <w:rsid w:val="00E37DCF"/>
    <w:rsid w:val="00E37F4C"/>
    <w:rsid w:val="00E40168"/>
    <w:rsid w:val="00E40223"/>
    <w:rsid w:val="00E4053D"/>
    <w:rsid w:val="00E4061F"/>
    <w:rsid w:val="00E4076A"/>
    <w:rsid w:val="00E40861"/>
    <w:rsid w:val="00E409EB"/>
    <w:rsid w:val="00E40B47"/>
    <w:rsid w:val="00E40C4C"/>
    <w:rsid w:val="00E40C8E"/>
    <w:rsid w:val="00E40DB4"/>
    <w:rsid w:val="00E40EE1"/>
    <w:rsid w:val="00E41157"/>
    <w:rsid w:val="00E41191"/>
    <w:rsid w:val="00E4126F"/>
    <w:rsid w:val="00E412A0"/>
    <w:rsid w:val="00E412CE"/>
    <w:rsid w:val="00E41597"/>
    <w:rsid w:val="00E41665"/>
    <w:rsid w:val="00E4170B"/>
    <w:rsid w:val="00E417FB"/>
    <w:rsid w:val="00E419F1"/>
    <w:rsid w:val="00E419F5"/>
    <w:rsid w:val="00E41B43"/>
    <w:rsid w:val="00E41BC7"/>
    <w:rsid w:val="00E41E95"/>
    <w:rsid w:val="00E41EA1"/>
    <w:rsid w:val="00E41EE1"/>
    <w:rsid w:val="00E41FEB"/>
    <w:rsid w:val="00E4207A"/>
    <w:rsid w:val="00E420C6"/>
    <w:rsid w:val="00E4213A"/>
    <w:rsid w:val="00E421CF"/>
    <w:rsid w:val="00E42214"/>
    <w:rsid w:val="00E422A6"/>
    <w:rsid w:val="00E422E4"/>
    <w:rsid w:val="00E423CC"/>
    <w:rsid w:val="00E423FB"/>
    <w:rsid w:val="00E42455"/>
    <w:rsid w:val="00E42480"/>
    <w:rsid w:val="00E4249C"/>
    <w:rsid w:val="00E426B3"/>
    <w:rsid w:val="00E427EA"/>
    <w:rsid w:val="00E428F4"/>
    <w:rsid w:val="00E428F5"/>
    <w:rsid w:val="00E4292C"/>
    <w:rsid w:val="00E42994"/>
    <w:rsid w:val="00E429F6"/>
    <w:rsid w:val="00E42B8F"/>
    <w:rsid w:val="00E42B91"/>
    <w:rsid w:val="00E42C7B"/>
    <w:rsid w:val="00E42CD4"/>
    <w:rsid w:val="00E42F60"/>
    <w:rsid w:val="00E4318B"/>
    <w:rsid w:val="00E431F5"/>
    <w:rsid w:val="00E4324C"/>
    <w:rsid w:val="00E4339A"/>
    <w:rsid w:val="00E433D2"/>
    <w:rsid w:val="00E4348C"/>
    <w:rsid w:val="00E43607"/>
    <w:rsid w:val="00E4370E"/>
    <w:rsid w:val="00E43763"/>
    <w:rsid w:val="00E43797"/>
    <w:rsid w:val="00E438A5"/>
    <w:rsid w:val="00E43A08"/>
    <w:rsid w:val="00E43A63"/>
    <w:rsid w:val="00E43B33"/>
    <w:rsid w:val="00E43B50"/>
    <w:rsid w:val="00E43B9A"/>
    <w:rsid w:val="00E43C67"/>
    <w:rsid w:val="00E43D2B"/>
    <w:rsid w:val="00E43EC7"/>
    <w:rsid w:val="00E43FB9"/>
    <w:rsid w:val="00E44112"/>
    <w:rsid w:val="00E44138"/>
    <w:rsid w:val="00E44189"/>
    <w:rsid w:val="00E441C9"/>
    <w:rsid w:val="00E44236"/>
    <w:rsid w:val="00E442D5"/>
    <w:rsid w:val="00E44399"/>
    <w:rsid w:val="00E446E2"/>
    <w:rsid w:val="00E446F1"/>
    <w:rsid w:val="00E44718"/>
    <w:rsid w:val="00E44729"/>
    <w:rsid w:val="00E44836"/>
    <w:rsid w:val="00E448B0"/>
    <w:rsid w:val="00E44966"/>
    <w:rsid w:val="00E44AEA"/>
    <w:rsid w:val="00E44C1A"/>
    <w:rsid w:val="00E44C39"/>
    <w:rsid w:val="00E44D49"/>
    <w:rsid w:val="00E44F3C"/>
    <w:rsid w:val="00E44FE1"/>
    <w:rsid w:val="00E451C7"/>
    <w:rsid w:val="00E45273"/>
    <w:rsid w:val="00E45379"/>
    <w:rsid w:val="00E45471"/>
    <w:rsid w:val="00E4548C"/>
    <w:rsid w:val="00E4552E"/>
    <w:rsid w:val="00E4574C"/>
    <w:rsid w:val="00E45936"/>
    <w:rsid w:val="00E45973"/>
    <w:rsid w:val="00E45A11"/>
    <w:rsid w:val="00E45A9C"/>
    <w:rsid w:val="00E45B3E"/>
    <w:rsid w:val="00E45BE6"/>
    <w:rsid w:val="00E45BFD"/>
    <w:rsid w:val="00E45D46"/>
    <w:rsid w:val="00E45D85"/>
    <w:rsid w:val="00E45E1D"/>
    <w:rsid w:val="00E45E35"/>
    <w:rsid w:val="00E45E52"/>
    <w:rsid w:val="00E45F44"/>
    <w:rsid w:val="00E45F7B"/>
    <w:rsid w:val="00E45F82"/>
    <w:rsid w:val="00E46073"/>
    <w:rsid w:val="00E46113"/>
    <w:rsid w:val="00E461DA"/>
    <w:rsid w:val="00E46230"/>
    <w:rsid w:val="00E46306"/>
    <w:rsid w:val="00E4631D"/>
    <w:rsid w:val="00E46393"/>
    <w:rsid w:val="00E463AC"/>
    <w:rsid w:val="00E4653C"/>
    <w:rsid w:val="00E4663C"/>
    <w:rsid w:val="00E46BA7"/>
    <w:rsid w:val="00E46C02"/>
    <w:rsid w:val="00E46DCD"/>
    <w:rsid w:val="00E46DDA"/>
    <w:rsid w:val="00E46DE6"/>
    <w:rsid w:val="00E46E56"/>
    <w:rsid w:val="00E46E59"/>
    <w:rsid w:val="00E46FBC"/>
    <w:rsid w:val="00E4703C"/>
    <w:rsid w:val="00E4721F"/>
    <w:rsid w:val="00E47257"/>
    <w:rsid w:val="00E47330"/>
    <w:rsid w:val="00E4737D"/>
    <w:rsid w:val="00E4750C"/>
    <w:rsid w:val="00E475ED"/>
    <w:rsid w:val="00E47978"/>
    <w:rsid w:val="00E47B28"/>
    <w:rsid w:val="00E47BF2"/>
    <w:rsid w:val="00E47CDA"/>
    <w:rsid w:val="00E47D42"/>
    <w:rsid w:val="00E47DDF"/>
    <w:rsid w:val="00E47E54"/>
    <w:rsid w:val="00E47E7D"/>
    <w:rsid w:val="00E47EBA"/>
    <w:rsid w:val="00E5016A"/>
    <w:rsid w:val="00E5034F"/>
    <w:rsid w:val="00E503C0"/>
    <w:rsid w:val="00E503F7"/>
    <w:rsid w:val="00E5047E"/>
    <w:rsid w:val="00E50489"/>
    <w:rsid w:val="00E50554"/>
    <w:rsid w:val="00E50827"/>
    <w:rsid w:val="00E508C4"/>
    <w:rsid w:val="00E50A40"/>
    <w:rsid w:val="00E50A76"/>
    <w:rsid w:val="00E50C7C"/>
    <w:rsid w:val="00E50CA9"/>
    <w:rsid w:val="00E50E77"/>
    <w:rsid w:val="00E50E82"/>
    <w:rsid w:val="00E50ECA"/>
    <w:rsid w:val="00E51087"/>
    <w:rsid w:val="00E5119F"/>
    <w:rsid w:val="00E512C3"/>
    <w:rsid w:val="00E517E6"/>
    <w:rsid w:val="00E519B8"/>
    <w:rsid w:val="00E519D3"/>
    <w:rsid w:val="00E51CEC"/>
    <w:rsid w:val="00E51D63"/>
    <w:rsid w:val="00E51DCE"/>
    <w:rsid w:val="00E51F21"/>
    <w:rsid w:val="00E5206B"/>
    <w:rsid w:val="00E5207F"/>
    <w:rsid w:val="00E52225"/>
    <w:rsid w:val="00E52432"/>
    <w:rsid w:val="00E524F9"/>
    <w:rsid w:val="00E5260C"/>
    <w:rsid w:val="00E5287D"/>
    <w:rsid w:val="00E52937"/>
    <w:rsid w:val="00E52993"/>
    <w:rsid w:val="00E52B68"/>
    <w:rsid w:val="00E52B7B"/>
    <w:rsid w:val="00E52B8B"/>
    <w:rsid w:val="00E52D63"/>
    <w:rsid w:val="00E53190"/>
    <w:rsid w:val="00E531CB"/>
    <w:rsid w:val="00E53418"/>
    <w:rsid w:val="00E5343C"/>
    <w:rsid w:val="00E536C1"/>
    <w:rsid w:val="00E53C22"/>
    <w:rsid w:val="00E53C78"/>
    <w:rsid w:val="00E53F7F"/>
    <w:rsid w:val="00E53FDB"/>
    <w:rsid w:val="00E54055"/>
    <w:rsid w:val="00E54210"/>
    <w:rsid w:val="00E54327"/>
    <w:rsid w:val="00E5436B"/>
    <w:rsid w:val="00E5470A"/>
    <w:rsid w:val="00E5482E"/>
    <w:rsid w:val="00E54845"/>
    <w:rsid w:val="00E548A7"/>
    <w:rsid w:val="00E5495E"/>
    <w:rsid w:val="00E54B5E"/>
    <w:rsid w:val="00E54BFF"/>
    <w:rsid w:val="00E54D71"/>
    <w:rsid w:val="00E54F0D"/>
    <w:rsid w:val="00E54F90"/>
    <w:rsid w:val="00E54FD7"/>
    <w:rsid w:val="00E55095"/>
    <w:rsid w:val="00E551C5"/>
    <w:rsid w:val="00E551CA"/>
    <w:rsid w:val="00E5532E"/>
    <w:rsid w:val="00E553F0"/>
    <w:rsid w:val="00E55474"/>
    <w:rsid w:val="00E5551E"/>
    <w:rsid w:val="00E55683"/>
    <w:rsid w:val="00E5571B"/>
    <w:rsid w:val="00E55746"/>
    <w:rsid w:val="00E55757"/>
    <w:rsid w:val="00E55AF6"/>
    <w:rsid w:val="00E55B7A"/>
    <w:rsid w:val="00E55C3C"/>
    <w:rsid w:val="00E55D0E"/>
    <w:rsid w:val="00E55D25"/>
    <w:rsid w:val="00E55F66"/>
    <w:rsid w:val="00E5600C"/>
    <w:rsid w:val="00E56047"/>
    <w:rsid w:val="00E5626D"/>
    <w:rsid w:val="00E56294"/>
    <w:rsid w:val="00E56470"/>
    <w:rsid w:val="00E56609"/>
    <w:rsid w:val="00E5661E"/>
    <w:rsid w:val="00E56717"/>
    <w:rsid w:val="00E56720"/>
    <w:rsid w:val="00E567AF"/>
    <w:rsid w:val="00E56B71"/>
    <w:rsid w:val="00E56E27"/>
    <w:rsid w:val="00E56EA6"/>
    <w:rsid w:val="00E56F08"/>
    <w:rsid w:val="00E56FF6"/>
    <w:rsid w:val="00E570AD"/>
    <w:rsid w:val="00E570B8"/>
    <w:rsid w:val="00E570FF"/>
    <w:rsid w:val="00E5712F"/>
    <w:rsid w:val="00E5726D"/>
    <w:rsid w:val="00E57276"/>
    <w:rsid w:val="00E5731D"/>
    <w:rsid w:val="00E57445"/>
    <w:rsid w:val="00E57596"/>
    <w:rsid w:val="00E5775C"/>
    <w:rsid w:val="00E57764"/>
    <w:rsid w:val="00E57971"/>
    <w:rsid w:val="00E57B09"/>
    <w:rsid w:val="00E57BC4"/>
    <w:rsid w:val="00E57C09"/>
    <w:rsid w:val="00E57E4B"/>
    <w:rsid w:val="00E57FF5"/>
    <w:rsid w:val="00E6008F"/>
    <w:rsid w:val="00E60236"/>
    <w:rsid w:val="00E60308"/>
    <w:rsid w:val="00E60372"/>
    <w:rsid w:val="00E60453"/>
    <w:rsid w:val="00E6046A"/>
    <w:rsid w:val="00E60479"/>
    <w:rsid w:val="00E604A0"/>
    <w:rsid w:val="00E605AD"/>
    <w:rsid w:val="00E607B1"/>
    <w:rsid w:val="00E609B2"/>
    <w:rsid w:val="00E60A97"/>
    <w:rsid w:val="00E60B34"/>
    <w:rsid w:val="00E60C39"/>
    <w:rsid w:val="00E60DC6"/>
    <w:rsid w:val="00E61181"/>
    <w:rsid w:val="00E6123B"/>
    <w:rsid w:val="00E6131D"/>
    <w:rsid w:val="00E6132F"/>
    <w:rsid w:val="00E61334"/>
    <w:rsid w:val="00E613D8"/>
    <w:rsid w:val="00E613F0"/>
    <w:rsid w:val="00E6145A"/>
    <w:rsid w:val="00E61948"/>
    <w:rsid w:val="00E619D1"/>
    <w:rsid w:val="00E61A3E"/>
    <w:rsid w:val="00E61B9D"/>
    <w:rsid w:val="00E61C85"/>
    <w:rsid w:val="00E61D5B"/>
    <w:rsid w:val="00E61D6D"/>
    <w:rsid w:val="00E61E94"/>
    <w:rsid w:val="00E61FB3"/>
    <w:rsid w:val="00E62175"/>
    <w:rsid w:val="00E62338"/>
    <w:rsid w:val="00E62356"/>
    <w:rsid w:val="00E62791"/>
    <w:rsid w:val="00E6289B"/>
    <w:rsid w:val="00E62972"/>
    <w:rsid w:val="00E62989"/>
    <w:rsid w:val="00E62B21"/>
    <w:rsid w:val="00E62B90"/>
    <w:rsid w:val="00E62D3D"/>
    <w:rsid w:val="00E62D42"/>
    <w:rsid w:val="00E62D69"/>
    <w:rsid w:val="00E62E86"/>
    <w:rsid w:val="00E62E8C"/>
    <w:rsid w:val="00E62EE5"/>
    <w:rsid w:val="00E62FD7"/>
    <w:rsid w:val="00E63181"/>
    <w:rsid w:val="00E631D9"/>
    <w:rsid w:val="00E631E2"/>
    <w:rsid w:val="00E6333D"/>
    <w:rsid w:val="00E6340D"/>
    <w:rsid w:val="00E636F6"/>
    <w:rsid w:val="00E6382D"/>
    <w:rsid w:val="00E63981"/>
    <w:rsid w:val="00E63A0A"/>
    <w:rsid w:val="00E63BCA"/>
    <w:rsid w:val="00E63C06"/>
    <w:rsid w:val="00E63D80"/>
    <w:rsid w:val="00E63E67"/>
    <w:rsid w:val="00E64007"/>
    <w:rsid w:val="00E64161"/>
    <w:rsid w:val="00E6416A"/>
    <w:rsid w:val="00E64253"/>
    <w:rsid w:val="00E6426A"/>
    <w:rsid w:val="00E64468"/>
    <w:rsid w:val="00E64646"/>
    <w:rsid w:val="00E64817"/>
    <w:rsid w:val="00E648D0"/>
    <w:rsid w:val="00E64A03"/>
    <w:rsid w:val="00E64B17"/>
    <w:rsid w:val="00E64CDA"/>
    <w:rsid w:val="00E64E3E"/>
    <w:rsid w:val="00E64E76"/>
    <w:rsid w:val="00E64FE9"/>
    <w:rsid w:val="00E65052"/>
    <w:rsid w:val="00E65115"/>
    <w:rsid w:val="00E651D7"/>
    <w:rsid w:val="00E65490"/>
    <w:rsid w:val="00E6556B"/>
    <w:rsid w:val="00E655C9"/>
    <w:rsid w:val="00E6564E"/>
    <w:rsid w:val="00E65677"/>
    <w:rsid w:val="00E656B1"/>
    <w:rsid w:val="00E658D7"/>
    <w:rsid w:val="00E658E4"/>
    <w:rsid w:val="00E65AED"/>
    <w:rsid w:val="00E65B16"/>
    <w:rsid w:val="00E65B94"/>
    <w:rsid w:val="00E65CF1"/>
    <w:rsid w:val="00E65EB0"/>
    <w:rsid w:val="00E65EEB"/>
    <w:rsid w:val="00E65F32"/>
    <w:rsid w:val="00E6614D"/>
    <w:rsid w:val="00E661E5"/>
    <w:rsid w:val="00E6643A"/>
    <w:rsid w:val="00E66453"/>
    <w:rsid w:val="00E665B9"/>
    <w:rsid w:val="00E665FB"/>
    <w:rsid w:val="00E6667D"/>
    <w:rsid w:val="00E669A0"/>
    <w:rsid w:val="00E669DC"/>
    <w:rsid w:val="00E66A8D"/>
    <w:rsid w:val="00E66BF4"/>
    <w:rsid w:val="00E66BF6"/>
    <w:rsid w:val="00E66D74"/>
    <w:rsid w:val="00E66DFA"/>
    <w:rsid w:val="00E672B6"/>
    <w:rsid w:val="00E67310"/>
    <w:rsid w:val="00E674D7"/>
    <w:rsid w:val="00E674FA"/>
    <w:rsid w:val="00E675F4"/>
    <w:rsid w:val="00E67603"/>
    <w:rsid w:val="00E6773F"/>
    <w:rsid w:val="00E67759"/>
    <w:rsid w:val="00E677A2"/>
    <w:rsid w:val="00E67816"/>
    <w:rsid w:val="00E67AA8"/>
    <w:rsid w:val="00E67B00"/>
    <w:rsid w:val="00E67B6D"/>
    <w:rsid w:val="00E67C19"/>
    <w:rsid w:val="00E67C24"/>
    <w:rsid w:val="00E67CA7"/>
    <w:rsid w:val="00E67D4D"/>
    <w:rsid w:val="00E67EE3"/>
    <w:rsid w:val="00E67F80"/>
    <w:rsid w:val="00E70085"/>
    <w:rsid w:val="00E7010A"/>
    <w:rsid w:val="00E70131"/>
    <w:rsid w:val="00E70276"/>
    <w:rsid w:val="00E703A3"/>
    <w:rsid w:val="00E70512"/>
    <w:rsid w:val="00E707D0"/>
    <w:rsid w:val="00E70813"/>
    <w:rsid w:val="00E708E3"/>
    <w:rsid w:val="00E70987"/>
    <w:rsid w:val="00E70D61"/>
    <w:rsid w:val="00E70DF2"/>
    <w:rsid w:val="00E70FCE"/>
    <w:rsid w:val="00E710B7"/>
    <w:rsid w:val="00E711BE"/>
    <w:rsid w:val="00E71337"/>
    <w:rsid w:val="00E71369"/>
    <w:rsid w:val="00E713E5"/>
    <w:rsid w:val="00E71400"/>
    <w:rsid w:val="00E7145B"/>
    <w:rsid w:val="00E715D8"/>
    <w:rsid w:val="00E7166B"/>
    <w:rsid w:val="00E7172C"/>
    <w:rsid w:val="00E71854"/>
    <w:rsid w:val="00E718A9"/>
    <w:rsid w:val="00E71911"/>
    <w:rsid w:val="00E71AFE"/>
    <w:rsid w:val="00E71C9B"/>
    <w:rsid w:val="00E71E14"/>
    <w:rsid w:val="00E71E5F"/>
    <w:rsid w:val="00E71E8C"/>
    <w:rsid w:val="00E71FDA"/>
    <w:rsid w:val="00E72014"/>
    <w:rsid w:val="00E7203B"/>
    <w:rsid w:val="00E72056"/>
    <w:rsid w:val="00E72259"/>
    <w:rsid w:val="00E722A4"/>
    <w:rsid w:val="00E72603"/>
    <w:rsid w:val="00E7274A"/>
    <w:rsid w:val="00E7280A"/>
    <w:rsid w:val="00E72862"/>
    <w:rsid w:val="00E72880"/>
    <w:rsid w:val="00E72A8E"/>
    <w:rsid w:val="00E72A9D"/>
    <w:rsid w:val="00E72AFE"/>
    <w:rsid w:val="00E72C1E"/>
    <w:rsid w:val="00E72CB0"/>
    <w:rsid w:val="00E72ED2"/>
    <w:rsid w:val="00E72EF7"/>
    <w:rsid w:val="00E73099"/>
    <w:rsid w:val="00E730E9"/>
    <w:rsid w:val="00E732DA"/>
    <w:rsid w:val="00E73304"/>
    <w:rsid w:val="00E733DB"/>
    <w:rsid w:val="00E73A8E"/>
    <w:rsid w:val="00E73AF0"/>
    <w:rsid w:val="00E73CB5"/>
    <w:rsid w:val="00E73D0B"/>
    <w:rsid w:val="00E73EA2"/>
    <w:rsid w:val="00E73FA8"/>
    <w:rsid w:val="00E74077"/>
    <w:rsid w:val="00E740AB"/>
    <w:rsid w:val="00E740F7"/>
    <w:rsid w:val="00E7411B"/>
    <w:rsid w:val="00E74529"/>
    <w:rsid w:val="00E74663"/>
    <w:rsid w:val="00E747E9"/>
    <w:rsid w:val="00E74835"/>
    <w:rsid w:val="00E748D8"/>
    <w:rsid w:val="00E74AD0"/>
    <w:rsid w:val="00E74B5A"/>
    <w:rsid w:val="00E74E4A"/>
    <w:rsid w:val="00E74E7F"/>
    <w:rsid w:val="00E74EDB"/>
    <w:rsid w:val="00E75152"/>
    <w:rsid w:val="00E75483"/>
    <w:rsid w:val="00E7550E"/>
    <w:rsid w:val="00E75575"/>
    <w:rsid w:val="00E7567E"/>
    <w:rsid w:val="00E7569A"/>
    <w:rsid w:val="00E756B8"/>
    <w:rsid w:val="00E757E7"/>
    <w:rsid w:val="00E758A7"/>
    <w:rsid w:val="00E758DE"/>
    <w:rsid w:val="00E759A9"/>
    <w:rsid w:val="00E75AE6"/>
    <w:rsid w:val="00E75B91"/>
    <w:rsid w:val="00E75C0B"/>
    <w:rsid w:val="00E75CFB"/>
    <w:rsid w:val="00E7609E"/>
    <w:rsid w:val="00E7609F"/>
    <w:rsid w:val="00E76317"/>
    <w:rsid w:val="00E764A7"/>
    <w:rsid w:val="00E7652F"/>
    <w:rsid w:val="00E76653"/>
    <w:rsid w:val="00E7670C"/>
    <w:rsid w:val="00E76747"/>
    <w:rsid w:val="00E767B4"/>
    <w:rsid w:val="00E76838"/>
    <w:rsid w:val="00E768DB"/>
    <w:rsid w:val="00E768ED"/>
    <w:rsid w:val="00E769E8"/>
    <w:rsid w:val="00E76A8C"/>
    <w:rsid w:val="00E76AC2"/>
    <w:rsid w:val="00E76CF8"/>
    <w:rsid w:val="00E76DF1"/>
    <w:rsid w:val="00E76F22"/>
    <w:rsid w:val="00E76FB6"/>
    <w:rsid w:val="00E77393"/>
    <w:rsid w:val="00E7739C"/>
    <w:rsid w:val="00E7751B"/>
    <w:rsid w:val="00E77550"/>
    <w:rsid w:val="00E77552"/>
    <w:rsid w:val="00E77765"/>
    <w:rsid w:val="00E77867"/>
    <w:rsid w:val="00E77888"/>
    <w:rsid w:val="00E778D9"/>
    <w:rsid w:val="00E77AF0"/>
    <w:rsid w:val="00E77DF7"/>
    <w:rsid w:val="00E77EDF"/>
    <w:rsid w:val="00E80513"/>
    <w:rsid w:val="00E806BA"/>
    <w:rsid w:val="00E8071D"/>
    <w:rsid w:val="00E80753"/>
    <w:rsid w:val="00E807F7"/>
    <w:rsid w:val="00E8080F"/>
    <w:rsid w:val="00E808C3"/>
    <w:rsid w:val="00E8090F"/>
    <w:rsid w:val="00E80A7F"/>
    <w:rsid w:val="00E80CF6"/>
    <w:rsid w:val="00E80DC6"/>
    <w:rsid w:val="00E80DF6"/>
    <w:rsid w:val="00E80ED6"/>
    <w:rsid w:val="00E80FB4"/>
    <w:rsid w:val="00E81064"/>
    <w:rsid w:val="00E811B4"/>
    <w:rsid w:val="00E8122F"/>
    <w:rsid w:val="00E81311"/>
    <w:rsid w:val="00E8169E"/>
    <w:rsid w:val="00E816BA"/>
    <w:rsid w:val="00E81795"/>
    <w:rsid w:val="00E817C6"/>
    <w:rsid w:val="00E81879"/>
    <w:rsid w:val="00E81948"/>
    <w:rsid w:val="00E819F6"/>
    <w:rsid w:val="00E81AA9"/>
    <w:rsid w:val="00E81B22"/>
    <w:rsid w:val="00E81B80"/>
    <w:rsid w:val="00E81C03"/>
    <w:rsid w:val="00E81C3B"/>
    <w:rsid w:val="00E81CD5"/>
    <w:rsid w:val="00E81E47"/>
    <w:rsid w:val="00E81E9C"/>
    <w:rsid w:val="00E81ED2"/>
    <w:rsid w:val="00E81FCB"/>
    <w:rsid w:val="00E82069"/>
    <w:rsid w:val="00E82098"/>
    <w:rsid w:val="00E821C2"/>
    <w:rsid w:val="00E821E8"/>
    <w:rsid w:val="00E82444"/>
    <w:rsid w:val="00E828BC"/>
    <w:rsid w:val="00E82A49"/>
    <w:rsid w:val="00E82AF0"/>
    <w:rsid w:val="00E82AFA"/>
    <w:rsid w:val="00E82B9E"/>
    <w:rsid w:val="00E82C11"/>
    <w:rsid w:val="00E82C5B"/>
    <w:rsid w:val="00E82CE9"/>
    <w:rsid w:val="00E82D1D"/>
    <w:rsid w:val="00E82DC4"/>
    <w:rsid w:val="00E82E44"/>
    <w:rsid w:val="00E831DA"/>
    <w:rsid w:val="00E8325F"/>
    <w:rsid w:val="00E83307"/>
    <w:rsid w:val="00E83469"/>
    <w:rsid w:val="00E834B4"/>
    <w:rsid w:val="00E83523"/>
    <w:rsid w:val="00E8353D"/>
    <w:rsid w:val="00E83663"/>
    <w:rsid w:val="00E8374D"/>
    <w:rsid w:val="00E83799"/>
    <w:rsid w:val="00E83809"/>
    <w:rsid w:val="00E83829"/>
    <w:rsid w:val="00E83889"/>
    <w:rsid w:val="00E83BA5"/>
    <w:rsid w:val="00E83C34"/>
    <w:rsid w:val="00E83C40"/>
    <w:rsid w:val="00E83C49"/>
    <w:rsid w:val="00E840D4"/>
    <w:rsid w:val="00E84145"/>
    <w:rsid w:val="00E841B9"/>
    <w:rsid w:val="00E84272"/>
    <w:rsid w:val="00E84331"/>
    <w:rsid w:val="00E843BB"/>
    <w:rsid w:val="00E84531"/>
    <w:rsid w:val="00E8459C"/>
    <w:rsid w:val="00E84659"/>
    <w:rsid w:val="00E84742"/>
    <w:rsid w:val="00E84943"/>
    <w:rsid w:val="00E849FF"/>
    <w:rsid w:val="00E84B3A"/>
    <w:rsid w:val="00E84C1F"/>
    <w:rsid w:val="00E84FA5"/>
    <w:rsid w:val="00E853AA"/>
    <w:rsid w:val="00E85490"/>
    <w:rsid w:val="00E85643"/>
    <w:rsid w:val="00E856F1"/>
    <w:rsid w:val="00E85766"/>
    <w:rsid w:val="00E85792"/>
    <w:rsid w:val="00E85882"/>
    <w:rsid w:val="00E85933"/>
    <w:rsid w:val="00E85990"/>
    <w:rsid w:val="00E85A71"/>
    <w:rsid w:val="00E85B65"/>
    <w:rsid w:val="00E85DA6"/>
    <w:rsid w:val="00E85E69"/>
    <w:rsid w:val="00E85E93"/>
    <w:rsid w:val="00E862D8"/>
    <w:rsid w:val="00E8639A"/>
    <w:rsid w:val="00E864DA"/>
    <w:rsid w:val="00E864DC"/>
    <w:rsid w:val="00E86635"/>
    <w:rsid w:val="00E8678F"/>
    <w:rsid w:val="00E867FC"/>
    <w:rsid w:val="00E86840"/>
    <w:rsid w:val="00E8699A"/>
    <w:rsid w:val="00E869F4"/>
    <w:rsid w:val="00E86A7E"/>
    <w:rsid w:val="00E86AC8"/>
    <w:rsid w:val="00E86BCE"/>
    <w:rsid w:val="00E86BD7"/>
    <w:rsid w:val="00E86BE4"/>
    <w:rsid w:val="00E86E19"/>
    <w:rsid w:val="00E86E1B"/>
    <w:rsid w:val="00E86EDC"/>
    <w:rsid w:val="00E86F81"/>
    <w:rsid w:val="00E871CB"/>
    <w:rsid w:val="00E87245"/>
    <w:rsid w:val="00E87304"/>
    <w:rsid w:val="00E87429"/>
    <w:rsid w:val="00E8753B"/>
    <w:rsid w:val="00E8759D"/>
    <w:rsid w:val="00E877EA"/>
    <w:rsid w:val="00E87966"/>
    <w:rsid w:val="00E87A38"/>
    <w:rsid w:val="00E87DA8"/>
    <w:rsid w:val="00E90130"/>
    <w:rsid w:val="00E90144"/>
    <w:rsid w:val="00E902CC"/>
    <w:rsid w:val="00E90389"/>
    <w:rsid w:val="00E903F1"/>
    <w:rsid w:val="00E9055E"/>
    <w:rsid w:val="00E9062C"/>
    <w:rsid w:val="00E9070D"/>
    <w:rsid w:val="00E907B0"/>
    <w:rsid w:val="00E9081C"/>
    <w:rsid w:val="00E90899"/>
    <w:rsid w:val="00E909F6"/>
    <w:rsid w:val="00E90A50"/>
    <w:rsid w:val="00E90BE8"/>
    <w:rsid w:val="00E90C29"/>
    <w:rsid w:val="00E90DAC"/>
    <w:rsid w:val="00E90E6D"/>
    <w:rsid w:val="00E90EC1"/>
    <w:rsid w:val="00E9100D"/>
    <w:rsid w:val="00E9115C"/>
    <w:rsid w:val="00E91243"/>
    <w:rsid w:val="00E912A2"/>
    <w:rsid w:val="00E912B8"/>
    <w:rsid w:val="00E91314"/>
    <w:rsid w:val="00E91451"/>
    <w:rsid w:val="00E915AF"/>
    <w:rsid w:val="00E915C9"/>
    <w:rsid w:val="00E916CE"/>
    <w:rsid w:val="00E9170C"/>
    <w:rsid w:val="00E9172A"/>
    <w:rsid w:val="00E91743"/>
    <w:rsid w:val="00E91950"/>
    <w:rsid w:val="00E91BD0"/>
    <w:rsid w:val="00E9207D"/>
    <w:rsid w:val="00E920CE"/>
    <w:rsid w:val="00E923BA"/>
    <w:rsid w:val="00E92567"/>
    <w:rsid w:val="00E92601"/>
    <w:rsid w:val="00E9279E"/>
    <w:rsid w:val="00E92A70"/>
    <w:rsid w:val="00E92D02"/>
    <w:rsid w:val="00E92D8A"/>
    <w:rsid w:val="00E92E7C"/>
    <w:rsid w:val="00E92EB6"/>
    <w:rsid w:val="00E9309B"/>
    <w:rsid w:val="00E930E5"/>
    <w:rsid w:val="00E93122"/>
    <w:rsid w:val="00E93186"/>
    <w:rsid w:val="00E931D8"/>
    <w:rsid w:val="00E93524"/>
    <w:rsid w:val="00E93541"/>
    <w:rsid w:val="00E935DF"/>
    <w:rsid w:val="00E93640"/>
    <w:rsid w:val="00E9369B"/>
    <w:rsid w:val="00E936BF"/>
    <w:rsid w:val="00E9384D"/>
    <w:rsid w:val="00E93AC8"/>
    <w:rsid w:val="00E93C5A"/>
    <w:rsid w:val="00E93DEB"/>
    <w:rsid w:val="00E93EC2"/>
    <w:rsid w:val="00E93EE5"/>
    <w:rsid w:val="00E93F12"/>
    <w:rsid w:val="00E940D3"/>
    <w:rsid w:val="00E94421"/>
    <w:rsid w:val="00E94514"/>
    <w:rsid w:val="00E946B2"/>
    <w:rsid w:val="00E94A2F"/>
    <w:rsid w:val="00E94ABE"/>
    <w:rsid w:val="00E94B4D"/>
    <w:rsid w:val="00E94B7F"/>
    <w:rsid w:val="00E94BA4"/>
    <w:rsid w:val="00E94BF3"/>
    <w:rsid w:val="00E94D75"/>
    <w:rsid w:val="00E94FC1"/>
    <w:rsid w:val="00E9503A"/>
    <w:rsid w:val="00E95044"/>
    <w:rsid w:val="00E9526E"/>
    <w:rsid w:val="00E95366"/>
    <w:rsid w:val="00E953B1"/>
    <w:rsid w:val="00E954B8"/>
    <w:rsid w:val="00E954F5"/>
    <w:rsid w:val="00E95631"/>
    <w:rsid w:val="00E956C7"/>
    <w:rsid w:val="00E956EF"/>
    <w:rsid w:val="00E9590A"/>
    <w:rsid w:val="00E95AFE"/>
    <w:rsid w:val="00E95B63"/>
    <w:rsid w:val="00E95B7B"/>
    <w:rsid w:val="00E95C8C"/>
    <w:rsid w:val="00E95C9D"/>
    <w:rsid w:val="00E95D47"/>
    <w:rsid w:val="00E95DD6"/>
    <w:rsid w:val="00E95EB2"/>
    <w:rsid w:val="00E9600D"/>
    <w:rsid w:val="00E96072"/>
    <w:rsid w:val="00E960B2"/>
    <w:rsid w:val="00E96101"/>
    <w:rsid w:val="00E9625A"/>
    <w:rsid w:val="00E963C4"/>
    <w:rsid w:val="00E963F3"/>
    <w:rsid w:val="00E964B9"/>
    <w:rsid w:val="00E965E1"/>
    <w:rsid w:val="00E96732"/>
    <w:rsid w:val="00E96AE2"/>
    <w:rsid w:val="00E96BD0"/>
    <w:rsid w:val="00E96C6C"/>
    <w:rsid w:val="00E96DD8"/>
    <w:rsid w:val="00E96E63"/>
    <w:rsid w:val="00E96E75"/>
    <w:rsid w:val="00E96ED6"/>
    <w:rsid w:val="00E96F14"/>
    <w:rsid w:val="00E96FBE"/>
    <w:rsid w:val="00E970DE"/>
    <w:rsid w:val="00E97139"/>
    <w:rsid w:val="00E971AA"/>
    <w:rsid w:val="00E9722E"/>
    <w:rsid w:val="00E9723C"/>
    <w:rsid w:val="00E972CA"/>
    <w:rsid w:val="00E9730B"/>
    <w:rsid w:val="00E9741B"/>
    <w:rsid w:val="00E974D2"/>
    <w:rsid w:val="00E9772A"/>
    <w:rsid w:val="00E97862"/>
    <w:rsid w:val="00E979C3"/>
    <w:rsid w:val="00E979FA"/>
    <w:rsid w:val="00E97C02"/>
    <w:rsid w:val="00E97DCA"/>
    <w:rsid w:val="00E97EB5"/>
    <w:rsid w:val="00E97F05"/>
    <w:rsid w:val="00E97FE2"/>
    <w:rsid w:val="00EA00CC"/>
    <w:rsid w:val="00EA00F5"/>
    <w:rsid w:val="00EA022F"/>
    <w:rsid w:val="00EA0303"/>
    <w:rsid w:val="00EA0319"/>
    <w:rsid w:val="00EA04A6"/>
    <w:rsid w:val="00EA05F9"/>
    <w:rsid w:val="00EA0628"/>
    <w:rsid w:val="00EA0698"/>
    <w:rsid w:val="00EA0716"/>
    <w:rsid w:val="00EA075D"/>
    <w:rsid w:val="00EA07E0"/>
    <w:rsid w:val="00EA08F3"/>
    <w:rsid w:val="00EA0AD7"/>
    <w:rsid w:val="00EA0B60"/>
    <w:rsid w:val="00EA0EF5"/>
    <w:rsid w:val="00EA0F4D"/>
    <w:rsid w:val="00EA113E"/>
    <w:rsid w:val="00EA1220"/>
    <w:rsid w:val="00EA1273"/>
    <w:rsid w:val="00EA1471"/>
    <w:rsid w:val="00EA15D0"/>
    <w:rsid w:val="00EA1615"/>
    <w:rsid w:val="00EA1620"/>
    <w:rsid w:val="00EA16E8"/>
    <w:rsid w:val="00EA17F5"/>
    <w:rsid w:val="00EA1902"/>
    <w:rsid w:val="00EA1903"/>
    <w:rsid w:val="00EA194E"/>
    <w:rsid w:val="00EA1987"/>
    <w:rsid w:val="00EA19AB"/>
    <w:rsid w:val="00EA1A52"/>
    <w:rsid w:val="00EA1DD1"/>
    <w:rsid w:val="00EA1FB7"/>
    <w:rsid w:val="00EA20E1"/>
    <w:rsid w:val="00EA22B4"/>
    <w:rsid w:val="00EA24DD"/>
    <w:rsid w:val="00EA2515"/>
    <w:rsid w:val="00EA265F"/>
    <w:rsid w:val="00EA267A"/>
    <w:rsid w:val="00EA2755"/>
    <w:rsid w:val="00EA2858"/>
    <w:rsid w:val="00EA2AD5"/>
    <w:rsid w:val="00EA2B57"/>
    <w:rsid w:val="00EA2C34"/>
    <w:rsid w:val="00EA2F2C"/>
    <w:rsid w:val="00EA2FF3"/>
    <w:rsid w:val="00EA306A"/>
    <w:rsid w:val="00EA309B"/>
    <w:rsid w:val="00EA309E"/>
    <w:rsid w:val="00EA316F"/>
    <w:rsid w:val="00EA3214"/>
    <w:rsid w:val="00EA3289"/>
    <w:rsid w:val="00EA3411"/>
    <w:rsid w:val="00EA364A"/>
    <w:rsid w:val="00EA364F"/>
    <w:rsid w:val="00EA38CA"/>
    <w:rsid w:val="00EA38F6"/>
    <w:rsid w:val="00EA3904"/>
    <w:rsid w:val="00EA3938"/>
    <w:rsid w:val="00EA39DA"/>
    <w:rsid w:val="00EA3BFD"/>
    <w:rsid w:val="00EA3E0E"/>
    <w:rsid w:val="00EA3E7F"/>
    <w:rsid w:val="00EA4026"/>
    <w:rsid w:val="00EA408A"/>
    <w:rsid w:val="00EA41BA"/>
    <w:rsid w:val="00EA41FC"/>
    <w:rsid w:val="00EA4301"/>
    <w:rsid w:val="00EA437A"/>
    <w:rsid w:val="00EA43FF"/>
    <w:rsid w:val="00EA4478"/>
    <w:rsid w:val="00EA460F"/>
    <w:rsid w:val="00EA4662"/>
    <w:rsid w:val="00EA46ED"/>
    <w:rsid w:val="00EA46EF"/>
    <w:rsid w:val="00EA4831"/>
    <w:rsid w:val="00EA48EE"/>
    <w:rsid w:val="00EA49A6"/>
    <w:rsid w:val="00EA49F8"/>
    <w:rsid w:val="00EA4AFF"/>
    <w:rsid w:val="00EA4B0E"/>
    <w:rsid w:val="00EA4B5D"/>
    <w:rsid w:val="00EA4B67"/>
    <w:rsid w:val="00EA4D6E"/>
    <w:rsid w:val="00EA4DA4"/>
    <w:rsid w:val="00EA4DFF"/>
    <w:rsid w:val="00EA4E3E"/>
    <w:rsid w:val="00EA4EC7"/>
    <w:rsid w:val="00EA4F21"/>
    <w:rsid w:val="00EA51F7"/>
    <w:rsid w:val="00EA552B"/>
    <w:rsid w:val="00EA5613"/>
    <w:rsid w:val="00EA5745"/>
    <w:rsid w:val="00EA5918"/>
    <w:rsid w:val="00EA596D"/>
    <w:rsid w:val="00EA59F0"/>
    <w:rsid w:val="00EA5A61"/>
    <w:rsid w:val="00EA5A75"/>
    <w:rsid w:val="00EA5AEA"/>
    <w:rsid w:val="00EA5B93"/>
    <w:rsid w:val="00EA5C0B"/>
    <w:rsid w:val="00EA5CC9"/>
    <w:rsid w:val="00EA5D5E"/>
    <w:rsid w:val="00EA6172"/>
    <w:rsid w:val="00EA625B"/>
    <w:rsid w:val="00EA6340"/>
    <w:rsid w:val="00EA66D0"/>
    <w:rsid w:val="00EA67D5"/>
    <w:rsid w:val="00EA6912"/>
    <w:rsid w:val="00EA69A0"/>
    <w:rsid w:val="00EA6A2A"/>
    <w:rsid w:val="00EA6E39"/>
    <w:rsid w:val="00EA7142"/>
    <w:rsid w:val="00EA7191"/>
    <w:rsid w:val="00EA71B3"/>
    <w:rsid w:val="00EA729C"/>
    <w:rsid w:val="00EA735A"/>
    <w:rsid w:val="00EA73BB"/>
    <w:rsid w:val="00EA7426"/>
    <w:rsid w:val="00EA753D"/>
    <w:rsid w:val="00EA75C2"/>
    <w:rsid w:val="00EA777B"/>
    <w:rsid w:val="00EA778A"/>
    <w:rsid w:val="00EA77A3"/>
    <w:rsid w:val="00EA784E"/>
    <w:rsid w:val="00EA7935"/>
    <w:rsid w:val="00EA7B39"/>
    <w:rsid w:val="00EA7BD5"/>
    <w:rsid w:val="00EA7C51"/>
    <w:rsid w:val="00EA7D3A"/>
    <w:rsid w:val="00EA7DCA"/>
    <w:rsid w:val="00EA7FE9"/>
    <w:rsid w:val="00EB01AD"/>
    <w:rsid w:val="00EB0201"/>
    <w:rsid w:val="00EB02E3"/>
    <w:rsid w:val="00EB02FE"/>
    <w:rsid w:val="00EB047E"/>
    <w:rsid w:val="00EB04DD"/>
    <w:rsid w:val="00EB0655"/>
    <w:rsid w:val="00EB090D"/>
    <w:rsid w:val="00EB095E"/>
    <w:rsid w:val="00EB09F0"/>
    <w:rsid w:val="00EB0C9E"/>
    <w:rsid w:val="00EB0CEE"/>
    <w:rsid w:val="00EB0E54"/>
    <w:rsid w:val="00EB0E7A"/>
    <w:rsid w:val="00EB0EFE"/>
    <w:rsid w:val="00EB0F11"/>
    <w:rsid w:val="00EB0F3A"/>
    <w:rsid w:val="00EB10DD"/>
    <w:rsid w:val="00EB10EB"/>
    <w:rsid w:val="00EB1192"/>
    <w:rsid w:val="00EB1216"/>
    <w:rsid w:val="00EB1298"/>
    <w:rsid w:val="00EB1658"/>
    <w:rsid w:val="00EB16C1"/>
    <w:rsid w:val="00EB18E4"/>
    <w:rsid w:val="00EB1910"/>
    <w:rsid w:val="00EB1AF9"/>
    <w:rsid w:val="00EB1D41"/>
    <w:rsid w:val="00EB1F1D"/>
    <w:rsid w:val="00EB1F48"/>
    <w:rsid w:val="00EB1F81"/>
    <w:rsid w:val="00EB2015"/>
    <w:rsid w:val="00EB203D"/>
    <w:rsid w:val="00EB20F6"/>
    <w:rsid w:val="00EB20F9"/>
    <w:rsid w:val="00EB2163"/>
    <w:rsid w:val="00EB21C8"/>
    <w:rsid w:val="00EB2529"/>
    <w:rsid w:val="00EB261F"/>
    <w:rsid w:val="00EB262A"/>
    <w:rsid w:val="00EB2738"/>
    <w:rsid w:val="00EB2769"/>
    <w:rsid w:val="00EB27A7"/>
    <w:rsid w:val="00EB29DB"/>
    <w:rsid w:val="00EB2B88"/>
    <w:rsid w:val="00EB2BB0"/>
    <w:rsid w:val="00EB2BCA"/>
    <w:rsid w:val="00EB2BF6"/>
    <w:rsid w:val="00EB2CC4"/>
    <w:rsid w:val="00EB2DCA"/>
    <w:rsid w:val="00EB2F1C"/>
    <w:rsid w:val="00EB2FD6"/>
    <w:rsid w:val="00EB303A"/>
    <w:rsid w:val="00EB3224"/>
    <w:rsid w:val="00EB32C0"/>
    <w:rsid w:val="00EB33B1"/>
    <w:rsid w:val="00EB34B3"/>
    <w:rsid w:val="00EB35B1"/>
    <w:rsid w:val="00EB37A0"/>
    <w:rsid w:val="00EB380C"/>
    <w:rsid w:val="00EB385F"/>
    <w:rsid w:val="00EB39D4"/>
    <w:rsid w:val="00EB3FF7"/>
    <w:rsid w:val="00EB4042"/>
    <w:rsid w:val="00EB4326"/>
    <w:rsid w:val="00EB45E3"/>
    <w:rsid w:val="00EB460C"/>
    <w:rsid w:val="00EB46C7"/>
    <w:rsid w:val="00EB4772"/>
    <w:rsid w:val="00EB479A"/>
    <w:rsid w:val="00EB47CE"/>
    <w:rsid w:val="00EB4A67"/>
    <w:rsid w:val="00EB4B6D"/>
    <w:rsid w:val="00EB4E3F"/>
    <w:rsid w:val="00EB4F14"/>
    <w:rsid w:val="00EB4F64"/>
    <w:rsid w:val="00EB4F9E"/>
    <w:rsid w:val="00EB5108"/>
    <w:rsid w:val="00EB5284"/>
    <w:rsid w:val="00EB5388"/>
    <w:rsid w:val="00EB556E"/>
    <w:rsid w:val="00EB5591"/>
    <w:rsid w:val="00EB5765"/>
    <w:rsid w:val="00EB597F"/>
    <w:rsid w:val="00EB5997"/>
    <w:rsid w:val="00EB5A54"/>
    <w:rsid w:val="00EB5AE5"/>
    <w:rsid w:val="00EB5EB5"/>
    <w:rsid w:val="00EB5EDA"/>
    <w:rsid w:val="00EB604F"/>
    <w:rsid w:val="00EB6099"/>
    <w:rsid w:val="00EB6340"/>
    <w:rsid w:val="00EB6439"/>
    <w:rsid w:val="00EB646B"/>
    <w:rsid w:val="00EB661F"/>
    <w:rsid w:val="00EB67F9"/>
    <w:rsid w:val="00EB69B8"/>
    <w:rsid w:val="00EB6A2D"/>
    <w:rsid w:val="00EB6A94"/>
    <w:rsid w:val="00EB6B14"/>
    <w:rsid w:val="00EB6B18"/>
    <w:rsid w:val="00EB6C4E"/>
    <w:rsid w:val="00EB6CB9"/>
    <w:rsid w:val="00EB6F15"/>
    <w:rsid w:val="00EB6FE6"/>
    <w:rsid w:val="00EB7035"/>
    <w:rsid w:val="00EB70C5"/>
    <w:rsid w:val="00EB7297"/>
    <w:rsid w:val="00EB7304"/>
    <w:rsid w:val="00EB76D4"/>
    <w:rsid w:val="00EB77C9"/>
    <w:rsid w:val="00EB7A41"/>
    <w:rsid w:val="00EB7ABA"/>
    <w:rsid w:val="00EB7CF1"/>
    <w:rsid w:val="00EB7D59"/>
    <w:rsid w:val="00EC0010"/>
    <w:rsid w:val="00EC0065"/>
    <w:rsid w:val="00EC006E"/>
    <w:rsid w:val="00EC01F2"/>
    <w:rsid w:val="00EC03EC"/>
    <w:rsid w:val="00EC04DF"/>
    <w:rsid w:val="00EC07F2"/>
    <w:rsid w:val="00EC08B7"/>
    <w:rsid w:val="00EC094B"/>
    <w:rsid w:val="00EC0C9E"/>
    <w:rsid w:val="00EC0EE4"/>
    <w:rsid w:val="00EC0FB2"/>
    <w:rsid w:val="00EC1264"/>
    <w:rsid w:val="00EC131A"/>
    <w:rsid w:val="00EC1326"/>
    <w:rsid w:val="00EC14A6"/>
    <w:rsid w:val="00EC16AB"/>
    <w:rsid w:val="00EC179B"/>
    <w:rsid w:val="00EC17E7"/>
    <w:rsid w:val="00EC1A6B"/>
    <w:rsid w:val="00EC1B72"/>
    <w:rsid w:val="00EC1CB8"/>
    <w:rsid w:val="00EC1CC2"/>
    <w:rsid w:val="00EC1D1E"/>
    <w:rsid w:val="00EC1E64"/>
    <w:rsid w:val="00EC1E70"/>
    <w:rsid w:val="00EC200F"/>
    <w:rsid w:val="00EC2091"/>
    <w:rsid w:val="00EC214E"/>
    <w:rsid w:val="00EC21AC"/>
    <w:rsid w:val="00EC22DD"/>
    <w:rsid w:val="00EC23B9"/>
    <w:rsid w:val="00EC23E7"/>
    <w:rsid w:val="00EC2679"/>
    <w:rsid w:val="00EC2764"/>
    <w:rsid w:val="00EC27D9"/>
    <w:rsid w:val="00EC29E4"/>
    <w:rsid w:val="00EC2AA3"/>
    <w:rsid w:val="00EC2BD4"/>
    <w:rsid w:val="00EC2D99"/>
    <w:rsid w:val="00EC2DC5"/>
    <w:rsid w:val="00EC2E20"/>
    <w:rsid w:val="00EC2F17"/>
    <w:rsid w:val="00EC30B1"/>
    <w:rsid w:val="00EC3217"/>
    <w:rsid w:val="00EC322A"/>
    <w:rsid w:val="00EC333C"/>
    <w:rsid w:val="00EC339A"/>
    <w:rsid w:val="00EC35A4"/>
    <w:rsid w:val="00EC36C3"/>
    <w:rsid w:val="00EC3854"/>
    <w:rsid w:val="00EC3875"/>
    <w:rsid w:val="00EC396B"/>
    <w:rsid w:val="00EC3A36"/>
    <w:rsid w:val="00EC3AFC"/>
    <w:rsid w:val="00EC3BB6"/>
    <w:rsid w:val="00EC3C6C"/>
    <w:rsid w:val="00EC3E7E"/>
    <w:rsid w:val="00EC443E"/>
    <w:rsid w:val="00EC454D"/>
    <w:rsid w:val="00EC466C"/>
    <w:rsid w:val="00EC46C1"/>
    <w:rsid w:val="00EC4712"/>
    <w:rsid w:val="00EC4817"/>
    <w:rsid w:val="00EC4955"/>
    <w:rsid w:val="00EC49CC"/>
    <w:rsid w:val="00EC49E1"/>
    <w:rsid w:val="00EC4A19"/>
    <w:rsid w:val="00EC4A7D"/>
    <w:rsid w:val="00EC4C7A"/>
    <w:rsid w:val="00EC4E73"/>
    <w:rsid w:val="00EC4E87"/>
    <w:rsid w:val="00EC5007"/>
    <w:rsid w:val="00EC5305"/>
    <w:rsid w:val="00EC53AB"/>
    <w:rsid w:val="00EC53DD"/>
    <w:rsid w:val="00EC53E3"/>
    <w:rsid w:val="00EC540C"/>
    <w:rsid w:val="00EC5593"/>
    <w:rsid w:val="00EC561B"/>
    <w:rsid w:val="00EC577D"/>
    <w:rsid w:val="00EC5884"/>
    <w:rsid w:val="00EC595E"/>
    <w:rsid w:val="00EC5B0D"/>
    <w:rsid w:val="00EC5B21"/>
    <w:rsid w:val="00EC5B4B"/>
    <w:rsid w:val="00EC5BA0"/>
    <w:rsid w:val="00EC5E09"/>
    <w:rsid w:val="00EC5EA6"/>
    <w:rsid w:val="00EC6042"/>
    <w:rsid w:val="00EC6260"/>
    <w:rsid w:val="00EC62DF"/>
    <w:rsid w:val="00EC6383"/>
    <w:rsid w:val="00EC64B8"/>
    <w:rsid w:val="00EC66D9"/>
    <w:rsid w:val="00EC672B"/>
    <w:rsid w:val="00EC6793"/>
    <w:rsid w:val="00EC6862"/>
    <w:rsid w:val="00EC6A99"/>
    <w:rsid w:val="00EC6B83"/>
    <w:rsid w:val="00EC6BD5"/>
    <w:rsid w:val="00EC6BDC"/>
    <w:rsid w:val="00EC6E45"/>
    <w:rsid w:val="00EC6FD7"/>
    <w:rsid w:val="00EC7033"/>
    <w:rsid w:val="00EC7073"/>
    <w:rsid w:val="00EC7199"/>
    <w:rsid w:val="00EC71CC"/>
    <w:rsid w:val="00EC7295"/>
    <w:rsid w:val="00EC72B1"/>
    <w:rsid w:val="00EC7449"/>
    <w:rsid w:val="00EC747B"/>
    <w:rsid w:val="00EC751B"/>
    <w:rsid w:val="00EC77AA"/>
    <w:rsid w:val="00EC77FC"/>
    <w:rsid w:val="00EC7842"/>
    <w:rsid w:val="00EC7A6C"/>
    <w:rsid w:val="00EC7A7C"/>
    <w:rsid w:val="00EC7A9E"/>
    <w:rsid w:val="00EC7B86"/>
    <w:rsid w:val="00EC7BF8"/>
    <w:rsid w:val="00EC7F5C"/>
    <w:rsid w:val="00EC7FD4"/>
    <w:rsid w:val="00ED018A"/>
    <w:rsid w:val="00ED0426"/>
    <w:rsid w:val="00ED043C"/>
    <w:rsid w:val="00ED0514"/>
    <w:rsid w:val="00ED0614"/>
    <w:rsid w:val="00ED0629"/>
    <w:rsid w:val="00ED0662"/>
    <w:rsid w:val="00ED067D"/>
    <w:rsid w:val="00ED0757"/>
    <w:rsid w:val="00ED0769"/>
    <w:rsid w:val="00ED0A32"/>
    <w:rsid w:val="00ED0AE4"/>
    <w:rsid w:val="00ED0B3B"/>
    <w:rsid w:val="00ED0C94"/>
    <w:rsid w:val="00ED0CC2"/>
    <w:rsid w:val="00ED0E72"/>
    <w:rsid w:val="00ED0EB1"/>
    <w:rsid w:val="00ED0ED6"/>
    <w:rsid w:val="00ED0F32"/>
    <w:rsid w:val="00ED1071"/>
    <w:rsid w:val="00ED12F6"/>
    <w:rsid w:val="00ED13CC"/>
    <w:rsid w:val="00ED1485"/>
    <w:rsid w:val="00ED14DC"/>
    <w:rsid w:val="00ED159E"/>
    <w:rsid w:val="00ED15E2"/>
    <w:rsid w:val="00ED165A"/>
    <w:rsid w:val="00ED17EA"/>
    <w:rsid w:val="00ED181C"/>
    <w:rsid w:val="00ED1A45"/>
    <w:rsid w:val="00ED1B27"/>
    <w:rsid w:val="00ED1B2D"/>
    <w:rsid w:val="00ED1B7F"/>
    <w:rsid w:val="00ED1BE2"/>
    <w:rsid w:val="00ED1D67"/>
    <w:rsid w:val="00ED1F3B"/>
    <w:rsid w:val="00ED20E3"/>
    <w:rsid w:val="00ED215B"/>
    <w:rsid w:val="00ED2163"/>
    <w:rsid w:val="00ED228E"/>
    <w:rsid w:val="00ED234A"/>
    <w:rsid w:val="00ED2398"/>
    <w:rsid w:val="00ED26B4"/>
    <w:rsid w:val="00ED2861"/>
    <w:rsid w:val="00ED2A3A"/>
    <w:rsid w:val="00ED2A77"/>
    <w:rsid w:val="00ED2ACB"/>
    <w:rsid w:val="00ED2B20"/>
    <w:rsid w:val="00ED2E90"/>
    <w:rsid w:val="00ED2FE6"/>
    <w:rsid w:val="00ED30D9"/>
    <w:rsid w:val="00ED3213"/>
    <w:rsid w:val="00ED3359"/>
    <w:rsid w:val="00ED3554"/>
    <w:rsid w:val="00ED35A6"/>
    <w:rsid w:val="00ED35FD"/>
    <w:rsid w:val="00ED3834"/>
    <w:rsid w:val="00ED383C"/>
    <w:rsid w:val="00ED391E"/>
    <w:rsid w:val="00ED39BC"/>
    <w:rsid w:val="00ED3BAE"/>
    <w:rsid w:val="00ED3CC9"/>
    <w:rsid w:val="00ED407A"/>
    <w:rsid w:val="00ED40C6"/>
    <w:rsid w:val="00ED4174"/>
    <w:rsid w:val="00ED4241"/>
    <w:rsid w:val="00ED42A9"/>
    <w:rsid w:val="00ED461A"/>
    <w:rsid w:val="00ED465B"/>
    <w:rsid w:val="00ED4697"/>
    <w:rsid w:val="00ED46D3"/>
    <w:rsid w:val="00ED46F4"/>
    <w:rsid w:val="00ED4817"/>
    <w:rsid w:val="00ED49B8"/>
    <w:rsid w:val="00ED4A4C"/>
    <w:rsid w:val="00ED4B82"/>
    <w:rsid w:val="00ED4BB0"/>
    <w:rsid w:val="00ED4C47"/>
    <w:rsid w:val="00ED4CA2"/>
    <w:rsid w:val="00ED4DD4"/>
    <w:rsid w:val="00ED4F47"/>
    <w:rsid w:val="00ED5089"/>
    <w:rsid w:val="00ED50C1"/>
    <w:rsid w:val="00ED534E"/>
    <w:rsid w:val="00ED540C"/>
    <w:rsid w:val="00ED5415"/>
    <w:rsid w:val="00ED55B7"/>
    <w:rsid w:val="00ED5623"/>
    <w:rsid w:val="00ED57E9"/>
    <w:rsid w:val="00ED5A6D"/>
    <w:rsid w:val="00ED5BA6"/>
    <w:rsid w:val="00ED5C34"/>
    <w:rsid w:val="00ED5D66"/>
    <w:rsid w:val="00ED5DD1"/>
    <w:rsid w:val="00ED5E39"/>
    <w:rsid w:val="00ED5E3B"/>
    <w:rsid w:val="00ED5F71"/>
    <w:rsid w:val="00ED6041"/>
    <w:rsid w:val="00ED6196"/>
    <w:rsid w:val="00ED6275"/>
    <w:rsid w:val="00ED6317"/>
    <w:rsid w:val="00ED637C"/>
    <w:rsid w:val="00ED647F"/>
    <w:rsid w:val="00ED6623"/>
    <w:rsid w:val="00ED6631"/>
    <w:rsid w:val="00ED6723"/>
    <w:rsid w:val="00ED674D"/>
    <w:rsid w:val="00ED6875"/>
    <w:rsid w:val="00ED6BBD"/>
    <w:rsid w:val="00ED6E3C"/>
    <w:rsid w:val="00ED709F"/>
    <w:rsid w:val="00ED729F"/>
    <w:rsid w:val="00ED73CB"/>
    <w:rsid w:val="00ED7559"/>
    <w:rsid w:val="00ED7572"/>
    <w:rsid w:val="00ED7975"/>
    <w:rsid w:val="00ED7AA3"/>
    <w:rsid w:val="00ED7ADC"/>
    <w:rsid w:val="00ED7BD3"/>
    <w:rsid w:val="00ED7D8E"/>
    <w:rsid w:val="00EE001D"/>
    <w:rsid w:val="00EE005A"/>
    <w:rsid w:val="00EE0309"/>
    <w:rsid w:val="00EE034B"/>
    <w:rsid w:val="00EE0387"/>
    <w:rsid w:val="00EE03AD"/>
    <w:rsid w:val="00EE082B"/>
    <w:rsid w:val="00EE0A43"/>
    <w:rsid w:val="00EE0A58"/>
    <w:rsid w:val="00EE0A84"/>
    <w:rsid w:val="00EE0B87"/>
    <w:rsid w:val="00EE0C80"/>
    <w:rsid w:val="00EE0D62"/>
    <w:rsid w:val="00EE0E48"/>
    <w:rsid w:val="00EE0F5F"/>
    <w:rsid w:val="00EE1126"/>
    <w:rsid w:val="00EE11A7"/>
    <w:rsid w:val="00EE13B8"/>
    <w:rsid w:val="00EE1411"/>
    <w:rsid w:val="00EE146F"/>
    <w:rsid w:val="00EE159A"/>
    <w:rsid w:val="00EE1635"/>
    <w:rsid w:val="00EE167A"/>
    <w:rsid w:val="00EE168E"/>
    <w:rsid w:val="00EE16BE"/>
    <w:rsid w:val="00EE16C1"/>
    <w:rsid w:val="00EE184B"/>
    <w:rsid w:val="00EE1856"/>
    <w:rsid w:val="00EE1B0A"/>
    <w:rsid w:val="00EE1B4C"/>
    <w:rsid w:val="00EE1B9C"/>
    <w:rsid w:val="00EE1DBA"/>
    <w:rsid w:val="00EE1EC4"/>
    <w:rsid w:val="00EE1FEF"/>
    <w:rsid w:val="00EE217F"/>
    <w:rsid w:val="00EE222E"/>
    <w:rsid w:val="00EE2303"/>
    <w:rsid w:val="00EE241E"/>
    <w:rsid w:val="00EE2827"/>
    <w:rsid w:val="00EE2896"/>
    <w:rsid w:val="00EE28C0"/>
    <w:rsid w:val="00EE2951"/>
    <w:rsid w:val="00EE29DB"/>
    <w:rsid w:val="00EE2B29"/>
    <w:rsid w:val="00EE2F27"/>
    <w:rsid w:val="00EE2F67"/>
    <w:rsid w:val="00EE30BA"/>
    <w:rsid w:val="00EE3261"/>
    <w:rsid w:val="00EE3286"/>
    <w:rsid w:val="00EE33C6"/>
    <w:rsid w:val="00EE3426"/>
    <w:rsid w:val="00EE3762"/>
    <w:rsid w:val="00EE39E3"/>
    <w:rsid w:val="00EE3A67"/>
    <w:rsid w:val="00EE3C03"/>
    <w:rsid w:val="00EE3CAD"/>
    <w:rsid w:val="00EE3DA8"/>
    <w:rsid w:val="00EE3FED"/>
    <w:rsid w:val="00EE404B"/>
    <w:rsid w:val="00EE41CA"/>
    <w:rsid w:val="00EE424D"/>
    <w:rsid w:val="00EE43A1"/>
    <w:rsid w:val="00EE43A5"/>
    <w:rsid w:val="00EE4405"/>
    <w:rsid w:val="00EE444E"/>
    <w:rsid w:val="00EE459F"/>
    <w:rsid w:val="00EE45BC"/>
    <w:rsid w:val="00EE45F5"/>
    <w:rsid w:val="00EE45FC"/>
    <w:rsid w:val="00EE464C"/>
    <w:rsid w:val="00EE47AC"/>
    <w:rsid w:val="00EE4803"/>
    <w:rsid w:val="00EE4969"/>
    <w:rsid w:val="00EE4B1F"/>
    <w:rsid w:val="00EE4B7E"/>
    <w:rsid w:val="00EE4BC8"/>
    <w:rsid w:val="00EE4D53"/>
    <w:rsid w:val="00EE50EF"/>
    <w:rsid w:val="00EE513E"/>
    <w:rsid w:val="00EE5228"/>
    <w:rsid w:val="00EE53C5"/>
    <w:rsid w:val="00EE5480"/>
    <w:rsid w:val="00EE55E4"/>
    <w:rsid w:val="00EE5965"/>
    <w:rsid w:val="00EE5CD8"/>
    <w:rsid w:val="00EE5E26"/>
    <w:rsid w:val="00EE6150"/>
    <w:rsid w:val="00EE62AE"/>
    <w:rsid w:val="00EE6313"/>
    <w:rsid w:val="00EE6596"/>
    <w:rsid w:val="00EE6684"/>
    <w:rsid w:val="00EE6774"/>
    <w:rsid w:val="00EE6822"/>
    <w:rsid w:val="00EE6A7F"/>
    <w:rsid w:val="00EE6B02"/>
    <w:rsid w:val="00EE6CD8"/>
    <w:rsid w:val="00EE6DCD"/>
    <w:rsid w:val="00EE6DE9"/>
    <w:rsid w:val="00EE6E18"/>
    <w:rsid w:val="00EE6EA6"/>
    <w:rsid w:val="00EE6ECC"/>
    <w:rsid w:val="00EE6F35"/>
    <w:rsid w:val="00EE70E4"/>
    <w:rsid w:val="00EE73DC"/>
    <w:rsid w:val="00EE7528"/>
    <w:rsid w:val="00EE7566"/>
    <w:rsid w:val="00EE76D2"/>
    <w:rsid w:val="00EE7768"/>
    <w:rsid w:val="00EE7859"/>
    <w:rsid w:val="00EE78B2"/>
    <w:rsid w:val="00EE7A87"/>
    <w:rsid w:val="00EE7AC7"/>
    <w:rsid w:val="00EE7D68"/>
    <w:rsid w:val="00EE7E6B"/>
    <w:rsid w:val="00EE7F53"/>
    <w:rsid w:val="00EF0061"/>
    <w:rsid w:val="00EF0206"/>
    <w:rsid w:val="00EF0267"/>
    <w:rsid w:val="00EF0270"/>
    <w:rsid w:val="00EF029C"/>
    <w:rsid w:val="00EF036F"/>
    <w:rsid w:val="00EF0403"/>
    <w:rsid w:val="00EF0432"/>
    <w:rsid w:val="00EF06BC"/>
    <w:rsid w:val="00EF074C"/>
    <w:rsid w:val="00EF096B"/>
    <w:rsid w:val="00EF09CA"/>
    <w:rsid w:val="00EF09EB"/>
    <w:rsid w:val="00EF0A6F"/>
    <w:rsid w:val="00EF0ADE"/>
    <w:rsid w:val="00EF0E03"/>
    <w:rsid w:val="00EF0E05"/>
    <w:rsid w:val="00EF0E5B"/>
    <w:rsid w:val="00EF0ED1"/>
    <w:rsid w:val="00EF0F70"/>
    <w:rsid w:val="00EF0FE0"/>
    <w:rsid w:val="00EF10A0"/>
    <w:rsid w:val="00EF1181"/>
    <w:rsid w:val="00EF1215"/>
    <w:rsid w:val="00EF1242"/>
    <w:rsid w:val="00EF12E3"/>
    <w:rsid w:val="00EF14C2"/>
    <w:rsid w:val="00EF155D"/>
    <w:rsid w:val="00EF1860"/>
    <w:rsid w:val="00EF1882"/>
    <w:rsid w:val="00EF1976"/>
    <w:rsid w:val="00EF198D"/>
    <w:rsid w:val="00EF1C0B"/>
    <w:rsid w:val="00EF1E88"/>
    <w:rsid w:val="00EF1F3F"/>
    <w:rsid w:val="00EF1F6B"/>
    <w:rsid w:val="00EF20D1"/>
    <w:rsid w:val="00EF2229"/>
    <w:rsid w:val="00EF22E8"/>
    <w:rsid w:val="00EF2433"/>
    <w:rsid w:val="00EF24F9"/>
    <w:rsid w:val="00EF25B0"/>
    <w:rsid w:val="00EF25B2"/>
    <w:rsid w:val="00EF25BB"/>
    <w:rsid w:val="00EF27DC"/>
    <w:rsid w:val="00EF28A7"/>
    <w:rsid w:val="00EF28C9"/>
    <w:rsid w:val="00EF2B1D"/>
    <w:rsid w:val="00EF2B52"/>
    <w:rsid w:val="00EF2C22"/>
    <w:rsid w:val="00EF2E09"/>
    <w:rsid w:val="00EF2E48"/>
    <w:rsid w:val="00EF2E76"/>
    <w:rsid w:val="00EF2F3E"/>
    <w:rsid w:val="00EF2F72"/>
    <w:rsid w:val="00EF30AD"/>
    <w:rsid w:val="00EF3185"/>
    <w:rsid w:val="00EF324F"/>
    <w:rsid w:val="00EF32B2"/>
    <w:rsid w:val="00EF34F4"/>
    <w:rsid w:val="00EF352B"/>
    <w:rsid w:val="00EF3566"/>
    <w:rsid w:val="00EF3670"/>
    <w:rsid w:val="00EF3671"/>
    <w:rsid w:val="00EF37C8"/>
    <w:rsid w:val="00EF37D4"/>
    <w:rsid w:val="00EF3906"/>
    <w:rsid w:val="00EF3970"/>
    <w:rsid w:val="00EF3CD8"/>
    <w:rsid w:val="00EF3E57"/>
    <w:rsid w:val="00EF3EFD"/>
    <w:rsid w:val="00EF3FC3"/>
    <w:rsid w:val="00EF40DE"/>
    <w:rsid w:val="00EF41EF"/>
    <w:rsid w:val="00EF43A8"/>
    <w:rsid w:val="00EF44D8"/>
    <w:rsid w:val="00EF461E"/>
    <w:rsid w:val="00EF4628"/>
    <w:rsid w:val="00EF46A8"/>
    <w:rsid w:val="00EF4AEF"/>
    <w:rsid w:val="00EF4DF2"/>
    <w:rsid w:val="00EF4FB4"/>
    <w:rsid w:val="00EF500E"/>
    <w:rsid w:val="00EF502B"/>
    <w:rsid w:val="00EF508F"/>
    <w:rsid w:val="00EF5119"/>
    <w:rsid w:val="00EF535C"/>
    <w:rsid w:val="00EF53BD"/>
    <w:rsid w:val="00EF5463"/>
    <w:rsid w:val="00EF54EA"/>
    <w:rsid w:val="00EF5598"/>
    <w:rsid w:val="00EF56C0"/>
    <w:rsid w:val="00EF578C"/>
    <w:rsid w:val="00EF57DD"/>
    <w:rsid w:val="00EF5B39"/>
    <w:rsid w:val="00EF5B50"/>
    <w:rsid w:val="00EF5BED"/>
    <w:rsid w:val="00EF5D53"/>
    <w:rsid w:val="00EF5F2D"/>
    <w:rsid w:val="00EF604C"/>
    <w:rsid w:val="00EF6118"/>
    <w:rsid w:val="00EF612F"/>
    <w:rsid w:val="00EF613D"/>
    <w:rsid w:val="00EF617C"/>
    <w:rsid w:val="00EF6194"/>
    <w:rsid w:val="00EF6207"/>
    <w:rsid w:val="00EF6317"/>
    <w:rsid w:val="00EF63D8"/>
    <w:rsid w:val="00EF641A"/>
    <w:rsid w:val="00EF64A3"/>
    <w:rsid w:val="00EF6524"/>
    <w:rsid w:val="00EF662A"/>
    <w:rsid w:val="00EF6714"/>
    <w:rsid w:val="00EF68FB"/>
    <w:rsid w:val="00EF6A4E"/>
    <w:rsid w:val="00EF6A84"/>
    <w:rsid w:val="00EF6AF6"/>
    <w:rsid w:val="00EF6C25"/>
    <w:rsid w:val="00EF6DB8"/>
    <w:rsid w:val="00EF6E1B"/>
    <w:rsid w:val="00EF6E3C"/>
    <w:rsid w:val="00EF70BF"/>
    <w:rsid w:val="00EF70C3"/>
    <w:rsid w:val="00EF70E8"/>
    <w:rsid w:val="00EF7140"/>
    <w:rsid w:val="00EF72AE"/>
    <w:rsid w:val="00EF73B8"/>
    <w:rsid w:val="00EF73DF"/>
    <w:rsid w:val="00EF741B"/>
    <w:rsid w:val="00EF741C"/>
    <w:rsid w:val="00EF7474"/>
    <w:rsid w:val="00EF749C"/>
    <w:rsid w:val="00EF74D9"/>
    <w:rsid w:val="00EF74EA"/>
    <w:rsid w:val="00EF758A"/>
    <w:rsid w:val="00EF7753"/>
    <w:rsid w:val="00EF77F4"/>
    <w:rsid w:val="00EF78E4"/>
    <w:rsid w:val="00EF79C4"/>
    <w:rsid w:val="00EF7D88"/>
    <w:rsid w:val="00EF7E69"/>
    <w:rsid w:val="00EF7E7B"/>
    <w:rsid w:val="00EF7EB1"/>
    <w:rsid w:val="00EF7F56"/>
    <w:rsid w:val="00EF7F67"/>
    <w:rsid w:val="00EF7F96"/>
    <w:rsid w:val="00F000A6"/>
    <w:rsid w:val="00F001F1"/>
    <w:rsid w:val="00F00218"/>
    <w:rsid w:val="00F0025B"/>
    <w:rsid w:val="00F00464"/>
    <w:rsid w:val="00F00686"/>
    <w:rsid w:val="00F00690"/>
    <w:rsid w:val="00F0074B"/>
    <w:rsid w:val="00F00814"/>
    <w:rsid w:val="00F008DB"/>
    <w:rsid w:val="00F00A58"/>
    <w:rsid w:val="00F00CA9"/>
    <w:rsid w:val="00F00DA4"/>
    <w:rsid w:val="00F00EFA"/>
    <w:rsid w:val="00F00F2A"/>
    <w:rsid w:val="00F0101A"/>
    <w:rsid w:val="00F011E0"/>
    <w:rsid w:val="00F01525"/>
    <w:rsid w:val="00F015FC"/>
    <w:rsid w:val="00F01615"/>
    <w:rsid w:val="00F01635"/>
    <w:rsid w:val="00F01888"/>
    <w:rsid w:val="00F018C7"/>
    <w:rsid w:val="00F018E5"/>
    <w:rsid w:val="00F01947"/>
    <w:rsid w:val="00F01B79"/>
    <w:rsid w:val="00F01BEA"/>
    <w:rsid w:val="00F01BFF"/>
    <w:rsid w:val="00F01DA8"/>
    <w:rsid w:val="00F01DFE"/>
    <w:rsid w:val="00F01E7B"/>
    <w:rsid w:val="00F02097"/>
    <w:rsid w:val="00F020C5"/>
    <w:rsid w:val="00F020DA"/>
    <w:rsid w:val="00F0227B"/>
    <w:rsid w:val="00F0227C"/>
    <w:rsid w:val="00F022C1"/>
    <w:rsid w:val="00F022D4"/>
    <w:rsid w:val="00F022DF"/>
    <w:rsid w:val="00F02336"/>
    <w:rsid w:val="00F023BB"/>
    <w:rsid w:val="00F023CC"/>
    <w:rsid w:val="00F02496"/>
    <w:rsid w:val="00F025BF"/>
    <w:rsid w:val="00F02604"/>
    <w:rsid w:val="00F028EC"/>
    <w:rsid w:val="00F02A09"/>
    <w:rsid w:val="00F02AA8"/>
    <w:rsid w:val="00F02AC0"/>
    <w:rsid w:val="00F02BDA"/>
    <w:rsid w:val="00F02C76"/>
    <w:rsid w:val="00F02CF6"/>
    <w:rsid w:val="00F02D1B"/>
    <w:rsid w:val="00F0301C"/>
    <w:rsid w:val="00F03096"/>
    <w:rsid w:val="00F0325D"/>
    <w:rsid w:val="00F0341A"/>
    <w:rsid w:val="00F03432"/>
    <w:rsid w:val="00F03496"/>
    <w:rsid w:val="00F038A4"/>
    <w:rsid w:val="00F03A74"/>
    <w:rsid w:val="00F03A85"/>
    <w:rsid w:val="00F03A9F"/>
    <w:rsid w:val="00F03BA2"/>
    <w:rsid w:val="00F03CE2"/>
    <w:rsid w:val="00F03D2A"/>
    <w:rsid w:val="00F03E86"/>
    <w:rsid w:val="00F03ED5"/>
    <w:rsid w:val="00F03FFA"/>
    <w:rsid w:val="00F041BB"/>
    <w:rsid w:val="00F04379"/>
    <w:rsid w:val="00F043AD"/>
    <w:rsid w:val="00F0440E"/>
    <w:rsid w:val="00F04537"/>
    <w:rsid w:val="00F0471B"/>
    <w:rsid w:val="00F047B7"/>
    <w:rsid w:val="00F04914"/>
    <w:rsid w:val="00F04980"/>
    <w:rsid w:val="00F049A0"/>
    <w:rsid w:val="00F04AB1"/>
    <w:rsid w:val="00F04BCA"/>
    <w:rsid w:val="00F04C0D"/>
    <w:rsid w:val="00F04C67"/>
    <w:rsid w:val="00F04F09"/>
    <w:rsid w:val="00F04F6D"/>
    <w:rsid w:val="00F04FBB"/>
    <w:rsid w:val="00F05254"/>
    <w:rsid w:val="00F054F0"/>
    <w:rsid w:val="00F0552E"/>
    <w:rsid w:val="00F0566C"/>
    <w:rsid w:val="00F057A8"/>
    <w:rsid w:val="00F058BE"/>
    <w:rsid w:val="00F05A88"/>
    <w:rsid w:val="00F05B5D"/>
    <w:rsid w:val="00F05BBC"/>
    <w:rsid w:val="00F05BD9"/>
    <w:rsid w:val="00F05C11"/>
    <w:rsid w:val="00F05C7C"/>
    <w:rsid w:val="00F05EDC"/>
    <w:rsid w:val="00F060DD"/>
    <w:rsid w:val="00F060E5"/>
    <w:rsid w:val="00F062BF"/>
    <w:rsid w:val="00F06328"/>
    <w:rsid w:val="00F065A3"/>
    <w:rsid w:val="00F06610"/>
    <w:rsid w:val="00F06622"/>
    <w:rsid w:val="00F0668A"/>
    <w:rsid w:val="00F066AA"/>
    <w:rsid w:val="00F066B0"/>
    <w:rsid w:val="00F0673C"/>
    <w:rsid w:val="00F067B9"/>
    <w:rsid w:val="00F067BE"/>
    <w:rsid w:val="00F06868"/>
    <w:rsid w:val="00F06876"/>
    <w:rsid w:val="00F068CE"/>
    <w:rsid w:val="00F0690C"/>
    <w:rsid w:val="00F06B76"/>
    <w:rsid w:val="00F06CE5"/>
    <w:rsid w:val="00F07057"/>
    <w:rsid w:val="00F070F0"/>
    <w:rsid w:val="00F0712A"/>
    <w:rsid w:val="00F07240"/>
    <w:rsid w:val="00F072C1"/>
    <w:rsid w:val="00F07384"/>
    <w:rsid w:val="00F073E7"/>
    <w:rsid w:val="00F07603"/>
    <w:rsid w:val="00F0770C"/>
    <w:rsid w:val="00F0771C"/>
    <w:rsid w:val="00F077CF"/>
    <w:rsid w:val="00F07806"/>
    <w:rsid w:val="00F07824"/>
    <w:rsid w:val="00F078C6"/>
    <w:rsid w:val="00F07943"/>
    <w:rsid w:val="00F07C2A"/>
    <w:rsid w:val="00F07C58"/>
    <w:rsid w:val="00F07D86"/>
    <w:rsid w:val="00F07F6C"/>
    <w:rsid w:val="00F07FA4"/>
    <w:rsid w:val="00F10040"/>
    <w:rsid w:val="00F100D0"/>
    <w:rsid w:val="00F100E2"/>
    <w:rsid w:val="00F101F7"/>
    <w:rsid w:val="00F102BD"/>
    <w:rsid w:val="00F102EC"/>
    <w:rsid w:val="00F104CF"/>
    <w:rsid w:val="00F10638"/>
    <w:rsid w:val="00F10687"/>
    <w:rsid w:val="00F10752"/>
    <w:rsid w:val="00F1077A"/>
    <w:rsid w:val="00F10878"/>
    <w:rsid w:val="00F108CC"/>
    <w:rsid w:val="00F108EE"/>
    <w:rsid w:val="00F10932"/>
    <w:rsid w:val="00F10C95"/>
    <w:rsid w:val="00F10F09"/>
    <w:rsid w:val="00F1102F"/>
    <w:rsid w:val="00F110E9"/>
    <w:rsid w:val="00F111FB"/>
    <w:rsid w:val="00F11250"/>
    <w:rsid w:val="00F1138F"/>
    <w:rsid w:val="00F113CF"/>
    <w:rsid w:val="00F1140D"/>
    <w:rsid w:val="00F114A4"/>
    <w:rsid w:val="00F114B9"/>
    <w:rsid w:val="00F11634"/>
    <w:rsid w:val="00F11817"/>
    <w:rsid w:val="00F118C0"/>
    <w:rsid w:val="00F11907"/>
    <w:rsid w:val="00F119CF"/>
    <w:rsid w:val="00F11A05"/>
    <w:rsid w:val="00F11ABC"/>
    <w:rsid w:val="00F11B4D"/>
    <w:rsid w:val="00F11C1E"/>
    <w:rsid w:val="00F11D80"/>
    <w:rsid w:val="00F11E06"/>
    <w:rsid w:val="00F11E75"/>
    <w:rsid w:val="00F120E4"/>
    <w:rsid w:val="00F12291"/>
    <w:rsid w:val="00F124D0"/>
    <w:rsid w:val="00F12513"/>
    <w:rsid w:val="00F12724"/>
    <w:rsid w:val="00F12767"/>
    <w:rsid w:val="00F1289B"/>
    <w:rsid w:val="00F128C8"/>
    <w:rsid w:val="00F12968"/>
    <w:rsid w:val="00F12AB5"/>
    <w:rsid w:val="00F12BB6"/>
    <w:rsid w:val="00F12CBB"/>
    <w:rsid w:val="00F12D22"/>
    <w:rsid w:val="00F12DCB"/>
    <w:rsid w:val="00F12ECB"/>
    <w:rsid w:val="00F13194"/>
    <w:rsid w:val="00F131C8"/>
    <w:rsid w:val="00F132E3"/>
    <w:rsid w:val="00F13469"/>
    <w:rsid w:val="00F134A2"/>
    <w:rsid w:val="00F135AA"/>
    <w:rsid w:val="00F136C5"/>
    <w:rsid w:val="00F136CD"/>
    <w:rsid w:val="00F137D4"/>
    <w:rsid w:val="00F138CC"/>
    <w:rsid w:val="00F1398C"/>
    <w:rsid w:val="00F13C3E"/>
    <w:rsid w:val="00F13D5C"/>
    <w:rsid w:val="00F13ED5"/>
    <w:rsid w:val="00F13FEB"/>
    <w:rsid w:val="00F14144"/>
    <w:rsid w:val="00F14244"/>
    <w:rsid w:val="00F14261"/>
    <w:rsid w:val="00F14346"/>
    <w:rsid w:val="00F143FB"/>
    <w:rsid w:val="00F1456D"/>
    <w:rsid w:val="00F145C3"/>
    <w:rsid w:val="00F1460D"/>
    <w:rsid w:val="00F14654"/>
    <w:rsid w:val="00F14809"/>
    <w:rsid w:val="00F1480B"/>
    <w:rsid w:val="00F14818"/>
    <w:rsid w:val="00F148B6"/>
    <w:rsid w:val="00F148DD"/>
    <w:rsid w:val="00F14920"/>
    <w:rsid w:val="00F14994"/>
    <w:rsid w:val="00F14A14"/>
    <w:rsid w:val="00F14AB1"/>
    <w:rsid w:val="00F14BD2"/>
    <w:rsid w:val="00F14BD3"/>
    <w:rsid w:val="00F14C3B"/>
    <w:rsid w:val="00F14E52"/>
    <w:rsid w:val="00F14FCC"/>
    <w:rsid w:val="00F15007"/>
    <w:rsid w:val="00F1508A"/>
    <w:rsid w:val="00F15105"/>
    <w:rsid w:val="00F15108"/>
    <w:rsid w:val="00F15109"/>
    <w:rsid w:val="00F15122"/>
    <w:rsid w:val="00F15235"/>
    <w:rsid w:val="00F1526C"/>
    <w:rsid w:val="00F152AA"/>
    <w:rsid w:val="00F153CF"/>
    <w:rsid w:val="00F155A5"/>
    <w:rsid w:val="00F1572F"/>
    <w:rsid w:val="00F15799"/>
    <w:rsid w:val="00F157A7"/>
    <w:rsid w:val="00F158F8"/>
    <w:rsid w:val="00F15979"/>
    <w:rsid w:val="00F15B51"/>
    <w:rsid w:val="00F15D1F"/>
    <w:rsid w:val="00F15D3E"/>
    <w:rsid w:val="00F15D53"/>
    <w:rsid w:val="00F15D6B"/>
    <w:rsid w:val="00F15D88"/>
    <w:rsid w:val="00F15DB7"/>
    <w:rsid w:val="00F15DCE"/>
    <w:rsid w:val="00F15E8B"/>
    <w:rsid w:val="00F15F5E"/>
    <w:rsid w:val="00F16057"/>
    <w:rsid w:val="00F160C8"/>
    <w:rsid w:val="00F16166"/>
    <w:rsid w:val="00F1647E"/>
    <w:rsid w:val="00F164D6"/>
    <w:rsid w:val="00F16543"/>
    <w:rsid w:val="00F165DC"/>
    <w:rsid w:val="00F16A22"/>
    <w:rsid w:val="00F16ABD"/>
    <w:rsid w:val="00F16C15"/>
    <w:rsid w:val="00F16C6C"/>
    <w:rsid w:val="00F16CA9"/>
    <w:rsid w:val="00F16D48"/>
    <w:rsid w:val="00F16E96"/>
    <w:rsid w:val="00F16FA9"/>
    <w:rsid w:val="00F16FDD"/>
    <w:rsid w:val="00F1701C"/>
    <w:rsid w:val="00F170C4"/>
    <w:rsid w:val="00F1712A"/>
    <w:rsid w:val="00F171FC"/>
    <w:rsid w:val="00F17412"/>
    <w:rsid w:val="00F1741D"/>
    <w:rsid w:val="00F174B6"/>
    <w:rsid w:val="00F17642"/>
    <w:rsid w:val="00F178FF"/>
    <w:rsid w:val="00F1790C"/>
    <w:rsid w:val="00F179AB"/>
    <w:rsid w:val="00F17B36"/>
    <w:rsid w:val="00F17BA0"/>
    <w:rsid w:val="00F17BA8"/>
    <w:rsid w:val="00F17C94"/>
    <w:rsid w:val="00F200F3"/>
    <w:rsid w:val="00F20151"/>
    <w:rsid w:val="00F20212"/>
    <w:rsid w:val="00F20276"/>
    <w:rsid w:val="00F20389"/>
    <w:rsid w:val="00F2049C"/>
    <w:rsid w:val="00F20565"/>
    <w:rsid w:val="00F205E7"/>
    <w:rsid w:val="00F2071D"/>
    <w:rsid w:val="00F2081F"/>
    <w:rsid w:val="00F208DA"/>
    <w:rsid w:val="00F209F8"/>
    <w:rsid w:val="00F20A2C"/>
    <w:rsid w:val="00F20BC3"/>
    <w:rsid w:val="00F20CF2"/>
    <w:rsid w:val="00F20EAC"/>
    <w:rsid w:val="00F2107A"/>
    <w:rsid w:val="00F2109A"/>
    <w:rsid w:val="00F210D9"/>
    <w:rsid w:val="00F210FF"/>
    <w:rsid w:val="00F2111D"/>
    <w:rsid w:val="00F2112F"/>
    <w:rsid w:val="00F2129B"/>
    <w:rsid w:val="00F2136D"/>
    <w:rsid w:val="00F213DD"/>
    <w:rsid w:val="00F213F0"/>
    <w:rsid w:val="00F21482"/>
    <w:rsid w:val="00F214A4"/>
    <w:rsid w:val="00F214D3"/>
    <w:rsid w:val="00F2155D"/>
    <w:rsid w:val="00F217EB"/>
    <w:rsid w:val="00F218A7"/>
    <w:rsid w:val="00F21919"/>
    <w:rsid w:val="00F219A0"/>
    <w:rsid w:val="00F21A69"/>
    <w:rsid w:val="00F21AEC"/>
    <w:rsid w:val="00F21DF2"/>
    <w:rsid w:val="00F21EAE"/>
    <w:rsid w:val="00F220F5"/>
    <w:rsid w:val="00F22202"/>
    <w:rsid w:val="00F22304"/>
    <w:rsid w:val="00F22420"/>
    <w:rsid w:val="00F22432"/>
    <w:rsid w:val="00F2246F"/>
    <w:rsid w:val="00F22507"/>
    <w:rsid w:val="00F22515"/>
    <w:rsid w:val="00F2254A"/>
    <w:rsid w:val="00F22671"/>
    <w:rsid w:val="00F2274F"/>
    <w:rsid w:val="00F22B21"/>
    <w:rsid w:val="00F22B2C"/>
    <w:rsid w:val="00F22B70"/>
    <w:rsid w:val="00F22C9A"/>
    <w:rsid w:val="00F22D37"/>
    <w:rsid w:val="00F22E44"/>
    <w:rsid w:val="00F22EDC"/>
    <w:rsid w:val="00F22F58"/>
    <w:rsid w:val="00F22FE3"/>
    <w:rsid w:val="00F230EF"/>
    <w:rsid w:val="00F2330F"/>
    <w:rsid w:val="00F2331C"/>
    <w:rsid w:val="00F23595"/>
    <w:rsid w:val="00F235C4"/>
    <w:rsid w:val="00F235CC"/>
    <w:rsid w:val="00F23653"/>
    <w:rsid w:val="00F237D9"/>
    <w:rsid w:val="00F2388C"/>
    <w:rsid w:val="00F2397C"/>
    <w:rsid w:val="00F23AED"/>
    <w:rsid w:val="00F23C3E"/>
    <w:rsid w:val="00F23C53"/>
    <w:rsid w:val="00F23DE0"/>
    <w:rsid w:val="00F23E9D"/>
    <w:rsid w:val="00F2407B"/>
    <w:rsid w:val="00F242A5"/>
    <w:rsid w:val="00F2438C"/>
    <w:rsid w:val="00F2450A"/>
    <w:rsid w:val="00F24563"/>
    <w:rsid w:val="00F2470D"/>
    <w:rsid w:val="00F2473A"/>
    <w:rsid w:val="00F247FD"/>
    <w:rsid w:val="00F248ED"/>
    <w:rsid w:val="00F24B04"/>
    <w:rsid w:val="00F24C82"/>
    <w:rsid w:val="00F24C8C"/>
    <w:rsid w:val="00F24EA2"/>
    <w:rsid w:val="00F24FBA"/>
    <w:rsid w:val="00F24FDC"/>
    <w:rsid w:val="00F25066"/>
    <w:rsid w:val="00F2510C"/>
    <w:rsid w:val="00F25444"/>
    <w:rsid w:val="00F2544D"/>
    <w:rsid w:val="00F254C2"/>
    <w:rsid w:val="00F2566D"/>
    <w:rsid w:val="00F25713"/>
    <w:rsid w:val="00F257DD"/>
    <w:rsid w:val="00F259A7"/>
    <w:rsid w:val="00F25A9B"/>
    <w:rsid w:val="00F25AD2"/>
    <w:rsid w:val="00F25B6A"/>
    <w:rsid w:val="00F25BC0"/>
    <w:rsid w:val="00F25D30"/>
    <w:rsid w:val="00F25DE8"/>
    <w:rsid w:val="00F25E67"/>
    <w:rsid w:val="00F25F11"/>
    <w:rsid w:val="00F26008"/>
    <w:rsid w:val="00F2608B"/>
    <w:rsid w:val="00F26194"/>
    <w:rsid w:val="00F2620B"/>
    <w:rsid w:val="00F263C5"/>
    <w:rsid w:val="00F264EE"/>
    <w:rsid w:val="00F26507"/>
    <w:rsid w:val="00F265C4"/>
    <w:rsid w:val="00F265D0"/>
    <w:rsid w:val="00F265FC"/>
    <w:rsid w:val="00F2666E"/>
    <w:rsid w:val="00F26718"/>
    <w:rsid w:val="00F267AF"/>
    <w:rsid w:val="00F26840"/>
    <w:rsid w:val="00F26845"/>
    <w:rsid w:val="00F26AB1"/>
    <w:rsid w:val="00F26ACF"/>
    <w:rsid w:val="00F26B7E"/>
    <w:rsid w:val="00F26C77"/>
    <w:rsid w:val="00F26E06"/>
    <w:rsid w:val="00F26E56"/>
    <w:rsid w:val="00F26FDB"/>
    <w:rsid w:val="00F27023"/>
    <w:rsid w:val="00F27468"/>
    <w:rsid w:val="00F2778E"/>
    <w:rsid w:val="00F277F8"/>
    <w:rsid w:val="00F278EA"/>
    <w:rsid w:val="00F2798C"/>
    <w:rsid w:val="00F27A21"/>
    <w:rsid w:val="00F27A91"/>
    <w:rsid w:val="00F27AD2"/>
    <w:rsid w:val="00F27B1A"/>
    <w:rsid w:val="00F27B40"/>
    <w:rsid w:val="00F27C03"/>
    <w:rsid w:val="00F27E63"/>
    <w:rsid w:val="00F27E7F"/>
    <w:rsid w:val="00F27EA2"/>
    <w:rsid w:val="00F27EC6"/>
    <w:rsid w:val="00F27F5D"/>
    <w:rsid w:val="00F3004E"/>
    <w:rsid w:val="00F3011B"/>
    <w:rsid w:val="00F3020E"/>
    <w:rsid w:val="00F304AA"/>
    <w:rsid w:val="00F30661"/>
    <w:rsid w:val="00F3088C"/>
    <w:rsid w:val="00F30A20"/>
    <w:rsid w:val="00F30AF9"/>
    <w:rsid w:val="00F30D03"/>
    <w:rsid w:val="00F30E63"/>
    <w:rsid w:val="00F30E82"/>
    <w:rsid w:val="00F31019"/>
    <w:rsid w:val="00F3105D"/>
    <w:rsid w:val="00F310B0"/>
    <w:rsid w:val="00F31178"/>
    <w:rsid w:val="00F31188"/>
    <w:rsid w:val="00F311B9"/>
    <w:rsid w:val="00F312B5"/>
    <w:rsid w:val="00F313FC"/>
    <w:rsid w:val="00F314C4"/>
    <w:rsid w:val="00F314D2"/>
    <w:rsid w:val="00F31601"/>
    <w:rsid w:val="00F316DA"/>
    <w:rsid w:val="00F318F2"/>
    <w:rsid w:val="00F31975"/>
    <w:rsid w:val="00F31A3D"/>
    <w:rsid w:val="00F31BF9"/>
    <w:rsid w:val="00F31E4D"/>
    <w:rsid w:val="00F31EC0"/>
    <w:rsid w:val="00F31EC3"/>
    <w:rsid w:val="00F3238E"/>
    <w:rsid w:val="00F324AB"/>
    <w:rsid w:val="00F325CE"/>
    <w:rsid w:val="00F3267B"/>
    <w:rsid w:val="00F327A6"/>
    <w:rsid w:val="00F3289A"/>
    <w:rsid w:val="00F328C4"/>
    <w:rsid w:val="00F328DA"/>
    <w:rsid w:val="00F328DD"/>
    <w:rsid w:val="00F329C2"/>
    <w:rsid w:val="00F32D47"/>
    <w:rsid w:val="00F32DD9"/>
    <w:rsid w:val="00F32F34"/>
    <w:rsid w:val="00F32FF1"/>
    <w:rsid w:val="00F33021"/>
    <w:rsid w:val="00F3303D"/>
    <w:rsid w:val="00F3309A"/>
    <w:rsid w:val="00F33201"/>
    <w:rsid w:val="00F33376"/>
    <w:rsid w:val="00F334B0"/>
    <w:rsid w:val="00F335D4"/>
    <w:rsid w:val="00F33644"/>
    <w:rsid w:val="00F33649"/>
    <w:rsid w:val="00F33693"/>
    <w:rsid w:val="00F3397B"/>
    <w:rsid w:val="00F33B43"/>
    <w:rsid w:val="00F33B65"/>
    <w:rsid w:val="00F33B90"/>
    <w:rsid w:val="00F33C15"/>
    <w:rsid w:val="00F33C7E"/>
    <w:rsid w:val="00F33D88"/>
    <w:rsid w:val="00F33F00"/>
    <w:rsid w:val="00F3401C"/>
    <w:rsid w:val="00F340A0"/>
    <w:rsid w:val="00F341BF"/>
    <w:rsid w:val="00F342AB"/>
    <w:rsid w:val="00F345F4"/>
    <w:rsid w:val="00F34743"/>
    <w:rsid w:val="00F3475F"/>
    <w:rsid w:val="00F347D0"/>
    <w:rsid w:val="00F3489A"/>
    <w:rsid w:val="00F34943"/>
    <w:rsid w:val="00F34947"/>
    <w:rsid w:val="00F34A32"/>
    <w:rsid w:val="00F34B08"/>
    <w:rsid w:val="00F34C8D"/>
    <w:rsid w:val="00F34CF9"/>
    <w:rsid w:val="00F34EFA"/>
    <w:rsid w:val="00F350A0"/>
    <w:rsid w:val="00F350D9"/>
    <w:rsid w:val="00F35153"/>
    <w:rsid w:val="00F3516E"/>
    <w:rsid w:val="00F35447"/>
    <w:rsid w:val="00F35470"/>
    <w:rsid w:val="00F3553F"/>
    <w:rsid w:val="00F35548"/>
    <w:rsid w:val="00F355A8"/>
    <w:rsid w:val="00F35687"/>
    <w:rsid w:val="00F358A5"/>
    <w:rsid w:val="00F35932"/>
    <w:rsid w:val="00F35AF3"/>
    <w:rsid w:val="00F35B87"/>
    <w:rsid w:val="00F35CA6"/>
    <w:rsid w:val="00F35DAA"/>
    <w:rsid w:val="00F35F0C"/>
    <w:rsid w:val="00F36198"/>
    <w:rsid w:val="00F3619D"/>
    <w:rsid w:val="00F3620A"/>
    <w:rsid w:val="00F3624D"/>
    <w:rsid w:val="00F36359"/>
    <w:rsid w:val="00F3647A"/>
    <w:rsid w:val="00F36565"/>
    <w:rsid w:val="00F365F2"/>
    <w:rsid w:val="00F3663D"/>
    <w:rsid w:val="00F36687"/>
    <w:rsid w:val="00F3681B"/>
    <w:rsid w:val="00F368E7"/>
    <w:rsid w:val="00F36909"/>
    <w:rsid w:val="00F36C86"/>
    <w:rsid w:val="00F36D43"/>
    <w:rsid w:val="00F36D52"/>
    <w:rsid w:val="00F36FC3"/>
    <w:rsid w:val="00F370BC"/>
    <w:rsid w:val="00F37258"/>
    <w:rsid w:val="00F372F1"/>
    <w:rsid w:val="00F376A2"/>
    <w:rsid w:val="00F3772D"/>
    <w:rsid w:val="00F3786E"/>
    <w:rsid w:val="00F3786F"/>
    <w:rsid w:val="00F3789A"/>
    <w:rsid w:val="00F379E5"/>
    <w:rsid w:val="00F379F5"/>
    <w:rsid w:val="00F37AAC"/>
    <w:rsid w:val="00F37B0D"/>
    <w:rsid w:val="00F37B6C"/>
    <w:rsid w:val="00F37C8E"/>
    <w:rsid w:val="00F37D83"/>
    <w:rsid w:val="00F37DE9"/>
    <w:rsid w:val="00F37F9C"/>
    <w:rsid w:val="00F403ED"/>
    <w:rsid w:val="00F4052E"/>
    <w:rsid w:val="00F405D2"/>
    <w:rsid w:val="00F406F4"/>
    <w:rsid w:val="00F40711"/>
    <w:rsid w:val="00F4077D"/>
    <w:rsid w:val="00F408C2"/>
    <w:rsid w:val="00F408D4"/>
    <w:rsid w:val="00F40995"/>
    <w:rsid w:val="00F409D9"/>
    <w:rsid w:val="00F40A6F"/>
    <w:rsid w:val="00F40B60"/>
    <w:rsid w:val="00F40C6E"/>
    <w:rsid w:val="00F40DB3"/>
    <w:rsid w:val="00F4105F"/>
    <w:rsid w:val="00F4107B"/>
    <w:rsid w:val="00F410BA"/>
    <w:rsid w:val="00F4110B"/>
    <w:rsid w:val="00F41297"/>
    <w:rsid w:val="00F41408"/>
    <w:rsid w:val="00F414BB"/>
    <w:rsid w:val="00F41584"/>
    <w:rsid w:val="00F418DB"/>
    <w:rsid w:val="00F41940"/>
    <w:rsid w:val="00F41958"/>
    <w:rsid w:val="00F41B29"/>
    <w:rsid w:val="00F41B7C"/>
    <w:rsid w:val="00F41BB6"/>
    <w:rsid w:val="00F41C8D"/>
    <w:rsid w:val="00F41D19"/>
    <w:rsid w:val="00F41DE5"/>
    <w:rsid w:val="00F41E67"/>
    <w:rsid w:val="00F41E9F"/>
    <w:rsid w:val="00F41F46"/>
    <w:rsid w:val="00F421DB"/>
    <w:rsid w:val="00F4232B"/>
    <w:rsid w:val="00F42413"/>
    <w:rsid w:val="00F4246B"/>
    <w:rsid w:val="00F42544"/>
    <w:rsid w:val="00F42640"/>
    <w:rsid w:val="00F426D8"/>
    <w:rsid w:val="00F426DC"/>
    <w:rsid w:val="00F4276F"/>
    <w:rsid w:val="00F42787"/>
    <w:rsid w:val="00F427B7"/>
    <w:rsid w:val="00F427EB"/>
    <w:rsid w:val="00F42AA3"/>
    <w:rsid w:val="00F42B31"/>
    <w:rsid w:val="00F42B4F"/>
    <w:rsid w:val="00F42D50"/>
    <w:rsid w:val="00F42E56"/>
    <w:rsid w:val="00F4326D"/>
    <w:rsid w:val="00F4328E"/>
    <w:rsid w:val="00F43313"/>
    <w:rsid w:val="00F4332D"/>
    <w:rsid w:val="00F43355"/>
    <w:rsid w:val="00F433AD"/>
    <w:rsid w:val="00F434D0"/>
    <w:rsid w:val="00F4358D"/>
    <w:rsid w:val="00F435F2"/>
    <w:rsid w:val="00F436CA"/>
    <w:rsid w:val="00F437DC"/>
    <w:rsid w:val="00F437DD"/>
    <w:rsid w:val="00F43806"/>
    <w:rsid w:val="00F438DF"/>
    <w:rsid w:val="00F43ADB"/>
    <w:rsid w:val="00F43CAE"/>
    <w:rsid w:val="00F43E62"/>
    <w:rsid w:val="00F43E9E"/>
    <w:rsid w:val="00F43F49"/>
    <w:rsid w:val="00F44183"/>
    <w:rsid w:val="00F442FC"/>
    <w:rsid w:val="00F442FE"/>
    <w:rsid w:val="00F443EF"/>
    <w:rsid w:val="00F4471F"/>
    <w:rsid w:val="00F44749"/>
    <w:rsid w:val="00F44A5D"/>
    <w:rsid w:val="00F44A72"/>
    <w:rsid w:val="00F44A9A"/>
    <w:rsid w:val="00F44AE8"/>
    <w:rsid w:val="00F44BCB"/>
    <w:rsid w:val="00F44C15"/>
    <w:rsid w:val="00F44C5D"/>
    <w:rsid w:val="00F44D3F"/>
    <w:rsid w:val="00F44F3E"/>
    <w:rsid w:val="00F44F6F"/>
    <w:rsid w:val="00F4502D"/>
    <w:rsid w:val="00F450B4"/>
    <w:rsid w:val="00F450F2"/>
    <w:rsid w:val="00F452B3"/>
    <w:rsid w:val="00F45981"/>
    <w:rsid w:val="00F45A80"/>
    <w:rsid w:val="00F45DE4"/>
    <w:rsid w:val="00F45E42"/>
    <w:rsid w:val="00F45FEB"/>
    <w:rsid w:val="00F460BD"/>
    <w:rsid w:val="00F4610C"/>
    <w:rsid w:val="00F4613A"/>
    <w:rsid w:val="00F46407"/>
    <w:rsid w:val="00F46678"/>
    <w:rsid w:val="00F466A2"/>
    <w:rsid w:val="00F466FB"/>
    <w:rsid w:val="00F46769"/>
    <w:rsid w:val="00F46782"/>
    <w:rsid w:val="00F467B0"/>
    <w:rsid w:val="00F467EF"/>
    <w:rsid w:val="00F46892"/>
    <w:rsid w:val="00F46ABB"/>
    <w:rsid w:val="00F46D14"/>
    <w:rsid w:val="00F46D3E"/>
    <w:rsid w:val="00F46E97"/>
    <w:rsid w:val="00F46F15"/>
    <w:rsid w:val="00F46F1A"/>
    <w:rsid w:val="00F46FDD"/>
    <w:rsid w:val="00F47051"/>
    <w:rsid w:val="00F4705F"/>
    <w:rsid w:val="00F4710C"/>
    <w:rsid w:val="00F47148"/>
    <w:rsid w:val="00F471B7"/>
    <w:rsid w:val="00F472C3"/>
    <w:rsid w:val="00F4737B"/>
    <w:rsid w:val="00F47388"/>
    <w:rsid w:val="00F475AF"/>
    <w:rsid w:val="00F476D7"/>
    <w:rsid w:val="00F47709"/>
    <w:rsid w:val="00F4775B"/>
    <w:rsid w:val="00F477AF"/>
    <w:rsid w:val="00F479C2"/>
    <w:rsid w:val="00F47AA4"/>
    <w:rsid w:val="00F47B10"/>
    <w:rsid w:val="00F47BA8"/>
    <w:rsid w:val="00F47BB9"/>
    <w:rsid w:val="00F47C3F"/>
    <w:rsid w:val="00F47F0A"/>
    <w:rsid w:val="00F47FC5"/>
    <w:rsid w:val="00F5018B"/>
    <w:rsid w:val="00F50450"/>
    <w:rsid w:val="00F50555"/>
    <w:rsid w:val="00F505CF"/>
    <w:rsid w:val="00F50653"/>
    <w:rsid w:val="00F50746"/>
    <w:rsid w:val="00F507DF"/>
    <w:rsid w:val="00F50980"/>
    <w:rsid w:val="00F509B1"/>
    <w:rsid w:val="00F50A6D"/>
    <w:rsid w:val="00F50AD4"/>
    <w:rsid w:val="00F50B81"/>
    <w:rsid w:val="00F50C09"/>
    <w:rsid w:val="00F50D01"/>
    <w:rsid w:val="00F50D77"/>
    <w:rsid w:val="00F50E0B"/>
    <w:rsid w:val="00F50EE7"/>
    <w:rsid w:val="00F50FE1"/>
    <w:rsid w:val="00F51221"/>
    <w:rsid w:val="00F5123F"/>
    <w:rsid w:val="00F51256"/>
    <w:rsid w:val="00F512BC"/>
    <w:rsid w:val="00F51409"/>
    <w:rsid w:val="00F51458"/>
    <w:rsid w:val="00F516B3"/>
    <w:rsid w:val="00F518B3"/>
    <w:rsid w:val="00F51A5A"/>
    <w:rsid w:val="00F51AA0"/>
    <w:rsid w:val="00F51AF3"/>
    <w:rsid w:val="00F51B73"/>
    <w:rsid w:val="00F51BC0"/>
    <w:rsid w:val="00F51C91"/>
    <w:rsid w:val="00F51CF1"/>
    <w:rsid w:val="00F51E21"/>
    <w:rsid w:val="00F51F79"/>
    <w:rsid w:val="00F521D5"/>
    <w:rsid w:val="00F5222A"/>
    <w:rsid w:val="00F5222C"/>
    <w:rsid w:val="00F523D6"/>
    <w:rsid w:val="00F524C4"/>
    <w:rsid w:val="00F5250E"/>
    <w:rsid w:val="00F52617"/>
    <w:rsid w:val="00F527D1"/>
    <w:rsid w:val="00F5280B"/>
    <w:rsid w:val="00F5296A"/>
    <w:rsid w:val="00F52A0D"/>
    <w:rsid w:val="00F52A14"/>
    <w:rsid w:val="00F52BD4"/>
    <w:rsid w:val="00F52C1F"/>
    <w:rsid w:val="00F52C26"/>
    <w:rsid w:val="00F52DBF"/>
    <w:rsid w:val="00F52F33"/>
    <w:rsid w:val="00F531DF"/>
    <w:rsid w:val="00F53288"/>
    <w:rsid w:val="00F5333A"/>
    <w:rsid w:val="00F5335D"/>
    <w:rsid w:val="00F53449"/>
    <w:rsid w:val="00F53688"/>
    <w:rsid w:val="00F5382D"/>
    <w:rsid w:val="00F53834"/>
    <w:rsid w:val="00F538D9"/>
    <w:rsid w:val="00F5390C"/>
    <w:rsid w:val="00F539F2"/>
    <w:rsid w:val="00F53C7B"/>
    <w:rsid w:val="00F53DA1"/>
    <w:rsid w:val="00F53E2F"/>
    <w:rsid w:val="00F53E47"/>
    <w:rsid w:val="00F54121"/>
    <w:rsid w:val="00F54142"/>
    <w:rsid w:val="00F542AB"/>
    <w:rsid w:val="00F54326"/>
    <w:rsid w:val="00F543E7"/>
    <w:rsid w:val="00F544B1"/>
    <w:rsid w:val="00F54566"/>
    <w:rsid w:val="00F5464C"/>
    <w:rsid w:val="00F547BE"/>
    <w:rsid w:val="00F54834"/>
    <w:rsid w:val="00F548E8"/>
    <w:rsid w:val="00F548FC"/>
    <w:rsid w:val="00F5498B"/>
    <w:rsid w:val="00F54C45"/>
    <w:rsid w:val="00F54EEF"/>
    <w:rsid w:val="00F54F30"/>
    <w:rsid w:val="00F54F5F"/>
    <w:rsid w:val="00F5509C"/>
    <w:rsid w:val="00F551BA"/>
    <w:rsid w:val="00F55314"/>
    <w:rsid w:val="00F553F8"/>
    <w:rsid w:val="00F55403"/>
    <w:rsid w:val="00F55493"/>
    <w:rsid w:val="00F554CF"/>
    <w:rsid w:val="00F5550D"/>
    <w:rsid w:val="00F55627"/>
    <w:rsid w:val="00F5573A"/>
    <w:rsid w:val="00F558D7"/>
    <w:rsid w:val="00F55964"/>
    <w:rsid w:val="00F55A12"/>
    <w:rsid w:val="00F55A9F"/>
    <w:rsid w:val="00F55B42"/>
    <w:rsid w:val="00F55C09"/>
    <w:rsid w:val="00F55C19"/>
    <w:rsid w:val="00F55D0C"/>
    <w:rsid w:val="00F55EBF"/>
    <w:rsid w:val="00F55FBF"/>
    <w:rsid w:val="00F5602E"/>
    <w:rsid w:val="00F56058"/>
    <w:rsid w:val="00F561BA"/>
    <w:rsid w:val="00F561EF"/>
    <w:rsid w:val="00F5633D"/>
    <w:rsid w:val="00F5657E"/>
    <w:rsid w:val="00F565FC"/>
    <w:rsid w:val="00F566DA"/>
    <w:rsid w:val="00F5675B"/>
    <w:rsid w:val="00F5675F"/>
    <w:rsid w:val="00F5677D"/>
    <w:rsid w:val="00F56782"/>
    <w:rsid w:val="00F5696B"/>
    <w:rsid w:val="00F56A22"/>
    <w:rsid w:val="00F56B34"/>
    <w:rsid w:val="00F56B44"/>
    <w:rsid w:val="00F56C3E"/>
    <w:rsid w:val="00F56C9F"/>
    <w:rsid w:val="00F56CFC"/>
    <w:rsid w:val="00F56D6C"/>
    <w:rsid w:val="00F56DF7"/>
    <w:rsid w:val="00F56E58"/>
    <w:rsid w:val="00F56E9C"/>
    <w:rsid w:val="00F56FAF"/>
    <w:rsid w:val="00F57232"/>
    <w:rsid w:val="00F5739C"/>
    <w:rsid w:val="00F57469"/>
    <w:rsid w:val="00F5756F"/>
    <w:rsid w:val="00F575EB"/>
    <w:rsid w:val="00F57785"/>
    <w:rsid w:val="00F577D4"/>
    <w:rsid w:val="00F57881"/>
    <w:rsid w:val="00F5792B"/>
    <w:rsid w:val="00F57956"/>
    <w:rsid w:val="00F579F2"/>
    <w:rsid w:val="00F57BB6"/>
    <w:rsid w:val="00F57BBE"/>
    <w:rsid w:val="00F57D69"/>
    <w:rsid w:val="00F57DBD"/>
    <w:rsid w:val="00F57DCF"/>
    <w:rsid w:val="00F600E7"/>
    <w:rsid w:val="00F6011B"/>
    <w:rsid w:val="00F60162"/>
    <w:rsid w:val="00F60305"/>
    <w:rsid w:val="00F6046D"/>
    <w:rsid w:val="00F604A2"/>
    <w:rsid w:val="00F60529"/>
    <w:rsid w:val="00F60663"/>
    <w:rsid w:val="00F60678"/>
    <w:rsid w:val="00F609C4"/>
    <w:rsid w:val="00F60A3A"/>
    <w:rsid w:val="00F60BE9"/>
    <w:rsid w:val="00F60E44"/>
    <w:rsid w:val="00F60F98"/>
    <w:rsid w:val="00F60FB3"/>
    <w:rsid w:val="00F60FB8"/>
    <w:rsid w:val="00F6101C"/>
    <w:rsid w:val="00F61130"/>
    <w:rsid w:val="00F612D0"/>
    <w:rsid w:val="00F61448"/>
    <w:rsid w:val="00F61482"/>
    <w:rsid w:val="00F615EC"/>
    <w:rsid w:val="00F615F6"/>
    <w:rsid w:val="00F616AD"/>
    <w:rsid w:val="00F61B13"/>
    <w:rsid w:val="00F61B36"/>
    <w:rsid w:val="00F61B92"/>
    <w:rsid w:val="00F61BEA"/>
    <w:rsid w:val="00F61CB4"/>
    <w:rsid w:val="00F61E2B"/>
    <w:rsid w:val="00F61E36"/>
    <w:rsid w:val="00F61F71"/>
    <w:rsid w:val="00F62024"/>
    <w:rsid w:val="00F6213B"/>
    <w:rsid w:val="00F62519"/>
    <w:rsid w:val="00F626D5"/>
    <w:rsid w:val="00F62796"/>
    <w:rsid w:val="00F6279E"/>
    <w:rsid w:val="00F627B1"/>
    <w:rsid w:val="00F627F2"/>
    <w:rsid w:val="00F628EF"/>
    <w:rsid w:val="00F62934"/>
    <w:rsid w:val="00F629C4"/>
    <w:rsid w:val="00F629F4"/>
    <w:rsid w:val="00F62A24"/>
    <w:rsid w:val="00F62A25"/>
    <w:rsid w:val="00F62E2E"/>
    <w:rsid w:val="00F62E50"/>
    <w:rsid w:val="00F62F3F"/>
    <w:rsid w:val="00F62F4C"/>
    <w:rsid w:val="00F62F72"/>
    <w:rsid w:val="00F62F9A"/>
    <w:rsid w:val="00F63013"/>
    <w:rsid w:val="00F6309B"/>
    <w:rsid w:val="00F6327B"/>
    <w:rsid w:val="00F6336F"/>
    <w:rsid w:val="00F634E4"/>
    <w:rsid w:val="00F635A0"/>
    <w:rsid w:val="00F635C1"/>
    <w:rsid w:val="00F63629"/>
    <w:rsid w:val="00F636B8"/>
    <w:rsid w:val="00F6383D"/>
    <w:rsid w:val="00F6386F"/>
    <w:rsid w:val="00F63925"/>
    <w:rsid w:val="00F639C8"/>
    <w:rsid w:val="00F63BF4"/>
    <w:rsid w:val="00F63D5F"/>
    <w:rsid w:val="00F63D88"/>
    <w:rsid w:val="00F63DA4"/>
    <w:rsid w:val="00F63E90"/>
    <w:rsid w:val="00F63F00"/>
    <w:rsid w:val="00F63F1A"/>
    <w:rsid w:val="00F63F33"/>
    <w:rsid w:val="00F63F93"/>
    <w:rsid w:val="00F63FF1"/>
    <w:rsid w:val="00F64029"/>
    <w:rsid w:val="00F64042"/>
    <w:rsid w:val="00F6406A"/>
    <w:rsid w:val="00F640C9"/>
    <w:rsid w:val="00F64107"/>
    <w:rsid w:val="00F6424C"/>
    <w:rsid w:val="00F643BD"/>
    <w:rsid w:val="00F6448B"/>
    <w:rsid w:val="00F645A5"/>
    <w:rsid w:val="00F6475F"/>
    <w:rsid w:val="00F64792"/>
    <w:rsid w:val="00F6484A"/>
    <w:rsid w:val="00F648AF"/>
    <w:rsid w:val="00F648F6"/>
    <w:rsid w:val="00F6494E"/>
    <w:rsid w:val="00F64C14"/>
    <w:rsid w:val="00F64CCD"/>
    <w:rsid w:val="00F64DE5"/>
    <w:rsid w:val="00F64ED0"/>
    <w:rsid w:val="00F64F21"/>
    <w:rsid w:val="00F6503B"/>
    <w:rsid w:val="00F6529B"/>
    <w:rsid w:val="00F653FE"/>
    <w:rsid w:val="00F6565D"/>
    <w:rsid w:val="00F65982"/>
    <w:rsid w:val="00F65C42"/>
    <w:rsid w:val="00F65D14"/>
    <w:rsid w:val="00F65DE2"/>
    <w:rsid w:val="00F65E0E"/>
    <w:rsid w:val="00F65E46"/>
    <w:rsid w:val="00F65E8F"/>
    <w:rsid w:val="00F65FD4"/>
    <w:rsid w:val="00F66047"/>
    <w:rsid w:val="00F66103"/>
    <w:rsid w:val="00F66694"/>
    <w:rsid w:val="00F6673F"/>
    <w:rsid w:val="00F66797"/>
    <w:rsid w:val="00F66A73"/>
    <w:rsid w:val="00F66AE4"/>
    <w:rsid w:val="00F66C9E"/>
    <w:rsid w:val="00F66CC9"/>
    <w:rsid w:val="00F66D69"/>
    <w:rsid w:val="00F66DD1"/>
    <w:rsid w:val="00F66F96"/>
    <w:rsid w:val="00F671F4"/>
    <w:rsid w:val="00F671FE"/>
    <w:rsid w:val="00F67379"/>
    <w:rsid w:val="00F67398"/>
    <w:rsid w:val="00F673B7"/>
    <w:rsid w:val="00F67864"/>
    <w:rsid w:val="00F67AE5"/>
    <w:rsid w:val="00F67B04"/>
    <w:rsid w:val="00F67B27"/>
    <w:rsid w:val="00F67BB8"/>
    <w:rsid w:val="00F67C2C"/>
    <w:rsid w:val="00F67C39"/>
    <w:rsid w:val="00F67CBB"/>
    <w:rsid w:val="00F67D12"/>
    <w:rsid w:val="00F67DF4"/>
    <w:rsid w:val="00F67EBB"/>
    <w:rsid w:val="00F67FA3"/>
    <w:rsid w:val="00F700BB"/>
    <w:rsid w:val="00F700FA"/>
    <w:rsid w:val="00F700FF"/>
    <w:rsid w:val="00F70154"/>
    <w:rsid w:val="00F7024D"/>
    <w:rsid w:val="00F7028F"/>
    <w:rsid w:val="00F70390"/>
    <w:rsid w:val="00F704AD"/>
    <w:rsid w:val="00F7056E"/>
    <w:rsid w:val="00F705EB"/>
    <w:rsid w:val="00F706D1"/>
    <w:rsid w:val="00F70723"/>
    <w:rsid w:val="00F70B6A"/>
    <w:rsid w:val="00F70BE6"/>
    <w:rsid w:val="00F70C25"/>
    <w:rsid w:val="00F70CCA"/>
    <w:rsid w:val="00F70D8D"/>
    <w:rsid w:val="00F70DE2"/>
    <w:rsid w:val="00F70EB2"/>
    <w:rsid w:val="00F70F38"/>
    <w:rsid w:val="00F70F67"/>
    <w:rsid w:val="00F71310"/>
    <w:rsid w:val="00F71457"/>
    <w:rsid w:val="00F714B2"/>
    <w:rsid w:val="00F7161D"/>
    <w:rsid w:val="00F71639"/>
    <w:rsid w:val="00F71727"/>
    <w:rsid w:val="00F719C4"/>
    <w:rsid w:val="00F71A44"/>
    <w:rsid w:val="00F71A4B"/>
    <w:rsid w:val="00F71AAD"/>
    <w:rsid w:val="00F71C4D"/>
    <w:rsid w:val="00F720AA"/>
    <w:rsid w:val="00F720FB"/>
    <w:rsid w:val="00F72101"/>
    <w:rsid w:val="00F72185"/>
    <w:rsid w:val="00F72374"/>
    <w:rsid w:val="00F72380"/>
    <w:rsid w:val="00F7279D"/>
    <w:rsid w:val="00F7293E"/>
    <w:rsid w:val="00F729D6"/>
    <w:rsid w:val="00F72AEE"/>
    <w:rsid w:val="00F72B50"/>
    <w:rsid w:val="00F72BDD"/>
    <w:rsid w:val="00F72C79"/>
    <w:rsid w:val="00F72D43"/>
    <w:rsid w:val="00F72D44"/>
    <w:rsid w:val="00F72E0A"/>
    <w:rsid w:val="00F72E6E"/>
    <w:rsid w:val="00F72EAD"/>
    <w:rsid w:val="00F72EDC"/>
    <w:rsid w:val="00F73018"/>
    <w:rsid w:val="00F73063"/>
    <w:rsid w:val="00F732F8"/>
    <w:rsid w:val="00F73326"/>
    <w:rsid w:val="00F73392"/>
    <w:rsid w:val="00F7340F"/>
    <w:rsid w:val="00F73410"/>
    <w:rsid w:val="00F734DC"/>
    <w:rsid w:val="00F7356A"/>
    <w:rsid w:val="00F73760"/>
    <w:rsid w:val="00F73780"/>
    <w:rsid w:val="00F73855"/>
    <w:rsid w:val="00F73887"/>
    <w:rsid w:val="00F73921"/>
    <w:rsid w:val="00F73959"/>
    <w:rsid w:val="00F7397A"/>
    <w:rsid w:val="00F73A12"/>
    <w:rsid w:val="00F73AD2"/>
    <w:rsid w:val="00F73B20"/>
    <w:rsid w:val="00F73BD8"/>
    <w:rsid w:val="00F73C71"/>
    <w:rsid w:val="00F73CC0"/>
    <w:rsid w:val="00F73D02"/>
    <w:rsid w:val="00F73DA1"/>
    <w:rsid w:val="00F740F5"/>
    <w:rsid w:val="00F741B4"/>
    <w:rsid w:val="00F74490"/>
    <w:rsid w:val="00F744E7"/>
    <w:rsid w:val="00F74542"/>
    <w:rsid w:val="00F7461A"/>
    <w:rsid w:val="00F74669"/>
    <w:rsid w:val="00F7470B"/>
    <w:rsid w:val="00F74714"/>
    <w:rsid w:val="00F748BB"/>
    <w:rsid w:val="00F748C5"/>
    <w:rsid w:val="00F74A0B"/>
    <w:rsid w:val="00F74B29"/>
    <w:rsid w:val="00F74DF5"/>
    <w:rsid w:val="00F74EAA"/>
    <w:rsid w:val="00F75023"/>
    <w:rsid w:val="00F7507E"/>
    <w:rsid w:val="00F75336"/>
    <w:rsid w:val="00F75356"/>
    <w:rsid w:val="00F753A4"/>
    <w:rsid w:val="00F754ED"/>
    <w:rsid w:val="00F7553B"/>
    <w:rsid w:val="00F7565C"/>
    <w:rsid w:val="00F756A1"/>
    <w:rsid w:val="00F7580D"/>
    <w:rsid w:val="00F75A6E"/>
    <w:rsid w:val="00F75B0A"/>
    <w:rsid w:val="00F75C00"/>
    <w:rsid w:val="00F75D56"/>
    <w:rsid w:val="00F75F27"/>
    <w:rsid w:val="00F76029"/>
    <w:rsid w:val="00F76143"/>
    <w:rsid w:val="00F76156"/>
    <w:rsid w:val="00F761FB"/>
    <w:rsid w:val="00F762F2"/>
    <w:rsid w:val="00F7648D"/>
    <w:rsid w:val="00F76610"/>
    <w:rsid w:val="00F7683A"/>
    <w:rsid w:val="00F768EA"/>
    <w:rsid w:val="00F76941"/>
    <w:rsid w:val="00F76B14"/>
    <w:rsid w:val="00F76D31"/>
    <w:rsid w:val="00F76DD0"/>
    <w:rsid w:val="00F76F9C"/>
    <w:rsid w:val="00F76FD0"/>
    <w:rsid w:val="00F77157"/>
    <w:rsid w:val="00F772EE"/>
    <w:rsid w:val="00F773B7"/>
    <w:rsid w:val="00F77560"/>
    <w:rsid w:val="00F77601"/>
    <w:rsid w:val="00F7761F"/>
    <w:rsid w:val="00F7772F"/>
    <w:rsid w:val="00F77A3F"/>
    <w:rsid w:val="00F77A9D"/>
    <w:rsid w:val="00F77B01"/>
    <w:rsid w:val="00F77F35"/>
    <w:rsid w:val="00F77F42"/>
    <w:rsid w:val="00F77F9A"/>
    <w:rsid w:val="00F77FB5"/>
    <w:rsid w:val="00F801C0"/>
    <w:rsid w:val="00F802B2"/>
    <w:rsid w:val="00F802F1"/>
    <w:rsid w:val="00F8039C"/>
    <w:rsid w:val="00F80469"/>
    <w:rsid w:val="00F8050E"/>
    <w:rsid w:val="00F80548"/>
    <w:rsid w:val="00F806C7"/>
    <w:rsid w:val="00F80D7F"/>
    <w:rsid w:val="00F80E11"/>
    <w:rsid w:val="00F80EAC"/>
    <w:rsid w:val="00F80F54"/>
    <w:rsid w:val="00F80FE4"/>
    <w:rsid w:val="00F80FFA"/>
    <w:rsid w:val="00F81003"/>
    <w:rsid w:val="00F81158"/>
    <w:rsid w:val="00F811A5"/>
    <w:rsid w:val="00F81248"/>
    <w:rsid w:val="00F8160D"/>
    <w:rsid w:val="00F81682"/>
    <w:rsid w:val="00F8168E"/>
    <w:rsid w:val="00F817F8"/>
    <w:rsid w:val="00F81845"/>
    <w:rsid w:val="00F81895"/>
    <w:rsid w:val="00F81A05"/>
    <w:rsid w:val="00F81A36"/>
    <w:rsid w:val="00F81F37"/>
    <w:rsid w:val="00F81FB4"/>
    <w:rsid w:val="00F82018"/>
    <w:rsid w:val="00F82058"/>
    <w:rsid w:val="00F820D1"/>
    <w:rsid w:val="00F8236A"/>
    <w:rsid w:val="00F823BD"/>
    <w:rsid w:val="00F82493"/>
    <w:rsid w:val="00F8266F"/>
    <w:rsid w:val="00F8271A"/>
    <w:rsid w:val="00F82788"/>
    <w:rsid w:val="00F828B7"/>
    <w:rsid w:val="00F829F9"/>
    <w:rsid w:val="00F82A02"/>
    <w:rsid w:val="00F82AAE"/>
    <w:rsid w:val="00F82AF1"/>
    <w:rsid w:val="00F830DD"/>
    <w:rsid w:val="00F83124"/>
    <w:rsid w:val="00F8332C"/>
    <w:rsid w:val="00F83344"/>
    <w:rsid w:val="00F83434"/>
    <w:rsid w:val="00F83473"/>
    <w:rsid w:val="00F834E5"/>
    <w:rsid w:val="00F8396F"/>
    <w:rsid w:val="00F8397D"/>
    <w:rsid w:val="00F839EF"/>
    <w:rsid w:val="00F83A8F"/>
    <w:rsid w:val="00F83AFD"/>
    <w:rsid w:val="00F83E11"/>
    <w:rsid w:val="00F83EA7"/>
    <w:rsid w:val="00F83ECA"/>
    <w:rsid w:val="00F83F21"/>
    <w:rsid w:val="00F840C1"/>
    <w:rsid w:val="00F843F8"/>
    <w:rsid w:val="00F844F8"/>
    <w:rsid w:val="00F845EF"/>
    <w:rsid w:val="00F84697"/>
    <w:rsid w:val="00F846FB"/>
    <w:rsid w:val="00F848FD"/>
    <w:rsid w:val="00F84BDD"/>
    <w:rsid w:val="00F84CEC"/>
    <w:rsid w:val="00F84D81"/>
    <w:rsid w:val="00F84F41"/>
    <w:rsid w:val="00F84F49"/>
    <w:rsid w:val="00F85023"/>
    <w:rsid w:val="00F85316"/>
    <w:rsid w:val="00F8533E"/>
    <w:rsid w:val="00F8538F"/>
    <w:rsid w:val="00F8539D"/>
    <w:rsid w:val="00F85498"/>
    <w:rsid w:val="00F8578B"/>
    <w:rsid w:val="00F8581E"/>
    <w:rsid w:val="00F85881"/>
    <w:rsid w:val="00F858EF"/>
    <w:rsid w:val="00F85906"/>
    <w:rsid w:val="00F85B3F"/>
    <w:rsid w:val="00F85B4A"/>
    <w:rsid w:val="00F85BF2"/>
    <w:rsid w:val="00F85C0D"/>
    <w:rsid w:val="00F85E25"/>
    <w:rsid w:val="00F85ECB"/>
    <w:rsid w:val="00F85F34"/>
    <w:rsid w:val="00F860FA"/>
    <w:rsid w:val="00F86205"/>
    <w:rsid w:val="00F862B2"/>
    <w:rsid w:val="00F862C7"/>
    <w:rsid w:val="00F86356"/>
    <w:rsid w:val="00F866D6"/>
    <w:rsid w:val="00F867F8"/>
    <w:rsid w:val="00F86A4F"/>
    <w:rsid w:val="00F86B32"/>
    <w:rsid w:val="00F86BBD"/>
    <w:rsid w:val="00F86C14"/>
    <w:rsid w:val="00F86C16"/>
    <w:rsid w:val="00F86C9A"/>
    <w:rsid w:val="00F86D1B"/>
    <w:rsid w:val="00F86E74"/>
    <w:rsid w:val="00F86EC8"/>
    <w:rsid w:val="00F86F80"/>
    <w:rsid w:val="00F86FFF"/>
    <w:rsid w:val="00F87096"/>
    <w:rsid w:val="00F870A5"/>
    <w:rsid w:val="00F872D6"/>
    <w:rsid w:val="00F87339"/>
    <w:rsid w:val="00F8749B"/>
    <w:rsid w:val="00F87558"/>
    <w:rsid w:val="00F8767B"/>
    <w:rsid w:val="00F87AC8"/>
    <w:rsid w:val="00F87ACF"/>
    <w:rsid w:val="00F87BC8"/>
    <w:rsid w:val="00F87C1B"/>
    <w:rsid w:val="00F87CC3"/>
    <w:rsid w:val="00F87D5B"/>
    <w:rsid w:val="00F87EFC"/>
    <w:rsid w:val="00F902C1"/>
    <w:rsid w:val="00F90344"/>
    <w:rsid w:val="00F903ED"/>
    <w:rsid w:val="00F90528"/>
    <w:rsid w:val="00F9052D"/>
    <w:rsid w:val="00F9071B"/>
    <w:rsid w:val="00F9073F"/>
    <w:rsid w:val="00F908D9"/>
    <w:rsid w:val="00F90959"/>
    <w:rsid w:val="00F90A84"/>
    <w:rsid w:val="00F90B07"/>
    <w:rsid w:val="00F90D70"/>
    <w:rsid w:val="00F90DA8"/>
    <w:rsid w:val="00F90E5E"/>
    <w:rsid w:val="00F90F2A"/>
    <w:rsid w:val="00F91182"/>
    <w:rsid w:val="00F91206"/>
    <w:rsid w:val="00F91513"/>
    <w:rsid w:val="00F91521"/>
    <w:rsid w:val="00F9162F"/>
    <w:rsid w:val="00F9167A"/>
    <w:rsid w:val="00F91716"/>
    <w:rsid w:val="00F9176A"/>
    <w:rsid w:val="00F9184B"/>
    <w:rsid w:val="00F918A9"/>
    <w:rsid w:val="00F91B54"/>
    <w:rsid w:val="00F91D87"/>
    <w:rsid w:val="00F92095"/>
    <w:rsid w:val="00F921C1"/>
    <w:rsid w:val="00F9221E"/>
    <w:rsid w:val="00F923E5"/>
    <w:rsid w:val="00F9249A"/>
    <w:rsid w:val="00F925A2"/>
    <w:rsid w:val="00F925EB"/>
    <w:rsid w:val="00F926A4"/>
    <w:rsid w:val="00F926D0"/>
    <w:rsid w:val="00F9275C"/>
    <w:rsid w:val="00F92832"/>
    <w:rsid w:val="00F92921"/>
    <w:rsid w:val="00F92960"/>
    <w:rsid w:val="00F92AB0"/>
    <w:rsid w:val="00F92B6C"/>
    <w:rsid w:val="00F92EA4"/>
    <w:rsid w:val="00F92F5D"/>
    <w:rsid w:val="00F93052"/>
    <w:rsid w:val="00F934AF"/>
    <w:rsid w:val="00F93540"/>
    <w:rsid w:val="00F9370D"/>
    <w:rsid w:val="00F937FE"/>
    <w:rsid w:val="00F9383F"/>
    <w:rsid w:val="00F9396F"/>
    <w:rsid w:val="00F93A15"/>
    <w:rsid w:val="00F93A77"/>
    <w:rsid w:val="00F93B34"/>
    <w:rsid w:val="00F93BFA"/>
    <w:rsid w:val="00F93C6C"/>
    <w:rsid w:val="00F93D43"/>
    <w:rsid w:val="00F93E15"/>
    <w:rsid w:val="00F93ED8"/>
    <w:rsid w:val="00F941AA"/>
    <w:rsid w:val="00F9427A"/>
    <w:rsid w:val="00F942D2"/>
    <w:rsid w:val="00F943BC"/>
    <w:rsid w:val="00F94555"/>
    <w:rsid w:val="00F9460F"/>
    <w:rsid w:val="00F9464C"/>
    <w:rsid w:val="00F9474E"/>
    <w:rsid w:val="00F948CC"/>
    <w:rsid w:val="00F949AE"/>
    <w:rsid w:val="00F94AE1"/>
    <w:rsid w:val="00F94B7C"/>
    <w:rsid w:val="00F94C84"/>
    <w:rsid w:val="00F94CBA"/>
    <w:rsid w:val="00F94E0E"/>
    <w:rsid w:val="00F9525F"/>
    <w:rsid w:val="00F9527B"/>
    <w:rsid w:val="00F9534C"/>
    <w:rsid w:val="00F95397"/>
    <w:rsid w:val="00F9554F"/>
    <w:rsid w:val="00F956A6"/>
    <w:rsid w:val="00F95701"/>
    <w:rsid w:val="00F957A1"/>
    <w:rsid w:val="00F95A21"/>
    <w:rsid w:val="00F95B87"/>
    <w:rsid w:val="00F95D1C"/>
    <w:rsid w:val="00F95EC4"/>
    <w:rsid w:val="00F960DF"/>
    <w:rsid w:val="00F96172"/>
    <w:rsid w:val="00F963E0"/>
    <w:rsid w:val="00F964EB"/>
    <w:rsid w:val="00F9664B"/>
    <w:rsid w:val="00F96788"/>
    <w:rsid w:val="00F96790"/>
    <w:rsid w:val="00F9696C"/>
    <w:rsid w:val="00F96977"/>
    <w:rsid w:val="00F969A4"/>
    <w:rsid w:val="00F969C8"/>
    <w:rsid w:val="00F969F4"/>
    <w:rsid w:val="00F96A6F"/>
    <w:rsid w:val="00F96A74"/>
    <w:rsid w:val="00F96B81"/>
    <w:rsid w:val="00F96D3E"/>
    <w:rsid w:val="00F96D91"/>
    <w:rsid w:val="00F96DC2"/>
    <w:rsid w:val="00F96E2A"/>
    <w:rsid w:val="00F96F07"/>
    <w:rsid w:val="00F9716B"/>
    <w:rsid w:val="00F972B4"/>
    <w:rsid w:val="00F97556"/>
    <w:rsid w:val="00F97578"/>
    <w:rsid w:val="00F97772"/>
    <w:rsid w:val="00F97BB0"/>
    <w:rsid w:val="00F97E71"/>
    <w:rsid w:val="00FA0174"/>
    <w:rsid w:val="00FA0215"/>
    <w:rsid w:val="00FA02B4"/>
    <w:rsid w:val="00FA035B"/>
    <w:rsid w:val="00FA0465"/>
    <w:rsid w:val="00FA06A9"/>
    <w:rsid w:val="00FA079B"/>
    <w:rsid w:val="00FA087E"/>
    <w:rsid w:val="00FA0A1C"/>
    <w:rsid w:val="00FA0C0F"/>
    <w:rsid w:val="00FA0C53"/>
    <w:rsid w:val="00FA0D33"/>
    <w:rsid w:val="00FA0D66"/>
    <w:rsid w:val="00FA0D8B"/>
    <w:rsid w:val="00FA0DAD"/>
    <w:rsid w:val="00FA0F0C"/>
    <w:rsid w:val="00FA0F0E"/>
    <w:rsid w:val="00FA0F50"/>
    <w:rsid w:val="00FA0FCE"/>
    <w:rsid w:val="00FA1093"/>
    <w:rsid w:val="00FA11FA"/>
    <w:rsid w:val="00FA130B"/>
    <w:rsid w:val="00FA1320"/>
    <w:rsid w:val="00FA132B"/>
    <w:rsid w:val="00FA1361"/>
    <w:rsid w:val="00FA143F"/>
    <w:rsid w:val="00FA1451"/>
    <w:rsid w:val="00FA1646"/>
    <w:rsid w:val="00FA16BF"/>
    <w:rsid w:val="00FA16C8"/>
    <w:rsid w:val="00FA1741"/>
    <w:rsid w:val="00FA17A4"/>
    <w:rsid w:val="00FA186F"/>
    <w:rsid w:val="00FA1901"/>
    <w:rsid w:val="00FA1AFA"/>
    <w:rsid w:val="00FA1B2A"/>
    <w:rsid w:val="00FA1B7E"/>
    <w:rsid w:val="00FA1CFD"/>
    <w:rsid w:val="00FA1DA8"/>
    <w:rsid w:val="00FA1E1B"/>
    <w:rsid w:val="00FA1F40"/>
    <w:rsid w:val="00FA1F5D"/>
    <w:rsid w:val="00FA1F86"/>
    <w:rsid w:val="00FA2065"/>
    <w:rsid w:val="00FA2314"/>
    <w:rsid w:val="00FA232A"/>
    <w:rsid w:val="00FA2444"/>
    <w:rsid w:val="00FA24A6"/>
    <w:rsid w:val="00FA253F"/>
    <w:rsid w:val="00FA2632"/>
    <w:rsid w:val="00FA2678"/>
    <w:rsid w:val="00FA28F7"/>
    <w:rsid w:val="00FA2B58"/>
    <w:rsid w:val="00FA2B8F"/>
    <w:rsid w:val="00FA2D04"/>
    <w:rsid w:val="00FA2E56"/>
    <w:rsid w:val="00FA2E61"/>
    <w:rsid w:val="00FA2EA6"/>
    <w:rsid w:val="00FA2F4C"/>
    <w:rsid w:val="00FA2F5C"/>
    <w:rsid w:val="00FA2FEC"/>
    <w:rsid w:val="00FA3014"/>
    <w:rsid w:val="00FA3293"/>
    <w:rsid w:val="00FA32A3"/>
    <w:rsid w:val="00FA32FC"/>
    <w:rsid w:val="00FA344F"/>
    <w:rsid w:val="00FA3547"/>
    <w:rsid w:val="00FA35AA"/>
    <w:rsid w:val="00FA35DA"/>
    <w:rsid w:val="00FA3611"/>
    <w:rsid w:val="00FA36C9"/>
    <w:rsid w:val="00FA3791"/>
    <w:rsid w:val="00FA37F1"/>
    <w:rsid w:val="00FA37F7"/>
    <w:rsid w:val="00FA39AB"/>
    <w:rsid w:val="00FA3A1B"/>
    <w:rsid w:val="00FA3A94"/>
    <w:rsid w:val="00FA3CF9"/>
    <w:rsid w:val="00FA3DB8"/>
    <w:rsid w:val="00FA3EE0"/>
    <w:rsid w:val="00FA3FEA"/>
    <w:rsid w:val="00FA3FF3"/>
    <w:rsid w:val="00FA40F2"/>
    <w:rsid w:val="00FA4152"/>
    <w:rsid w:val="00FA415A"/>
    <w:rsid w:val="00FA4194"/>
    <w:rsid w:val="00FA427B"/>
    <w:rsid w:val="00FA43A8"/>
    <w:rsid w:val="00FA4427"/>
    <w:rsid w:val="00FA44B1"/>
    <w:rsid w:val="00FA4793"/>
    <w:rsid w:val="00FA491A"/>
    <w:rsid w:val="00FA4942"/>
    <w:rsid w:val="00FA4A76"/>
    <w:rsid w:val="00FA4B19"/>
    <w:rsid w:val="00FA4C3C"/>
    <w:rsid w:val="00FA4C6E"/>
    <w:rsid w:val="00FA4E70"/>
    <w:rsid w:val="00FA4E93"/>
    <w:rsid w:val="00FA4F6B"/>
    <w:rsid w:val="00FA5026"/>
    <w:rsid w:val="00FA5203"/>
    <w:rsid w:val="00FA5369"/>
    <w:rsid w:val="00FA5525"/>
    <w:rsid w:val="00FA5679"/>
    <w:rsid w:val="00FA5961"/>
    <w:rsid w:val="00FA5BC7"/>
    <w:rsid w:val="00FA5D1B"/>
    <w:rsid w:val="00FA5D8D"/>
    <w:rsid w:val="00FA611F"/>
    <w:rsid w:val="00FA617B"/>
    <w:rsid w:val="00FA6204"/>
    <w:rsid w:val="00FA623E"/>
    <w:rsid w:val="00FA6404"/>
    <w:rsid w:val="00FA64C6"/>
    <w:rsid w:val="00FA65C8"/>
    <w:rsid w:val="00FA65F1"/>
    <w:rsid w:val="00FA6628"/>
    <w:rsid w:val="00FA69B5"/>
    <w:rsid w:val="00FA69D1"/>
    <w:rsid w:val="00FA69E4"/>
    <w:rsid w:val="00FA6A12"/>
    <w:rsid w:val="00FA6A41"/>
    <w:rsid w:val="00FA6B77"/>
    <w:rsid w:val="00FA6DA9"/>
    <w:rsid w:val="00FA6F8D"/>
    <w:rsid w:val="00FA6FA6"/>
    <w:rsid w:val="00FA71AC"/>
    <w:rsid w:val="00FA7242"/>
    <w:rsid w:val="00FA726D"/>
    <w:rsid w:val="00FA7282"/>
    <w:rsid w:val="00FA735D"/>
    <w:rsid w:val="00FA73A5"/>
    <w:rsid w:val="00FA7461"/>
    <w:rsid w:val="00FA75D6"/>
    <w:rsid w:val="00FA7609"/>
    <w:rsid w:val="00FA779B"/>
    <w:rsid w:val="00FA78E6"/>
    <w:rsid w:val="00FA78F9"/>
    <w:rsid w:val="00FA7A57"/>
    <w:rsid w:val="00FA7AFA"/>
    <w:rsid w:val="00FA7DC2"/>
    <w:rsid w:val="00FA7DF4"/>
    <w:rsid w:val="00FB02ED"/>
    <w:rsid w:val="00FB093D"/>
    <w:rsid w:val="00FB0B72"/>
    <w:rsid w:val="00FB0D48"/>
    <w:rsid w:val="00FB0FFA"/>
    <w:rsid w:val="00FB1027"/>
    <w:rsid w:val="00FB1031"/>
    <w:rsid w:val="00FB10B8"/>
    <w:rsid w:val="00FB118F"/>
    <w:rsid w:val="00FB1242"/>
    <w:rsid w:val="00FB1559"/>
    <w:rsid w:val="00FB1833"/>
    <w:rsid w:val="00FB1A0E"/>
    <w:rsid w:val="00FB1A75"/>
    <w:rsid w:val="00FB1B48"/>
    <w:rsid w:val="00FB1B85"/>
    <w:rsid w:val="00FB1BA7"/>
    <w:rsid w:val="00FB1BE4"/>
    <w:rsid w:val="00FB1CF7"/>
    <w:rsid w:val="00FB1D34"/>
    <w:rsid w:val="00FB1EF5"/>
    <w:rsid w:val="00FB20D6"/>
    <w:rsid w:val="00FB2174"/>
    <w:rsid w:val="00FB217D"/>
    <w:rsid w:val="00FB21DC"/>
    <w:rsid w:val="00FB2215"/>
    <w:rsid w:val="00FB2227"/>
    <w:rsid w:val="00FB2309"/>
    <w:rsid w:val="00FB245A"/>
    <w:rsid w:val="00FB24EE"/>
    <w:rsid w:val="00FB26C0"/>
    <w:rsid w:val="00FB2701"/>
    <w:rsid w:val="00FB27AD"/>
    <w:rsid w:val="00FB2B95"/>
    <w:rsid w:val="00FB2B9C"/>
    <w:rsid w:val="00FB2C3E"/>
    <w:rsid w:val="00FB2CF5"/>
    <w:rsid w:val="00FB2DDE"/>
    <w:rsid w:val="00FB2E15"/>
    <w:rsid w:val="00FB2F52"/>
    <w:rsid w:val="00FB3024"/>
    <w:rsid w:val="00FB3121"/>
    <w:rsid w:val="00FB3152"/>
    <w:rsid w:val="00FB3265"/>
    <w:rsid w:val="00FB34BF"/>
    <w:rsid w:val="00FB3604"/>
    <w:rsid w:val="00FB3834"/>
    <w:rsid w:val="00FB39E9"/>
    <w:rsid w:val="00FB3AAC"/>
    <w:rsid w:val="00FB3C49"/>
    <w:rsid w:val="00FB4169"/>
    <w:rsid w:val="00FB419B"/>
    <w:rsid w:val="00FB41F4"/>
    <w:rsid w:val="00FB4220"/>
    <w:rsid w:val="00FB42F8"/>
    <w:rsid w:val="00FB452E"/>
    <w:rsid w:val="00FB45FD"/>
    <w:rsid w:val="00FB492E"/>
    <w:rsid w:val="00FB4AE1"/>
    <w:rsid w:val="00FB4BEC"/>
    <w:rsid w:val="00FB4E50"/>
    <w:rsid w:val="00FB4F84"/>
    <w:rsid w:val="00FB4F8E"/>
    <w:rsid w:val="00FB4FDE"/>
    <w:rsid w:val="00FB5204"/>
    <w:rsid w:val="00FB5343"/>
    <w:rsid w:val="00FB5346"/>
    <w:rsid w:val="00FB53E1"/>
    <w:rsid w:val="00FB5570"/>
    <w:rsid w:val="00FB565C"/>
    <w:rsid w:val="00FB5714"/>
    <w:rsid w:val="00FB576B"/>
    <w:rsid w:val="00FB57CB"/>
    <w:rsid w:val="00FB5859"/>
    <w:rsid w:val="00FB598C"/>
    <w:rsid w:val="00FB599F"/>
    <w:rsid w:val="00FB59F9"/>
    <w:rsid w:val="00FB5A6E"/>
    <w:rsid w:val="00FB5D3A"/>
    <w:rsid w:val="00FB5E21"/>
    <w:rsid w:val="00FB5EA2"/>
    <w:rsid w:val="00FB5EB4"/>
    <w:rsid w:val="00FB607A"/>
    <w:rsid w:val="00FB6185"/>
    <w:rsid w:val="00FB6202"/>
    <w:rsid w:val="00FB6337"/>
    <w:rsid w:val="00FB635D"/>
    <w:rsid w:val="00FB639A"/>
    <w:rsid w:val="00FB643E"/>
    <w:rsid w:val="00FB64AF"/>
    <w:rsid w:val="00FB65CB"/>
    <w:rsid w:val="00FB6656"/>
    <w:rsid w:val="00FB66A3"/>
    <w:rsid w:val="00FB66AA"/>
    <w:rsid w:val="00FB66C5"/>
    <w:rsid w:val="00FB69AA"/>
    <w:rsid w:val="00FB69F8"/>
    <w:rsid w:val="00FB6ABB"/>
    <w:rsid w:val="00FB6AF9"/>
    <w:rsid w:val="00FB6B20"/>
    <w:rsid w:val="00FB6D65"/>
    <w:rsid w:val="00FB6E4E"/>
    <w:rsid w:val="00FB6EA5"/>
    <w:rsid w:val="00FB6EB0"/>
    <w:rsid w:val="00FB71AE"/>
    <w:rsid w:val="00FB71B7"/>
    <w:rsid w:val="00FB7261"/>
    <w:rsid w:val="00FB729B"/>
    <w:rsid w:val="00FB72DC"/>
    <w:rsid w:val="00FB72EE"/>
    <w:rsid w:val="00FB7420"/>
    <w:rsid w:val="00FB7480"/>
    <w:rsid w:val="00FB7483"/>
    <w:rsid w:val="00FB74E2"/>
    <w:rsid w:val="00FB74F8"/>
    <w:rsid w:val="00FB7561"/>
    <w:rsid w:val="00FB7587"/>
    <w:rsid w:val="00FB7878"/>
    <w:rsid w:val="00FB7A2E"/>
    <w:rsid w:val="00FB7ACB"/>
    <w:rsid w:val="00FB7ACC"/>
    <w:rsid w:val="00FB7B91"/>
    <w:rsid w:val="00FB7D4F"/>
    <w:rsid w:val="00FB7D8B"/>
    <w:rsid w:val="00FB7D96"/>
    <w:rsid w:val="00FB7E09"/>
    <w:rsid w:val="00FB7E35"/>
    <w:rsid w:val="00FB7FF4"/>
    <w:rsid w:val="00FC001B"/>
    <w:rsid w:val="00FC0174"/>
    <w:rsid w:val="00FC019D"/>
    <w:rsid w:val="00FC0341"/>
    <w:rsid w:val="00FC0545"/>
    <w:rsid w:val="00FC05D8"/>
    <w:rsid w:val="00FC062E"/>
    <w:rsid w:val="00FC083F"/>
    <w:rsid w:val="00FC09E2"/>
    <w:rsid w:val="00FC0A72"/>
    <w:rsid w:val="00FC0BCA"/>
    <w:rsid w:val="00FC0BF5"/>
    <w:rsid w:val="00FC0CD0"/>
    <w:rsid w:val="00FC0FBE"/>
    <w:rsid w:val="00FC1000"/>
    <w:rsid w:val="00FC1255"/>
    <w:rsid w:val="00FC12FD"/>
    <w:rsid w:val="00FC14C2"/>
    <w:rsid w:val="00FC15E6"/>
    <w:rsid w:val="00FC17B1"/>
    <w:rsid w:val="00FC181E"/>
    <w:rsid w:val="00FC19C6"/>
    <w:rsid w:val="00FC1B51"/>
    <w:rsid w:val="00FC1D85"/>
    <w:rsid w:val="00FC1E3A"/>
    <w:rsid w:val="00FC213B"/>
    <w:rsid w:val="00FC21F9"/>
    <w:rsid w:val="00FC224F"/>
    <w:rsid w:val="00FC22B3"/>
    <w:rsid w:val="00FC22C8"/>
    <w:rsid w:val="00FC2494"/>
    <w:rsid w:val="00FC25DF"/>
    <w:rsid w:val="00FC2602"/>
    <w:rsid w:val="00FC278C"/>
    <w:rsid w:val="00FC28D4"/>
    <w:rsid w:val="00FC2BE3"/>
    <w:rsid w:val="00FC2E15"/>
    <w:rsid w:val="00FC2E1D"/>
    <w:rsid w:val="00FC2E63"/>
    <w:rsid w:val="00FC2FC7"/>
    <w:rsid w:val="00FC2FD9"/>
    <w:rsid w:val="00FC30FB"/>
    <w:rsid w:val="00FC3315"/>
    <w:rsid w:val="00FC345C"/>
    <w:rsid w:val="00FC34F4"/>
    <w:rsid w:val="00FC35A6"/>
    <w:rsid w:val="00FC3725"/>
    <w:rsid w:val="00FC378F"/>
    <w:rsid w:val="00FC3B9F"/>
    <w:rsid w:val="00FC3BEE"/>
    <w:rsid w:val="00FC3C52"/>
    <w:rsid w:val="00FC3CE4"/>
    <w:rsid w:val="00FC3D81"/>
    <w:rsid w:val="00FC3F4E"/>
    <w:rsid w:val="00FC4129"/>
    <w:rsid w:val="00FC41DC"/>
    <w:rsid w:val="00FC435D"/>
    <w:rsid w:val="00FC4378"/>
    <w:rsid w:val="00FC43E9"/>
    <w:rsid w:val="00FC4403"/>
    <w:rsid w:val="00FC44A5"/>
    <w:rsid w:val="00FC4713"/>
    <w:rsid w:val="00FC4803"/>
    <w:rsid w:val="00FC4A2D"/>
    <w:rsid w:val="00FC4B7B"/>
    <w:rsid w:val="00FC4D84"/>
    <w:rsid w:val="00FC4E49"/>
    <w:rsid w:val="00FC4E59"/>
    <w:rsid w:val="00FC4E5A"/>
    <w:rsid w:val="00FC4F88"/>
    <w:rsid w:val="00FC4FE7"/>
    <w:rsid w:val="00FC537F"/>
    <w:rsid w:val="00FC54C8"/>
    <w:rsid w:val="00FC5508"/>
    <w:rsid w:val="00FC551F"/>
    <w:rsid w:val="00FC580F"/>
    <w:rsid w:val="00FC58FF"/>
    <w:rsid w:val="00FC5A4C"/>
    <w:rsid w:val="00FC5AD5"/>
    <w:rsid w:val="00FC5D1D"/>
    <w:rsid w:val="00FC5F61"/>
    <w:rsid w:val="00FC5F7D"/>
    <w:rsid w:val="00FC6097"/>
    <w:rsid w:val="00FC6261"/>
    <w:rsid w:val="00FC62A0"/>
    <w:rsid w:val="00FC6398"/>
    <w:rsid w:val="00FC6711"/>
    <w:rsid w:val="00FC6779"/>
    <w:rsid w:val="00FC67E8"/>
    <w:rsid w:val="00FC6AE4"/>
    <w:rsid w:val="00FC6CF5"/>
    <w:rsid w:val="00FC6F77"/>
    <w:rsid w:val="00FC6FDA"/>
    <w:rsid w:val="00FC710F"/>
    <w:rsid w:val="00FC71F5"/>
    <w:rsid w:val="00FC7311"/>
    <w:rsid w:val="00FC737B"/>
    <w:rsid w:val="00FC744A"/>
    <w:rsid w:val="00FC747B"/>
    <w:rsid w:val="00FC76ED"/>
    <w:rsid w:val="00FC77E9"/>
    <w:rsid w:val="00FC78EB"/>
    <w:rsid w:val="00FC7A04"/>
    <w:rsid w:val="00FC7B92"/>
    <w:rsid w:val="00FC7C6C"/>
    <w:rsid w:val="00FC7D5B"/>
    <w:rsid w:val="00FC7F02"/>
    <w:rsid w:val="00FD0125"/>
    <w:rsid w:val="00FD0220"/>
    <w:rsid w:val="00FD02C5"/>
    <w:rsid w:val="00FD0409"/>
    <w:rsid w:val="00FD0719"/>
    <w:rsid w:val="00FD0828"/>
    <w:rsid w:val="00FD0A66"/>
    <w:rsid w:val="00FD0B34"/>
    <w:rsid w:val="00FD0C1C"/>
    <w:rsid w:val="00FD0CEC"/>
    <w:rsid w:val="00FD120C"/>
    <w:rsid w:val="00FD1351"/>
    <w:rsid w:val="00FD1359"/>
    <w:rsid w:val="00FD1422"/>
    <w:rsid w:val="00FD15A7"/>
    <w:rsid w:val="00FD1602"/>
    <w:rsid w:val="00FD1628"/>
    <w:rsid w:val="00FD17C0"/>
    <w:rsid w:val="00FD1832"/>
    <w:rsid w:val="00FD1A13"/>
    <w:rsid w:val="00FD1A74"/>
    <w:rsid w:val="00FD1B1F"/>
    <w:rsid w:val="00FD1E46"/>
    <w:rsid w:val="00FD1E94"/>
    <w:rsid w:val="00FD1F8B"/>
    <w:rsid w:val="00FD2081"/>
    <w:rsid w:val="00FD213E"/>
    <w:rsid w:val="00FD21AF"/>
    <w:rsid w:val="00FD22B6"/>
    <w:rsid w:val="00FD2377"/>
    <w:rsid w:val="00FD23C9"/>
    <w:rsid w:val="00FD247F"/>
    <w:rsid w:val="00FD2480"/>
    <w:rsid w:val="00FD27D4"/>
    <w:rsid w:val="00FD286B"/>
    <w:rsid w:val="00FD28CD"/>
    <w:rsid w:val="00FD292A"/>
    <w:rsid w:val="00FD29EA"/>
    <w:rsid w:val="00FD2A6F"/>
    <w:rsid w:val="00FD2B44"/>
    <w:rsid w:val="00FD2BEA"/>
    <w:rsid w:val="00FD2CB0"/>
    <w:rsid w:val="00FD2CD3"/>
    <w:rsid w:val="00FD2D6D"/>
    <w:rsid w:val="00FD2DEA"/>
    <w:rsid w:val="00FD2E46"/>
    <w:rsid w:val="00FD2E65"/>
    <w:rsid w:val="00FD2EE8"/>
    <w:rsid w:val="00FD2F14"/>
    <w:rsid w:val="00FD2F40"/>
    <w:rsid w:val="00FD2F98"/>
    <w:rsid w:val="00FD3012"/>
    <w:rsid w:val="00FD317E"/>
    <w:rsid w:val="00FD336C"/>
    <w:rsid w:val="00FD3764"/>
    <w:rsid w:val="00FD3884"/>
    <w:rsid w:val="00FD388C"/>
    <w:rsid w:val="00FD3A6C"/>
    <w:rsid w:val="00FD3A70"/>
    <w:rsid w:val="00FD3AFD"/>
    <w:rsid w:val="00FD3E40"/>
    <w:rsid w:val="00FD3EC6"/>
    <w:rsid w:val="00FD3F28"/>
    <w:rsid w:val="00FD3F42"/>
    <w:rsid w:val="00FD4063"/>
    <w:rsid w:val="00FD4071"/>
    <w:rsid w:val="00FD4102"/>
    <w:rsid w:val="00FD4165"/>
    <w:rsid w:val="00FD41A4"/>
    <w:rsid w:val="00FD4210"/>
    <w:rsid w:val="00FD4329"/>
    <w:rsid w:val="00FD45FD"/>
    <w:rsid w:val="00FD49CB"/>
    <w:rsid w:val="00FD4C65"/>
    <w:rsid w:val="00FD4DC0"/>
    <w:rsid w:val="00FD4E35"/>
    <w:rsid w:val="00FD4E63"/>
    <w:rsid w:val="00FD4ED7"/>
    <w:rsid w:val="00FD5060"/>
    <w:rsid w:val="00FD5091"/>
    <w:rsid w:val="00FD50A3"/>
    <w:rsid w:val="00FD54FB"/>
    <w:rsid w:val="00FD555C"/>
    <w:rsid w:val="00FD55F2"/>
    <w:rsid w:val="00FD5610"/>
    <w:rsid w:val="00FD5615"/>
    <w:rsid w:val="00FD5669"/>
    <w:rsid w:val="00FD5716"/>
    <w:rsid w:val="00FD57D1"/>
    <w:rsid w:val="00FD581E"/>
    <w:rsid w:val="00FD583A"/>
    <w:rsid w:val="00FD5904"/>
    <w:rsid w:val="00FD5CD4"/>
    <w:rsid w:val="00FD5CDB"/>
    <w:rsid w:val="00FD5DEC"/>
    <w:rsid w:val="00FD5E3B"/>
    <w:rsid w:val="00FD5F46"/>
    <w:rsid w:val="00FD6090"/>
    <w:rsid w:val="00FD60DD"/>
    <w:rsid w:val="00FD637A"/>
    <w:rsid w:val="00FD64C5"/>
    <w:rsid w:val="00FD65AC"/>
    <w:rsid w:val="00FD66EA"/>
    <w:rsid w:val="00FD67E6"/>
    <w:rsid w:val="00FD69FA"/>
    <w:rsid w:val="00FD6A3E"/>
    <w:rsid w:val="00FD6A71"/>
    <w:rsid w:val="00FD6B30"/>
    <w:rsid w:val="00FD7092"/>
    <w:rsid w:val="00FD70AB"/>
    <w:rsid w:val="00FD73BB"/>
    <w:rsid w:val="00FD741D"/>
    <w:rsid w:val="00FD7502"/>
    <w:rsid w:val="00FD7521"/>
    <w:rsid w:val="00FD758D"/>
    <w:rsid w:val="00FD75E0"/>
    <w:rsid w:val="00FD766A"/>
    <w:rsid w:val="00FD76CE"/>
    <w:rsid w:val="00FD794F"/>
    <w:rsid w:val="00FD7F21"/>
    <w:rsid w:val="00FE00D5"/>
    <w:rsid w:val="00FE01E6"/>
    <w:rsid w:val="00FE0229"/>
    <w:rsid w:val="00FE0277"/>
    <w:rsid w:val="00FE0308"/>
    <w:rsid w:val="00FE0380"/>
    <w:rsid w:val="00FE04AB"/>
    <w:rsid w:val="00FE04CA"/>
    <w:rsid w:val="00FE060D"/>
    <w:rsid w:val="00FE06AA"/>
    <w:rsid w:val="00FE0821"/>
    <w:rsid w:val="00FE0888"/>
    <w:rsid w:val="00FE0964"/>
    <w:rsid w:val="00FE09C1"/>
    <w:rsid w:val="00FE0C16"/>
    <w:rsid w:val="00FE0D81"/>
    <w:rsid w:val="00FE0DDC"/>
    <w:rsid w:val="00FE0F9C"/>
    <w:rsid w:val="00FE102F"/>
    <w:rsid w:val="00FE10E2"/>
    <w:rsid w:val="00FE11AD"/>
    <w:rsid w:val="00FE129F"/>
    <w:rsid w:val="00FE13E5"/>
    <w:rsid w:val="00FE149F"/>
    <w:rsid w:val="00FE16B2"/>
    <w:rsid w:val="00FE16D5"/>
    <w:rsid w:val="00FE18B7"/>
    <w:rsid w:val="00FE196B"/>
    <w:rsid w:val="00FE1BFC"/>
    <w:rsid w:val="00FE1D27"/>
    <w:rsid w:val="00FE1E65"/>
    <w:rsid w:val="00FE1F7D"/>
    <w:rsid w:val="00FE227D"/>
    <w:rsid w:val="00FE2322"/>
    <w:rsid w:val="00FE2336"/>
    <w:rsid w:val="00FE2661"/>
    <w:rsid w:val="00FE2692"/>
    <w:rsid w:val="00FE2893"/>
    <w:rsid w:val="00FE2948"/>
    <w:rsid w:val="00FE29B5"/>
    <w:rsid w:val="00FE2B4F"/>
    <w:rsid w:val="00FE2CF9"/>
    <w:rsid w:val="00FE2E27"/>
    <w:rsid w:val="00FE2F2D"/>
    <w:rsid w:val="00FE2FFC"/>
    <w:rsid w:val="00FE338C"/>
    <w:rsid w:val="00FE344E"/>
    <w:rsid w:val="00FE348D"/>
    <w:rsid w:val="00FE364E"/>
    <w:rsid w:val="00FE3663"/>
    <w:rsid w:val="00FE37AF"/>
    <w:rsid w:val="00FE39F9"/>
    <w:rsid w:val="00FE3A48"/>
    <w:rsid w:val="00FE3BF3"/>
    <w:rsid w:val="00FE3CB4"/>
    <w:rsid w:val="00FE3CD6"/>
    <w:rsid w:val="00FE3DC2"/>
    <w:rsid w:val="00FE3F96"/>
    <w:rsid w:val="00FE4040"/>
    <w:rsid w:val="00FE40A2"/>
    <w:rsid w:val="00FE40ED"/>
    <w:rsid w:val="00FE4128"/>
    <w:rsid w:val="00FE42CC"/>
    <w:rsid w:val="00FE438A"/>
    <w:rsid w:val="00FE4411"/>
    <w:rsid w:val="00FE4535"/>
    <w:rsid w:val="00FE45AD"/>
    <w:rsid w:val="00FE45E7"/>
    <w:rsid w:val="00FE47EC"/>
    <w:rsid w:val="00FE492F"/>
    <w:rsid w:val="00FE49D5"/>
    <w:rsid w:val="00FE4B89"/>
    <w:rsid w:val="00FE4BAC"/>
    <w:rsid w:val="00FE4BCD"/>
    <w:rsid w:val="00FE4D67"/>
    <w:rsid w:val="00FE4DAC"/>
    <w:rsid w:val="00FE4E34"/>
    <w:rsid w:val="00FE4EA6"/>
    <w:rsid w:val="00FE4EF7"/>
    <w:rsid w:val="00FE4EFD"/>
    <w:rsid w:val="00FE5059"/>
    <w:rsid w:val="00FE5114"/>
    <w:rsid w:val="00FE521F"/>
    <w:rsid w:val="00FE5349"/>
    <w:rsid w:val="00FE53B3"/>
    <w:rsid w:val="00FE5517"/>
    <w:rsid w:val="00FE5546"/>
    <w:rsid w:val="00FE562A"/>
    <w:rsid w:val="00FE579D"/>
    <w:rsid w:val="00FE58C4"/>
    <w:rsid w:val="00FE5BBC"/>
    <w:rsid w:val="00FE60DB"/>
    <w:rsid w:val="00FE6164"/>
    <w:rsid w:val="00FE62C5"/>
    <w:rsid w:val="00FE632E"/>
    <w:rsid w:val="00FE63D0"/>
    <w:rsid w:val="00FE641B"/>
    <w:rsid w:val="00FE642A"/>
    <w:rsid w:val="00FE6664"/>
    <w:rsid w:val="00FE6718"/>
    <w:rsid w:val="00FE685C"/>
    <w:rsid w:val="00FE69F9"/>
    <w:rsid w:val="00FE6AC2"/>
    <w:rsid w:val="00FE6ADB"/>
    <w:rsid w:val="00FE6B6F"/>
    <w:rsid w:val="00FE6BCB"/>
    <w:rsid w:val="00FE6BE6"/>
    <w:rsid w:val="00FE6CA2"/>
    <w:rsid w:val="00FE6CE7"/>
    <w:rsid w:val="00FE6E0E"/>
    <w:rsid w:val="00FE71F3"/>
    <w:rsid w:val="00FE72C3"/>
    <w:rsid w:val="00FE74E6"/>
    <w:rsid w:val="00FE76DC"/>
    <w:rsid w:val="00FE7722"/>
    <w:rsid w:val="00FE7AFC"/>
    <w:rsid w:val="00FE7CCB"/>
    <w:rsid w:val="00FE7DEC"/>
    <w:rsid w:val="00FE7E6C"/>
    <w:rsid w:val="00FE7F84"/>
    <w:rsid w:val="00FF006E"/>
    <w:rsid w:val="00FF00DC"/>
    <w:rsid w:val="00FF0152"/>
    <w:rsid w:val="00FF01D7"/>
    <w:rsid w:val="00FF023A"/>
    <w:rsid w:val="00FF030B"/>
    <w:rsid w:val="00FF036E"/>
    <w:rsid w:val="00FF0476"/>
    <w:rsid w:val="00FF054F"/>
    <w:rsid w:val="00FF0579"/>
    <w:rsid w:val="00FF05AF"/>
    <w:rsid w:val="00FF06F8"/>
    <w:rsid w:val="00FF0737"/>
    <w:rsid w:val="00FF0920"/>
    <w:rsid w:val="00FF0926"/>
    <w:rsid w:val="00FF09A4"/>
    <w:rsid w:val="00FF0B9E"/>
    <w:rsid w:val="00FF0C2E"/>
    <w:rsid w:val="00FF0D3F"/>
    <w:rsid w:val="00FF0D92"/>
    <w:rsid w:val="00FF0E14"/>
    <w:rsid w:val="00FF0E95"/>
    <w:rsid w:val="00FF0F16"/>
    <w:rsid w:val="00FF0F3F"/>
    <w:rsid w:val="00FF105C"/>
    <w:rsid w:val="00FF10EB"/>
    <w:rsid w:val="00FF1228"/>
    <w:rsid w:val="00FF1232"/>
    <w:rsid w:val="00FF12E1"/>
    <w:rsid w:val="00FF140C"/>
    <w:rsid w:val="00FF1572"/>
    <w:rsid w:val="00FF167A"/>
    <w:rsid w:val="00FF1853"/>
    <w:rsid w:val="00FF185F"/>
    <w:rsid w:val="00FF186F"/>
    <w:rsid w:val="00FF1870"/>
    <w:rsid w:val="00FF1948"/>
    <w:rsid w:val="00FF198B"/>
    <w:rsid w:val="00FF1BB1"/>
    <w:rsid w:val="00FF1C1D"/>
    <w:rsid w:val="00FF1C4C"/>
    <w:rsid w:val="00FF1C55"/>
    <w:rsid w:val="00FF1D52"/>
    <w:rsid w:val="00FF1F3B"/>
    <w:rsid w:val="00FF1F91"/>
    <w:rsid w:val="00FF2123"/>
    <w:rsid w:val="00FF2153"/>
    <w:rsid w:val="00FF21A7"/>
    <w:rsid w:val="00FF22E2"/>
    <w:rsid w:val="00FF233F"/>
    <w:rsid w:val="00FF23B2"/>
    <w:rsid w:val="00FF2489"/>
    <w:rsid w:val="00FF24C6"/>
    <w:rsid w:val="00FF26C1"/>
    <w:rsid w:val="00FF26E2"/>
    <w:rsid w:val="00FF26EE"/>
    <w:rsid w:val="00FF2720"/>
    <w:rsid w:val="00FF278B"/>
    <w:rsid w:val="00FF2831"/>
    <w:rsid w:val="00FF2AF3"/>
    <w:rsid w:val="00FF2B80"/>
    <w:rsid w:val="00FF2CF9"/>
    <w:rsid w:val="00FF2F96"/>
    <w:rsid w:val="00FF30FB"/>
    <w:rsid w:val="00FF314E"/>
    <w:rsid w:val="00FF3153"/>
    <w:rsid w:val="00FF3333"/>
    <w:rsid w:val="00FF338A"/>
    <w:rsid w:val="00FF33DD"/>
    <w:rsid w:val="00FF33FF"/>
    <w:rsid w:val="00FF3544"/>
    <w:rsid w:val="00FF35AB"/>
    <w:rsid w:val="00FF379D"/>
    <w:rsid w:val="00FF37BC"/>
    <w:rsid w:val="00FF3817"/>
    <w:rsid w:val="00FF389A"/>
    <w:rsid w:val="00FF38F8"/>
    <w:rsid w:val="00FF3B20"/>
    <w:rsid w:val="00FF3C78"/>
    <w:rsid w:val="00FF3EB0"/>
    <w:rsid w:val="00FF3EFD"/>
    <w:rsid w:val="00FF3F65"/>
    <w:rsid w:val="00FF41B0"/>
    <w:rsid w:val="00FF41D9"/>
    <w:rsid w:val="00FF4273"/>
    <w:rsid w:val="00FF442A"/>
    <w:rsid w:val="00FF4529"/>
    <w:rsid w:val="00FF4638"/>
    <w:rsid w:val="00FF47A6"/>
    <w:rsid w:val="00FF47DA"/>
    <w:rsid w:val="00FF47E2"/>
    <w:rsid w:val="00FF495D"/>
    <w:rsid w:val="00FF499D"/>
    <w:rsid w:val="00FF4B05"/>
    <w:rsid w:val="00FF4D7F"/>
    <w:rsid w:val="00FF4E4D"/>
    <w:rsid w:val="00FF5143"/>
    <w:rsid w:val="00FF519A"/>
    <w:rsid w:val="00FF51C8"/>
    <w:rsid w:val="00FF590D"/>
    <w:rsid w:val="00FF5918"/>
    <w:rsid w:val="00FF592E"/>
    <w:rsid w:val="00FF597B"/>
    <w:rsid w:val="00FF5A26"/>
    <w:rsid w:val="00FF5A8B"/>
    <w:rsid w:val="00FF5B56"/>
    <w:rsid w:val="00FF5C47"/>
    <w:rsid w:val="00FF5C63"/>
    <w:rsid w:val="00FF5C9B"/>
    <w:rsid w:val="00FF5CFB"/>
    <w:rsid w:val="00FF5D23"/>
    <w:rsid w:val="00FF5E9D"/>
    <w:rsid w:val="00FF62D0"/>
    <w:rsid w:val="00FF63F3"/>
    <w:rsid w:val="00FF64D0"/>
    <w:rsid w:val="00FF66BF"/>
    <w:rsid w:val="00FF6715"/>
    <w:rsid w:val="00FF6726"/>
    <w:rsid w:val="00FF6801"/>
    <w:rsid w:val="00FF68E7"/>
    <w:rsid w:val="00FF6991"/>
    <w:rsid w:val="00FF6AC3"/>
    <w:rsid w:val="00FF6D04"/>
    <w:rsid w:val="00FF6D06"/>
    <w:rsid w:val="00FF6D34"/>
    <w:rsid w:val="00FF6E3B"/>
    <w:rsid w:val="00FF71B8"/>
    <w:rsid w:val="00FF726C"/>
    <w:rsid w:val="00FF72F6"/>
    <w:rsid w:val="00FF7470"/>
    <w:rsid w:val="00FF748A"/>
    <w:rsid w:val="00FF755B"/>
    <w:rsid w:val="00FF7639"/>
    <w:rsid w:val="00FF76FB"/>
    <w:rsid w:val="00FF77A1"/>
    <w:rsid w:val="00FF79EB"/>
    <w:rsid w:val="00FF7B20"/>
    <w:rsid w:val="00FF7C54"/>
    <w:rsid w:val="00FF7E87"/>
    <w:rsid w:val="00FF7ED1"/>
    <w:rsid w:val="03A6F071"/>
    <w:rsid w:val="053615D7"/>
    <w:rsid w:val="071F4C79"/>
    <w:rsid w:val="07D64BD9"/>
    <w:rsid w:val="082927D3"/>
    <w:rsid w:val="0912AFA1"/>
    <w:rsid w:val="09C9D0BD"/>
    <w:rsid w:val="0A543376"/>
    <w:rsid w:val="0B1815BA"/>
    <w:rsid w:val="0B645189"/>
    <w:rsid w:val="0BAEA43F"/>
    <w:rsid w:val="0C3104BE"/>
    <w:rsid w:val="0CF208C8"/>
    <w:rsid w:val="0CFAFAA6"/>
    <w:rsid w:val="0DC805CF"/>
    <w:rsid w:val="0EA16374"/>
    <w:rsid w:val="0EC8081A"/>
    <w:rsid w:val="0EEA2FA7"/>
    <w:rsid w:val="0F2AA16F"/>
    <w:rsid w:val="0F6EA38F"/>
    <w:rsid w:val="0FF615DA"/>
    <w:rsid w:val="108CC77F"/>
    <w:rsid w:val="11366C80"/>
    <w:rsid w:val="119416E0"/>
    <w:rsid w:val="11B70566"/>
    <w:rsid w:val="129A40E7"/>
    <w:rsid w:val="1358FDB3"/>
    <w:rsid w:val="137E7D78"/>
    <w:rsid w:val="14174272"/>
    <w:rsid w:val="1660785A"/>
    <w:rsid w:val="17C11193"/>
    <w:rsid w:val="17D51AE8"/>
    <w:rsid w:val="18848822"/>
    <w:rsid w:val="18ECF8DC"/>
    <w:rsid w:val="18FEAF70"/>
    <w:rsid w:val="1C81B822"/>
    <w:rsid w:val="1C8CD544"/>
    <w:rsid w:val="1D006170"/>
    <w:rsid w:val="1F730FBA"/>
    <w:rsid w:val="22288D97"/>
    <w:rsid w:val="228ECE19"/>
    <w:rsid w:val="25226426"/>
    <w:rsid w:val="28626E23"/>
    <w:rsid w:val="299B1E8B"/>
    <w:rsid w:val="2A1C2F09"/>
    <w:rsid w:val="2A210501"/>
    <w:rsid w:val="2A5D1FE9"/>
    <w:rsid w:val="2AA3749C"/>
    <w:rsid w:val="2B70DC18"/>
    <w:rsid w:val="2C02374B"/>
    <w:rsid w:val="2C2E9C75"/>
    <w:rsid w:val="2C7A8F8C"/>
    <w:rsid w:val="2C9F294A"/>
    <w:rsid w:val="2DFBFD7F"/>
    <w:rsid w:val="2E115BC8"/>
    <w:rsid w:val="2E1E3373"/>
    <w:rsid w:val="2E21A81C"/>
    <w:rsid w:val="2F7F6162"/>
    <w:rsid w:val="310D4A10"/>
    <w:rsid w:val="3126F94B"/>
    <w:rsid w:val="31C6FCB3"/>
    <w:rsid w:val="352ABE8A"/>
    <w:rsid w:val="36157545"/>
    <w:rsid w:val="365FB0E4"/>
    <w:rsid w:val="36BC95C0"/>
    <w:rsid w:val="3A14A11F"/>
    <w:rsid w:val="3AB549C8"/>
    <w:rsid w:val="3ABC8387"/>
    <w:rsid w:val="3B88663D"/>
    <w:rsid w:val="3B9F279D"/>
    <w:rsid w:val="3CC71C2B"/>
    <w:rsid w:val="3DBF9F7E"/>
    <w:rsid w:val="3E4E7A00"/>
    <w:rsid w:val="3E4FA454"/>
    <w:rsid w:val="3EA92648"/>
    <w:rsid w:val="3EEC7A36"/>
    <w:rsid w:val="3F469209"/>
    <w:rsid w:val="40279D38"/>
    <w:rsid w:val="41559EB8"/>
    <w:rsid w:val="415BB24B"/>
    <w:rsid w:val="417D9D4B"/>
    <w:rsid w:val="42B6A5D3"/>
    <w:rsid w:val="42E8D868"/>
    <w:rsid w:val="430BBF93"/>
    <w:rsid w:val="46CC8073"/>
    <w:rsid w:val="4C121E93"/>
    <w:rsid w:val="4D943EA9"/>
    <w:rsid w:val="4E44C630"/>
    <w:rsid w:val="4E564379"/>
    <w:rsid w:val="4EA79CC4"/>
    <w:rsid w:val="4EE9F11F"/>
    <w:rsid w:val="52BA7882"/>
    <w:rsid w:val="538DCD44"/>
    <w:rsid w:val="53A7C8BB"/>
    <w:rsid w:val="54EF49F1"/>
    <w:rsid w:val="563AB52E"/>
    <w:rsid w:val="5881D604"/>
    <w:rsid w:val="58941ACE"/>
    <w:rsid w:val="58A7D384"/>
    <w:rsid w:val="597DDFEC"/>
    <w:rsid w:val="59862BBA"/>
    <w:rsid w:val="5996C72F"/>
    <w:rsid w:val="5A44ED6A"/>
    <w:rsid w:val="5AA34462"/>
    <w:rsid w:val="5B55AF7F"/>
    <w:rsid w:val="5BC7C8CC"/>
    <w:rsid w:val="5C48C365"/>
    <w:rsid w:val="5C834DDA"/>
    <w:rsid w:val="5D6BD101"/>
    <w:rsid w:val="5F6D1115"/>
    <w:rsid w:val="615C2C35"/>
    <w:rsid w:val="62275D22"/>
    <w:rsid w:val="62597DFA"/>
    <w:rsid w:val="628782C7"/>
    <w:rsid w:val="62E141A5"/>
    <w:rsid w:val="6309A8BE"/>
    <w:rsid w:val="63714D17"/>
    <w:rsid w:val="6386D533"/>
    <w:rsid w:val="63BFF7FC"/>
    <w:rsid w:val="646A2791"/>
    <w:rsid w:val="66E5E879"/>
    <w:rsid w:val="67F91CAF"/>
    <w:rsid w:val="68D6AE8C"/>
    <w:rsid w:val="69CEE94D"/>
    <w:rsid w:val="6A6A786B"/>
    <w:rsid w:val="6B36EE10"/>
    <w:rsid w:val="6C465D07"/>
    <w:rsid w:val="6E68E23C"/>
    <w:rsid w:val="6E926ECD"/>
    <w:rsid w:val="6EC6FB98"/>
    <w:rsid w:val="6EFDC31F"/>
    <w:rsid w:val="6F924842"/>
    <w:rsid w:val="704BC1E2"/>
    <w:rsid w:val="71584F82"/>
    <w:rsid w:val="717AA0EF"/>
    <w:rsid w:val="72905CE7"/>
    <w:rsid w:val="736FAD90"/>
    <w:rsid w:val="74F2CFC4"/>
    <w:rsid w:val="758A101D"/>
    <w:rsid w:val="762BE220"/>
    <w:rsid w:val="78401F59"/>
    <w:rsid w:val="789FE270"/>
    <w:rsid w:val="7AE1289C"/>
    <w:rsid w:val="7AF24A00"/>
    <w:rsid w:val="7B2CDFA6"/>
    <w:rsid w:val="7B501C6B"/>
    <w:rsid w:val="7BEC4D48"/>
    <w:rsid w:val="7E5A14AF"/>
    <w:rsid w:val="7ED968E0"/>
    <w:rsid w:val="7FC1C35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5BC2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2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19342D"/>
    <w:rPr>
      <w:sz w:val="16"/>
      <w:szCs w:val="16"/>
    </w:rPr>
  </w:style>
  <w:style w:type="paragraph" w:styleId="CommentText">
    <w:name w:val="annotation text"/>
    <w:basedOn w:val="Normal"/>
    <w:link w:val="CommentTextChar"/>
    <w:uiPriority w:val="99"/>
    <w:unhideWhenUsed/>
    <w:rsid w:val="0019342D"/>
    <w:rPr>
      <w:sz w:val="20"/>
      <w:szCs w:val="20"/>
    </w:rPr>
  </w:style>
  <w:style w:type="character" w:customStyle="1" w:styleId="CommentTextChar">
    <w:name w:val="Comment Text Char"/>
    <w:basedOn w:val="DefaultParagraphFont"/>
    <w:link w:val="CommentText"/>
    <w:uiPriority w:val="99"/>
    <w:rsid w:val="0019342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9342D"/>
    <w:rPr>
      <w:b/>
      <w:bCs/>
    </w:rPr>
  </w:style>
  <w:style w:type="character" w:customStyle="1" w:styleId="CommentSubjectChar">
    <w:name w:val="Comment Subject Char"/>
    <w:basedOn w:val="CommentTextChar"/>
    <w:link w:val="CommentSubject"/>
    <w:uiPriority w:val="99"/>
    <w:semiHidden/>
    <w:rsid w:val="0019342D"/>
    <w:rPr>
      <w:rFonts w:ascii="Times New Roman" w:hAnsi="Times New Roman"/>
      <w:b/>
      <w:bCs/>
      <w:sz w:val="20"/>
      <w:szCs w:val="20"/>
    </w:rPr>
  </w:style>
  <w:style w:type="paragraph" w:customStyle="1" w:styleId="OutlineNumbered1">
    <w:name w:val="Outline Numbered 1"/>
    <w:basedOn w:val="Normal"/>
    <w:link w:val="OutlineNumbered1Char"/>
    <w:rsid w:val="00AD510F"/>
    <w:pPr>
      <w:numPr>
        <w:numId w:val="27"/>
      </w:numPr>
    </w:pPr>
  </w:style>
  <w:style w:type="character" w:customStyle="1" w:styleId="NormalparatextnonumbersChar">
    <w:name w:val="Normal para text (no numbers) Char"/>
    <w:basedOn w:val="DefaultParagraphFont"/>
    <w:link w:val="Normalparatextnonumbers"/>
    <w:rsid w:val="00024E68"/>
    <w:rPr>
      <w:rFonts w:ascii="Times New Roman" w:hAnsi="Times New Roman"/>
    </w:rPr>
  </w:style>
  <w:style w:type="character" w:customStyle="1" w:styleId="NormalparatextwithnumbersChar">
    <w:name w:val="Normal para text (with numbers) Char"/>
    <w:basedOn w:val="NormalparatextnonumbersChar"/>
    <w:link w:val="Normalparatextwithnumbers"/>
    <w:rsid w:val="00024E68"/>
    <w:rPr>
      <w:rFonts w:ascii="Times New Roman" w:hAnsi="Times New Roman"/>
    </w:rPr>
  </w:style>
  <w:style w:type="character" w:customStyle="1" w:styleId="OutlineNumbered1Char">
    <w:name w:val="Outline Numbered 1 Char"/>
    <w:basedOn w:val="NormalparatextwithnumbersChar"/>
    <w:link w:val="OutlineNumbered1"/>
    <w:rsid w:val="00024E68"/>
    <w:rPr>
      <w:rFonts w:ascii="Times New Roman" w:hAnsi="Times New Roman"/>
    </w:rPr>
  </w:style>
  <w:style w:type="paragraph" w:customStyle="1" w:styleId="OutlineNumbered2">
    <w:name w:val="Outline Numbered 2"/>
    <w:basedOn w:val="Normal"/>
    <w:link w:val="OutlineNumbered2Char"/>
    <w:rsid w:val="00024E68"/>
    <w:pPr>
      <w:numPr>
        <w:ilvl w:val="1"/>
        <w:numId w:val="27"/>
      </w:numPr>
    </w:pPr>
  </w:style>
  <w:style w:type="character" w:customStyle="1" w:styleId="OutlineNumbered2Char">
    <w:name w:val="Outline Numbered 2 Char"/>
    <w:basedOn w:val="NormalparatextwithnumbersChar"/>
    <w:link w:val="OutlineNumbered2"/>
    <w:rsid w:val="00024E68"/>
    <w:rPr>
      <w:rFonts w:ascii="Times New Roman" w:hAnsi="Times New Roman"/>
    </w:rPr>
  </w:style>
  <w:style w:type="paragraph" w:customStyle="1" w:styleId="OutlineNumbered3">
    <w:name w:val="Outline Numbered 3"/>
    <w:basedOn w:val="Normal"/>
    <w:link w:val="OutlineNumbered3Char"/>
    <w:rsid w:val="00024E68"/>
    <w:pPr>
      <w:numPr>
        <w:ilvl w:val="2"/>
        <w:numId w:val="27"/>
      </w:numPr>
    </w:pPr>
  </w:style>
  <w:style w:type="character" w:customStyle="1" w:styleId="OutlineNumbered3Char">
    <w:name w:val="Outline Numbered 3 Char"/>
    <w:basedOn w:val="NormalparatextwithnumbersChar"/>
    <w:link w:val="OutlineNumbered3"/>
    <w:rsid w:val="00024E68"/>
    <w:rPr>
      <w:rFonts w:ascii="Times New Roman" w:hAnsi="Times New Roman"/>
    </w:rPr>
  </w:style>
  <w:style w:type="character" w:customStyle="1" w:styleId="normaltextrun">
    <w:name w:val="normaltextrun"/>
    <w:basedOn w:val="DefaultParagraphFont"/>
    <w:rsid w:val="0004138A"/>
  </w:style>
  <w:style w:type="character" w:customStyle="1" w:styleId="findhit">
    <w:name w:val="findhit"/>
    <w:basedOn w:val="DefaultParagraphFont"/>
    <w:rsid w:val="0004138A"/>
  </w:style>
  <w:style w:type="character" w:styleId="Mention">
    <w:name w:val="Mention"/>
    <w:basedOn w:val="DefaultParagraphFont"/>
    <w:uiPriority w:val="99"/>
    <w:unhideWhenUsed/>
    <w:rsid w:val="00037F96"/>
    <w:rPr>
      <w:color w:val="2B579A"/>
      <w:shd w:val="clear" w:color="auto" w:fill="E1DFDD"/>
    </w:rPr>
  </w:style>
  <w:style w:type="paragraph" w:customStyle="1" w:styleId="pf0">
    <w:name w:val="pf0"/>
    <w:basedOn w:val="Normal"/>
    <w:rsid w:val="00947801"/>
    <w:pPr>
      <w:spacing w:before="100" w:beforeAutospacing="1" w:after="100" w:afterAutospacing="1"/>
    </w:pPr>
    <w:rPr>
      <w:rFonts w:eastAsia="Times New Roman" w:cs="Times New Roman"/>
      <w:sz w:val="24"/>
      <w:szCs w:val="24"/>
      <w:lang w:eastAsia="en-AU"/>
    </w:rPr>
  </w:style>
  <w:style w:type="character" w:customStyle="1" w:styleId="cf01">
    <w:name w:val="cf01"/>
    <w:basedOn w:val="DefaultParagraphFont"/>
    <w:rsid w:val="0094780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201">
      <w:bodyDiv w:val="1"/>
      <w:marLeft w:val="0"/>
      <w:marRight w:val="0"/>
      <w:marTop w:val="0"/>
      <w:marBottom w:val="0"/>
      <w:divBdr>
        <w:top w:val="none" w:sz="0" w:space="0" w:color="auto"/>
        <w:left w:val="none" w:sz="0" w:space="0" w:color="auto"/>
        <w:bottom w:val="none" w:sz="0" w:space="0" w:color="auto"/>
        <w:right w:val="none" w:sz="0" w:space="0" w:color="auto"/>
      </w:divBdr>
    </w:div>
    <w:div w:id="469857838">
      <w:bodyDiv w:val="1"/>
      <w:marLeft w:val="0"/>
      <w:marRight w:val="0"/>
      <w:marTop w:val="0"/>
      <w:marBottom w:val="0"/>
      <w:divBdr>
        <w:top w:val="none" w:sz="0" w:space="0" w:color="auto"/>
        <w:left w:val="none" w:sz="0" w:space="0" w:color="auto"/>
        <w:bottom w:val="none" w:sz="0" w:space="0" w:color="auto"/>
        <w:right w:val="none" w:sz="0" w:space="0" w:color="auto"/>
      </w:divBdr>
    </w:div>
    <w:div w:id="512384609">
      <w:bodyDiv w:val="1"/>
      <w:marLeft w:val="0"/>
      <w:marRight w:val="0"/>
      <w:marTop w:val="0"/>
      <w:marBottom w:val="0"/>
      <w:divBdr>
        <w:top w:val="none" w:sz="0" w:space="0" w:color="auto"/>
        <w:left w:val="none" w:sz="0" w:space="0" w:color="auto"/>
        <w:bottom w:val="none" w:sz="0" w:space="0" w:color="auto"/>
        <w:right w:val="none" w:sz="0" w:space="0" w:color="auto"/>
      </w:divBdr>
    </w:div>
    <w:div w:id="569854839">
      <w:bodyDiv w:val="1"/>
      <w:marLeft w:val="0"/>
      <w:marRight w:val="0"/>
      <w:marTop w:val="0"/>
      <w:marBottom w:val="0"/>
      <w:divBdr>
        <w:top w:val="none" w:sz="0" w:space="0" w:color="auto"/>
        <w:left w:val="none" w:sz="0" w:space="0" w:color="auto"/>
        <w:bottom w:val="none" w:sz="0" w:space="0" w:color="auto"/>
        <w:right w:val="none" w:sz="0" w:space="0" w:color="auto"/>
      </w:divBdr>
      <w:divsChild>
        <w:div w:id="779186388">
          <w:marLeft w:val="0"/>
          <w:marRight w:val="0"/>
          <w:marTop w:val="0"/>
          <w:marBottom w:val="0"/>
          <w:divBdr>
            <w:top w:val="none" w:sz="0" w:space="0" w:color="auto"/>
            <w:left w:val="none" w:sz="0" w:space="0" w:color="auto"/>
            <w:bottom w:val="none" w:sz="0" w:space="0" w:color="auto"/>
            <w:right w:val="none" w:sz="0" w:space="0" w:color="auto"/>
          </w:divBdr>
        </w:div>
        <w:div w:id="1189562672">
          <w:marLeft w:val="0"/>
          <w:marRight w:val="0"/>
          <w:marTop w:val="0"/>
          <w:marBottom w:val="0"/>
          <w:divBdr>
            <w:top w:val="none" w:sz="0" w:space="0" w:color="auto"/>
            <w:left w:val="none" w:sz="0" w:space="0" w:color="auto"/>
            <w:bottom w:val="none" w:sz="0" w:space="0" w:color="auto"/>
            <w:right w:val="none" w:sz="0" w:space="0" w:color="auto"/>
          </w:divBdr>
          <w:divsChild>
            <w:div w:id="1765219949">
              <w:marLeft w:val="0"/>
              <w:marRight w:val="0"/>
              <w:marTop w:val="0"/>
              <w:marBottom w:val="0"/>
              <w:divBdr>
                <w:top w:val="none" w:sz="0" w:space="0" w:color="auto"/>
                <w:left w:val="none" w:sz="0" w:space="0" w:color="auto"/>
                <w:bottom w:val="none" w:sz="0" w:space="0" w:color="auto"/>
                <w:right w:val="none" w:sz="0" w:space="0" w:color="auto"/>
              </w:divBdr>
            </w:div>
          </w:divsChild>
        </w:div>
        <w:div w:id="397024415">
          <w:marLeft w:val="0"/>
          <w:marRight w:val="0"/>
          <w:marTop w:val="0"/>
          <w:marBottom w:val="0"/>
          <w:divBdr>
            <w:top w:val="none" w:sz="0" w:space="0" w:color="auto"/>
            <w:left w:val="none" w:sz="0" w:space="0" w:color="auto"/>
            <w:bottom w:val="none" w:sz="0" w:space="0" w:color="auto"/>
            <w:right w:val="none" w:sz="0" w:space="0" w:color="auto"/>
          </w:divBdr>
          <w:divsChild>
            <w:div w:id="40174312">
              <w:marLeft w:val="0"/>
              <w:marRight w:val="0"/>
              <w:marTop w:val="30"/>
              <w:marBottom w:val="30"/>
              <w:divBdr>
                <w:top w:val="none" w:sz="0" w:space="0" w:color="auto"/>
                <w:left w:val="none" w:sz="0" w:space="0" w:color="auto"/>
                <w:bottom w:val="none" w:sz="0" w:space="0" w:color="auto"/>
                <w:right w:val="none" w:sz="0" w:space="0" w:color="auto"/>
              </w:divBdr>
              <w:divsChild>
                <w:div w:id="92480321">
                  <w:marLeft w:val="0"/>
                  <w:marRight w:val="0"/>
                  <w:marTop w:val="0"/>
                  <w:marBottom w:val="0"/>
                  <w:divBdr>
                    <w:top w:val="none" w:sz="0" w:space="0" w:color="auto"/>
                    <w:left w:val="none" w:sz="0" w:space="0" w:color="auto"/>
                    <w:bottom w:val="none" w:sz="0" w:space="0" w:color="auto"/>
                    <w:right w:val="none" w:sz="0" w:space="0" w:color="auto"/>
                  </w:divBdr>
                  <w:divsChild>
                    <w:div w:id="769198444">
                      <w:marLeft w:val="0"/>
                      <w:marRight w:val="0"/>
                      <w:marTop w:val="0"/>
                      <w:marBottom w:val="0"/>
                      <w:divBdr>
                        <w:top w:val="none" w:sz="0" w:space="0" w:color="auto"/>
                        <w:left w:val="none" w:sz="0" w:space="0" w:color="auto"/>
                        <w:bottom w:val="none" w:sz="0" w:space="0" w:color="auto"/>
                        <w:right w:val="none" w:sz="0" w:space="0" w:color="auto"/>
                      </w:divBdr>
                    </w:div>
                  </w:divsChild>
                </w:div>
                <w:div w:id="742916412">
                  <w:marLeft w:val="0"/>
                  <w:marRight w:val="0"/>
                  <w:marTop w:val="0"/>
                  <w:marBottom w:val="0"/>
                  <w:divBdr>
                    <w:top w:val="none" w:sz="0" w:space="0" w:color="auto"/>
                    <w:left w:val="none" w:sz="0" w:space="0" w:color="auto"/>
                    <w:bottom w:val="none" w:sz="0" w:space="0" w:color="auto"/>
                    <w:right w:val="none" w:sz="0" w:space="0" w:color="auto"/>
                  </w:divBdr>
                  <w:divsChild>
                    <w:div w:id="662470429">
                      <w:marLeft w:val="0"/>
                      <w:marRight w:val="0"/>
                      <w:marTop w:val="0"/>
                      <w:marBottom w:val="0"/>
                      <w:divBdr>
                        <w:top w:val="none" w:sz="0" w:space="0" w:color="auto"/>
                        <w:left w:val="none" w:sz="0" w:space="0" w:color="auto"/>
                        <w:bottom w:val="none" w:sz="0" w:space="0" w:color="auto"/>
                        <w:right w:val="none" w:sz="0" w:space="0" w:color="auto"/>
                      </w:divBdr>
                    </w:div>
                  </w:divsChild>
                </w:div>
                <w:div w:id="916523691">
                  <w:marLeft w:val="0"/>
                  <w:marRight w:val="0"/>
                  <w:marTop w:val="0"/>
                  <w:marBottom w:val="0"/>
                  <w:divBdr>
                    <w:top w:val="none" w:sz="0" w:space="0" w:color="auto"/>
                    <w:left w:val="none" w:sz="0" w:space="0" w:color="auto"/>
                    <w:bottom w:val="none" w:sz="0" w:space="0" w:color="auto"/>
                    <w:right w:val="none" w:sz="0" w:space="0" w:color="auto"/>
                  </w:divBdr>
                  <w:divsChild>
                    <w:div w:id="1973366922">
                      <w:marLeft w:val="0"/>
                      <w:marRight w:val="0"/>
                      <w:marTop w:val="0"/>
                      <w:marBottom w:val="0"/>
                      <w:divBdr>
                        <w:top w:val="none" w:sz="0" w:space="0" w:color="auto"/>
                        <w:left w:val="none" w:sz="0" w:space="0" w:color="auto"/>
                        <w:bottom w:val="none" w:sz="0" w:space="0" w:color="auto"/>
                        <w:right w:val="none" w:sz="0" w:space="0" w:color="auto"/>
                      </w:divBdr>
                    </w:div>
                  </w:divsChild>
                </w:div>
                <w:div w:id="1981693838">
                  <w:marLeft w:val="0"/>
                  <w:marRight w:val="0"/>
                  <w:marTop w:val="0"/>
                  <w:marBottom w:val="0"/>
                  <w:divBdr>
                    <w:top w:val="none" w:sz="0" w:space="0" w:color="auto"/>
                    <w:left w:val="none" w:sz="0" w:space="0" w:color="auto"/>
                    <w:bottom w:val="none" w:sz="0" w:space="0" w:color="auto"/>
                    <w:right w:val="none" w:sz="0" w:space="0" w:color="auto"/>
                  </w:divBdr>
                  <w:divsChild>
                    <w:div w:id="1372268993">
                      <w:marLeft w:val="0"/>
                      <w:marRight w:val="0"/>
                      <w:marTop w:val="0"/>
                      <w:marBottom w:val="0"/>
                      <w:divBdr>
                        <w:top w:val="none" w:sz="0" w:space="0" w:color="auto"/>
                        <w:left w:val="none" w:sz="0" w:space="0" w:color="auto"/>
                        <w:bottom w:val="none" w:sz="0" w:space="0" w:color="auto"/>
                        <w:right w:val="none" w:sz="0" w:space="0" w:color="auto"/>
                      </w:divBdr>
                    </w:div>
                  </w:divsChild>
                </w:div>
                <w:div w:id="1062212834">
                  <w:marLeft w:val="0"/>
                  <w:marRight w:val="0"/>
                  <w:marTop w:val="0"/>
                  <w:marBottom w:val="0"/>
                  <w:divBdr>
                    <w:top w:val="none" w:sz="0" w:space="0" w:color="auto"/>
                    <w:left w:val="none" w:sz="0" w:space="0" w:color="auto"/>
                    <w:bottom w:val="none" w:sz="0" w:space="0" w:color="auto"/>
                    <w:right w:val="none" w:sz="0" w:space="0" w:color="auto"/>
                  </w:divBdr>
                  <w:divsChild>
                    <w:div w:id="882058394">
                      <w:marLeft w:val="0"/>
                      <w:marRight w:val="0"/>
                      <w:marTop w:val="0"/>
                      <w:marBottom w:val="0"/>
                      <w:divBdr>
                        <w:top w:val="none" w:sz="0" w:space="0" w:color="auto"/>
                        <w:left w:val="none" w:sz="0" w:space="0" w:color="auto"/>
                        <w:bottom w:val="none" w:sz="0" w:space="0" w:color="auto"/>
                        <w:right w:val="none" w:sz="0" w:space="0" w:color="auto"/>
                      </w:divBdr>
                    </w:div>
                  </w:divsChild>
                </w:div>
                <w:div w:id="1501457870">
                  <w:marLeft w:val="0"/>
                  <w:marRight w:val="0"/>
                  <w:marTop w:val="0"/>
                  <w:marBottom w:val="0"/>
                  <w:divBdr>
                    <w:top w:val="none" w:sz="0" w:space="0" w:color="auto"/>
                    <w:left w:val="none" w:sz="0" w:space="0" w:color="auto"/>
                    <w:bottom w:val="none" w:sz="0" w:space="0" w:color="auto"/>
                    <w:right w:val="none" w:sz="0" w:space="0" w:color="auto"/>
                  </w:divBdr>
                  <w:divsChild>
                    <w:div w:id="58649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198811334">
      <w:bodyDiv w:val="1"/>
      <w:marLeft w:val="0"/>
      <w:marRight w:val="0"/>
      <w:marTop w:val="0"/>
      <w:marBottom w:val="0"/>
      <w:divBdr>
        <w:top w:val="none" w:sz="0" w:space="0" w:color="auto"/>
        <w:left w:val="none" w:sz="0" w:space="0" w:color="auto"/>
        <w:bottom w:val="none" w:sz="0" w:space="0" w:color="auto"/>
        <w:right w:val="none" w:sz="0" w:space="0" w:color="auto"/>
      </w:divBdr>
      <w:divsChild>
        <w:div w:id="1410536978">
          <w:marLeft w:val="0"/>
          <w:marRight w:val="0"/>
          <w:marTop w:val="0"/>
          <w:marBottom w:val="0"/>
          <w:divBdr>
            <w:top w:val="none" w:sz="0" w:space="0" w:color="auto"/>
            <w:left w:val="none" w:sz="0" w:space="0" w:color="auto"/>
            <w:bottom w:val="none" w:sz="0" w:space="0" w:color="auto"/>
            <w:right w:val="none" w:sz="0" w:space="0" w:color="auto"/>
          </w:divBdr>
        </w:div>
        <w:div w:id="1768765707">
          <w:marLeft w:val="0"/>
          <w:marRight w:val="0"/>
          <w:marTop w:val="0"/>
          <w:marBottom w:val="0"/>
          <w:divBdr>
            <w:top w:val="none" w:sz="0" w:space="0" w:color="auto"/>
            <w:left w:val="none" w:sz="0" w:space="0" w:color="auto"/>
            <w:bottom w:val="none" w:sz="0" w:space="0" w:color="auto"/>
            <w:right w:val="none" w:sz="0" w:space="0" w:color="auto"/>
          </w:divBdr>
          <w:divsChild>
            <w:div w:id="1533807883">
              <w:marLeft w:val="0"/>
              <w:marRight w:val="0"/>
              <w:marTop w:val="0"/>
              <w:marBottom w:val="0"/>
              <w:divBdr>
                <w:top w:val="none" w:sz="0" w:space="0" w:color="auto"/>
                <w:left w:val="none" w:sz="0" w:space="0" w:color="auto"/>
                <w:bottom w:val="none" w:sz="0" w:space="0" w:color="auto"/>
                <w:right w:val="none" w:sz="0" w:space="0" w:color="auto"/>
              </w:divBdr>
            </w:div>
          </w:divsChild>
        </w:div>
        <w:div w:id="742337234">
          <w:marLeft w:val="0"/>
          <w:marRight w:val="0"/>
          <w:marTop w:val="0"/>
          <w:marBottom w:val="0"/>
          <w:divBdr>
            <w:top w:val="none" w:sz="0" w:space="0" w:color="auto"/>
            <w:left w:val="none" w:sz="0" w:space="0" w:color="auto"/>
            <w:bottom w:val="none" w:sz="0" w:space="0" w:color="auto"/>
            <w:right w:val="none" w:sz="0" w:space="0" w:color="auto"/>
          </w:divBdr>
          <w:divsChild>
            <w:div w:id="1224564977">
              <w:marLeft w:val="0"/>
              <w:marRight w:val="0"/>
              <w:marTop w:val="30"/>
              <w:marBottom w:val="30"/>
              <w:divBdr>
                <w:top w:val="none" w:sz="0" w:space="0" w:color="auto"/>
                <w:left w:val="none" w:sz="0" w:space="0" w:color="auto"/>
                <w:bottom w:val="none" w:sz="0" w:space="0" w:color="auto"/>
                <w:right w:val="none" w:sz="0" w:space="0" w:color="auto"/>
              </w:divBdr>
              <w:divsChild>
                <w:div w:id="988479792">
                  <w:marLeft w:val="0"/>
                  <w:marRight w:val="0"/>
                  <w:marTop w:val="0"/>
                  <w:marBottom w:val="0"/>
                  <w:divBdr>
                    <w:top w:val="none" w:sz="0" w:space="0" w:color="auto"/>
                    <w:left w:val="none" w:sz="0" w:space="0" w:color="auto"/>
                    <w:bottom w:val="none" w:sz="0" w:space="0" w:color="auto"/>
                    <w:right w:val="none" w:sz="0" w:space="0" w:color="auto"/>
                  </w:divBdr>
                  <w:divsChild>
                    <w:div w:id="1647782236">
                      <w:marLeft w:val="0"/>
                      <w:marRight w:val="0"/>
                      <w:marTop w:val="0"/>
                      <w:marBottom w:val="0"/>
                      <w:divBdr>
                        <w:top w:val="none" w:sz="0" w:space="0" w:color="auto"/>
                        <w:left w:val="none" w:sz="0" w:space="0" w:color="auto"/>
                        <w:bottom w:val="none" w:sz="0" w:space="0" w:color="auto"/>
                        <w:right w:val="none" w:sz="0" w:space="0" w:color="auto"/>
                      </w:divBdr>
                    </w:div>
                  </w:divsChild>
                </w:div>
                <w:div w:id="399644570">
                  <w:marLeft w:val="0"/>
                  <w:marRight w:val="0"/>
                  <w:marTop w:val="0"/>
                  <w:marBottom w:val="0"/>
                  <w:divBdr>
                    <w:top w:val="none" w:sz="0" w:space="0" w:color="auto"/>
                    <w:left w:val="none" w:sz="0" w:space="0" w:color="auto"/>
                    <w:bottom w:val="none" w:sz="0" w:space="0" w:color="auto"/>
                    <w:right w:val="none" w:sz="0" w:space="0" w:color="auto"/>
                  </w:divBdr>
                  <w:divsChild>
                    <w:div w:id="1673604256">
                      <w:marLeft w:val="0"/>
                      <w:marRight w:val="0"/>
                      <w:marTop w:val="0"/>
                      <w:marBottom w:val="0"/>
                      <w:divBdr>
                        <w:top w:val="none" w:sz="0" w:space="0" w:color="auto"/>
                        <w:left w:val="none" w:sz="0" w:space="0" w:color="auto"/>
                        <w:bottom w:val="none" w:sz="0" w:space="0" w:color="auto"/>
                        <w:right w:val="none" w:sz="0" w:space="0" w:color="auto"/>
                      </w:divBdr>
                    </w:div>
                  </w:divsChild>
                </w:div>
                <w:div w:id="1047686558">
                  <w:marLeft w:val="0"/>
                  <w:marRight w:val="0"/>
                  <w:marTop w:val="0"/>
                  <w:marBottom w:val="0"/>
                  <w:divBdr>
                    <w:top w:val="none" w:sz="0" w:space="0" w:color="auto"/>
                    <w:left w:val="none" w:sz="0" w:space="0" w:color="auto"/>
                    <w:bottom w:val="none" w:sz="0" w:space="0" w:color="auto"/>
                    <w:right w:val="none" w:sz="0" w:space="0" w:color="auto"/>
                  </w:divBdr>
                  <w:divsChild>
                    <w:div w:id="1808938673">
                      <w:marLeft w:val="0"/>
                      <w:marRight w:val="0"/>
                      <w:marTop w:val="0"/>
                      <w:marBottom w:val="0"/>
                      <w:divBdr>
                        <w:top w:val="none" w:sz="0" w:space="0" w:color="auto"/>
                        <w:left w:val="none" w:sz="0" w:space="0" w:color="auto"/>
                        <w:bottom w:val="none" w:sz="0" w:space="0" w:color="auto"/>
                        <w:right w:val="none" w:sz="0" w:space="0" w:color="auto"/>
                      </w:divBdr>
                    </w:div>
                  </w:divsChild>
                </w:div>
                <w:div w:id="199902027">
                  <w:marLeft w:val="0"/>
                  <w:marRight w:val="0"/>
                  <w:marTop w:val="0"/>
                  <w:marBottom w:val="0"/>
                  <w:divBdr>
                    <w:top w:val="none" w:sz="0" w:space="0" w:color="auto"/>
                    <w:left w:val="none" w:sz="0" w:space="0" w:color="auto"/>
                    <w:bottom w:val="none" w:sz="0" w:space="0" w:color="auto"/>
                    <w:right w:val="none" w:sz="0" w:space="0" w:color="auto"/>
                  </w:divBdr>
                  <w:divsChild>
                    <w:div w:id="1835948802">
                      <w:marLeft w:val="0"/>
                      <w:marRight w:val="0"/>
                      <w:marTop w:val="0"/>
                      <w:marBottom w:val="0"/>
                      <w:divBdr>
                        <w:top w:val="none" w:sz="0" w:space="0" w:color="auto"/>
                        <w:left w:val="none" w:sz="0" w:space="0" w:color="auto"/>
                        <w:bottom w:val="none" w:sz="0" w:space="0" w:color="auto"/>
                        <w:right w:val="none" w:sz="0" w:space="0" w:color="auto"/>
                      </w:divBdr>
                    </w:div>
                  </w:divsChild>
                </w:div>
                <w:div w:id="1912109425">
                  <w:marLeft w:val="0"/>
                  <w:marRight w:val="0"/>
                  <w:marTop w:val="0"/>
                  <w:marBottom w:val="0"/>
                  <w:divBdr>
                    <w:top w:val="none" w:sz="0" w:space="0" w:color="auto"/>
                    <w:left w:val="none" w:sz="0" w:space="0" w:color="auto"/>
                    <w:bottom w:val="none" w:sz="0" w:space="0" w:color="auto"/>
                    <w:right w:val="none" w:sz="0" w:space="0" w:color="auto"/>
                  </w:divBdr>
                  <w:divsChild>
                    <w:div w:id="575870213">
                      <w:marLeft w:val="0"/>
                      <w:marRight w:val="0"/>
                      <w:marTop w:val="0"/>
                      <w:marBottom w:val="0"/>
                      <w:divBdr>
                        <w:top w:val="none" w:sz="0" w:space="0" w:color="auto"/>
                        <w:left w:val="none" w:sz="0" w:space="0" w:color="auto"/>
                        <w:bottom w:val="none" w:sz="0" w:space="0" w:color="auto"/>
                        <w:right w:val="none" w:sz="0" w:space="0" w:color="auto"/>
                      </w:divBdr>
                    </w:div>
                  </w:divsChild>
                </w:div>
                <w:div w:id="1892108812">
                  <w:marLeft w:val="0"/>
                  <w:marRight w:val="0"/>
                  <w:marTop w:val="0"/>
                  <w:marBottom w:val="0"/>
                  <w:divBdr>
                    <w:top w:val="none" w:sz="0" w:space="0" w:color="auto"/>
                    <w:left w:val="none" w:sz="0" w:space="0" w:color="auto"/>
                    <w:bottom w:val="none" w:sz="0" w:space="0" w:color="auto"/>
                    <w:right w:val="none" w:sz="0" w:space="0" w:color="auto"/>
                  </w:divBdr>
                  <w:divsChild>
                    <w:div w:id="3176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88310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8.xml"/><Relationship Id="rId21" Type="http://schemas.openxmlformats.org/officeDocument/2006/relationships/image" Target="media/image1.wmf"/><Relationship Id="rId34" Type="http://schemas.openxmlformats.org/officeDocument/2006/relationships/header" Target="header1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image" Target="media/image4.wmf"/><Relationship Id="rId33" Type="http://schemas.openxmlformats.org/officeDocument/2006/relationships/footer" Target="footer12.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3.svg"/><Relationship Id="rId32" Type="http://schemas.openxmlformats.org/officeDocument/2006/relationships/footer" Target="footer11.xm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2.png"/><Relationship Id="rId28" Type="http://schemas.openxmlformats.org/officeDocument/2006/relationships/footer" Target="footer8.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oleObject" Target="embeddings/oleObject1.bin"/><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footer" Target="footer13.xml"/><Relationship Id="rId8" Type="http://schemas.openxmlformats.org/officeDocument/2006/relationships/footer" Target="footer1.xm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4AC8DAC874454185B0CA141F35E28A"/>
        <w:category>
          <w:name w:val="General"/>
          <w:gallery w:val="placeholder"/>
        </w:category>
        <w:types>
          <w:type w:val="bbPlcHdr"/>
        </w:types>
        <w:behaviors>
          <w:behavior w:val="content"/>
        </w:behaviors>
        <w:guid w:val="{8ABC2DA1-6870-4E47-95BA-B2B0B62E9F33}"/>
      </w:docPartPr>
      <w:docPartBody>
        <w:p w:rsidR="00A411F2" w:rsidRDefault="008E72EC">
          <w:pPr>
            <w:pStyle w:val="524AC8DAC874454185B0CA141F35E28A"/>
          </w:pPr>
          <w:r w:rsidRPr="002F5302">
            <w:rPr>
              <w:rStyle w:val="PlaceholderText"/>
            </w:rPr>
            <w:t>[insert name and title of approving Minister]</w:t>
          </w:r>
          <w:r w:rsidRPr="00D8088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82F"/>
    <w:rsid w:val="000175E5"/>
    <w:rsid w:val="00021BCE"/>
    <w:rsid w:val="000705BB"/>
    <w:rsid w:val="000B4F58"/>
    <w:rsid w:val="000D72AE"/>
    <w:rsid w:val="001252D5"/>
    <w:rsid w:val="00130C61"/>
    <w:rsid w:val="0015136F"/>
    <w:rsid w:val="001C7AAB"/>
    <w:rsid w:val="001D6914"/>
    <w:rsid w:val="00260E91"/>
    <w:rsid w:val="002F37E8"/>
    <w:rsid w:val="0034571B"/>
    <w:rsid w:val="00375112"/>
    <w:rsid w:val="003D3A4B"/>
    <w:rsid w:val="004740B7"/>
    <w:rsid w:val="0048085E"/>
    <w:rsid w:val="004846C1"/>
    <w:rsid w:val="004E5A62"/>
    <w:rsid w:val="004E6DCB"/>
    <w:rsid w:val="005B44D0"/>
    <w:rsid w:val="005E38BD"/>
    <w:rsid w:val="00605EED"/>
    <w:rsid w:val="006862B7"/>
    <w:rsid w:val="006B0DFE"/>
    <w:rsid w:val="007002E0"/>
    <w:rsid w:val="00750A7F"/>
    <w:rsid w:val="007540FB"/>
    <w:rsid w:val="00765998"/>
    <w:rsid w:val="007A52AA"/>
    <w:rsid w:val="007C3705"/>
    <w:rsid w:val="007C675F"/>
    <w:rsid w:val="008050DF"/>
    <w:rsid w:val="0088610E"/>
    <w:rsid w:val="008A4D34"/>
    <w:rsid w:val="008B4B29"/>
    <w:rsid w:val="008E72EC"/>
    <w:rsid w:val="00944AF5"/>
    <w:rsid w:val="009624F8"/>
    <w:rsid w:val="0098557D"/>
    <w:rsid w:val="009B70DF"/>
    <w:rsid w:val="00A004AB"/>
    <w:rsid w:val="00A311CD"/>
    <w:rsid w:val="00A411F2"/>
    <w:rsid w:val="00A44898"/>
    <w:rsid w:val="00A7291F"/>
    <w:rsid w:val="00A84ABC"/>
    <w:rsid w:val="00AC7370"/>
    <w:rsid w:val="00AE21C1"/>
    <w:rsid w:val="00AE29FE"/>
    <w:rsid w:val="00B541FE"/>
    <w:rsid w:val="00BB4743"/>
    <w:rsid w:val="00C44268"/>
    <w:rsid w:val="00C442F1"/>
    <w:rsid w:val="00C90825"/>
    <w:rsid w:val="00CB7095"/>
    <w:rsid w:val="00CE40F2"/>
    <w:rsid w:val="00D004AE"/>
    <w:rsid w:val="00D2482F"/>
    <w:rsid w:val="00D34495"/>
    <w:rsid w:val="00DA1AE8"/>
    <w:rsid w:val="00DB3DFE"/>
    <w:rsid w:val="00DD6E88"/>
    <w:rsid w:val="00DF5C07"/>
    <w:rsid w:val="00E072D2"/>
    <w:rsid w:val="00E244CF"/>
    <w:rsid w:val="00E36F1A"/>
    <w:rsid w:val="00E553A6"/>
    <w:rsid w:val="00EB76D4"/>
    <w:rsid w:val="00F34743"/>
    <w:rsid w:val="00F36B6E"/>
    <w:rsid w:val="00F71ED1"/>
    <w:rsid w:val="00FA7526"/>
    <w:rsid w:val="00FF18E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4ABC"/>
    <w:rPr>
      <w:color w:val="808080"/>
    </w:rPr>
  </w:style>
  <w:style w:type="paragraph" w:customStyle="1" w:styleId="524AC8DAC874454185B0CA141F35E28A">
    <w:name w:val="524AC8DAC874454185B0CA141F35E2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12245</Words>
  <Characters>69802</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Explanatory materials: Superannuation Guarantee Charge Amendment Bill 2025, Treasury Laws Amendment Bill 2025: Superannuation Guarantee reforms to address unpaid super, Treasury Laws Amendment Bill 2025: ban on advertising super funds during onboarding, T</vt:lpstr>
    </vt:vector>
  </TitlesOfParts>
  <Company/>
  <LinksUpToDate>false</LinksUpToDate>
  <CharactersWithSpaces>81884</CharactersWithSpaces>
  <SharedDoc>false</SharedDoc>
  <HLinks>
    <vt:vector size="60" baseType="variant">
      <vt:variant>
        <vt:i4>2555957</vt:i4>
      </vt:variant>
      <vt:variant>
        <vt:i4>27</vt:i4>
      </vt:variant>
      <vt:variant>
        <vt:i4>0</vt:i4>
      </vt:variant>
      <vt:variant>
        <vt:i4>5</vt:i4>
      </vt:variant>
      <vt:variant>
        <vt:lpwstr>https://austreasury.sharepoint.com/:w:/r/sites/leg-meas-function/measure5/Superannuation Guarantee Reforms - addressing unpaid superannuation (Primary)/250127 - Draft EM - Stapling Reforms .docx?d=w010ddbe2928644d4aa05b36f4812e16b&amp;csf=1&amp;web=1&amp;e=kFzQvZ</vt:lpwstr>
      </vt:variant>
      <vt:variant>
        <vt:lpwstr/>
      </vt:variant>
      <vt:variant>
        <vt:i4>5242989</vt:i4>
      </vt:variant>
      <vt:variant>
        <vt:i4>24</vt:i4>
      </vt:variant>
      <vt:variant>
        <vt:i4>0</vt:i4>
      </vt:variant>
      <vt:variant>
        <vt:i4>5</vt:i4>
      </vt:variant>
      <vt:variant>
        <vt:lpwstr>mailto:Roger.Hassan@TREASURY.GOV.AU</vt:lpwstr>
      </vt:variant>
      <vt:variant>
        <vt:lpwstr/>
      </vt:variant>
      <vt:variant>
        <vt:i4>4063262</vt:i4>
      </vt:variant>
      <vt:variant>
        <vt:i4>21</vt:i4>
      </vt:variant>
      <vt:variant>
        <vt:i4>0</vt:i4>
      </vt:variant>
      <vt:variant>
        <vt:i4>5</vt:i4>
      </vt:variant>
      <vt:variant>
        <vt:lpwstr>mailto:Benjamin.Murphy@TREASURY.GOV.AU</vt:lpwstr>
      </vt:variant>
      <vt:variant>
        <vt:lpwstr/>
      </vt:variant>
      <vt:variant>
        <vt:i4>1310762</vt:i4>
      </vt:variant>
      <vt:variant>
        <vt:i4>18</vt:i4>
      </vt:variant>
      <vt:variant>
        <vt:i4>0</vt:i4>
      </vt:variant>
      <vt:variant>
        <vt:i4>5</vt:i4>
      </vt:variant>
      <vt:variant>
        <vt:lpwstr>mailto:Kelly.Minerds@TREASURY.GOV.AU</vt:lpwstr>
      </vt:variant>
      <vt:variant>
        <vt:lpwstr/>
      </vt:variant>
      <vt:variant>
        <vt:i4>1441846</vt:i4>
      </vt:variant>
      <vt:variant>
        <vt:i4>15</vt:i4>
      </vt:variant>
      <vt:variant>
        <vt:i4>0</vt:i4>
      </vt:variant>
      <vt:variant>
        <vt:i4>5</vt:i4>
      </vt:variant>
      <vt:variant>
        <vt:lpwstr>mailto:Victoria.Woolley@treasury.gov.au</vt:lpwstr>
      </vt:variant>
      <vt:variant>
        <vt:lpwstr/>
      </vt:variant>
      <vt:variant>
        <vt:i4>5242989</vt:i4>
      </vt:variant>
      <vt:variant>
        <vt:i4>12</vt:i4>
      </vt:variant>
      <vt:variant>
        <vt:i4>0</vt:i4>
      </vt:variant>
      <vt:variant>
        <vt:i4>5</vt:i4>
      </vt:variant>
      <vt:variant>
        <vt:lpwstr>mailto:Roger.Hassan@TREASURY.GOV.AU</vt:lpwstr>
      </vt:variant>
      <vt:variant>
        <vt:lpwstr/>
      </vt:variant>
      <vt:variant>
        <vt:i4>3342455</vt:i4>
      </vt:variant>
      <vt:variant>
        <vt:i4>9</vt:i4>
      </vt:variant>
      <vt:variant>
        <vt:i4>0</vt:i4>
      </vt:variant>
      <vt:variant>
        <vt:i4>5</vt:i4>
      </vt:variant>
      <vt:variant>
        <vt:lpwstr>https://austreasury.sharepoint.com/:w:/r/sites/leg-meas-function/measure5/Superannuation Guarantee Reforms - addressing unpaid superannuation (Primary)/250127 - Draft EM - Stapling Reforms .docx?d=w010ddbe2928644d4aa05b36f4812e16b&amp;csf=1&amp;web=1&amp;e=MaX4fM</vt:lpwstr>
      </vt:variant>
      <vt:variant>
        <vt:lpwstr/>
      </vt:variant>
      <vt:variant>
        <vt:i4>262163</vt:i4>
      </vt:variant>
      <vt:variant>
        <vt:i4>6</vt:i4>
      </vt:variant>
      <vt:variant>
        <vt:i4>0</vt:i4>
      </vt:variant>
      <vt:variant>
        <vt:i4>5</vt:i4>
      </vt:variant>
      <vt:variant>
        <vt:lpwstr>https://ministers.treasury.gov.au/ministers/stephen-jones-2022/media-releases/introducing-payday-super</vt:lpwstr>
      </vt:variant>
      <vt:variant>
        <vt:lpwstr>:~:text=More%20frequent%20super%20payments%20will%20make%20employers%E2%80%99%20payroll%20management%20smoother%20with%20fewer%20liabilities%20building%20up%20on%20their%20books.</vt:lpwstr>
      </vt:variant>
      <vt:variant>
        <vt:i4>917560</vt:i4>
      </vt:variant>
      <vt:variant>
        <vt:i4>3</vt:i4>
      </vt:variant>
      <vt:variant>
        <vt:i4>0</vt:i4>
      </vt:variant>
      <vt:variant>
        <vt:i4>5</vt:i4>
      </vt:variant>
      <vt:variant>
        <vt:lpwstr>https://parlinfo.aph.gov.au/parlInfo/download/legislation/ems/r6413_ems_d5231957-82d8-4145-be0f-3e5e245a7dfd/upload_pdf/19180EM.pdf;fileType=application%2Fpdf</vt:lpwstr>
      </vt:variant>
      <vt:variant>
        <vt:lpwstr/>
      </vt:variant>
      <vt:variant>
        <vt:i4>131176</vt:i4>
      </vt:variant>
      <vt:variant>
        <vt:i4>0</vt:i4>
      </vt:variant>
      <vt:variant>
        <vt:i4>0</vt:i4>
      </vt:variant>
      <vt:variant>
        <vt:i4>5</vt:i4>
      </vt:variant>
      <vt:variant>
        <vt:lpwstr>https://parlinfo.aph.gov.au/parlInfo/download/legislation/ems/r7111_ems_722b4c68-be1c-4a79-8a70-846d08649bee/upload_pdf/JC011461.pdf;fileType=application%2Fpdf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Superannuation Guarantee Charge Amendment Bill 2025, Treasury Laws Amendment Bill 2025: Superannuation Guarantee reforms to address unpaid super, Treasury Laws Amendment Bill 2025: ban on advertising super funds during onboarding, Treasury Laws Amendment Bill 2025: employee onboarding reforms</dc:title>
  <dc:subject/>
  <dc:creator>Treasury</dc:creator>
  <cp:keywords/>
  <dc:description/>
  <cp:lastModifiedBy/>
  <cp:revision>1</cp:revision>
  <dcterms:created xsi:type="dcterms:W3CDTF">2025-03-06T05:36:00Z</dcterms:created>
  <dcterms:modified xsi:type="dcterms:W3CDTF">2025-03-06T05:39:00Z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2025-03-06T05:38:04Z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117a4213-2c7b-45c2-8485-3f7a8b88fdd8</vt:lpwstr>
  </property>
  <property fmtid="{D5CDD505-2E9C-101B-9397-08002B2CF9AE}" pid="8" name="MSIP_Label_4f932d64-9ab1-4d9b-81d2-a3a8b82dd47d_ContentBits">
    <vt:lpwstr>0</vt:lpwstr>
  </property>
</Properties>
</file>