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14989" w14:textId="5F9EC01B" w:rsidR="00F109D4" w:rsidRPr="00A62575" w:rsidRDefault="00A62575" w:rsidP="00A46624">
      <w:pPr>
        <w:pStyle w:val="Heading1"/>
        <w:spacing w:after="360"/>
        <w:jc w:val="center"/>
      </w:pPr>
      <w:r>
        <w:t xml:space="preserve">EXPOSURE DRAFT </w:t>
      </w:r>
      <w:r w:rsidR="00F109D4" w:rsidRPr="003C5719">
        <w:t>EXPLANATORY STATEMENT</w:t>
      </w:r>
    </w:p>
    <w:p w14:paraId="3AFD6FBE" w14:textId="7B9F7E54" w:rsidR="00A62575" w:rsidRPr="009D113A" w:rsidRDefault="00A62575" w:rsidP="00A62575">
      <w:pPr>
        <w:pStyle w:val="NormalWeb"/>
        <w:rPr>
          <w:color w:val="000000"/>
        </w:rPr>
      </w:pPr>
      <w:r w:rsidRPr="009D113A">
        <w:rPr>
          <w:color w:val="000000"/>
        </w:rPr>
        <w:t xml:space="preserve">The purpose of the </w:t>
      </w:r>
      <w:r w:rsidRPr="009D113A">
        <w:rPr>
          <w:i/>
          <w:iCs/>
          <w:color w:val="000000"/>
        </w:rPr>
        <w:t>Treasury Laws Amendment Instrument 2025: Miscellaneous and technical amendments (</w:t>
      </w:r>
      <w:r w:rsidR="009D113A" w:rsidRPr="009D113A">
        <w:rPr>
          <w:i/>
          <w:iCs/>
          <w:color w:val="000000"/>
        </w:rPr>
        <w:t>Autumn</w:t>
      </w:r>
      <w:r w:rsidRPr="009D113A">
        <w:rPr>
          <w:i/>
          <w:iCs/>
          <w:color w:val="000000"/>
        </w:rPr>
        <w:t xml:space="preserve"> 202</w:t>
      </w:r>
      <w:r w:rsidR="009D113A" w:rsidRPr="009D113A">
        <w:rPr>
          <w:i/>
          <w:iCs/>
          <w:color w:val="000000"/>
        </w:rPr>
        <w:t>5</w:t>
      </w:r>
      <w:r w:rsidRPr="009D113A">
        <w:rPr>
          <w:i/>
          <w:iCs/>
          <w:color w:val="000000"/>
        </w:rPr>
        <w:t>)</w:t>
      </w:r>
      <w:r w:rsidRPr="009D113A">
        <w:rPr>
          <w:color w:val="000000"/>
        </w:rPr>
        <w:t xml:space="preserve"> (the Amending Regulations) is to make miscellaneous and technical amendments to regulations in the Treasury portfolio. </w:t>
      </w:r>
    </w:p>
    <w:p w14:paraId="27B4A484" w14:textId="77777777" w:rsidR="00A62575" w:rsidRPr="009D113A" w:rsidRDefault="00A62575" w:rsidP="00A62575">
      <w:pPr>
        <w:pStyle w:val="NormalWeb"/>
        <w:rPr>
          <w:color w:val="000000"/>
        </w:rPr>
      </w:pPr>
      <w:r w:rsidRPr="009D113A">
        <w:rPr>
          <w:color w:val="000000"/>
        </w:rPr>
        <w:t>Miscellaneous and technical amendments are periodically made to Treasury portfolio legislation to correct errors and unintended outcomes, make technical changes, and improve the quality of Treasury portfolio legislation. The process was first supported by a recommendation of the 2008 Tax Design Review Panel, which considered ways to improve the quality of tax legislation. It has since been expanded to all Treasury legislation.</w:t>
      </w:r>
    </w:p>
    <w:p w14:paraId="58182349" w14:textId="5812BFD2" w:rsidR="00A62575" w:rsidRPr="009D113A" w:rsidRDefault="00A62575" w:rsidP="00A62575">
      <w:pPr>
        <w:pStyle w:val="NormalWeb"/>
        <w:rPr>
          <w:color w:val="000000"/>
        </w:rPr>
      </w:pPr>
      <w:r w:rsidRPr="009D113A">
        <w:rPr>
          <w:color w:val="000000"/>
        </w:rPr>
        <w:t>The Amending Regulations amend various Treasury portfolio regulations to correct drafting errors and unintended outcomes, repeal inoperative provisions, and make other technical changes.</w:t>
      </w:r>
      <w:r w:rsidR="00992211">
        <w:rPr>
          <w:color w:val="000000"/>
        </w:rPr>
        <w:t xml:space="preserve"> </w:t>
      </w:r>
      <w:r w:rsidR="00992211" w:rsidRPr="009D113A">
        <w:rPr>
          <w:color w:val="000000"/>
        </w:rPr>
        <w:t>The amendments demonstrate the Government’s commitment to the care and maintenance of Treasury portfolio legislation.</w:t>
      </w:r>
    </w:p>
    <w:p w14:paraId="310E7E5D" w14:textId="77777777" w:rsidR="00A62575" w:rsidRPr="009D113A" w:rsidRDefault="00A62575" w:rsidP="00A62575">
      <w:pPr>
        <w:pStyle w:val="NormalWeb"/>
        <w:rPr>
          <w:color w:val="000000"/>
        </w:rPr>
      </w:pPr>
      <w:r w:rsidRPr="009D113A">
        <w:rPr>
          <w:color w:val="000000"/>
        </w:rPr>
        <w:t>Details of the Amending Regulations are set out in Attachment A.</w:t>
      </w:r>
    </w:p>
    <w:p w14:paraId="0D708D80" w14:textId="337BE1CD" w:rsidR="009D113A" w:rsidRPr="009D113A" w:rsidRDefault="009D113A">
      <w:pPr>
        <w:spacing w:before="0" w:after="0"/>
        <w:rPr>
          <w:szCs w:val="24"/>
        </w:rPr>
      </w:pPr>
      <w:r w:rsidRPr="009D113A">
        <w:rPr>
          <w:szCs w:val="24"/>
        </w:rPr>
        <w:br w:type="page"/>
      </w:r>
    </w:p>
    <w:p w14:paraId="36CE045C" w14:textId="77777777" w:rsidR="009D113A" w:rsidRPr="009D113A" w:rsidRDefault="009D113A" w:rsidP="00711D6D">
      <w:pPr>
        <w:pStyle w:val="Heading3"/>
      </w:pPr>
      <w:r w:rsidRPr="009D113A">
        <w:lastRenderedPageBreak/>
        <w:t>Consultation preamble</w:t>
      </w:r>
    </w:p>
    <w:p w14:paraId="188A1A7C" w14:textId="77777777" w:rsidR="009D113A" w:rsidRPr="009D113A" w:rsidRDefault="009D113A" w:rsidP="009D113A">
      <w:pPr>
        <w:pStyle w:val="NormalWeb"/>
        <w:rPr>
          <w:color w:val="000000"/>
        </w:rPr>
      </w:pPr>
      <w:r w:rsidRPr="009D113A">
        <w:rPr>
          <w:color w:val="000000"/>
        </w:rPr>
        <w:t>Treasury seeks feedback on the effectiveness of this exposure draft explanatory material in explaining the policy context and operation of the proposed new law, including, but not limited to:</w:t>
      </w:r>
    </w:p>
    <w:p w14:paraId="0526D174" w14:textId="79530F5D" w:rsidR="009D113A" w:rsidRPr="009D113A" w:rsidRDefault="009D113A" w:rsidP="009D113A">
      <w:pPr>
        <w:pStyle w:val="Bullet"/>
        <w:rPr>
          <w:szCs w:val="24"/>
        </w:rPr>
      </w:pPr>
      <w:r w:rsidRPr="009D113A">
        <w:rPr>
          <w:szCs w:val="24"/>
        </w:rPr>
        <w:t>how the new law is intended to operate;</w:t>
      </w:r>
    </w:p>
    <w:p w14:paraId="3D3E10C7" w14:textId="34F6A151" w:rsidR="009D113A" w:rsidRPr="009D113A" w:rsidRDefault="009D113A" w:rsidP="009D113A">
      <w:pPr>
        <w:pStyle w:val="Bullet"/>
        <w:rPr>
          <w:szCs w:val="24"/>
        </w:rPr>
      </w:pPr>
      <w:r w:rsidRPr="009D113A">
        <w:rPr>
          <w:szCs w:val="24"/>
        </w:rPr>
        <w:t xml:space="preserve">whether the background and policy context </w:t>
      </w:r>
      <w:proofErr w:type="gramStart"/>
      <w:r w:rsidRPr="009D113A">
        <w:rPr>
          <w:szCs w:val="24"/>
        </w:rPr>
        <w:t>is</w:t>
      </w:r>
      <w:proofErr w:type="gramEnd"/>
      <w:r w:rsidRPr="009D113A">
        <w:rPr>
          <w:szCs w:val="24"/>
        </w:rPr>
        <w:t xml:space="preserve"> sufficiently comprehensive to support understanding of the policy intent and outcomes of the new law;</w:t>
      </w:r>
    </w:p>
    <w:p w14:paraId="111680A2" w14:textId="6FA828FE" w:rsidR="009D113A" w:rsidRPr="009D113A" w:rsidRDefault="009D113A" w:rsidP="009D113A">
      <w:pPr>
        <w:pStyle w:val="Bullet"/>
        <w:rPr>
          <w:szCs w:val="24"/>
        </w:rPr>
      </w:pPr>
      <w:r w:rsidRPr="009D113A">
        <w:rPr>
          <w:szCs w:val="24"/>
        </w:rPr>
        <w:t>the use of relevant examples, illustrations or diagrams as explanatory aids; and</w:t>
      </w:r>
    </w:p>
    <w:p w14:paraId="27516E44" w14:textId="6FA3F859" w:rsidR="009D113A" w:rsidRPr="009D113A" w:rsidRDefault="009D113A" w:rsidP="009D113A">
      <w:pPr>
        <w:pStyle w:val="Bullet"/>
      </w:pPr>
      <w:r>
        <w:t>any other matters affecting the readability or presentation of the explanatory material.</w:t>
      </w:r>
      <w:r w:rsidR="7ECD7A67">
        <w:t xml:space="preserve"> </w:t>
      </w:r>
    </w:p>
    <w:p w14:paraId="6A81046E" w14:textId="397F3EE6" w:rsidR="009D113A" w:rsidRPr="009D113A" w:rsidRDefault="009D113A" w:rsidP="009D113A">
      <w:pPr>
        <w:pStyle w:val="NormalWeb"/>
        <w:rPr>
          <w:color w:val="000000"/>
        </w:rPr>
      </w:pPr>
      <w:r w:rsidRPr="4344635D">
        <w:rPr>
          <w:color w:val="000000" w:themeColor="text1"/>
        </w:rPr>
        <w:t>Treasury and the ATO work closely to identify aspects of new tax laws which may benefit from ATO public advice and guidance (PAG). Feedback is also sought on any aspects of the new law where ATO PAG should be considered, to support stakeholders’ understanding and application of the new law. Stakeholder feedback on this question will be shared with the ATO.</w:t>
      </w:r>
    </w:p>
    <w:p w14:paraId="32923277" w14:textId="77777777" w:rsidR="00EB2AEF" w:rsidRPr="003C5719" w:rsidRDefault="00EB2AEF" w:rsidP="004A27A8">
      <w:pPr>
        <w:spacing w:before="240"/>
      </w:pPr>
    </w:p>
    <w:p w14:paraId="31F11283" w14:textId="14203AC9" w:rsidR="00EA4DD8" w:rsidRPr="003C5719" w:rsidRDefault="00EA4DD8" w:rsidP="00A46624">
      <w:pPr>
        <w:pStyle w:val="Heading1"/>
      </w:pPr>
      <w:r w:rsidRPr="00080CB1">
        <w:lastRenderedPageBreak/>
        <w:t>ATTACHMENT</w:t>
      </w:r>
      <w:r w:rsidRPr="003C5719">
        <w:t xml:space="preserve"> </w:t>
      </w:r>
      <w:r w:rsidR="009D113A">
        <w:t>A</w:t>
      </w:r>
    </w:p>
    <w:p w14:paraId="085FE91C" w14:textId="1089EB64" w:rsidR="00EA4DD8" w:rsidRPr="003C5719" w:rsidRDefault="00EA4DD8" w:rsidP="004A27A8">
      <w:pPr>
        <w:spacing w:before="240"/>
        <w:rPr>
          <w:b/>
          <w:bCs/>
          <w:szCs w:val="24"/>
          <w:u w:val="single"/>
        </w:rPr>
      </w:pPr>
      <w:r w:rsidRPr="003C5719">
        <w:rPr>
          <w:b/>
          <w:bCs/>
          <w:u w:val="single"/>
        </w:rPr>
        <w:t xml:space="preserve">Details of the </w:t>
      </w:r>
      <w:r w:rsidR="006422A0" w:rsidRPr="006422A0">
        <w:rPr>
          <w:b/>
          <w:i/>
          <w:u w:val="single"/>
        </w:rPr>
        <w:t xml:space="preserve">Treasury Laws Amendment Instrument 2025: Miscellaneous and technical amendments (Autumn 2025) </w:t>
      </w:r>
      <w:r w:rsidRPr="003C5719">
        <w:rPr>
          <w:b/>
          <w:bCs/>
          <w:u w:val="single"/>
        </w:rPr>
        <w:t xml:space="preserve"> </w:t>
      </w:r>
    </w:p>
    <w:p w14:paraId="1D0B2006" w14:textId="77777777" w:rsidR="001B42C8" w:rsidRPr="002D09EB" w:rsidRDefault="001B42C8" w:rsidP="001B42C8">
      <w:pPr>
        <w:pStyle w:val="Heading2"/>
      </w:pPr>
      <w:r w:rsidRPr="002D09EB">
        <w:t>Schedule 1 – Miscellaneous and technical amendments</w:t>
      </w:r>
    </w:p>
    <w:p w14:paraId="4ED859B9" w14:textId="77777777" w:rsidR="001B42C8" w:rsidRDefault="001B42C8" w:rsidP="001B42C8">
      <w:pPr>
        <w:spacing w:before="240" w:after="200"/>
      </w:pPr>
      <w:r>
        <w:t>Legislative references are made to Schedule 1 to the Amending Regulations unless otherwise stated.</w:t>
      </w:r>
    </w:p>
    <w:p w14:paraId="5CF6FC5A" w14:textId="77777777" w:rsidR="001B42C8" w:rsidRPr="00080CB1" w:rsidRDefault="001B42C8" w:rsidP="001B42C8">
      <w:pPr>
        <w:pStyle w:val="Heading3"/>
      </w:pPr>
      <w:r w:rsidRPr="00080CB1">
        <w:t xml:space="preserve">Part 1 – Amendments commencing day after </w:t>
      </w:r>
      <w:proofErr w:type="gramStart"/>
      <w:r w:rsidRPr="00080CB1">
        <w:t>registration</w:t>
      </w:r>
      <w:proofErr w:type="gramEnd"/>
    </w:p>
    <w:p w14:paraId="0A3BE2FD" w14:textId="77777777" w:rsidR="001B42C8" w:rsidRPr="003A5E36" w:rsidRDefault="001B42C8" w:rsidP="001B42C8">
      <w:pPr>
        <w:pStyle w:val="Heading3"/>
      </w:pPr>
      <w:r w:rsidRPr="003A5E36">
        <w:t>Division 1 – Executive officer</w:t>
      </w:r>
    </w:p>
    <w:p w14:paraId="367FB2AB" w14:textId="77777777" w:rsidR="001B42C8" w:rsidRPr="009461A7" w:rsidRDefault="001B42C8" w:rsidP="001B42C8">
      <w:pPr>
        <w:spacing w:before="240" w:after="200"/>
      </w:pPr>
      <w:r>
        <w:t>Division 1 amends the</w:t>
      </w:r>
      <w:r w:rsidRPr="009461A7">
        <w:t xml:space="preserve"> </w:t>
      </w:r>
      <w:r w:rsidRPr="009461A7">
        <w:rPr>
          <w:i/>
          <w:iCs/>
        </w:rPr>
        <w:t>Corporations Regulations 2001</w:t>
      </w:r>
      <w:r w:rsidRPr="009461A7">
        <w:t xml:space="preserve"> (Corporations Regulations) </w:t>
      </w:r>
      <w:r>
        <w:t xml:space="preserve">to update the outdated term ‘executive officer’ to ‘senior manager’. </w:t>
      </w:r>
    </w:p>
    <w:p w14:paraId="5BF60AC8" w14:textId="77777777" w:rsidR="001B42C8" w:rsidRPr="00DC4D1C" w:rsidRDefault="001B42C8" w:rsidP="001B42C8">
      <w:pPr>
        <w:pStyle w:val="Heading4"/>
      </w:pPr>
      <w:r w:rsidRPr="00266239">
        <w:t>Items [1 to 18]</w:t>
      </w:r>
      <w:r>
        <w:t xml:space="preserve"> – Heading to regulation 7.2.02, subregulation 7.2.02(1), heading to regulation 7.2.03, subregulation 7.2.03(1), paragraph 7.2.03(2)(d), sub</w:t>
      </w:r>
      <w:r w:rsidRPr="00266FAE">
        <w:t>paragraph</w:t>
      </w:r>
      <w:r>
        <w:t>s</w:t>
      </w:r>
      <w:r w:rsidRPr="00266FAE">
        <w:t xml:space="preserve"> 7.2.12(c)(iv)</w:t>
      </w:r>
      <w:r>
        <w:t xml:space="preserve"> and </w:t>
      </w:r>
      <w:r w:rsidRPr="00DC4D1C">
        <w:t>7.2.14(f)(iii)</w:t>
      </w:r>
      <w:r>
        <w:t>, heading to regulation 7.3.01, subregulation 7.3.01(1), heading to regulation 7.3.02, subregulation 7.3.02(1), paragraph 7.3.03(2)(d), subparagraphs 7.3.10(c)(iii), 7.3.10(c)(iv), 7.3.11(c)(iv) and 7.3.13(e)(iii), and paragraphs 7.4.02(1)(a), 7.4.03(1)(a) and 7.5.04(3)(a)</w:t>
      </w:r>
    </w:p>
    <w:p w14:paraId="0908917F" w14:textId="77777777" w:rsidR="001B42C8" w:rsidRDefault="001B42C8" w:rsidP="001B42C8">
      <w:pPr>
        <w:spacing w:before="240" w:after="200"/>
      </w:pPr>
      <w:r>
        <w:t xml:space="preserve">Items 1 to 18 amend various provisions throughout the </w:t>
      </w:r>
      <w:r w:rsidRPr="00E757B0">
        <w:t>Corporations Regulations</w:t>
      </w:r>
      <w:r>
        <w:t xml:space="preserve"> to replace outdated references to the term ‘executive officer’ with ‘senior manager’.</w:t>
      </w:r>
    </w:p>
    <w:p w14:paraId="28C26BC3" w14:textId="77777777" w:rsidR="001B42C8" w:rsidRDefault="001B42C8" w:rsidP="001B42C8">
      <w:pPr>
        <w:spacing w:before="240" w:after="200"/>
      </w:pPr>
      <w:r>
        <w:t xml:space="preserve">In 2004, the </w:t>
      </w:r>
      <w:r>
        <w:rPr>
          <w:i/>
          <w:iCs/>
        </w:rPr>
        <w:t>Corporate Law Economic Reform Program (Audit Reform and Corporate Disclosure) Act 2004</w:t>
      </w:r>
      <w:r>
        <w:t xml:space="preserve"> replaced the definition of ‘executive officer’ in section 9 of the </w:t>
      </w:r>
      <w:r w:rsidRPr="00B3214D">
        <w:rPr>
          <w:i/>
          <w:iCs/>
        </w:rPr>
        <w:t>Corporations Act 2001</w:t>
      </w:r>
      <w:r>
        <w:t xml:space="preserve"> with a new definition of ‘senior manager’. The amendments replace the outdated terminology to improve consistency.</w:t>
      </w:r>
    </w:p>
    <w:p w14:paraId="45ACDB46" w14:textId="77777777" w:rsidR="001B42C8" w:rsidRPr="00B15D7E" w:rsidRDefault="001B42C8" w:rsidP="001B42C8">
      <w:pPr>
        <w:spacing w:before="240" w:after="200"/>
      </w:pPr>
    </w:p>
    <w:p w14:paraId="1364F88E" w14:textId="77777777" w:rsidR="001B42C8" w:rsidRPr="007E4CDC" w:rsidRDefault="001B42C8" w:rsidP="001B42C8">
      <w:pPr>
        <w:pStyle w:val="Heading3"/>
      </w:pPr>
      <w:r w:rsidRPr="007E4CDC">
        <w:t xml:space="preserve">Division 2 – Miscellaneous amendments to the </w:t>
      </w:r>
      <w:r w:rsidRPr="00CD212D">
        <w:rPr>
          <w:i/>
        </w:rPr>
        <w:t>Corporations Regulations 2001</w:t>
      </w:r>
    </w:p>
    <w:p w14:paraId="23A0172F" w14:textId="77777777" w:rsidR="001B42C8" w:rsidRPr="009461A7" w:rsidRDefault="001B42C8" w:rsidP="001B42C8">
      <w:pPr>
        <w:spacing w:before="240" w:after="200"/>
      </w:pPr>
      <w:r>
        <w:t>Division 2 amends</w:t>
      </w:r>
      <w:r w:rsidRPr="009461A7">
        <w:t xml:space="preserve"> the Corporations Regulations</w:t>
      </w:r>
      <w:r>
        <w:t xml:space="preserve"> to improve clarity of legislative references, correct errors and improve readability.</w:t>
      </w:r>
      <w:r w:rsidRPr="009461A7">
        <w:t xml:space="preserve"> </w:t>
      </w:r>
    </w:p>
    <w:p w14:paraId="4FA6375F" w14:textId="77777777" w:rsidR="001B42C8" w:rsidRPr="00A92106" w:rsidRDefault="001B42C8" w:rsidP="001B42C8">
      <w:pPr>
        <w:pStyle w:val="Heading4"/>
      </w:pPr>
      <w:r w:rsidRPr="00A92106">
        <w:t>Item [19] – Notes to subregulation 1.0.03A(2)</w:t>
      </w:r>
    </w:p>
    <w:p w14:paraId="36A7146C" w14:textId="77777777" w:rsidR="001B42C8" w:rsidRDefault="001B42C8" w:rsidP="001B42C8">
      <w:pPr>
        <w:spacing w:before="240" w:after="200"/>
      </w:pPr>
      <w:r>
        <w:t>Item 19 amends the notes to subregulation 1.0.03A(2) of the Corporations Regulations so that they are identified as ‘Note 1’ and ‘Note 2’. This amendment allows for either note to be referenced individually and is editorial in nature.</w:t>
      </w:r>
    </w:p>
    <w:p w14:paraId="42C75611" w14:textId="77777777" w:rsidR="001B42C8" w:rsidRPr="00EF29C0" w:rsidRDefault="001B42C8" w:rsidP="001B42C8">
      <w:pPr>
        <w:pStyle w:val="Heading4"/>
      </w:pPr>
      <w:r w:rsidRPr="00EF29C0">
        <w:t xml:space="preserve">Item [20] – </w:t>
      </w:r>
      <w:r>
        <w:t>S</w:t>
      </w:r>
      <w:r w:rsidRPr="00EF29C0">
        <w:t>ubparagraph 8A.5.10(4)(d)(</w:t>
      </w:r>
      <w:proofErr w:type="spellStart"/>
      <w:r w:rsidRPr="00EF29C0">
        <w:t>i</w:t>
      </w:r>
      <w:proofErr w:type="spellEnd"/>
      <w:r w:rsidRPr="00EF29C0">
        <w:t>)</w:t>
      </w:r>
    </w:p>
    <w:p w14:paraId="743D940D" w14:textId="77777777" w:rsidR="001B42C8" w:rsidRDefault="001B42C8" w:rsidP="001B42C8">
      <w:pPr>
        <w:spacing w:before="240" w:after="200"/>
      </w:pPr>
      <w:r>
        <w:t>Item 20 amends subparagraph 8A.5.10(4)(d)(</w:t>
      </w:r>
      <w:proofErr w:type="spellStart"/>
      <w:r>
        <w:t>i</w:t>
      </w:r>
      <w:proofErr w:type="spellEnd"/>
      <w:r>
        <w:t>) of the Corporations Regulations to correct a typographical error. Subparagraph 8A.5.10(4)(d)(</w:t>
      </w:r>
      <w:proofErr w:type="spellStart"/>
      <w:r>
        <w:t>i</w:t>
      </w:r>
      <w:proofErr w:type="spellEnd"/>
      <w:r>
        <w:t xml:space="preserve">) includes an incorrect reference to ‘voluntarily deregistration’. This amendment corrects the reference by replacing ‘voluntarily’ with ‘voluntary’. </w:t>
      </w:r>
    </w:p>
    <w:p w14:paraId="7965BAAB" w14:textId="77777777" w:rsidR="001B42C8" w:rsidRDefault="001B42C8" w:rsidP="001B42C8">
      <w:pPr>
        <w:spacing w:before="240" w:after="200"/>
      </w:pPr>
    </w:p>
    <w:p w14:paraId="4EB72D61" w14:textId="77777777" w:rsidR="001B42C8" w:rsidRPr="000766C8" w:rsidRDefault="001B42C8" w:rsidP="001B42C8">
      <w:pPr>
        <w:pStyle w:val="Heading4"/>
      </w:pPr>
      <w:r w:rsidRPr="000766C8">
        <w:t>Item [21] – Part</w:t>
      </w:r>
      <w:r>
        <w:t xml:space="preserve"> 10.18</w:t>
      </w:r>
    </w:p>
    <w:p w14:paraId="6454B46F" w14:textId="77777777" w:rsidR="001B42C8" w:rsidRDefault="001B42C8" w:rsidP="001B42C8">
      <w:pPr>
        <w:spacing w:before="240" w:after="200"/>
      </w:pPr>
      <w:r>
        <w:t>Item 21 repeals the heading to Part 10.18 of the Corporations Regulations. The substantive provisions of Part 10.18 contained transitional provisions which were repealed on 1 July 2013 by operation of former subregulation 10.18.01(3), which stated that the</w:t>
      </w:r>
      <w:r>
        <w:rPr>
          <w:color w:val="000000"/>
        </w:rPr>
        <w:t xml:space="preserve"> ‘regulation expires on 1 July 2013 as if the regulation had been repealed by another legislative instrument’</w:t>
      </w:r>
      <w:r>
        <w:t>. However, the Part heading remained. The amendment repeals the remaining heading which contains no operative provisions.</w:t>
      </w:r>
    </w:p>
    <w:p w14:paraId="209AEA22" w14:textId="77777777" w:rsidR="001B42C8" w:rsidRPr="00E3782E" w:rsidRDefault="001B42C8" w:rsidP="001B42C8">
      <w:pPr>
        <w:pStyle w:val="Heading4"/>
      </w:pPr>
      <w:r w:rsidRPr="00E3782E">
        <w:t xml:space="preserve">Item [22] – Part 10.25 (the Part 10.25 inserted by item 1 of Schedule 10 to the </w:t>
      </w:r>
      <w:r w:rsidRPr="00E3782E">
        <w:rPr>
          <w:i/>
        </w:rPr>
        <w:t>Treasury Laws Amendment (Fair and Sustainable Superannuation) Regulations 2017</w:t>
      </w:r>
      <w:r w:rsidRPr="00E3782E">
        <w:t>)</w:t>
      </w:r>
    </w:p>
    <w:p w14:paraId="7214CBBA" w14:textId="77777777" w:rsidR="001B42C8" w:rsidRDefault="001B42C8" w:rsidP="001B42C8">
      <w:pPr>
        <w:spacing w:before="240" w:after="200"/>
      </w:pPr>
      <w:r>
        <w:t xml:space="preserve">Item 22 renumbers a Part to avoid the duplication of headings in the Corporations Regulations. The Corporations Regulations contains two Parts identified as ‘Part 10.25’. The amendment resolves this duplication by renumbering the Part 10.25 that was inserted by item 1 of Schedule 10 to the </w:t>
      </w:r>
      <w:r>
        <w:rPr>
          <w:i/>
        </w:rPr>
        <w:t>Treasury Laws Amendment (Fair and Sustainable Superannuation) Regulations 2017</w:t>
      </w:r>
      <w:r>
        <w:t xml:space="preserve"> as Part 10.25A. </w:t>
      </w:r>
    </w:p>
    <w:p w14:paraId="22D89350" w14:textId="77777777" w:rsidR="001B42C8" w:rsidRPr="00CE5F51" w:rsidRDefault="001B42C8" w:rsidP="001B42C8">
      <w:pPr>
        <w:pStyle w:val="Heading4"/>
      </w:pPr>
      <w:r w:rsidRPr="00CE5F51">
        <w:t>Item [23] – Note to item 211 of Schedule 10</w:t>
      </w:r>
    </w:p>
    <w:p w14:paraId="69981789" w14:textId="77777777" w:rsidR="001B42C8" w:rsidRDefault="001B42C8" w:rsidP="001B42C8">
      <w:pPr>
        <w:spacing w:before="240" w:after="200"/>
      </w:pPr>
      <w:r>
        <w:t xml:space="preserve">Item 23 corrects a typographical error in the note to item 211 of Schedule 10. The note contains an </w:t>
      </w:r>
      <w:proofErr w:type="gramStart"/>
      <w:r>
        <w:t>asterisk,</w:t>
      </w:r>
      <w:proofErr w:type="gramEnd"/>
      <w:r>
        <w:t xml:space="preserve"> however item 211 contains no corresponding asterisk. The amendment removes the asterisk from the note.</w:t>
      </w:r>
    </w:p>
    <w:p w14:paraId="0ACBDACF" w14:textId="77777777" w:rsidR="001B42C8" w:rsidRDefault="001B42C8" w:rsidP="001B42C8">
      <w:pPr>
        <w:spacing w:before="240" w:after="200"/>
      </w:pPr>
    </w:p>
    <w:p w14:paraId="4995EA3A" w14:textId="77777777" w:rsidR="001B42C8" w:rsidRPr="007E4CDC" w:rsidRDefault="001B42C8" w:rsidP="001B42C8">
      <w:pPr>
        <w:pStyle w:val="Heading3"/>
      </w:pPr>
      <w:r w:rsidRPr="007E4CDC">
        <w:t xml:space="preserve">Division </w:t>
      </w:r>
      <w:r>
        <w:t>3</w:t>
      </w:r>
      <w:r w:rsidRPr="007E4CDC">
        <w:t xml:space="preserve"> – </w:t>
      </w:r>
      <w:r w:rsidRPr="00A46624">
        <w:rPr>
          <w:i/>
          <w:iCs/>
        </w:rPr>
        <w:t>National Consumer Credit Protection Regulations 2010</w:t>
      </w:r>
    </w:p>
    <w:p w14:paraId="1747814C" w14:textId="77777777" w:rsidR="001B42C8" w:rsidRPr="009461A7" w:rsidRDefault="001B42C8" w:rsidP="001B42C8">
      <w:pPr>
        <w:spacing w:before="240" w:after="200"/>
      </w:pPr>
      <w:r>
        <w:t>Division 3 amends the</w:t>
      </w:r>
      <w:r w:rsidRPr="009461A7">
        <w:t xml:space="preserve"> </w:t>
      </w:r>
      <w:r w:rsidRPr="009461A7">
        <w:rPr>
          <w:i/>
          <w:iCs/>
        </w:rPr>
        <w:t>National Consumer Credit Protection Regulations 2010</w:t>
      </w:r>
      <w:r w:rsidRPr="009461A7">
        <w:t xml:space="preserve"> (Credit Regulations) </w:t>
      </w:r>
      <w:r>
        <w:t xml:space="preserve">to update legislative references to outdated State and Territory legislation. </w:t>
      </w:r>
    </w:p>
    <w:p w14:paraId="2D380C5D" w14:textId="77777777" w:rsidR="001B42C8" w:rsidRPr="0028520D" w:rsidRDefault="001B42C8" w:rsidP="001B42C8">
      <w:pPr>
        <w:pStyle w:val="Heading4"/>
      </w:pPr>
      <w:r w:rsidRPr="0028520D">
        <w:t>Item</w:t>
      </w:r>
      <w:r>
        <w:t>s</w:t>
      </w:r>
      <w:r w:rsidRPr="0028520D">
        <w:t xml:space="preserve"> [24</w:t>
      </w:r>
      <w:r>
        <w:t xml:space="preserve"> to 27</w:t>
      </w:r>
      <w:r w:rsidRPr="0028520D">
        <w:t>] – Paragraphs 21(5)(a), (b)</w:t>
      </w:r>
      <w:r>
        <w:t>, (c), (e), (f) and (g)</w:t>
      </w:r>
    </w:p>
    <w:p w14:paraId="5A3F17C3" w14:textId="77777777" w:rsidR="001B42C8" w:rsidRPr="00CB2DCB" w:rsidRDefault="001B42C8" w:rsidP="001B42C8">
      <w:pPr>
        <w:pStyle w:val="OutlineNumbered1"/>
        <w:numPr>
          <w:ilvl w:val="0"/>
          <w:numId w:val="0"/>
        </w:numPr>
        <w:rPr>
          <w:color w:val="auto"/>
          <w:sz w:val="24"/>
          <w:szCs w:val="24"/>
        </w:rPr>
      </w:pPr>
      <w:r w:rsidRPr="00CB2DCB">
        <w:rPr>
          <w:color w:val="auto"/>
          <w:sz w:val="24"/>
          <w:szCs w:val="24"/>
        </w:rPr>
        <w:t xml:space="preserve">Subregulation 21(5) of the Credit Regulations lists State and Territory </w:t>
      </w:r>
      <w:r>
        <w:rPr>
          <w:color w:val="auto"/>
          <w:sz w:val="24"/>
          <w:szCs w:val="24"/>
        </w:rPr>
        <w:t>legislation</w:t>
      </w:r>
      <w:r w:rsidRPr="00CB2DCB">
        <w:rPr>
          <w:color w:val="auto"/>
          <w:sz w:val="24"/>
          <w:szCs w:val="24"/>
        </w:rPr>
        <w:t xml:space="preserve"> that regulate</w:t>
      </w:r>
      <w:r>
        <w:rPr>
          <w:color w:val="auto"/>
          <w:sz w:val="24"/>
          <w:szCs w:val="24"/>
        </w:rPr>
        <w:t>s</w:t>
      </w:r>
      <w:r w:rsidRPr="00CB2DCB">
        <w:rPr>
          <w:color w:val="auto"/>
          <w:sz w:val="24"/>
          <w:szCs w:val="24"/>
        </w:rPr>
        <w:t xml:space="preserve"> debt collection activities. Debt collectors are exempt from the requirement to hold an Australian credit licence under the </w:t>
      </w:r>
      <w:r w:rsidRPr="00CB2DCB">
        <w:rPr>
          <w:i/>
          <w:iCs/>
          <w:color w:val="auto"/>
          <w:sz w:val="24"/>
          <w:szCs w:val="24"/>
        </w:rPr>
        <w:t>National Consumer Credit Protection Act 2009</w:t>
      </w:r>
      <w:r w:rsidRPr="00CB2DCB">
        <w:rPr>
          <w:color w:val="auto"/>
          <w:sz w:val="24"/>
          <w:szCs w:val="24"/>
        </w:rPr>
        <w:t xml:space="preserve">, if they hold a licence or authorisation to engage in debt collection </w:t>
      </w:r>
      <w:r>
        <w:rPr>
          <w:color w:val="auto"/>
          <w:sz w:val="24"/>
          <w:szCs w:val="24"/>
        </w:rPr>
        <w:t xml:space="preserve">activities </w:t>
      </w:r>
      <w:r w:rsidRPr="00CB2DCB">
        <w:rPr>
          <w:color w:val="auto"/>
          <w:sz w:val="24"/>
          <w:szCs w:val="24"/>
        </w:rPr>
        <w:t xml:space="preserve">under </w:t>
      </w:r>
      <w:r>
        <w:rPr>
          <w:color w:val="auto"/>
          <w:sz w:val="24"/>
          <w:szCs w:val="24"/>
        </w:rPr>
        <w:t>legislation listed under subregulation 21(5) of the Credit Regulations</w:t>
      </w:r>
      <w:r w:rsidRPr="00CB2DCB">
        <w:rPr>
          <w:color w:val="auto"/>
          <w:sz w:val="24"/>
          <w:szCs w:val="24"/>
        </w:rPr>
        <w:t xml:space="preserve"> and meet certain criteria. This exemption means debt collectors are not subject to dual licensing regimes. </w:t>
      </w:r>
    </w:p>
    <w:p w14:paraId="417F74B9" w14:textId="77777777" w:rsidR="001B42C8" w:rsidRDefault="001B42C8" w:rsidP="001B42C8">
      <w:pPr>
        <w:pStyle w:val="OutlineNumbered1"/>
        <w:numPr>
          <w:ilvl w:val="0"/>
          <w:numId w:val="0"/>
        </w:numPr>
        <w:rPr>
          <w:sz w:val="24"/>
          <w:szCs w:val="24"/>
        </w:rPr>
      </w:pPr>
      <w:r w:rsidRPr="00CB2DCB">
        <w:rPr>
          <w:color w:val="auto"/>
          <w:sz w:val="24"/>
          <w:szCs w:val="24"/>
        </w:rPr>
        <w:t xml:space="preserve">Item </w:t>
      </w:r>
      <w:r>
        <w:rPr>
          <w:color w:val="auto"/>
          <w:sz w:val="24"/>
          <w:szCs w:val="24"/>
        </w:rPr>
        <w:t>24</w:t>
      </w:r>
      <w:r w:rsidRPr="00CB2DCB">
        <w:rPr>
          <w:color w:val="auto"/>
          <w:sz w:val="24"/>
          <w:szCs w:val="24"/>
        </w:rPr>
        <w:t xml:space="preserve"> </w:t>
      </w:r>
      <w:r w:rsidRPr="00CB2DCB">
        <w:rPr>
          <w:sz w:val="24"/>
          <w:szCs w:val="24"/>
        </w:rPr>
        <w:t xml:space="preserve">replaces references to repealed State </w:t>
      </w:r>
      <w:r>
        <w:rPr>
          <w:sz w:val="24"/>
          <w:szCs w:val="24"/>
        </w:rPr>
        <w:t>legislation</w:t>
      </w:r>
      <w:r w:rsidRPr="00CB2DCB">
        <w:rPr>
          <w:sz w:val="24"/>
          <w:szCs w:val="24"/>
        </w:rPr>
        <w:t xml:space="preserve"> in paragraphs 21(5)(a) to (c) </w:t>
      </w:r>
      <w:r>
        <w:rPr>
          <w:sz w:val="24"/>
          <w:szCs w:val="24"/>
        </w:rPr>
        <w:t xml:space="preserve">of the Credit Regulations </w:t>
      </w:r>
      <w:r w:rsidRPr="00CB2DCB">
        <w:rPr>
          <w:sz w:val="24"/>
          <w:szCs w:val="24"/>
        </w:rPr>
        <w:t xml:space="preserve">with operative State </w:t>
      </w:r>
      <w:r>
        <w:rPr>
          <w:sz w:val="24"/>
          <w:szCs w:val="24"/>
        </w:rPr>
        <w:t>legislation</w:t>
      </w:r>
      <w:r w:rsidRPr="00CB2DCB">
        <w:rPr>
          <w:sz w:val="24"/>
          <w:szCs w:val="24"/>
        </w:rPr>
        <w:t xml:space="preserve"> that regulate debt collection activities.</w:t>
      </w:r>
      <w:r>
        <w:rPr>
          <w:sz w:val="24"/>
          <w:szCs w:val="24"/>
        </w:rPr>
        <w:t xml:space="preserve"> The State legislation is:</w:t>
      </w:r>
    </w:p>
    <w:p w14:paraId="51ADB1BA" w14:textId="77777777" w:rsidR="001B42C8" w:rsidRDefault="001B42C8" w:rsidP="001B42C8">
      <w:pPr>
        <w:pStyle w:val="Bullet"/>
      </w:pPr>
      <w:r>
        <w:t xml:space="preserve">the </w:t>
      </w:r>
      <w:proofErr w:type="gramStart"/>
      <w:r w:rsidRPr="00F0019F">
        <w:rPr>
          <w:i/>
          <w:iCs/>
        </w:rPr>
        <w:t>Fair Trading</w:t>
      </w:r>
      <w:proofErr w:type="gramEnd"/>
      <w:r w:rsidRPr="00F0019F">
        <w:rPr>
          <w:i/>
          <w:iCs/>
        </w:rPr>
        <w:t xml:space="preserve"> Act 1987</w:t>
      </w:r>
      <w:r>
        <w:t xml:space="preserve"> (NSW);</w:t>
      </w:r>
    </w:p>
    <w:p w14:paraId="0F880237" w14:textId="77777777" w:rsidR="001B42C8" w:rsidRDefault="001B42C8" w:rsidP="001B42C8">
      <w:pPr>
        <w:pStyle w:val="Bullet"/>
      </w:pPr>
      <w:r>
        <w:t xml:space="preserve">the </w:t>
      </w:r>
      <w:r w:rsidRPr="00F0019F">
        <w:rPr>
          <w:i/>
          <w:iCs/>
        </w:rPr>
        <w:t xml:space="preserve">Australian Consumer Law and </w:t>
      </w:r>
      <w:proofErr w:type="gramStart"/>
      <w:r w:rsidRPr="00F0019F">
        <w:rPr>
          <w:i/>
          <w:iCs/>
        </w:rPr>
        <w:t>Fair Trading</w:t>
      </w:r>
      <w:proofErr w:type="gramEnd"/>
      <w:r w:rsidRPr="00F0019F">
        <w:rPr>
          <w:i/>
          <w:iCs/>
        </w:rPr>
        <w:t xml:space="preserve"> Act 2012</w:t>
      </w:r>
      <w:r>
        <w:t xml:space="preserve"> (Vic.); and</w:t>
      </w:r>
    </w:p>
    <w:p w14:paraId="6FC9C30E" w14:textId="77777777" w:rsidR="001B42C8" w:rsidRPr="00CB2DCB" w:rsidRDefault="001B42C8" w:rsidP="001B42C8">
      <w:pPr>
        <w:pStyle w:val="Bullet"/>
      </w:pPr>
      <w:r>
        <w:t xml:space="preserve">the </w:t>
      </w:r>
      <w:r w:rsidRPr="00F0019F">
        <w:rPr>
          <w:i/>
          <w:iCs/>
        </w:rPr>
        <w:t>Debt Collectors (Field Agents and Collection Agents) Act 2014</w:t>
      </w:r>
      <w:r>
        <w:t xml:space="preserve"> (Qld).</w:t>
      </w:r>
    </w:p>
    <w:p w14:paraId="2A4CF071" w14:textId="77777777" w:rsidR="001B42C8" w:rsidRPr="00586663" w:rsidRDefault="001B42C8" w:rsidP="001B42C8">
      <w:pPr>
        <w:pStyle w:val="OutlineNumbered1"/>
        <w:numPr>
          <w:ilvl w:val="0"/>
          <w:numId w:val="0"/>
        </w:numPr>
        <w:rPr>
          <w:sz w:val="24"/>
          <w:szCs w:val="24"/>
        </w:rPr>
      </w:pPr>
      <w:r w:rsidRPr="00CB2DCB">
        <w:rPr>
          <w:color w:val="auto"/>
          <w:sz w:val="24"/>
          <w:szCs w:val="24"/>
        </w:rPr>
        <w:lastRenderedPageBreak/>
        <w:t xml:space="preserve">Item </w:t>
      </w:r>
      <w:r>
        <w:rPr>
          <w:color w:val="auto"/>
          <w:sz w:val="24"/>
          <w:szCs w:val="24"/>
        </w:rPr>
        <w:t>25</w:t>
      </w:r>
      <w:r w:rsidRPr="00CB2DCB">
        <w:rPr>
          <w:color w:val="auto"/>
          <w:sz w:val="24"/>
          <w:szCs w:val="24"/>
        </w:rPr>
        <w:t xml:space="preserve"> updates the reference to the South Australia</w:t>
      </w:r>
      <w:r>
        <w:rPr>
          <w:color w:val="auto"/>
          <w:sz w:val="24"/>
          <w:szCs w:val="24"/>
        </w:rPr>
        <w:t>n</w:t>
      </w:r>
      <w:r w:rsidRPr="00CB2DCB">
        <w:rPr>
          <w:color w:val="auto"/>
          <w:sz w:val="24"/>
          <w:szCs w:val="24"/>
        </w:rPr>
        <w:t xml:space="preserve"> </w:t>
      </w:r>
      <w:r>
        <w:rPr>
          <w:color w:val="auto"/>
          <w:sz w:val="24"/>
          <w:szCs w:val="24"/>
        </w:rPr>
        <w:t>legislation</w:t>
      </w:r>
      <w:r w:rsidRPr="00CB2DCB">
        <w:rPr>
          <w:color w:val="auto"/>
          <w:sz w:val="24"/>
          <w:szCs w:val="24"/>
        </w:rPr>
        <w:t xml:space="preserve"> in paragraph 21(5)(e)</w:t>
      </w:r>
      <w:r>
        <w:rPr>
          <w:color w:val="auto"/>
          <w:sz w:val="24"/>
          <w:szCs w:val="24"/>
        </w:rPr>
        <w:t xml:space="preserve"> of the Credit Regulations</w:t>
      </w:r>
      <w:r w:rsidRPr="00CB2DCB">
        <w:rPr>
          <w:color w:val="auto"/>
          <w:sz w:val="24"/>
          <w:szCs w:val="24"/>
        </w:rPr>
        <w:t xml:space="preserve"> to </w:t>
      </w:r>
      <w:r w:rsidRPr="00CB2DCB">
        <w:rPr>
          <w:sz w:val="24"/>
          <w:szCs w:val="24"/>
        </w:rPr>
        <w:t xml:space="preserve">correspond with the updated short title of that </w:t>
      </w:r>
      <w:r>
        <w:rPr>
          <w:sz w:val="24"/>
          <w:szCs w:val="24"/>
        </w:rPr>
        <w:t>legislation</w:t>
      </w:r>
      <w:r w:rsidRPr="00CB2DCB">
        <w:rPr>
          <w:sz w:val="24"/>
          <w:szCs w:val="24"/>
        </w:rPr>
        <w:t xml:space="preserve">, which was amended by the </w:t>
      </w:r>
      <w:r w:rsidRPr="00CB2DCB">
        <w:rPr>
          <w:i/>
          <w:iCs/>
          <w:sz w:val="24"/>
          <w:szCs w:val="24"/>
        </w:rPr>
        <w:t>Security and Investigation Agents (Miscellaneous) Amendment Act 2013</w:t>
      </w:r>
      <w:r w:rsidRPr="00CB2DCB">
        <w:rPr>
          <w:sz w:val="24"/>
          <w:szCs w:val="24"/>
        </w:rPr>
        <w:t xml:space="preserve"> (SA).</w:t>
      </w:r>
      <w:r>
        <w:rPr>
          <w:sz w:val="24"/>
          <w:szCs w:val="24"/>
        </w:rPr>
        <w:t xml:space="preserve"> The correct short title of the South Australian legislation is the </w:t>
      </w:r>
      <w:r>
        <w:rPr>
          <w:i/>
          <w:iCs/>
          <w:sz w:val="24"/>
          <w:szCs w:val="24"/>
        </w:rPr>
        <w:t xml:space="preserve">Security and Investigation Industry Act 1995 </w:t>
      </w:r>
      <w:r>
        <w:rPr>
          <w:sz w:val="24"/>
          <w:szCs w:val="24"/>
        </w:rPr>
        <w:t>(SA).</w:t>
      </w:r>
    </w:p>
    <w:p w14:paraId="64B0D85E" w14:textId="77777777" w:rsidR="001B42C8" w:rsidRPr="00CB2DCB" w:rsidRDefault="001B42C8" w:rsidP="001B42C8">
      <w:pPr>
        <w:pStyle w:val="OutlineNumbered1"/>
        <w:numPr>
          <w:ilvl w:val="0"/>
          <w:numId w:val="0"/>
        </w:numPr>
        <w:rPr>
          <w:sz w:val="24"/>
          <w:szCs w:val="24"/>
        </w:rPr>
      </w:pPr>
      <w:r w:rsidRPr="00CB2DCB">
        <w:rPr>
          <w:sz w:val="24"/>
          <w:szCs w:val="24"/>
        </w:rPr>
        <w:t xml:space="preserve">Item </w:t>
      </w:r>
      <w:r>
        <w:rPr>
          <w:sz w:val="24"/>
          <w:szCs w:val="24"/>
        </w:rPr>
        <w:t>26</w:t>
      </w:r>
      <w:r w:rsidRPr="00CB2DCB">
        <w:rPr>
          <w:sz w:val="24"/>
          <w:szCs w:val="24"/>
        </w:rPr>
        <w:t xml:space="preserve"> updates the reference to the Tasmanian </w:t>
      </w:r>
      <w:r>
        <w:rPr>
          <w:sz w:val="24"/>
          <w:szCs w:val="24"/>
        </w:rPr>
        <w:t>legislation</w:t>
      </w:r>
      <w:r w:rsidRPr="00CB2DCB">
        <w:rPr>
          <w:sz w:val="24"/>
          <w:szCs w:val="24"/>
        </w:rPr>
        <w:t xml:space="preserve"> in paragraph 21(5)(f) </w:t>
      </w:r>
      <w:r>
        <w:rPr>
          <w:sz w:val="24"/>
          <w:szCs w:val="24"/>
        </w:rPr>
        <w:t xml:space="preserve">of the Credit Regulations </w:t>
      </w:r>
      <w:r w:rsidRPr="00CB2DCB">
        <w:rPr>
          <w:sz w:val="24"/>
          <w:szCs w:val="24"/>
        </w:rPr>
        <w:t xml:space="preserve">to align with contemporary drafting practices. </w:t>
      </w:r>
      <w:r>
        <w:rPr>
          <w:sz w:val="24"/>
          <w:szCs w:val="24"/>
        </w:rPr>
        <w:t>The reference to ‘Tas’ is updated to ‘Tas.’.</w:t>
      </w:r>
    </w:p>
    <w:p w14:paraId="6F698CA0" w14:textId="77777777" w:rsidR="001B42C8" w:rsidRDefault="001B42C8" w:rsidP="001B42C8">
      <w:pPr>
        <w:pStyle w:val="OutlineNumbered1"/>
        <w:numPr>
          <w:ilvl w:val="0"/>
          <w:numId w:val="0"/>
        </w:numPr>
        <w:rPr>
          <w:color w:val="auto"/>
          <w:sz w:val="24"/>
          <w:szCs w:val="24"/>
        </w:rPr>
      </w:pPr>
      <w:r w:rsidRPr="00CB2DCB">
        <w:rPr>
          <w:color w:val="auto"/>
          <w:sz w:val="24"/>
          <w:szCs w:val="24"/>
        </w:rPr>
        <w:t xml:space="preserve">Item </w:t>
      </w:r>
      <w:r>
        <w:rPr>
          <w:color w:val="auto"/>
          <w:sz w:val="24"/>
          <w:szCs w:val="24"/>
        </w:rPr>
        <w:t>27</w:t>
      </w:r>
      <w:r w:rsidRPr="00CB2DCB">
        <w:rPr>
          <w:color w:val="auto"/>
          <w:sz w:val="24"/>
          <w:szCs w:val="24"/>
        </w:rPr>
        <w:t xml:space="preserve"> inserts the year of enactment for the Northern Territory </w:t>
      </w:r>
      <w:r>
        <w:rPr>
          <w:color w:val="auto"/>
          <w:sz w:val="24"/>
          <w:szCs w:val="24"/>
        </w:rPr>
        <w:t>legislation</w:t>
      </w:r>
      <w:r w:rsidRPr="00CB2DCB">
        <w:rPr>
          <w:color w:val="auto"/>
          <w:sz w:val="24"/>
          <w:szCs w:val="24"/>
        </w:rPr>
        <w:t xml:space="preserve"> in paragraph</w:t>
      </w:r>
      <w:r>
        <w:rPr>
          <w:color w:val="auto"/>
          <w:sz w:val="24"/>
          <w:szCs w:val="24"/>
        </w:rPr>
        <w:t> </w:t>
      </w:r>
      <w:r w:rsidRPr="00CB2DCB">
        <w:rPr>
          <w:color w:val="auto"/>
          <w:sz w:val="24"/>
          <w:szCs w:val="24"/>
        </w:rPr>
        <w:t>21(5)(g)</w:t>
      </w:r>
      <w:r>
        <w:rPr>
          <w:color w:val="auto"/>
          <w:sz w:val="24"/>
          <w:szCs w:val="24"/>
        </w:rPr>
        <w:t xml:space="preserve"> of the Credit Regulations</w:t>
      </w:r>
      <w:r w:rsidRPr="00CB2DCB">
        <w:rPr>
          <w:color w:val="auto"/>
          <w:sz w:val="24"/>
          <w:szCs w:val="24"/>
        </w:rPr>
        <w:t xml:space="preserve">. Since the passage of the </w:t>
      </w:r>
      <w:r w:rsidRPr="00CB2DCB">
        <w:rPr>
          <w:i/>
          <w:iCs/>
          <w:color w:val="auto"/>
          <w:sz w:val="24"/>
          <w:szCs w:val="24"/>
        </w:rPr>
        <w:t>Interpretation Legislation Amendment Act 2018</w:t>
      </w:r>
      <w:r w:rsidRPr="00CB2DCB">
        <w:rPr>
          <w:color w:val="auto"/>
          <w:sz w:val="24"/>
          <w:szCs w:val="24"/>
        </w:rPr>
        <w:t xml:space="preserve"> (NT), citations to Northern Territory </w:t>
      </w:r>
      <w:r>
        <w:rPr>
          <w:color w:val="auto"/>
          <w:sz w:val="24"/>
          <w:szCs w:val="24"/>
        </w:rPr>
        <w:t>legislation</w:t>
      </w:r>
      <w:r w:rsidRPr="00CB2DCB">
        <w:rPr>
          <w:color w:val="auto"/>
          <w:sz w:val="24"/>
          <w:szCs w:val="24"/>
        </w:rPr>
        <w:t xml:space="preserve"> </w:t>
      </w:r>
      <w:r>
        <w:rPr>
          <w:color w:val="auto"/>
          <w:sz w:val="24"/>
          <w:szCs w:val="24"/>
        </w:rPr>
        <w:t>have</w:t>
      </w:r>
      <w:r w:rsidRPr="00CB2DCB">
        <w:rPr>
          <w:color w:val="auto"/>
          <w:sz w:val="24"/>
          <w:szCs w:val="24"/>
        </w:rPr>
        <w:t xml:space="preserve"> include</w:t>
      </w:r>
      <w:r>
        <w:rPr>
          <w:color w:val="auto"/>
          <w:sz w:val="24"/>
          <w:szCs w:val="24"/>
        </w:rPr>
        <w:t>d</w:t>
      </w:r>
      <w:r w:rsidRPr="00CB2DCB">
        <w:rPr>
          <w:color w:val="auto"/>
          <w:sz w:val="24"/>
          <w:szCs w:val="24"/>
        </w:rPr>
        <w:t xml:space="preserve"> the year of enactment for the </w:t>
      </w:r>
      <w:r>
        <w:rPr>
          <w:color w:val="auto"/>
          <w:sz w:val="24"/>
          <w:szCs w:val="24"/>
        </w:rPr>
        <w:t>legislation</w:t>
      </w:r>
      <w:r w:rsidRPr="00CB2DCB">
        <w:rPr>
          <w:color w:val="auto"/>
          <w:sz w:val="24"/>
          <w:szCs w:val="24"/>
        </w:rPr>
        <w:t>.</w:t>
      </w:r>
      <w:r>
        <w:rPr>
          <w:color w:val="auto"/>
          <w:sz w:val="24"/>
          <w:szCs w:val="24"/>
        </w:rPr>
        <w:t xml:space="preserve"> The correct reference to the Northern Territory legislation is the </w:t>
      </w:r>
      <w:r w:rsidRPr="00EE3279">
        <w:rPr>
          <w:i/>
          <w:iCs/>
          <w:color w:val="auto"/>
          <w:sz w:val="24"/>
          <w:szCs w:val="24"/>
        </w:rPr>
        <w:t>Commercial and Private Agents Licen</w:t>
      </w:r>
      <w:r>
        <w:rPr>
          <w:i/>
          <w:iCs/>
          <w:color w:val="auto"/>
          <w:sz w:val="24"/>
          <w:szCs w:val="24"/>
        </w:rPr>
        <w:t>s</w:t>
      </w:r>
      <w:r w:rsidRPr="00EE3279">
        <w:rPr>
          <w:i/>
          <w:iCs/>
          <w:color w:val="auto"/>
          <w:sz w:val="24"/>
          <w:szCs w:val="24"/>
        </w:rPr>
        <w:t>ing Act 1979</w:t>
      </w:r>
      <w:r>
        <w:rPr>
          <w:i/>
          <w:iCs/>
          <w:color w:val="auto"/>
          <w:sz w:val="24"/>
          <w:szCs w:val="24"/>
        </w:rPr>
        <w:t xml:space="preserve"> </w:t>
      </w:r>
      <w:r>
        <w:rPr>
          <w:color w:val="auto"/>
          <w:sz w:val="24"/>
          <w:szCs w:val="24"/>
        </w:rPr>
        <w:t>(NT).</w:t>
      </w:r>
    </w:p>
    <w:p w14:paraId="3F44C758" w14:textId="77777777" w:rsidR="001B42C8" w:rsidRDefault="001B42C8" w:rsidP="001B42C8">
      <w:pPr>
        <w:pStyle w:val="OutlineNumbered1"/>
        <w:numPr>
          <w:ilvl w:val="0"/>
          <w:numId w:val="0"/>
        </w:numPr>
        <w:rPr>
          <w:color w:val="auto"/>
          <w:sz w:val="24"/>
          <w:szCs w:val="24"/>
        </w:rPr>
      </w:pPr>
    </w:p>
    <w:p w14:paraId="4CA04021" w14:textId="77777777" w:rsidR="001B42C8" w:rsidRPr="00BA7AF5" w:rsidRDefault="001B42C8" w:rsidP="001B42C8">
      <w:pPr>
        <w:pStyle w:val="Heading3"/>
      </w:pPr>
      <w:r w:rsidRPr="007E4CDC">
        <w:t xml:space="preserve">Division </w:t>
      </w:r>
      <w:r>
        <w:t>4</w:t>
      </w:r>
      <w:r w:rsidRPr="007E4CDC">
        <w:t xml:space="preserve"> – </w:t>
      </w:r>
      <w:r>
        <w:t xml:space="preserve">Disability requirements </w:t>
      </w:r>
    </w:p>
    <w:p w14:paraId="3AC8FE91" w14:textId="77777777" w:rsidR="001B42C8" w:rsidRDefault="001B42C8" w:rsidP="001B42C8">
      <w:pPr>
        <w:spacing w:before="240" w:after="200"/>
      </w:pPr>
      <w:r>
        <w:t>Division 4 amends</w:t>
      </w:r>
      <w:r w:rsidRPr="000769D9">
        <w:t xml:space="preserve"> the </w:t>
      </w:r>
      <w:r w:rsidRPr="000769D9">
        <w:rPr>
          <w:i/>
          <w:iCs/>
        </w:rPr>
        <w:t xml:space="preserve">Retirement Savings Account Regulations 1997 </w:t>
      </w:r>
      <w:r w:rsidRPr="000769D9">
        <w:t xml:space="preserve">(RSA Regulations) </w:t>
      </w:r>
      <w:r>
        <w:t xml:space="preserve">and the </w:t>
      </w:r>
      <w:r w:rsidRPr="009461A7">
        <w:rPr>
          <w:i/>
          <w:iCs/>
        </w:rPr>
        <w:t>Superannuation Industry (Supervision) Regulations 1994</w:t>
      </w:r>
      <w:r>
        <w:t xml:space="preserve"> (SIS Regulations) to remove references to the former </w:t>
      </w:r>
      <w:r>
        <w:rPr>
          <w:i/>
          <w:iCs/>
        </w:rPr>
        <w:t>Disability Services Act 1986</w:t>
      </w:r>
      <w:r>
        <w:t xml:space="preserve"> and to repeal a redundant note. </w:t>
      </w:r>
    </w:p>
    <w:p w14:paraId="4BDACC94" w14:textId="77777777" w:rsidR="001B42C8" w:rsidRDefault="001B42C8" w:rsidP="001B42C8">
      <w:pPr>
        <w:spacing w:before="240" w:after="200"/>
        <w:rPr>
          <w:szCs w:val="24"/>
        </w:rPr>
      </w:pPr>
      <w:r>
        <w:rPr>
          <w:szCs w:val="24"/>
        </w:rPr>
        <w:t>T</w:t>
      </w:r>
      <w:r w:rsidRPr="00602F90">
        <w:rPr>
          <w:szCs w:val="24"/>
        </w:rPr>
        <w:t xml:space="preserve">he </w:t>
      </w:r>
      <w:r w:rsidRPr="00602F90">
        <w:rPr>
          <w:i/>
          <w:iCs/>
          <w:szCs w:val="24"/>
        </w:rPr>
        <w:t>Disability Services Act 1986</w:t>
      </w:r>
      <w:r w:rsidRPr="00602F90">
        <w:rPr>
          <w:szCs w:val="24"/>
        </w:rPr>
        <w:t xml:space="preserve"> was repealed by </w:t>
      </w:r>
      <w:r>
        <w:rPr>
          <w:szCs w:val="24"/>
        </w:rPr>
        <w:t>item 1 of S</w:t>
      </w:r>
      <w:r w:rsidRPr="00602F90">
        <w:rPr>
          <w:szCs w:val="24"/>
        </w:rPr>
        <w:t>ch</w:t>
      </w:r>
      <w:r>
        <w:rPr>
          <w:szCs w:val="24"/>
        </w:rPr>
        <w:t>edule</w:t>
      </w:r>
      <w:r w:rsidRPr="00602F90">
        <w:rPr>
          <w:szCs w:val="24"/>
        </w:rPr>
        <w:t xml:space="preserve"> 1 </w:t>
      </w:r>
      <w:r>
        <w:rPr>
          <w:szCs w:val="24"/>
        </w:rPr>
        <w:t xml:space="preserve">to </w:t>
      </w:r>
      <w:r w:rsidRPr="00602F90">
        <w:rPr>
          <w:szCs w:val="24"/>
        </w:rPr>
        <w:t xml:space="preserve">the </w:t>
      </w:r>
      <w:r w:rsidRPr="00602F90">
        <w:rPr>
          <w:i/>
          <w:iCs/>
          <w:szCs w:val="24"/>
        </w:rPr>
        <w:t>Disability Services and Inclusion (Consequential Amendments and Transitional Provisions) Act</w:t>
      </w:r>
      <w:r>
        <w:rPr>
          <w:i/>
          <w:iCs/>
          <w:szCs w:val="24"/>
        </w:rPr>
        <w:t> </w:t>
      </w:r>
      <w:r w:rsidRPr="00602F90">
        <w:rPr>
          <w:i/>
          <w:iCs/>
          <w:szCs w:val="24"/>
        </w:rPr>
        <w:t>2023</w:t>
      </w:r>
      <w:r w:rsidRPr="00602F90">
        <w:rPr>
          <w:szCs w:val="24"/>
        </w:rPr>
        <w:t>.</w:t>
      </w:r>
      <w:r>
        <w:rPr>
          <w:szCs w:val="24"/>
        </w:rPr>
        <w:t xml:space="preserve"> The amendments ensure the continued operation of the provisions in the RSA Regulations and SIS Regulations as intended by inserting certain definitions previously found in the </w:t>
      </w:r>
      <w:r>
        <w:rPr>
          <w:i/>
          <w:iCs/>
          <w:szCs w:val="24"/>
        </w:rPr>
        <w:t>Disability Services Act 1986</w:t>
      </w:r>
      <w:r>
        <w:rPr>
          <w:szCs w:val="24"/>
        </w:rPr>
        <w:t xml:space="preserve"> into the RSA Regulations and SIS Regulations.</w:t>
      </w:r>
    </w:p>
    <w:p w14:paraId="23E723AE" w14:textId="77777777" w:rsidR="001B42C8" w:rsidRPr="00080CB1" w:rsidRDefault="001B42C8" w:rsidP="001B42C8">
      <w:pPr>
        <w:pStyle w:val="Heading4"/>
      </w:pPr>
      <w:r w:rsidRPr="00080CB1">
        <w:t xml:space="preserve">Item [28] – Note to subregulation </w:t>
      </w:r>
      <w:proofErr w:type="gramStart"/>
      <w:r w:rsidRPr="00080CB1">
        <w:t>4.24(3)</w:t>
      </w:r>
      <w:proofErr w:type="gramEnd"/>
    </w:p>
    <w:p w14:paraId="7550A2D9" w14:textId="77777777" w:rsidR="001B42C8" w:rsidRPr="00B65C24" w:rsidRDefault="001B42C8" w:rsidP="001B42C8">
      <w:pPr>
        <w:spacing w:before="240" w:after="200"/>
      </w:pPr>
      <w:r>
        <w:t xml:space="preserve">Regulation 4.24 of the RSA Regulations </w:t>
      </w:r>
      <w:r>
        <w:rPr>
          <w:rFonts w:eastAsia="Calibri"/>
          <w:szCs w:val="24"/>
        </w:rPr>
        <w:t xml:space="preserve">provides for cashing requirements that apply on the death of the holder of a Retirement Savings Account (RSA) and refers to the former </w:t>
      </w:r>
      <w:r>
        <w:rPr>
          <w:rFonts w:eastAsia="Calibri"/>
          <w:i/>
          <w:iCs/>
          <w:szCs w:val="24"/>
        </w:rPr>
        <w:t>Disability Services Act 1986</w:t>
      </w:r>
      <w:r w:rsidRPr="00602F90">
        <w:rPr>
          <w:rFonts w:eastAsia="Calibri"/>
          <w:szCs w:val="24"/>
        </w:rPr>
        <w:t xml:space="preserve">. </w:t>
      </w:r>
    </w:p>
    <w:p w14:paraId="31845A77" w14:textId="77777777" w:rsidR="001B42C8" w:rsidRDefault="001B42C8" w:rsidP="001B42C8">
      <w:pPr>
        <w:pStyle w:val="OutlineNumbered1"/>
        <w:numPr>
          <w:ilvl w:val="0"/>
          <w:numId w:val="0"/>
        </w:numPr>
        <w:rPr>
          <w:sz w:val="24"/>
          <w:szCs w:val="24"/>
        </w:rPr>
      </w:pPr>
      <w:r>
        <w:rPr>
          <w:sz w:val="24"/>
          <w:szCs w:val="24"/>
        </w:rPr>
        <w:t xml:space="preserve">Item 28 repeals the redundant note to subregulation 4.24(3) of the RSA Regulations as the note refers to regulation 4.24, which is already the regulation where the note is located. </w:t>
      </w:r>
    </w:p>
    <w:p w14:paraId="3D8F55FB" w14:textId="77777777" w:rsidR="001B42C8" w:rsidRDefault="001B42C8" w:rsidP="001B42C8">
      <w:pPr>
        <w:pStyle w:val="Heading4"/>
      </w:pPr>
      <w:r w:rsidRPr="0028520D">
        <w:t>Item</w:t>
      </w:r>
      <w:r>
        <w:t>s</w:t>
      </w:r>
      <w:r w:rsidRPr="0028520D">
        <w:t xml:space="preserve"> [2</w:t>
      </w:r>
      <w:r>
        <w:t>9 to 32</w:t>
      </w:r>
      <w:r w:rsidRPr="0028520D">
        <w:t>] –</w:t>
      </w:r>
      <w:r>
        <w:t xml:space="preserve"> Sub-subparagraph 4.24(3</w:t>
      </w:r>
      <w:proofErr w:type="gramStart"/>
      <w:r>
        <w:t>A)(</w:t>
      </w:r>
      <w:proofErr w:type="gramEnd"/>
      <w:r>
        <w:t>b)(ii)(B), subregulations 4.24(3B), 4.24(3C) and 4.24(5)</w:t>
      </w:r>
    </w:p>
    <w:p w14:paraId="3EE2545A" w14:textId="77777777" w:rsidR="001B42C8" w:rsidRDefault="001B42C8" w:rsidP="001B42C8">
      <w:pPr>
        <w:spacing w:before="240" w:after="200"/>
      </w:pPr>
      <w:r>
        <w:t xml:space="preserve">Items 29 to 32 amend the RSA Regulations to ensure the operation of the provisions following the repeal of the </w:t>
      </w:r>
      <w:r>
        <w:rPr>
          <w:i/>
          <w:iCs/>
        </w:rPr>
        <w:t>Disability Services Act 1986</w:t>
      </w:r>
      <w:r>
        <w:t>. The amendments insert a new provision that corresponds with former subsection 8(1) of the</w:t>
      </w:r>
      <w:r>
        <w:rPr>
          <w:i/>
          <w:iCs/>
        </w:rPr>
        <w:t xml:space="preserve"> Disability Services Act 1986</w:t>
      </w:r>
      <w:r>
        <w:t xml:space="preserve"> to ensure the effective operation of the RSA Regulations.</w:t>
      </w:r>
    </w:p>
    <w:p w14:paraId="0BCAD631" w14:textId="77777777" w:rsidR="001B42C8" w:rsidRDefault="001B42C8" w:rsidP="001B42C8">
      <w:pPr>
        <w:pStyle w:val="OutlineNumbered1"/>
        <w:numPr>
          <w:ilvl w:val="0"/>
          <w:numId w:val="0"/>
        </w:numPr>
        <w:rPr>
          <w:sz w:val="24"/>
          <w:szCs w:val="24"/>
        </w:rPr>
      </w:pPr>
      <w:r>
        <w:rPr>
          <w:sz w:val="24"/>
          <w:szCs w:val="24"/>
        </w:rPr>
        <w:t xml:space="preserve">Items 29 and 30 update the outdated reference to ‘disability of a kind described in subsection 8(1) of the </w:t>
      </w:r>
      <w:r>
        <w:rPr>
          <w:i/>
          <w:iCs/>
          <w:sz w:val="24"/>
          <w:szCs w:val="24"/>
        </w:rPr>
        <w:t>Disability Services Act 1986</w:t>
      </w:r>
      <w:r>
        <w:rPr>
          <w:sz w:val="24"/>
          <w:szCs w:val="24"/>
        </w:rPr>
        <w:t>’ in s</w:t>
      </w:r>
      <w:r w:rsidRPr="00602F90">
        <w:rPr>
          <w:sz w:val="24"/>
          <w:szCs w:val="24"/>
        </w:rPr>
        <w:t>ub</w:t>
      </w:r>
      <w:r>
        <w:rPr>
          <w:sz w:val="24"/>
          <w:szCs w:val="24"/>
        </w:rPr>
        <w:t>-subparagraph</w:t>
      </w:r>
      <w:r w:rsidRPr="00602F90">
        <w:rPr>
          <w:sz w:val="24"/>
          <w:szCs w:val="24"/>
        </w:rPr>
        <w:t xml:space="preserve"> </w:t>
      </w:r>
      <w:r>
        <w:rPr>
          <w:sz w:val="24"/>
          <w:szCs w:val="24"/>
        </w:rPr>
        <w:t>4.24(3</w:t>
      </w:r>
      <w:proofErr w:type="gramStart"/>
      <w:r w:rsidRPr="00602F90">
        <w:rPr>
          <w:sz w:val="24"/>
          <w:szCs w:val="24"/>
        </w:rPr>
        <w:t>A</w:t>
      </w:r>
      <w:r>
        <w:rPr>
          <w:sz w:val="24"/>
          <w:szCs w:val="24"/>
        </w:rPr>
        <w:t>)</w:t>
      </w:r>
      <w:r w:rsidRPr="00602F90">
        <w:rPr>
          <w:sz w:val="24"/>
          <w:szCs w:val="24"/>
        </w:rPr>
        <w:t>(</w:t>
      </w:r>
      <w:proofErr w:type="gramEnd"/>
      <w:r w:rsidRPr="00602F90">
        <w:rPr>
          <w:sz w:val="24"/>
          <w:szCs w:val="24"/>
        </w:rPr>
        <w:t>b)(ii)(</w:t>
      </w:r>
      <w:r>
        <w:rPr>
          <w:sz w:val="24"/>
          <w:szCs w:val="24"/>
        </w:rPr>
        <w:t>B</w:t>
      </w:r>
      <w:r w:rsidRPr="00602F90">
        <w:rPr>
          <w:sz w:val="24"/>
          <w:szCs w:val="24"/>
        </w:rPr>
        <w:t>)</w:t>
      </w:r>
      <w:r>
        <w:rPr>
          <w:sz w:val="24"/>
          <w:szCs w:val="24"/>
        </w:rPr>
        <w:t xml:space="preserve"> and subregulation 4.24(3B) to ‘a person with disability to whom subregulation (3C) applies’.</w:t>
      </w:r>
    </w:p>
    <w:p w14:paraId="7F87D2F0" w14:textId="77777777" w:rsidR="001B42C8" w:rsidRDefault="001B42C8" w:rsidP="001B42C8">
      <w:pPr>
        <w:pStyle w:val="OutlineNumbered1"/>
        <w:numPr>
          <w:ilvl w:val="0"/>
          <w:numId w:val="0"/>
        </w:numPr>
        <w:rPr>
          <w:sz w:val="24"/>
          <w:szCs w:val="24"/>
        </w:rPr>
      </w:pPr>
      <w:r>
        <w:rPr>
          <w:sz w:val="24"/>
          <w:szCs w:val="24"/>
        </w:rPr>
        <w:lastRenderedPageBreak/>
        <w:t xml:space="preserve">Item 31 amends the RSA Regulations to preserve the intended operation of the relevant provisions relating to disability by inserting a new subregulation 4.24(3C). Subregulation 4.24(3C) of the RSA Regulations aligns with the provisions in former subsection 8(1) of the </w:t>
      </w:r>
      <w:r>
        <w:rPr>
          <w:i/>
          <w:iCs/>
          <w:sz w:val="24"/>
          <w:szCs w:val="24"/>
        </w:rPr>
        <w:t>Disability Services Act 1986</w:t>
      </w:r>
      <w:r>
        <w:rPr>
          <w:sz w:val="24"/>
          <w:szCs w:val="24"/>
        </w:rPr>
        <w:t>.</w:t>
      </w:r>
    </w:p>
    <w:p w14:paraId="18B449C9" w14:textId="77777777" w:rsidR="001B42C8" w:rsidRDefault="001B42C8" w:rsidP="001B42C8">
      <w:pPr>
        <w:pStyle w:val="OutlineNumbered1"/>
        <w:numPr>
          <w:ilvl w:val="0"/>
          <w:numId w:val="0"/>
        </w:numPr>
        <w:rPr>
          <w:sz w:val="24"/>
          <w:szCs w:val="24"/>
        </w:rPr>
      </w:pPr>
      <w:r>
        <w:rPr>
          <w:sz w:val="24"/>
          <w:szCs w:val="24"/>
        </w:rPr>
        <w:t xml:space="preserve">Item 32 amends the RSA Regulations to add subregulation 4.24(5), which provides for the meaning of ‘service’ in the regulation. The term ‘service’ appears in the new subregulation 4.24(3C) inserted by item 31. The meaning of ‘service’ is identical to the definition in former section 7 of the </w:t>
      </w:r>
      <w:r>
        <w:rPr>
          <w:i/>
          <w:iCs/>
          <w:sz w:val="24"/>
          <w:szCs w:val="24"/>
        </w:rPr>
        <w:t xml:space="preserve">Disability Services Act </w:t>
      </w:r>
      <w:r w:rsidRPr="003857CF">
        <w:rPr>
          <w:i/>
          <w:iCs/>
          <w:sz w:val="24"/>
          <w:szCs w:val="24"/>
        </w:rPr>
        <w:t>1986</w:t>
      </w:r>
      <w:r>
        <w:rPr>
          <w:sz w:val="24"/>
          <w:szCs w:val="24"/>
        </w:rPr>
        <w:t xml:space="preserve">. </w:t>
      </w:r>
    </w:p>
    <w:p w14:paraId="577F5C97" w14:textId="77777777" w:rsidR="001B42C8" w:rsidRDefault="001B42C8" w:rsidP="001B42C8">
      <w:pPr>
        <w:pStyle w:val="Heading4"/>
      </w:pPr>
      <w:r>
        <w:t>Items [33 to 36] – Sub-subparagraph 6.21(2</w:t>
      </w:r>
      <w:proofErr w:type="gramStart"/>
      <w:r>
        <w:t>A)(</w:t>
      </w:r>
      <w:proofErr w:type="gramEnd"/>
      <w:r>
        <w:t>b)(ii)(B), subregulations 6.21(2B), 6.21(2C) and 6.21(4)</w:t>
      </w:r>
    </w:p>
    <w:p w14:paraId="4C0FEC04" w14:textId="77777777" w:rsidR="001B42C8" w:rsidRPr="00602F90" w:rsidRDefault="001B42C8" w:rsidP="001B42C8">
      <w:pPr>
        <w:pStyle w:val="OutlineNumbered1"/>
        <w:numPr>
          <w:ilvl w:val="0"/>
          <w:numId w:val="0"/>
        </w:numPr>
        <w:rPr>
          <w:sz w:val="24"/>
          <w:szCs w:val="24"/>
        </w:rPr>
      </w:pPr>
      <w:r>
        <w:rPr>
          <w:sz w:val="24"/>
          <w:szCs w:val="24"/>
        </w:rPr>
        <w:t>Regulation</w:t>
      </w:r>
      <w:r w:rsidRPr="00602F90">
        <w:rPr>
          <w:sz w:val="24"/>
          <w:szCs w:val="24"/>
        </w:rPr>
        <w:t xml:space="preserve"> 6.21 of the </w:t>
      </w:r>
      <w:r>
        <w:rPr>
          <w:rFonts w:eastAsia="Calibri"/>
          <w:sz w:val="24"/>
          <w:szCs w:val="24"/>
        </w:rPr>
        <w:t>SIS Regulations</w:t>
      </w:r>
      <w:r w:rsidRPr="00602F90">
        <w:rPr>
          <w:rFonts w:eastAsia="Calibri"/>
          <w:i/>
          <w:iCs/>
          <w:sz w:val="24"/>
          <w:szCs w:val="24"/>
        </w:rPr>
        <w:t xml:space="preserve"> </w:t>
      </w:r>
      <w:r>
        <w:rPr>
          <w:rFonts w:eastAsia="Calibri"/>
          <w:sz w:val="24"/>
          <w:szCs w:val="24"/>
        </w:rPr>
        <w:t>provides for cashing requirements that apply on the death of a member of</w:t>
      </w:r>
      <w:r w:rsidRPr="00602F90">
        <w:rPr>
          <w:rFonts w:eastAsia="Calibri"/>
          <w:sz w:val="24"/>
          <w:szCs w:val="24"/>
        </w:rPr>
        <w:t xml:space="preserve"> </w:t>
      </w:r>
      <w:r>
        <w:rPr>
          <w:rFonts w:eastAsia="Calibri"/>
          <w:sz w:val="24"/>
          <w:szCs w:val="24"/>
        </w:rPr>
        <w:t xml:space="preserve">a </w:t>
      </w:r>
      <w:r w:rsidRPr="00602F90">
        <w:rPr>
          <w:rFonts w:eastAsia="Calibri"/>
          <w:sz w:val="24"/>
          <w:szCs w:val="24"/>
        </w:rPr>
        <w:t>regulated superannuation fund</w:t>
      </w:r>
      <w:r>
        <w:rPr>
          <w:rFonts w:eastAsia="Calibri"/>
          <w:sz w:val="24"/>
          <w:szCs w:val="24"/>
        </w:rPr>
        <w:t xml:space="preserve"> and </w:t>
      </w:r>
      <w:proofErr w:type="gramStart"/>
      <w:r>
        <w:rPr>
          <w:rFonts w:eastAsia="Calibri"/>
          <w:sz w:val="24"/>
          <w:szCs w:val="24"/>
        </w:rPr>
        <w:t>makes reference</w:t>
      </w:r>
      <w:proofErr w:type="gramEnd"/>
      <w:r>
        <w:rPr>
          <w:rFonts w:eastAsia="Calibri"/>
          <w:sz w:val="24"/>
          <w:szCs w:val="24"/>
        </w:rPr>
        <w:t xml:space="preserve"> to the former </w:t>
      </w:r>
      <w:r>
        <w:rPr>
          <w:rFonts w:eastAsia="Calibri"/>
          <w:i/>
          <w:iCs/>
          <w:sz w:val="24"/>
          <w:szCs w:val="24"/>
        </w:rPr>
        <w:t>Disability Services Act 1986</w:t>
      </w:r>
      <w:r w:rsidRPr="00602F90">
        <w:rPr>
          <w:rFonts w:eastAsia="Calibri"/>
          <w:sz w:val="24"/>
          <w:szCs w:val="24"/>
        </w:rPr>
        <w:t xml:space="preserve">. </w:t>
      </w:r>
    </w:p>
    <w:p w14:paraId="19DE2328" w14:textId="77777777" w:rsidR="001B42C8" w:rsidRPr="00836107" w:rsidRDefault="001B42C8" w:rsidP="001B42C8">
      <w:pPr>
        <w:spacing w:before="240" w:after="200"/>
      </w:pPr>
      <w:r>
        <w:t xml:space="preserve">Items 33 to 36 amend the SIS Regulations to ensure the operation of the provisions following the repeal of the </w:t>
      </w:r>
      <w:r>
        <w:rPr>
          <w:i/>
          <w:iCs/>
        </w:rPr>
        <w:t>Disability Services Act 1986</w:t>
      </w:r>
      <w:r>
        <w:t>. The amendments insert a new provision that corresponds with former subsection 8(1) of the</w:t>
      </w:r>
      <w:r>
        <w:rPr>
          <w:i/>
          <w:iCs/>
        </w:rPr>
        <w:t xml:space="preserve"> Disability Services Act 1986</w:t>
      </w:r>
      <w:r>
        <w:t xml:space="preserve"> to ensure the effective operation of the SIS Regulations.</w:t>
      </w:r>
    </w:p>
    <w:p w14:paraId="79F776DE" w14:textId="77777777" w:rsidR="001B42C8" w:rsidRDefault="001B42C8" w:rsidP="001B42C8">
      <w:pPr>
        <w:pStyle w:val="OutlineNumbered1"/>
        <w:numPr>
          <w:ilvl w:val="0"/>
          <w:numId w:val="0"/>
        </w:numPr>
        <w:rPr>
          <w:sz w:val="24"/>
          <w:szCs w:val="24"/>
        </w:rPr>
      </w:pPr>
      <w:r>
        <w:rPr>
          <w:sz w:val="24"/>
          <w:szCs w:val="24"/>
        </w:rPr>
        <w:t>Items 33 and 34 update the outdated reference to ‘disability’ in s</w:t>
      </w:r>
      <w:r w:rsidRPr="00602F90">
        <w:rPr>
          <w:sz w:val="24"/>
          <w:szCs w:val="24"/>
        </w:rPr>
        <w:t>ub</w:t>
      </w:r>
      <w:r>
        <w:rPr>
          <w:sz w:val="24"/>
          <w:szCs w:val="24"/>
        </w:rPr>
        <w:t>-subparagraph</w:t>
      </w:r>
      <w:r w:rsidRPr="00602F90">
        <w:rPr>
          <w:sz w:val="24"/>
          <w:szCs w:val="24"/>
        </w:rPr>
        <w:t xml:space="preserve"> </w:t>
      </w:r>
      <w:r>
        <w:rPr>
          <w:sz w:val="24"/>
          <w:szCs w:val="24"/>
        </w:rPr>
        <w:t>6.21(</w:t>
      </w:r>
      <w:r w:rsidRPr="00602F90">
        <w:rPr>
          <w:sz w:val="24"/>
          <w:szCs w:val="24"/>
        </w:rPr>
        <w:t>2</w:t>
      </w:r>
      <w:proofErr w:type="gramStart"/>
      <w:r w:rsidRPr="00602F90">
        <w:rPr>
          <w:sz w:val="24"/>
          <w:szCs w:val="24"/>
        </w:rPr>
        <w:t>A</w:t>
      </w:r>
      <w:r>
        <w:rPr>
          <w:sz w:val="24"/>
          <w:szCs w:val="24"/>
        </w:rPr>
        <w:t>)</w:t>
      </w:r>
      <w:r w:rsidRPr="00602F90">
        <w:rPr>
          <w:sz w:val="24"/>
          <w:szCs w:val="24"/>
        </w:rPr>
        <w:t>(</w:t>
      </w:r>
      <w:proofErr w:type="gramEnd"/>
      <w:r w:rsidRPr="00602F90">
        <w:rPr>
          <w:sz w:val="24"/>
          <w:szCs w:val="24"/>
        </w:rPr>
        <w:t>b)(ii)(</w:t>
      </w:r>
      <w:r>
        <w:rPr>
          <w:sz w:val="24"/>
          <w:szCs w:val="24"/>
        </w:rPr>
        <w:t>B</w:t>
      </w:r>
      <w:r w:rsidRPr="00602F90">
        <w:rPr>
          <w:sz w:val="24"/>
          <w:szCs w:val="24"/>
        </w:rPr>
        <w:t>)</w:t>
      </w:r>
      <w:r>
        <w:rPr>
          <w:sz w:val="24"/>
          <w:szCs w:val="24"/>
        </w:rPr>
        <w:t xml:space="preserve"> and subregulation 6.21(2B) to a person with disability to whom subregulation (2C) applies. </w:t>
      </w:r>
    </w:p>
    <w:p w14:paraId="25980B7A" w14:textId="77777777" w:rsidR="001B42C8" w:rsidRPr="00602F90" w:rsidRDefault="001B42C8" w:rsidP="001B42C8">
      <w:pPr>
        <w:pStyle w:val="OutlineNumbered1"/>
        <w:numPr>
          <w:ilvl w:val="0"/>
          <w:numId w:val="0"/>
        </w:numPr>
        <w:rPr>
          <w:sz w:val="24"/>
          <w:szCs w:val="24"/>
        </w:rPr>
      </w:pPr>
      <w:r w:rsidRPr="00602F90">
        <w:rPr>
          <w:sz w:val="24"/>
          <w:szCs w:val="24"/>
        </w:rPr>
        <w:t>Sub</w:t>
      </w:r>
      <w:r>
        <w:rPr>
          <w:sz w:val="24"/>
          <w:szCs w:val="24"/>
        </w:rPr>
        <w:t>-subparagraph</w:t>
      </w:r>
      <w:r w:rsidRPr="00602F90">
        <w:rPr>
          <w:sz w:val="24"/>
          <w:szCs w:val="24"/>
        </w:rPr>
        <w:t xml:space="preserve"> </w:t>
      </w:r>
      <w:r>
        <w:rPr>
          <w:sz w:val="24"/>
          <w:szCs w:val="24"/>
        </w:rPr>
        <w:t>6.21(</w:t>
      </w:r>
      <w:r w:rsidRPr="00602F90">
        <w:rPr>
          <w:sz w:val="24"/>
          <w:szCs w:val="24"/>
        </w:rPr>
        <w:t>2A</w:t>
      </w:r>
      <w:r>
        <w:rPr>
          <w:sz w:val="24"/>
          <w:szCs w:val="24"/>
        </w:rPr>
        <w:t>)</w:t>
      </w:r>
      <w:r w:rsidRPr="00602F90">
        <w:rPr>
          <w:sz w:val="24"/>
          <w:szCs w:val="24"/>
        </w:rPr>
        <w:t>(b)(ii)(</w:t>
      </w:r>
      <w:r>
        <w:rPr>
          <w:sz w:val="24"/>
          <w:szCs w:val="24"/>
        </w:rPr>
        <w:t>B</w:t>
      </w:r>
      <w:r w:rsidRPr="00602F90">
        <w:rPr>
          <w:sz w:val="24"/>
          <w:szCs w:val="24"/>
        </w:rPr>
        <w:t xml:space="preserve">) </w:t>
      </w:r>
      <w:r>
        <w:rPr>
          <w:sz w:val="24"/>
          <w:szCs w:val="24"/>
        </w:rPr>
        <w:t xml:space="preserve">of the SIS Regulations </w:t>
      </w:r>
      <w:r w:rsidRPr="00602F90">
        <w:rPr>
          <w:sz w:val="24"/>
          <w:szCs w:val="24"/>
        </w:rPr>
        <w:t>prescribes that if a member of a superannuation fund dies on or after 1 July 2007, the form in which benefits may be cashed</w:t>
      </w:r>
      <w:r>
        <w:rPr>
          <w:sz w:val="24"/>
          <w:szCs w:val="24"/>
        </w:rPr>
        <w:t xml:space="preserve"> (</w:t>
      </w:r>
      <w:r w:rsidRPr="00602F90">
        <w:rPr>
          <w:sz w:val="24"/>
          <w:szCs w:val="24"/>
        </w:rPr>
        <w:t>outlined in subparagraph</w:t>
      </w:r>
      <w:r>
        <w:rPr>
          <w:sz w:val="24"/>
          <w:szCs w:val="24"/>
        </w:rPr>
        <w:t>s</w:t>
      </w:r>
      <w:r w:rsidRPr="00602F90">
        <w:rPr>
          <w:sz w:val="24"/>
          <w:szCs w:val="24"/>
        </w:rPr>
        <w:t xml:space="preserve"> </w:t>
      </w:r>
      <w:r>
        <w:rPr>
          <w:sz w:val="24"/>
          <w:szCs w:val="24"/>
        </w:rPr>
        <w:t>6.21(</w:t>
      </w:r>
      <w:r w:rsidRPr="00602F90">
        <w:rPr>
          <w:sz w:val="24"/>
          <w:szCs w:val="24"/>
        </w:rPr>
        <w:t>2</w:t>
      </w:r>
      <w:r>
        <w:rPr>
          <w:sz w:val="24"/>
          <w:szCs w:val="24"/>
        </w:rPr>
        <w:t>)</w:t>
      </w:r>
      <w:r w:rsidRPr="00602F90">
        <w:rPr>
          <w:sz w:val="24"/>
          <w:szCs w:val="24"/>
        </w:rPr>
        <w:t>(b)(</w:t>
      </w:r>
      <w:proofErr w:type="spellStart"/>
      <w:r w:rsidRPr="00602F90">
        <w:rPr>
          <w:sz w:val="24"/>
          <w:szCs w:val="24"/>
        </w:rPr>
        <w:t>i</w:t>
      </w:r>
      <w:proofErr w:type="spellEnd"/>
      <w:r w:rsidRPr="00602F90">
        <w:rPr>
          <w:sz w:val="24"/>
          <w:szCs w:val="24"/>
        </w:rPr>
        <w:t>) and (ii)</w:t>
      </w:r>
      <w:r>
        <w:rPr>
          <w:sz w:val="24"/>
          <w:szCs w:val="24"/>
        </w:rPr>
        <w:t xml:space="preserve">) </w:t>
      </w:r>
      <w:r w:rsidRPr="00602F90">
        <w:rPr>
          <w:sz w:val="24"/>
          <w:szCs w:val="24"/>
        </w:rPr>
        <w:t xml:space="preserve">will apply to an entitled recipient, only </w:t>
      </w:r>
      <w:r>
        <w:rPr>
          <w:sz w:val="24"/>
          <w:szCs w:val="24"/>
        </w:rPr>
        <w:t xml:space="preserve">if </w:t>
      </w:r>
      <w:r w:rsidRPr="00602F90">
        <w:rPr>
          <w:sz w:val="24"/>
          <w:szCs w:val="24"/>
        </w:rPr>
        <w:t>at the time of the member’s death, the entitled recipient has a disability of the kind described in</w:t>
      </w:r>
      <w:r>
        <w:rPr>
          <w:sz w:val="24"/>
          <w:szCs w:val="24"/>
        </w:rPr>
        <w:t xml:space="preserve"> former</w:t>
      </w:r>
      <w:r w:rsidRPr="00602F90">
        <w:rPr>
          <w:sz w:val="24"/>
          <w:szCs w:val="24"/>
        </w:rPr>
        <w:t xml:space="preserve"> subsection 8(1) of the </w:t>
      </w:r>
      <w:r w:rsidRPr="00602F90">
        <w:rPr>
          <w:i/>
          <w:iCs/>
          <w:sz w:val="24"/>
          <w:szCs w:val="24"/>
        </w:rPr>
        <w:t>Disability Services Act 1986</w:t>
      </w:r>
      <w:r w:rsidRPr="00602F90">
        <w:rPr>
          <w:sz w:val="24"/>
          <w:szCs w:val="24"/>
        </w:rPr>
        <w:t xml:space="preserve">. </w:t>
      </w:r>
    </w:p>
    <w:p w14:paraId="54FCFF4A" w14:textId="77777777" w:rsidR="001B42C8" w:rsidRPr="00602F90" w:rsidRDefault="001B42C8" w:rsidP="001B42C8">
      <w:pPr>
        <w:pStyle w:val="OutlineNumbered1"/>
        <w:numPr>
          <w:ilvl w:val="0"/>
          <w:numId w:val="0"/>
        </w:numPr>
        <w:rPr>
          <w:sz w:val="24"/>
          <w:szCs w:val="24"/>
        </w:rPr>
      </w:pPr>
      <w:r w:rsidRPr="00602F90">
        <w:rPr>
          <w:sz w:val="24"/>
          <w:szCs w:val="24"/>
        </w:rPr>
        <w:t>Su</w:t>
      </w:r>
      <w:r>
        <w:rPr>
          <w:sz w:val="24"/>
          <w:szCs w:val="24"/>
        </w:rPr>
        <w:t>bregulation</w:t>
      </w:r>
      <w:r w:rsidRPr="00602F90">
        <w:rPr>
          <w:sz w:val="24"/>
          <w:szCs w:val="24"/>
        </w:rPr>
        <w:t xml:space="preserve"> </w:t>
      </w:r>
      <w:r>
        <w:rPr>
          <w:sz w:val="24"/>
          <w:szCs w:val="24"/>
        </w:rPr>
        <w:t>6.21(</w:t>
      </w:r>
      <w:r w:rsidRPr="00602F90">
        <w:rPr>
          <w:sz w:val="24"/>
          <w:szCs w:val="24"/>
        </w:rPr>
        <w:t>2B</w:t>
      </w:r>
      <w:r>
        <w:rPr>
          <w:sz w:val="24"/>
          <w:szCs w:val="24"/>
        </w:rPr>
        <w:t>) of the SIS Regulations</w:t>
      </w:r>
      <w:r w:rsidRPr="00602F90">
        <w:rPr>
          <w:sz w:val="24"/>
          <w:szCs w:val="24"/>
        </w:rPr>
        <w:t xml:space="preserve"> further </w:t>
      </w:r>
      <w:r>
        <w:rPr>
          <w:sz w:val="24"/>
          <w:szCs w:val="24"/>
        </w:rPr>
        <w:t>provides</w:t>
      </w:r>
      <w:r w:rsidRPr="00602F90">
        <w:rPr>
          <w:sz w:val="24"/>
          <w:szCs w:val="24"/>
        </w:rPr>
        <w:t xml:space="preserve"> that if the benefits of a deceased member are being paid to the child of the deceased member in the form of a pension or an annuity in accordance with subregulation 2(A), the benefits must be cashed as a lump sum on the earlier of the dates outlined in subparagraph (a) and (b) unless the child has a disability of the kind described in </w:t>
      </w:r>
      <w:r>
        <w:rPr>
          <w:sz w:val="24"/>
          <w:szCs w:val="24"/>
        </w:rPr>
        <w:t xml:space="preserve">former </w:t>
      </w:r>
      <w:r w:rsidRPr="00602F90">
        <w:rPr>
          <w:sz w:val="24"/>
          <w:szCs w:val="24"/>
        </w:rPr>
        <w:t xml:space="preserve">subsection 8(1) of the </w:t>
      </w:r>
      <w:r w:rsidRPr="00602F90">
        <w:rPr>
          <w:i/>
          <w:iCs/>
          <w:sz w:val="24"/>
          <w:szCs w:val="24"/>
        </w:rPr>
        <w:t>Disability Services Act 1986</w:t>
      </w:r>
      <w:r w:rsidRPr="00602F90">
        <w:rPr>
          <w:sz w:val="24"/>
          <w:szCs w:val="24"/>
        </w:rPr>
        <w:t>.</w:t>
      </w:r>
    </w:p>
    <w:p w14:paraId="08DAAE06" w14:textId="77777777" w:rsidR="001B42C8" w:rsidRDefault="001B42C8" w:rsidP="001B42C8">
      <w:pPr>
        <w:pStyle w:val="OutlineNumbered1"/>
        <w:numPr>
          <w:ilvl w:val="0"/>
          <w:numId w:val="0"/>
        </w:numPr>
        <w:rPr>
          <w:sz w:val="24"/>
          <w:szCs w:val="24"/>
        </w:rPr>
      </w:pPr>
      <w:r>
        <w:rPr>
          <w:sz w:val="24"/>
          <w:szCs w:val="24"/>
        </w:rPr>
        <w:t xml:space="preserve">Item 35 amends the SIS Regulations to preserve the intended operation of the relevant provisions relating to disability by inserting a new subregulation 6.21(2C). Subregulation 6.21(2C) of the SIS Regulations aligns with the provisions in former subsection 8(1) of the </w:t>
      </w:r>
      <w:r>
        <w:rPr>
          <w:i/>
          <w:iCs/>
          <w:sz w:val="24"/>
          <w:szCs w:val="24"/>
        </w:rPr>
        <w:t>Disability Services Act 1986</w:t>
      </w:r>
      <w:r>
        <w:rPr>
          <w:sz w:val="24"/>
          <w:szCs w:val="24"/>
        </w:rPr>
        <w:t>.</w:t>
      </w:r>
    </w:p>
    <w:p w14:paraId="4852E47C" w14:textId="77777777" w:rsidR="001B42C8" w:rsidRDefault="001B42C8" w:rsidP="001B42C8">
      <w:pPr>
        <w:pStyle w:val="OutlineNumbered1"/>
        <w:numPr>
          <w:ilvl w:val="0"/>
          <w:numId w:val="0"/>
        </w:numPr>
        <w:rPr>
          <w:sz w:val="24"/>
          <w:szCs w:val="24"/>
        </w:rPr>
      </w:pPr>
      <w:r>
        <w:rPr>
          <w:sz w:val="24"/>
          <w:szCs w:val="24"/>
        </w:rPr>
        <w:t xml:space="preserve">Item 36 amends the SIS Regulations to add subregulation 6.21(4), which provides for the meaning of ‘service’ in the regulation. The term ‘service’ appears in the new subregulation 6.21(2B) inserted by item 31. The meaning of ‘service’ is identical to the definition in former section 7 of the </w:t>
      </w:r>
      <w:r>
        <w:rPr>
          <w:i/>
          <w:iCs/>
          <w:sz w:val="24"/>
          <w:szCs w:val="24"/>
        </w:rPr>
        <w:t xml:space="preserve">Disability Services Act </w:t>
      </w:r>
      <w:r w:rsidRPr="00EA3973">
        <w:rPr>
          <w:sz w:val="24"/>
          <w:szCs w:val="24"/>
        </w:rPr>
        <w:t>1986</w:t>
      </w:r>
      <w:r>
        <w:rPr>
          <w:sz w:val="24"/>
          <w:szCs w:val="24"/>
        </w:rPr>
        <w:t xml:space="preserve">. </w:t>
      </w:r>
    </w:p>
    <w:p w14:paraId="2F144DC0" w14:textId="77777777" w:rsidR="001B42C8" w:rsidRDefault="001B42C8" w:rsidP="001B42C8">
      <w:pPr>
        <w:pStyle w:val="OutlineNumbered1"/>
        <w:numPr>
          <w:ilvl w:val="0"/>
          <w:numId w:val="0"/>
        </w:numPr>
        <w:rPr>
          <w:sz w:val="24"/>
          <w:szCs w:val="24"/>
        </w:rPr>
      </w:pPr>
    </w:p>
    <w:p w14:paraId="38F79D63" w14:textId="77777777" w:rsidR="001B42C8" w:rsidRPr="00BA7AF5" w:rsidRDefault="001B42C8" w:rsidP="001B42C8">
      <w:pPr>
        <w:pStyle w:val="Heading3"/>
      </w:pPr>
      <w:r w:rsidRPr="007E4CDC">
        <w:lastRenderedPageBreak/>
        <w:t xml:space="preserve">Division </w:t>
      </w:r>
      <w:r>
        <w:t>5</w:t>
      </w:r>
      <w:r w:rsidRPr="007E4CDC">
        <w:t xml:space="preserve"> – </w:t>
      </w:r>
      <w:r>
        <w:t xml:space="preserve">References to repealed </w:t>
      </w:r>
      <w:proofErr w:type="gramStart"/>
      <w:r>
        <w:t>provisions</w:t>
      </w:r>
      <w:proofErr w:type="gramEnd"/>
    </w:p>
    <w:p w14:paraId="0E5DA241" w14:textId="77777777" w:rsidR="001B42C8" w:rsidRPr="002119BC" w:rsidRDefault="001B42C8" w:rsidP="001B42C8">
      <w:pPr>
        <w:spacing w:before="240" w:after="200"/>
      </w:pPr>
      <w:r>
        <w:t>Division 5 amends the SIS Regulations to repeal redundant notes.</w:t>
      </w:r>
    </w:p>
    <w:p w14:paraId="39264F70" w14:textId="77777777" w:rsidR="001B42C8" w:rsidRDefault="001B42C8" w:rsidP="001B42C8">
      <w:pPr>
        <w:pStyle w:val="Heading4"/>
      </w:pPr>
      <w:r>
        <w:t>Items [37 to 39] – Notes to subregulations 6.20A(2), 6.20B(2) and 6.24A(2)</w:t>
      </w:r>
    </w:p>
    <w:p w14:paraId="0DC23B88" w14:textId="77777777" w:rsidR="001B42C8" w:rsidRDefault="001B42C8" w:rsidP="001B42C8">
      <w:pPr>
        <w:spacing w:before="240" w:after="200"/>
      </w:pPr>
      <w:r>
        <w:t xml:space="preserve">Items 37 to 39 amend the SIS Regulations by repealing redundant notes to subregulations 6.20A(2), 6.20B(2) and 6.24A(2). </w:t>
      </w:r>
    </w:p>
    <w:p w14:paraId="6F727A97" w14:textId="77777777" w:rsidR="001B42C8" w:rsidRDefault="001B42C8" w:rsidP="001B42C8">
      <w:pPr>
        <w:spacing w:before="240" w:after="200"/>
        <w:rPr>
          <w:szCs w:val="24"/>
        </w:rPr>
      </w:pPr>
      <w:r>
        <w:t xml:space="preserve">Prior to the amendments, these notes referenced regulation 2.17 of the </w:t>
      </w:r>
      <w:r w:rsidRPr="006A3605">
        <w:rPr>
          <w:i/>
          <w:iCs/>
        </w:rPr>
        <w:t>Migration Regulations 1994</w:t>
      </w:r>
      <w:r>
        <w:t xml:space="preserve">, which was repealed by the </w:t>
      </w:r>
      <w:r w:rsidRPr="006A3605">
        <w:rPr>
          <w:i/>
          <w:iCs/>
        </w:rPr>
        <w:t>Migration Amendment (Visa Labels) Regulation 2015</w:t>
      </w:r>
      <w:r>
        <w:t xml:space="preserve">. The corresponding primary law in the </w:t>
      </w:r>
      <w:r w:rsidRPr="006A3605">
        <w:rPr>
          <w:i/>
          <w:iCs/>
        </w:rPr>
        <w:t>Migration Act 1958</w:t>
      </w:r>
      <w:r>
        <w:t xml:space="preserve"> was repealed by the </w:t>
      </w:r>
      <w:r w:rsidRPr="006A3605">
        <w:rPr>
          <w:i/>
          <w:iCs/>
        </w:rPr>
        <w:t>Migration Legislation Amendment (Cessation of Visa Labels) Act 2016</w:t>
      </w:r>
      <w:r>
        <w:t xml:space="preserve">.  </w:t>
      </w:r>
    </w:p>
    <w:p w14:paraId="15D5D6D0" w14:textId="77777777" w:rsidR="001B42C8" w:rsidRPr="003C5719" w:rsidRDefault="001B42C8" w:rsidP="001B42C8">
      <w:pPr>
        <w:pStyle w:val="Heading2"/>
      </w:pPr>
    </w:p>
    <w:p w14:paraId="6B01E61E" w14:textId="4333EC24" w:rsidR="008D4788" w:rsidRDefault="008D4788" w:rsidP="001B42C8">
      <w:pPr>
        <w:pStyle w:val="Heading2"/>
        <w:rPr>
          <w:szCs w:val="24"/>
        </w:rPr>
      </w:pPr>
    </w:p>
    <w:sectPr w:rsidR="008D4788" w:rsidSect="004A27A8">
      <w:headerReference w:type="even" r:id="rId7"/>
      <w:headerReference w:type="default" r:id="rId8"/>
      <w:footerReference w:type="default" r:id="rId9"/>
      <w:headerReference w:type="first" r:id="rId10"/>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DF1E7" w14:textId="77777777" w:rsidR="005C71B1" w:rsidRDefault="005C71B1" w:rsidP="00954679">
      <w:pPr>
        <w:spacing w:before="0" w:after="0"/>
      </w:pPr>
      <w:r>
        <w:separator/>
      </w:r>
    </w:p>
  </w:endnote>
  <w:endnote w:type="continuationSeparator" w:id="0">
    <w:p w14:paraId="73DDF5BF" w14:textId="77777777" w:rsidR="005C71B1" w:rsidRDefault="005C71B1" w:rsidP="00954679">
      <w:pPr>
        <w:spacing w:before="0" w:after="0"/>
      </w:pPr>
      <w:r>
        <w:continuationSeparator/>
      </w:r>
    </w:p>
  </w:endnote>
  <w:endnote w:type="continuationNotice" w:id="1">
    <w:p w14:paraId="45A43966" w14:textId="77777777" w:rsidR="005C71B1" w:rsidRDefault="005C71B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67327A64"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0FA28" w14:textId="77777777" w:rsidR="005C71B1" w:rsidRDefault="005C71B1" w:rsidP="00954679">
      <w:pPr>
        <w:spacing w:before="0" w:after="0"/>
      </w:pPr>
      <w:r>
        <w:separator/>
      </w:r>
    </w:p>
  </w:footnote>
  <w:footnote w:type="continuationSeparator" w:id="0">
    <w:p w14:paraId="1D9C1CF9" w14:textId="77777777" w:rsidR="005C71B1" w:rsidRDefault="005C71B1" w:rsidP="00954679">
      <w:pPr>
        <w:spacing w:before="0" w:after="0"/>
      </w:pPr>
      <w:r>
        <w:continuationSeparator/>
      </w:r>
    </w:p>
  </w:footnote>
  <w:footnote w:type="continuationNotice" w:id="1">
    <w:p w14:paraId="4FA0D7C0" w14:textId="77777777" w:rsidR="005C71B1" w:rsidRDefault="005C71B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857A6" w14:textId="7502BF87" w:rsidR="009D113A" w:rsidRDefault="00F074BE">
    <w:pPr>
      <w:pStyle w:val="Header"/>
    </w:pPr>
    <w:r>
      <w:rPr>
        <w:noProof/>
      </w:rPr>
      <w:pict w14:anchorId="35A0CD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42pt;height:77.4pt;rotation:315;z-index:-251658239;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44436" w14:textId="1D441943" w:rsidR="009D113A" w:rsidRDefault="00F074BE">
    <w:pPr>
      <w:pStyle w:val="Header"/>
    </w:pPr>
    <w:r>
      <w:rPr>
        <w:noProof/>
      </w:rPr>
      <w:pict w14:anchorId="686C4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542pt;height:77.4pt;rotation:315;z-index:-251658238;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14CF8" w14:textId="1DF291FE" w:rsidR="009D113A" w:rsidRDefault="00F074BE">
    <w:pPr>
      <w:pStyle w:val="Header"/>
    </w:pPr>
    <w:r>
      <w:rPr>
        <w:noProof/>
      </w:rPr>
      <w:pict w14:anchorId="531D1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542pt;height:77.4pt;rotation:315;z-index:-251658240;mso-position-horizontal:center;mso-position-horizontal-relative:margin;mso-position-vertical:center;mso-position-vertical-relative:margin" o:allowincell="f" fillcolor="silver" stroked="f">
          <v:fill opacity=".5"/>
          <v:textpath style="font-family:&quot;Times New Roman&quot;;font-size:1pt" string="EXPOSURE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8E664CE"/>
    <w:multiLevelType w:val="hybridMultilevel"/>
    <w:tmpl w:val="8528E8A8"/>
    <w:lvl w:ilvl="0" w:tplc="0C090001">
      <w:start w:val="1"/>
      <w:numFmt w:val="bullet"/>
      <w:lvlText w:val=""/>
      <w:lvlJc w:val="left"/>
      <w:pPr>
        <w:ind w:left="1358" w:hanging="360"/>
      </w:pPr>
      <w:rPr>
        <w:rFonts w:ascii="Symbol" w:hAnsi="Symbol" w:hint="default"/>
      </w:rPr>
    </w:lvl>
    <w:lvl w:ilvl="1" w:tplc="0C090003" w:tentative="1">
      <w:start w:val="1"/>
      <w:numFmt w:val="bullet"/>
      <w:lvlText w:val="o"/>
      <w:lvlJc w:val="left"/>
      <w:pPr>
        <w:ind w:left="2078" w:hanging="360"/>
      </w:pPr>
      <w:rPr>
        <w:rFonts w:ascii="Courier New" w:hAnsi="Courier New" w:cs="Courier New" w:hint="default"/>
      </w:rPr>
    </w:lvl>
    <w:lvl w:ilvl="2" w:tplc="0C090005" w:tentative="1">
      <w:start w:val="1"/>
      <w:numFmt w:val="bullet"/>
      <w:lvlText w:val=""/>
      <w:lvlJc w:val="left"/>
      <w:pPr>
        <w:ind w:left="2798" w:hanging="360"/>
      </w:pPr>
      <w:rPr>
        <w:rFonts w:ascii="Wingdings" w:hAnsi="Wingdings" w:hint="default"/>
      </w:rPr>
    </w:lvl>
    <w:lvl w:ilvl="3" w:tplc="0C090001" w:tentative="1">
      <w:start w:val="1"/>
      <w:numFmt w:val="bullet"/>
      <w:lvlText w:val=""/>
      <w:lvlJc w:val="left"/>
      <w:pPr>
        <w:ind w:left="3518" w:hanging="360"/>
      </w:pPr>
      <w:rPr>
        <w:rFonts w:ascii="Symbol" w:hAnsi="Symbol" w:hint="default"/>
      </w:rPr>
    </w:lvl>
    <w:lvl w:ilvl="4" w:tplc="0C090003" w:tentative="1">
      <w:start w:val="1"/>
      <w:numFmt w:val="bullet"/>
      <w:lvlText w:val="o"/>
      <w:lvlJc w:val="left"/>
      <w:pPr>
        <w:ind w:left="4238" w:hanging="360"/>
      </w:pPr>
      <w:rPr>
        <w:rFonts w:ascii="Courier New" w:hAnsi="Courier New" w:cs="Courier New" w:hint="default"/>
      </w:rPr>
    </w:lvl>
    <w:lvl w:ilvl="5" w:tplc="0C090005" w:tentative="1">
      <w:start w:val="1"/>
      <w:numFmt w:val="bullet"/>
      <w:lvlText w:val=""/>
      <w:lvlJc w:val="left"/>
      <w:pPr>
        <w:ind w:left="4958" w:hanging="360"/>
      </w:pPr>
      <w:rPr>
        <w:rFonts w:ascii="Wingdings" w:hAnsi="Wingdings" w:hint="default"/>
      </w:rPr>
    </w:lvl>
    <w:lvl w:ilvl="6" w:tplc="0C090001" w:tentative="1">
      <w:start w:val="1"/>
      <w:numFmt w:val="bullet"/>
      <w:lvlText w:val=""/>
      <w:lvlJc w:val="left"/>
      <w:pPr>
        <w:ind w:left="5678" w:hanging="360"/>
      </w:pPr>
      <w:rPr>
        <w:rFonts w:ascii="Symbol" w:hAnsi="Symbol" w:hint="default"/>
      </w:rPr>
    </w:lvl>
    <w:lvl w:ilvl="7" w:tplc="0C090003" w:tentative="1">
      <w:start w:val="1"/>
      <w:numFmt w:val="bullet"/>
      <w:lvlText w:val="o"/>
      <w:lvlJc w:val="left"/>
      <w:pPr>
        <w:ind w:left="6398" w:hanging="360"/>
      </w:pPr>
      <w:rPr>
        <w:rFonts w:ascii="Courier New" w:hAnsi="Courier New" w:cs="Courier New" w:hint="default"/>
      </w:rPr>
    </w:lvl>
    <w:lvl w:ilvl="8" w:tplc="0C090005" w:tentative="1">
      <w:start w:val="1"/>
      <w:numFmt w:val="bullet"/>
      <w:lvlText w:val=""/>
      <w:lvlJc w:val="left"/>
      <w:pPr>
        <w:ind w:left="7118" w:hanging="360"/>
      </w:pPr>
      <w:rPr>
        <w:rFonts w:ascii="Wingdings" w:hAnsi="Wingdings" w:hint="default"/>
      </w:rPr>
    </w:lvl>
  </w:abstractNum>
  <w:abstractNum w:abstractNumId="2"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4" w15:restartNumberingAfterBreak="0">
    <w:nsid w:val="45255D4F"/>
    <w:multiLevelType w:val="multilevel"/>
    <w:tmpl w:val="3B023F9E"/>
    <w:name w:val="StandardNumberedList"/>
    <w:lvl w:ilvl="0">
      <w:start w:val="1"/>
      <w:numFmt w:val="decimal"/>
      <w:pStyle w:val="OutlineNumbered1"/>
      <w:lvlText w:val="%1."/>
      <w:lvlJc w:val="left"/>
      <w:pPr>
        <w:tabs>
          <w:tab w:val="num" w:pos="638"/>
        </w:tabs>
        <w:ind w:left="638" w:hanging="638"/>
      </w:pPr>
    </w:lvl>
    <w:lvl w:ilvl="1">
      <w:start w:val="1"/>
      <w:numFmt w:val="decimal"/>
      <w:pStyle w:val="OutlineNumbered2"/>
      <w:lvlText w:val="%1.%2."/>
      <w:lvlJc w:val="left"/>
      <w:pPr>
        <w:tabs>
          <w:tab w:val="num" w:pos="1276"/>
        </w:tabs>
        <w:ind w:left="1276" w:hanging="638"/>
      </w:pPr>
    </w:lvl>
    <w:lvl w:ilvl="2">
      <w:start w:val="1"/>
      <w:numFmt w:val="decimal"/>
      <w:pStyle w:val="OutlineNumbered3"/>
      <w:lvlText w:val="%1.%2.%3."/>
      <w:lvlJc w:val="left"/>
      <w:pPr>
        <w:tabs>
          <w:tab w:val="num" w:pos="1914"/>
        </w:tabs>
        <w:ind w:left="1914" w:hanging="638"/>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7A43C0B"/>
    <w:multiLevelType w:val="multilevel"/>
    <w:tmpl w:val="D388839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3"/>
  </w:num>
  <w:num w:numId="2" w16cid:durableId="92435628">
    <w:abstractNumId w:val="5"/>
  </w:num>
  <w:num w:numId="3" w16cid:durableId="102648425">
    <w:abstractNumId w:val="2"/>
  </w:num>
  <w:num w:numId="4" w16cid:durableId="1451314351">
    <w:abstractNumId w:val="0"/>
  </w:num>
  <w:num w:numId="5" w16cid:durableId="1455824937">
    <w:abstractNumId w:val="5"/>
  </w:num>
  <w:num w:numId="6" w16cid:durableId="2012178582">
    <w:abstractNumId w:val="5"/>
  </w:num>
  <w:num w:numId="7" w16cid:durableId="1173374635">
    <w:abstractNumId w:val="5"/>
  </w:num>
  <w:num w:numId="8" w16cid:durableId="1074162301">
    <w:abstractNumId w:val="5"/>
  </w:num>
  <w:num w:numId="9" w16cid:durableId="1206795025">
    <w:abstractNumId w:val="5"/>
  </w:num>
  <w:num w:numId="10" w16cid:durableId="474571849">
    <w:abstractNumId w:val="5"/>
  </w:num>
  <w:num w:numId="11" w16cid:durableId="890385033">
    <w:abstractNumId w:val="5"/>
  </w:num>
  <w:num w:numId="12" w16cid:durableId="392780191">
    <w:abstractNumId w:val="5"/>
  </w:num>
  <w:num w:numId="13" w16cid:durableId="1793669345">
    <w:abstractNumId w:val="5"/>
  </w:num>
  <w:num w:numId="14" w16cid:durableId="2085832638">
    <w:abstractNumId w:val="5"/>
  </w:num>
  <w:num w:numId="15" w16cid:durableId="724838217">
    <w:abstractNumId w:val="5"/>
  </w:num>
  <w:num w:numId="16" w16cid:durableId="951398036">
    <w:abstractNumId w:val="5"/>
  </w:num>
  <w:num w:numId="17" w16cid:durableId="1463422012">
    <w:abstractNumId w:val="4"/>
  </w:num>
  <w:num w:numId="18" w16cid:durableId="1869290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122666"/>
    <w:rsid w:val="00002556"/>
    <w:rsid w:val="000026BE"/>
    <w:rsid w:val="00002C18"/>
    <w:rsid w:val="00003189"/>
    <w:rsid w:val="00003232"/>
    <w:rsid w:val="000046B3"/>
    <w:rsid w:val="0000477B"/>
    <w:rsid w:val="00005B51"/>
    <w:rsid w:val="0000628C"/>
    <w:rsid w:val="00006D9A"/>
    <w:rsid w:val="0000792A"/>
    <w:rsid w:val="00010752"/>
    <w:rsid w:val="00010803"/>
    <w:rsid w:val="0001273A"/>
    <w:rsid w:val="00013390"/>
    <w:rsid w:val="00016EA2"/>
    <w:rsid w:val="00017339"/>
    <w:rsid w:val="00021848"/>
    <w:rsid w:val="0002258B"/>
    <w:rsid w:val="000225B8"/>
    <w:rsid w:val="00023D6A"/>
    <w:rsid w:val="00024087"/>
    <w:rsid w:val="0002546A"/>
    <w:rsid w:val="00027341"/>
    <w:rsid w:val="00031AE1"/>
    <w:rsid w:val="00031C64"/>
    <w:rsid w:val="00031F07"/>
    <w:rsid w:val="000333CF"/>
    <w:rsid w:val="00036041"/>
    <w:rsid w:val="000374FA"/>
    <w:rsid w:val="00041C87"/>
    <w:rsid w:val="00042082"/>
    <w:rsid w:val="00042163"/>
    <w:rsid w:val="000455BA"/>
    <w:rsid w:val="00046659"/>
    <w:rsid w:val="000466C5"/>
    <w:rsid w:val="000508CC"/>
    <w:rsid w:val="00050DFB"/>
    <w:rsid w:val="00051648"/>
    <w:rsid w:val="000524A9"/>
    <w:rsid w:val="00052890"/>
    <w:rsid w:val="0005316A"/>
    <w:rsid w:val="00053F9D"/>
    <w:rsid w:val="0005474B"/>
    <w:rsid w:val="000547DB"/>
    <w:rsid w:val="00054CF4"/>
    <w:rsid w:val="000568EE"/>
    <w:rsid w:val="00057FF8"/>
    <w:rsid w:val="00060B4D"/>
    <w:rsid w:val="0006103F"/>
    <w:rsid w:val="00061A8F"/>
    <w:rsid w:val="00062F63"/>
    <w:rsid w:val="000631D8"/>
    <w:rsid w:val="00063D99"/>
    <w:rsid w:val="000648C1"/>
    <w:rsid w:val="00064FEA"/>
    <w:rsid w:val="000656DE"/>
    <w:rsid w:val="0006762A"/>
    <w:rsid w:val="00067F33"/>
    <w:rsid w:val="00070390"/>
    <w:rsid w:val="00072B10"/>
    <w:rsid w:val="0007381D"/>
    <w:rsid w:val="00075A77"/>
    <w:rsid w:val="00076178"/>
    <w:rsid w:val="000766C8"/>
    <w:rsid w:val="000769D9"/>
    <w:rsid w:val="00076D61"/>
    <w:rsid w:val="00076E15"/>
    <w:rsid w:val="00076FF9"/>
    <w:rsid w:val="0008061E"/>
    <w:rsid w:val="00080673"/>
    <w:rsid w:val="00080CB1"/>
    <w:rsid w:val="00081E58"/>
    <w:rsid w:val="00083CFA"/>
    <w:rsid w:val="00083EE1"/>
    <w:rsid w:val="0008406D"/>
    <w:rsid w:val="00084939"/>
    <w:rsid w:val="000854E0"/>
    <w:rsid w:val="0008580C"/>
    <w:rsid w:val="000867DA"/>
    <w:rsid w:val="0008741E"/>
    <w:rsid w:val="000918CC"/>
    <w:rsid w:val="00092250"/>
    <w:rsid w:val="0009320D"/>
    <w:rsid w:val="000946E3"/>
    <w:rsid w:val="000951EE"/>
    <w:rsid w:val="00095211"/>
    <w:rsid w:val="000971FC"/>
    <w:rsid w:val="00097C74"/>
    <w:rsid w:val="000A05E3"/>
    <w:rsid w:val="000A3E08"/>
    <w:rsid w:val="000A3EA0"/>
    <w:rsid w:val="000A3FBA"/>
    <w:rsid w:val="000A46D3"/>
    <w:rsid w:val="000A49A0"/>
    <w:rsid w:val="000A5153"/>
    <w:rsid w:val="000A5320"/>
    <w:rsid w:val="000A68A8"/>
    <w:rsid w:val="000A69C5"/>
    <w:rsid w:val="000A73A1"/>
    <w:rsid w:val="000B2033"/>
    <w:rsid w:val="000B360D"/>
    <w:rsid w:val="000B39A1"/>
    <w:rsid w:val="000B5DE4"/>
    <w:rsid w:val="000B6C31"/>
    <w:rsid w:val="000B6DEA"/>
    <w:rsid w:val="000B745D"/>
    <w:rsid w:val="000C08E8"/>
    <w:rsid w:val="000C10DF"/>
    <w:rsid w:val="000C2E12"/>
    <w:rsid w:val="000C3ECC"/>
    <w:rsid w:val="000C4B61"/>
    <w:rsid w:val="000C4F33"/>
    <w:rsid w:val="000C5C40"/>
    <w:rsid w:val="000C6935"/>
    <w:rsid w:val="000D11E5"/>
    <w:rsid w:val="000D1882"/>
    <w:rsid w:val="000D218B"/>
    <w:rsid w:val="000D2234"/>
    <w:rsid w:val="000D2541"/>
    <w:rsid w:val="000D3275"/>
    <w:rsid w:val="000D5827"/>
    <w:rsid w:val="000D59B4"/>
    <w:rsid w:val="000D6C48"/>
    <w:rsid w:val="000E2251"/>
    <w:rsid w:val="000E32E3"/>
    <w:rsid w:val="000E407F"/>
    <w:rsid w:val="000F092D"/>
    <w:rsid w:val="000F1375"/>
    <w:rsid w:val="000F1F12"/>
    <w:rsid w:val="000F327A"/>
    <w:rsid w:val="000F379A"/>
    <w:rsid w:val="000F3A05"/>
    <w:rsid w:val="000F53D9"/>
    <w:rsid w:val="000F7AFB"/>
    <w:rsid w:val="001000B1"/>
    <w:rsid w:val="00100837"/>
    <w:rsid w:val="001012C2"/>
    <w:rsid w:val="00101D6D"/>
    <w:rsid w:val="00102167"/>
    <w:rsid w:val="00102ED7"/>
    <w:rsid w:val="00103F59"/>
    <w:rsid w:val="00104022"/>
    <w:rsid w:val="00107099"/>
    <w:rsid w:val="001079F5"/>
    <w:rsid w:val="00112C93"/>
    <w:rsid w:val="00113215"/>
    <w:rsid w:val="001134EE"/>
    <w:rsid w:val="00113B45"/>
    <w:rsid w:val="00114003"/>
    <w:rsid w:val="00114020"/>
    <w:rsid w:val="0011527C"/>
    <w:rsid w:val="00115426"/>
    <w:rsid w:val="00116914"/>
    <w:rsid w:val="00117B36"/>
    <w:rsid w:val="00117C02"/>
    <w:rsid w:val="00120E9D"/>
    <w:rsid w:val="001210A4"/>
    <w:rsid w:val="00121918"/>
    <w:rsid w:val="00121ABC"/>
    <w:rsid w:val="00122666"/>
    <w:rsid w:val="001231E8"/>
    <w:rsid w:val="001235C9"/>
    <w:rsid w:val="00123F93"/>
    <w:rsid w:val="001241F9"/>
    <w:rsid w:val="0012491F"/>
    <w:rsid w:val="00126806"/>
    <w:rsid w:val="00126AB9"/>
    <w:rsid w:val="001276B4"/>
    <w:rsid w:val="001301E5"/>
    <w:rsid w:val="00130A57"/>
    <w:rsid w:val="001319C8"/>
    <w:rsid w:val="00131BF1"/>
    <w:rsid w:val="001331B7"/>
    <w:rsid w:val="001334B1"/>
    <w:rsid w:val="00133D7A"/>
    <w:rsid w:val="00133FD4"/>
    <w:rsid w:val="0013449A"/>
    <w:rsid w:val="00142BCF"/>
    <w:rsid w:val="00143D7B"/>
    <w:rsid w:val="00145016"/>
    <w:rsid w:val="0014586F"/>
    <w:rsid w:val="0014608E"/>
    <w:rsid w:val="00146A7B"/>
    <w:rsid w:val="00147DE3"/>
    <w:rsid w:val="00150633"/>
    <w:rsid w:val="00150E00"/>
    <w:rsid w:val="00150F61"/>
    <w:rsid w:val="00154391"/>
    <w:rsid w:val="00155F3B"/>
    <w:rsid w:val="00155FB5"/>
    <w:rsid w:val="00161C80"/>
    <w:rsid w:val="00162D24"/>
    <w:rsid w:val="0017006B"/>
    <w:rsid w:val="001713B1"/>
    <w:rsid w:val="001714DF"/>
    <w:rsid w:val="00172B5A"/>
    <w:rsid w:val="001742A1"/>
    <w:rsid w:val="00175667"/>
    <w:rsid w:val="00176B9C"/>
    <w:rsid w:val="00176F68"/>
    <w:rsid w:val="00177A95"/>
    <w:rsid w:val="00182D8E"/>
    <w:rsid w:val="001832B0"/>
    <w:rsid w:val="00184C57"/>
    <w:rsid w:val="0018604B"/>
    <w:rsid w:val="00187857"/>
    <w:rsid w:val="00190304"/>
    <w:rsid w:val="001903B3"/>
    <w:rsid w:val="00192718"/>
    <w:rsid w:val="00192E8C"/>
    <w:rsid w:val="001936C6"/>
    <w:rsid w:val="00195A29"/>
    <w:rsid w:val="0019661C"/>
    <w:rsid w:val="001A5E38"/>
    <w:rsid w:val="001A69CB"/>
    <w:rsid w:val="001B13A5"/>
    <w:rsid w:val="001B2E38"/>
    <w:rsid w:val="001B2F31"/>
    <w:rsid w:val="001B42C8"/>
    <w:rsid w:val="001B4919"/>
    <w:rsid w:val="001B7535"/>
    <w:rsid w:val="001B7EC2"/>
    <w:rsid w:val="001B7F57"/>
    <w:rsid w:val="001C0477"/>
    <w:rsid w:val="001C266F"/>
    <w:rsid w:val="001C4715"/>
    <w:rsid w:val="001C4EA2"/>
    <w:rsid w:val="001C5B16"/>
    <w:rsid w:val="001C63DB"/>
    <w:rsid w:val="001D25C0"/>
    <w:rsid w:val="001D5234"/>
    <w:rsid w:val="001D7CE5"/>
    <w:rsid w:val="001E02D6"/>
    <w:rsid w:val="001E1270"/>
    <w:rsid w:val="001E24AB"/>
    <w:rsid w:val="001E272D"/>
    <w:rsid w:val="001E5AA0"/>
    <w:rsid w:val="001E5AED"/>
    <w:rsid w:val="001E5B47"/>
    <w:rsid w:val="001E6A74"/>
    <w:rsid w:val="001E7BFA"/>
    <w:rsid w:val="001F3628"/>
    <w:rsid w:val="001F41D0"/>
    <w:rsid w:val="001F462C"/>
    <w:rsid w:val="001F76C7"/>
    <w:rsid w:val="001F7B82"/>
    <w:rsid w:val="00200C53"/>
    <w:rsid w:val="00201E2D"/>
    <w:rsid w:val="00205A64"/>
    <w:rsid w:val="00205C14"/>
    <w:rsid w:val="00210097"/>
    <w:rsid w:val="002119BC"/>
    <w:rsid w:val="002128D1"/>
    <w:rsid w:val="00213B10"/>
    <w:rsid w:val="00214529"/>
    <w:rsid w:val="00216315"/>
    <w:rsid w:val="00220F16"/>
    <w:rsid w:val="00221082"/>
    <w:rsid w:val="0022219F"/>
    <w:rsid w:val="00222471"/>
    <w:rsid w:val="002227FD"/>
    <w:rsid w:val="002247EB"/>
    <w:rsid w:val="00224D74"/>
    <w:rsid w:val="0022514F"/>
    <w:rsid w:val="0022550C"/>
    <w:rsid w:val="0022616E"/>
    <w:rsid w:val="002269F1"/>
    <w:rsid w:val="00231837"/>
    <w:rsid w:val="00232860"/>
    <w:rsid w:val="00233590"/>
    <w:rsid w:val="002349A0"/>
    <w:rsid w:val="002372B7"/>
    <w:rsid w:val="0023764E"/>
    <w:rsid w:val="00240D31"/>
    <w:rsid w:val="002411B9"/>
    <w:rsid w:val="0024245F"/>
    <w:rsid w:val="0024337A"/>
    <w:rsid w:val="002439CC"/>
    <w:rsid w:val="00254C5B"/>
    <w:rsid w:val="00255969"/>
    <w:rsid w:val="0025754B"/>
    <w:rsid w:val="00260E4F"/>
    <w:rsid w:val="00261A88"/>
    <w:rsid w:val="00262A03"/>
    <w:rsid w:val="00264009"/>
    <w:rsid w:val="00266239"/>
    <w:rsid w:val="00266FAE"/>
    <w:rsid w:val="00267945"/>
    <w:rsid w:val="00267ED6"/>
    <w:rsid w:val="0027118E"/>
    <w:rsid w:val="00271F63"/>
    <w:rsid w:val="002725F4"/>
    <w:rsid w:val="00273555"/>
    <w:rsid w:val="00275F19"/>
    <w:rsid w:val="0027677C"/>
    <w:rsid w:val="0027698F"/>
    <w:rsid w:val="002771E5"/>
    <w:rsid w:val="00277840"/>
    <w:rsid w:val="00282F6C"/>
    <w:rsid w:val="00284253"/>
    <w:rsid w:val="0028520D"/>
    <w:rsid w:val="002855DD"/>
    <w:rsid w:val="00287C5A"/>
    <w:rsid w:val="00291A2A"/>
    <w:rsid w:val="00291F9A"/>
    <w:rsid w:val="00293839"/>
    <w:rsid w:val="00294D76"/>
    <w:rsid w:val="002951F3"/>
    <w:rsid w:val="00295FF5"/>
    <w:rsid w:val="002975E0"/>
    <w:rsid w:val="002A0D17"/>
    <w:rsid w:val="002A1017"/>
    <w:rsid w:val="002A1236"/>
    <w:rsid w:val="002A1E7F"/>
    <w:rsid w:val="002A3536"/>
    <w:rsid w:val="002A3C80"/>
    <w:rsid w:val="002A5C39"/>
    <w:rsid w:val="002A6DA4"/>
    <w:rsid w:val="002A70E8"/>
    <w:rsid w:val="002A76DB"/>
    <w:rsid w:val="002A7B74"/>
    <w:rsid w:val="002A7E1F"/>
    <w:rsid w:val="002B10DA"/>
    <w:rsid w:val="002B1C16"/>
    <w:rsid w:val="002B378C"/>
    <w:rsid w:val="002C0792"/>
    <w:rsid w:val="002C0A5A"/>
    <w:rsid w:val="002C183C"/>
    <w:rsid w:val="002C1B8B"/>
    <w:rsid w:val="002C1CF3"/>
    <w:rsid w:val="002C226C"/>
    <w:rsid w:val="002C35AC"/>
    <w:rsid w:val="002C3EE2"/>
    <w:rsid w:val="002C4BED"/>
    <w:rsid w:val="002C5EA9"/>
    <w:rsid w:val="002C69E3"/>
    <w:rsid w:val="002C6BF2"/>
    <w:rsid w:val="002C7A8B"/>
    <w:rsid w:val="002C7D86"/>
    <w:rsid w:val="002D09EB"/>
    <w:rsid w:val="002D0BB3"/>
    <w:rsid w:val="002D1ED2"/>
    <w:rsid w:val="002D3811"/>
    <w:rsid w:val="002D4B55"/>
    <w:rsid w:val="002D5BF6"/>
    <w:rsid w:val="002E1661"/>
    <w:rsid w:val="002E1751"/>
    <w:rsid w:val="002E18AD"/>
    <w:rsid w:val="002E1E9B"/>
    <w:rsid w:val="002E1FDE"/>
    <w:rsid w:val="002E2D59"/>
    <w:rsid w:val="002E44AD"/>
    <w:rsid w:val="002E4E1D"/>
    <w:rsid w:val="002E73BB"/>
    <w:rsid w:val="002F022D"/>
    <w:rsid w:val="002F1EA5"/>
    <w:rsid w:val="002F4098"/>
    <w:rsid w:val="002F4155"/>
    <w:rsid w:val="002F4905"/>
    <w:rsid w:val="002F59AD"/>
    <w:rsid w:val="002F5CED"/>
    <w:rsid w:val="002F6BB1"/>
    <w:rsid w:val="002F747D"/>
    <w:rsid w:val="0030147E"/>
    <w:rsid w:val="003036E6"/>
    <w:rsid w:val="003037F8"/>
    <w:rsid w:val="003041FA"/>
    <w:rsid w:val="00306407"/>
    <w:rsid w:val="003070FD"/>
    <w:rsid w:val="00307112"/>
    <w:rsid w:val="003071C5"/>
    <w:rsid w:val="003079C8"/>
    <w:rsid w:val="00310378"/>
    <w:rsid w:val="0031100A"/>
    <w:rsid w:val="003114D5"/>
    <w:rsid w:val="00312406"/>
    <w:rsid w:val="00312A68"/>
    <w:rsid w:val="003149D0"/>
    <w:rsid w:val="00314B4B"/>
    <w:rsid w:val="003164F3"/>
    <w:rsid w:val="003219E0"/>
    <w:rsid w:val="003318E4"/>
    <w:rsid w:val="0033348A"/>
    <w:rsid w:val="003339F5"/>
    <w:rsid w:val="003342CD"/>
    <w:rsid w:val="0033477F"/>
    <w:rsid w:val="00335042"/>
    <w:rsid w:val="0033572A"/>
    <w:rsid w:val="003357FC"/>
    <w:rsid w:val="00337090"/>
    <w:rsid w:val="00340C11"/>
    <w:rsid w:val="00341642"/>
    <w:rsid w:val="00341FAC"/>
    <w:rsid w:val="00345462"/>
    <w:rsid w:val="0034549E"/>
    <w:rsid w:val="0034571E"/>
    <w:rsid w:val="00345FE3"/>
    <w:rsid w:val="00346A3F"/>
    <w:rsid w:val="0035275D"/>
    <w:rsid w:val="00355872"/>
    <w:rsid w:val="00356312"/>
    <w:rsid w:val="0035647D"/>
    <w:rsid w:val="00357733"/>
    <w:rsid w:val="003608C3"/>
    <w:rsid w:val="00360C0A"/>
    <w:rsid w:val="003619F9"/>
    <w:rsid w:val="003623DC"/>
    <w:rsid w:val="00362B70"/>
    <w:rsid w:val="00364443"/>
    <w:rsid w:val="00364DEE"/>
    <w:rsid w:val="00365D49"/>
    <w:rsid w:val="00366DC1"/>
    <w:rsid w:val="00366F66"/>
    <w:rsid w:val="0036797C"/>
    <w:rsid w:val="00367A95"/>
    <w:rsid w:val="00367CCF"/>
    <w:rsid w:val="00367D40"/>
    <w:rsid w:val="00370395"/>
    <w:rsid w:val="0037180D"/>
    <w:rsid w:val="00371E0A"/>
    <w:rsid w:val="00371E9A"/>
    <w:rsid w:val="003724C8"/>
    <w:rsid w:val="00372F6D"/>
    <w:rsid w:val="00373853"/>
    <w:rsid w:val="00373A24"/>
    <w:rsid w:val="003773CE"/>
    <w:rsid w:val="00381246"/>
    <w:rsid w:val="00381F9C"/>
    <w:rsid w:val="00382EC5"/>
    <w:rsid w:val="00383584"/>
    <w:rsid w:val="00384374"/>
    <w:rsid w:val="00384FE5"/>
    <w:rsid w:val="003857CF"/>
    <w:rsid w:val="00385BD6"/>
    <w:rsid w:val="0038651D"/>
    <w:rsid w:val="00386DFA"/>
    <w:rsid w:val="003878D9"/>
    <w:rsid w:val="00390CD2"/>
    <w:rsid w:val="00392A0B"/>
    <w:rsid w:val="00392BBA"/>
    <w:rsid w:val="00392C0C"/>
    <w:rsid w:val="003954FD"/>
    <w:rsid w:val="00395772"/>
    <w:rsid w:val="003A0679"/>
    <w:rsid w:val="003A1AB4"/>
    <w:rsid w:val="003A20E5"/>
    <w:rsid w:val="003A2406"/>
    <w:rsid w:val="003A2EFA"/>
    <w:rsid w:val="003A374C"/>
    <w:rsid w:val="003A5E36"/>
    <w:rsid w:val="003A7E22"/>
    <w:rsid w:val="003B19DD"/>
    <w:rsid w:val="003B1FD6"/>
    <w:rsid w:val="003B31F4"/>
    <w:rsid w:val="003B33C2"/>
    <w:rsid w:val="003B3BB8"/>
    <w:rsid w:val="003B4356"/>
    <w:rsid w:val="003B461A"/>
    <w:rsid w:val="003B579E"/>
    <w:rsid w:val="003B5E0D"/>
    <w:rsid w:val="003C04BB"/>
    <w:rsid w:val="003C0809"/>
    <w:rsid w:val="003C0CEE"/>
    <w:rsid w:val="003C1889"/>
    <w:rsid w:val="003C1FB2"/>
    <w:rsid w:val="003C445C"/>
    <w:rsid w:val="003C47D0"/>
    <w:rsid w:val="003C47D6"/>
    <w:rsid w:val="003C5719"/>
    <w:rsid w:val="003C6288"/>
    <w:rsid w:val="003C7907"/>
    <w:rsid w:val="003C7B82"/>
    <w:rsid w:val="003D0B99"/>
    <w:rsid w:val="003D34BC"/>
    <w:rsid w:val="003D392B"/>
    <w:rsid w:val="003D3EE7"/>
    <w:rsid w:val="003D5040"/>
    <w:rsid w:val="003D5971"/>
    <w:rsid w:val="003D60D7"/>
    <w:rsid w:val="003D740C"/>
    <w:rsid w:val="003D76AC"/>
    <w:rsid w:val="003D7A3F"/>
    <w:rsid w:val="003E0411"/>
    <w:rsid w:val="003E145D"/>
    <w:rsid w:val="003E1C8F"/>
    <w:rsid w:val="003E1CE3"/>
    <w:rsid w:val="003E26F0"/>
    <w:rsid w:val="003E2AEE"/>
    <w:rsid w:val="003E58D2"/>
    <w:rsid w:val="003E6B6C"/>
    <w:rsid w:val="003E77BC"/>
    <w:rsid w:val="003F17A4"/>
    <w:rsid w:val="003F3B86"/>
    <w:rsid w:val="003F43BB"/>
    <w:rsid w:val="003F78C6"/>
    <w:rsid w:val="004000AE"/>
    <w:rsid w:val="00400B2E"/>
    <w:rsid w:val="00401E87"/>
    <w:rsid w:val="004041AB"/>
    <w:rsid w:val="004049A9"/>
    <w:rsid w:val="004072A6"/>
    <w:rsid w:val="004102D6"/>
    <w:rsid w:val="004104B7"/>
    <w:rsid w:val="00410927"/>
    <w:rsid w:val="00410CA8"/>
    <w:rsid w:val="00410E1C"/>
    <w:rsid w:val="00412BB6"/>
    <w:rsid w:val="00413F16"/>
    <w:rsid w:val="004206EC"/>
    <w:rsid w:val="00420FBA"/>
    <w:rsid w:val="0042403D"/>
    <w:rsid w:val="004248E7"/>
    <w:rsid w:val="004255DE"/>
    <w:rsid w:val="004257D6"/>
    <w:rsid w:val="00425DF5"/>
    <w:rsid w:val="00425F8D"/>
    <w:rsid w:val="00426DCE"/>
    <w:rsid w:val="00427A99"/>
    <w:rsid w:val="00427AE2"/>
    <w:rsid w:val="004314D1"/>
    <w:rsid w:val="00432E0C"/>
    <w:rsid w:val="00433192"/>
    <w:rsid w:val="004333EA"/>
    <w:rsid w:val="00433A3E"/>
    <w:rsid w:val="004342BD"/>
    <w:rsid w:val="004359EF"/>
    <w:rsid w:val="00436952"/>
    <w:rsid w:val="00437F83"/>
    <w:rsid w:val="00440A99"/>
    <w:rsid w:val="00441307"/>
    <w:rsid w:val="00442101"/>
    <w:rsid w:val="00444A79"/>
    <w:rsid w:val="004509FB"/>
    <w:rsid w:val="0045170F"/>
    <w:rsid w:val="004531BE"/>
    <w:rsid w:val="004534C1"/>
    <w:rsid w:val="00453EFF"/>
    <w:rsid w:val="00454E2D"/>
    <w:rsid w:val="00455ED9"/>
    <w:rsid w:val="00456240"/>
    <w:rsid w:val="004577E7"/>
    <w:rsid w:val="004611C1"/>
    <w:rsid w:val="00461290"/>
    <w:rsid w:val="00462095"/>
    <w:rsid w:val="00463AD5"/>
    <w:rsid w:val="00464356"/>
    <w:rsid w:val="0046513A"/>
    <w:rsid w:val="004654EA"/>
    <w:rsid w:val="004664E4"/>
    <w:rsid w:val="00466731"/>
    <w:rsid w:val="004668E8"/>
    <w:rsid w:val="00466DD5"/>
    <w:rsid w:val="00467009"/>
    <w:rsid w:val="00467E83"/>
    <w:rsid w:val="00471A6D"/>
    <w:rsid w:val="0047265F"/>
    <w:rsid w:val="00472F2B"/>
    <w:rsid w:val="00473255"/>
    <w:rsid w:val="00473366"/>
    <w:rsid w:val="00473B71"/>
    <w:rsid w:val="004755FE"/>
    <w:rsid w:val="00477D1C"/>
    <w:rsid w:val="00477F4E"/>
    <w:rsid w:val="0048047B"/>
    <w:rsid w:val="00480B90"/>
    <w:rsid w:val="00481CDD"/>
    <w:rsid w:val="00482B81"/>
    <w:rsid w:val="00482D4C"/>
    <w:rsid w:val="00483475"/>
    <w:rsid w:val="004838E4"/>
    <w:rsid w:val="00483A2E"/>
    <w:rsid w:val="0048454E"/>
    <w:rsid w:val="0048463A"/>
    <w:rsid w:val="004871A4"/>
    <w:rsid w:val="00487D2A"/>
    <w:rsid w:val="00490BAE"/>
    <w:rsid w:val="00492BF6"/>
    <w:rsid w:val="0049365A"/>
    <w:rsid w:val="00494489"/>
    <w:rsid w:val="00495F6E"/>
    <w:rsid w:val="004A07D9"/>
    <w:rsid w:val="004A10CE"/>
    <w:rsid w:val="004A1638"/>
    <w:rsid w:val="004A198D"/>
    <w:rsid w:val="004A2526"/>
    <w:rsid w:val="004A27A8"/>
    <w:rsid w:val="004A2B69"/>
    <w:rsid w:val="004A2E68"/>
    <w:rsid w:val="004A3018"/>
    <w:rsid w:val="004A4499"/>
    <w:rsid w:val="004A4CD4"/>
    <w:rsid w:val="004A78BC"/>
    <w:rsid w:val="004B06F8"/>
    <w:rsid w:val="004B3713"/>
    <w:rsid w:val="004B3C0F"/>
    <w:rsid w:val="004B4A3C"/>
    <w:rsid w:val="004B6973"/>
    <w:rsid w:val="004C05E4"/>
    <w:rsid w:val="004C1F56"/>
    <w:rsid w:val="004C28DF"/>
    <w:rsid w:val="004C331C"/>
    <w:rsid w:val="004C39B8"/>
    <w:rsid w:val="004C4680"/>
    <w:rsid w:val="004C477A"/>
    <w:rsid w:val="004C51F2"/>
    <w:rsid w:val="004C56A7"/>
    <w:rsid w:val="004C7EE8"/>
    <w:rsid w:val="004D28F7"/>
    <w:rsid w:val="004D4A4D"/>
    <w:rsid w:val="004D4AE5"/>
    <w:rsid w:val="004E0714"/>
    <w:rsid w:val="004E0EEA"/>
    <w:rsid w:val="004E1293"/>
    <w:rsid w:val="004E146F"/>
    <w:rsid w:val="004E2EE7"/>
    <w:rsid w:val="004E3590"/>
    <w:rsid w:val="004E39E1"/>
    <w:rsid w:val="004E62C6"/>
    <w:rsid w:val="004F00BA"/>
    <w:rsid w:val="004F011F"/>
    <w:rsid w:val="004F03F4"/>
    <w:rsid w:val="004F4C00"/>
    <w:rsid w:val="004F56D0"/>
    <w:rsid w:val="0050017D"/>
    <w:rsid w:val="00500561"/>
    <w:rsid w:val="0050235E"/>
    <w:rsid w:val="005037CD"/>
    <w:rsid w:val="00503A99"/>
    <w:rsid w:val="00503E44"/>
    <w:rsid w:val="00505FD7"/>
    <w:rsid w:val="005060DD"/>
    <w:rsid w:val="005075FB"/>
    <w:rsid w:val="0050777E"/>
    <w:rsid w:val="00510AA5"/>
    <w:rsid w:val="00510BCE"/>
    <w:rsid w:val="00512662"/>
    <w:rsid w:val="00512EA1"/>
    <w:rsid w:val="00513FE8"/>
    <w:rsid w:val="0051429B"/>
    <w:rsid w:val="00514F66"/>
    <w:rsid w:val="00515283"/>
    <w:rsid w:val="005152D0"/>
    <w:rsid w:val="00520E99"/>
    <w:rsid w:val="00521361"/>
    <w:rsid w:val="00521E65"/>
    <w:rsid w:val="005227CE"/>
    <w:rsid w:val="005231C5"/>
    <w:rsid w:val="0053073A"/>
    <w:rsid w:val="00531019"/>
    <w:rsid w:val="00532FD7"/>
    <w:rsid w:val="00533926"/>
    <w:rsid w:val="00534215"/>
    <w:rsid w:val="00534C64"/>
    <w:rsid w:val="00535410"/>
    <w:rsid w:val="00537FB7"/>
    <w:rsid w:val="00540A17"/>
    <w:rsid w:val="00540A57"/>
    <w:rsid w:val="00540DE0"/>
    <w:rsid w:val="005411D1"/>
    <w:rsid w:val="005414F9"/>
    <w:rsid w:val="00542873"/>
    <w:rsid w:val="0054509E"/>
    <w:rsid w:val="00546F34"/>
    <w:rsid w:val="00547403"/>
    <w:rsid w:val="00550EFA"/>
    <w:rsid w:val="005515B4"/>
    <w:rsid w:val="00552122"/>
    <w:rsid w:val="00552D70"/>
    <w:rsid w:val="005530D3"/>
    <w:rsid w:val="0055675D"/>
    <w:rsid w:val="00556F69"/>
    <w:rsid w:val="005573C4"/>
    <w:rsid w:val="005607C1"/>
    <w:rsid w:val="00560EC7"/>
    <w:rsid w:val="00564A86"/>
    <w:rsid w:val="00564C65"/>
    <w:rsid w:val="00564C9D"/>
    <w:rsid w:val="0056540E"/>
    <w:rsid w:val="005663B9"/>
    <w:rsid w:val="00566E8F"/>
    <w:rsid w:val="005709DE"/>
    <w:rsid w:val="005726BA"/>
    <w:rsid w:val="005732C4"/>
    <w:rsid w:val="00573FFC"/>
    <w:rsid w:val="0057422E"/>
    <w:rsid w:val="00574A66"/>
    <w:rsid w:val="0057509C"/>
    <w:rsid w:val="005763DD"/>
    <w:rsid w:val="00577B35"/>
    <w:rsid w:val="005816B3"/>
    <w:rsid w:val="00581730"/>
    <w:rsid w:val="00581D6B"/>
    <w:rsid w:val="00582152"/>
    <w:rsid w:val="0058268E"/>
    <w:rsid w:val="005833BE"/>
    <w:rsid w:val="005858FB"/>
    <w:rsid w:val="0058609E"/>
    <w:rsid w:val="00586663"/>
    <w:rsid w:val="00587CB6"/>
    <w:rsid w:val="00590459"/>
    <w:rsid w:val="005913EB"/>
    <w:rsid w:val="00592A0B"/>
    <w:rsid w:val="0059302A"/>
    <w:rsid w:val="005933BF"/>
    <w:rsid w:val="00594555"/>
    <w:rsid w:val="00595F8F"/>
    <w:rsid w:val="005A2572"/>
    <w:rsid w:val="005A5F64"/>
    <w:rsid w:val="005A77E6"/>
    <w:rsid w:val="005B060A"/>
    <w:rsid w:val="005B30F4"/>
    <w:rsid w:val="005B3AF1"/>
    <w:rsid w:val="005B7353"/>
    <w:rsid w:val="005B75B0"/>
    <w:rsid w:val="005C032C"/>
    <w:rsid w:val="005C3998"/>
    <w:rsid w:val="005C71B1"/>
    <w:rsid w:val="005C73D6"/>
    <w:rsid w:val="005D076B"/>
    <w:rsid w:val="005D0894"/>
    <w:rsid w:val="005D09A7"/>
    <w:rsid w:val="005D1C8A"/>
    <w:rsid w:val="005D2168"/>
    <w:rsid w:val="005D3704"/>
    <w:rsid w:val="005D46BF"/>
    <w:rsid w:val="005D50BF"/>
    <w:rsid w:val="005D53FC"/>
    <w:rsid w:val="005D6B68"/>
    <w:rsid w:val="005D7BF8"/>
    <w:rsid w:val="005D7D5A"/>
    <w:rsid w:val="005D7E35"/>
    <w:rsid w:val="005D7EA8"/>
    <w:rsid w:val="005E1FB7"/>
    <w:rsid w:val="005E4792"/>
    <w:rsid w:val="005E4BAC"/>
    <w:rsid w:val="005E4F21"/>
    <w:rsid w:val="005E5680"/>
    <w:rsid w:val="005E580A"/>
    <w:rsid w:val="005E5A0C"/>
    <w:rsid w:val="005E663C"/>
    <w:rsid w:val="005F0056"/>
    <w:rsid w:val="005F0ABE"/>
    <w:rsid w:val="005F1283"/>
    <w:rsid w:val="005F1BC2"/>
    <w:rsid w:val="005F1E0F"/>
    <w:rsid w:val="005F1F90"/>
    <w:rsid w:val="005F2A16"/>
    <w:rsid w:val="005F4295"/>
    <w:rsid w:val="005F65C1"/>
    <w:rsid w:val="005F73CC"/>
    <w:rsid w:val="005F73DE"/>
    <w:rsid w:val="005F7591"/>
    <w:rsid w:val="005F7F3E"/>
    <w:rsid w:val="0060130D"/>
    <w:rsid w:val="006018BA"/>
    <w:rsid w:val="00602751"/>
    <w:rsid w:val="00602F90"/>
    <w:rsid w:val="00606671"/>
    <w:rsid w:val="006100E5"/>
    <w:rsid w:val="0061039D"/>
    <w:rsid w:val="00610584"/>
    <w:rsid w:val="00612148"/>
    <w:rsid w:val="00612329"/>
    <w:rsid w:val="006137A6"/>
    <w:rsid w:val="00613B16"/>
    <w:rsid w:val="00613ED4"/>
    <w:rsid w:val="00615574"/>
    <w:rsid w:val="00615D01"/>
    <w:rsid w:val="00616AAE"/>
    <w:rsid w:val="00617B16"/>
    <w:rsid w:val="0062055B"/>
    <w:rsid w:val="00621312"/>
    <w:rsid w:val="00621FA8"/>
    <w:rsid w:val="006224E8"/>
    <w:rsid w:val="00623F9C"/>
    <w:rsid w:val="00624320"/>
    <w:rsid w:val="006243C6"/>
    <w:rsid w:val="00625859"/>
    <w:rsid w:val="006259B0"/>
    <w:rsid w:val="00626D88"/>
    <w:rsid w:val="006271E1"/>
    <w:rsid w:val="00627332"/>
    <w:rsid w:val="0062794C"/>
    <w:rsid w:val="00630893"/>
    <w:rsid w:val="00631D9A"/>
    <w:rsid w:val="0063248D"/>
    <w:rsid w:val="00633589"/>
    <w:rsid w:val="0064127A"/>
    <w:rsid w:val="0064129F"/>
    <w:rsid w:val="006422A0"/>
    <w:rsid w:val="00642C1B"/>
    <w:rsid w:val="0064309D"/>
    <w:rsid w:val="006447B4"/>
    <w:rsid w:val="00644DBE"/>
    <w:rsid w:val="00645F83"/>
    <w:rsid w:val="00647BB7"/>
    <w:rsid w:val="00650BBB"/>
    <w:rsid w:val="0065139F"/>
    <w:rsid w:val="00654724"/>
    <w:rsid w:val="00654A6F"/>
    <w:rsid w:val="006563DC"/>
    <w:rsid w:val="00656DFD"/>
    <w:rsid w:val="00656E33"/>
    <w:rsid w:val="006574D6"/>
    <w:rsid w:val="00660F56"/>
    <w:rsid w:val="006634BC"/>
    <w:rsid w:val="006660A4"/>
    <w:rsid w:val="006669F1"/>
    <w:rsid w:val="00667606"/>
    <w:rsid w:val="00667D29"/>
    <w:rsid w:val="006711DF"/>
    <w:rsid w:val="006714BC"/>
    <w:rsid w:val="006750F4"/>
    <w:rsid w:val="006758EA"/>
    <w:rsid w:val="0067607A"/>
    <w:rsid w:val="0067662C"/>
    <w:rsid w:val="00677C66"/>
    <w:rsid w:val="00680297"/>
    <w:rsid w:val="0068046D"/>
    <w:rsid w:val="00680871"/>
    <w:rsid w:val="00680AB0"/>
    <w:rsid w:val="00681121"/>
    <w:rsid w:val="0068265F"/>
    <w:rsid w:val="00683027"/>
    <w:rsid w:val="00683956"/>
    <w:rsid w:val="006852B5"/>
    <w:rsid w:val="006873CE"/>
    <w:rsid w:val="00687BAB"/>
    <w:rsid w:val="00690C09"/>
    <w:rsid w:val="00691B62"/>
    <w:rsid w:val="0069205F"/>
    <w:rsid w:val="006932BA"/>
    <w:rsid w:val="006954CB"/>
    <w:rsid w:val="00697F9A"/>
    <w:rsid w:val="006A0786"/>
    <w:rsid w:val="006A11D6"/>
    <w:rsid w:val="006A1F58"/>
    <w:rsid w:val="006A3110"/>
    <w:rsid w:val="006A3605"/>
    <w:rsid w:val="006A3A24"/>
    <w:rsid w:val="006B3874"/>
    <w:rsid w:val="006B4846"/>
    <w:rsid w:val="006B520A"/>
    <w:rsid w:val="006B523A"/>
    <w:rsid w:val="006B66BF"/>
    <w:rsid w:val="006B6CFC"/>
    <w:rsid w:val="006C0360"/>
    <w:rsid w:val="006C170A"/>
    <w:rsid w:val="006C2649"/>
    <w:rsid w:val="006C27AB"/>
    <w:rsid w:val="006C37D8"/>
    <w:rsid w:val="006C4488"/>
    <w:rsid w:val="006C561B"/>
    <w:rsid w:val="006C6BF2"/>
    <w:rsid w:val="006D10EC"/>
    <w:rsid w:val="006D1EBB"/>
    <w:rsid w:val="006D347A"/>
    <w:rsid w:val="006D478B"/>
    <w:rsid w:val="006D4DAA"/>
    <w:rsid w:val="006D60D0"/>
    <w:rsid w:val="006D672B"/>
    <w:rsid w:val="006E00E2"/>
    <w:rsid w:val="006E02C5"/>
    <w:rsid w:val="006E04DB"/>
    <w:rsid w:val="006E0852"/>
    <w:rsid w:val="006E0CBA"/>
    <w:rsid w:val="006E1623"/>
    <w:rsid w:val="006E3AB4"/>
    <w:rsid w:val="006E478C"/>
    <w:rsid w:val="006E61BD"/>
    <w:rsid w:val="006E6321"/>
    <w:rsid w:val="006F06C1"/>
    <w:rsid w:val="006F23AE"/>
    <w:rsid w:val="006F396A"/>
    <w:rsid w:val="006F5142"/>
    <w:rsid w:val="006F54B7"/>
    <w:rsid w:val="006F683C"/>
    <w:rsid w:val="006F6C2A"/>
    <w:rsid w:val="006F74AB"/>
    <w:rsid w:val="006F7530"/>
    <w:rsid w:val="0070169C"/>
    <w:rsid w:val="00701F57"/>
    <w:rsid w:val="00702620"/>
    <w:rsid w:val="00702FA1"/>
    <w:rsid w:val="00704CCA"/>
    <w:rsid w:val="00705171"/>
    <w:rsid w:val="007053B0"/>
    <w:rsid w:val="0070676B"/>
    <w:rsid w:val="007067E7"/>
    <w:rsid w:val="007069E3"/>
    <w:rsid w:val="007072E3"/>
    <w:rsid w:val="00707566"/>
    <w:rsid w:val="007107DA"/>
    <w:rsid w:val="00710E79"/>
    <w:rsid w:val="00710E94"/>
    <w:rsid w:val="0071183B"/>
    <w:rsid w:val="00711C78"/>
    <w:rsid w:val="00711D6D"/>
    <w:rsid w:val="007129B8"/>
    <w:rsid w:val="00713554"/>
    <w:rsid w:val="00714149"/>
    <w:rsid w:val="00714198"/>
    <w:rsid w:val="0071558D"/>
    <w:rsid w:val="00715B1C"/>
    <w:rsid w:val="00716F40"/>
    <w:rsid w:val="00720152"/>
    <w:rsid w:val="00720998"/>
    <w:rsid w:val="00720B52"/>
    <w:rsid w:val="00721DDA"/>
    <w:rsid w:val="00722532"/>
    <w:rsid w:val="00723AC4"/>
    <w:rsid w:val="0072535A"/>
    <w:rsid w:val="00725FAB"/>
    <w:rsid w:val="00726FA8"/>
    <w:rsid w:val="00727D8A"/>
    <w:rsid w:val="00730DA8"/>
    <w:rsid w:val="00730E12"/>
    <w:rsid w:val="00731FEA"/>
    <w:rsid w:val="007323F4"/>
    <w:rsid w:val="0073263E"/>
    <w:rsid w:val="00732AC8"/>
    <w:rsid w:val="0073394E"/>
    <w:rsid w:val="007349EF"/>
    <w:rsid w:val="007353C3"/>
    <w:rsid w:val="007356D4"/>
    <w:rsid w:val="00735921"/>
    <w:rsid w:val="0073599B"/>
    <w:rsid w:val="00736F61"/>
    <w:rsid w:val="00736FF8"/>
    <w:rsid w:val="00737BBA"/>
    <w:rsid w:val="00740AC2"/>
    <w:rsid w:val="00740D9E"/>
    <w:rsid w:val="0074116B"/>
    <w:rsid w:val="0074185E"/>
    <w:rsid w:val="00741A7A"/>
    <w:rsid w:val="00742253"/>
    <w:rsid w:val="0074256A"/>
    <w:rsid w:val="00742B2D"/>
    <w:rsid w:val="00742F55"/>
    <w:rsid w:val="007430DD"/>
    <w:rsid w:val="00743297"/>
    <w:rsid w:val="007436F0"/>
    <w:rsid w:val="0074422A"/>
    <w:rsid w:val="007442E8"/>
    <w:rsid w:val="00744316"/>
    <w:rsid w:val="0074617A"/>
    <w:rsid w:val="007470A8"/>
    <w:rsid w:val="0074728E"/>
    <w:rsid w:val="00750F6A"/>
    <w:rsid w:val="007515FF"/>
    <w:rsid w:val="00752BF7"/>
    <w:rsid w:val="00752F24"/>
    <w:rsid w:val="00753C16"/>
    <w:rsid w:val="00753DD7"/>
    <w:rsid w:val="007544B0"/>
    <w:rsid w:val="007559E3"/>
    <w:rsid w:val="00757B95"/>
    <w:rsid w:val="00761E8E"/>
    <w:rsid w:val="0076293E"/>
    <w:rsid w:val="007657E2"/>
    <w:rsid w:val="007662C7"/>
    <w:rsid w:val="00770540"/>
    <w:rsid w:val="007707D1"/>
    <w:rsid w:val="007708C6"/>
    <w:rsid w:val="0077151F"/>
    <w:rsid w:val="00771962"/>
    <w:rsid w:val="00772FAF"/>
    <w:rsid w:val="0077533F"/>
    <w:rsid w:val="00775C5A"/>
    <w:rsid w:val="00775DB6"/>
    <w:rsid w:val="00776066"/>
    <w:rsid w:val="00776306"/>
    <w:rsid w:val="007800F2"/>
    <w:rsid w:val="007809F7"/>
    <w:rsid w:val="007816E2"/>
    <w:rsid w:val="00781F00"/>
    <w:rsid w:val="0078207F"/>
    <w:rsid w:val="007824D8"/>
    <w:rsid w:val="00783D8C"/>
    <w:rsid w:val="007860A7"/>
    <w:rsid w:val="00786BB7"/>
    <w:rsid w:val="0079074A"/>
    <w:rsid w:val="00790AC4"/>
    <w:rsid w:val="00792FE1"/>
    <w:rsid w:val="00793FC3"/>
    <w:rsid w:val="00796972"/>
    <w:rsid w:val="007970FE"/>
    <w:rsid w:val="007A04BB"/>
    <w:rsid w:val="007A1887"/>
    <w:rsid w:val="007A1944"/>
    <w:rsid w:val="007A236F"/>
    <w:rsid w:val="007A33F8"/>
    <w:rsid w:val="007A3842"/>
    <w:rsid w:val="007A44E4"/>
    <w:rsid w:val="007A4D12"/>
    <w:rsid w:val="007A4DC1"/>
    <w:rsid w:val="007A55A7"/>
    <w:rsid w:val="007A57BC"/>
    <w:rsid w:val="007A6780"/>
    <w:rsid w:val="007A770D"/>
    <w:rsid w:val="007B14A4"/>
    <w:rsid w:val="007B1F10"/>
    <w:rsid w:val="007B2143"/>
    <w:rsid w:val="007B335E"/>
    <w:rsid w:val="007B472B"/>
    <w:rsid w:val="007B4A9D"/>
    <w:rsid w:val="007B55CB"/>
    <w:rsid w:val="007B6B23"/>
    <w:rsid w:val="007B754C"/>
    <w:rsid w:val="007C0ACB"/>
    <w:rsid w:val="007C137D"/>
    <w:rsid w:val="007C236A"/>
    <w:rsid w:val="007C33AD"/>
    <w:rsid w:val="007C5911"/>
    <w:rsid w:val="007C7D64"/>
    <w:rsid w:val="007D0FFD"/>
    <w:rsid w:val="007D2E4D"/>
    <w:rsid w:val="007D39CD"/>
    <w:rsid w:val="007D3BB7"/>
    <w:rsid w:val="007D4513"/>
    <w:rsid w:val="007D674B"/>
    <w:rsid w:val="007D6771"/>
    <w:rsid w:val="007D6EDB"/>
    <w:rsid w:val="007D7276"/>
    <w:rsid w:val="007E018D"/>
    <w:rsid w:val="007E1C94"/>
    <w:rsid w:val="007E2170"/>
    <w:rsid w:val="007E2417"/>
    <w:rsid w:val="007E2F19"/>
    <w:rsid w:val="007E4CDC"/>
    <w:rsid w:val="007E64FE"/>
    <w:rsid w:val="007E6A45"/>
    <w:rsid w:val="007E757D"/>
    <w:rsid w:val="007E76D1"/>
    <w:rsid w:val="007E7B57"/>
    <w:rsid w:val="007F0B3B"/>
    <w:rsid w:val="007F1B71"/>
    <w:rsid w:val="007F33EE"/>
    <w:rsid w:val="007F3A5C"/>
    <w:rsid w:val="007F4F85"/>
    <w:rsid w:val="007F51D5"/>
    <w:rsid w:val="007F6A23"/>
    <w:rsid w:val="007F7ACF"/>
    <w:rsid w:val="008017B7"/>
    <w:rsid w:val="0080320B"/>
    <w:rsid w:val="008039E6"/>
    <w:rsid w:val="00805297"/>
    <w:rsid w:val="00805358"/>
    <w:rsid w:val="00807E7D"/>
    <w:rsid w:val="00810CDC"/>
    <w:rsid w:val="00810CEC"/>
    <w:rsid w:val="00811F53"/>
    <w:rsid w:val="00812062"/>
    <w:rsid w:val="0081283B"/>
    <w:rsid w:val="00813C3C"/>
    <w:rsid w:val="00813F17"/>
    <w:rsid w:val="008145BA"/>
    <w:rsid w:val="008153E2"/>
    <w:rsid w:val="00815D3E"/>
    <w:rsid w:val="008163AC"/>
    <w:rsid w:val="00816B75"/>
    <w:rsid w:val="008175AD"/>
    <w:rsid w:val="0081799D"/>
    <w:rsid w:val="0081799F"/>
    <w:rsid w:val="00821B15"/>
    <w:rsid w:val="008240AA"/>
    <w:rsid w:val="008249BE"/>
    <w:rsid w:val="0082599D"/>
    <w:rsid w:val="00827500"/>
    <w:rsid w:val="00830B7B"/>
    <w:rsid w:val="00831675"/>
    <w:rsid w:val="00831AEF"/>
    <w:rsid w:val="00832072"/>
    <w:rsid w:val="00832E8E"/>
    <w:rsid w:val="00833654"/>
    <w:rsid w:val="00835590"/>
    <w:rsid w:val="008357FE"/>
    <w:rsid w:val="00835979"/>
    <w:rsid w:val="00836107"/>
    <w:rsid w:val="008378E5"/>
    <w:rsid w:val="00837BCA"/>
    <w:rsid w:val="008404AD"/>
    <w:rsid w:val="00840773"/>
    <w:rsid w:val="00840A24"/>
    <w:rsid w:val="00841729"/>
    <w:rsid w:val="00842880"/>
    <w:rsid w:val="00844849"/>
    <w:rsid w:val="00845A80"/>
    <w:rsid w:val="00846469"/>
    <w:rsid w:val="00846F10"/>
    <w:rsid w:val="00847B8B"/>
    <w:rsid w:val="00854D85"/>
    <w:rsid w:val="008552D6"/>
    <w:rsid w:val="00855DA3"/>
    <w:rsid w:val="00857B14"/>
    <w:rsid w:val="00860BB5"/>
    <w:rsid w:val="00861832"/>
    <w:rsid w:val="00862443"/>
    <w:rsid w:val="00863420"/>
    <w:rsid w:val="00864136"/>
    <w:rsid w:val="0086456C"/>
    <w:rsid w:val="008677D9"/>
    <w:rsid w:val="0087144D"/>
    <w:rsid w:val="008720FA"/>
    <w:rsid w:val="00874600"/>
    <w:rsid w:val="0087667D"/>
    <w:rsid w:val="00877071"/>
    <w:rsid w:val="0087781A"/>
    <w:rsid w:val="008779B4"/>
    <w:rsid w:val="00877A2F"/>
    <w:rsid w:val="00880D51"/>
    <w:rsid w:val="0088138D"/>
    <w:rsid w:val="00882C89"/>
    <w:rsid w:val="00883863"/>
    <w:rsid w:val="0088467C"/>
    <w:rsid w:val="008853B9"/>
    <w:rsid w:val="00885AA3"/>
    <w:rsid w:val="00885B93"/>
    <w:rsid w:val="00887E4A"/>
    <w:rsid w:val="00891ACF"/>
    <w:rsid w:val="00891CFD"/>
    <w:rsid w:val="00891DCE"/>
    <w:rsid w:val="00891F21"/>
    <w:rsid w:val="00892D3B"/>
    <w:rsid w:val="008934FB"/>
    <w:rsid w:val="00894579"/>
    <w:rsid w:val="00894975"/>
    <w:rsid w:val="00895827"/>
    <w:rsid w:val="00897628"/>
    <w:rsid w:val="008A05CD"/>
    <w:rsid w:val="008A0C1D"/>
    <w:rsid w:val="008A1385"/>
    <w:rsid w:val="008A2377"/>
    <w:rsid w:val="008A2BDB"/>
    <w:rsid w:val="008A2DC2"/>
    <w:rsid w:val="008A3A05"/>
    <w:rsid w:val="008A5A17"/>
    <w:rsid w:val="008A5B67"/>
    <w:rsid w:val="008A5CCD"/>
    <w:rsid w:val="008A690F"/>
    <w:rsid w:val="008A6A6D"/>
    <w:rsid w:val="008A6F25"/>
    <w:rsid w:val="008A7B9D"/>
    <w:rsid w:val="008B29E7"/>
    <w:rsid w:val="008B2C4E"/>
    <w:rsid w:val="008B33DF"/>
    <w:rsid w:val="008B3C40"/>
    <w:rsid w:val="008B5C0B"/>
    <w:rsid w:val="008B5E13"/>
    <w:rsid w:val="008B7518"/>
    <w:rsid w:val="008B760B"/>
    <w:rsid w:val="008C14FD"/>
    <w:rsid w:val="008C1FD2"/>
    <w:rsid w:val="008C2216"/>
    <w:rsid w:val="008C2794"/>
    <w:rsid w:val="008C3689"/>
    <w:rsid w:val="008C562F"/>
    <w:rsid w:val="008D07E2"/>
    <w:rsid w:val="008D0A43"/>
    <w:rsid w:val="008D12ED"/>
    <w:rsid w:val="008D1382"/>
    <w:rsid w:val="008D16F7"/>
    <w:rsid w:val="008D2037"/>
    <w:rsid w:val="008D256E"/>
    <w:rsid w:val="008D40FA"/>
    <w:rsid w:val="008D4788"/>
    <w:rsid w:val="008D4835"/>
    <w:rsid w:val="008D4BB9"/>
    <w:rsid w:val="008D54FC"/>
    <w:rsid w:val="008D734E"/>
    <w:rsid w:val="008E0F5D"/>
    <w:rsid w:val="008E1427"/>
    <w:rsid w:val="008E2406"/>
    <w:rsid w:val="008E248A"/>
    <w:rsid w:val="008E2AEB"/>
    <w:rsid w:val="008E3D0B"/>
    <w:rsid w:val="008E4189"/>
    <w:rsid w:val="008E52C7"/>
    <w:rsid w:val="008E5A1D"/>
    <w:rsid w:val="008F0C50"/>
    <w:rsid w:val="008F2529"/>
    <w:rsid w:val="008F2BB0"/>
    <w:rsid w:val="008F3366"/>
    <w:rsid w:val="008F59E1"/>
    <w:rsid w:val="008F6E67"/>
    <w:rsid w:val="008F778A"/>
    <w:rsid w:val="008F7C3A"/>
    <w:rsid w:val="008F7D97"/>
    <w:rsid w:val="00900BB3"/>
    <w:rsid w:val="00901015"/>
    <w:rsid w:val="00901BD1"/>
    <w:rsid w:val="00901D6B"/>
    <w:rsid w:val="00901F15"/>
    <w:rsid w:val="00902ED6"/>
    <w:rsid w:val="0090320B"/>
    <w:rsid w:val="00906037"/>
    <w:rsid w:val="00911D18"/>
    <w:rsid w:val="0091280A"/>
    <w:rsid w:val="009133C7"/>
    <w:rsid w:val="0091364A"/>
    <w:rsid w:val="00913E2B"/>
    <w:rsid w:val="00914136"/>
    <w:rsid w:val="009143A0"/>
    <w:rsid w:val="00914DFE"/>
    <w:rsid w:val="00917418"/>
    <w:rsid w:val="00921B5A"/>
    <w:rsid w:val="00922284"/>
    <w:rsid w:val="00923722"/>
    <w:rsid w:val="00923829"/>
    <w:rsid w:val="00924088"/>
    <w:rsid w:val="00924623"/>
    <w:rsid w:val="00925124"/>
    <w:rsid w:val="00925635"/>
    <w:rsid w:val="00925D4F"/>
    <w:rsid w:val="00926AA3"/>
    <w:rsid w:val="00926C84"/>
    <w:rsid w:val="00927C59"/>
    <w:rsid w:val="00931770"/>
    <w:rsid w:val="00931881"/>
    <w:rsid w:val="0093421F"/>
    <w:rsid w:val="009362F3"/>
    <w:rsid w:val="00936902"/>
    <w:rsid w:val="00936C36"/>
    <w:rsid w:val="00942170"/>
    <w:rsid w:val="009428DB"/>
    <w:rsid w:val="0094390D"/>
    <w:rsid w:val="0094486D"/>
    <w:rsid w:val="009449FC"/>
    <w:rsid w:val="009461A7"/>
    <w:rsid w:val="0094717F"/>
    <w:rsid w:val="00950E58"/>
    <w:rsid w:val="00952B13"/>
    <w:rsid w:val="00952DF0"/>
    <w:rsid w:val="00952F26"/>
    <w:rsid w:val="0095311A"/>
    <w:rsid w:val="00953CF9"/>
    <w:rsid w:val="0095444A"/>
    <w:rsid w:val="00954679"/>
    <w:rsid w:val="00954C30"/>
    <w:rsid w:val="009552FE"/>
    <w:rsid w:val="00955673"/>
    <w:rsid w:val="009562E9"/>
    <w:rsid w:val="009567C2"/>
    <w:rsid w:val="00957360"/>
    <w:rsid w:val="0096092C"/>
    <w:rsid w:val="00962898"/>
    <w:rsid w:val="009628B3"/>
    <w:rsid w:val="00963A87"/>
    <w:rsid w:val="00964FEE"/>
    <w:rsid w:val="009655DA"/>
    <w:rsid w:val="00965BBC"/>
    <w:rsid w:val="00966212"/>
    <w:rsid w:val="009665AA"/>
    <w:rsid w:val="00966EF9"/>
    <w:rsid w:val="00967065"/>
    <w:rsid w:val="009673D0"/>
    <w:rsid w:val="00967532"/>
    <w:rsid w:val="0097071E"/>
    <w:rsid w:val="00972823"/>
    <w:rsid w:val="00974996"/>
    <w:rsid w:val="00976173"/>
    <w:rsid w:val="009767C7"/>
    <w:rsid w:val="00976ABC"/>
    <w:rsid w:val="009778D9"/>
    <w:rsid w:val="009812DB"/>
    <w:rsid w:val="00981A1B"/>
    <w:rsid w:val="00982B41"/>
    <w:rsid w:val="00982B49"/>
    <w:rsid w:val="00982EA6"/>
    <w:rsid w:val="0098362F"/>
    <w:rsid w:val="00986F7F"/>
    <w:rsid w:val="00987226"/>
    <w:rsid w:val="0098737D"/>
    <w:rsid w:val="00990B56"/>
    <w:rsid w:val="00990BE6"/>
    <w:rsid w:val="00992211"/>
    <w:rsid w:val="00992388"/>
    <w:rsid w:val="0099292E"/>
    <w:rsid w:val="00992C76"/>
    <w:rsid w:val="00992EFF"/>
    <w:rsid w:val="00994EAB"/>
    <w:rsid w:val="009966E8"/>
    <w:rsid w:val="00997882"/>
    <w:rsid w:val="009A0E67"/>
    <w:rsid w:val="009A13DC"/>
    <w:rsid w:val="009A2167"/>
    <w:rsid w:val="009A37FB"/>
    <w:rsid w:val="009A4947"/>
    <w:rsid w:val="009A49F0"/>
    <w:rsid w:val="009A5307"/>
    <w:rsid w:val="009B0D9A"/>
    <w:rsid w:val="009B4E48"/>
    <w:rsid w:val="009B7A38"/>
    <w:rsid w:val="009B7D4E"/>
    <w:rsid w:val="009C0051"/>
    <w:rsid w:val="009C112E"/>
    <w:rsid w:val="009C366A"/>
    <w:rsid w:val="009C60E4"/>
    <w:rsid w:val="009C6A1E"/>
    <w:rsid w:val="009C6FBF"/>
    <w:rsid w:val="009D113A"/>
    <w:rsid w:val="009D2298"/>
    <w:rsid w:val="009D2702"/>
    <w:rsid w:val="009D2E22"/>
    <w:rsid w:val="009D2F0C"/>
    <w:rsid w:val="009D342D"/>
    <w:rsid w:val="009D4397"/>
    <w:rsid w:val="009D477C"/>
    <w:rsid w:val="009D6313"/>
    <w:rsid w:val="009D6570"/>
    <w:rsid w:val="009D66C6"/>
    <w:rsid w:val="009D6FBC"/>
    <w:rsid w:val="009D72C2"/>
    <w:rsid w:val="009D77B3"/>
    <w:rsid w:val="009E27A5"/>
    <w:rsid w:val="009E2F86"/>
    <w:rsid w:val="009E3879"/>
    <w:rsid w:val="009E446E"/>
    <w:rsid w:val="009E4D2A"/>
    <w:rsid w:val="009E562B"/>
    <w:rsid w:val="009E562D"/>
    <w:rsid w:val="009E660C"/>
    <w:rsid w:val="009E7201"/>
    <w:rsid w:val="009F1412"/>
    <w:rsid w:val="009F155A"/>
    <w:rsid w:val="009F1752"/>
    <w:rsid w:val="009F3D19"/>
    <w:rsid w:val="009F491E"/>
    <w:rsid w:val="009F7327"/>
    <w:rsid w:val="009F7AA0"/>
    <w:rsid w:val="00A00056"/>
    <w:rsid w:val="00A01BBC"/>
    <w:rsid w:val="00A04F73"/>
    <w:rsid w:val="00A05F1F"/>
    <w:rsid w:val="00A11944"/>
    <w:rsid w:val="00A11DDA"/>
    <w:rsid w:val="00A12209"/>
    <w:rsid w:val="00A12BF4"/>
    <w:rsid w:val="00A12D85"/>
    <w:rsid w:val="00A1445B"/>
    <w:rsid w:val="00A14A04"/>
    <w:rsid w:val="00A14F65"/>
    <w:rsid w:val="00A223E5"/>
    <w:rsid w:val="00A22AAD"/>
    <w:rsid w:val="00A237E7"/>
    <w:rsid w:val="00A25DC3"/>
    <w:rsid w:val="00A31484"/>
    <w:rsid w:val="00A31666"/>
    <w:rsid w:val="00A31681"/>
    <w:rsid w:val="00A3222D"/>
    <w:rsid w:val="00A324D6"/>
    <w:rsid w:val="00A34024"/>
    <w:rsid w:val="00A34943"/>
    <w:rsid w:val="00A34CA4"/>
    <w:rsid w:val="00A36DF3"/>
    <w:rsid w:val="00A4441D"/>
    <w:rsid w:val="00A449B8"/>
    <w:rsid w:val="00A46624"/>
    <w:rsid w:val="00A46690"/>
    <w:rsid w:val="00A50E05"/>
    <w:rsid w:val="00A514B3"/>
    <w:rsid w:val="00A53220"/>
    <w:rsid w:val="00A532DD"/>
    <w:rsid w:val="00A5522E"/>
    <w:rsid w:val="00A56215"/>
    <w:rsid w:val="00A57777"/>
    <w:rsid w:val="00A6039D"/>
    <w:rsid w:val="00A62575"/>
    <w:rsid w:val="00A649B6"/>
    <w:rsid w:val="00A65CCE"/>
    <w:rsid w:val="00A660F1"/>
    <w:rsid w:val="00A67193"/>
    <w:rsid w:val="00A7064F"/>
    <w:rsid w:val="00A709FB"/>
    <w:rsid w:val="00A71B14"/>
    <w:rsid w:val="00A72102"/>
    <w:rsid w:val="00A72106"/>
    <w:rsid w:val="00A72860"/>
    <w:rsid w:val="00A7301C"/>
    <w:rsid w:val="00A73325"/>
    <w:rsid w:val="00A74B90"/>
    <w:rsid w:val="00A760F0"/>
    <w:rsid w:val="00A767FF"/>
    <w:rsid w:val="00A77EBB"/>
    <w:rsid w:val="00A80BCF"/>
    <w:rsid w:val="00A80FBD"/>
    <w:rsid w:val="00A825D1"/>
    <w:rsid w:val="00A8369C"/>
    <w:rsid w:val="00A83C7B"/>
    <w:rsid w:val="00A84FCD"/>
    <w:rsid w:val="00A86579"/>
    <w:rsid w:val="00A90212"/>
    <w:rsid w:val="00A90BB4"/>
    <w:rsid w:val="00A90CC4"/>
    <w:rsid w:val="00A91B56"/>
    <w:rsid w:val="00A92106"/>
    <w:rsid w:val="00A9235B"/>
    <w:rsid w:val="00A92B0B"/>
    <w:rsid w:val="00A92F40"/>
    <w:rsid w:val="00A9316D"/>
    <w:rsid w:val="00A9401D"/>
    <w:rsid w:val="00A943F5"/>
    <w:rsid w:val="00A94CBE"/>
    <w:rsid w:val="00A96A15"/>
    <w:rsid w:val="00AA023C"/>
    <w:rsid w:val="00AA0789"/>
    <w:rsid w:val="00AA1689"/>
    <w:rsid w:val="00AA1B5B"/>
    <w:rsid w:val="00AA3E02"/>
    <w:rsid w:val="00AA496F"/>
    <w:rsid w:val="00AA4D6B"/>
    <w:rsid w:val="00AA4E42"/>
    <w:rsid w:val="00AA50A1"/>
    <w:rsid w:val="00AA5770"/>
    <w:rsid w:val="00AA70DB"/>
    <w:rsid w:val="00AB0E4A"/>
    <w:rsid w:val="00AB16DF"/>
    <w:rsid w:val="00AB2E70"/>
    <w:rsid w:val="00AB33C1"/>
    <w:rsid w:val="00AB3E03"/>
    <w:rsid w:val="00AB4304"/>
    <w:rsid w:val="00AB4938"/>
    <w:rsid w:val="00AB6548"/>
    <w:rsid w:val="00AB6EC0"/>
    <w:rsid w:val="00AB7BAA"/>
    <w:rsid w:val="00AC09A7"/>
    <w:rsid w:val="00AC1D15"/>
    <w:rsid w:val="00AC3221"/>
    <w:rsid w:val="00AC3E85"/>
    <w:rsid w:val="00AD0CBA"/>
    <w:rsid w:val="00AD2245"/>
    <w:rsid w:val="00AD44C6"/>
    <w:rsid w:val="00AD6C7C"/>
    <w:rsid w:val="00AD7D38"/>
    <w:rsid w:val="00AE017A"/>
    <w:rsid w:val="00AE0C3A"/>
    <w:rsid w:val="00AE1528"/>
    <w:rsid w:val="00AE2766"/>
    <w:rsid w:val="00AE2AA1"/>
    <w:rsid w:val="00AE2CAB"/>
    <w:rsid w:val="00AE3653"/>
    <w:rsid w:val="00AE460D"/>
    <w:rsid w:val="00AE61E5"/>
    <w:rsid w:val="00AE797D"/>
    <w:rsid w:val="00AE7F82"/>
    <w:rsid w:val="00AF0319"/>
    <w:rsid w:val="00AF1782"/>
    <w:rsid w:val="00AF2729"/>
    <w:rsid w:val="00AF52FB"/>
    <w:rsid w:val="00AF72D8"/>
    <w:rsid w:val="00AF7AEF"/>
    <w:rsid w:val="00B00508"/>
    <w:rsid w:val="00B00CA8"/>
    <w:rsid w:val="00B0187C"/>
    <w:rsid w:val="00B01B70"/>
    <w:rsid w:val="00B01D0A"/>
    <w:rsid w:val="00B02C4A"/>
    <w:rsid w:val="00B05275"/>
    <w:rsid w:val="00B0762C"/>
    <w:rsid w:val="00B077A6"/>
    <w:rsid w:val="00B07B0C"/>
    <w:rsid w:val="00B07DE0"/>
    <w:rsid w:val="00B120F9"/>
    <w:rsid w:val="00B1231C"/>
    <w:rsid w:val="00B13B22"/>
    <w:rsid w:val="00B13DF5"/>
    <w:rsid w:val="00B141C0"/>
    <w:rsid w:val="00B14AF3"/>
    <w:rsid w:val="00B15D7E"/>
    <w:rsid w:val="00B161A9"/>
    <w:rsid w:val="00B16ACB"/>
    <w:rsid w:val="00B23254"/>
    <w:rsid w:val="00B23CDB"/>
    <w:rsid w:val="00B2473C"/>
    <w:rsid w:val="00B25563"/>
    <w:rsid w:val="00B26D48"/>
    <w:rsid w:val="00B2789F"/>
    <w:rsid w:val="00B30EA2"/>
    <w:rsid w:val="00B3102C"/>
    <w:rsid w:val="00B3214D"/>
    <w:rsid w:val="00B3216D"/>
    <w:rsid w:val="00B335E4"/>
    <w:rsid w:val="00B33FF4"/>
    <w:rsid w:val="00B34C46"/>
    <w:rsid w:val="00B37655"/>
    <w:rsid w:val="00B4014B"/>
    <w:rsid w:val="00B40949"/>
    <w:rsid w:val="00B40D80"/>
    <w:rsid w:val="00B41F7B"/>
    <w:rsid w:val="00B42EE1"/>
    <w:rsid w:val="00B4441F"/>
    <w:rsid w:val="00B47372"/>
    <w:rsid w:val="00B47A59"/>
    <w:rsid w:val="00B50750"/>
    <w:rsid w:val="00B51586"/>
    <w:rsid w:val="00B533DB"/>
    <w:rsid w:val="00B5349B"/>
    <w:rsid w:val="00B54C54"/>
    <w:rsid w:val="00B54CC8"/>
    <w:rsid w:val="00B55248"/>
    <w:rsid w:val="00B5582D"/>
    <w:rsid w:val="00B5649C"/>
    <w:rsid w:val="00B57F95"/>
    <w:rsid w:val="00B60648"/>
    <w:rsid w:val="00B60C73"/>
    <w:rsid w:val="00B60DB1"/>
    <w:rsid w:val="00B643C0"/>
    <w:rsid w:val="00B644E5"/>
    <w:rsid w:val="00B64A58"/>
    <w:rsid w:val="00B64DB2"/>
    <w:rsid w:val="00B65042"/>
    <w:rsid w:val="00B65958"/>
    <w:rsid w:val="00B65C24"/>
    <w:rsid w:val="00B66CD7"/>
    <w:rsid w:val="00B66FAD"/>
    <w:rsid w:val="00B6736A"/>
    <w:rsid w:val="00B70D54"/>
    <w:rsid w:val="00B7138A"/>
    <w:rsid w:val="00B731C1"/>
    <w:rsid w:val="00B7387A"/>
    <w:rsid w:val="00B758BF"/>
    <w:rsid w:val="00B7688D"/>
    <w:rsid w:val="00B77B3C"/>
    <w:rsid w:val="00B82546"/>
    <w:rsid w:val="00B826E5"/>
    <w:rsid w:val="00B8293D"/>
    <w:rsid w:val="00B84801"/>
    <w:rsid w:val="00B8705A"/>
    <w:rsid w:val="00B87A49"/>
    <w:rsid w:val="00B91ECE"/>
    <w:rsid w:val="00B92478"/>
    <w:rsid w:val="00B93BA2"/>
    <w:rsid w:val="00B943FB"/>
    <w:rsid w:val="00B94A7B"/>
    <w:rsid w:val="00B94E41"/>
    <w:rsid w:val="00B9568C"/>
    <w:rsid w:val="00B967EE"/>
    <w:rsid w:val="00B97463"/>
    <w:rsid w:val="00B97BF5"/>
    <w:rsid w:val="00BA114E"/>
    <w:rsid w:val="00BA13A1"/>
    <w:rsid w:val="00BA157D"/>
    <w:rsid w:val="00BA23EE"/>
    <w:rsid w:val="00BA25B4"/>
    <w:rsid w:val="00BA6188"/>
    <w:rsid w:val="00BA6B99"/>
    <w:rsid w:val="00BA7059"/>
    <w:rsid w:val="00BA7AF5"/>
    <w:rsid w:val="00BB1362"/>
    <w:rsid w:val="00BB1970"/>
    <w:rsid w:val="00BB406E"/>
    <w:rsid w:val="00BB608E"/>
    <w:rsid w:val="00BB6960"/>
    <w:rsid w:val="00BB7567"/>
    <w:rsid w:val="00BC1862"/>
    <w:rsid w:val="00BC2F38"/>
    <w:rsid w:val="00BC2F92"/>
    <w:rsid w:val="00BC315A"/>
    <w:rsid w:val="00BC361A"/>
    <w:rsid w:val="00BC3E94"/>
    <w:rsid w:val="00BC45AA"/>
    <w:rsid w:val="00BC4687"/>
    <w:rsid w:val="00BC51B1"/>
    <w:rsid w:val="00BC68C2"/>
    <w:rsid w:val="00BC77FA"/>
    <w:rsid w:val="00BC7849"/>
    <w:rsid w:val="00BD113A"/>
    <w:rsid w:val="00BD2045"/>
    <w:rsid w:val="00BD3450"/>
    <w:rsid w:val="00BD3D7D"/>
    <w:rsid w:val="00BD48F1"/>
    <w:rsid w:val="00BD49F7"/>
    <w:rsid w:val="00BD5053"/>
    <w:rsid w:val="00BD61A2"/>
    <w:rsid w:val="00BE043E"/>
    <w:rsid w:val="00BE1333"/>
    <w:rsid w:val="00BE3C89"/>
    <w:rsid w:val="00BE41AB"/>
    <w:rsid w:val="00BE462C"/>
    <w:rsid w:val="00BE484D"/>
    <w:rsid w:val="00BE4E88"/>
    <w:rsid w:val="00BE64A7"/>
    <w:rsid w:val="00BE7883"/>
    <w:rsid w:val="00BE7D16"/>
    <w:rsid w:val="00BF2490"/>
    <w:rsid w:val="00BF2596"/>
    <w:rsid w:val="00BF39D6"/>
    <w:rsid w:val="00BF3F3D"/>
    <w:rsid w:val="00BF5483"/>
    <w:rsid w:val="00BF5E16"/>
    <w:rsid w:val="00BF71B1"/>
    <w:rsid w:val="00BF7A67"/>
    <w:rsid w:val="00C00B11"/>
    <w:rsid w:val="00C01583"/>
    <w:rsid w:val="00C01B0D"/>
    <w:rsid w:val="00C058C2"/>
    <w:rsid w:val="00C05A38"/>
    <w:rsid w:val="00C0789E"/>
    <w:rsid w:val="00C078C1"/>
    <w:rsid w:val="00C11F7D"/>
    <w:rsid w:val="00C12478"/>
    <w:rsid w:val="00C207D4"/>
    <w:rsid w:val="00C219B4"/>
    <w:rsid w:val="00C23114"/>
    <w:rsid w:val="00C23F85"/>
    <w:rsid w:val="00C2451B"/>
    <w:rsid w:val="00C24EDE"/>
    <w:rsid w:val="00C27553"/>
    <w:rsid w:val="00C27C69"/>
    <w:rsid w:val="00C30712"/>
    <w:rsid w:val="00C30E78"/>
    <w:rsid w:val="00C310A4"/>
    <w:rsid w:val="00C31588"/>
    <w:rsid w:val="00C32981"/>
    <w:rsid w:val="00C32B12"/>
    <w:rsid w:val="00C32EC7"/>
    <w:rsid w:val="00C33978"/>
    <w:rsid w:val="00C36F6E"/>
    <w:rsid w:val="00C37E05"/>
    <w:rsid w:val="00C40FFD"/>
    <w:rsid w:val="00C41DCD"/>
    <w:rsid w:val="00C4234F"/>
    <w:rsid w:val="00C4237C"/>
    <w:rsid w:val="00C4270A"/>
    <w:rsid w:val="00C4445E"/>
    <w:rsid w:val="00C4576B"/>
    <w:rsid w:val="00C47204"/>
    <w:rsid w:val="00C47789"/>
    <w:rsid w:val="00C51AAF"/>
    <w:rsid w:val="00C52172"/>
    <w:rsid w:val="00C526E0"/>
    <w:rsid w:val="00C5467A"/>
    <w:rsid w:val="00C557A5"/>
    <w:rsid w:val="00C55874"/>
    <w:rsid w:val="00C55D29"/>
    <w:rsid w:val="00C56F2E"/>
    <w:rsid w:val="00C614C1"/>
    <w:rsid w:val="00C615FC"/>
    <w:rsid w:val="00C61C23"/>
    <w:rsid w:val="00C629E6"/>
    <w:rsid w:val="00C62B3A"/>
    <w:rsid w:val="00C63DC5"/>
    <w:rsid w:val="00C64453"/>
    <w:rsid w:val="00C6504F"/>
    <w:rsid w:val="00C65410"/>
    <w:rsid w:val="00C65EC7"/>
    <w:rsid w:val="00C66D20"/>
    <w:rsid w:val="00C71356"/>
    <w:rsid w:val="00C71986"/>
    <w:rsid w:val="00C75009"/>
    <w:rsid w:val="00C7508B"/>
    <w:rsid w:val="00C75C89"/>
    <w:rsid w:val="00C77165"/>
    <w:rsid w:val="00C83580"/>
    <w:rsid w:val="00C83DB6"/>
    <w:rsid w:val="00C8468C"/>
    <w:rsid w:val="00C84B62"/>
    <w:rsid w:val="00C84FA0"/>
    <w:rsid w:val="00C8542C"/>
    <w:rsid w:val="00C86F6D"/>
    <w:rsid w:val="00C87469"/>
    <w:rsid w:val="00C90598"/>
    <w:rsid w:val="00C923EE"/>
    <w:rsid w:val="00C92562"/>
    <w:rsid w:val="00C93206"/>
    <w:rsid w:val="00C932AE"/>
    <w:rsid w:val="00C93E72"/>
    <w:rsid w:val="00C947EB"/>
    <w:rsid w:val="00C948D8"/>
    <w:rsid w:val="00C957A2"/>
    <w:rsid w:val="00C96732"/>
    <w:rsid w:val="00C97B48"/>
    <w:rsid w:val="00CA0667"/>
    <w:rsid w:val="00CA0BE9"/>
    <w:rsid w:val="00CA138D"/>
    <w:rsid w:val="00CA15EC"/>
    <w:rsid w:val="00CA4563"/>
    <w:rsid w:val="00CA57D9"/>
    <w:rsid w:val="00CA5917"/>
    <w:rsid w:val="00CA5D67"/>
    <w:rsid w:val="00CA63A6"/>
    <w:rsid w:val="00CA66DC"/>
    <w:rsid w:val="00CA74EA"/>
    <w:rsid w:val="00CB13D7"/>
    <w:rsid w:val="00CB2680"/>
    <w:rsid w:val="00CB2693"/>
    <w:rsid w:val="00CB2B20"/>
    <w:rsid w:val="00CB2DCB"/>
    <w:rsid w:val="00CB3C7A"/>
    <w:rsid w:val="00CB3FA9"/>
    <w:rsid w:val="00CB56C9"/>
    <w:rsid w:val="00CB5F16"/>
    <w:rsid w:val="00CB66EC"/>
    <w:rsid w:val="00CB684F"/>
    <w:rsid w:val="00CC033C"/>
    <w:rsid w:val="00CC0560"/>
    <w:rsid w:val="00CC220F"/>
    <w:rsid w:val="00CC22DA"/>
    <w:rsid w:val="00CC2AFE"/>
    <w:rsid w:val="00CC3C6E"/>
    <w:rsid w:val="00CC5345"/>
    <w:rsid w:val="00CC731D"/>
    <w:rsid w:val="00CC7641"/>
    <w:rsid w:val="00CC7FC8"/>
    <w:rsid w:val="00CD0D52"/>
    <w:rsid w:val="00CD11B5"/>
    <w:rsid w:val="00CD212D"/>
    <w:rsid w:val="00CD24DC"/>
    <w:rsid w:val="00CD47C5"/>
    <w:rsid w:val="00CD4B51"/>
    <w:rsid w:val="00CD5226"/>
    <w:rsid w:val="00CD58BD"/>
    <w:rsid w:val="00CD6A50"/>
    <w:rsid w:val="00CE0148"/>
    <w:rsid w:val="00CE0B46"/>
    <w:rsid w:val="00CE0C17"/>
    <w:rsid w:val="00CE27D7"/>
    <w:rsid w:val="00CE3EFA"/>
    <w:rsid w:val="00CE4EFB"/>
    <w:rsid w:val="00CE5F51"/>
    <w:rsid w:val="00CE5F79"/>
    <w:rsid w:val="00CE795B"/>
    <w:rsid w:val="00CE7D19"/>
    <w:rsid w:val="00CF0681"/>
    <w:rsid w:val="00CF19DB"/>
    <w:rsid w:val="00CF2515"/>
    <w:rsid w:val="00CF2B26"/>
    <w:rsid w:val="00CF38B1"/>
    <w:rsid w:val="00CF3E79"/>
    <w:rsid w:val="00CF76EB"/>
    <w:rsid w:val="00D00275"/>
    <w:rsid w:val="00D00D82"/>
    <w:rsid w:val="00D01C51"/>
    <w:rsid w:val="00D02E2A"/>
    <w:rsid w:val="00D038DB"/>
    <w:rsid w:val="00D049B5"/>
    <w:rsid w:val="00D05346"/>
    <w:rsid w:val="00D06B7D"/>
    <w:rsid w:val="00D074A2"/>
    <w:rsid w:val="00D074C3"/>
    <w:rsid w:val="00D0785F"/>
    <w:rsid w:val="00D07971"/>
    <w:rsid w:val="00D13794"/>
    <w:rsid w:val="00D1461C"/>
    <w:rsid w:val="00D155C6"/>
    <w:rsid w:val="00D15B8E"/>
    <w:rsid w:val="00D15EE9"/>
    <w:rsid w:val="00D176F3"/>
    <w:rsid w:val="00D17C02"/>
    <w:rsid w:val="00D2062D"/>
    <w:rsid w:val="00D20F8C"/>
    <w:rsid w:val="00D218E7"/>
    <w:rsid w:val="00D22394"/>
    <w:rsid w:val="00D2307E"/>
    <w:rsid w:val="00D23C71"/>
    <w:rsid w:val="00D24052"/>
    <w:rsid w:val="00D24386"/>
    <w:rsid w:val="00D247F0"/>
    <w:rsid w:val="00D24A50"/>
    <w:rsid w:val="00D25091"/>
    <w:rsid w:val="00D27A13"/>
    <w:rsid w:val="00D27B10"/>
    <w:rsid w:val="00D304F6"/>
    <w:rsid w:val="00D3072A"/>
    <w:rsid w:val="00D31575"/>
    <w:rsid w:val="00D31A89"/>
    <w:rsid w:val="00D31AB8"/>
    <w:rsid w:val="00D32101"/>
    <w:rsid w:val="00D32223"/>
    <w:rsid w:val="00D32F13"/>
    <w:rsid w:val="00D33334"/>
    <w:rsid w:val="00D34107"/>
    <w:rsid w:val="00D34626"/>
    <w:rsid w:val="00D349E9"/>
    <w:rsid w:val="00D34ADB"/>
    <w:rsid w:val="00D34FB4"/>
    <w:rsid w:val="00D359BA"/>
    <w:rsid w:val="00D36DC7"/>
    <w:rsid w:val="00D407BD"/>
    <w:rsid w:val="00D42335"/>
    <w:rsid w:val="00D424EC"/>
    <w:rsid w:val="00D4257A"/>
    <w:rsid w:val="00D426D1"/>
    <w:rsid w:val="00D445C8"/>
    <w:rsid w:val="00D456A9"/>
    <w:rsid w:val="00D45D67"/>
    <w:rsid w:val="00D47B41"/>
    <w:rsid w:val="00D50432"/>
    <w:rsid w:val="00D51E1D"/>
    <w:rsid w:val="00D52798"/>
    <w:rsid w:val="00D5468A"/>
    <w:rsid w:val="00D54820"/>
    <w:rsid w:val="00D556AD"/>
    <w:rsid w:val="00D60471"/>
    <w:rsid w:val="00D61745"/>
    <w:rsid w:val="00D621C6"/>
    <w:rsid w:val="00D62665"/>
    <w:rsid w:val="00D63CC6"/>
    <w:rsid w:val="00D645AC"/>
    <w:rsid w:val="00D649DF"/>
    <w:rsid w:val="00D66C71"/>
    <w:rsid w:val="00D66D7C"/>
    <w:rsid w:val="00D70205"/>
    <w:rsid w:val="00D735EF"/>
    <w:rsid w:val="00D759B8"/>
    <w:rsid w:val="00D75D06"/>
    <w:rsid w:val="00D7609F"/>
    <w:rsid w:val="00D81039"/>
    <w:rsid w:val="00D81AA7"/>
    <w:rsid w:val="00D82E47"/>
    <w:rsid w:val="00D83207"/>
    <w:rsid w:val="00D83580"/>
    <w:rsid w:val="00D8402B"/>
    <w:rsid w:val="00D845AA"/>
    <w:rsid w:val="00D84A01"/>
    <w:rsid w:val="00D906C2"/>
    <w:rsid w:val="00D9156B"/>
    <w:rsid w:val="00D921E5"/>
    <w:rsid w:val="00D922EF"/>
    <w:rsid w:val="00D94DA4"/>
    <w:rsid w:val="00D95EAA"/>
    <w:rsid w:val="00D977EA"/>
    <w:rsid w:val="00DA03D6"/>
    <w:rsid w:val="00DA195B"/>
    <w:rsid w:val="00DA19B3"/>
    <w:rsid w:val="00DA37E0"/>
    <w:rsid w:val="00DA3B78"/>
    <w:rsid w:val="00DA4BD5"/>
    <w:rsid w:val="00DA4C57"/>
    <w:rsid w:val="00DA5389"/>
    <w:rsid w:val="00DA6D90"/>
    <w:rsid w:val="00DA7AFB"/>
    <w:rsid w:val="00DB120E"/>
    <w:rsid w:val="00DB148C"/>
    <w:rsid w:val="00DB1A31"/>
    <w:rsid w:val="00DB1CFF"/>
    <w:rsid w:val="00DB202E"/>
    <w:rsid w:val="00DB4F78"/>
    <w:rsid w:val="00DB7873"/>
    <w:rsid w:val="00DC027B"/>
    <w:rsid w:val="00DC0BA8"/>
    <w:rsid w:val="00DC0BB5"/>
    <w:rsid w:val="00DC0CDE"/>
    <w:rsid w:val="00DC0D7D"/>
    <w:rsid w:val="00DC0FB0"/>
    <w:rsid w:val="00DC1A85"/>
    <w:rsid w:val="00DC498E"/>
    <w:rsid w:val="00DC4D1C"/>
    <w:rsid w:val="00DC4D72"/>
    <w:rsid w:val="00DC4E94"/>
    <w:rsid w:val="00DC4F81"/>
    <w:rsid w:val="00DC6525"/>
    <w:rsid w:val="00DC7018"/>
    <w:rsid w:val="00DC7B37"/>
    <w:rsid w:val="00DD12B0"/>
    <w:rsid w:val="00DD374D"/>
    <w:rsid w:val="00DD399A"/>
    <w:rsid w:val="00DD3A9F"/>
    <w:rsid w:val="00DD4408"/>
    <w:rsid w:val="00DD5610"/>
    <w:rsid w:val="00DD758E"/>
    <w:rsid w:val="00DD7669"/>
    <w:rsid w:val="00DE21A4"/>
    <w:rsid w:val="00DE238B"/>
    <w:rsid w:val="00DE32D0"/>
    <w:rsid w:val="00DE600C"/>
    <w:rsid w:val="00DF0CB3"/>
    <w:rsid w:val="00DF11EE"/>
    <w:rsid w:val="00DF494C"/>
    <w:rsid w:val="00DF517C"/>
    <w:rsid w:val="00DF51AA"/>
    <w:rsid w:val="00DF5857"/>
    <w:rsid w:val="00DF6D0B"/>
    <w:rsid w:val="00DF6DA8"/>
    <w:rsid w:val="00DF7E0D"/>
    <w:rsid w:val="00E02411"/>
    <w:rsid w:val="00E028E0"/>
    <w:rsid w:val="00E02B40"/>
    <w:rsid w:val="00E0358D"/>
    <w:rsid w:val="00E052A3"/>
    <w:rsid w:val="00E0624D"/>
    <w:rsid w:val="00E06811"/>
    <w:rsid w:val="00E06E28"/>
    <w:rsid w:val="00E074EC"/>
    <w:rsid w:val="00E10533"/>
    <w:rsid w:val="00E176CD"/>
    <w:rsid w:val="00E179D4"/>
    <w:rsid w:val="00E20023"/>
    <w:rsid w:val="00E20ECB"/>
    <w:rsid w:val="00E22C45"/>
    <w:rsid w:val="00E23E5C"/>
    <w:rsid w:val="00E24B1A"/>
    <w:rsid w:val="00E2562A"/>
    <w:rsid w:val="00E25A6C"/>
    <w:rsid w:val="00E262B7"/>
    <w:rsid w:val="00E329E0"/>
    <w:rsid w:val="00E353A3"/>
    <w:rsid w:val="00E35C9D"/>
    <w:rsid w:val="00E360E1"/>
    <w:rsid w:val="00E3782E"/>
    <w:rsid w:val="00E37FF7"/>
    <w:rsid w:val="00E4282A"/>
    <w:rsid w:val="00E4438C"/>
    <w:rsid w:val="00E44F94"/>
    <w:rsid w:val="00E457F3"/>
    <w:rsid w:val="00E45A8D"/>
    <w:rsid w:val="00E45EC5"/>
    <w:rsid w:val="00E47876"/>
    <w:rsid w:val="00E50663"/>
    <w:rsid w:val="00E5123A"/>
    <w:rsid w:val="00E531A3"/>
    <w:rsid w:val="00E53898"/>
    <w:rsid w:val="00E540DD"/>
    <w:rsid w:val="00E55F9B"/>
    <w:rsid w:val="00E563ED"/>
    <w:rsid w:val="00E576F5"/>
    <w:rsid w:val="00E57A6A"/>
    <w:rsid w:val="00E60B64"/>
    <w:rsid w:val="00E61DB1"/>
    <w:rsid w:val="00E62E0D"/>
    <w:rsid w:val="00E6313B"/>
    <w:rsid w:val="00E6652D"/>
    <w:rsid w:val="00E67BFC"/>
    <w:rsid w:val="00E70FE3"/>
    <w:rsid w:val="00E73CC1"/>
    <w:rsid w:val="00E7426A"/>
    <w:rsid w:val="00E757B0"/>
    <w:rsid w:val="00E76CAB"/>
    <w:rsid w:val="00E80454"/>
    <w:rsid w:val="00E80879"/>
    <w:rsid w:val="00E83044"/>
    <w:rsid w:val="00E83695"/>
    <w:rsid w:val="00E86357"/>
    <w:rsid w:val="00E866F9"/>
    <w:rsid w:val="00E86ED4"/>
    <w:rsid w:val="00E87284"/>
    <w:rsid w:val="00E90712"/>
    <w:rsid w:val="00E92F24"/>
    <w:rsid w:val="00E932CC"/>
    <w:rsid w:val="00E93354"/>
    <w:rsid w:val="00E947FF"/>
    <w:rsid w:val="00E956C7"/>
    <w:rsid w:val="00E97664"/>
    <w:rsid w:val="00E97BEF"/>
    <w:rsid w:val="00EA0078"/>
    <w:rsid w:val="00EA018B"/>
    <w:rsid w:val="00EA1658"/>
    <w:rsid w:val="00EA3587"/>
    <w:rsid w:val="00EA3973"/>
    <w:rsid w:val="00EA4DD8"/>
    <w:rsid w:val="00EA7959"/>
    <w:rsid w:val="00EB0506"/>
    <w:rsid w:val="00EB2AEF"/>
    <w:rsid w:val="00EB2BED"/>
    <w:rsid w:val="00EB2CF6"/>
    <w:rsid w:val="00EB2F23"/>
    <w:rsid w:val="00EB579C"/>
    <w:rsid w:val="00EB6DFF"/>
    <w:rsid w:val="00EB7E71"/>
    <w:rsid w:val="00EC1C52"/>
    <w:rsid w:val="00EC1E7C"/>
    <w:rsid w:val="00EC2F07"/>
    <w:rsid w:val="00EC34C7"/>
    <w:rsid w:val="00EC6C4F"/>
    <w:rsid w:val="00ED123E"/>
    <w:rsid w:val="00ED15C8"/>
    <w:rsid w:val="00ED1F15"/>
    <w:rsid w:val="00ED216B"/>
    <w:rsid w:val="00ED466A"/>
    <w:rsid w:val="00ED5BE8"/>
    <w:rsid w:val="00ED7073"/>
    <w:rsid w:val="00EE0343"/>
    <w:rsid w:val="00EE0559"/>
    <w:rsid w:val="00EE11EE"/>
    <w:rsid w:val="00EE160F"/>
    <w:rsid w:val="00EE1C11"/>
    <w:rsid w:val="00EE1D6D"/>
    <w:rsid w:val="00EE30B8"/>
    <w:rsid w:val="00EE3279"/>
    <w:rsid w:val="00EE4A33"/>
    <w:rsid w:val="00EE4FC4"/>
    <w:rsid w:val="00EE5317"/>
    <w:rsid w:val="00EE5DE1"/>
    <w:rsid w:val="00EF03B1"/>
    <w:rsid w:val="00EF1D89"/>
    <w:rsid w:val="00EF2788"/>
    <w:rsid w:val="00EF29C0"/>
    <w:rsid w:val="00EF3103"/>
    <w:rsid w:val="00EF4643"/>
    <w:rsid w:val="00EF4737"/>
    <w:rsid w:val="00EF54C8"/>
    <w:rsid w:val="00EF5DE3"/>
    <w:rsid w:val="00EF6E9B"/>
    <w:rsid w:val="00EF7714"/>
    <w:rsid w:val="00EF7A01"/>
    <w:rsid w:val="00F0019F"/>
    <w:rsid w:val="00F0156C"/>
    <w:rsid w:val="00F01767"/>
    <w:rsid w:val="00F023DB"/>
    <w:rsid w:val="00F02C4D"/>
    <w:rsid w:val="00F03708"/>
    <w:rsid w:val="00F0379C"/>
    <w:rsid w:val="00F050E4"/>
    <w:rsid w:val="00F0581D"/>
    <w:rsid w:val="00F05A65"/>
    <w:rsid w:val="00F0708C"/>
    <w:rsid w:val="00F074BE"/>
    <w:rsid w:val="00F07A22"/>
    <w:rsid w:val="00F07D19"/>
    <w:rsid w:val="00F109D4"/>
    <w:rsid w:val="00F10A6F"/>
    <w:rsid w:val="00F10DDC"/>
    <w:rsid w:val="00F12772"/>
    <w:rsid w:val="00F152F6"/>
    <w:rsid w:val="00F15DFF"/>
    <w:rsid w:val="00F15EE9"/>
    <w:rsid w:val="00F164B1"/>
    <w:rsid w:val="00F17544"/>
    <w:rsid w:val="00F206A8"/>
    <w:rsid w:val="00F20C1B"/>
    <w:rsid w:val="00F21B9D"/>
    <w:rsid w:val="00F23C72"/>
    <w:rsid w:val="00F24051"/>
    <w:rsid w:val="00F24736"/>
    <w:rsid w:val="00F24CDE"/>
    <w:rsid w:val="00F27148"/>
    <w:rsid w:val="00F27344"/>
    <w:rsid w:val="00F33E86"/>
    <w:rsid w:val="00F3403E"/>
    <w:rsid w:val="00F343AA"/>
    <w:rsid w:val="00F35AA6"/>
    <w:rsid w:val="00F36723"/>
    <w:rsid w:val="00F375BF"/>
    <w:rsid w:val="00F41283"/>
    <w:rsid w:val="00F4241B"/>
    <w:rsid w:val="00F4317B"/>
    <w:rsid w:val="00F434C9"/>
    <w:rsid w:val="00F4587F"/>
    <w:rsid w:val="00F46704"/>
    <w:rsid w:val="00F46C17"/>
    <w:rsid w:val="00F47585"/>
    <w:rsid w:val="00F4D87C"/>
    <w:rsid w:val="00F51E6A"/>
    <w:rsid w:val="00F53A7F"/>
    <w:rsid w:val="00F54202"/>
    <w:rsid w:val="00F55566"/>
    <w:rsid w:val="00F6249C"/>
    <w:rsid w:val="00F632BC"/>
    <w:rsid w:val="00F65A2F"/>
    <w:rsid w:val="00F678B8"/>
    <w:rsid w:val="00F7078E"/>
    <w:rsid w:val="00F70BF4"/>
    <w:rsid w:val="00F74D3B"/>
    <w:rsid w:val="00F75BDB"/>
    <w:rsid w:val="00F76B68"/>
    <w:rsid w:val="00F800D2"/>
    <w:rsid w:val="00F80853"/>
    <w:rsid w:val="00F81232"/>
    <w:rsid w:val="00F814D0"/>
    <w:rsid w:val="00F81651"/>
    <w:rsid w:val="00F81776"/>
    <w:rsid w:val="00F8291C"/>
    <w:rsid w:val="00F8376B"/>
    <w:rsid w:val="00F85B37"/>
    <w:rsid w:val="00F85E2A"/>
    <w:rsid w:val="00F85E6F"/>
    <w:rsid w:val="00F87C92"/>
    <w:rsid w:val="00F9275B"/>
    <w:rsid w:val="00F95449"/>
    <w:rsid w:val="00FA10EA"/>
    <w:rsid w:val="00FA12E8"/>
    <w:rsid w:val="00FA1942"/>
    <w:rsid w:val="00FA3196"/>
    <w:rsid w:val="00FA380A"/>
    <w:rsid w:val="00FA39B9"/>
    <w:rsid w:val="00FA56FB"/>
    <w:rsid w:val="00FA5BCD"/>
    <w:rsid w:val="00FA7CE1"/>
    <w:rsid w:val="00FB01EA"/>
    <w:rsid w:val="00FB1F21"/>
    <w:rsid w:val="00FB287F"/>
    <w:rsid w:val="00FB50D9"/>
    <w:rsid w:val="00FB7C91"/>
    <w:rsid w:val="00FC0CA3"/>
    <w:rsid w:val="00FC0DBE"/>
    <w:rsid w:val="00FC1C71"/>
    <w:rsid w:val="00FC20A0"/>
    <w:rsid w:val="00FC2CB5"/>
    <w:rsid w:val="00FC38D9"/>
    <w:rsid w:val="00FC3A8F"/>
    <w:rsid w:val="00FC595E"/>
    <w:rsid w:val="00FC6213"/>
    <w:rsid w:val="00FD17FF"/>
    <w:rsid w:val="00FD18DA"/>
    <w:rsid w:val="00FD1925"/>
    <w:rsid w:val="00FD19F7"/>
    <w:rsid w:val="00FD4B0E"/>
    <w:rsid w:val="00FD59CC"/>
    <w:rsid w:val="00FD5DC6"/>
    <w:rsid w:val="00FD6A26"/>
    <w:rsid w:val="00FD7402"/>
    <w:rsid w:val="00FE04E4"/>
    <w:rsid w:val="00FE11F8"/>
    <w:rsid w:val="00FE2DD7"/>
    <w:rsid w:val="00FE73F9"/>
    <w:rsid w:val="00FE74D8"/>
    <w:rsid w:val="00FE7B5A"/>
    <w:rsid w:val="00FF1057"/>
    <w:rsid w:val="00FF260C"/>
    <w:rsid w:val="00FF38C2"/>
    <w:rsid w:val="00FF3E25"/>
    <w:rsid w:val="00FF4C05"/>
    <w:rsid w:val="00FF5032"/>
    <w:rsid w:val="00FF5FD8"/>
    <w:rsid w:val="00FF6A83"/>
    <w:rsid w:val="00FF72FF"/>
    <w:rsid w:val="0120573D"/>
    <w:rsid w:val="025383CE"/>
    <w:rsid w:val="028B54E8"/>
    <w:rsid w:val="04E0451F"/>
    <w:rsid w:val="050C6BC3"/>
    <w:rsid w:val="07DF22FF"/>
    <w:rsid w:val="09A823F9"/>
    <w:rsid w:val="0A6F431F"/>
    <w:rsid w:val="0A836B3F"/>
    <w:rsid w:val="0D31D8F8"/>
    <w:rsid w:val="10E35268"/>
    <w:rsid w:val="10EA6A6C"/>
    <w:rsid w:val="11A387A7"/>
    <w:rsid w:val="1272D373"/>
    <w:rsid w:val="16711A1D"/>
    <w:rsid w:val="1734ADCA"/>
    <w:rsid w:val="17663FEB"/>
    <w:rsid w:val="17725039"/>
    <w:rsid w:val="1915C087"/>
    <w:rsid w:val="1BD1FF22"/>
    <w:rsid w:val="1C14B036"/>
    <w:rsid w:val="1C5E6094"/>
    <w:rsid w:val="2177779F"/>
    <w:rsid w:val="21A3E2C3"/>
    <w:rsid w:val="21B38919"/>
    <w:rsid w:val="239EAC1F"/>
    <w:rsid w:val="24A0A185"/>
    <w:rsid w:val="284FC551"/>
    <w:rsid w:val="2A5D5F92"/>
    <w:rsid w:val="2A9E0D7A"/>
    <w:rsid w:val="2BF6ACFE"/>
    <w:rsid w:val="2CBB28DD"/>
    <w:rsid w:val="2E439609"/>
    <w:rsid w:val="2FE9EB5E"/>
    <w:rsid w:val="300E4FBD"/>
    <w:rsid w:val="3028508A"/>
    <w:rsid w:val="32C0FB23"/>
    <w:rsid w:val="3384BEC3"/>
    <w:rsid w:val="3458E97D"/>
    <w:rsid w:val="35282C97"/>
    <w:rsid w:val="3B86FF46"/>
    <w:rsid w:val="3BE59C4D"/>
    <w:rsid w:val="3C953F71"/>
    <w:rsid w:val="3EB265F8"/>
    <w:rsid w:val="3EE811B1"/>
    <w:rsid w:val="3F22049E"/>
    <w:rsid w:val="41A7909C"/>
    <w:rsid w:val="431AA771"/>
    <w:rsid w:val="4344635D"/>
    <w:rsid w:val="439DBBB0"/>
    <w:rsid w:val="499DCCBB"/>
    <w:rsid w:val="4FDF2181"/>
    <w:rsid w:val="5233F162"/>
    <w:rsid w:val="53259330"/>
    <w:rsid w:val="557CEC40"/>
    <w:rsid w:val="58B7B691"/>
    <w:rsid w:val="5BAC7D85"/>
    <w:rsid w:val="5C4F7693"/>
    <w:rsid w:val="62135B83"/>
    <w:rsid w:val="64937CB6"/>
    <w:rsid w:val="65DBC841"/>
    <w:rsid w:val="6C1D8AD2"/>
    <w:rsid w:val="72545E4E"/>
    <w:rsid w:val="73475737"/>
    <w:rsid w:val="7464FCEC"/>
    <w:rsid w:val="77DFF56D"/>
    <w:rsid w:val="7DD004C0"/>
    <w:rsid w:val="7ECD7A67"/>
    <w:rsid w:val="7ED4BE2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5D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080CB1"/>
    <w:pPr>
      <w:pageBreakBefore/>
      <w:spacing w:before="240"/>
      <w:jc w:val="right"/>
      <w:outlineLvl w:val="0"/>
    </w:pPr>
    <w:rPr>
      <w:b/>
      <w:u w:val="single"/>
    </w:rPr>
  </w:style>
  <w:style w:type="paragraph" w:styleId="Heading2">
    <w:name w:val="heading 2"/>
    <w:basedOn w:val="Normal"/>
    <w:next w:val="Normal"/>
    <w:qFormat/>
    <w:rsid w:val="00080CB1"/>
    <w:pPr>
      <w:spacing w:before="240"/>
      <w:outlineLvl w:val="1"/>
    </w:pPr>
    <w:rPr>
      <w:u w:val="single"/>
    </w:rPr>
  </w:style>
  <w:style w:type="paragraph" w:styleId="Heading3">
    <w:name w:val="heading 3"/>
    <w:basedOn w:val="Normal"/>
    <w:next w:val="base-text-paragraph"/>
    <w:link w:val="Heading3Char"/>
    <w:qFormat/>
    <w:rsid w:val="00080CB1"/>
    <w:pPr>
      <w:spacing w:before="240" w:after="200"/>
      <w:outlineLvl w:val="2"/>
    </w:pPr>
    <w:rPr>
      <w:b/>
      <w:bCs/>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080CB1"/>
    <w:rPr>
      <w:b/>
      <w:bCs/>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semiHidden/>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OutlineNumbered1">
    <w:name w:val="Outline Numbered 1"/>
    <w:basedOn w:val="Normal"/>
    <w:link w:val="OutlineNumbered1Char"/>
    <w:rsid w:val="006E1623"/>
    <w:pPr>
      <w:numPr>
        <w:numId w:val="17"/>
      </w:numPr>
      <w:spacing w:before="0" w:after="160" w:line="259" w:lineRule="auto"/>
    </w:pPr>
    <w:rPr>
      <w:color w:val="000000"/>
      <w:sz w:val="27"/>
      <w:szCs w:val="27"/>
    </w:rPr>
  </w:style>
  <w:style w:type="character" w:customStyle="1" w:styleId="OutlineNumbered1Char">
    <w:name w:val="Outline Numbered 1 Char"/>
    <w:basedOn w:val="DefaultParagraphFont"/>
    <w:link w:val="OutlineNumbered1"/>
    <w:rsid w:val="006E1623"/>
    <w:rPr>
      <w:color w:val="000000"/>
      <w:sz w:val="27"/>
      <w:szCs w:val="27"/>
    </w:rPr>
  </w:style>
  <w:style w:type="paragraph" w:customStyle="1" w:styleId="OutlineNumbered2">
    <w:name w:val="Outline Numbered 2"/>
    <w:basedOn w:val="Normal"/>
    <w:rsid w:val="006E1623"/>
    <w:pPr>
      <w:numPr>
        <w:ilvl w:val="1"/>
        <w:numId w:val="17"/>
      </w:numPr>
      <w:spacing w:before="0" w:after="160" w:line="259" w:lineRule="auto"/>
    </w:pPr>
    <w:rPr>
      <w:color w:val="000000"/>
      <w:sz w:val="27"/>
      <w:szCs w:val="27"/>
    </w:rPr>
  </w:style>
  <w:style w:type="paragraph" w:customStyle="1" w:styleId="OutlineNumbered3">
    <w:name w:val="Outline Numbered 3"/>
    <w:basedOn w:val="Normal"/>
    <w:rsid w:val="006E1623"/>
    <w:pPr>
      <w:numPr>
        <w:ilvl w:val="2"/>
        <w:numId w:val="17"/>
      </w:numPr>
      <w:spacing w:before="0" w:after="160" w:line="259" w:lineRule="auto"/>
    </w:pPr>
    <w:rPr>
      <w:color w:val="000000"/>
      <w:sz w:val="27"/>
      <w:szCs w:val="27"/>
    </w:rPr>
  </w:style>
  <w:style w:type="character" w:styleId="Mention">
    <w:name w:val="Mention"/>
    <w:basedOn w:val="DefaultParagraphFont"/>
    <w:uiPriority w:val="99"/>
    <w:unhideWhenUsed/>
    <w:rsid w:val="0010402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725404">
      <w:bodyDiv w:val="1"/>
      <w:marLeft w:val="0"/>
      <w:marRight w:val="0"/>
      <w:marTop w:val="0"/>
      <w:marBottom w:val="0"/>
      <w:divBdr>
        <w:top w:val="none" w:sz="0" w:space="0" w:color="auto"/>
        <w:left w:val="none" w:sz="0" w:space="0" w:color="auto"/>
        <w:bottom w:val="none" w:sz="0" w:space="0" w:color="auto"/>
        <w:right w:val="none" w:sz="0" w:space="0" w:color="auto"/>
      </w:divBdr>
    </w:div>
    <w:div w:id="1244291532">
      <w:bodyDiv w:val="1"/>
      <w:marLeft w:val="0"/>
      <w:marRight w:val="0"/>
      <w:marTop w:val="0"/>
      <w:marBottom w:val="0"/>
      <w:divBdr>
        <w:top w:val="none" w:sz="0" w:space="0" w:color="auto"/>
        <w:left w:val="none" w:sz="0" w:space="0" w:color="auto"/>
        <w:bottom w:val="none" w:sz="0" w:space="0" w:color="auto"/>
        <w:right w:val="none" w:sz="0" w:space="0" w:color="auto"/>
      </w:divBdr>
    </w:div>
    <w:div w:id="1379473999">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1983</Words>
  <Characters>11309</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Explanatory statement: Treasury Laws Amendment Instrument 2025: Miscellaneous and technical amendments (Autumn 2025) (the Amending Regulations)</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 Treasury Laws Amendment Instrument 2025: Miscellaneous and technical amendments (Autumn 2025) (the Amending Regulations)</dc:title>
  <dc:subject/>
  <dc:creator/>
  <cp:keywords/>
  <dc:description/>
  <cp:lastModifiedBy/>
  <cp:revision>1</cp:revision>
  <dcterms:created xsi:type="dcterms:W3CDTF">2025-01-17T04:13:00Z</dcterms:created>
  <dcterms:modified xsi:type="dcterms:W3CDTF">2025-01-19T21:59:00Z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2025-01-17T04:13:58Z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8de7b050-8487-468a-a637-e60f304fadaa</vt:lpwstr>
  </property>
  <property fmtid="{D5CDD505-2E9C-101B-9397-08002B2CF9AE}" pid="8" name="MSIP_Label_4f932d64-9ab1-4d9b-81d2-a3a8b82dd47d_ContentBits">
    <vt:lpwstr>0</vt:lpwstr>
  </property>
</Properties>
</file>