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1CEA" w14:textId="77777777" w:rsidR="00236901" w:rsidRDefault="00FC14FF" w:rsidP="00236901">
      <w:pPr>
        <w:spacing w:before="360"/>
        <w:ind w:right="95"/>
        <w:jc w:val="center"/>
      </w:pPr>
      <w:r>
        <w:rPr>
          <w:caps/>
          <w:noProof/>
        </w:rPr>
        <w:drawing>
          <wp:inline distT="0" distB="0" distL="0" distR="0" wp14:anchorId="31C5BA47" wp14:editId="0988048C">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298F5219" w:rsidR="002A31E6" w:rsidRPr="00EC7701" w:rsidRDefault="00FC14FF" w:rsidP="002A31E6">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Pr>
              <w:rFonts w:ascii="Montserrat Light" w:hAnsi="Montserrat Light"/>
              <w:sz w:val="32"/>
              <w:szCs w:val="32"/>
            </w:rPr>
            <w:t>Senate Committee</w:t>
          </w:r>
        </w:sdtContent>
      </w:sdt>
      <w:r w:rsidR="00E12215" w:rsidRPr="00F769CE">
        <w:rPr>
          <w:rStyle w:val="commiChar"/>
        </w:rPr>
        <w:t xml:space="preserve"> </w:t>
      </w:r>
      <w:sdt>
        <w:sdtPr>
          <w:rPr>
            <w:rStyle w:val="commiChar"/>
          </w:rPr>
          <w:alias w:val="Committee Name"/>
          <w:tag w:val="CommitteeName"/>
          <w:id w:val="309682108"/>
          <w:placeholder>
            <w:docPart w:val="2898120352A84DD48EDC3CCB2663A340"/>
          </w:placeholder>
        </w:sdtPr>
        <w:sdtEndPr>
          <w:rPr>
            <w:rStyle w:val="DefaultParagraphFont"/>
            <w:rFonts w:ascii="Calibri Light" w:hAnsi="Calibri Light"/>
            <w:sz w:val="22"/>
            <w:szCs w:val="20"/>
          </w:rPr>
        </w:sdtEndPr>
        <w:sdtContent>
          <w:r w:rsidR="009A1CF2">
            <w:rPr>
              <w:rStyle w:val="commiChar"/>
            </w:rPr>
            <w:t xml:space="preserve">on </w:t>
          </w:r>
          <w:r>
            <w:rPr>
              <w:rFonts w:ascii="Montserrat Light" w:hAnsi="Montserrat Light"/>
              <w:sz w:val="32"/>
              <w:szCs w:val="32"/>
            </w:rPr>
            <w:t>Economics</w:t>
          </w:r>
        </w:sdtContent>
      </w:sdt>
      <w:r w:rsidR="00E12215" w:rsidRPr="00EC7701">
        <w:rPr>
          <w:rFonts w:ascii="Montserrat Light" w:hAnsi="Montserrat Light"/>
          <w:sz w:val="32"/>
          <w:szCs w:val="32"/>
        </w:rPr>
        <w:t xml:space="preserve"> </w:t>
      </w:r>
      <w:r>
        <w:rPr>
          <w:rFonts w:ascii="Montserrat Light" w:hAnsi="Montserrat Light"/>
          <w:sz w:val="32"/>
          <w:szCs w:val="32"/>
        </w:rPr>
        <w:t>r</w:t>
      </w:r>
      <w:r w:rsidRPr="00EC7701">
        <w:rPr>
          <w:rFonts w:ascii="Montserrat Light" w:hAnsi="Montserrat Light"/>
          <w:sz w:val="32"/>
          <w:szCs w:val="32"/>
        </w:rPr>
        <w:t>eport:</w:t>
      </w:r>
    </w:p>
    <w:p w14:paraId="06B4A7B1" w14:textId="3B429964" w:rsidR="002A31E6" w:rsidRPr="00EC7701" w:rsidRDefault="002D2431" w:rsidP="002A31E6">
      <w:pPr>
        <w:spacing w:before="240" w:after="7800"/>
        <w:jc w:val="center"/>
        <w:rPr>
          <w:rFonts w:ascii="Montserrat Light" w:hAnsi="Montserrat Light"/>
          <w:sz w:val="32"/>
          <w:szCs w:val="32"/>
        </w:rPr>
      </w:pPr>
      <w:sdt>
        <w:sdtPr>
          <w:rPr>
            <w:rStyle w:val="commiChar"/>
          </w:rPr>
          <w:alias w:val="Report Title"/>
          <w:tag w:val="ReportTitle"/>
          <w:id w:val="160520125"/>
          <w:placeholder>
            <w:docPart w:val="749CD8EB45014960823471CA5E14FDC1"/>
          </w:placeholder>
        </w:sdtPr>
        <w:sdtEndPr>
          <w:rPr>
            <w:rStyle w:val="commiChar"/>
          </w:rPr>
        </w:sdtEndPr>
        <w:sdtContent>
          <w:r w:rsidR="00FC14FF">
            <w:rPr>
              <w:rFonts w:ascii="Montserrat Light" w:hAnsi="Montserrat Light"/>
              <w:sz w:val="32"/>
              <w:szCs w:val="32"/>
            </w:rPr>
            <w:t xml:space="preserve">Treasury Laws Amendment (Cyclone </w:t>
          </w:r>
          <w:proofErr w:type="gramStart"/>
          <w:r w:rsidR="00FC14FF">
            <w:rPr>
              <w:rFonts w:ascii="Montserrat Light" w:hAnsi="Montserrat Light"/>
              <w:sz w:val="32"/>
              <w:szCs w:val="32"/>
            </w:rPr>
            <w:t>and  Flood</w:t>
          </w:r>
          <w:proofErr w:type="gramEnd"/>
          <w:r w:rsidR="00FC14FF">
            <w:rPr>
              <w:rFonts w:ascii="Montserrat Light" w:hAnsi="Montserrat Light"/>
              <w:sz w:val="32"/>
              <w:szCs w:val="32"/>
            </w:rPr>
            <w:t xml:space="preserve"> Damage Reinsurance Pool) Bill 2022  [Provisions]</w:t>
          </w:r>
        </w:sdtContent>
      </w:sdt>
    </w:p>
    <w:p w14:paraId="08DA4624" w14:textId="744E6E1A" w:rsidR="002A31E6" w:rsidRPr="00990BD2" w:rsidRDefault="00FC14FF" w:rsidP="00990BD2">
      <w:pPr>
        <w:jc w:val="right"/>
        <w:rPr>
          <w:rFonts w:ascii="Montserrat Light" w:hAnsi="Montserrat Light"/>
          <w:caps/>
          <w:sz w:val="28"/>
          <w:szCs w:val="28"/>
        </w:rPr>
      </w:pPr>
      <w:r>
        <w:rPr>
          <w:rFonts w:ascii="Montserrat Light" w:hAnsi="Montserrat Light"/>
          <w:sz w:val="28"/>
          <w:szCs w:val="28"/>
        </w:rPr>
        <w:t>May 2024</w:t>
      </w:r>
    </w:p>
    <w:p w14:paraId="7564D92C" w14:textId="77777777" w:rsidR="00B47ECF" w:rsidRPr="00835798" w:rsidRDefault="00B47ECF" w:rsidP="002A31E6">
      <w:pPr>
        <w:pStyle w:val="NoSpacing"/>
        <w:sectPr w:rsidR="00B47ECF" w:rsidRPr="00835798" w:rsidSect="00B47ECF">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p w14:paraId="54B4AE1F" w14:textId="2FE108EE" w:rsidR="00C47A9C" w:rsidRPr="00C47A9C" w:rsidRDefault="00FC14FF" w:rsidP="0077630F">
      <w:pPr>
        <w:pStyle w:val="Heading1"/>
      </w:pPr>
      <w:r w:rsidRPr="00C47A9C">
        <w:lastRenderedPageBreak/>
        <w:t>Response to the recommendations</w:t>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1C6176" w14:paraId="5860208F" w14:textId="77777777" w:rsidTr="00FB6B0E">
        <w:trPr>
          <w:trHeight w:val="70"/>
        </w:trPr>
        <w:tc>
          <w:tcPr>
            <w:tcW w:w="9016" w:type="dxa"/>
          </w:tcPr>
          <w:p w14:paraId="66EE6193" w14:textId="69660C19" w:rsidR="00C47A9C" w:rsidRPr="008774BA" w:rsidRDefault="005E1474" w:rsidP="005E1474">
            <w:pPr>
              <w:pStyle w:val="BoxHeading"/>
              <w:widowControl w:val="0"/>
              <w:rPr>
                <w:caps/>
              </w:rPr>
            </w:pPr>
            <w:r>
              <w:t xml:space="preserve">Additional comments from the Australian Greens - </w:t>
            </w:r>
            <w:r w:rsidR="00FC14FF" w:rsidRPr="008774BA">
              <w:t>Recommendation 1</w:t>
            </w:r>
          </w:p>
          <w:p w14:paraId="4F16936E" w14:textId="3B448BA0" w:rsidR="00C47A9C" w:rsidRPr="008774BA" w:rsidRDefault="00FC14FF" w:rsidP="00990BD2">
            <w:pPr>
              <w:pStyle w:val="BoxText"/>
              <w:widowControl w:val="0"/>
            </w:pPr>
            <w:r w:rsidRPr="008774BA">
              <w:t>The Committee recommends that</w:t>
            </w:r>
            <w:r>
              <w:t xml:space="preserve"> the scope of damage covered by the Australian Reinsurance Pool Corporation (APRC) immediately be expanded to include all flood damage to residential and small business property.</w:t>
            </w:r>
          </w:p>
          <w:p w14:paraId="30A4F0C9" w14:textId="77777777" w:rsidR="00FB6B0E" w:rsidRPr="009753EB" w:rsidRDefault="00FC14FF" w:rsidP="00990BD2">
            <w:pPr>
              <w:pStyle w:val="BoxSubHeading"/>
              <w:keepNext w:val="0"/>
              <w:widowControl w:val="0"/>
              <w:rPr>
                <w:caps/>
              </w:rPr>
            </w:pPr>
            <w:r w:rsidRPr="009753EB">
              <w:t xml:space="preserve">Australian Government response </w:t>
            </w:r>
          </w:p>
          <w:p w14:paraId="331C1BB8" w14:textId="49E55E4A" w:rsidR="008774BA" w:rsidRPr="008774BA" w:rsidRDefault="00FC14FF" w:rsidP="00990BD2">
            <w:pPr>
              <w:pStyle w:val="BoxText"/>
              <w:widowControl w:val="0"/>
              <w:rPr>
                <w:caps/>
              </w:rPr>
            </w:pPr>
            <w:r w:rsidRPr="00FC14FF">
              <w:t xml:space="preserve">The Government </w:t>
            </w:r>
            <w:r w:rsidRPr="00FC14FF">
              <w:rPr>
                <w:b/>
                <w:bCs/>
              </w:rPr>
              <w:t>notes</w:t>
            </w:r>
            <w:r w:rsidRPr="00FC14FF">
              <w:t xml:space="preserve"> </w:t>
            </w:r>
            <w:r w:rsidR="009A1CF2">
              <w:t>this recommendation</w:t>
            </w:r>
            <w:r w:rsidRPr="00FC14FF">
              <w:t>. However, given the passage of time since this report was tabled, a substantive Government response is no longer appropriate.</w:t>
            </w:r>
          </w:p>
        </w:tc>
      </w:tr>
      <w:tr w:rsidR="001C6176" w14:paraId="1CCEFE42" w14:textId="77777777" w:rsidTr="00FB6B0E">
        <w:trPr>
          <w:trHeight w:val="70"/>
        </w:trPr>
        <w:tc>
          <w:tcPr>
            <w:tcW w:w="9016" w:type="dxa"/>
          </w:tcPr>
          <w:p w14:paraId="6832A022" w14:textId="01C22B1A" w:rsidR="005E1474" w:rsidRPr="008774BA" w:rsidRDefault="005E1474" w:rsidP="005E1474">
            <w:pPr>
              <w:pStyle w:val="BoxHeading"/>
              <w:widowControl w:val="0"/>
              <w:rPr>
                <w:caps/>
              </w:rPr>
            </w:pPr>
            <w:r>
              <w:t xml:space="preserve">Additional comments from the Australian Greens - </w:t>
            </w:r>
            <w:r w:rsidRPr="008774BA">
              <w:t xml:space="preserve">Recommendation </w:t>
            </w:r>
            <w:r>
              <w:t>2</w:t>
            </w:r>
          </w:p>
          <w:p w14:paraId="61038CCE" w14:textId="704F193F" w:rsidR="00FB6B0E" w:rsidRPr="008774BA" w:rsidRDefault="00FC14FF" w:rsidP="00990BD2">
            <w:pPr>
              <w:pStyle w:val="BoxText"/>
              <w:widowControl w:val="0"/>
            </w:pPr>
            <w:r w:rsidRPr="008774BA">
              <w:t>The Committee recommends that</w:t>
            </w:r>
            <w:r w:rsidR="00990BD2">
              <w:t xml:space="preserve"> the scope of damage covered by the ARPC immediately be expanded to include all damage to motor vehicles associated with damage to residential and small business property resulting from cyclones and floods. </w:t>
            </w:r>
          </w:p>
          <w:p w14:paraId="603DB50B" w14:textId="77777777" w:rsidR="00FB6B0E" w:rsidRPr="009753EB" w:rsidRDefault="00FC14FF" w:rsidP="00990BD2">
            <w:pPr>
              <w:pStyle w:val="BoxSubHeading"/>
              <w:keepNext w:val="0"/>
              <w:widowControl w:val="0"/>
              <w:rPr>
                <w:caps/>
              </w:rPr>
            </w:pPr>
            <w:r w:rsidRPr="009753EB">
              <w:t xml:space="preserve">Australian Government response </w:t>
            </w:r>
          </w:p>
          <w:p w14:paraId="0C2FB211" w14:textId="7DB11C15" w:rsidR="008774BA" w:rsidRPr="008774BA" w:rsidRDefault="00990BD2" w:rsidP="00990BD2">
            <w:pPr>
              <w:pStyle w:val="BoxText"/>
              <w:widowControl w:val="0"/>
              <w:rPr>
                <w:b/>
                <w:bCs/>
              </w:rPr>
            </w:pPr>
            <w:r w:rsidRPr="00FC14FF">
              <w:t xml:space="preserve">The Government </w:t>
            </w:r>
            <w:r w:rsidRPr="00FC14FF">
              <w:rPr>
                <w:b/>
                <w:bCs/>
              </w:rPr>
              <w:t>notes</w:t>
            </w:r>
            <w:r w:rsidRPr="00FC14FF">
              <w:t xml:space="preserve"> </w:t>
            </w:r>
            <w:r w:rsidR="009A1CF2">
              <w:t>this recommendation</w:t>
            </w:r>
            <w:r w:rsidRPr="00FC14FF">
              <w:t>. However, given the passage of time since this report was tabled, a substantive Government response is no longer appropriate.</w:t>
            </w:r>
            <w:r w:rsidR="00FC14FF">
              <w:t xml:space="preserve"> </w:t>
            </w:r>
          </w:p>
        </w:tc>
      </w:tr>
      <w:tr w:rsidR="001C6176" w14:paraId="4B6176B8" w14:textId="77777777" w:rsidTr="00FB6B0E">
        <w:trPr>
          <w:trHeight w:val="70"/>
        </w:trPr>
        <w:tc>
          <w:tcPr>
            <w:tcW w:w="9016" w:type="dxa"/>
          </w:tcPr>
          <w:p w14:paraId="3CB825F0" w14:textId="0979F577" w:rsidR="005E1474" w:rsidRPr="008774BA" w:rsidRDefault="005E1474" w:rsidP="005E1474">
            <w:pPr>
              <w:pStyle w:val="BoxHeading"/>
              <w:widowControl w:val="0"/>
              <w:rPr>
                <w:caps/>
              </w:rPr>
            </w:pPr>
            <w:r>
              <w:t xml:space="preserve">Additional comments from the Australian Greens - </w:t>
            </w:r>
            <w:r w:rsidRPr="008774BA">
              <w:t xml:space="preserve">Recommendation </w:t>
            </w:r>
            <w:r>
              <w:t>3</w:t>
            </w:r>
          </w:p>
          <w:p w14:paraId="05C9081A" w14:textId="253E0ABB" w:rsidR="00FB6B0E" w:rsidRPr="008774BA" w:rsidRDefault="00FC14FF" w:rsidP="00990BD2">
            <w:pPr>
              <w:pStyle w:val="BoxText"/>
              <w:widowControl w:val="0"/>
            </w:pPr>
            <w:r w:rsidRPr="008774BA">
              <w:t>The Committee recommends tha</w:t>
            </w:r>
            <w:r w:rsidR="00990BD2">
              <w:t>t the scope of damage covered by the ARPC eventually be expanded to include all damage to residential and small business property resulting from climatic events.</w:t>
            </w:r>
          </w:p>
          <w:p w14:paraId="0C488DD0" w14:textId="77777777" w:rsidR="00FB6B0E" w:rsidRPr="009753EB" w:rsidRDefault="00FC14FF" w:rsidP="00990BD2">
            <w:pPr>
              <w:pStyle w:val="BoxSubHeading"/>
              <w:keepNext w:val="0"/>
              <w:widowControl w:val="0"/>
              <w:rPr>
                <w:caps/>
              </w:rPr>
            </w:pPr>
            <w:r w:rsidRPr="009753EB">
              <w:t xml:space="preserve">Australian Government response </w:t>
            </w:r>
          </w:p>
          <w:p w14:paraId="4709507C" w14:textId="2999BD45" w:rsidR="008774BA" w:rsidRPr="008774BA" w:rsidRDefault="00990BD2" w:rsidP="00990BD2">
            <w:pPr>
              <w:pStyle w:val="BoxText"/>
              <w:widowControl w:val="0"/>
              <w:rPr>
                <w:b/>
                <w:bCs/>
              </w:rPr>
            </w:pPr>
            <w:r w:rsidRPr="00FC14FF">
              <w:t xml:space="preserve">The Government </w:t>
            </w:r>
            <w:r w:rsidRPr="00FC14FF">
              <w:rPr>
                <w:b/>
                <w:bCs/>
              </w:rPr>
              <w:t>notes</w:t>
            </w:r>
            <w:r w:rsidRPr="00FC14FF">
              <w:t xml:space="preserve"> </w:t>
            </w:r>
            <w:r w:rsidR="009A1CF2">
              <w:t>this recommendation</w:t>
            </w:r>
            <w:r w:rsidRPr="00FC14FF">
              <w:t>. However, given the passage of time since this report was tabled, a substantive Government response is no longer appropriate</w:t>
            </w:r>
            <w:r w:rsidR="00FC14FF">
              <w:t xml:space="preserve">. </w:t>
            </w:r>
          </w:p>
        </w:tc>
      </w:tr>
      <w:tr w:rsidR="00990BD2" w14:paraId="43579DFE" w14:textId="77777777" w:rsidTr="00FB6B0E">
        <w:trPr>
          <w:trHeight w:val="70"/>
        </w:trPr>
        <w:tc>
          <w:tcPr>
            <w:tcW w:w="9016" w:type="dxa"/>
          </w:tcPr>
          <w:p w14:paraId="24C71348" w14:textId="7DEF9189" w:rsidR="005E1474" w:rsidRPr="008774BA" w:rsidRDefault="005E1474" w:rsidP="005E1474">
            <w:pPr>
              <w:pStyle w:val="BoxHeading"/>
              <w:widowControl w:val="0"/>
              <w:rPr>
                <w:caps/>
              </w:rPr>
            </w:pPr>
            <w:r>
              <w:t xml:space="preserve">Additional comments from the Australian Greens - </w:t>
            </w:r>
            <w:r w:rsidRPr="008774BA">
              <w:t xml:space="preserve">Recommendation </w:t>
            </w:r>
            <w:r>
              <w:t>4</w:t>
            </w:r>
          </w:p>
          <w:p w14:paraId="332B1488" w14:textId="0C139B8A" w:rsidR="00990BD2" w:rsidRPr="008774BA" w:rsidRDefault="00990BD2" w:rsidP="00990BD2">
            <w:pPr>
              <w:pStyle w:val="BoxText"/>
              <w:widowControl w:val="0"/>
            </w:pPr>
            <w:r w:rsidRPr="008774BA">
              <w:t>The Committee recommends tha</w:t>
            </w:r>
            <w:r>
              <w:t>t the statutory review of the APRC specifically examine the expansion of the scope of damage covered by the APRC to include all damage to residential and small business property resulting from climatic events.</w:t>
            </w:r>
          </w:p>
          <w:p w14:paraId="16BF871E" w14:textId="77777777" w:rsidR="00990BD2" w:rsidRPr="009753EB" w:rsidRDefault="00990BD2" w:rsidP="00990BD2">
            <w:pPr>
              <w:pStyle w:val="BoxSubHeading"/>
              <w:keepNext w:val="0"/>
              <w:widowControl w:val="0"/>
              <w:rPr>
                <w:caps/>
              </w:rPr>
            </w:pPr>
            <w:r w:rsidRPr="009753EB">
              <w:t xml:space="preserve">Australian Government response </w:t>
            </w:r>
          </w:p>
          <w:p w14:paraId="74A043D8" w14:textId="0B9F48A5" w:rsidR="00990BD2" w:rsidRPr="008774BA" w:rsidRDefault="00990BD2" w:rsidP="00990BD2">
            <w:pPr>
              <w:pStyle w:val="BoxText"/>
              <w:widowControl w:val="0"/>
            </w:pPr>
            <w:r w:rsidRPr="00FC14FF">
              <w:t xml:space="preserve">The Government </w:t>
            </w:r>
            <w:r w:rsidRPr="00FC14FF">
              <w:rPr>
                <w:b/>
                <w:bCs/>
              </w:rPr>
              <w:t>notes</w:t>
            </w:r>
            <w:r w:rsidRPr="00FC14FF">
              <w:t xml:space="preserve"> </w:t>
            </w:r>
            <w:r w:rsidR="009A1CF2">
              <w:t>this recommendation</w:t>
            </w:r>
            <w:r w:rsidRPr="00FC14FF">
              <w:t>. However, given the passage of time since this report was tabled, a substantive Government response is no longer appropriate</w:t>
            </w:r>
            <w:r>
              <w:t>.</w:t>
            </w:r>
          </w:p>
        </w:tc>
      </w:tr>
    </w:tbl>
    <w:p w14:paraId="014FC386" w14:textId="77777777" w:rsidR="00990BD2" w:rsidRDefault="00990BD2">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990BD2" w14:paraId="2ED9A092" w14:textId="77777777" w:rsidTr="00FB6B0E">
        <w:trPr>
          <w:trHeight w:val="70"/>
        </w:trPr>
        <w:tc>
          <w:tcPr>
            <w:tcW w:w="9016" w:type="dxa"/>
          </w:tcPr>
          <w:p w14:paraId="67493083" w14:textId="3BEF0500" w:rsidR="00990BD2" w:rsidRPr="008774BA" w:rsidRDefault="005E1474" w:rsidP="005E1474">
            <w:pPr>
              <w:pStyle w:val="BoxHeading"/>
              <w:widowControl w:val="0"/>
              <w:rPr>
                <w:caps/>
              </w:rPr>
            </w:pPr>
            <w:r>
              <w:t xml:space="preserve">Additional comments from the Australian Greens - </w:t>
            </w:r>
            <w:r w:rsidRPr="008774BA">
              <w:t xml:space="preserve">Recommendation </w:t>
            </w:r>
            <w:r>
              <w:t>5</w:t>
            </w:r>
          </w:p>
          <w:p w14:paraId="7DD70D98" w14:textId="3E4B6D2C" w:rsidR="00990BD2" w:rsidRPr="008774BA" w:rsidRDefault="00990BD2" w:rsidP="00990BD2">
            <w:pPr>
              <w:pStyle w:val="BoxText"/>
              <w:widowControl w:val="0"/>
            </w:pPr>
            <w:r w:rsidRPr="008774BA">
              <w:t>The Committee recommends tha</w:t>
            </w:r>
            <w:r>
              <w:t>t money required to establish and maintain the reinsurance pool be backed by taxation on entities extracting and combusting fossil fuels.</w:t>
            </w:r>
          </w:p>
          <w:p w14:paraId="3E3171A9" w14:textId="77777777" w:rsidR="00990BD2" w:rsidRPr="009753EB" w:rsidRDefault="00990BD2" w:rsidP="00990BD2">
            <w:pPr>
              <w:pStyle w:val="BoxSubHeading"/>
              <w:keepNext w:val="0"/>
              <w:widowControl w:val="0"/>
              <w:rPr>
                <w:caps/>
              </w:rPr>
            </w:pPr>
            <w:r w:rsidRPr="009753EB">
              <w:t xml:space="preserve">Australian Government response </w:t>
            </w:r>
          </w:p>
          <w:p w14:paraId="5641A166" w14:textId="776B4C69" w:rsidR="00990BD2" w:rsidRPr="008774BA" w:rsidRDefault="00990BD2" w:rsidP="00990BD2">
            <w:pPr>
              <w:pStyle w:val="BoxText"/>
              <w:widowControl w:val="0"/>
            </w:pPr>
            <w:r w:rsidRPr="00FC14FF">
              <w:t xml:space="preserve">The Government </w:t>
            </w:r>
            <w:r w:rsidRPr="00FC14FF">
              <w:rPr>
                <w:b/>
                <w:bCs/>
              </w:rPr>
              <w:t>notes</w:t>
            </w:r>
            <w:r w:rsidRPr="00FC14FF">
              <w:t xml:space="preserve"> </w:t>
            </w:r>
            <w:r w:rsidR="009A1CF2">
              <w:t>this recommendation</w:t>
            </w:r>
            <w:r w:rsidRPr="00FC14FF">
              <w:t>. However, given the passage of time since this report was tabled, a substantive Government response is no longer appropriate</w:t>
            </w:r>
            <w:r>
              <w:t>.</w:t>
            </w:r>
          </w:p>
        </w:tc>
      </w:tr>
    </w:tbl>
    <w:p w14:paraId="31D47FE6" w14:textId="7C63DA3E" w:rsidR="0077630F" w:rsidRPr="00C47A9C" w:rsidRDefault="0077630F" w:rsidP="00990BD2">
      <w:pPr>
        <w:spacing w:before="0" w:after="160" w:line="259" w:lineRule="auto"/>
        <w:rPr>
          <w:caps/>
        </w:rPr>
      </w:pPr>
    </w:p>
    <w:sectPr w:rsidR="0077630F" w:rsidRPr="00C47A9C" w:rsidSect="0077630F">
      <w:headerReference w:type="even" r:id="rId12"/>
      <w:headerReference w:type="default" r:id="rId13"/>
      <w:headerReference w:type="first" r:id="rId14"/>
      <w:footerReference w:type="first" r:id="rId15"/>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003FB" w14:textId="77777777" w:rsidR="00FC14FF" w:rsidRDefault="00FC14FF">
      <w:pPr>
        <w:spacing w:before="0" w:after="0"/>
      </w:pPr>
      <w:r>
        <w:separator/>
      </w:r>
    </w:p>
  </w:endnote>
  <w:endnote w:type="continuationSeparator" w:id="0">
    <w:p w14:paraId="653A8B56" w14:textId="77777777" w:rsidR="00FC14FF" w:rsidRDefault="00FC14F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E17" w14:textId="799B1248" w:rsidR="0077630F" w:rsidRPr="00F347BE" w:rsidRDefault="00FC14FF"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E12215">
      <w:fldChar w:fldCharType="begin"/>
    </w:r>
    <w:r>
      <w:instrText xml:space="preserve"> STYLEREF  "Heading 1"  \* MERGEFORMAT </w:instrText>
    </w:r>
    <w:r w:rsidR="00E12215">
      <w:fldChar w:fldCharType="separate"/>
    </w:r>
    <w:r w:rsidR="002D2431">
      <w:t>Response to the recommendations</w:t>
    </w:r>
    <w:r w:rsidR="00E12215">
      <w:fldChar w:fldCharType="end"/>
    </w:r>
    <w:r>
      <w:tab/>
    </w:r>
    <w:r w:rsidRPr="00103F3C">
      <w:rPr>
        <w:position w:val="-8"/>
      </w:rPr>
      <w:drawing>
        <wp:inline distT="0" distB="0" distL="0" distR="0" wp14:anchorId="02CAB7D5" wp14:editId="35FB1835">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5C21" w14:textId="395E9416" w:rsidR="0077630F" w:rsidRPr="00F347BE" w:rsidRDefault="00FC14FF" w:rsidP="00F347BE">
    <w:pPr>
      <w:pStyle w:val="FooterOdd"/>
      <w:jc w:val="left"/>
    </w:pPr>
    <w:r w:rsidRPr="00103F3C">
      <w:rPr>
        <w:noProof/>
        <w:position w:val="-8"/>
      </w:rPr>
      <w:drawing>
        <wp:inline distT="0" distB="0" distL="0" distR="0" wp14:anchorId="7CDC7B13" wp14:editId="316A863C">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990BD2">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52D" w14:textId="106DFDBF" w:rsidR="0077630F" w:rsidRPr="00F347BE" w:rsidRDefault="00FC14FF" w:rsidP="00F347BE">
    <w:pPr>
      <w:pStyle w:val="FooterOdd"/>
      <w:jc w:val="left"/>
    </w:pPr>
    <w:r w:rsidRPr="00103F3C">
      <w:rPr>
        <w:noProof/>
        <w:position w:val="-8"/>
      </w:rPr>
      <w:drawing>
        <wp:inline distT="0" distB="0" distL="0" distR="0" wp14:anchorId="03F0FAD8" wp14:editId="4ED3E1EC">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2D2431">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F7099" w14:textId="77777777" w:rsidR="0042266F" w:rsidRDefault="00FC14FF" w:rsidP="00B47ECF">
      <w:r>
        <w:separator/>
      </w:r>
    </w:p>
  </w:footnote>
  <w:footnote w:type="continuationSeparator" w:id="0">
    <w:p w14:paraId="4CA0E2A6" w14:textId="77777777" w:rsidR="0042266F" w:rsidRDefault="00FC14FF" w:rsidP="00B4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C2A6" w14:textId="425CBFCD" w:rsidR="008774BA" w:rsidRDefault="00F347BE">
    <w:pPr>
      <w:pStyle w:val="Header"/>
    </w:pPr>
    <w:r>
      <w:rPr>
        <w:noProof/>
      </w:rPr>
      <w:drawing>
        <wp:anchor distT="0" distB="0" distL="114300" distR="114300" simplePos="0" relativeHeight="251659264" behindDoc="1" locked="1" layoutInCell="1" allowOverlap="1" wp14:anchorId="42231EAA" wp14:editId="585C3540">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DD92" w14:textId="7B370126" w:rsidR="008774BA" w:rsidRDefault="00F347BE">
    <w:pPr>
      <w:pStyle w:val="Header"/>
    </w:pPr>
    <w:r>
      <w:rPr>
        <w:noProof/>
      </w:rPr>
      <w:drawing>
        <wp:anchor distT="0" distB="0" distL="114300" distR="114300" simplePos="0" relativeHeight="251660288" behindDoc="1" locked="1" layoutInCell="1" allowOverlap="1" wp14:anchorId="6473BBC1" wp14:editId="46F6BD58">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B655" w14:textId="4D3C9369"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A222" w14:textId="27F00634"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0A41" w14:textId="0833FB4E" w:rsidR="0077630F" w:rsidRDefault="00F347BE">
    <w:pPr>
      <w:pStyle w:val="Header"/>
    </w:pPr>
    <w:r>
      <w:rPr>
        <w:noProof/>
      </w:rPr>
      <w:drawing>
        <wp:anchor distT="0" distB="0" distL="114300" distR="114300" simplePos="0" relativeHeight="251658240" behindDoc="1" locked="1" layoutInCell="1" allowOverlap="1" wp14:anchorId="5EAC68DD" wp14:editId="173FC18D">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6F7082BE">
      <w:start w:val="1"/>
      <w:numFmt w:val="decimal"/>
      <w:pStyle w:val="OneLevelNumberedParagraph"/>
      <w:lvlText w:val="%1."/>
      <w:lvlJc w:val="left"/>
      <w:pPr>
        <w:tabs>
          <w:tab w:val="num" w:pos="567"/>
        </w:tabs>
        <w:ind w:left="567" w:hanging="567"/>
      </w:pPr>
      <w:rPr>
        <w:rFonts w:hint="default"/>
      </w:rPr>
    </w:lvl>
    <w:lvl w:ilvl="1" w:tplc="363C0508" w:tentative="1">
      <w:start w:val="1"/>
      <w:numFmt w:val="lowerLetter"/>
      <w:lvlText w:val="%2."/>
      <w:lvlJc w:val="left"/>
      <w:pPr>
        <w:ind w:left="1440" w:hanging="360"/>
      </w:pPr>
    </w:lvl>
    <w:lvl w:ilvl="2" w:tplc="7E307F38" w:tentative="1">
      <w:start w:val="1"/>
      <w:numFmt w:val="lowerRoman"/>
      <w:lvlText w:val="%3."/>
      <w:lvlJc w:val="right"/>
      <w:pPr>
        <w:ind w:left="2160" w:hanging="180"/>
      </w:pPr>
    </w:lvl>
    <w:lvl w:ilvl="3" w:tplc="F8127202" w:tentative="1">
      <w:start w:val="1"/>
      <w:numFmt w:val="decimal"/>
      <w:lvlText w:val="%4."/>
      <w:lvlJc w:val="left"/>
      <w:pPr>
        <w:ind w:left="2880" w:hanging="360"/>
      </w:pPr>
    </w:lvl>
    <w:lvl w:ilvl="4" w:tplc="51FEE6B8" w:tentative="1">
      <w:start w:val="1"/>
      <w:numFmt w:val="lowerLetter"/>
      <w:lvlText w:val="%5."/>
      <w:lvlJc w:val="left"/>
      <w:pPr>
        <w:ind w:left="3600" w:hanging="360"/>
      </w:pPr>
    </w:lvl>
    <w:lvl w:ilvl="5" w:tplc="BA3E86AE" w:tentative="1">
      <w:start w:val="1"/>
      <w:numFmt w:val="lowerRoman"/>
      <w:lvlText w:val="%6."/>
      <w:lvlJc w:val="right"/>
      <w:pPr>
        <w:ind w:left="4320" w:hanging="180"/>
      </w:pPr>
    </w:lvl>
    <w:lvl w:ilvl="6" w:tplc="4BD82430" w:tentative="1">
      <w:start w:val="1"/>
      <w:numFmt w:val="decimal"/>
      <w:lvlText w:val="%7."/>
      <w:lvlJc w:val="left"/>
      <w:pPr>
        <w:ind w:left="5040" w:hanging="360"/>
      </w:pPr>
    </w:lvl>
    <w:lvl w:ilvl="7" w:tplc="876EE73A" w:tentative="1">
      <w:start w:val="1"/>
      <w:numFmt w:val="lowerLetter"/>
      <w:lvlText w:val="%8."/>
      <w:lvlJc w:val="left"/>
      <w:pPr>
        <w:ind w:left="5760" w:hanging="360"/>
      </w:pPr>
    </w:lvl>
    <w:lvl w:ilvl="8" w:tplc="249862CA"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895885"/>
    <w:multiLevelType w:val="hybridMultilevel"/>
    <w:tmpl w:val="3FC612CC"/>
    <w:lvl w:ilvl="0" w:tplc="95FC8874">
      <w:start w:val="1"/>
      <w:numFmt w:val="bullet"/>
      <w:pStyle w:val="Bullet"/>
      <w:lvlText w:val=""/>
      <w:lvlJc w:val="left"/>
      <w:pPr>
        <w:ind w:left="720" w:hanging="360"/>
      </w:pPr>
      <w:rPr>
        <w:rFonts w:ascii="Symbol" w:hAnsi="Symbol" w:hint="default"/>
      </w:rPr>
    </w:lvl>
    <w:lvl w:ilvl="1" w:tplc="60E82CC8" w:tentative="1">
      <w:start w:val="1"/>
      <w:numFmt w:val="bullet"/>
      <w:lvlText w:val="o"/>
      <w:lvlJc w:val="left"/>
      <w:pPr>
        <w:ind w:left="1440" w:hanging="360"/>
      </w:pPr>
      <w:rPr>
        <w:rFonts w:ascii="Courier New" w:hAnsi="Courier New" w:cs="Courier New" w:hint="default"/>
      </w:rPr>
    </w:lvl>
    <w:lvl w:ilvl="2" w:tplc="82881016" w:tentative="1">
      <w:start w:val="1"/>
      <w:numFmt w:val="bullet"/>
      <w:lvlText w:val=""/>
      <w:lvlJc w:val="left"/>
      <w:pPr>
        <w:ind w:left="2160" w:hanging="360"/>
      </w:pPr>
      <w:rPr>
        <w:rFonts w:ascii="Wingdings" w:hAnsi="Wingdings" w:hint="default"/>
      </w:rPr>
    </w:lvl>
    <w:lvl w:ilvl="3" w:tplc="7A322BB8" w:tentative="1">
      <w:start w:val="1"/>
      <w:numFmt w:val="bullet"/>
      <w:lvlText w:val=""/>
      <w:lvlJc w:val="left"/>
      <w:pPr>
        <w:ind w:left="2880" w:hanging="360"/>
      </w:pPr>
      <w:rPr>
        <w:rFonts w:ascii="Symbol" w:hAnsi="Symbol" w:hint="default"/>
      </w:rPr>
    </w:lvl>
    <w:lvl w:ilvl="4" w:tplc="AA04012C" w:tentative="1">
      <w:start w:val="1"/>
      <w:numFmt w:val="bullet"/>
      <w:lvlText w:val="o"/>
      <w:lvlJc w:val="left"/>
      <w:pPr>
        <w:ind w:left="3600" w:hanging="360"/>
      </w:pPr>
      <w:rPr>
        <w:rFonts w:ascii="Courier New" w:hAnsi="Courier New" w:cs="Courier New" w:hint="default"/>
      </w:rPr>
    </w:lvl>
    <w:lvl w:ilvl="5" w:tplc="63701FFE" w:tentative="1">
      <w:start w:val="1"/>
      <w:numFmt w:val="bullet"/>
      <w:lvlText w:val=""/>
      <w:lvlJc w:val="left"/>
      <w:pPr>
        <w:ind w:left="4320" w:hanging="360"/>
      </w:pPr>
      <w:rPr>
        <w:rFonts w:ascii="Wingdings" w:hAnsi="Wingdings" w:hint="default"/>
      </w:rPr>
    </w:lvl>
    <w:lvl w:ilvl="6" w:tplc="9782C6DE" w:tentative="1">
      <w:start w:val="1"/>
      <w:numFmt w:val="bullet"/>
      <w:lvlText w:val=""/>
      <w:lvlJc w:val="left"/>
      <w:pPr>
        <w:ind w:left="5040" w:hanging="360"/>
      </w:pPr>
      <w:rPr>
        <w:rFonts w:ascii="Symbol" w:hAnsi="Symbol" w:hint="default"/>
      </w:rPr>
    </w:lvl>
    <w:lvl w:ilvl="7" w:tplc="C194BDCC" w:tentative="1">
      <w:start w:val="1"/>
      <w:numFmt w:val="bullet"/>
      <w:lvlText w:val="o"/>
      <w:lvlJc w:val="left"/>
      <w:pPr>
        <w:ind w:left="5760" w:hanging="360"/>
      </w:pPr>
      <w:rPr>
        <w:rFonts w:ascii="Courier New" w:hAnsi="Courier New" w:cs="Courier New" w:hint="default"/>
      </w:rPr>
    </w:lvl>
    <w:lvl w:ilvl="8" w:tplc="E82474EE" w:tentative="1">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75835928">
    <w:abstractNumId w:val="2"/>
  </w:num>
  <w:num w:numId="2" w16cid:durableId="1508596313">
    <w:abstractNumId w:val="4"/>
  </w:num>
  <w:num w:numId="3" w16cid:durableId="862741098">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0770736">
    <w:abstractNumId w:val="0"/>
  </w:num>
  <w:num w:numId="5" w16cid:durableId="552274783">
    <w:abstractNumId w:val="5"/>
  </w:num>
  <w:num w:numId="6" w16cid:durableId="685787251">
    <w:abstractNumId w:val="6"/>
  </w:num>
  <w:num w:numId="7" w16cid:durableId="287905561">
    <w:abstractNumId w:val="3"/>
  </w:num>
  <w:num w:numId="8" w16cid:durableId="883757792">
    <w:abstractNumId w:val="7"/>
  </w:num>
  <w:num w:numId="9" w16cid:durableId="625813520">
    <w:abstractNumId w:val="1"/>
  </w:num>
  <w:num w:numId="10" w16cid:durableId="15916234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56FF5"/>
    <w:rsid w:val="00076769"/>
    <w:rsid w:val="000846EF"/>
    <w:rsid w:val="000D051A"/>
    <w:rsid w:val="000D1C7F"/>
    <w:rsid w:val="001C6176"/>
    <w:rsid w:val="001E080D"/>
    <w:rsid w:val="00205BAC"/>
    <w:rsid w:val="00236901"/>
    <w:rsid w:val="00244BEE"/>
    <w:rsid w:val="002A30D0"/>
    <w:rsid w:val="002A31E6"/>
    <w:rsid w:val="002B4442"/>
    <w:rsid w:val="002D2431"/>
    <w:rsid w:val="002F52A6"/>
    <w:rsid w:val="00326FB8"/>
    <w:rsid w:val="00340F54"/>
    <w:rsid w:val="003463B6"/>
    <w:rsid w:val="00353FD7"/>
    <w:rsid w:val="003D6C28"/>
    <w:rsid w:val="004063DC"/>
    <w:rsid w:val="0042266F"/>
    <w:rsid w:val="00495C13"/>
    <w:rsid w:val="00510BCE"/>
    <w:rsid w:val="005243F9"/>
    <w:rsid w:val="005537C9"/>
    <w:rsid w:val="005653FB"/>
    <w:rsid w:val="005A000F"/>
    <w:rsid w:val="005E1474"/>
    <w:rsid w:val="005E449B"/>
    <w:rsid w:val="0066657F"/>
    <w:rsid w:val="006848CE"/>
    <w:rsid w:val="006D1D3B"/>
    <w:rsid w:val="00725F12"/>
    <w:rsid w:val="0077630F"/>
    <w:rsid w:val="007820EC"/>
    <w:rsid w:val="007C5FCA"/>
    <w:rsid w:val="00835798"/>
    <w:rsid w:val="00854626"/>
    <w:rsid w:val="008671CE"/>
    <w:rsid w:val="008706FC"/>
    <w:rsid w:val="008774BA"/>
    <w:rsid w:val="008D32D4"/>
    <w:rsid w:val="008D6E34"/>
    <w:rsid w:val="00912769"/>
    <w:rsid w:val="00935E3D"/>
    <w:rsid w:val="009753EB"/>
    <w:rsid w:val="00990BD2"/>
    <w:rsid w:val="009A1CF2"/>
    <w:rsid w:val="00A2437E"/>
    <w:rsid w:val="00A47334"/>
    <w:rsid w:val="00A7212C"/>
    <w:rsid w:val="00B11725"/>
    <w:rsid w:val="00B47ECF"/>
    <w:rsid w:val="00BB1B65"/>
    <w:rsid w:val="00BE31D9"/>
    <w:rsid w:val="00C45BA7"/>
    <w:rsid w:val="00C47A9C"/>
    <w:rsid w:val="00CF75DF"/>
    <w:rsid w:val="00D04818"/>
    <w:rsid w:val="00D22943"/>
    <w:rsid w:val="00E12215"/>
    <w:rsid w:val="00EC7701"/>
    <w:rsid w:val="00EF2F09"/>
    <w:rsid w:val="00F347BE"/>
    <w:rsid w:val="00F53754"/>
    <w:rsid w:val="00F769CE"/>
    <w:rsid w:val="00F92A63"/>
    <w:rsid w:val="00FB6B0E"/>
    <w:rsid w:val="00FC14FF"/>
    <w:rsid w:val="00FE0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846EF"/>
    <w:pPr>
      <w:numPr>
        <w:numId w:val="10"/>
      </w:numPr>
      <w:tabs>
        <w:tab w:val="left" w:pos="720"/>
      </w:tabs>
      <w:spacing w:before="0" w:line="276" w:lineRule="auto"/>
      <w:ind w:left="227" w:hanging="227"/>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locked/>
    <w:rsid w:val="000846E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646422" w:rsidRDefault="00646422" w:rsidP="002F52A6">
          <w:pPr>
            <w:pStyle w:val="8656F8A7C77145CBAF61E28C2658706A"/>
          </w:pPr>
          <w:r>
            <w:rPr>
              <w:rFonts w:ascii="Montserrat Light" w:hAnsi="Montserrat Light"/>
              <w:sz w:val="32"/>
              <w:szCs w:val="32"/>
            </w:rPr>
            <w:t>Committee Type</w:t>
          </w:r>
        </w:p>
      </w:docPartBody>
    </w:docPart>
    <w:docPart>
      <w:docPartPr>
        <w:name w:val="2898120352A84DD48EDC3CCB2663A340"/>
        <w:category>
          <w:name w:val="General"/>
          <w:gallery w:val="placeholder"/>
        </w:category>
        <w:types>
          <w:type w:val="bbPlcHdr"/>
        </w:types>
        <w:behaviors>
          <w:behavior w:val="content"/>
        </w:behaviors>
        <w:guid w:val="{A79E7521-9B7D-45B0-8575-D8B84F0C5EF2}"/>
      </w:docPartPr>
      <w:docPartBody>
        <w:p w:rsidR="00646422" w:rsidRDefault="00646422" w:rsidP="002F52A6">
          <w:pPr>
            <w:pStyle w:val="2898120352A84DD48EDC3CCB2663A340"/>
          </w:pPr>
          <w:r>
            <w:rPr>
              <w:rFonts w:ascii="Montserrat Light" w:hAnsi="Montserrat Light"/>
              <w:sz w:val="32"/>
              <w:szCs w:val="32"/>
            </w:rPr>
            <w:t>Committee Name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646422" w:rsidRDefault="00646422" w:rsidP="002F52A6">
          <w:pPr>
            <w:pStyle w:val="749CD8EB45014960823471CA5E14FDC1"/>
          </w:pPr>
          <w:r>
            <w:rPr>
              <w:rFonts w:ascii="Montserrat Light" w:hAnsi="Montserrat Light"/>
              <w:sz w:val="32"/>
              <w:szCs w:val="32"/>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6422" w:rsidRDefault="00646422">
      <w:pPr>
        <w:spacing w:after="0" w:line="240" w:lineRule="auto"/>
      </w:pPr>
      <w:r>
        <w:separator/>
      </w:r>
    </w:p>
  </w:endnote>
  <w:endnote w:type="continuationSeparator" w:id="0">
    <w:p w:rsidR="00646422" w:rsidRDefault="00646422">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6422" w:rsidRDefault="00646422">
      <w:pPr>
        <w:spacing w:after="0" w:line="240" w:lineRule="auto"/>
      </w:pPr>
      <w:r>
        <w:separator/>
      </w:r>
    </w:p>
  </w:footnote>
  <w:footnote w:type="continuationSeparator" w:id="0">
    <w:p w:rsidR="00646422" w:rsidRDefault="00646422">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2F52A6"/>
    <w:rsid w:val="00646422"/>
    <w:rsid w:val="008B1EF4"/>
    <w:rsid w:val="00B84B01"/>
    <w:rsid w:val="00CF75DF"/>
    <w:rsid w:val="00DE431E"/>
    <w:rsid w:val="00E7416D"/>
    <w:rsid w:val="00F30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2898120352A84DD48EDC3CCB2663A340">
    <w:name w:val="2898120352A84DD48EDC3CCB2663A340"/>
    <w:rsid w:val="002F52A6"/>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366</Words>
  <Characters>2228</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Government response: Treasury Laws Amendment (Cyclone and  Flood Damage Reinsurance Pool) Bill 2022 [Provisions]</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Treasury Laws Amendment (Cyclone and  Flood Damage Reinsurance Pool) Bill 2022 [Provisions]</dc:title>
  <dc:subject/>
  <dc:creator/>
  <cp:keywords/>
  <cp:lastModifiedBy/>
  <cp:revision>1</cp:revision>
  <dcterms:created xsi:type="dcterms:W3CDTF">2024-09-03T03:15:00Z</dcterms:created>
  <dcterms:modified xsi:type="dcterms:W3CDTF">2024-09-03T03:16:00Z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2024-09-03T03:16:59Z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b1e3b433-e1ad-4826-a9ba-58519a99061a</vt:lpwstr>
  </property>
  <property fmtid="{D5CDD505-2E9C-101B-9397-08002B2CF9AE}" pid="8" name="MSIP_Label_4f932d64-9ab1-4d9b-81d2-a3a8b82dd47d_ContentBits">
    <vt:lpwstr>0</vt:lpwstr>
  </property>
</Properties>
</file>