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344811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222FE3CE" wp14:editId="2243263C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52B0EBA1" w:rsidR="002A31E6" w:rsidRPr="00EC7701" w:rsidRDefault="00344811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E74A34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2C2580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344811">
            <w:rPr>
              <w:rFonts w:ascii="Montserrat Light" w:hAnsi="Montserrat Light"/>
              <w:sz w:val="32"/>
              <w:szCs w:val="32"/>
            </w:rPr>
            <w:t>Superannuation (Objective) Bill 2016 [Provisions]</w:t>
          </w:r>
        </w:sdtContent>
      </w:sdt>
    </w:p>
    <w:p w14:paraId="26B52DAF" w14:textId="098F5DA3" w:rsidR="002A31E6" w:rsidRPr="00EC7701" w:rsidRDefault="00E74A34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70DCBCCB" w14:textId="77777777" w:rsidR="002C7C49" w:rsidRPr="00C47A9C" w:rsidRDefault="002C7C49" w:rsidP="002C7C49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2C7C49" w14:paraId="07E0C239" w14:textId="77777777" w:rsidTr="00A1759D">
        <w:trPr>
          <w:trHeight w:val="70"/>
        </w:trPr>
        <w:tc>
          <w:tcPr>
            <w:tcW w:w="9016" w:type="dxa"/>
          </w:tcPr>
          <w:p w14:paraId="5F43B9BF" w14:textId="77777777" w:rsidR="002C7C49" w:rsidRPr="008774BA" w:rsidRDefault="002C7C49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4439B3EC" w14:textId="7EEF67EA" w:rsidR="002C7C49" w:rsidRPr="008774BA" w:rsidRDefault="002C7C49" w:rsidP="00A1759D">
            <w:pPr>
              <w:pStyle w:val="BoxText"/>
              <w:widowControl w:val="0"/>
            </w:pPr>
            <w:r>
              <w:t>The committee recommends that the compliance of future superannuation reforms with the legislated objective be periodically assessed and reported on as part of the Intergenerational Report.</w:t>
            </w:r>
          </w:p>
          <w:p w14:paraId="74B82EE9" w14:textId="77777777" w:rsidR="002C7C49" w:rsidRPr="009753EB" w:rsidRDefault="002C7C49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58EC9A1A" w14:textId="58C1935B" w:rsidR="002C7C49" w:rsidRPr="008774BA" w:rsidRDefault="002C7C49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08763F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2C7C49" w14:paraId="1D7C8243" w14:textId="77777777" w:rsidTr="00A1759D">
        <w:trPr>
          <w:trHeight w:val="70"/>
        </w:trPr>
        <w:tc>
          <w:tcPr>
            <w:tcW w:w="9016" w:type="dxa"/>
          </w:tcPr>
          <w:p w14:paraId="5487B1F6" w14:textId="4120220C" w:rsidR="002C7C49" w:rsidRPr="008774BA" w:rsidRDefault="002C7C49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2C7C49">
              <w:t>Dissenting Report by Labor Senators</w:t>
            </w:r>
            <w:r>
              <w:t xml:space="preserve"> - </w:t>
            </w:r>
            <w:r w:rsidRPr="008774BA">
              <w:t xml:space="preserve">Recommendation </w:t>
            </w:r>
            <w:r>
              <w:t>2</w:t>
            </w:r>
          </w:p>
          <w:p w14:paraId="74C31F7A" w14:textId="4B55DB18" w:rsidR="002C7C49" w:rsidRPr="008774BA" w:rsidRDefault="002C7C49" w:rsidP="00A1759D">
            <w:pPr>
              <w:pStyle w:val="BoxText"/>
              <w:widowControl w:val="0"/>
            </w:pPr>
            <w:r>
              <w:t>The Government recommence discussions with the Opposition and with stakeholders to reach broad political and industry support for a superannuation objective.</w:t>
            </w:r>
          </w:p>
          <w:p w14:paraId="7C9B87D9" w14:textId="77777777" w:rsidR="002C7C49" w:rsidRPr="009753EB" w:rsidRDefault="002C7C49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75B78BD6" w14:textId="27EAD7ED" w:rsidR="002C7C49" w:rsidRPr="008774BA" w:rsidRDefault="002C7C49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08763F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</w:tbl>
    <w:p w14:paraId="31D47FE6" w14:textId="77777777" w:rsidR="0077630F" w:rsidRPr="00C47A9C" w:rsidRDefault="0077630F" w:rsidP="002C7C49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EC75" w14:textId="77777777" w:rsidR="00344811" w:rsidRDefault="00344811">
      <w:pPr>
        <w:spacing w:before="0" w:after="0"/>
      </w:pPr>
      <w:r>
        <w:separator/>
      </w:r>
    </w:p>
  </w:endnote>
  <w:endnote w:type="continuationSeparator" w:id="0">
    <w:p w14:paraId="7B702CAA" w14:textId="77777777" w:rsidR="00344811" w:rsidRDefault="00344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17586FD4" w:rsidR="0077630F" w:rsidRPr="00F347BE" w:rsidRDefault="00344811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B21B39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1ED34CF5" wp14:editId="2B3C24FA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06A12E1C" w:rsidR="0077630F" w:rsidRPr="00F347BE" w:rsidRDefault="0034481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3D6359B8" wp14:editId="2775CBF3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B21B39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5296EFCB" w:rsidR="0077630F" w:rsidRPr="00F347BE" w:rsidRDefault="0034481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35DEA7F3" wp14:editId="39DDD8DD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2C2580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344811" w:rsidP="00B47ECF">
      <w:r>
        <w:separator/>
      </w:r>
    </w:p>
  </w:footnote>
  <w:footnote w:type="continuationSeparator" w:id="0">
    <w:p w14:paraId="4CA0E2A6" w14:textId="77777777" w:rsidR="0042266F" w:rsidRDefault="00344811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55B8B4FA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1EA1D2" wp14:editId="0332967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2A03C751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6C3D86E" wp14:editId="6252D57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68B22957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15E8CD8B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6E0248DD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D1DF687" wp14:editId="31877D4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6A7ED85C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7626F9E" w:tentative="1">
      <w:start w:val="1"/>
      <w:numFmt w:val="lowerLetter"/>
      <w:lvlText w:val="%2."/>
      <w:lvlJc w:val="left"/>
      <w:pPr>
        <w:ind w:left="1440" w:hanging="360"/>
      </w:pPr>
    </w:lvl>
    <w:lvl w:ilvl="2" w:tplc="98C0A2E2" w:tentative="1">
      <w:start w:val="1"/>
      <w:numFmt w:val="lowerRoman"/>
      <w:lvlText w:val="%3."/>
      <w:lvlJc w:val="right"/>
      <w:pPr>
        <w:ind w:left="2160" w:hanging="180"/>
      </w:pPr>
    </w:lvl>
    <w:lvl w:ilvl="3" w:tplc="611E564A" w:tentative="1">
      <w:start w:val="1"/>
      <w:numFmt w:val="decimal"/>
      <w:lvlText w:val="%4."/>
      <w:lvlJc w:val="left"/>
      <w:pPr>
        <w:ind w:left="2880" w:hanging="360"/>
      </w:pPr>
    </w:lvl>
    <w:lvl w:ilvl="4" w:tplc="D338A22E" w:tentative="1">
      <w:start w:val="1"/>
      <w:numFmt w:val="lowerLetter"/>
      <w:lvlText w:val="%5."/>
      <w:lvlJc w:val="left"/>
      <w:pPr>
        <w:ind w:left="3600" w:hanging="360"/>
      </w:pPr>
    </w:lvl>
    <w:lvl w:ilvl="5" w:tplc="38A2F690" w:tentative="1">
      <w:start w:val="1"/>
      <w:numFmt w:val="lowerRoman"/>
      <w:lvlText w:val="%6."/>
      <w:lvlJc w:val="right"/>
      <w:pPr>
        <w:ind w:left="4320" w:hanging="180"/>
      </w:pPr>
    </w:lvl>
    <w:lvl w:ilvl="6" w:tplc="87A6507A" w:tentative="1">
      <w:start w:val="1"/>
      <w:numFmt w:val="decimal"/>
      <w:lvlText w:val="%7."/>
      <w:lvlJc w:val="left"/>
      <w:pPr>
        <w:ind w:left="5040" w:hanging="360"/>
      </w:pPr>
    </w:lvl>
    <w:lvl w:ilvl="7" w:tplc="E8466C48" w:tentative="1">
      <w:start w:val="1"/>
      <w:numFmt w:val="lowerLetter"/>
      <w:lvlText w:val="%8."/>
      <w:lvlJc w:val="left"/>
      <w:pPr>
        <w:ind w:left="5760" w:hanging="360"/>
      </w:pPr>
    </w:lvl>
    <w:lvl w:ilvl="8" w:tplc="8B386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87B826C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E4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A3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89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6D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2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42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C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8D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7885488">
    <w:abstractNumId w:val="2"/>
  </w:num>
  <w:num w:numId="2" w16cid:durableId="104735789">
    <w:abstractNumId w:val="4"/>
  </w:num>
  <w:num w:numId="3" w16cid:durableId="9371898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247035">
    <w:abstractNumId w:val="0"/>
  </w:num>
  <w:num w:numId="5" w16cid:durableId="1324313952">
    <w:abstractNumId w:val="5"/>
  </w:num>
  <w:num w:numId="6" w16cid:durableId="1533768597">
    <w:abstractNumId w:val="6"/>
  </w:num>
  <w:num w:numId="7" w16cid:durableId="658535250">
    <w:abstractNumId w:val="3"/>
  </w:num>
  <w:num w:numId="8" w16cid:durableId="28840878">
    <w:abstractNumId w:val="7"/>
  </w:num>
  <w:num w:numId="9" w16cid:durableId="827483093">
    <w:abstractNumId w:val="1"/>
  </w:num>
  <w:num w:numId="10" w16cid:durableId="253785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8763F"/>
    <w:rsid w:val="000D051A"/>
    <w:rsid w:val="000D1C7F"/>
    <w:rsid w:val="00205BAC"/>
    <w:rsid w:val="00236901"/>
    <w:rsid w:val="002A30D0"/>
    <w:rsid w:val="002A31E6"/>
    <w:rsid w:val="002B4442"/>
    <w:rsid w:val="002C2580"/>
    <w:rsid w:val="002C7C49"/>
    <w:rsid w:val="002F52A6"/>
    <w:rsid w:val="00326FB8"/>
    <w:rsid w:val="00340F54"/>
    <w:rsid w:val="00344811"/>
    <w:rsid w:val="003463B6"/>
    <w:rsid w:val="00353FD7"/>
    <w:rsid w:val="004063DC"/>
    <w:rsid w:val="0042266F"/>
    <w:rsid w:val="00495C13"/>
    <w:rsid w:val="00510BCE"/>
    <w:rsid w:val="005243F9"/>
    <w:rsid w:val="005537C9"/>
    <w:rsid w:val="005A000F"/>
    <w:rsid w:val="005E449B"/>
    <w:rsid w:val="0066017D"/>
    <w:rsid w:val="0066657F"/>
    <w:rsid w:val="006848CE"/>
    <w:rsid w:val="006D1D3B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944CC"/>
    <w:rsid w:val="008D32D4"/>
    <w:rsid w:val="008D6E34"/>
    <w:rsid w:val="00932C59"/>
    <w:rsid w:val="00935E3D"/>
    <w:rsid w:val="009753EB"/>
    <w:rsid w:val="00A2437E"/>
    <w:rsid w:val="00A47334"/>
    <w:rsid w:val="00A7212C"/>
    <w:rsid w:val="00B11725"/>
    <w:rsid w:val="00B21B39"/>
    <w:rsid w:val="00B47ECF"/>
    <w:rsid w:val="00B645AF"/>
    <w:rsid w:val="00BB1B65"/>
    <w:rsid w:val="00BE31D9"/>
    <w:rsid w:val="00C45BA7"/>
    <w:rsid w:val="00C47A9C"/>
    <w:rsid w:val="00CF75DF"/>
    <w:rsid w:val="00D04818"/>
    <w:rsid w:val="00E12215"/>
    <w:rsid w:val="00E74A34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50235C" w:rsidRDefault="0050235C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50235C" w:rsidRDefault="0050235C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50235C" w:rsidRDefault="0050235C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35C" w:rsidRDefault="0050235C">
      <w:pPr>
        <w:spacing w:after="0" w:line="240" w:lineRule="auto"/>
      </w:pPr>
      <w:r>
        <w:separator/>
      </w:r>
    </w:p>
  </w:endnote>
  <w:endnote w:type="continuationSeparator" w:id="0">
    <w:p w:rsidR="0050235C" w:rsidRDefault="0050235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35C" w:rsidRDefault="0050235C">
      <w:pPr>
        <w:spacing w:after="0" w:line="240" w:lineRule="auto"/>
      </w:pPr>
      <w:r>
        <w:separator/>
      </w:r>
    </w:p>
  </w:footnote>
  <w:footnote w:type="continuationSeparator" w:id="0">
    <w:p w:rsidR="0050235C" w:rsidRDefault="0050235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50235C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851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Superannuation (Objective) Bill 2016 [Provisions]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Superannuation (Objective) Bill 2016 [Provisions]</dc:title>
  <dc:subject/>
  <dc:creator/>
  <cp:keywords/>
  <cp:lastModifiedBy/>
  <cp:revision>1</cp:revision>
  <dcterms:created xsi:type="dcterms:W3CDTF">2024-08-26T06:01:00Z</dcterms:created>
  <dcterms:modified xsi:type="dcterms:W3CDTF">2024-08-26T06:02:00Z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2024-08-26T06:02:29Z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defe9623-bb32-4e06-8bc5-47ed8b02f57d</vt:lpwstr>
  </property>
  <property fmtid="{D5CDD505-2E9C-101B-9397-08002B2CF9AE}" pid="8" name="MSIP_Label_4f932d64-9ab1-4d9b-81d2-a3a8b82dd47d_ContentBits">
    <vt:lpwstr>0</vt:lpwstr>
  </property>
</Properties>
</file>