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sz w:val="22"/>
        </w:rPr>
        <w:id w:val="-1507667981"/>
        <w:docPartObj>
          <w:docPartGallery w:val="Cover Pages"/>
          <w:docPartUnique/>
        </w:docPartObj>
      </w:sdtPr>
      <w:sdtEndPr/>
      <w:sdtContent>
        <w:p w14:paraId="31CBA764" w14:textId="2CB21EC7" w:rsidR="005A4B03" w:rsidRPr="006D0240" w:rsidRDefault="005A4B03" w:rsidP="008C5EC0">
          <w:pPr>
            <w:pStyle w:val="Header"/>
          </w:pPr>
          <w:r>
            <w:rPr>
              <w:noProof/>
            </w:rPr>
            <w:drawing>
              <wp:inline distT="0" distB="0" distL="0" distR="0" wp14:anchorId="58F7DBFC" wp14:editId="6DEB16A2">
                <wp:extent cx="2203708" cy="536449"/>
                <wp:effectExtent l="0" t="0" r="635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r>
            <w:rPr>
              <w:noProof/>
            </w:rPr>
            <mc:AlternateContent>
              <mc:Choice Requires="wps">
                <w:drawing>
                  <wp:anchor distT="0" distB="0" distL="114300" distR="114300" simplePos="0" relativeHeight="251660288" behindDoc="1" locked="1" layoutInCell="1" allowOverlap="1" wp14:anchorId="3B618BC9" wp14:editId="25064B7F">
                    <wp:simplePos x="0" y="0"/>
                    <wp:positionH relativeFrom="column">
                      <wp:align>center</wp:align>
                    </wp:positionH>
                    <wp:positionV relativeFrom="page">
                      <wp:align>center</wp:align>
                    </wp:positionV>
                    <wp:extent cx="7200000" cy="10332000"/>
                    <wp:effectExtent l="0" t="0" r="1270"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0" cy="10332000"/>
                            </a:xfrm>
                            <a:prstGeom prst="rect">
                              <a:avLst/>
                            </a:prstGeom>
                            <a:solidFill>
                              <a:srgbClr val="F0F3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28DDDBD" id="Rectangle 10" o:spid="_x0000_s1026" alt="&quot;&quot;" style="position:absolute;margin-left:0;margin-top:0;width:566.95pt;height:813.55pt;z-index:-251656192;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" fillcolor="#f0f3f4" stroked="f" strokeweight="2pt">
                    <o:lock v:ext="edit" aspectratio="t"/>
                    <w10:wrap anchory="page"/>
                    <w10:anchorlock/>
                  </v:rect>
                </w:pict>
              </mc:Fallback>
            </mc:AlternateContent>
          </w:r>
        </w:p>
        <w:p w14:paraId="6CE1654B" w14:textId="7C33853B" w:rsidR="005A4B03" w:rsidRPr="00DE644A" w:rsidRDefault="005A4B03" w:rsidP="00DE644A">
          <w:pPr>
            <w:pStyle w:val="Title"/>
          </w:pPr>
          <w:r w:rsidRPr="00DE644A">
            <w:rPr>
              <w:rStyle w:val="Strong"/>
            </w:rPr>
            <w:t>Government response</w:t>
          </w:r>
          <w:r w:rsidRPr="00DE644A">
            <w:t xml:space="preserve"> to the </w:t>
          </w:r>
          <w:r w:rsidR="0035562D">
            <w:t>r</w:t>
          </w:r>
          <w:r w:rsidR="0035562D" w:rsidRPr="00DE644A">
            <w:t xml:space="preserve">eport </w:t>
          </w:r>
          <w:r w:rsidRPr="00DE644A">
            <w:t>of the independent review of the changes to the continuous</w:t>
          </w:r>
          <w:r w:rsidR="00DE644A">
            <w:t> </w:t>
          </w:r>
          <w:r w:rsidRPr="00DE644A">
            <w:t>disclosure</w:t>
          </w:r>
          <w:r w:rsidR="00763E95">
            <w:t> </w:t>
          </w:r>
          <w:r w:rsidRPr="00DE644A">
            <w:t xml:space="preserve">laws </w:t>
          </w:r>
        </w:p>
        <w:p w14:paraId="1DF7D068" w14:textId="1DF9AB29" w:rsidR="005A4B03" w:rsidRPr="008C5EC0" w:rsidRDefault="005A4B03" w:rsidP="00DF64C4">
          <w:pPr>
            <w:pStyle w:val="Subtitle"/>
          </w:pPr>
          <w:r w:rsidRPr="00DF64C4">
            <w:t>made</w:t>
          </w:r>
          <w:r w:rsidRPr="00B950A0">
            <w:t xml:space="preserve"> by the </w:t>
          </w:r>
          <w:r w:rsidRPr="005A4B03">
            <w:rPr>
              <w:rStyle w:val="Emphasis"/>
            </w:rPr>
            <w:t>Treasury Laws Amendment (2021 Measures No. 1) Act 2021</w:t>
          </w:r>
        </w:p>
        <w:p w14:paraId="4702D775" w14:textId="75E0DC0F" w:rsidR="005A4B03" w:rsidRPr="00586605" w:rsidRDefault="005A4B03" w:rsidP="006923DF">
          <w:pPr>
            <w:pStyle w:val="ReportDate"/>
          </w:pPr>
          <w:r>
            <w:rPr>
              <w:rStyle w:val="ReportDateChar"/>
            </w:rPr>
            <w:t>12 August 2024</w:t>
          </w:r>
        </w:p>
        <w:p w14:paraId="5DD177C0" w14:textId="77777777" w:rsidR="005A4B03" w:rsidRDefault="00FB357F" w:rsidP="005A4B03"/>
      </w:sdtContent>
    </w:sdt>
    <w:p w14:paraId="64FEAA15" w14:textId="2DDEF7B4" w:rsidR="002E5883" w:rsidRDefault="002E5883" w:rsidP="005A4B03">
      <w:r>
        <w:br w:type="page"/>
      </w:r>
    </w:p>
    <w:p w14:paraId="0643264D" w14:textId="584A7955" w:rsidR="002C2F02" w:rsidRDefault="002C2F02" w:rsidP="002C2F02">
      <w:pPr>
        <w:spacing w:before="0" w:after="160" w:line="259" w:lineRule="auto"/>
      </w:pPr>
      <w:r w:rsidRPr="00661BF0">
        <w:lastRenderedPageBreak/>
        <w:t xml:space="preserve">© Commonwealth of </w:t>
      </w:r>
      <w:r w:rsidRPr="00747657">
        <w:t xml:space="preserve">Australia </w:t>
      </w:r>
      <w:r w:rsidR="00A564BB" w:rsidRPr="00747657">
        <w:t>202</w:t>
      </w:r>
      <w:r w:rsidR="00A564BB">
        <w:t>4</w:t>
      </w:r>
    </w:p>
    <w:p w14:paraId="0A90EDAD" w14:textId="162CD10F" w:rsidR="00120E69" w:rsidRPr="00086F82" w:rsidRDefault="00120E69" w:rsidP="00120E69">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AC102B">
          <w:rPr>
            <w:rStyle w:val="Hyperlink"/>
          </w:rPr>
          <w:t>Creative Commons Attribution 4.0 International</w:t>
        </w:r>
      </w:hyperlink>
      <w:r>
        <w:rPr>
          <w:rFonts w:cstheme="minorHAnsi"/>
          <w:sz w:val="24"/>
          <w:szCs w:val="24"/>
        </w:rPr>
        <w:t xml:space="preserve"> </w:t>
      </w:r>
      <w:r w:rsidRPr="002F1BC2">
        <w:t>licence</w:t>
      </w:r>
      <w:r w:rsidR="002C2F02" w:rsidRPr="002F1BC2">
        <w:t xml:space="preserve">, </w:t>
      </w:r>
      <w:bookmarkStart w:id="0" w:name="_Int_rWmemK9l"/>
      <w:r w:rsidR="002C2F02" w:rsidRPr="002F1BC2">
        <w:t>with the exception of</w:t>
      </w:r>
      <w:bookmarkEnd w:id="0"/>
      <w:r w:rsidR="002C2F02" w:rsidRPr="002F1BC2">
        <w:t xml:space="preserve"> the Commonwealth Coat of Arms, the </w:t>
      </w:r>
      <w:r w:rsidR="0035562D">
        <w:t>Commonwealth of Australia</w:t>
      </w:r>
      <w:r w:rsidR="0035562D" w:rsidRPr="002F1BC2">
        <w:t xml:space="preserve"> </w:t>
      </w:r>
      <w:r w:rsidR="00C22C55" w:rsidRPr="002F1BC2">
        <w:t>logo</w:t>
      </w:r>
      <w:r w:rsidR="00C22C55">
        <w:t xml:space="preserve">, photographs, images, </w:t>
      </w:r>
      <w:r w:rsidR="00C22C55" w:rsidRPr="004F5ACF">
        <w:t>third party materials, materials protected by a trademark</w:t>
      </w:r>
      <w:r w:rsidR="00C22C55">
        <w:t xml:space="preserve">, signatures </w:t>
      </w:r>
      <w:r w:rsidR="00C22C55" w:rsidRPr="002F1BC2">
        <w:t>and where otherwise stated</w:t>
      </w:r>
      <w:r w:rsidR="00C22C55">
        <w:t xml:space="preserve">. </w:t>
      </w:r>
      <w:r w:rsidR="00C22C55" w:rsidRPr="002F1BC2">
        <w:t>The full licence terms are available from</w:t>
      </w:r>
      <w:r w:rsidR="00C22C55" w:rsidRPr="00476F09">
        <w:rPr>
          <w:rFonts w:cstheme="minorHAnsi"/>
          <w:sz w:val="24"/>
          <w:szCs w:val="24"/>
        </w:rPr>
        <w:t xml:space="preserve"> </w:t>
      </w:r>
      <w:hyperlink r:id="rId13" w:history="1">
        <w:r w:rsidR="00C22C55">
          <w:rPr>
            <w:rStyle w:val="Hyperlink"/>
          </w:rPr>
          <w:t>creativecommons.org/licenses/by/4.0/legalcode</w:t>
        </w:r>
      </w:hyperlink>
      <w:r w:rsidR="00C22C55">
        <w:rPr>
          <w:rFonts w:cstheme="minorHAnsi"/>
          <w:sz w:val="24"/>
          <w:szCs w:val="24"/>
        </w:rPr>
        <w:t>.</w:t>
      </w:r>
    </w:p>
    <w:p w14:paraId="74FAB86C" w14:textId="77777777" w:rsidR="00120E69" w:rsidRDefault="00120E69" w:rsidP="00120E69">
      <w:pPr>
        <w:pStyle w:val="ChartGraphic"/>
      </w:pPr>
      <w:r w:rsidRPr="00E56DFB">
        <w:rPr>
          <w:noProof/>
        </w:rPr>
        <w:drawing>
          <wp:inline distT="0" distB="0" distL="0" distR="0" wp14:anchorId="02225F82" wp14:editId="7627AAD5">
            <wp:extent cx="809625" cy="285750"/>
            <wp:effectExtent l="0" t="0" r="9525"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B16BE3F" w14:textId="0B3BB8CB" w:rsidR="002C2F02" w:rsidRPr="006627B4" w:rsidRDefault="002C2F02" w:rsidP="00120E69">
      <w:pPr>
        <w:tabs>
          <w:tab w:val="left" w:pos="1650"/>
        </w:tabs>
      </w:pPr>
      <w:r w:rsidRPr="006627B4">
        <w:t xml:space="preserve">Use of Treasury material </w:t>
      </w:r>
      <w:r w:rsidR="00120E69" w:rsidRPr="006627B4">
        <w:t>under a</w:t>
      </w:r>
      <w:r w:rsidR="00120E69" w:rsidRPr="00476F09">
        <w:rPr>
          <w:rFonts w:cstheme="minorHAnsi"/>
          <w:sz w:val="24"/>
          <w:szCs w:val="24"/>
        </w:rPr>
        <w:t xml:space="preserve"> </w:t>
      </w:r>
      <w:hyperlink r:id="rId15" w:history="1">
        <w:r w:rsidR="00120E69" w:rsidRPr="00AC102B">
          <w:rPr>
            <w:rStyle w:val="Hyperlink"/>
          </w:rPr>
          <w:t>Creative Commons Attribution 4.0 International</w:t>
        </w:r>
      </w:hyperlink>
      <w:r w:rsidR="00120E69" w:rsidRPr="00AC102B">
        <w:rPr>
          <w:rFonts w:ascii="Calibri" w:hAnsi="Calibri"/>
          <w:color w:val="000000"/>
        </w:rPr>
        <w:t xml:space="preserve"> </w:t>
      </w:r>
      <w:r w:rsidR="00120E69" w:rsidRPr="006627B4">
        <w:t xml:space="preserve">licence </w:t>
      </w:r>
      <w:r w:rsidRPr="006627B4">
        <w:t>requires you to attribute the work (but not in any way that suggests that the Treasury endorse</w:t>
      </w:r>
      <w:r>
        <w:t>s you or your use of the work).</w:t>
      </w:r>
    </w:p>
    <w:p w14:paraId="428D5A04" w14:textId="5395F0A1" w:rsidR="002C2F02" w:rsidRPr="006469CC" w:rsidRDefault="0035562D" w:rsidP="002C2F02">
      <w:pPr>
        <w:rPr>
          <w:b/>
        </w:rPr>
      </w:pPr>
      <w:r>
        <w:rPr>
          <w:b/>
        </w:rPr>
        <w:t>Commonwealth</w:t>
      </w:r>
      <w:r w:rsidRPr="006469CC">
        <w:rPr>
          <w:b/>
        </w:rPr>
        <w:t xml:space="preserve"> </w:t>
      </w:r>
      <w:r w:rsidR="002C2F02" w:rsidRPr="006469CC">
        <w:rPr>
          <w:b/>
        </w:rPr>
        <w:t xml:space="preserve">material used </w:t>
      </w:r>
      <w:r w:rsidR="008D1885">
        <w:rPr>
          <w:b/>
        </w:rPr>
        <w:t>‘</w:t>
      </w:r>
      <w:r w:rsidR="002C2F02" w:rsidRPr="006469CC">
        <w:rPr>
          <w:b/>
        </w:rPr>
        <w:t>as supplied</w:t>
      </w:r>
      <w:r w:rsidR="008D1885">
        <w:rPr>
          <w:b/>
        </w:rPr>
        <w:t>’</w:t>
      </w:r>
    </w:p>
    <w:p w14:paraId="43C33135" w14:textId="74AA7EEA" w:rsidR="002C2F02" w:rsidRPr="00476F09" w:rsidRDefault="002C2F02" w:rsidP="002C2F02">
      <w:r w:rsidRPr="00476F09">
        <w:t xml:space="preserve">Provided you have not modified or transformed </w:t>
      </w:r>
      <w:r w:rsidR="0035562D">
        <w:t>Commonwealth</w:t>
      </w:r>
      <w:r w:rsidR="0035562D" w:rsidRPr="00476F09">
        <w:t xml:space="preserve"> </w:t>
      </w:r>
      <w:r w:rsidRPr="00476F09">
        <w:t>material in any way including, for example, by</w:t>
      </w:r>
      <w:r>
        <w:t xml:space="preserve"> </w:t>
      </w:r>
      <w:r w:rsidRPr="0096692D">
        <w:t xml:space="preserve">changing the </w:t>
      </w:r>
      <w:r w:rsidR="0035562D">
        <w:t>Commonwealth</w:t>
      </w:r>
      <w:r w:rsidR="0035562D" w:rsidRPr="0096692D">
        <w:t xml:space="preserve"> </w:t>
      </w:r>
      <w:r w:rsidRPr="0096692D">
        <w:t>text; calculating percentage changes; graphing or charting data</w:t>
      </w:r>
      <w:r>
        <w:t>;</w:t>
      </w:r>
      <w:r w:rsidRPr="0096692D">
        <w:t xml:space="preserve"> or deriving new statistics from published </w:t>
      </w:r>
      <w:r w:rsidR="0035562D">
        <w:t>Commonwealth</w:t>
      </w:r>
      <w:r w:rsidR="0035562D" w:rsidRPr="0096692D">
        <w:t xml:space="preserve"> </w:t>
      </w:r>
      <w:r w:rsidRPr="0096692D">
        <w:t>statistics</w:t>
      </w:r>
      <w:r w:rsidR="008D1885">
        <w:t xml:space="preserve"> – </w:t>
      </w:r>
      <w:r>
        <w:t xml:space="preserve">then </w:t>
      </w:r>
      <w:r w:rsidR="0035562D">
        <w:t xml:space="preserve">the Commonwealth </w:t>
      </w:r>
      <w:r>
        <w:t>prefers t</w:t>
      </w:r>
      <w:r w:rsidRPr="00476F09">
        <w:t xml:space="preserve">he following attribution: </w:t>
      </w:r>
    </w:p>
    <w:p w14:paraId="32438B5B" w14:textId="0E940A0E" w:rsidR="002C2F02" w:rsidRPr="00C22C55" w:rsidRDefault="00C22C55" w:rsidP="00C22C55">
      <w:pPr>
        <w:ind w:firstLine="720"/>
        <w:rPr>
          <w:i/>
          <w:iCs/>
        </w:rPr>
      </w:pPr>
      <w:r w:rsidRPr="00C22C55">
        <w:t>Source:</w:t>
      </w:r>
      <w:r w:rsidRPr="00C22C55">
        <w:rPr>
          <w:rStyle w:val="Emphasis"/>
        </w:rPr>
        <w:t xml:space="preserve"> The Commonwealth of Australia.</w:t>
      </w:r>
    </w:p>
    <w:p w14:paraId="6445F860" w14:textId="77777777" w:rsidR="002C2F02" w:rsidRPr="006627B4" w:rsidRDefault="002C2F02" w:rsidP="002C2F02">
      <w:r w:rsidRPr="00CC63CC">
        <w:rPr>
          <w:b/>
        </w:rPr>
        <w:t>Derivative</w:t>
      </w:r>
      <w:r w:rsidRPr="006627B4">
        <w:t xml:space="preserve"> </w:t>
      </w:r>
      <w:r w:rsidRPr="00CC63CC">
        <w:rPr>
          <w:b/>
        </w:rPr>
        <w:t>material</w:t>
      </w:r>
    </w:p>
    <w:p w14:paraId="6B565E4D" w14:textId="77777777" w:rsidR="002C2F02" w:rsidRPr="006627B4" w:rsidRDefault="002C2F02" w:rsidP="002C2F02">
      <w:r w:rsidRPr="006627B4">
        <w:t xml:space="preserve">If you have modified or transformed Treasury material, or derived new material from those of the Treasury in any way, then Treasury prefers the following attribution: </w:t>
      </w:r>
    </w:p>
    <w:p w14:paraId="39160B3A" w14:textId="77777777" w:rsidR="00C22C55" w:rsidRPr="00C22C55" w:rsidRDefault="00C22C55" w:rsidP="00C22C55">
      <w:pPr>
        <w:ind w:left="720"/>
        <w:rPr>
          <w:i/>
          <w:iCs/>
        </w:rPr>
      </w:pPr>
      <w:r w:rsidRPr="00C22C55">
        <w:rPr>
          <w:i/>
          <w:iCs/>
        </w:rPr>
        <w:t>Based on Commonwealth of Australia</w:t>
      </w:r>
      <w:r w:rsidRPr="00C22C55" w:rsidDel="002A3368">
        <w:rPr>
          <w:i/>
          <w:iCs/>
        </w:rPr>
        <w:t xml:space="preserve"> </w:t>
      </w:r>
      <w:r w:rsidRPr="00C22C55">
        <w:rPr>
          <w:i/>
          <w:iCs/>
        </w:rPr>
        <w:t>data.</w:t>
      </w:r>
    </w:p>
    <w:p w14:paraId="43E61DB6" w14:textId="77777777" w:rsidR="002C2F02" w:rsidRPr="006627B4" w:rsidRDefault="002C2F02" w:rsidP="002C2F02">
      <w:pPr>
        <w:rPr>
          <w:b/>
        </w:rPr>
      </w:pPr>
      <w:r w:rsidRPr="006627B4">
        <w:rPr>
          <w:b/>
        </w:rPr>
        <w:t>Use of the Coat of Arms</w:t>
      </w:r>
    </w:p>
    <w:p w14:paraId="526A10F1" w14:textId="77777777" w:rsidR="00120E69" w:rsidRPr="005C503A" w:rsidRDefault="00120E69" w:rsidP="00120E69">
      <w:r w:rsidRPr="005C503A">
        <w:t xml:space="preserve">The terms under which the Coat of Arms can be used are set out on the Department of the Prime Minister and Cabinet website (see </w:t>
      </w:r>
      <w:hyperlink r:id="rId16" w:history="1">
        <w:r>
          <w:rPr>
            <w:rStyle w:val="Hyperlink"/>
          </w:rPr>
          <w:t>www.pmc.gov.au/government/commonwealth-coat-arms</w:t>
        </w:r>
      </w:hyperlink>
      <w:r w:rsidRPr="005C503A">
        <w:t>).</w:t>
      </w:r>
    </w:p>
    <w:p w14:paraId="45407BFC" w14:textId="77777777" w:rsidR="002C2F02" w:rsidRPr="006627B4" w:rsidRDefault="002C2F02" w:rsidP="002C2F02">
      <w:pPr>
        <w:rPr>
          <w:b/>
        </w:rPr>
      </w:pPr>
      <w:r>
        <w:rPr>
          <w:b/>
        </w:rPr>
        <w:t>Other u</w:t>
      </w:r>
      <w:r w:rsidRPr="006627B4">
        <w:rPr>
          <w:b/>
        </w:rPr>
        <w:t>ses</w:t>
      </w:r>
    </w:p>
    <w:p w14:paraId="55E144E4" w14:textId="77777777" w:rsidR="002C2F02" w:rsidRPr="006627B4" w:rsidRDefault="002C2F02" w:rsidP="002C2F02">
      <w:r>
        <w:t>E</w:t>
      </w:r>
      <w:r w:rsidRPr="006627B4">
        <w:t>nquiries regarding this licence and any other use of this document are welcome at:</w:t>
      </w:r>
    </w:p>
    <w:p w14:paraId="3E1CD092" w14:textId="155B123A" w:rsidR="002C2F02" w:rsidRPr="002F1BC2" w:rsidRDefault="002C2F02" w:rsidP="002C2F02">
      <w:pPr>
        <w:ind w:left="720"/>
        <w:rPr>
          <w:rStyle w:val="Hyperlink"/>
        </w:rPr>
      </w:pPr>
      <w:r w:rsidRPr="006627B4">
        <w:t>Manager</w:t>
      </w:r>
      <w:r>
        <w:br/>
        <w:t>Media Unit</w:t>
      </w:r>
      <w:r>
        <w:br/>
      </w:r>
      <w:r w:rsidRPr="006627B4">
        <w:t>The Treasury</w:t>
      </w:r>
      <w:r>
        <w:br/>
      </w:r>
      <w:r w:rsidRPr="006627B4">
        <w:t xml:space="preserve">Langton Crescent </w:t>
      </w:r>
      <w:r>
        <w:br/>
      </w:r>
      <w:bookmarkStart w:id="1" w:name="_Int_BwPNgSaK"/>
      <w:r w:rsidRPr="006627B4">
        <w:t>Parkes</w:t>
      </w:r>
      <w:bookmarkStart w:id="2" w:name="_Int_7JP3SEhb"/>
      <w:r w:rsidR="00120E69">
        <w:t> </w:t>
      </w:r>
      <w:r w:rsidRPr="006627B4">
        <w:t>ACT</w:t>
      </w:r>
      <w:bookmarkEnd w:id="1"/>
      <w:bookmarkEnd w:id="2"/>
      <w:r w:rsidR="00120E69">
        <w:t> </w:t>
      </w:r>
      <w:r w:rsidRPr="006627B4">
        <w:t>2600</w:t>
      </w:r>
      <w:r>
        <w:br/>
      </w:r>
      <w:r w:rsidRPr="006627B4">
        <w:t xml:space="preserve">Email: </w:t>
      </w:r>
      <w:hyperlink r:id="rId17">
        <w:r w:rsidR="33BEF004" w:rsidRPr="1F866AB0">
          <w:rPr>
            <w:rStyle w:val="Hyperlink"/>
          </w:rPr>
          <w:t>media@treasury.gov.au</w:t>
        </w:r>
      </w:hyperlink>
    </w:p>
    <w:p w14:paraId="76D51C52" w14:textId="77777777" w:rsidR="002E5883" w:rsidRPr="002E5883" w:rsidRDefault="002E5883" w:rsidP="002E5883"/>
    <w:p w14:paraId="44A1B6E1" w14:textId="77777777" w:rsidR="002E5883" w:rsidRPr="002E5883" w:rsidRDefault="002E5883" w:rsidP="002E5883">
      <w:pPr>
        <w:sectPr w:rsidR="002E5883" w:rsidRPr="002E5883" w:rsidSect="005A4B03">
          <w:pgSz w:w="11906" w:h="16838" w:code="9"/>
          <w:pgMar w:top="1843" w:right="1418" w:bottom="1418" w:left="1418" w:header="709" w:footer="709" w:gutter="0"/>
          <w:pgNumType w:start="0"/>
          <w:cols w:space="340"/>
          <w:titlePg/>
          <w:docGrid w:linePitch="360"/>
        </w:sectPr>
      </w:pPr>
    </w:p>
    <w:p w14:paraId="0D04A19B" w14:textId="3001C09D" w:rsidR="001A2F7D" w:rsidRPr="005A4B03" w:rsidRDefault="001A2F7D" w:rsidP="005A4B03">
      <w:pPr>
        <w:pStyle w:val="Heading1"/>
      </w:pPr>
      <w:bookmarkStart w:id="3" w:name="_Toc157522892"/>
      <w:r>
        <w:lastRenderedPageBreak/>
        <w:t xml:space="preserve">Ministerial </w:t>
      </w:r>
      <w:r w:rsidR="00FC25EE">
        <w:t>f</w:t>
      </w:r>
      <w:r>
        <w:t>oreword</w:t>
      </w:r>
      <w:bookmarkEnd w:id="3"/>
    </w:p>
    <w:p w14:paraId="44E1A63B" w14:textId="7B3B79DE" w:rsidR="00B2022C" w:rsidRDefault="20E2D409" w:rsidP="005A4B03">
      <w:pPr>
        <w:rPr>
          <w:szCs w:val="22"/>
        </w:rPr>
      </w:pPr>
      <w:r>
        <w:t>I am pleased to release the Government</w:t>
      </w:r>
      <w:r w:rsidR="008D1885">
        <w:t>’</w:t>
      </w:r>
      <w:r>
        <w:t>s response to Dr Kevin Lewis</w:t>
      </w:r>
      <w:r w:rsidR="008D1885">
        <w:t>’</w:t>
      </w:r>
      <w:r>
        <w:t>s independent review of the changes t</w:t>
      </w:r>
      <w:r w:rsidR="673521F2">
        <w:t xml:space="preserve">hat were made to the continuous disclosure regime by the </w:t>
      </w:r>
      <w:r w:rsidR="1C47421B" w:rsidRPr="005A4B03">
        <w:rPr>
          <w:rStyle w:val="Emphasis"/>
        </w:rPr>
        <w:t>Treasury Laws Amendment (2021 Measures No.1) Act 2021</w:t>
      </w:r>
      <w:r w:rsidR="786D860E" w:rsidRPr="1F866AB0">
        <w:rPr>
          <w:i/>
          <w:iCs/>
        </w:rPr>
        <w:t xml:space="preserve"> </w:t>
      </w:r>
      <w:r w:rsidR="786D860E" w:rsidRPr="1F866AB0">
        <w:t>(2021 Amendments)</w:t>
      </w:r>
      <w:r w:rsidR="1C47421B">
        <w:t>.</w:t>
      </w:r>
      <w:r w:rsidR="34633E5F">
        <w:t xml:space="preserve"> </w:t>
      </w:r>
      <w:r w:rsidR="1C47421B" w:rsidRPr="1F866AB0">
        <w:rPr>
          <w:szCs w:val="22"/>
        </w:rPr>
        <w:t>I would like to firstly, extend my thanks to Dr</w:t>
      </w:r>
      <w:r w:rsidR="005A4B03">
        <w:rPr>
          <w:szCs w:val="22"/>
        </w:rPr>
        <w:t> </w:t>
      </w:r>
      <w:r w:rsidR="1C47421B" w:rsidRPr="1F866AB0">
        <w:rPr>
          <w:szCs w:val="22"/>
        </w:rPr>
        <w:t>Lewis for the thorough and considerate report</w:t>
      </w:r>
      <w:r w:rsidR="004D4B41">
        <w:rPr>
          <w:szCs w:val="22"/>
        </w:rPr>
        <w:t>.</w:t>
      </w:r>
    </w:p>
    <w:p w14:paraId="1F8F2136" w14:textId="61ACA6B3" w:rsidR="007229A3" w:rsidRDefault="2140293E" w:rsidP="005A4B03">
      <w:pPr>
        <w:rPr>
          <w:b/>
        </w:rPr>
      </w:pPr>
      <w:r w:rsidRPr="1F866AB0">
        <w:t>The Albanese Government is committed to ensuring that the integrity and transparency of Australia</w:t>
      </w:r>
      <w:r w:rsidR="008D1885">
        <w:rPr>
          <w:b/>
        </w:rPr>
        <w:t>’</w:t>
      </w:r>
      <w:r w:rsidRPr="1F866AB0">
        <w:t xml:space="preserve">s capital markets is maintained. The continuous disclosure framework </w:t>
      </w:r>
      <w:r w:rsidR="09AF67D8" w:rsidRPr="1F866AB0">
        <w:t xml:space="preserve">is one of the </w:t>
      </w:r>
      <w:r w:rsidR="00B23854" w:rsidRPr="1F866AB0">
        <w:t>key</w:t>
      </w:r>
      <w:r w:rsidR="00AB6D6A">
        <w:t xml:space="preserve"> </w:t>
      </w:r>
      <w:r w:rsidR="00B23854">
        <w:t>ways</w:t>
      </w:r>
      <w:r w:rsidR="09AF67D8" w:rsidRPr="1F866AB0">
        <w:t xml:space="preserve"> in which market integrity is maintained. The continuous disclosure rules </w:t>
      </w:r>
      <w:r w:rsidRPr="1F866AB0">
        <w:t>create an obligation for companies to make disclosures about market</w:t>
      </w:r>
      <w:r w:rsidR="008D1885">
        <w:rPr>
          <w:b/>
        </w:rPr>
        <w:noBreakHyphen/>
      </w:r>
      <w:r w:rsidRPr="1F866AB0">
        <w:t>sensitive information in a timely manner.</w:t>
      </w:r>
    </w:p>
    <w:p w14:paraId="78A73667" w14:textId="54480B7C" w:rsidR="007759D0" w:rsidRDefault="00A90F09" w:rsidP="005A4B03">
      <w:pPr>
        <w:rPr>
          <w:b/>
        </w:rPr>
      </w:pPr>
      <w:r>
        <w:t xml:space="preserve">The </w:t>
      </w:r>
      <w:r w:rsidRPr="00A90F09">
        <w:t xml:space="preserve">timely </w:t>
      </w:r>
      <w:r>
        <w:t>release of</w:t>
      </w:r>
      <w:r w:rsidRPr="00A90F09">
        <w:t xml:space="preserve"> market</w:t>
      </w:r>
      <w:r w:rsidR="008D1885">
        <w:rPr>
          <w:b/>
        </w:rPr>
        <w:noBreakHyphen/>
      </w:r>
      <w:r w:rsidRPr="00A90F09">
        <w:t xml:space="preserve">sensitive information </w:t>
      </w:r>
      <w:r>
        <w:t xml:space="preserve">is essential </w:t>
      </w:r>
      <w:r w:rsidR="001D7BC3">
        <w:t xml:space="preserve">for investors </w:t>
      </w:r>
      <w:r w:rsidR="00AE204D">
        <w:t>to make</w:t>
      </w:r>
      <w:r w:rsidR="001D7BC3">
        <w:t xml:space="preserve"> informed decisions, </w:t>
      </w:r>
      <w:r w:rsidR="00AE204D">
        <w:t xml:space="preserve">which helps </w:t>
      </w:r>
      <w:r w:rsidR="00733B82">
        <w:t>increas</w:t>
      </w:r>
      <w:r w:rsidR="00AE204D">
        <w:t>e</w:t>
      </w:r>
      <w:r w:rsidR="00733B82">
        <w:t xml:space="preserve"> </w:t>
      </w:r>
      <w:r w:rsidR="00AE204D">
        <w:t xml:space="preserve">investment </w:t>
      </w:r>
      <w:r w:rsidR="00733B82">
        <w:t>returns and</w:t>
      </w:r>
      <w:r w:rsidR="001D7BC3">
        <w:t xml:space="preserve"> </w:t>
      </w:r>
      <w:r w:rsidR="00733B82">
        <w:t>Australia</w:t>
      </w:r>
      <w:r w:rsidR="008D1885">
        <w:rPr>
          <w:b/>
        </w:rPr>
        <w:t>’</w:t>
      </w:r>
      <w:r w:rsidR="00733B82">
        <w:t>s</w:t>
      </w:r>
      <w:r w:rsidR="001D7BC3">
        <w:t xml:space="preserve"> economic prosperity. </w:t>
      </w:r>
      <w:r w:rsidR="00163D6F">
        <w:t>Accordingly,</w:t>
      </w:r>
      <w:r w:rsidR="00AE204D">
        <w:t xml:space="preserve"> it </w:t>
      </w:r>
      <w:r w:rsidR="000C6119">
        <w:t xml:space="preserve">is important that ASIC is able to </w:t>
      </w:r>
      <w:r w:rsidR="00163D6F">
        <w:t>pursue egregious breaches of continuous disclosure laws expeditiously and efficiently</w:t>
      </w:r>
      <w:r w:rsidR="00B123EA">
        <w:t xml:space="preserve">, </w:t>
      </w:r>
      <w:r w:rsidR="008524F8">
        <w:t xml:space="preserve">in order to promote </w:t>
      </w:r>
      <w:r w:rsidR="000C6119">
        <w:t xml:space="preserve">market </w:t>
      </w:r>
      <w:r w:rsidR="00643669">
        <w:t>behaviour</w:t>
      </w:r>
      <w:r w:rsidR="000C6119">
        <w:t xml:space="preserve"> </w:t>
      </w:r>
      <w:r w:rsidR="006A3B37">
        <w:t>that</w:t>
      </w:r>
      <w:r w:rsidR="00163D6F">
        <w:t xml:space="preserve"> </w:t>
      </w:r>
      <w:r w:rsidR="006A3B37">
        <w:t xml:space="preserve">make </w:t>
      </w:r>
      <w:r w:rsidR="001F1D32">
        <w:t>Australia</w:t>
      </w:r>
      <w:r w:rsidR="008D1885">
        <w:rPr>
          <w:b/>
        </w:rPr>
        <w:t>’</w:t>
      </w:r>
      <w:r w:rsidR="001F1D32">
        <w:t>s capital market</w:t>
      </w:r>
      <w:r w:rsidR="006A3B37">
        <w:t>s more attractive</w:t>
      </w:r>
      <w:r w:rsidR="000C6CB8">
        <w:t xml:space="preserve">. </w:t>
      </w:r>
    </w:p>
    <w:p w14:paraId="485EC65B" w14:textId="7FD23B3B" w:rsidR="00D1054F" w:rsidRDefault="004B3A68" w:rsidP="005A4B03">
      <w:pPr>
        <w:rPr>
          <w:b/>
        </w:rPr>
      </w:pPr>
      <w:r>
        <w:t>It is pleasing to note</w:t>
      </w:r>
      <w:r w:rsidR="00D1054F">
        <w:t xml:space="preserve"> that many of the </w:t>
      </w:r>
      <w:r w:rsidR="003828F4">
        <w:t>problems driving</w:t>
      </w:r>
      <w:r w:rsidR="00D1054F">
        <w:t xml:space="preserve"> the 2021 amendments have stabilised, especially in terms of the price stabilisation in the market for Directors and Officer Insurance</w:t>
      </w:r>
      <w:r w:rsidR="003473A0">
        <w:t>,</w:t>
      </w:r>
      <w:r w:rsidR="00D1054F">
        <w:t xml:space="preserve"> that had increased rapidly in the years prior to the 2021 amendments. </w:t>
      </w:r>
    </w:p>
    <w:p w14:paraId="73E19F39" w14:textId="6E078297" w:rsidR="007759D0" w:rsidRDefault="08CFE61F" w:rsidP="005A4B03">
      <w:r w:rsidRPr="1F866AB0">
        <w:t xml:space="preserve">I </w:t>
      </w:r>
      <w:bookmarkStart w:id="4" w:name="_Int_ryALqenJ"/>
      <w:r w:rsidRPr="1F866AB0">
        <w:t>sincerely</w:t>
      </w:r>
      <w:r w:rsidR="37EC0150" w:rsidRPr="1F866AB0">
        <w:t xml:space="preserve"> thank</w:t>
      </w:r>
      <w:bookmarkEnd w:id="4"/>
      <w:r w:rsidR="37EC0150" w:rsidRPr="1F866AB0">
        <w:t xml:space="preserve"> Dr Lewis for his considered report which will </w:t>
      </w:r>
      <w:r w:rsidR="5954F50C" w:rsidRPr="1F866AB0">
        <w:t xml:space="preserve">assist the Government in </w:t>
      </w:r>
      <w:r w:rsidR="00E64C84" w:rsidRPr="1F866AB0">
        <w:t>maintaining</w:t>
      </w:r>
      <w:r w:rsidR="5954F50C" w:rsidRPr="1F866AB0">
        <w:t xml:space="preserve"> our commitment to fostering fair, strong, and transparent capital markets in </w:t>
      </w:r>
      <w:r w:rsidR="3081445C" w:rsidRPr="1F866AB0">
        <w:t>Australia.</w:t>
      </w:r>
      <w:r w:rsidR="5954F50C" w:rsidRPr="1F866AB0">
        <w:t xml:space="preserve"> </w:t>
      </w:r>
    </w:p>
    <w:p w14:paraId="573C12C9" w14:textId="051CCDB7" w:rsidR="008A3535" w:rsidRPr="00755C6A" w:rsidRDefault="008A3535" w:rsidP="005A4B03">
      <w:pPr>
        <w:rPr>
          <w:b/>
        </w:rPr>
      </w:pPr>
      <w:r w:rsidRPr="00684D7E">
        <w:rPr>
          <w:rFonts w:ascii="Calibri Light" w:hAnsi="Calibri Light"/>
          <w:noProof/>
          <w:color w:val="auto"/>
          <w:szCs w:val="22"/>
        </w:rPr>
        <w:drawing>
          <wp:inline distT="0" distB="0" distL="0" distR="0" wp14:anchorId="3D0CAA44" wp14:editId="56A14695">
            <wp:extent cx="1381125" cy="984250"/>
            <wp:effectExtent l="0" t="0" r="9525"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1125" cy="984250"/>
                    </a:xfrm>
                    <a:prstGeom prst="rect">
                      <a:avLst/>
                    </a:prstGeom>
                  </pic:spPr>
                </pic:pic>
              </a:graphicData>
            </a:graphic>
          </wp:inline>
        </w:drawing>
      </w:r>
    </w:p>
    <w:p w14:paraId="4223C4FF" w14:textId="3D34D10F" w:rsidR="007759D0" w:rsidRDefault="00C72E11" w:rsidP="005A4B03">
      <w:pPr>
        <w:rPr>
          <w:b/>
        </w:rPr>
      </w:pPr>
      <w:r w:rsidRPr="005A4B03">
        <w:rPr>
          <w:rStyle w:val="Strong"/>
        </w:rPr>
        <w:t>Stephen Jones</w:t>
      </w:r>
      <w:r w:rsidR="007759D0" w:rsidRPr="005A4B03">
        <w:rPr>
          <w:rStyle w:val="Strong"/>
        </w:rPr>
        <w:t xml:space="preserve"> MP</w:t>
      </w:r>
      <w:r w:rsidR="005A4B03">
        <w:rPr>
          <w:rStyle w:val="Strong"/>
        </w:rPr>
        <w:br/>
      </w:r>
      <w:r>
        <w:t xml:space="preserve">Assistant Treasurer and </w:t>
      </w:r>
      <w:r w:rsidR="007759D0">
        <w:t xml:space="preserve">Minister for </w:t>
      </w:r>
      <w:r w:rsidR="00A84CB4">
        <w:t>F</w:t>
      </w:r>
      <w:r>
        <w:t xml:space="preserve">inancial </w:t>
      </w:r>
      <w:r w:rsidR="00A84CB4">
        <w:t>S</w:t>
      </w:r>
      <w:r>
        <w:t>ervices</w:t>
      </w:r>
    </w:p>
    <w:p w14:paraId="1D90D4BA" w14:textId="77777777" w:rsidR="002E5883" w:rsidRDefault="002E5883" w:rsidP="00DF64C4">
      <w:pPr>
        <w:pStyle w:val="Tableheading"/>
      </w:pPr>
    </w:p>
    <w:p w14:paraId="5C716803" w14:textId="77777777" w:rsidR="002E5883" w:rsidRPr="002E5883" w:rsidRDefault="002E5883" w:rsidP="005A4B03">
      <w:pPr>
        <w:sectPr w:rsidR="002E5883" w:rsidRPr="002E5883" w:rsidSect="006C56A0">
          <w:headerReference w:type="default" r:id="rId19"/>
          <w:footerReference w:type="default" r:id="rId20"/>
          <w:headerReference w:type="first" r:id="rId21"/>
          <w:footerReference w:type="first" r:id="rId22"/>
          <w:pgSz w:w="11906" w:h="16838" w:code="9"/>
          <w:pgMar w:top="1843" w:right="1418" w:bottom="1418" w:left="1418" w:header="709" w:footer="709" w:gutter="0"/>
          <w:cols w:space="340"/>
          <w:docGrid w:linePitch="360"/>
        </w:sectPr>
      </w:pPr>
    </w:p>
    <w:p w14:paraId="35F4DC62" w14:textId="0F9DDCE5" w:rsidR="00952F2F" w:rsidRPr="005A4B03" w:rsidRDefault="005D3B0D" w:rsidP="005A4B03">
      <w:pPr>
        <w:pStyle w:val="Heading1"/>
      </w:pPr>
      <w:r>
        <w:lastRenderedPageBreak/>
        <w:t>Background</w:t>
      </w:r>
    </w:p>
    <w:p w14:paraId="2D5FDC07" w14:textId="38F6CC5D" w:rsidR="002A7DED" w:rsidRDefault="00FF465B" w:rsidP="005A4B03">
      <w:pPr>
        <w:pStyle w:val="Heading2"/>
      </w:pPr>
      <w:r>
        <w:t>Continuous Disclosure Laws</w:t>
      </w:r>
    </w:p>
    <w:p w14:paraId="6B91880B" w14:textId="31FF2ABE" w:rsidR="00E76573" w:rsidRDefault="00E76573" w:rsidP="005A4B03">
      <w:r w:rsidRPr="00E76573">
        <w:t>Australia</w:t>
      </w:r>
      <w:r w:rsidR="008D1885">
        <w:t>’</w:t>
      </w:r>
      <w:r w:rsidRPr="00E76573">
        <w:t>s continuous disclosure</w:t>
      </w:r>
      <w:r w:rsidR="00CA71F8">
        <w:t xml:space="preserve"> laws</w:t>
      </w:r>
      <w:r w:rsidR="008E626E">
        <w:t xml:space="preserve"> </w:t>
      </w:r>
      <w:r w:rsidR="00CA71F8">
        <w:t>are</w:t>
      </w:r>
      <w:r w:rsidR="008E626E">
        <w:t xml:space="preserve"> found in c</w:t>
      </w:r>
      <w:r w:rsidR="008E626E" w:rsidRPr="009B2291">
        <w:t xml:space="preserve">hapter 6CA of the </w:t>
      </w:r>
      <w:r w:rsidR="008E626E" w:rsidRPr="005A4B03">
        <w:rPr>
          <w:rStyle w:val="Emphasis"/>
        </w:rPr>
        <w:t>Corporations Act 2001</w:t>
      </w:r>
      <w:r w:rsidR="008E626E">
        <w:t xml:space="preserve"> (</w:t>
      </w:r>
      <w:r w:rsidR="008E626E" w:rsidRPr="005A4B03">
        <w:rPr>
          <w:rStyle w:val="Strong"/>
        </w:rPr>
        <w:t>Corporations Act</w:t>
      </w:r>
      <w:r w:rsidR="008E626E">
        <w:t>). The</w:t>
      </w:r>
      <w:r w:rsidRPr="00E76573">
        <w:t xml:space="preserve"> </w:t>
      </w:r>
      <w:r w:rsidR="00790CBA">
        <w:t>regime</w:t>
      </w:r>
      <w:r w:rsidRPr="00E76573">
        <w:t xml:space="preserve"> enhance</w:t>
      </w:r>
      <w:r w:rsidR="00790CBA">
        <w:t>s</w:t>
      </w:r>
      <w:r w:rsidRPr="00E76573">
        <w:t xml:space="preserve"> the integrity and efficiency of Australian capital markets by ensuring that the market is fully informed. The timely disclosure of market sensitive information is essential to maintaining and increasing the confidence of investors in Australian markets, and to improving the accountability of company management. It is also integral to minimising incidences of insider trading and other market distortions.</w:t>
      </w:r>
    </w:p>
    <w:p w14:paraId="5AACF8E3" w14:textId="1E60BDD0" w:rsidR="00FF465B" w:rsidRDefault="008E626E" w:rsidP="005A4B03">
      <w:r>
        <w:t xml:space="preserve">Broadly, the </w:t>
      </w:r>
      <w:r w:rsidR="00FF465B" w:rsidRPr="009B2291">
        <w:t xml:space="preserve">continuous disclosure </w:t>
      </w:r>
      <w:r w:rsidR="00FF465B">
        <w:t xml:space="preserve">laws </w:t>
      </w:r>
      <w:r w:rsidR="00FF465B" w:rsidRPr="009B2291">
        <w:t xml:space="preserve">require </w:t>
      </w:r>
      <w:r>
        <w:t>disclosing entities</w:t>
      </w:r>
      <w:r w:rsidR="00FF465B" w:rsidRPr="009B2291">
        <w:t xml:space="preserve"> </w:t>
      </w:r>
      <w:r w:rsidR="00FF465B" w:rsidRPr="002145E1">
        <w:t xml:space="preserve">to disclose </w:t>
      </w:r>
      <w:r w:rsidR="00FF465B">
        <w:t>market</w:t>
      </w:r>
      <w:r w:rsidR="008D1885">
        <w:noBreakHyphen/>
      </w:r>
      <w:r w:rsidR="00FF465B" w:rsidRPr="002145E1">
        <w:t>sensitive information on a continuous basis</w:t>
      </w:r>
      <w:r w:rsidR="00FF465B">
        <w:t xml:space="preserve"> and in a timely manner</w:t>
      </w:r>
      <w:r w:rsidR="00FF465B" w:rsidRPr="002145E1">
        <w:t xml:space="preserve">. </w:t>
      </w:r>
    </w:p>
    <w:p w14:paraId="10E2A012" w14:textId="62B82C31" w:rsidR="002A7DED" w:rsidRPr="0010603B" w:rsidRDefault="00FF465B" w:rsidP="005A4B03">
      <w:r w:rsidRPr="0010603B">
        <w:t xml:space="preserve">A breach of these obligations attracts criminal and civil penalties for both the entity and any officer of the entity who was involved in the breach. A person who suffers loss as a result of the breach can also bring a civil action for damages against the entity and any officer of the entity who was involved in the breach. </w:t>
      </w:r>
    </w:p>
    <w:p w14:paraId="3B1D3FAF" w14:textId="39691F4D" w:rsidR="002C6204" w:rsidRDefault="002C6204" w:rsidP="005A4B03">
      <w:pPr>
        <w:pStyle w:val="Heading2"/>
      </w:pPr>
      <w:r>
        <w:t xml:space="preserve">2021 Amendments </w:t>
      </w:r>
    </w:p>
    <w:p w14:paraId="1C9431D8" w14:textId="27ED63B6" w:rsidR="00D03D61" w:rsidRDefault="00D03D61" w:rsidP="005A4B03">
      <w:pPr>
        <w:rPr>
          <w:szCs w:val="22"/>
        </w:rPr>
      </w:pPr>
      <w:r>
        <w:t>The c</w:t>
      </w:r>
      <w:r w:rsidR="00426A72">
        <w:t xml:space="preserve">hanges made to the continuous disclosure regime by the </w:t>
      </w:r>
      <w:r w:rsidR="00426A72" w:rsidRPr="005A4B03">
        <w:rPr>
          <w:rStyle w:val="Emphasis"/>
        </w:rPr>
        <w:t>Treasury Laws Amendment (2021</w:t>
      </w:r>
      <w:r w:rsidR="00DF64C4">
        <w:rPr>
          <w:rStyle w:val="Emphasis"/>
        </w:rPr>
        <w:t> </w:t>
      </w:r>
      <w:r w:rsidR="00426A72" w:rsidRPr="005A4B03">
        <w:rPr>
          <w:rStyle w:val="Emphasis"/>
        </w:rPr>
        <w:t>Measures No.1) Act 2021</w:t>
      </w:r>
      <w:r w:rsidR="00426A72" w:rsidRPr="1F866AB0">
        <w:rPr>
          <w:i/>
          <w:iCs/>
        </w:rPr>
        <w:t xml:space="preserve"> </w:t>
      </w:r>
      <w:r w:rsidR="00426A72" w:rsidRPr="1F866AB0">
        <w:t>(</w:t>
      </w:r>
      <w:r w:rsidR="00426A72" w:rsidRPr="005A4B03">
        <w:rPr>
          <w:rStyle w:val="Strong"/>
        </w:rPr>
        <w:t>2021 Amendments</w:t>
      </w:r>
      <w:r w:rsidR="00426A72" w:rsidRPr="1F866AB0">
        <w:t>)</w:t>
      </w:r>
      <w:r w:rsidR="00DB231F" w:rsidRPr="00DB231F">
        <w:rPr>
          <w:szCs w:val="22"/>
        </w:rPr>
        <w:t xml:space="preserve"> came into effect on 14 August 2021</w:t>
      </w:r>
      <w:r>
        <w:rPr>
          <w:szCs w:val="22"/>
        </w:rPr>
        <w:t xml:space="preserve">. </w:t>
      </w:r>
    </w:p>
    <w:p w14:paraId="5EB2A6B2" w14:textId="7F6EB553" w:rsidR="00C8394C" w:rsidRPr="0010603B" w:rsidRDefault="00D03D61" w:rsidP="005A4B03">
      <w:r>
        <w:t>These</w:t>
      </w:r>
      <w:r w:rsidR="0010603B">
        <w:t xml:space="preserve"> changes</w:t>
      </w:r>
      <w:r w:rsidR="00C8394C" w:rsidRPr="0010603B">
        <w:t xml:space="preserve"> were</w:t>
      </w:r>
      <w:r w:rsidR="00C8394C" w:rsidRPr="00C8394C">
        <w:t xml:space="preserve"> intended to reduce the incidence of opportunistic class actions against listed companies accused of not keeping the market informed of price sensitive information</w:t>
      </w:r>
      <w:r w:rsidR="008D1885">
        <w:t xml:space="preserve">. </w:t>
      </w:r>
      <w:r w:rsidR="00C8394C" w:rsidRPr="00C8394C">
        <w:t>These amendments were initially introduced on a temporary basis during the COVID</w:t>
      </w:r>
      <w:r w:rsidR="008D1885">
        <w:noBreakHyphen/>
      </w:r>
      <w:r w:rsidR="00C8394C" w:rsidRPr="00C8394C">
        <w:t>19 pandemic as companies encountered market uncertainty</w:t>
      </w:r>
      <w:r w:rsidR="00C8394C" w:rsidRPr="0010603B">
        <w:t xml:space="preserve">. </w:t>
      </w:r>
      <w:r w:rsidR="00C8394C" w:rsidRPr="00C8394C">
        <w:t>They were later made permanent through the 2021</w:t>
      </w:r>
      <w:r w:rsidR="00DF64C4">
        <w:t> </w:t>
      </w:r>
      <w:r w:rsidR="0000728F">
        <w:t>A</w:t>
      </w:r>
      <w:r w:rsidR="00C8394C" w:rsidRPr="00C8394C">
        <w:t>mendments.</w:t>
      </w:r>
    </w:p>
    <w:p w14:paraId="46370CEE" w14:textId="7932E70E" w:rsidR="002C6204" w:rsidRPr="0010603B" w:rsidRDefault="0010603B" w:rsidP="005A4B03">
      <w:r w:rsidRPr="0010603B">
        <w:t xml:space="preserve">The 2021 Amendments therefore introduced a </w:t>
      </w:r>
      <w:r w:rsidR="008D1885">
        <w:t>‘</w:t>
      </w:r>
      <w:r w:rsidRPr="0010603B">
        <w:t>fault element</w:t>
      </w:r>
      <w:r w:rsidR="008D1885">
        <w:t>’</w:t>
      </w:r>
      <w:r w:rsidRPr="0010603B">
        <w:t>, that is</w:t>
      </w:r>
      <w:r w:rsidR="006F50A8">
        <w:t>,</w:t>
      </w:r>
      <w:r w:rsidRPr="0010603B">
        <w:t xml:space="preserve"> a requirement to show that a company or its officers had acted with either knowledge, recklessness or negligence, in breaching their continuous disclosure obligations for civil liability actions.</w:t>
      </w:r>
    </w:p>
    <w:p w14:paraId="2918A6B7" w14:textId="56D70368" w:rsidR="00EA19AB" w:rsidRDefault="00EA19AB" w:rsidP="005A4B03">
      <w:pPr>
        <w:pStyle w:val="Heading2"/>
      </w:pPr>
      <w:r>
        <w:t>Reason for the Review</w:t>
      </w:r>
    </w:p>
    <w:p w14:paraId="11DE8797" w14:textId="79845E36" w:rsidR="00B81B5E" w:rsidRPr="0010603B" w:rsidRDefault="00A3466F" w:rsidP="005A4B03">
      <w:r w:rsidRPr="0010603B">
        <w:t xml:space="preserve">Dr </w:t>
      </w:r>
      <w:r w:rsidR="00E67182" w:rsidRPr="0010603B">
        <w:t>Kevin Lewis</w:t>
      </w:r>
      <w:r w:rsidRPr="0010603B">
        <w:t xml:space="preserve"> </w:t>
      </w:r>
      <w:r w:rsidR="00A31F2D" w:rsidRPr="0010603B">
        <w:t xml:space="preserve">undertook the </w:t>
      </w:r>
      <w:r w:rsidR="004D64D4">
        <w:t>r</w:t>
      </w:r>
      <w:r w:rsidR="00B81B5E" w:rsidRPr="0010603B">
        <w:t xml:space="preserve">eview </w:t>
      </w:r>
      <w:r w:rsidR="005E717B" w:rsidRPr="0010603B">
        <w:t>as required under</w:t>
      </w:r>
      <w:r w:rsidR="00B81B5E" w:rsidRPr="0010603B">
        <w:t xml:space="preserve"> section </w:t>
      </w:r>
      <w:r w:rsidR="005E717B" w:rsidRPr="0010603B">
        <w:t>1683B</w:t>
      </w:r>
      <w:r w:rsidR="00B81B5E" w:rsidRPr="0010603B">
        <w:t xml:space="preserve"> of </w:t>
      </w:r>
      <w:r w:rsidR="00B81B5E" w:rsidRPr="00D03D61">
        <w:t>the</w:t>
      </w:r>
      <w:r w:rsidR="00722248" w:rsidRPr="00D03D61">
        <w:t xml:space="preserve"> </w:t>
      </w:r>
      <w:r w:rsidR="005E717B" w:rsidRPr="00D03D61">
        <w:t xml:space="preserve">Corporations Act </w:t>
      </w:r>
      <w:r w:rsidR="00A47AB6">
        <w:t xml:space="preserve">in </w:t>
      </w:r>
      <w:r w:rsidR="00351744" w:rsidRPr="0010603B">
        <w:t>accordance with the terms of reference</w:t>
      </w:r>
      <w:r w:rsidR="00CD59EC" w:rsidRPr="0010603B">
        <w:t>. Dr Lewis considered:</w:t>
      </w:r>
    </w:p>
    <w:p w14:paraId="1991FD59" w14:textId="730A41E0" w:rsidR="00CD59EC" w:rsidRPr="00CD59EC" w:rsidRDefault="00CD59EC" w:rsidP="005A4B03">
      <w:pPr>
        <w:pStyle w:val="Bullet"/>
        <w:rPr>
          <w:b/>
        </w:rPr>
      </w:pPr>
      <w:r w:rsidRPr="1F866AB0">
        <w:t xml:space="preserve">whether the changes made to the continuous disclosure regime are working in support of an efficient, effective and </w:t>
      </w:r>
      <w:r w:rsidR="003C0A9F" w:rsidRPr="0088016C">
        <w:t>well</w:t>
      </w:r>
      <w:r w:rsidR="008D1885">
        <w:rPr>
          <w:b/>
        </w:rPr>
        <w:noBreakHyphen/>
      </w:r>
      <w:r w:rsidR="003C0A9F" w:rsidRPr="1F866AB0">
        <w:t>informed</w:t>
      </w:r>
      <w:r w:rsidRPr="1F866AB0">
        <w:t xml:space="preserve"> market</w:t>
      </w:r>
    </w:p>
    <w:p w14:paraId="10B10DEF" w14:textId="44365ED2" w:rsidR="00CD59EC" w:rsidRPr="00CD59EC" w:rsidRDefault="00CD59EC" w:rsidP="005A4B03">
      <w:pPr>
        <w:pStyle w:val="Bullet"/>
        <w:rPr>
          <w:b/>
        </w:rPr>
      </w:pPr>
      <w:r w:rsidRPr="00CD59EC">
        <w:t xml:space="preserve">the effect of the </w:t>
      </w:r>
      <w:r w:rsidR="004B3748">
        <w:t xml:space="preserve">2021 </w:t>
      </w:r>
      <w:r w:rsidRPr="00CD59EC">
        <w:t>amendments on the quality and nature of disclosures made by listed companies</w:t>
      </w:r>
    </w:p>
    <w:p w14:paraId="7370520D" w14:textId="0E7CC457" w:rsidR="00CD59EC" w:rsidRPr="005A4B03" w:rsidRDefault="00CD59EC" w:rsidP="005A4B03">
      <w:pPr>
        <w:pStyle w:val="Bullet"/>
      </w:pPr>
      <w:r w:rsidRPr="00CD59EC">
        <w:t xml:space="preserve">continuous disclosure regimes that </w:t>
      </w:r>
      <w:r w:rsidRPr="005A4B03">
        <w:t>operate overseas and the extent to which the Australian regime is consistent with those regimes</w:t>
      </w:r>
    </w:p>
    <w:p w14:paraId="463C5ED6" w14:textId="5FA5F489" w:rsidR="00CD59EC" w:rsidRPr="00CD59EC" w:rsidRDefault="00CD59EC" w:rsidP="005A4B03">
      <w:pPr>
        <w:pStyle w:val="Bullet"/>
        <w:rPr>
          <w:b/>
        </w:rPr>
      </w:pPr>
      <w:r w:rsidRPr="005A4B03">
        <w:lastRenderedPageBreak/>
        <w:t>whether the amendments have given ris</w:t>
      </w:r>
      <w:r w:rsidRPr="00CD59EC">
        <w:t>e to barriers that may prevent compliance with or enforcement of the continuous disclosure obligations.</w:t>
      </w:r>
    </w:p>
    <w:p w14:paraId="11FA9DA5" w14:textId="0143BE42" w:rsidR="00A446AE" w:rsidRPr="0010603B" w:rsidRDefault="00A446AE" w:rsidP="005A4B03">
      <w:r w:rsidRPr="0010603B">
        <w:t xml:space="preserve">For the avoidance of doubt the </w:t>
      </w:r>
      <w:r w:rsidR="00924E2E">
        <w:t>independent review</w:t>
      </w:r>
      <w:r w:rsidRPr="0010603B">
        <w:t xml:space="preserve"> was focused solely on the 2021</w:t>
      </w:r>
      <w:r w:rsidR="00DF64C4">
        <w:t> </w:t>
      </w:r>
      <w:r w:rsidR="00924E2E">
        <w:t>A</w:t>
      </w:r>
      <w:r w:rsidRPr="0010603B">
        <w:t xml:space="preserve">mendments, and not a broader review </w:t>
      </w:r>
      <w:r w:rsidR="00E1567F" w:rsidRPr="0010603B">
        <w:t>the</w:t>
      </w:r>
      <w:r w:rsidRPr="0010603B">
        <w:t xml:space="preserve"> continuous disclosure </w:t>
      </w:r>
      <w:r w:rsidR="00E1567F" w:rsidRPr="0010603B">
        <w:t>regime</w:t>
      </w:r>
      <w:r w:rsidRPr="0010603B">
        <w:t>.</w:t>
      </w:r>
    </w:p>
    <w:p w14:paraId="0FB17ED4" w14:textId="0E0D5D59" w:rsidR="004B3748" w:rsidRDefault="004B3748" w:rsidP="005A4B03">
      <w:pPr>
        <w:rPr>
          <w:b/>
        </w:rPr>
      </w:pPr>
      <w:r>
        <w:t xml:space="preserve">As part of the </w:t>
      </w:r>
      <w:r w:rsidR="004D64D4">
        <w:t>r</w:t>
      </w:r>
      <w:r>
        <w:t xml:space="preserve">eview, </w:t>
      </w:r>
      <w:r w:rsidR="00CD594D">
        <w:t xml:space="preserve">a </w:t>
      </w:r>
      <w:r w:rsidR="000927BD">
        <w:t>C</w:t>
      </w:r>
      <w:r w:rsidR="00CD594D">
        <w:t xml:space="preserve">onsultation </w:t>
      </w:r>
      <w:r w:rsidR="000927BD">
        <w:t>P</w:t>
      </w:r>
      <w:r w:rsidR="00CD594D">
        <w:t>aper</w:t>
      </w:r>
      <w:r w:rsidR="00C4154C" w:rsidRPr="008D1885">
        <w:rPr>
          <w:rStyle w:val="FootnoteReference"/>
        </w:rPr>
        <w:footnoteReference w:id="2"/>
      </w:r>
      <w:r w:rsidR="00CD594D">
        <w:t xml:space="preserve"> was published which </w:t>
      </w:r>
      <w:r w:rsidR="000927BD">
        <w:t>attracted</w:t>
      </w:r>
      <w:r w:rsidR="00CD594D">
        <w:t xml:space="preserve"> 21</w:t>
      </w:r>
      <w:r w:rsidR="00DF64C4">
        <w:t> </w:t>
      </w:r>
      <w:r w:rsidR="00CD594D">
        <w:t>submissions in response</w:t>
      </w:r>
      <w:r w:rsidR="00F2696D">
        <w:t>.</w:t>
      </w:r>
      <w:r w:rsidR="00A627FA">
        <w:t xml:space="preserve"> </w:t>
      </w:r>
      <w:r w:rsidR="00CD594D">
        <w:t>These submissions</w:t>
      </w:r>
      <w:r w:rsidR="00A1457A">
        <w:t xml:space="preserve"> have been published on the Treasury website.</w:t>
      </w:r>
      <w:r w:rsidR="00A1457A" w:rsidRPr="008D1885">
        <w:rPr>
          <w:rStyle w:val="FootnoteReference"/>
        </w:rPr>
        <w:t xml:space="preserve"> </w:t>
      </w:r>
    </w:p>
    <w:p w14:paraId="5703FF85" w14:textId="55D34638" w:rsidR="00ED6DB4" w:rsidRPr="00ED6DB4" w:rsidRDefault="00ED6DB4" w:rsidP="005A4B03">
      <w:pPr>
        <w:pStyle w:val="Heading3"/>
      </w:pPr>
      <w:r w:rsidRPr="00ED6DB4">
        <w:t xml:space="preserve">Review </w:t>
      </w:r>
      <w:r w:rsidR="00FC25EE">
        <w:t>f</w:t>
      </w:r>
      <w:r w:rsidRPr="00ED6DB4">
        <w:t>indings</w:t>
      </w:r>
    </w:p>
    <w:p w14:paraId="7C41191E" w14:textId="37E30675" w:rsidR="004971CC" w:rsidRPr="00753C74" w:rsidRDefault="00ED6DB4" w:rsidP="005A4B03">
      <w:pPr>
        <w:rPr>
          <w:b/>
        </w:rPr>
      </w:pPr>
      <w:bookmarkStart w:id="5" w:name="_Toc157522894"/>
      <w:r w:rsidRPr="00753C74">
        <w:t xml:space="preserve">The </w:t>
      </w:r>
      <w:r w:rsidR="00924E2E">
        <w:t>r</w:t>
      </w:r>
      <w:r w:rsidRPr="00753C74">
        <w:t>eview</w:t>
      </w:r>
      <w:r w:rsidR="008D1885">
        <w:rPr>
          <w:b/>
        </w:rPr>
        <w:t>’</w:t>
      </w:r>
      <w:r w:rsidRPr="00753C74">
        <w:t>s</w:t>
      </w:r>
      <w:r w:rsidR="0036499A" w:rsidRPr="00753C74">
        <w:t xml:space="preserve"> </w:t>
      </w:r>
      <w:r w:rsidR="00924E2E">
        <w:t>f</w:t>
      </w:r>
      <w:r w:rsidR="0036499A" w:rsidRPr="00753C74">
        <w:t xml:space="preserve">inal </w:t>
      </w:r>
      <w:r w:rsidR="00924E2E">
        <w:t>r</w:t>
      </w:r>
      <w:r w:rsidR="0036499A" w:rsidRPr="00753C74">
        <w:t xml:space="preserve">eport was </w:t>
      </w:r>
      <w:r w:rsidR="00A86540" w:rsidRPr="00753C74">
        <w:t xml:space="preserve">tabled </w:t>
      </w:r>
      <w:r w:rsidR="000C137F" w:rsidRPr="00753C74">
        <w:t xml:space="preserve">on </w:t>
      </w:r>
      <w:r w:rsidR="00252D24">
        <w:t>14</w:t>
      </w:r>
      <w:r w:rsidR="00DF64C4">
        <w:t> </w:t>
      </w:r>
      <w:r w:rsidR="00252D24">
        <w:t>May 2024</w:t>
      </w:r>
      <w:r w:rsidR="004F55B4" w:rsidRPr="00753C74">
        <w:t xml:space="preserve"> and has been made available on the Treasury </w:t>
      </w:r>
      <w:r w:rsidR="00DF64C4">
        <w:t>w</w:t>
      </w:r>
      <w:r w:rsidR="004F55B4" w:rsidRPr="00753C74">
        <w:t>ebsite</w:t>
      </w:r>
      <w:r w:rsidR="00DF64C4">
        <w:t>.</w:t>
      </w:r>
      <w:r w:rsidR="00A47AB6" w:rsidRPr="008D1885">
        <w:rPr>
          <w:rStyle w:val="FootnoteReference"/>
        </w:rPr>
        <w:footnoteReference w:id="3"/>
      </w:r>
    </w:p>
    <w:p w14:paraId="3EEB1882" w14:textId="78FAACEC" w:rsidR="002839FA" w:rsidRDefault="005836BD" w:rsidP="005A4B03">
      <w:pPr>
        <w:rPr>
          <w:b/>
        </w:rPr>
      </w:pPr>
      <w:r w:rsidRPr="005836BD">
        <w:t xml:space="preserve">The </w:t>
      </w:r>
      <w:r w:rsidR="00886D60">
        <w:t>r</w:t>
      </w:r>
      <w:r w:rsidR="00886D60" w:rsidRPr="005836BD">
        <w:t xml:space="preserve">eview </w:t>
      </w:r>
      <w:r w:rsidRPr="005836BD">
        <w:t>made the overarching finding that the two</w:t>
      </w:r>
      <w:r w:rsidR="008D1885">
        <w:rPr>
          <w:b/>
        </w:rPr>
        <w:noBreakHyphen/>
      </w:r>
      <w:r w:rsidRPr="005836BD">
        <w:t>year review period was not long enough to draw meaningful evidence</w:t>
      </w:r>
      <w:r w:rsidR="008D1885">
        <w:rPr>
          <w:b/>
        </w:rPr>
        <w:noBreakHyphen/>
      </w:r>
      <w:r w:rsidRPr="005836BD">
        <w:t>based conclusions on many of the matters mentioned in the Terms of Reference.</w:t>
      </w:r>
    </w:p>
    <w:p w14:paraId="5299B2EC" w14:textId="5955CE85" w:rsidR="00FE0388" w:rsidRDefault="00FE0388" w:rsidP="005A4B03">
      <w:pPr>
        <w:rPr>
          <w:b/>
        </w:rPr>
      </w:pPr>
      <w:r>
        <w:t xml:space="preserve">The </w:t>
      </w:r>
      <w:r w:rsidR="00924E2E">
        <w:t>r</w:t>
      </w:r>
      <w:r>
        <w:t>eview made two other findings that the 2021 amendments:</w:t>
      </w:r>
    </w:p>
    <w:p w14:paraId="6D71D6EE" w14:textId="41DE7F48" w:rsidR="00FE0388" w:rsidRDefault="00886D60" w:rsidP="005A4B03">
      <w:pPr>
        <w:pStyle w:val="Bullet"/>
        <w:rPr>
          <w:b/>
        </w:rPr>
      </w:pPr>
      <w:r>
        <w:t xml:space="preserve">have had, and </w:t>
      </w:r>
      <w:r w:rsidR="00FE0388">
        <w:t xml:space="preserve">are likely to </w:t>
      </w:r>
      <w:r w:rsidR="008868F6">
        <w:t xml:space="preserve">continue to </w:t>
      </w:r>
      <w:r w:rsidR="00FE0388">
        <w:t>have a negative impact on ASIC</w:t>
      </w:r>
      <w:r w:rsidR="008D1885">
        <w:rPr>
          <w:b/>
        </w:rPr>
        <w:t>’</w:t>
      </w:r>
      <w:r w:rsidR="00FE0388">
        <w:t xml:space="preserve">s enforcement of continuous disclosure laws (Finding 1) </w:t>
      </w:r>
    </w:p>
    <w:p w14:paraId="434F6870" w14:textId="56AC3C7B" w:rsidR="00FE0388" w:rsidRDefault="00FE0388" w:rsidP="005A4B03">
      <w:pPr>
        <w:pStyle w:val="Bullet"/>
        <w:rPr>
          <w:b/>
        </w:rPr>
      </w:pPr>
      <w:r>
        <w:t xml:space="preserve">have had and are likely to continue </w:t>
      </w:r>
      <w:r w:rsidR="008868F6">
        <w:t>to have</w:t>
      </w:r>
      <w:r>
        <w:t xml:space="preserve">, little </w:t>
      </w:r>
      <w:r w:rsidR="008868F6">
        <w:t>(if any) impact</w:t>
      </w:r>
      <w:r>
        <w:t xml:space="preserve"> on the number and types of continuous disclosure class actions </w:t>
      </w:r>
      <w:r w:rsidR="008868F6">
        <w:t>against disclosing entities</w:t>
      </w:r>
      <w:r>
        <w:t xml:space="preserve"> </w:t>
      </w:r>
      <w:r w:rsidR="00110E61" w:rsidRPr="00110E61">
        <w:t>and that meritorious continuous disclosure class actions are still likely to proceed</w:t>
      </w:r>
      <w:r w:rsidR="00110E61">
        <w:t xml:space="preserve"> </w:t>
      </w:r>
      <w:r>
        <w:t xml:space="preserve">(Finding 2). </w:t>
      </w:r>
    </w:p>
    <w:p w14:paraId="5D8688A8" w14:textId="5C9478F7" w:rsidR="002E5883" w:rsidRDefault="00FE0388" w:rsidP="005A4B03">
      <w:r>
        <w:t xml:space="preserve">Based on these findings, the </w:t>
      </w:r>
      <w:r w:rsidR="00924E2E">
        <w:t>r</w:t>
      </w:r>
      <w:r>
        <w:t>eview made 6</w:t>
      </w:r>
      <w:r w:rsidR="00DF64C4">
        <w:t> </w:t>
      </w:r>
      <w:r>
        <w:t>recommendations</w:t>
      </w:r>
      <w:r w:rsidR="009715D8">
        <w:t xml:space="preserve">. The Government has agreed to </w:t>
      </w:r>
      <w:r w:rsidR="002B5D55">
        <w:t>4</w:t>
      </w:r>
      <w:r w:rsidR="00DF64C4">
        <w:t> </w:t>
      </w:r>
      <w:r w:rsidR="009715D8">
        <w:t>recommendation</w:t>
      </w:r>
      <w:r w:rsidR="002B5D55">
        <w:t>s</w:t>
      </w:r>
      <w:r w:rsidR="009715D8">
        <w:t xml:space="preserve"> and </w:t>
      </w:r>
      <w:r w:rsidR="003C19EC">
        <w:t xml:space="preserve">has </w:t>
      </w:r>
      <w:r w:rsidR="009715D8">
        <w:t>note</w:t>
      </w:r>
      <w:r w:rsidR="003C19EC">
        <w:t xml:space="preserve">d </w:t>
      </w:r>
      <w:r w:rsidR="002B5D55">
        <w:t>2</w:t>
      </w:r>
      <w:r w:rsidR="00DF64C4">
        <w:t> </w:t>
      </w:r>
      <w:r w:rsidR="003C19EC">
        <w:t xml:space="preserve">recommendations. </w:t>
      </w:r>
    </w:p>
    <w:p w14:paraId="5638CF31" w14:textId="77777777" w:rsidR="002E5883" w:rsidRDefault="002E5883" w:rsidP="007061F8">
      <w:pPr>
        <w:pStyle w:val="Bullet"/>
        <w:numPr>
          <w:ilvl w:val="0"/>
          <w:numId w:val="0"/>
        </w:numPr>
        <w:spacing w:before="0" w:after="0"/>
        <w:rPr>
          <w:szCs w:val="22"/>
        </w:rPr>
      </w:pPr>
    </w:p>
    <w:p w14:paraId="7A954AB5" w14:textId="77777777" w:rsidR="002E5883" w:rsidRPr="002E5883" w:rsidRDefault="002E5883" w:rsidP="005A4B03">
      <w:pPr>
        <w:sectPr w:rsidR="002E5883" w:rsidRPr="002E5883" w:rsidSect="006C56A0">
          <w:pgSz w:w="11906" w:h="16838" w:code="9"/>
          <w:pgMar w:top="1843" w:right="1418" w:bottom="1418" w:left="1418" w:header="709" w:footer="709" w:gutter="0"/>
          <w:cols w:space="340"/>
          <w:docGrid w:linePitch="360"/>
        </w:sectPr>
      </w:pPr>
    </w:p>
    <w:p w14:paraId="64FADD4C" w14:textId="5BAA94DF" w:rsidR="00B81B5E" w:rsidRPr="008A432F" w:rsidRDefault="008A432F" w:rsidP="008A432F">
      <w:pPr>
        <w:pStyle w:val="Heading1"/>
      </w:pPr>
      <w:r w:rsidRPr="008A432F">
        <w:lastRenderedPageBreak/>
        <w:t>Australian Government Response</w:t>
      </w:r>
      <w:bookmarkEnd w:id="5"/>
    </w:p>
    <w:p w14:paraId="401E3D06" w14:textId="6E55E326" w:rsidR="001D48EC" w:rsidRDefault="0062290A" w:rsidP="005A4B03">
      <w:pPr>
        <w:pStyle w:val="Heading2"/>
      </w:pPr>
      <w:r>
        <w:t>ASIC Enforcement</w:t>
      </w:r>
      <w:r w:rsidR="00C2113B">
        <w:t xml:space="preserve"> (</w:t>
      </w:r>
      <w:r w:rsidR="00807CC1">
        <w:t>Recommendation</w:t>
      </w:r>
      <w:r w:rsidR="002E5883">
        <w:t> </w:t>
      </w:r>
      <w:r w:rsidR="006877D4">
        <w:t>1</w:t>
      </w:r>
      <w:r w:rsidR="00C2113B">
        <w:t>)</w:t>
      </w:r>
      <w:r w:rsidR="00464DDE">
        <w:t xml:space="preserve"> </w:t>
      </w:r>
    </w:p>
    <w:p w14:paraId="1D8F54A3" w14:textId="7E026F8E" w:rsidR="00644E69" w:rsidRPr="00753C74" w:rsidRDefault="00DA3C57" w:rsidP="005A4B03">
      <w:pPr>
        <w:rPr>
          <w:b/>
        </w:rPr>
      </w:pPr>
      <w:r w:rsidRPr="00753C74">
        <w:rPr>
          <w:b/>
          <w:bCs/>
        </w:rPr>
        <w:t>Recommendation 1:</w:t>
      </w:r>
      <w:r w:rsidRPr="00753C74">
        <w:t xml:space="preserve"> </w:t>
      </w:r>
      <w:r w:rsidR="00B27DB3" w:rsidRPr="0080217B">
        <w:t>Subject to Recommendation 3, the</w:t>
      </w:r>
      <w:r w:rsidR="00B27DB3">
        <w:t> </w:t>
      </w:r>
      <w:r w:rsidR="00B27DB3" w:rsidRPr="0080217B">
        <w:t>Government should amend the Corporations Act to</w:t>
      </w:r>
      <w:r w:rsidR="00B27DB3">
        <w:t> </w:t>
      </w:r>
      <w:r w:rsidR="00B27DB3" w:rsidRPr="0080217B">
        <w:t xml:space="preserve">remove the requirement introduced by the 2021 Amending Act for ASIC </w:t>
      </w:r>
      <w:r w:rsidR="00B27DB3" w:rsidRPr="0080217B">
        <w:rPr>
          <w:rFonts w:eastAsiaTheme="minorHAnsi"/>
          <w:lang w:eastAsia="en-US"/>
        </w:rPr>
        <w:t>to prove in civil penalty proceedings for a breach of continuous disclosure laws that the disclosing entity acted knowingly, recklessly or</w:t>
      </w:r>
      <w:r w:rsidR="00B27DB3">
        <w:rPr>
          <w:rFonts w:eastAsiaTheme="minorHAnsi"/>
          <w:lang w:eastAsia="en-US"/>
        </w:rPr>
        <w:t> </w:t>
      </w:r>
      <w:r w:rsidR="00B27DB3" w:rsidRPr="0080217B">
        <w:rPr>
          <w:rFonts w:eastAsiaTheme="minorHAnsi"/>
          <w:lang w:eastAsia="en-US"/>
        </w:rPr>
        <w:t>negligently.</w:t>
      </w:r>
    </w:p>
    <w:tbl>
      <w:tblPr>
        <w:tblStyle w:val="BoxStyle"/>
        <w:tblW w:w="0" w:type="auto"/>
        <w:shd w:val="clear" w:color="auto" w:fill="F0F3F4"/>
        <w:tblLook w:val="0620" w:firstRow="1" w:lastRow="0" w:firstColumn="0" w:lastColumn="0" w:noHBand="1" w:noVBand="1"/>
      </w:tblPr>
      <w:tblGrid>
        <w:gridCol w:w="8919"/>
      </w:tblGrid>
      <w:tr w:rsidR="00644E69" w14:paraId="05E46CCE" w14:textId="77777777" w:rsidTr="00777326">
        <w:tc>
          <w:tcPr>
            <w:tcW w:w="8919" w:type="dxa"/>
            <w:shd w:val="clear" w:color="auto" w:fill="F0F3F4"/>
          </w:tcPr>
          <w:p w14:paraId="1C8424BB" w14:textId="720CC85D" w:rsidR="008A585F" w:rsidRDefault="00BE1B2C" w:rsidP="00DF64C4">
            <w:pPr>
              <w:pStyle w:val="Introtext"/>
            </w:pPr>
            <w:r>
              <w:t>Government Response</w:t>
            </w:r>
            <w:r w:rsidR="00605F1A">
              <w:t xml:space="preserve"> to matters relating to ASIC </w:t>
            </w:r>
            <w:r w:rsidR="00C4235B">
              <w:t>enforcement</w:t>
            </w:r>
            <w:r w:rsidR="002D7823">
              <w:t>:</w:t>
            </w:r>
          </w:p>
          <w:p w14:paraId="5D539C9C" w14:textId="04A18285" w:rsidR="00ED4885" w:rsidRDefault="00C4235B" w:rsidP="00863A46">
            <w:r>
              <w:t>The</w:t>
            </w:r>
            <w:r w:rsidR="0037106B">
              <w:t xml:space="preserve"> </w:t>
            </w:r>
            <w:r w:rsidR="00644E69">
              <w:t xml:space="preserve">Government </w:t>
            </w:r>
            <w:r w:rsidR="00B662DE" w:rsidRPr="00753C74">
              <w:rPr>
                <w:b/>
                <w:bCs/>
              </w:rPr>
              <w:t>A</w:t>
            </w:r>
            <w:r w:rsidR="00644E69" w:rsidRPr="00753C74">
              <w:rPr>
                <w:b/>
                <w:bCs/>
              </w:rPr>
              <w:t xml:space="preserve">grees </w:t>
            </w:r>
            <w:r w:rsidR="000C33C9" w:rsidRPr="00753C74">
              <w:t>to Recommendation 1</w:t>
            </w:r>
            <w:r w:rsidR="005D7098">
              <w:t xml:space="preserve">. </w:t>
            </w:r>
          </w:p>
          <w:p w14:paraId="05937B0E" w14:textId="401AC064" w:rsidR="00644E69" w:rsidRDefault="00ED4885" w:rsidP="00863A46">
            <w:r>
              <w:t>ASIC as the regulator plays a critical role in ensuring the transparency of the market by incentivising robust disclosure practices. The removal of the requirement for ASIC to prove the fault element in civil proceedings for breaches of continuous disclosure obligations would allow for more efficient enforcement of the regime.</w:t>
            </w:r>
          </w:p>
        </w:tc>
      </w:tr>
    </w:tbl>
    <w:p w14:paraId="3392583C" w14:textId="1D896C11" w:rsidR="003F568E" w:rsidRPr="00400DC4" w:rsidRDefault="00EE1C0A" w:rsidP="005A4B03">
      <w:pPr>
        <w:pStyle w:val="Heading2"/>
        <w:rPr>
          <w:bCs/>
        </w:rPr>
      </w:pPr>
      <w:r w:rsidRPr="00753C74">
        <w:rPr>
          <w:rFonts w:eastAsiaTheme="minorEastAsia"/>
          <w:bCs/>
        </w:rPr>
        <w:t>Private Litigation</w:t>
      </w:r>
      <w:r w:rsidR="00C2113B" w:rsidRPr="00400DC4">
        <w:rPr>
          <w:bCs/>
        </w:rPr>
        <w:t xml:space="preserve"> (</w:t>
      </w:r>
      <w:r w:rsidR="006365B7" w:rsidRPr="00400DC4">
        <w:rPr>
          <w:bCs/>
        </w:rPr>
        <w:t>Recommendation</w:t>
      </w:r>
      <w:r w:rsidR="002E5883">
        <w:rPr>
          <w:bCs/>
        </w:rPr>
        <w:t> </w:t>
      </w:r>
      <w:r w:rsidR="006365B7" w:rsidRPr="00400DC4">
        <w:rPr>
          <w:bCs/>
        </w:rPr>
        <w:t>2</w:t>
      </w:r>
      <w:r w:rsidR="00C2113B" w:rsidRPr="00400DC4">
        <w:rPr>
          <w:bCs/>
        </w:rPr>
        <w:t>)</w:t>
      </w:r>
      <w:r w:rsidR="003F568E" w:rsidRPr="00400DC4">
        <w:rPr>
          <w:bCs/>
        </w:rPr>
        <w:t xml:space="preserve"> </w:t>
      </w:r>
    </w:p>
    <w:p w14:paraId="49022210" w14:textId="1323132A" w:rsidR="00E1221A" w:rsidRPr="002631B8" w:rsidRDefault="0049741D" w:rsidP="00863A46">
      <w:pPr>
        <w:rPr>
          <w:rFonts w:eastAsiaTheme="minorHAnsi"/>
          <w:lang w:eastAsia="en-US"/>
        </w:rPr>
      </w:pPr>
      <w:r w:rsidRPr="00753C74">
        <w:rPr>
          <w:rFonts w:eastAsiaTheme="minorHAnsi"/>
          <w:b/>
          <w:bCs/>
          <w:lang w:eastAsia="en-US"/>
        </w:rPr>
        <w:t>Recommendation 2:</w:t>
      </w:r>
      <w:r w:rsidRPr="00753C74">
        <w:rPr>
          <w:rFonts w:eastAsiaTheme="minorHAnsi"/>
          <w:lang w:eastAsia="en-US"/>
        </w:rPr>
        <w:t xml:space="preserve"> </w:t>
      </w:r>
      <w:r w:rsidR="00F90ED5" w:rsidRPr="0080217B">
        <w:t xml:space="preserve">The Government should retain for the time being the requirement for a private litigant </w:t>
      </w:r>
      <w:r w:rsidR="00F90ED5" w:rsidRPr="0080217B">
        <w:rPr>
          <w:rFonts w:eastAsiaTheme="minorHAnsi"/>
          <w:lang w:eastAsia="en-US"/>
        </w:rPr>
        <w:t>to prove in civil compensation proceedings for a breach of continuous disclosure laws that the disclosing entity acted knowingly, recklessly or negligently.</w:t>
      </w:r>
    </w:p>
    <w:tbl>
      <w:tblPr>
        <w:tblStyle w:val="BoxStyle"/>
        <w:tblW w:w="0" w:type="auto"/>
        <w:shd w:val="clear" w:color="auto" w:fill="F0F3F4"/>
        <w:tblLook w:val="0620" w:firstRow="1" w:lastRow="0" w:firstColumn="0" w:lastColumn="0" w:noHBand="1" w:noVBand="1"/>
      </w:tblPr>
      <w:tblGrid>
        <w:gridCol w:w="8919"/>
      </w:tblGrid>
      <w:tr w:rsidR="0037106B" w14:paraId="3C63F8B5" w14:textId="77777777" w:rsidTr="00777326">
        <w:tc>
          <w:tcPr>
            <w:tcW w:w="8919" w:type="dxa"/>
            <w:shd w:val="clear" w:color="auto" w:fill="F0F3F4"/>
          </w:tcPr>
          <w:p w14:paraId="18DF4A38" w14:textId="2F179C62" w:rsidR="0037106B" w:rsidRDefault="0037106B" w:rsidP="00DF64C4">
            <w:pPr>
              <w:pStyle w:val="Introtext"/>
            </w:pPr>
            <w:r>
              <w:t xml:space="preserve">Government Response </w:t>
            </w:r>
            <w:r w:rsidR="00605F1A">
              <w:t>to matters relating to private litigation</w:t>
            </w:r>
            <w:r>
              <w:t>:</w:t>
            </w:r>
          </w:p>
          <w:p w14:paraId="14EE3231" w14:textId="0109DF21" w:rsidR="00060CA9" w:rsidRDefault="00561BE8" w:rsidP="00523404">
            <w:r>
              <w:t>The</w:t>
            </w:r>
            <w:r w:rsidR="00E1221A" w:rsidRPr="00865D1F">
              <w:t xml:space="preserve"> Government </w:t>
            </w:r>
            <w:r w:rsidR="00AD6694" w:rsidRPr="00753C74">
              <w:rPr>
                <w:b/>
                <w:bCs/>
              </w:rPr>
              <w:t>Agrees</w:t>
            </w:r>
            <w:r w:rsidR="00AD6694" w:rsidRPr="00753C74">
              <w:t xml:space="preserve"> to Recommendation 2</w:t>
            </w:r>
            <w:r w:rsidR="00060CA9">
              <w:t>.</w:t>
            </w:r>
          </w:p>
          <w:p w14:paraId="69249B3A" w14:textId="239DAC01" w:rsidR="0037106B" w:rsidRDefault="001D31FD" w:rsidP="00523404">
            <w:pPr>
              <w:rPr>
                <w:rFonts w:cs="Calibri Light"/>
              </w:rPr>
            </w:pPr>
            <w:r w:rsidRPr="001D31FD">
              <w:t>The Government also notes Dr Lewis</w:t>
            </w:r>
            <w:r w:rsidR="008D1885">
              <w:t>’</w:t>
            </w:r>
            <w:r w:rsidRPr="001D31FD">
              <w:t>s observation that the Government should reconsider whether the fault element should be retained for private litigants if in the longer term, there is evidence to show that there has been a negative effect on disclosure standards or practices.</w:t>
            </w:r>
          </w:p>
        </w:tc>
      </w:tr>
    </w:tbl>
    <w:p w14:paraId="13FBE055" w14:textId="455ACE3F" w:rsidR="00F707D5" w:rsidRDefault="00F707D5" w:rsidP="005A4B03">
      <w:pPr>
        <w:pStyle w:val="Heading2"/>
      </w:pPr>
      <w:r>
        <w:rPr>
          <w:rFonts w:eastAsiaTheme="minorEastAsia"/>
          <w:lang w:eastAsia="zh-CN"/>
        </w:rPr>
        <w:lastRenderedPageBreak/>
        <w:t>Climate</w:t>
      </w:r>
      <w:r w:rsidR="005A4B03">
        <w:rPr>
          <w:rFonts w:eastAsiaTheme="minorEastAsia"/>
          <w:lang w:eastAsia="zh-CN"/>
        </w:rPr>
        <w:t>-</w:t>
      </w:r>
      <w:r w:rsidR="00462027">
        <w:rPr>
          <w:rFonts w:eastAsiaTheme="minorEastAsia"/>
          <w:lang w:eastAsia="zh-CN"/>
        </w:rPr>
        <w:t>related financial</w:t>
      </w:r>
      <w:r>
        <w:rPr>
          <w:rFonts w:eastAsiaTheme="minorEastAsia"/>
          <w:lang w:eastAsia="zh-CN"/>
        </w:rPr>
        <w:t xml:space="preserve"> </w:t>
      </w:r>
      <w:r w:rsidR="001671FB">
        <w:rPr>
          <w:rFonts w:eastAsiaTheme="minorEastAsia"/>
          <w:lang w:eastAsia="zh-CN"/>
        </w:rPr>
        <w:t>disclosure</w:t>
      </w:r>
      <w:r>
        <w:t xml:space="preserve"> (Recommendation</w:t>
      </w:r>
      <w:r w:rsidR="002E5883">
        <w:t> </w:t>
      </w:r>
      <w:r w:rsidR="001671FB">
        <w:t>3</w:t>
      </w:r>
      <w:r>
        <w:t xml:space="preserve">) </w:t>
      </w:r>
    </w:p>
    <w:p w14:paraId="70EFFAB7" w14:textId="15D36DCB" w:rsidR="005655F5" w:rsidRPr="00753C74" w:rsidRDefault="001671FB" w:rsidP="00DF64C4">
      <w:pPr>
        <w:keepNext/>
        <w:rPr>
          <w:rFonts w:eastAsiaTheme="minorHAnsi"/>
          <w:lang w:eastAsia="en-US"/>
        </w:rPr>
      </w:pPr>
      <w:r w:rsidRPr="00753C74">
        <w:rPr>
          <w:rFonts w:eastAsiaTheme="minorHAnsi"/>
          <w:b/>
          <w:bCs/>
          <w:lang w:eastAsia="en-US"/>
        </w:rPr>
        <w:t>Recommendation 3</w:t>
      </w:r>
      <w:r w:rsidR="00F707D5" w:rsidRPr="00753C74">
        <w:rPr>
          <w:rFonts w:eastAsiaTheme="minorHAnsi"/>
          <w:b/>
          <w:bCs/>
          <w:lang w:eastAsia="en-US"/>
        </w:rPr>
        <w:t>:</w:t>
      </w:r>
      <w:r w:rsidR="00F707D5" w:rsidRPr="00753C74">
        <w:rPr>
          <w:rFonts w:eastAsiaTheme="minorHAnsi"/>
          <w:lang w:eastAsia="en-US"/>
        </w:rPr>
        <w:t xml:space="preserve"> </w:t>
      </w:r>
      <w:r w:rsidR="005655F5" w:rsidRPr="00753C74">
        <w:rPr>
          <w:rFonts w:eastAsiaTheme="minorHAnsi"/>
          <w:lang w:eastAsia="en-US"/>
        </w:rPr>
        <w:t>If the Government decides to:</w:t>
      </w:r>
    </w:p>
    <w:p w14:paraId="41723AA3" w14:textId="66117CF4" w:rsidR="005655F5" w:rsidRPr="00753C74" w:rsidRDefault="005655F5" w:rsidP="005A4B03">
      <w:pPr>
        <w:pStyle w:val="Bullet"/>
        <w:rPr>
          <w:rFonts w:eastAsiaTheme="minorHAnsi"/>
          <w:lang w:eastAsia="en-US"/>
        </w:rPr>
      </w:pPr>
      <w:r w:rsidRPr="00753C74">
        <w:rPr>
          <w:rFonts w:eastAsiaTheme="minorHAnsi"/>
          <w:lang w:eastAsia="en-US"/>
        </w:rPr>
        <w:t xml:space="preserve">accept </w:t>
      </w:r>
      <w:r w:rsidRPr="005A4B03">
        <w:rPr>
          <w:rFonts w:eastAsiaTheme="minorHAnsi"/>
        </w:rPr>
        <w:t>Recommendation</w:t>
      </w:r>
      <w:r w:rsidRPr="00753C74">
        <w:rPr>
          <w:rFonts w:eastAsiaTheme="minorHAnsi"/>
          <w:lang w:eastAsia="en-US"/>
        </w:rPr>
        <w:t xml:space="preserve"> 1 and remove the requirement for ASIC to prove in civil penalty proceedings for a breach of continuous disclosure laws that a disclosing entity acted knowingly, recklessly or negligently; and/or</w:t>
      </w:r>
    </w:p>
    <w:p w14:paraId="6B249053" w14:textId="2E2A6E92" w:rsidR="00A30431" w:rsidRPr="00753C74" w:rsidRDefault="005655F5" w:rsidP="005A4B03">
      <w:pPr>
        <w:pStyle w:val="Bullet"/>
        <w:rPr>
          <w:rFonts w:eastAsiaTheme="minorHAnsi"/>
          <w:lang w:eastAsia="en-US"/>
        </w:rPr>
      </w:pPr>
      <w:r w:rsidRPr="00753C74">
        <w:rPr>
          <w:rFonts w:eastAsiaTheme="minorHAnsi"/>
          <w:lang w:eastAsia="en-US"/>
        </w:rPr>
        <w:t xml:space="preserve">reject Recommendation 2 and remove the </w:t>
      </w:r>
      <w:r w:rsidRPr="005A4B03">
        <w:rPr>
          <w:rFonts w:eastAsiaTheme="minorHAnsi"/>
        </w:rPr>
        <w:t>requirement</w:t>
      </w:r>
      <w:r w:rsidRPr="00753C74">
        <w:rPr>
          <w:rFonts w:eastAsiaTheme="minorHAnsi"/>
          <w:lang w:eastAsia="en-US"/>
        </w:rPr>
        <w:t xml:space="preserve"> for a private litigant to prove in civil compensation proceedings for a breach of continuous disclosure laws that a disclosing entity acted knowingly, recklessly or negligently</w:t>
      </w:r>
      <w:r w:rsidR="002C7D2D">
        <w:rPr>
          <w:rFonts w:eastAsiaTheme="minorHAnsi"/>
          <w:lang w:eastAsia="en-US"/>
        </w:rPr>
        <w:t>,</w:t>
      </w:r>
    </w:p>
    <w:p w14:paraId="2EB12EE8" w14:textId="0B3A5ABF" w:rsidR="00A30431" w:rsidRPr="00753C74" w:rsidRDefault="00A30431" w:rsidP="00F707D5">
      <w:pPr>
        <w:rPr>
          <w:rFonts w:eastAsiaTheme="minorHAnsi"/>
          <w:lang w:eastAsia="en-US"/>
        </w:rPr>
      </w:pPr>
      <w:r w:rsidRPr="00753C74">
        <w:rPr>
          <w:rFonts w:eastAsiaTheme="minorHAnsi"/>
          <w:lang w:eastAsia="en-US"/>
        </w:rPr>
        <w:t>Before announcing or implementing that decision, the Government should consider the statements made about the 2021 Amendments in Treasury</w:t>
      </w:r>
      <w:r w:rsidR="008D1885">
        <w:rPr>
          <w:rFonts w:eastAsiaTheme="minorHAnsi"/>
          <w:lang w:eastAsia="en-US"/>
        </w:rPr>
        <w:t>’</w:t>
      </w:r>
      <w:r w:rsidRPr="00753C74">
        <w:rPr>
          <w:rFonts w:eastAsiaTheme="minorHAnsi"/>
          <w:lang w:eastAsia="en-US"/>
        </w:rPr>
        <w:t xml:space="preserve">s consultation paper </w:t>
      </w:r>
      <w:r w:rsidRPr="005A4B03">
        <w:rPr>
          <w:rStyle w:val="Emphasis"/>
          <w:rFonts w:eastAsiaTheme="minorHAnsi"/>
        </w:rPr>
        <w:t>Climate</w:t>
      </w:r>
      <w:r w:rsidR="008D1885" w:rsidRPr="005A4B03">
        <w:rPr>
          <w:rStyle w:val="Emphasis"/>
          <w:rFonts w:eastAsiaTheme="minorHAnsi"/>
        </w:rPr>
        <w:noBreakHyphen/>
      </w:r>
      <w:r w:rsidRPr="005A4B03">
        <w:rPr>
          <w:rStyle w:val="Emphasis"/>
          <w:rFonts w:eastAsiaTheme="minorHAnsi"/>
        </w:rPr>
        <w:t xml:space="preserve">related financial disclosure </w:t>
      </w:r>
      <w:r w:rsidRPr="00753C74">
        <w:rPr>
          <w:rFonts w:eastAsiaTheme="minorHAnsi"/>
          <w:lang w:eastAsia="en-US"/>
        </w:rPr>
        <w:t>(June 2023) and what, if any, action needs to be taken regarding those statements.</w:t>
      </w:r>
    </w:p>
    <w:tbl>
      <w:tblPr>
        <w:tblStyle w:val="BoxStyle"/>
        <w:tblW w:w="0" w:type="auto"/>
        <w:shd w:val="clear" w:color="auto" w:fill="F0F3F4"/>
        <w:tblLook w:val="0620" w:firstRow="1" w:lastRow="0" w:firstColumn="0" w:lastColumn="0" w:noHBand="1" w:noVBand="1"/>
      </w:tblPr>
      <w:tblGrid>
        <w:gridCol w:w="8919"/>
      </w:tblGrid>
      <w:tr w:rsidR="00F707D5" w14:paraId="6D7FEAA5" w14:textId="77777777" w:rsidTr="00777326">
        <w:tc>
          <w:tcPr>
            <w:tcW w:w="8919" w:type="dxa"/>
            <w:shd w:val="clear" w:color="auto" w:fill="F0F3F4"/>
          </w:tcPr>
          <w:p w14:paraId="17E1DD1B" w14:textId="4DC6C32A" w:rsidR="00F707D5" w:rsidRPr="00DF64C4" w:rsidRDefault="003C0A9F" w:rsidP="00DF64C4">
            <w:pPr>
              <w:pStyle w:val="Introtext"/>
            </w:pPr>
            <w:r>
              <w:t>G</w:t>
            </w:r>
            <w:r w:rsidR="00F707D5">
              <w:t xml:space="preserve">overnment Response to matters relating to </w:t>
            </w:r>
            <w:r w:rsidR="005655F5">
              <w:t>climate disclosure</w:t>
            </w:r>
            <w:r w:rsidR="00F707D5">
              <w:t>:</w:t>
            </w:r>
          </w:p>
          <w:p w14:paraId="67B44920" w14:textId="4743F5F2" w:rsidR="004256C2" w:rsidRDefault="000640EC" w:rsidP="00DE2B6E">
            <w:pPr>
              <w:rPr>
                <w:b/>
                <w:bCs/>
                <w:u w:val="single"/>
              </w:rPr>
            </w:pPr>
            <w:r>
              <w:t xml:space="preserve">The </w:t>
            </w:r>
            <w:r w:rsidR="00CB1D7F" w:rsidRPr="00CB1D7F">
              <w:t xml:space="preserve">Government </w:t>
            </w:r>
            <w:r w:rsidR="006968AF">
              <w:rPr>
                <w:b/>
                <w:bCs/>
              </w:rPr>
              <w:t>Agrees</w:t>
            </w:r>
            <w:r w:rsidR="00242575" w:rsidRPr="00753C74">
              <w:rPr>
                <w:b/>
                <w:bCs/>
              </w:rPr>
              <w:t xml:space="preserve"> </w:t>
            </w:r>
            <w:r w:rsidR="00924E2E" w:rsidRPr="00924E2E">
              <w:t>to</w:t>
            </w:r>
            <w:r w:rsidR="00924E2E">
              <w:rPr>
                <w:b/>
                <w:bCs/>
              </w:rPr>
              <w:t xml:space="preserve"> </w:t>
            </w:r>
            <w:r w:rsidR="00B0692F" w:rsidRPr="002631B8">
              <w:t xml:space="preserve">Recommendation </w:t>
            </w:r>
            <w:r w:rsidR="00014F40" w:rsidRPr="002631B8">
              <w:t>3</w:t>
            </w:r>
            <w:r w:rsidR="00242575">
              <w:t>.</w:t>
            </w:r>
          </w:p>
          <w:p w14:paraId="169F0498" w14:textId="1C1C0057" w:rsidR="00F707D5" w:rsidRDefault="00886D60" w:rsidP="00DE2B6E">
            <w:pPr>
              <w:rPr>
                <w:rFonts w:cs="Calibri Light"/>
              </w:rPr>
            </w:pPr>
            <w:r w:rsidRPr="00886D60">
              <w:t xml:space="preserve">The Government </w:t>
            </w:r>
            <w:r w:rsidR="00011E6D">
              <w:t>considered the implications of Recommendations 1 and 2 while drafting the</w:t>
            </w:r>
            <w:r w:rsidR="00011E6D" w:rsidRPr="003839C0">
              <w:t xml:space="preserve"> legislation to implement climate</w:t>
            </w:r>
            <w:r w:rsidR="008D1885">
              <w:noBreakHyphen/>
            </w:r>
            <w:r w:rsidR="00011E6D" w:rsidRPr="003839C0">
              <w:t>related financial disclosure</w:t>
            </w:r>
            <w:r w:rsidR="00011E6D">
              <w:t>.</w:t>
            </w:r>
          </w:p>
        </w:tc>
      </w:tr>
    </w:tbl>
    <w:p w14:paraId="660878B2" w14:textId="4CD41CC0" w:rsidR="00362136" w:rsidRDefault="0066636E" w:rsidP="005A4B03">
      <w:pPr>
        <w:pStyle w:val="Heading2"/>
      </w:pPr>
      <w:r>
        <w:rPr>
          <w:rFonts w:eastAsiaTheme="minorEastAsia"/>
          <w:lang w:eastAsia="zh-CN"/>
        </w:rPr>
        <w:t>A</w:t>
      </w:r>
      <w:r w:rsidRPr="0066636E">
        <w:rPr>
          <w:rFonts w:eastAsiaTheme="minorEastAsia"/>
          <w:lang w:eastAsia="zh-CN"/>
        </w:rPr>
        <w:t>ttribution of fault to a disclosing entity</w:t>
      </w:r>
      <w:r w:rsidRPr="0066636E" w:rsidDel="0066636E">
        <w:rPr>
          <w:rFonts w:eastAsiaTheme="minorEastAsia"/>
          <w:lang w:eastAsia="zh-CN"/>
        </w:rPr>
        <w:t xml:space="preserve"> </w:t>
      </w:r>
      <w:r w:rsidR="00362136">
        <w:t>(Recommendation</w:t>
      </w:r>
      <w:r w:rsidR="002E5883">
        <w:t> </w:t>
      </w:r>
      <w:r w:rsidR="00362136">
        <w:t xml:space="preserve">4) </w:t>
      </w:r>
    </w:p>
    <w:p w14:paraId="4D966156" w14:textId="374E0D28" w:rsidR="00B425F0" w:rsidRPr="00753C74" w:rsidRDefault="0006405C" w:rsidP="00B425F0">
      <w:pPr>
        <w:rPr>
          <w:rFonts w:eastAsiaTheme="minorHAnsi"/>
          <w:lang w:eastAsia="en-US"/>
        </w:rPr>
      </w:pPr>
      <w:r w:rsidRPr="00753C74">
        <w:rPr>
          <w:rFonts w:eastAsiaTheme="minorHAnsi"/>
          <w:b/>
          <w:bCs/>
          <w:lang w:eastAsia="en-US"/>
        </w:rPr>
        <w:t>Recommendation 4:</w:t>
      </w:r>
      <w:r w:rsidRPr="00753C74">
        <w:rPr>
          <w:rFonts w:eastAsiaTheme="minorHAnsi"/>
          <w:lang w:eastAsia="en-US"/>
        </w:rPr>
        <w:t xml:space="preserve"> </w:t>
      </w:r>
      <w:r w:rsidR="00B425F0" w:rsidRPr="00753C74">
        <w:rPr>
          <w:rFonts w:eastAsiaTheme="minorHAnsi"/>
          <w:lang w:eastAsia="en-US"/>
        </w:rPr>
        <w:t>If the Government decides to:</w:t>
      </w:r>
    </w:p>
    <w:p w14:paraId="1D20EDCC" w14:textId="77777777" w:rsidR="00B425F0" w:rsidRPr="00DD167A" w:rsidRDefault="00B425F0" w:rsidP="00863A46">
      <w:pPr>
        <w:pStyle w:val="Bullet"/>
        <w:rPr>
          <w:rFonts w:eastAsiaTheme="minorHAnsi"/>
          <w:lang w:eastAsia="en-US"/>
        </w:rPr>
      </w:pPr>
      <w:r w:rsidRPr="00DD167A">
        <w:rPr>
          <w:rFonts w:eastAsiaTheme="minorHAnsi"/>
          <w:lang w:eastAsia="en-US"/>
        </w:rPr>
        <w:t>reject Recommendation 1 and retain the requirement for ASIC to prove in civil penalty proceedings for a breach of continuous disclosure laws that a disclosing entity acted knowingly, recklessly or negligently; and/or</w:t>
      </w:r>
    </w:p>
    <w:p w14:paraId="313651A3" w14:textId="79373C9B" w:rsidR="00B425F0" w:rsidRPr="00DD167A" w:rsidRDefault="00B425F0" w:rsidP="00863A46">
      <w:pPr>
        <w:pStyle w:val="Bullet"/>
        <w:rPr>
          <w:rFonts w:eastAsiaTheme="minorHAnsi"/>
          <w:lang w:eastAsia="en-US"/>
        </w:rPr>
      </w:pPr>
      <w:r w:rsidRPr="00DD167A">
        <w:rPr>
          <w:rFonts w:eastAsiaTheme="minorHAnsi"/>
          <w:lang w:eastAsia="en-US"/>
        </w:rPr>
        <w:t>accept Recommendation 2 and retain the requirement for a private litigant to prove in civil compensation proceedings for a breach of continuous disclosure laws that a disclosing entity acted knowingly, recklessly or negligently</w:t>
      </w:r>
      <w:r w:rsidR="00BB19F2">
        <w:rPr>
          <w:rFonts w:eastAsiaTheme="minorHAnsi"/>
          <w:lang w:eastAsia="en-US"/>
        </w:rPr>
        <w:t>,</w:t>
      </w:r>
    </w:p>
    <w:p w14:paraId="79E339E9" w14:textId="42DA8D7C" w:rsidR="00BD1799" w:rsidRDefault="001B6CBA" w:rsidP="00BD1799">
      <w:pPr>
        <w:rPr>
          <w:rFonts w:eastAsiaTheme="minorHAnsi"/>
          <w:lang w:eastAsia="en-US"/>
        </w:rPr>
      </w:pPr>
      <w:r w:rsidRPr="00FE7A60">
        <w:rPr>
          <w:rFonts w:cs="Calibri Light"/>
          <w:szCs w:val="22"/>
        </w:rPr>
        <w:t>T</w:t>
      </w:r>
      <w:r w:rsidRPr="00FE7A60">
        <w:t xml:space="preserve">he Government should amend the Corporations Act to address more fully how </w:t>
      </w:r>
      <w:r w:rsidRPr="00FE7A60">
        <w:rPr>
          <w:rFonts w:eastAsiaTheme="minorHAnsi"/>
          <w:lang w:eastAsia="en-US"/>
        </w:rPr>
        <w:t xml:space="preserve">knowledge, recklessness or negligence </w:t>
      </w:r>
      <w:r w:rsidRPr="00FE7A60">
        <w:t>is to be attributed to the disclosing entity.</w:t>
      </w:r>
    </w:p>
    <w:tbl>
      <w:tblPr>
        <w:tblStyle w:val="BoxStyle"/>
        <w:tblW w:w="0" w:type="auto"/>
        <w:shd w:val="clear" w:color="auto" w:fill="F0F3F4"/>
        <w:tblLook w:val="0620" w:firstRow="1" w:lastRow="0" w:firstColumn="0" w:lastColumn="0" w:noHBand="1" w:noVBand="1"/>
      </w:tblPr>
      <w:tblGrid>
        <w:gridCol w:w="8919"/>
      </w:tblGrid>
      <w:tr w:rsidR="002A4652" w14:paraId="6A81E7B6" w14:textId="77777777" w:rsidTr="00777326">
        <w:tc>
          <w:tcPr>
            <w:tcW w:w="8919" w:type="dxa"/>
            <w:shd w:val="clear" w:color="auto" w:fill="F0F3F4"/>
          </w:tcPr>
          <w:p w14:paraId="63C85018" w14:textId="7DC8E852" w:rsidR="00E91999" w:rsidRDefault="00E91999" w:rsidP="00E91999">
            <w:pPr>
              <w:pStyle w:val="Introtext"/>
            </w:pPr>
            <w:r>
              <w:lastRenderedPageBreak/>
              <w:t>Government Response to matters relating to fault attribution:</w:t>
            </w:r>
          </w:p>
          <w:p w14:paraId="6F2778A2" w14:textId="766A36E1" w:rsidR="001B6CBA" w:rsidRDefault="002A4652" w:rsidP="00FB48A7">
            <w:r>
              <w:t>The</w:t>
            </w:r>
            <w:r w:rsidRPr="00C27850">
              <w:t xml:space="preserve"> Government </w:t>
            </w:r>
            <w:r w:rsidRPr="00753C74">
              <w:rPr>
                <w:b/>
                <w:bCs/>
              </w:rPr>
              <w:t xml:space="preserve">Agrees </w:t>
            </w:r>
            <w:r w:rsidRPr="00753C74">
              <w:t>to Recommendation 4</w:t>
            </w:r>
            <w:r w:rsidR="001B6CBA">
              <w:t>.</w:t>
            </w:r>
          </w:p>
          <w:p w14:paraId="5C23F52F" w14:textId="407FEAE0" w:rsidR="002A4652" w:rsidRPr="00325806" w:rsidRDefault="008724F4" w:rsidP="00FB48A7">
            <w:r w:rsidRPr="008724F4">
              <w:t>The Government agrees to amend the Corporations Act to expressly provide how state of mind can be attributed to the entity within the continuous disclosure regime</w:t>
            </w:r>
            <w:r w:rsidR="008D1885">
              <w:t xml:space="preserve">. </w:t>
            </w:r>
            <w:r>
              <w:t>During implementation, t</w:t>
            </w:r>
            <w:r w:rsidR="002A4652">
              <w:t xml:space="preserve">he Government will consider the </w:t>
            </w:r>
            <w:r w:rsidR="002A4652" w:rsidRPr="00C27850">
              <w:t>appropriate model for attribution be extended to the civil liability regime.</w:t>
            </w:r>
            <w:r w:rsidR="002A4652">
              <w:t xml:space="preserve"> </w:t>
            </w:r>
          </w:p>
        </w:tc>
      </w:tr>
    </w:tbl>
    <w:p w14:paraId="0A62CBFC" w14:textId="040979E0" w:rsidR="008724F4" w:rsidRDefault="008724F4" w:rsidP="005A4B03">
      <w:pPr>
        <w:pStyle w:val="Heading2"/>
      </w:pPr>
      <w:r>
        <w:t>Recommendation</w:t>
      </w:r>
      <w:r w:rsidR="00DC47B9">
        <w:t>s</w:t>
      </w:r>
      <w:r w:rsidR="002E5883">
        <w:t> </w:t>
      </w:r>
      <w:r w:rsidR="00DC47B9">
        <w:t>5 and 6</w:t>
      </w:r>
      <w:r>
        <w:t xml:space="preserve"> </w:t>
      </w:r>
    </w:p>
    <w:p w14:paraId="0B382DC9" w14:textId="7C0AA6BE" w:rsidR="008724F4" w:rsidRPr="00FB48A7" w:rsidRDefault="008724F4" w:rsidP="008724F4">
      <w:pPr>
        <w:rPr>
          <w:rFonts w:eastAsiaTheme="minorHAnsi"/>
          <w:lang w:eastAsia="en-US"/>
        </w:rPr>
      </w:pPr>
      <w:r w:rsidRPr="00FB48A7">
        <w:rPr>
          <w:rFonts w:eastAsiaTheme="minorHAnsi"/>
          <w:b/>
          <w:bCs/>
          <w:lang w:eastAsia="en-US"/>
        </w:rPr>
        <w:t xml:space="preserve">Recommendation </w:t>
      </w:r>
      <w:r>
        <w:rPr>
          <w:rFonts w:eastAsiaTheme="minorHAnsi"/>
          <w:b/>
          <w:bCs/>
          <w:lang w:eastAsia="en-US"/>
        </w:rPr>
        <w:t>5</w:t>
      </w:r>
      <w:r w:rsidRPr="00FB48A7">
        <w:rPr>
          <w:rFonts w:eastAsiaTheme="minorHAnsi"/>
          <w:b/>
          <w:bCs/>
          <w:lang w:eastAsia="en-US"/>
        </w:rPr>
        <w:t>:</w:t>
      </w:r>
      <w:r w:rsidRPr="00FB48A7">
        <w:rPr>
          <w:rFonts w:eastAsiaTheme="minorHAnsi"/>
          <w:lang w:eastAsia="en-US"/>
        </w:rPr>
        <w:t xml:space="preserve"> If the Government decides to:</w:t>
      </w:r>
    </w:p>
    <w:p w14:paraId="05412415" w14:textId="77777777" w:rsidR="008724F4" w:rsidRPr="00DD167A" w:rsidRDefault="008724F4" w:rsidP="008724F4">
      <w:pPr>
        <w:pStyle w:val="Bullet"/>
        <w:rPr>
          <w:rFonts w:eastAsiaTheme="minorHAnsi"/>
          <w:lang w:eastAsia="en-US"/>
        </w:rPr>
      </w:pPr>
      <w:r w:rsidRPr="00DD167A">
        <w:rPr>
          <w:rFonts w:eastAsiaTheme="minorHAnsi"/>
          <w:lang w:eastAsia="en-US"/>
        </w:rPr>
        <w:t>reject Recommendation 1 and retain the requirement for ASIC to prove in civil penalty proceedings for a breach of continuous disclosure laws that a disclosing entity acted knowingly, recklessly or negligently; and/or</w:t>
      </w:r>
    </w:p>
    <w:p w14:paraId="3ED25251" w14:textId="0BE9239F" w:rsidR="008724F4" w:rsidRPr="00753C74" w:rsidRDefault="008724F4" w:rsidP="00753C74">
      <w:pPr>
        <w:pStyle w:val="Bullet"/>
        <w:rPr>
          <w:rFonts w:eastAsiaTheme="minorHAnsi"/>
          <w:lang w:eastAsia="en-US"/>
        </w:rPr>
      </w:pPr>
      <w:r w:rsidRPr="00DD167A">
        <w:rPr>
          <w:rFonts w:eastAsiaTheme="minorHAnsi"/>
          <w:lang w:eastAsia="en-US"/>
        </w:rPr>
        <w:t>accept Recommendation 2 and retain the requirement for a private litigant to prove in civil compensation proceedings for a breach of continuous disclosure laws that a disclosing entity acted knowingly, recklessly or negligently</w:t>
      </w:r>
      <w:r w:rsidR="00BB19F2">
        <w:rPr>
          <w:rFonts w:eastAsiaTheme="minorHAnsi"/>
          <w:lang w:eastAsia="en-US"/>
        </w:rPr>
        <w:t>,</w:t>
      </w:r>
    </w:p>
    <w:p w14:paraId="41A08140" w14:textId="1F50424A" w:rsidR="008724F4" w:rsidRPr="00753C74" w:rsidRDefault="00254364" w:rsidP="00753C74">
      <w:pPr>
        <w:spacing w:after="0"/>
        <w:rPr>
          <w:rFonts w:eastAsiaTheme="minorHAnsi"/>
          <w:lang w:eastAsia="en-US"/>
        </w:rPr>
      </w:pPr>
      <w:r w:rsidRPr="002631B8">
        <w:rPr>
          <w:rFonts w:eastAsiaTheme="minorHAnsi"/>
          <w:lang w:eastAsia="en-US"/>
        </w:rPr>
        <w:t>The Government should consider whether that requirement should attach to the determination of whether the relevant information should have been disclosed to the market, rather than to the determination of whether the relevant information was market sensitive.</w:t>
      </w:r>
    </w:p>
    <w:p w14:paraId="1D0DEB3E" w14:textId="4B9657A5" w:rsidR="005433F9" w:rsidRPr="00753C74" w:rsidRDefault="00A27D49" w:rsidP="005433F9">
      <w:pPr>
        <w:rPr>
          <w:rFonts w:eastAsiaTheme="minorHAnsi"/>
          <w:lang w:eastAsia="en-US"/>
        </w:rPr>
      </w:pPr>
      <w:r w:rsidRPr="00753C74">
        <w:rPr>
          <w:rFonts w:eastAsiaTheme="minorHAnsi"/>
          <w:b/>
          <w:bCs/>
          <w:lang w:eastAsia="en-US"/>
        </w:rPr>
        <w:t>Recommendation</w:t>
      </w:r>
      <w:r w:rsidR="005433F9" w:rsidRPr="00753C74">
        <w:rPr>
          <w:rFonts w:eastAsiaTheme="minorHAnsi"/>
          <w:b/>
          <w:bCs/>
          <w:lang w:eastAsia="en-US"/>
        </w:rPr>
        <w:t xml:space="preserve"> 6</w:t>
      </w:r>
      <w:r w:rsidR="006F5730">
        <w:rPr>
          <w:rFonts w:eastAsiaTheme="minorHAnsi"/>
          <w:b/>
          <w:bCs/>
          <w:lang w:eastAsia="en-US"/>
        </w:rPr>
        <w:t>:</w:t>
      </w:r>
      <w:r w:rsidR="006F5730">
        <w:rPr>
          <w:rFonts w:eastAsiaTheme="minorHAnsi"/>
          <w:lang w:eastAsia="en-US"/>
        </w:rPr>
        <w:t xml:space="preserve"> </w:t>
      </w:r>
      <w:r w:rsidR="005433F9" w:rsidRPr="00753C74">
        <w:rPr>
          <w:rFonts w:eastAsiaTheme="minorHAnsi"/>
          <w:lang w:eastAsia="en-US"/>
        </w:rPr>
        <w:t>The Government should also consider whether sections 674 and 675</w:t>
      </w:r>
      <w:r w:rsidR="009520C8">
        <w:rPr>
          <w:rFonts w:eastAsiaTheme="minorHAnsi"/>
          <w:lang w:eastAsia="en-US"/>
        </w:rPr>
        <w:t xml:space="preserve"> of the Corporations Act</w:t>
      </w:r>
      <w:r w:rsidR="005433F9" w:rsidRPr="00753C74">
        <w:rPr>
          <w:rFonts w:eastAsiaTheme="minorHAnsi"/>
          <w:lang w:eastAsia="en-US"/>
        </w:rPr>
        <w:t xml:space="preserve"> should be amended to specify the applicable physical and fault elements.</w:t>
      </w:r>
    </w:p>
    <w:tbl>
      <w:tblPr>
        <w:tblStyle w:val="BoxStyle"/>
        <w:tblW w:w="0" w:type="auto"/>
        <w:shd w:val="clear" w:color="auto" w:fill="F0F3F4"/>
        <w:tblLook w:val="0620" w:firstRow="1" w:lastRow="0" w:firstColumn="0" w:lastColumn="0" w:noHBand="1" w:noVBand="1"/>
      </w:tblPr>
      <w:tblGrid>
        <w:gridCol w:w="8919"/>
      </w:tblGrid>
      <w:tr w:rsidR="0066636E" w14:paraId="5324A38B" w14:textId="77777777" w:rsidTr="00777326">
        <w:tc>
          <w:tcPr>
            <w:tcW w:w="8919" w:type="dxa"/>
            <w:shd w:val="clear" w:color="auto" w:fill="F0F3F4"/>
          </w:tcPr>
          <w:p w14:paraId="1DA4F543" w14:textId="19D14EFD" w:rsidR="00E91999" w:rsidRDefault="00E91999" w:rsidP="00E91999">
            <w:pPr>
              <w:pStyle w:val="Introtext"/>
            </w:pPr>
            <w:r>
              <w:t>Government Response to Recommendations 5 and 6:</w:t>
            </w:r>
          </w:p>
          <w:p w14:paraId="3D97FBC0" w14:textId="73B75B84" w:rsidR="00DC47B9" w:rsidRDefault="00871576" w:rsidP="000640EC">
            <w:r>
              <w:t xml:space="preserve">The Government </w:t>
            </w:r>
            <w:r w:rsidR="00325806" w:rsidRPr="00753C74">
              <w:rPr>
                <w:b/>
                <w:bCs/>
              </w:rPr>
              <w:t>Notes</w:t>
            </w:r>
            <w:r w:rsidR="00325806" w:rsidRPr="00753C74">
              <w:t xml:space="preserve"> Recommendation</w:t>
            </w:r>
            <w:r w:rsidR="00DC47B9">
              <w:t>s</w:t>
            </w:r>
            <w:r w:rsidR="00325806" w:rsidRPr="00753C74">
              <w:t xml:space="preserve"> 5 and 6</w:t>
            </w:r>
            <w:r w:rsidR="00DC47B9">
              <w:t>.</w:t>
            </w:r>
          </w:p>
          <w:p w14:paraId="5DB7116E" w14:textId="0D7339A7" w:rsidR="0066636E" w:rsidRPr="00325806" w:rsidRDefault="00BB19F2" w:rsidP="000640EC">
            <w:r>
              <w:t>T</w:t>
            </w:r>
            <w:r w:rsidR="00DC47B9">
              <w:t xml:space="preserve">he Government </w:t>
            </w:r>
            <w:r w:rsidR="00B31C74" w:rsidRPr="00C27850">
              <w:t xml:space="preserve">will </w:t>
            </w:r>
            <w:r w:rsidR="00DC47B9">
              <w:t xml:space="preserve">consider </w:t>
            </w:r>
            <w:r w:rsidR="00F00C58">
              <w:t xml:space="preserve">pursuing </w:t>
            </w:r>
            <w:r w:rsidR="00DC47B9">
              <w:t>recommendations</w:t>
            </w:r>
            <w:r w:rsidR="00B31C74" w:rsidRPr="00C27850">
              <w:t xml:space="preserve"> </w:t>
            </w:r>
            <w:r w:rsidR="00DC47B9">
              <w:t xml:space="preserve">5 and 6 </w:t>
            </w:r>
            <w:r w:rsidR="00F00C58">
              <w:t>at a later time</w:t>
            </w:r>
            <w:r w:rsidR="00B31C74" w:rsidRPr="00C27850">
              <w:t xml:space="preserve"> </w:t>
            </w:r>
            <w:r w:rsidR="00EE57F8" w:rsidRPr="00C27850">
              <w:t xml:space="preserve">when the opportunity arises </w:t>
            </w:r>
            <w:r w:rsidR="00EE57F8">
              <w:t xml:space="preserve">to consider </w:t>
            </w:r>
            <w:r w:rsidR="00B31C74" w:rsidRPr="00C27850">
              <w:t>broader changes to the Continuous Disclosure Regime</w:t>
            </w:r>
            <w:r w:rsidR="00EE57F8">
              <w:t>.</w:t>
            </w:r>
            <w:r w:rsidR="00D96FC0">
              <w:t xml:space="preserve"> </w:t>
            </w:r>
          </w:p>
        </w:tc>
      </w:tr>
    </w:tbl>
    <w:p w14:paraId="7E1181A0" w14:textId="396A3CF5" w:rsidR="007B3CD5" w:rsidRPr="003A249F" w:rsidRDefault="007B3CD5" w:rsidP="003A249F">
      <w:pPr>
        <w:spacing w:line="259" w:lineRule="auto"/>
      </w:pPr>
    </w:p>
    <w:sectPr w:rsidR="007B3CD5" w:rsidRPr="003A249F" w:rsidSect="006C56A0">
      <w:pgSz w:w="11906" w:h="16838" w:code="9"/>
      <w:pgMar w:top="1843"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FFFF" w14:textId="77777777" w:rsidR="00FB357F" w:rsidRDefault="00FB357F" w:rsidP="00886BC4">
      <w:r>
        <w:separator/>
      </w:r>
    </w:p>
    <w:p w14:paraId="1E09ADC9" w14:textId="77777777" w:rsidR="00FB357F" w:rsidRDefault="00FB357F"/>
  </w:endnote>
  <w:endnote w:type="continuationSeparator" w:id="0">
    <w:p w14:paraId="221219FA" w14:textId="77777777" w:rsidR="00FB357F" w:rsidRDefault="00FB357F" w:rsidP="00886BC4">
      <w:r>
        <w:continuationSeparator/>
      </w:r>
    </w:p>
    <w:p w14:paraId="2B7B3DA6" w14:textId="77777777" w:rsidR="00FB357F" w:rsidRDefault="00FB357F"/>
  </w:endnote>
  <w:endnote w:type="continuationNotice" w:id="1">
    <w:p w14:paraId="32FB41F4" w14:textId="77777777" w:rsidR="00FB357F" w:rsidRDefault="00FB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92D4" w14:textId="209A5778" w:rsidR="002E5883" w:rsidRDefault="00FB357F" w:rsidP="00210954">
    <w:pPr>
      <w:pStyle w:val="FooterOdd"/>
    </w:pPr>
    <w:r>
      <w:fldChar w:fldCharType="begin"/>
    </w:r>
    <w:r>
      <w:instrText xml:space="preserve"> STYLEREF  "Heading 1"  \* MERGEFORMAT </w:instrText>
    </w:r>
    <w:r>
      <w:fldChar w:fldCharType="separate"/>
    </w:r>
    <w:r w:rsidR="00132705">
      <w:rPr>
        <w:noProof/>
      </w:rPr>
      <w:t>Australian Government Response</w:t>
    </w:r>
    <w:r>
      <w:rPr>
        <w:noProof/>
      </w:rPr>
      <w:fldChar w:fldCharType="end"/>
    </w:r>
    <w:r w:rsidR="00120E69">
      <w:t> </w:t>
    </w:r>
    <w:r w:rsidR="00210954">
      <w:t>|</w:t>
    </w:r>
    <w:r w:rsidR="00120E69">
      <w:t> </w:t>
    </w:r>
    <w:r w:rsidR="00210954" w:rsidRPr="000F56E8">
      <w:rPr>
        <w:b/>
        <w:bCs/>
      </w:rPr>
      <w:fldChar w:fldCharType="begin"/>
    </w:r>
    <w:r w:rsidR="00210954" w:rsidRPr="000F56E8">
      <w:rPr>
        <w:b/>
        <w:bCs/>
      </w:rPr>
      <w:instrText xml:space="preserve"> PAGE   \* MERGEFORMAT </w:instrText>
    </w:r>
    <w:r w:rsidR="00210954" w:rsidRPr="000F56E8">
      <w:rPr>
        <w:b/>
        <w:bCs/>
      </w:rPr>
      <w:fldChar w:fldCharType="separate"/>
    </w:r>
    <w:r w:rsidR="00210954" w:rsidRPr="000F56E8">
      <w:rPr>
        <w:b/>
        <w:bCs/>
      </w:rPr>
      <w:t>1</w:t>
    </w:r>
    <w:r w:rsidR="00210954" w:rsidRPr="000F56E8">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1823" w14:textId="357D1499" w:rsidR="002E5883" w:rsidRDefault="00FB357F" w:rsidP="00210954">
    <w:pPr>
      <w:pStyle w:val="FooterOdd"/>
    </w:pPr>
    <w:r>
      <w:fldChar w:fldCharType="begin"/>
    </w:r>
    <w:r>
      <w:instrText xml:space="preserve"> STYLEREF  "Heading 1"  \* MERGEFORMAT </w:instrText>
    </w:r>
    <w:r>
      <w:fldChar w:fldCharType="separate"/>
    </w:r>
    <w:r w:rsidR="00DA7967">
      <w:rPr>
        <w:noProof/>
      </w:rPr>
      <w:t>Ministerial foreword</w:t>
    </w:r>
    <w:r>
      <w:rPr>
        <w:noProof/>
      </w:rPr>
      <w:fldChar w:fldCharType="end"/>
    </w:r>
    <w:r w:rsidR="00120E69">
      <w:t> </w:t>
    </w:r>
    <w:r w:rsidR="00210954">
      <w:t>|</w:t>
    </w:r>
    <w:r w:rsidR="00120E69">
      <w:t> </w:t>
    </w:r>
    <w:r w:rsidR="00210954" w:rsidRPr="000F56E8">
      <w:rPr>
        <w:b/>
        <w:bCs/>
      </w:rPr>
      <w:fldChar w:fldCharType="begin"/>
    </w:r>
    <w:r w:rsidR="00210954" w:rsidRPr="000F56E8">
      <w:rPr>
        <w:b/>
        <w:bCs/>
      </w:rPr>
      <w:instrText xml:space="preserve"> PAGE   \* MERGEFORMAT </w:instrText>
    </w:r>
    <w:r w:rsidR="00210954" w:rsidRPr="000F56E8">
      <w:rPr>
        <w:b/>
        <w:bCs/>
      </w:rPr>
      <w:fldChar w:fldCharType="separate"/>
    </w:r>
    <w:r w:rsidR="00210954" w:rsidRPr="000F56E8">
      <w:rPr>
        <w:b/>
        <w:bCs/>
      </w:rPr>
      <w:t>1</w:t>
    </w:r>
    <w:r w:rsidR="00210954" w:rsidRPr="000F56E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8891" w14:textId="77777777" w:rsidR="00FB357F" w:rsidRDefault="00FB357F" w:rsidP="00886BC4">
      <w:r>
        <w:separator/>
      </w:r>
    </w:p>
  </w:footnote>
  <w:footnote w:type="continuationSeparator" w:id="0">
    <w:p w14:paraId="69AF0A8E" w14:textId="77777777" w:rsidR="00FB357F" w:rsidRDefault="00FB357F" w:rsidP="00886BC4">
      <w:r>
        <w:continuationSeparator/>
      </w:r>
    </w:p>
  </w:footnote>
  <w:footnote w:type="continuationNotice" w:id="1">
    <w:p w14:paraId="355A8A37" w14:textId="77777777" w:rsidR="00FB357F" w:rsidRDefault="00FB357F"/>
  </w:footnote>
  <w:footnote w:id="2">
    <w:p w14:paraId="2458FB11" w14:textId="1C70128C" w:rsidR="00C4154C" w:rsidRDefault="008D1885" w:rsidP="00C4154C">
      <w:pPr>
        <w:pStyle w:val="FootnoteText"/>
      </w:pPr>
      <w:r w:rsidRPr="008D1885">
        <w:rPr>
          <w:rStyle w:val="FootnoteReference"/>
          <w:vertAlign w:val="baseline"/>
        </w:rPr>
        <w:footnoteRef/>
      </w:r>
      <w:r w:rsidR="00C4154C">
        <w:t xml:space="preserve"> </w:t>
      </w:r>
      <w:r w:rsidR="00C4154C">
        <w:tab/>
      </w:r>
      <w:r w:rsidR="00C4154C" w:rsidRPr="005A4B03">
        <w:rPr>
          <w:rStyle w:val="Emphasis"/>
        </w:rPr>
        <w:t>Continuous disclosure: Review of changes made by the Treasury Laws Amendment (2021 Measures No.1) Act 2021</w:t>
      </w:r>
      <w:r w:rsidR="00C4154C" w:rsidRPr="00477066">
        <w:t xml:space="preserve"> published on the Treasury website on 1 November 2023</w:t>
      </w:r>
      <w:r w:rsidR="00387CCE">
        <w:t xml:space="preserve"> available at</w:t>
      </w:r>
      <w:r w:rsidR="00001C6E">
        <w:t xml:space="preserve"> </w:t>
      </w:r>
      <w:hyperlink r:id="rId1" w:history="1">
        <w:r w:rsidR="005A4B03">
          <w:rPr>
            <w:rStyle w:val="Hyperlink"/>
          </w:rPr>
          <w:t>treasury.gov.au/consultation/c2023-445320</w:t>
        </w:r>
      </w:hyperlink>
      <w:r w:rsidR="00C4154C" w:rsidRPr="00477066">
        <w:t>.</w:t>
      </w:r>
    </w:p>
  </w:footnote>
  <w:footnote w:id="3">
    <w:p w14:paraId="04AA047D" w14:textId="367D12E0" w:rsidR="00A47AB6" w:rsidRDefault="008D1885" w:rsidP="00A47AB6">
      <w:pPr>
        <w:pStyle w:val="FootnoteText"/>
      </w:pPr>
      <w:r w:rsidRPr="008D1885">
        <w:rPr>
          <w:rStyle w:val="FootnoteReference"/>
          <w:vertAlign w:val="baseline"/>
        </w:rPr>
        <w:footnoteRef/>
      </w:r>
      <w:r w:rsidR="00A47AB6">
        <w:t xml:space="preserve"> </w:t>
      </w:r>
      <w:r w:rsidR="00A47AB6">
        <w:tab/>
      </w:r>
      <w:r w:rsidR="00252D24">
        <w:t xml:space="preserve">Available at </w:t>
      </w:r>
      <w:hyperlink r:id="rId2" w:history="1">
        <w:r w:rsidR="005A4B03">
          <w:rPr>
            <w:rStyle w:val="Hyperlink"/>
          </w:rPr>
          <w:t>treasury.gov.au/publication/p2024-528447</w:t>
        </w:r>
      </w:hyperlink>
      <w:r w:rsidR="00252D2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5247" w14:textId="60CE5F44" w:rsidR="002E5883" w:rsidRPr="002E5883" w:rsidRDefault="00763E95" w:rsidP="006C56A0">
    <w:pPr>
      <w:pStyle w:val="HeaderOdd"/>
    </w:pPr>
    <w:r>
      <w:fldChar w:fldCharType="begin"/>
    </w:r>
    <w:r>
      <w:instrText xml:space="preserve"> STYLEREF  Title </w:instrText>
    </w:r>
    <w:r>
      <w:fldChar w:fldCharType="separate"/>
    </w:r>
    <w:r w:rsidR="00132705">
      <w:t>Government response to the report of the independent review of the changes to the continuous disclosure laws</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9901" w14:textId="77777777" w:rsidR="002E5883" w:rsidRPr="002E5883" w:rsidRDefault="002E5883" w:rsidP="002E5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Logo&#10;&#10;Description automatically generated with medium confidence" style="width:108pt;height:14.4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761319"/>
    <w:multiLevelType w:val="hybridMultilevel"/>
    <w:tmpl w:val="D638A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64F9D"/>
    <w:multiLevelType w:val="multilevel"/>
    <w:tmpl w:val="B0402706"/>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2"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0B3D53"/>
    <w:multiLevelType w:val="hybridMultilevel"/>
    <w:tmpl w:val="B50E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749C68BC"/>
    <w:multiLevelType w:val="multilevel"/>
    <w:tmpl w:val="853A70FA"/>
    <w:name w:val="StandardBulletedList"/>
    <w:lvl w:ilvl="0">
      <w:start w:val="1"/>
      <w:numFmt w:val="bullet"/>
      <w:lvlText w:val="•"/>
      <w:lvlJc w:val="left"/>
      <w:pPr>
        <w:tabs>
          <w:tab w:val="num" w:pos="520"/>
        </w:tabs>
        <w:ind w:left="520" w:hanging="520"/>
      </w:pPr>
      <w:rPr>
        <w:rFonts w:ascii="Times New Roman" w:hAnsi="Times New Roman" w:cs="Times New Roman" w:hint="default"/>
        <w:sz w:val="20"/>
        <w:szCs w:val="20"/>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D6B5224"/>
    <w:multiLevelType w:val="multilevel"/>
    <w:tmpl w:val="4E1013E4"/>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
  </w:num>
  <w:num w:numId="2">
    <w:abstractNumId w:val="23"/>
  </w:num>
  <w:num w:numId="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4"/>
  </w:num>
  <w:num w:numId="7">
    <w:abstractNumId w:val="20"/>
  </w:num>
  <w:num w:numId="8">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6"/>
  </w:num>
  <w:num w:numId="16">
    <w:abstractNumId w:val="16"/>
  </w:num>
  <w:num w:numId="17">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7"/>
  </w:num>
  <w:num w:numId="19">
    <w:abstractNumId w:val="1"/>
  </w:num>
  <w:num w:numId="20">
    <w:abstractNumId w:val="10"/>
  </w:num>
  <w:num w:numId="21">
    <w:abstractNumId w:val="26"/>
  </w:num>
  <w:num w:numId="22">
    <w:abstractNumId w:val="27"/>
  </w:num>
  <w:num w:numId="23">
    <w:abstractNumId w:val="15"/>
  </w:num>
  <w:num w:numId="24">
    <w:abstractNumId w:val="9"/>
  </w:num>
  <w:num w:numId="25">
    <w:abstractNumId w:val="19"/>
  </w:num>
  <w:num w:numId="26">
    <w:abstractNumId w:val="1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2"/>
  </w:num>
  <w:num w:numId="30">
    <w:abstractNumId w:val="17"/>
  </w:num>
  <w:num w:numId="31">
    <w:abstractNumId w:val="18"/>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9B7742"/>
    <w:rsid w:val="00001558"/>
    <w:rsid w:val="000017B5"/>
    <w:rsid w:val="00001C6E"/>
    <w:rsid w:val="00001C93"/>
    <w:rsid w:val="00001E27"/>
    <w:rsid w:val="0000237A"/>
    <w:rsid w:val="00003358"/>
    <w:rsid w:val="00003730"/>
    <w:rsid w:val="00003755"/>
    <w:rsid w:val="0000383C"/>
    <w:rsid w:val="00003CFB"/>
    <w:rsid w:val="0000406B"/>
    <w:rsid w:val="00004BC0"/>
    <w:rsid w:val="00004F42"/>
    <w:rsid w:val="000054A5"/>
    <w:rsid w:val="000056C2"/>
    <w:rsid w:val="000058A4"/>
    <w:rsid w:val="00005BA0"/>
    <w:rsid w:val="000066BF"/>
    <w:rsid w:val="00006B63"/>
    <w:rsid w:val="00006C69"/>
    <w:rsid w:val="00006F6E"/>
    <w:rsid w:val="0000728F"/>
    <w:rsid w:val="000073E6"/>
    <w:rsid w:val="00007B00"/>
    <w:rsid w:val="00007B11"/>
    <w:rsid w:val="00007B9C"/>
    <w:rsid w:val="00007D7F"/>
    <w:rsid w:val="00007DD9"/>
    <w:rsid w:val="0001041C"/>
    <w:rsid w:val="00010A08"/>
    <w:rsid w:val="000110AD"/>
    <w:rsid w:val="000118CB"/>
    <w:rsid w:val="0001199B"/>
    <w:rsid w:val="00011E6D"/>
    <w:rsid w:val="0001214E"/>
    <w:rsid w:val="00012339"/>
    <w:rsid w:val="0001253B"/>
    <w:rsid w:val="00012C25"/>
    <w:rsid w:val="00012C81"/>
    <w:rsid w:val="000139D3"/>
    <w:rsid w:val="00013A34"/>
    <w:rsid w:val="00013E26"/>
    <w:rsid w:val="000145B7"/>
    <w:rsid w:val="000149A9"/>
    <w:rsid w:val="00014F40"/>
    <w:rsid w:val="00015091"/>
    <w:rsid w:val="00015293"/>
    <w:rsid w:val="00015EA0"/>
    <w:rsid w:val="00016477"/>
    <w:rsid w:val="00016670"/>
    <w:rsid w:val="00016B6C"/>
    <w:rsid w:val="00016CE1"/>
    <w:rsid w:val="00017763"/>
    <w:rsid w:val="00017BA9"/>
    <w:rsid w:val="00020071"/>
    <w:rsid w:val="00020E27"/>
    <w:rsid w:val="0002151A"/>
    <w:rsid w:val="000217A3"/>
    <w:rsid w:val="00021F38"/>
    <w:rsid w:val="00021F4A"/>
    <w:rsid w:val="00022287"/>
    <w:rsid w:val="000225DC"/>
    <w:rsid w:val="000226EB"/>
    <w:rsid w:val="0002277B"/>
    <w:rsid w:val="000232B1"/>
    <w:rsid w:val="00023B8A"/>
    <w:rsid w:val="00023E39"/>
    <w:rsid w:val="00023EDB"/>
    <w:rsid w:val="0002491A"/>
    <w:rsid w:val="00024AF2"/>
    <w:rsid w:val="00024F9F"/>
    <w:rsid w:val="0002514B"/>
    <w:rsid w:val="00025419"/>
    <w:rsid w:val="0002554F"/>
    <w:rsid w:val="00025C99"/>
    <w:rsid w:val="00025D5D"/>
    <w:rsid w:val="00025EAC"/>
    <w:rsid w:val="000265F4"/>
    <w:rsid w:val="0002695F"/>
    <w:rsid w:val="00026C50"/>
    <w:rsid w:val="00027681"/>
    <w:rsid w:val="00027E7E"/>
    <w:rsid w:val="0003032F"/>
    <w:rsid w:val="00030720"/>
    <w:rsid w:val="00030941"/>
    <w:rsid w:val="00030C27"/>
    <w:rsid w:val="00030CAA"/>
    <w:rsid w:val="00030D78"/>
    <w:rsid w:val="000310E8"/>
    <w:rsid w:val="0003265B"/>
    <w:rsid w:val="000327EF"/>
    <w:rsid w:val="00032887"/>
    <w:rsid w:val="00032F69"/>
    <w:rsid w:val="00033022"/>
    <w:rsid w:val="00033942"/>
    <w:rsid w:val="00034573"/>
    <w:rsid w:val="00034B88"/>
    <w:rsid w:val="00034E30"/>
    <w:rsid w:val="00035509"/>
    <w:rsid w:val="00035790"/>
    <w:rsid w:val="00035D9A"/>
    <w:rsid w:val="000369C8"/>
    <w:rsid w:val="000375FD"/>
    <w:rsid w:val="00037AA1"/>
    <w:rsid w:val="0004087A"/>
    <w:rsid w:val="000413DF"/>
    <w:rsid w:val="00041EBC"/>
    <w:rsid w:val="00041FD1"/>
    <w:rsid w:val="000421F9"/>
    <w:rsid w:val="0004264D"/>
    <w:rsid w:val="000428DD"/>
    <w:rsid w:val="00042AE7"/>
    <w:rsid w:val="00042B25"/>
    <w:rsid w:val="00042B4D"/>
    <w:rsid w:val="000432E3"/>
    <w:rsid w:val="00043374"/>
    <w:rsid w:val="00043411"/>
    <w:rsid w:val="000436B8"/>
    <w:rsid w:val="0004383A"/>
    <w:rsid w:val="00043CA4"/>
    <w:rsid w:val="00043DA3"/>
    <w:rsid w:val="00045147"/>
    <w:rsid w:val="00045150"/>
    <w:rsid w:val="00045C24"/>
    <w:rsid w:val="00045F74"/>
    <w:rsid w:val="0004625B"/>
    <w:rsid w:val="0004672A"/>
    <w:rsid w:val="00046BE2"/>
    <w:rsid w:val="00046C9E"/>
    <w:rsid w:val="00046CB3"/>
    <w:rsid w:val="0004738C"/>
    <w:rsid w:val="00047650"/>
    <w:rsid w:val="00047BB6"/>
    <w:rsid w:val="0005001D"/>
    <w:rsid w:val="0005058A"/>
    <w:rsid w:val="000505A9"/>
    <w:rsid w:val="0005105E"/>
    <w:rsid w:val="00051252"/>
    <w:rsid w:val="00051496"/>
    <w:rsid w:val="0005179C"/>
    <w:rsid w:val="00051903"/>
    <w:rsid w:val="00051C74"/>
    <w:rsid w:val="000520B8"/>
    <w:rsid w:val="00052565"/>
    <w:rsid w:val="00052AD6"/>
    <w:rsid w:val="00052D64"/>
    <w:rsid w:val="00053BE0"/>
    <w:rsid w:val="00054399"/>
    <w:rsid w:val="00054A82"/>
    <w:rsid w:val="00054DE2"/>
    <w:rsid w:val="000551B1"/>
    <w:rsid w:val="00055716"/>
    <w:rsid w:val="00055756"/>
    <w:rsid w:val="00055899"/>
    <w:rsid w:val="00056FAF"/>
    <w:rsid w:val="00057437"/>
    <w:rsid w:val="00057554"/>
    <w:rsid w:val="0005783D"/>
    <w:rsid w:val="000600F9"/>
    <w:rsid w:val="00060C76"/>
    <w:rsid w:val="00060CA9"/>
    <w:rsid w:val="00061241"/>
    <w:rsid w:val="000617E3"/>
    <w:rsid w:val="00061C16"/>
    <w:rsid w:val="00061F0B"/>
    <w:rsid w:val="000620AC"/>
    <w:rsid w:val="0006304B"/>
    <w:rsid w:val="000635F4"/>
    <w:rsid w:val="0006405C"/>
    <w:rsid w:val="000640EC"/>
    <w:rsid w:val="00064ECF"/>
    <w:rsid w:val="00065080"/>
    <w:rsid w:val="0006584E"/>
    <w:rsid w:val="00065A6C"/>
    <w:rsid w:val="000660EA"/>
    <w:rsid w:val="00066316"/>
    <w:rsid w:val="00066B2B"/>
    <w:rsid w:val="00066C20"/>
    <w:rsid w:val="00066DA1"/>
    <w:rsid w:val="00066DE5"/>
    <w:rsid w:val="00067421"/>
    <w:rsid w:val="000675DB"/>
    <w:rsid w:val="00067614"/>
    <w:rsid w:val="00067E65"/>
    <w:rsid w:val="00067FEA"/>
    <w:rsid w:val="00070159"/>
    <w:rsid w:val="00070940"/>
    <w:rsid w:val="00070A5F"/>
    <w:rsid w:val="00071182"/>
    <w:rsid w:val="000711EC"/>
    <w:rsid w:val="00071722"/>
    <w:rsid w:val="00072910"/>
    <w:rsid w:val="000729FC"/>
    <w:rsid w:val="00072A06"/>
    <w:rsid w:val="00072C6C"/>
    <w:rsid w:val="000735EF"/>
    <w:rsid w:val="00073661"/>
    <w:rsid w:val="00073F89"/>
    <w:rsid w:val="000745E4"/>
    <w:rsid w:val="000752D6"/>
    <w:rsid w:val="000753CE"/>
    <w:rsid w:val="0007557D"/>
    <w:rsid w:val="00076825"/>
    <w:rsid w:val="0007696E"/>
    <w:rsid w:val="00076E63"/>
    <w:rsid w:val="0007744C"/>
    <w:rsid w:val="00077856"/>
    <w:rsid w:val="00077AAF"/>
    <w:rsid w:val="00080C2E"/>
    <w:rsid w:val="000815AB"/>
    <w:rsid w:val="0008260C"/>
    <w:rsid w:val="000828B0"/>
    <w:rsid w:val="000828C2"/>
    <w:rsid w:val="00082F93"/>
    <w:rsid w:val="00082FDB"/>
    <w:rsid w:val="00083A09"/>
    <w:rsid w:val="00083C5A"/>
    <w:rsid w:val="00083D57"/>
    <w:rsid w:val="000844D0"/>
    <w:rsid w:val="00084BB9"/>
    <w:rsid w:val="00084F35"/>
    <w:rsid w:val="0008512B"/>
    <w:rsid w:val="00085ABA"/>
    <w:rsid w:val="00085E76"/>
    <w:rsid w:val="000867F8"/>
    <w:rsid w:val="00086881"/>
    <w:rsid w:val="0008690D"/>
    <w:rsid w:val="00086A0D"/>
    <w:rsid w:val="00086FDB"/>
    <w:rsid w:val="00091202"/>
    <w:rsid w:val="000913D7"/>
    <w:rsid w:val="00091B4C"/>
    <w:rsid w:val="000922E8"/>
    <w:rsid w:val="00092462"/>
    <w:rsid w:val="00092528"/>
    <w:rsid w:val="000926AF"/>
    <w:rsid w:val="000927BD"/>
    <w:rsid w:val="000929A5"/>
    <w:rsid w:val="0009320A"/>
    <w:rsid w:val="00093685"/>
    <w:rsid w:val="00093CA6"/>
    <w:rsid w:val="00093D57"/>
    <w:rsid w:val="00093FE4"/>
    <w:rsid w:val="000948CF"/>
    <w:rsid w:val="00094C20"/>
    <w:rsid w:val="000951C8"/>
    <w:rsid w:val="00096EFA"/>
    <w:rsid w:val="00097595"/>
    <w:rsid w:val="00097678"/>
    <w:rsid w:val="00097736"/>
    <w:rsid w:val="000A01D4"/>
    <w:rsid w:val="000A0430"/>
    <w:rsid w:val="000A0A35"/>
    <w:rsid w:val="000A0FCD"/>
    <w:rsid w:val="000A16FE"/>
    <w:rsid w:val="000A1CA5"/>
    <w:rsid w:val="000A29E2"/>
    <w:rsid w:val="000A340C"/>
    <w:rsid w:val="000A3517"/>
    <w:rsid w:val="000A3A9C"/>
    <w:rsid w:val="000A4BCA"/>
    <w:rsid w:val="000A4D2D"/>
    <w:rsid w:val="000A6535"/>
    <w:rsid w:val="000A7535"/>
    <w:rsid w:val="000A7B53"/>
    <w:rsid w:val="000B0451"/>
    <w:rsid w:val="000B08A8"/>
    <w:rsid w:val="000B0BCE"/>
    <w:rsid w:val="000B175D"/>
    <w:rsid w:val="000B18B1"/>
    <w:rsid w:val="000B1EC3"/>
    <w:rsid w:val="000B26D7"/>
    <w:rsid w:val="000B2810"/>
    <w:rsid w:val="000B3482"/>
    <w:rsid w:val="000B3C90"/>
    <w:rsid w:val="000B4D0F"/>
    <w:rsid w:val="000B5727"/>
    <w:rsid w:val="000B5846"/>
    <w:rsid w:val="000B5EE3"/>
    <w:rsid w:val="000B68C8"/>
    <w:rsid w:val="000B6CDB"/>
    <w:rsid w:val="000B7172"/>
    <w:rsid w:val="000B723C"/>
    <w:rsid w:val="000B724F"/>
    <w:rsid w:val="000B7FB9"/>
    <w:rsid w:val="000C02C9"/>
    <w:rsid w:val="000C09A4"/>
    <w:rsid w:val="000C126B"/>
    <w:rsid w:val="000C137F"/>
    <w:rsid w:val="000C13BC"/>
    <w:rsid w:val="000C166B"/>
    <w:rsid w:val="000C1D33"/>
    <w:rsid w:val="000C293D"/>
    <w:rsid w:val="000C33C9"/>
    <w:rsid w:val="000C36D2"/>
    <w:rsid w:val="000C37A1"/>
    <w:rsid w:val="000C3CC3"/>
    <w:rsid w:val="000C3F4F"/>
    <w:rsid w:val="000C4031"/>
    <w:rsid w:val="000C4281"/>
    <w:rsid w:val="000C44FD"/>
    <w:rsid w:val="000C4608"/>
    <w:rsid w:val="000C47A6"/>
    <w:rsid w:val="000C4AC7"/>
    <w:rsid w:val="000C52C9"/>
    <w:rsid w:val="000C5336"/>
    <w:rsid w:val="000C5431"/>
    <w:rsid w:val="000C5E2A"/>
    <w:rsid w:val="000C6119"/>
    <w:rsid w:val="000C6CB8"/>
    <w:rsid w:val="000C7152"/>
    <w:rsid w:val="000C720B"/>
    <w:rsid w:val="000C7E86"/>
    <w:rsid w:val="000D00ED"/>
    <w:rsid w:val="000D05C5"/>
    <w:rsid w:val="000D0734"/>
    <w:rsid w:val="000D0B8E"/>
    <w:rsid w:val="000D0EBD"/>
    <w:rsid w:val="000D2806"/>
    <w:rsid w:val="000D2843"/>
    <w:rsid w:val="000D2D51"/>
    <w:rsid w:val="000D2F48"/>
    <w:rsid w:val="000D2FC8"/>
    <w:rsid w:val="000D31FB"/>
    <w:rsid w:val="000D33F2"/>
    <w:rsid w:val="000D4675"/>
    <w:rsid w:val="000D4C4A"/>
    <w:rsid w:val="000D57B2"/>
    <w:rsid w:val="000D629B"/>
    <w:rsid w:val="000D7769"/>
    <w:rsid w:val="000D7D2F"/>
    <w:rsid w:val="000E0D08"/>
    <w:rsid w:val="000E10B8"/>
    <w:rsid w:val="000E1202"/>
    <w:rsid w:val="000E13AF"/>
    <w:rsid w:val="000E146F"/>
    <w:rsid w:val="000E15EA"/>
    <w:rsid w:val="000E16E8"/>
    <w:rsid w:val="000E1800"/>
    <w:rsid w:val="000E275C"/>
    <w:rsid w:val="000E2C57"/>
    <w:rsid w:val="000E324C"/>
    <w:rsid w:val="000E3F1F"/>
    <w:rsid w:val="000E4439"/>
    <w:rsid w:val="000E443F"/>
    <w:rsid w:val="000E452C"/>
    <w:rsid w:val="000E49BD"/>
    <w:rsid w:val="000E4DE0"/>
    <w:rsid w:val="000E4FF3"/>
    <w:rsid w:val="000E5105"/>
    <w:rsid w:val="000E54F1"/>
    <w:rsid w:val="000E5852"/>
    <w:rsid w:val="000E5B5D"/>
    <w:rsid w:val="000E65CF"/>
    <w:rsid w:val="000E68E8"/>
    <w:rsid w:val="000E6ED7"/>
    <w:rsid w:val="000F00F0"/>
    <w:rsid w:val="000F0679"/>
    <w:rsid w:val="000F13CC"/>
    <w:rsid w:val="000F1675"/>
    <w:rsid w:val="000F172D"/>
    <w:rsid w:val="000F1EC1"/>
    <w:rsid w:val="000F1EF3"/>
    <w:rsid w:val="000F2493"/>
    <w:rsid w:val="000F2508"/>
    <w:rsid w:val="000F2562"/>
    <w:rsid w:val="000F25AE"/>
    <w:rsid w:val="000F264B"/>
    <w:rsid w:val="000F2C46"/>
    <w:rsid w:val="000F33C9"/>
    <w:rsid w:val="000F366A"/>
    <w:rsid w:val="000F37D0"/>
    <w:rsid w:val="000F437D"/>
    <w:rsid w:val="000F5088"/>
    <w:rsid w:val="000F56E8"/>
    <w:rsid w:val="000F57F1"/>
    <w:rsid w:val="000F5907"/>
    <w:rsid w:val="000F60A4"/>
    <w:rsid w:val="000F67DA"/>
    <w:rsid w:val="000F76BE"/>
    <w:rsid w:val="000F7CDC"/>
    <w:rsid w:val="001008EF"/>
    <w:rsid w:val="00102128"/>
    <w:rsid w:val="00102157"/>
    <w:rsid w:val="00102238"/>
    <w:rsid w:val="001026F4"/>
    <w:rsid w:val="00102715"/>
    <w:rsid w:val="00102A6A"/>
    <w:rsid w:val="00102B72"/>
    <w:rsid w:val="00102C6C"/>
    <w:rsid w:val="001041C2"/>
    <w:rsid w:val="001045CA"/>
    <w:rsid w:val="0010484C"/>
    <w:rsid w:val="001048C7"/>
    <w:rsid w:val="001051BF"/>
    <w:rsid w:val="0010529A"/>
    <w:rsid w:val="00105EBE"/>
    <w:rsid w:val="0010603B"/>
    <w:rsid w:val="00106F77"/>
    <w:rsid w:val="00107048"/>
    <w:rsid w:val="001074E1"/>
    <w:rsid w:val="00107557"/>
    <w:rsid w:val="00107DE1"/>
    <w:rsid w:val="00110E61"/>
    <w:rsid w:val="00111DBF"/>
    <w:rsid w:val="0011286B"/>
    <w:rsid w:val="001129D3"/>
    <w:rsid w:val="0011313C"/>
    <w:rsid w:val="0011327B"/>
    <w:rsid w:val="0011329C"/>
    <w:rsid w:val="00113B65"/>
    <w:rsid w:val="001142DA"/>
    <w:rsid w:val="00114539"/>
    <w:rsid w:val="001145FD"/>
    <w:rsid w:val="001158BC"/>
    <w:rsid w:val="00115903"/>
    <w:rsid w:val="00115B2E"/>
    <w:rsid w:val="0011628E"/>
    <w:rsid w:val="0011643C"/>
    <w:rsid w:val="0011687E"/>
    <w:rsid w:val="001177C9"/>
    <w:rsid w:val="00117E5A"/>
    <w:rsid w:val="001202E0"/>
    <w:rsid w:val="00120E69"/>
    <w:rsid w:val="00120F4C"/>
    <w:rsid w:val="001216E4"/>
    <w:rsid w:val="001226B0"/>
    <w:rsid w:val="00122C15"/>
    <w:rsid w:val="00124849"/>
    <w:rsid w:val="00124917"/>
    <w:rsid w:val="0012600D"/>
    <w:rsid w:val="00126CBF"/>
    <w:rsid w:val="00126D71"/>
    <w:rsid w:val="0012764A"/>
    <w:rsid w:val="001277D4"/>
    <w:rsid w:val="00127CE0"/>
    <w:rsid w:val="00127D51"/>
    <w:rsid w:val="00127F91"/>
    <w:rsid w:val="001303F7"/>
    <w:rsid w:val="001309B4"/>
    <w:rsid w:val="00131743"/>
    <w:rsid w:val="001322B3"/>
    <w:rsid w:val="001324A1"/>
    <w:rsid w:val="00132705"/>
    <w:rsid w:val="001327F8"/>
    <w:rsid w:val="00132BB1"/>
    <w:rsid w:val="00133191"/>
    <w:rsid w:val="0013358E"/>
    <w:rsid w:val="001336CD"/>
    <w:rsid w:val="00135807"/>
    <w:rsid w:val="001363E7"/>
    <w:rsid w:val="00136C3B"/>
    <w:rsid w:val="00137075"/>
    <w:rsid w:val="00137417"/>
    <w:rsid w:val="001376CC"/>
    <w:rsid w:val="001376FF"/>
    <w:rsid w:val="00140697"/>
    <w:rsid w:val="00140A8A"/>
    <w:rsid w:val="00140ACE"/>
    <w:rsid w:val="00140CC4"/>
    <w:rsid w:val="0014149B"/>
    <w:rsid w:val="00141608"/>
    <w:rsid w:val="0014178A"/>
    <w:rsid w:val="001421C1"/>
    <w:rsid w:val="001421E5"/>
    <w:rsid w:val="001425A9"/>
    <w:rsid w:val="00142978"/>
    <w:rsid w:val="001435A3"/>
    <w:rsid w:val="00143F5B"/>
    <w:rsid w:val="001445C9"/>
    <w:rsid w:val="00144855"/>
    <w:rsid w:val="00144B84"/>
    <w:rsid w:val="001454B6"/>
    <w:rsid w:val="00145AE9"/>
    <w:rsid w:val="00146124"/>
    <w:rsid w:val="00146153"/>
    <w:rsid w:val="001469C1"/>
    <w:rsid w:val="001475DC"/>
    <w:rsid w:val="0014774A"/>
    <w:rsid w:val="0014794A"/>
    <w:rsid w:val="00147CE6"/>
    <w:rsid w:val="00147F2B"/>
    <w:rsid w:val="0015096F"/>
    <w:rsid w:val="001515FA"/>
    <w:rsid w:val="00152B1E"/>
    <w:rsid w:val="001531CC"/>
    <w:rsid w:val="00153D21"/>
    <w:rsid w:val="00154312"/>
    <w:rsid w:val="00154A17"/>
    <w:rsid w:val="00155118"/>
    <w:rsid w:val="001552EA"/>
    <w:rsid w:val="00155E07"/>
    <w:rsid w:val="001563E9"/>
    <w:rsid w:val="00156610"/>
    <w:rsid w:val="00156716"/>
    <w:rsid w:val="0015682D"/>
    <w:rsid w:val="00156E0A"/>
    <w:rsid w:val="00160155"/>
    <w:rsid w:val="00160548"/>
    <w:rsid w:val="001608B7"/>
    <w:rsid w:val="00161864"/>
    <w:rsid w:val="0016245C"/>
    <w:rsid w:val="00162518"/>
    <w:rsid w:val="00162B61"/>
    <w:rsid w:val="00163D6F"/>
    <w:rsid w:val="00164328"/>
    <w:rsid w:val="00164D3A"/>
    <w:rsid w:val="0016558C"/>
    <w:rsid w:val="00165901"/>
    <w:rsid w:val="0016643F"/>
    <w:rsid w:val="00166894"/>
    <w:rsid w:val="00166A45"/>
    <w:rsid w:val="001671FB"/>
    <w:rsid w:val="001671FD"/>
    <w:rsid w:val="001675A5"/>
    <w:rsid w:val="00167676"/>
    <w:rsid w:val="00170578"/>
    <w:rsid w:val="00170D7E"/>
    <w:rsid w:val="00172376"/>
    <w:rsid w:val="001725A7"/>
    <w:rsid w:val="00172B99"/>
    <w:rsid w:val="00172BFD"/>
    <w:rsid w:val="0017424D"/>
    <w:rsid w:val="001744D4"/>
    <w:rsid w:val="00174954"/>
    <w:rsid w:val="00174DAC"/>
    <w:rsid w:val="00174E13"/>
    <w:rsid w:val="00174FF1"/>
    <w:rsid w:val="0017531E"/>
    <w:rsid w:val="00175552"/>
    <w:rsid w:val="0017564C"/>
    <w:rsid w:val="001759BE"/>
    <w:rsid w:val="001760CF"/>
    <w:rsid w:val="00176427"/>
    <w:rsid w:val="001766A7"/>
    <w:rsid w:val="00176A9A"/>
    <w:rsid w:val="00177377"/>
    <w:rsid w:val="00177505"/>
    <w:rsid w:val="00177978"/>
    <w:rsid w:val="00177C0C"/>
    <w:rsid w:val="00177CFF"/>
    <w:rsid w:val="00180BD4"/>
    <w:rsid w:val="0018109D"/>
    <w:rsid w:val="00181516"/>
    <w:rsid w:val="00181711"/>
    <w:rsid w:val="00181BB6"/>
    <w:rsid w:val="00181BF9"/>
    <w:rsid w:val="00182091"/>
    <w:rsid w:val="00182E9E"/>
    <w:rsid w:val="001831B7"/>
    <w:rsid w:val="00183ABB"/>
    <w:rsid w:val="00183F40"/>
    <w:rsid w:val="00184F02"/>
    <w:rsid w:val="0018507F"/>
    <w:rsid w:val="001850AD"/>
    <w:rsid w:val="00185653"/>
    <w:rsid w:val="00185FD7"/>
    <w:rsid w:val="00185FF4"/>
    <w:rsid w:val="0018642C"/>
    <w:rsid w:val="00186570"/>
    <w:rsid w:val="00186DD7"/>
    <w:rsid w:val="001874A7"/>
    <w:rsid w:val="0018776D"/>
    <w:rsid w:val="0019063A"/>
    <w:rsid w:val="0019088D"/>
    <w:rsid w:val="001909E6"/>
    <w:rsid w:val="00190CDA"/>
    <w:rsid w:val="00190D7B"/>
    <w:rsid w:val="00191678"/>
    <w:rsid w:val="001916F3"/>
    <w:rsid w:val="00191B7F"/>
    <w:rsid w:val="00192367"/>
    <w:rsid w:val="001928F3"/>
    <w:rsid w:val="001929D8"/>
    <w:rsid w:val="00192ACE"/>
    <w:rsid w:val="00192BEE"/>
    <w:rsid w:val="001930FE"/>
    <w:rsid w:val="00195560"/>
    <w:rsid w:val="00195BF3"/>
    <w:rsid w:val="0019607A"/>
    <w:rsid w:val="00196B14"/>
    <w:rsid w:val="00196BD7"/>
    <w:rsid w:val="00196E6D"/>
    <w:rsid w:val="00197414"/>
    <w:rsid w:val="00197F84"/>
    <w:rsid w:val="001A082A"/>
    <w:rsid w:val="001A103B"/>
    <w:rsid w:val="001A10D1"/>
    <w:rsid w:val="001A11A1"/>
    <w:rsid w:val="001A1909"/>
    <w:rsid w:val="001A2A40"/>
    <w:rsid w:val="001A2CE2"/>
    <w:rsid w:val="001A2DFB"/>
    <w:rsid w:val="001A2F7D"/>
    <w:rsid w:val="001A3A2F"/>
    <w:rsid w:val="001A3F32"/>
    <w:rsid w:val="001A4607"/>
    <w:rsid w:val="001A48F9"/>
    <w:rsid w:val="001A4EB7"/>
    <w:rsid w:val="001A5155"/>
    <w:rsid w:val="001A5AD8"/>
    <w:rsid w:val="001A5CCE"/>
    <w:rsid w:val="001A5DCC"/>
    <w:rsid w:val="001A6E10"/>
    <w:rsid w:val="001A77CD"/>
    <w:rsid w:val="001B1085"/>
    <w:rsid w:val="001B1502"/>
    <w:rsid w:val="001B1697"/>
    <w:rsid w:val="001B1718"/>
    <w:rsid w:val="001B173A"/>
    <w:rsid w:val="001B18E3"/>
    <w:rsid w:val="001B21C8"/>
    <w:rsid w:val="001B23D4"/>
    <w:rsid w:val="001B2CAF"/>
    <w:rsid w:val="001B2DB2"/>
    <w:rsid w:val="001B2E94"/>
    <w:rsid w:val="001B347A"/>
    <w:rsid w:val="001B3A29"/>
    <w:rsid w:val="001B3F17"/>
    <w:rsid w:val="001B4283"/>
    <w:rsid w:val="001B5382"/>
    <w:rsid w:val="001B540E"/>
    <w:rsid w:val="001B583E"/>
    <w:rsid w:val="001B6C9D"/>
    <w:rsid w:val="001B6CBA"/>
    <w:rsid w:val="001B76B5"/>
    <w:rsid w:val="001B7B55"/>
    <w:rsid w:val="001B7F5E"/>
    <w:rsid w:val="001B7F9C"/>
    <w:rsid w:val="001C0663"/>
    <w:rsid w:val="001C0B1A"/>
    <w:rsid w:val="001C2929"/>
    <w:rsid w:val="001C3B67"/>
    <w:rsid w:val="001C4157"/>
    <w:rsid w:val="001C4645"/>
    <w:rsid w:val="001C4AF7"/>
    <w:rsid w:val="001C5117"/>
    <w:rsid w:val="001C5158"/>
    <w:rsid w:val="001C5CBA"/>
    <w:rsid w:val="001C659F"/>
    <w:rsid w:val="001C6ADB"/>
    <w:rsid w:val="001C7129"/>
    <w:rsid w:val="001C712C"/>
    <w:rsid w:val="001C78AE"/>
    <w:rsid w:val="001D0040"/>
    <w:rsid w:val="001D021A"/>
    <w:rsid w:val="001D0B0B"/>
    <w:rsid w:val="001D0E12"/>
    <w:rsid w:val="001D16DF"/>
    <w:rsid w:val="001D201E"/>
    <w:rsid w:val="001D21BC"/>
    <w:rsid w:val="001D231F"/>
    <w:rsid w:val="001D2396"/>
    <w:rsid w:val="001D31FD"/>
    <w:rsid w:val="001D42C0"/>
    <w:rsid w:val="001D4462"/>
    <w:rsid w:val="001D44A7"/>
    <w:rsid w:val="001D45A4"/>
    <w:rsid w:val="001D48EC"/>
    <w:rsid w:val="001D4D48"/>
    <w:rsid w:val="001D503D"/>
    <w:rsid w:val="001D5F16"/>
    <w:rsid w:val="001D62A2"/>
    <w:rsid w:val="001D6994"/>
    <w:rsid w:val="001D6A23"/>
    <w:rsid w:val="001D6A7B"/>
    <w:rsid w:val="001D6AF6"/>
    <w:rsid w:val="001D6CEB"/>
    <w:rsid w:val="001D7069"/>
    <w:rsid w:val="001D71A7"/>
    <w:rsid w:val="001D76D2"/>
    <w:rsid w:val="001D7AE5"/>
    <w:rsid w:val="001D7BC3"/>
    <w:rsid w:val="001D7CE6"/>
    <w:rsid w:val="001E048E"/>
    <w:rsid w:val="001E1246"/>
    <w:rsid w:val="001E18C3"/>
    <w:rsid w:val="001E2355"/>
    <w:rsid w:val="001E2E9A"/>
    <w:rsid w:val="001E39BF"/>
    <w:rsid w:val="001E3D36"/>
    <w:rsid w:val="001E418E"/>
    <w:rsid w:val="001E41D3"/>
    <w:rsid w:val="001E4CE1"/>
    <w:rsid w:val="001E51A1"/>
    <w:rsid w:val="001E529B"/>
    <w:rsid w:val="001E5623"/>
    <w:rsid w:val="001E656D"/>
    <w:rsid w:val="001E68F0"/>
    <w:rsid w:val="001E6DC2"/>
    <w:rsid w:val="001E6E4B"/>
    <w:rsid w:val="001E748D"/>
    <w:rsid w:val="001E7775"/>
    <w:rsid w:val="001E7840"/>
    <w:rsid w:val="001E78E1"/>
    <w:rsid w:val="001E7CF5"/>
    <w:rsid w:val="001E7D75"/>
    <w:rsid w:val="001E7FFE"/>
    <w:rsid w:val="001F012D"/>
    <w:rsid w:val="001F1374"/>
    <w:rsid w:val="001F16E1"/>
    <w:rsid w:val="001F178D"/>
    <w:rsid w:val="001F195C"/>
    <w:rsid w:val="001F1D32"/>
    <w:rsid w:val="001F1F76"/>
    <w:rsid w:val="001F2158"/>
    <w:rsid w:val="001F2267"/>
    <w:rsid w:val="001F22D7"/>
    <w:rsid w:val="001F2397"/>
    <w:rsid w:val="001F239C"/>
    <w:rsid w:val="001F2D0C"/>
    <w:rsid w:val="001F301F"/>
    <w:rsid w:val="001F3287"/>
    <w:rsid w:val="001F4882"/>
    <w:rsid w:val="001F4F71"/>
    <w:rsid w:val="001F50DA"/>
    <w:rsid w:val="001F52A3"/>
    <w:rsid w:val="001F52E4"/>
    <w:rsid w:val="001F55DA"/>
    <w:rsid w:val="001F5951"/>
    <w:rsid w:val="001F5B91"/>
    <w:rsid w:val="001F5FF2"/>
    <w:rsid w:val="001F623D"/>
    <w:rsid w:val="001F67E0"/>
    <w:rsid w:val="001F7725"/>
    <w:rsid w:val="001F7BE4"/>
    <w:rsid w:val="001F7C13"/>
    <w:rsid w:val="00200C89"/>
    <w:rsid w:val="00200EA8"/>
    <w:rsid w:val="0020163A"/>
    <w:rsid w:val="00201AC1"/>
    <w:rsid w:val="00202084"/>
    <w:rsid w:val="002022A4"/>
    <w:rsid w:val="00203245"/>
    <w:rsid w:val="0020338A"/>
    <w:rsid w:val="00203A9A"/>
    <w:rsid w:val="002045D9"/>
    <w:rsid w:val="00204FF7"/>
    <w:rsid w:val="00205F44"/>
    <w:rsid w:val="00206073"/>
    <w:rsid w:val="00207308"/>
    <w:rsid w:val="0020747D"/>
    <w:rsid w:val="00210253"/>
    <w:rsid w:val="002103BE"/>
    <w:rsid w:val="002105A9"/>
    <w:rsid w:val="002105F8"/>
    <w:rsid w:val="002106A2"/>
    <w:rsid w:val="0021094F"/>
    <w:rsid w:val="00210954"/>
    <w:rsid w:val="0021096C"/>
    <w:rsid w:val="00211F73"/>
    <w:rsid w:val="00212013"/>
    <w:rsid w:val="002133D8"/>
    <w:rsid w:val="00214343"/>
    <w:rsid w:val="0021457A"/>
    <w:rsid w:val="002146C8"/>
    <w:rsid w:val="00215635"/>
    <w:rsid w:val="00215C5B"/>
    <w:rsid w:val="00215EE7"/>
    <w:rsid w:val="00216BCD"/>
    <w:rsid w:val="00216EB0"/>
    <w:rsid w:val="00217107"/>
    <w:rsid w:val="002173A6"/>
    <w:rsid w:val="002173BE"/>
    <w:rsid w:val="0021741E"/>
    <w:rsid w:val="00217868"/>
    <w:rsid w:val="002179A4"/>
    <w:rsid w:val="00217D65"/>
    <w:rsid w:val="002207C3"/>
    <w:rsid w:val="00220D13"/>
    <w:rsid w:val="002212EA"/>
    <w:rsid w:val="00221A56"/>
    <w:rsid w:val="00221E10"/>
    <w:rsid w:val="0022234A"/>
    <w:rsid w:val="00222518"/>
    <w:rsid w:val="00223157"/>
    <w:rsid w:val="002234C0"/>
    <w:rsid w:val="002235F2"/>
    <w:rsid w:val="00223B3D"/>
    <w:rsid w:val="00223C0A"/>
    <w:rsid w:val="00223D87"/>
    <w:rsid w:val="00224281"/>
    <w:rsid w:val="00224293"/>
    <w:rsid w:val="00224A72"/>
    <w:rsid w:val="002251C8"/>
    <w:rsid w:val="0022560C"/>
    <w:rsid w:val="00225783"/>
    <w:rsid w:val="00225957"/>
    <w:rsid w:val="00225D41"/>
    <w:rsid w:val="00226451"/>
    <w:rsid w:val="002268AB"/>
    <w:rsid w:val="00226A29"/>
    <w:rsid w:val="00226DBB"/>
    <w:rsid w:val="00226F00"/>
    <w:rsid w:val="0022730B"/>
    <w:rsid w:val="0022749C"/>
    <w:rsid w:val="00227C77"/>
    <w:rsid w:val="002303D5"/>
    <w:rsid w:val="002304BE"/>
    <w:rsid w:val="002309AF"/>
    <w:rsid w:val="00231841"/>
    <w:rsid w:val="00231E8A"/>
    <w:rsid w:val="002327B6"/>
    <w:rsid w:val="00232A96"/>
    <w:rsid w:val="00232C53"/>
    <w:rsid w:val="00232F54"/>
    <w:rsid w:val="002332AB"/>
    <w:rsid w:val="00233887"/>
    <w:rsid w:val="00233A88"/>
    <w:rsid w:val="0023448B"/>
    <w:rsid w:val="002349DC"/>
    <w:rsid w:val="0023514B"/>
    <w:rsid w:val="00235FDC"/>
    <w:rsid w:val="00236508"/>
    <w:rsid w:val="00236F1E"/>
    <w:rsid w:val="00237300"/>
    <w:rsid w:val="00237E2C"/>
    <w:rsid w:val="00240029"/>
    <w:rsid w:val="00240B65"/>
    <w:rsid w:val="00241983"/>
    <w:rsid w:val="00241B9A"/>
    <w:rsid w:val="002421C1"/>
    <w:rsid w:val="0024226F"/>
    <w:rsid w:val="00242575"/>
    <w:rsid w:val="002426EF"/>
    <w:rsid w:val="00242F31"/>
    <w:rsid w:val="002437F0"/>
    <w:rsid w:val="00244058"/>
    <w:rsid w:val="002443E4"/>
    <w:rsid w:val="002446AB"/>
    <w:rsid w:val="0024479F"/>
    <w:rsid w:val="00244A28"/>
    <w:rsid w:val="00244B76"/>
    <w:rsid w:val="00244BB3"/>
    <w:rsid w:val="00245063"/>
    <w:rsid w:val="00245342"/>
    <w:rsid w:val="002454E7"/>
    <w:rsid w:val="0024591D"/>
    <w:rsid w:val="00245EEB"/>
    <w:rsid w:val="002462BD"/>
    <w:rsid w:val="00246C9B"/>
    <w:rsid w:val="002470AB"/>
    <w:rsid w:val="002472E6"/>
    <w:rsid w:val="00247627"/>
    <w:rsid w:val="0025031E"/>
    <w:rsid w:val="002506DB"/>
    <w:rsid w:val="00250F71"/>
    <w:rsid w:val="002518E9"/>
    <w:rsid w:val="00251CA0"/>
    <w:rsid w:val="00251E88"/>
    <w:rsid w:val="00252C53"/>
    <w:rsid w:val="00252D24"/>
    <w:rsid w:val="00253B6A"/>
    <w:rsid w:val="00253C55"/>
    <w:rsid w:val="00254041"/>
    <w:rsid w:val="0025432B"/>
    <w:rsid w:val="00254364"/>
    <w:rsid w:val="002547A8"/>
    <w:rsid w:val="002547FD"/>
    <w:rsid w:val="00254825"/>
    <w:rsid w:val="00254A2B"/>
    <w:rsid w:val="0025569F"/>
    <w:rsid w:val="00256302"/>
    <w:rsid w:val="00256D47"/>
    <w:rsid w:val="00256E84"/>
    <w:rsid w:val="00260712"/>
    <w:rsid w:val="00260A5D"/>
    <w:rsid w:val="0026183F"/>
    <w:rsid w:val="00262767"/>
    <w:rsid w:val="002629F6"/>
    <w:rsid w:val="002631B8"/>
    <w:rsid w:val="00263339"/>
    <w:rsid w:val="0026357E"/>
    <w:rsid w:val="00263658"/>
    <w:rsid w:val="002645DF"/>
    <w:rsid w:val="0026635E"/>
    <w:rsid w:val="002669A5"/>
    <w:rsid w:val="00266AF7"/>
    <w:rsid w:val="00267B86"/>
    <w:rsid w:val="00270F55"/>
    <w:rsid w:val="002711F8"/>
    <w:rsid w:val="00271310"/>
    <w:rsid w:val="00271352"/>
    <w:rsid w:val="00271F67"/>
    <w:rsid w:val="00272306"/>
    <w:rsid w:val="002726AF"/>
    <w:rsid w:val="00272881"/>
    <w:rsid w:val="002728CD"/>
    <w:rsid w:val="00272B4D"/>
    <w:rsid w:val="00272B80"/>
    <w:rsid w:val="00272CD3"/>
    <w:rsid w:val="002734BC"/>
    <w:rsid w:val="002735F7"/>
    <w:rsid w:val="00273930"/>
    <w:rsid w:val="00274297"/>
    <w:rsid w:val="00274ADF"/>
    <w:rsid w:val="0027525A"/>
    <w:rsid w:val="002754CB"/>
    <w:rsid w:val="00275EE7"/>
    <w:rsid w:val="00276AFD"/>
    <w:rsid w:val="00276E35"/>
    <w:rsid w:val="00276FDA"/>
    <w:rsid w:val="0027784D"/>
    <w:rsid w:val="00277902"/>
    <w:rsid w:val="002809E1"/>
    <w:rsid w:val="002809F6"/>
    <w:rsid w:val="00280A38"/>
    <w:rsid w:val="00280E20"/>
    <w:rsid w:val="0028139B"/>
    <w:rsid w:val="002814D7"/>
    <w:rsid w:val="002815E3"/>
    <w:rsid w:val="00281CE2"/>
    <w:rsid w:val="00282433"/>
    <w:rsid w:val="002832F0"/>
    <w:rsid w:val="00283303"/>
    <w:rsid w:val="002839FA"/>
    <w:rsid w:val="00284926"/>
    <w:rsid w:val="00284A1A"/>
    <w:rsid w:val="0028519D"/>
    <w:rsid w:val="00285455"/>
    <w:rsid w:val="00285466"/>
    <w:rsid w:val="0028591F"/>
    <w:rsid w:val="002863B8"/>
    <w:rsid w:val="0028691F"/>
    <w:rsid w:val="002869A0"/>
    <w:rsid w:val="00286FDC"/>
    <w:rsid w:val="0028741F"/>
    <w:rsid w:val="002874AF"/>
    <w:rsid w:val="00287885"/>
    <w:rsid w:val="00287968"/>
    <w:rsid w:val="00287F32"/>
    <w:rsid w:val="002903D1"/>
    <w:rsid w:val="0029053E"/>
    <w:rsid w:val="0029134D"/>
    <w:rsid w:val="002914AC"/>
    <w:rsid w:val="00292CB5"/>
    <w:rsid w:val="002932B8"/>
    <w:rsid w:val="002933A1"/>
    <w:rsid w:val="00293636"/>
    <w:rsid w:val="00293EF9"/>
    <w:rsid w:val="0029405D"/>
    <w:rsid w:val="0029430F"/>
    <w:rsid w:val="0029471D"/>
    <w:rsid w:val="002948A7"/>
    <w:rsid w:val="0029556C"/>
    <w:rsid w:val="0029588A"/>
    <w:rsid w:val="002959F0"/>
    <w:rsid w:val="00295AFD"/>
    <w:rsid w:val="00295DA1"/>
    <w:rsid w:val="002965E3"/>
    <w:rsid w:val="00296A60"/>
    <w:rsid w:val="002974C6"/>
    <w:rsid w:val="002978C8"/>
    <w:rsid w:val="002979A7"/>
    <w:rsid w:val="00297D4B"/>
    <w:rsid w:val="00297FE9"/>
    <w:rsid w:val="002A00F6"/>
    <w:rsid w:val="002A0754"/>
    <w:rsid w:val="002A0B32"/>
    <w:rsid w:val="002A2523"/>
    <w:rsid w:val="002A2A32"/>
    <w:rsid w:val="002A3085"/>
    <w:rsid w:val="002A3BED"/>
    <w:rsid w:val="002A3DD5"/>
    <w:rsid w:val="002A4652"/>
    <w:rsid w:val="002A4B83"/>
    <w:rsid w:val="002A4E1B"/>
    <w:rsid w:val="002A51EF"/>
    <w:rsid w:val="002A5B40"/>
    <w:rsid w:val="002A5EA7"/>
    <w:rsid w:val="002A642F"/>
    <w:rsid w:val="002A6430"/>
    <w:rsid w:val="002A7013"/>
    <w:rsid w:val="002A7065"/>
    <w:rsid w:val="002A7488"/>
    <w:rsid w:val="002A75D6"/>
    <w:rsid w:val="002A75E0"/>
    <w:rsid w:val="002A7709"/>
    <w:rsid w:val="002A79C5"/>
    <w:rsid w:val="002A7D93"/>
    <w:rsid w:val="002A7DED"/>
    <w:rsid w:val="002B0D1F"/>
    <w:rsid w:val="002B14B1"/>
    <w:rsid w:val="002B162B"/>
    <w:rsid w:val="002B16A5"/>
    <w:rsid w:val="002B18BB"/>
    <w:rsid w:val="002B1C12"/>
    <w:rsid w:val="002B1D9A"/>
    <w:rsid w:val="002B238D"/>
    <w:rsid w:val="002B430C"/>
    <w:rsid w:val="002B4339"/>
    <w:rsid w:val="002B485E"/>
    <w:rsid w:val="002B5D55"/>
    <w:rsid w:val="002B60CB"/>
    <w:rsid w:val="002B6B5E"/>
    <w:rsid w:val="002B6BB2"/>
    <w:rsid w:val="002B6F52"/>
    <w:rsid w:val="002B7FC7"/>
    <w:rsid w:val="002C0C94"/>
    <w:rsid w:val="002C0E73"/>
    <w:rsid w:val="002C16F5"/>
    <w:rsid w:val="002C1E01"/>
    <w:rsid w:val="002C2295"/>
    <w:rsid w:val="002C26D9"/>
    <w:rsid w:val="002C2F02"/>
    <w:rsid w:val="002C34AF"/>
    <w:rsid w:val="002C39F2"/>
    <w:rsid w:val="002C3F12"/>
    <w:rsid w:val="002C4E47"/>
    <w:rsid w:val="002C4E62"/>
    <w:rsid w:val="002C4FB9"/>
    <w:rsid w:val="002C5512"/>
    <w:rsid w:val="002C6204"/>
    <w:rsid w:val="002C6704"/>
    <w:rsid w:val="002C69A0"/>
    <w:rsid w:val="002C7053"/>
    <w:rsid w:val="002C70B7"/>
    <w:rsid w:val="002C70B8"/>
    <w:rsid w:val="002C7601"/>
    <w:rsid w:val="002C79CB"/>
    <w:rsid w:val="002C7C7F"/>
    <w:rsid w:val="002C7D2D"/>
    <w:rsid w:val="002C7D62"/>
    <w:rsid w:val="002D12C8"/>
    <w:rsid w:val="002D148D"/>
    <w:rsid w:val="002D1C5C"/>
    <w:rsid w:val="002D1D2F"/>
    <w:rsid w:val="002D20ED"/>
    <w:rsid w:val="002D2EA9"/>
    <w:rsid w:val="002D3E3E"/>
    <w:rsid w:val="002D49D1"/>
    <w:rsid w:val="002D4E61"/>
    <w:rsid w:val="002D504E"/>
    <w:rsid w:val="002D50BF"/>
    <w:rsid w:val="002D536C"/>
    <w:rsid w:val="002D562A"/>
    <w:rsid w:val="002D6917"/>
    <w:rsid w:val="002D74B5"/>
    <w:rsid w:val="002D766F"/>
    <w:rsid w:val="002D7823"/>
    <w:rsid w:val="002D7CA4"/>
    <w:rsid w:val="002E0267"/>
    <w:rsid w:val="002E0FD3"/>
    <w:rsid w:val="002E16F0"/>
    <w:rsid w:val="002E1E92"/>
    <w:rsid w:val="002E3018"/>
    <w:rsid w:val="002E32F6"/>
    <w:rsid w:val="002E3FD5"/>
    <w:rsid w:val="002E47DE"/>
    <w:rsid w:val="002E48BD"/>
    <w:rsid w:val="002E49A8"/>
    <w:rsid w:val="002E4B8E"/>
    <w:rsid w:val="002E5879"/>
    <w:rsid w:val="002E5883"/>
    <w:rsid w:val="002E64CD"/>
    <w:rsid w:val="002E707D"/>
    <w:rsid w:val="002E736D"/>
    <w:rsid w:val="002E779F"/>
    <w:rsid w:val="002E7E1F"/>
    <w:rsid w:val="002F17DD"/>
    <w:rsid w:val="002F1D67"/>
    <w:rsid w:val="002F1E3F"/>
    <w:rsid w:val="002F236C"/>
    <w:rsid w:val="002F29A8"/>
    <w:rsid w:val="002F29FE"/>
    <w:rsid w:val="002F305C"/>
    <w:rsid w:val="002F417B"/>
    <w:rsid w:val="002F4FD5"/>
    <w:rsid w:val="002F51C3"/>
    <w:rsid w:val="002F58CC"/>
    <w:rsid w:val="002F5EE3"/>
    <w:rsid w:val="002F6605"/>
    <w:rsid w:val="002F6A51"/>
    <w:rsid w:val="002F6ADC"/>
    <w:rsid w:val="002F71D9"/>
    <w:rsid w:val="002F79F5"/>
    <w:rsid w:val="00300135"/>
    <w:rsid w:val="00300989"/>
    <w:rsid w:val="00300C95"/>
    <w:rsid w:val="003012AB"/>
    <w:rsid w:val="00301345"/>
    <w:rsid w:val="0030191F"/>
    <w:rsid w:val="00301FC9"/>
    <w:rsid w:val="003037B0"/>
    <w:rsid w:val="0030418D"/>
    <w:rsid w:val="003047CE"/>
    <w:rsid w:val="0030494E"/>
    <w:rsid w:val="00304BD2"/>
    <w:rsid w:val="003054A8"/>
    <w:rsid w:val="003059DB"/>
    <w:rsid w:val="003065B1"/>
    <w:rsid w:val="003065F0"/>
    <w:rsid w:val="00306770"/>
    <w:rsid w:val="00307502"/>
    <w:rsid w:val="0030787B"/>
    <w:rsid w:val="00307DA3"/>
    <w:rsid w:val="00310350"/>
    <w:rsid w:val="00310745"/>
    <w:rsid w:val="00310A12"/>
    <w:rsid w:val="00310A74"/>
    <w:rsid w:val="00310ABD"/>
    <w:rsid w:val="0031123A"/>
    <w:rsid w:val="0031162B"/>
    <w:rsid w:val="00312442"/>
    <w:rsid w:val="0031249E"/>
    <w:rsid w:val="00312809"/>
    <w:rsid w:val="00312DFD"/>
    <w:rsid w:val="003133C5"/>
    <w:rsid w:val="00314D53"/>
    <w:rsid w:val="00315245"/>
    <w:rsid w:val="0031575D"/>
    <w:rsid w:val="003162B3"/>
    <w:rsid w:val="00316A4E"/>
    <w:rsid w:val="00316A87"/>
    <w:rsid w:val="00316B13"/>
    <w:rsid w:val="00316E4E"/>
    <w:rsid w:val="0031725E"/>
    <w:rsid w:val="003173C1"/>
    <w:rsid w:val="00317942"/>
    <w:rsid w:val="003179BE"/>
    <w:rsid w:val="00317ADC"/>
    <w:rsid w:val="003207B2"/>
    <w:rsid w:val="00320B06"/>
    <w:rsid w:val="00320FBF"/>
    <w:rsid w:val="0032246C"/>
    <w:rsid w:val="0032273C"/>
    <w:rsid w:val="0032288D"/>
    <w:rsid w:val="0032302C"/>
    <w:rsid w:val="003232DD"/>
    <w:rsid w:val="0032388C"/>
    <w:rsid w:val="00323CCE"/>
    <w:rsid w:val="003253A9"/>
    <w:rsid w:val="00325806"/>
    <w:rsid w:val="0032629A"/>
    <w:rsid w:val="00326493"/>
    <w:rsid w:val="00326620"/>
    <w:rsid w:val="003267D2"/>
    <w:rsid w:val="003267E6"/>
    <w:rsid w:val="00327672"/>
    <w:rsid w:val="003277EE"/>
    <w:rsid w:val="00327C60"/>
    <w:rsid w:val="00327D31"/>
    <w:rsid w:val="00330109"/>
    <w:rsid w:val="003305CA"/>
    <w:rsid w:val="00330B2A"/>
    <w:rsid w:val="00331BFE"/>
    <w:rsid w:val="0033264C"/>
    <w:rsid w:val="003326D0"/>
    <w:rsid w:val="00333C51"/>
    <w:rsid w:val="00333DBA"/>
    <w:rsid w:val="00333F08"/>
    <w:rsid w:val="00334D02"/>
    <w:rsid w:val="00334EAB"/>
    <w:rsid w:val="00335096"/>
    <w:rsid w:val="003354B0"/>
    <w:rsid w:val="00335655"/>
    <w:rsid w:val="00335FE0"/>
    <w:rsid w:val="00336381"/>
    <w:rsid w:val="003367DD"/>
    <w:rsid w:val="00336AA3"/>
    <w:rsid w:val="00337E41"/>
    <w:rsid w:val="00337EB6"/>
    <w:rsid w:val="0034064A"/>
    <w:rsid w:val="00340831"/>
    <w:rsid w:val="00340F7B"/>
    <w:rsid w:val="00342161"/>
    <w:rsid w:val="00342F25"/>
    <w:rsid w:val="00343640"/>
    <w:rsid w:val="00343F5E"/>
    <w:rsid w:val="003441D0"/>
    <w:rsid w:val="003441FE"/>
    <w:rsid w:val="00344D07"/>
    <w:rsid w:val="00344D72"/>
    <w:rsid w:val="00344DBE"/>
    <w:rsid w:val="00344F7E"/>
    <w:rsid w:val="003453A9"/>
    <w:rsid w:val="003455E6"/>
    <w:rsid w:val="0034564D"/>
    <w:rsid w:val="00345BB7"/>
    <w:rsid w:val="003460B8"/>
    <w:rsid w:val="00346743"/>
    <w:rsid w:val="00346DD7"/>
    <w:rsid w:val="003473A0"/>
    <w:rsid w:val="003476CA"/>
    <w:rsid w:val="00350212"/>
    <w:rsid w:val="00350520"/>
    <w:rsid w:val="00350B43"/>
    <w:rsid w:val="00350BF7"/>
    <w:rsid w:val="00350E4B"/>
    <w:rsid w:val="00351744"/>
    <w:rsid w:val="00351AE3"/>
    <w:rsid w:val="00351FAB"/>
    <w:rsid w:val="00352150"/>
    <w:rsid w:val="00352757"/>
    <w:rsid w:val="00352AC3"/>
    <w:rsid w:val="00352F0E"/>
    <w:rsid w:val="00353390"/>
    <w:rsid w:val="00353D76"/>
    <w:rsid w:val="00354458"/>
    <w:rsid w:val="00355015"/>
    <w:rsid w:val="0035506E"/>
    <w:rsid w:val="00355333"/>
    <w:rsid w:val="0035545D"/>
    <w:rsid w:val="0035562D"/>
    <w:rsid w:val="003563E1"/>
    <w:rsid w:val="00356F99"/>
    <w:rsid w:val="0035707F"/>
    <w:rsid w:val="0035718E"/>
    <w:rsid w:val="00357493"/>
    <w:rsid w:val="00357771"/>
    <w:rsid w:val="00357842"/>
    <w:rsid w:val="003604C4"/>
    <w:rsid w:val="00360729"/>
    <w:rsid w:val="00360AE1"/>
    <w:rsid w:val="00361D63"/>
    <w:rsid w:val="00362136"/>
    <w:rsid w:val="003624D1"/>
    <w:rsid w:val="0036333E"/>
    <w:rsid w:val="00363844"/>
    <w:rsid w:val="003639CF"/>
    <w:rsid w:val="00363B03"/>
    <w:rsid w:val="00363EE6"/>
    <w:rsid w:val="00363F5A"/>
    <w:rsid w:val="003644D6"/>
    <w:rsid w:val="003645FF"/>
    <w:rsid w:val="0036499A"/>
    <w:rsid w:val="003652CB"/>
    <w:rsid w:val="00365486"/>
    <w:rsid w:val="003659C3"/>
    <w:rsid w:val="00366130"/>
    <w:rsid w:val="00366335"/>
    <w:rsid w:val="00366501"/>
    <w:rsid w:val="00366A23"/>
    <w:rsid w:val="0037030C"/>
    <w:rsid w:val="003705C6"/>
    <w:rsid w:val="0037106B"/>
    <w:rsid w:val="00371744"/>
    <w:rsid w:val="00371A46"/>
    <w:rsid w:val="003724A7"/>
    <w:rsid w:val="003725FD"/>
    <w:rsid w:val="00372AC1"/>
    <w:rsid w:val="00373C66"/>
    <w:rsid w:val="00373F47"/>
    <w:rsid w:val="00374153"/>
    <w:rsid w:val="00374B5F"/>
    <w:rsid w:val="00374E24"/>
    <w:rsid w:val="00375675"/>
    <w:rsid w:val="003773B7"/>
    <w:rsid w:val="003774FC"/>
    <w:rsid w:val="0037786F"/>
    <w:rsid w:val="00377FF2"/>
    <w:rsid w:val="003802F4"/>
    <w:rsid w:val="00380711"/>
    <w:rsid w:val="00381194"/>
    <w:rsid w:val="0038151F"/>
    <w:rsid w:val="0038171E"/>
    <w:rsid w:val="00382799"/>
    <w:rsid w:val="003828F4"/>
    <w:rsid w:val="00382BC5"/>
    <w:rsid w:val="00382EB2"/>
    <w:rsid w:val="003831AB"/>
    <w:rsid w:val="00383307"/>
    <w:rsid w:val="0038361B"/>
    <w:rsid w:val="00383710"/>
    <w:rsid w:val="003839E7"/>
    <w:rsid w:val="0038481A"/>
    <w:rsid w:val="00384D7F"/>
    <w:rsid w:val="00385D0C"/>
    <w:rsid w:val="00386B54"/>
    <w:rsid w:val="00386E5C"/>
    <w:rsid w:val="0038708D"/>
    <w:rsid w:val="00387CCE"/>
    <w:rsid w:val="00387DA1"/>
    <w:rsid w:val="00387FFD"/>
    <w:rsid w:val="0039013A"/>
    <w:rsid w:val="00390C06"/>
    <w:rsid w:val="00390CAE"/>
    <w:rsid w:val="0039246B"/>
    <w:rsid w:val="00392D9A"/>
    <w:rsid w:val="00393438"/>
    <w:rsid w:val="00393A96"/>
    <w:rsid w:val="00394621"/>
    <w:rsid w:val="003948E9"/>
    <w:rsid w:val="00394988"/>
    <w:rsid w:val="00394ED6"/>
    <w:rsid w:val="003954F6"/>
    <w:rsid w:val="00395B33"/>
    <w:rsid w:val="00396086"/>
    <w:rsid w:val="00397099"/>
    <w:rsid w:val="003970F3"/>
    <w:rsid w:val="0039742A"/>
    <w:rsid w:val="003974BC"/>
    <w:rsid w:val="00397D9C"/>
    <w:rsid w:val="003A0363"/>
    <w:rsid w:val="003A163C"/>
    <w:rsid w:val="003A249F"/>
    <w:rsid w:val="003A262D"/>
    <w:rsid w:val="003A28E1"/>
    <w:rsid w:val="003A2E1B"/>
    <w:rsid w:val="003A3362"/>
    <w:rsid w:val="003A33B0"/>
    <w:rsid w:val="003A364A"/>
    <w:rsid w:val="003A391B"/>
    <w:rsid w:val="003A3A4A"/>
    <w:rsid w:val="003A3ECD"/>
    <w:rsid w:val="003A3FA7"/>
    <w:rsid w:val="003A4997"/>
    <w:rsid w:val="003A582B"/>
    <w:rsid w:val="003A62D5"/>
    <w:rsid w:val="003A63D1"/>
    <w:rsid w:val="003A6596"/>
    <w:rsid w:val="003A68D9"/>
    <w:rsid w:val="003A6BEB"/>
    <w:rsid w:val="003A6E85"/>
    <w:rsid w:val="003A7A19"/>
    <w:rsid w:val="003A7B6B"/>
    <w:rsid w:val="003A7BCE"/>
    <w:rsid w:val="003B0229"/>
    <w:rsid w:val="003B0B89"/>
    <w:rsid w:val="003B1604"/>
    <w:rsid w:val="003B1A47"/>
    <w:rsid w:val="003B1B8A"/>
    <w:rsid w:val="003B1BDF"/>
    <w:rsid w:val="003B2676"/>
    <w:rsid w:val="003B2793"/>
    <w:rsid w:val="003B318A"/>
    <w:rsid w:val="003B3872"/>
    <w:rsid w:val="003B48A4"/>
    <w:rsid w:val="003B5EAF"/>
    <w:rsid w:val="003B6079"/>
    <w:rsid w:val="003B6235"/>
    <w:rsid w:val="003B65FF"/>
    <w:rsid w:val="003B6FB3"/>
    <w:rsid w:val="003B70BF"/>
    <w:rsid w:val="003B71E6"/>
    <w:rsid w:val="003B7686"/>
    <w:rsid w:val="003B7C30"/>
    <w:rsid w:val="003C01AC"/>
    <w:rsid w:val="003C047D"/>
    <w:rsid w:val="003C0A48"/>
    <w:rsid w:val="003C0A9F"/>
    <w:rsid w:val="003C0DC1"/>
    <w:rsid w:val="003C1075"/>
    <w:rsid w:val="003C14EC"/>
    <w:rsid w:val="003C16EB"/>
    <w:rsid w:val="003C174A"/>
    <w:rsid w:val="003C19A7"/>
    <w:rsid w:val="003C19EC"/>
    <w:rsid w:val="003C2C1F"/>
    <w:rsid w:val="003C2F52"/>
    <w:rsid w:val="003C3058"/>
    <w:rsid w:val="003C31D4"/>
    <w:rsid w:val="003C3680"/>
    <w:rsid w:val="003C3DD7"/>
    <w:rsid w:val="003C3F54"/>
    <w:rsid w:val="003C4176"/>
    <w:rsid w:val="003C46A3"/>
    <w:rsid w:val="003C48F2"/>
    <w:rsid w:val="003C4F86"/>
    <w:rsid w:val="003C5EBC"/>
    <w:rsid w:val="003C6055"/>
    <w:rsid w:val="003C65DE"/>
    <w:rsid w:val="003C6AAA"/>
    <w:rsid w:val="003C6EFE"/>
    <w:rsid w:val="003C7514"/>
    <w:rsid w:val="003C776C"/>
    <w:rsid w:val="003C788F"/>
    <w:rsid w:val="003C789B"/>
    <w:rsid w:val="003C7C34"/>
    <w:rsid w:val="003C7E96"/>
    <w:rsid w:val="003C7F9F"/>
    <w:rsid w:val="003D0766"/>
    <w:rsid w:val="003D14EC"/>
    <w:rsid w:val="003D3020"/>
    <w:rsid w:val="003D3885"/>
    <w:rsid w:val="003D3CFF"/>
    <w:rsid w:val="003D5415"/>
    <w:rsid w:val="003D5CE0"/>
    <w:rsid w:val="003D5E7A"/>
    <w:rsid w:val="003D60BF"/>
    <w:rsid w:val="003D65A0"/>
    <w:rsid w:val="003D65D5"/>
    <w:rsid w:val="003D6E94"/>
    <w:rsid w:val="003D7680"/>
    <w:rsid w:val="003D7828"/>
    <w:rsid w:val="003D7C81"/>
    <w:rsid w:val="003E02A2"/>
    <w:rsid w:val="003E04E5"/>
    <w:rsid w:val="003E0882"/>
    <w:rsid w:val="003E0A49"/>
    <w:rsid w:val="003E1D61"/>
    <w:rsid w:val="003E26C5"/>
    <w:rsid w:val="003E30AD"/>
    <w:rsid w:val="003E31B8"/>
    <w:rsid w:val="003E345B"/>
    <w:rsid w:val="003E3D8E"/>
    <w:rsid w:val="003E411C"/>
    <w:rsid w:val="003E45C2"/>
    <w:rsid w:val="003E4C0E"/>
    <w:rsid w:val="003E594C"/>
    <w:rsid w:val="003E5A87"/>
    <w:rsid w:val="003E608B"/>
    <w:rsid w:val="003E64DF"/>
    <w:rsid w:val="003E66F5"/>
    <w:rsid w:val="003E68BF"/>
    <w:rsid w:val="003E6E6D"/>
    <w:rsid w:val="003E736F"/>
    <w:rsid w:val="003E7683"/>
    <w:rsid w:val="003E7A52"/>
    <w:rsid w:val="003E7BB1"/>
    <w:rsid w:val="003F0BC0"/>
    <w:rsid w:val="003F0DBC"/>
    <w:rsid w:val="003F1322"/>
    <w:rsid w:val="003F20AA"/>
    <w:rsid w:val="003F26BD"/>
    <w:rsid w:val="003F2828"/>
    <w:rsid w:val="003F2E2F"/>
    <w:rsid w:val="003F3645"/>
    <w:rsid w:val="003F3F12"/>
    <w:rsid w:val="003F3FAE"/>
    <w:rsid w:val="003F424B"/>
    <w:rsid w:val="003F4474"/>
    <w:rsid w:val="003F4D4B"/>
    <w:rsid w:val="003F568E"/>
    <w:rsid w:val="003F62F7"/>
    <w:rsid w:val="003F667B"/>
    <w:rsid w:val="003F6E1A"/>
    <w:rsid w:val="003F7523"/>
    <w:rsid w:val="003F754F"/>
    <w:rsid w:val="0040028E"/>
    <w:rsid w:val="0040054B"/>
    <w:rsid w:val="004005AB"/>
    <w:rsid w:val="00400B00"/>
    <w:rsid w:val="00400DC4"/>
    <w:rsid w:val="00401640"/>
    <w:rsid w:val="00401B70"/>
    <w:rsid w:val="00401DA6"/>
    <w:rsid w:val="00402120"/>
    <w:rsid w:val="00402310"/>
    <w:rsid w:val="00403A29"/>
    <w:rsid w:val="004043A9"/>
    <w:rsid w:val="00404446"/>
    <w:rsid w:val="00404B52"/>
    <w:rsid w:val="00404C9F"/>
    <w:rsid w:val="00404CAC"/>
    <w:rsid w:val="004066A4"/>
    <w:rsid w:val="004068DE"/>
    <w:rsid w:val="00406DC4"/>
    <w:rsid w:val="00407163"/>
    <w:rsid w:val="0041085C"/>
    <w:rsid w:val="00410FCE"/>
    <w:rsid w:val="004111EF"/>
    <w:rsid w:val="0041164F"/>
    <w:rsid w:val="00411C17"/>
    <w:rsid w:val="004128A8"/>
    <w:rsid w:val="00412D50"/>
    <w:rsid w:val="004130C2"/>
    <w:rsid w:val="00413858"/>
    <w:rsid w:val="004140BF"/>
    <w:rsid w:val="004144EF"/>
    <w:rsid w:val="00414A4D"/>
    <w:rsid w:val="0041562E"/>
    <w:rsid w:val="00416209"/>
    <w:rsid w:val="004171FD"/>
    <w:rsid w:val="004173BC"/>
    <w:rsid w:val="00417401"/>
    <w:rsid w:val="00417410"/>
    <w:rsid w:val="00417CBD"/>
    <w:rsid w:val="00417EDF"/>
    <w:rsid w:val="00420100"/>
    <w:rsid w:val="00420901"/>
    <w:rsid w:val="00420DDB"/>
    <w:rsid w:val="00420E6C"/>
    <w:rsid w:val="0042180A"/>
    <w:rsid w:val="00421940"/>
    <w:rsid w:val="004222F0"/>
    <w:rsid w:val="00422644"/>
    <w:rsid w:val="004226CD"/>
    <w:rsid w:val="00422E7B"/>
    <w:rsid w:val="00423231"/>
    <w:rsid w:val="00425395"/>
    <w:rsid w:val="004256C2"/>
    <w:rsid w:val="00425836"/>
    <w:rsid w:val="00425E05"/>
    <w:rsid w:val="00426820"/>
    <w:rsid w:val="00426A72"/>
    <w:rsid w:val="00430BF8"/>
    <w:rsid w:val="0043111C"/>
    <w:rsid w:val="00431774"/>
    <w:rsid w:val="00431C68"/>
    <w:rsid w:val="00431D79"/>
    <w:rsid w:val="00432D20"/>
    <w:rsid w:val="00432DCB"/>
    <w:rsid w:val="00433165"/>
    <w:rsid w:val="00434448"/>
    <w:rsid w:val="00434734"/>
    <w:rsid w:val="004348ED"/>
    <w:rsid w:val="00434D3C"/>
    <w:rsid w:val="00435024"/>
    <w:rsid w:val="004352A1"/>
    <w:rsid w:val="004352AF"/>
    <w:rsid w:val="00435FC8"/>
    <w:rsid w:val="00436678"/>
    <w:rsid w:val="00436FF1"/>
    <w:rsid w:val="00437657"/>
    <w:rsid w:val="00437716"/>
    <w:rsid w:val="004401A1"/>
    <w:rsid w:val="004406E8"/>
    <w:rsid w:val="004407ED"/>
    <w:rsid w:val="0044156C"/>
    <w:rsid w:val="00442392"/>
    <w:rsid w:val="004424D3"/>
    <w:rsid w:val="0044286E"/>
    <w:rsid w:val="00442C7E"/>
    <w:rsid w:val="00443A7D"/>
    <w:rsid w:val="00443AEB"/>
    <w:rsid w:val="00443EFC"/>
    <w:rsid w:val="00444312"/>
    <w:rsid w:val="004451A6"/>
    <w:rsid w:val="00445CBA"/>
    <w:rsid w:val="0044619D"/>
    <w:rsid w:val="00446250"/>
    <w:rsid w:val="0044676A"/>
    <w:rsid w:val="00447312"/>
    <w:rsid w:val="0044757E"/>
    <w:rsid w:val="004476F5"/>
    <w:rsid w:val="00447B19"/>
    <w:rsid w:val="00447F97"/>
    <w:rsid w:val="00450CCE"/>
    <w:rsid w:val="00451E06"/>
    <w:rsid w:val="00452B7F"/>
    <w:rsid w:val="00452F80"/>
    <w:rsid w:val="004534B8"/>
    <w:rsid w:val="004542B7"/>
    <w:rsid w:val="004546DC"/>
    <w:rsid w:val="00456AA6"/>
    <w:rsid w:val="00456B09"/>
    <w:rsid w:val="00456C8E"/>
    <w:rsid w:val="00456E63"/>
    <w:rsid w:val="0046015B"/>
    <w:rsid w:val="0046027A"/>
    <w:rsid w:val="00460D49"/>
    <w:rsid w:val="00461142"/>
    <w:rsid w:val="0046166E"/>
    <w:rsid w:val="00461688"/>
    <w:rsid w:val="00461770"/>
    <w:rsid w:val="00461A20"/>
    <w:rsid w:val="00462027"/>
    <w:rsid w:val="00462A26"/>
    <w:rsid w:val="00462ACC"/>
    <w:rsid w:val="00462E98"/>
    <w:rsid w:val="004631DE"/>
    <w:rsid w:val="004633BC"/>
    <w:rsid w:val="00463D4E"/>
    <w:rsid w:val="004640DC"/>
    <w:rsid w:val="004647C1"/>
    <w:rsid w:val="00464A8D"/>
    <w:rsid w:val="00464B6C"/>
    <w:rsid w:val="00464DDE"/>
    <w:rsid w:val="00464DF1"/>
    <w:rsid w:val="00465A8A"/>
    <w:rsid w:val="00465B44"/>
    <w:rsid w:val="00465D7C"/>
    <w:rsid w:val="00465E57"/>
    <w:rsid w:val="004662A5"/>
    <w:rsid w:val="00466AC8"/>
    <w:rsid w:val="00467239"/>
    <w:rsid w:val="00467373"/>
    <w:rsid w:val="00467673"/>
    <w:rsid w:val="004703AD"/>
    <w:rsid w:val="004703B9"/>
    <w:rsid w:val="00470BA0"/>
    <w:rsid w:val="0047153A"/>
    <w:rsid w:val="00471723"/>
    <w:rsid w:val="00471801"/>
    <w:rsid w:val="00471E9C"/>
    <w:rsid w:val="00472261"/>
    <w:rsid w:val="00472BD5"/>
    <w:rsid w:val="0047375C"/>
    <w:rsid w:val="00474B1C"/>
    <w:rsid w:val="0047507F"/>
    <w:rsid w:val="00475266"/>
    <w:rsid w:val="00475571"/>
    <w:rsid w:val="00475AED"/>
    <w:rsid w:val="00475CC2"/>
    <w:rsid w:val="00475E9E"/>
    <w:rsid w:val="004760A4"/>
    <w:rsid w:val="00476155"/>
    <w:rsid w:val="00477066"/>
    <w:rsid w:val="004771C9"/>
    <w:rsid w:val="00477439"/>
    <w:rsid w:val="0047773C"/>
    <w:rsid w:val="004777CF"/>
    <w:rsid w:val="00477891"/>
    <w:rsid w:val="004805F9"/>
    <w:rsid w:val="00480900"/>
    <w:rsid w:val="00481C20"/>
    <w:rsid w:val="0048221E"/>
    <w:rsid w:val="00483705"/>
    <w:rsid w:val="004837D8"/>
    <w:rsid w:val="00483BA2"/>
    <w:rsid w:val="00484348"/>
    <w:rsid w:val="004849EE"/>
    <w:rsid w:val="00484B8E"/>
    <w:rsid w:val="0048576F"/>
    <w:rsid w:val="00485998"/>
    <w:rsid w:val="00485A3D"/>
    <w:rsid w:val="00486B7C"/>
    <w:rsid w:val="004870F9"/>
    <w:rsid w:val="00490C62"/>
    <w:rsid w:val="00490D4F"/>
    <w:rsid w:val="0049140D"/>
    <w:rsid w:val="00491C65"/>
    <w:rsid w:val="0049232C"/>
    <w:rsid w:val="00492642"/>
    <w:rsid w:val="00492F12"/>
    <w:rsid w:val="0049375B"/>
    <w:rsid w:val="00493F76"/>
    <w:rsid w:val="004943A6"/>
    <w:rsid w:val="00494527"/>
    <w:rsid w:val="00494AFC"/>
    <w:rsid w:val="00494E5C"/>
    <w:rsid w:val="00495487"/>
    <w:rsid w:val="00495AB1"/>
    <w:rsid w:val="00496135"/>
    <w:rsid w:val="0049673E"/>
    <w:rsid w:val="00496C34"/>
    <w:rsid w:val="004971CC"/>
    <w:rsid w:val="0049741D"/>
    <w:rsid w:val="00497704"/>
    <w:rsid w:val="004A0F3A"/>
    <w:rsid w:val="004A14C9"/>
    <w:rsid w:val="004A16C7"/>
    <w:rsid w:val="004A1FFC"/>
    <w:rsid w:val="004A2234"/>
    <w:rsid w:val="004A2846"/>
    <w:rsid w:val="004A2880"/>
    <w:rsid w:val="004A2AFD"/>
    <w:rsid w:val="004A308C"/>
    <w:rsid w:val="004A37EA"/>
    <w:rsid w:val="004A4424"/>
    <w:rsid w:val="004A4D2B"/>
    <w:rsid w:val="004A50BC"/>
    <w:rsid w:val="004A51D2"/>
    <w:rsid w:val="004A55DB"/>
    <w:rsid w:val="004A56FE"/>
    <w:rsid w:val="004A654E"/>
    <w:rsid w:val="004A677C"/>
    <w:rsid w:val="004A690C"/>
    <w:rsid w:val="004A6FAD"/>
    <w:rsid w:val="004A71FC"/>
    <w:rsid w:val="004A7203"/>
    <w:rsid w:val="004A732B"/>
    <w:rsid w:val="004A743B"/>
    <w:rsid w:val="004A771F"/>
    <w:rsid w:val="004B0400"/>
    <w:rsid w:val="004B08DC"/>
    <w:rsid w:val="004B14F0"/>
    <w:rsid w:val="004B1501"/>
    <w:rsid w:val="004B16E3"/>
    <w:rsid w:val="004B1F82"/>
    <w:rsid w:val="004B245F"/>
    <w:rsid w:val="004B25F4"/>
    <w:rsid w:val="004B2B19"/>
    <w:rsid w:val="004B3191"/>
    <w:rsid w:val="004B31E6"/>
    <w:rsid w:val="004B32A6"/>
    <w:rsid w:val="004B33C8"/>
    <w:rsid w:val="004B34F5"/>
    <w:rsid w:val="004B372D"/>
    <w:rsid w:val="004B3748"/>
    <w:rsid w:val="004B3A68"/>
    <w:rsid w:val="004B56B0"/>
    <w:rsid w:val="004B5856"/>
    <w:rsid w:val="004B59B6"/>
    <w:rsid w:val="004B65A0"/>
    <w:rsid w:val="004B7DA6"/>
    <w:rsid w:val="004C0031"/>
    <w:rsid w:val="004C0353"/>
    <w:rsid w:val="004C0503"/>
    <w:rsid w:val="004C07AC"/>
    <w:rsid w:val="004C1DB3"/>
    <w:rsid w:val="004C1E6E"/>
    <w:rsid w:val="004C2038"/>
    <w:rsid w:val="004C2385"/>
    <w:rsid w:val="004C2684"/>
    <w:rsid w:val="004C2E8A"/>
    <w:rsid w:val="004C2FAD"/>
    <w:rsid w:val="004C3170"/>
    <w:rsid w:val="004C3FBB"/>
    <w:rsid w:val="004C48E6"/>
    <w:rsid w:val="004C53C5"/>
    <w:rsid w:val="004C5521"/>
    <w:rsid w:val="004C5917"/>
    <w:rsid w:val="004C5E48"/>
    <w:rsid w:val="004C6AEB"/>
    <w:rsid w:val="004C74BF"/>
    <w:rsid w:val="004C7E34"/>
    <w:rsid w:val="004D01FF"/>
    <w:rsid w:val="004D05BC"/>
    <w:rsid w:val="004D0778"/>
    <w:rsid w:val="004D0AA1"/>
    <w:rsid w:val="004D0BD5"/>
    <w:rsid w:val="004D0CFC"/>
    <w:rsid w:val="004D1284"/>
    <w:rsid w:val="004D154A"/>
    <w:rsid w:val="004D1FA6"/>
    <w:rsid w:val="004D295C"/>
    <w:rsid w:val="004D2C6E"/>
    <w:rsid w:val="004D309B"/>
    <w:rsid w:val="004D34A8"/>
    <w:rsid w:val="004D35B9"/>
    <w:rsid w:val="004D3D16"/>
    <w:rsid w:val="004D42D9"/>
    <w:rsid w:val="004D4B41"/>
    <w:rsid w:val="004D520D"/>
    <w:rsid w:val="004D53BF"/>
    <w:rsid w:val="004D549E"/>
    <w:rsid w:val="004D6106"/>
    <w:rsid w:val="004D6223"/>
    <w:rsid w:val="004D64BE"/>
    <w:rsid w:val="004D64D4"/>
    <w:rsid w:val="004D70F7"/>
    <w:rsid w:val="004D7507"/>
    <w:rsid w:val="004D75F6"/>
    <w:rsid w:val="004E0044"/>
    <w:rsid w:val="004E11AB"/>
    <w:rsid w:val="004E140F"/>
    <w:rsid w:val="004E162B"/>
    <w:rsid w:val="004E2121"/>
    <w:rsid w:val="004E24D6"/>
    <w:rsid w:val="004E2A73"/>
    <w:rsid w:val="004E3DA6"/>
    <w:rsid w:val="004E4052"/>
    <w:rsid w:val="004E424B"/>
    <w:rsid w:val="004E466D"/>
    <w:rsid w:val="004E48A7"/>
    <w:rsid w:val="004E4F38"/>
    <w:rsid w:val="004E5B2F"/>
    <w:rsid w:val="004E5D85"/>
    <w:rsid w:val="004E5E77"/>
    <w:rsid w:val="004E5EB4"/>
    <w:rsid w:val="004E5ED9"/>
    <w:rsid w:val="004E6433"/>
    <w:rsid w:val="004E6554"/>
    <w:rsid w:val="004E66AE"/>
    <w:rsid w:val="004E6F3E"/>
    <w:rsid w:val="004E71FE"/>
    <w:rsid w:val="004E7315"/>
    <w:rsid w:val="004E7BF9"/>
    <w:rsid w:val="004F0196"/>
    <w:rsid w:val="004F0282"/>
    <w:rsid w:val="004F083C"/>
    <w:rsid w:val="004F0BB3"/>
    <w:rsid w:val="004F0FE9"/>
    <w:rsid w:val="004F2493"/>
    <w:rsid w:val="004F24D0"/>
    <w:rsid w:val="004F43B8"/>
    <w:rsid w:val="004F46CB"/>
    <w:rsid w:val="004F4FEC"/>
    <w:rsid w:val="004F51E7"/>
    <w:rsid w:val="004F55B4"/>
    <w:rsid w:val="004F7500"/>
    <w:rsid w:val="0050037A"/>
    <w:rsid w:val="005006C4"/>
    <w:rsid w:val="00501644"/>
    <w:rsid w:val="005023C3"/>
    <w:rsid w:val="00502E10"/>
    <w:rsid w:val="00502E44"/>
    <w:rsid w:val="00502E52"/>
    <w:rsid w:val="00502ED2"/>
    <w:rsid w:val="005035C3"/>
    <w:rsid w:val="00503A52"/>
    <w:rsid w:val="00503A8D"/>
    <w:rsid w:val="00503EA5"/>
    <w:rsid w:val="00504693"/>
    <w:rsid w:val="00505009"/>
    <w:rsid w:val="00505845"/>
    <w:rsid w:val="00506238"/>
    <w:rsid w:val="00506BF4"/>
    <w:rsid w:val="00506E79"/>
    <w:rsid w:val="00506EB4"/>
    <w:rsid w:val="00507097"/>
    <w:rsid w:val="00507A89"/>
    <w:rsid w:val="005100DB"/>
    <w:rsid w:val="0051066B"/>
    <w:rsid w:val="00510D24"/>
    <w:rsid w:val="0051194A"/>
    <w:rsid w:val="00512676"/>
    <w:rsid w:val="0051277E"/>
    <w:rsid w:val="00512F02"/>
    <w:rsid w:val="005139AB"/>
    <w:rsid w:val="0051413A"/>
    <w:rsid w:val="00514396"/>
    <w:rsid w:val="00514D71"/>
    <w:rsid w:val="005155E3"/>
    <w:rsid w:val="00515DD2"/>
    <w:rsid w:val="0051600D"/>
    <w:rsid w:val="00516222"/>
    <w:rsid w:val="0051667B"/>
    <w:rsid w:val="00516A6B"/>
    <w:rsid w:val="00516B64"/>
    <w:rsid w:val="00516FB2"/>
    <w:rsid w:val="005176D4"/>
    <w:rsid w:val="00517959"/>
    <w:rsid w:val="00517F35"/>
    <w:rsid w:val="00520096"/>
    <w:rsid w:val="00520547"/>
    <w:rsid w:val="00521A0F"/>
    <w:rsid w:val="00521E79"/>
    <w:rsid w:val="00521E8D"/>
    <w:rsid w:val="00523404"/>
    <w:rsid w:val="00523730"/>
    <w:rsid w:val="005239AD"/>
    <w:rsid w:val="005242D7"/>
    <w:rsid w:val="00524688"/>
    <w:rsid w:val="0052487A"/>
    <w:rsid w:val="00524DCE"/>
    <w:rsid w:val="00525050"/>
    <w:rsid w:val="00526972"/>
    <w:rsid w:val="005269CA"/>
    <w:rsid w:val="00526B3C"/>
    <w:rsid w:val="00526C17"/>
    <w:rsid w:val="00526E1F"/>
    <w:rsid w:val="00526FC0"/>
    <w:rsid w:val="00527943"/>
    <w:rsid w:val="00527B6B"/>
    <w:rsid w:val="00527DEF"/>
    <w:rsid w:val="00527DFD"/>
    <w:rsid w:val="00527E62"/>
    <w:rsid w:val="00530491"/>
    <w:rsid w:val="00530783"/>
    <w:rsid w:val="0053110F"/>
    <w:rsid w:val="00533E86"/>
    <w:rsid w:val="00533F85"/>
    <w:rsid w:val="00533FEF"/>
    <w:rsid w:val="00534498"/>
    <w:rsid w:val="00534689"/>
    <w:rsid w:val="00534C3B"/>
    <w:rsid w:val="005353BC"/>
    <w:rsid w:val="0053561A"/>
    <w:rsid w:val="00535C81"/>
    <w:rsid w:val="00535E06"/>
    <w:rsid w:val="00537612"/>
    <w:rsid w:val="005401B0"/>
    <w:rsid w:val="005403F6"/>
    <w:rsid w:val="00540B8F"/>
    <w:rsid w:val="0054143C"/>
    <w:rsid w:val="00542DB9"/>
    <w:rsid w:val="005430E6"/>
    <w:rsid w:val="005433F9"/>
    <w:rsid w:val="00544CF4"/>
    <w:rsid w:val="00544F73"/>
    <w:rsid w:val="005455A6"/>
    <w:rsid w:val="00545E7E"/>
    <w:rsid w:val="005461DF"/>
    <w:rsid w:val="005462CF"/>
    <w:rsid w:val="005462FE"/>
    <w:rsid w:val="00546376"/>
    <w:rsid w:val="00546D8E"/>
    <w:rsid w:val="00546DFA"/>
    <w:rsid w:val="00546EB7"/>
    <w:rsid w:val="00546F4B"/>
    <w:rsid w:val="00546FDD"/>
    <w:rsid w:val="0054742A"/>
    <w:rsid w:val="00547696"/>
    <w:rsid w:val="00547AF2"/>
    <w:rsid w:val="005509E2"/>
    <w:rsid w:val="005509FC"/>
    <w:rsid w:val="00550D69"/>
    <w:rsid w:val="0055110C"/>
    <w:rsid w:val="0055110E"/>
    <w:rsid w:val="00551340"/>
    <w:rsid w:val="005518D2"/>
    <w:rsid w:val="00551C13"/>
    <w:rsid w:val="005521CD"/>
    <w:rsid w:val="0055328C"/>
    <w:rsid w:val="005534E1"/>
    <w:rsid w:val="00553EB3"/>
    <w:rsid w:val="00553F64"/>
    <w:rsid w:val="005546F4"/>
    <w:rsid w:val="00554EFF"/>
    <w:rsid w:val="00555087"/>
    <w:rsid w:val="00555254"/>
    <w:rsid w:val="00555EE6"/>
    <w:rsid w:val="00556055"/>
    <w:rsid w:val="005569D9"/>
    <w:rsid w:val="00556DCE"/>
    <w:rsid w:val="0055724A"/>
    <w:rsid w:val="005574B7"/>
    <w:rsid w:val="005577C6"/>
    <w:rsid w:val="00557B38"/>
    <w:rsid w:val="00557CD9"/>
    <w:rsid w:val="00557D11"/>
    <w:rsid w:val="00560431"/>
    <w:rsid w:val="005606FD"/>
    <w:rsid w:val="00560717"/>
    <w:rsid w:val="00561BE8"/>
    <w:rsid w:val="00561E36"/>
    <w:rsid w:val="005624D4"/>
    <w:rsid w:val="00563224"/>
    <w:rsid w:val="0056428C"/>
    <w:rsid w:val="0056442A"/>
    <w:rsid w:val="00564C54"/>
    <w:rsid w:val="00564CB6"/>
    <w:rsid w:val="00565128"/>
    <w:rsid w:val="00565369"/>
    <w:rsid w:val="00565412"/>
    <w:rsid w:val="005655F5"/>
    <w:rsid w:val="005659FC"/>
    <w:rsid w:val="00565A52"/>
    <w:rsid w:val="00566AD8"/>
    <w:rsid w:val="0056724D"/>
    <w:rsid w:val="0056762B"/>
    <w:rsid w:val="00567B7D"/>
    <w:rsid w:val="00567C02"/>
    <w:rsid w:val="00567DE1"/>
    <w:rsid w:val="00570186"/>
    <w:rsid w:val="00570563"/>
    <w:rsid w:val="00570B86"/>
    <w:rsid w:val="00571388"/>
    <w:rsid w:val="00571563"/>
    <w:rsid w:val="00571766"/>
    <w:rsid w:val="00571B19"/>
    <w:rsid w:val="005724CF"/>
    <w:rsid w:val="0057300F"/>
    <w:rsid w:val="00573069"/>
    <w:rsid w:val="005732EB"/>
    <w:rsid w:val="00573558"/>
    <w:rsid w:val="00574209"/>
    <w:rsid w:val="00574B34"/>
    <w:rsid w:val="00574E3C"/>
    <w:rsid w:val="00575AE8"/>
    <w:rsid w:val="0057673F"/>
    <w:rsid w:val="00576C9A"/>
    <w:rsid w:val="00577759"/>
    <w:rsid w:val="005778AA"/>
    <w:rsid w:val="005803BF"/>
    <w:rsid w:val="00580934"/>
    <w:rsid w:val="00581523"/>
    <w:rsid w:val="00581AF9"/>
    <w:rsid w:val="00581FC5"/>
    <w:rsid w:val="00582064"/>
    <w:rsid w:val="005826A9"/>
    <w:rsid w:val="00582FAD"/>
    <w:rsid w:val="005836BD"/>
    <w:rsid w:val="0058392B"/>
    <w:rsid w:val="005848D7"/>
    <w:rsid w:val="005854AB"/>
    <w:rsid w:val="0058589B"/>
    <w:rsid w:val="005859C3"/>
    <w:rsid w:val="00585D86"/>
    <w:rsid w:val="00585F7E"/>
    <w:rsid w:val="005864C4"/>
    <w:rsid w:val="0058654C"/>
    <w:rsid w:val="00586BDB"/>
    <w:rsid w:val="00586CA4"/>
    <w:rsid w:val="00586E6B"/>
    <w:rsid w:val="00586F45"/>
    <w:rsid w:val="00587748"/>
    <w:rsid w:val="00587777"/>
    <w:rsid w:val="00587BEA"/>
    <w:rsid w:val="00590087"/>
    <w:rsid w:val="00591192"/>
    <w:rsid w:val="005915CB"/>
    <w:rsid w:val="00592AB8"/>
    <w:rsid w:val="005933BC"/>
    <w:rsid w:val="0059349B"/>
    <w:rsid w:val="00593CC0"/>
    <w:rsid w:val="00593E5E"/>
    <w:rsid w:val="00593FBC"/>
    <w:rsid w:val="00594576"/>
    <w:rsid w:val="00594ABF"/>
    <w:rsid w:val="005952FE"/>
    <w:rsid w:val="005953B4"/>
    <w:rsid w:val="0059543E"/>
    <w:rsid w:val="00595602"/>
    <w:rsid w:val="00595EDE"/>
    <w:rsid w:val="0059609E"/>
    <w:rsid w:val="005962F5"/>
    <w:rsid w:val="005963BB"/>
    <w:rsid w:val="005972FC"/>
    <w:rsid w:val="005973EE"/>
    <w:rsid w:val="00597BAD"/>
    <w:rsid w:val="00597FC6"/>
    <w:rsid w:val="0059EED9"/>
    <w:rsid w:val="005A03E4"/>
    <w:rsid w:val="005A04B6"/>
    <w:rsid w:val="005A0585"/>
    <w:rsid w:val="005A0A07"/>
    <w:rsid w:val="005A0C00"/>
    <w:rsid w:val="005A11E6"/>
    <w:rsid w:val="005A1942"/>
    <w:rsid w:val="005A1D89"/>
    <w:rsid w:val="005A1F43"/>
    <w:rsid w:val="005A2000"/>
    <w:rsid w:val="005A21B8"/>
    <w:rsid w:val="005A2484"/>
    <w:rsid w:val="005A2515"/>
    <w:rsid w:val="005A2920"/>
    <w:rsid w:val="005A2F1D"/>
    <w:rsid w:val="005A30DA"/>
    <w:rsid w:val="005A32EC"/>
    <w:rsid w:val="005A33AC"/>
    <w:rsid w:val="005A44D7"/>
    <w:rsid w:val="005A4A40"/>
    <w:rsid w:val="005A4B03"/>
    <w:rsid w:val="005A4BE2"/>
    <w:rsid w:val="005A525D"/>
    <w:rsid w:val="005A5FEF"/>
    <w:rsid w:val="005A61D8"/>
    <w:rsid w:val="005A6A61"/>
    <w:rsid w:val="005A7222"/>
    <w:rsid w:val="005A73C0"/>
    <w:rsid w:val="005A75EB"/>
    <w:rsid w:val="005A7873"/>
    <w:rsid w:val="005A7E93"/>
    <w:rsid w:val="005B0968"/>
    <w:rsid w:val="005B11A2"/>
    <w:rsid w:val="005B1473"/>
    <w:rsid w:val="005B1A0D"/>
    <w:rsid w:val="005B1BED"/>
    <w:rsid w:val="005B203E"/>
    <w:rsid w:val="005B207E"/>
    <w:rsid w:val="005B2484"/>
    <w:rsid w:val="005B2869"/>
    <w:rsid w:val="005B2BBC"/>
    <w:rsid w:val="005B2C14"/>
    <w:rsid w:val="005B2EBF"/>
    <w:rsid w:val="005B3367"/>
    <w:rsid w:val="005B3871"/>
    <w:rsid w:val="005B3EE7"/>
    <w:rsid w:val="005B450C"/>
    <w:rsid w:val="005B461C"/>
    <w:rsid w:val="005B4B51"/>
    <w:rsid w:val="005B5427"/>
    <w:rsid w:val="005B659D"/>
    <w:rsid w:val="005B6B98"/>
    <w:rsid w:val="005B72E9"/>
    <w:rsid w:val="005B730C"/>
    <w:rsid w:val="005B7578"/>
    <w:rsid w:val="005B7AB0"/>
    <w:rsid w:val="005B7B1B"/>
    <w:rsid w:val="005B7C50"/>
    <w:rsid w:val="005C093C"/>
    <w:rsid w:val="005C1326"/>
    <w:rsid w:val="005C149A"/>
    <w:rsid w:val="005C19FB"/>
    <w:rsid w:val="005C2570"/>
    <w:rsid w:val="005C2D08"/>
    <w:rsid w:val="005C3527"/>
    <w:rsid w:val="005C443D"/>
    <w:rsid w:val="005C456C"/>
    <w:rsid w:val="005C4815"/>
    <w:rsid w:val="005C4B02"/>
    <w:rsid w:val="005C526D"/>
    <w:rsid w:val="005C5297"/>
    <w:rsid w:val="005C568D"/>
    <w:rsid w:val="005C571B"/>
    <w:rsid w:val="005C5D8A"/>
    <w:rsid w:val="005C5E1D"/>
    <w:rsid w:val="005C6A80"/>
    <w:rsid w:val="005C6F8A"/>
    <w:rsid w:val="005D0797"/>
    <w:rsid w:val="005D18F7"/>
    <w:rsid w:val="005D1929"/>
    <w:rsid w:val="005D1AE2"/>
    <w:rsid w:val="005D1BAA"/>
    <w:rsid w:val="005D2D1C"/>
    <w:rsid w:val="005D2D83"/>
    <w:rsid w:val="005D3084"/>
    <w:rsid w:val="005D30B2"/>
    <w:rsid w:val="005D3152"/>
    <w:rsid w:val="005D32DE"/>
    <w:rsid w:val="005D34B5"/>
    <w:rsid w:val="005D3A45"/>
    <w:rsid w:val="005D3B0D"/>
    <w:rsid w:val="005D3E0F"/>
    <w:rsid w:val="005D43C5"/>
    <w:rsid w:val="005D499B"/>
    <w:rsid w:val="005D499F"/>
    <w:rsid w:val="005D4D43"/>
    <w:rsid w:val="005D5600"/>
    <w:rsid w:val="005D6504"/>
    <w:rsid w:val="005D68ED"/>
    <w:rsid w:val="005D6D30"/>
    <w:rsid w:val="005D7098"/>
    <w:rsid w:val="005D76D7"/>
    <w:rsid w:val="005D7746"/>
    <w:rsid w:val="005D7A33"/>
    <w:rsid w:val="005E0B65"/>
    <w:rsid w:val="005E0FD4"/>
    <w:rsid w:val="005E1054"/>
    <w:rsid w:val="005E1204"/>
    <w:rsid w:val="005E159D"/>
    <w:rsid w:val="005E1749"/>
    <w:rsid w:val="005E1E09"/>
    <w:rsid w:val="005E2076"/>
    <w:rsid w:val="005E2C16"/>
    <w:rsid w:val="005E34E4"/>
    <w:rsid w:val="005E3FC1"/>
    <w:rsid w:val="005E44F9"/>
    <w:rsid w:val="005E4977"/>
    <w:rsid w:val="005E55F2"/>
    <w:rsid w:val="005E5816"/>
    <w:rsid w:val="005E5937"/>
    <w:rsid w:val="005E5A75"/>
    <w:rsid w:val="005E62D6"/>
    <w:rsid w:val="005E699E"/>
    <w:rsid w:val="005E6CB3"/>
    <w:rsid w:val="005E717B"/>
    <w:rsid w:val="005E791E"/>
    <w:rsid w:val="005E7AFC"/>
    <w:rsid w:val="005F02C4"/>
    <w:rsid w:val="005F0919"/>
    <w:rsid w:val="005F0BB0"/>
    <w:rsid w:val="005F0D1B"/>
    <w:rsid w:val="005F0FBF"/>
    <w:rsid w:val="005F1692"/>
    <w:rsid w:val="005F169F"/>
    <w:rsid w:val="005F1D01"/>
    <w:rsid w:val="005F2A63"/>
    <w:rsid w:val="005F333A"/>
    <w:rsid w:val="005F3A18"/>
    <w:rsid w:val="005F3B7B"/>
    <w:rsid w:val="005F3CCC"/>
    <w:rsid w:val="005F62EC"/>
    <w:rsid w:val="005F6369"/>
    <w:rsid w:val="00600280"/>
    <w:rsid w:val="00600A19"/>
    <w:rsid w:val="00601398"/>
    <w:rsid w:val="006014A0"/>
    <w:rsid w:val="0060233B"/>
    <w:rsid w:val="006027E7"/>
    <w:rsid w:val="00603569"/>
    <w:rsid w:val="00603ECC"/>
    <w:rsid w:val="006043F9"/>
    <w:rsid w:val="0060455D"/>
    <w:rsid w:val="0060485B"/>
    <w:rsid w:val="00605360"/>
    <w:rsid w:val="006053B0"/>
    <w:rsid w:val="00605AC2"/>
    <w:rsid w:val="00605DA4"/>
    <w:rsid w:val="00605F1A"/>
    <w:rsid w:val="0060664F"/>
    <w:rsid w:val="006069A5"/>
    <w:rsid w:val="00606D65"/>
    <w:rsid w:val="006073A8"/>
    <w:rsid w:val="00607F29"/>
    <w:rsid w:val="00610181"/>
    <w:rsid w:val="0061028D"/>
    <w:rsid w:val="00610765"/>
    <w:rsid w:val="00610B30"/>
    <w:rsid w:val="006129CE"/>
    <w:rsid w:val="00613989"/>
    <w:rsid w:val="006139B2"/>
    <w:rsid w:val="006140AE"/>
    <w:rsid w:val="00614421"/>
    <w:rsid w:val="00614971"/>
    <w:rsid w:val="00614F28"/>
    <w:rsid w:val="0061503C"/>
    <w:rsid w:val="006151A9"/>
    <w:rsid w:val="00615223"/>
    <w:rsid w:val="0061542D"/>
    <w:rsid w:val="00615891"/>
    <w:rsid w:val="006160B1"/>
    <w:rsid w:val="00616202"/>
    <w:rsid w:val="00616ADC"/>
    <w:rsid w:val="00616FC6"/>
    <w:rsid w:val="00617093"/>
    <w:rsid w:val="00620DB8"/>
    <w:rsid w:val="006213CA"/>
    <w:rsid w:val="00621C11"/>
    <w:rsid w:val="00621CBB"/>
    <w:rsid w:val="0062290A"/>
    <w:rsid w:val="00623AB3"/>
    <w:rsid w:val="00623BF1"/>
    <w:rsid w:val="006249A6"/>
    <w:rsid w:val="0062513C"/>
    <w:rsid w:val="006258C5"/>
    <w:rsid w:val="00625AF8"/>
    <w:rsid w:val="00625B02"/>
    <w:rsid w:val="006261DF"/>
    <w:rsid w:val="00626608"/>
    <w:rsid w:val="006266D8"/>
    <w:rsid w:val="00626764"/>
    <w:rsid w:val="00626B4F"/>
    <w:rsid w:val="00626C6C"/>
    <w:rsid w:val="00627218"/>
    <w:rsid w:val="00627C01"/>
    <w:rsid w:val="00627C1F"/>
    <w:rsid w:val="00627D02"/>
    <w:rsid w:val="00630131"/>
    <w:rsid w:val="006304D4"/>
    <w:rsid w:val="00630802"/>
    <w:rsid w:val="00630854"/>
    <w:rsid w:val="00630EBA"/>
    <w:rsid w:val="00631220"/>
    <w:rsid w:val="00631A8C"/>
    <w:rsid w:val="00631B4D"/>
    <w:rsid w:val="00631B9F"/>
    <w:rsid w:val="00631F42"/>
    <w:rsid w:val="006322EC"/>
    <w:rsid w:val="00632370"/>
    <w:rsid w:val="006326EE"/>
    <w:rsid w:val="00632F82"/>
    <w:rsid w:val="00633597"/>
    <w:rsid w:val="00633EAE"/>
    <w:rsid w:val="0063409E"/>
    <w:rsid w:val="00634591"/>
    <w:rsid w:val="00634B2B"/>
    <w:rsid w:val="00634B76"/>
    <w:rsid w:val="006355D1"/>
    <w:rsid w:val="00635926"/>
    <w:rsid w:val="00635DD4"/>
    <w:rsid w:val="0063602F"/>
    <w:rsid w:val="006365B7"/>
    <w:rsid w:val="006368F9"/>
    <w:rsid w:val="00636A70"/>
    <w:rsid w:val="00636B74"/>
    <w:rsid w:val="00636BF9"/>
    <w:rsid w:val="006372B1"/>
    <w:rsid w:val="00637692"/>
    <w:rsid w:val="0063769F"/>
    <w:rsid w:val="00637B2F"/>
    <w:rsid w:val="00640669"/>
    <w:rsid w:val="00640939"/>
    <w:rsid w:val="00640976"/>
    <w:rsid w:val="00640BB3"/>
    <w:rsid w:val="00640BEE"/>
    <w:rsid w:val="00640F41"/>
    <w:rsid w:val="00641301"/>
    <w:rsid w:val="006414C4"/>
    <w:rsid w:val="00641704"/>
    <w:rsid w:val="00641722"/>
    <w:rsid w:val="0064190A"/>
    <w:rsid w:val="00642153"/>
    <w:rsid w:val="00643669"/>
    <w:rsid w:val="0064394D"/>
    <w:rsid w:val="00643DA3"/>
    <w:rsid w:val="00643DEC"/>
    <w:rsid w:val="00643DF9"/>
    <w:rsid w:val="00644672"/>
    <w:rsid w:val="006446C0"/>
    <w:rsid w:val="00644E03"/>
    <w:rsid w:val="00644E40"/>
    <w:rsid w:val="00644E69"/>
    <w:rsid w:val="0064522E"/>
    <w:rsid w:val="0064574C"/>
    <w:rsid w:val="00645C1B"/>
    <w:rsid w:val="006460C1"/>
    <w:rsid w:val="0064618C"/>
    <w:rsid w:val="006461DA"/>
    <w:rsid w:val="00646507"/>
    <w:rsid w:val="00646515"/>
    <w:rsid w:val="006468AE"/>
    <w:rsid w:val="0064704A"/>
    <w:rsid w:val="006471FA"/>
    <w:rsid w:val="0064763A"/>
    <w:rsid w:val="00647D83"/>
    <w:rsid w:val="0065041A"/>
    <w:rsid w:val="00650E09"/>
    <w:rsid w:val="00651099"/>
    <w:rsid w:val="00651AAB"/>
    <w:rsid w:val="00651D56"/>
    <w:rsid w:val="00652400"/>
    <w:rsid w:val="006525CC"/>
    <w:rsid w:val="00652DC4"/>
    <w:rsid w:val="006535B0"/>
    <w:rsid w:val="00653659"/>
    <w:rsid w:val="00653F24"/>
    <w:rsid w:val="006542F6"/>
    <w:rsid w:val="006552EF"/>
    <w:rsid w:val="00655802"/>
    <w:rsid w:val="0065582A"/>
    <w:rsid w:val="00655B19"/>
    <w:rsid w:val="006569E4"/>
    <w:rsid w:val="00656ACB"/>
    <w:rsid w:val="006572E8"/>
    <w:rsid w:val="00657E77"/>
    <w:rsid w:val="00660445"/>
    <w:rsid w:val="00660A83"/>
    <w:rsid w:val="00661CAE"/>
    <w:rsid w:val="006634E6"/>
    <w:rsid w:val="006637AB"/>
    <w:rsid w:val="00663BB5"/>
    <w:rsid w:val="00663FCB"/>
    <w:rsid w:val="00664E4F"/>
    <w:rsid w:val="00664EAB"/>
    <w:rsid w:val="0066573E"/>
    <w:rsid w:val="006657C7"/>
    <w:rsid w:val="00665F06"/>
    <w:rsid w:val="0066636E"/>
    <w:rsid w:val="006663C8"/>
    <w:rsid w:val="0066640E"/>
    <w:rsid w:val="006676FF"/>
    <w:rsid w:val="00667B05"/>
    <w:rsid w:val="006707B5"/>
    <w:rsid w:val="00670B3A"/>
    <w:rsid w:val="00670C32"/>
    <w:rsid w:val="00670D78"/>
    <w:rsid w:val="00670F14"/>
    <w:rsid w:val="00670F20"/>
    <w:rsid w:val="0067116E"/>
    <w:rsid w:val="006712B9"/>
    <w:rsid w:val="00671BF6"/>
    <w:rsid w:val="00672342"/>
    <w:rsid w:val="006731AC"/>
    <w:rsid w:val="00673EFF"/>
    <w:rsid w:val="0067421E"/>
    <w:rsid w:val="0067475F"/>
    <w:rsid w:val="00674E97"/>
    <w:rsid w:val="00675642"/>
    <w:rsid w:val="00675A9E"/>
    <w:rsid w:val="00675E9E"/>
    <w:rsid w:val="00677737"/>
    <w:rsid w:val="0068057D"/>
    <w:rsid w:val="006805F0"/>
    <w:rsid w:val="006806D3"/>
    <w:rsid w:val="00680F55"/>
    <w:rsid w:val="00681265"/>
    <w:rsid w:val="006814E9"/>
    <w:rsid w:val="00683001"/>
    <w:rsid w:val="00683170"/>
    <w:rsid w:val="00683DCD"/>
    <w:rsid w:val="00684235"/>
    <w:rsid w:val="006849E8"/>
    <w:rsid w:val="00684B65"/>
    <w:rsid w:val="00684D7E"/>
    <w:rsid w:val="006850B2"/>
    <w:rsid w:val="0068551A"/>
    <w:rsid w:val="0068556F"/>
    <w:rsid w:val="0068638B"/>
    <w:rsid w:val="00686BC7"/>
    <w:rsid w:val="00686D9F"/>
    <w:rsid w:val="00686E62"/>
    <w:rsid w:val="006877D4"/>
    <w:rsid w:val="00687900"/>
    <w:rsid w:val="00687975"/>
    <w:rsid w:val="006905B2"/>
    <w:rsid w:val="00690D38"/>
    <w:rsid w:val="006916AD"/>
    <w:rsid w:val="00691B9F"/>
    <w:rsid w:val="00691CEB"/>
    <w:rsid w:val="006926FE"/>
    <w:rsid w:val="00693D42"/>
    <w:rsid w:val="006947AB"/>
    <w:rsid w:val="00694AF1"/>
    <w:rsid w:val="00694B4F"/>
    <w:rsid w:val="0069531B"/>
    <w:rsid w:val="0069555A"/>
    <w:rsid w:val="006958EC"/>
    <w:rsid w:val="006968AF"/>
    <w:rsid w:val="00697EFE"/>
    <w:rsid w:val="006A0B99"/>
    <w:rsid w:val="006A118D"/>
    <w:rsid w:val="006A13EC"/>
    <w:rsid w:val="006A1D0A"/>
    <w:rsid w:val="006A2F22"/>
    <w:rsid w:val="006A3972"/>
    <w:rsid w:val="006A3B37"/>
    <w:rsid w:val="006A3B74"/>
    <w:rsid w:val="006A3D66"/>
    <w:rsid w:val="006A450F"/>
    <w:rsid w:val="006A4BD3"/>
    <w:rsid w:val="006A4F79"/>
    <w:rsid w:val="006A5C60"/>
    <w:rsid w:val="006A6E22"/>
    <w:rsid w:val="006A712D"/>
    <w:rsid w:val="006A74F1"/>
    <w:rsid w:val="006A773E"/>
    <w:rsid w:val="006A7934"/>
    <w:rsid w:val="006A79C3"/>
    <w:rsid w:val="006A7A98"/>
    <w:rsid w:val="006A7B3C"/>
    <w:rsid w:val="006A7F8B"/>
    <w:rsid w:val="006B0209"/>
    <w:rsid w:val="006B091C"/>
    <w:rsid w:val="006B0B38"/>
    <w:rsid w:val="006B0BE4"/>
    <w:rsid w:val="006B0BF4"/>
    <w:rsid w:val="006B0F52"/>
    <w:rsid w:val="006B1967"/>
    <w:rsid w:val="006B24DF"/>
    <w:rsid w:val="006B2CCD"/>
    <w:rsid w:val="006B306E"/>
    <w:rsid w:val="006B33C2"/>
    <w:rsid w:val="006B36A8"/>
    <w:rsid w:val="006B384D"/>
    <w:rsid w:val="006B38B2"/>
    <w:rsid w:val="006B3939"/>
    <w:rsid w:val="006B3CF1"/>
    <w:rsid w:val="006B3DDD"/>
    <w:rsid w:val="006B4125"/>
    <w:rsid w:val="006B64F6"/>
    <w:rsid w:val="006B6C96"/>
    <w:rsid w:val="006B73A3"/>
    <w:rsid w:val="006B7499"/>
    <w:rsid w:val="006B7825"/>
    <w:rsid w:val="006B7B12"/>
    <w:rsid w:val="006C0187"/>
    <w:rsid w:val="006C07B0"/>
    <w:rsid w:val="006C0933"/>
    <w:rsid w:val="006C09C0"/>
    <w:rsid w:val="006C0B37"/>
    <w:rsid w:val="006C0E63"/>
    <w:rsid w:val="006C11C6"/>
    <w:rsid w:val="006C1314"/>
    <w:rsid w:val="006C19F9"/>
    <w:rsid w:val="006C1D0C"/>
    <w:rsid w:val="006C2317"/>
    <w:rsid w:val="006C3253"/>
    <w:rsid w:val="006C362B"/>
    <w:rsid w:val="006C3D3B"/>
    <w:rsid w:val="006C4825"/>
    <w:rsid w:val="006C53C8"/>
    <w:rsid w:val="006C56A0"/>
    <w:rsid w:val="006C6516"/>
    <w:rsid w:val="006C66A4"/>
    <w:rsid w:val="006C66B7"/>
    <w:rsid w:val="006C6CFF"/>
    <w:rsid w:val="006C6F53"/>
    <w:rsid w:val="006C7B20"/>
    <w:rsid w:val="006D0084"/>
    <w:rsid w:val="006D02A0"/>
    <w:rsid w:val="006D08DC"/>
    <w:rsid w:val="006D0A3E"/>
    <w:rsid w:val="006D1E7F"/>
    <w:rsid w:val="006D1ED6"/>
    <w:rsid w:val="006D2643"/>
    <w:rsid w:val="006D27A6"/>
    <w:rsid w:val="006D3EE7"/>
    <w:rsid w:val="006D3FAE"/>
    <w:rsid w:val="006D4279"/>
    <w:rsid w:val="006D4808"/>
    <w:rsid w:val="006D5281"/>
    <w:rsid w:val="006D654A"/>
    <w:rsid w:val="006D68A1"/>
    <w:rsid w:val="006D6960"/>
    <w:rsid w:val="006D7849"/>
    <w:rsid w:val="006D7B74"/>
    <w:rsid w:val="006E06A6"/>
    <w:rsid w:val="006E101D"/>
    <w:rsid w:val="006E13F4"/>
    <w:rsid w:val="006E147C"/>
    <w:rsid w:val="006E14F5"/>
    <w:rsid w:val="006E15A0"/>
    <w:rsid w:val="006E18AE"/>
    <w:rsid w:val="006E216C"/>
    <w:rsid w:val="006E2295"/>
    <w:rsid w:val="006E289F"/>
    <w:rsid w:val="006E29B4"/>
    <w:rsid w:val="006E4308"/>
    <w:rsid w:val="006E6132"/>
    <w:rsid w:val="006E69C1"/>
    <w:rsid w:val="006E6DB8"/>
    <w:rsid w:val="006E6F8C"/>
    <w:rsid w:val="006E7334"/>
    <w:rsid w:val="006E73A5"/>
    <w:rsid w:val="006E7578"/>
    <w:rsid w:val="006E76BE"/>
    <w:rsid w:val="006F0514"/>
    <w:rsid w:val="006F0918"/>
    <w:rsid w:val="006F0A98"/>
    <w:rsid w:val="006F0AFA"/>
    <w:rsid w:val="006F0CD3"/>
    <w:rsid w:val="006F123D"/>
    <w:rsid w:val="006F184C"/>
    <w:rsid w:val="006F1939"/>
    <w:rsid w:val="006F1FAC"/>
    <w:rsid w:val="006F2717"/>
    <w:rsid w:val="006F2A7E"/>
    <w:rsid w:val="006F2DCE"/>
    <w:rsid w:val="006F2F0C"/>
    <w:rsid w:val="006F3228"/>
    <w:rsid w:val="006F34B6"/>
    <w:rsid w:val="006F36F8"/>
    <w:rsid w:val="006F4212"/>
    <w:rsid w:val="006F43A0"/>
    <w:rsid w:val="006F4896"/>
    <w:rsid w:val="006F4FC2"/>
    <w:rsid w:val="006F50A8"/>
    <w:rsid w:val="006F55BF"/>
    <w:rsid w:val="006F56A2"/>
    <w:rsid w:val="006F5730"/>
    <w:rsid w:val="006F5A63"/>
    <w:rsid w:val="006F6958"/>
    <w:rsid w:val="006F6E04"/>
    <w:rsid w:val="006F6EF5"/>
    <w:rsid w:val="006F7AF0"/>
    <w:rsid w:val="00700075"/>
    <w:rsid w:val="007009B0"/>
    <w:rsid w:val="00701245"/>
    <w:rsid w:val="00701669"/>
    <w:rsid w:val="00701BB0"/>
    <w:rsid w:val="007025BF"/>
    <w:rsid w:val="00702606"/>
    <w:rsid w:val="00702634"/>
    <w:rsid w:val="00702775"/>
    <w:rsid w:val="00702842"/>
    <w:rsid w:val="00702BCE"/>
    <w:rsid w:val="00702BDB"/>
    <w:rsid w:val="00702DCF"/>
    <w:rsid w:val="00703682"/>
    <w:rsid w:val="00703BC5"/>
    <w:rsid w:val="007040C6"/>
    <w:rsid w:val="007046AE"/>
    <w:rsid w:val="00704DC1"/>
    <w:rsid w:val="00704F4A"/>
    <w:rsid w:val="00704FBB"/>
    <w:rsid w:val="0070561C"/>
    <w:rsid w:val="00705AD6"/>
    <w:rsid w:val="00705E65"/>
    <w:rsid w:val="00706178"/>
    <w:rsid w:val="007061F8"/>
    <w:rsid w:val="007069C8"/>
    <w:rsid w:val="00707071"/>
    <w:rsid w:val="00707BC1"/>
    <w:rsid w:val="00710B68"/>
    <w:rsid w:val="007111AF"/>
    <w:rsid w:val="0071180D"/>
    <w:rsid w:val="00712240"/>
    <w:rsid w:val="00712611"/>
    <w:rsid w:val="00712D6E"/>
    <w:rsid w:val="007130DF"/>
    <w:rsid w:val="00713172"/>
    <w:rsid w:val="00713346"/>
    <w:rsid w:val="007140B6"/>
    <w:rsid w:val="007143C9"/>
    <w:rsid w:val="00714539"/>
    <w:rsid w:val="00714627"/>
    <w:rsid w:val="00714756"/>
    <w:rsid w:val="00714796"/>
    <w:rsid w:val="007153C2"/>
    <w:rsid w:val="00716478"/>
    <w:rsid w:val="007166E2"/>
    <w:rsid w:val="00717216"/>
    <w:rsid w:val="00717D15"/>
    <w:rsid w:val="00720A00"/>
    <w:rsid w:val="00720CF5"/>
    <w:rsid w:val="00720D90"/>
    <w:rsid w:val="00720EE3"/>
    <w:rsid w:val="0072116E"/>
    <w:rsid w:val="0072184D"/>
    <w:rsid w:val="007220CA"/>
    <w:rsid w:val="0072223B"/>
    <w:rsid w:val="00722248"/>
    <w:rsid w:val="007229A3"/>
    <w:rsid w:val="00722F56"/>
    <w:rsid w:val="007233CD"/>
    <w:rsid w:val="00723979"/>
    <w:rsid w:val="00724304"/>
    <w:rsid w:val="00724B5A"/>
    <w:rsid w:val="00725BF0"/>
    <w:rsid w:val="00725FBB"/>
    <w:rsid w:val="00726066"/>
    <w:rsid w:val="00726412"/>
    <w:rsid w:val="00726A71"/>
    <w:rsid w:val="00726B2B"/>
    <w:rsid w:val="00727911"/>
    <w:rsid w:val="00727D8A"/>
    <w:rsid w:val="00727DB0"/>
    <w:rsid w:val="007304CA"/>
    <w:rsid w:val="0073051D"/>
    <w:rsid w:val="00731369"/>
    <w:rsid w:val="00731800"/>
    <w:rsid w:val="00731BA5"/>
    <w:rsid w:val="00731E1B"/>
    <w:rsid w:val="00732418"/>
    <w:rsid w:val="0073251E"/>
    <w:rsid w:val="00733B82"/>
    <w:rsid w:val="00734242"/>
    <w:rsid w:val="007343B8"/>
    <w:rsid w:val="0073443A"/>
    <w:rsid w:val="00734746"/>
    <w:rsid w:val="00735578"/>
    <w:rsid w:val="00735B52"/>
    <w:rsid w:val="007362D8"/>
    <w:rsid w:val="00736628"/>
    <w:rsid w:val="00736715"/>
    <w:rsid w:val="00737BB4"/>
    <w:rsid w:val="0074000E"/>
    <w:rsid w:val="007404C5"/>
    <w:rsid w:val="00740895"/>
    <w:rsid w:val="00742C20"/>
    <w:rsid w:val="00743119"/>
    <w:rsid w:val="00743803"/>
    <w:rsid w:val="00743EF5"/>
    <w:rsid w:val="00744A79"/>
    <w:rsid w:val="00746181"/>
    <w:rsid w:val="00746B5D"/>
    <w:rsid w:val="00747657"/>
    <w:rsid w:val="007476BC"/>
    <w:rsid w:val="00747AEA"/>
    <w:rsid w:val="00747C26"/>
    <w:rsid w:val="00747CE5"/>
    <w:rsid w:val="007504B4"/>
    <w:rsid w:val="00750C62"/>
    <w:rsid w:val="007511AB"/>
    <w:rsid w:val="0075236C"/>
    <w:rsid w:val="00753C74"/>
    <w:rsid w:val="00753EC7"/>
    <w:rsid w:val="00754088"/>
    <w:rsid w:val="0075454E"/>
    <w:rsid w:val="00754AE8"/>
    <w:rsid w:val="00755921"/>
    <w:rsid w:val="00755C6A"/>
    <w:rsid w:val="00755E9A"/>
    <w:rsid w:val="00756FE9"/>
    <w:rsid w:val="0075724E"/>
    <w:rsid w:val="00757470"/>
    <w:rsid w:val="007600FA"/>
    <w:rsid w:val="007608A1"/>
    <w:rsid w:val="0076093D"/>
    <w:rsid w:val="00760DDC"/>
    <w:rsid w:val="00761605"/>
    <w:rsid w:val="007617E3"/>
    <w:rsid w:val="00761949"/>
    <w:rsid w:val="00761A61"/>
    <w:rsid w:val="00761DA0"/>
    <w:rsid w:val="007622D7"/>
    <w:rsid w:val="00762B0C"/>
    <w:rsid w:val="00762BAE"/>
    <w:rsid w:val="00763769"/>
    <w:rsid w:val="00763C2E"/>
    <w:rsid w:val="00763C60"/>
    <w:rsid w:val="00763E82"/>
    <w:rsid w:val="00763E95"/>
    <w:rsid w:val="00764181"/>
    <w:rsid w:val="00764D5C"/>
    <w:rsid w:val="00765057"/>
    <w:rsid w:val="007665F8"/>
    <w:rsid w:val="00770135"/>
    <w:rsid w:val="00770350"/>
    <w:rsid w:val="0077099F"/>
    <w:rsid w:val="00771A2D"/>
    <w:rsid w:val="00771D21"/>
    <w:rsid w:val="00771D8E"/>
    <w:rsid w:val="007725EB"/>
    <w:rsid w:val="00772E3E"/>
    <w:rsid w:val="00772E5C"/>
    <w:rsid w:val="007739DF"/>
    <w:rsid w:val="00773EF0"/>
    <w:rsid w:val="00774FD7"/>
    <w:rsid w:val="0077516F"/>
    <w:rsid w:val="0077530D"/>
    <w:rsid w:val="007754E1"/>
    <w:rsid w:val="0077553E"/>
    <w:rsid w:val="007759D0"/>
    <w:rsid w:val="00775F33"/>
    <w:rsid w:val="0077649E"/>
    <w:rsid w:val="00776B23"/>
    <w:rsid w:val="00777326"/>
    <w:rsid w:val="007774AD"/>
    <w:rsid w:val="0077765B"/>
    <w:rsid w:val="0077794E"/>
    <w:rsid w:val="007805B7"/>
    <w:rsid w:val="00780A6E"/>
    <w:rsid w:val="00780A91"/>
    <w:rsid w:val="00780D4C"/>
    <w:rsid w:val="00781830"/>
    <w:rsid w:val="007825F2"/>
    <w:rsid w:val="00783CEC"/>
    <w:rsid w:val="00783E29"/>
    <w:rsid w:val="00784394"/>
    <w:rsid w:val="00784653"/>
    <w:rsid w:val="00784A3C"/>
    <w:rsid w:val="007850D8"/>
    <w:rsid w:val="007853A7"/>
    <w:rsid w:val="007853EE"/>
    <w:rsid w:val="0078599D"/>
    <w:rsid w:val="00785A18"/>
    <w:rsid w:val="00785DEE"/>
    <w:rsid w:val="00786A02"/>
    <w:rsid w:val="007901F1"/>
    <w:rsid w:val="00790CBA"/>
    <w:rsid w:val="00790F06"/>
    <w:rsid w:val="00791370"/>
    <w:rsid w:val="00791792"/>
    <w:rsid w:val="007928F3"/>
    <w:rsid w:val="007938F4"/>
    <w:rsid w:val="00793BD7"/>
    <w:rsid w:val="00793C49"/>
    <w:rsid w:val="00793E38"/>
    <w:rsid w:val="00793E4E"/>
    <w:rsid w:val="0079412B"/>
    <w:rsid w:val="0079466D"/>
    <w:rsid w:val="00794981"/>
    <w:rsid w:val="0079578C"/>
    <w:rsid w:val="00795CD4"/>
    <w:rsid w:val="00795E24"/>
    <w:rsid w:val="00796E19"/>
    <w:rsid w:val="00797E77"/>
    <w:rsid w:val="0079F75D"/>
    <w:rsid w:val="007A05A7"/>
    <w:rsid w:val="007A0D5A"/>
    <w:rsid w:val="007A14AF"/>
    <w:rsid w:val="007A20E7"/>
    <w:rsid w:val="007A2188"/>
    <w:rsid w:val="007A25CA"/>
    <w:rsid w:val="007A2F59"/>
    <w:rsid w:val="007A3346"/>
    <w:rsid w:val="007A33BC"/>
    <w:rsid w:val="007A3D6C"/>
    <w:rsid w:val="007A4195"/>
    <w:rsid w:val="007A4276"/>
    <w:rsid w:val="007A4704"/>
    <w:rsid w:val="007A4892"/>
    <w:rsid w:val="007A489C"/>
    <w:rsid w:val="007A58E6"/>
    <w:rsid w:val="007A59C4"/>
    <w:rsid w:val="007A5B96"/>
    <w:rsid w:val="007A606B"/>
    <w:rsid w:val="007A6376"/>
    <w:rsid w:val="007A6E4D"/>
    <w:rsid w:val="007A7D54"/>
    <w:rsid w:val="007A7D88"/>
    <w:rsid w:val="007B00EC"/>
    <w:rsid w:val="007B0477"/>
    <w:rsid w:val="007B076D"/>
    <w:rsid w:val="007B083D"/>
    <w:rsid w:val="007B0B6C"/>
    <w:rsid w:val="007B14D0"/>
    <w:rsid w:val="007B1BEC"/>
    <w:rsid w:val="007B2193"/>
    <w:rsid w:val="007B29D0"/>
    <w:rsid w:val="007B386D"/>
    <w:rsid w:val="007B3976"/>
    <w:rsid w:val="007B3CD5"/>
    <w:rsid w:val="007B4774"/>
    <w:rsid w:val="007B56EB"/>
    <w:rsid w:val="007B585A"/>
    <w:rsid w:val="007B5B42"/>
    <w:rsid w:val="007B6953"/>
    <w:rsid w:val="007B7784"/>
    <w:rsid w:val="007C0DFB"/>
    <w:rsid w:val="007C1094"/>
    <w:rsid w:val="007C1BF6"/>
    <w:rsid w:val="007C2741"/>
    <w:rsid w:val="007C2A9E"/>
    <w:rsid w:val="007C303E"/>
    <w:rsid w:val="007C3080"/>
    <w:rsid w:val="007C33D0"/>
    <w:rsid w:val="007C3516"/>
    <w:rsid w:val="007C3B2A"/>
    <w:rsid w:val="007C3B76"/>
    <w:rsid w:val="007C3CD0"/>
    <w:rsid w:val="007C3D52"/>
    <w:rsid w:val="007C3F6F"/>
    <w:rsid w:val="007C45F8"/>
    <w:rsid w:val="007C46C1"/>
    <w:rsid w:val="007C490D"/>
    <w:rsid w:val="007C50F3"/>
    <w:rsid w:val="007C5441"/>
    <w:rsid w:val="007C666E"/>
    <w:rsid w:val="007C66F2"/>
    <w:rsid w:val="007C6B83"/>
    <w:rsid w:val="007C6FD2"/>
    <w:rsid w:val="007C7CCD"/>
    <w:rsid w:val="007D01DB"/>
    <w:rsid w:val="007D07B3"/>
    <w:rsid w:val="007D0876"/>
    <w:rsid w:val="007D0B9F"/>
    <w:rsid w:val="007D1003"/>
    <w:rsid w:val="007D185C"/>
    <w:rsid w:val="007D2902"/>
    <w:rsid w:val="007D2B90"/>
    <w:rsid w:val="007D464A"/>
    <w:rsid w:val="007D4970"/>
    <w:rsid w:val="007D4EB7"/>
    <w:rsid w:val="007D54F2"/>
    <w:rsid w:val="007D5A4D"/>
    <w:rsid w:val="007D5C8D"/>
    <w:rsid w:val="007D61EA"/>
    <w:rsid w:val="007D64B2"/>
    <w:rsid w:val="007D6DF9"/>
    <w:rsid w:val="007D6F47"/>
    <w:rsid w:val="007D7233"/>
    <w:rsid w:val="007D726B"/>
    <w:rsid w:val="007D7ABF"/>
    <w:rsid w:val="007D7CBE"/>
    <w:rsid w:val="007E0036"/>
    <w:rsid w:val="007E013D"/>
    <w:rsid w:val="007E0975"/>
    <w:rsid w:val="007E2FB5"/>
    <w:rsid w:val="007E302A"/>
    <w:rsid w:val="007E36E4"/>
    <w:rsid w:val="007E3C6F"/>
    <w:rsid w:val="007E3CD9"/>
    <w:rsid w:val="007E3CDC"/>
    <w:rsid w:val="007E3E19"/>
    <w:rsid w:val="007E3ED2"/>
    <w:rsid w:val="007E3FE9"/>
    <w:rsid w:val="007E43B2"/>
    <w:rsid w:val="007E50E2"/>
    <w:rsid w:val="007E5204"/>
    <w:rsid w:val="007E5978"/>
    <w:rsid w:val="007E5E07"/>
    <w:rsid w:val="007E6740"/>
    <w:rsid w:val="007E6AB3"/>
    <w:rsid w:val="007E7046"/>
    <w:rsid w:val="007E787D"/>
    <w:rsid w:val="007F00E6"/>
    <w:rsid w:val="007F011B"/>
    <w:rsid w:val="007F0707"/>
    <w:rsid w:val="007F0ED4"/>
    <w:rsid w:val="007F0FB1"/>
    <w:rsid w:val="007F1047"/>
    <w:rsid w:val="007F15E1"/>
    <w:rsid w:val="007F1DF7"/>
    <w:rsid w:val="007F2FD3"/>
    <w:rsid w:val="007F3041"/>
    <w:rsid w:val="007F33A8"/>
    <w:rsid w:val="007F3CA6"/>
    <w:rsid w:val="007F42BF"/>
    <w:rsid w:val="007F434F"/>
    <w:rsid w:val="007F4861"/>
    <w:rsid w:val="007F4A25"/>
    <w:rsid w:val="007F4C45"/>
    <w:rsid w:val="007F53C0"/>
    <w:rsid w:val="007F559F"/>
    <w:rsid w:val="007F61E3"/>
    <w:rsid w:val="007F6D59"/>
    <w:rsid w:val="007F7183"/>
    <w:rsid w:val="007F7241"/>
    <w:rsid w:val="007F7397"/>
    <w:rsid w:val="007F76D3"/>
    <w:rsid w:val="008003AE"/>
    <w:rsid w:val="008016A8"/>
    <w:rsid w:val="00801895"/>
    <w:rsid w:val="00801C60"/>
    <w:rsid w:val="00801CAB"/>
    <w:rsid w:val="00801FB2"/>
    <w:rsid w:val="00802210"/>
    <w:rsid w:val="00802A41"/>
    <w:rsid w:val="0080385B"/>
    <w:rsid w:val="00803F39"/>
    <w:rsid w:val="00804806"/>
    <w:rsid w:val="00804964"/>
    <w:rsid w:val="00804D49"/>
    <w:rsid w:val="008052D0"/>
    <w:rsid w:val="008054E0"/>
    <w:rsid w:val="008066AD"/>
    <w:rsid w:val="00807097"/>
    <w:rsid w:val="00807362"/>
    <w:rsid w:val="00807612"/>
    <w:rsid w:val="00807822"/>
    <w:rsid w:val="0080796F"/>
    <w:rsid w:val="00807CC1"/>
    <w:rsid w:val="00807D94"/>
    <w:rsid w:val="00810B29"/>
    <w:rsid w:val="00811CD6"/>
    <w:rsid w:val="008129BA"/>
    <w:rsid w:val="008131EB"/>
    <w:rsid w:val="0081352F"/>
    <w:rsid w:val="008139FB"/>
    <w:rsid w:val="00813A76"/>
    <w:rsid w:val="00814264"/>
    <w:rsid w:val="00815387"/>
    <w:rsid w:val="008157E0"/>
    <w:rsid w:val="00815A1C"/>
    <w:rsid w:val="00815FFB"/>
    <w:rsid w:val="008161AB"/>
    <w:rsid w:val="00816CAC"/>
    <w:rsid w:val="008174AA"/>
    <w:rsid w:val="00817838"/>
    <w:rsid w:val="0081799F"/>
    <w:rsid w:val="00817B21"/>
    <w:rsid w:val="00817B23"/>
    <w:rsid w:val="008201B5"/>
    <w:rsid w:val="00820AFE"/>
    <w:rsid w:val="00820C25"/>
    <w:rsid w:val="00820E26"/>
    <w:rsid w:val="008211A3"/>
    <w:rsid w:val="00821D82"/>
    <w:rsid w:val="0082264C"/>
    <w:rsid w:val="00822D39"/>
    <w:rsid w:val="00823BB1"/>
    <w:rsid w:val="00823C57"/>
    <w:rsid w:val="00823D70"/>
    <w:rsid w:val="008244AA"/>
    <w:rsid w:val="0082453B"/>
    <w:rsid w:val="00824AB9"/>
    <w:rsid w:val="008250E1"/>
    <w:rsid w:val="008252BF"/>
    <w:rsid w:val="00825DC4"/>
    <w:rsid w:val="008266A0"/>
    <w:rsid w:val="0082788D"/>
    <w:rsid w:val="00827DC8"/>
    <w:rsid w:val="00830507"/>
    <w:rsid w:val="00831199"/>
    <w:rsid w:val="0083183C"/>
    <w:rsid w:val="00831D8A"/>
    <w:rsid w:val="0083258A"/>
    <w:rsid w:val="008326C5"/>
    <w:rsid w:val="0083273B"/>
    <w:rsid w:val="008331AC"/>
    <w:rsid w:val="008331D5"/>
    <w:rsid w:val="0083420A"/>
    <w:rsid w:val="008342B3"/>
    <w:rsid w:val="00835271"/>
    <w:rsid w:val="008357E1"/>
    <w:rsid w:val="008363BC"/>
    <w:rsid w:val="00837AA8"/>
    <w:rsid w:val="00837D48"/>
    <w:rsid w:val="008401BA"/>
    <w:rsid w:val="008402BE"/>
    <w:rsid w:val="00840F57"/>
    <w:rsid w:val="008411FD"/>
    <w:rsid w:val="00841D7D"/>
    <w:rsid w:val="008422CE"/>
    <w:rsid w:val="008427ED"/>
    <w:rsid w:val="0084390E"/>
    <w:rsid w:val="0084415F"/>
    <w:rsid w:val="00845432"/>
    <w:rsid w:val="00845BC4"/>
    <w:rsid w:val="00845E43"/>
    <w:rsid w:val="00847610"/>
    <w:rsid w:val="00847719"/>
    <w:rsid w:val="00850BC0"/>
    <w:rsid w:val="00850E89"/>
    <w:rsid w:val="00851172"/>
    <w:rsid w:val="008524F8"/>
    <w:rsid w:val="00853648"/>
    <w:rsid w:val="00853BAC"/>
    <w:rsid w:val="00853BD9"/>
    <w:rsid w:val="00854A69"/>
    <w:rsid w:val="00854AC4"/>
    <w:rsid w:val="0085518D"/>
    <w:rsid w:val="00855471"/>
    <w:rsid w:val="00855633"/>
    <w:rsid w:val="00855958"/>
    <w:rsid w:val="00855D25"/>
    <w:rsid w:val="00855EAC"/>
    <w:rsid w:val="008560EE"/>
    <w:rsid w:val="008565A3"/>
    <w:rsid w:val="00856F37"/>
    <w:rsid w:val="00860E2C"/>
    <w:rsid w:val="0086108B"/>
    <w:rsid w:val="008616B9"/>
    <w:rsid w:val="008626DF"/>
    <w:rsid w:val="00863A46"/>
    <w:rsid w:val="00863B26"/>
    <w:rsid w:val="00863F68"/>
    <w:rsid w:val="008643ED"/>
    <w:rsid w:val="008645E1"/>
    <w:rsid w:val="00864A7D"/>
    <w:rsid w:val="00864D80"/>
    <w:rsid w:val="00864FF0"/>
    <w:rsid w:val="00865056"/>
    <w:rsid w:val="0086707D"/>
    <w:rsid w:val="00867798"/>
    <w:rsid w:val="00867D27"/>
    <w:rsid w:val="00870353"/>
    <w:rsid w:val="008710C8"/>
    <w:rsid w:val="00871576"/>
    <w:rsid w:val="008716D2"/>
    <w:rsid w:val="008719D4"/>
    <w:rsid w:val="00871A10"/>
    <w:rsid w:val="00871F54"/>
    <w:rsid w:val="008724F4"/>
    <w:rsid w:val="00872751"/>
    <w:rsid w:val="00872AEE"/>
    <w:rsid w:val="00873623"/>
    <w:rsid w:val="008740E5"/>
    <w:rsid w:val="00874520"/>
    <w:rsid w:val="00875220"/>
    <w:rsid w:val="008753F3"/>
    <w:rsid w:val="00875EC5"/>
    <w:rsid w:val="00876367"/>
    <w:rsid w:val="008772BA"/>
    <w:rsid w:val="00877D37"/>
    <w:rsid w:val="0088016C"/>
    <w:rsid w:val="00880791"/>
    <w:rsid w:val="00880925"/>
    <w:rsid w:val="00880A85"/>
    <w:rsid w:val="0088159C"/>
    <w:rsid w:val="00881895"/>
    <w:rsid w:val="00881BB2"/>
    <w:rsid w:val="0088202A"/>
    <w:rsid w:val="0088211A"/>
    <w:rsid w:val="008835B3"/>
    <w:rsid w:val="00883CC1"/>
    <w:rsid w:val="00884158"/>
    <w:rsid w:val="008842C6"/>
    <w:rsid w:val="00884424"/>
    <w:rsid w:val="00884E34"/>
    <w:rsid w:val="00884E77"/>
    <w:rsid w:val="00884F56"/>
    <w:rsid w:val="008854F6"/>
    <w:rsid w:val="00885C16"/>
    <w:rsid w:val="008862DA"/>
    <w:rsid w:val="00886667"/>
    <w:rsid w:val="008868F6"/>
    <w:rsid w:val="00886BC4"/>
    <w:rsid w:val="00886D60"/>
    <w:rsid w:val="00886F14"/>
    <w:rsid w:val="00887954"/>
    <w:rsid w:val="00887E8D"/>
    <w:rsid w:val="00887FAD"/>
    <w:rsid w:val="008905D9"/>
    <w:rsid w:val="00890D0E"/>
    <w:rsid w:val="00890E93"/>
    <w:rsid w:val="00894B33"/>
    <w:rsid w:val="00894BBB"/>
    <w:rsid w:val="00894FC4"/>
    <w:rsid w:val="00895F3F"/>
    <w:rsid w:val="00896760"/>
    <w:rsid w:val="008967B9"/>
    <w:rsid w:val="00896883"/>
    <w:rsid w:val="008972E4"/>
    <w:rsid w:val="008A02F3"/>
    <w:rsid w:val="008A0A64"/>
    <w:rsid w:val="008A1868"/>
    <w:rsid w:val="008A18AD"/>
    <w:rsid w:val="008A1C1D"/>
    <w:rsid w:val="008A202E"/>
    <w:rsid w:val="008A299C"/>
    <w:rsid w:val="008A2E58"/>
    <w:rsid w:val="008A3515"/>
    <w:rsid w:val="008A3535"/>
    <w:rsid w:val="008A3D96"/>
    <w:rsid w:val="008A41B6"/>
    <w:rsid w:val="008A432F"/>
    <w:rsid w:val="008A43A4"/>
    <w:rsid w:val="008A47B9"/>
    <w:rsid w:val="008A48CA"/>
    <w:rsid w:val="008A4EF9"/>
    <w:rsid w:val="008A4F1D"/>
    <w:rsid w:val="008A538B"/>
    <w:rsid w:val="008A585F"/>
    <w:rsid w:val="008A63C8"/>
    <w:rsid w:val="008A710C"/>
    <w:rsid w:val="008A71DF"/>
    <w:rsid w:val="008A74D2"/>
    <w:rsid w:val="008A7E9F"/>
    <w:rsid w:val="008A7FD9"/>
    <w:rsid w:val="008B009E"/>
    <w:rsid w:val="008B043C"/>
    <w:rsid w:val="008B0B1C"/>
    <w:rsid w:val="008B0DA5"/>
    <w:rsid w:val="008B0ED6"/>
    <w:rsid w:val="008B1005"/>
    <w:rsid w:val="008B159B"/>
    <w:rsid w:val="008B2938"/>
    <w:rsid w:val="008B29CC"/>
    <w:rsid w:val="008B2C5A"/>
    <w:rsid w:val="008B3186"/>
    <w:rsid w:val="008B395C"/>
    <w:rsid w:val="008B3979"/>
    <w:rsid w:val="008B48A5"/>
    <w:rsid w:val="008B4A2E"/>
    <w:rsid w:val="008B5806"/>
    <w:rsid w:val="008B700B"/>
    <w:rsid w:val="008B70D8"/>
    <w:rsid w:val="008B73CC"/>
    <w:rsid w:val="008B7485"/>
    <w:rsid w:val="008B7FD2"/>
    <w:rsid w:val="008C094D"/>
    <w:rsid w:val="008C09F0"/>
    <w:rsid w:val="008C0CDB"/>
    <w:rsid w:val="008C121F"/>
    <w:rsid w:val="008C19BF"/>
    <w:rsid w:val="008C1A44"/>
    <w:rsid w:val="008C1A94"/>
    <w:rsid w:val="008C2012"/>
    <w:rsid w:val="008C27D3"/>
    <w:rsid w:val="008C2BA9"/>
    <w:rsid w:val="008C2D84"/>
    <w:rsid w:val="008C2DFC"/>
    <w:rsid w:val="008C4343"/>
    <w:rsid w:val="008C54F2"/>
    <w:rsid w:val="008C55A7"/>
    <w:rsid w:val="008C5773"/>
    <w:rsid w:val="008C5AE5"/>
    <w:rsid w:val="008C644C"/>
    <w:rsid w:val="008C7324"/>
    <w:rsid w:val="008C75D6"/>
    <w:rsid w:val="008C77D9"/>
    <w:rsid w:val="008C7876"/>
    <w:rsid w:val="008C78A7"/>
    <w:rsid w:val="008C7934"/>
    <w:rsid w:val="008C793F"/>
    <w:rsid w:val="008D0CA6"/>
    <w:rsid w:val="008D13B5"/>
    <w:rsid w:val="008D1541"/>
    <w:rsid w:val="008D1885"/>
    <w:rsid w:val="008D18E1"/>
    <w:rsid w:val="008D20F0"/>
    <w:rsid w:val="008D2168"/>
    <w:rsid w:val="008D34D4"/>
    <w:rsid w:val="008D3508"/>
    <w:rsid w:val="008D3D7E"/>
    <w:rsid w:val="008D4043"/>
    <w:rsid w:val="008D4187"/>
    <w:rsid w:val="008D43CD"/>
    <w:rsid w:val="008D4B7B"/>
    <w:rsid w:val="008D4CD0"/>
    <w:rsid w:val="008D5358"/>
    <w:rsid w:val="008D57BB"/>
    <w:rsid w:val="008D66B5"/>
    <w:rsid w:val="008D694D"/>
    <w:rsid w:val="008D6F01"/>
    <w:rsid w:val="008D76B7"/>
    <w:rsid w:val="008E013F"/>
    <w:rsid w:val="008E0180"/>
    <w:rsid w:val="008E025B"/>
    <w:rsid w:val="008E02E5"/>
    <w:rsid w:val="008E04BD"/>
    <w:rsid w:val="008E0C0A"/>
    <w:rsid w:val="008E138E"/>
    <w:rsid w:val="008E14B6"/>
    <w:rsid w:val="008E208C"/>
    <w:rsid w:val="008E273D"/>
    <w:rsid w:val="008E2D80"/>
    <w:rsid w:val="008E3315"/>
    <w:rsid w:val="008E3497"/>
    <w:rsid w:val="008E355C"/>
    <w:rsid w:val="008E35A5"/>
    <w:rsid w:val="008E3BE3"/>
    <w:rsid w:val="008E50E5"/>
    <w:rsid w:val="008E5BA2"/>
    <w:rsid w:val="008E5CDB"/>
    <w:rsid w:val="008E5D39"/>
    <w:rsid w:val="008E5F15"/>
    <w:rsid w:val="008E603F"/>
    <w:rsid w:val="008E61EF"/>
    <w:rsid w:val="008E626E"/>
    <w:rsid w:val="008E6360"/>
    <w:rsid w:val="008E6C90"/>
    <w:rsid w:val="008E6ED7"/>
    <w:rsid w:val="008E7605"/>
    <w:rsid w:val="008E79E3"/>
    <w:rsid w:val="008E7CA0"/>
    <w:rsid w:val="008F0B15"/>
    <w:rsid w:val="008F1AA6"/>
    <w:rsid w:val="008F1CC8"/>
    <w:rsid w:val="008F1DBF"/>
    <w:rsid w:val="008F20AB"/>
    <w:rsid w:val="008F2212"/>
    <w:rsid w:val="008F2D52"/>
    <w:rsid w:val="008F4078"/>
    <w:rsid w:val="008F415E"/>
    <w:rsid w:val="008F6B4F"/>
    <w:rsid w:val="008F7044"/>
    <w:rsid w:val="008F73C8"/>
    <w:rsid w:val="008F7CF0"/>
    <w:rsid w:val="008F7E69"/>
    <w:rsid w:val="0090136F"/>
    <w:rsid w:val="00901639"/>
    <w:rsid w:val="00901D03"/>
    <w:rsid w:val="00901EC0"/>
    <w:rsid w:val="00901FB5"/>
    <w:rsid w:val="00902DBF"/>
    <w:rsid w:val="00903786"/>
    <w:rsid w:val="00903945"/>
    <w:rsid w:val="00903AB2"/>
    <w:rsid w:val="00903C3C"/>
    <w:rsid w:val="0090440B"/>
    <w:rsid w:val="009044A6"/>
    <w:rsid w:val="00905699"/>
    <w:rsid w:val="00905788"/>
    <w:rsid w:val="00905F29"/>
    <w:rsid w:val="00906A1A"/>
    <w:rsid w:val="00906A22"/>
    <w:rsid w:val="00906EB6"/>
    <w:rsid w:val="0090705B"/>
    <w:rsid w:val="0090719E"/>
    <w:rsid w:val="00907698"/>
    <w:rsid w:val="009076F2"/>
    <w:rsid w:val="00907DE5"/>
    <w:rsid w:val="009103BC"/>
    <w:rsid w:val="009109AA"/>
    <w:rsid w:val="009109D5"/>
    <w:rsid w:val="009109E8"/>
    <w:rsid w:val="00910B41"/>
    <w:rsid w:val="00910EDD"/>
    <w:rsid w:val="009113F7"/>
    <w:rsid w:val="0091186D"/>
    <w:rsid w:val="00912694"/>
    <w:rsid w:val="0091337D"/>
    <w:rsid w:val="009137B8"/>
    <w:rsid w:val="00913BF7"/>
    <w:rsid w:val="00914076"/>
    <w:rsid w:val="0091410B"/>
    <w:rsid w:val="009143EE"/>
    <w:rsid w:val="00914569"/>
    <w:rsid w:val="009146C1"/>
    <w:rsid w:val="00914D50"/>
    <w:rsid w:val="00914F1E"/>
    <w:rsid w:val="009163D3"/>
    <w:rsid w:val="009164A0"/>
    <w:rsid w:val="009169C3"/>
    <w:rsid w:val="00916A9A"/>
    <w:rsid w:val="00916E76"/>
    <w:rsid w:val="009175A5"/>
    <w:rsid w:val="009176B0"/>
    <w:rsid w:val="00920678"/>
    <w:rsid w:val="009208DA"/>
    <w:rsid w:val="00920AB2"/>
    <w:rsid w:val="00920F5C"/>
    <w:rsid w:val="009211CA"/>
    <w:rsid w:val="009217A8"/>
    <w:rsid w:val="00921BC3"/>
    <w:rsid w:val="00921D6A"/>
    <w:rsid w:val="0092287D"/>
    <w:rsid w:val="00922A91"/>
    <w:rsid w:val="00922BDA"/>
    <w:rsid w:val="00923630"/>
    <w:rsid w:val="00924A4A"/>
    <w:rsid w:val="00924E2E"/>
    <w:rsid w:val="00925BEE"/>
    <w:rsid w:val="00925EA5"/>
    <w:rsid w:val="0092616F"/>
    <w:rsid w:val="00926437"/>
    <w:rsid w:val="00926879"/>
    <w:rsid w:val="00926F4C"/>
    <w:rsid w:val="0092720E"/>
    <w:rsid w:val="00927F94"/>
    <w:rsid w:val="00930741"/>
    <w:rsid w:val="00931840"/>
    <w:rsid w:val="00931A1D"/>
    <w:rsid w:val="0093249A"/>
    <w:rsid w:val="00932ED9"/>
    <w:rsid w:val="00933052"/>
    <w:rsid w:val="0093315E"/>
    <w:rsid w:val="00933219"/>
    <w:rsid w:val="00933988"/>
    <w:rsid w:val="00933C8C"/>
    <w:rsid w:val="00933CA0"/>
    <w:rsid w:val="00934281"/>
    <w:rsid w:val="00934AB2"/>
    <w:rsid w:val="00934C9A"/>
    <w:rsid w:val="00935260"/>
    <w:rsid w:val="00935336"/>
    <w:rsid w:val="00935634"/>
    <w:rsid w:val="0093663E"/>
    <w:rsid w:val="009367F6"/>
    <w:rsid w:val="00936A3E"/>
    <w:rsid w:val="0093741D"/>
    <w:rsid w:val="009379B3"/>
    <w:rsid w:val="009404B5"/>
    <w:rsid w:val="0094090D"/>
    <w:rsid w:val="00940C18"/>
    <w:rsid w:val="009410E5"/>
    <w:rsid w:val="00941535"/>
    <w:rsid w:val="00941C96"/>
    <w:rsid w:val="00942CB3"/>
    <w:rsid w:val="00943E59"/>
    <w:rsid w:val="0094403D"/>
    <w:rsid w:val="00944174"/>
    <w:rsid w:val="0094497A"/>
    <w:rsid w:val="00944DAB"/>
    <w:rsid w:val="00945779"/>
    <w:rsid w:val="00945F48"/>
    <w:rsid w:val="009460AA"/>
    <w:rsid w:val="00946ED9"/>
    <w:rsid w:val="00947B23"/>
    <w:rsid w:val="00947CA6"/>
    <w:rsid w:val="00950029"/>
    <w:rsid w:val="00950BE1"/>
    <w:rsid w:val="00950E60"/>
    <w:rsid w:val="00951492"/>
    <w:rsid w:val="00951652"/>
    <w:rsid w:val="009520C8"/>
    <w:rsid w:val="00952E8F"/>
    <w:rsid w:val="00952F2F"/>
    <w:rsid w:val="00953092"/>
    <w:rsid w:val="0095317F"/>
    <w:rsid w:val="009538A8"/>
    <w:rsid w:val="009539F4"/>
    <w:rsid w:val="00953B8D"/>
    <w:rsid w:val="00953BBB"/>
    <w:rsid w:val="009544ED"/>
    <w:rsid w:val="00955125"/>
    <w:rsid w:val="0095528C"/>
    <w:rsid w:val="009555EC"/>
    <w:rsid w:val="0095688C"/>
    <w:rsid w:val="00956BCC"/>
    <w:rsid w:val="00957DFF"/>
    <w:rsid w:val="00957EF6"/>
    <w:rsid w:val="009605B7"/>
    <w:rsid w:val="009608F5"/>
    <w:rsid w:val="0096184C"/>
    <w:rsid w:val="0096209B"/>
    <w:rsid w:val="00963706"/>
    <w:rsid w:val="00963DCA"/>
    <w:rsid w:val="0096413E"/>
    <w:rsid w:val="009647E0"/>
    <w:rsid w:val="00964F4A"/>
    <w:rsid w:val="009650C2"/>
    <w:rsid w:val="00965231"/>
    <w:rsid w:val="00965636"/>
    <w:rsid w:val="00965C4B"/>
    <w:rsid w:val="00965D93"/>
    <w:rsid w:val="009664CE"/>
    <w:rsid w:val="00966878"/>
    <w:rsid w:val="0096750B"/>
    <w:rsid w:val="0097048D"/>
    <w:rsid w:val="00970F2E"/>
    <w:rsid w:val="00970FCE"/>
    <w:rsid w:val="00971296"/>
    <w:rsid w:val="009715D8"/>
    <w:rsid w:val="0097181E"/>
    <w:rsid w:val="00972F52"/>
    <w:rsid w:val="00973624"/>
    <w:rsid w:val="009740C3"/>
    <w:rsid w:val="00974667"/>
    <w:rsid w:val="00974C33"/>
    <w:rsid w:val="00974FAF"/>
    <w:rsid w:val="00975765"/>
    <w:rsid w:val="009757BB"/>
    <w:rsid w:val="00975B3C"/>
    <w:rsid w:val="00976233"/>
    <w:rsid w:val="00976A57"/>
    <w:rsid w:val="009774FF"/>
    <w:rsid w:val="00977C11"/>
    <w:rsid w:val="009803B2"/>
    <w:rsid w:val="00981026"/>
    <w:rsid w:val="009810F9"/>
    <w:rsid w:val="0098151F"/>
    <w:rsid w:val="009815DD"/>
    <w:rsid w:val="00981D2D"/>
    <w:rsid w:val="009820C7"/>
    <w:rsid w:val="0098244C"/>
    <w:rsid w:val="009824AA"/>
    <w:rsid w:val="009827D6"/>
    <w:rsid w:val="00982A0C"/>
    <w:rsid w:val="00982CE1"/>
    <w:rsid w:val="00983084"/>
    <w:rsid w:val="00983675"/>
    <w:rsid w:val="00983BA9"/>
    <w:rsid w:val="00984C48"/>
    <w:rsid w:val="00985B9D"/>
    <w:rsid w:val="00985F49"/>
    <w:rsid w:val="00986197"/>
    <w:rsid w:val="00986348"/>
    <w:rsid w:val="00986426"/>
    <w:rsid w:val="00986A46"/>
    <w:rsid w:val="0098712A"/>
    <w:rsid w:val="00987182"/>
    <w:rsid w:val="009874B0"/>
    <w:rsid w:val="009904A7"/>
    <w:rsid w:val="009906A6"/>
    <w:rsid w:val="00990F98"/>
    <w:rsid w:val="009911BB"/>
    <w:rsid w:val="00991AEB"/>
    <w:rsid w:val="00992497"/>
    <w:rsid w:val="009929A6"/>
    <w:rsid w:val="00992ADC"/>
    <w:rsid w:val="00992EB9"/>
    <w:rsid w:val="009931A1"/>
    <w:rsid w:val="00993CD1"/>
    <w:rsid w:val="00993E26"/>
    <w:rsid w:val="0099438F"/>
    <w:rsid w:val="00994784"/>
    <w:rsid w:val="00996090"/>
    <w:rsid w:val="009966A8"/>
    <w:rsid w:val="009967B6"/>
    <w:rsid w:val="00996948"/>
    <w:rsid w:val="00996DF1"/>
    <w:rsid w:val="00997625"/>
    <w:rsid w:val="009977E3"/>
    <w:rsid w:val="00997AF2"/>
    <w:rsid w:val="00997B76"/>
    <w:rsid w:val="009A00DF"/>
    <w:rsid w:val="009A0277"/>
    <w:rsid w:val="009A0522"/>
    <w:rsid w:val="009A0680"/>
    <w:rsid w:val="009A08A7"/>
    <w:rsid w:val="009A0C7B"/>
    <w:rsid w:val="009A0EE6"/>
    <w:rsid w:val="009A155B"/>
    <w:rsid w:val="009A184F"/>
    <w:rsid w:val="009A1B30"/>
    <w:rsid w:val="009A2B3D"/>
    <w:rsid w:val="009A38BB"/>
    <w:rsid w:val="009A4F8D"/>
    <w:rsid w:val="009A5D78"/>
    <w:rsid w:val="009A61DF"/>
    <w:rsid w:val="009A638C"/>
    <w:rsid w:val="009A663E"/>
    <w:rsid w:val="009A6D32"/>
    <w:rsid w:val="009A6F77"/>
    <w:rsid w:val="009A71C4"/>
    <w:rsid w:val="009A7877"/>
    <w:rsid w:val="009B0648"/>
    <w:rsid w:val="009B084A"/>
    <w:rsid w:val="009B1458"/>
    <w:rsid w:val="009B1536"/>
    <w:rsid w:val="009B15EC"/>
    <w:rsid w:val="009B1781"/>
    <w:rsid w:val="009B2423"/>
    <w:rsid w:val="009B2546"/>
    <w:rsid w:val="009B30AE"/>
    <w:rsid w:val="009B369C"/>
    <w:rsid w:val="009B4277"/>
    <w:rsid w:val="009B44BA"/>
    <w:rsid w:val="009B464D"/>
    <w:rsid w:val="009B4E50"/>
    <w:rsid w:val="009B4E65"/>
    <w:rsid w:val="009B4E6B"/>
    <w:rsid w:val="009B6329"/>
    <w:rsid w:val="009B67D9"/>
    <w:rsid w:val="009B74FE"/>
    <w:rsid w:val="009B7742"/>
    <w:rsid w:val="009B7DCB"/>
    <w:rsid w:val="009C00D0"/>
    <w:rsid w:val="009C097C"/>
    <w:rsid w:val="009C124F"/>
    <w:rsid w:val="009C13B8"/>
    <w:rsid w:val="009C19FE"/>
    <w:rsid w:val="009C1BC4"/>
    <w:rsid w:val="009C1F90"/>
    <w:rsid w:val="009C25AC"/>
    <w:rsid w:val="009C2D3E"/>
    <w:rsid w:val="009C3AE8"/>
    <w:rsid w:val="009C3CC5"/>
    <w:rsid w:val="009C3D0F"/>
    <w:rsid w:val="009C3FCC"/>
    <w:rsid w:val="009C4272"/>
    <w:rsid w:val="009C4932"/>
    <w:rsid w:val="009C4988"/>
    <w:rsid w:val="009C4C44"/>
    <w:rsid w:val="009C4D20"/>
    <w:rsid w:val="009C4FE3"/>
    <w:rsid w:val="009C57F3"/>
    <w:rsid w:val="009C5877"/>
    <w:rsid w:val="009C58C5"/>
    <w:rsid w:val="009C5B37"/>
    <w:rsid w:val="009C638D"/>
    <w:rsid w:val="009C65EE"/>
    <w:rsid w:val="009C66A3"/>
    <w:rsid w:val="009C6840"/>
    <w:rsid w:val="009C74E1"/>
    <w:rsid w:val="009C767C"/>
    <w:rsid w:val="009C76D7"/>
    <w:rsid w:val="009C77EE"/>
    <w:rsid w:val="009C7EBA"/>
    <w:rsid w:val="009D0B89"/>
    <w:rsid w:val="009D1DC7"/>
    <w:rsid w:val="009D20AC"/>
    <w:rsid w:val="009D20B7"/>
    <w:rsid w:val="009D236F"/>
    <w:rsid w:val="009D4177"/>
    <w:rsid w:val="009D4265"/>
    <w:rsid w:val="009D4353"/>
    <w:rsid w:val="009D4497"/>
    <w:rsid w:val="009D4B77"/>
    <w:rsid w:val="009D4B82"/>
    <w:rsid w:val="009D5217"/>
    <w:rsid w:val="009D556D"/>
    <w:rsid w:val="009D616A"/>
    <w:rsid w:val="009D6B60"/>
    <w:rsid w:val="009D74AB"/>
    <w:rsid w:val="009D7511"/>
    <w:rsid w:val="009E020E"/>
    <w:rsid w:val="009E185F"/>
    <w:rsid w:val="009E1AFB"/>
    <w:rsid w:val="009E1CF5"/>
    <w:rsid w:val="009E1F9D"/>
    <w:rsid w:val="009E21C8"/>
    <w:rsid w:val="009E21DA"/>
    <w:rsid w:val="009E31E7"/>
    <w:rsid w:val="009E35CA"/>
    <w:rsid w:val="009E3680"/>
    <w:rsid w:val="009E3ED8"/>
    <w:rsid w:val="009E42F9"/>
    <w:rsid w:val="009E452C"/>
    <w:rsid w:val="009E4873"/>
    <w:rsid w:val="009E6061"/>
    <w:rsid w:val="009E70D3"/>
    <w:rsid w:val="009E7347"/>
    <w:rsid w:val="009E75F7"/>
    <w:rsid w:val="009E7684"/>
    <w:rsid w:val="009E79BE"/>
    <w:rsid w:val="009F1437"/>
    <w:rsid w:val="009F18D7"/>
    <w:rsid w:val="009F1989"/>
    <w:rsid w:val="009F1C2A"/>
    <w:rsid w:val="009F2505"/>
    <w:rsid w:val="009F299D"/>
    <w:rsid w:val="009F2CA8"/>
    <w:rsid w:val="009F30A7"/>
    <w:rsid w:val="009F3402"/>
    <w:rsid w:val="009F4304"/>
    <w:rsid w:val="009F4A4B"/>
    <w:rsid w:val="009F4D12"/>
    <w:rsid w:val="009F5378"/>
    <w:rsid w:val="009F5C6B"/>
    <w:rsid w:val="009F68A4"/>
    <w:rsid w:val="009F726A"/>
    <w:rsid w:val="009F7924"/>
    <w:rsid w:val="00A0006F"/>
    <w:rsid w:val="00A00099"/>
    <w:rsid w:val="00A0026A"/>
    <w:rsid w:val="00A008E0"/>
    <w:rsid w:val="00A00B41"/>
    <w:rsid w:val="00A00EED"/>
    <w:rsid w:val="00A01086"/>
    <w:rsid w:val="00A0215D"/>
    <w:rsid w:val="00A0249A"/>
    <w:rsid w:val="00A02D96"/>
    <w:rsid w:val="00A03191"/>
    <w:rsid w:val="00A03CBD"/>
    <w:rsid w:val="00A03E76"/>
    <w:rsid w:val="00A04320"/>
    <w:rsid w:val="00A04C01"/>
    <w:rsid w:val="00A05E57"/>
    <w:rsid w:val="00A07F34"/>
    <w:rsid w:val="00A07F65"/>
    <w:rsid w:val="00A100B0"/>
    <w:rsid w:val="00A10A48"/>
    <w:rsid w:val="00A1120D"/>
    <w:rsid w:val="00A118FA"/>
    <w:rsid w:val="00A12019"/>
    <w:rsid w:val="00A12A0D"/>
    <w:rsid w:val="00A12A5B"/>
    <w:rsid w:val="00A12EAC"/>
    <w:rsid w:val="00A13862"/>
    <w:rsid w:val="00A13CB3"/>
    <w:rsid w:val="00A13DF6"/>
    <w:rsid w:val="00A13F0D"/>
    <w:rsid w:val="00A1457A"/>
    <w:rsid w:val="00A14948"/>
    <w:rsid w:val="00A15865"/>
    <w:rsid w:val="00A15C78"/>
    <w:rsid w:val="00A15D8C"/>
    <w:rsid w:val="00A15DB7"/>
    <w:rsid w:val="00A15E7C"/>
    <w:rsid w:val="00A16136"/>
    <w:rsid w:val="00A16146"/>
    <w:rsid w:val="00A161D3"/>
    <w:rsid w:val="00A17503"/>
    <w:rsid w:val="00A21382"/>
    <w:rsid w:val="00A213CD"/>
    <w:rsid w:val="00A215B3"/>
    <w:rsid w:val="00A23280"/>
    <w:rsid w:val="00A23323"/>
    <w:rsid w:val="00A234DF"/>
    <w:rsid w:val="00A23839"/>
    <w:rsid w:val="00A239C1"/>
    <w:rsid w:val="00A23E0F"/>
    <w:rsid w:val="00A24D20"/>
    <w:rsid w:val="00A24DC2"/>
    <w:rsid w:val="00A24FB6"/>
    <w:rsid w:val="00A25BC1"/>
    <w:rsid w:val="00A25E88"/>
    <w:rsid w:val="00A26E16"/>
    <w:rsid w:val="00A26EDA"/>
    <w:rsid w:val="00A272EA"/>
    <w:rsid w:val="00A2776F"/>
    <w:rsid w:val="00A27817"/>
    <w:rsid w:val="00A27D49"/>
    <w:rsid w:val="00A30431"/>
    <w:rsid w:val="00A31314"/>
    <w:rsid w:val="00A3152F"/>
    <w:rsid w:val="00A319CA"/>
    <w:rsid w:val="00A31F2D"/>
    <w:rsid w:val="00A32C4E"/>
    <w:rsid w:val="00A32C5D"/>
    <w:rsid w:val="00A3325C"/>
    <w:rsid w:val="00A3325E"/>
    <w:rsid w:val="00A33C25"/>
    <w:rsid w:val="00A33DB3"/>
    <w:rsid w:val="00A3452B"/>
    <w:rsid w:val="00A3466F"/>
    <w:rsid w:val="00A34C96"/>
    <w:rsid w:val="00A34DBE"/>
    <w:rsid w:val="00A3519A"/>
    <w:rsid w:val="00A351DD"/>
    <w:rsid w:val="00A35361"/>
    <w:rsid w:val="00A355EE"/>
    <w:rsid w:val="00A357AB"/>
    <w:rsid w:val="00A3589C"/>
    <w:rsid w:val="00A3594E"/>
    <w:rsid w:val="00A35B3E"/>
    <w:rsid w:val="00A3686E"/>
    <w:rsid w:val="00A368D4"/>
    <w:rsid w:val="00A36DA5"/>
    <w:rsid w:val="00A37393"/>
    <w:rsid w:val="00A37C7E"/>
    <w:rsid w:val="00A37C8A"/>
    <w:rsid w:val="00A37DEC"/>
    <w:rsid w:val="00A40401"/>
    <w:rsid w:val="00A409A0"/>
    <w:rsid w:val="00A40FD4"/>
    <w:rsid w:val="00A41185"/>
    <w:rsid w:val="00A41526"/>
    <w:rsid w:val="00A41BF9"/>
    <w:rsid w:val="00A421FF"/>
    <w:rsid w:val="00A426BD"/>
    <w:rsid w:val="00A42ADC"/>
    <w:rsid w:val="00A42FA6"/>
    <w:rsid w:val="00A43132"/>
    <w:rsid w:val="00A434BE"/>
    <w:rsid w:val="00A43861"/>
    <w:rsid w:val="00A446AE"/>
    <w:rsid w:val="00A4485C"/>
    <w:rsid w:val="00A44EFD"/>
    <w:rsid w:val="00A451F4"/>
    <w:rsid w:val="00A45701"/>
    <w:rsid w:val="00A45A38"/>
    <w:rsid w:val="00A45C11"/>
    <w:rsid w:val="00A45F5A"/>
    <w:rsid w:val="00A462AF"/>
    <w:rsid w:val="00A46A9A"/>
    <w:rsid w:val="00A46DEC"/>
    <w:rsid w:val="00A46FEB"/>
    <w:rsid w:val="00A472B6"/>
    <w:rsid w:val="00A47333"/>
    <w:rsid w:val="00A47AB6"/>
    <w:rsid w:val="00A500BB"/>
    <w:rsid w:val="00A50111"/>
    <w:rsid w:val="00A50281"/>
    <w:rsid w:val="00A51580"/>
    <w:rsid w:val="00A51F77"/>
    <w:rsid w:val="00A52109"/>
    <w:rsid w:val="00A527B2"/>
    <w:rsid w:val="00A52C22"/>
    <w:rsid w:val="00A52CB1"/>
    <w:rsid w:val="00A52D95"/>
    <w:rsid w:val="00A53822"/>
    <w:rsid w:val="00A5411B"/>
    <w:rsid w:val="00A54A47"/>
    <w:rsid w:val="00A54BBA"/>
    <w:rsid w:val="00A550F4"/>
    <w:rsid w:val="00A55645"/>
    <w:rsid w:val="00A55808"/>
    <w:rsid w:val="00A55C46"/>
    <w:rsid w:val="00A55CCA"/>
    <w:rsid w:val="00A56170"/>
    <w:rsid w:val="00A56459"/>
    <w:rsid w:val="00A564BB"/>
    <w:rsid w:val="00A5726B"/>
    <w:rsid w:val="00A57538"/>
    <w:rsid w:val="00A60022"/>
    <w:rsid w:val="00A6124C"/>
    <w:rsid w:val="00A6142A"/>
    <w:rsid w:val="00A61888"/>
    <w:rsid w:val="00A61EF8"/>
    <w:rsid w:val="00A627FA"/>
    <w:rsid w:val="00A62F73"/>
    <w:rsid w:val="00A6304F"/>
    <w:rsid w:val="00A634E4"/>
    <w:rsid w:val="00A639DC"/>
    <w:rsid w:val="00A63CAC"/>
    <w:rsid w:val="00A63F32"/>
    <w:rsid w:val="00A64E9E"/>
    <w:rsid w:val="00A6514E"/>
    <w:rsid w:val="00A6554D"/>
    <w:rsid w:val="00A655E8"/>
    <w:rsid w:val="00A656FE"/>
    <w:rsid w:val="00A66080"/>
    <w:rsid w:val="00A66194"/>
    <w:rsid w:val="00A664AD"/>
    <w:rsid w:val="00A66BEE"/>
    <w:rsid w:val="00A673C1"/>
    <w:rsid w:val="00A70254"/>
    <w:rsid w:val="00A7062A"/>
    <w:rsid w:val="00A70D16"/>
    <w:rsid w:val="00A710D9"/>
    <w:rsid w:val="00A71B93"/>
    <w:rsid w:val="00A72501"/>
    <w:rsid w:val="00A72878"/>
    <w:rsid w:val="00A730BE"/>
    <w:rsid w:val="00A73127"/>
    <w:rsid w:val="00A7493E"/>
    <w:rsid w:val="00A756C4"/>
    <w:rsid w:val="00A759A5"/>
    <w:rsid w:val="00A75CBF"/>
    <w:rsid w:val="00A76163"/>
    <w:rsid w:val="00A7696A"/>
    <w:rsid w:val="00A769E5"/>
    <w:rsid w:val="00A76BAD"/>
    <w:rsid w:val="00A774A2"/>
    <w:rsid w:val="00A77AEC"/>
    <w:rsid w:val="00A80DB2"/>
    <w:rsid w:val="00A81777"/>
    <w:rsid w:val="00A8190C"/>
    <w:rsid w:val="00A81C10"/>
    <w:rsid w:val="00A81F84"/>
    <w:rsid w:val="00A81FDE"/>
    <w:rsid w:val="00A82ADE"/>
    <w:rsid w:val="00A82B24"/>
    <w:rsid w:val="00A82E05"/>
    <w:rsid w:val="00A8336D"/>
    <w:rsid w:val="00A836E6"/>
    <w:rsid w:val="00A83A44"/>
    <w:rsid w:val="00A84065"/>
    <w:rsid w:val="00A84111"/>
    <w:rsid w:val="00A8449C"/>
    <w:rsid w:val="00A847B0"/>
    <w:rsid w:val="00A84AED"/>
    <w:rsid w:val="00A84C3C"/>
    <w:rsid w:val="00A84CB4"/>
    <w:rsid w:val="00A84DAB"/>
    <w:rsid w:val="00A84DC8"/>
    <w:rsid w:val="00A84F67"/>
    <w:rsid w:val="00A854FE"/>
    <w:rsid w:val="00A85DCF"/>
    <w:rsid w:val="00A860FE"/>
    <w:rsid w:val="00A86106"/>
    <w:rsid w:val="00A86540"/>
    <w:rsid w:val="00A87C4C"/>
    <w:rsid w:val="00A87F4B"/>
    <w:rsid w:val="00A900CD"/>
    <w:rsid w:val="00A9085C"/>
    <w:rsid w:val="00A909A3"/>
    <w:rsid w:val="00A90F09"/>
    <w:rsid w:val="00A911AD"/>
    <w:rsid w:val="00A912FC"/>
    <w:rsid w:val="00A918D8"/>
    <w:rsid w:val="00A91BD2"/>
    <w:rsid w:val="00A922A4"/>
    <w:rsid w:val="00A93063"/>
    <w:rsid w:val="00A93525"/>
    <w:rsid w:val="00A9361F"/>
    <w:rsid w:val="00A940BE"/>
    <w:rsid w:val="00A94C56"/>
    <w:rsid w:val="00A951DD"/>
    <w:rsid w:val="00A95C99"/>
    <w:rsid w:val="00A961FA"/>
    <w:rsid w:val="00A96316"/>
    <w:rsid w:val="00A9658A"/>
    <w:rsid w:val="00A96A92"/>
    <w:rsid w:val="00A970ED"/>
    <w:rsid w:val="00A97248"/>
    <w:rsid w:val="00A972BD"/>
    <w:rsid w:val="00AA0100"/>
    <w:rsid w:val="00AA049E"/>
    <w:rsid w:val="00AA09B3"/>
    <w:rsid w:val="00AA0B61"/>
    <w:rsid w:val="00AA0DC8"/>
    <w:rsid w:val="00AA1157"/>
    <w:rsid w:val="00AA121B"/>
    <w:rsid w:val="00AA1441"/>
    <w:rsid w:val="00AA16F0"/>
    <w:rsid w:val="00AA18CB"/>
    <w:rsid w:val="00AA1C41"/>
    <w:rsid w:val="00AA1C5D"/>
    <w:rsid w:val="00AA283E"/>
    <w:rsid w:val="00AA2D36"/>
    <w:rsid w:val="00AA2F9F"/>
    <w:rsid w:val="00AA32C0"/>
    <w:rsid w:val="00AA34DB"/>
    <w:rsid w:val="00AA350C"/>
    <w:rsid w:val="00AA40B9"/>
    <w:rsid w:val="00AA4869"/>
    <w:rsid w:val="00AA4DAA"/>
    <w:rsid w:val="00AA4FB0"/>
    <w:rsid w:val="00AA553F"/>
    <w:rsid w:val="00AA570D"/>
    <w:rsid w:val="00AA5918"/>
    <w:rsid w:val="00AA5924"/>
    <w:rsid w:val="00AA5AA7"/>
    <w:rsid w:val="00AA5B5E"/>
    <w:rsid w:val="00AA5BC6"/>
    <w:rsid w:val="00AA5C5E"/>
    <w:rsid w:val="00AA5E1E"/>
    <w:rsid w:val="00AA6176"/>
    <w:rsid w:val="00AA65FC"/>
    <w:rsid w:val="00AB0384"/>
    <w:rsid w:val="00AB0852"/>
    <w:rsid w:val="00AB1273"/>
    <w:rsid w:val="00AB20DE"/>
    <w:rsid w:val="00AB24C4"/>
    <w:rsid w:val="00AB332D"/>
    <w:rsid w:val="00AB36CA"/>
    <w:rsid w:val="00AB36E7"/>
    <w:rsid w:val="00AB3D33"/>
    <w:rsid w:val="00AB4BE2"/>
    <w:rsid w:val="00AB4CAA"/>
    <w:rsid w:val="00AB54F3"/>
    <w:rsid w:val="00AB5B4E"/>
    <w:rsid w:val="00AB6055"/>
    <w:rsid w:val="00AB64C4"/>
    <w:rsid w:val="00AB6D6A"/>
    <w:rsid w:val="00AB73A3"/>
    <w:rsid w:val="00AC065E"/>
    <w:rsid w:val="00AC07B7"/>
    <w:rsid w:val="00AC0C03"/>
    <w:rsid w:val="00AC10C6"/>
    <w:rsid w:val="00AC1305"/>
    <w:rsid w:val="00AC1340"/>
    <w:rsid w:val="00AC1546"/>
    <w:rsid w:val="00AC161C"/>
    <w:rsid w:val="00AC1B27"/>
    <w:rsid w:val="00AC1EC8"/>
    <w:rsid w:val="00AC23DA"/>
    <w:rsid w:val="00AC2F92"/>
    <w:rsid w:val="00AC3154"/>
    <w:rsid w:val="00AC3AA4"/>
    <w:rsid w:val="00AC457E"/>
    <w:rsid w:val="00AC4608"/>
    <w:rsid w:val="00AC4617"/>
    <w:rsid w:val="00AC4934"/>
    <w:rsid w:val="00AC4C62"/>
    <w:rsid w:val="00AC4D09"/>
    <w:rsid w:val="00AC60D4"/>
    <w:rsid w:val="00AC62C0"/>
    <w:rsid w:val="00AC6585"/>
    <w:rsid w:val="00AC6A24"/>
    <w:rsid w:val="00AC715A"/>
    <w:rsid w:val="00AC7192"/>
    <w:rsid w:val="00AC7399"/>
    <w:rsid w:val="00AC74DC"/>
    <w:rsid w:val="00AC7529"/>
    <w:rsid w:val="00AC7B13"/>
    <w:rsid w:val="00AC7DFF"/>
    <w:rsid w:val="00AD0B02"/>
    <w:rsid w:val="00AD1013"/>
    <w:rsid w:val="00AD10EF"/>
    <w:rsid w:val="00AD1950"/>
    <w:rsid w:val="00AD1D5A"/>
    <w:rsid w:val="00AD2803"/>
    <w:rsid w:val="00AD3253"/>
    <w:rsid w:val="00AD32EF"/>
    <w:rsid w:val="00AD3792"/>
    <w:rsid w:val="00AD38B5"/>
    <w:rsid w:val="00AD3C25"/>
    <w:rsid w:val="00AD4158"/>
    <w:rsid w:val="00AD4905"/>
    <w:rsid w:val="00AD4A4B"/>
    <w:rsid w:val="00AD4D7B"/>
    <w:rsid w:val="00AD5543"/>
    <w:rsid w:val="00AD5C11"/>
    <w:rsid w:val="00AD62D7"/>
    <w:rsid w:val="00AD6694"/>
    <w:rsid w:val="00AD682F"/>
    <w:rsid w:val="00AD6E9C"/>
    <w:rsid w:val="00AD75B0"/>
    <w:rsid w:val="00AD79E6"/>
    <w:rsid w:val="00AD7DA9"/>
    <w:rsid w:val="00AE083E"/>
    <w:rsid w:val="00AE0C53"/>
    <w:rsid w:val="00AE195D"/>
    <w:rsid w:val="00AE1F35"/>
    <w:rsid w:val="00AE204D"/>
    <w:rsid w:val="00AE23F0"/>
    <w:rsid w:val="00AE26F1"/>
    <w:rsid w:val="00AE3261"/>
    <w:rsid w:val="00AE342A"/>
    <w:rsid w:val="00AE39EE"/>
    <w:rsid w:val="00AE3B20"/>
    <w:rsid w:val="00AE4032"/>
    <w:rsid w:val="00AE4A2F"/>
    <w:rsid w:val="00AE4BBC"/>
    <w:rsid w:val="00AE51B6"/>
    <w:rsid w:val="00AE53E5"/>
    <w:rsid w:val="00AE642D"/>
    <w:rsid w:val="00AE6524"/>
    <w:rsid w:val="00AE6BDA"/>
    <w:rsid w:val="00AE7186"/>
    <w:rsid w:val="00AE72F1"/>
    <w:rsid w:val="00AE775D"/>
    <w:rsid w:val="00AE791C"/>
    <w:rsid w:val="00AF04AB"/>
    <w:rsid w:val="00AF1AFB"/>
    <w:rsid w:val="00AF1C31"/>
    <w:rsid w:val="00AF25A6"/>
    <w:rsid w:val="00AF29BD"/>
    <w:rsid w:val="00AF317C"/>
    <w:rsid w:val="00AF45AE"/>
    <w:rsid w:val="00AF48B0"/>
    <w:rsid w:val="00AF48B5"/>
    <w:rsid w:val="00AF4F70"/>
    <w:rsid w:val="00AF5868"/>
    <w:rsid w:val="00AF5C59"/>
    <w:rsid w:val="00AF5F5E"/>
    <w:rsid w:val="00AF6E09"/>
    <w:rsid w:val="00AF74FA"/>
    <w:rsid w:val="00AF7AFA"/>
    <w:rsid w:val="00AF7CF4"/>
    <w:rsid w:val="00B00208"/>
    <w:rsid w:val="00B004DF"/>
    <w:rsid w:val="00B00993"/>
    <w:rsid w:val="00B00D04"/>
    <w:rsid w:val="00B00F88"/>
    <w:rsid w:val="00B01038"/>
    <w:rsid w:val="00B01265"/>
    <w:rsid w:val="00B01277"/>
    <w:rsid w:val="00B0192B"/>
    <w:rsid w:val="00B01B31"/>
    <w:rsid w:val="00B0279A"/>
    <w:rsid w:val="00B03ABE"/>
    <w:rsid w:val="00B04594"/>
    <w:rsid w:val="00B04FA6"/>
    <w:rsid w:val="00B04FBC"/>
    <w:rsid w:val="00B05FAE"/>
    <w:rsid w:val="00B0650A"/>
    <w:rsid w:val="00B06735"/>
    <w:rsid w:val="00B068F7"/>
    <w:rsid w:val="00B0692F"/>
    <w:rsid w:val="00B06E02"/>
    <w:rsid w:val="00B06F37"/>
    <w:rsid w:val="00B070AD"/>
    <w:rsid w:val="00B0762A"/>
    <w:rsid w:val="00B07BD7"/>
    <w:rsid w:val="00B07C3D"/>
    <w:rsid w:val="00B10DC4"/>
    <w:rsid w:val="00B112AD"/>
    <w:rsid w:val="00B11EF7"/>
    <w:rsid w:val="00B123EA"/>
    <w:rsid w:val="00B12938"/>
    <w:rsid w:val="00B129C3"/>
    <w:rsid w:val="00B12F42"/>
    <w:rsid w:val="00B131C4"/>
    <w:rsid w:val="00B132F1"/>
    <w:rsid w:val="00B132FC"/>
    <w:rsid w:val="00B13604"/>
    <w:rsid w:val="00B140F2"/>
    <w:rsid w:val="00B14E42"/>
    <w:rsid w:val="00B151FA"/>
    <w:rsid w:val="00B15628"/>
    <w:rsid w:val="00B15B56"/>
    <w:rsid w:val="00B15EFD"/>
    <w:rsid w:val="00B16610"/>
    <w:rsid w:val="00B16648"/>
    <w:rsid w:val="00B16D72"/>
    <w:rsid w:val="00B17D9A"/>
    <w:rsid w:val="00B2001D"/>
    <w:rsid w:val="00B2022C"/>
    <w:rsid w:val="00B208CD"/>
    <w:rsid w:val="00B2150C"/>
    <w:rsid w:val="00B21546"/>
    <w:rsid w:val="00B215F0"/>
    <w:rsid w:val="00B21B06"/>
    <w:rsid w:val="00B22073"/>
    <w:rsid w:val="00B23854"/>
    <w:rsid w:val="00B23D21"/>
    <w:rsid w:val="00B2465B"/>
    <w:rsid w:val="00B24A34"/>
    <w:rsid w:val="00B24C1C"/>
    <w:rsid w:val="00B2501A"/>
    <w:rsid w:val="00B2505D"/>
    <w:rsid w:val="00B257CF"/>
    <w:rsid w:val="00B258A4"/>
    <w:rsid w:val="00B26494"/>
    <w:rsid w:val="00B26813"/>
    <w:rsid w:val="00B27024"/>
    <w:rsid w:val="00B277CD"/>
    <w:rsid w:val="00B27A8F"/>
    <w:rsid w:val="00B27DB3"/>
    <w:rsid w:val="00B3030C"/>
    <w:rsid w:val="00B30472"/>
    <w:rsid w:val="00B30C17"/>
    <w:rsid w:val="00B30E6C"/>
    <w:rsid w:val="00B3112D"/>
    <w:rsid w:val="00B31C70"/>
    <w:rsid w:val="00B31C74"/>
    <w:rsid w:val="00B32830"/>
    <w:rsid w:val="00B328CD"/>
    <w:rsid w:val="00B32B59"/>
    <w:rsid w:val="00B341DD"/>
    <w:rsid w:val="00B347E0"/>
    <w:rsid w:val="00B34B87"/>
    <w:rsid w:val="00B34BF9"/>
    <w:rsid w:val="00B35D84"/>
    <w:rsid w:val="00B3636B"/>
    <w:rsid w:val="00B36655"/>
    <w:rsid w:val="00B36940"/>
    <w:rsid w:val="00B36F08"/>
    <w:rsid w:val="00B376FA"/>
    <w:rsid w:val="00B379F5"/>
    <w:rsid w:val="00B40480"/>
    <w:rsid w:val="00B40B33"/>
    <w:rsid w:val="00B4179D"/>
    <w:rsid w:val="00B41BF1"/>
    <w:rsid w:val="00B421FA"/>
    <w:rsid w:val="00B42495"/>
    <w:rsid w:val="00B425F0"/>
    <w:rsid w:val="00B4263A"/>
    <w:rsid w:val="00B42B14"/>
    <w:rsid w:val="00B42C74"/>
    <w:rsid w:val="00B42FAF"/>
    <w:rsid w:val="00B4379D"/>
    <w:rsid w:val="00B4384B"/>
    <w:rsid w:val="00B43892"/>
    <w:rsid w:val="00B43B61"/>
    <w:rsid w:val="00B4441F"/>
    <w:rsid w:val="00B44AB5"/>
    <w:rsid w:val="00B459F7"/>
    <w:rsid w:val="00B4619F"/>
    <w:rsid w:val="00B466CB"/>
    <w:rsid w:val="00B5049E"/>
    <w:rsid w:val="00B509CD"/>
    <w:rsid w:val="00B50FEA"/>
    <w:rsid w:val="00B51175"/>
    <w:rsid w:val="00B51AD8"/>
    <w:rsid w:val="00B526DD"/>
    <w:rsid w:val="00B5276A"/>
    <w:rsid w:val="00B52A23"/>
    <w:rsid w:val="00B52E4B"/>
    <w:rsid w:val="00B5330C"/>
    <w:rsid w:val="00B5397C"/>
    <w:rsid w:val="00B53A64"/>
    <w:rsid w:val="00B53B64"/>
    <w:rsid w:val="00B54712"/>
    <w:rsid w:val="00B548E5"/>
    <w:rsid w:val="00B54D4E"/>
    <w:rsid w:val="00B54FA9"/>
    <w:rsid w:val="00B5571A"/>
    <w:rsid w:val="00B55C78"/>
    <w:rsid w:val="00B563E0"/>
    <w:rsid w:val="00B5646D"/>
    <w:rsid w:val="00B56DD9"/>
    <w:rsid w:val="00B56E1A"/>
    <w:rsid w:val="00B57A78"/>
    <w:rsid w:val="00B57B0B"/>
    <w:rsid w:val="00B57EEC"/>
    <w:rsid w:val="00B6029E"/>
    <w:rsid w:val="00B60573"/>
    <w:rsid w:val="00B606BA"/>
    <w:rsid w:val="00B6140E"/>
    <w:rsid w:val="00B62880"/>
    <w:rsid w:val="00B62D79"/>
    <w:rsid w:val="00B6405D"/>
    <w:rsid w:val="00B64308"/>
    <w:rsid w:val="00B64628"/>
    <w:rsid w:val="00B652AF"/>
    <w:rsid w:val="00B66141"/>
    <w:rsid w:val="00B662DE"/>
    <w:rsid w:val="00B66582"/>
    <w:rsid w:val="00B668BE"/>
    <w:rsid w:val="00B66AEB"/>
    <w:rsid w:val="00B6761B"/>
    <w:rsid w:val="00B676DB"/>
    <w:rsid w:val="00B67910"/>
    <w:rsid w:val="00B67FD4"/>
    <w:rsid w:val="00B70071"/>
    <w:rsid w:val="00B71EA9"/>
    <w:rsid w:val="00B71F74"/>
    <w:rsid w:val="00B72173"/>
    <w:rsid w:val="00B72760"/>
    <w:rsid w:val="00B72A55"/>
    <w:rsid w:val="00B72C96"/>
    <w:rsid w:val="00B737DB"/>
    <w:rsid w:val="00B73C23"/>
    <w:rsid w:val="00B746D1"/>
    <w:rsid w:val="00B74CA0"/>
    <w:rsid w:val="00B753D0"/>
    <w:rsid w:val="00B7563F"/>
    <w:rsid w:val="00B75F0C"/>
    <w:rsid w:val="00B7604B"/>
    <w:rsid w:val="00B77120"/>
    <w:rsid w:val="00B771FF"/>
    <w:rsid w:val="00B77B9E"/>
    <w:rsid w:val="00B77D4F"/>
    <w:rsid w:val="00B77F68"/>
    <w:rsid w:val="00B80355"/>
    <w:rsid w:val="00B80E20"/>
    <w:rsid w:val="00B81B5E"/>
    <w:rsid w:val="00B822D3"/>
    <w:rsid w:val="00B8230B"/>
    <w:rsid w:val="00B82A45"/>
    <w:rsid w:val="00B82C45"/>
    <w:rsid w:val="00B8301B"/>
    <w:rsid w:val="00B83B2E"/>
    <w:rsid w:val="00B8483C"/>
    <w:rsid w:val="00B850F3"/>
    <w:rsid w:val="00B85AEE"/>
    <w:rsid w:val="00B862D0"/>
    <w:rsid w:val="00B90097"/>
    <w:rsid w:val="00B91BD5"/>
    <w:rsid w:val="00B91CAD"/>
    <w:rsid w:val="00B921E1"/>
    <w:rsid w:val="00B9262F"/>
    <w:rsid w:val="00B9266F"/>
    <w:rsid w:val="00B92DE8"/>
    <w:rsid w:val="00B933E9"/>
    <w:rsid w:val="00B93601"/>
    <w:rsid w:val="00B93DB0"/>
    <w:rsid w:val="00B948A5"/>
    <w:rsid w:val="00B94A94"/>
    <w:rsid w:val="00B94B56"/>
    <w:rsid w:val="00B94CF8"/>
    <w:rsid w:val="00B94FE3"/>
    <w:rsid w:val="00B950A0"/>
    <w:rsid w:val="00B9562D"/>
    <w:rsid w:val="00B9567A"/>
    <w:rsid w:val="00B96107"/>
    <w:rsid w:val="00B96718"/>
    <w:rsid w:val="00B96D78"/>
    <w:rsid w:val="00B96DB1"/>
    <w:rsid w:val="00B97CC7"/>
    <w:rsid w:val="00B97E22"/>
    <w:rsid w:val="00BA054F"/>
    <w:rsid w:val="00BA059A"/>
    <w:rsid w:val="00BA07FA"/>
    <w:rsid w:val="00BA08C2"/>
    <w:rsid w:val="00BA0B13"/>
    <w:rsid w:val="00BA116E"/>
    <w:rsid w:val="00BA123B"/>
    <w:rsid w:val="00BA16F0"/>
    <w:rsid w:val="00BA1F59"/>
    <w:rsid w:val="00BA25C6"/>
    <w:rsid w:val="00BA27E4"/>
    <w:rsid w:val="00BA2866"/>
    <w:rsid w:val="00BA2A1F"/>
    <w:rsid w:val="00BA3721"/>
    <w:rsid w:val="00BA412F"/>
    <w:rsid w:val="00BA4AA0"/>
    <w:rsid w:val="00BA5323"/>
    <w:rsid w:val="00BA58F7"/>
    <w:rsid w:val="00BA5E4A"/>
    <w:rsid w:val="00BA66F6"/>
    <w:rsid w:val="00BA6EEC"/>
    <w:rsid w:val="00BA6F05"/>
    <w:rsid w:val="00BA7009"/>
    <w:rsid w:val="00BA7022"/>
    <w:rsid w:val="00BA7802"/>
    <w:rsid w:val="00BA7A22"/>
    <w:rsid w:val="00BA7C69"/>
    <w:rsid w:val="00BB0383"/>
    <w:rsid w:val="00BB059B"/>
    <w:rsid w:val="00BB05B0"/>
    <w:rsid w:val="00BB0659"/>
    <w:rsid w:val="00BB10A2"/>
    <w:rsid w:val="00BB19F2"/>
    <w:rsid w:val="00BB27F9"/>
    <w:rsid w:val="00BB2903"/>
    <w:rsid w:val="00BB4B21"/>
    <w:rsid w:val="00BB4BBA"/>
    <w:rsid w:val="00BB4EE1"/>
    <w:rsid w:val="00BB54D1"/>
    <w:rsid w:val="00BB5E7B"/>
    <w:rsid w:val="00BB68A9"/>
    <w:rsid w:val="00BB6A3A"/>
    <w:rsid w:val="00BB6CC1"/>
    <w:rsid w:val="00BB6D47"/>
    <w:rsid w:val="00BC02A5"/>
    <w:rsid w:val="00BC02EC"/>
    <w:rsid w:val="00BC0D85"/>
    <w:rsid w:val="00BC0EBA"/>
    <w:rsid w:val="00BC18E1"/>
    <w:rsid w:val="00BC1ADB"/>
    <w:rsid w:val="00BC1F0B"/>
    <w:rsid w:val="00BC2265"/>
    <w:rsid w:val="00BC29C6"/>
    <w:rsid w:val="00BC2C8B"/>
    <w:rsid w:val="00BC2D6D"/>
    <w:rsid w:val="00BC3253"/>
    <w:rsid w:val="00BC32D5"/>
    <w:rsid w:val="00BC3841"/>
    <w:rsid w:val="00BC3F62"/>
    <w:rsid w:val="00BC45A5"/>
    <w:rsid w:val="00BC494F"/>
    <w:rsid w:val="00BC4C46"/>
    <w:rsid w:val="00BC4E86"/>
    <w:rsid w:val="00BC598D"/>
    <w:rsid w:val="00BC5BAC"/>
    <w:rsid w:val="00BC5CA1"/>
    <w:rsid w:val="00BC6440"/>
    <w:rsid w:val="00BC6504"/>
    <w:rsid w:val="00BC6A37"/>
    <w:rsid w:val="00BD0A76"/>
    <w:rsid w:val="00BD0ADB"/>
    <w:rsid w:val="00BD0DEA"/>
    <w:rsid w:val="00BD177F"/>
    <w:rsid w:val="00BD1799"/>
    <w:rsid w:val="00BD1821"/>
    <w:rsid w:val="00BD3317"/>
    <w:rsid w:val="00BD3C26"/>
    <w:rsid w:val="00BD4321"/>
    <w:rsid w:val="00BD46AB"/>
    <w:rsid w:val="00BD5A47"/>
    <w:rsid w:val="00BD73EF"/>
    <w:rsid w:val="00BD77A4"/>
    <w:rsid w:val="00BD7AA3"/>
    <w:rsid w:val="00BD7EA0"/>
    <w:rsid w:val="00BE0C06"/>
    <w:rsid w:val="00BE0DD8"/>
    <w:rsid w:val="00BE0DEA"/>
    <w:rsid w:val="00BE10B8"/>
    <w:rsid w:val="00BE1A9D"/>
    <w:rsid w:val="00BE1B2C"/>
    <w:rsid w:val="00BE1C01"/>
    <w:rsid w:val="00BE2210"/>
    <w:rsid w:val="00BE2F0D"/>
    <w:rsid w:val="00BE319F"/>
    <w:rsid w:val="00BE349F"/>
    <w:rsid w:val="00BE4368"/>
    <w:rsid w:val="00BE4695"/>
    <w:rsid w:val="00BE59BB"/>
    <w:rsid w:val="00BE5AC7"/>
    <w:rsid w:val="00BE66B0"/>
    <w:rsid w:val="00BE7F5B"/>
    <w:rsid w:val="00BF02BA"/>
    <w:rsid w:val="00BF0B7E"/>
    <w:rsid w:val="00BF14F0"/>
    <w:rsid w:val="00BF1773"/>
    <w:rsid w:val="00BF17A7"/>
    <w:rsid w:val="00BF1A2A"/>
    <w:rsid w:val="00BF1D92"/>
    <w:rsid w:val="00BF22C1"/>
    <w:rsid w:val="00BF2B36"/>
    <w:rsid w:val="00BF2E01"/>
    <w:rsid w:val="00BF36FA"/>
    <w:rsid w:val="00BF3D22"/>
    <w:rsid w:val="00BF3E58"/>
    <w:rsid w:val="00BF43D1"/>
    <w:rsid w:val="00BF44AF"/>
    <w:rsid w:val="00BF4A39"/>
    <w:rsid w:val="00BF4A8E"/>
    <w:rsid w:val="00BF4B50"/>
    <w:rsid w:val="00BF4DBA"/>
    <w:rsid w:val="00BF5F70"/>
    <w:rsid w:val="00BF6301"/>
    <w:rsid w:val="00BF6379"/>
    <w:rsid w:val="00BF649E"/>
    <w:rsid w:val="00BF71B1"/>
    <w:rsid w:val="00BF7346"/>
    <w:rsid w:val="00BF73E4"/>
    <w:rsid w:val="00BF75D8"/>
    <w:rsid w:val="00BF784C"/>
    <w:rsid w:val="00BF7A2E"/>
    <w:rsid w:val="00C00189"/>
    <w:rsid w:val="00C008E6"/>
    <w:rsid w:val="00C01A0C"/>
    <w:rsid w:val="00C01C12"/>
    <w:rsid w:val="00C021BF"/>
    <w:rsid w:val="00C02872"/>
    <w:rsid w:val="00C03267"/>
    <w:rsid w:val="00C03333"/>
    <w:rsid w:val="00C04426"/>
    <w:rsid w:val="00C04CB1"/>
    <w:rsid w:val="00C0552E"/>
    <w:rsid w:val="00C05744"/>
    <w:rsid w:val="00C05B6C"/>
    <w:rsid w:val="00C05E20"/>
    <w:rsid w:val="00C0619F"/>
    <w:rsid w:val="00C0628D"/>
    <w:rsid w:val="00C06AF5"/>
    <w:rsid w:val="00C06C8A"/>
    <w:rsid w:val="00C07BDE"/>
    <w:rsid w:val="00C1043F"/>
    <w:rsid w:val="00C10668"/>
    <w:rsid w:val="00C10C39"/>
    <w:rsid w:val="00C11315"/>
    <w:rsid w:val="00C11AE6"/>
    <w:rsid w:val="00C12F18"/>
    <w:rsid w:val="00C12F37"/>
    <w:rsid w:val="00C131E9"/>
    <w:rsid w:val="00C139A8"/>
    <w:rsid w:val="00C13C96"/>
    <w:rsid w:val="00C14035"/>
    <w:rsid w:val="00C14311"/>
    <w:rsid w:val="00C143C3"/>
    <w:rsid w:val="00C15387"/>
    <w:rsid w:val="00C15453"/>
    <w:rsid w:val="00C15AE8"/>
    <w:rsid w:val="00C16134"/>
    <w:rsid w:val="00C16DE2"/>
    <w:rsid w:val="00C170AC"/>
    <w:rsid w:val="00C17401"/>
    <w:rsid w:val="00C1793E"/>
    <w:rsid w:val="00C20802"/>
    <w:rsid w:val="00C20B61"/>
    <w:rsid w:val="00C20D21"/>
    <w:rsid w:val="00C2113B"/>
    <w:rsid w:val="00C21264"/>
    <w:rsid w:val="00C2132E"/>
    <w:rsid w:val="00C213C5"/>
    <w:rsid w:val="00C217CC"/>
    <w:rsid w:val="00C21AA4"/>
    <w:rsid w:val="00C22532"/>
    <w:rsid w:val="00C22C55"/>
    <w:rsid w:val="00C2324A"/>
    <w:rsid w:val="00C23739"/>
    <w:rsid w:val="00C23AFE"/>
    <w:rsid w:val="00C23C8C"/>
    <w:rsid w:val="00C23E83"/>
    <w:rsid w:val="00C24174"/>
    <w:rsid w:val="00C2473F"/>
    <w:rsid w:val="00C24C44"/>
    <w:rsid w:val="00C253DA"/>
    <w:rsid w:val="00C25520"/>
    <w:rsid w:val="00C25670"/>
    <w:rsid w:val="00C25B14"/>
    <w:rsid w:val="00C265D2"/>
    <w:rsid w:val="00C269AE"/>
    <w:rsid w:val="00C26AAF"/>
    <w:rsid w:val="00C271EB"/>
    <w:rsid w:val="00C27850"/>
    <w:rsid w:val="00C3042D"/>
    <w:rsid w:val="00C328C7"/>
    <w:rsid w:val="00C3295C"/>
    <w:rsid w:val="00C32A60"/>
    <w:rsid w:val="00C32D2D"/>
    <w:rsid w:val="00C32EB9"/>
    <w:rsid w:val="00C33314"/>
    <w:rsid w:val="00C33345"/>
    <w:rsid w:val="00C33C24"/>
    <w:rsid w:val="00C33E9E"/>
    <w:rsid w:val="00C348A1"/>
    <w:rsid w:val="00C34AAD"/>
    <w:rsid w:val="00C34E23"/>
    <w:rsid w:val="00C35559"/>
    <w:rsid w:val="00C35737"/>
    <w:rsid w:val="00C36259"/>
    <w:rsid w:val="00C362B7"/>
    <w:rsid w:val="00C3693F"/>
    <w:rsid w:val="00C36B0B"/>
    <w:rsid w:val="00C371FC"/>
    <w:rsid w:val="00C37245"/>
    <w:rsid w:val="00C373B4"/>
    <w:rsid w:val="00C37A6A"/>
    <w:rsid w:val="00C404B3"/>
    <w:rsid w:val="00C4083A"/>
    <w:rsid w:val="00C409AC"/>
    <w:rsid w:val="00C4154C"/>
    <w:rsid w:val="00C415F5"/>
    <w:rsid w:val="00C4235B"/>
    <w:rsid w:val="00C42587"/>
    <w:rsid w:val="00C4282F"/>
    <w:rsid w:val="00C42BEE"/>
    <w:rsid w:val="00C4316C"/>
    <w:rsid w:val="00C436B8"/>
    <w:rsid w:val="00C440FD"/>
    <w:rsid w:val="00C441CA"/>
    <w:rsid w:val="00C443D7"/>
    <w:rsid w:val="00C44F2C"/>
    <w:rsid w:val="00C44F9B"/>
    <w:rsid w:val="00C45186"/>
    <w:rsid w:val="00C45763"/>
    <w:rsid w:val="00C46187"/>
    <w:rsid w:val="00C4648C"/>
    <w:rsid w:val="00C4675D"/>
    <w:rsid w:val="00C46B14"/>
    <w:rsid w:val="00C47217"/>
    <w:rsid w:val="00C4791C"/>
    <w:rsid w:val="00C47A6B"/>
    <w:rsid w:val="00C501D8"/>
    <w:rsid w:val="00C50285"/>
    <w:rsid w:val="00C50A8B"/>
    <w:rsid w:val="00C50EB5"/>
    <w:rsid w:val="00C51386"/>
    <w:rsid w:val="00C51625"/>
    <w:rsid w:val="00C520CB"/>
    <w:rsid w:val="00C52217"/>
    <w:rsid w:val="00C52D00"/>
    <w:rsid w:val="00C52E02"/>
    <w:rsid w:val="00C54AE1"/>
    <w:rsid w:val="00C5552C"/>
    <w:rsid w:val="00C557AB"/>
    <w:rsid w:val="00C55D1D"/>
    <w:rsid w:val="00C56811"/>
    <w:rsid w:val="00C57992"/>
    <w:rsid w:val="00C60D19"/>
    <w:rsid w:val="00C60DB2"/>
    <w:rsid w:val="00C61197"/>
    <w:rsid w:val="00C620FD"/>
    <w:rsid w:val="00C62106"/>
    <w:rsid w:val="00C6211D"/>
    <w:rsid w:val="00C62748"/>
    <w:rsid w:val="00C6281F"/>
    <w:rsid w:val="00C629BA"/>
    <w:rsid w:val="00C63126"/>
    <w:rsid w:val="00C63617"/>
    <w:rsid w:val="00C639E4"/>
    <w:rsid w:val="00C63F1E"/>
    <w:rsid w:val="00C640C9"/>
    <w:rsid w:val="00C647B5"/>
    <w:rsid w:val="00C64AA5"/>
    <w:rsid w:val="00C6551A"/>
    <w:rsid w:val="00C669F2"/>
    <w:rsid w:val="00C67B26"/>
    <w:rsid w:val="00C67FB8"/>
    <w:rsid w:val="00C701B0"/>
    <w:rsid w:val="00C70DED"/>
    <w:rsid w:val="00C71CED"/>
    <w:rsid w:val="00C71F89"/>
    <w:rsid w:val="00C721FC"/>
    <w:rsid w:val="00C727D4"/>
    <w:rsid w:val="00C727EA"/>
    <w:rsid w:val="00C72E11"/>
    <w:rsid w:val="00C73060"/>
    <w:rsid w:val="00C73452"/>
    <w:rsid w:val="00C73496"/>
    <w:rsid w:val="00C736A5"/>
    <w:rsid w:val="00C738B2"/>
    <w:rsid w:val="00C73CEE"/>
    <w:rsid w:val="00C7486C"/>
    <w:rsid w:val="00C74BA4"/>
    <w:rsid w:val="00C75363"/>
    <w:rsid w:val="00C75479"/>
    <w:rsid w:val="00C75E6C"/>
    <w:rsid w:val="00C76050"/>
    <w:rsid w:val="00C76B8B"/>
    <w:rsid w:val="00C76D17"/>
    <w:rsid w:val="00C76EA7"/>
    <w:rsid w:val="00C774A1"/>
    <w:rsid w:val="00C778C6"/>
    <w:rsid w:val="00C7795F"/>
    <w:rsid w:val="00C80669"/>
    <w:rsid w:val="00C80C00"/>
    <w:rsid w:val="00C80C62"/>
    <w:rsid w:val="00C80D1C"/>
    <w:rsid w:val="00C80D85"/>
    <w:rsid w:val="00C8109B"/>
    <w:rsid w:val="00C81580"/>
    <w:rsid w:val="00C82241"/>
    <w:rsid w:val="00C82A8A"/>
    <w:rsid w:val="00C83036"/>
    <w:rsid w:val="00C8377D"/>
    <w:rsid w:val="00C8394C"/>
    <w:rsid w:val="00C83A8C"/>
    <w:rsid w:val="00C83EEF"/>
    <w:rsid w:val="00C84089"/>
    <w:rsid w:val="00C8415C"/>
    <w:rsid w:val="00C846A8"/>
    <w:rsid w:val="00C84794"/>
    <w:rsid w:val="00C84F6C"/>
    <w:rsid w:val="00C85701"/>
    <w:rsid w:val="00C85D91"/>
    <w:rsid w:val="00C8634C"/>
    <w:rsid w:val="00C8636C"/>
    <w:rsid w:val="00C872B6"/>
    <w:rsid w:val="00C87C6F"/>
    <w:rsid w:val="00C87F1A"/>
    <w:rsid w:val="00C87FA7"/>
    <w:rsid w:val="00C90FE7"/>
    <w:rsid w:val="00C924EB"/>
    <w:rsid w:val="00C925AB"/>
    <w:rsid w:val="00C9265B"/>
    <w:rsid w:val="00C92F3B"/>
    <w:rsid w:val="00C92FAE"/>
    <w:rsid w:val="00C9324E"/>
    <w:rsid w:val="00C936F7"/>
    <w:rsid w:val="00C93738"/>
    <w:rsid w:val="00C93E46"/>
    <w:rsid w:val="00C943D8"/>
    <w:rsid w:val="00C94651"/>
    <w:rsid w:val="00C9487B"/>
    <w:rsid w:val="00C95C42"/>
    <w:rsid w:val="00C95DB1"/>
    <w:rsid w:val="00C961C5"/>
    <w:rsid w:val="00C96294"/>
    <w:rsid w:val="00C9632D"/>
    <w:rsid w:val="00C9647B"/>
    <w:rsid w:val="00C96C07"/>
    <w:rsid w:val="00C96D3E"/>
    <w:rsid w:val="00C971C0"/>
    <w:rsid w:val="00C973C4"/>
    <w:rsid w:val="00C97402"/>
    <w:rsid w:val="00C97899"/>
    <w:rsid w:val="00C97B13"/>
    <w:rsid w:val="00C97FE0"/>
    <w:rsid w:val="00CA00ED"/>
    <w:rsid w:val="00CA033C"/>
    <w:rsid w:val="00CA168B"/>
    <w:rsid w:val="00CA1CE4"/>
    <w:rsid w:val="00CA21C2"/>
    <w:rsid w:val="00CA385D"/>
    <w:rsid w:val="00CA450C"/>
    <w:rsid w:val="00CA460F"/>
    <w:rsid w:val="00CA4694"/>
    <w:rsid w:val="00CA4A44"/>
    <w:rsid w:val="00CA4DCC"/>
    <w:rsid w:val="00CA5631"/>
    <w:rsid w:val="00CA58B0"/>
    <w:rsid w:val="00CA6257"/>
    <w:rsid w:val="00CA644F"/>
    <w:rsid w:val="00CA65F0"/>
    <w:rsid w:val="00CA669A"/>
    <w:rsid w:val="00CA6784"/>
    <w:rsid w:val="00CA6B48"/>
    <w:rsid w:val="00CA6F75"/>
    <w:rsid w:val="00CA71F8"/>
    <w:rsid w:val="00CA773B"/>
    <w:rsid w:val="00CA77F9"/>
    <w:rsid w:val="00CB032B"/>
    <w:rsid w:val="00CB0554"/>
    <w:rsid w:val="00CB10D3"/>
    <w:rsid w:val="00CB1875"/>
    <w:rsid w:val="00CB1D7F"/>
    <w:rsid w:val="00CB2A91"/>
    <w:rsid w:val="00CB4D23"/>
    <w:rsid w:val="00CB5046"/>
    <w:rsid w:val="00CB524E"/>
    <w:rsid w:val="00CB5BB3"/>
    <w:rsid w:val="00CB63E8"/>
    <w:rsid w:val="00CB75F7"/>
    <w:rsid w:val="00CC1005"/>
    <w:rsid w:val="00CC1136"/>
    <w:rsid w:val="00CC150F"/>
    <w:rsid w:val="00CC15C0"/>
    <w:rsid w:val="00CC175B"/>
    <w:rsid w:val="00CC1C6F"/>
    <w:rsid w:val="00CC1D2E"/>
    <w:rsid w:val="00CC1FD5"/>
    <w:rsid w:val="00CC2078"/>
    <w:rsid w:val="00CC207E"/>
    <w:rsid w:val="00CC2ACF"/>
    <w:rsid w:val="00CC2D41"/>
    <w:rsid w:val="00CC3F6F"/>
    <w:rsid w:val="00CC407F"/>
    <w:rsid w:val="00CC4248"/>
    <w:rsid w:val="00CC4D07"/>
    <w:rsid w:val="00CC4F11"/>
    <w:rsid w:val="00CC5222"/>
    <w:rsid w:val="00CC5606"/>
    <w:rsid w:val="00CC5A97"/>
    <w:rsid w:val="00CC627C"/>
    <w:rsid w:val="00CC69C5"/>
    <w:rsid w:val="00CC711B"/>
    <w:rsid w:val="00CC7592"/>
    <w:rsid w:val="00CC79AF"/>
    <w:rsid w:val="00CD02A5"/>
    <w:rsid w:val="00CD06C7"/>
    <w:rsid w:val="00CD0987"/>
    <w:rsid w:val="00CD0B10"/>
    <w:rsid w:val="00CD0C98"/>
    <w:rsid w:val="00CD0F24"/>
    <w:rsid w:val="00CD1E8E"/>
    <w:rsid w:val="00CD2758"/>
    <w:rsid w:val="00CD34D5"/>
    <w:rsid w:val="00CD36E2"/>
    <w:rsid w:val="00CD3718"/>
    <w:rsid w:val="00CD3B5A"/>
    <w:rsid w:val="00CD3BF7"/>
    <w:rsid w:val="00CD498C"/>
    <w:rsid w:val="00CD4BCB"/>
    <w:rsid w:val="00CD4E88"/>
    <w:rsid w:val="00CD594D"/>
    <w:rsid w:val="00CD59EC"/>
    <w:rsid w:val="00CD5A3C"/>
    <w:rsid w:val="00CD63EF"/>
    <w:rsid w:val="00CD6A7F"/>
    <w:rsid w:val="00CD6E73"/>
    <w:rsid w:val="00CD7F0B"/>
    <w:rsid w:val="00CE0575"/>
    <w:rsid w:val="00CE05D4"/>
    <w:rsid w:val="00CE0981"/>
    <w:rsid w:val="00CE0DF4"/>
    <w:rsid w:val="00CE10CB"/>
    <w:rsid w:val="00CE114A"/>
    <w:rsid w:val="00CE14D0"/>
    <w:rsid w:val="00CE14E7"/>
    <w:rsid w:val="00CE19CB"/>
    <w:rsid w:val="00CE1FE5"/>
    <w:rsid w:val="00CE2296"/>
    <w:rsid w:val="00CE28A6"/>
    <w:rsid w:val="00CE3277"/>
    <w:rsid w:val="00CE4676"/>
    <w:rsid w:val="00CE48BD"/>
    <w:rsid w:val="00CE54C3"/>
    <w:rsid w:val="00CE5A90"/>
    <w:rsid w:val="00CE5D5D"/>
    <w:rsid w:val="00CE5E1F"/>
    <w:rsid w:val="00CE6F08"/>
    <w:rsid w:val="00CE7098"/>
    <w:rsid w:val="00CE7CA7"/>
    <w:rsid w:val="00CF01BF"/>
    <w:rsid w:val="00CF0BC0"/>
    <w:rsid w:val="00CF0BDD"/>
    <w:rsid w:val="00CF16B1"/>
    <w:rsid w:val="00CF1D3F"/>
    <w:rsid w:val="00CF1EA3"/>
    <w:rsid w:val="00CF222E"/>
    <w:rsid w:val="00CF2BCC"/>
    <w:rsid w:val="00CF2E70"/>
    <w:rsid w:val="00CF3309"/>
    <w:rsid w:val="00CF3592"/>
    <w:rsid w:val="00CF3CB0"/>
    <w:rsid w:val="00CF3E04"/>
    <w:rsid w:val="00CF40CF"/>
    <w:rsid w:val="00CF4DDE"/>
    <w:rsid w:val="00CF5A2D"/>
    <w:rsid w:val="00CF647C"/>
    <w:rsid w:val="00CF7313"/>
    <w:rsid w:val="00CF7372"/>
    <w:rsid w:val="00D0085B"/>
    <w:rsid w:val="00D019F5"/>
    <w:rsid w:val="00D021B3"/>
    <w:rsid w:val="00D02863"/>
    <w:rsid w:val="00D033BC"/>
    <w:rsid w:val="00D03BB0"/>
    <w:rsid w:val="00D03D61"/>
    <w:rsid w:val="00D040C0"/>
    <w:rsid w:val="00D044DC"/>
    <w:rsid w:val="00D0468B"/>
    <w:rsid w:val="00D046EF"/>
    <w:rsid w:val="00D0529B"/>
    <w:rsid w:val="00D054F1"/>
    <w:rsid w:val="00D05A02"/>
    <w:rsid w:val="00D05CD2"/>
    <w:rsid w:val="00D05F5A"/>
    <w:rsid w:val="00D06135"/>
    <w:rsid w:val="00D061B3"/>
    <w:rsid w:val="00D06904"/>
    <w:rsid w:val="00D06E8C"/>
    <w:rsid w:val="00D0725D"/>
    <w:rsid w:val="00D07870"/>
    <w:rsid w:val="00D1033B"/>
    <w:rsid w:val="00D103C7"/>
    <w:rsid w:val="00D1054F"/>
    <w:rsid w:val="00D10F00"/>
    <w:rsid w:val="00D11097"/>
    <w:rsid w:val="00D112A7"/>
    <w:rsid w:val="00D114C1"/>
    <w:rsid w:val="00D116A0"/>
    <w:rsid w:val="00D11937"/>
    <w:rsid w:val="00D11F38"/>
    <w:rsid w:val="00D11F49"/>
    <w:rsid w:val="00D1220D"/>
    <w:rsid w:val="00D12425"/>
    <w:rsid w:val="00D12618"/>
    <w:rsid w:val="00D1354F"/>
    <w:rsid w:val="00D13592"/>
    <w:rsid w:val="00D13BCC"/>
    <w:rsid w:val="00D13E34"/>
    <w:rsid w:val="00D13ECB"/>
    <w:rsid w:val="00D14ACE"/>
    <w:rsid w:val="00D14B77"/>
    <w:rsid w:val="00D15818"/>
    <w:rsid w:val="00D164BC"/>
    <w:rsid w:val="00D16F73"/>
    <w:rsid w:val="00D16FDA"/>
    <w:rsid w:val="00D173DF"/>
    <w:rsid w:val="00D17467"/>
    <w:rsid w:val="00D17D5B"/>
    <w:rsid w:val="00D17DBC"/>
    <w:rsid w:val="00D2077A"/>
    <w:rsid w:val="00D20A4F"/>
    <w:rsid w:val="00D2150F"/>
    <w:rsid w:val="00D215DF"/>
    <w:rsid w:val="00D2161D"/>
    <w:rsid w:val="00D21647"/>
    <w:rsid w:val="00D226AB"/>
    <w:rsid w:val="00D226FD"/>
    <w:rsid w:val="00D22726"/>
    <w:rsid w:val="00D22ADF"/>
    <w:rsid w:val="00D22DEE"/>
    <w:rsid w:val="00D2446C"/>
    <w:rsid w:val="00D24944"/>
    <w:rsid w:val="00D24C21"/>
    <w:rsid w:val="00D24E9E"/>
    <w:rsid w:val="00D24F3B"/>
    <w:rsid w:val="00D2503B"/>
    <w:rsid w:val="00D260D4"/>
    <w:rsid w:val="00D268F5"/>
    <w:rsid w:val="00D26F85"/>
    <w:rsid w:val="00D26FFB"/>
    <w:rsid w:val="00D3096F"/>
    <w:rsid w:val="00D30F6D"/>
    <w:rsid w:val="00D31C88"/>
    <w:rsid w:val="00D3330E"/>
    <w:rsid w:val="00D33E3B"/>
    <w:rsid w:val="00D34375"/>
    <w:rsid w:val="00D34487"/>
    <w:rsid w:val="00D34693"/>
    <w:rsid w:val="00D346CD"/>
    <w:rsid w:val="00D35422"/>
    <w:rsid w:val="00D3674E"/>
    <w:rsid w:val="00D37188"/>
    <w:rsid w:val="00D403EE"/>
    <w:rsid w:val="00D40B85"/>
    <w:rsid w:val="00D40D23"/>
    <w:rsid w:val="00D41177"/>
    <w:rsid w:val="00D412CA"/>
    <w:rsid w:val="00D41443"/>
    <w:rsid w:val="00D41860"/>
    <w:rsid w:val="00D42516"/>
    <w:rsid w:val="00D42D42"/>
    <w:rsid w:val="00D43804"/>
    <w:rsid w:val="00D43ADC"/>
    <w:rsid w:val="00D44235"/>
    <w:rsid w:val="00D4464F"/>
    <w:rsid w:val="00D4527C"/>
    <w:rsid w:val="00D4536C"/>
    <w:rsid w:val="00D463F6"/>
    <w:rsid w:val="00D467D8"/>
    <w:rsid w:val="00D46814"/>
    <w:rsid w:val="00D46936"/>
    <w:rsid w:val="00D46EF9"/>
    <w:rsid w:val="00D50177"/>
    <w:rsid w:val="00D5027C"/>
    <w:rsid w:val="00D51012"/>
    <w:rsid w:val="00D5157A"/>
    <w:rsid w:val="00D517D5"/>
    <w:rsid w:val="00D519D9"/>
    <w:rsid w:val="00D51A5E"/>
    <w:rsid w:val="00D51F9C"/>
    <w:rsid w:val="00D522B7"/>
    <w:rsid w:val="00D5326E"/>
    <w:rsid w:val="00D532B2"/>
    <w:rsid w:val="00D535AC"/>
    <w:rsid w:val="00D53656"/>
    <w:rsid w:val="00D54678"/>
    <w:rsid w:val="00D548B1"/>
    <w:rsid w:val="00D54E23"/>
    <w:rsid w:val="00D55366"/>
    <w:rsid w:val="00D555C7"/>
    <w:rsid w:val="00D55AB8"/>
    <w:rsid w:val="00D566F4"/>
    <w:rsid w:val="00D57331"/>
    <w:rsid w:val="00D57448"/>
    <w:rsid w:val="00D57C40"/>
    <w:rsid w:val="00D57E99"/>
    <w:rsid w:val="00D600FA"/>
    <w:rsid w:val="00D60855"/>
    <w:rsid w:val="00D60C5D"/>
    <w:rsid w:val="00D61027"/>
    <w:rsid w:val="00D6126D"/>
    <w:rsid w:val="00D617B4"/>
    <w:rsid w:val="00D61CAD"/>
    <w:rsid w:val="00D62110"/>
    <w:rsid w:val="00D621C1"/>
    <w:rsid w:val="00D621F5"/>
    <w:rsid w:val="00D62649"/>
    <w:rsid w:val="00D63CD6"/>
    <w:rsid w:val="00D65269"/>
    <w:rsid w:val="00D653B4"/>
    <w:rsid w:val="00D6592E"/>
    <w:rsid w:val="00D6657B"/>
    <w:rsid w:val="00D66D64"/>
    <w:rsid w:val="00D67BA7"/>
    <w:rsid w:val="00D70520"/>
    <w:rsid w:val="00D709BA"/>
    <w:rsid w:val="00D70ECD"/>
    <w:rsid w:val="00D71062"/>
    <w:rsid w:val="00D71863"/>
    <w:rsid w:val="00D71B8A"/>
    <w:rsid w:val="00D72649"/>
    <w:rsid w:val="00D7295C"/>
    <w:rsid w:val="00D7361C"/>
    <w:rsid w:val="00D73B17"/>
    <w:rsid w:val="00D73D6D"/>
    <w:rsid w:val="00D741FF"/>
    <w:rsid w:val="00D74443"/>
    <w:rsid w:val="00D75376"/>
    <w:rsid w:val="00D76726"/>
    <w:rsid w:val="00D76C3C"/>
    <w:rsid w:val="00D81810"/>
    <w:rsid w:val="00D81F86"/>
    <w:rsid w:val="00D82289"/>
    <w:rsid w:val="00D82B31"/>
    <w:rsid w:val="00D83419"/>
    <w:rsid w:val="00D838D9"/>
    <w:rsid w:val="00D85038"/>
    <w:rsid w:val="00D85312"/>
    <w:rsid w:val="00D86506"/>
    <w:rsid w:val="00D866DC"/>
    <w:rsid w:val="00D87AE3"/>
    <w:rsid w:val="00D87EED"/>
    <w:rsid w:val="00D90AC4"/>
    <w:rsid w:val="00D9130B"/>
    <w:rsid w:val="00D914F1"/>
    <w:rsid w:val="00D91A25"/>
    <w:rsid w:val="00D92C42"/>
    <w:rsid w:val="00D93898"/>
    <w:rsid w:val="00D93910"/>
    <w:rsid w:val="00D9453B"/>
    <w:rsid w:val="00D94B22"/>
    <w:rsid w:val="00D94B72"/>
    <w:rsid w:val="00D94D1C"/>
    <w:rsid w:val="00D94F8D"/>
    <w:rsid w:val="00D95887"/>
    <w:rsid w:val="00D964C6"/>
    <w:rsid w:val="00D969E0"/>
    <w:rsid w:val="00D96F77"/>
    <w:rsid w:val="00D96FC0"/>
    <w:rsid w:val="00D979D5"/>
    <w:rsid w:val="00D97B2E"/>
    <w:rsid w:val="00D97E24"/>
    <w:rsid w:val="00D97FE6"/>
    <w:rsid w:val="00DA0114"/>
    <w:rsid w:val="00DA02D1"/>
    <w:rsid w:val="00DA02FF"/>
    <w:rsid w:val="00DA04C8"/>
    <w:rsid w:val="00DA051C"/>
    <w:rsid w:val="00DA0540"/>
    <w:rsid w:val="00DA0B9B"/>
    <w:rsid w:val="00DA1487"/>
    <w:rsid w:val="00DA18A4"/>
    <w:rsid w:val="00DA190F"/>
    <w:rsid w:val="00DA1BDA"/>
    <w:rsid w:val="00DA1D94"/>
    <w:rsid w:val="00DA1E5D"/>
    <w:rsid w:val="00DA2311"/>
    <w:rsid w:val="00DA24D9"/>
    <w:rsid w:val="00DA25CB"/>
    <w:rsid w:val="00DA2CC4"/>
    <w:rsid w:val="00DA2CD4"/>
    <w:rsid w:val="00DA35B2"/>
    <w:rsid w:val="00DA3C57"/>
    <w:rsid w:val="00DA6072"/>
    <w:rsid w:val="00DA6100"/>
    <w:rsid w:val="00DA6830"/>
    <w:rsid w:val="00DA74B8"/>
    <w:rsid w:val="00DA7967"/>
    <w:rsid w:val="00DA79D1"/>
    <w:rsid w:val="00DA7B22"/>
    <w:rsid w:val="00DB06A7"/>
    <w:rsid w:val="00DB0C37"/>
    <w:rsid w:val="00DB0E48"/>
    <w:rsid w:val="00DB1F1B"/>
    <w:rsid w:val="00DB231F"/>
    <w:rsid w:val="00DB3904"/>
    <w:rsid w:val="00DB576F"/>
    <w:rsid w:val="00DB6180"/>
    <w:rsid w:val="00DB633F"/>
    <w:rsid w:val="00DB6496"/>
    <w:rsid w:val="00DB71D2"/>
    <w:rsid w:val="00DB7212"/>
    <w:rsid w:val="00DC0117"/>
    <w:rsid w:val="00DC04B3"/>
    <w:rsid w:val="00DC075C"/>
    <w:rsid w:val="00DC0869"/>
    <w:rsid w:val="00DC0AD6"/>
    <w:rsid w:val="00DC2303"/>
    <w:rsid w:val="00DC2A7B"/>
    <w:rsid w:val="00DC2EC2"/>
    <w:rsid w:val="00DC347A"/>
    <w:rsid w:val="00DC3995"/>
    <w:rsid w:val="00DC3A57"/>
    <w:rsid w:val="00DC47B9"/>
    <w:rsid w:val="00DC52F2"/>
    <w:rsid w:val="00DC5432"/>
    <w:rsid w:val="00DC6066"/>
    <w:rsid w:val="00DC6E62"/>
    <w:rsid w:val="00DC6FBB"/>
    <w:rsid w:val="00DC75CF"/>
    <w:rsid w:val="00DC776C"/>
    <w:rsid w:val="00DC7A11"/>
    <w:rsid w:val="00DD019C"/>
    <w:rsid w:val="00DD02FC"/>
    <w:rsid w:val="00DD068A"/>
    <w:rsid w:val="00DD0F26"/>
    <w:rsid w:val="00DD15E0"/>
    <w:rsid w:val="00DD167A"/>
    <w:rsid w:val="00DD1B72"/>
    <w:rsid w:val="00DD2C75"/>
    <w:rsid w:val="00DD3707"/>
    <w:rsid w:val="00DD3A81"/>
    <w:rsid w:val="00DD4229"/>
    <w:rsid w:val="00DD4B67"/>
    <w:rsid w:val="00DD5D38"/>
    <w:rsid w:val="00DD5DF6"/>
    <w:rsid w:val="00DD6068"/>
    <w:rsid w:val="00DD61D1"/>
    <w:rsid w:val="00DD6220"/>
    <w:rsid w:val="00DD667E"/>
    <w:rsid w:val="00DD71BC"/>
    <w:rsid w:val="00DD78BA"/>
    <w:rsid w:val="00DE05FE"/>
    <w:rsid w:val="00DE069B"/>
    <w:rsid w:val="00DE08CB"/>
    <w:rsid w:val="00DE0F20"/>
    <w:rsid w:val="00DE1C25"/>
    <w:rsid w:val="00DE1DDC"/>
    <w:rsid w:val="00DE27F3"/>
    <w:rsid w:val="00DE2AD6"/>
    <w:rsid w:val="00DE2C08"/>
    <w:rsid w:val="00DE3E0E"/>
    <w:rsid w:val="00DE3F30"/>
    <w:rsid w:val="00DE3F5C"/>
    <w:rsid w:val="00DE43BD"/>
    <w:rsid w:val="00DE5054"/>
    <w:rsid w:val="00DE5211"/>
    <w:rsid w:val="00DE52A0"/>
    <w:rsid w:val="00DE55C2"/>
    <w:rsid w:val="00DE5AE9"/>
    <w:rsid w:val="00DE5E8A"/>
    <w:rsid w:val="00DE5EE8"/>
    <w:rsid w:val="00DE5F06"/>
    <w:rsid w:val="00DE5F3E"/>
    <w:rsid w:val="00DE644A"/>
    <w:rsid w:val="00DE66F8"/>
    <w:rsid w:val="00DE6A4C"/>
    <w:rsid w:val="00DE74EC"/>
    <w:rsid w:val="00DE7A82"/>
    <w:rsid w:val="00DE7AD9"/>
    <w:rsid w:val="00DF0001"/>
    <w:rsid w:val="00DF02D9"/>
    <w:rsid w:val="00DF071F"/>
    <w:rsid w:val="00DF0B01"/>
    <w:rsid w:val="00DF11A9"/>
    <w:rsid w:val="00DF1506"/>
    <w:rsid w:val="00DF1D39"/>
    <w:rsid w:val="00DF2460"/>
    <w:rsid w:val="00DF24B9"/>
    <w:rsid w:val="00DF40DC"/>
    <w:rsid w:val="00DF429F"/>
    <w:rsid w:val="00DF42D7"/>
    <w:rsid w:val="00DF4699"/>
    <w:rsid w:val="00DF56B6"/>
    <w:rsid w:val="00DF5A46"/>
    <w:rsid w:val="00DF64C4"/>
    <w:rsid w:val="00DF7255"/>
    <w:rsid w:val="00DF74FB"/>
    <w:rsid w:val="00DF7896"/>
    <w:rsid w:val="00DF7AE9"/>
    <w:rsid w:val="00DF7F8A"/>
    <w:rsid w:val="00DF7FE1"/>
    <w:rsid w:val="00DF7FF9"/>
    <w:rsid w:val="00E0054B"/>
    <w:rsid w:val="00E00A92"/>
    <w:rsid w:val="00E00CE9"/>
    <w:rsid w:val="00E010C2"/>
    <w:rsid w:val="00E0125B"/>
    <w:rsid w:val="00E01606"/>
    <w:rsid w:val="00E018B4"/>
    <w:rsid w:val="00E02C4A"/>
    <w:rsid w:val="00E03907"/>
    <w:rsid w:val="00E03944"/>
    <w:rsid w:val="00E041DF"/>
    <w:rsid w:val="00E043F7"/>
    <w:rsid w:val="00E054E0"/>
    <w:rsid w:val="00E05792"/>
    <w:rsid w:val="00E05BCE"/>
    <w:rsid w:val="00E05BF8"/>
    <w:rsid w:val="00E0637F"/>
    <w:rsid w:val="00E066A2"/>
    <w:rsid w:val="00E069F0"/>
    <w:rsid w:val="00E071B9"/>
    <w:rsid w:val="00E072C4"/>
    <w:rsid w:val="00E10021"/>
    <w:rsid w:val="00E105F1"/>
    <w:rsid w:val="00E10B5B"/>
    <w:rsid w:val="00E10F74"/>
    <w:rsid w:val="00E11105"/>
    <w:rsid w:val="00E11201"/>
    <w:rsid w:val="00E11557"/>
    <w:rsid w:val="00E11AE3"/>
    <w:rsid w:val="00E12048"/>
    <w:rsid w:val="00E1221A"/>
    <w:rsid w:val="00E12AF5"/>
    <w:rsid w:val="00E12C22"/>
    <w:rsid w:val="00E131E0"/>
    <w:rsid w:val="00E14A7D"/>
    <w:rsid w:val="00E14B17"/>
    <w:rsid w:val="00E14DA1"/>
    <w:rsid w:val="00E1507E"/>
    <w:rsid w:val="00E151AF"/>
    <w:rsid w:val="00E15268"/>
    <w:rsid w:val="00E15315"/>
    <w:rsid w:val="00E1567F"/>
    <w:rsid w:val="00E16939"/>
    <w:rsid w:val="00E16ADA"/>
    <w:rsid w:val="00E1735A"/>
    <w:rsid w:val="00E1766A"/>
    <w:rsid w:val="00E2005D"/>
    <w:rsid w:val="00E200F3"/>
    <w:rsid w:val="00E20C69"/>
    <w:rsid w:val="00E20CFA"/>
    <w:rsid w:val="00E214A1"/>
    <w:rsid w:val="00E21554"/>
    <w:rsid w:val="00E219B0"/>
    <w:rsid w:val="00E21BA6"/>
    <w:rsid w:val="00E228FF"/>
    <w:rsid w:val="00E22D27"/>
    <w:rsid w:val="00E22EBF"/>
    <w:rsid w:val="00E234F2"/>
    <w:rsid w:val="00E23E93"/>
    <w:rsid w:val="00E2438C"/>
    <w:rsid w:val="00E24AA3"/>
    <w:rsid w:val="00E24FF8"/>
    <w:rsid w:val="00E252DD"/>
    <w:rsid w:val="00E255F6"/>
    <w:rsid w:val="00E25D4C"/>
    <w:rsid w:val="00E26032"/>
    <w:rsid w:val="00E267E6"/>
    <w:rsid w:val="00E26A00"/>
    <w:rsid w:val="00E27CC9"/>
    <w:rsid w:val="00E302DD"/>
    <w:rsid w:val="00E3101F"/>
    <w:rsid w:val="00E31D4E"/>
    <w:rsid w:val="00E32950"/>
    <w:rsid w:val="00E32C1A"/>
    <w:rsid w:val="00E3319A"/>
    <w:rsid w:val="00E339A7"/>
    <w:rsid w:val="00E33D29"/>
    <w:rsid w:val="00E34501"/>
    <w:rsid w:val="00E3487D"/>
    <w:rsid w:val="00E349C7"/>
    <w:rsid w:val="00E350A5"/>
    <w:rsid w:val="00E359A6"/>
    <w:rsid w:val="00E35A7A"/>
    <w:rsid w:val="00E35B8F"/>
    <w:rsid w:val="00E3604E"/>
    <w:rsid w:val="00E36938"/>
    <w:rsid w:val="00E36C48"/>
    <w:rsid w:val="00E370C0"/>
    <w:rsid w:val="00E37106"/>
    <w:rsid w:val="00E40078"/>
    <w:rsid w:val="00E4051B"/>
    <w:rsid w:val="00E41688"/>
    <w:rsid w:val="00E42712"/>
    <w:rsid w:val="00E43539"/>
    <w:rsid w:val="00E439D1"/>
    <w:rsid w:val="00E43EF4"/>
    <w:rsid w:val="00E442D5"/>
    <w:rsid w:val="00E4461B"/>
    <w:rsid w:val="00E44C12"/>
    <w:rsid w:val="00E4520C"/>
    <w:rsid w:val="00E46BE0"/>
    <w:rsid w:val="00E47A71"/>
    <w:rsid w:val="00E47C3E"/>
    <w:rsid w:val="00E50393"/>
    <w:rsid w:val="00E511E8"/>
    <w:rsid w:val="00E515C8"/>
    <w:rsid w:val="00E516D8"/>
    <w:rsid w:val="00E5255D"/>
    <w:rsid w:val="00E526A5"/>
    <w:rsid w:val="00E52864"/>
    <w:rsid w:val="00E52CC0"/>
    <w:rsid w:val="00E53620"/>
    <w:rsid w:val="00E53EA3"/>
    <w:rsid w:val="00E5405C"/>
    <w:rsid w:val="00E5416E"/>
    <w:rsid w:val="00E553D9"/>
    <w:rsid w:val="00E55813"/>
    <w:rsid w:val="00E55B38"/>
    <w:rsid w:val="00E55BC5"/>
    <w:rsid w:val="00E55F99"/>
    <w:rsid w:val="00E56B14"/>
    <w:rsid w:val="00E57163"/>
    <w:rsid w:val="00E57CB0"/>
    <w:rsid w:val="00E610D9"/>
    <w:rsid w:val="00E61164"/>
    <w:rsid w:val="00E6159A"/>
    <w:rsid w:val="00E61D8A"/>
    <w:rsid w:val="00E6298B"/>
    <w:rsid w:val="00E62B01"/>
    <w:rsid w:val="00E63012"/>
    <w:rsid w:val="00E647BA"/>
    <w:rsid w:val="00E64A6E"/>
    <w:rsid w:val="00E64B67"/>
    <w:rsid w:val="00E64C84"/>
    <w:rsid w:val="00E651C2"/>
    <w:rsid w:val="00E65836"/>
    <w:rsid w:val="00E6598C"/>
    <w:rsid w:val="00E662E6"/>
    <w:rsid w:val="00E6631D"/>
    <w:rsid w:val="00E669CD"/>
    <w:rsid w:val="00E66E87"/>
    <w:rsid w:val="00E67182"/>
    <w:rsid w:val="00E70752"/>
    <w:rsid w:val="00E70816"/>
    <w:rsid w:val="00E70969"/>
    <w:rsid w:val="00E709C4"/>
    <w:rsid w:val="00E70A2C"/>
    <w:rsid w:val="00E70D2F"/>
    <w:rsid w:val="00E7110E"/>
    <w:rsid w:val="00E7137C"/>
    <w:rsid w:val="00E7149B"/>
    <w:rsid w:val="00E714A9"/>
    <w:rsid w:val="00E71FC6"/>
    <w:rsid w:val="00E721C3"/>
    <w:rsid w:val="00E7367F"/>
    <w:rsid w:val="00E736F3"/>
    <w:rsid w:val="00E739E8"/>
    <w:rsid w:val="00E75666"/>
    <w:rsid w:val="00E75871"/>
    <w:rsid w:val="00E758B4"/>
    <w:rsid w:val="00E76573"/>
    <w:rsid w:val="00E76B87"/>
    <w:rsid w:val="00E7711B"/>
    <w:rsid w:val="00E77527"/>
    <w:rsid w:val="00E779B3"/>
    <w:rsid w:val="00E80C3D"/>
    <w:rsid w:val="00E81284"/>
    <w:rsid w:val="00E813DF"/>
    <w:rsid w:val="00E81A92"/>
    <w:rsid w:val="00E82311"/>
    <w:rsid w:val="00E826F1"/>
    <w:rsid w:val="00E82B17"/>
    <w:rsid w:val="00E83271"/>
    <w:rsid w:val="00E83A1D"/>
    <w:rsid w:val="00E83CBD"/>
    <w:rsid w:val="00E8453F"/>
    <w:rsid w:val="00E847A7"/>
    <w:rsid w:val="00E85118"/>
    <w:rsid w:val="00E855B6"/>
    <w:rsid w:val="00E8586C"/>
    <w:rsid w:val="00E85A80"/>
    <w:rsid w:val="00E85C7B"/>
    <w:rsid w:val="00E85FF2"/>
    <w:rsid w:val="00E8647F"/>
    <w:rsid w:val="00E86CBA"/>
    <w:rsid w:val="00E86FB8"/>
    <w:rsid w:val="00E8768F"/>
    <w:rsid w:val="00E8BFE7"/>
    <w:rsid w:val="00E90A82"/>
    <w:rsid w:val="00E90CA8"/>
    <w:rsid w:val="00E90E39"/>
    <w:rsid w:val="00E9137B"/>
    <w:rsid w:val="00E913EC"/>
    <w:rsid w:val="00E9195F"/>
    <w:rsid w:val="00E91999"/>
    <w:rsid w:val="00E91AFE"/>
    <w:rsid w:val="00E91C37"/>
    <w:rsid w:val="00E93C25"/>
    <w:rsid w:val="00E93DD2"/>
    <w:rsid w:val="00E941E3"/>
    <w:rsid w:val="00E943E3"/>
    <w:rsid w:val="00E94D17"/>
    <w:rsid w:val="00E94D5C"/>
    <w:rsid w:val="00E94E36"/>
    <w:rsid w:val="00E95134"/>
    <w:rsid w:val="00E954E1"/>
    <w:rsid w:val="00E9577E"/>
    <w:rsid w:val="00E9795B"/>
    <w:rsid w:val="00E97E32"/>
    <w:rsid w:val="00EA0082"/>
    <w:rsid w:val="00EA0125"/>
    <w:rsid w:val="00EA02EA"/>
    <w:rsid w:val="00EA04FB"/>
    <w:rsid w:val="00EA050A"/>
    <w:rsid w:val="00EA09B8"/>
    <w:rsid w:val="00EA0E31"/>
    <w:rsid w:val="00EA16AB"/>
    <w:rsid w:val="00EA1921"/>
    <w:rsid w:val="00EA19AB"/>
    <w:rsid w:val="00EA1ED2"/>
    <w:rsid w:val="00EA38D8"/>
    <w:rsid w:val="00EA3AE1"/>
    <w:rsid w:val="00EA454B"/>
    <w:rsid w:val="00EA4633"/>
    <w:rsid w:val="00EA4E1B"/>
    <w:rsid w:val="00EA5D8D"/>
    <w:rsid w:val="00EA633F"/>
    <w:rsid w:val="00EA68A4"/>
    <w:rsid w:val="00EA6996"/>
    <w:rsid w:val="00EA6DBD"/>
    <w:rsid w:val="00EA7131"/>
    <w:rsid w:val="00EA7696"/>
    <w:rsid w:val="00EA78BB"/>
    <w:rsid w:val="00EB025A"/>
    <w:rsid w:val="00EB04B7"/>
    <w:rsid w:val="00EB04FC"/>
    <w:rsid w:val="00EB10A0"/>
    <w:rsid w:val="00EB1557"/>
    <w:rsid w:val="00EB1A22"/>
    <w:rsid w:val="00EB213F"/>
    <w:rsid w:val="00EB25BF"/>
    <w:rsid w:val="00EB2892"/>
    <w:rsid w:val="00EB2994"/>
    <w:rsid w:val="00EB2E15"/>
    <w:rsid w:val="00EB2E97"/>
    <w:rsid w:val="00EB3081"/>
    <w:rsid w:val="00EB39F1"/>
    <w:rsid w:val="00EB442E"/>
    <w:rsid w:val="00EB4F3F"/>
    <w:rsid w:val="00EB4FCA"/>
    <w:rsid w:val="00EB5070"/>
    <w:rsid w:val="00EB5956"/>
    <w:rsid w:val="00EB59D2"/>
    <w:rsid w:val="00EB7055"/>
    <w:rsid w:val="00EB7690"/>
    <w:rsid w:val="00EC04BB"/>
    <w:rsid w:val="00EC0878"/>
    <w:rsid w:val="00EC0B90"/>
    <w:rsid w:val="00EC1010"/>
    <w:rsid w:val="00EC17C9"/>
    <w:rsid w:val="00EC1D36"/>
    <w:rsid w:val="00EC29DA"/>
    <w:rsid w:val="00EC2A56"/>
    <w:rsid w:val="00EC2C2B"/>
    <w:rsid w:val="00EC2EFA"/>
    <w:rsid w:val="00EC5088"/>
    <w:rsid w:val="00EC5353"/>
    <w:rsid w:val="00EC640A"/>
    <w:rsid w:val="00EC69D7"/>
    <w:rsid w:val="00EC6BE5"/>
    <w:rsid w:val="00EC6DC9"/>
    <w:rsid w:val="00EC6EC0"/>
    <w:rsid w:val="00EC7EC6"/>
    <w:rsid w:val="00ED01C3"/>
    <w:rsid w:val="00ED05FA"/>
    <w:rsid w:val="00ED07F2"/>
    <w:rsid w:val="00ED1055"/>
    <w:rsid w:val="00ED14A4"/>
    <w:rsid w:val="00ED2000"/>
    <w:rsid w:val="00ED232A"/>
    <w:rsid w:val="00ED2505"/>
    <w:rsid w:val="00ED3522"/>
    <w:rsid w:val="00ED3F53"/>
    <w:rsid w:val="00ED4570"/>
    <w:rsid w:val="00ED46D3"/>
    <w:rsid w:val="00ED4759"/>
    <w:rsid w:val="00ED4885"/>
    <w:rsid w:val="00ED4AB8"/>
    <w:rsid w:val="00ED4E7C"/>
    <w:rsid w:val="00ED5155"/>
    <w:rsid w:val="00ED5707"/>
    <w:rsid w:val="00ED58D5"/>
    <w:rsid w:val="00ED5A78"/>
    <w:rsid w:val="00ED5E5E"/>
    <w:rsid w:val="00ED6609"/>
    <w:rsid w:val="00ED666A"/>
    <w:rsid w:val="00ED6D70"/>
    <w:rsid w:val="00ED6DB4"/>
    <w:rsid w:val="00ED6DF0"/>
    <w:rsid w:val="00ED6FA2"/>
    <w:rsid w:val="00ED6FAB"/>
    <w:rsid w:val="00ED7B50"/>
    <w:rsid w:val="00ED7F65"/>
    <w:rsid w:val="00EE01A6"/>
    <w:rsid w:val="00EE06E5"/>
    <w:rsid w:val="00EE1C0A"/>
    <w:rsid w:val="00EE1EC4"/>
    <w:rsid w:val="00EE32B2"/>
    <w:rsid w:val="00EE33F2"/>
    <w:rsid w:val="00EE38F8"/>
    <w:rsid w:val="00EE3A65"/>
    <w:rsid w:val="00EE3FEC"/>
    <w:rsid w:val="00EE49E8"/>
    <w:rsid w:val="00EE51FE"/>
    <w:rsid w:val="00EE527B"/>
    <w:rsid w:val="00EE54FA"/>
    <w:rsid w:val="00EE570F"/>
    <w:rsid w:val="00EE57F8"/>
    <w:rsid w:val="00EE5B32"/>
    <w:rsid w:val="00EE5B84"/>
    <w:rsid w:val="00EE5E3F"/>
    <w:rsid w:val="00EE5F89"/>
    <w:rsid w:val="00EE6184"/>
    <w:rsid w:val="00EE6864"/>
    <w:rsid w:val="00EE6F10"/>
    <w:rsid w:val="00EE7298"/>
    <w:rsid w:val="00EE7BDB"/>
    <w:rsid w:val="00EE7D55"/>
    <w:rsid w:val="00EE7EAC"/>
    <w:rsid w:val="00EF011C"/>
    <w:rsid w:val="00EF04A9"/>
    <w:rsid w:val="00EF059A"/>
    <w:rsid w:val="00EF1AF6"/>
    <w:rsid w:val="00EF1B2D"/>
    <w:rsid w:val="00EF23C7"/>
    <w:rsid w:val="00EF2DC9"/>
    <w:rsid w:val="00EF339C"/>
    <w:rsid w:val="00EF3587"/>
    <w:rsid w:val="00EF3618"/>
    <w:rsid w:val="00EF3AE2"/>
    <w:rsid w:val="00EF3B3A"/>
    <w:rsid w:val="00EF4F18"/>
    <w:rsid w:val="00EF5C1B"/>
    <w:rsid w:val="00EF6867"/>
    <w:rsid w:val="00EF6BB8"/>
    <w:rsid w:val="00EF6C20"/>
    <w:rsid w:val="00EF784A"/>
    <w:rsid w:val="00EF7B41"/>
    <w:rsid w:val="00EF7FC9"/>
    <w:rsid w:val="00F001F6"/>
    <w:rsid w:val="00F00C58"/>
    <w:rsid w:val="00F0196A"/>
    <w:rsid w:val="00F01E03"/>
    <w:rsid w:val="00F023A0"/>
    <w:rsid w:val="00F0282F"/>
    <w:rsid w:val="00F0364A"/>
    <w:rsid w:val="00F0377D"/>
    <w:rsid w:val="00F04A9C"/>
    <w:rsid w:val="00F066A7"/>
    <w:rsid w:val="00F068DF"/>
    <w:rsid w:val="00F070F8"/>
    <w:rsid w:val="00F071A6"/>
    <w:rsid w:val="00F074AB"/>
    <w:rsid w:val="00F07B2D"/>
    <w:rsid w:val="00F10025"/>
    <w:rsid w:val="00F103B7"/>
    <w:rsid w:val="00F115B1"/>
    <w:rsid w:val="00F11889"/>
    <w:rsid w:val="00F11D25"/>
    <w:rsid w:val="00F1234B"/>
    <w:rsid w:val="00F128E5"/>
    <w:rsid w:val="00F12B6D"/>
    <w:rsid w:val="00F12CD3"/>
    <w:rsid w:val="00F132EB"/>
    <w:rsid w:val="00F1348B"/>
    <w:rsid w:val="00F138B4"/>
    <w:rsid w:val="00F13A45"/>
    <w:rsid w:val="00F149B2"/>
    <w:rsid w:val="00F149F6"/>
    <w:rsid w:val="00F14E32"/>
    <w:rsid w:val="00F15680"/>
    <w:rsid w:val="00F157DB"/>
    <w:rsid w:val="00F17247"/>
    <w:rsid w:val="00F172EE"/>
    <w:rsid w:val="00F1735A"/>
    <w:rsid w:val="00F17594"/>
    <w:rsid w:val="00F176D5"/>
    <w:rsid w:val="00F20A54"/>
    <w:rsid w:val="00F20C58"/>
    <w:rsid w:val="00F21FEA"/>
    <w:rsid w:val="00F22AC7"/>
    <w:rsid w:val="00F22B6F"/>
    <w:rsid w:val="00F22FC2"/>
    <w:rsid w:val="00F23811"/>
    <w:rsid w:val="00F239B1"/>
    <w:rsid w:val="00F24463"/>
    <w:rsid w:val="00F248B6"/>
    <w:rsid w:val="00F257B9"/>
    <w:rsid w:val="00F2662F"/>
    <w:rsid w:val="00F266FA"/>
    <w:rsid w:val="00F2696D"/>
    <w:rsid w:val="00F26FA7"/>
    <w:rsid w:val="00F27019"/>
    <w:rsid w:val="00F27186"/>
    <w:rsid w:val="00F2785C"/>
    <w:rsid w:val="00F27D04"/>
    <w:rsid w:val="00F3094F"/>
    <w:rsid w:val="00F31637"/>
    <w:rsid w:val="00F3207F"/>
    <w:rsid w:val="00F328CF"/>
    <w:rsid w:val="00F33619"/>
    <w:rsid w:val="00F33B9F"/>
    <w:rsid w:val="00F34860"/>
    <w:rsid w:val="00F353A2"/>
    <w:rsid w:val="00F35E35"/>
    <w:rsid w:val="00F35F3C"/>
    <w:rsid w:val="00F36B95"/>
    <w:rsid w:val="00F376B5"/>
    <w:rsid w:val="00F4000E"/>
    <w:rsid w:val="00F40349"/>
    <w:rsid w:val="00F41932"/>
    <w:rsid w:val="00F419E2"/>
    <w:rsid w:val="00F4219B"/>
    <w:rsid w:val="00F43285"/>
    <w:rsid w:val="00F43B7A"/>
    <w:rsid w:val="00F4448D"/>
    <w:rsid w:val="00F44C22"/>
    <w:rsid w:val="00F45042"/>
    <w:rsid w:val="00F456AE"/>
    <w:rsid w:val="00F46A3E"/>
    <w:rsid w:val="00F46BA0"/>
    <w:rsid w:val="00F47730"/>
    <w:rsid w:val="00F47864"/>
    <w:rsid w:val="00F4789A"/>
    <w:rsid w:val="00F47B31"/>
    <w:rsid w:val="00F47DA3"/>
    <w:rsid w:val="00F47E73"/>
    <w:rsid w:val="00F503DE"/>
    <w:rsid w:val="00F516D8"/>
    <w:rsid w:val="00F51B37"/>
    <w:rsid w:val="00F51C00"/>
    <w:rsid w:val="00F51FDE"/>
    <w:rsid w:val="00F526D6"/>
    <w:rsid w:val="00F52DFF"/>
    <w:rsid w:val="00F53066"/>
    <w:rsid w:val="00F53231"/>
    <w:rsid w:val="00F5380C"/>
    <w:rsid w:val="00F53916"/>
    <w:rsid w:val="00F53E4B"/>
    <w:rsid w:val="00F546B7"/>
    <w:rsid w:val="00F54D8A"/>
    <w:rsid w:val="00F55242"/>
    <w:rsid w:val="00F55C64"/>
    <w:rsid w:val="00F55EFC"/>
    <w:rsid w:val="00F55F15"/>
    <w:rsid w:val="00F5622C"/>
    <w:rsid w:val="00F565E8"/>
    <w:rsid w:val="00F56AE7"/>
    <w:rsid w:val="00F56B16"/>
    <w:rsid w:val="00F60688"/>
    <w:rsid w:val="00F61364"/>
    <w:rsid w:val="00F614C4"/>
    <w:rsid w:val="00F61C70"/>
    <w:rsid w:val="00F61E2F"/>
    <w:rsid w:val="00F62289"/>
    <w:rsid w:val="00F623DE"/>
    <w:rsid w:val="00F62991"/>
    <w:rsid w:val="00F62AB9"/>
    <w:rsid w:val="00F62CCF"/>
    <w:rsid w:val="00F62DE3"/>
    <w:rsid w:val="00F63971"/>
    <w:rsid w:val="00F65863"/>
    <w:rsid w:val="00F658A1"/>
    <w:rsid w:val="00F65CFA"/>
    <w:rsid w:val="00F65D18"/>
    <w:rsid w:val="00F65FA7"/>
    <w:rsid w:val="00F663A0"/>
    <w:rsid w:val="00F671F8"/>
    <w:rsid w:val="00F672EA"/>
    <w:rsid w:val="00F677E1"/>
    <w:rsid w:val="00F678BA"/>
    <w:rsid w:val="00F706B0"/>
    <w:rsid w:val="00F707D5"/>
    <w:rsid w:val="00F71727"/>
    <w:rsid w:val="00F71B1D"/>
    <w:rsid w:val="00F71BB8"/>
    <w:rsid w:val="00F71C66"/>
    <w:rsid w:val="00F71D87"/>
    <w:rsid w:val="00F72249"/>
    <w:rsid w:val="00F72405"/>
    <w:rsid w:val="00F7256C"/>
    <w:rsid w:val="00F72F0F"/>
    <w:rsid w:val="00F72FE1"/>
    <w:rsid w:val="00F73814"/>
    <w:rsid w:val="00F739D1"/>
    <w:rsid w:val="00F73DC9"/>
    <w:rsid w:val="00F74DCD"/>
    <w:rsid w:val="00F74F44"/>
    <w:rsid w:val="00F757A5"/>
    <w:rsid w:val="00F75A59"/>
    <w:rsid w:val="00F75C1A"/>
    <w:rsid w:val="00F7615C"/>
    <w:rsid w:val="00F76412"/>
    <w:rsid w:val="00F7650A"/>
    <w:rsid w:val="00F76B83"/>
    <w:rsid w:val="00F77923"/>
    <w:rsid w:val="00F81762"/>
    <w:rsid w:val="00F81AFD"/>
    <w:rsid w:val="00F8307A"/>
    <w:rsid w:val="00F83119"/>
    <w:rsid w:val="00F831E4"/>
    <w:rsid w:val="00F83581"/>
    <w:rsid w:val="00F836A1"/>
    <w:rsid w:val="00F83EDA"/>
    <w:rsid w:val="00F83F04"/>
    <w:rsid w:val="00F84D06"/>
    <w:rsid w:val="00F854FC"/>
    <w:rsid w:val="00F86B98"/>
    <w:rsid w:val="00F86F06"/>
    <w:rsid w:val="00F8737F"/>
    <w:rsid w:val="00F87545"/>
    <w:rsid w:val="00F87701"/>
    <w:rsid w:val="00F90317"/>
    <w:rsid w:val="00F907F1"/>
    <w:rsid w:val="00F90ED5"/>
    <w:rsid w:val="00F9125B"/>
    <w:rsid w:val="00F9145C"/>
    <w:rsid w:val="00F91498"/>
    <w:rsid w:val="00F91A50"/>
    <w:rsid w:val="00F924DD"/>
    <w:rsid w:val="00F92E5C"/>
    <w:rsid w:val="00F934AB"/>
    <w:rsid w:val="00F9463A"/>
    <w:rsid w:val="00F94D05"/>
    <w:rsid w:val="00F95DDF"/>
    <w:rsid w:val="00F96090"/>
    <w:rsid w:val="00F96108"/>
    <w:rsid w:val="00F96342"/>
    <w:rsid w:val="00F96832"/>
    <w:rsid w:val="00F9693F"/>
    <w:rsid w:val="00F96C08"/>
    <w:rsid w:val="00F96CD9"/>
    <w:rsid w:val="00F971D2"/>
    <w:rsid w:val="00F9720C"/>
    <w:rsid w:val="00FA00ED"/>
    <w:rsid w:val="00FA0B6D"/>
    <w:rsid w:val="00FA0F37"/>
    <w:rsid w:val="00FA10EF"/>
    <w:rsid w:val="00FA116C"/>
    <w:rsid w:val="00FA1A48"/>
    <w:rsid w:val="00FA1DDC"/>
    <w:rsid w:val="00FA1F7D"/>
    <w:rsid w:val="00FA26FE"/>
    <w:rsid w:val="00FA3831"/>
    <w:rsid w:val="00FA39D6"/>
    <w:rsid w:val="00FA3EB7"/>
    <w:rsid w:val="00FA488D"/>
    <w:rsid w:val="00FA5114"/>
    <w:rsid w:val="00FA58DC"/>
    <w:rsid w:val="00FA70A7"/>
    <w:rsid w:val="00FA72D0"/>
    <w:rsid w:val="00FA72E9"/>
    <w:rsid w:val="00FA73F3"/>
    <w:rsid w:val="00FA7BA3"/>
    <w:rsid w:val="00FB00A5"/>
    <w:rsid w:val="00FB04B2"/>
    <w:rsid w:val="00FB09C2"/>
    <w:rsid w:val="00FB13E1"/>
    <w:rsid w:val="00FB1876"/>
    <w:rsid w:val="00FB1C53"/>
    <w:rsid w:val="00FB2245"/>
    <w:rsid w:val="00FB2332"/>
    <w:rsid w:val="00FB23C3"/>
    <w:rsid w:val="00FB275B"/>
    <w:rsid w:val="00FB3490"/>
    <w:rsid w:val="00FB357F"/>
    <w:rsid w:val="00FB4013"/>
    <w:rsid w:val="00FB428C"/>
    <w:rsid w:val="00FB452F"/>
    <w:rsid w:val="00FB4B53"/>
    <w:rsid w:val="00FB5191"/>
    <w:rsid w:val="00FB5337"/>
    <w:rsid w:val="00FB541F"/>
    <w:rsid w:val="00FB542D"/>
    <w:rsid w:val="00FB555C"/>
    <w:rsid w:val="00FB5705"/>
    <w:rsid w:val="00FB6192"/>
    <w:rsid w:val="00FB6474"/>
    <w:rsid w:val="00FB7AEB"/>
    <w:rsid w:val="00FC00E1"/>
    <w:rsid w:val="00FC046F"/>
    <w:rsid w:val="00FC1025"/>
    <w:rsid w:val="00FC1118"/>
    <w:rsid w:val="00FC25EE"/>
    <w:rsid w:val="00FC274E"/>
    <w:rsid w:val="00FC2874"/>
    <w:rsid w:val="00FC2E34"/>
    <w:rsid w:val="00FC31FA"/>
    <w:rsid w:val="00FC3484"/>
    <w:rsid w:val="00FC3576"/>
    <w:rsid w:val="00FC41FB"/>
    <w:rsid w:val="00FC467E"/>
    <w:rsid w:val="00FC4E19"/>
    <w:rsid w:val="00FC4F15"/>
    <w:rsid w:val="00FC54A0"/>
    <w:rsid w:val="00FC5545"/>
    <w:rsid w:val="00FC5C67"/>
    <w:rsid w:val="00FC6391"/>
    <w:rsid w:val="00FC6995"/>
    <w:rsid w:val="00FC6AD3"/>
    <w:rsid w:val="00FC78B5"/>
    <w:rsid w:val="00FD05B0"/>
    <w:rsid w:val="00FD065C"/>
    <w:rsid w:val="00FD06DF"/>
    <w:rsid w:val="00FD0B4D"/>
    <w:rsid w:val="00FD1ABF"/>
    <w:rsid w:val="00FD2508"/>
    <w:rsid w:val="00FD2554"/>
    <w:rsid w:val="00FD25E3"/>
    <w:rsid w:val="00FD3764"/>
    <w:rsid w:val="00FD3C7C"/>
    <w:rsid w:val="00FD4695"/>
    <w:rsid w:val="00FD4A08"/>
    <w:rsid w:val="00FD5787"/>
    <w:rsid w:val="00FD5896"/>
    <w:rsid w:val="00FD5AF5"/>
    <w:rsid w:val="00FD5D77"/>
    <w:rsid w:val="00FD5FA2"/>
    <w:rsid w:val="00FD5FD5"/>
    <w:rsid w:val="00FD622F"/>
    <w:rsid w:val="00FD6689"/>
    <w:rsid w:val="00FD6D05"/>
    <w:rsid w:val="00FD6E6D"/>
    <w:rsid w:val="00FD7089"/>
    <w:rsid w:val="00FD70CC"/>
    <w:rsid w:val="00FD7E45"/>
    <w:rsid w:val="00FE0152"/>
    <w:rsid w:val="00FE0388"/>
    <w:rsid w:val="00FE201F"/>
    <w:rsid w:val="00FE28B2"/>
    <w:rsid w:val="00FE2D41"/>
    <w:rsid w:val="00FE2E34"/>
    <w:rsid w:val="00FE316C"/>
    <w:rsid w:val="00FE3279"/>
    <w:rsid w:val="00FE37BD"/>
    <w:rsid w:val="00FE38FA"/>
    <w:rsid w:val="00FE3B01"/>
    <w:rsid w:val="00FE4AFE"/>
    <w:rsid w:val="00FE4B1B"/>
    <w:rsid w:val="00FE4E4D"/>
    <w:rsid w:val="00FE5506"/>
    <w:rsid w:val="00FE5CD3"/>
    <w:rsid w:val="00FE5DAF"/>
    <w:rsid w:val="00FE6507"/>
    <w:rsid w:val="00FE6B47"/>
    <w:rsid w:val="00FE6DDF"/>
    <w:rsid w:val="00FE7C5E"/>
    <w:rsid w:val="00FF03B4"/>
    <w:rsid w:val="00FF07C9"/>
    <w:rsid w:val="00FF2149"/>
    <w:rsid w:val="00FF32BE"/>
    <w:rsid w:val="00FF3457"/>
    <w:rsid w:val="00FF37A4"/>
    <w:rsid w:val="00FF3C9F"/>
    <w:rsid w:val="00FF4401"/>
    <w:rsid w:val="00FF4459"/>
    <w:rsid w:val="00FF465B"/>
    <w:rsid w:val="00FF46DE"/>
    <w:rsid w:val="00FF49A2"/>
    <w:rsid w:val="00FF5267"/>
    <w:rsid w:val="00FF5408"/>
    <w:rsid w:val="00FF5711"/>
    <w:rsid w:val="00FF596C"/>
    <w:rsid w:val="00FF7048"/>
    <w:rsid w:val="00FF7461"/>
    <w:rsid w:val="00FF75B1"/>
    <w:rsid w:val="00FF7D7B"/>
    <w:rsid w:val="01388B14"/>
    <w:rsid w:val="01571E9B"/>
    <w:rsid w:val="01869973"/>
    <w:rsid w:val="01FC2860"/>
    <w:rsid w:val="02017DC7"/>
    <w:rsid w:val="023368CC"/>
    <w:rsid w:val="02588341"/>
    <w:rsid w:val="02E09950"/>
    <w:rsid w:val="032E8BB6"/>
    <w:rsid w:val="03ED154D"/>
    <w:rsid w:val="04715025"/>
    <w:rsid w:val="05746288"/>
    <w:rsid w:val="064FAB78"/>
    <w:rsid w:val="068D1C33"/>
    <w:rsid w:val="07816674"/>
    <w:rsid w:val="07F65978"/>
    <w:rsid w:val="08CFE61F"/>
    <w:rsid w:val="08E90C0B"/>
    <w:rsid w:val="092C17BD"/>
    <w:rsid w:val="0991C740"/>
    <w:rsid w:val="09AF67D8"/>
    <w:rsid w:val="0A1A3C2A"/>
    <w:rsid w:val="0A99D2D1"/>
    <w:rsid w:val="0AA01555"/>
    <w:rsid w:val="0B9B21CE"/>
    <w:rsid w:val="0BD1EDBA"/>
    <w:rsid w:val="0C6310DD"/>
    <w:rsid w:val="0D2A712F"/>
    <w:rsid w:val="0D852DDC"/>
    <w:rsid w:val="0DB72DA1"/>
    <w:rsid w:val="0DD90DB2"/>
    <w:rsid w:val="0EB44E5E"/>
    <w:rsid w:val="0ED71EB8"/>
    <w:rsid w:val="0EEA01FB"/>
    <w:rsid w:val="0F079902"/>
    <w:rsid w:val="108B14D7"/>
    <w:rsid w:val="10973470"/>
    <w:rsid w:val="11135554"/>
    <w:rsid w:val="112E501E"/>
    <w:rsid w:val="14BC6C62"/>
    <w:rsid w:val="14C31025"/>
    <w:rsid w:val="14DAFC1E"/>
    <w:rsid w:val="14ECD19E"/>
    <w:rsid w:val="15097D56"/>
    <w:rsid w:val="155118AB"/>
    <w:rsid w:val="155B4595"/>
    <w:rsid w:val="157F62D1"/>
    <w:rsid w:val="169066F7"/>
    <w:rsid w:val="16A78457"/>
    <w:rsid w:val="16D7C17D"/>
    <w:rsid w:val="16F8BD87"/>
    <w:rsid w:val="16FCF3B7"/>
    <w:rsid w:val="170C6247"/>
    <w:rsid w:val="177DDA93"/>
    <w:rsid w:val="1785C819"/>
    <w:rsid w:val="181AC9B0"/>
    <w:rsid w:val="182033EB"/>
    <w:rsid w:val="182C3758"/>
    <w:rsid w:val="187B8876"/>
    <w:rsid w:val="195199B0"/>
    <w:rsid w:val="1A6AA28E"/>
    <w:rsid w:val="1A765BF4"/>
    <w:rsid w:val="1B657649"/>
    <w:rsid w:val="1C47421B"/>
    <w:rsid w:val="1CC6636F"/>
    <w:rsid w:val="1D0DB08B"/>
    <w:rsid w:val="1DD647AD"/>
    <w:rsid w:val="1DEC5B03"/>
    <w:rsid w:val="1DED1C17"/>
    <w:rsid w:val="1DEF0A3D"/>
    <w:rsid w:val="1DF86606"/>
    <w:rsid w:val="1E5152F7"/>
    <w:rsid w:val="1E6233D0"/>
    <w:rsid w:val="1E8A0B34"/>
    <w:rsid w:val="1EAFAFA9"/>
    <w:rsid w:val="1EFD77B8"/>
    <w:rsid w:val="1F2426C4"/>
    <w:rsid w:val="1F866AB0"/>
    <w:rsid w:val="200CB338"/>
    <w:rsid w:val="2025DB95"/>
    <w:rsid w:val="2048286F"/>
    <w:rsid w:val="20498ACB"/>
    <w:rsid w:val="20D1E4F0"/>
    <w:rsid w:val="20E2D409"/>
    <w:rsid w:val="212DD95D"/>
    <w:rsid w:val="2140293E"/>
    <w:rsid w:val="21E55B2C"/>
    <w:rsid w:val="21F019D2"/>
    <w:rsid w:val="2237DF77"/>
    <w:rsid w:val="2290DF03"/>
    <w:rsid w:val="22C08D3A"/>
    <w:rsid w:val="2429A0F6"/>
    <w:rsid w:val="24559107"/>
    <w:rsid w:val="24E43CC3"/>
    <w:rsid w:val="258C729B"/>
    <w:rsid w:val="25B2694E"/>
    <w:rsid w:val="27ED024A"/>
    <w:rsid w:val="28B28A19"/>
    <w:rsid w:val="28E1BCCC"/>
    <w:rsid w:val="2964FE0F"/>
    <w:rsid w:val="2999733C"/>
    <w:rsid w:val="29B915E7"/>
    <w:rsid w:val="29F444A5"/>
    <w:rsid w:val="2ABA49CD"/>
    <w:rsid w:val="2ACD1CDA"/>
    <w:rsid w:val="2B942AF8"/>
    <w:rsid w:val="2C18FFB2"/>
    <w:rsid w:val="2C4222F8"/>
    <w:rsid w:val="2CB07444"/>
    <w:rsid w:val="2CD69F59"/>
    <w:rsid w:val="2DBEDB36"/>
    <w:rsid w:val="2DF87911"/>
    <w:rsid w:val="2E301E62"/>
    <w:rsid w:val="2E721D19"/>
    <w:rsid w:val="2ECEDBE1"/>
    <w:rsid w:val="2F7AC994"/>
    <w:rsid w:val="2F874558"/>
    <w:rsid w:val="2FD1A189"/>
    <w:rsid w:val="3081445C"/>
    <w:rsid w:val="30945DF4"/>
    <w:rsid w:val="30EAE504"/>
    <w:rsid w:val="3117FD42"/>
    <w:rsid w:val="313A492B"/>
    <w:rsid w:val="314F7F6B"/>
    <w:rsid w:val="31DDEB92"/>
    <w:rsid w:val="32036C7C"/>
    <w:rsid w:val="32C04557"/>
    <w:rsid w:val="339F3CDD"/>
    <w:rsid w:val="33ACF948"/>
    <w:rsid w:val="33B7011A"/>
    <w:rsid w:val="33BE7232"/>
    <w:rsid w:val="33BEF004"/>
    <w:rsid w:val="33BFBECF"/>
    <w:rsid w:val="342272D7"/>
    <w:rsid w:val="3444A462"/>
    <w:rsid w:val="345FA85F"/>
    <w:rsid w:val="34633E5F"/>
    <w:rsid w:val="36163F4C"/>
    <w:rsid w:val="363494F7"/>
    <w:rsid w:val="368642AF"/>
    <w:rsid w:val="3689F99D"/>
    <w:rsid w:val="370D0C45"/>
    <w:rsid w:val="373A58C5"/>
    <w:rsid w:val="37EC0150"/>
    <w:rsid w:val="38030734"/>
    <w:rsid w:val="3862429F"/>
    <w:rsid w:val="395B45E8"/>
    <w:rsid w:val="395CBB1D"/>
    <w:rsid w:val="39E3B4F7"/>
    <w:rsid w:val="3A287AA4"/>
    <w:rsid w:val="3A3FA278"/>
    <w:rsid w:val="3A6B9415"/>
    <w:rsid w:val="3ABD7C3B"/>
    <w:rsid w:val="3B547D00"/>
    <w:rsid w:val="3BED49FB"/>
    <w:rsid w:val="3C418BF8"/>
    <w:rsid w:val="3C6C5873"/>
    <w:rsid w:val="3C7CFBD2"/>
    <w:rsid w:val="3D601B66"/>
    <w:rsid w:val="3DAB913E"/>
    <w:rsid w:val="3E9A0F39"/>
    <w:rsid w:val="3EC18800"/>
    <w:rsid w:val="3EF1D44E"/>
    <w:rsid w:val="3F1EDC8E"/>
    <w:rsid w:val="3F410FD5"/>
    <w:rsid w:val="3F916B1B"/>
    <w:rsid w:val="40CE234A"/>
    <w:rsid w:val="40D1E2CC"/>
    <w:rsid w:val="41B72E62"/>
    <w:rsid w:val="41E0C5EF"/>
    <w:rsid w:val="423DE68D"/>
    <w:rsid w:val="430EF006"/>
    <w:rsid w:val="43176D68"/>
    <w:rsid w:val="433DB8C4"/>
    <w:rsid w:val="43CBE7B0"/>
    <w:rsid w:val="447AECD0"/>
    <w:rsid w:val="44CE2925"/>
    <w:rsid w:val="455DAFB5"/>
    <w:rsid w:val="45EEF899"/>
    <w:rsid w:val="460DE7A9"/>
    <w:rsid w:val="46196DF7"/>
    <w:rsid w:val="461C18AF"/>
    <w:rsid w:val="4706FDAC"/>
    <w:rsid w:val="477C1565"/>
    <w:rsid w:val="47C79BFF"/>
    <w:rsid w:val="480CBE0F"/>
    <w:rsid w:val="481D44D7"/>
    <w:rsid w:val="48C7D120"/>
    <w:rsid w:val="4AEE39F2"/>
    <w:rsid w:val="4B2D2894"/>
    <w:rsid w:val="4C7A98C0"/>
    <w:rsid w:val="4D80210E"/>
    <w:rsid w:val="4E0B7398"/>
    <w:rsid w:val="4E50D9C6"/>
    <w:rsid w:val="4E6BE6DB"/>
    <w:rsid w:val="4EA2135E"/>
    <w:rsid w:val="4FCB3565"/>
    <w:rsid w:val="506236EB"/>
    <w:rsid w:val="509067A3"/>
    <w:rsid w:val="50A23553"/>
    <w:rsid w:val="50C9CF37"/>
    <w:rsid w:val="50E2B44A"/>
    <w:rsid w:val="51225400"/>
    <w:rsid w:val="51D86BFA"/>
    <w:rsid w:val="523428A3"/>
    <w:rsid w:val="5238757C"/>
    <w:rsid w:val="52A1AF33"/>
    <w:rsid w:val="52E57E80"/>
    <w:rsid w:val="53D54E50"/>
    <w:rsid w:val="53E580B4"/>
    <w:rsid w:val="5443922F"/>
    <w:rsid w:val="54694774"/>
    <w:rsid w:val="55B3EE03"/>
    <w:rsid w:val="55C09A64"/>
    <w:rsid w:val="560517D5"/>
    <w:rsid w:val="5723A81A"/>
    <w:rsid w:val="57358D11"/>
    <w:rsid w:val="5756F337"/>
    <w:rsid w:val="58251B4A"/>
    <w:rsid w:val="5954F50C"/>
    <w:rsid w:val="59938C6D"/>
    <w:rsid w:val="59EDCB96"/>
    <w:rsid w:val="5A08A426"/>
    <w:rsid w:val="5A5FFEBB"/>
    <w:rsid w:val="5A9EA628"/>
    <w:rsid w:val="5B1D3E0D"/>
    <w:rsid w:val="5B3378F6"/>
    <w:rsid w:val="5B374A54"/>
    <w:rsid w:val="5B8A8474"/>
    <w:rsid w:val="5C39945E"/>
    <w:rsid w:val="5C7C53BC"/>
    <w:rsid w:val="5C892290"/>
    <w:rsid w:val="5C9DE618"/>
    <w:rsid w:val="5CFA5AA3"/>
    <w:rsid w:val="5D4044E8"/>
    <w:rsid w:val="5D4F3440"/>
    <w:rsid w:val="5EAD742E"/>
    <w:rsid w:val="5FB8E24A"/>
    <w:rsid w:val="5FD0C1F5"/>
    <w:rsid w:val="600FE57B"/>
    <w:rsid w:val="608B6BF8"/>
    <w:rsid w:val="609FBD0E"/>
    <w:rsid w:val="60D031B7"/>
    <w:rsid w:val="61CBED18"/>
    <w:rsid w:val="625AC30B"/>
    <w:rsid w:val="63237845"/>
    <w:rsid w:val="6329B8C5"/>
    <w:rsid w:val="6384C12B"/>
    <w:rsid w:val="63BE3573"/>
    <w:rsid w:val="63E15577"/>
    <w:rsid w:val="648C3BAC"/>
    <w:rsid w:val="6495665A"/>
    <w:rsid w:val="649A360D"/>
    <w:rsid w:val="64BBAE81"/>
    <w:rsid w:val="64DE2C9A"/>
    <w:rsid w:val="6506B5D5"/>
    <w:rsid w:val="657D7733"/>
    <w:rsid w:val="6657A579"/>
    <w:rsid w:val="6679FCFB"/>
    <w:rsid w:val="66AB2F0F"/>
    <w:rsid w:val="66E7272E"/>
    <w:rsid w:val="673521F2"/>
    <w:rsid w:val="67CD37D0"/>
    <w:rsid w:val="6857A38C"/>
    <w:rsid w:val="6882F78F"/>
    <w:rsid w:val="68CAAF5A"/>
    <w:rsid w:val="6915BB97"/>
    <w:rsid w:val="696B467C"/>
    <w:rsid w:val="698A67B5"/>
    <w:rsid w:val="69A707CB"/>
    <w:rsid w:val="69B19DBD"/>
    <w:rsid w:val="6A6E62B2"/>
    <w:rsid w:val="6AA7173E"/>
    <w:rsid w:val="6B71D964"/>
    <w:rsid w:val="6BB8100D"/>
    <w:rsid w:val="6BC57F34"/>
    <w:rsid w:val="6C3BDE1F"/>
    <w:rsid w:val="6C65FC84"/>
    <w:rsid w:val="6C714EF5"/>
    <w:rsid w:val="6C7FAD4E"/>
    <w:rsid w:val="6C83CA07"/>
    <w:rsid w:val="6CB8DAAB"/>
    <w:rsid w:val="6D5E5638"/>
    <w:rsid w:val="6DB83862"/>
    <w:rsid w:val="6DCA6652"/>
    <w:rsid w:val="6EFFB1A0"/>
    <w:rsid w:val="70340552"/>
    <w:rsid w:val="7130AB75"/>
    <w:rsid w:val="71447C4A"/>
    <w:rsid w:val="714696E9"/>
    <w:rsid w:val="717AC719"/>
    <w:rsid w:val="72E7F104"/>
    <w:rsid w:val="72EAA50B"/>
    <w:rsid w:val="7337952C"/>
    <w:rsid w:val="744EC63F"/>
    <w:rsid w:val="74A38B43"/>
    <w:rsid w:val="74B91820"/>
    <w:rsid w:val="7554CED9"/>
    <w:rsid w:val="75A84DA4"/>
    <w:rsid w:val="75BD6EBE"/>
    <w:rsid w:val="75EA4EB5"/>
    <w:rsid w:val="769020C5"/>
    <w:rsid w:val="76BB1BF2"/>
    <w:rsid w:val="7705387E"/>
    <w:rsid w:val="77088364"/>
    <w:rsid w:val="77248398"/>
    <w:rsid w:val="776FE55F"/>
    <w:rsid w:val="77BCC180"/>
    <w:rsid w:val="77D7E58E"/>
    <w:rsid w:val="7812C8C9"/>
    <w:rsid w:val="786D860E"/>
    <w:rsid w:val="78E4CCEA"/>
    <w:rsid w:val="792704ED"/>
    <w:rsid w:val="795156B3"/>
    <w:rsid w:val="79A398CD"/>
    <w:rsid w:val="7A6F377D"/>
    <w:rsid w:val="7AC35B54"/>
    <w:rsid w:val="7B33C02C"/>
    <w:rsid w:val="7B97CCEF"/>
    <w:rsid w:val="7C0B07DE"/>
    <w:rsid w:val="7CE639EC"/>
    <w:rsid w:val="7D554915"/>
    <w:rsid w:val="7E55D619"/>
    <w:rsid w:val="7E69E25E"/>
    <w:rsid w:val="7E7B41E8"/>
    <w:rsid w:val="7F7BC1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D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03"/>
    <w:pPr>
      <w:spacing w:before="240" w:after="240"/>
    </w:pPr>
    <w:rPr>
      <w:rFonts w:asciiTheme="minorHAnsi" w:eastAsia="Times New Roman" w:hAnsiTheme="minorHAnsi"/>
      <w:color w:val="000000" w:themeColor="text1"/>
      <w:sz w:val="22"/>
      <w:lang w:eastAsia="en-AU"/>
    </w:rPr>
  </w:style>
  <w:style w:type="paragraph" w:styleId="Heading1">
    <w:name w:val="heading 1"/>
    <w:basedOn w:val="HeadingBase"/>
    <w:next w:val="Normal"/>
    <w:link w:val="Heading1Char"/>
    <w:qFormat/>
    <w:rsid w:val="00777326"/>
    <w:pPr>
      <w:spacing w:before="600" w:line="460" w:lineRule="exact"/>
      <w:outlineLvl w:val="0"/>
    </w:pPr>
    <w:rPr>
      <w:b/>
      <w:bCs w:val="0"/>
      <w:color w:val="6B7E99"/>
      <w:sz w:val="56"/>
    </w:rPr>
  </w:style>
  <w:style w:type="paragraph" w:styleId="Heading2">
    <w:name w:val="heading 2"/>
    <w:basedOn w:val="HeadingBase"/>
    <w:next w:val="Normal"/>
    <w:link w:val="Heading2Char"/>
    <w:qFormat/>
    <w:rsid w:val="00DF64C4"/>
    <w:pPr>
      <w:spacing w:before="360" w:line="460" w:lineRule="exact"/>
      <w:outlineLvl w:val="1"/>
    </w:pPr>
    <w:rPr>
      <w:bCs w:val="0"/>
      <w:iCs/>
      <w:color w:val="4D4D4D" w:themeColor="accent6"/>
      <w:sz w:val="40"/>
      <w:szCs w:val="28"/>
    </w:rPr>
  </w:style>
  <w:style w:type="paragraph" w:styleId="Heading3">
    <w:name w:val="heading 3"/>
    <w:basedOn w:val="HeadingBase"/>
    <w:next w:val="Normal"/>
    <w:link w:val="Heading3Char"/>
    <w:qFormat/>
    <w:rsid w:val="008D1885"/>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8D1885"/>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8D1885"/>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8D1885"/>
    <w:pPr>
      <w:spacing w:before="240" w:after="0" w:line="276" w:lineRule="auto"/>
      <w:outlineLvl w:val="5"/>
    </w:pPr>
    <w:rPr>
      <w:rFonts w:ascii="Calibri Light" w:hAnsi="Calibri Light"/>
      <w:b/>
      <w:bCs w:val="0"/>
      <w:color w:val="5F5F5F" w:themeColor="accent5"/>
      <w:sz w:val="23"/>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727272"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885"/>
    <w:pPr>
      <w:keepNext/>
      <w:spacing w:before="0" w:after="0"/>
    </w:pPr>
    <w:rPr>
      <w:color w:val="auto"/>
      <w:sz w:val="20"/>
    </w:rPr>
  </w:style>
  <w:style w:type="character" w:customStyle="1" w:styleId="HeaderChar">
    <w:name w:val="Header Char"/>
    <w:basedOn w:val="DefaultParagraphFont"/>
    <w:link w:val="Header"/>
    <w:uiPriority w:val="99"/>
    <w:rsid w:val="008D1885"/>
    <w:rPr>
      <w:rFonts w:asciiTheme="minorHAnsi" w:eastAsia="Times New Roman" w:hAnsiTheme="minorHAnsi"/>
      <w:lang w:eastAsia="en-AU"/>
    </w:rPr>
  </w:style>
  <w:style w:type="paragraph" w:styleId="Footer">
    <w:name w:val="footer"/>
    <w:basedOn w:val="Normal"/>
    <w:link w:val="FooterChar"/>
    <w:unhideWhenUsed/>
    <w:rsid w:val="008D1885"/>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8D1885"/>
    <w:rPr>
      <w:rFonts w:asciiTheme="minorHAnsi" w:eastAsia="Times New Roman" w:hAnsiTheme="minorHAnsi"/>
      <w:color w:val="000000" w:themeColor="text1"/>
      <w:lang w:eastAsia="en-AU"/>
    </w:rPr>
  </w:style>
  <w:style w:type="paragraph" w:customStyle="1" w:styleId="Factsheettitle">
    <w:name w:val="Fact sheet title"/>
    <w:basedOn w:val="Normal"/>
    <w:qFormat/>
    <w:rsid w:val="0088159C"/>
    <w:pPr>
      <w:spacing w:after="600"/>
    </w:pPr>
    <w:rPr>
      <w:rFonts w:ascii="Calibri" w:hAnsi="Calibri"/>
      <w:color w:val="E6E6E6" w:themeColor="accent1"/>
      <w:spacing w:val="-14"/>
      <w:sz w:val="68"/>
      <w:szCs w:val="68"/>
    </w:rPr>
  </w:style>
  <w:style w:type="character" w:customStyle="1" w:styleId="Heading1Char">
    <w:name w:val="Heading 1 Char"/>
    <w:basedOn w:val="DefaultParagraphFont"/>
    <w:link w:val="Heading1"/>
    <w:rsid w:val="00777326"/>
    <w:rPr>
      <w:rFonts w:asciiTheme="majorHAnsi" w:eastAsia="Times New Roman" w:hAnsiTheme="majorHAnsi" w:cs="Arial"/>
      <w:b/>
      <w:color w:val="6B7E99"/>
      <w:kern w:val="32"/>
      <w:sz w:val="56"/>
      <w:szCs w:val="36"/>
      <w:lang w:eastAsia="en-AU"/>
    </w:rPr>
  </w:style>
  <w:style w:type="paragraph" w:customStyle="1" w:styleId="Dash">
    <w:name w:val="Dash"/>
    <w:basedOn w:val="Normal"/>
    <w:link w:val="DashChar"/>
    <w:qFormat/>
    <w:rsid w:val="008D1885"/>
    <w:pPr>
      <w:numPr>
        <w:ilvl w:val="1"/>
        <w:numId w:val="28"/>
      </w:numPr>
      <w:tabs>
        <w:tab w:val="clear" w:pos="804"/>
      </w:tabs>
      <w:spacing w:before="120" w:after="120"/>
    </w:pPr>
    <w:rPr>
      <w:rFonts w:ascii="Calibri" w:hAnsi="Calibri"/>
      <w:sz w:val="20"/>
    </w:rPr>
  </w:style>
  <w:style w:type="character" w:customStyle="1" w:styleId="DashChar">
    <w:name w:val="Dash Char"/>
    <w:basedOn w:val="DefaultParagraphFont"/>
    <w:link w:val="Dash"/>
    <w:rsid w:val="008D1885"/>
    <w:rPr>
      <w:rFonts w:eastAsia="Times New Roman"/>
      <w:color w:val="000000" w:themeColor="text1"/>
      <w:lang w:eastAsia="en-AU"/>
    </w:rPr>
  </w:style>
  <w:style w:type="paragraph" w:customStyle="1" w:styleId="DoubleDot">
    <w:name w:val="Double Dot"/>
    <w:basedOn w:val="Normal"/>
    <w:link w:val="DoubleDotChar"/>
    <w:qFormat/>
    <w:rsid w:val="008D1885"/>
    <w:pPr>
      <w:numPr>
        <w:ilvl w:val="2"/>
        <w:numId w:val="28"/>
      </w:numPr>
      <w:tabs>
        <w:tab w:val="clear" w:pos="1088"/>
      </w:tabs>
      <w:spacing w:before="120" w:after="120"/>
    </w:pPr>
    <w:rPr>
      <w:rFonts w:ascii="Calibri" w:hAnsi="Calibri"/>
      <w:sz w:val="20"/>
    </w:rPr>
  </w:style>
  <w:style w:type="character" w:customStyle="1" w:styleId="DoubleDotChar">
    <w:name w:val="Double Dot Char"/>
    <w:basedOn w:val="DefaultParagraphFont"/>
    <w:link w:val="DoubleDot"/>
    <w:rsid w:val="008D1885"/>
    <w:rPr>
      <w:rFonts w:eastAsia="Times New Roman"/>
      <w:color w:val="000000" w:themeColor="text1"/>
      <w:lang w:eastAsia="en-AU"/>
    </w:rPr>
  </w:style>
  <w:style w:type="paragraph" w:styleId="BalloonText">
    <w:name w:val="Balloon Text"/>
    <w:basedOn w:val="Normal"/>
    <w:link w:val="BalloonTextChar"/>
    <w:uiPriority w:val="99"/>
    <w:semiHidden/>
    <w:unhideWhenUsed/>
    <w:rsid w:val="008D188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885"/>
    <w:rPr>
      <w:rFonts w:ascii="Tahoma" w:eastAsia="Times New Roman" w:hAnsi="Tahoma" w:cs="Tahoma"/>
      <w:color w:val="000000" w:themeColor="text1"/>
      <w:sz w:val="16"/>
      <w:szCs w:val="16"/>
      <w:lang w:eastAsia="en-AU"/>
    </w:rPr>
  </w:style>
  <w:style w:type="character" w:customStyle="1" w:styleId="Heading2Char">
    <w:name w:val="Heading 2 Char"/>
    <w:basedOn w:val="DefaultParagraphFont"/>
    <w:link w:val="Heading2"/>
    <w:rsid w:val="00DF64C4"/>
    <w:rPr>
      <w:rFonts w:asciiTheme="majorHAnsi" w:eastAsia="Times New Roman" w:hAnsiTheme="majorHAnsi" w:cs="Arial"/>
      <w:iCs/>
      <w:color w:val="4D4D4D" w:themeColor="accent6"/>
      <w:kern w:val="32"/>
      <w:sz w:val="40"/>
      <w:szCs w:val="28"/>
      <w:lang w:eastAsia="en-AU"/>
    </w:rPr>
  </w:style>
  <w:style w:type="character" w:customStyle="1" w:styleId="Heading3Char">
    <w:name w:val="Heading 3 Char"/>
    <w:basedOn w:val="DefaultParagraphFont"/>
    <w:link w:val="Heading3"/>
    <w:rsid w:val="008D1885"/>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8D1885"/>
    <w:rPr>
      <w:rFonts w:ascii="Calibri Light" w:eastAsia="Times New Roman" w:hAnsi="Calibri Light" w:cs="Arial"/>
      <w:b/>
      <w:color w:val="000000" w:themeColor="text1"/>
      <w:kern w:val="32"/>
      <w:sz w:val="28"/>
      <w:szCs w:val="26"/>
      <w:lang w:eastAsia="en-AU"/>
    </w:rPr>
  </w:style>
  <w:style w:type="table" w:styleId="TableGrid">
    <w:name w:val="Table Grid"/>
    <w:basedOn w:val="TableNormal"/>
    <w:rsid w:val="008D1885"/>
    <w:pPr>
      <w:spacing w:before="40" w:after="40"/>
    </w:pPr>
    <w:rPr>
      <w:rFonts w:ascii="Calibri Light" w:eastAsia="Times New Roman" w:hAnsi="Calibri Light"/>
      <w:sz w:val="18"/>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DF64C4"/>
    <w:pPr>
      <w:numPr>
        <w:ilvl w:val="1"/>
      </w:numPr>
      <w:spacing w:before="120"/>
    </w:pPr>
    <w:rPr>
      <w:rFonts w:ascii="Calibri" w:eastAsiaTheme="minorEastAsia" w:hAnsi="Calibri" w:cstheme="minorBidi"/>
      <w:color w:val="10263B"/>
      <w:sz w:val="26"/>
      <w:szCs w:val="26"/>
      <w:lang w:eastAsia="zh-CN"/>
    </w:rPr>
  </w:style>
  <w:style w:type="character" w:styleId="Hyperlink">
    <w:name w:val="Hyperlink"/>
    <w:basedOn w:val="DefaultParagraphFont"/>
    <w:uiPriority w:val="99"/>
    <w:rsid w:val="008D1885"/>
    <w:rPr>
      <w:color w:val="3A6FAF"/>
      <w:u w:val="none"/>
    </w:rPr>
  </w:style>
  <w:style w:type="character" w:styleId="FollowedHyperlink">
    <w:name w:val="FollowedHyperlink"/>
    <w:basedOn w:val="DefaultParagraphFont"/>
    <w:semiHidden/>
    <w:unhideWhenUsed/>
    <w:rsid w:val="008F0B15"/>
    <w:rPr>
      <w:color w:val="919191"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D1885"/>
    <w:rPr>
      <w:color w:val="808080"/>
    </w:rPr>
  </w:style>
  <w:style w:type="character" w:customStyle="1" w:styleId="Heading5Char">
    <w:name w:val="Heading 5 Char"/>
    <w:basedOn w:val="DefaultParagraphFont"/>
    <w:link w:val="Heading5"/>
    <w:rsid w:val="008D1885"/>
    <w:rPr>
      <w:rFonts w:asciiTheme="majorHAnsi" w:eastAsia="Times New Roman" w:hAnsiTheme="majorHAnsi" w:cs="Arial"/>
      <w:iCs/>
      <w:color w:val="4D4D4D" w:themeColor="accent6"/>
      <w:kern w:val="32"/>
      <w:sz w:val="25"/>
      <w:szCs w:val="36"/>
      <w:lang w:eastAsia="en-AU"/>
    </w:rPr>
  </w:style>
  <w:style w:type="paragraph" w:customStyle="1" w:styleId="BoxHeading">
    <w:name w:val="Box Heading"/>
    <w:basedOn w:val="Normal"/>
    <w:next w:val="Normal"/>
    <w:rsid w:val="008D1885"/>
    <w:pPr>
      <w:keepNext/>
      <w:spacing w:before="120"/>
    </w:pPr>
    <w:rPr>
      <w:b/>
      <w:sz w:val="26"/>
      <w:szCs w:val="26"/>
    </w:rPr>
  </w:style>
  <w:style w:type="paragraph" w:customStyle="1" w:styleId="BoxText">
    <w:name w:val="Box Text"/>
    <w:basedOn w:val="Normal"/>
    <w:link w:val="BoxTextChar"/>
    <w:rsid w:val="008D1885"/>
    <w:pPr>
      <w:spacing w:before="120" w:after="120"/>
    </w:pPr>
    <w:rPr>
      <w:sz w:val="20"/>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DF64C4"/>
    <w:pPr>
      <w:numPr>
        <w:numId w:val="28"/>
      </w:numPr>
      <w:tabs>
        <w:tab w:val="clear" w:pos="520"/>
      </w:tabs>
      <w:spacing w:before="120" w:after="60"/>
    </w:pPr>
  </w:style>
  <w:style w:type="character" w:customStyle="1" w:styleId="BoxTextChar">
    <w:name w:val="Box Text Char"/>
    <w:basedOn w:val="DefaultParagraphFont"/>
    <w:link w:val="BoxText"/>
    <w:rsid w:val="008D1885"/>
    <w:rPr>
      <w:rFonts w:asciiTheme="minorHAnsi" w:eastAsia="Times New Roman" w:hAnsiTheme="minorHAnsi"/>
      <w:color w:val="000000" w:themeColor="text1"/>
      <w:lang w:eastAsia="en-AU"/>
    </w:rPr>
  </w:style>
  <w:style w:type="character" w:customStyle="1" w:styleId="BulletChar">
    <w:name w:val="Bullet Char"/>
    <w:aliases w:val="Body Char,Bullet + line Char,Dot pt Char,F5 List Paragraph Char,L Char,List Paragraph1 Char,List Paragraph11 Char,Number Char,Recommendation Char,b + line Char,b + line Char Char,b Char,b Char Char,b1 Char,level 1 Char,Bullets Char"/>
    <w:basedOn w:val="DefaultParagraphFont"/>
    <w:link w:val="Bullet"/>
    <w:rsid w:val="00DF64C4"/>
    <w:rPr>
      <w:rFonts w:asciiTheme="minorHAnsi" w:eastAsia="Times New Roman" w:hAnsiTheme="minorHAnsi"/>
      <w:color w:val="000000" w:themeColor="text1"/>
      <w:sz w:val="22"/>
      <w:lang w:eastAsia="en-AU"/>
    </w:rPr>
  </w:style>
  <w:style w:type="paragraph" w:customStyle="1" w:styleId="Boxbullet">
    <w:name w:val="Box bullet"/>
    <w:basedOn w:val="BoxText"/>
    <w:rsid w:val="008D1885"/>
    <w:pPr>
      <w:numPr>
        <w:numId w:val="31"/>
      </w:numPr>
    </w:pPr>
    <w:rPr>
      <w:lang w:eastAsia="en-US"/>
    </w:rPr>
  </w:style>
  <w:style w:type="paragraph" w:customStyle="1" w:styleId="Boxdash">
    <w:name w:val="Box dash"/>
    <w:basedOn w:val="Boxbullet"/>
    <w:rsid w:val="008D1885"/>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8D1885"/>
    <w:pPr>
      <w:numPr>
        <w:ilvl w:val="2"/>
      </w:numPr>
      <w:tabs>
        <w:tab w:val="left" w:pos="567"/>
        <w:tab w:val="num" w:pos="1560"/>
      </w:tabs>
    </w:p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8D1885"/>
    <w:rPr>
      <w:rFonts w:ascii="Calibri Light" w:eastAsia="Times New Roman" w:hAnsi="Calibri Light" w:cs="Arial"/>
      <w:b/>
      <w:color w:val="5F5F5F" w:themeColor="accent5"/>
      <w:kern w:val="32"/>
      <w:sz w:val="23"/>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727272"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aliases w:val="Ref,de nota al pie,Footnotemark,FR,Footnotemark1,Footnotemark2,FR1,Footnotemark3,FR2,Footnotemark4,FR3,Footnotemark5,FR4,Footnotemark6,Footnotemark7,Footnotemark8,FR5,Footnotemark11,Footnotemark21,FR11,Footnotemark31,FR21"/>
    <w:basedOn w:val="DefaultParagraphFont"/>
    <w:uiPriority w:val="99"/>
    <w:rsid w:val="0088016C"/>
    <w:rPr>
      <w:rFonts w:asciiTheme="minorHAnsi" w:hAnsiTheme="minorHAnsi"/>
      <w:b w:val="0"/>
      <w:i w:val="0"/>
      <w:sz w:val="20"/>
      <w:vertAlign w:val="superscript"/>
    </w:rPr>
  </w:style>
  <w:style w:type="paragraph" w:styleId="FootnoteText">
    <w:name w:val="footnote text"/>
    <w:basedOn w:val="Normal"/>
    <w:link w:val="FootnoteTextChar"/>
    <w:uiPriority w:val="99"/>
    <w:rsid w:val="008D1885"/>
    <w:pPr>
      <w:spacing w:before="0" w:after="0"/>
      <w:ind w:left="397" w:hanging="397"/>
    </w:pPr>
    <w:rPr>
      <w:sz w:val="20"/>
    </w:rPr>
  </w:style>
  <w:style w:type="character" w:customStyle="1" w:styleId="FootnoteTextChar">
    <w:name w:val="Footnote Text Char"/>
    <w:basedOn w:val="DefaultParagraphFont"/>
    <w:link w:val="FootnoteText"/>
    <w:uiPriority w:val="99"/>
    <w:rsid w:val="008D1885"/>
    <w:rPr>
      <w:rFonts w:asciiTheme="minorHAnsi" w:eastAsia="Times New Roman" w:hAnsiTheme="minorHAnsi"/>
      <w:color w:val="000000" w:themeColor="text1"/>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rsid w:val="008D1885"/>
    <w:pPr>
      <w:ind w:left="720"/>
      <w:contextualSpacing/>
    </w:pPr>
  </w:style>
  <w:style w:type="character" w:customStyle="1" w:styleId="ListParagraphChar">
    <w:name w:val="List Paragraph Char"/>
    <w:basedOn w:val="DefaultParagraphFont"/>
    <w:link w:val="ListParagraph"/>
    <w:uiPriority w:val="34"/>
    <w:rsid w:val="008F0B15"/>
    <w:rPr>
      <w:rFonts w:asciiTheme="minorHAnsi" w:eastAsia="Times New Roman" w:hAnsiTheme="minorHAnsi"/>
      <w:color w:val="000000" w:themeColor="text1"/>
      <w:sz w:val="22"/>
      <w:lang w:eastAsia="en-AU"/>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8D1885"/>
    <w:pPr>
      <w:numPr>
        <w:numId w:val="4"/>
      </w:numPr>
    </w:pPr>
  </w:style>
  <w:style w:type="paragraph" w:customStyle="1" w:styleId="Tableheading">
    <w:name w:val="Table heading"/>
    <w:basedOn w:val="Introtext"/>
    <w:rsid w:val="00030941"/>
    <w:pPr>
      <w:spacing w:before="240" w:after="120"/>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styleId="PlainTable4">
    <w:name w:val="Plain Table 4"/>
    <w:basedOn w:val="TableNormal"/>
    <w:uiPriority w:val="44"/>
    <w:rsid w:val="00EB4F3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E23E93"/>
    <w:pPr>
      <w:spacing w:before="0" w:after="0"/>
    </w:pPr>
    <w:rPr>
      <w:sz w:val="20"/>
    </w:rPr>
  </w:style>
  <w:style w:type="character" w:customStyle="1" w:styleId="EndnoteTextChar">
    <w:name w:val="Endnote Text Char"/>
    <w:basedOn w:val="DefaultParagraphFont"/>
    <w:link w:val="EndnoteText"/>
    <w:uiPriority w:val="99"/>
    <w:semiHidden/>
    <w:rsid w:val="00E23E93"/>
    <w:rPr>
      <w:rFonts w:ascii="Calibri Light" w:eastAsia="Times New Roman" w:hAnsi="Calibri Light"/>
      <w:lang w:eastAsia="en-AU"/>
    </w:rPr>
  </w:style>
  <w:style w:type="character" w:styleId="EndnoteReference">
    <w:name w:val="endnote reference"/>
    <w:basedOn w:val="DefaultParagraphFont"/>
    <w:uiPriority w:val="99"/>
    <w:semiHidden/>
    <w:unhideWhenUsed/>
    <w:rsid w:val="00E23E93"/>
    <w:rPr>
      <w:vertAlign w:val="superscript"/>
    </w:rPr>
  </w:style>
  <w:style w:type="table" w:styleId="ListTable1Light-Accent6">
    <w:name w:val="List Table 1 Light Accent 6"/>
    <w:basedOn w:val="TableNormal"/>
    <w:uiPriority w:val="46"/>
    <w:rsid w:val="00E23E93"/>
    <w:rPr>
      <w:rFonts w:asciiTheme="minorHAnsi" w:hAnsiTheme="minorHAnsi" w:cstheme="minorBidi"/>
      <w:sz w:val="22"/>
      <w:szCs w:val="22"/>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character" w:styleId="CommentReference">
    <w:name w:val="annotation reference"/>
    <w:basedOn w:val="DefaultParagraphFont"/>
    <w:uiPriority w:val="99"/>
    <w:semiHidden/>
    <w:unhideWhenUsed/>
    <w:rsid w:val="008D1885"/>
    <w:rPr>
      <w:sz w:val="16"/>
      <w:szCs w:val="16"/>
    </w:rPr>
  </w:style>
  <w:style w:type="paragraph" w:styleId="CommentText">
    <w:name w:val="annotation text"/>
    <w:basedOn w:val="Normal"/>
    <w:link w:val="CommentTextChar"/>
    <w:uiPriority w:val="99"/>
    <w:unhideWhenUsed/>
    <w:rsid w:val="008D1885"/>
    <w:rPr>
      <w:rFonts w:ascii="Calibri" w:hAnsi="Calibri"/>
      <w:sz w:val="20"/>
    </w:rPr>
  </w:style>
  <w:style w:type="character" w:customStyle="1" w:styleId="CommentTextChar">
    <w:name w:val="Comment Text Char"/>
    <w:basedOn w:val="DefaultParagraphFont"/>
    <w:link w:val="CommentText"/>
    <w:uiPriority w:val="99"/>
    <w:rsid w:val="008D1885"/>
    <w:rPr>
      <w:rFonts w:eastAsia="Times New Roman"/>
      <w:color w:val="000000" w:themeColor="text1"/>
      <w:lang w:eastAsia="en-AU"/>
    </w:rPr>
  </w:style>
  <w:style w:type="table" w:styleId="ListTable1Light-Accent5">
    <w:name w:val="List Table 1 Light Accent 5"/>
    <w:basedOn w:val="TableNormal"/>
    <w:uiPriority w:val="46"/>
    <w:rsid w:val="000929A5"/>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paragraph" w:customStyle="1" w:styleId="SecurityClassificationHeader">
    <w:name w:val="Security Classification Header"/>
    <w:link w:val="SecurityClassificationHeaderChar"/>
    <w:rsid w:val="008D1885"/>
    <w:pPr>
      <w:spacing w:before="360" w:after="60" w:line="259" w:lineRule="auto"/>
      <w:jc w:val="center"/>
    </w:pPr>
    <w:rPr>
      <w:rFonts w:ascii="Calibri Light" w:eastAsia="Times New Roman" w:hAnsi="Calibri Light" w:cs="Calibri"/>
      <w:b/>
      <w:color w:val="FF0000"/>
      <w:sz w:val="24"/>
      <w:lang w:eastAsia="en-AU"/>
    </w:rPr>
  </w:style>
  <w:style w:type="character" w:customStyle="1" w:styleId="SecurityClassificationHeaderChar">
    <w:name w:val="Security Classification Header Char"/>
    <w:basedOn w:val="HeaderChar"/>
    <w:link w:val="SecurityClassificationHeader"/>
    <w:rsid w:val="008D1885"/>
    <w:rPr>
      <w:rFonts w:asciiTheme="minorHAnsi" w:eastAsia="Times New Roman" w:hAnsiTheme="minorHAnsi" w:cs="Calibri"/>
      <w:b/>
      <w:color w:val="FF0000"/>
      <w:sz w:val="24"/>
      <w:lang w:eastAsia="en-AU"/>
    </w:rPr>
  </w:style>
  <w:style w:type="paragraph" w:customStyle="1" w:styleId="SecurityClassificationFooter">
    <w:name w:val="Security Classification Footer"/>
    <w:link w:val="SecurityClassificationFooterChar"/>
    <w:rsid w:val="008D1885"/>
    <w:pPr>
      <w:spacing w:before="360" w:after="60" w:line="259" w:lineRule="auto"/>
      <w:jc w:val="center"/>
    </w:pPr>
    <w:rPr>
      <w:rFonts w:ascii="Calibri Light" w:eastAsia="Times New Roman" w:hAnsi="Calibri Light" w:cs="Calibri"/>
      <w:b/>
      <w:color w:val="FF0000"/>
      <w:sz w:val="24"/>
      <w:lang w:eastAsia="en-AU"/>
    </w:rPr>
  </w:style>
  <w:style w:type="character" w:customStyle="1" w:styleId="SecurityClassificationFooterChar">
    <w:name w:val="Security Classification Footer Char"/>
    <w:basedOn w:val="HeaderChar"/>
    <w:link w:val="SecurityClassificationFooter"/>
    <w:rsid w:val="008D1885"/>
    <w:rPr>
      <w:rFonts w:asciiTheme="minorHAnsi" w:eastAsia="Times New Roman" w:hAnsiTheme="minorHAnsi" w:cs="Calibri"/>
      <w:b/>
      <w:color w:val="FF0000"/>
      <w:sz w:val="24"/>
      <w:lang w:eastAsia="en-AU"/>
    </w:rPr>
  </w:style>
  <w:style w:type="paragraph" w:customStyle="1" w:styleId="DLMSecurityHeader">
    <w:name w:val="DLM Security Header"/>
    <w:link w:val="DLMSecurityHeaderChar"/>
    <w:rsid w:val="008D1885"/>
    <w:pPr>
      <w:spacing w:before="60" w:after="240" w:line="259" w:lineRule="auto"/>
      <w:jc w:val="center"/>
    </w:pPr>
    <w:rPr>
      <w:rFonts w:ascii="Calibri Light" w:eastAsia="Times New Roman" w:hAnsi="Calibri Light" w:cs="Calibri"/>
      <w:b/>
      <w:color w:val="FF0000"/>
      <w:sz w:val="24"/>
      <w:lang w:eastAsia="en-AU"/>
    </w:rPr>
  </w:style>
  <w:style w:type="character" w:customStyle="1" w:styleId="DLMSecurityHeaderChar">
    <w:name w:val="DLM Security Header Char"/>
    <w:basedOn w:val="HeaderChar"/>
    <w:link w:val="DLMSecurityHeader"/>
    <w:rsid w:val="008D1885"/>
    <w:rPr>
      <w:rFonts w:asciiTheme="minorHAnsi" w:eastAsia="Times New Roman" w:hAnsiTheme="minorHAnsi" w:cs="Calibri"/>
      <w:b/>
      <w:color w:val="FF0000"/>
      <w:sz w:val="24"/>
      <w:lang w:eastAsia="en-AU"/>
    </w:rPr>
  </w:style>
  <w:style w:type="paragraph" w:customStyle="1" w:styleId="DLMSecurityFooter">
    <w:name w:val="DLM Security Footer"/>
    <w:link w:val="DLMSecurityFooterChar"/>
    <w:rsid w:val="008D1885"/>
    <w:pPr>
      <w:spacing w:before="240" w:after="60" w:line="259" w:lineRule="auto"/>
      <w:jc w:val="center"/>
    </w:pPr>
    <w:rPr>
      <w:rFonts w:ascii="Calibri Light" w:eastAsia="Times New Roman" w:hAnsi="Calibri Light" w:cs="Calibri"/>
      <w:b/>
      <w:color w:val="FF0000"/>
      <w:sz w:val="24"/>
      <w:lang w:eastAsia="en-AU"/>
    </w:rPr>
  </w:style>
  <w:style w:type="character" w:customStyle="1" w:styleId="DLMSecurityFooterChar">
    <w:name w:val="DLM Security Footer Char"/>
    <w:basedOn w:val="HeaderChar"/>
    <w:link w:val="DLMSecurityFooter"/>
    <w:rsid w:val="008D1885"/>
    <w:rPr>
      <w:rFonts w:asciiTheme="minorHAnsi" w:eastAsia="Times New Roman" w:hAnsiTheme="minorHAnsi" w:cs="Calibri"/>
      <w:b/>
      <w:color w:val="FF0000"/>
      <w:sz w:val="24"/>
      <w:lang w:eastAsia="en-AU"/>
    </w:rPr>
  </w:style>
  <w:style w:type="paragraph" w:customStyle="1" w:styleId="CAB-Heading1">
    <w:name w:val="CAB - Heading 1"/>
    <w:basedOn w:val="Heading1"/>
    <w:link w:val="CAB-Heading1Char"/>
    <w:uiPriority w:val="98"/>
    <w:rsid w:val="00343F5E"/>
  </w:style>
  <w:style w:type="character" w:customStyle="1" w:styleId="CAB-Heading1Char">
    <w:name w:val="CAB - Heading 1 Char"/>
    <w:basedOn w:val="DefaultParagraphFont"/>
    <w:link w:val="CAB-Heading1"/>
    <w:uiPriority w:val="98"/>
    <w:rsid w:val="00343F5E"/>
    <w:rPr>
      <w:rFonts w:eastAsia="Times New Roman" w:cs="Arial"/>
      <w:b/>
      <w:color w:val="969696" w:themeColor="accent3"/>
      <w:kern w:val="32"/>
      <w:sz w:val="44"/>
      <w:szCs w:val="36"/>
      <w:lang w:eastAsia="en-AU"/>
    </w:rPr>
  </w:style>
  <w:style w:type="paragraph" w:styleId="CommentSubject">
    <w:name w:val="annotation subject"/>
    <w:basedOn w:val="CommentText"/>
    <w:next w:val="CommentText"/>
    <w:link w:val="CommentSubjectChar"/>
    <w:uiPriority w:val="99"/>
    <w:semiHidden/>
    <w:unhideWhenUsed/>
    <w:rsid w:val="008D1885"/>
    <w:rPr>
      <w:rFonts w:asciiTheme="minorHAnsi" w:hAnsiTheme="minorHAnsi"/>
      <w:b/>
      <w:bCs/>
    </w:rPr>
  </w:style>
  <w:style w:type="character" w:customStyle="1" w:styleId="CommentSubjectChar">
    <w:name w:val="Comment Subject Char"/>
    <w:basedOn w:val="CommentTextChar"/>
    <w:link w:val="CommentSubject"/>
    <w:uiPriority w:val="99"/>
    <w:semiHidden/>
    <w:rsid w:val="008D1885"/>
    <w:rPr>
      <w:rFonts w:asciiTheme="minorHAnsi" w:eastAsia="Times New Roman" w:hAnsiTheme="minorHAnsi"/>
      <w:b/>
      <w:bCs/>
      <w:color w:val="000000" w:themeColor="text1"/>
      <w:lang w:eastAsia="en-AU"/>
    </w:rPr>
  </w:style>
  <w:style w:type="table" w:styleId="TableGridLight">
    <w:name w:val="Grid Table Light"/>
    <w:basedOn w:val="TableNormal"/>
    <w:uiPriority w:val="40"/>
    <w:rsid w:val="00355333"/>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tGraphic">
    <w:name w:val="Chart Graphic"/>
    <w:basedOn w:val="Normal"/>
    <w:next w:val="Normal"/>
    <w:rsid w:val="005A4B03"/>
    <w:pPr>
      <w:keepNext/>
      <w:spacing w:before="0" w:after="0"/>
    </w:pPr>
    <w:rPr>
      <w:color w:val="4D4D4D" w:themeColor="accent6"/>
      <w:sz w:val="20"/>
    </w:rPr>
  </w:style>
  <w:style w:type="character" w:styleId="Mention">
    <w:name w:val="Mention"/>
    <w:basedOn w:val="DefaultParagraphFont"/>
    <w:uiPriority w:val="99"/>
    <w:unhideWhenUsed/>
    <w:rsid w:val="00A42FA6"/>
    <w:rPr>
      <w:color w:val="2B579A"/>
      <w:shd w:val="clear" w:color="auto" w:fill="E1DFDD"/>
    </w:rPr>
  </w:style>
  <w:style w:type="paragraph" w:styleId="TOCHeading">
    <w:name w:val="TOC Heading"/>
    <w:basedOn w:val="Heading1"/>
    <w:next w:val="Normal"/>
    <w:uiPriority w:val="39"/>
    <w:unhideWhenUsed/>
    <w:qFormat/>
    <w:rsid w:val="00AA5BC6"/>
    <w:pPr>
      <w:keepLines/>
      <w:spacing w:before="240" w:after="0" w:line="259" w:lineRule="auto"/>
      <w:outlineLvl w:val="9"/>
    </w:pPr>
    <w:rPr>
      <w:rFonts w:eastAsiaTheme="majorEastAsia" w:cstheme="majorBidi"/>
      <w:b w:val="0"/>
      <w:color w:val="ACACAC" w:themeColor="accent1" w:themeShade="BF"/>
      <w:kern w:val="0"/>
      <w:sz w:val="32"/>
      <w:szCs w:val="32"/>
      <w:lang w:val="en-US" w:eastAsia="en-US"/>
    </w:rPr>
  </w:style>
  <w:style w:type="paragraph" w:styleId="TOC2">
    <w:name w:val="toc 2"/>
    <w:basedOn w:val="Normal"/>
    <w:next w:val="Normal"/>
    <w:uiPriority w:val="39"/>
    <w:rsid w:val="008D1885"/>
    <w:pPr>
      <w:keepNext/>
      <w:tabs>
        <w:tab w:val="right" w:leader="dot" w:pos="9072"/>
      </w:tabs>
      <w:spacing w:before="40" w:after="20"/>
      <w:ind w:right="-2"/>
    </w:pPr>
    <w:rPr>
      <w:noProof/>
      <w:color w:val="000000" w:themeColor="text2"/>
    </w:rPr>
  </w:style>
  <w:style w:type="paragraph" w:styleId="TOC1">
    <w:name w:val="toc 1"/>
    <w:basedOn w:val="Normal"/>
    <w:next w:val="Normal"/>
    <w:uiPriority w:val="39"/>
    <w:rsid w:val="008D1885"/>
    <w:pPr>
      <w:keepNext/>
      <w:tabs>
        <w:tab w:val="right" w:leader="dot" w:pos="9072"/>
      </w:tabs>
      <w:spacing w:before="180" w:after="0"/>
      <w:ind w:right="-2"/>
    </w:pPr>
    <w:rPr>
      <w:b/>
      <w:noProof/>
      <w:sz w:val="24"/>
      <w:szCs w:val="22"/>
    </w:rPr>
  </w:style>
  <w:style w:type="table" w:styleId="ListTable2-Accent3">
    <w:name w:val="List Table 2 Accent 3"/>
    <w:basedOn w:val="TableNormal"/>
    <w:uiPriority w:val="47"/>
    <w:rsid w:val="00BF22C1"/>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5">
    <w:name w:val="List Table 6 Colorful Accent 5"/>
    <w:basedOn w:val="TableNormal"/>
    <w:uiPriority w:val="51"/>
    <w:rsid w:val="00BF22C1"/>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5">
    <w:name w:val="Grid Table 2 Accent 5"/>
    <w:basedOn w:val="TableNormal"/>
    <w:uiPriority w:val="47"/>
    <w:rsid w:val="00BF22C1"/>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1Light-Accent5">
    <w:name w:val="Grid Table 1 Light Accent 5"/>
    <w:basedOn w:val="TableNormal"/>
    <w:uiPriority w:val="46"/>
    <w:rsid w:val="001142DA"/>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1142DA"/>
    <w:tblPr>
      <w:tblStyleRowBandSize w:val="1"/>
      <w:tblStyleColBandSize w:val="1"/>
      <w:tblBorders>
        <w:top w:val="single" w:sz="2" w:space="0" w:color="F0F0F0" w:themeColor="accent1" w:themeTint="99"/>
        <w:bottom w:val="single" w:sz="2" w:space="0" w:color="F0F0F0" w:themeColor="accent1" w:themeTint="99"/>
        <w:insideH w:val="single" w:sz="2" w:space="0" w:color="F0F0F0" w:themeColor="accent1" w:themeTint="99"/>
        <w:insideV w:val="single" w:sz="2" w:space="0" w:color="F0F0F0" w:themeColor="accent1" w:themeTint="99"/>
      </w:tblBorders>
    </w:tblPr>
    <w:tblStylePr w:type="firstRow">
      <w:rPr>
        <w:b/>
        <w:bCs/>
      </w:rPr>
      <w:tblPr/>
      <w:tcPr>
        <w:tcBorders>
          <w:top w:val="nil"/>
          <w:bottom w:val="single" w:sz="12" w:space="0" w:color="F0F0F0" w:themeColor="accent1" w:themeTint="99"/>
          <w:insideH w:val="nil"/>
          <w:insideV w:val="nil"/>
        </w:tcBorders>
        <w:shd w:val="clear" w:color="auto" w:fill="FFFFFF" w:themeFill="background1"/>
      </w:tcPr>
    </w:tblStylePr>
    <w:tblStylePr w:type="lastRow">
      <w:rPr>
        <w:b/>
        <w:bCs/>
      </w:rPr>
      <w:tblPr/>
      <w:tcPr>
        <w:tcBorders>
          <w:top w:val="double" w:sz="2" w:space="0" w:color="F0F0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1" w:themeFillTint="33"/>
      </w:tcPr>
    </w:tblStylePr>
    <w:tblStylePr w:type="band1Horz">
      <w:tblPr/>
      <w:tcPr>
        <w:shd w:val="clear" w:color="auto" w:fill="FAFAFA" w:themeFill="accent1" w:themeFillTint="33"/>
      </w:tcPr>
    </w:tblStylePr>
  </w:style>
  <w:style w:type="character" w:styleId="UnresolvedMention">
    <w:name w:val="Unresolved Mention"/>
    <w:basedOn w:val="DefaultParagraphFont"/>
    <w:uiPriority w:val="99"/>
    <w:semiHidden/>
    <w:unhideWhenUsed/>
    <w:rsid w:val="008D1885"/>
    <w:rPr>
      <w:color w:val="605E5C"/>
      <w:shd w:val="clear" w:color="auto" w:fill="E1DFDD"/>
    </w:rPr>
  </w:style>
  <w:style w:type="paragraph" w:customStyle="1" w:styleId="AlphaParagraph">
    <w:name w:val="Alpha Paragraph"/>
    <w:basedOn w:val="Normal"/>
    <w:qFormat/>
    <w:rsid w:val="008D1885"/>
    <w:pPr>
      <w:numPr>
        <w:ilvl w:val="1"/>
        <w:numId w:val="20"/>
      </w:numPr>
      <w:spacing w:before="0"/>
    </w:pPr>
  </w:style>
  <w:style w:type="paragraph" w:customStyle="1" w:styleId="ChartandTableFootnoteAlpha">
    <w:name w:val="Chart and Table Footnote Alpha"/>
    <w:rsid w:val="008D1885"/>
    <w:pPr>
      <w:numPr>
        <w:numId w:val="26"/>
      </w:numPr>
      <w:spacing w:before="40" w:after="40"/>
      <w:contextualSpacing/>
      <w:jc w:val="both"/>
    </w:pPr>
    <w:rPr>
      <w:rFonts w:eastAsia="Times New Roman"/>
      <w:color w:val="000000"/>
      <w:sz w:val="18"/>
      <w:szCs w:val="16"/>
      <w:lang w:eastAsia="en-AU"/>
    </w:rPr>
  </w:style>
  <w:style w:type="paragraph" w:customStyle="1" w:styleId="ChartMainHeading">
    <w:name w:val="Chart Main Heading"/>
    <w:basedOn w:val="TableMainHeading"/>
    <w:next w:val="ChartGraphic"/>
    <w:rsid w:val="008D1885"/>
  </w:style>
  <w:style w:type="paragraph" w:customStyle="1" w:styleId="ChartorTableNote">
    <w:name w:val="Chart or Table Note"/>
    <w:next w:val="Normal"/>
    <w:rsid w:val="008D1885"/>
    <w:pPr>
      <w:spacing w:before="60" w:after="40"/>
      <w:jc w:val="both"/>
    </w:pPr>
    <w:rPr>
      <w:rFonts w:eastAsia="Times New Roman"/>
      <w:color w:val="000000"/>
      <w:sz w:val="18"/>
      <w:lang w:eastAsia="en-AU"/>
    </w:rPr>
  </w:style>
  <w:style w:type="paragraph" w:customStyle="1" w:styleId="ChartSecondHeading">
    <w:name w:val="Chart Second Heading"/>
    <w:basedOn w:val="TableSecondHeading"/>
    <w:next w:val="ChartGraphic"/>
    <w:rsid w:val="008D1885"/>
    <w:rPr>
      <w:bCs/>
    </w:rPr>
  </w:style>
  <w:style w:type="paragraph" w:customStyle="1" w:styleId="ReportDate">
    <w:name w:val="Report Date"/>
    <w:basedOn w:val="Normal"/>
    <w:link w:val="ReportDateChar"/>
    <w:rsid w:val="00120E69"/>
    <w:pPr>
      <w:keepNext/>
      <w:spacing w:before="0" w:after="360"/>
    </w:pPr>
    <w:rPr>
      <w:b/>
      <w:color w:val="auto"/>
      <w:sz w:val="32"/>
    </w:rPr>
  </w:style>
  <w:style w:type="paragraph" w:customStyle="1" w:styleId="TableMainHeading">
    <w:name w:val="Table Main Heading"/>
    <w:basedOn w:val="Heading3"/>
    <w:next w:val="Normal"/>
    <w:rsid w:val="008D1885"/>
    <w:pPr>
      <w:spacing w:before="240" w:after="60"/>
      <w:outlineLvl w:val="3"/>
    </w:pPr>
    <w:rPr>
      <w:b/>
      <w:color w:val="auto"/>
      <w:sz w:val="26"/>
    </w:rPr>
  </w:style>
  <w:style w:type="paragraph" w:customStyle="1" w:styleId="FooterEven">
    <w:name w:val="Footer Even"/>
    <w:basedOn w:val="Footer"/>
    <w:rsid w:val="008D1885"/>
    <w:pPr>
      <w:keepNext/>
      <w:tabs>
        <w:tab w:val="clear" w:pos="4513"/>
        <w:tab w:val="clear" w:pos="9026"/>
      </w:tabs>
      <w:jc w:val="left"/>
    </w:pPr>
    <w:rPr>
      <w:noProof/>
      <w:color w:val="auto"/>
    </w:rPr>
  </w:style>
  <w:style w:type="paragraph" w:customStyle="1" w:styleId="FooterOdd">
    <w:name w:val="Footer Odd"/>
    <w:basedOn w:val="Footer"/>
    <w:rsid w:val="008D1885"/>
    <w:pPr>
      <w:keepNext/>
      <w:tabs>
        <w:tab w:val="clear" w:pos="4513"/>
        <w:tab w:val="clear" w:pos="9026"/>
      </w:tabs>
      <w:jc w:val="right"/>
    </w:pPr>
    <w:rPr>
      <w:color w:val="auto"/>
    </w:rPr>
  </w:style>
  <w:style w:type="paragraph" w:customStyle="1" w:styleId="OutlineNumbered1">
    <w:name w:val="Outline Numbered 1"/>
    <w:basedOn w:val="Normal"/>
    <w:rsid w:val="008D1885"/>
    <w:pPr>
      <w:numPr>
        <w:numId w:val="16"/>
      </w:numPr>
      <w:spacing w:before="0"/>
    </w:pPr>
  </w:style>
  <w:style w:type="paragraph" w:customStyle="1" w:styleId="OutlineNumbered2">
    <w:name w:val="Outline Numbered 2"/>
    <w:basedOn w:val="Normal"/>
    <w:rsid w:val="008D1885"/>
    <w:pPr>
      <w:numPr>
        <w:ilvl w:val="1"/>
        <w:numId w:val="16"/>
      </w:numPr>
      <w:spacing w:before="0"/>
    </w:pPr>
  </w:style>
  <w:style w:type="paragraph" w:customStyle="1" w:styleId="OutlineNumbered3">
    <w:name w:val="Outline Numbered 3"/>
    <w:basedOn w:val="Normal"/>
    <w:rsid w:val="008D1885"/>
    <w:pPr>
      <w:numPr>
        <w:ilvl w:val="2"/>
        <w:numId w:val="16"/>
      </w:numPr>
      <w:spacing w:before="0"/>
    </w:pPr>
  </w:style>
  <w:style w:type="paragraph" w:customStyle="1" w:styleId="SingleParagraph">
    <w:name w:val="Single Paragraph"/>
    <w:basedOn w:val="Normal"/>
    <w:link w:val="SingleParagraphChar"/>
    <w:rsid w:val="008D1885"/>
    <w:pPr>
      <w:spacing w:before="0" w:after="0"/>
    </w:pPr>
  </w:style>
  <w:style w:type="paragraph" w:customStyle="1" w:styleId="TableSecondHeading">
    <w:name w:val="Table Second Heading"/>
    <w:basedOn w:val="Normal"/>
    <w:next w:val="Normal"/>
    <w:rsid w:val="008D1885"/>
    <w:pPr>
      <w:keepNext/>
      <w:spacing w:before="60" w:after="60"/>
    </w:pPr>
    <w:rPr>
      <w:b/>
      <w:color w:val="5F5F5F" w:themeColor="accent5"/>
      <w:sz w:val="23"/>
    </w:rPr>
  </w:style>
  <w:style w:type="paragraph" w:customStyle="1" w:styleId="TableColumnHeadingCentred">
    <w:name w:val="Table Column Heading Centred"/>
    <w:basedOn w:val="TableTextLeft"/>
    <w:rsid w:val="008D1885"/>
    <w:pPr>
      <w:jc w:val="center"/>
    </w:pPr>
    <w:rPr>
      <w:b/>
      <w:sz w:val="20"/>
    </w:rPr>
  </w:style>
  <w:style w:type="paragraph" w:customStyle="1" w:styleId="TableColumnHeadingLeft">
    <w:name w:val="Table Column Heading Left"/>
    <w:basedOn w:val="TableTextLeft"/>
    <w:rsid w:val="008D1885"/>
    <w:rPr>
      <w:b/>
      <w:sz w:val="20"/>
    </w:rPr>
  </w:style>
  <w:style w:type="paragraph" w:customStyle="1" w:styleId="TableColumnHeadingRight">
    <w:name w:val="Table Column Heading Right"/>
    <w:basedOn w:val="TableTextLeft"/>
    <w:rsid w:val="008D1885"/>
    <w:pPr>
      <w:jc w:val="right"/>
    </w:pPr>
    <w:rPr>
      <w:b/>
      <w:sz w:val="20"/>
    </w:rPr>
  </w:style>
  <w:style w:type="paragraph" w:customStyle="1" w:styleId="TableTextCentered">
    <w:name w:val="Table Text Centered"/>
    <w:basedOn w:val="TableTextRight"/>
    <w:rsid w:val="008D1885"/>
    <w:pPr>
      <w:jc w:val="center"/>
    </w:pPr>
    <w:rPr>
      <w:color w:val="auto"/>
    </w:rPr>
  </w:style>
  <w:style w:type="paragraph" w:customStyle="1" w:styleId="TableTextLeft">
    <w:name w:val="Table Text Left"/>
    <w:basedOn w:val="TableTextRight"/>
    <w:rsid w:val="008D1885"/>
    <w:pPr>
      <w:jc w:val="left"/>
    </w:pPr>
    <w:rPr>
      <w:color w:val="auto"/>
    </w:rPr>
  </w:style>
  <w:style w:type="paragraph" w:customStyle="1" w:styleId="TableTextRight">
    <w:name w:val="Table Text Right"/>
    <w:basedOn w:val="Normal"/>
    <w:rsid w:val="008D1885"/>
    <w:pPr>
      <w:spacing w:before="40" w:after="40"/>
      <w:jc w:val="right"/>
    </w:pPr>
    <w:rPr>
      <w:sz w:val="18"/>
    </w:rPr>
  </w:style>
  <w:style w:type="paragraph" w:styleId="TOC3">
    <w:name w:val="toc 3"/>
    <w:basedOn w:val="Normal"/>
    <w:next w:val="Normal"/>
    <w:uiPriority w:val="39"/>
    <w:rsid w:val="008D1885"/>
    <w:pPr>
      <w:tabs>
        <w:tab w:val="right" w:leader="dot" w:pos="9072"/>
      </w:tabs>
      <w:spacing w:before="20" w:after="0"/>
      <w:ind w:left="284" w:right="-2"/>
    </w:pPr>
    <w:rPr>
      <w:rFonts w:cs="Calibri"/>
      <w:noProof/>
    </w:rPr>
  </w:style>
  <w:style w:type="numbering" w:customStyle="1" w:styleId="OutlineList">
    <w:name w:val="OutlineList"/>
    <w:uiPriority w:val="99"/>
    <w:rsid w:val="008D1885"/>
    <w:pPr>
      <w:numPr>
        <w:numId w:val="14"/>
      </w:numPr>
    </w:pPr>
  </w:style>
  <w:style w:type="numbering" w:customStyle="1" w:styleId="BulletedList">
    <w:name w:val="Bulleted List"/>
    <w:uiPriority w:val="99"/>
    <w:rsid w:val="008D1885"/>
    <w:pPr>
      <w:numPr>
        <w:numId w:val="5"/>
      </w:numPr>
    </w:pPr>
  </w:style>
  <w:style w:type="numbering" w:customStyle="1" w:styleId="OneLevelList">
    <w:name w:val="OneLevelList"/>
    <w:uiPriority w:val="99"/>
    <w:rsid w:val="008D1885"/>
    <w:pPr>
      <w:numPr>
        <w:numId w:val="13"/>
      </w:numPr>
    </w:pPr>
  </w:style>
  <w:style w:type="numbering" w:customStyle="1" w:styleId="ChartandTableFootnoteAlphaList">
    <w:name w:val="ChartandTableFootnoteAlphaList"/>
    <w:uiPriority w:val="99"/>
    <w:rsid w:val="008D1885"/>
    <w:pPr>
      <w:numPr>
        <w:numId w:val="26"/>
      </w:numPr>
    </w:pPr>
  </w:style>
  <w:style w:type="paragraph" w:customStyle="1" w:styleId="Heading1Numbered">
    <w:name w:val="Heading 1 Numbered"/>
    <w:basedOn w:val="Heading1"/>
    <w:next w:val="Normal"/>
    <w:rsid w:val="008D1885"/>
    <w:pPr>
      <w:numPr>
        <w:numId w:val="18"/>
      </w:numPr>
    </w:pPr>
  </w:style>
  <w:style w:type="character" w:customStyle="1" w:styleId="SingleParagraphChar">
    <w:name w:val="Single Paragraph Char"/>
    <w:basedOn w:val="DefaultParagraphFont"/>
    <w:link w:val="SingleParagraph"/>
    <w:rsid w:val="008D1885"/>
    <w:rPr>
      <w:rFonts w:asciiTheme="minorHAnsi" w:eastAsia="Times New Roman" w:hAnsiTheme="minorHAnsi"/>
      <w:color w:val="000000" w:themeColor="text1"/>
      <w:sz w:val="22"/>
      <w:lang w:eastAsia="en-AU"/>
    </w:rPr>
  </w:style>
  <w:style w:type="paragraph" w:customStyle="1" w:styleId="Heading2Numbered">
    <w:name w:val="Heading 2 Numbered"/>
    <w:basedOn w:val="Heading2"/>
    <w:next w:val="Normal"/>
    <w:rsid w:val="008D1885"/>
    <w:pPr>
      <w:numPr>
        <w:ilvl w:val="1"/>
        <w:numId w:val="18"/>
      </w:numPr>
      <w:ind w:left="284" w:hanging="284"/>
    </w:pPr>
  </w:style>
  <w:style w:type="paragraph" w:customStyle="1" w:styleId="Heading3Numbered">
    <w:name w:val="Heading 3 Numbered"/>
    <w:basedOn w:val="Heading3"/>
    <w:rsid w:val="008D1885"/>
    <w:pPr>
      <w:numPr>
        <w:ilvl w:val="2"/>
        <w:numId w:val="18"/>
      </w:numPr>
      <w:ind w:left="284" w:hanging="284"/>
    </w:pPr>
  </w:style>
  <w:style w:type="paragraph" w:styleId="Title">
    <w:name w:val="Title"/>
    <w:basedOn w:val="Normal"/>
    <w:next w:val="Normal"/>
    <w:link w:val="TitleChar"/>
    <w:uiPriority w:val="10"/>
    <w:rsid w:val="00DE644A"/>
    <w:pPr>
      <w:spacing w:before="2400" w:after="300" w:line="720" w:lineRule="exact"/>
      <w:contextualSpacing/>
      <w:outlineLvl w:val="0"/>
    </w:pPr>
    <w:rPr>
      <w:rFonts w:asciiTheme="majorHAnsi" w:eastAsiaTheme="majorEastAsia" w:hAnsiTheme="majorHAnsi" w:cstheme="majorBidi"/>
      <w:color w:val="auto"/>
      <w:kern w:val="28"/>
      <w:sz w:val="64"/>
      <w:szCs w:val="64"/>
    </w:rPr>
  </w:style>
  <w:style w:type="character" w:customStyle="1" w:styleId="TitleChar">
    <w:name w:val="Title Char"/>
    <w:basedOn w:val="DefaultParagraphFont"/>
    <w:link w:val="Title"/>
    <w:uiPriority w:val="10"/>
    <w:rsid w:val="00DE644A"/>
    <w:rPr>
      <w:rFonts w:asciiTheme="majorHAnsi" w:eastAsiaTheme="majorEastAsia" w:hAnsiTheme="majorHAnsi" w:cstheme="majorBidi"/>
      <w:kern w:val="28"/>
      <w:sz w:val="64"/>
      <w:szCs w:val="64"/>
      <w:lang w:eastAsia="en-AU"/>
    </w:rPr>
  </w:style>
  <w:style w:type="paragraph" w:styleId="Subtitle">
    <w:name w:val="Subtitle"/>
    <w:basedOn w:val="Normal"/>
    <w:next w:val="Normal"/>
    <w:link w:val="SubtitleChar"/>
    <w:uiPriority w:val="11"/>
    <w:rsid w:val="008D1885"/>
    <w:pPr>
      <w:numPr>
        <w:ilvl w:val="1"/>
      </w:numPr>
    </w:pPr>
    <w:rPr>
      <w:rFonts w:asciiTheme="majorHAnsi" w:eastAsiaTheme="majorEastAsia" w:hAnsiTheme="majorHAnsi" w:cstheme="majorBidi"/>
      <w:iCs/>
      <w:color w:val="auto"/>
      <w:sz w:val="44"/>
      <w:szCs w:val="44"/>
    </w:rPr>
  </w:style>
  <w:style w:type="character" w:customStyle="1" w:styleId="SubtitleChar">
    <w:name w:val="Subtitle Char"/>
    <w:basedOn w:val="DefaultParagraphFont"/>
    <w:link w:val="Subtitle"/>
    <w:uiPriority w:val="11"/>
    <w:rsid w:val="008D1885"/>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8D1885"/>
    <w:rPr>
      <w:i/>
      <w:iCs/>
      <w:color w:val="808080" w:themeColor="text1" w:themeTint="7F"/>
    </w:rPr>
  </w:style>
  <w:style w:type="paragraph" w:customStyle="1" w:styleId="AppendixHeading">
    <w:name w:val="Appendix Heading"/>
    <w:basedOn w:val="Heading1"/>
    <w:next w:val="Normal"/>
    <w:rsid w:val="008D1885"/>
  </w:style>
  <w:style w:type="paragraph" w:customStyle="1" w:styleId="HeadingBase">
    <w:name w:val="Heading Base"/>
    <w:rsid w:val="008D1885"/>
    <w:pPr>
      <w:keepNext/>
      <w:spacing w:after="120"/>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120E69"/>
    <w:rPr>
      <w:rFonts w:asciiTheme="minorHAnsi" w:eastAsia="Times New Roman" w:hAnsiTheme="minorHAnsi"/>
      <w:b/>
      <w:sz w:val="32"/>
      <w:lang w:eastAsia="en-AU"/>
    </w:rPr>
  </w:style>
  <w:style w:type="paragraph" w:customStyle="1" w:styleId="NotesHeading">
    <w:name w:val="Notes Heading"/>
    <w:basedOn w:val="Normal"/>
    <w:rsid w:val="008D1885"/>
    <w:pPr>
      <w:keepNext/>
      <w:spacing w:after="360"/>
      <w:jc w:val="center"/>
    </w:pPr>
    <w:rPr>
      <w:rFonts w:ascii="Century Gothic" w:hAnsi="Century Gothic"/>
      <w:smallCaps/>
      <w:color w:val="000000" w:themeColor="text2"/>
      <w:sz w:val="36"/>
      <w:szCs w:val="36"/>
    </w:rPr>
  </w:style>
  <w:style w:type="paragraph" w:customStyle="1" w:styleId="TableTextIndented">
    <w:name w:val="Table Text Indented"/>
    <w:basedOn w:val="TableTextLeft"/>
    <w:rsid w:val="008D1885"/>
    <w:pPr>
      <w:ind w:left="284"/>
    </w:pPr>
  </w:style>
  <w:style w:type="paragraph" w:customStyle="1" w:styleId="TableHeadingContinued">
    <w:name w:val="Table Heading Continued"/>
    <w:basedOn w:val="TableMainHeading"/>
    <w:next w:val="TableGraphic"/>
    <w:rsid w:val="008D1885"/>
  </w:style>
  <w:style w:type="paragraph" w:customStyle="1" w:styleId="TableGraphic">
    <w:name w:val="Table Graphic"/>
    <w:basedOn w:val="HeadingBase"/>
    <w:next w:val="Normal"/>
    <w:rsid w:val="008D1885"/>
    <w:pPr>
      <w:spacing w:after="0"/>
    </w:pPr>
  </w:style>
  <w:style w:type="paragraph" w:customStyle="1" w:styleId="HeaderEven">
    <w:name w:val="Header Even"/>
    <w:basedOn w:val="Header"/>
    <w:qFormat/>
    <w:rsid w:val="008D1885"/>
  </w:style>
  <w:style w:type="paragraph" w:customStyle="1" w:styleId="HeaderOdd">
    <w:name w:val="Header Odd"/>
    <w:basedOn w:val="Header"/>
    <w:qFormat/>
    <w:rsid w:val="006C56A0"/>
    <w:pPr>
      <w:jc w:val="both"/>
    </w:pPr>
    <w:rPr>
      <w:b/>
      <w:noProof/>
      <w:spacing w:val="-3"/>
    </w:rPr>
  </w:style>
  <w:style w:type="paragraph" w:customStyle="1" w:styleId="Instructions">
    <w:name w:val="Instructions"/>
    <w:basedOn w:val="Normal"/>
    <w:uiPriority w:val="1"/>
    <w:qFormat/>
    <w:rsid w:val="008D1885"/>
    <w:pPr>
      <w:shd w:val="clear" w:color="auto" w:fill="FFFF00"/>
      <w:ind w:left="170" w:hanging="170"/>
    </w:pPr>
    <w:rPr>
      <w:sz w:val="20"/>
      <w:szCs w:val="24"/>
    </w:rPr>
  </w:style>
  <w:style w:type="character" w:styleId="Emphasis">
    <w:name w:val="Emphasis"/>
    <w:basedOn w:val="DefaultParagraphFont"/>
    <w:uiPriority w:val="20"/>
    <w:rsid w:val="008D1885"/>
    <w:rPr>
      <w:i/>
      <w:iCs/>
    </w:rPr>
  </w:style>
  <w:style w:type="table" w:customStyle="1" w:styleId="SidebySideChartTable">
    <w:name w:val="Side by Side Chart Table"/>
    <w:basedOn w:val="TableNormal"/>
    <w:uiPriority w:val="99"/>
    <w:rsid w:val="008D1885"/>
    <w:rPr>
      <w:rFonts w:asciiTheme="minorHAnsi" w:hAnsiTheme="minorHAnsi" w:cstheme="minorBidi"/>
      <w:sz w:val="22"/>
      <w:szCs w:val="22"/>
    </w:r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2E5883"/>
    <w:rPr>
      <w:rFonts w:asciiTheme="minorHAnsi" w:hAnsiTheme="minorHAnsi" w:cstheme="minorBidi"/>
      <w:szCs w:val="22"/>
    </w:rPr>
    <w:tblPr>
      <w:tblCellMar>
        <w:top w:w="284" w:type="dxa"/>
        <w:left w:w="284" w:type="dxa"/>
        <w:bottom w:w="284" w:type="dxa"/>
        <w:right w:w="284" w:type="dxa"/>
      </w:tblCellMar>
    </w:tblPr>
    <w:trPr>
      <w:cantSplit/>
    </w:trPr>
    <w:tcPr>
      <w:shd w:val="clear" w:color="auto" w:fill="F8F8F8" w:themeFill="background2"/>
    </w:tcPr>
  </w:style>
  <w:style w:type="character" w:styleId="Strong">
    <w:name w:val="Strong"/>
    <w:basedOn w:val="DefaultParagraphFont"/>
    <w:qFormat/>
    <w:rsid w:val="008D1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017">
      <w:bodyDiv w:val="1"/>
      <w:marLeft w:val="0"/>
      <w:marRight w:val="0"/>
      <w:marTop w:val="0"/>
      <w:marBottom w:val="0"/>
      <w:divBdr>
        <w:top w:val="none" w:sz="0" w:space="0" w:color="auto"/>
        <w:left w:val="none" w:sz="0" w:space="0" w:color="auto"/>
        <w:bottom w:val="none" w:sz="0" w:space="0" w:color="auto"/>
        <w:right w:val="none" w:sz="0" w:space="0" w:color="auto"/>
      </w:divBdr>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31909851">
      <w:bodyDiv w:val="1"/>
      <w:marLeft w:val="0"/>
      <w:marRight w:val="0"/>
      <w:marTop w:val="0"/>
      <w:marBottom w:val="0"/>
      <w:divBdr>
        <w:top w:val="none" w:sz="0" w:space="0" w:color="auto"/>
        <w:left w:val="none" w:sz="0" w:space="0" w:color="auto"/>
        <w:bottom w:val="none" w:sz="0" w:space="0" w:color="auto"/>
        <w:right w:val="none" w:sz="0" w:space="0" w:color="auto"/>
      </w:divBdr>
    </w:div>
    <w:div w:id="641816111">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76632586">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190800922">
      <w:bodyDiv w:val="1"/>
      <w:marLeft w:val="0"/>
      <w:marRight w:val="0"/>
      <w:marTop w:val="0"/>
      <w:marBottom w:val="0"/>
      <w:divBdr>
        <w:top w:val="none" w:sz="0" w:space="0" w:color="auto"/>
        <w:left w:val="none" w:sz="0" w:space="0" w:color="auto"/>
        <w:bottom w:val="none" w:sz="0" w:space="0" w:color="auto"/>
        <w:right w:val="none" w:sz="0" w:space="0" w:color="auto"/>
      </w:divBdr>
    </w:div>
    <w:div w:id="1289892012">
      <w:bodyDiv w:val="1"/>
      <w:marLeft w:val="0"/>
      <w:marRight w:val="0"/>
      <w:marTop w:val="0"/>
      <w:marBottom w:val="0"/>
      <w:divBdr>
        <w:top w:val="none" w:sz="0" w:space="0" w:color="auto"/>
        <w:left w:val="none" w:sz="0" w:space="0" w:color="auto"/>
        <w:bottom w:val="none" w:sz="0" w:space="0" w:color="auto"/>
        <w:right w:val="none" w:sz="0" w:space="0" w:color="auto"/>
      </w:divBdr>
    </w:div>
    <w:div w:id="1624576123">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42833134">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 w:id="21209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legalcode"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yperlink" Target="mailto:media@treasury.gov.au" TargetMode="External"/><Relationship Id="rId2" Type="http://schemas.openxmlformats.org/officeDocument/2006/relationships/customXml" Target="../customXml/item2.xml"/><Relationship Id="rId16" Type="http://schemas.openxmlformats.org/officeDocument/2006/relationships/hyperlink" Target="http://www.pmc.gov.au/government/commonwealth-coat-a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reasury.gov.au/publication/p2024-528447" TargetMode="External"/><Relationship Id="rId1" Type="http://schemas.openxmlformats.org/officeDocument/2006/relationships/hyperlink" Target="https://treasury.gov.au/consultation/c2023-4453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Independent%20A4%20Report.dotm" TargetMode="External"/></Relationships>
</file>

<file path=word/theme/theme1.xml><?xml version="1.0" encoding="utf-8"?>
<a:theme xmlns:a="http://schemas.openxmlformats.org/drawingml/2006/main" name="Treasury Grayscale">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02CFD40-514D-4DDB-8AD3-99C8F4907164">PROTECTED//CABINET</Security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332D08F8222A449AD6AC717BAF10C39" ma:contentTypeVersion="" ma:contentTypeDescription="PDMS Document Site Content Type" ma:contentTypeScope="" ma:versionID="126a26648a7e63912dd392e3927b4e47">
  <xsd:schema xmlns:xsd="http://www.w3.org/2001/XMLSchema" xmlns:xs="http://www.w3.org/2001/XMLSchema" xmlns:p="http://schemas.microsoft.com/office/2006/metadata/properties" xmlns:ns2="D02CFD40-514D-4DDB-8AD3-99C8F4907164" targetNamespace="http://schemas.microsoft.com/office/2006/metadata/properties" ma:root="true" ma:fieldsID="1f981e24fd689d69b227aa70e3d9df24" ns2:_="">
    <xsd:import namespace="D02CFD40-514D-4DDB-8AD3-99C8F490716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CFD40-514D-4DDB-8AD3-99C8F490716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5DA24-AB18-4478-94AE-458C3C0CDF03}">
  <ds:schemaRefs>
    <ds:schemaRef ds:uri="http://schemas.microsoft.com/sharepoint/v3/contenttype/forms"/>
  </ds:schemaRefs>
</ds:datastoreItem>
</file>

<file path=customXml/itemProps2.xml><?xml version="1.0" encoding="utf-8"?>
<ds:datastoreItem xmlns:ds="http://schemas.openxmlformats.org/officeDocument/2006/customXml" ds:itemID="{CA51BDCC-730F-4461-9550-E9E258E97B34}">
  <ds:schemaRefs>
    <ds:schemaRef ds:uri="http://schemas.openxmlformats.org/officeDocument/2006/bibliography"/>
  </ds:schemaRefs>
</ds:datastoreItem>
</file>

<file path=customXml/itemProps3.xml><?xml version="1.0" encoding="utf-8"?>
<ds:datastoreItem xmlns:ds="http://schemas.openxmlformats.org/officeDocument/2006/customXml" ds:itemID="{FC341777-52F9-44B7-BE95-F6066AFFCEE3}">
  <ds:schemaRefs>
    <ds:schemaRef ds:uri="http://schemas.microsoft.com/office/2006/metadata/properties"/>
    <ds:schemaRef ds:uri="http://schemas.microsoft.com/office/infopath/2007/PartnerControls"/>
    <ds:schemaRef ds:uri="D02CFD40-514D-4DDB-8AD3-99C8F4907164"/>
  </ds:schemaRefs>
</ds:datastoreItem>
</file>

<file path=customXml/itemProps4.xml><?xml version="1.0" encoding="utf-8"?>
<ds:datastoreItem xmlns:ds="http://schemas.openxmlformats.org/officeDocument/2006/customXml" ds:itemID="{962439BF-B3C2-4776-9F71-CF2506F4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CFD40-514D-4DDB-8AD3-99C8F4907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Independent A4 Report.dotm</Template>
  <TotalTime>0</TotalTime>
  <Pages>8</Pages>
  <Words>1854</Words>
  <Characters>10757</Characters>
  <Application>Microsoft Office Word</Application>
  <DocSecurity>0</DocSecurity>
  <Lines>202</Lines>
  <Paragraphs>100</Paragraphs>
  <ScaleCrop>false</ScaleCrop>
  <HeadingPairs>
    <vt:vector size="2" baseType="variant">
      <vt:variant>
        <vt:lpstr>Title</vt:lpstr>
      </vt:variant>
      <vt:variant>
        <vt:i4>1</vt:i4>
      </vt:variant>
    </vt:vector>
  </HeadingPairs>
  <TitlesOfParts>
    <vt:vector size="1" baseType="lpstr">
      <vt:lpstr>Government response to the report of the independent review of the changes to the continuous disclosure laws</vt:lpstr>
    </vt:vector>
  </TitlesOfParts>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report of the independent review of the changes to the continuous disclosure laws</dc:title>
  <dc:subject/>
  <dc:creator/>
  <cp:keywords/>
  <dc:description/>
  <cp:lastModifiedBy/>
  <cp:revision>1</cp:revision>
  <dcterms:created xsi:type="dcterms:W3CDTF">2024-08-08T04:24:00Z</dcterms:created>
  <dcterms:modified xsi:type="dcterms:W3CDTF">2024-08-08T23:34:00Z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2024-08-06T07:43:35Z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b06a50ed-13ae-4236-9df4-580cb6d4bb64</vt:lpwstr>
  </property>
  <property fmtid="{D5CDD505-2E9C-101B-9397-08002B2CF9AE}" pid="8" name="MSIP_Label_4f932d64-9ab1-4d9b-81d2-a3a8b82dd47d_ContentBits">
    <vt:lpwstr>0</vt:lpwstr>
  </property>
</Properties>
</file>