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1CEA" w14:textId="77777777" w:rsidR="00236901" w:rsidRDefault="00B43DBF" w:rsidP="00236901">
      <w:pPr>
        <w:spacing w:before="360"/>
        <w:ind w:right="95"/>
        <w:jc w:val="center"/>
      </w:pPr>
      <w:r>
        <w:rPr>
          <w:caps/>
          <w:noProof/>
        </w:rPr>
        <w:drawing>
          <wp:inline distT="0" distB="0" distL="0" distR="0" wp14:anchorId="460DECB9" wp14:editId="1F3F4FF3">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ustralian Government Crest"/>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14:paraId="6B1CCAE9" w14:textId="4AD6FBE4" w:rsidR="002A31E6" w:rsidRPr="00EC7701" w:rsidRDefault="00B43DBF" w:rsidP="002A31E6">
      <w:pPr>
        <w:spacing w:before="360"/>
        <w:jc w:val="center"/>
        <w:rPr>
          <w:rFonts w:ascii="Montserrat Light" w:hAnsi="Montserrat Light"/>
          <w:sz w:val="32"/>
          <w:szCs w:val="32"/>
        </w:rPr>
      </w:pPr>
      <w:r w:rsidRPr="00EC7701">
        <w:rPr>
          <w:rFonts w:ascii="Montserrat Light" w:hAnsi="Montserrat Light"/>
          <w:sz w:val="32"/>
          <w:szCs w:val="32"/>
        </w:rPr>
        <w:t xml:space="preserve">Australian Government response to the </w:t>
      </w:r>
      <w:r w:rsidRPr="00EC7701">
        <w:rPr>
          <w:rFonts w:ascii="Montserrat Light" w:hAnsi="Montserrat Light"/>
          <w:sz w:val="32"/>
          <w:szCs w:val="32"/>
        </w:rPr>
        <w:br/>
      </w:r>
      <w:sdt>
        <w:sdtPr>
          <w:rPr>
            <w:rStyle w:val="commiChar"/>
          </w:rPr>
          <w:alias w:val="Committee Type"/>
          <w:tag w:val="CommitteeType"/>
          <w:id w:val="-551847750"/>
          <w:placeholder>
            <w:docPart w:val="8656F8A7C77145CBAF61E28C2658706A"/>
          </w:placeholder>
        </w:sdtPr>
        <w:sdtEndPr>
          <w:rPr>
            <w:rStyle w:val="DefaultParagraphFont"/>
            <w:rFonts w:ascii="Calibri Light" w:hAnsi="Calibri Light"/>
            <w:sz w:val="22"/>
            <w:szCs w:val="20"/>
          </w:rPr>
        </w:sdtEndPr>
        <w:sdtContent>
          <w:r>
            <w:rPr>
              <w:rFonts w:ascii="Montserrat Light" w:hAnsi="Montserrat Light"/>
              <w:sz w:val="32"/>
              <w:szCs w:val="32"/>
            </w:rPr>
            <w:t>Senate Committee</w:t>
          </w:r>
        </w:sdtContent>
      </w:sdt>
      <w:r w:rsidR="00E12215" w:rsidRPr="00F769CE">
        <w:rPr>
          <w:rStyle w:val="commiChar"/>
        </w:rPr>
        <w:t xml:space="preserve"> </w:t>
      </w:r>
      <w:r w:rsidR="002A492B">
        <w:rPr>
          <w:rStyle w:val="commiChar"/>
        </w:rPr>
        <w:t xml:space="preserve">on </w:t>
      </w:r>
      <w:sdt>
        <w:sdtPr>
          <w:rPr>
            <w:rStyle w:val="commiChar"/>
          </w:rPr>
          <w:alias w:val="Committee Name"/>
          <w:tag w:val="CommitteeName"/>
          <w:id w:val="309682108"/>
          <w:placeholder>
            <w:docPart w:val="2898120352A84DD48EDC3CCB2663A340"/>
          </w:placeholder>
        </w:sdtPr>
        <w:sdtEndPr>
          <w:rPr>
            <w:rStyle w:val="DefaultParagraphFont"/>
            <w:rFonts w:ascii="Calibri Light" w:hAnsi="Calibri Light"/>
            <w:sz w:val="22"/>
            <w:szCs w:val="20"/>
          </w:rPr>
        </w:sdtEndPr>
        <w:sdtContent>
          <w:r>
            <w:rPr>
              <w:rFonts w:ascii="Montserrat Light" w:hAnsi="Montserrat Light"/>
              <w:sz w:val="32"/>
              <w:szCs w:val="32"/>
            </w:rPr>
            <w:t>Economics</w:t>
          </w:r>
        </w:sdtContent>
      </w:sdt>
      <w:r w:rsidR="00E12215" w:rsidRPr="00EC7701">
        <w:rPr>
          <w:rFonts w:ascii="Montserrat Light" w:hAnsi="Montserrat Light"/>
          <w:sz w:val="32"/>
          <w:szCs w:val="32"/>
        </w:rPr>
        <w:t xml:space="preserve"> </w:t>
      </w:r>
      <w:r>
        <w:rPr>
          <w:rFonts w:ascii="Montserrat Light" w:hAnsi="Montserrat Light"/>
          <w:sz w:val="32"/>
          <w:szCs w:val="32"/>
        </w:rPr>
        <w:t>r</w:t>
      </w:r>
      <w:r w:rsidRPr="00EC7701">
        <w:rPr>
          <w:rFonts w:ascii="Montserrat Light" w:hAnsi="Montserrat Light"/>
          <w:sz w:val="32"/>
          <w:szCs w:val="32"/>
        </w:rPr>
        <w:t>eport:</w:t>
      </w:r>
    </w:p>
    <w:p w14:paraId="06B4A7B1" w14:textId="3B429964" w:rsidR="002A31E6" w:rsidRPr="00EC7701" w:rsidRDefault="00EA1440" w:rsidP="002A31E6">
      <w:pPr>
        <w:spacing w:before="240" w:after="7800"/>
        <w:jc w:val="center"/>
        <w:rPr>
          <w:rFonts w:ascii="Montserrat Light" w:hAnsi="Montserrat Light"/>
          <w:sz w:val="32"/>
          <w:szCs w:val="32"/>
        </w:rPr>
      </w:pPr>
      <w:sdt>
        <w:sdtPr>
          <w:rPr>
            <w:rStyle w:val="commiChar"/>
          </w:rPr>
          <w:alias w:val="Report Title"/>
          <w:tag w:val="ReportTitle"/>
          <w:id w:val="160520125"/>
          <w:placeholder>
            <w:docPart w:val="749CD8EB45014960823471CA5E14FDC1"/>
          </w:placeholder>
        </w:sdtPr>
        <w:sdtEndPr>
          <w:rPr>
            <w:rStyle w:val="commiChar"/>
          </w:rPr>
        </w:sdtEndPr>
        <w:sdtContent>
          <w:r w:rsidR="00B43DBF">
            <w:rPr>
              <w:rFonts w:ascii="Montserrat Light" w:hAnsi="Montserrat Light"/>
              <w:sz w:val="32"/>
              <w:szCs w:val="32"/>
            </w:rPr>
            <w:t xml:space="preserve">National Consumer Credit Protection Amendment (Small Amount Credit Contract and Consumer Lease Reforms) Bill 2019 (No. 2) </w:t>
          </w:r>
        </w:sdtContent>
      </w:sdt>
    </w:p>
    <w:p w14:paraId="26B52DAF" w14:textId="0AA97F1F" w:rsidR="002A31E6" w:rsidRPr="00EC7701" w:rsidRDefault="002A492B" w:rsidP="002A31E6">
      <w:pPr>
        <w:jc w:val="right"/>
        <w:rPr>
          <w:rFonts w:ascii="Montserrat Light" w:hAnsi="Montserrat Light"/>
          <w:caps/>
          <w:sz w:val="28"/>
          <w:szCs w:val="28"/>
        </w:rPr>
      </w:pPr>
      <w:r>
        <w:rPr>
          <w:rFonts w:ascii="Montserrat Light" w:hAnsi="Montserrat Light"/>
          <w:sz w:val="28"/>
          <w:szCs w:val="28"/>
        </w:rPr>
        <w:t>May 2024</w:t>
      </w:r>
    </w:p>
    <w:p w14:paraId="08DA4624" w14:textId="77777777" w:rsidR="002A31E6" w:rsidRPr="00B47ECF" w:rsidRDefault="002A31E6" w:rsidP="002A31E6">
      <w:pPr>
        <w:pStyle w:val="NoSpacing"/>
      </w:pPr>
    </w:p>
    <w:p w14:paraId="7564D92C" w14:textId="77777777" w:rsidR="00B47ECF" w:rsidRPr="00835798" w:rsidRDefault="00B47ECF" w:rsidP="002A31E6">
      <w:pPr>
        <w:pStyle w:val="NoSpacing"/>
        <w:sectPr w:rsidR="00B47ECF" w:rsidRPr="00835798" w:rsidSect="00B47ECF">
          <w:headerReference w:type="even" r:id="rId8"/>
          <w:headerReference w:type="default" r:id="rId9"/>
          <w:footerReference w:type="even" r:id="rId10"/>
          <w:footerReference w:type="default" r:id="rId11"/>
          <w:pgSz w:w="11906" w:h="16838" w:code="9"/>
          <w:pgMar w:top="1418" w:right="1418" w:bottom="1418" w:left="1418" w:header="709" w:footer="709" w:gutter="0"/>
          <w:pgNumType w:fmt="lowerRoman" w:start="1"/>
          <w:cols w:space="708"/>
          <w:titlePg/>
          <w:docGrid w:linePitch="360"/>
        </w:sectPr>
      </w:pPr>
    </w:p>
    <w:p w14:paraId="2BCA7F16" w14:textId="77777777" w:rsidR="00171573" w:rsidRPr="00C47A9C" w:rsidRDefault="00171573" w:rsidP="00171573">
      <w:pPr>
        <w:pStyle w:val="Heading1"/>
      </w:pPr>
      <w:r w:rsidRPr="00C47A9C">
        <w:lastRenderedPageBreak/>
        <w:t>Response to the recommendations</w:t>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171573" w14:paraId="2F15ACFE" w14:textId="77777777" w:rsidTr="00A1759D">
        <w:trPr>
          <w:trHeight w:val="70"/>
        </w:trPr>
        <w:tc>
          <w:tcPr>
            <w:tcW w:w="9016" w:type="dxa"/>
          </w:tcPr>
          <w:p w14:paraId="127A4550" w14:textId="77777777" w:rsidR="00171573" w:rsidRPr="008774BA" w:rsidRDefault="00171573" w:rsidP="00A1759D">
            <w:pPr>
              <w:pStyle w:val="BoxHeading"/>
              <w:keepNext w:val="0"/>
              <w:widowControl w:val="0"/>
              <w:rPr>
                <w:caps/>
              </w:rPr>
            </w:pPr>
            <w:r w:rsidRPr="008774BA">
              <w:t>Recommendation 1</w:t>
            </w:r>
          </w:p>
          <w:p w14:paraId="77C1CB20" w14:textId="5EF175B9" w:rsidR="00171573" w:rsidRPr="008774BA" w:rsidRDefault="00171573" w:rsidP="00171573">
            <w:pPr>
              <w:pStyle w:val="BoxText"/>
              <w:widowControl w:val="0"/>
            </w:pPr>
            <w:r>
              <w:t>The committee recommends that the government table its response to the recommendations of the Senate Economics References Committee's inquiry into credit and financial services targeted at Australians at risk of financial hardship, prior to the bill being debated in the Senate.</w:t>
            </w:r>
          </w:p>
          <w:p w14:paraId="609A8C40" w14:textId="77777777" w:rsidR="00171573" w:rsidRPr="009753EB" w:rsidRDefault="00171573" w:rsidP="00A1759D">
            <w:pPr>
              <w:pStyle w:val="BoxSubHeading"/>
              <w:keepNext w:val="0"/>
              <w:widowControl w:val="0"/>
              <w:rPr>
                <w:caps/>
              </w:rPr>
            </w:pPr>
            <w:r w:rsidRPr="009753EB">
              <w:t xml:space="preserve">Australian Government response </w:t>
            </w:r>
          </w:p>
          <w:p w14:paraId="24035662" w14:textId="1E84CB3D" w:rsidR="00171573" w:rsidRPr="008774BA" w:rsidRDefault="00171573" w:rsidP="00A1759D">
            <w:pPr>
              <w:pStyle w:val="BoxText"/>
              <w:widowControl w:val="0"/>
              <w:rPr>
                <w:caps/>
              </w:rPr>
            </w:pPr>
            <w:r w:rsidRPr="00FC14FF">
              <w:t xml:space="preserve">The Government </w:t>
            </w:r>
            <w:r w:rsidRPr="00FC14FF">
              <w:rPr>
                <w:b/>
                <w:bCs/>
              </w:rPr>
              <w:t>notes</w:t>
            </w:r>
            <w:r w:rsidRPr="00FC14FF">
              <w:t xml:space="preserve"> </w:t>
            </w:r>
            <w:r w:rsidR="00EB3F4B">
              <w:t>this recommendation</w:t>
            </w:r>
            <w:r w:rsidRPr="00FC14FF">
              <w:t>. However, given the passage of time since this report was tabled, a substantive Government response is no longer appropriate.</w:t>
            </w:r>
          </w:p>
        </w:tc>
      </w:tr>
      <w:tr w:rsidR="00171573" w14:paraId="5DC852A5" w14:textId="77777777" w:rsidTr="00A1759D">
        <w:trPr>
          <w:trHeight w:val="70"/>
        </w:trPr>
        <w:tc>
          <w:tcPr>
            <w:tcW w:w="9016" w:type="dxa"/>
          </w:tcPr>
          <w:p w14:paraId="6D9A595F" w14:textId="77777777" w:rsidR="00171573" w:rsidRPr="008774BA" w:rsidRDefault="00171573" w:rsidP="00A1759D">
            <w:pPr>
              <w:pStyle w:val="BoxHeading"/>
              <w:keepNext w:val="0"/>
              <w:widowControl w:val="0"/>
              <w:rPr>
                <w:caps/>
              </w:rPr>
            </w:pPr>
            <w:r w:rsidRPr="008774BA">
              <w:t xml:space="preserve">Recommendation </w:t>
            </w:r>
            <w:r>
              <w:t>2</w:t>
            </w:r>
          </w:p>
          <w:p w14:paraId="55638E31" w14:textId="429C42B3" w:rsidR="00171573" w:rsidRPr="008774BA" w:rsidRDefault="00171573" w:rsidP="00171573">
            <w:pPr>
              <w:pStyle w:val="BoxText"/>
              <w:widowControl w:val="0"/>
            </w:pPr>
            <w:r>
              <w:t>The committee recommends the government reports and builds upon the outcomes derived from the consultation period of the exposure draft, and with that, continue to diligently progress sensible reform and strengthen regulation in the area of small amount credit contracts and consumer leases.</w:t>
            </w:r>
          </w:p>
          <w:p w14:paraId="6752D13B" w14:textId="77777777" w:rsidR="00171573" w:rsidRPr="009753EB" w:rsidRDefault="00171573" w:rsidP="00A1759D">
            <w:pPr>
              <w:pStyle w:val="BoxSubHeading"/>
              <w:keepNext w:val="0"/>
              <w:widowControl w:val="0"/>
              <w:rPr>
                <w:caps/>
              </w:rPr>
            </w:pPr>
            <w:r w:rsidRPr="009753EB">
              <w:t xml:space="preserve">Australian Government response </w:t>
            </w:r>
          </w:p>
          <w:p w14:paraId="6F319FB2" w14:textId="28AA3427" w:rsidR="00171573" w:rsidRPr="008774BA" w:rsidRDefault="00171573" w:rsidP="00A1759D">
            <w:pPr>
              <w:pStyle w:val="BoxText"/>
              <w:widowControl w:val="0"/>
              <w:rPr>
                <w:b/>
                <w:bCs/>
              </w:rPr>
            </w:pPr>
            <w:r w:rsidRPr="00FC14FF">
              <w:t xml:space="preserve">The Government </w:t>
            </w:r>
            <w:r w:rsidRPr="00FC14FF">
              <w:rPr>
                <w:b/>
                <w:bCs/>
              </w:rPr>
              <w:t>notes</w:t>
            </w:r>
            <w:r w:rsidRPr="00FC14FF">
              <w:t xml:space="preserve"> </w:t>
            </w:r>
            <w:r w:rsidR="00EB3F4B">
              <w:t>this recommendation</w:t>
            </w:r>
            <w:r w:rsidRPr="00FC14FF">
              <w:t>. However, given the passage of time since this report was tabled, a substantive Government response is no longer appropriate.</w:t>
            </w:r>
            <w:r>
              <w:t xml:space="preserve"> </w:t>
            </w:r>
          </w:p>
        </w:tc>
      </w:tr>
      <w:tr w:rsidR="00171573" w14:paraId="03CD7764" w14:textId="77777777" w:rsidTr="00A1759D">
        <w:trPr>
          <w:trHeight w:val="70"/>
        </w:trPr>
        <w:tc>
          <w:tcPr>
            <w:tcW w:w="9016" w:type="dxa"/>
          </w:tcPr>
          <w:p w14:paraId="69175BD5" w14:textId="11040B24" w:rsidR="00171573" w:rsidRPr="008774BA" w:rsidRDefault="00171573" w:rsidP="00171573">
            <w:pPr>
              <w:pStyle w:val="BoxHeading"/>
              <w:widowControl w:val="0"/>
              <w:rPr>
                <w:caps/>
              </w:rPr>
            </w:pPr>
            <w:r>
              <w:t xml:space="preserve">Dissenting Report - Labor and Centre Alliance Senators - </w:t>
            </w:r>
            <w:r w:rsidRPr="008774BA">
              <w:t xml:space="preserve">Recommendation </w:t>
            </w:r>
            <w:r>
              <w:t>1</w:t>
            </w:r>
          </w:p>
          <w:p w14:paraId="402AD6B1" w14:textId="4192588B" w:rsidR="00171573" w:rsidRPr="008774BA" w:rsidRDefault="00171573" w:rsidP="00171573">
            <w:pPr>
              <w:pStyle w:val="BoxText"/>
              <w:widowControl w:val="0"/>
            </w:pPr>
            <w:r>
              <w:t>That the government table its response to the February 2019 recommendations of the Senate Economics References Committee's inquiry into credit and financial services targeted at Australians at risk of financial hardship without delay, noting this response is overdue by over a year.</w:t>
            </w:r>
          </w:p>
          <w:p w14:paraId="467B15BF" w14:textId="77777777" w:rsidR="00171573" w:rsidRPr="009753EB" w:rsidRDefault="00171573" w:rsidP="00A1759D">
            <w:pPr>
              <w:pStyle w:val="BoxSubHeading"/>
              <w:keepNext w:val="0"/>
              <w:widowControl w:val="0"/>
              <w:rPr>
                <w:caps/>
              </w:rPr>
            </w:pPr>
            <w:r w:rsidRPr="009753EB">
              <w:t xml:space="preserve">Australian Government response </w:t>
            </w:r>
          </w:p>
          <w:p w14:paraId="7AFE2B3B" w14:textId="146834A8" w:rsidR="00171573" w:rsidRPr="008774BA" w:rsidRDefault="00171573" w:rsidP="00A1759D">
            <w:pPr>
              <w:pStyle w:val="BoxText"/>
              <w:widowControl w:val="0"/>
              <w:rPr>
                <w:b/>
                <w:bCs/>
              </w:rPr>
            </w:pPr>
            <w:r w:rsidRPr="00FC14FF">
              <w:t xml:space="preserve">The Government </w:t>
            </w:r>
            <w:r w:rsidRPr="00FC14FF">
              <w:rPr>
                <w:b/>
                <w:bCs/>
              </w:rPr>
              <w:t>notes</w:t>
            </w:r>
            <w:r w:rsidRPr="00FC14FF">
              <w:t xml:space="preserve"> </w:t>
            </w:r>
            <w:r w:rsidR="00EB3F4B">
              <w:t>this recommendation</w:t>
            </w:r>
            <w:r w:rsidRPr="00FC14FF">
              <w:t>. However, given the passage of time since this report was tabled, a substantive Government response is no longer appropriate.</w:t>
            </w:r>
          </w:p>
        </w:tc>
      </w:tr>
    </w:tbl>
    <w:p w14:paraId="31D47FE6" w14:textId="5D7910AA" w:rsidR="0077630F" w:rsidRPr="00C47A9C" w:rsidRDefault="0077630F" w:rsidP="002A492B">
      <w:pPr>
        <w:spacing w:before="0" w:after="160" w:line="259" w:lineRule="auto"/>
        <w:rPr>
          <w:caps/>
        </w:rPr>
      </w:pPr>
    </w:p>
    <w:sectPr w:rsidR="0077630F" w:rsidRPr="00C47A9C" w:rsidSect="0077630F">
      <w:headerReference w:type="even" r:id="rId12"/>
      <w:headerReference w:type="default" r:id="rId13"/>
      <w:headerReference w:type="first" r:id="rId14"/>
      <w:footerReference w:type="first" r:id="rId15"/>
      <w:type w:val="oddPage"/>
      <w:pgSz w:w="11906" w:h="16838" w:code="9"/>
      <w:pgMar w:top="1701"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8D584" w14:textId="77777777" w:rsidR="00B43DBF" w:rsidRDefault="00B43DBF">
      <w:pPr>
        <w:spacing w:before="0" w:after="0"/>
      </w:pPr>
      <w:r>
        <w:separator/>
      </w:r>
    </w:p>
  </w:endnote>
  <w:endnote w:type="continuationSeparator" w:id="0">
    <w:p w14:paraId="30C9B672" w14:textId="77777777" w:rsidR="00B43DBF" w:rsidRDefault="00B43D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8E17" w14:textId="159E107F" w:rsidR="0077630F" w:rsidRPr="00F347BE" w:rsidRDefault="00B43DBF" w:rsidP="00F347BE">
    <w:pPr>
      <w:pStyle w:val="FooterEven"/>
      <w:jc w:val="both"/>
    </w:pP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E12215">
      <w:fldChar w:fldCharType="begin"/>
    </w:r>
    <w:r>
      <w:instrText xml:space="preserve"> STYLEREF  "Heading 1"  \* MERGEFORMAT </w:instrText>
    </w:r>
    <w:r w:rsidR="00E12215">
      <w:fldChar w:fldCharType="separate"/>
    </w:r>
    <w:r w:rsidR="00D34612">
      <w:t>Response to the recommendations</w:t>
    </w:r>
    <w:r w:rsidR="00E12215">
      <w:fldChar w:fldCharType="end"/>
    </w:r>
    <w:r>
      <w:tab/>
    </w:r>
    <w:r w:rsidRPr="00103F3C">
      <w:rPr>
        <w:position w:val="-8"/>
      </w:rPr>
      <w:drawing>
        <wp:inline distT="0" distB="0" distL="0" distR="0" wp14:anchorId="73F815FD" wp14:editId="0F70826D">
          <wp:extent cx="1324800" cy="201600"/>
          <wp:effectExtent l="0" t="0" r="0" b="825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5C21" w14:textId="45AB5F77" w:rsidR="0077630F" w:rsidRPr="00F347BE" w:rsidRDefault="00B43DBF" w:rsidP="00F347BE">
    <w:pPr>
      <w:pStyle w:val="FooterOdd"/>
      <w:jc w:val="left"/>
    </w:pPr>
    <w:r w:rsidRPr="00103F3C">
      <w:rPr>
        <w:noProof/>
        <w:position w:val="-8"/>
      </w:rPr>
      <w:drawing>
        <wp:inline distT="0" distB="0" distL="0" distR="0" wp14:anchorId="6A483848" wp14:editId="6FA41432">
          <wp:extent cx="1324800" cy="201600"/>
          <wp:effectExtent l="0" t="0" r="0" b="825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fldChar w:fldCharType="separate"/>
    </w:r>
    <w:r w:rsidR="00D34612">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052D" w14:textId="378888E1" w:rsidR="0077630F" w:rsidRPr="00F347BE" w:rsidRDefault="00B43DBF" w:rsidP="00F347BE">
    <w:pPr>
      <w:pStyle w:val="FooterOdd"/>
      <w:jc w:val="left"/>
    </w:pPr>
    <w:r w:rsidRPr="00103F3C">
      <w:rPr>
        <w:noProof/>
        <w:position w:val="-8"/>
      </w:rPr>
      <w:drawing>
        <wp:inline distT="0" distB="0" distL="0" distR="0" wp14:anchorId="71B970F1" wp14:editId="722EC8F4">
          <wp:extent cx="1324800" cy="201600"/>
          <wp:effectExtent l="0" t="0" r="0" b="825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fldChar w:fldCharType="separate"/>
    </w:r>
    <w:r w:rsidR="0033087B">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F7099" w14:textId="77777777" w:rsidR="0042266F" w:rsidRDefault="00B43DBF" w:rsidP="00B47ECF">
      <w:r>
        <w:separator/>
      </w:r>
    </w:p>
  </w:footnote>
  <w:footnote w:type="continuationSeparator" w:id="0">
    <w:p w14:paraId="4CA0E2A6" w14:textId="77777777" w:rsidR="0042266F" w:rsidRDefault="00B43DBF" w:rsidP="00B47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C2A6" w14:textId="3567ED16" w:rsidR="008774BA" w:rsidRDefault="00F347BE">
    <w:pPr>
      <w:pStyle w:val="Header"/>
    </w:pPr>
    <w:r>
      <w:rPr>
        <w:noProof/>
      </w:rPr>
      <w:drawing>
        <wp:anchor distT="0" distB="0" distL="114300" distR="114300" simplePos="0" relativeHeight="251659264" behindDoc="1" locked="1" layoutInCell="1" allowOverlap="1" wp14:anchorId="5AEACF7A" wp14:editId="7D266FFB">
          <wp:simplePos x="0" y="0"/>
          <wp:positionH relativeFrom="page">
            <wp:align>center</wp:align>
          </wp:positionH>
          <wp:positionV relativeFrom="page">
            <wp:align>top</wp:align>
          </wp:positionV>
          <wp:extent cx="7570800" cy="1044000"/>
          <wp:effectExtent l="0" t="0" r="0" b="381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DD92" w14:textId="6EFF45DF" w:rsidR="008774BA" w:rsidRDefault="00F347BE">
    <w:pPr>
      <w:pStyle w:val="Header"/>
    </w:pPr>
    <w:r>
      <w:rPr>
        <w:noProof/>
      </w:rPr>
      <w:drawing>
        <wp:anchor distT="0" distB="0" distL="114300" distR="114300" simplePos="0" relativeHeight="251660288" behindDoc="1" locked="1" layoutInCell="1" allowOverlap="1" wp14:anchorId="46A2E945" wp14:editId="72DBC3EB">
          <wp:simplePos x="0" y="0"/>
          <wp:positionH relativeFrom="page">
            <wp:align>center</wp:align>
          </wp:positionH>
          <wp:positionV relativeFrom="page">
            <wp:align>top</wp:align>
          </wp:positionV>
          <wp:extent cx="7570800" cy="1044000"/>
          <wp:effectExtent l="0" t="0" r="0"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B655" w14:textId="756604D5" w:rsidR="005537C9" w:rsidRDefault="005537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A222" w14:textId="65D450D2" w:rsidR="005537C9" w:rsidRDefault="005537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0A41" w14:textId="522876E5" w:rsidR="0077630F" w:rsidRDefault="00F347BE">
    <w:pPr>
      <w:pStyle w:val="Header"/>
    </w:pPr>
    <w:r>
      <w:rPr>
        <w:noProof/>
      </w:rPr>
      <w:drawing>
        <wp:anchor distT="0" distB="0" distL="114300" distR="114300" simplePos="0" relativeHeight="251658240" behindDoc="1" locked="1" layoutInCell="1" allowOverlap="1" wp14:anchorId="04A7AD8A" wp14:editId="2FB945D9">
          <wp:simplePos x="0" y="0"/>
          <wp:positionH relativeFrom="page">
            <wp:align>center</wp:align>
          </wp:positionH>
          <wp:positionV relativeFrom="page">
            <wp:align>top</wp:align>
          </wp:positionV>
          <wp:extent cx="7570800" cy="1044000"/>
          <wp:effectExtent l="0" t="0" r="0" b="381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43846F94"/>
    <w:styleLink w:val="BoxBulletedList"/>
    <w:lvl w:ilvl="0">
      <w:start w:val="1"/>
      <w:numFmt w:val="bullet"/>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C00460"/>
    <w:multiLevelType w:val="hybridMultilevel"/>
    <w:tmpl w:val="8E40C3F0"/>
    <w:lvl w:ilvl="0" w:tplc="91DE56F6">
      <w:start w:val="1"/>
      <w:numFmt w:val="decimal"/>
      <w:pStyle w:val="OneLevelNumberedParagraph"/>
      <w:lvlText w:val="%1."/>
      <w:lvlJc w:val="left"/>
      <w:pPr>
        <w:tabs>
          <w:tab w:val="num" w:pos="567"/>
        </w:tabs>
        <w:ind w:left="567" w:hanging="567"/>
      </w:pPr>
      <w:rPr>
        <w:rFonts w:hint="default"/>
      </w:rPr>
    </w:lvl>
    <w:lvl w:ilvl="1" w:tplc="A328A222" w:tentative="1">
      <w:start w:val="1"/>
      <w:numFmt w:val="lowerLetter"/>
      <w:lvlText w:val="%2."/>
      <w:lvlJc w:val="left"/>
      <w:pPr>
        <w:ind w:left="1440" w:hanging="360"/>
      </w:pPr>
    </w:lvl>
    <w:lvl w:ilvl="2" w:tplc="A57AC642" w:tentative="1">
      <w:start w:val="1"/>
      <w:numFmt w:val="lowerRoman"/>
      <w:lvlText w:val="%3."/>
      <w:lvlJc w:val="right"/>
      <w:pPr>
        <w:ind w:left="2160" w:hanging="180"/>
      </w:pPr>
    </w:lvl>
    <w:lvl w:ilvl="3" w:tplc="7F78AA2A" w:tentative="1">
      <w:start w:val="1"/>
      <w:numFmt w:val="decimal"/>
      <w:lvlText w:val="%4."/>
      <w:lvlJc w:val="left"/>
      <w:pPr>
        <w:ind w:left="2880" w:hanging="360"/>
      </w:pPr>
    </w:lvl>
    <w:lvl w:ilvl="4" w:tplc="7F2C5140" w:tentative="1">
      <w:start w:val="1"/>
      <w:numFmt w:val="lowerLetter"/>
      <w:lvlText w:val="%5."/>
      <w:lvlJc w:val="left"/>
      <w:pPr>
        <w:ind w:left="3600" w:hanging="360"/>
      </w:pPr>
    </w:lvl>
    <w:lvl w:ilvl="5" w:tplc="724EACB4" w:tentative="1">
      <w:start w:val="1"/>
      <w:numFmt w:val="lowerRoman"/>
      <w:lvlText w:val="%6."/>
      <w:lvlJc w:val="right"/>
      <w:pPr>
        <w:ind w:left="4320" w:hanging="180"/>
      </w:pPr>
    </w:lvl>
    <w:lvl w:ilvl="6" w:tplc="083AEDA0" w:tentative="1">
      <w:start w:val="1"/>
      <w:numFmt w:val="decimal"/>
      <w:lvlText w:val="%7."/>
      <w:lvlJc w:val="left"/>
      <w:pPr>
        <w:ind w:left="5040" w:hanging="360"/>
      </w:pPr>
    </w:lvl>
    <w:lvl w:ilvl="7" w:tplc="B1D0F7F2" w:tentative="1">
      <w:start w:val="1"/>
      <w:numFmt w:val="lowerLetter"/>
      <w:lvlText w:val="%8."/>
      <w:lvlJc w:val="left"/>
      <w:pPr>
        <w:ind w:left="5760" w:hanging="360"/>
      </w:pPr>
    </w:lvl>
    <w:lvl w:ilvl="8" w:tplc="C046B81E" w:tentative="1">
      <w:start w:val="1"/>
      <w:numFmt w:val="lowerRoman"/>
      <w:lvlText w:val="%9."/>
      <w:lvlJc w:val="right"/>
      <w:pPr>
        <w:ind w:left="6480" w:hanging="180"/>
      </w:pPr>
    </w:lvl>
  </w:abstractNum>
  <w:abstractNum w:abstractNumId="3"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8C2710"/>
    <w:multiLevelType w:val="multilevel"/>
    <w:tmpl w:val="0D723674"/>
    <w:styleLink w:val="BulletedList"/>
    <w:lvl w:ilvl="0">
      <w:start w:val="1"/>
      <w:numFmt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895885"/>
    <w:multiLevelType w:val="hybridMultilevel"/>
    <w:tmpl w:val="3FC612CC"/>
    <w:lvl w:ilvl="0" w:tplc="BAD6427E">
      <w:start w:val="1"/>
      <w:numFmt w:val="bullet"/>
      <w:pStyle w:val="Bullet"/>
      <w:lvlText w:val=""/>
      <w:lvlJc w:val="left"/>
      <w:pPr>
        <w:ind w:left="720" w:hanging="360"/>
      </w:pPr>
      <w:rPr>
        <w:rFonts w:ascii="Symbol" w:hAnsi="Symbol" w:hint="default"/>
      </w:rPr>
    </w:lvl>
    <w:lvl w:ilvl="1" w:tplc="27682A60" w:tentative="1">
      <w:start w:val="1"/>
      <w:numFmt w:val="bullet"/>
      <w:lvlText w:val="o"/>
      <w:lvlJc w:val="left"/>
      <w:pPr>
        <w:ind w:left="1440" w:hanging="360"/>
      </w:pPr>
      <w:rPr>
        <w:rFonts w:ascii="Courier New" w:hAnsi="Courier New" w:cs="Courier New" w:hint="default"/>
      </w:rPr>
    </w:lvl>
    <w:lvl w:ilvl="2" w:tplc="004A85A0" w:tentative="1">
      <w:start w:val="1"/>
      <w:numFmt w:val="bullet"/>
      <w:lvlText w:val=""/>
      <w:lvlJc w:val="left"/>
      <w:pPr>
        <w:ind w:left="2160" w:hanging="360"/>
      </w:pPr>
      <w:rPr>
        <w:rFonts w:ascii="Wingdings" w:hAnsi="Wingdings" w:hint="default"/>
      </w:rPr>
    </w:lvl>
    <w:lvl w:ilvl="3" w:tplc="B0064D08" w:tentative="1">
      <w:start w:val="1"/>
      <w:numFmt w:val="bullet"/>
      <w:lvlText w:val=""/>
      <w:lvlJc w:val="left"/>
      <w:pPr>
        <w:ind w:left="2880" w:hanging="360"/>
      </w:pPr>
      <w:rPr>
        <w:rFonts w:ascii="Symbol" w:hAnsi="Symbol" w:hint="default"/>
      </w:rPr>
    </w:lvl>
    <w:lvl w:ilvl="4" w:tplc="A52AE97C" w:tentative="1">
      <w:start w:val="1"/>
      <w:numFmt w:val="bullet"/>
      <w:lvlText w:val="o"/>
      <w:lvlJc w:val="left"/>
      <w:pPr>
        <w:ind w:left="3600" w:hanging="360"/>
      </w:pPr>
      <w:rPr>
        <w:rFonts w:ascii="Courier New" w:hAnsi="Courier New" w:cs="Courier New" w:hint="default"/>
      </w:rPr>
    </w:lvl>
    <w:lvl w:ilvl="5" w:tplc="DBB8C86E" w:tentative="1">
      <w:start w:val="1"/>
      <w:numFmt w:val="bullet"/>
      <w:lvlText w:val=""/>
      <w:lvlJc w:val="left"/>
      <w:pPr>
        <w:ind w:left="4320" w:hanging="360"/>
      </w:pPr>
      <w:rPr>
        <w:rFonts w:ascii="Wingdings" w:hAnsi="Wingdings" w:hint="default"/>
      </w:rPr>
    </w:lvl>
    <w:lvl w:ilvl="6" w:tplc="DE9CC316" w:tentative="1">
      <w:start w:val="1"/>
      <w:numFmt w:val="bullet"/>
      <w:lvlText w:val=""/>
      <w:lvlJc w:val="left"/>
      <w:pPr>
        <w:ind w:left="5040" w:hanging="360"/>
      </w:pPr>
      <w:rPr>
        <w:rFonts w:ascii="Symbol" w:hAnsi="Symbol" w:hint="default"/>
      </w:rPr>
    </w:lvl>
    <w:lvl w:ilvl="7" w:tplc="9AAC3798" w:tentative="1">
      <w:start w:val="1"/>
      <w:numFmt w:val="bullet"/>
      <w:lvlText w:val="o"/>
      <w:lvlJc w:val="left"/>
      <w:pPr>
        <w:ind w:left="5760" w:hanging="360"/>
      </w:pPr>
      <w:rPr>
        <w:rFonts w:ascii="Courier New" w:hAnsi="Courier New" w:cs="Courier New" w:hint="default"/>
      </w:rPr>
    </w:lvl>
    <w:lvl w:ilvl="8" w:tplc="42681DB8" w:tentative="1">
      <w:start w:val="1"/>
      <w:numFmt w:val="bullet"/>
      <w:lvlText w:val=""/>
      <w:lvlJc w:val="left"/>
      <w:pPr>
        <w:ind w:left="6480" w:hanging="360"/>
      </w:pPr>
      <w:rPr>
        <w:rFonts w:ascii="Wingdings" w:hAnsi="Wingdings" w:hint="default"/>
      </w:rPr>
    </w:lvl>
  </w:abstractNum>
  <w:abstractNum w:abstractNumId="9" w15:restartNumberingAfterBreak="0">
    <w:nsid w:val="7D6B5224"/>
    <w:multiLevelType w:val="multilevel"/>
    <w:tmpl w:val="57000EF8"/>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8145137">
    <w:abstractNumId w:val="2"/>
  </w:num>
  <w:num w:numId="2" w16cid:durableId="947665963">
    <w:abstractNumId w:val="4"/>
  </w:num>
  <w:num w:numId="3" w16cid:durableId="56898821">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6962862">
    <w:abstractNumId w:val="0"/>
  </w:num>
  <w:num w:numId="5" w16cid:durableId="929002272">
    <w:abstractNumId w:val="5"/>
  </w:num>
  <w:num w:numId="6" w16cid:durableId="128714239">
    <w:abstractNumId w:val="6"/>
  </w:num>
  <w:num w:numId="7" w16cid:durableId="1004280979">
    <w:abstractNumId w:val="3"/>
  </w:num>
  <w:num w:numId="8" w16cid:durableId="997687015">
    <w:abstractNumId w:val="7"/>
  </w:num>
  <w:num w:numId="9" w16cid:durableId="1596206985">
    <w:abstractNumId w:val="1"/>
  </w:num>
  <w:num w:numId="10" w16cid:durableId="3847634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01"/>
    <w:rsid w:val="00056FF5"/>
    <w:rsid w:val="00076769"/>
    <w:rsid w:val="000846EF"/>
    <w:rsid w:val="000D051A"/>
    <w:rsid w:val="000D1C7F"/>
    <w:rsid w:val="00171573"/>
    <w:rsid w:val="00205BAC"/>
    <w:rsid w:val="00236901"/>
    <w:rsid w:val="002A30D0"/>
    <w:rsid w:val="002A31E6"/>
    <w:rsid w:val="002A492B"/>
    <w:rsid w:val="002B4442"/>
    <w:rsid w:val="002F52A6"/>
    <w:rsid w:val="00326FB8"/>
    <w:rsid w:val="0033087B"/>
    <w:rsid w:val="00340F54"/>
    <w:rsid w:val="003463B6"/>
    <w:rsid w:val="00353FD7"/>
    <w:rsid w:val="004063DC"/>
    <w:rsid w:val="0042266F"/>
    <w:rsid w:val="00495C13"/>
    <w:rsid w:val="00510BCE"/>
    <w:rsid w:val="005243F9"/>
    <w:rsid w:val="005537C9"/>
    <w:rsid w:val="005A000F"/>
    <w:rsid w:val="005E449B"/>
    <w:rsid w:val="0066657F"/>
    <w:rsid w:val="006848CE"/>
    <w:rsid w:val="006D1D3B"/>
    <w:rsid w:val="00725F12"/>
    <w:rsid w:val="0077630F"/>
    <w:rsid w:val="007820EC"/>
    <w:rsid w:val="007C5FCA"/>
    <w:rsid w:val="007E2C29"/>
    <w:rsid w:val="00835798"/>
    <w:rsid w:val="00854626"/>
    <w:rsid w:val="00865687"/>
    <w:rsid w:val="008671CE"/>
    <w:rsid w:val="008706FC"/>
    <w:rsid w:val="008774BA"/>
    <w:rsid w:val="008D32D4"/>
    <w:rsid w:val="008D6E34"/>
    <w:rsid w:val="0090188E"/>
    <w:rsid w:val="00935E3D"/>
    <w:rsid w:val="009753EB"/>
    <w:rsid w:val="00A2437E"/>
    <w:rsid w:val="00A47334"/>
    <w:rsid w:val="00A7212C"/>
    <w:rsid w:val="00B11725"/>
    <w:rsid w:val="00B43DBF"/>
    <w:rsid w:val="00B47ECF"/>
    <w:rsid w:val="00BB1B65"/>
    <w:rsid w:val="00BE31D9"/>
    <w:rsid w:val="00C45BA7"/>
    <w:rsid w:val="00C47A9C"/>
    <w:rsid w:val="00CF75DF"/>
    <w:rsid w:val="00D04818"/>
    <w:rsid w:val="00D34612"/>
    <w:rsid w:val="00E12215"/>
    <w:rsid w:val="00EB3F4B"/>
    <w:rsid w:val="00EC7701"/>
    <w:rsid w:val="00EF2F09"/>
    <w:rsid w:val="00F347BE"/>
    <w:rsid w:val="00F53754"/>
    <w:rsid w:val="00F769CE"/>
    <w:rsid w:val="00F92A63"/>
    <w:rsid w:val="00FB6B0E"/>
    <w:rsid w:val="00FE0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777620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6EF"/>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0846EF"/>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0846EF"/>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0846EF"/>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0846EF"/>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0846EF"/>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0846EF"/>
    <w:p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HeadingBase"/>
    <w:next w:val="Normal"/>
    <w:link w:val="Heading7Char"/>
    <w:rsid w:val="000846EF"/>
    <w:pPr>
      <w:outlineLvl w:val="6"/>
    </w:pPr>
    <w:rPr>
      <w:szCs w:val="24"/>
    </w:rPr>
  </w:style>
  <w:style w:type="paragraph" w:styleId="Heading8">
    <w:name w:val="heading 8"/>
    <w:basedOn w:val="HeadingBase"/>
    <w:next w:val="Normal"/>
    <w:link w:val="Heading8Char"/>
    <w:rsid w:val="000846EF"/>
    <w:pPr>
      <w:outlineLvl w:val="7"/>
    </w:pPr>
    <w:rPr>
      <w:iCs/>
      <w:szCs w:val="24"/>
    </w:rPr>
  </w:style>
  <w:style w:type="paragraph" w:styleId="Heading9">
    <w:name w:val="heading 9"/>
    <w:basedOn w:val="HeadingBase"/>
    <w:next w:val="Normal"/>
    <w:link w:val="Heading9Char"/>
    <w:rsid w:val="000846EF"/>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846EF"/>
    <w:rPr>
      <w:rFonts w:ascii="Calibri Light" w:hAnsi="Calibri Light"/>
      <w:sz w:val="22"/>
    </w:rPr>
  </w:style>
  <w:style w:type="paragraph" w:styleId="FootnoteText">
    <w:name w:val="footnote text"/>
    <w:basedOn w:val="Normal"/>
    <w:link w:val="FootnoteTextChar"/>
    <w:uiPriority w:val="99"/>
    <w:rsid w:val="000846EF"/>
    <w:pPr>
      <w:spacing w:before="0" w:after="0"/>
      <w:ind w:left="397" w:hanging="397"/>
    </w:pPr>
    <w:rPr>
      <w:sz w:val="20"/>
    </w:rPr>
  </w:style>
  <w:style w:type="character" w:customStyle="1" w:styleId="FootnoteTextChar">
    <w:name w:val="Footnote Text Char"/>
    <w:basedOn w:val="DefaultParagraphFont"/>
    <w:link w:val="FootnoteText"/>
    <w:uiPriority w:val="99"/>
    <w:rsid w:val="000846EF"/>
    <w:rPr>
      <w:rFonts w:ascii="Calibri Light" w:eastAsia="Times New Roman" w:hAnsi="Calibri Light" w:cs="Times New Roman"/>
      <w:sz w:val="20"/>
      <w:szCs w:val="20"/>
      <w:lang w:eastAsia="en-AU"/>
    </w:rPr>
  </w:style>
  <w:style w:type="paragraph" w:customStyle="1" w:styleId="AppendixHeading">
    <w:name w:val="Appendix Heading"/>
    <w:basedOn w:val="Heading1"/>
    <w:next w:val="Normal"/>
    <w:rsid w:val="000846EF"/>
  </w:style>
  <w:style w:type="paragraph" w:customStyle="1" w:styleId="ContentsHeading">
    <w:name w:val="Contents Heading"/>
    <w:basedOn w:val="Heading1"/>
    <w:qFormat/>
    <w:rsid w:val="000846EF"/>
    <w:pPr>
      <w:outlineLvl w:val="9"/>
    </w:pPr>
  </w:style>
  <w:style w:type="paragraph" w:customStyle="1" w:styleId="FooterCentered">
    <w:name w:val="Footer Centered"/>
    <w:basedOn w:val="Footer"/>
    <w:rsid w:val="000846EF"/>
  </w:style>
  <w:style w:type="paragraph" w:styleId="Header">
    <w:name w:val="header"/>
    <w:basedOn w:val="Normal"/>
    <w:link w:val="HeaderChar"/>
    <w:uiPriority w:val="99"/>
    <w:unhideWhenUsed/>
    <w:rsid w:val="000846EF"/>
    <w:pPr>
      <w:keepNext/>
      <w:spacing w:before="0" w:after="0"/>
      <w:jc w:val="right"/>
    </w:pPr>
    <w:rPr>
      <w:color w:val="004A7F"/>
      <w:sz w:val="20"/>
    </w:rPr>
  </w:style>
  <w:style w:type="character" w:customStyle="1" w:styleId="HeaderChar">
    <w:name w:val="Header Char"/>
    <w:basedOn w:val="DefaultParagraphFont"/>
    <w:link w:val="Header"/>
    <w:uiPriority w:val="99"/>
    <w:rsid w:val="000846EF"/>
    <w:rPr>
      <w:rFonts w:ascii="Calibri Light" w:eastAsia="Times New Roman" w:hAnsi="Calibri Light" w:cs="Times New Roman"/>
      <w:color w:val="004A7F"/>
      <w:sz w:val="20"/>
      <w:szCs w:val="20"/>
      <w:lang w:eastAsia="en-AU"/>
    </w:rPr>
  </w:style>
  <w:style w:type="paragraph" w:styleId="TOC1">
    <w:name w:val="toc 1"/>
    <w:basedOn w:val="Normal"/>
    <w:next w:val="Normal"/>
    <w:uiPriority w:val="39"/>
    <w:rsid w:val="000846EF"/>
    <w:pPr>
      <w:keepNext/>
      <w:tabs>
        <w:tab w:val="right" w:leader="dot" w:pos="9072"/>
      </w:tabs>
      <w:spacing w:before="180" w:after="0"/>
      <w:ind w:right="-2"/>
    </w:pPr>
    <w:rPr>
      <w:b/>
      <w:noProof/>
      <w:color w:val="2C384A" w:themeColor="accent1"/>
      <w:szCs w:val="22"/>
    </w:rPr>
  </w:style>
  <w:style w:type="character" w:styleId="FootnoteReference">
    <w:name w:val="footnote reference"/>
    <w:basedOn w:val="DefaultParagraphFont"/>
    <w:uiPriority w:val="99"/>
    <w:rsid w:val="000846EF"/>
    <w:rPr>
      <w:sz w:val="18"/>
    </w:rPr>
  </w:style>
  <w:style w:type="character" w:customStyle="1" w:styleId="Heading1Char">
    <w:name w:val="Heading 1 Char"/>
    <w:basedOn w:val="DefaultParagraphFont"/>
    <w:link w:val="Heading1"/>
    <w:rsid w:val="000846EF"/>
    <w:rPr>
      <w:rFonts w:ascii="Calibri" w:eastAsia="Times New Roman" w:hAnsi="Calibri" w:cs="Arial"/>
      <w:b/>
      <w:color w:val="5D779D" w:themeColor="accent3"/>
      <w:kern w:val="32"/>
      <w:sz w:val="44"/>
      <w:szCs w:val="36"/>
      <w:lang w:eastAsia="en-AU"/>
    </w:rPr>
  </w:style>
  <w:style w:type="paragraph" w:styleId="Footer">
    <w:name w:val="footer"/>
    <w:basedOn w:val="Normal"/>
    <w:link w:val="FooterChar"/>
    <w:unhideWhenUsed/>
    <w:rsid w:val="000846EF"/>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0846EF"/>
    <w:rPr>
      <w:rFonts w:ascii="Calibri Light" w:eastAsia="Times New Roman" w:hAnsi="Calibri Light" w:cs="Times New Roman"/>
      <w:color w:val="002C47"/>
      <w:sz w:val="20"/>
      <w:szCs w:val="20"/>
      <w:lang w:eastAsia="en-AU"/>
    </w:rPr>
  </w:style>
  <w:style w:type="character" w:styleId="CommentReference">
    <w:name w:val="annotation reference"/>
    <w:basedOn w:val="DefaultParagraphFont"/>
    <w:uiPriority w:val="99"/>
    <w:semiHidden/>
    <w:unhideWhenUsed/>
    <w:rsid w:val="000846EF"/>
    <w:rPr>
      <w:sz w:val="16"/>
      <w:szCs w:val="16"/>
    </w:rPr>
  </w:style>
  <w:style w:type="paragraph" w:styleId="CommentText">
    <w:name w:val="annotation text"/>
    <w:basedOn w:val="Normal"/>
    <w:link w:val="CommentTextChar"/>
    <w:uiPriority w:val="99"/>
    <w:unhideWhenUsed/>
    <w:rsid w:val="000846EF"/>
    <w:rPr>
      <w:rFonts w:ascii="Calibri" w:hAnsi="Calibri"/>
      <w:sz w:val="20"/>
    </w:rPr>
  </w:style>
  <w:style w:type="character" w:customStyle="1" w:styleId="CommentTextChar">
    <w:name w:val="Comment Text Char"/>
    <w:basedOn w:val="DefaultParagraphFont"/>
    <w:link w:val="CommentText"/>
    <w:uiPriority w:val="99"/>
    <w:rsid w:val="000846EF"/>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848CE"/>
    <w:rPr>
      <w:b/>
      <w:bCs/>
    </w:rPr>
  </w:style>
  <w:style w:type="character" w:customStyle="1" w:styleId="CommentSubjectChar">
    <w:name w:val="Comment Subject Char"/>
    <w:basedOn w:val="CommentTextChar"/>
    <w:link w:val="CommentSubject"/>
    <w:uiPriority w:val="99"/>
    <w:semiHidden/>
    <w:rsid w:val="006848CE"/>
    <w:rPr>
      <w:rFonts w:ascii="Times New Roman" w:eastAsia="Times New Roman" w:hAnsi="Times New Roman" w:cs="Times New Roman"/>
      <w:b/>
      <w:bCs/>
      <w:sz w:val="20"/>
      <w:szCs w:val="20"/>
      <w:lang w:eastAsia="en-AU"/>
    </w:rPr>
  </w:style>
  <w:style w:type="table" w:styleId="TableGrid">
    <w:name w:val="Table Grid"/>
    <w:basedOn w:val="TableNormal"/>
    <w:rsid w:val="000846EF"/>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styleId="NoSpacing">
    <w:name w:val="No Spacing"/>
    <w:uiPriority w:val="1"/>
    <w:qFormat/>
    <w:rsid w:val="008774BA"/>
    <w:pPr>
      <w:spacing w:after="0" w:line="240" w:lineRule="auto"/>
    </w:pPr>
    <w:rPr>
      <w:rFonts w:ascii="Times New Roman" w:eastAsia="Times New Roman" w:hAnsi="Times New Roman" w:cs="Times New Roman"/>
      <w:sz w:val="24"/>
      <w:szCs w:val="24"/>
    </w:rPr>
  </w:style>
  <w:style w:type="paragraph" w:customStyle="1" w:styleId="commi">
    <w:name w:val="commi"/>
    <w:basedOn w:val="Normal"/>
    <w:link w:val="commiChar"/>
    <w:qFormat/>
    <w:rsid w:val="00F769CE"/>
    <w:pPr>
      <w:tabs>
        <w:tab w:val="left" w:pos="1843"/>
      </w:tabs>
    </w:pPr>
    <w:rPr>
      <w:rFonts w:ascii="Montserrat Light" w:hAnsi="Montserrat Light"/>
      <w:sz w:val="32"/>
      <w:szCs w:val="32"/>
    </w:rPr>
  </w:style>
  <w:style w:type="character" w:styleId="PlaceholderText">
    <w:name w:val="Placeholder Text"/>
    <w:basedOn w:val="DefaultParagraphFont"/>
    <w:uiPriority w:val="99"/>
    <w:semiHidden/>
    <w:rsid w:val="000846EF"/>
    <w:rPr>
      <w:color w:val="808080"/>
    </w:rPr>
  </w:style>
  <w:style w:type="character" w:customStyle="1" w:styleId="commiChar">
    <w:name w:val="commi Char"/>
    <w:basedOn w:val="DefaultParagraphFont"/>
    <w:link w:val="commi"/>
    <w:rsid w:val="00F769CE"/>
    <w:rPr>
      <w:rFonts w:ascii="Montserrat Light" w:eastAsia="Times New Roman" w:hAnsi="Montserrat Light" w:cs="Times New Roman"/>
      <w:sz w:val="32"/>
      <w:szCs w:val="32"/>
    </w:rPr>
  </w:style>
  <w:style w:type="character" w:customStyle="1" w:styleId="Heading2Char">
    <w:name w:val="Heading 2 Char"/>
    <w:basedOn w:val="DefaultParagraphFont"/>
    <w:link w:val="Heading2"/>
    <w:rsid w:val="000846EF"/>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0846EF"/>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0846EF"/>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0846EF"/>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0846EF"/>
    <w:rPr>
      <w:rFonts w:ascii="Calibri Light" w:eastAsia="Times New Roman" w:hAnsi="Calibri Light" w:cs="Arial"/>
      <w:color w:val="000000" w:themeColor="text1"/>
      <w:kern w:val="32"/>
      <w:lang w:eastAsia="en-AU"/>
    </w:rPr>
  </w:style>
  <w:style w:type="character" w:customStyle="1" w:styleId="Heading7Char">
    <w:name w:val="Heading 7 Char"/>
    <w:basedOn w:val="DefaultParagraphFont"/>
    <w:link w:val="Heading7"/>
    <w:rsid w:val="0077630F"/>
    <w:rPr>
      <w:rFonts w:ascii="Calibri" w:eastAsia="Times New Roman" w:hAnsi="Calibri" w:cs="Arial"/>
      <w:bCs/>
      <w:color w:val="002C4A"/>
      <w:kern w:val="32"/>
      <w:sz w:val="48"/>
      <w:szCs w:val="24"/>
      <w:lang w:eastAsia="en-AU"/>
    </w:rPr>
  </w:style>
  <w:style w:type="character" w:customStyle="1" w:styleId="Heading8Char">
    <w:name w:val="Heading 8 Char"/>
    <w:basedOn w:val="DefaultParagraphFont"/>
    <w:link w:val="Heading8"/>
    <w:rsid w:val="0077630F"/>
    <w:rPr>
      <w:rFonts w:ascii="Calibri" w:eastAsia="Times New Roman" w:hAnsi="Calibri" w:cs="Arial"/>
      <w:bCs/>
      <w:iCs/>
      <w:color w:val="002C4A"/>
      <w:kern w:val="32"/>
      <w:sz w:val="48"/>
      <w:szCs w:val="24"/>
      <w:lang w:eastAsia="en-AU"/>
    </w:rPr>
  </w:style>
  <w:style w:type="character" w:customStyle="1" w:styleId="Heading9Char">
    <w:name w:val="Heading 9 Char"/>
    <w:basedOn w:val="DefaultParagraphFont"/>
    <w:link w:val="Heading9"/>
    <w:rsid w:val="0077630F"/>
    <w:rPr>
      <w:rFonts w:ascii="Calibri" w:eastAsia="Times New Roman" w:hAnsi="Calibri" w:cs="Arial"/>
      <w:bCs/>
      <w:color w:val="002C4A"/>
      <w:kern w:val="32"/>
      <w:sz w:val="48"/>
      <w:lang w:eastAsia="en-AU"/>
    </w:rPr>
  </w:style>
  <w:style w:type="paragraph" w:customStyle="1" w:styleId="HeadingBase">
    <w:name w:val="Heading Base"/>
    <w:rsid w:val="000846EF"/>
    <w:pPr>
      <w:keepNext/>
      <w:spacing w:after="120" w:line="240" w:lineRule="auto"/>
    </w:pPr>
    <w:rPr>
      <w:rFonts w:ascii="Calibri" w:eastAsia="Times New Roman" w:hAnsi="Calibri" w:cs="Arial"/>
      <w:bCs/>
      <w:color w:val="002C4A"/>
      <w:kern w:val="32"/>
      <w:sz w:val="48"/>
      <w:szCs w:val="36"/>
      <w:lang w:eastAsia="en-AU"/>
    </w:rPr>
  </w:style>
  <w:style w:type="paragraph" w:customStyle="1" w:styleId="SingleParagraph">
    <w:name w:val="Single Paragraph"/>
    <w:basedOn w:val="Normal"/>
    <w:link w:val="SingleParagraphChar"/>
    <w:rsid w:val="000846EF"/>
    <w:pPr>
      <w:spacing w:before="0" w:after="0"/>
    </w:pPr>
  </w:style>
  <w:style w:type="character" w:styleId="Hyperlink">
    <w:name w:val="Hyperlink"/>
    <w:basedOn w:val="DefaultParagraphFont"/>
    <w:uiPriority w:val="99"/>
    <w:rsid w:val="000846EF"/>
    <w:rPr>
      <w:color w:val="3A6FAF"/>
      <w:u w:val="none"/>
    </w:rPr>
  </w:style>
  <w:style w:type="paragraph" w:styleId="BalloonText">
    <w:name w:val="Balloon Text"/>
    <w:basedOn w:val="Normal"/>
    <w:link w:val="BalloonTextChar"/>
    <w:uiPriority w:val="99"/>
    <w:semiHidden/>
    <w:unhideWhenUsed/>
    <w:rsid w:val="000846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6EF"/>
    <w:rPr>
      <w:rFonts w:ascii="Tahoma" w:eastAsia="Times New Roman" w:hAnsi="Tahoma" w:cs="Tahoma"/>
      <w:sz w:val="16"/>
      <w:szCs w:val="16"/>
      <w:lang w:eastAsia="en-AU"/>
    </w:rPr>
  </w:style>
  <w:style w:type="paragraph" w:customStyle="1" w:styleId="Bullet">
    <w:name w:val="Bullet"/>
    <w:basedOn w:val="Normal"/>
    <w:link w:val="BulletChar"/>
    <w:autoRedefine/>
    <w:qFormat/>
    <w:rsid w:val="000846EF"/>
    <w:pPr>
      <w:numPr>
        <w:numId w:val="10"/>
      </w:numPr>
      <w:tabs>
        <w:tab w:val="left" w:pos="720"/>
      </w:tabs>
      <w:spacing w:before="0" w:line="276" w:lineRule="auto"/>
      <w:ind w:left="227" w:hanging="227"/>
    </w:pPr>
  </w:style>
  <w:style w:type="paragraph" w:customStyle="1" w:styleId="Dash">
    <w:name w:val="Dash"/>
    <w:basedOn w:val="Normal"/>
    <w:link w:val="DashChar"/>
    <w:qFormat/>
    <w:rsid w:val="000846EF"/>
    <w:pPr>
      <w:numPr>
        <w:ilvl w:val="1"/>
        <w:numId w:val="5"/>
      </w:numPr>
      <w:spacing w:before="0"/>
    </w:pPr>
  </w:style>
  <w:style w:type="paragraph" w:customStyle="1" w:styleId="DoubleDot">
    <w:name w:val="Double Dot"/>
    <w:basedOn w:val="Normal"/>
    <w:link w:val="DoubleDotChar"/>
    <w:qFormat/>
    <w:rsid w:val="000846EF"/>
    <w:pPr>
      <w:numPr>
        <w:ilvl w:val="2"/>
        <w:numId w:val="5"/>
      </w:numPr>
      <w:spacing w:before="0"/>
    </w:pPr>
  </w:style>
  <w:style w:type="paragraph" w:customStyle="1" w:styleId="OutlineNumbered1">
    <w:name w:val="Outline Numbered 1"/>
    <w:basedOn w:val="Normal"/>
    <w:rsid w:val="000846EF"/>
    <w:pPr>
      <w:numPr>
        <w:numId w:val="9"/>
      </w:numPr>
      <w:spacing w:before="0"/>
    </w:pPr>
  </w:style>
  <w:style w:type="paragraph" w:customStyle="1" w:styleId="OutlineNumbered2">
    <w:name w:val="Outline Numbered 2"/>
    <w:basedOn w:val="Normal"/>
    <w:rsid w:val="000846EF"/>
    <w:pPr>
      <w:numPr>
        <w:ilvl w:val="1"/>
        <w:numId w:val="9"/>
      </w:numPr>
      <w:spacing w:before="0"/>
    </w:pPr>
  </w:style>
  <w:style w:type="paragraph" w:customStyle="1" w:styleId="OutlineNumbered3">
    <w:name w:val="Outline Numbered 3"/>
    <w:basedOn w:val="Normal"/>
    <w:rsid w:val="000846EF"/>
    <w:pPr>
      <w:numPr>
        <w:ilvl w:val="2"/>
        <w:numId w:val="9"/>
      </w:numPr>
      <w:spacing w:before="0"/>
    </w:pPr>
  </w:style>
  <w:style w:type="paragraph" w:customStyle="1" w:styleId="AlphaParagraph">
    <w:name w:val="Alpha Paragraph"/>
    <w:basedOn w:val="Normal"/>
    <w:qFormat/>
    <w:rsid w:val="000846EF"/>
    <w:pPr>
      <w:numPr>
        <w:ilvl w:val="1"/>
        <w:numId w:val="2"/>
      </w:numPr>
      <w:spacing w:before="0"/>
    </w:pPr>
  </w:style>
  <w:style w:type="paragraph" w:customStyle="1" w:styleId="BoxHeading">
    <w:name w:val="Box Heading"/>
    <w:basedOn w:val="Normal"/>
    <w:next w:val="Normal"/>
    <w:rsid w:val="000846EF"/>
    <w:pPr>
      <w:keepNext/>
    </w:pPr>
    <w:rPr>
      <w:b/>
      <w:color w:val="2C384A" w:themeColor="accent1"/>
      <w:sz w:val="26"/>
      <w:szCs w:val="26"/>
    </w:rPr>
  </w:style>
  <w:style w:type="paragraph" w:customStyle="1" w:styleId="BoxText">
    <w:name w:val="Box Text"/>
    <w:basedOn w:val="Normal"/>
    <w:link w:val="BoxTextChar"/>
    <w:rsid w:val="000846EF"/>
  </w:style>
  <w:style w:type="paragraph" w:customStyle="1" w:styleId="ChartandTableFootnoteAlpha">
    <w:name w:val="Chart and Table Footnote Alpha"/>
    <w:rsid w:val="000846EF"/>
    <w:pPr>
      <w:numPr>
        <w:numId w:val="6"/>
      </w:numPr>
      <w:spacing w:after="0" w:line="240" w:lineRule="auto"/>
      <w:jc w:val="both"/>
    </w:pPr>
    <w:rPr>
      <w:rFonts w:ascii="Calibri" w:eastAsia="Times New Roman" w:hAnsi="Calibri" w:cs="Times New Roman"/>
      <w:color w:val="000000"/>
      <w:sz w:val="18"/>
      <w:szCs w:val="16"/>
      <w:lang w:eastAsia="en-AU"/>
    </w:rPr>
  </w:style>
  <w:style w:type="paragraph" w:customStyle="1" w:styleId="ChartGraphic">
    <w:name w:val="Chart Graphic"/>
    <w:basedOn w:val="Normal"/>
    <w:next w:val="Normal"/>
    <w:rsid w:val="000846EF"/>
    <w:pPr>
      <w:keepNext/>
      <w:spacing w:before="0" w:after="0"/>
      <w:jc w:val="center"/>
    </w:pPr>
    <w:rPr>
      <w:color w:val="004A7F"/>
      <w:sz w:val="20"/>
    </w:rPr>
  </w:style>
  <w:style w:type="paragraph" w:customStyle="1" w:styleId="ChartMainHeading">
    <w:name w:val="Chart Main Heading"/>
    <w:basedOn w:val="TableMainHeading"/>
    <w:next w:val="ChartGraphic"/>
    <w:rsid w:val="000846EF"/>
    <w:pPr>
      <w:jc w:val="center"/>
    </w:pPr>
  </w:style>
  <w:style w:type="paragraph" w:customStyle="1" w:styleId="ChartorTableNote">
    <w:name w:val="Chart or Table Note"/>
    <w:next w:val="Normal"/>
    <w:rsid w:val="000846EF"/>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846EF"/>
    <w:pPr>
      <w:jc w:val="center"/>
    </w:pPr>
    <w:rPr>
      <w:b w:val="0"/>
      <w:bCs/>
    </w:rPr>
  </w:style>
  <w:style w:type="paragraph" w:customStyle="1" w:styleId="Classification">
    <w:name w:val="Classification"/>
    <w:basedOn w:val="HeadingBase"/>
    <w:next w:val="Footer"/>
    <w:rsid w:val="000846EF"/>
    <w:pPr>
      <w:jc w:val="center"/>
    </w:pPr>
    <w:rPr>
      <w:rFonts w:asciiTheme="minorHAnsi" w:hAnsiTheme="minorHAnsi"/>
      <w:b/>
      <w:smallCaps/>
      <w:sz w:val="24"/>
    </w:rPr>
  </w:style>
  <w:style w:type="paragraph" w:customStyle="1" w:styleId="CoverTitleMain">
    <w:name w:val="Cover Title Main"/>
    <w:basedOn w:val="Normal"/>
    <w:next w:val="Normal"/>
    <w:rsid w:val="000846EF"/>
    <w:pPr>
      <w:keepNext/>
      <w:pBdr>
        <w:bottom w:val="single" w:sz="18" w:space="14" w:color="2C384A" w:themeColor="accent1"/>
      </w:pBdr>
      <w:spacing w:before="0" w:after="240"/>
    </w:pPr>
    <w:rPr>
      <w:b/>
      <w:color w:val="2C384A" w:themeColor="accent1"/>
      <w:sz w:val="56"/>
      <w:szCs w:val="40"/>
    </w:rPr>
  </w:style>
  <w:style w:type="paragraph" w:customStyle="1" w:styleId="CoverTitleSub">
    <w:name w:val="Cover Title Sub"/>
    <w:basedOn w:val="Normal"/>
    <w:rsid w:val="000846EF"/>
    <w:pPr>
      <w:keepNext/>
      <w:spacing w:before="0"/>
    </w:pPr>
    <w:rPr>
      <w:color w:val="2C384A" w:themeColor="accent1"/>
      <w:sz w:val="40"/>
    </w:rPr>
  </w:style>
  <w:style w:type="paragraph" w:customStyle="1" w:styleId="FooterEven">
    <w:name w:val="Footer Even"/>
    <w:basedOn w:val="Footer"/>
    <w:rsid w:val="000846EF"/>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0846EF"/>
    <w:pPr>
      <w:keepNext/>
      <w:tabs>
        <w:tab w:val="clear" w:pos="4513"/>
        <w:tab w:val="clear" w:pos="9026"/>
        <w:tab w:val="right" w:pos="9072"/>
      </w:tabs>
      <w:jc w:val="right"/>
    </w:pPr>
    <w:rPr>
      <w:color w:val="2C384A" w:themeColor="accent1"/>
    </w:rPr>
  </w:style>
  <w:style w:type="paragraph" w:customStyle="1" w:styleId="HeaderEven">
    <w:name w:val="Header Even"/>
    <w:basedOn w:val="Header"/>
    <w:qFormat/>
    <w:rsid w:val="000846EF"/>
    <w:pPr>
      <w:jc w:val="left"/>
    </w:pPr>
    <w:rPr>
      <w:color w:val="002C47"/>
    </w:rPr>
  </w:style>
  <w:style w:type="paragraph" w:customStyle="1" w:styleId="HeaderOdd">
    <w:name w:val="Header Odd"/>
    <w:basedOn w:val="Header"/>
    <w:qFormat/>
    <w:rsid w:val="000846EF"/>
    <w:rPr>
      <w:color w:val="002C47"/>
    </w:rPr>
  </w:style>
  <w:style w:type="paragraph" w:styleId="NormalIndent">
    <w:name w:val="Normal Indent"/>
    <w:basedOn w:val="Normal"/>
    <w:rsid w:val="000846EF"/>
    <w:pPr>
      <w:ind w:left="567"/>
    </w:pPr>
  </w:style>
  <w:style w:type="paragraph" w:customStyle="1" w:styleId="TableTextBase">
    <w:name w:val="Table Text Base"/>
    <w:rsid w:val="000846EF"/>
    <w:pPr>
      <w:spacing w:before="40" w:after="40" w:line="240" w:lineRule="auto"/>
    </w:pPr>
    <w:rPr>
      <w:rFonts w:eastAsia="Times New Roman" w:cs="Times New Roman"/>
      <w:color w:val="000000"/>
      <w:sz w:val="20"/>
      <w:szCs w:val="20"/>
      <w:lang w:eastAsia="en-AU"/>
    </w:rPr>
  </w:style>
  <w:style w:type="paragraph" w:customStyle="1" w:styleId="TableColumnHeadingCentred">
    <w:name w:val="Table Column Heading Centred"/>
    <w:basedOn w:val="TableTextLeft"/>
    <w:rsid w:val="000846EF"/>
    <w:pPr>
      <w:jc w:val="center"/>
    </w:pPr>
    <w:rPr>
      <w:b/>
      <w:color w:val="2C384A" w:themeColor="accent1"/>
      <w:sz w:val="20"/>
    </w:rPr>
  </w:style>
  <w:style w:type="paragraph" w:customStyle="1" w:styleId="TableColumnHeadingLeft">
    <w:name w:val="Table Column Heading Left"/>
    <w:basedOn w:val="TableTextLeft"/>
    <w:rsid w:val="000846EF"/>
    <w:rPr>
      <w:b/>
      <w:color w:val="2C384A" w:themeColor="accent1"/>
      <w:sz w:val="20"/>
    </w:rPr>
  </w:style>
  <w:style w:type="paragraph" w:customStyle="1" w:styleId="TableColumnHeadingRight">
    <w:name w:val="Table Column Heading Right"/>
    <w:basedOn w:val="TableTextLeft"/>
    <w:rsid w:val="000846EF"/>
    <w:pPr>
      <w:jc w:val="right"/>
    </w:pPr>
    <w:rPr>
      <w:b/>
      <w:color w:val="2C384A" w:themeColor="accent1"/>
      <w:sz w:val="20"/>
    </w:rPr>
  </w:style>
  <w:style w:type="paragraph" w:customStyle="1" w:styleId="TableGraphic">
    <w:name w:val="Table Graphic"/>
    <w:basedOn w:val="HeadingBase"/>
    <w:next w:val="Normal"/>
    <w:rsid w:val="000846EF"/>
    <w:pPr>
      <w:spacing w:after="0"/>
    </w:pPr>
  </w:style>
  <w:style w:type="paragraph" w:customStyle="1" w:styleId="TableMainHeading">
    <w:name w:val="Table Main Heading"/>
    <w:basedOn w:val="Heading3"/>
    <w:next w:val="Normal"/>
    <w:rsid w:val="000846EF"/>
    <w:pPr>
      <w:spacing w:before="120"/>
    </w:pPr>
    <w:rPr>
      <w:b w:val="0"/>
      <w:sz w:val="26"/>
    </w:rPr>
  </w:style>
  <w:style w:type="paragraph" w:customStyle="1" w:styleId="TableMainHeadingContd">
    <w:name w:val="Table Main Heading Contd"/>
    <w:basedOn w:val="HeadingBase"/>
    <w:next w:val="TableGraphic"/>
    <w:rsid w:val="000846EF"/>
    <w:pPr>
      <w:spacing w:before="240" w:after="60"/>
    </w:pPr>
    <w:rPr>
      <w:rFonts w:asciiTheme="minorHAnsi" w:hAnsiTheme="minorHAnsi"/>
      <w:b/>
      <w:color w:val="5F5F5F" w:themeColor="text2"/>
      <w:sz w:val="22"/>
    </w:rPr>
  </w:style>
  <w:style w:type="paragraph" w:customStyle="1" w:styleId="TableSecondHeading">
    <w:name w:val="Table Second Heading"/>
    <w:basedOn w:val="Normal"/>
    <w:next w:val="Normal"/>
    <w:rsid w:val="000846EF"/>
    <w:pPr>
      <w:keepNext/>
      <w:spacing w:before="0" w:after="20"/>
    </w:pPr>
    <w:rPr>
      <w:b/>
      <w:color w:val="004A7F"/>
    </w:rPr>
  </w:style>
  <w:style w:type="paragraph" w:customStyle="1" w:styleId="TableTextCentered">
    <w:name w:val="Table Text Centered"/>
    <w:basedOn w:val="TableTextRight"/>
    <w:rsid w:val="000846EF"/>
    <w:pPr>
      <w:jc w:val="center"/>
    </w:pPr>
  </w:style>
  <w:style w:type="paragraph" w:customStyle="1" w:styleId="TableTextIndented">
    <w:name w:val="Table Text Indented"/>
    <w:basedOn w:val="TableTextLeft"/>
    <w:rsid w:val="000846EF"/>
    <w:pPr>
      <w:ind w:left="284"/>
    </w:pPr>
  </w:style>
  <w:style w:type="paragraph" w:customStyle="1" w:styleId="TableTextLeft">
    <w:name w:val="Table Text Left"/>
    <w:basedOn w:val="TableTextRight"/>
    <w:rsid w:val="000846EF"/>
    <w:pPr>
      <w:jc w:val="left"/>
    </w:pPr>
  </w:style>
  <w:style w:type="paragraph" w:customStyle="1" w:styleId="TableTextRight">
    <w:name w:val="Table Text Right"/>
    <w:basedOn w:val="Normal"/>
    <w:rsid w:val="000846EF"/>
    <w:pPr>
      <w:spacing w:before="40" w:after="40"/>
      <w:jc w:val="right"/>
    </w:pPr>
    <w:rPr>
      <w:color w:val="000000"/>
      <w:sz w:val="18"/>
    </w:rPr>
  </w:style>
  <w:style w:type="paragraph" w:styleId="TOC2">
    <w:name w:val="toc 2"/>
    <w:basedOn w:val="Normal"/>
    <w:next w:val="Normal"/>
    <w:uiPriority w:val="39"/>
    <w:rsid w:val="000846EF"/>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0846EF"/>
    <w:pPr>
      <w:tabs>
        <w:tab w:val="right" w:leader="dot" w:pos="9072"/>
      </w:tabs>
      <w:spacing w:before="20" w:after="0"/>
      <w:ind w:left="284" w:right="-2"/>
    </w:pPr>
    <w:rPr>
      <w:rFonts w:cs="Calibri"/>
      <w:noProof/>
    </w:rPr>
  </w:style>
  <w:style w:type="paragraph" w:styleId="TOC4">
    <w:name w:val="toc 4"/>
    <w:basedOn w:val="Normal"/>
    <w:next w:val="Normal"/>
    <w:rsid w:val="000846EF"/>
    <w:pPr>
      <w:tabs>
        <w:tab w:val="right" w:leader="dot" w:pos="9072"/>
      </w:tabs>
      <w:spacing w:after="0"/>
      <w:ind w:left="454" w:right="851"/>
    </w:pPr>
    <w:rPr>
      <w:color w:val="2C384A" w:themeColor="accent1"/>
    </w:rPr>
  </w:style>
  <w:style w:type="character" w:customStyle="1" w:styleId="Italic">
    <w:name w:val="Italic"/>
    <w:basedOn w:val="DefaultParagraphFont"/>
    <w:rsid w:val="000846EF"/>
    <w:rPr>
      <w:i/>
    </w:rPr>
  </w:style>
  <w:style w:type="paragraph" w:customStyle="1" w:styleId="OneLevelNumberedParagraph">
    <w:name w:val="One Level Numbered Paragraph"/>
    <w:basedOn w:val="Normal"/>
    <w:rsid w:val="000846EF"/>
    <w:pPr>
      <w:numPr>
        <w:numId w:val="1"/>
      </w:numPr>
    </w:pPr>
  </w:style>
  <w:style w:type="character" w:customStyle="1" w:styleId="EmailStyle81">
    <w:name w:val="EmailStyle81"/>
    <w:basedOn w:val="DefaultParagraphFont"/>
    <w:semiHidden/>
    <w:rsid w:val="000846EF"/>
    <w:rPr>
      <w:rFonts w:ascii="Arial" w:hAnsi="Arial" w:cs="Arial"/>
      <w:color w:val="auto"/>
      <w:sz w:val="20"/>
      <w:szCs w:val="20"/>
    </w:rPr>
  </w:style>
  <w:style w:type="paragraph" w:customStyle="1" w:styleId="CoverDate">
    <w:name w:val="Cover Date"/>
    <w:basedOn w:val="Normal"/>
    <w:rsid w:val="000846EF"/>
    <w:pPr>
      <w:keepNext/>
      <w:spacing w:before="840" w:after="0"/>
    </w:pPr>
    <w:rPr>
      <w:color w:val="2C384A" w:themeColor="accent1"/>
      <w:sz w:val="28"/>
    </w:rPr>
  </w:style>
  <w:style w:type="character" w:customStyle="1" w:styleId="BulletChar">
    <w:name w:val="Bullet Char"/>
    <w:basedOn w:val="DefaultParagraphFont"/>
    <w:link w:val="Bullet"/>
    <w:locked/>
    <w:rsid w:val="000846EF"/>
    <w:rPr>
      <w:rFonts w:ascii="Calibri Light" w:eastAsia="Times New Roman" w:hAnsi="Calibri Light" w:cs="Times New Roman"/>
      <w:szCs w:val="20"/>
      <w:lang w:eastAsia="en-AU"/>
    </w:rPr>
  </w:style>
  <w:style w:type="paragraph" w:customStyle="1" w:styleId="Boxbullet">
    <w:name w:val="Box bullet"/>
    <w:basedOn w:val="Bullet"/>
    <w:autoRedefine/>
    <w:rsid w:val="000846EF"/>
    <w:pPr>
      <w:tabs>
        <w:tab w:val="num" w:pos="284"/>
      </w:tabs>
      <w:spacing w:before="60"/>
    </w:pPr>
    <w:rPr>
      <w:color w:val="0D0D0D" w:themeColor="text1" w:themeTint="F2"/>
    </w:rPr>
  </w:style>
  <w:style w:type="numbering" w:customStyle="1" w:styleId="BoxBulletedList">
    <w:name w:val="Box Bulleted List"/>
    <w:uiPriority w:val="99"/>
    <w:rsid w:val="000846EF"/>
    <w:pPr>
      <w:numPr>
        <w:numId w:val="4"/>
      </w:numPr>
    </w:pPr>
  </w:style>
  <w:style w:type="character" w:customStyle="1" w:styleId="DashChar">
    <w:name w:val="Dash Char"/>
    <w:basedOn w:val="DefaultParagraphFont"/>
    <w:link w:val="Dash"/>
    <w:locked/>
    <w:rsid w:val="000846EF"/>
    <w:rPr>
      <w:rFonts w:ascii="Calibri Light" w:eastAsia="Times New Roman" w:hAnsi="Calibri Light" w:cs="Times New Roman"/>
      <w:szCs w:val="20"/>
      <w:lang w:eastAsia="en-AU"/>
    </w:rPr>
  </w:style>
  <w:style w:type="paragraph" w:customStyle="1" w:styleId="Boxdash">
    <w:name w:val="Box dash"/>
    <w:basedOn w:val="Dash"/>
    <w:rsid w:val="000846EF"/>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0846EF"/>
    <w:rPr>
      <w:rFonts w:ascii="Calibri Light" w:eastAsia="Times New Roman" w:hAnsi="Calibri Light" w:cs="Times New Roman"/>
      <w:szCs w:val="20"/>
      <w:lang w:eastAsia="en-AU"/>
    </w:rPr>
  </w:style>
  <w:style w:type="paragraph" w:customStyle="1" w:styleId="Boxdoubledot">
    <w:name w:val="Box double dot"/>
    <w:basedOn w:val="DoubleDot"/>
    <w:rsid w:val="000846EF"/>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0846EF"/>
    <w:rPr>
      <w:rFonts w:ascii="Calibri Light" w:eastAsia="Times New Roman" w:hAnsi="Calibri Light" w:cs="Times New Roman"/>
      <w:szCs w:val="20"/>
      <w:lang w:eastAsia="en-AU"/>
    </w:rPr>
  </w:style>
  <w:style w:type="numbering" w:customStyle="1" w:styleId="BulletedList">
    <w:name w:val="Bulleted List"/>
    <w:uiPriority w:val="99"/>
    <w:rsid w:val="000846EF"/>
    <w:pPr>
      <w:numPr>
        <w:numId w:val="5"/>
      </w:numPr>
    </w:pPr>
  </w:style>
  <w:style w:type="numbering" w:customStyle="1" w:styleId="ChartandTableFootnoteAlphaList">
    <w:name w:val="ChartandTableFootnoteAlphaList"/>
    <w:uiPriority w:val="99"/>
    <w:rsid w:val="000846EF"/>
    <w:pPr>
      <w:numPr>
        <w:numId w:val="6"/>
      </w:numPr>
    </w:pPr>
  </w:style>
  <w:style w:type="paragraph" w:customStyle="1" w:styleId="Heading1Numbered">
    <w:name w:val="Heading 1 Numbered"/>
    <w:basedOn w:val="Heading1"/>
    <w:next w:val="Normal"/>
    <w:rsid w:val="000846EF"/>
    <w:pPr>
      <w:numPr>
        <w:numId w:val="7"/>
      </w:numPr>
    </w:pPr>
  </w:style>
  <w:style w:type="paragraph" w:customStyle="1" w:styleId="Heading2Numbered">
    <w:name w:val="Heading 2 Numbered"/>
    <w:basedOn w:val="Heading2"/>
    <w:next w:val="Normal"/>
    <w:rsid w:val="000846EF"/>
    <w:pPr>
      <w:numPr>
        <w:ilvl w:val="1"/>
        <w:numId w:val="7"/>
      </w:numPr>
    </w:pPr>
  </w:style>
  <w:style w:type="paragraph" w:customStyle="1" w:styleId="Heading3Numbered">
    <w:name w:val="Heading 3 Numbered"/>
    <w:basedOn w:val="Heading3"/>
    <w:rsid w:val="000846EF"/>
    <w:pPr>
      <w:numPr>
        <w:ilvl w:val="2"/>
        <w:numId w:val="7"/>
      </w:numPr>
    </w:pPr>
  </w:style>
  <w:style w:type="paragraph" w:customStyle="1" w:styleId="Instructions">
    <w:name w:val="Instructions"/>
    <w:basedOn w:val="Normal"/>
    <w:uiPriority w:val="1"/>
    <w:qFormat/>
    <w:rsid w:val="000846EF"/>
    <w:pPr>
      <w:shd w:val="clear" w:color="auto" w:fill="FFFF00"/>
      <w:ind w:left="170" w:hanging="170"/>
    </w:pPr>
    <w:rPr>
      <w:rFonts w:asciiTheme="minorHAnsi" w:hAnsiTheme="minorHAnsi"/>
      <w:sz w:val="20"/>
      <w:szCs w:val="24"/>
    </w:rPr>
  </w:style>
  <w:style w:type="paragraph" w:styleId="ListParagraph">
    <w:name w:val="List Paragraph"/>
    <w:basedOn w:val="Normal"/>
    <w:uiPriority w:val="34"/>
    <w:rsid w:val="000846EF"/>
    <w:pPr>
      <w:ind w:left="720"/>
      <w:contextualSpacing/>
    </w:pPr>
  </w:style>
  <w:style w:type="paragraph" w:customStyle="1" w:styleId="NotesHeading">
    <w:name w:val="Notes Heading"/>
    <w:basedOn w:val="Normal"/>
    <w:rsid w:val="000846EF"/>
    <w:pPr>
      <w:keepNext/>
      <w:spacing w:before="240" w:after="360"/>
      <w:jc w:val="center"/>
    </w:pPr>
    <w:rPr>
      <w:rFonts w:ascii="Century Gothic" w:hAnsi="Century Gothic"/>
      <w:smallCaps/>
      <w:color w:val="5F5F5F" w:themeColor="text2"/>
      <w:sz w:val="36"/>
      <w:szCs w:val="36"/>
    </w:rPr>
  </w:style>
  <w:style w:type="numbering" w:customStyle="1" w:styleId="OneLevelList">
    <w:name w:val="OneLevelList"/>
    <w:uiPriority w:val="99"/>
    <w:rsid w:val="000846EF"/>
    <w:pPr>
      <w:numPr>
        <w:numId w:val="8"/>
      </w:numPr>
    </w:pPr>
  </w:style>
  <w:style w:type="numbering" w:customStyle="1" w:styleId="OutlineList">
    <w:name w:val="OutlineList"/>
    <w:uiPriority w:val="99"/>
    <w:rsid w:val="000846EF"/>
    <w:pPr>
      <w:numPr>
        <w:numId w:val="9"/>
      </w:numPr>
    </w:pPr>
  </w:style>
  <w:style w:type="paragraph" w:customStyle="1" w:styleId="ReportDate">
    <w:name w:val="Report Date"/>
    <w:basedOn w:val="Normal"/>
    <w:link w:val="ReportDateChar"/>
    <w:rsid w:val="000846EF"/>
    <w:pPr>
      <w:keepNext/>
      <w:spacing w:before="0" w:after="360"/>
    </w:pPr>
    <w:rPr>
      <w:color w:val="90B6F0"/>
      <w:sz w:val="32"/>
    </w:rPr>
  </w:style>
  <w:style w:type="character" w:customStyle="1" w:styleId="ReportDateChar">
    <w:name w:val="Report Date Char"/>
    <w:basedOn w:val="DefaultParagraphFont"/>
    <w:link w:val="ReportDate"/>
    <w:rsid w:val="000846EF"/>
    <w:rPr>
      <w:rFonts w:ascii="Calibri Light" w:eastAsia="Times New Roman" w:hAnsi="Calibri Light" w:cs="Times New Roman"/>
      <w:color w:val="90B6F0"/>
      <w:sz w:val="32"/>
      <w:szCs w:val="20"/>
      <w:lang w:eastAsia="en-AU"/>
    </w:rPr>
  </w:style>
  <w:style w:type="character" w:customStyle="1" w:styleId="SingleParagraphChar">
    <w:name w:val="Single Paragraph Char"/>
    <w:basedOn w:val="DefaultParagraphFont"/>
    <w:link w:val="SingleParagraph"/>
    <w:rsid w:val="000846EF"/>
    <w:rPr>
      <w:rFonts w:ascii="Calibri Light" w:eastAsia="Times New Roman" w:hAnsi="Calibri Light" w:cs="Times New Roman"/>
      <w:szCs w:val="20"/>
      <w:lang w:eastAsia="en-AU"/>
    </w:rPr>
  </w:style>
  <w:style w:type="paragraph" w:styleId="Subtitle">
    <w:name w:val="Subtitle"/>
    <w:basedOn w:val="Normal"/>
    <w:next w:val="Normal"/>
    <w:link w:val="SubtitleChar"/>
    <w:uiPriority w:val="11"/>
    <w:rsid w:val="000846EF"/>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0846EF"/>
    <w:rPr>
      <w:rFonts w:ascii="Calibri Light" w:eastAsiaTheme="majorEastAsia" w:hAnsi="Calibri Light" w:cstheme="majorBidi"/>
      <w:iCs/>
      <w:color w:val="EEEEEE"/>
      <w:sz w:val="44"/>
      <w:szCs w:val="44"/>
      <w:lang w:eastAsia="en-AU"/>
    </w:rPr>
  </w:style>
  <w:style w:type="paragraph" w:customStyle="1" w:styleId="TableHeadingContinued">
    <w:name w:val="Table Heading Continued"/>
    <w:basedOn w:val="TableMainHeading"/>
    <w:next w:val="TableGraphic"/>
    <w:rsid w:val="000846EF"/>
  </w:style>
  <w:style w:type="paragraph" w:styleId="Title">
    <w:name w:val="Title"/>
    <w:basedOn w:val="Normal"/>
    <w:next w:val="Normal"/>
    <w:link w:val="TitleChar"/>
    <w:uiPriority w:val="10"/>
    <w:rsid w:val="000846EF"/>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0846EF"/>
    <w:rPr>
      <w:rFonts w:ascii="Calibri Light" w:eastAsiaTheme="majorEastAsia" w:hAnsi="Calibri Light" w:cstheme="majorBidi"/>
      <w:b/>
      <w:color w:val="FFFFFF" w:themeColor="background1"/>
      <w:spacing w:val="5"/>
      <w:kern w:val="28"/>
      <w:sz w:val="72"/>
      <w:szCs w:val="52"/>
      <w:lang w:eastAsia="en-AU"/>
    </w:rPr>
  </w:style>
  <w:style w:type="paragraph" w:customStyle="1" w:styleId="BoxSubHeading">
    <w:name w:val="Box Sub Heading"/>
    <w:basedOn w:val="BoxHeading"/>
    <w:qFormat/>
    <w:rsid w:val="00FB6B0E"/>
    <w:rPr>
      <w:b w:val="0"/>
      <w:bCs/>
      <w:i/>
      <w:iCs/>
      <w:sz w:val="24"/>
      <w:szCs w:val="24"/>
    </w:rPr>
  </w:style>
  <w:style w:type="character" w:customStyle="1" w:styleId="FramedHeader">
    <w:name w:val="Framed Header"/>
    <w:basedOn w:val="DefaultParagraphFont"/>
    <w:rsid w:val="000846EF"/>
    <w:rPr>
      <w:rFonts w:ascii="Arial" w:hAnsi="Arial"/>
      <w:dstrike w:val="0"/>
      <w:color w:val="auto"/>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56F8A7C77145CBAF61E28C2658706A"/>
        <w:category>
          <w:name w:val="General"/>
          <w:gallery w:val="placeholder"/>
        </w:category>
        <w:types>
          <w:type w:val="bbPlcHdr"/>
        </w:types>
        <w:behaviors>
          <w:behavior w:val="content"/>
        </w:behaviors>
        <w:guid w:val="{CD8A2C26-62B7-407A-B34E-E2D6430A32FF}"/>
      </w:docPartPr>
      <w:docPartBody>
        <w:p w:rsidR="00C943B9" w:rsidRDefault="00C943B9" w:rsidP="002F52A6">
          <w:pPr>
            <w:pStyle w:val="8656F8A7C77145CBAF61E28C2658706A"/>
          </w:pPr>
          <w:r>
            <w:rPr>
              <w:rFonts w:ascii="Montserrat Light" w:hAnsi="Montserrat Light"/>
              <w:sz w:val="32"/>
              <w:szCs w:val="32"/>
            </w:rPr>
            <w:t>Committee Type</w:t>
          </w:r>
        </w:p>
      </w:docPartBody>
    </w:docPart>
    <w:docPart>
      <w:docPartPr>
        <w:name w:val="2898120352A84DD48EDC3CCB2663A340"/>
        <w:category>
          <w:name w:val="General"/>
          <w:gallery w:val="placeholder"/>
        </w:category>
        <w:types>
          <w:type w:val="bbPlcHdr"/>
        </w:types>
        <w:behaviors>
          <w:behavior w:val="content"/>
        </w:behaviors>
        <w:guid w:val="{A79E7521-9B7D-45B0-8575-D8B84F0C5EF2}"/>
      </w:docPartPr>
      <w:docPartBody>
        <w:p w:rsidR="00C943B9" w:rsidRDefault="00C943B9" w:rsidP="002F52A6">
          <w:pPr>
            <w:pStyle w:val="2898120352A84DD48EDC3CCB2663A340"/>
          </w:pPr>
          <w:r>
            <w:rPr>
              <w:rFonts w:ascii="Montserrat Light" w:hAnsi="Montserrat Light"/>
              <w:sz w:val="32"/>
              <w:szCs w:val="32"/>
            </w:rPr>
            <w:t>Committee Name</w:t>
          </w:r>
        </w:p>
      </w:docPartBody>
    </w:docPart>
    <w:docPart>
      <w:docPartPr>
        <w:name w:val="749CD8EB45014960823471CA5E14FDC1"/>
        <w:category>
          <w:name w:val="General"/>
          <w:gallery w:val="placeholder"/>
        </w:category>
        <w:types>
          <w:type w:val="bbPlcHdr"/>
        </w:types>
        <w:behaviors>
          <w:behavior w:val="content"/>
        </w:behaviors>
        <w:guid w:val="{44B8F172-7BB5-443A-A37B-93151F441254}"/>
      </w:docPartPr>
      <w:docPartBody>
        <w:p w:rsidR="00C943B9" w:rsidRDefault="00C943B9" w:rsidP="002F52A6">
          <w:pPr>
            <w:pStyle w:val="749CD8EB45014960823471CA5E14FDC1"/>
          </w:pPr>
          <w:r>
            <w:rPr>
              <w:rFonts w:ascii="Montserrat Light" w:hAnsi="Montserrat Light"/>
              <w:sz w:val="32"/>
              <w:szCs w:val="32"/>
            </w:rPr>
            <w:t>Report 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43B9" w:rsidRDefault="00C943B9">
      <w:pPr>
        <w:spacing w:after="0" w:line="240" w:lineRule="auto"/>
      </w:pPr>
      <w:r>
        <w:separator/>
      </w:r>
    </w:p>
  </w:endnote>
  <w:endnote w:type="continuationSeparator" w:id="0">
    <w:p w:rsidR="00C943B9" w:rsidRDefault="00C943B9">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43B9" w:rsidRDefault="00C943B9">
      <w:pPr>
        <w:spacing w:after="0" w:line="240" w:lineRule="auto"/>
      </w:pPr>
      <w:r>
        <w:separator/>
      </w:r>
    </w:p>
  </w:footnote>
  <w:footnote w:type="continuationSeparator" w:id="0">
    <w:p w:rsidR="00C943B9" w:rsidRDefault="00C943B9">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1E"/>
    <w:rsid w:val="002F52A6"/>
    <w:rsid w:val="008B1EF4"/>
    <w:rsid w:val="00B84B01"/>
    <w:rsid w:val="00C943B9"/>
    <w:rsid w:val="00CF75DF"/>
    <w:rsid w:val="00DE431E"/>
    <w:rsid w:val="00E7416D"/>
    <w:rsid w:val="00F302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B01"/>
    <w:rPr>
      <w:color w:val="808080"/>
    </w:rPr>
  </w:style>
  <w:style w:type="paragraph" w:customStyle="1" w:styleId="8656F8A7C77145CBAF61E28C2658706A">
    <w:name w:val="8656F8A7C77145CBAF61E28C2658706A"/>
    <w:rsid w:val="002F52A6"/>
  </w:style>
  <w:style w:type="paragraph" w:customStyle="1" w:styleId="2898120352A84DD48EDC3CCB2663A340">
    <w:name w:val="2898120352A84DD48EDC3CCB2663A340"/>
    <w:rsid w:val="002F52A6"/>
  </w:style>
  <w:style w:type="paragraph" w:customStyle="1" w:styleId="749CD8EB45014960823471CA5E14FDC1">
    <w:name w:val="749CD8EB45014960823471CA5E14FDC1"/>
    <w:rsid w:val="002F5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256</Words>
  <Characters>1559</Characters>
  <Application>Microsoft Office Word</Application>
  <DocSecurity>0</DocSecurity>
  <Lines>30</Lines>
  <Paragraphs>18</Paragraphs>
  <ScaleCrop>false</ScaleCrop>
  <HeadingPairs>
    <vt:vector size="2" baseType="variant">
      <vt:variant>
        <vt:lpstr>Title</vt:lpstr>
      </vt:variant>
      <vt:variant>
        <vt:i4>1</vt:i4>
      </vt:variant>
    </vt:vector>
  </HeadingPairs>
  <TitlesOfParts>
    <vt:vector size="1" baseType="lpstr">
      <vt:lpstr>Government response: National Consumer Credit Protection Amendment (Small Amount Credit Contract and Consumer Lease Reforms) Bill 2019 (No. 2)</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National Consumer Credit Protection Amendment (Small Amount Credit Contract and Consumer Lease Reforms) Bill 2019 (No. 2)</dc:title>
  <dc:subject/>
  <dc:creator/>
  <cp:keywords/>
  <cp:lastModifiedBy/>
  <cp:revision>1</cp:revision>
  <dcterms:created xsi:type="dcterms:W3CDTF">2024-08-29T02:21:00Z</dcterms:created>
  <dcterms:modified xsi:type="dcterms:W3CDTF">2024-08-29T02:24:00Z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2024-08-29T02:22:50Z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224b5489-2f5f-4a1c-b983-f828487d8424</vt:lpwstr>
  </property>
  <property fmtid="{D5CDD505-2E9C-101B-9397-08002B2CF9AE}" pid="8" name="MSIP_Label_4f932d64-9ab1-4d9b-81d2-a3a8b82dd47d_ContentBits">
    <vt:lpwstr>0</vt:lpwstr>
  </property>
</Properties>
</file>