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1361" w14:textId="5A0396F1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1F150DB" wp14:editId="378056B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092424" w:rsidRPr="00290521" w14:paraId="11A8416B" w14:textId="77777777" w:rsidTr="00092424">
        <w:trPr>
          <w:trHeight w:val="629"/>
        </w:trPr>
        <w:tc>
          <w:tcPr>
            <w:tcW w:w="5000" w:type="pct"/>
            <w:shd w:val="clear" w:color="auto" w:fill="auto"/>
          </w:tcPr>
          <w:p w14:paraId="73EE2256" w14:textId="77777777" w:rsidR="00092424" w:rsidRPr="00290521" w:rsidRDefault="00092424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043B59BC" w14:textId="77777777" w:rsidR="00092424" w:rsidRDefault="00092424" w:rsidP="00F5638C">
      <w:pPr>
        <w:rPr>
          <w:sz w:val="19"/>
        </w:rPr>
      </w:pPr>
    </w:p>
    <w:p w14:paraId="23C7AC90" w14:textId="7504DD24" w:rsidR="00F5638C" w:rsidRDefault="00E81EFF" w:rsidP="00F5638C">
      <w:pPr>
        <w:pStyle w:val="ShortT"/>
      </w:pPr>
      <w:r w:rsidRPr="00E425DB">
        <w:t>Housing Australia Investment Mandate</w:t>
      </w:r>
      <w:r w:rsidR="00F5638C" w:rsidRPr="00E425DB">
        <w:t xml:space="preserve"> Amendment (</w:t>
      </w:r>
      <w:r w:rsidRPr="00E425DB">
        <w:t>2024 Measures No. 2</w:t>
      </w:r>
      <w:r w:rsidR="00F5638C" w:rsidRPr="00E425DB">
        <w:t xml:space="preserve">) </w:t>
      </w:r>
      <w:r w:rsidRPr="00E425DB">
        <w:t>Direction</w:t>
      </w:r>
      <w:r w:rsidR="00300F33">
        <w:t> </w:t>
      </w:r>
      <w:r w:rsidRPr="00E425DB">
        <w:t>2024</w:t>
      </w:r>
    </w:p>
    <w:p w14:paraId="5C205A51" w14:textId="36369B21" w:rsidR="00E81EFF" w:rsidRPr="00123A78" w:rsidRDefault="00E81EFF" w:rsidP="00E81EFF">
      <w:pPr>
        <w:pStyle w:val="SignCoverPageStart"/>
        <w:spacing w:before="240"/>
        <w:rPr>
          <w:szCs w:val="22"/>
        </w:rPr>
      </w:pPr>
      <w:r w:rsidRPr="00123A78">
        <w:rPr>
          <w:szCs w:val="22"/>
        </w:rPr>
        <w:t xml:space="preserve">I, </w:t>
      </w:r>
      <w:r w:rsidR="00C722AD" w:rsidRPr="00123A78">
        <w:rPr>
          <w:szCs w:val="22"/>
        </w:rPr>
        <w:t>Clare</w:t>
      </w:r>
      <w:r w:rsidR="00D57D30" w:rsidRPr="00123A78">
        <w:rPr>
          <w:szCs w:val="22"/>
        </w:rPr>
        <w:t xml:space="preserve"> O’Neil</w:t>
      </w:r>
      <w:r w:rsidRPr="00123A78">
        <w:rPr>
          <w:szCs w:val="22"/>
        </w:rPr>
        <w:t>, Minister for Housing</w:t>
      </w:r>
      <w:r w:rsidR="00123A78" w:rsidRPr="00123A78">
        <w:rPr>
          <w:szCs w:val="22"/>
        </w:rPr>
        <w:t xml:space="preserve"> and</w:t>
      </w:r>
      <w:r w:rsidRPr="00123A78">
        <w:rPr>
          <w:szCs w:val="22"/>
        </w:rPr>
        <w:t xml:space="preserve"> Minister for Homelessness, make the following direction.</w:t>
      </w:r>
    </w:p>
    <w:p w14:paraId="65663179" w14:textId="0EF050CD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003508">
        <w:rPr>
          <w:szCs w:val="22"/>
        </w:rPr>
        <w:t>2024</w:t>
      </w:r>
    </w:p>
    <w:p w14:paraId="2606135B" w14:textId="60C0FF62" w:rsidR="00DD4A4C" w:rsidRPr="00BC5754" w:rsidRDefault="00DD4A4C" w:rsidP="00DD4A4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348D51A1" w14:textId="47E453B7" w:rsidR="00F95969" w:rsidRDefault="00F95969" w:rsidP="007A360B">
      <w:pPr>
        <w:pStyle w:val="SignCoverPageEnd"/>
        <w:rPr>
          <w:szCs w:val="22"/>
        </w:rPr>
      </w:pPr>
      <w:r>
        <w:rPr>
          <w:szCs w:val="22"/>
        </w:rPr>
        <w:t>Clare O’Neil</w:t>
      </w:r>
      <w:r w:rsidR="0072662A">
        <w:rPr>
          <w:szCs w:val="22"/>
        </w:rPr>
        <w:t xml:space="preserve"> </w:t>
      </w:r>
      <w:r w:rsidR="0072662A" w:rsidRPr="00BC5754">
        <w:t xml:space="preserve"> </w:t>
      </w:r>
      <w:r w:rsidR="0072662A" w:rsidRPr="00E426F7">
        <w:rPr>
          <w:b/>
          <w:szCs w:val="22"/>
          <w:highlight w:val="lightGray"/>
        </w:rPr>
        <w:t>[DRAFT ONLY—NOT FOR SIGNATURE]</w:t>
      </w:r>
    </w:p>
    <w:p w14:paraId="3D1DA749" w14:textId="3FEE505A" w:rsidR="00D57D30" w:rsidRDefault="00D57D30" w:rsidP="007A360B">
      <w:pPr>
        <w:pStyle w:val="SignCoverPageEnd"/>
        <w:rPr>
          <w:szCs w:val="22"/>
        </w:rPr>
      </w:pPr>
      <w:r>
        <w:rPr>
          <w:szCs w:val="22"/>
        </w:rPr>
        <w:t xml:space="preserve">Minister for Housing </w:t>
      </w:r>
    </w:p>
    <w:p w14:paraId="322998AE" w14:textId="77777777" w:rsidR="00F5638C" w:rsidRDefault="00D57D30" w:rsidP="007A360B">
      <w:pPr>
        <w:pStyle w:val="SignCoverPageEnd"/>
        <w:rPr>
          <w:szCs w:val="22"/>
        </w:rPr>
      </w:pPr>
      <w:r>
        <w:rPr>
          <w:szCs w:val="22"/>
        </w:rPr>
        <w:t>Minister for Homelessness</w:t>
      </w:r>
    </w:p>
    <w:p w14:paraId="274F3C5E" w14:textId="77777777" w:rsidR="00276297" w:rsidRDefault="00276297" w:rsidP="00276297"/>
    <w:p w14:paraId="25CBBA7E" w14:textId="77777777" w:rsidR="00276297" w:rsidRDefault="00276297" w:rsidP="00276297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13BE2D2C" w14:textId="77777777" w:rsidR="00276297" w:rsidRDefault="00276297" w:rsidP="00276297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7FFB2D0B" w14:textId="39342C1C" w:rsidR="00092424" w:rsidRPr="00092424" w:rsidRDefault="00092424" w:rsidP="00092424">
      <w:pPr>
        <w:rPr>
          <w:lang w:eastAsia="en-AU"/>
        </w:rPr>
        <w:sectPr w:rsidR="00092424" w:rsidRPr="000924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1FBF0CF" w14:textId="1C95AA4B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99709D2" w14:textId="4B9AFCA7" w:rsidR="00767838" w:rsidRDefault="00F5638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67838">
        <w:fldChar w:fldCharType="begin"/>
      </w:r>
      <w:r>
        <w:instrText xml:space="preserve"> TOC \o "1-9" </w:instrText>
      </w:r>
      <w:r w:rsidRPr="00767838">
        <w:fldChar w:fldCharType="separate"/>
      </w:r>
      <w:r w:rsidR="00767838">
        <w:rPr>
          <w:noProof/>
        </w:rPr>
        <w:t>1  Name</w:t>
      </w:r>
      <w:r w:rsidR="00767838">
        <w:rPr>
          <w:noProof/>
        </w:rPr>
        <w:tab/>
      </w:r>
      <w:r w:rsidR="00767838">
        <w:rPr>
          <w:noProof/>
        </w:rPr>
        <w:tab/>
      </w:r>
      <w:r w:rsidR="00767838" w:rsidRPr="00767838">
        <w:rPr>
          <w:noProof/>
        </w:rPr>
        <w:fldChar w:fldCharType="begin"/>
      </w:r>
      <w:r w:rsidR="00767838" w:rsidRPr="00767838">
        <w:rPr>
          <w:noProof/>
        </w:rPr>
        <w:instrText xml:space="preserve"> PAGEREF _Toc174189683 \h </w:instrText>
      </w:r>
      <w:r w:rsidR="00767838" w:rsidRPr="00767838">
        <w:rPr>
          <w:noProof/>
        </w:rPr>
      </w:r>
      <w:r w:rsidR="00767838" w:rsidRPr="00767838">
        <w:rPr>
          <w:noProof/>
        </w:rPr>
        <w:fldChar w:fldCharType="separate"/>
      </w:r>
      <w:r w:rsidR="00EE0FF7">
        <w:rPr>
          <w:noProof/>
        </w:rPr>
        <w:t>1</w:t>
      </w:r>
      <w:r w:rsidR="00767838" w:rsidRPr="00767838">
        <w:rPr>
          <w:noProof/>
        </w:rPr>
        <w:fldChar w:fldCharType="end"/>
      </w:r>
    </w:p>
    <w:p w14:paraId="3260B8EC" w14:textId="66E985D9" w:rsidR="00767838" w:rsidRDefault="0076783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767838">
        <w:rPr>
          <w:noProof/>
        </w:rPr>
        <w:fldChar w:fldCharType="begin"/>
      </w:r>
      <w:r w:rsidRPr="00767838">
        <w:rPr>
          <w:noProof/>
        </w:rPr>
        <w:instrText xml:space="preserve"> PAGEREF _Toc174189684 \h </w:instrText>
      </w:r>
      <w:r w:rsidRPr="00767838">
        <w:rPr>
          <w:noProof/>
        </w:rPr>
      </w:r>
      <w:r w:rsidRPr="00767838">
        <w:rPr>
          <w:noProof/>
        </w:rPr>
        <w:fldChar w:fldCharType="separate"/>
      </w:r>
      <w:r w:rsidR="00EE0FF7">
        <w:rPr>
          <w:noProof/>
        </w:rPr>
        <w:t>1</w:t>
      </w:r>
      <w:r w:rsidRPr="00767838">
        <w:rPr>
          <w:noProof/>
        </w:rPr>
        <w:fldChar w:fldCharType="end"/>
      </w:r>
    </w:p>
    <w:p w14:paraId="43A3047C" w14:textId="2B2AD117" w:rsidR="00767838" w:rsidRDefault="0076783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767838">
        <w:rPr>
          <w:noProof/>
        </w:rPr>
        <w:fldChar w:fldCharType="begin"/>
      </w:r>
      <w:r w:rsidRPr="00767838">
        <w:rPr>
          <w:noProof/>
        </w:rPr>
        <w:instrText xml:space="preserve"> PAGEREF _Toc174189685 \h </w:instrText>
      </w:r>
      <w:r w:rsidRPr="00767838">
        <w:rPr>
          <w:noProof/>
        </w:rPr>
      </w:r>
      <w:r w:rsidRPr="00767838">
        <w:rPr>
          <w:noProof/>
        </w:rPr>
        <w:fldChar w:fldCharType="separate"/>
      </w:r>
      <w:r w:rsidR="00EE0FF7">
        <w:rPr>
          <w:noProof/>
        </w:rPr>
        <w:t>1</w:t>
      </w:r>
      <w:r w:rsidRPr="00767838">
        <w:rPr>
          <w:noProof/>
        </w:rPr>
        <w:fldChar w:fldCharType="end"/>
      </w:r>
    </w:p>
    <w:p w14:paraId="5FEFDF36" w14:textId="49CBB500" w:rsidR="00767838" w:rsidRDefault="0076783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767838">
        <w:rPr>
          <w:noProof/>
        </w:rPr>
        <w:fldChar w:fldCharType="begin"/>
      </w:r>
      <w:r w:rsidRPr="00767838">
        <w:rPr>
          <w:noProof/>
        </w:rPr>
        <w:instrText xml:space="preserve"> PAGEREF _Toc174189686 \h </w:instrText>
      </w:r>
      <w:r w:rsidRPr="00767838">
        <w:rPr>
          <w:noProof/>
        </w:rPr>
      </w:r>
      <w:r w:rsidRPr="00767838">
        <w:rPr>
          <w:noProof/>
        </w:rPr>
        <w:fldChar w:fldCharType="separate"/>
      </w:r>
      <w:r w:rsidR="00EE0FF7">
        <w:rPr>
          <w:noProof/>
        </w:rPr>
        <w:t>1</w:t>
      </w:r>
      <w:r w:rsidRPr="00767838">
        <w:rPr>
          <w:noProof/>
        </w:rPr>
        <w:fldChar w:fldCharType="end"/>
      </w:r>
    </w:p>
    <w:p w14:paraId="1053167A" w14:textId="3A04403B" w:rsidR="00767838" w:rsidRDefault="0076783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767838">
        <w:rPr>
          <w:b w:val="0"/>
          <w:noProof/>
          <w:sz w:val="18"/>
        </w:rPr>
        <w:fldChar w:fldCharType="begin"/>
      </w:r>
      <w:r w:rsidRPr="00767838">
        <w:rPr>
          <w:b w:val="0"/>
          <w:noProof/>
          <w:sz w:val="18"/>
        </w:rPr>
        <w:instrText xml:space="preserve"> PAGEREF _Toc174189687 \h </w:instrText>
      </w:r>
      <w:r w:rsidRPr="00767838">
        <w:rPr>
          <w:b w:val="0"/>
          <w:noProof/>
          <w:sz w:val="18"/>
        </w:rPr>
      </w:r>
      <w:r w:rsidRPr="00767838">
        <w:rPr>
          <w:b w:val="0"/>
          <w:noProof/>
          <w:sz w:val="18"/>
        </w:rPr>
        <w:fldChar w:fldCharType="separate"/>
      </w:r>
      <w:r w:rsidR="00EE0FF7">
        <w:rPr>
          <w:b w:val="0"/>
          <w:noProof/>
          <w:sz w:val="18"/>
        </w:rPr>
        <w:t>2</w:t>
      </w:r>
      <w:r w:rsidRPr="00767838">
        <w:rPr>
          <w:b w:val="0"/>
          <w:noProof/>
          <w:sz w:val="18"/>
        </w:rPr>
        <w:fldChar w:fldCharType="end"/>
      </w:r>
    </w:p>
    <w:p w14:paraId="5E920376" w14:textId="1B72F4FE" w:rsidR="00767838" w:rsidRDefault="0076783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Housing Australia Investment Mandate Direction 2018</w:t>
      </w:r>
      <w:r>
        <w:rPr>
          <w:noProof/>
        </w:rPr>
        <w:tab/>
      </w:r>
      <w:r w:rsidRPr="00767838">
        <w:rPr>
          <w:i w:val="0"/>
          <w:iCs/>
          <w:noProof/>
          <w:sz w:val="18"/>
        </w:rPr>
        <w:fldChar w:fldCharType="begin"/>
      </w:r>
      <w:r w:rsidRPr="00767838">
        <w:rPr>
          <w:i w:val="0"/>
          <w:iCs/>
          <w:noProof/>
          <w:sz w:val="18"/>
        </w:rPr>
        <w:instrText xml:space="preserve"> PAGEREF _Toc174189688 \h </w:instrText>
      </w:r>
      <w:r w:rsidRPr="00767838">
        <w:rPr>
          <w:i w:val="0"/>
          <w:iCs/>
          <w:noProof/>
          <w:sz w:val="18"/>
        </w:rPr>
      </w:r>
      <w:r w:rsidRPr="00767838">
        <w:rPr>
          <w:i w:val="0"/>
          <w:iCs/>
          <w:noProof/>
          <w:sz w:val="18"/>
        </w:rPr>
        <w:fldChar w:fldCharType="separate"/>
      </w:r>
      <w:r w:rsidR="00EE0FF7">
        <w:rPr>
          <w:i w:val="0"/>
          <w:iCs/>
          <w:noProof/>
          <w:sz w:val="18"/>
        </w:rPr>
        <w:t>2</w:t>
      </w:r>
      <w:r w:rsidRPr="00767838">
        <w:rPr>
          <w:i w:val="0"/>
          <w:iCs/>
          <w:noProof/>
          <w:sz w:val="18"/>
        </w:rPr>
        <w:fldChar w:fldCharType="end"/>
      </w:r>
    </w:p>
    <w:p w14:paraId="30D555B1" w14:textId="5F7B0117" w:rsidR="00F5638C" w:rsidRDefault="00F5638C" w:rsidP="00F5638C">
      <w:r w:rsidRPr="00767838">
        <w:rPr>
          <w:sz w:val="18"/>
        </w:rPr>
        <w:fldChar w:fldCharType="end"/>
      </w:r>
    </w:p>
    <w:p w14:paraId="034531C9" w14:textId="77777777" w:rsidR="00F5638C" w:rsidRPr="007A1328" w:rsidRDefault="00F5638C" w:rsidP="00F5638C"/>
    <w:p w14:paraId="10938E44" w14:textId="77777777" w:rsidR="00F5638C" w:rsidRDefault="00F5638C" w:rsidP="00F5638C">
      <w:pPr>
        <w:sectPr w:rsidR="00F5638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C57A8F" w14:textId="77777777" w:rsidR="00F5638C" w:rsidRDefault="00F5638C" w:rsidP="00F5638C">
      <w:pPr>
        <w:pStyle w:val="ActHead5"/>
      </w:pPr>
      <w:bookmarkStart w:id="4" w:name="_Toc174189683"/>
      <w:r>
        <w:rPr>
          <w:rStyle w:val="CharSectno"/>
        </w:rPr>
        <w:lastRenderedPageBreak/>
        <w:t>1</w:t>
      </w:r>
      <w:r>
        <w:t xml:space="preserve">  Name</w:t>
      </w:r>
      <w:bookmarkEnd w:id="4"/>
    </w:p>
    <w:p w14:paraId="3DFB7EBD" w14:textId="2A820B95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E425DB">
        <w:rPr>
          <w:i/>
          <w:iCs/>
        </w:rPr>
        <w:t>Housing Australia Investment Mandate Amendment (2024 Measures No. 2) Direction 2024</w:t>
      </w:r>
      <w:r w:rsidR="00E425DB" w:rsidRPr="00E425DB">
        <w:t xml:space="preserve">. </w:t>
      </w:r>
      <w:r w:rsidR="00E425DB">
        <w:rPr>
          <w:i/>
          <w:iCs/>
        </w:rPr>
        <w:t xml:space="preserve"> </w:t>
      </w:r>
    </w:p>
    <w:p w14:paraId="7439FABD" w14:textId="77777777" w:rsidR="00F5638C" w:rsidRDefault="00F5638C" w:rsidP="00F5638C">
      <w:pPr>
        <w:pStyle w:val="ActHead5"/>
      </w:pPr>
      <w:bookmarkStart w:id="5" w:name="_Toc174189684"/>
      <w:r>
        <w:rPr>
          <w:rStyle w:val="CharSectno"/>
        </w:rPr>
        <w:t>2</w:t>
      </w:r>
      <w:r>
        <w:t xml:space="preserve">  Commencement</w:t>
      </w:r>
      <w:bookmarkEnd w:id="5"/>
    </w:p>
    <w:p w14:paraId="6F551BF2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1DF359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3D5433A9" w14:textId="77777777" w:rsidTr="00426AC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B0D6E7B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79E947A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24E9F1A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3A97EF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E3B6D1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21ECA92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6F3980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FD96FB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95C67F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426AC7" w14:paraId="2783E092" w14:textId="77777777" w:rsidTr="00426AC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05B4A3" w14:textId="6B82892B" w:rsidR="00426AC7" w:rsidRDefault="00426AC7" w:rsidP="00426AC7">
            <w:pPr>
              <w:pStyle w:val="Tabletext"/>
            </w:pPr>
            <w:r>
              <w:t>1.  The whole of this instrument.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BEFACA1" w14:textId="1CDB8F11" w:rsidR="00426AC7" w:rsidRDefault="00426AC7" w:rsidP="00426AC7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4BE670A" w14:textId="77777777" w:rsidR="00426AC7" w:rsidRDefault="00426AC7" w:rsidP="00426AC7">
            <w:pPr>
              <w:pStyle w:val="Tabletext"/>
            </w:pPr>
          </w:p>
        </w:tc>
      </w:tr>
    </w:tbl>
    <w:p w14:paraId="094B1723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20C341E1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402FDFDB" w14:textId="77777777" w:rsidR="00F5638C" w:rsidRDefault="00F5638C" w:rsidP="000E6710">
      <w:pPr>
        <w:pStyle w:val="ActHead5"/>
        <w:ind w:left="0" w:firstLine="0"/>
      </w:pPr>
      <w:bookmarkStart w:id="6" w:name="_Toc174189685"/>
      <w:r>
        <w:t>3  Authority</w:t>
      </w:r>
      <w:bookmarkEnd w:id="6"/>
    </w:p>
    <w:p w14:paraId="182973B6" w14:textId="77777777" w:rsidR="000E3573" w:rsidRPr="007769D4" w:rsidRDefault="000E3573" w:rsidP="000E3573">
      <w:pPr>
        <w:pStyle w:val="subsection"/>
      </w:pPr>
      <w:r>
        <w:tab/>
      </w:r>
      <w:r>
        <w:tab/>
        <w:t xml:space="preserve">This instrument is made under the </w:t>
      </w:r>
      <w:r w:rsidRPr="001C1A32">
        <w:rPr>
          <w:i/>
        </w:rPr>
        <w:t>Housing Australia Act 2018</w:t>
      </w:r>
      <w:r>
        <w:rPr>
          <w:i/>
        </w:rPr>
        <w:t>.</w:t>
      </w:r>
    </w:p>
    <w:p w14:paraId="619BC1B9" w14:textId="77777777" w:rsidR="00F5638C" w:rsidRDefault="00F5638C" w:rsidP="00F5638C">
      <w:pPr>
        <w:pStyle w:val="ActHead5"/>
      </w:pPr>
      <w:bookmarkStart w:id="7" w:name="_Toc174189686"/>
      <w:r>
        <w:t>4  Schedules</w:t>
      </w:r>
      <w:bookmarkEnd w:id="7"/>
    </w:p>
    <w:p w14:paraId="2F63C447" w14:textId="73994D83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>in the Schedule concerned, and any</w:t>
      </w:r>
      <w:r w:rsidR="003C25F1">
        <w:t xml:space="preserve"> </w:t>
      </w:r>
      <w:r w:rsidRPr="00083F48">
        <w:t xml:space="preserve">other item in a Schedule to this </w:t>
      </w:r>
      <w:r>
        <w:t>instrument</w:t>
      </w:r>
      <w:r w:rsidRPr="00083F48">
        <w:t xml:space="preserve"> has effect according to its terms.</w:t>
      </w:r>
    </w:p>
    <w:p w14:paraId="216DAB1E" w14:textId="77777777" w:rsidR="00F5638C" w:rsidRDefault="00F5638C" w:rsidP="00F5638C">
      <w:pPr>
        <w:pStyle w:val="ActHead6"/>
        <w:pageBreakBefore/>
      </w:pPr>
      <w:bookmarkStart w:id="8" w:name="_Toc174189687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8"/>
    </w:p>
    <w:p w14:paraId="4909A295" w14:textId="6A0BB472" w:rsidR="00F5638C" w:rsidRDefault="00F5638C" w:rsidP="00B50AF6">
      <w:pPr>
        <w:pStyle w:val="Header"/>
      </w:pPr>
      <w:r>
        <w:t xml:space="preserve">  </w:t>
      </w:r>
    </w:p>
    <w:p w14:paraId="6F548A2E" w14:textId="6A0BB472" w:rsidR="00B50AF6" w:rsidRDefault="00B50AF6" w:rsidP="007A4C40">
      <w:pPr>
        <w:pStyle w:val="ActHead9"/>
        <w:ind w:left="0" w:firstLine="0"/>
      </w:pPr>
      <w:bookmarkStart w:id="9" w:name="_Toc168307770"/>
      <w:bookmarkStart w:id="10" w:name="_Toc174189688"/>
      <w:r>
        <w:t xml:space="preserve">Housing Australia Investment </w:t>
      </w:r>
      <w:r w:rsidRPr="001C1A32">
        <w:t>Mandate</w:t>
      </w:r>
      <w:r>
        <w:t xml:space="preserve"> Direction 2018</w:t>
      </w:r>
      <w:bookmarkEnd w:id="9"/>
      <w:bookmarkEnd w:id="10"/>
    </w:p>
    <w:p w14:paraId="4DD2BC1C" w14:textId="349F6D6E" w:rsidR="002D74FE" w:rsidRDefault="00A66E06" w:rsidP="00A66E06">
      <w:pPr>
        <w:pStyle w:val="ItemHead"/>
      </w:pPr>
      <w:r>
        <w:t xml:space="preserve">1  </w:t>
      </w:r>
      <w:r w:rsidR="002D74FE">
        <w:t>Section 4</w:t>
      </w:r>
    </w:p>
    <w:p w14:paraId="5DDA523B" w14:textId="2A174994" w:rsidR="002D74FE" w:rsidRDefault="002D74FE" w:rsidP="002D74FE">
      <w:pPr>
        <w:pStyle w:val="Item"/>
      </w:pPr>
      <w:r>
        <w:t>Insert</w:t>
      </w:r>
      <w:r w:rsidR="00A66E06">
        <w:t>:</w:t>
      </w:r>
    </w:p>
    <w:p w14:paraId="3670D1C9" w14:textId="5972521B" w:rsidR="009B5433" w:rsidRPr="00824BD9" w:rsidRDefault="009B5433" w:rsidP="002121E3">
      <w:pPr>
        <w:pStyle w:val="Definition"/>
      </w:pPr>
      <w:r>
        <w:rPr>
          <w:b/>
          <w:bCs/>
          <w:i/>
          <w:iCs/>
        </w:rPr>
        <w:t>child</w:t>
      </w:r>
      <w:r w:rsidRPr="005E33E6">
        <w:t xml:space="preserve"> </w:t>
      </w:r>
      <w:r>
        <w:t>means a person aged under 16.</w:t>
      </w:r>
    </w:p>
    <w:p w14:paraId="2F83EBA3" w14:textId="39820A54" w:rsidR="00404B44" w:rsidRPr="00A66E06" w:rsidRDefault="00404B44" w:rsidP="00404B44">
      <w:pPr>
        <w:pStyle w:val="Definition"/>
      </w:pPr>
      <w:r>
        <w:rPr>
          <w:b/>
          <w:bCs/>
          <w:i/>
          <w:iCs/>
        </w:rPr>
        <w:t>c</w:t>
      </w:r>
      <w:r w:rsidRPr="009D6EE4">
        <w:rPr>
          <w:b/>
          <w:bCs/>
          <w:i/>
          <w:iCs/>
        </w:rPr>
        <w:t xml:space="preserve">risis and transitional </w:t>
      </w:r>
      <w:r w:rsidR="00FD56D3">
        <w:rPr>
          <w:b/>
          <w:bCs/>
          <w:i/>
          <w:iCs/>
        </w:rPr>
        <w:t>housing</w:t>
      </w:r>
      <w:r w:rsidRPr="00CD2DE1">
        <w:t>—see</w:t>
      </w:r>
      <w:r w:rsidRPr="00A66E06">
        <w:t xml:space="preserve"> subsection 21A(4)</w:t>
      </w:r>
      <w:r>
        <w:t>.</w:t>
      </w:r>
    </w:p>
    <w:p w14:paraId="6655ADA8" w14:textId="34666318" w:rsidR="00BE539F" w:rsidRPr="00A66E06" w:rsidRDefault="008F29B9" w:rsidP="00F34D3D">
      <w:pPr>
        <w:pStyle w:val="Definition"/>
      </w:pPr>
      <w:r>
        <w:rPr>
          <w:b/>
          <w:bCs/>
          <w:i/>
          <w:iCs/>
        </w:rPr>
        <w:t>c</w:t>
      </w:r>
      <w:r w:rsidRPr="009D6EE4">
        <w:rPr>
          <w:b/>
          <w:bCs/>
          <w:i/>
          <w:iCs/>
        </w:rPr>
        <w:t xml:space="preserve">risis and transitional </w:t>
      </w:r>
      <w:r>
        <w:rPr>
          <w:b/>
          <w:bCs/>
          <w:i/>
          <w:iCs/>
        </w:rPr>
        <w:t>housing project</w:t>
      </w:r>
      <w:r w:rsidRPr="00CD2DE1">
        <w:t>—see</w:t>
      </w:r>
      <w:r w:rsidRPr="00A66E06">
        <w:t xml:space="preserve"> subsection 21A(</w:t>
      </w:r>
      <w:r>
        <w:t>5</w:t>
      </w:r>
      <w:r w:rsidRPr="00A66E06">
        <w:t>)</w:t>
      </w:r>
      <w:r>
        <w:t>.</w:t>
      </w:r>
    </w:p>
    <w:p w14:paraId="40737BD5" w14:textId="4BA01019" w:rsidR="000C78B2" w:rsidRDefault="003B6753" w:rsidP="000C78B2">
      <w:pPr>
        <w:pStyle w:val="Definition"/>
      </w:pPr>
      <w:r>
        <w:rPr>
          <w:b/>
          <w:bCs/>
          <w:i/>
          <w:iCs/>
        </w:rPr>
        <w:t>f</w:t>
      </w:r>
      <w:r w:rsidR="00562690">
        <w:rPr>
          <w:b/>
          <w:bCs/>
          <w:i/>
          <w:iCs/>
        </w:rPr>
        <w:t xml:space="preserve">amily and </w:t>
      </w:r>
      <w:r>
        <w:rPr>
          <w:b/>
          <w:bCs/>
          <w:i/>
          <w:iCs/>
        </w:rPr>
        <w:t>domestic violence</w:t>
      </w:r>
      <w:r w:rsidR="000C78B2" w:rsidRPr="00CD2DE1">
        <w:t>—see</w:t>
      </w:r>
      <w:r w:rsidR="000C78B2" w:rsidRPr="00A66E06">
        <w:t xml:space="preserve"> subsection 21A(</w:t>
      </w:r>
      <w:r w:rsidR="00AE4CCD">
        <w:t>6</w:t>
      </w:r>
      <w:r w:rsidR="000C78B2" w:rsidRPr="00A66E06">
        <w:t>)</w:t>
      </w:r>
      <w:r w:rsidR="000C78B2">
        <w:t>.</w:t>
      </w:r>
    </w:p>
    <w:p w14:paraId="219E2B9A" w14:textId="668E3183" w:rsidR="00824BD9" w:rsidRPr="00A66E06" w:rsidRDefault="00824BD9" w:rsidP="000C78B2">
      <w:pPr>
        <w:pStyle w:val="Definition"/>
      </w:pPr>
      <w:r>
        <w:rPr>
          <w:b/>
          <w:bCs/>
          <w:i/>
          <w:iCs/>
        </w:rPr>
        <w:t>family member</w:t>
      </w:r>
      <w:r w:rsidRPr="00CD2DE1">
        <w:t>—</w:t>
      </w:r>
      <w:r>
        <w:t xml:space="preserve">see </w:t>
      </w:r>
      <w:r w:rsidR="00015B03">
        <w:t>subsection 21A(</w:t>
      </w:r>
      <w:r w:rsidR="00AE4CCD">
        <w:t>7</w:t>
      </w:r>
      <w:r w:rsidR="00015B03">
        <w:t>).</w:t>
      </w:r>
    </w:p>
    <w:p w14:paraId="15290B2E" w14:textId="7EB0C1D5" w:rsidR="007E2C26" w:rsidRPr="00F33465" w:rsidRDefault="00D31B8F" w:rsidP="00F33465">
      <w:pPr>
        <w:pStyle w:val="Definition"/>
        <w:rPr>
          <w:rFonts w:eastAsiaTheme="majorEastAsia"/>
        </w:rPr>
      </w:pPr>
      <w:r w:rsidRPr="00F33465">
        <w:rPr>
          <w:b/>
          <w:bCs/>
          <w:i/>
          <w:iCs/>
        </w:rPr>
        <w:t>wom</w:t>
      </w:r>
      <w:r w:rsidR="001F105D" w:rsidRPr="00F33465">
        <w:rPr>
          <w:b/>
          <w:bCs/>
          <w:i/>
          <w:iCs/>
        </w:rPr>
        <w:t>a</w:t>
      </w:r>
      <w:r w:rsidRPr="00F33465">
        <w:rPr>
          <w:b/>
          <w:bCs/>
          <w:i/>
          <w:iCs/>
        </w:rPr>
        <w:t>n</w:t>
      </w:r>
      <w:r w:rsidR="001F105D" w:rsidRPr="00F33465">
        <w:t xml:space="preserve"> </w:t>
      </w:r>
      <w:r w:rsidR="00FC7BC4" w:rsidRPr="00F33465">
        <w:t>means a person whose gender identity</w:t>
      </w:r>
      <w:r w:rsidR="008465F7" w:rsidRPr="00F33465">
        <w:t xml:space="preserve"> (within the meaning of the </w:t>
      </w:r>
      <w:r w:rsidR="008465F7" w:rsidRPr="00F33465">
        <w:rPr>
          <w:i/>
          <w:iCs/>
        </w:rPr>
        <w:t>Sex Discrimination Act 1984</w:t>
      </w:r>
      <w:r w:rsidR="00E154F4" w:rsidRPr="00F33465">
        <w:t>)</w:t>
      </w:r>
      <w:r w:rsidR="00FC7BC4" w:rsidRPr="00F33465">
        <w:t xml:space="preserve"> is female.</w:t>
      </w:r>
    </w:p>
    <w:p w14:paraId="60D98748" w14:textId="506D3A17" w:rsidR="002F0ECE" w:rsidRPr="002F0ECE" w:rsidRDefault="002F0ECE" w:rsidP="002F0ECE">
      <w:pPr>
        <w:pStyle w:val="Definition"/>
      </w:pPr>
      <w:r w:rsidRPr="002F0ECE">
        <w:rPr>
          <w:b/>
          <w:bCs/>
          <w:i/>
          <w:iCs/>
        </w:rPr>
        <w:t>youth</w:t>
      </w:r>
      <w:r w:rsidRPr="005E33E6">
        <w:t xml:space="preserve"> </w:t>
      </w:r>
      <w:r w:rsidR="00DF51CB">
        <w:t>means a</w:t>
      </w:r>
      <w:r w:rsidR="00835EEB">
        <w:t xml:space="preserve"> person </w:t>
      </w:r>
      <w:r w:rsidR="00DF51CB">
        <w:t xml:space="preserve">aged </w:t>
      </w:r>
      <w:r w:rsidR="002E68E1">
        <w:t xml:space="preserve">between </w:t>
      </w:r>
      <w:r w:rsidR="00D4277C">
        <w:t xml:space="preserve">16 </w:t>
      </w:r>
      <w:r w:rsidR="002E68E1">
        <w:t>and</w:t>
      </w:r>
      <w:r w:rsidR="00D4277C">
        <w:t xml:space="preserve"> 24.</w:t>
      </w:r>
    </w:p>
    <w:p w14:paraId="3C3045A2" w14:textId="60E5FD8F" w:rsidR="00325FE9" w:rsidRDefault="00325FE9" w:rsidP="00F131E8">
      <w:pPr>
        <w:pStyle w:val="ItemHead"/>
      </w:pPr>
      <w:r>
        <w:t xml:space="preserve">2 </w:t>
      </w:r>
      <w:r w:rsidR="00023A65">
        <w:t xml:space="preserve"> </w:t>
      </w:r>
      <w:r w:rsidR="00DB12E8" w:rsidDel="00121FB1">
        <w:t>At the end of section 10A</w:t>
      </w:r>
    </w:p>
    <w:p w14:paraId="2A231426" w14:textId="723D4E3B" w:rsidR="00DB12E8" w:rsidRDefault="00DB12E8" w:rsidP="00DB12E8">
      <w:pPr>
        <w:pStyle w:val="Item"/>
      </w:pPr>
      <w:r w:rsidDel="00A416C9">
        <w:t>Add</w:t>
      </w:r>
      <w:r>
        <w:t>:</w:t>
      </w:r>
    </w:p>
    <w:p w14:paraId="21FC8B88" w14:textId="2B6B7E73" w:rsidR="00DB12E8" w:rsidRDefault="00DB12E8" w:rsidP="0008367C">
      <w:pPr>
        <w:pStyle w:val="subsection"/>
      </w:pPr>
      <w:r>
        <w:tab/>
      </w:r>
      <w:r w:rsidDel="004D3616">
        <w:t xml:space="preserve">(4) </w:t>
      </w:r>
      <w:r w:rsidR="004A656D" w:rsidDel="001B420C">
        <w:tab/>
      </w:r>
      <w:r w:rsidDel="00BA5CEE">
        <w:t xml:space="preserve">However, </w:t>
      </w:r>
      <w:r w:rsidR="004A656D" w:rsidDel="00BA5CEE">
        <w:t xml:space="preserve">a dwelling that is or will be crisis and transitional housing is </w:t>
      </w:r>
      <w:r w:rsidR="004A656D" w:rsidRPr="002C489C" w:rsidDel="00BA5CEE">
        <w:rPr>
          <w:i/>
          <w:iCs/>
        </w:rPr>
        <w:t>not</w:t>
      </w:r>
      <w:r w:rsidR="004A656D" w:rsidDel="00BA5CEE">
        <w:t xml:space="preserve"> an </w:t>
      </w:r>
      <w:r w:rsidR="004A656D" w:rsidRPr="00E57F2A" w:rsidDel="00BA5CEE">
        <w:rPr>
          <w:b/>
          <w:bCs/>
          <w:i/>
          <w:iCs/>
        </w:rPr>
        <w:t>applicable dwelling</w:t>
      </w:r>
      <w:r w:rsidR="004A656D" w:rsidDel="00BA5CEE">
        <w:t>.</w:t>
      </w:r>
    </w:p>
    <w:p w14:paraId="5A7A09D5" w14:textId="0AD7DBA6" w:rsidR="001601EC" w:rsidRPr="00F131E8" w:rsidRDefault="00023A65" w:rsidP="00F131E8">
      <w:pPr>
        <w:pStyle w:val="ItemHead"/>
      </w:pPr>
      <w:r>
        <w:t>3</w:t>
      </w:r>
      <w:r w:rsidR="001601EC" w:rsidRPr="00F131E8">
        <w:t xml:space="preserve">  Section 13</w:t>
      </w:r>
    </w:p>
    <w:p w14:paraId="609A16A3" w14:textId="438EC3DB" w:rsidR="00216DD8" w:rsidRDefault="00231FB5" w:rsidP="00216DD8">
      <w:pPr>
        <w:pStyle w:val="Item"/>
      </w:pPr>
      <w:r>
        <w:t xml:space="preserve">Repeal the section, </w:t>
      </w:r>
      <w:r w:rsidR="00216DD8">
        <w:t>substitute</w:t>
      </w:r>
      <w:r w:rsidR="007C4D11">
        <w:t>:</w:t>
      </w:r>
    </w:p>
    <w:p w14:paraId="0C7BB931" w14:textId="3EECF8FA" w:rsidR="00231FB5" w:rsidRDefault="0011521C" w:rsidP="0011521C">
      <w:pPr>
        <w:pStyle w:val="ActHead5"/>
      </w:pPr>
      <w:bookmarkStart w:id="11" w:name="_Toc174189689"/>
      <w:r w:rsidRPr="00E57F2A">
        <w:rPr>
          <w:rStyle w:val="CharSectno"/>
        </w:rPr>
        <w:t>13</w:t>
      </w:r>
      <w:r>
        <w:t xml:space="preserve">  Establishment of Permanent Fund</w:t>
      </w:r>
      <w:bookmarkEnd w:id="11"/>
    </w:p>
    <w:p w14:paraId="4D17AB54" w14:textId="60C10D6F" w:rsidR="004C1E98" w:rsidRDefault="00B1044D" w:rsidP="00B1044D">
      <w:pPr>
        <w:pStyle w:val="subsection"/>
      </w:pPr>
      <w:r>
        <w:tab/>
        <w:t>(1)</w:t>
      </w:r>
      <w:r>
        <w:tab/>
      </w:r>
      <w:r w:rsidR="0011521C">
        <w:t xml:space="preserve">Housing Australia must establish a fund (the </w:t>
      </w:r>
      <w:r w:rsidR="0011521C" w:rsidRPr="00E57F2A">
        <w:rPr>
          <w:b/>
          <w:bCs/>
          <w:i/>
          <w:iCs/>
        </w:rPr>
        <w:t>Permanent Fund</w:t>
      </w:r>
      <w:r w:rsidR="0011521C">
        <w:t>)</w:t>
      </w:r>
      <w:r w:rsidR="00717186">
        <w:t> for the purposes of Part 4 (National Housing Infrastructure Facility)</w:t>
      </w:r>
      <w:r w:rsidR="004C1E98">
        <w:t>.</w:t>
      </w:r>
    </w:p>
    <w:p w14:paraId="0CCA36C0" w14:textId="154146BC" w:rsidR="00A8003F" w:rsidRPr="00BC09A8" w:rsidRDefault="00B1044D" w:rsidP="00B1044D">
      <w:pPr>
        <w:pStyle w:val="subsection"/>
      </w:pPr>
      <w:r>
        <w:tab/>
        <w:t>(2)</w:t>
      </w:r>
      <w:r>
        <w:tab/>
      </w:r>
      <w:r w:rsidR="00E10731">
        <w:t>Housing Australia must ensure that</w:t>
      </w:r>
      <w:r w:rsidR="006D05E6">
        <w:t xml:space="preserve"> </w:t>
      </w:r>
      <w:r w:rsidR="00454F86">
        <w:t xml:space="preserve">all assets and liabilities of </w:t>
      </w:r>
      <w:r w:rsidR="00E10731">
        <w:t>t</w:t>
      </w:r>
      <w:r w:rsidR="004C1E98">
        <w:t xml:space="preserve">he Permanent Fund </w:t>
      </w:r>
      <w:r w:rsidR="00946CE6">
        <w:t xml:space="preserve">are </w:t>
      </w:r>
      <w:r w:rsidR="00B75622">
        <w:t xml:space="preserve">allocated to </w:t>
      </w:r>
      <w:r w:rsidR="002C5583">
        <w:t xml:space="preserve">the </w:t>
      </w:r>
      <w:r w:rsidR="009F41A8">
        <w:t xml:space="preserve">following </w:t>
      </w:r>
      <w:r w:rsidR="00360495" w:rsidRPr="00BC09A8">
        <w:t>sub-funds</w:t>
      </w:r>
      <w:r w:rsidR="008E7254">
        <w:t xml:space="preserve">, on the basis of the purpose of </w:t>
      </w:r>
      <w:r w:rsidR="00957F45">
        <w:t>each</w:t>
      </w:r>
      <w:r w:rsidR="00360495" w:rsidRPr="00BC09A8">
        <w:t>:</w:t>
      </w:r>
    </w:p>
    <w:p w14:paraId="171D19F8" w14:textId="55F6FA1C" w:rsidR="00360495" w:rsidRPr="00792574" w:rsidRDefault="00FA38C0" w:rsidP="00FA38C0">
      <w:pPr>
        <w:pStyle w:val="paragraph"/>
      </w:pPr>
      <w:r>
        <w:tab/>
      </w:r>
      <w:r w:rsidR="00792574">
        <w:t>(a)</w:t>
      </w:r>
      <w:r w:rsidR="00792574">
        <w:tab/>
      </w:r>
      <w:r w:rsidR="00D25649">
        <w:t xml:space="preserve">a sub-fund for the </w:t>
      </w:r>
      <w:r w:rsidR="00D25649" w:rsidRPr="00792574">
        <w:t xml:space="preserve">purpose of financing housing-enabling </w:t>
      </w:r>
      <w:r w:rsidR="0069560B" w:rsidRPr="00792574">
        <w:t>infrastructure</w:t>
      </w:r>
      <w:r w:rsidR="00CA0B8F" w:rsidRPr="00792574">
        <w:t xml:space="preserve"> </w:t>
      </w:r>
      <w:r w:rsidR="0052179A">
        <w:t>and</w:t>
      </w:r>
      <w:r w:rsidR="00CA0B8F" w:rsidRPr="00792574">
        <w:t xml:space="preserve"> </w:t>
      </w:r>
      <w:r w:rsidR="00FD56D3" w:rsidRPr="00792574">
        <w:t xml:space="preserve">social </w:t>
      </w:r>
      <w:r w:rsidR="00102087" w:rsidRPr="00792574">
        <w:t xml:space="preserve">or </w:t>
      </w:r>
      <w:r w:rsidR="00FD56D3" w:rsidRPr="00792574">
        <w:t xml:space="preserve">affordable </w:t>
      </w:r>
      <w:r w:rsidR="003145BD" w:rsidRPr="00792574">
        <w:t xml:space="preserve">housing </w:t>
      </w:r>
      <w:r w:rsidR="00CA0B8F" w:rsidRPr="00792574">
        <w:t>projects</w:t>
      </w:r>
      <w:r w:rsidR="0034260C">
        <w:t xml:space="preserve"> (other than crisis and transitional housing</w:t>
      </w:r>
      <w:r w:rsidR="006D6C24">
        <w:t xml:space="preserve"> projects</w:t>
      </w:r>
      <w:r w:rsidR="0034260C">
        <w:t>)</w:t>
      </w:r>
      <w:r w:rsidR="00D6702E" w:rsidRPr="00792574">
        <w:t>;</w:t>
      </w:r>
    </w:p>
    <w:p w14:paraId="3BE26525" w14:textId="40626BE8" w:rsidR="00D6702E" w:rsidRPr="00792574" w:rsidRDefault="00FA38C0" w:rsidP="00FA38C0">
      <w:pPr>
        <w:pStyle w:val="paragraph"/>
      </w:pPr>
      <w:r>
        <w:tab/>
        <w:t>(b)</w:t>
      </w:r>
      <w:r>
        <w:tab/>
      </w:r>
      <w:r w:rsidR="00C4408B" w:rsidRPr="00792574">
        <w:t>a sub-fund for the purpose of financing</w:t>
      </w:r>
      <w:r w:rsidR="00980CD5">
        <w:t xml:space="preserve"> </w:t>
      </w:r>
      <w:r w:rsidR="003145BD" w:rsidRPr="00792574">
        <w:t xml:space="preserve">crisis </w:t>
      </w:r>
      <w:r w:rsidR="001E282D" w:rsidRPr="00792574">
        <w:t xml:space="preserve">and transitional </w:t>
      </w:r>
      <w:r w:rsidR="00FD56D3" w:rsidRPr="00792574">
        <w:t>housing</w:t>
      </w:r>
      <w:r w:rsidR="003145BD" w:rsidRPr="00792574" w:rsidDel="00980CD5">
        <w:t xml:space="preserve"> </w:t>
      </w:r>
      <w:r w:rsidR="00C4408B" w:rsidRPr="00792574" w:rsidDel="00980CD5">
        <w:t>projects</w:t>
      </w:r>
      <w:r w:rsidR="00B17A94" w:rsidRPr="00792574" w:rsidDel="00980CD5">
        <w:t>.</w:t>
      </w:r>
    </w:p>
    <w:p w14:paraId="5B6BA162" w14:textId="463A6614" w:rsidR="00372A45" w:rsidRPr="00C97D13" w:rsidRDefault="002E2D2B" w:rsidP="00372A45">
      <w:pPr>
        <w:pStyle w:val="subsection"/>
      </w:pPr>
      <w:r>
        <w:tab/>
        <w:t>(3)</w:t>
      </w:r>
      <w:r>
        <w:tab/>
      </w:r>
      <w:r w:rsidR="00C533FE">
        <w:t>T</w:t>
      </w:r>
      <w:r w:rsidR="00372A45">
        <w:t xml:space="preserve">he Board must allocate </w:t>
      </w:r>
      <w:r w:rsidR="003311D5">
        <w:t xml:space="preserve">each </w:t>
      </w:r>
      <w:r w:rsidR="00372A45">
        <w:t xml:space="preserve">amount appropriated by the Parliament for </w:t>
      </w:r>
      <w:r w:rsidR="008A4CEA">
        <w:t>a</w:t>
      </w:r>
      <w:r w:rsidR="00372A45">
        <w:t xml:space="preserve"> purpose of the NHIF to </w:t>
      </w:r>
      <w:r w:rsidR="00372A45" w:rsidRPr="003145BD">
        <w:t xml:space="preserve">the </w:t>
      </w:r>
      <w:r w:rsidR="003311D5">
        <w:t>sub-fund to which th</w:t>
      </w:r>
      <w:r w:rsidR="008A4CEA">
        <w:t>at purpose relates</w:t>
      </w:r>
      <w:r w:rsidR="00372A45" w:rsidRPr="007D1479">
        <w:rPr>
          <w:i/>
          <w:iCs/>
        </w:rPr>
        <w:t>.</w:t>
      </w:r>
      <w:r w:rsidR="00C97D13">
        <w:t xml:space="preserve"> </w:t>
      </w:r>
      <w:r w:rsidR="00CA252E">
        <w:t xml:space="preserve">Any amounts appropriated for a purpose relating to both funds are to be </w:t>
      </w:r>
      <w:r w:rsidR="006D2569">
        <w:t>reasonably apportioned between the sub-funds.</w:t>
      </w:r>
    </w:p>
    <w:p w14:paraId="78B32124" w14:textId="7D8DD84F" w:rsidR="00C60A07" w:rsidRPr="00824BD9" w:rsidRDefault="00372A45" w:rsidP="00520401">
      <w:pPr>
        <w:pStyle w:val="subsection"/>
      </w:pPr>
      <w:r>
        <w:tab/>
      </w:r>
      <w:r w:rsidR="00C60A07" w:rsidRPr="00824BD9">
        <w:t>(</w:t>
      </w:r>
      <w:r w:rsidR="00B242BA" w:rsidRPr="00824BD9">
        <w:t>4</w:t>
      </w:r>
      <w:r w:rsidR="00C60A07" w:rsidRPr="00824BD9">
        <w:t>)</w:t>
      </w:r>
      <w:r w:rsidR="00C60A07" w:rsidRPr="00824BD9">
        <w:tab/>
      </w:r>
      <w:r w:rsidR="00913B04">
        <w:t xml:space="preserve">Each sub-fund </w:t>
      </w:r>
      <w:r w:rsidR="00C60A07" w:rsidRPr="00824BD9">
        <w:t>consists</w:t>
      </w:r>
      <w:r w:rsidR="00FB197A" w:rsidRPr="00824BD9">
        <w:t>,</w:t>
      </w:r>
      <w:r w:rsidR="00C60A07" w:rsidRPr="00824BD9">
        <w:t xml:space="preserve"> at any time</w:t>
      </w:r>
      <w:r w:rsidR="00FB197A" w:rsidRPr="00824BD9">
        <w:t>,</w:t>
      </w:r>
      <w:r w:rsidR="00C60A07" w:rsidRPr="00824BD9">
        <w:t xml:space="preserve"> </w:t>
      </w:r>
      <w:r w:rsidR="00FB197A" w:rsidRPr="00824BD9">
        <w:t xml:space="preserve">of the following </w:t>
      </w:r>
      <w:r w:rsidR="00DB5A52">
        <w:t>amounts</w:t>
      </w:r>
      <w:r w:rsidR="00C60A07" w:rsidRPr="00824BD9">
        <w:t>:</w:t>
      </w:r>
    </w:p>
    <w:p w14:paraId="0B6F8DC3" w14:textId="1AD288F6" w:rsidR="00434F92" w:rsidRPr="00DE6303" w:rsidRDefault="00DE6303" w:rsidP="00DE6303">
      <w:pPr>
        <w:pStyle w:val="paragraph"/>
      </w:pPr>
      <w:bookmarkStart w:id="12" w:name="Para21"/>
      <w:r>
        <w:tab/>
        <w:t>(a)</w:t>
      </w:r>
      <w:r>
        <w:tab/>
      </w:r>
      <w:r w:rsidR="00893905" w:rsidRPr="00824BD9">
        <w:t xml:space="preserve">the </w:t>
      </w:r>
      <w:r w:rsidR="00893905" w:rsidRPr="00DE6303">
        <w:t xml:space="preserve">amounts of </w:t>
      </w:r>
      <w:r w:rsidR="00434F92" w:rsidRPr="00DE6303">
        <w:t>any current loans made</w:t>
      </w:r>
      <w:r w:rsidR="009C0159">
        <w:t xml:space="preserve"> under Part 4</w:t>
      </w:r>
      <w:r w:rsidR="00434F92" w:rsidRPr="00DE6303">
        <w:t xml:space="preserve"> </w:t>
      </w:r>
      <w:r w:rsidR="00D32041" w:rsidRPr="00DE6303">
        <w:t>in relation to</w:t>
      </w:r>
      <w:r w:rsidR="00E2542E" w:rsidRPr="00DE6303">
        <w:t xml:space="preserve"> </w:t>
      </w:r>
      <w:r w:rsidR="00913B04" w:rsidRPr="00DE6303">
        <w:t>projects to which the sub-fund relates</w:t>
      </w:r>
      <w:r w:rsidR="001A314F" w:rsidRPr="00DE6303">
        <w:t>;</w:t>
      </w:r>
    </w:p>
    <w:bookmarkEnd w:id="12"/>
    <w:p w14:paraId="169829D1" w14:textId="4A4425B1" w:rsidR="001A314F" w:rsidRPr="00DE6303" w:rsidRDefault="00DE6303" w:rsidP="00DE6303">
      <w:pPr>
        <w:pStyle w:val="paragraph"/>
      </w:pPr>
      <w:r>
        <w:lastRenderedPageBreak/>
        <w:tab/>
        <w:t>(b)</w:t>
      </w:r>
      <w:r>
        <w:tab/>
      </w:r>
      <w:r w:rsidR="007B2C20" w:rsidRPr="00DE6303">
        <w:t xml:space="preserve">amounts </w:t>
      </w:r>
      <w:r w:rsidR="009D572D" w:rsidRPr="00DE6303">
        <w:t xml:space="preserve">allocated </w:t>
      </w:r>
      <w:r w:rsidR="009F353C" w:rsidRPr="00DE6303">
        <w:t xml:space="preserve">to the sub-fund </w:t>
      </w:r>
      <w:r w:rsidR="000857E8" w:rsidRPr="00DE6303">
        <w:t xml:space="preserve">for the purpose </w:t>
      </w:r>
      <w:r w:rsidR="00620735" w:rsidRPr="00DE6303">
        <w:t xml:space="preserve">of </w:t>
      </w:r>
      <w:r w:rsidR="00242F5F">
        <w:t>making loans under Part 4 in relation to project</w:t>
      </w:r>
      <w:r w:rsidR="00F67633">
        <w:t>s</w:t>
      </w:r>
      <w:r w:rsidR="00242F5F">
        <w:t xml:space="preserve"> to which the </w:t>
      </w:r>
      <w:r w:rsidR="00AD3071">
        <w:t>sub-fund relates</w:t>
      </w:r>
      <w:r w:rsidR="001A314F" w:rsidRPr="00DE6303">
        <w:t>;</w:t>
      </w:r>
    </w:p>
    <w:p w14:paraId="5ACF21B0" w14:textId="73EC90B5" w:rsidR="0047255B" w:rsidRPr="00824BD9" w:rsidRDefault="00DE6303" w:rsidP="00DE6303">
      <w:pPr>
        <w:pStyle w:val="paragraph"/>
      </w:pPr>
      <w:r>
        <w:tab/>
        <w:t>(c)</w:t>
      </w:r>
      <w:r>
        <w:tab/>
      </w:r>
      <w:r w:rsidR="004C7107" w:rsidRPr="00DE6303">
        <w:t>returns on the</w:t>
      </w:r>
      <w:r w:rsidR="004C7107" w:rsidRPr="00824BD9">
        <w:t xml:space="preserve"> amounts</w:t>
      </w:r>
      <w:r w:rsidR="00A5496D" w:rsidRPr="00824BD9">
        <w:t xml:space="preserve"> mentioned in paragraphs (a) and (b)</w:t>
      </w:r>
      <w:r w:rsidR="004C7107" w:rsidRPr="00824BD9">
        <w:t>.</w:t>
      </w:r>
    </w:p>
    <w:p w14:paraId="1F204D91" w14:textId="5818598D" w:rsidR="006A16BA" w:rsidRPr="0058147B" w:rsidRDefault="00C60A07" w:rsidP="00E57F2A">
      <w:pPr>
        <w:pStyle w:val="subsection"/>
      </w:pPr>
      <w:r w:rsidRPr="00E57F2A">
        <w:rPr>
          <w:i/>
          <w:iCs/>
        </w:rPr>
        <w:tab/>
      </w:r>
      <w:r w:rsidR="00CA00EF" w:rsidRPr="0058147B">
        <w:t>(</w:t>
      </w:r>
      <w:r w:rsidR="0083346E">
        <w:t>5</w:t>
      </w:r>
      <w:r w:rsidR="00CA00EF" w:rsidRPr="0058147B">
        <w:t>)</w:t>
      </w:r>
      <w:r w:rsidR="00CA00EF" w:rsidRPr="0058147B">
        <w:tab/>
      </w:r>
      <w:r w:rsidR="000131BF" w:rsidRPr="0058147B">
        <w:t xml:space="preserve">Any returns on amounts </w:t>
      </w:r>
      <w:r w:rsidR="00CA00EF" w:rsidRPr="0058147B">
        <w:t xml:space="preserve">allocated </w:t>
      </w:r>
      <w:r w:rsidR="000131BF" w:rsidRPr="0058147B">
        <w:t xml:space="preserve">to a sub-fund </w:t>
      </w:r>
      <w:r w:rsidR="00CA00EF" w:rsidRPr="0058147B">
        <w:t xml:space="preserve">under subsection (2) </w:t>
      </w:r>
      <w:r w:rsidR="00471300">
        <w:t xml:space="preserve">or (3) </w:t>
      </w:r>
      <w:r w:rsidR="00CD724D" w:rsidRPr="0058147B">
        <w:t>must</w:t>
      </w:r>
      <w:r w:rsidR="009F581A" w:rsidRPr="0058147B">
        <w:t xml:space="preserve"> be</w:t>
      </w:r>
      <w:r w:rsidR="006A16BA" w:rsidRPr="0058147B">
        <w:t>:</w:t>
      </w:r>
    </w:p>
    <w:p w14:paraId="25976FDE" w14:textId="22257AE2" w:rsidR="006A16BA" w:rsidRPr="00DE6303" w:rsidRDefault="00DE6303" w:rsidP="00DE6303">
      <w:pPr>
        <w:pStyle w:val="paragraph"/>
      </w:pPr>
      <w:r>
        <w:tab/>
        <w:t>(a)</w:t>
      </w:r>
      <w:r>
        <w:tab/>
      </w:r>
      <w:r w:rsidR="00CD724D" w:rsidRPr="00DE6303">
        <w:t>returned to that sub-fund</w:t>
      </w:r>
      <w:r w:rsidR="006A16BA" w:rsidRPr="00DE6303">
        <w:t>; and</w:t>
      </w:r>
    </w:p>
    <w:p w14:paraId="18BBD1C9" w14:textId="4188FB95" w:rsidR="006D0BD5" w:rsidRDefault="00DE6303" w:rsidP="00DE6303">
      <w:pPr>
        <w:pStyle w:val="paragraph"/>
      </w:pPr>
      <w:r>
        <w:tab/>
        <w:t>(b)</w:t>
      </w:r>
      <w:r>
        <w:tab/>
      </w:r>
      <w:r w:rsidR="00CE2855" w:rsidRPr="00DE6303">
        <w:t>used</w:t>
      </w:r>
      <w:r w:rsidR="00CE2855">
        <w:t xml:space="preserve"> </w:t>
      </w:r>
      <w:r w:rsidR="006D0BD5">
        <w:t xml:space="preserve">only for the </w:t>
      </w:r>
      <w:r w:rsidR="009F581A">
        <w:t xml:space="preserve">following </w:t>
      </w:r>
      <w:r w:rsidR="006D0BD5">
        <w:t>purposes:</w:t>
      </w:r>
    </w:p>
    <w:p w14:paraId="19DA2896" w14:textId="3366C142" w:rsidR="006D0BD5" w:rsidRPr="00DE6303" w:rsidRDefault="00DE6303" w:rsidP="00DE6303">
      <w:pPr>
        <w:pStyle w:val="paragraphsub"/>
      </w:pPr>
      <w:r>
        <w:tab/>
        <w:t>(i)</w:t>
      </w:r>
      <w:r>
        <w:tab/>
      </w:r>
      <w:r w:rsidR="006D0BD5">
        <w:t xml:space="preserve">making loans </w:t>
      </w:r>
      <w:r w:rsidR="006D0BD5" w:rsidRPr="00DE6303">
        <w:t xml:space="preserve">and grants </w:t>
      </w:r>
      <w:r w:rsidR="00A00982" w:rsidRPr="00DE6303">
        <w:t xml:space="preserve">in relation to </w:t>
      </w:r>
      <w:r w:rsidR="004C6258">
        <w:t>projects to which the sub-fund relates</w:t>
      </w:r>
      <w:r w:rsidR="006D0BD5" w:rsidRPr="00DE6303">
        <w:t>;</w:t>
      </w:r>
    </w:p>
    <w:p w14:paraId="57E2DAB2" w14:textId="382A586D" w:rsidR="00F836CE" w:rsidRDefault="00DE6303" w:rsidP="00DE6303">
      <w:pPr>
        <w:pStyle w:val="paragraphsub"/>
      </w:pPr>
      <w:r>
        <w:tab/>
        <w:t>(ii)</w:t>
      </w:r>
      <w:r>
        <w:tab/>
      </w:r>
      <w:r w:rsidR="00E440D1" w:rsidRPr="00DE6303">
        <w:t>the purposes m</w:t>
      </w:r>
      <w:r w:rsidR="00E440D1">
        <w:t>entioned in paragraph</w:t>
      </w:r>
      <w:r w:rsidR="006867E3">
        <w:t>s</w:t>
      </w:r>
      <w:r w:rsidR="00E440D1">
        <w:t xml:space="preserve"> </w:t>
      </w:r>
      <w:r w:rsidR="00F836CE">
        <w:t>9(1)(b)</w:t>
      </w:r>
      <w:r w:rsidR="006867E3">
        <w:t xml:space="preserve"> </w:t>
      </w:r>
      <w:r w:rsidR="00671904">
        <w:t>(</w:t>
      </w:r>
      <w:r w:rsidR="00E6680A">
        <w:t xml:space="preserve">making investments) </w:t>
      </w:r>
      <w:r w:rsidR="006867E3">
        <w:t>and (c)</w:t>
      </w:r>
      <w:r w:rsidR="00E6680A">
        <w:t xml:space="preserve"> (incidental purposes</w:t>
      </w:r>
      <w:r w:rsidR="00C356FF">
        <w:t xml:space="preserve">, </w:t>
      </w:r>
      <w:r w:rsidR="00BF1734">
        <w:t>which include</w:t>
      </w:r>
      <w:r w:rsidR="00C356FF">
        <w:t>s</w:t>
      </w:r>
      <w:r w:rsidR="00BF1734">
        <w:t xml:space="preserve"> </w:t>
      </w:r>
      <w:r w:rsidR="00865440">
        <w:t>meeting the operating costs of the NHIF in respect of that sub-fund)</w:t>
      </w:r>
      <w:r w:rsidR="00F836CE">
        <w:t>.</w:t>
      </w:r>
    </w:p>
    <w:p w14:paraId="322E2CE4" w14:textId="0810BF2C" w:rsidR="00565A84" w:rsidRDefault="00DD68CE" w:rsidP="007334E7">
      <w:pPr>
        <w:pStyle w:val="ItemHead"/>
      </w:pPr>
      <w:r>
        <w:t>4</w:t>
      </w:r>
      <w:r w:rsidR="007334E7">
        <w:t xml:space="preserve">  Subsection 14(2)</w:t>
      </w:r>
    </w:p>
    <w:p w14:paraId="2F3D87FE" w14:textId="0EB82EDD" w:rsidR="007334E7" w:rsidRPr="007334E7" w:rsidRDefault="00C33DF3" w:rsidP="00824BD9">
      <w:pPr>
        <w:pStyle w:val="Item"/>
      </w:pPr>
      <w:r>
        <w:t xml:space="preserve">Omit </w:t>
      </w:r>
      <w:r w:rsidR="00AC5FDA">
        <w:t xml:space="preserve">“the Fund under subsection 13(2)”, substitute </w:t>
      </w:r>
      <w:r w:rsidR="002B50FC">
        <w:t xml:space="preserve">“the sub-funds </w:t>
      </w:r>
      <w:r w:rsidR="008D3097">
        <w:t>of the Fund u</w:t>
      </w:r>
      <w:r w:rsidR="002B50FC">
        <w:t>nder subsections 13(2) and (3)”.</w:t>
      </w:r>
    </w:p>
    <w:p w14:paraId="5FFD63BB" w14:textId="4AEA9B2B" w:rsidR="009A74AE" w:rsidRPr="00F131E8" w:rsidRDefault="00DD68CE" w:rsidP="00E57F2A">
      <w:pPr>
        <w:pStyle w:val="ItemHead"/>
      </w:pPr>
      <w:r>
        <w:t>5</w:t>
      </w:r>
      <w:r w:rsidR="009A74AE" w:rsidRPr="00F131E8">
        <w:t xml:space="preserve">  S</w:t>
      </w:r>
      <w:r w:rsidR="009A74AE">
        <w:t>ubs</w:t>
      </w:r>
      <w:r w:rsidR="009A74AE" w:rsidRPr="00F131E8">
        <w:t>ection 1</w:t>
      </w:r>
      <w:r w:rsidR="009A74AE">
        <w:t>5(1)</w:t>
      </w:r>
    </w:p>
    <w:p w14:paraId="72AA2005" w14:textId="77777777" w:rsidR="0012326B" w:rsidRPr="00E57F2A" w:rsidRDefault="00760338" w:rsidP="00B62631">
      <w:pPr>
        <w:pStyle w:val="Item"/>
      </w:pPr>
      <w:r w:rsidRPr="00E57F2A">
        <w:t xml:space="preserve">Before </w:t>
      </w:r>
      <w:r w:rsidR="0012326B" w:rsidRPr="00E57F2A">
        <w:t>“infrastructure”, insert “housing-enabling”.</w:t>
      </w:r>
    </w:p>
    <w:p w14:paraId="6A255C8B" w14:textId="33C66FA4" w:rsidR="00B60E31" w:rsidRDefault="00B12DA4" w:rsidP="007A28AE">
      <w:pPr>
        <w:pStyle w:val="ItemHead"/>
        <w:ind w:left="0" w:firstLine="0"/>
      </w:pPr>
      <w:r>
        <w:t>6</w:t>
      </w:r>
      <w:r w:rsidR="00B60E31">
        <w:t xml:space="preserve">  At the end of section 15</w:t>
      </w:r>
    </w:p>
    <w:p w14:paraId="43091C5F" w14:textId="506A9ADE" w:rsidR="00B60E31" w:rsidRDefault="00B60E31" w:rsidP="00B60E31">
      <w:pPr>
        <w:pStyle w:val="Item"/>
      </w:pPr>
      <w:r>
        <w:t>Add:</w:t>
      </w:r>
    </w:p>
    <w:p w14:paraId="06F96B6E" w14:textId="2751F595" w:rsidR="00B60E31" w:rsidRDefault="00B60E31" w:rsidP="00B60E31">
      <w:pPr>
        <w:pStyle w:val="subsection"/>
      </w:pPr>
      <w:r>
        <w:tab/>
      </w:r>
      <w:r w:rsidDel="00F11831">
        <w:t>(</w:t>
      </w:r>
      <w:r>
        <w:t>3</w:t>
      </w:r>
      <w:r w:rsidDel="00F11831">
        <w:t>)</w:t>
      </w:r>
      <w:r>
        <w:tab/>
      </w:r>
      <w:r w:rsidRPr="00E57F2A">
        <w:t>The total value of the amounts payable by Housing Australia</w:t>
      </w:r>
      <w:r w:rsidR="006D2180">
        <w:t xml:space="preserve"> as grants</w:t>
      </w:r>
      <w:r w:rsidRPr="00E57F2A">
        <w:t xml:space="preserve"> in relation to crisis and transitional housing </w:t>
      </w:r>
      <w:r w:rsidRPr="00E57F2A" w:rsidDel="001A25DE">
        <w:t xml:space="preserve">projects </w:t>
      </w:r>
      <w:r w:rsidRPr="00E57F2A">
        <w:t xml:space="preserve">must </w:t>
      </w:r>
      <w:r w:rsidRPr="008314A1">
        <w:rPr>
          <w:i/>
          <w:iCs/>
        </w:rPr>
        <w:t>not</w:t>
      </w:r>
      <w:r w:rsidRPr="00E57F2A">
        <w:t xml:space="preserve"> exceed </w:t>
      </w:r>
      <w:r>
        <w:t>$700 million.</w:t>
      </w:r>
    </w:p>
    <w:p w14:paraId="1B25A450" w14:textId="1176D1BF" w:rsidR="001B00F9" w:rsidRDefault="00B12DA4" w:rsidP="007A28AE">
      <w:pPr>
        <w:pStyle w:val="ItemHead"/>
        <w:ind w:left="0" w:firstLine="0"/>
      </w:pPr>
      <w:r>
        <w:t>7</w:t>
      </w:r>
      <w:r w:rsidR="007A28AE">
        <w:t xml:space="preserve">  </w:t>
      </w:r>
      <w:r w:rsidR="000937D8">
        <w:t>At the end of section 21</w:t>
      </w:r>
      <w:r w:rsidR="00901931">
        <w:t>A</w:t>
      </w:r>
    </w:p>
    <w:p w14:paraId="0E1D515B" w14:textId="6FB84175" w:rsidR="001B00F9" w:rsidRDefault="00901931" w:rsidP="001B00F9">
      <w:pPr>
        <w:pStyle w:val="Item"/>
      </w:pPr>
      <w:r>
        <w:t>Add</w:t>
      </w:r>
      <w:r w:rsidR="001B00F9">
        <w:t>:</w:t>
      </w:r>
    </w:p>
    <w:p w14:paraId="5E2A00FD" w14:textId="68EC9CF3" w:rsidR="00D7627E" w:rsidRPr="00E51175" w:rsidRDefault="00C361E5" w:rsidP="00C361E5">
      <w:pPr>
        <w:pStyle w:val="subsection"/>
      </w:pPr>
      <w:r w:rsidRPr="00243DCD">
        <w:tab/>
        <w:t>(4)</w:t>
      </w:r>
      <w:r w:rsidRPr="00243DCD">
        <w:tab/>
      </w:r>
      <w:r w:rsidR="00D02E79" w:rsidRPr="00E51175">
        <w:rPr>
          <w:b/>
          <w:bCs/>
          <w:i/>
          <w:iCs/>
        </w:rPr>
        <w:t>C</w:t>
      </w:r>
      <w:r w:rsidR="001B00F9" w:rsidRPr="00E51175">
        <w:rPr>
          <w:b/>
          <w:bCs/>
          <w:i/>
          <w:iCs/>
        </w:rPr>
        <w:t xml:space="preserve">risis and transitional </w:t>
      </w:r>
      <w:r w:rsidR="00163B5B" w:rsidRPr="00E51175">
        <w:rPr>
          <w:b/>
          <w:bCs/>
          <w:i/>
          <w:iCs/>
        </w:rPr>
        <w:t>housin</w:t>
      </w:r>
      <w:r w:rsidR="00163B5B" w:rsidRPr="00952026">
        <w:rPr>
          <w:b/>
          <w:bCs/>
          <w:i/>
          <w:iCs/>
        </w:rPr>
        <w:t>g</w:t>
      </w:r>
      <w:r w:rsidR="001B00F9" w:rsidRPr="00952026">
        <w:rPr>
          <w:i/>
          <w:iCs/>
        </w:rPr>
        <w:t xml:space="preserve"> </w:t>
      </w:r>
      <w:r w:rsidR="004851A5" w:rsidRPr="00E51175">
        <w:t>means</w:t>
      </w:r>
      <w:r w:rsidR="00426060" w:rsidRPr="00E51175">
        <w:t xml:space="preserve"> </w:t>
      </w:r>
      <w:r w:rsidR="00426060" w:rsidRPr="00824BD9">
        <w:t>short-term</w:t>
      </w:r>
      <w:r w:rsidR="00426060" w:rsidRPr="00E51175">
        <w:rPr>
          <w:i/>
          <w:iCs/>
        </w:rPr>
        <w:t xml:space="preserve"> </w:t>
      </w:r>
      <w:r w:rsidR="008B145D" w:rsidRPr="00E57F2A">
        <w:t>housing</w:t>
      </w:r>
      <w:r w:rsidR="008B145D" w:rsidRPr="00E51175">
        <w:rPr>
          <w:i/>
          <w:iCs/>
        </w:rPr>
        <w:t xml:space="preserve"> </w:t>
      </w:r>
      <w:r w:rsidR="00E4205E" w:rsidRPr="00E51175">
        <w:t xml:space="preserve">provided </w:t>
      </w:r>
      <w:r w:rsidR="00E563CC" w:rsidRPr="00E51175">
        <w:t xml:space="preserve">for </w:t>
      </w:r>
      <w:r w:rsidR="00FB0C1C" w:rsidRPr="00E51175">
        <w:t>w</w:t>
      </w:r>
      <w:r w:rsidR="00067A2C" w:rsidRPr="00E51175">
        <w:t>omen</w:t>
      </w:r>
      <w:r w:rsidR="009A42C1" w:rsidRPr="00E51175">
        <w:t>,</w:t>
      </w:r>
      <w:r w:rsidR="00574335" w:rsidRPr="00E51175">
        <w:t xml:space="preserve"> </w:t>
      </w:r>
      <w:r w:rsidR="00FB0C1C" w:rsidRPr="00E51175">
        <w:t>children</w:t>
      </w:r>
      <w:r w:rsidR="00F730BE" w:rsidRPr="00E51175">
        <w:t xml:space="preserve"> or youth</w:t>
      </w:r>
      <w:r w:rsidR="001A2A03" w:rsidRPr="00E51175">
        <w:t xml:space="preserve"> </w:t>
      </w:r>
      <w:r w:rsidR="00C2190C" w:rsidRPr="00E51175">
        <w:t xml:space="preserve">(whether </w:t>
      </w:r>
      <w:r w:rsidR="00C2190C" w:rsidRPr="00E51175" w:rsidDel="00D45B70">
        <w:t xml:space="preserve">singly </w:t>
      </w:r>
      <w:r w:rsidR="00C2190C" w:rsidRPr="00E51175">
        <w:t xml:space="preserve">or in any combination) </w:t>
      </w:r>
      <w:r w:rsidR="00D7627E" w:rsidRPr="00E51175">
        <w:t>who are:</w:t>
      </w:r>
    </w:p>
    <w:p w14:paraId="79F514D1" w14:textId="522117E1" w:rsidR="00067A2C" w:rsidRPr="00C361E5" w:rsidRDefault="00C361E5" w:rsidP="00C361E5">
      <w:pPr>
        <w:pStyle w:val="paragraph"/>
      </w:pPr>
      <w:r>
        <w:tab/>
        <w:t>(a)</w:t>
      </w:r>
      <w:r>
        <w:tab/>
      </w:r>
      <w:r w:rsidR="00067A2C" w:rsidRPr="00C361E5">
        <w:t xml:space="preserve">experiencing family </w:t>
      </w:r>
      <w:r w:rsidR="00A23AC5" w:rsidRPr="00C361E5">
        <w:t xml:space="preserve">and </w:t>
      </w:r>
      <w:r w:rsidR="00067A2C" w:rsidRPr="00C361E5">
        <w:t>domestic violence;</w:t>
      </w:r>
      <w:r w:rsidR="00D7627E" w:rsidRPr="00C361E5">
        <w:t xml:space="preserve"> or</w:t>
      </w:r>
    </w:p>
    <w:p w14:paraId="69B0EBC4" w14:textId="0FEC19B5" w:rsidR="00D7627E" w:rsidRDefault="00C361E5" w:rsidP="00C361E5">
      <w:pPr>
        <w:pStyle w:val="paragraph"/>
      </w:pPr>
      <w:r>
        <w:tab/>
        <w:t>(b)</w:t>
      </w:r>
      <w:r>
        <w:tab/>
      </w:r>
      <w:r w:rsidR="00D7627E" w:rsidRPr="00C361E5">
        <w:t>experiencing, or at</w:t>
      </w:r>
      <w:r w:rsidR="00354A26">
        <w:t xml:space="preserve"> particular</w:t>
      </w:r>
      <w:r w:rsidR="00D7627E">
        <w:t xml:space="preserve"> risk of, homelessness</w:t>
      </w:r>
      <w:r w:rsidR="00363462">
        <w:t>.</w:t>
      </w:r>
    </w:p>
    <w:p w14:paraId="5FC911C3" w14:textId="3916843A" w:rsidR="003B754C" w:rsidDel="00AB6A62" w:rsidRDefault="00730223" w:rsidP="00730223">
      <w:pPr>
        <w:pStyle w:val="subsection"/>
      </w:pPr>
      <w:r w:rsidDel="00AB6A62">
        <w:tab/>
        <w:t>(</w:t>
      </w:r>
      <w:r w:rsidR="006E740D" w:rsidDel="00AB6A62">
        <w:t>5)</w:t>
      </w:r>
      <w:r w:rsidR="006E740D" w:rsidDel="00AB6A62">
        <w:tab/>
      </w:r>
      <w:r w:rsidR="003B754C" w:rsidDel="00AB6A62">
        <w:t xml:space="preserve">A </w:t>
      </w:r>
      <w:r w:rsidR="003B754C" w:rsidRPr="006E740D" w:rsidDel="00AB6A62">
        <w:rPr>
          <w:b/>
          <w:bCs/>
          <w:i/>
          <w:iCs/>
        </w:rPr>
        <w:t xml:space="preserve">crisis and transitional </w:t>
      </w:r>
      <w:r w:rsidR="00011721" w:rsidRPr="006E740D" w:rsidDel="00AB6A62">
        <w:rPr>
          <w:b/>
          <w:bCs/>
          <w:i/>
          <w:iCs/>
        </w:rPr>
        <w:t>housing</w:t>
      </w:r>
      <w:r w:rsidR="00163B5B" w:rsidRPr="006E740D" w:rsidDel="00AB6A62">
        <w:rPr>
          <w:b/>
          <w:bCs/>
          <w:i/>
          <w:iCs/>
        </w:rPr>
        <w:t xml:space="preserve"> project</w:t>
      </w:r>
      <w:r w:rsidR="003B754C" w:rsidDel="00AB6A62">
        <w:t xml:space="preserve"> is a </w:t>
      </w:r>
      <w:r w:rsidR="004F0FD4">
        <w:t xml:space="preserve">social or affordable </w:t>
      </w:r>
      <w:r w:rsidR="00101E68">
        <w:t xml:space="preserve">housing </w:t>
      </w:r>
      <w:r w:rsidR="003B754C" w:rsidDel="00AB6A62">
        <w:t xml:space="preserve">project </w:t>
      </w:r>
      <w:r w:rsidR="00A54BAD" w:rsidDel="00AB6A62">
        <w:t xml:space="preserve">that would </w:t>
      </w:r>
      <w:r w:rsidR="006E3673" w:rsidDel="00AB6A62">
        <w:t xml:space="preserve">provide </w:t>
      </w:r>
      <w:r w:rsidR="006E3673" w:rsidRPr="00824BD9" w:rsidDel="00AB6A62">
        <w:t>new</w:t>
      </w:r>
      <w:r w:rsidR="00015668" w:rsidDel="00AB6A62">
        <w:t xml:space="preserve"> </w:t>
      </w:r>
      <w:r w:rsidR="005D0D7A" w:rsidDel="00AB6A62">
        <w:t xml:space="preserve">crisis and transitional </w:t>
      </w:r>
      <w:r w:rsidR="00FD56D3" w:rsidDel="00AB6A62">
        <w:t>housing</w:t>
      </w:r>
      <w:r w:rsidR="00915010" w:rsidDel="00AB6A62">
        <w:t xml:space="preserve"> for persons mentioned in subsection (4) </w:t>
      </w:r>
      <w:r w:rsidR="00915010" w:rsidRPr="006F63C6" w:rsidDel="00AB6A62">
        <w:t xml:space="preserve">(whether or not </w:t>
      </w:r>
      <w:r w:rsidR="00F84D52" w:rsidRPr="006F63C6" w:rsidDel="00AB6A62">
        <w:t>the project would also provide other types of new housing</w:t>
      </w:r>
      <w:r w:rsidR="00915010" w:rsidRPr="006F63C6" w:rsidDel="00AB6A62">
        <w:t>)</w:t>
      </w:r>
      <w:r w:rsidR="005D0D7A" w:rsidRPr="00824BD9" w:rsidDel="00AB6A62">
        <w:t>.</w:t>
      </w:r>
    </w:p>
    <w:p w14:paraId="0303FF80" w14:textId="1D898161" w:rsidR="00AA79C0" w:rsidRPr="00E57F2A" w:rsidRDefault="006F63C6" w:rsidP="006F63C6">
      <w:pPr>
        <w:pStyle w:val="subsection"/>
      </w:pPr>
      <w:r>
        <w:tab/>
        <w:t>(</w:t>
      </w:r>
      <w:r w:rsidR="009E57CF">
        <w:t>6</w:t>
      </w:r>
      <w:r>
        <w:t>)</w:t>
      </w:r>
      <w:r>
        <w:tab/>
      </w:r>
      <w:r w:rsidR="00AA79C0" w:rsidRPr="00E57F2A">
        <w:rPr>
          <w:b/>
          <w:bCs/>
          <w:i/>
          <w:iCs/>
        </w:rPr>
        <w:t>Family</w:t>
      </w:r>
      <w:r w:rsidR="00745FC3">
        <w:rPr>
          <w:b/>
          <w:bCs/>
          <w:i/>
          <w:iCs/>
        </w:rPr>
        <w:t xml:space="preserve"> </w:t>
      </w:r>
      <w:r w:rsidR="00AA79C0" w:rsidRPr="00E57F2A">
        <w:rPr>
          <w:b/>
          <w:bCs/>
          <w:i/>
          <w:iCs/>
        </w:rPr>
        <w:t>and domestic violence</w:t>
      </w:r>
      <w:r w:rsidR="00776D2F" w:rsidRPr="00E57F2A">
        <w:t>: a person experiences</w:t>
      </w:r>
      <w:r w:rsidR="00776D2F">
        <w:rPr>
          <w:b/>
          <w:bCs/>
          <w:i/>
          <w:iCs/>
        </w:rPr>
        <w:t xml:space="preserve"> f</w:t>
      </w:r>
      <w:r w:rsidR="00776D2F" w:rsidRPr="007D1479">
        <w:rPr>
          <w:b/>
          <w:bCs/>
          <w:i/>
          <w:iCs/>
        </w:rPr>
        <w:t>amily and domestic violence</w:t>
      </w:r>
      <w:r w:rsidR="00776D2F">
        <w:rPr>
          <w:b/>
          <w:bCs/>
          <w:i/>
          <w:iCs/>
        </w:rPr>
        <w:t xml:space="preserve"> </w:t>
      </w:r>
      <w:r w:rsidR="00DF3F4C">
        <w:t xml:space="preserve">if the person is </w:t>
      </w:r>
      <w:r w:rsidR="00DF3F4C" w:rsidRPr="00414340">
        <w:t>subject</w:t>
      </w:r>
      <w:r w:rsidR="003044A8" w:rsidRPr="00414340">
        <w:t>ed</w:t>
      </w:r>
      <w:r w:rsidR="00DF3F4C" w:rsidRPr="00635529">
        <w:rPr>
          <w:i/>
          <w:iCs/>
        </w:rPr>
        <w:t xml:space="preserve"> </w:t>
      </w:r>
      <w:r w:rsidR="00AC7706" w:rsidRPr="00635529">
        <w:t xml:space="preserve">or </w:t>
      </w:r>
      <w:r w:rsidR="009A2E67" w:rsidRPr="000C16F9">
        <w:t xml:space="preserve">exposed to </w:t>
      </w:r>
      <w:r w:rsidR="00AA79C0" w:rsidRPr="00E57F2A">
        <w:t>violent, threatening or other abusive behaviour by a </w:t>
      </w:r>
      <w:r w:rsidR="004446F7">
        <w:t xml:space="preserve">family member </w:t>
      </w:r>
      <w:r w:rsidR="00AA79C0" w:rsidRPr="00E57F2A">
        <w:t xml:space="preserve">of </w:t>
      </w:r>
      <w:r w:rsidR="00DF3F4C">
        <w:t>the person</w:t>
      </w:r>
      <w:r w:rsidR="000E229C">
        <w:t xml:space="preserve">, </w:t>
      </w:r>
      <w:r w:rsidR="000900EB">
        <w:t>where</w:t>
      </w:r>
      <w:r w:rsidR="000E229C">
        <w:t xml:space="preserve"> such behaviour</w:t>
      </w:r>
      <w:r w:rsidR="00AA79C0" w:rsidRPr="00E57F2A">
        <w:t>:</w:t>
      </w:r>
    </w:p>
    <w:p w14:paraId="4B6D94B6" w14:textId="74A882C8" w:rsidR="00AA79C0" w:rsidRPr="006F63C6" w:rsidRDefault="006F63C6" w:rsidP="006F63C6">
      <w:pPr>
        <w:pStyle w:val="paragraph"/>
      </w:pPr>
      <w:r>
        <w:tab/>
        <w:t>(a)</w:t>
      </w:r>
      <w:r>
        <w:tab/>
      </w:r>
      <w:r w:rsidR="00AA79C0" w:rsidRPr="006F63C6">
        <w:t xml:space="preserve">seeks to coerce or control the </w:t>
      </w:r>
      <w:r w:rsidR="00DF3F4C" w:rsidRPr="006F63C6">
        <w:t>person</w:t>
      </w:r>
      <w:r w:rsidR="00AA79C0" w:rsidRPr="006F63C6">
        <w:t>; and</w:t>
      </w:r>
    </w:p>
    <w:p w14:paraId="45EEE156" w14:textId="33C31BBC" w:rsidR="00AA79C0" w:rsidRPr="00E57F2A" w:rsidRDefault="006F63C6" w:rsidP="006F63C6">
      <w:pPr>
        <w:pStyle w:val="paragraph"/>
      </w:pPr>
      <w:r>
        <w:tab/>
        <w:t>(b)</w:t>
      </w:r>
      <w:r>
        <w:tab/>
      </w:r>
      <w:r w:rsidR="00AA79C0" w:rsidRPr="006F63C6">
        <w:t>causes</w:t>
      </w:r>
      <w:r w:rsidR="00AA79C0" w:rsidRPr="00E57F2A">
        <w:t xml:space="preserve"> the </w:t>
      </w:r>
      <w:r w:rsidR="00DF3F4C">
        <w:t xml:space="preserve">person </w:t>
      </w:r>
      <w:r w:rsidR="003044A8">
        <w:t xml:space="preserve">to suffer </w:t>
      </w:r>
      <w:r w:rsidR="00AA79C0" w:rsidRPr="00E57F2A">
        <w:t>harm or to be fearful.</w:t>
      </w:r>
    </w:p>
    <w:p w14:paraId="78477B34" w14:textId="769ACB72" w:rsidR="00AA79C0" w:rsidRPr="00E57F2A" w:rsidRDefault="00ED69BD" w:rsidP="00ED69BD">
      <w:pPr>
        <w:pStyle w:val="subsection"/>
      </w:pPr>
      <w:r>
        <w:tab/>
        <w:t>(</w:t>
      </w:r>
      <w:r w:rsidR="009E57CF">
        <w:t>7</w:t>
      </w:r>
      <w:r>
        <w:t>)</w:t>
      </w:r>
      <w:r>
        <w:tab/>
      </w:r>
      <w:r w:rsidR="00AA79C0" w:rsidRPr="00E57F2A">
        <w:t>A </w:t>
      </w:r>
      <w:r w:rsidR="0044764D" w:rsidRPr="00824BD9">
        <w:rPr>
          <w:b/>
          <w:bCs/>
          <w:i/>
          <w:iCs/>
        </w:rPr>
        <w:t>family member</w:t>
      </w:r>
      <w:r w:rsidR="0044764D">
        <w:t xml:space="preserve"> </w:t>
      </w:r>
      <w:r w:rsidR="00AA79C0" w:rsidRPr="00E57F2A">
        <w:t xml:space="preserve">of </w:t>
      </w:r>
      <w:r w:rsidR="00A24B87">
        <w:t>a</w:t>
      </w:r>
      <w:r w:rsidR="00AA79C0" w:rsidRPr="00E57F2A">
        <w:t xml:space="preserve"> </w:t>
      </w:r>
      <w:r w:rsidR="00DF3F4C" w:rsidRPr="00A24B87">
        <w:t xml:space="preserve">person </w:t>
      </w:r>
      <w:r w:rsidR="00AA79C0" w:rsidRPr="00E57F2A">
        <w:t>i</w:t>
      </w:r>
      <w:r w:rsidR="0044764D">
        <w:t xml:space="preserve">ncludes </w:t>
      </w:r>
      <w:r w:rsidR="00317679">
        <w:t>someone who</w:t>
      </w:r>
      <w:r w:rsidR="00FD56D3">
        <w:t xml:space="preserve"> is</w:t>
      </w:r>
      <w:r w:rsidR="00AA79C0" w:rsidRPr="00E57F2A">
        <w:t>:</w:t>
      </w:r>
    </w:p>
    <w:p w14:paraId="5DBEF803" w14:textId="5C0AFDF8" w:rsidR="004A36D5" w:rsidRPr="004A36D5" w:rsidRDefault="004A36D5" w:rsidP="004A36D5">
      <w:pPr>
        <w:pStyle w:val="paragraph"/>
      </w:pPr>
      <w:r>
        <w:tab/>
        <w:t>(a)</w:t>
      </w:r>
      <w:r>
        <w:tab/>
      </w:r>
      <w:r w:rsidR="0021073B">
        <w:t>the person’s</w:t>
      </w:r>
      <w:r w:rsidR="00AA79C0" w:rsidRPr="004A36D5">
        <w:t xml:space="preserve"> </w:t>
      </w:r>
      <w:r w:rsidR="00D76D8A" w:rsidRPr="004A36D5">
        <w:t>spouse</w:t>
      </w:r>
      <w:r w:rsidR="00D4102F">
        <w:t xml:space="preserve"> or another person </w:t>
      </w:r>
      <w:r w:rsidR="00E41958">
        <w:t>who, although not legally married to the person, lives with the person on a genuine domestic basis in a relationship as a couple</w:t>
      </w:r>
      <w:r w:rsidRPr="004A36D5">
        <w:t>;</w:t>
      </w:r>
      <w:r w:rsidR="00012ADB">
        <w:t xml:space="preserve"> and</w:t>
      </w:r>
    </w:p>
    <w:p w14:paraId="694E675C" w14:textId="0C89E0BA" w:rsidR="00AA79C0" w:rsidRDefault="004A36D5" w:rsidP="004A36D5">
      <w:pPr>
        <w:pStyle w:val="paragraph"/>
      </w:pPr>
      <w:r>
        <w:tab/>
        <w:t>(b)</w:t>
      </w:r>
      <w:r>
        <w:tab/>
      </w:r>
      <w:r w:rsidR="00CD0814">
        <w:t xml:space="preserve">the person’s </w:t>
      </w:r>
      <w:r w:rsidR="00940CB0" w:rsidRPr="004A36D5">
        <w:t>child</w:t>
      </w:r>
      <w:r w:rsidR="003A01A3" w:rsidRPr="004A36D5">
        <w:t xml:space="preserve">, </w:t>
      </w:r>
      <w:r w:rsidR="00F36429" w:rsidRPr="004A36D5">
        <w:t>parent</w:t>
      </w:r>
      <w:r w:rsidR="001019CC" w:rsidRPr="004A36D5">
        <w:t>,</w:t>
      </w:r>
      <w:r w:rsidR="00F77D5B" w:rsidRPr="004A36D5">
        <w:t xml:space="preserve"> </w:t>
      </w:r>
      <w:r w:rsidR="001019CC" w:rsidRPr="004A36D5">
        <w:t>grandparent</w:t>
      </w:r>
      <w:r w:rsidR="00F36429" w:rsidRPr="004A36D5">
        <w:t xml:space="preserve"> o</w:t>
      </w:r>
      <w:r w:rsidR="003A01A3" w:rsidRPr="004A36D5">
        <w:t>r sibling</w:t>
      </w:r>
      <w:r w:rsidR="00F77D5B" w:rsidRPr="004A36D5">
        <w:t xml:space="preserve"> </w:t>
      </w:r>
      <w:r w:rsidR="003A01A3" w:rsidRPr="004A36D5">
        <w:t>of</w:t>
      </w:r>
      <w:r w:rsidR="00F36429" w:rsidRPr="004A36D5">
        <w:t xml:space="preserve"> the person</w:t>
      </w:r>
      <w:r w:rsidR="00AA79C0" w:rsidRPr="004A36D5">
        <w:t xml:space="preserve">; </w:t>
      </w:r>
      <w:r w:rsidR="00904C51">
        <w:t>and</w:t>
      </w:r>
    </w:p>
    <w:p w14:paraId="08236FE1" w14:textId="36521179" w:rsidR="00904C51" w:rsidRPr="004A36D5" w:rsidRDefault="00904C51" w:rsidP="004A36D5">
      <w:pPr>
        <w:pStyle w:val="paragraph"/>
      </w:pPr>
      <w:r>
        <w:lastRenderedPageBreak/>
        <w:tab/>
        <w:t>(c)</w:t>
      </w:r>
      <w:r>
        <w:tab/>
        <w:t>the child, parent, grandparent or sibling of a person covered by paragraph (a); and</w:t>
      </w:r>
    </w:p>
    <w:p w14:paraId="7FE01CCB" w14:textId="2B7BD4FE" w:rsidR="00AA79C0" w:rsidRPr="004A36D5" w:rsidRDefault="004A36D5" w:rsidP="004A36D5">
      <w:pPr>
        <w:pStyle w:val="paragraph"/>
      </w:pPr>
      <w:r>
        <w:tab/>
        <w:t>(</w:t>
      </w:r>
      <w:r w:rsidR="009E57CF">
        <w:t>d</w:t>
      </w:r>
      <w:r>
        <w:t>)</w:t>
      </w:r>
      <w:r>
        <w:tab/>
      </w:r>
      <w:r w:rsidR="00AA79C0" w:rsidRPr="004A36D5">
        <w:t xml:space="preserve">related to the </w:t>
      </w:r>
      <w:r w:rsidR="00DF3F4C" w:rsidRPr="004A36D5">
        <w:t>person</w:t>
      </w:r>
      <w:r w:rsidR="00AA79C0" w:rsidRPr="004A36D5">
        <w:t xml:space="preserve"> according to Aboriginal or Torres Strait Islander kinship rules.</w:t>
      </w:r>
    </w:p>
    <w:p w14:paraId="491864D4" w14:textId="3990D498" w:rsidR="00D530C0" w:rsidRDefault="00B12DA4" w:rsidP="00D530C0">
      <w:pPr>
        <w:pStyle w:val="ItemHead"/>
      </w:pPr>
      <w:bookmarkStart w:id="13" w:name="ParaSub4"/>
      <w:r>
        <w:t>8</w:t>
      </w:r>
      <w:r w:rsidR="00D530C0">
        <w:t xml:space="preserve">  Subsection 24(6)</w:t>
      </w:r>
    </w:p>
    <w:p w14:paraId="72FC3D90" w14:textId="6B5E097C" w:rsidR="00A162A6" w:rsidRDefault="00D530C0" w:rsidP="00024056">
      <w:pPr>
        <w:pStyle w:val="Item"/>
      </w:pPr>
      <w:r>
        <w:t>Omit “by</w:t>
      </w:r>
      <w:r w:rsidR="00666D0A">
        <w:t xml:space="preserve"> financed</w:t>
      </w:r>
      <w:r>
        <w:t>”, substitute “be</w:t>
      </w:r>
      <w:r w:rsidR="00666D0A">
        <w:t xml:space="preserve"> financed</w:t>
      </w:r>
      <w:r>
        <w:t xml:space="preserve">”. </w:t>
      </w:r>
    </w:p>
    <w:p w14:paraId="666A10E9" w14:textId="5B0E4CF7" w:rsidR="00F94653" w:rsidRDefault="00B12DA4" w:rsidP="004B2DD9">
      <w:pPr>
        <w:pStyle w:val="ItemHead"/>
        <w:ind w:left="0" w:firstLine="0"/>
      </w:pPr>
      <w:r>
        <w:t>9</w:t>
      </w:r>
      <w:r w:rsidR="006E0A8B">
        <w:t xml:space="preserve">  </w:t>
      </w:r>
      <w:r w:rsidR="00AE4142">
        <w:t>Pa</w:t>
      </w:r>
      <w:r w:rsidR="00650004">
        <w:t xml:space="preserve">ragraph </w:t>
      </w:r>
      <w:r w:rsidR="00156FFE">
        <w:t>28A(2)(d)</w:t>
      </w:r>
    </w:p>
    <w:p w14:paraId="17BA4F0C" w14:textId="77777777" w:rsidR="00AE4142" w:rsidRDefault="00AE4142" w:rsidP="00F00B76">
      <w:pPr>
        <w:pStyle w:val="Item"/>
      </w:pPr>
      <w:r>
        <w:t>Repeal the paragraph, substitute:</w:t>
      </w:r>
    </w:p>
    <w:p w14:paraId="3BB6FD67" w14:textId="0A446EE1" w:rsidR="00AE4142" w:rsidRPr="00A445D4" w:rsidRDefault="00A445D4" w:rsidP="00A445D4">
      <w:pPr>
        <w:pStyle w:val="paragraph"/>
      </w:pPr>
      <w:r>
        <w:tab/>
        <w:t>(d)</w:t>
      </w:r>
      <w:r>
        <w:tab/>
      </w:r>
      <w:r w:rsidR="00D07D69" w:rsidRPr="00A445D4">
        <w:t>for a social or affordable housing project</w:t>
      </w:r>
      <w:r w:rsidR="004E5D9D">
        <w:t xml:space="preserve"> </w:t>
      </w:r>
      <w:r w:rsidR="003C46DE">
        <w:t>(</w:t>
      </w:r>
      <w:r w:rsidR="004E5D9D">
        <w:t xml:space="preserve">other than a </w:t>
      </w:r>
      <w:r w:rsidR="004E5D9D" w:rsidRPr="00A445D4">
        <w:t>crisis and transitional</w:t>
      </w:r>
      <w:r w:rsidR="004E5D9D" w:rsidRPr="00954D79">
        <w:t xml:space="preserve"> housing project</w:t>
      </w:r>
      <w:r w:rsidR="003C46DE">
        <w:t>)</w:t>
      </w:r>
      <w:r w:rsidR="00D07D69" w:rsidRPr="00A445D4">
        <w:t>—</w:t>
      </w:r>
      <w:r w:rsidR="00AE4142" w:rsidRPr="00A445D4">
        <w:t>the relative amounts of</w:t>
      </w:r>
      <w:r w:rsidR="00D07D69" w:rsidRPr="00A445D4">
        <w:t xml:space="preserve"> social, </w:t>
      </w:r>
      <w:r w:rsidR="00AE4142" w:rsidRPr="00A445D4">
        <w:t xml:space="preserve">affordable </w:t>
      </w:r>
      <w:r w:rsidR="00D07D69" w:rsidRPr="00A445D4">
        <w:t>a</w:t>
      </w:r>
      <w:r w:rsidR="00AE4142" w:rsidRPr="00A445D4">
        <w:t>nd other housing that would be provided by the project;</w:t>
      </w:r>
    </w:p>
    <w:p w14:paraId="2D08D01E" w14:textId="5719FEA4" w:rsidR="006837D8" w:rsidRPr="00954D79" w:rsidDel="00770932" w:rsidRDefault="00A445D4" w:rsidP="00A445D4">
      <w:pPr>
        <w:pStyle w:val="paragraph"/>
      </w:pPr>
      <w:r w:rsidDel="00770932">
        <w:tab/>
      </w:r>
      <w:r w:rsidR="00174321" w:rsidRPr="00A445D4" w:rsidDel="00770932">
        <w:t>(da)</w:t>
      </w:r>
      <w:r w:rsidDel="00770932">
        <w:tab/>
      </w:r>
      <w:r w:rsidR="00174321" w:rsidRPr="00A445D4" w:rsidDel="00770932">
        <w:t>for a crisis and transitional</w:t>
      </w:r>
      <w:r w:rsidR="00174321" w:rsidRPr="00954D79" w:rsidDel="00770932">
        <w:t xml:space="preserve"> housing project—the relative amounts of crisis and transitional and other housing that would be provided by the project;</w:t>
      </w:r>
    </w:p>
    <w:p w14:paraId="15878F28" w14:textId="7903E228" w:rsidR="009536EC" w:rsidRDefault="00B12DA4" w:rsidP="009642DA">
      <w:pPr>
        <w:pStyle w:val="ItemHead"/>
      </w:pPr>
      <w:bookmarkStart w:id="14" w:name="ParaSub6"/>
      <w:r>
        <w:t>10</w:t>
      </w:r>
      <w:r w:rsidR="009642DA">
        <w:t xml:space="preserve">  </w:t>
      </w:r>
      <w:r w:rsidR="009536EC">
        <w:t>At the end of Part 4</w:t>
      </w:r>
    </w:p>
    <w:p w14:paraId="1E6506A3" w14:textId="3657E467" w:rsidR="009536EC" w:rsidRPr="009536EC" w:rsidRDefault="009536EC" w:rsidP="00E57F2A">
      <w:pPr>
        <w:pStyle w:val="Item"/>
      </w:pPr>
      <w:r>
        <w:t>Add:</w:t>
      </w:r>
    </w:p>
    <w:p w14:paraId="07276F17" w14:textId="75DB2EA3" w:rsidR="009536EC" w:rsidRPr="00E57F2A" w:rsidRDefault="009536EC" w:rsidP="00E57F2A">
      <w:pPr>
        <w:pStyle w:val="ActHead5"/>
        <w:rPr>
          <w:rStyle w:val="CharSectno"/>
        </w:rPr>
      </w:pPr>
      <w:bookmarkStart w:id="15" w:name="_Toc174189693"/>
      <w:r w:rsidRPr="00E57F2A">
        <w:rPr>
          <w:rStyle w:val="CharSectno"/>
        </w:rPr>
        <w:t>28</w:t>
      </w:r>
      <w:r w:rsidR="00E51175" w:rsidRPr="00E57F2A">
        <w:rPr>
          <w:rStyle w:val="CharSectno"/>
        </w:rPr>
        <w:t>AB</w:t>
      </w:r>
      <w:r w:rsidRPr="00E57F2A">
        <w:rPr>
          <w:rStyle w:val="CharSectno"/>
        </w:rPr>
        <w:t> </w:t>
      </w:r>
      <w:r w:rsidR="00257386">
        <w:rPr>
          <w:rStyle w:val="CharSectno"/>
        </w:rPr>
        <w:t xml:space="preserve"> </w:t>
      </w:r>
      <w:r w:rsidR="00444453">
        <w:rPr>
          <w:rStyle w:val="CharSectno"/>
        </w:rPr>
        <w:t xml:space="preserve">Crisis </w:t>
      </w:r>
      <w:r w:rsidR="00D75BC0">
        <w:rPr>
          <w:rStyle w:val="CharSectno"/>
        </w:rPr>
        <w:t>and transitional housing</w:t>
      </w:r>
      <w:r w:rsidR="00D75BC0" w:rsidDel="001A25DE">
        <w:rPr>
          <w:rStyle w:val="CharSectno"/>
        </w:rPr>
        <w:t xml:space="preserve"> projects</w:t>
      </w:r>
      <w:r w:rsidR="00D75BC0">
        <w:t>—</w:t>
      </w:r>
      <w:r w:rsidR="00D75BC0">
        <w:rPr>
          <w:rStyle w:val="CharSectno"/>
        </w:rPr>
        <w:t xml:space="preserve">initial </w:t>
      </w:r>
      <w:r w:rsidR="000E4870">
        <w:rPr>
          <w:rStyle w:val="CharSectno"/>
        </w:rPr>
        <w:t xml:space="preserve">apportionment of </w:t>
      </w:r>
      <w:r w:rsidR="00D75BC0">
        <w:rPr>
          <w:rStyle w:val="CharSectno"/>
        </w:rPr>
        <w:t>funding</w:t>
      </w:r>
      <w:bookmarkEnd w:id="15"/>
    </w:p>
    <w:p w14:paraId="6951027D" w14:textId="78992B1F" w:rsidR="00F337E0" w:rsidRPr="00E57F2A" w:rsidRDefault="00B567F7" w:rsidP="00BF5211">
      <w:pPr>
        <w:pStyle w:val="subsection"/>
      </w:pPr>
      <w:r>
        <w:tab/>
      </w:r>
      <w:r w:rsidR="00D50C53">
        <w:t>(</w:t>
      </w:r>
      <w:r w:rsidR="00A64543">
        <w:t>1</w:t>
      </w:r>
      <w:r w:rsidR="00D50C53">
        <w:t>)</w:t>
      </w:r>
      <w:r w:rsidR="00D50C53">
        <w:tab/>
      </w:r>
      <w:r w:rsidR="00F70B35" w:rsidRPr="007D1479">
        <w:t>Housing Australia must ensure</w:t>
      </w:r>
      <w:r w:rsidR="00BF5211">
        <w:t xml:space="preserve"> </w:t>
      </w:r>
      <w:r w:rsidR="00F70B35" w:rsidRPr="007D1479" w:rsidDel="00C95ECF">
        <w:t>that</w:t>
      </w:r>
      <w:r w:rsidR="00F70B35">
        <w:t>,</w:t>
      </w:r>
      <w:r w:rsidR="00F70B35" w:rsidRPr="00D50C53">
        <w:t xml:space="preserve"> </w:t>
      </w:r>
      <w:r w:rsidR="00F70B35">
        <w:t>f</w:t>
      </w:r>
      <w:r w:rsidR="00D50C53" w:rsidRPr="00D50C53">
        <w:t xml:space="preserve">or the </w:t>
      </w:r>
      <w:r w:rsidR="00F70B35">
        <w:t xml:space="preserve">period of 12 months starting </w:t>
      </w:r>
      <w:r w:rsidR="006F15F0">
        <w:t xml:space="preserve">a month after </w:t>
      </w:r>
      <w:r w:rsidR="00DD5ABF">
        <w:t xml:space="preserve">the </w:t>
      </w:r>
      <w:r w:rsidR="00F70B35" w:rsidDel="00BF5211">
        <w:t xml:space="preserve">commencement </w:t>
      </w:r>
      <w:r w:rsidR="00F70B35" w:rsidDel="006A7EBE">
        <w:t xml:space="preserve">of the </w:t>
      </w:r>
      <w:r w:rsidR="005E2229" w:rsidRPr="000A74D4" w:rsidDel="006A7EBE">
        <w:rPr>
          <w:i/>
          <w:iCs/>
        </w:rPr>
        <w:t>Housing Australia Investment Mandate Amendment (2024 Measures No. 2) Direction 2024</w:t>
      </w:r>
      <w:r w:rsidR="00DB3B64" w:rsidDel="00BF5211">
        <w:rPr>
          <w:i/>
          <w:iCs/>
        </w:rPr>
        <w:t xml:space="preserve">, </w:t>
      </w:r>
      <w:r w:rsidR="00FF3C0E">
        <w:t xml:space="preserve">it </w:t>
      </w:r>
      <w:r w:rsidR="00197447">
        <w:t>apportions</w:t>
      </w:r>
      <w:r w:rsidR="00FF3C0E">
        <w:t xml:space="preserve"> </w:t>
      </w:r>
      <w:r w:rsidR="00554AA5">
        <w:t>funding for</w:t>
      </w:r>
      <w:r w:rsidR="001D7401">
        <w:t xml:space="preserve"> </w:t>
      </w:r>
      <w:r w:rsidR="00554AA5">
        <w:t>new</w:t>
      </w:r>
      <w:r w:rsidR="00C33685">
        <w:t xml:space="preserve"> </w:t>
      </w:r>
      <w:r w:rsidR="00C33685" w:rsidRPr="00583555">
        <w:t>crisis and</w:t>
      </w:r>
      <w:r w:rsidR="00C33685" w:rsidRPr="007D1479">
        <w:t xml:space="preserve"> transitional housing </w:t>
      </w:r>
      <w:r w:rsidR="00A93FE3">
        <w:t xml:space="preserve">on the basis of </w:t>
      </w:r>
      <w:r w:rsidR="00750F96">
        <w:t xml:space="preserve">the State or Territory in which the </w:t>
      </w:r>
      <w:r w:rsidR="003269CE">
        <w:t xml:space="preserve">new </w:t>
      </w:r>
      <w:r w:rsidR="00750F96">
        <w:t xml:space="preserve">housing </w:t>
      </w:r>
      <w:r w:rsidR="00E920C7">
        <w:t xml:space="preserve">would be </w:t>
      </w:r>
      <w:r w:rsidR="002F088E">
        <w:t>located</w:t>
      </w:r>
      <w:r w:rsidR="00FC3B98">
        <w:t>, as follows</w:t>
      </w:r>
      <w:r w:rsidR="00F337E0" w:rsidRPr="00E57F2A">
        <w:t>:</w:t>
      </w:r>
    </w:p>
    <w:p w14:paraId="63D963B4" w14:textId="47E5F22F" w:rsidR="00F337E0" w:rsidRPr="009E52BE" w:rsidRDefault="009E52BE" w:rsidP="009E52BE">
      <w:pPr>
        <w:pStyle w:val="paragraph"/>
      </w:pPr>
      <w:r>
        <w:tab/>
        <w:t>(a)</w:t>
      </w:r>
      <w:r>
        <w:tab/>
      </w:r>
      <w:r w:rsidR="001B595E">
        <w:t xml:space="preserve">no </w:t>
      </w:r>
      <w:r w:rsidR="001B595E" w:rsidRPr="009E52BE">
        <w:t xml:space="preserve">more than </w:t>
      </w:r>
      <w:r w:rsidR="00F337E0" w:rsidRPr="009E52BE">
        <w:t xml:space="preserve">$25 million </w:t>
      </w:r>
      <w:r w:rsidR="000F2138" w:rsidRPr="009E52BE">
        <w:t xml:space="preserve">may </w:t>
      </w:r>
      <w:r w:rsidR="008F3EA6" w:rsidRPr="009E52BE">
        <w:t xml:space="preserve">be </w:t>
      </w:r>
      <w:r w:rsidR="00D163F3" w:rsidRPr="009E52BE">
        <w:t xml:space="preserve">payable </w:t>
      </w:r>
      <w:r w:rsidR="00F1172C" w:rsidRPr="009E52BE">
        <w:t xml:space="preserve">for </w:t>
      </w:r>
      <w:r w:rsidR="00884CC0" w:rsidRPr="009E52BE">
        <w:t>new housing</w:t>
      </w:r>
      <w:r w:rsidR="003B5453" w:rsidRPr="009E52BE">
        <w:t xml:space="preserve"> </w:t>
      </w:r>
      <w:r w:rsidR="006E4A22" w:rsidRPr="009E52BE">
        <w:t xml:space="preserve">in </w:t>
      </w:r>
      <w:r w:rsidR="00CE4968" w:rsidRPr="009E52BE">
        <w:t xml:space="preserve">each of </w:t>
      </w:r>
      <w:r w:rsidR="00000348" w:rsidRPr="009E52BE">
        <w:t xml:space="preserve">the Australian Capital Territory, </w:t>
      </w:r>
      <w:r w:rsidR="00C40346" w:rsidRPr="009E52BE">
        <w:t>the Northern Territory and Tasmania</w:t>
      </w:r>
      <w:r w:rsidR="00F337E0" w:rsidRPr="009E52BE">
        <w:t>;</w:t>
      </w:r>
    </w:p>
    <w:p w14:paraId="69A8A142" w14:textId="33E3E3D6" w:rsidR="006C6C52" w:rsidRDefault="009E52BE" w:rsidP="009E52BE">
      <w:pPr>
        <w:pStyle w:val="paragraph"/>
      </w:pPr>
      <w:r>
        <w:tab/>
        <w:t>(b)</w:t>
      </w:r>
      <w:r>
        <w:tab/>
      </w:r>
      <w:r w:rsidR="001B595E" w:rsidRPr="009E52BE">
        <w:t xml:space="preserve">no more </w:t>
      </w:r>
      <w:r w:rsidR="00AA6B52" w:rsidRPr="009E52BE">
        <w:t>than</w:t>
      </w:r>
      <w:r w:rsidR="004312FC" w:rsidRPr="009E52BE" w:rsidDel="001B595E">
        <w:t xml:space="preserve"> </w:t>
      </w:r>
      <w:r w:rsidR="004312FC" w:rsidRPr="009E52BE">
        <w:t>$92</w:t>
      </w:r>
      <w:r w:rsidR="00CD420E" w:rsidRPr="009E52BE">
        <w:t>5</w:t>
      </w:r>
      <w:r w:rsidR="004312FC" w:rsidRPr="009E52BE">
        <w:t xml:space="preserve"> million</w:t>
      </w:r>
      <w:r w:rsidR="00F045AF" w:rsidRPr="009E52BE">
        <w:t xml:space="preserve"> m</w:t>
      </w:r>
      <w:r w:rsidR="000F2138" w:rsidRPr="009E52BE">
        <w:t xml:space="preserve">ay </w:t>
      </w:r>
      <w:r w:rsidR="00F045AF" w:rsidRPr="009E52BE">
        <w:t xml:space="preserve">be payable for new housing in all States </w:t>
      </w:r>
      <w:r w:rsidR="00B83D5B">
        <w:t>(</w:t>
      </w:r>
      <w:r w:rsidR="00F045AF" w:rsidRPr="009E52BE">
        <w:t>other than</w:t>
      </w:r>
      <w:r w:rsidR="00F045AF">
        <w:t xml:space="preserve"> Tasmania</w:t>
      </w:r>
      <w:r w:rsidR="00B83D5B">
        <w:t>)</w:t>
      </w:r>
      <w:r w:rsidR="00E84B34">
        <w:t>,</w:t>
      </w:r>
      <w:r w:rsidR="004312FC" w:rsidRPr="00D75BC0">
        <w:t xml:space="preserve"> </w:t>
      </w:r>
      <w:r w:rsidR="007959B1">
        <w:t xml:space="preserve">with funding for </w:t>
      </w:r>
      <w:r w:rsidR="006310F6">
        <w:t xml:space="preserve">new housing </w:t>
      </w:r>
      <w:r w:rsidR="004B28C6">
        <w:t xml:space="preserve">in those States </w:t>
      </w:r>
      <w:r w:rsidR="006310F6">
        <w:t xml:space="preserve">being </w:t>
      </w:r>
      <w:r w:rsidR="00E84B34">
        <w:t>apportioned</w:t>
      </w:r>
      <w:r w:rsidR="004B28C6">
        <w:t xml:space="preserve"> </w:t>
      </w:r>
      <w:r w:rsidR="00E84B34" w:rsidRPr="00D75BC0">
        <w:t xml:space="preserve">on </w:t>
      </w:r>
      <w:r w:rsidR="006310F6">
        <w:t>a per capita basis</w:t>
      </w:r>
      <w:r w:rsidR="00793D72" w:rsidRPr="00D75BC0">
        <w:t>.</w:t>
      </w:r>
    </w:p>
    <w:p w14:paraId="413F7D32" w14:textId="1700B878" w:rsidR="00E53E15" w:rsidRDefault="00FE7D5C" w:rsidP="00A77C7A">
      <w:pPr>
        <w:pStyle w:val="subsection"/>
      </w:pPr>
      <w:r>
        <w:tab/>
      </w:r>
      <w:r w:rsidR="00A77C7A">
        <w:t>(</w:t>
      </w:r>
      <w:r w:rsidR="00A64543">
        <w:t>2</w:t>
      </w:r>
      <w:r w:rsidR="00A77C7A">
        <w:t>)</w:t>
      </w:r>
      <w:r>
        <w:tab/>
      </w:r>
      <w:r w:rsidR="00F22C56">
        <w:t>In determining the per capita basis of apportionment f</w:t>
      </w:r>
      <w:r w:rsidR="001F2B6B">
        <w:t>or the purpose</w:t>
      </w:r>
      <w:r>
        <w:t>s</w:t>
      </w:r>
      <w:r w:rsidR="001F2B6B">
        <w:t xml:space="preserve"> of </w:t>
      </w:r>
      <w:r w:rsidR="00387864">
        <w:t>paragraph (</w:t>
      </w:r>
      <w:r w:rsidR="00A64543">
        <w:t>1</w:t>
      </w:r>
      <w:r w:rsidR="00387864">
        <w:t xml:space="preserve">)(b), Housing Australia must </w:t>
      </w:r>
      <w:r w:rsidR="00E365C6">
        <w:t>have regard to</w:t>
      </w:r>
      <w:r w:rsidR="0009254B">
        <w:t xml:space="preserve"> </w:t>
      </w:r>
      <w:r w:rsidR="0009254B" w:rsidRPr="00851522">
        <w:rPr>
          <w:i/>
          <w:iCs/>
        </w:rPr>
        <w:t xml:space="preserve">National, </w:t>
      </w:r>
      <w:r w:rsidR="00C35DAA">
        <w:rPr>
          <w:i/>
          <w:iCs/>
        </w:rPr>
        <w:t>s</w:t>
      </w:r>
      <w:r w:rsidR="0009254B" w:rsidRPr="00851522">
        <w:rPr>
          <w:i/>
          <w:iCs/>
        </w:rPr>
        <w:t xml:space="preserve">tate and </w:t>
      </w:r>
      <w:r w:rsidR="00C35DAA">
        <w:rPr>
          <w:i/>
          <w:iCs/>
        </w:rPr>
        <w:t>t</w:t>
      </w:r>
      <w:r w:rsidR="0009254B" w:rsidRPr="00851522">
        <w:rPr>
          <w:i/>
          <w:iCs/>
        </w:rPr>
        <w:t xml:space="preserve">erritory </w:t>
      </w:r>
      <w:r w:rsidR="003A6493">
        <w:rPr>
          <w:i/>
          <w:iCs/>
        </w:rPr>
        <w:t>p</w:t>
      </w:r>
      <w:r w:rsidR="0009254B" w:rsidRPr="00851522">
        <w:rPr>
          <w:i/>
          <w:iCs/>
        </w:rPr>
        <w:t>opulation</w:t>
      </w:r>
      <w:r w:rsidR="0009254B">
        <w:t>, published by</w:t>
      </w:r>
      <w:r w:rsidR="00E365C6">
        <w:t xml:space="preserve"> </w:t>
      </w:r>
      <w:r w:rsidR="005D62F9">
        <w:t>the</w:t>
      </w:r>
      <w:r w:rsidR="0009254B">
        <w:t xml:space="preserve"> Australian </w:t>
      </w:r>
      <w:r w:rsidR="00851522">
        <w:t>Statistician</w:t>
      </w:r>
      <w:r w:rsidR="00C35DAA">
        <w:t xml:space="preserve"> in </w:t>
      </w:r>
      <w:r w:rsidR="00E15727">
        <w:t>September 2023</w:t>
      </w:r>
      <w:r w:rsidR="000A687D">
        <w:t>.</w:t>
      </w:r>
    </w:p>
    <w:p w14:paraId="78A0C8D2" w14:textId="6FFC8076" w:rsidR="00A77C7A" w:rsidRDefault="007820BA" w:rsidP="00851522">
      <w:pPr>
        <w:pStyle w:val="notetext"/>
      </w:pPr>
      <w:r>
        <w:t xml:space="preserve">Note: </w:t>
      </w:r>
      <w:r>
        <w:tab/>
      </w:r>
      <w:r w:rsidR="00B773D3">
        <w:t>That publication could, i</w:t>
      </w:r>
      <w:r>
        <w:t>n 2024, be viewed on the Australian Bureau of Statistics website (www.abs.gov.au).</w:t>
      </w:r>
    </w:p>
    <w:p w14:paraId="6D89C3F7" w14:textId="026217A9" w:rsidR="00B855F0" w:rsidRPr="00BC47B0" w:rsidRDefault="00B90F2B" w:rsidP="00DD68CE">
      <w:pPr>
        <w:pStyle w:val="subsection"/>
      </w:pPr>
      <w:r>
        <w:tab/>
        <w:t>(</w:t>
      </w:r>
      <w:r w:rsidR="00A64543">
        <w:t>3</w:t>
      </w:r>
      <w:r>
        <w:t xml:space="preserve">) </w:t>
      </w:r>
      <w:r>
        <w:tab/>
      </w:r>
      <w:r w:rsidR="00AD3E49" w:rsidRPr="00E57F2A">
        <w:t>After the end of the period mentioned in subsection (</w:t>
      </w:r>
      <w:r w:rsidR="00A64543">
        <w:t>1</w:t>
      </w:r>
      <w:r w:rsidR="00AD3E49" w:rsidRPr="00E57F2A">
        <w:t>)</w:t>
      </w:r>
      <w:r w:rsidR="00F47433" w:rsidRPr="00E57F2A">
        <w:t>, Housing Australia</w:t>
      </w:r>
      <w:r w:rsidR="0095741C">
        <w:t xml:space="preserve"> may make </w:t>
      </w:r>
      <w:r w:rsidR="005C4523">
        <w:t>financing decisions</w:t>
      </w:r>
      <w:r w:rsidR="0095741C">
        <w:t xml:space="preserve"> in relation to </w:t>
      </w:r>
      <w:r w:rsidR="0095741C" w:rsidRPr="00E57F2A">
        <w:t xml:space="preserve">crisis and transitional housing projects </w:t>
      </w:r>
      <w:r w:rsidR="0095741C">
        <w:t xml:space="preserve">without regard to </w:t>
      </w:r>
      <w:r w:rsidR="005C4523">
        <w:t>the State or Territory in which the new housing would be located.</w:t>
      </w:r>
    </w:p>
    <w:bookmarkEnd w:id="13"/>
    <w:bookmarkEnd w:id="14"/>
    <w:p w14:paraId="56C58ACD" w14:textId="2E4BA07A" w:rsidR="004F77E4" w:rsidRDefault="004F77E4" w:rsidP="004F77E4">
      <w:pPr>
        <w:pStyle w:val="ItemHead"/>
      </w:pPr>
      <w:r>
        <w:t xml:space="preserve">11  At the end of Part </w:t>
      </w:r>
      <w:r w:rsidR="00300F33">
        <w:t>7</w:t>
      </w:r>
    </w:p>
    <w:p w14:paraId="736ABC97" w14:textId="77777777" w:rsidR="004F77E4" w:rsidRPr="009536EC" w:rsidRDefault="004F77E4" w:rsidP="004F77E4">
      <w:pPr>
        <w:pStyle w:val="Item"/>
      </w:pPr>
      <w:r>
        <w:t>Add:</w:t>
      </w:r>
    </w:p>
    <w:p w14:paraId="366E1CD2" w14:textId="39BFEBC6" w:rsidR="00353C79" w:rsidRDefault="00300F33" w:rsidP="002167B7">
      <w:pPr>
        <w:pStyle w:val="ActHead8"/>
      </w:pPr>
      <w:r w:rsidRPr="00300F33">
        <w:rPr>
          <w:rStyle w:val="CharDivNo"/>
        </w:rPr>
        <w:lastRenderedPageBreak/>
        <w:t>Division 7</w:t>
      </w:r>
      <w:r>
        <w:t>—</w:t>
      </w:r>
      <w:r w:rsidRPr="00300F33">
        <w:rPr>
          <w:rStyle w:val="CharDivText"/>
        </w:rPr>
        <w:t>Amendments made by the</w:t>
      </w:r>
      <w:r>
        <w:rPr>
          <w:rStyle w:val="CharDivText"/>
        </w:rPr>
        <w:t xml:space="preserve"> </w:t>
      </w:r>
      <w:r w:rsidRPr="00300F33">
        <w:rPr>
          <w:rStyle w:val="CharDivText"/>
        </w:rPr>
        <w:t>Housing Australia Investment Mandate Amendment (2024 Measures No. 2) Direction 2024</w:t>
      </w:r>
    </w:p>
    <w:p w14:paraId="03F99A75" w14:textId="11777BAF" w:rsidR="00300F33" w:rsidRDefault="00BF1FE2" w:rsidP="00BF1FE2">
      <w:pPr>
        <w:pStyle w:val="ActHead5"/>
      </w:pPr>
      <w:r w:rsidRPr="00BF1FE2">
        <w:rPr>
          <w:rStyle w:val="CharSectno"/>
        </w:rPr>
        <w:t>42</w:t>
      </w:r>
      <w:r>
        <w:t xml:space="preserve">  Application of amendments</w:t>
      </w:r>
    </w:p>
    <w:p w14:paraId="0A63A433" w14:textId="31522EDA" w:rsidR="00BF1FE2" w:rsidRDefault="002A7A52" w:rsidP="00BF1FE2">
      <w:pPr>
        <w:pStyle w:val="subsection"/>
        <w:rPr>
          <w:color w:val="000000"/>
          <w:szCs w:val="22"/>
        </w:rPr>
      </w:pPr>
      <w:r>
        <w:tab/>
        <w:t>(1)</w:t>
      </w:r>
      <w:r>
        <w:tab/>
      </w:r>
      <w:r>
        <w:rPr>
          <w:color w:val="000000"/>
          <w:szCs w:val="22"/>
        </w:rPr>
        <w:t xml:space="preserve">The amendments of this Direction made </w:t>
      </w:r>
      <w:r w:rsidR="003F6184">
        <w:rPr>
          <w:color w:val="000000"/>
          <w:szCs w:val="22"/>
        </w:rPr>
        <w:t xml:space="preserve">by </w:t>
      </w:r>
      <w:r>
        <w:rPr>
          <w:color w:val="000000"/>
          <w:szCs w:val="22"/>
        </w:rPr>
        <w:t>Schedule 1 to the </w:t>
      </w:r>
      <w:r w:rsidRPr="002A7A52">
        <w:rPr>
          <w:i/>
          <w:iCs/>
          <w:color w:val="000000"/>
          <w:szCs w:val="22"/>
        </w:rPr>
        <w:t>Housing Australia Investment Mandate Amendment (2024 Measures No. 2) Direction 2024</w:t>
      </w:r>
      <w:r>
        <w:rPr>
          <w:color w:val="000000"/>
          <w:szCs w:val="22"/>
        </w:rPr>
        <w:t xml:space="preserve"> apply in relation to </w:t>
      </w:r>
      <w:r w:rsidR="0015555F">
        <w:rPr>
          <w:color w:val="000000"/>
          <w:szCs w:val="22"/>
        </w:rPr>
        <w:t>application</w:t>
      </w:r>
      <w:r w:rsidR="00F721AA">
        <w:rPr>
          <w:color w:val="000000"/>
          <w:szCs w:val="22"/>
        </w:rPr>
        <w:t>s</w:t>
      </w:r>
      <w:r w:rsidR="0015555F">
        <w:rPr>
          <w:color w:val="000000"/>
          <w:szCs w:val="22"/>
        </w:rPr>
        <w:t xml:space="preserve"> for the making of a loan or grant </w:t>
      </w:r>
      <w:r w:rsidR="00F721AA">
        <w:rPr>
          <w:color w:val="000000"/>
          <w:szCs w:val="22"/>
        </w:rPr>
        <w:t>on or after the commencement of Schedule</w:t>
      </w:r>
      <w:r w:rsidR="0005336B">
        <w:rPr>
          <w:color w:val="000000"/>
          <w:szCs w:val="22"/>
        </w:rPr>
        <w:t xml:space="preserve"> 1</w:t>
      </w:r>
      <w:r w:rsidR="00F721AA">
        <w:rPr>
          <w:color w:val="000000"/>
          <w:szCs w:val="22"/>
        </w:rPr>
        <w:t>.</w:t>
      </w:r>
    </w:p>
    <w:p w14:paraId="1600A19D" w14:textId="5425F150" w:rsidR="00E965C1" w:rsidRPr="00BF1FE2" w:rsidRDefault="00E965C1" w:rsidP="00BF1FE2">
      <w:pPr>
        <w:pStyle w:val="subsection"/>
      </w:pPr>
      <w:r>
        <w:rPr>
          <w:color w:val="000000"/>
          <w:szCs w:val="22"/>
        </w:rPr>
        <w:tab/>
        <w:t>(2)</w:t>
      </w:r>
      <w:r>
        <w:rPr>
          <w:color w:val="000000"/>
          <w:szCs w:val="22"/>
        </w:rPr>
        <w:tab/>
      </w:r>
      <w:r w:rsidR="000D68D5">
        <w:rPr>
          <w:color w:val="000000"/>
          <w:szCs w:val="22"/>
        </w:rPr>
        <w:t>As soon as practicable after the</w:t>
      </w:r>
      <w:r w:rsidR="00C651BB">
        <w:rPr>
          <w:color w:val="000000"/>
          <w:szCs w:val="22"/>
        </w:rPr>
        <w:t xml:space="preserve"> commencement of</w:t>
      </w:r>
      <w:r w:rsidR="00776EC7">
        <w:rPr>
          <w:color w:val="000000"/>
          <w:szCs w:val="22"/>
        </w:rPr>
        <w:t xml:space="preserve"> Schedule 1 to the </w:t>
      </w:r>
      <w:r w:rsidR="00776EC7" w:rsidRPr="002A7A52">
        <w:rPr>
          <w:i/>
          <w:iCs/>
          <w:color w:val="000000"/>
          <w:szCs w:val="22"/>
        </w:rPr>
        <w:t>Housing Australia Investment Mandate Amendment (2024 Measures No. 2) Direction</w:t>
      </w:r>
      <w:r w:rsidR="00776EC7">
        <w:rPr>
          <w:i/>
          <w:iCs/>
          <w:color w:val="000000"/>
          <w:szCs w:val="22"/>
        </w:rPr>
        <w:t> </w:t>
      </w:r>
      <w:r w:rsidR="00776EC7" w:rsidRPr="002A7A52">
        <w:rPr>
          <w:i/>
          <w:iCs/>
          <w:color w:val="000000"/>
          <w:szCs w:val="22"/>
        </w:rPr>
        <w:t>2024</w:t>
      </w:r>
      <w:r w:rsidR="00776EC7">
        <w:rPr>
          <w:color w:val="000000"/>
          <w:szCs w:val="22"/>
        </w:rPr>
        <w:t> </w:t>
      </w:r>
      <w:r w:rsidR="003F6184" w:rsidRPr="003F6184">
        <w:rPr>
          <w:color w:val="000000"/>
          <w:szCs w:val="22"/>
        </w:rPr>
        <w:t xml:space="preserve">, </w:t>
      </w:r>
      <w:r w:rsidR="00C651BB">
        <w:rPr>
          <w:color w:val="000000"/>
          <w:szCs w:val="22"/>
        </w:rPr>
        <w:t xml:space="preserve">Housing Australia </w:t>
      </w:r>
      <w:r w:rsidR="00F327C1">
        <w:rPr>
          <w:color w:val="000000"/>
          <w:szCs w:val="22"/>
        </w:rPr>
        <w:t xml:space="preserve">must allocate all assets and liabilities </w:t>
      </w:r>
      <w:r w:rsidR="000D68D5">
        <w:rPr>
          <w:color w:val="000000"/>
          <w:szCs w:val="22"/>
        </w:rPr>
        <w:t>of</w:t>
      </w:r>
      <w:r w:rsidR="00F327C1">
        <w:rPr>
          <w:color w:val="000000"/>
          <w:szCs w:val="22"/>
        </w:rPr>
        <w:t xml:space="preserve"> the </w:t>
      </w:r>
      <w:r w:rsidR="00E34D7C">
        <w:rPr>
          <w:color w:val="000000"/>
          <w:szCs w:val="22"/>
        </w:rPr>
        <w:t>P</w:t>
      </w:r>
      <w:r w:rsidR="00F327C1">
        <w:rPr>
          <w:color w:val="000000"/>
          <w:szCs w:val="22"/>
        </w:rPr>
        <w:t xml:space="preserve">ermanent </w:t>
      </w:r>
      <w:r w:rsidR="00E34D7C">
        <w:rPr>
          <w:color w:val="000000"/>
          <w:szCs w:val="22"/>
        </w:rPr>
        <w:t xml:space="preserve">Fund </w:t>
      </w:r>
      <w:r w:rsidR="000D68D5">
        <w:rPr>
          <w:color w:val="000000"/>
          <w:szCs w:val="22"/>
        </w:rPr>
        <w:t>(as existing before the commencement of Schedule</w:t>
      </w:r>
      <w:r w:rsidR="0005336B">
        <w:rPr>
          <w:color w:val="000000"/>
          <w:szCs w:val="22"/>
        </w:rPr>
        <w:t xml:space="preserve"> 1</w:t>
      </w:r>
      <w:r w:rsidR="000D68D5">
        <w:rPr>
          <w:color w:val="000000"/>
          <w:szCs w:val="22"/>
        </w:rPr>
        <w:t>) to each of the sub</w:t>
      </w:r>
      <w:r w:rsidR="0005336B">
        <w:rPr>
          <w:color w:val="000000"/>
          <w:szCs w:val="22"/>
        </w:rPr>
        <w:t>-</w:t>
      </w:r>
      <w:r w:rsidR="000D68D5">
        <w:rPr>
          <w:color w:val="000000"/>
          <w:szCs w:val="22"/>
        </w:rPr>
        <w:t>funds as specified in subsection 13(</w:t>
      </w:r>
      <w:r w:rsidR="00C567D0">
        <w:rPr>
          <w:color w:val="000000"/>
          <w:szCs w:val="22"/>
        </w:rPr>
        <w:t>2</w:t>
      </w:r>
      <w:r w:rsidR="000D68D5">
        <w:rPr>
          <w:color w:val="000000"/>
          <w:szCs w:val="22"/>
        </w:rPr>
        <w:t>) of the Direction (as amended by Schedule 1).</w:t>
      </w:r>
    </w:p>
    <w:sectPr w:rsidR="00E965C1" w:rsidRPr="00BF1FE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AD88" w14:textId="77777777" w:rsidR="00EB0573" w:rsidRDefault="00EB0573" w:rsidP="00F5638C">
      <w:pPr>
        <w:spacing w:line="240" w:lineRule="auto"/>
      </w:pPr>
      <w:r>
        <w:separator/>
      </w:r>
    </w:p>
  </w:endnote>
  <w:endnote w:type="continuationSeparator" w:id="0">
    <w:p w14:paraId="00FEC8D6" w14:textId="77777777" w:rsidR="00EB0573" w:rsidRDefault="00EB0573" w:rsidP="00F5638C">
      <w:pPr>
        <w:spacing w:line="240" w:lineRule="auto"/>
      </w:pPr>
      <w:r>
        <w:continuationSeparator/>
      </w:r>
    </w:p>
  </w:endnote>
  <w:endnote w:type="continuationNotice" w:id="1">
    <w:p w14:paraId="362AB2F8" w14:textId="77777777" w:rsidR="00EB0573" w:rsidRDefault="00EB05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7B9E" w14:textId="00E549BA" w:rsidR="00092424" w:rsidRDefault="000924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4A0563" wp14:editId="5AB1D5A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0920313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54F15A" w14:textId="5CF7FCC7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A05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6354F15A" w14:textId="5CF7FCC7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0EF3" w14:textId="3B6407C7" w:rsidR="00092424" w:rsidRDefault="000924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78B4047" wp14:editId="119DD0D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5183515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49D68" w14:textId="2D102927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B40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69C49D68" w14:textId="2D102927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88B4" w14:textId="5478D22A" w:rsidR="00F5638C" w:rsidRPr="00E33C1C" w:rsidRDefault="000924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A237ADC" wp14:editId="1355C64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70244285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2A39F6" w14:textId="54018596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37AD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032A39F6" w14:textId="54018596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7E08863D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052D5E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AA5008" w14:textId="20E35AC7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E0FF7">
            <w:rPr>
              <w:i/>
              <w:noProof/>
              <w:sz w:val="18"/>
            </w:rPr>
            <w:t>Housing Australia Investment Mandate Amendment (2024 Measures No. 2) Direction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1BD1AD" w14:textId="77777777" w:rsidR="00092424" w:rsidRDefault="00092424">
          <w:pPr>
            <w:spacing w:line="0" w:lineRule="atLeast"/>
            <w:jc w:val="right"/>
            <w:rPr>
              <w:sz w:val="18"/>
            </w:rPr>
          </w:pPr>
        </w:p>
        <w:p w14:paraId="53CD176D" w14:textId="33B9DB38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1A23A42D" w14:textId="77777777" w:rsidR="00F5638C" w:rsidRPr="00ED79B6" w:rsidRDefault="00F5638C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1C15" w14:textId="3F390C2E" w:rsidR="00F5638C" w:rsidRPr="00E33C1C" w:rsidRDefault="000924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0" w:name="_Hlk26285917"/>
    <w:bookmarkStart w:id="1" w:name="_Hlk26285918"/>
    <w:bookmarkStart w:id="2" w:name="_Hlk26285921"/>
    <w:bookmarkStart w:id="3" w:name="_Hlk26285922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A950F17" wp14:editId="20948AB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6588788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E11D58" w14:textId="680354B3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0F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2DE11D58" w14:textId="680354B3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50239266" w14:textId="77777777" w:rsidTr="007678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98070E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536B1F" w14:textId="0B32B61E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44715">
            <w:rPr>
              <w:i/>
              <w:noProof/>
              <w:sz w:val="18"/>
            </w:rPr>
            <w:t>Housing Australia Investment Mandate Amendment (2024 Measures No. 2) Direction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6413F3B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0"/>
    <w:bookmarkEnd w:id="1"/>
    <w:bookmarkEnd w:id="2"/>
    <w:bookmarkEnd w:id="3"/>
  </w:tbl>
  <w:p w14:paraId="5DF3FBE6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7A4B" w14:textId="597110CE" w:rsidR="00DF33CF" w:rsidRPr="00092424" w:rsidRDefault="00DF33CF" w:rsidP="000924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5FC0" w14:textId="49D2BACC" w:rsidR="00891C04" w:rsidRPr="00E33C1C" w:rsidRDefault="000924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4550E82" wp14:editId="540DEB7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74400767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8AA557" w14:textId="4672D946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50E8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4A8AA557" w14:textId="4672D946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180E" w14:paraId="7B1EB5C3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DF87A" w14:textId="77777777" w:rsidR="00891C04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125537" w14:textId="6B925F7F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44715">
            <w:rPr>
              <w:i/>
              <w:noProof/>
              <w:sz w:val="18"/>
            </w:rPr>
            <w:t>Housing Australia Investment Mandate Amendment (2024 Measures No. 2) Direction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4E4521" w14:textId="77777777" w:rsidR="00092424" w:rsidRDefault="00092424">
          <w:pPr>
            <w:spacing w:line="0" w:lineRule="atLeast"/>
            <w:jc w:val="right"/>
            <w:rPr>
              <w:sz w:val="18"/>
            </w:rPr>
          </w:pPr>
        </w:p>
        <w:p w14:paraId="2B5BC844" w14:textId="53A7D975" w:rsidR="00891C04" w:rsidRDefault="00891C04">
          <w:pPr>
            <w:spacing w:line="0" w:lineRule="atLeast"/>
            <w:jc w:val="right"/>
            <w:rPr>
              <w:sz w:val="18"/>
            </w:rPr>
          </w:pPr>
        </w:p>
      </w:tc>
    </w:tr>
  </w:tbl>
  <w:p w14:paraId="73A8A8E7" w14:textId="77777777" w:rsidR="00891C04" w:rsidRPr="00ED79B6" w:rsidRDefault="00891C0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E0F2" w14:textId="5C5760A5" w:rsidR="00891C04" w:rsidRPr="00E33C1C" w:rsidRDefault="000924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0" w:name="_Hlk26285929"/>
    <w:bookmarkStart w:id="21" w:name="_Hlk26285930"/>
    <w:bookmarkStart w:id="22" w:name="_Hlk26285933"/>
    <w:bookmarkStart w:id="23" w:name="_Hlk26285934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F237714" wp14:editId="4016FEE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9170096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F905D6" w14:textId="034E10A0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3771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0;margin-top:793.7pt;width:347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51F905D6" w14:textId="034E10A0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4F2E748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3A65B3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C704C" w14:textId="634464B2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44715">
            <w:rPr>
              <w:i/>
              <w:noProof/>
              <w:sz w:val="18"/>
            </w:rPr>
            <w:t>Housing Australia Investment Mandate Amendment (2024 Measures No. 2) Direction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4CFF82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0"/>
    <w:bookmarkEnd w:id="21"/>
    <w:bookmarkEnd w:id="22"/>
    <w:bookmarkEnd w:id="23"/>
  </w:tbl>
  <w:p w14:paraId="7FF62E82" w14:textId="77777777" w:rsidR="00891C04" w:rsidRPr="00ED79B6" w:rsidRDefault="00891C0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E0EB" w14:textId="1A41D8E7" w:rsidR="00891C04" w:rsidRPr="00E33C1C" w:rsidRDefault="00891C04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4" w:name="_Hlk26285931"/>
    <w:bookmarkStart w:id="25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A8B59C3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135C9A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D479DA" w14:textId="30C92C5B" w:rsidR="00891C04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0FF7">
            <w:rPr>
              <w:i/>
              <w:sz w:val="18"/>
            </w:rPr>
            <w:t>Housing Australia Investment Mandate Amendment (2024 Measures No. 2) Direction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538E6A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4"/>
    <w:bookmarkEnd w:id="25"/>
  </w:tbl>
  <w:p w14:paraId="1519636A" w14:textId="77777777" w:rsidR="00891C04" w:rsidRPr="00ED79B6" w:rsidRDefault="00891C0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4B95" w14:textId="77777777" w:rsidR="00EB0573" w:rsidRDefault="00EB0573" w:rsidP="00F5638C">
      <w:pPr>
        <w:spacing w:line="240" w:lineRule="auto"/>
      </w:pPr>
      <w:r>
        <w:separator/>
      </w:r>
    </w:p>
  </w:footnote>
  <w:footnote w:type="continuationSeparator" w:id="0">
    <w:p w14:paraId="632B0715" w14:textId="77777777" w:rsidR="00EB0573" w:rsidRDefault="00EB0573" w:rsidP="00F5638C">
      <w:pPr>
        <w:spacing w:line="240" w:lineRule="auto"/>
      </w:pPr>
      <w:r>
        <w:continuationSeparator/>
      </w:r>
    </w:p>
  </w:footnote>
  <w:footnote w:type="continuationNotice" w:id="1">
    <w:p w14:paraId="2A7C869A" w14:textId="77777777" w:rsidR="00EB0573" w:rsidRDefault="00EB05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FAD7" w14:textId="20B7B53F" w:rsidR="00F5638C" w:rsidRPr="005F1388" w:rsidRDefault="0009242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B0FBB1" wp14:editId="0055648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2641886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285CB" w14:textId="0DB36959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0FB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301285CB" w14:textId="0DB36959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461E" w14:textId="04EADE3E" w:rsidR="00F5638C" w:rsidRPr="005F1388" w:rsidRDefault="0009242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5CB2FC" wp14:editId="57233FB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198318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C7FE64" w14:textId="6C78323E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CB2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16C7FE64" w14:textId="6C78323E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8E67" w14:textId="6423BAC3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6B31" w14:textId="33A90BAB" w:rsidR="00F5638C" w:rsidRPr="00ED79B6" w:rsidRDefault="00092424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7316A0C" wp14:editId="66DFCD7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310828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46D68A" w14:textId="05F70BA6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16A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4946D68A" w14:textId="05F70BA6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E358" w14:textId="3CEE1E5B" w:rsidR="00F5638C" w:rsidRPr="00ED79B6" w:rsidRDefault="00092424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0F54AA" wp14:editId="5E8C648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063433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68047B" w14:textId="197ECFD9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F54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6F68047B" w14:textId="197ECFD9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1926" w14:textId="7B2BDC1B" w:rsidR="00F5638C" w:rsidRPr="00ED79B6" w:rsidRDefault="00F5638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EDF0" w14:textId="3FF9653D" w:rsidR="00891C04" w:rsidRPr="00A961C4" w:rsidRDefault="00092424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B78607" wp14:editId="5DC9F88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987799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7349BE" w14:textId="7461CDF1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786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7E7349BE" w14:textId="7461CDF1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separate"/>
    </w:r>
    <w:r w:rsidR="00C44715">
      <w:rPr>
        <w:b/>
        <w:noProof/>
        <w:sz w:val="20"/>
      </w:rPr>
      <w:t>Schedule 1</w:t>
    </w:r>
    <w:r w:rsidR="003C1503">
      <w:rPr>
        <w:b/>
        <w:sz w:val="20"/>
      </w:rPr>
      <w:fldChar w:fldCharType="end"/>
    </w:r>
    <w:r w:rsidR="003C1503" w:rsidRPr="00A961C4">
      <w:rPr>
        <w:sz w:val="20"/>
      </w:rPr>
      <w:t xml:space="preserve">  </w:t>
    </w:r>
    <w:r w:rsidR="003C1503">
      <w:rPr>
        <w:sz w:val="20"/>
      </w:rPr>
      <w:fldChar w:fldCharType="begin"/>
    </w:r>
    <w:r w:rsidR="003C1503">
      <w:rPr>
        <w:sz w:val="20"/>
      </w:rPr>
      <w:instrText xml:space="preserve"> STYLEREF CharAmSchText </w:instrText>
    </w:r>
    <w:r w:rsidR="003C1503">
      <w:rPr>
        <w:sz w:val="20"/>
      </w:rPr>
      <w:fldChar w:fldCharType="separate"/>
    </w:r>
    <w:r w:rsidR="00C44715">
      <w:rPr>
        <w:noProof/>
        <w:sz w:val="20"/>
      </w:rPr>
      <w:t>Amendments</w:t>
    </w:r>
    <w:r w:rsidR="003C1503">
      <w:rPr>
        <w:sz w:val="20"/>
      </w:rPr>
      <w:fldChar w:fldCharType="end"/>
    </w:r>
  </w:p>
  <w:p w14:paraId="1BDEA340" w14:textId="77777777" w:rsidR="00891C04" w:rsidRPr="00A961C4" w:rsidRDefault="00891C0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6F35" w14:textId="53EBD627" w:rsidR="00891C04" w:rsidRPr="00A961C4" w:rsidRDefault="00092424">
    <w:pPr>
      <w:jc w:val="right"/>
      <w:rPr>
        <w:sz w:val="20"/>
      </w:rPr>
    </w:pPr>
    <w:bookmarkStart w:id="16" w:name="_Hlk26285923"/>
    <w:bookmarkStart w:id="17" w:name="_Hlk26285924"/>
    <w:bookmarkStart w:id="18" w:name="_Hlk26285927"/>
    <w:bookmarkStart w:id="19" w:name="_Hlk26285928"/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4C3C71B" wp14:editId="56FA5BF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74119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13D194" w14:textId="14368380" w:rsidR="00092424" w:rsidRPr="00092424" w:rsidRDefault="00092424" w:rsidP="000924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0F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3C7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5C13D194" w14:textId="14368380" w:rsidR="00092424" w:rsidRPr="00092424" w:rsidRDefault="00092424" w:rsidP="000924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0FF7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 w:rsidRPr="00A961C4">
      <w:rPr>
        <w:sz w:val="20"/>
      </w:rPr>
      <w:fldChar w:fldCharType="begin"/>
    </w:r>
    <w:r w:rsidR="003C1503" w:rsidRPr="00A961C4">
      <w:rPr>
        <w:sz w:val="20"/>
      </w:rPr>
      <w:instrText xml:space="preserve"> STYLEREF CharAmSchText </w:instrText>
    </w:r>
    <w:r w:rsidR="00C44715">
      <w:rPr>
        <w:sz w:val="20"/>
      </w:rPr>
      <w:fldChar w:fldCharType="separate"/>
    </w:r>
    <w:r w:rsidR="00C44715">
      <w:rPr>
        <w:noProof/>
        <w:sz w:val="20"/>
      </w:rPr>
      <w:t>Amendments</w:t>
    </w:r>
    <w:r w:rsidR="003C1503" w:rsidRPr="00A961C4">
      <w:rPr>
        <w:sz w:val="20"/>
      </w:rPr>
      <w:fldChar w:fldCharType="end"/>
    </w:r>
    <w:r w:rsidR="003C1503" w:rsidRPr="00A961C4">
      <w:rPr>
        <w:sz w:val="20"/>
      </w:rPr>
      <w:t xml:space="preserve"> </w:t>
    </w:r>
    <w:r w:rsidR="003C1503" w:rsidRPr="00A961C4">
      <w:rPr>
        <w:b/>
        <w:sz w:val="20"/>
      </w:rPr>
      <w:t xml:space="preserve"> </w: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C44715">
      <w:rPr>
        <w:b/>
        <w:sz w:val="20"/>
      </w:rPr>
      <w:fldChar w:fldCharType="separate"/>
    </w:r>
    <w:r w:rsidR="00C44715">
      <w:rPr>
        <w:b/>
        <w:noProof/>
        <w:sz w:val="20"/>
      </w:rPr>
      <w:t>Schedule 1</w:t>
    </w:r>
    <w:r w:rsidR="003C1503">
      <w:rPr>
        <w:b/>
        <w:sz w:val="20"/>
      </w:rPr>
      <w:fldChar w:fldCharType="end"/>
    </w:r>
  </w:p>
  <w:bookmarkEnd w:id="16"/>
  <w:bookmarkEnd w:id="17"/>
  <w:bookmarkEnd w:id="18"/>
  <w:bookmarkEnd w:id="19"/>
  <w:p w14:paraId="632F44E5" w14:textId="77777777" w:rsidR="00891C04" w:rsidRPr="00A961C4" w:rsidRDefault="00891C0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8DC6" w14:textId="5C8535A8" w:rsidR="00891C04" w:rsidRPr="00A961C4" w:rsidRDefault="00891C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9CA"/>
    <w:multiLevelType w:val="multilevel"/>
    <w:tmpl w:val="BE44C77E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357D49"/>
    <w:multiLevelType w:val="hybridMultilevel"/>
    <w:tmpl w:val="C1D6D748"/>
    <w:lvl w:ilvl="0" w:tplc="95F8B8AA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0C2E7CBB"/>
    <w:multiLevelType w:val="hybridMultilevel"/>
    <w:tmpl w:val="BCBCF340"/>
    <w:lvl w:ilvl="0" w:tplc="4362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3E61"/>
    <w:multiLevelType w:val="hybridMultilevel"/>
    <w:tmpl w:val="8510440A"/>
    <w:lvl w:ilvl="0" w:tplc="C228EFA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7481"/>
    <w:multiLevelType w:val="hybridMultilevel"/>
    <w:tmpl w:val="547A4AE4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27B1D86"/>
    <w:multiLevelType w:val="hybridMultilevel"/>
    <w:tmpl w:val="5A3E5AEE"/>
    <w:lvl w:ilvl="0" w:tplc="D6760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10D00"/>
    <w:multiLevelType w:val="hybridMultilevel"/>
    <w:tmpl w:val="6034255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82625F7"/>
    <w:multiLevelType w:val="hybridMultilevel"/>
    <w:tmpl w:val="547A4AE4"/>
    <w:lvl w:ilvl="0" w:tplc="839807C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8EA707F"/>
    <w:multiLevelType w:val="hybridMultilevel"/>
    <w:tmpl w:val="18BAE83C"/>
    <w:lvl w:ilvl="0" w:tplc="A6EC3C04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5973"/>
    <w:multiLevelType w:val="hybridMultilevel"/>
    <w:tmpl w:val="6034255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3BB6BCE"/>
    <w:multiLevelType w:val="hybridMultilevel"/>
    <w:tmpl w:val="90FA72C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E76772"/>
    <w:multiLevelType w:val="hybridMultilevel"/>
    <w:tmpl w:val="6F0A6A56"/>
    <w:lvl w:ilvl="0" w:tplc="AAFC2FD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6C1026"/>
    <w:multiLevelType w:val="hybridMultilevel"/>
    <w:tmpl w:val="90FA72C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94AAC"/>
    <w:multiLevelType w:val="hybridMultilevel"/>
    <w:tmpl w:val="6034255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94916B0"/>
    <w:multiLevelType w:val="hybridMultilevel"/>
    <w:tmpl w:val="5880BAE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251D2"/>
    <w:multiLevelType w:val="hybridMultilevel"/>
    <w:tmpl w:val="BCBCF3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71FF2"/>
    <w:multiLevelType w:val="hybridMultilevel"/>
    <w:tmpl w:val="98A8CFB6"/>
    <w:lvl w:ilvl="0" w:tplc="364C847A">
      <w:start w:val="1"/>
      <w:numFmt w:val="decimal"/>
      <w:lvlText w:val="%1."/>
      <w:lvlJc w:val="left"/>
      <w:pPr>
        <w:ind w:left="1020" w:hanging="360"/>
      </w:pPr>
    </w:lvl>
    <w:lvl w:ilvl="1" w:tplc="B986F37E">
      <w:start w:val="1"/>
      <w:numFmt w:val="decimal"/>
      <w:lvlText w:val="%2."/>
      <w:lvlJc w:val="left"/>
      <w:pPr>
        <w:ind w:left="1020" w:hanging="360"/>
      </w:pPr>
    </w:lvl>
    <w:lvl w:ilvl="2" w:tplc="A9C8E712">
      <w:start w:val="1"/>
      <w:numFmt w:val="decimal"/>
      <w:lvlText w:val="%3."/>
      <w:lvlJc w:val="left"/>
      <w:pPr>
        <w:ind w:left="1020" w:hanging="360"/>
      </w:pPr>
    </w:lvl>
    <w:lvl w:ilvl="3" w:tplc="651425D2">
      <w:start w:val="1"/>
      <w:numFmt w:val="decimal"/>
      <w:lvlText w:val="%4."/>
      <w:lvlJc w:val="left"/>
      <w:pPr>
        <w:ind w:left="1020" w:hanging="360"/>
      </w:pPr>
    </w:lvl>
    <w:lvl w:ilvl="4" w:tplc="2D5EDFE4">
      <w:start w:val="1"/>
      <w:numFmt w:val="decimal"/>
      <w:lvlText w:val="%5."/>
      <w:lvlJc w:val="left"/>
      <w:pPr>
        <w:ind w:left="1020" w:hanging="360"/>
      </w:pPr>
    </w:lvl>
    <w:lvl w:ilvl="5" w:tplc="B950BE2C">
      <w:start w:val="1"/>
      <w:numFmt w:val="decimal"/>
      <w:lvlText w:val="%6."/>
      <w:lvlJc w:val="left"/>
      <w:pPr>
        <w:ind w:left="1020" w:hanging="360"/>
      </w:pPr>
    </w:lvl>
    <w:lvl w:ilvl="6" w:tplc="52AE4F5A">
      <w:start w:val="1"/>
      <w:numFmt w:val="decimal"/>
      <w:lvlText w:val="%7."/>
      <w:lvlJc w:val="left"/>
      <w:pPr>
        <w:ind w:left="1020" w:hanging="360"/>
      </w:pPr>
    </w:lvl>
    <w:lvl w:ilvl="7" w:tplc="81588D6A">
      <w:start w:val="1"/>
      <w:numFmt w:val="decimal"/>
      <w:lvlText w:val="%8."/>
      <w:lvlJc w:val="left"/>
      <w:pPr>
        <w:ind w:left="1020" w:hanging="360"/>
      </w:pPr>
    </w:lvl>
    <w:lvl w:ilvl="8" w:tplc="9AF08A1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57450B3"/>
    <w:multiLevelType w:val="hybridMultilevel"/>
    <w:tmpl w:val="12FEDC2C"/>
    <w:lvl w:ilvl="0" w:tplc="2EF4A9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900A6C"/>
    <w:multiLevelType w:val="hybridMultilevel"/>
    <w:tmpl w:val="90FA72C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017A25"/>
    <w:multiLevelType w:val="hybridMultilevel"/>
    <w:tmpl w:val="5880BAE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36F15"/>
    <w:multiLevelType w:val="hybridMultilevel"/>
    <w:tmpl w:val="6034255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B5F7D52"/>
    <w:multiLevelType w:val="hybridMultilevel"/>
    <w:tmpl w:val="5636E424"/>
    <w:lvl w:ilvl="0" w:tplc="00D8CD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520E"/>
    <w:multiLevelType w:val="hybridMultilevel"/>
    <w:tmpl w:val="AA762592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Roman"/>
      <w:lvlText w:val="(%2)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(%3)"/>
      <w:lvlJc w:val="left"/>
      <w:pPr>
        <w:ind w:left="311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3695D66"/>
    <w:multiLevelType w:val="hybridMultilevel"/>
    <w:tmpl w:val="BCBCF3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973B7"/>
    <w:multiLevelType w:val="hybridMultilevel"/>
    <w:tmpl w:val="6034255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B6E002A"/>
    <w:multiLevelType w:val="hybridMultilevel"/>
    <w:tmpl w:val="A118AB18"/>
    <w:lvl w:ilvl="0" w:tplc="F90E2548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7" w15:restartNumberingAfterBreak="0">
    <w:nsid w:val="4C564EAB"/>
    <w:multiLevelType w:val="hybridMultilevel"/>
    <w:tmpl w:val="6034255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D1971E3"/>
    <w:multiLevelType w:val="hybridMultilevel"/>
    <w:tmpl w:val="87066806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Roman"/>
      <w:lvlText w:val="(%2)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(%3)"/>
      <w:lvlJc w:val="left"/>
      <w:pPr>
        <w:ind w:left="311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FBC1A31"/>
    <w:multiLevelType w:val="hybridMultilevel"/>
    <w:tmpl w:val="547A4AE4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06C781D"/>
    <w:multiLevelType w:val="hybridMultilevel"/>
    <w:tmpl w:val="6034255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23E4E7A"/>
    <w:multiLevelType w:val="hybridMultilevel"/>
    <w:tmpl w:val="BCBCF3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35A9B"/>
    <w:multiLevelType w:val="hybridMultilevel"/>
    <w:tmpl w:val="BC1871C4"/>
    <w:lvl w:ilvl="0" w:tplc="5BC89BB4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027B2"/>
    <w:multiLevelType w:val="hybridMultilevel"/>
    <w:tmpl w:val="90FA72C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BC7E8D"/>
    <w:multiLevelType w:val="singleLevel"/>
    <w:tmpl w:val="FFFCF7D0"/>
    <w:name w:val="BaseTextParagraphList"/>
    <w:lvl w:ilvl="0">
      <w:start w:val="1"/>
      <w:numFmt w:val="decimal"/>
      <w:lvlRestart w:val="0"/>
      <w:pStyle w:val="base-text-paragraph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35" w15:restartNumberingAfterBreak="0">
    <w:nsid w:val="5FF45C29"/>
    <w:multiLevelType w:val="hybridMultilevel"/>
    <w:tmpl w:val="BEE27710"/>
    <w:lvl w:ilvl="0" w:tplc="185494CC">
      <w:start w:val="1"/>
      <w:numFmt w:val="decimal"/>
      <w:lvlText w:val="%1."/>
      <w:lvlJc w:val="left"/>
      <w:pPr>
        <w:ind w:left="1020" w:hanging="360"/>
      </w:pPr>
    </w:lvl>
    <w:lvl w:ilvl="1" w:tplc="F4ECBBDC">
      <w:start w:val="1"/>
      <w:numFmt w:val="decimal"/>
      <w:lvlText w:val="%2."/>
      <w:lvlJc w:val="left"/>
      <w:pPr>
        <w:ind w:left="1020" w:hanging="360"/>
      </w:pPr>
    </w:lvl>
    <w:lvl w:ilvl="2" w:tplc="56C4F74E">
      <w:start w:val="1"/>
      <w:numFmt w:val="decimal"/>
      <w:lvlText w:val="%3."/>
      <w:lvlJc w:val="left"/>
      <w:pPr>
        <w:ind w:left="1020" w:hanging="360"/>
      </w:pPr>
    </w:lvl>
    <w:lvl w:ilvl="3" w:tplc="FF24D71A">
      <w:start w:val="1"/>
      <w:numFmt w:val="decimal"/>
      <w:lvlText w:val="%4."/>
      <w:lvlJc w:val="left"/>
      <w:pPr>
        <w:ind w:left="1020" w:hanging="360"/>
      </w:pPr>
    </w:lvl>
    <w:lvl w:ilvl="4" w:tplc="B0285DCC">
      <w:start w:val="1"/>
      <w:numFmt w:val="decimal"/>
      <w:lvlText w:val="%5."/>
      <w:lvlJc w:val="left"/>
      <w:pPr>
        <w:ind w:left="1020" w:hanging="360"/>
      </w:pPr>
    </w:lvl>
    <w:lvl w:ilvl="5" w:tplc="B658DDCE">
      <w:start w:val="1"/>
      <w:numFmt w:val="decimal"/>
      <w:lvlText w:val="%6."/>
      <w:lvlJc w:val="left"/>
      <w:pPr>
        <w:ind w:left="1020" w:hanging="360"/>
      </w:pPr>
    </w:lvl>
    <w:lvl w:ilvl="6" w:tplc="AF84F098">
      <w:start w:val="1"/>
      <w:numFmt w:val="decimal"/>
      <w:lvlText w:val="%7."/>
      <w:lvlJc w:val="left"/>
      <w:pPr>
        <w:ind w:left="1020" w:hanging="360"/>
      </w:pPr>
    </w:lvl>
    <w:lvl w:ilvl="7" w:tplc="A00C628A">
      <w:start w:val="1"/>
      <w:numFmt w:val="decimal"/>
      <w:lvlText w:val="%8."/>
      <w:lvlJc w:val="left"/>
      <w:pPr>
        <w:ind w:left="1020" w:hanging="360"/>
      </w:pPr>
    </w:lvl>
    <w:lvl w:ilvl="8" w:tplc="A8DCAC30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84612C1"/>
    <w:multiLevelType w:val="hybridMultilevel"/>
    <w:tmpl w:val="45D462C4"/>
    <w:lvl w:ilvl="0" w:tplc="6824ABB0">
      <w:start w:val="1"/>
      <w:numFmt w:val="decimal"/>
      <w:lvlText w:val="%1."/>
      <w:lvlJc w:val="left"/>
      <w:pPr>
        <w:ind w:left="1020" w:hanging="360"/>
      </w:pPr>
    </w:lvl>
    <w:lvl w:ilvl="1" w:tplc="0AA47352">
      <w:start w:val="1"/>
      <w:numFmt w:val="decimal"/>
      <w:lvlText w:val="%2."/>
      <w:lvlJc w:val="left"/>
      <w:pPr>
        <w:ind w:left="1020" w:hanging="360"/>
      </w:pPr>
    </w:lvl>
    <w:lvl w:ilvl="2" w:tplc="A3BAC968">
      <w:start w:val="1"/>
      <w:numFmt w:val="decimal"/>
      <w:lvlText w:val="%3."/>
      <w:lvlJc w:val="left"/>
      <w:pPr>
        <w:ind w:left="1020" w:hanging="360"/>
      </w:pPr>
    </w:lvl>
    <w:lvl w:ilvl="3" w:tplc="21C84C7E">
      <w:start w:val="1"/>
      <w:numFmt w:val="decimal"/>
      <w:lvlText w:val="%4."/>
      <w:lvlJc w:val="left"/>
      <w:pPr>
        <w:ind w:left="1020" w:hanging="360"/>
      </w:pPr>
    </w:lvl>
    <w:lvl w:ilvl="4" w:tplc="0F8CB78A">
      <w:start w:val="1"/>
      <w:numFmt w:val="decimal"/>
      <w:lvlText w:val="%5."/>
      <w:lvlJc w:val="left"/>
      <w:pPr>
        <w:ind w:left="1020" w:hanging="360"/>
      </w:pPr>
    </w:lvl>
    <w:lvl w:ilvl="5" w:tplc="B31CA952">
      <w:start w:val="1"/>
      <w:numFmt w:val="decimal"/>
      <w:lvlText w:val="%6."/>
      <w:lvlJc w:val="left"/>
      <w:pPr>
        <w:ind w:left="1020" w:hanging="360"/>
      </w:pPr>
    </w:lvl>
    <w:lvl w:ilvl="6" w:tplc="59989C86">
      <w:start w:val="1"/>
      <w:numFmt w:val="decimal"/>
      <w:lvlText w:val="%7."/>
      <w:lvlJc w:val="left"/>
      <w:pPr>
        <w:ind w:left="1020" w:hanging="360"/>
      </w:pPr>
    </w:lvl>
    <w:lvl w:ilvl="7" w:tplc="58A2B106">
      <w:start w:val="1"/>
      <w:numFmt w:val="decimal"/>
      <w:lvlText w:val="%8."/>
      <w:lvlJc w:val="left"/>
      <w:pPr>
        <w:ind w:left="1020" w:hanging="360"/>
      </w:pPr>
    </w:lvl>
    <w:lvl w:ilvl="8" w:tplc="C30C2948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6D4F4A31"/>
    <w:multiLevelType w:val="hybridMultilevel"/>
    <w:tmpl w:val="FF68F5FC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364881E">
      <w:start w:val="1"/>
      <w:numFmt w:val="lowerRoman"/>
      <w:lvlText w:val="(%2)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2" w:tplc="B07E8728">
      <w:start w:val="1"/>
      <w:numFmt w:val="decimal"/>
      <w:lvlText w:val="(%3)"/>
      <w:lvlJc w:val="left"/>
      <w:pPr>
        <w:ind w:left="3114" w:hanging="360"/>
      </w:pPr>
      <w:rPr>
        <w:rFonts w:hint="default"/>
      </w:rPr>
    </w:lvl>
    <w:lvl w:ilvl="3" w:tplc="7C5899A4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D860870"/>
    <w:multiLevelType w:val="hybridMultilevel"/>
    <w:tmpl w:val="1FDEF33A"/>
    <w:lvl w:ilvl="0" w:tplc="340E618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4D1696"/>
    <w:multiLevelType w:val="hybridMultilevel"/>
    <w:tmpl w:val="4E407994"/>
    <w:lvl w:ilvl="0" w:tplc="03E8285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0" w:hanging="360"/>
      </w:pPr>
    </w:lvl>
    <w:lvl w:ilvl="2" w:tplc="0C09001B" w:tentative="1">
      <w:start w:val="1"/>
      <w:numFmt w:val="lowerRoman"/>
      <w:lvlText w:val="%3."/>
      <w:lvlJc w:val="right"/>
      <w:pPr>
        <w:ind w:left="3690" w:hanging="180"/>
      </w:pPr>
    </w:lvl>
    <w:lvl w:ilvl="3" w:tplc="0C09000F" w:tentative="1">
      <w:start w:val="1"/>
      <w:numFmt w:val="decimal"/>
      <w:lvlText w:val="%4."/>
      <w:lvlJc w:val="left"/>
      <w:pPr>
        <w:ind w:left="4410" w:hanging="360"/>
      </w:pPr>
    </w:lvl>
    <w:lvl w:ilvl="4" w:tplc="0C090019" w:tentative="1">
      <w:start w:val="1"/>
      <w:numFmt w:val="lowerLetter"/>
      <w:lvlText w:val="%5."/>
      <w:lvlJc w:val="left"/>
      <w:pPr>
        <w:ind w:left="5130" w:hanging="360"/>
      </w:pPr>
    </w:lvl>
    <w:lvl w:ilvl="5" w:tplc="0C09001B" w:tentative="1">
      <w:start w:val="1"/>
      <w:numFmt w:val="lowerRoman"/>
      <w:lvlText w:val="%6."/>
      <w:lvlJc w:val="right"/>
      <w:pPr>
        <w:ind w:left="5850" w:hanging="180"/>
      </w:pPr>
    </w:lvl>
    <w:lvl w:ilvl="6" w:tplc="0C09000F" w:tentative="1">
      <w:start w:val="1"/>
      <w:numFmt w:val="decimal"/>
      <w:lvlText w:val="%7."/>
      <w:lvlJc w:val="left"/>
      <w:pPr>
        <w:ind w:left="6570" w:hanging="360"/>
      </w:pPr>
    </w:lvl>
    <w:lvl w:ilvl="7" w:tplc="0C090019" w:tentative="1">
      <w:start w:val="1"/>
      <w:numFmt w:val="lowerLetter"/>
      <w:lvlText w:val="%8."/>
      <w:lvlJc w:val="left"/>
      <w:pPr>
        <w:ind w:left="7290" w:hanging="360"/>
      </w:pPr>
    </w:lvl>
    <w:lvl w:ilvl="8" w:tplc="0C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0" w15:restartNumberingAfterBreak="0">
    <w:nsid w:val="71273E30"/>
    <w:multiLevelType w:val="hybridMultilevel"/>
    <w:tmpl w:val="5880BAE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738"/>
    <w:multiLevelType w:val="hybridMultilevel"/>
    <w:tmpl w:val="B7A48BB0"/>
    <w:lvl w:ilvl="0" w:tplc="6E74E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B4F5D"/>
    <w:multiLevelType w:val="hybridMultilevel"/>
    <w:tmpl w:val="90FA72C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901BA0"/>
    <w:multiLevelType w:val="hybridMultilevel"/>
    <w:tmpl w:val="112C43D2"/>
    <w:lvl w:ilvl="0" w:tplc="41E69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C12BE"/>
    <w:multiLevelType w:val="hybridMultilevel"/>
    <w:tmpl w:val="832825F4"/>
    <w:lvl w:ilvl="0" w:tplc="BA5044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679A4"/>
    <w:multiLevelType w:val="hybridMultilevel"/>
    <w:tmpl w:val="11DA1E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B2077"/>
    <w:multiLevelType w:val="hybridMultilevel"/>
    <w:tmpl w:val="49A4AD58"/>
    <w:lvl w:ilvl="0" w:tplc="B7BA0BB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60624"/>
    <w:multiLevelType w:val="hybridMultilevel"/>
    <w:tmpl w:val="90FA72C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AC25C7"/>
    <w:multiLevelType w:val="hybridMultilevel"/>
    <w:tmpl w:val="FF68F5FC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Roman"/>
      <w:lvlText w:val="(%2)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(%3)"/>
      <w:lvlJc w:val="left"/>
      <w:pPr>
        <w:ind w:left="311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791F6F9F"/>
    <w:multiLevelType w:val="hybridMultilevel"/>
    <w:tmpl w:val="6034255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0" w15:restartNumberingAfterBreak="0">
    <w:nsid w:val="7B762691"/>
    <w:multiLevelType w:val="hybridMultilevel"/>
    <w:tmpl w:val="BDFAD9A8"/>
    <w:lvl w:ilvl="0" w:tplc="D30E6994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96160D"/>
    <w:multiLevelType w:val="hybridMultilevel"/>
    <w:tmpl w:val="37A63C3E"/>
    <w:lvl w:ilvl="0" w:tplc="9BFA6138">
      <w:start w:val="1"/>
      <w:numFmt w:val="decimal"/>
      <w:lvlText w:val="%1."/>
      <w:lvlJc w:val="left"/>
      <w:pPr>
        <w:ind w:left="1020" w:hanging="360"/>
      </w:pPr>
    </w:lvl>
    <w:lvl w:ilvl="1" w:tplc="094A9A84">
      <w:start w:val="1"/>
      <w:numFmt w:val="decimal"/>
      <w:lvlText w:val="%2."/>
      <w:lvlJc w:val="left"/>
      <w:pPr>
        <w:ind w:left="1020" w:hanging="360"/>
      </w:pPr>
    </w:lvl>
    <w:lvl w:ilvl="2" w:tplc="688E7E78">
      <w:start w:val="1"/>
      <w:numFmt w:val="decimal"/>
      <w:lvlText w:val="%3."/>
      <w:lvlJc w:val="left"/>
      <w:pPr>
        <w:ind w:left="1020" w:hanging="360"/>
      </w:pPr>
    </w:lvl>
    <w:lvl w:ilvl="3" w:tplc="5E02013A">
      <w:start w:val="1"/>
      <w:numFmt w:val="decimal"/>
      <w:lvlText w:val="%4."/>
      <w:lvlJc w:val="left"/>
      <w:pPr>
        <w:ind w:left="1020" w:hanging="360"/>
      </w:pPr>
    </w:lvl>
    <w:lvl w:ilvl="4" w:tplc="69BA9B06">
      <w:start w:val="1"/>
      <w:numFmt w:val="decimal"/>
      <w:lvlText w:val="%5."/>
      <w:lvlJc w:val="left"/>
      <w:pPr>
        <w:ind w:left="1020" w:hanging="360"/>
      </w:pPr>
    </w:lvl>
    <w:lvl w:ilvl="5" w:tplc="AB6608CE">
      <w:start w:val="1"/>
      <w:numFmt w:val="decimal"/>
      <w:lvlText w:val="%6."/>
      <w:lvlJc w:val="left"/>
      <w:pPr>
        <w:ind w:left="1020" w:hanging="360"/>
      </w:pPr>
    </w:lvl>
    <w:lvl w:ilvl="6" w:tplc="12A23BB6">
      <w:start w:val="1"/>
      <w:numFmt w:val="decimal"/>
      <w:lvlText w:val="%7."/>
      <w:lvlJc w:val="left"/>
      <w:pPr>
        <w:ind w:left="1020" w:hanging="360"/>
      </w:pPr>
    </w:lvl>
    <w:lvl w:ilvl="7" w:tplc="1840C4E6">
      <w:start w:val="1"/>
      <w:numFmt w:val="decimal"/>
      <w:lvlText w:val="%8."/>
      <w:lvlJc w:val="left"/>
      <w:pPr>
        <w:ind w:left="1020" w:hanging="360"/>
      </w:pPr>
    </w:lvl>
    <w:lvl w:ilvl="8" w:tplc="58461112">
      <w:start w:val="1"/>
      <w:numFmt w:val="decimal"/>
      <w:lvlText w:val="%9."/>
      <w:lvlJc w:val="left"/>
      <w:pPr>
        <w:ind w:left="1020" w:hanging="360"/>
      </w:pPr>
    </w:lvl>
  </w:abstractNum>
  <w:abstractNum w:abstractNumId="52" w15:restartNumberingAfterBreak="0">
    <w:nsid w:val="7ECC27BF"/>
    <w:multiLevelType w:val="hybridMultilevel"/>
    <w:tmpl w:val="6034255A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7F8F53E5"/>
    <w:multiLevelType w:val="hybridMultilevel"/>
    <w:tmpl w:val="90FA72C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B9384F"/>
    <w:multiLevelType w:val="hybridMultilevel"/>
    <w:tmpl w:val="08A87422"/>
    <w:lvl w:ilvl="0" w:tplc="8A3A59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"/>
  </w:num>
  <w:num w:numId="3">
    <w:abstractNumId w:val="41"/>
  </w:num>
  <w:num w:numId="4">
    <w:abstractNumId w:val="24"/>
  </w:num>
  <w:num w:numId="5">
    <w:abstractNumId w:val="45"/>
  </w:num>
  <w:num w:numId="6">
    <w:abstractNumId w:val="19"/>
  </w:num>
  <w:num w:numId="7">
    <w:abstractNumId w:val="15"/>
  </w:num>
  <w:num w:numId="8">
    <w:abstractNumId w:val="46"/>
  </w:num>
  <w:num w:numId="9">
    <w:abstractNumId w:val="22"/>
  </w:num>
  <w:num w:numId="10">
    <w:abstractNumId w:val="7"/>
  </w:num>
  <w:num w:numId="11">
    <w:abstractNumId w:val="34"/>
  </w:num>
  <w:num w:numId="12">
    <w:abstractNumId w:val="54"/>
  </w:num>
  <w:num w:numId="13">
    <w:abstractNumId w:val="49"/>
  </w:num>
  <w:num w:numId="14">
    <w:abstractNumId w:val="25"/>
  </w:num>
  <w:num w:numId="15">
    <w:abstractNumId w:val="6"/>
  </w:num>
  <w:num w:numId="16">
    <w:abstractNumId w:val="37"/>
  </w:num>
  <w:num w:numId="17">
    <w:abstractNumId w:val="20"/>
  </w:num>
  <w:num w:numId="18">
    <w:abstractNumId w:val="52"/>
  </w:num>
  <w:num w:numId="19">
    <w:abstractNumId w:val="30"/>
  </w:num>
  <w:num w:numId="20">
    <w:abstractNumId w:val="43"/>
  </w:num>
  <w:num w:numId="21">
    <w:abstractNumId w:val="33"/>
  </w:num>
  <w:num w:numId="22">
    <w:abstractNumId w:val="47"/>
  </w:num>
  <w:num w:numId="23">
    <w:abstractNumId w:val="10"/>
  </w:num>
  <w:num w:numId="24">
    <w:abstractNumId w:val="17"/>
  </w:num>
  <w:num w:numId="25">
    <w:abstractNumId w:val="9"/>
  </w:num>
  <w:num w:numId="26">
    <w:abstractNumId w:val="14"/>
  </w:num>
  <w:num w:numId="27">
    <w:abstractNumId w:val="40"/>
  </w:num>
  <w:num w:numId="28">
    <w:abstractNumId w:val="31"/>
  </w:num>
  <w:num w:numId="29">
    <w:abstractNumId w:val="0"/>
  </w:num>
  <w:num w:numId="30">
    <w:abstractNumId w:val="27"/>
  </w:num>
  <w:num w:numId="31">
    <w:abstractNumId w:val="4"/>
  </w:num>
  <w:num w:numId="32">
    <w:abstractNumId w:val="3"/>
  </w:num>
  <w:num w:numId="33">
    <w:abstractNumId w:val="5"/>
  </w:num>
  <w:num w:numId="34">
    <w:abstractNumId w:val="35"/>
  </w:num>
  <w:num w:numId="35">
    <w:abstractNumId w:val="16"/>
  </w:num>
  <w:num w:numId="36">
    <w:abstractNumId w:val="38"/>
  </w:num>
  <w:num w:numId="37">
    <w:abstractNumId w:val="51"/>
  </w:num>
  <w:num w:numId="38">
    <w:abstractNumId w:val="36"/>
  </w:num>
  <w:num w:numId="39">
    <w:abstractNumId w:val="11"/>
  </w:num>
  <w:num w:numId="40">
    <w:abstractNumId w:val="50"/>
  </w:num>
  <w:num w:numId="41">
    <w:abstractNumId w:val="39"/>
  </w:num>
  <w:num w:numId="42">
    <w:abstractNumId w:val="32"/>
  </w:num>
  <w:num w:numId="43">
    <w:abstractNumId w:val="26"/>
  </w:num>
  <w:num w:numId="44">
    <w:abstractNumId w:val="23"/>
  </w:num>
  <w:num w:numId="45">
    <w:abstractNumId w:val="48"/>
  </w:num>
  <w:num w:numId="46">
    <w:abstractNumId w:val="28"/>
  </w:num>
  <w:num w:numId="47">
    <w:abstractNumId w:val="12"/>
  </w:num>
  <w:num w:numId="48">
    <w:abstractNumId w:val="42"/>
  </w:num>
  <w:num w:numId="49">
    <w:abstractNumId w:val="18"/>
  </w:num>
  <w:num w:numId="50">
    <w:abstractNumId w:val="53"/>
  </w:num>
  <w:num w:numId="51">
    <w:abstractNumId w:val="29"/>
  </w:num>
  <w:num w:numId="52">
    <w:abstractNumId w:val="1"/>
  </w:num>
  <w:num w:numId="53">
    <w:abstractNumId w:val="13"/>
  </w:num>
  <w:num w:numId="54">
    <w:abstractNumId w:val="8"/>
  </w:num>
  <w:num w:numId="55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3ABEC9-2D8F-41E5-9BAF-60AC487A4524}"/>
    <w:docVar w:name="dgnword-eventsink" w:val="1434161379600"/>
  </w:docVars>
  <w:rsids>
    <w:rsidRoot w:val="00E81EFF"/>
    <w:rsid w:val="0000023A"/>
    <w:rsid w:val="00000348"/>
    <w:rsid w:val="000009A7"/>
    <w:rsid w:val="00001CC3"/>
    <w:rsid w:val="000022E0"/>
    <w:rsid w:val="00002795"/>
    <w:rsid w:val="00003508"/>
    <w:rsid w:val="00006DB1"/>
    <w:rsid w:val="000070A2"/>
    <w:rsid w:val="00007BE6"/>
    <w:rsid w:val="0001089A"/>
    <w:rsid w:val="00010BBF"/>
    <w:rsid w:val="00011721"/>
    <w:rsid w:val="000118E7"/>
    <w:rsid w:val="000127DF"/>
    <w:rsid w:val="00012ADB"/>
    <w:rsid w:val="000131BF"/>
    <w:rsid w:val="00014C88"/>
    <w:rsid w:val="00015668"/>
    <w:rsid w:val="00015A15"/>
    <w:rsid w:val="00015B03"/>
    <w:rsid w:val="00020246"/>
    <w:rsid w:val="000203A4"/>
    <w:rsid w:val="00021D83"/>
    <w:rsid w:val="00022215"/>
    <w:rsid w:val="0002280E"/>
    <w:rsid w:val="00022FCA"/>
    <w:rsid w:val="00023843"/>
    <w:rsid w:val="00023A65"/>
    <w:rsid w:val="00024056"/>
    <w:rsid w:val="00024853"/>
    <w:rsid w:val="00025195"/>
    <w:rsid w:val="0002604E"/>
    <w:rsid w:val="00026364"/>
    <w:rsid w:val="0002741D"/>
    <w:rsid w:val="00027BDC"/>
    <w:rsid w:val="00027C6D"/>
    <w:rsid w:val="0003113F"/>
    <w:rsid w:val="000328CE"/>
    <w:rsid w:val="000348E8"/>
    <w:rsid w:val="00034E15"/>
    <w:rsid w:val="00036049"/>
    <w:rsid w:val="000368E6"/>
    <w:rsid w:val="00036FB5"/>
    <w:rsid w:val="000411DC"/>
    <w:rsid w:val="00041784"/>
    <w:rsid w:val="00041BCC"/>
    <w:rsid w:val="000428C1"/>
    <w:rsid w:val="00043C6D"/>
    <w:rsid w:val="00044197"/>
    <w:rsid w:val="00044D99"/>
    <w:rsid w:val="00045485"/>
    <w:rsid w:val="000458F9"/>
    <w:rsid w:val="00045AFF"/>
    <w:rsid w:val="00046662"/>
    <w:rsid w:val="00047427"/>
    <w:rsid w:val="00047B14"/>
    <w:rsid w:val="00047F8B"/>
    <w:rsid w:val="00050960"/>
    <w:rsid w:val="00050C5F"/>
    <w:rsid w:val="000519B7"/>
    <w:rsid w:val="00051D8C"/>
    <w:rsid w:val="00051FF1"/>
    <w:rsid w:val="00052964"/>
    <w:rsid w:val="00053219"/>
    <w:rsid w:val="0005336B"/>
    <w:rsid w:val="00055164"/>
    <w:rsid w:val="000561C8"/>
    <w:rsid w:val="000567BD"/>
    <w:rsid w:val="000626F1"/>
    <w:rsid w:val="0006278B"/>
    <w:rsid w:val="0006387C"/>
    <w:rsid w:val="00063DDF"/>
    <w:rsid w:val="00064304"/>
    <w:rsid w:val="00064385"/>
    <w:rsid w:val="00064FCC"/>
    <w:rsid w:val="0006693B"/>
    <w:rsid w:val="00067670"/>
    <w:rsid w:val="00067A2C"/>
    <w:rsid w:val="00067F2A"/>
    <w:rsid w:val="00070878"/>
    <w:rsid w:val="00070B7B"/>
    <w:rsid w:val="00071764"/>
    <w:rsid w:val="00072A32"/>
    <w:rsid w:val="00073200"/>
    <w:rsid w:val="000746BF"/>
    <w:rsid w:val="00075BBA"/>
    <w:rsid w:val="00077333"/>
    <w:rsid w:val="000806A0"/>
    <w:rsid w:val="00081DFC"/>
    <w:rsid w:val="000827BF"/>
    <w:rsid w:val="0008367C"/>
    <w:rsid w:val="00083BDC"/>
    <w:rsid w:val="00084283"/>
    <w:rsid w:val="00084383"/>
    <w:rsid w:val="00084A45"/>
    <w:rsid w:val="000857E8"/>
    <w:rsid w:val="00085CDD"/>
    <w:rsid w:val="00085E63"/>
    <w:rsid w:val="00086BF5"/>
    <w:rsid w:val="0008710B"/>
    <w:rsid w:val="000871E9"/>
    <w:rsid w:val="000900EB"/>
    <w:rsid w:val="00090193"/>
    <w:rsid w:val="000917D0"/>
    <w:rsid w:val="000923A1"/>
    <w:rsid w:val="00092424"/>
    <w:rsid w:val="0009254B"/>
    <w:rsid w:val="000937D8"/>
    <w:rsid w:val="000939E0"/>
    <w:rsid w:val="00096114"/>
    <w:rsid w:val="000966BC"/>
    <w:rsid w:val="00096ACF"/>
    <w:rsid w:val="00096E99"/>
    <w:rsid w:val="00097870"/>
    <w:rsid w:val="000978E0"/>
    <w:rsid w:val="000A0A2F"/>
    <w:rsid w:val="000A0D99"/>
    <w:rsid w:val="000A1EAD"/>
    <w:rsid w:val="000A22A3"/>
    <w:rsid w:val="000A2A89"/>
    <w:rsid w:val="000A2C8E"/>
    <w:rsid w:val="000A34DB"/>
    <w:rsid w:val="000A3512"/>
    <w:rsid w:val="000A3EA7"/>
    <w:rsid w:val="000A515B"/>
    <w:rsid w:val="000A571B"/>
    <w:rsid w:val="000A5A83"/>
    <w:rsid w:val="000A687D"/>
    <w:rsid w:val="000A74D4"/>
    <w:rsid w:val="000A7805"/>
    <w:rsid w:val="000A7B13"/>
    <w:rsid w:val="000B01BF"/>
    <w:rsid w:val="000B2ADA"/>
    <w:rsid w:val="000B3CAD"/>
    <w:rsid w:val="000B429F"/>
    <w:rsid w:val="000B4896"/>
    <w:rsid w:val="000B5AF7"/>
    <w:rsid w:val="000B5F4F"/>
    <w:rsid w:val="000B6713"/>
    <w:rsid w:val="000B78A0"/>
    <w:rsid w:val="000B78A1"/>
    <w:rsid w:val="000B7946"/>
    <w:rsid w:val="000B7AD9"/>
    <w:rsid w:val="000C16F9"/>
    <w:rsid w:val="000C1D8F"/>
    <w:rsid w:val="000C3762"/>
    <w:rsid w:val="000C482D"/>
    <w:rsid w:val="000C49EC"/>
    <w:rsid w:val="000C4F36"/>
    <w:rsid w:val="000C5544"/>
    <w:rsid w:val="000C5EC1"/>
    <w:rsid w:val="000C769A"/>
    <w:rsid w:val="000C78B2"/>
    <w:rsid w:val="000D04C3"/>
    <w:rsid w:val="000D0529"/>
    <w:rsid w:val="000D081B"/>
    <w:rsid w:val="000D33D1"/>
    <w:rsid w:val="000D34CA"/>
    <w:rsid w:val="000D3916"/>
    <w:rsid w:val="000D39B9"/>
    <w:rsid w:val="000D447B"/>
    <w:rsid w:val="000D542D"/>
    <w:rsid w:val="000D5544"/>
    <w:rsid w:val="000D68D5"/>
    <w:rsid w:val="000E01ED"/>
    <w:rsid w:val="000E1ED3"/>
    <w:rsid w:val="000E229C"/>
    <w:rsid w:val="000E2B09"/>
    <w:rsid w:val="000E3573"/>
    <w:rsid w:val="000E3931"/>
    <w:rsid w:val="000E43E1"/>
    <w:rsid w:val="000E4870"/>
    <w:rsid w:val="000E4F6A"/>
    <w:rsid w:val="000E5B10"/>
    <w:rsid w:val="000E6710"/>
    <w:rsid w:val="000E7144"/>
    <w:rsid w:val="000E78AE"/>
    <w:rsid w:val="000E7FD8"/>
    <w:rsid w:val="000F0C10"/>
    <w:rsid w:val="000F18AF"/>
    <w:rsid w:val="000F1C58"/>
    <w:rsid w:val="000F1EE4"/>
    <w:rsid w:val="000F2138"/>
    <w:rsid w:val="000F29D9"/>
    <w:rsid w:val="000F2FC1"/>
    <w:rsid w:val="000F30AD"/>
    <w:rsid w:val="000F36FA"/>
    <w:rsid w:val="000F3B97"/>
    <w:rsid w:val="000F563D"/>
    <w:rsid w:val="000F5EFA"/>
    <w:rsid w:val="000F5FAF"/>
    <w:rsid w:val="000F6B0D"/>
    <w:rsid w:val="001008DC"/>
    <w:rsid w:val="001019CC"/>
    <w:rsid w:val="00101E68"/>
    <w:rsid w:val="00102087"/>
    <w:rsid w:val="001036D8"/>
    <w:rsid w:val="001044BC"/>
    <w:rsid w:val="0010486C"/>
    <w:rsid w:val="001050CE"/>
    <w:rsid w:val="0010658C"/>
    <w:rsid w:val="0010695C"/>
    <w:rsid w:val="001077A1"/>
    <w:rsid w:val="001078D4"/>
    <w:rsid w:val="00107E22"/>
    <w:rsid w:val="001105A4"/>
    <w:rsid w:val="00110963"/>
    <w:rsid w:val="001113FE"/>
    <w:rsid w:val="0011284C"/>
    <w:rsid w:val="00112960"/>
    <w:rsid w:val="00115112"/>
    <w:rsid w:val="0011521C"/>
    <w:rsid w:val="00115B5A"/>
    <w:rsid w:val="0011794E"/>
    <w:rsid w:val="00120CF1"/>
    <w:rsid w:val="00121105"/>
    <w:rsid w:val="001219F9"/>
    <w:rsid w:val="00121FB1"/>
    <w:rsid w:val="001221CD"/>
    <w:rsid w:val="00122B91"/>
    <w:rsid w:val="00122C85"/>
    <w:rsid w:val="00122E8F"/>
    <w:rsid w:val="0012326B"/>
    <w:rsid w:val="00123A78"/>
    <w:rsid w:val="00123C09"/>
    <w:rsid w:val="00123EBB"/>
    <w:rsid w:val="001241BE"/>
    <w:rsid w:val="00124ABD"/>
    <w:rsid w:val="00124D5A"/>
    <w:rsid w:val="00127819"/>
    <w:rsid w:val="00127E41"/>
    <w:rsid w:val="001300F5"/>
    <w:rsid w:val="00130E7B"/>
    <w:rsid w:val="00130FB5"/>
    <w:rsid w:val="001325F8"/>
    <w:rsid w:val="0013406E"/>
    <w:rsid w:val="00134DB5"/>
    <w:rsid w:val="00135608"/>
    <w:rsid w:val="00135BA6"/>
    <w:rsid w:val="001369C8"/>
    <w:rsid w:val="00140595"/>
    <w:rsid w:val="00143A29"/>
    <w:rsid w:val="00144262"/>
    <w:rsid w:val="00144C97"/>
    <w:rsid w:val="00145036"/>
    <w:rsid w:val="001455F5"/>
    <w:rsid w:val="00145EFA"/>
    <w:rsid w:val="00150083"/>
    <w:rsid w:val="00150E29"/>
    <w:rsid w:val="001527F3"/>
    <w:rsid w:val="00152AB5"/>
    <w:rsid w:val="00152CF6"/>
    <w:rsid w:val="00152F12"/>
    <w:rsid w:val="001538D9"/>
    <w:rsid w:val="00153F9C"/>
    <w:rsid w:val="001542B4"/>
    <w:rsid w:val="00154312"/>
    <w:rsid w:val="00154A87"/>
    <w:rsid w:val="0015555F"/>
    <w:rsid w:val="00155A37"/>
    <w:rsid w:val="00156C04"/>
    <w:rsid w:val="00156FFE"/>
    <w:rsid w:val="001601EC"/>
    <w:rsid w:val="00160817"/>
    <w:rsid w:val="00163B5B"/>
    <w:rsid w:val="00166D0D"/>
    <w:rsid w:val="00167BA1"/>
    <w:rsid w:val="00167CD9"/>
    <w:rsid w:val="00167D67"/>
    <w:rsid w:val="00171E0C"/>
    <w:rsid w:val="001723F0"/>
    <w:rsid w:val="00172E77"/>
    <w:rsid w:val="0017325E"/>
    <w:rsid w:val="00173931"/>
    <w:rsid w:val="00174321"/>
    <w:rsid w:val="0017533F"/>
    <w:rsid w:val="00175540"/>
    <w:rsid w:val="0017592F"/>
    <w:rsid w:val="00176158"/>
    <w:rsid w:val="00176450"/>
    <w:rsid w:val="00180B09"/>
    <w:rsid w:val="00180FCE"/>
    <w:rsid w:val="001810AE"/>
    <w:rsid w:val="001815E5"/>
    <w:rsid w:val="0018297E"/>
    <w:rsid w:val="001834E8"/>
    <w:rsid w:val="00184C12"/>
    <w:rsid w:val="00185BF9"/>
    <w:rsid w:val="001860AB"/>
    <w:rsid w:val="001862FE"/>
    <w:rsid w:val="0018784E"/>
    <w:rsid w:val="001900BE"/>
    <w:rsid w:val="00192FE7"/>
    <w:rsid w:val="00193480"/>
    <w:rsid w:val="001937BE"/>
    <w:rsid w:val="001938B0"/>
    <w:rsid w:val="00193BAD"/>
    <w:rsid w:val="00194C25"/>
    <w:rsid w:val="001956F9"/>
    <w:rsid w:val="00195BE2"/>
    <w:rsid w:val="00196072"/>
    <w:rsid w:val="00196082"/>
    <w:rsid w:val="00196DF8"/>
    <w:rsid w:val="00197447"/>
    <w:rsid w:val="001A0404"/>
    <w:rsid w:val="001A25DE"/>
    <w:rsid w:val="001A2A03"/>
    <w:rsid w:val="001A314F"/>
    <w:rsid w:val="001A3154"/>
    <w:rsid w:val="001A35AF"/>
    <w:rsid w:val="001A48D7"/>
    <w:rsid w:val="001A7079"/>
    <w:rsid w:val="001A7EE0"/>
    <w:rsid w:val="001B00F9"/>
    <w:rsid w:val="001B1250"/>
    <w:rsid w:val="001B1EB1"/>
    <w:rsid w:val="001B3080"/>
    <w:rsid w:val="001B420C"/>
    <w:rsid w:val="001B4D6F"/>
    <w:rsid w:val="001B4E6F"/>
    <w:rsid w:val="001B595E"/>
    <w:rsid w:val="001B61DD"/>
    <w:rsid w:val="001B73AA"/>
    <w:rsid w:val="001C04DA"/>
    <w:rsid w:val="001C0D48"/>
    <w:rsid w:val="001C158E"/>
    <w:rsid w:val="001C1D38"/>
    <w:rsid w:val="001C1DEC"/>
    <w:rsid w:val="001C1E21"/>
    <w:rsid w:val="001C35F2"/>
    <w:rsid w:val="001C4004"/>
    <w:rsid w:val="001C48AE"/>
    <w:rsid w:val="001C5E69"/>
    <w:rsid w:val="001C601D"/>
    <w:rsid w:val="001C79B9"/>
    <w:rsid w:val="001D0BE9"/>
    <w:rsid w:val="001D1C8E"/>
    <w:rsid w:val="001D22A1"/>
    <w:rsid w:val="001D2CB2"/>
    <w:rsid w:val="001D3EC9"/>
    <w:rsid w:val="001D40B0"/>
    <w:rsid w:val="001D41AB"/>
    <w:rsid w:val="001D49AE"/>
    <w:rsid w:val="001D7070"/>
    <w:rsid w:val="001D7401"/>
    <w:rsid w:val="001E0480"/>
    <w:rsid w:val="001E181E"/>
    <w:rsid w:val="001E1B90"/>
    <w:rsid w:val="001E230D"/>
    <w:rsid w:val="001E282D"/>
    <w:rsid w:val="001E2B0D"/>
    <w:rsid w:val="001E2E05"/>
    <w:rsid w:val="001E2E0D"/>
    <w:rsid w:val="001E331F"/>
    <w:rsid w:val="001E393B"/>
    <w:rsid w:val="001E3A8D"/>
    <w:rsid w:val="001E3FED"/>
    <w:rsid w:val="001E411F"/>
    <w:rsid w:val="001E465E"/>
    <w:rsid w:val="001E4F8E"/>
    <w:rsid w:val="001E6219"/>
    <w:rsid w:val="001E6352"/>
    <w:rsid w:val="001E66ED"/>
    <w:rsid w:val="001E6C9B"/>
    <w:rsid w:val="001F0269"/>
    <w:rsid w:val="001F03F8"/>
    <w:rsid w:val="001F105D"/>
    <w:rsid w:val="001F1810"/>
    <w:rsid w:val="001F2B6B"/>
    <w:rsid w:val="001F2C62"/>
    <w:rsid w:val="001F3692"/>
    <w:rsid w:val="001F4A74"/>
    <w:rsid w:val="001F61FD"/>
    <w:rsid w:val="001F6999"/>
    <w:rsid w:val="00200CFB"/>
    <w:rsid w:val="00201495"/>
    <w:rsid w:val="00202237"/>
    <w:rsid w:val="0020304A"/>
    <w:rsid w:val="002031D4"/>
    <w:rsid w:val="0020563A"/>
    <w:rsid w:val="002057E2"/>
    <w:rsid w:val="00210440"/>
    <w:rsid w:val="0021073B"/>
    <w:rsid w:val="00211201"/>
    <w:rsid w:val="002121E3"/>
    <w:rsid w:val="00212332"/>
    <w:rsid w:val="00213A21"/>
    <w:rsid w:val="00215B91"/>
    <w:rsid w:val="00216232"/>
    <w:rsid w:val="002167B7"/>
    <w:rsid w:val="00216DD8"/>
    <w:rsid w:val="00217781"/>
    <w:rsid w:val="002177F4"/>
    <w:rsid w:val="00217B6D"/>
    <w:rsid w:val="002204D0"/>
    <w:rsid w:val="00221467"/>
    <w:rsid w:val="00222E90"/>
    <w:rsid w:val="00224237"/>
    <w:rsid w:val="002244DC"/>
    <w:rsid w:val="00225D14"/>
    <w:rsid w:val="002261A4"/>
    <w:rsid w:val="00226371"/>
    <w:rsid w:val="00227E6F"/>
    <w:rsid w:val="002302B5"/>
    <w:rsid w:val="00230D74"/>
    <w:rsid w:val="0023148F"/>
    <w:rsid w:val="0023167D"/>
    <w:rsid w:val="00231FB5"/>
    <w:rsid w:val="00233B8C"/>
    <w:rsid w:val="0023494F"/>
    <w:rsid w:val="00237245"/>
    <w:rsid w:val="0023730F"/>
    <w:rsid w:val="00241C8A"/>
    <w:rsid w:val="00242074"/>
    <w:rsid w:val="00242A54"/>
    <w:rsid w:val="00242F5F"/>
    <w:rsid w:val="00243DCD"/>
    <w:rsid w:val="002441AD"/>
    <w:rsid w:val="00244449"/>
    <w:rsid w:val="00244E39"/>
    <w:rsid w:val="002453B4"/>
    <w:rsid w:val="00245733"/>
    <w:rsid w:val="00245C1A"/>
    <w:rsid w:val="00245FFC"/>
    <w:rsid w:val="00246259"/>
    <w:rsid w:val="00247FEB"/>
    <w:rsid w:val="002509AF"/>
    <w:rsid w:val="00250A1C"/>
    <w:rsid w:val="00251BC6"/>
    <w:rsid w:val="00251C24"/>
    <w:rsid w:val="00251FBC"/>
    <w:rsid w:val="002539ED"/>
    <w:rsid w:val="00254243"/>
    <w:rsid w:val="00254DE1"/>
    <w:rsid w:val="00255167"/>
    <w:rsid w:val="00257386"/>
    <w:rsid w:val="00257780"/>
    <w:rsid w:val="0025795B"/>
    <w:rsid w:val="00257DF8"/>
    <w:rsid w:val="00260139"/>
    <w:rsid w:val="00260284"/>
    <w:rsid w:val="00261539"/>
    <w:rsid w:val="00261E1D"/>
    <w:rsid w:val="002640E2"/>
    <w:rsid w:val="0026561C"/>
    <w:rsid w:val="00265A1C"/>
    <w:rsid w:val="00270D93"/>
    <w:rsid w:val="0027138B"/>
    <w:rsid w:val="00271413"/>
    <w:rsid w:val="002719C0"/>
    <w:rsid w:val="00272224"/>
    <w:rsid w:val="002735CF"/>
    <w:rsid w:val="002741D7"/>
    <w:rsid w:val="00274B45"/>
    <w:rsid w:val="00275241"/>
    <w:rsid w:val="00276297"/>
    <w:rsid w:val="00280D43"/>
    <w:rsid w:val="00281020"/>
    <w:rsid w:val="002820A2"/>
    <w:rsid w:val="00282215"/>
    <w:rsid w:val="00282877"/>
    <w:rsid w:val="00284C1D"/>
    <w:rsid w:val="00285D80"/>
    <w:rsid w:val="00285FD7"/>
    <w:rsid w:val="0028612B"/>
    <w:rsid w:val="0028791A"/>
    <w:rsid w:val="00287AB5"/>
    <w:rsid w:val="00290926"/>
    <w:rsid w:val="00290CF5"/>
    <w:rsid w:val="002918D3"/>
    <w:rsid w:val="00291B7F"/>
    <w:rsid w:val="00293A31"/>
    <w:rsid w:val="00294C65"/>
    <w:rsid w:val="00294E0C"/>
    <w:rsid w:val="0029528E"/>
    <w:rsid w:val="00295B6C"/>
    <w:rsid w:val="00295F00"/>
    <w:rsid w:val="0029600B"/>
    <w:rsid w:val="002A0571"/>
    <w:rsid w:val="002A06BD"/>
    <w:rsid w:val="002A1421"/>
    <w:rsid w:val="002A1BDE"/>
    <w:rsid w:val="002A226A"/>
    <w:rsid w:val="002A28C1"/>
    <w:rsid w:val="002A3B7A"/>
    <w:rsid w:val="002A3F1B"/>
    <w:rsid w:val="002A3FB7"/>
    <w:rsid w:val="002A487C"/>
    <w:rsid w:val="002A5001"/>
    <w:rsid w:val="002A5D67"/>
    <w:rsid w:val="002A65E2"/>
    <w:rsid w:val="002A7A52"/>
    <w:rsid w:val="002A7F51"/>
    <w:rsid w:val="002B027E"/>
    <w:rsid w:val="002B50FC"/>
    <w:rsid w:val="002B5288"/>
    <w:rsid w:val="002B6601"/>
    <w:rsid w:val="002C27E7"/>
    <w:rsid w:val="002C291F"/>
    <w:rsid w:val="002C359A"/>
    <w:rsid w:val="002C489C"/>
    <w:rsid w:val="002C51E7"/>
    <w:rsid w:val="002C538A"/>
    <w:rsid w:val="002C5583"/>
    <w:rsid w:val="002C756E"/>
    <w:rsid w:val="002C771F"/>
    <w:rsid w:val="002C7C55"/>
    <w:rsid w:val="002D153E"/>
    <w:rsid w:val="002D1A51"/>
    <w:rsid w:val="002D1ADD"/>
    <w:rsid w:val="002D1F3F"/>
    <w:rsid w:val="002D30D2"/>
    <w:rsid w:val="002D4579"/>
    <w:rsid w:val="002D4A35"/>
    <w:rsid w:val="002D4C44"/>
    <w:rsid w:val="002D73C5"/>
    <w:rsid w:val="002D74FE"/>
    <w:rsid w:val="002E028F"/>
    <w:rsid w:val="002E03F0"/>
    <w:rsid w:val="002E0DE0"/>
    <w:rsid w:val="002E109B"/>
    <w:rsid w:val="002E2587"/>
    <w:rsid w:val="002E2D2B"/>
    <w:rsid w:val="002E315F"/>
    <w:rsid w:val="002E3D84"/>
    <w:rsid w:val="002E5071"/>
    <w:rsid w:val="002E5304"/>
    <w:rsid w:val="002E5895"/>
    <w:rsid w:val="002E5A9E"/>
    <w:rsid w:val="002E68E1"/>
    <w:rsid w:val="002E6CDB"/>
    <w:rsid w:val="002E7FFB"/>
    <w:rsid w:val="002F088E"/>
    <w:rsid w:val="002F0ECE"/>
    <w:rsid w:val="002F214A"/>
    <w:rsid w:val="002F31C7"/>
    <w:rsid w:val="002F5C53"/>
    <w:rsid w:val="002F7F58"/>
    <w:rsid w:val="0030035F"/>
    <w:rsid w:val="00300B72"/>
    <w:rsid w:val="00300F33"/>
    <w:rsid w:val="00301BB8"/>
    <w:rsid w:val="0030212D"/>
    <w:rsid w:val="00302D87"/>
    <w:rsid w:val="0030377A"/>
    <w:rsid w:val="0030383D"/>
    <w:rsid w:val="00303B54"/>
    <w:rsid w:val="00303C0F"/>
    <w:rsid w:val="003044A8"/>
    <w:rsid w:val="00304757"/>
    <w:rsid w:val="003057DB"/>
    <w:rsid w:val="00305899"/>
    <w:rsid w:val="003058AA"/>
    <w:rsid w:val="00306442"/>
    <w:rsid w:val="003133FB"/>
    <w:rsid w:val="003137F2"/>
    <w:rsid w:val="003140E9"/>
    <w:rsid w:val="003145BD"/>
    <w:rsid w:val="00315E9B"/>
    <w:rsid w:val="00316CC9"/>
    <w:rsid w:val="00316CDF"/>
    <w:rsid w:val="00317679"/>
    <w:rsid w:val="00317A88"/>
    <w:rsid w:val="003207C6"/>
    <w:rsid w:val="003209CF"/>
    <w:rsid w:val="00320BE8"/>
    <w:rsid w:val="00320DB8"/>
    <w:rsid w:val="00321D82"/>
    <w:rsid w:val="003220F0"/>
    <w:rsid w:val="00322995"/>
    <w:rsid w:val="00322F8C"/>
    <w:rsid w:val="003232B6"/>
    <w:rsid w:val="0032395C"/>
    <w:rsid w:val="00324B91"/>
    <w:rsid w:val="00325E8A"/>
    <w:rsid w:val="00325FE9"/>
    <w:rsid w:val="003269CE"/>
    <w:rsid w:val="00326C91"/>
    <w:rsid w:val="003311D5"/>
    <w:rsid w:val="00331AE8"/>
    <w:rsid w:val="00333139"/>
    <w:rsid w:val="00333224"/>
    <w:rsid w:val="00333FB8"/>
    <w:rsid w:val="00334E50"/>
    <w:rsid w:val="003354B9"/>
    <w:rsid w:val="00335E61"/>
    <w:rsid w:val="00337181"/>
    <w:rsid w:val="003371BB"/>
    <w:rsid w:val="0033721D"/>
    <w:rsid w:val="00337CAB"/>
    <w:rsid w:val="003403BB"/>
    <w:rsid w:val="00340625"/>
    <w:rsid w:val="00340BD1"/>
    <w:rsid w:val="003416DC"/>
    <w:rsid w:val="003418F8"/>
    <w:rsid w:val="0034260C"/>
    <w:rsid w:val="003447EF"/>
    <w:rsid w:val="003456B8"/>
    <w:rsid w:val="00346346"/>
    <w:rsid w:val="0034661C"/>
    <w:rsid w:val="003467FE"/>
    <w:rsid w:val="0035080C"/>
    <w:rsid w:val="00350862"/>
    <w:rsid w:val="00350AB3"/>
    <w:rsid w:val="00350ECF"/>
    <w:rsid w:val="00351F5A"/>
    <w:rsid w:val="00352298"/>
    <w:rsid w:val="003532F3"/>
    <w:rsid w:val="00353C79"/>
    <w:rsid w:val="00353FFD"/>
    <w:rsid w:val="00354A26"/>
    <w:rsid w:val="003555B4"/>
    <w:rsid w:val="00360495"/>
    <w:rsid w:val="00360DDA"/>
    <w:rsid w:val="0036123F"/>
    <w:rsid w:val="00361B0D"/>
    <w:rsid w:val="00362217"/>
    <w:rsid w:val="003631D7"/>
    <w:rsid w:val="00363462"/>
    <w:rsid w:val="00364CCC"/>
    <w:rsid w:val="003659E6"/>
    <w:rsid w:val="00365B79"/>
    <w:rsid w:val="00365F8C"/>
    <w:rsid w:val="00366569"/>
    <w:rsid w:val="00366E44"/>
    <w:rsid w:val="003676F0"/>
    <w:rsid w:val="00367F73"/>
    <w:rsid w:val="00370B73"/>
    <w:rsid w:val="00372A45"/>
    <w:rsid w:val="003746C8"/>
    <w:rsid w:val="00375E27"/>
    <w:rsid w:val="0037632E"/>
    <w:rsid w:val="00376F6F"/>
    <w:rsid w:val="00377B8D"/>
    <w:rsid w:val="003823C8"/>
    <w:rsid w:val="0038646A"/>
    <w:rsid w:val="00387288"/>
    <w:rsid w:val="00387864"/>
    <w:rsid w:val="00387954"/>
    <w:rsid w:val="003922FA"/>
    <w:rsid w:val="0039292D"/>
    <w:rsid w:val="00392C35"/>
    <w:rsid w:val="00394EC9"/>
    <w:rsid w:val="00395587"/>
    <w:rsid w:val="003966FE"/>
    <w:rsid w:val="00396B2A"/>
    <w:rsid w:val="0039741B"/>
    <w:rsid w:val="003974C4"/>
    <w:rsid w:val="003A01A3"/>
    <w:rsid w:val="003A1413"/>
    <w:rsid w:val="003A1F9F"/>
    <w:rsid w:val="003A21EE"/>
    <w:rsid w:val="003A30F1"/>
    <w:rsid w:val="003A3BC1"/>
    <w:rsid w:val="003A414A"/>
    <w:rsid w:val="003A4EB9"/>
    <w:rsid w:val="003A6493"/>
    <w:rsid w:val="003A7427"/>
    <w:rsid w:val="003B04E1"/>
    <w:rsid w:val="003B14F9"/>
    <w:rsid w:val="003B1B14"/>
    <w:rsid w:val="003B330B"/>
    <w:rsid w:val="003B3555"/>
    <w:rsid w:val="003B37F7"/>
    <w:rsid w:val="003B3F63"/>
    <w:rsid w:val="003B45B0"/>
    <w:rsid w:val="003B46B1"/>
    <w:rsid w:val="003B5453"/>
    <w:rsid w:val="003B5DE3"/>
    <w:rsid w:val="003B627C"/>
    <w:rsid w:val="003B6753"/>
    <w:rsid w:val="003B6855"/>
    <w:rsid w:val="003B6E42"/>
    <w:rsid w:val="003B754C"/>
    <w:rsid w:val="003C0C55"/>
    <w:rsid w:val="003C0E01"/>
    <w:rsid w:val="003C1173"/>
    <w:rsid w:val="003C122E"/>
    <w:rsid w:val="003C1503"/>
    <w:rsid w:val="003C1709"/>
    <w:rsid w:val="003C25F1"/>
    <w:rsid w:val="003C4058"/>
    <w:rsid w:val="003C42C6"/>
    <w:rsid w:val="003C46DE"/>
    <w:rsid w:val="003C6208"/>
    <w:rsid w:val="003C6230"/>
    <w:rsid w:val="003C680A"/>
    <w:rsid w:val="003D01D5"/>
    <w:rsid w:val="003D0A4B"/>
    <w:rsid w:val="003D0F96"/>
    <w:rsid w:val="003D19C6"/>
    <w:rsid w:val="003D22AC"/>
    <w:rsid w:val="003D44B2"/>
    <w:rsid w:val="003D52D2"/>
    <w:rsid w:val="003D5958"/>
    <w:rsid w:val="003D5A70"/>
    <w:rsid w:val="003D60D6"/>
    <w:rsid w:val="003D7371"/>
    <w:rsid w:val="003D77BB"/>
    <w:rsid w:val="003E133A"/>
    <w:rsid w:val="003E1E7F"/>
    <w:rsid w:val="003E1EDB"/>
    <w:rsid w:val="003E267E"/>
    <w:rsid w:val="003E406B"/>
    <w:rsid w:val="003E4172"/>
    <w:rsid w:val="003E4B08"/>
    <w:rsid w:val="003E4F5B"/>
    <w:rsid w:val="003E5C7C"/>
    <w:rsid w:val="003E60D0"/>
    <w:rsid w:val="003E632E"/>
    <w:rsid w:val="003E6BE3"/>
    <w:rsid w:val="003E7364"/>
    <w:rsid w:val="003F0758"/>
    <w:rsid w:val="003F0D6C"/>
    <w:rsid w:val="003F0E86"/>
    <w:rsid w:val="003F2E0B"/>
    <w:rsid w:val="003F4219"/>
    <w:rsid w:val="003F45DC"/>
    <w:rsid w:val="003F6184"/>
    <w:rsid w:val="003F64A0"/>
    <w:rsid w:val="003F670C"/>
    <w:rsid w:val="003F74FB"/>
    <w:rsid w:val="003F7596"/>
    <w:rsid w:val="003F75E4"/>
    <w:rsid w:val="003F7780"/>
    <w:rsid w:val="0040045A"/>
    <w:rsid w:val="004015A1"/>
    <w:rsid w:val="00401B3D"/>
    <w:rsid w:val="00402849"/>
    <w:rsid w:val="004041A6"/>
    <w:rsid w:val="00404B07"/>
    <w:rsid w:val="00404B44"/>
    <w:rsid w:val="004058DA"/>
    <w:rsid w:val="004074E7"/>
    <w:rsid w:val="00407E11"/>
    <w:rsid w:val="004108A7"/>
    <w:rsid w:val="00411090"/>
    <w:rsid w:val="004116EA"/>
    <w:rsid w:val="00411E3D"/>
    <w:rsid w:val="00412A9D"/>
    <w:rsid w:val="00413A7F"/>
    <w:rsid w:val="004142A8"/>
    <w:rsid w:val="00414340"/>
    <w:rsid w:val="00414905"/>
    <w:rsid w:val="00414B57"/>
    <w:rsid w:val="004227F5"/>
    <w:rsid w:val="00422991"/>
    <w:rsid w:val="00422CCF"/>
    <w:rsid w:val="00424C8A"/>
    <w:rsid w:val="004251A0"/>
    <w:rsid w:val="00426060"/>
    <w:rsid w:val="00426AC7"/>
    <w:rsid w:val="00427EA0"/>
    <w:rsid w:val="004312FC"/>
    <w:rsid w:val="00433749"/>
    <w:rsid w:val="00434F92"/>
    <w:rsid w:val="00435076"/>
    <w:rsid w:val="00435F6D"/>
    <w:rsid w:val="0044066E"/>
    <w:rsid w:val="00440EB5"/>
    <w:rsid w:val="00441102"/>
    <w:rsid w:val="004424BD"/>
    <w:rsid w:val="004430A1"/>
    <w:rsid w:val="00444453"/>
    <w:rsid w:val="004446F7"/>
    <w:rsid w:val="00444C0C"/>
    <w:rsid w:val="00444C33"/>
    <w:rsid w:val="00444FEE"/>
    <w:rsid w:val="004458DD"/>
    <w:rsid w:val="00445AAD"/>
    <w:rsid w:val="00446377"/>
    <w:rsid w:val="00446740"/>
    <w:rsid w:val="0044764D"/>
    <w:rsid w:val="00450838"/>
    <w:rsid w:val="004512AC"/>
    <w:rsid w:val="0045150B"/>
    <w:rsid w:val="0045300E"/>
    <w:rsid w:val="00454F86"/>
    <w:rsid w:val="00460299"/>
    <w:rsid w:val="0046064F"/>
    <w:rsid w:val="004612C4"/>
    <w:rsid w:val="004613AC"/>
    <w:rsid w:val="00463233"/>
    <w:rsid w:val="004632A9"/>
    <w:rsid w:val="00463DD6"/>
    <w:rsid w:val="00464354"/>
    <w:rsid w:val="004644C8"/>
    <w:rsid w:val="00464C0F"/>
    <w:rsid w:val="00464C9A"/>
    <w:rsid w:val="00464D5C"/>
    <w:rsid w:val="00465ED0"/>
    <w:rsid w:val="004667FE"/>
    <w:rsid w:val="00466800"/>
    <w:rsid w:val="004670F0"/>
    <w:rsid w:val="00467836"/>
    <w:rsid w:val="00467D16"/>
    <w:rsid w:val="004711E3"/>
    <w:rsid w:val="00471300"/>
    <w:rsid w:val="0047140A"/>
    <w:rsid w:val="004714AC"/>
    <w:rsid w:val="004724E1"/>
    <w:rsid w:val="0047255B"/>
    <w:rsid w:val="004751E3"/>
    <w:rsid w:val="00480706"/>
    <w:rsid w:val="00481385"/>
    <w:rsid w:val="00481454"/>
    <w:rsid w:val="004826AB"/>
    <w:rsid w:val="004851A5"/>
    <w:rsid w:val="00486165"/>
    <w:rsid w:val="00486B3F"/>
    <w:rsid w:val="004871B5"/>
    <w:rsid w:val="00487852"/>
    <w:rsid w:val="00490B01"/>
    <w:rsid w:val="00494D0A"/>
    <w:rsid w:val="00495041"/>
    <w:rsid w:val="0049657E"/>
    <w:rsid w:val="00496600"/>
    <w:rsid w:val="004969AB"/>
    <w:rsid w:val="00497122"/>
    <w:rsid w:val="00497728"/>
    <w:rsid w:val="004A1ABC"/>
    <w:rsid w:val="004A1EFF"/>
    <w:rsid w:val="004A2C1E"/>
    <w:rsid w:val="004A34CD"/>
    <w:rsid w:val="004A36D5"/>
    <w:rsid w:val="004A3936"/>
    <w:rsid w:val="004A4256"/>
    <w:rsid w:val="004A4F35"/>
    <w:rsid w:val="004A5186"/>
    <w:rsid w:val="004A5D6F"/>
    <w:rsid w:val="004A621C"/>
    <w:rsid w:val="004A656D"/>
    <w:rsid w:val="004A77C4"/>
    <w:rsid w:val="004A7828"/>
    <w:rsid w:val="004B11EF"/>
    <w:rsid w:val="004B1386"/>
    <w:rsid w:val="004B1F9E"/>
    <w:rsid w:val="004B24AB"/>
    <w:rsid w:val="004B2744"/>
    <w:rsid w:val="004B28C6"/>
    <w:rsid w:val="004B2DD9"/>
    <w:rsid w:val="004B3D2E"/>
    <w:rsid w:val="004B41BC"/>
    <w:rsid w:val="004B4528"/>
    <w:rsid w:val="004B6ED8"/>
    <w:rsid w:val="004C07DD"/>
    <w:rsid w:val="004C1E98"/>
    <w:rsid w:val="004C1F70"/>
    <w:rsid w:val="004C2D5F"/>
    <w:rsid w:val="004C42ED"/>
    <w:rsid w:val="004C550A"/>
    <w:rsid w:val="004C5AD8"/>
    <w:rsid w:val="004C5D73"/>
    <w:rsid w:val="004C6258"/>
    <w:rsid w:val="004C6362"/>
    <w:rsid w:val="004C7107"/>
    <w:rsid w:val="004D041B"/>
    <w:rsid w:val="004D15FF"/>
    <w:rsid w:val="004D1BDC"/>
    <w:rsid w:val="004D201B"/>
    <w:rsid w:val="004D3616"/>
    <w:rsid w:val="004D3B4A"/>
    <w:rsid w:val="004D3CA6"/>
    <w:rsid w:val="004D3F6E"/>
    <w:rsid w:val="004D45CB"/>
    <w:rsid w:val="004D4867"/>
    <w:rsid w:val="004D7460"/>
    <w:rsid w:val="004D79AA"/>
    <w:rsid w:val="004E05E8"/>
    <w:rsid w:val="004E09C3"/>
    <w:rsid w:val="004E0B42"/>
    <w:rsid w:val="004E17F5"/>
    <w:rsid w:val="004E19BA"/>
    <w:rsid w:val="004E23EF"/>
    <w:rsid w:val="004E591A"/>
    <w:rsid w:val="004E5D9D"/>
    <w:rsid w:val="004E6D44"/>
    <w:rsid w:val="004E73E7"/>
    <w:rsid w:val="004E79FF"/>
    <w:rsid w:val="004F0A7A"/>
    <w:rsid w:val="004F0FD4"/>
    <w:rsid w:val="004F1B76"/>
    <w:rsid w:val="004F4532"/>
    <w:rsid w:val="004F4BC9"/>
    <w:rsid w:val="004F68DE"/>
    <w:rsid w:val="004F74B0"/>
    <w:rsid w:val="004F77E4"/>
    <w:rsid w:val="00502846"/>
    <w:rsid w:val="00503142"/>
    <w:rsid w:val="005033F1"/>
    <w:rsid w:val="0050389B"/>
    <w:rsid w:val="00504101"/>
    <w:rsid w:val="00504E56"/>
    <w:rsid w:val="00505013"/>
    <w:rsid w:val="00505AF9"/>
    <w:rsid w:val="00506E9A"/>
    <w:rsid w:val="0050778D"/>
    <w:rsid w:val="0051242A"/>
    <w:rsid w:val="00512AB0"/>
    <w:rsid w:val="00512AED"/>
    <w:rsid w:val="005133F4"/>
    <w:rsid w:val="00513D95"/>
    <w:rsid w:val="00514500"/>
    <w:rsid w:val="0051540C"/>
    <w:rsid w:val="00515416"/>
    <w:rsid w:val="0051625C"/>
    <w:rsid w:val="00516826"/>
    <w:rsid w:val="00517C14"/>
    <w:rsid w:val="00520401"/>
    <w:rsid w:val="00520D91"/>
    <w:rsid w:val="0052179A"/>
    <w:rsid w:val="005225A8"/>
    <w:rsid w:val="005225B5"/>
    <w:rsid w:val="00522BEF"/>
    <w:rsid w:val="00524C09"/>
    <w:rsid w:val="00525668"/>
    <w:rsid w:val="005269CE"/>
    <w:rsid w:val="0053064D"/>
    <w:rsid w:val="005308BE"/>
    <w:rsid w:val="00531821"/>
    <w:rsid w:val="00533183"/>
    <w:rsid w:val="00533D12"/>
    <w:rsid w:val="00533E7D"/>
    <w:rsid w:val="00534313"/>
    <w:rsid w:val="005344FB"/>
    <w:rsid w:val="00536539"/>
    <w:rsid w:val="0053791B"/>
    <w:rsid w:val="005404A0"/>
    <w:rsid w:val="00544F31"/>
    <w:rsid w:val="0054521C"/>
    <w:rsid w:val="005475E1"/>
    <w:rsid w:val="00547D81"/>
    <w:rsid w:val="00550159"/>
    <w:rsid w:val="00550329"/>
    <w:rsid w:val="00553C37"/>
    <w:rsid w:val="00553DC5"/>
    <w:rsid w:val="00554AA5"/>
    <w:rsid w:val="00555003"/>
    <w:rsid w:val="00555C52"/>
    <w:rsid w:val="00557000"/>
    <w:rsid w:val="00557DC4"/>
    <w:rsid w:val="00561C13"/>
    <w:rsid w:val="00561C21"/>
    <w:rsid w:val="00562690"/>
    <w:rsid w:val="005633D8"/>
    <w:rsid w:val="00563673"/>
    <w:rsid w:val="00564081"/>
    <w:rsid w:val="00564E0C"/>
    <w:rsid w:val="00564F57"/>
    <w:rsid w:val="005652F9"/>
    <w:rsid w:val="005658E9"/>
    <w:rsid w:val="00565A84"/>
    <w:rsid w:val="00565D17"/>
    <w:rsid w:val="00566326"/>
    <w:rsid w:val="00566587"/>
    <w:rsid w:val="00570237"/>
    <w:rsid w:val="00570D87"/>
    <w:rsid w:val="00571E7C"/>
    <w:rsid w:val="00573689"/>
    <w:rsid w:val="00574335"/>
    <w:rsid w:val="0057477B"/>
    <w:rsid w:val="00574B55"/>
    <w:rsid w:val="005750FE"/>
    <w:rsid w:val="0057513B"/>
    <w:rsid w:val="00576DCA"/>
    <w:rsid w:val="0057722D"/>
    <w:rsid w:val="00577675"/>
    <w:rsid w:val="00580A65"/>
    <w:rsid w:val="00580CBA"/>
    <w:rsid w:val="0058147B"/>
    <w:rsid w:val="005814B8"/>
    <w:rsid w:val="00581656"/>
    <w:rsid w:val="00582F50"/>
    <w:rsid w:val="005831D1"/>
    <w:rsid w:val="00583555"/>
    <w:rsid w:val="00583BC1"/>
    <w:rsid w:val="005842CE"/>
    <w:rsid w:val="005851E0"/>
    <w:rsid w:val="00585374"/>
    <w:rsid w:val="00585930"/>
    <w:rsid w:val="00585BC2"/>
    <w:rsid w:val="00586738"/>
    <w:rsid w:val="00586F9D"/>
    <w:rsid w:val="005874AB"/>
    <w:rsid w:val="0058773B"/>
    <w:rsid w:val="005901F0"/>
    <w:rsid w:val="0059099F"/>
    <w:rsid w:val="00590DC5"/>
    <w:rsid w:val="005918E4"/>
    <w:rsid w:val="00593246"/>
    <w:rsid w:val="00593551"/>
    <w:rsid w:val="00593912"/>
    <w:rsid w:val="00593B77"/>
    <w:rsid w:val="00595050"/>
    <w:rsid w:val="00595ACE"/>
    <w:rsid w:val="00596279"/>
    <w:rsid w:val="00596AF2"/>
    <w:rsid w:val="005970A1"/>
    <w:rsid w:val="0059742D"/>
    <w:rsid w:val="00597625"/>
    <w:rsid w:val="005A065A"/>
    <w:rsid w:val="005A0E68"/>
    <w:rsid w:val="005A11F2"/>
    <w:rsid w:val="005A1285"/>
    <w:rsid w:val="005A222A"/>
    <w:rsid w:val="005A255A"/>
    <w:rsid w:val="005A2DD0"/>
    <w:rsid w:val="005A349E"/>
    <w:rsid w:val="005A4CDA"/>
    <w:rsid w:val="005A5F28"/>
    <w:rsid w:val="005A6290"/>
    <w:rsid w:val="005A74F5"/>
    <w:rsid w:val="005A7679"/>
    <w:rsid w:val="005B0170"/>
    <w:rsid w:val="005B0323"/>
    <w:rsid w:val="005B1BC4"/>
    <w:rsid w:val="005B2D99"/>
    <w:rsid w:val="005B39C0"/>
    <w:rsid w:val="005B40B4"/>
    <w:rsid w:val="005B42C9"/>
    <w:rsid w:val="005B6026"/>
    <w:rsid w:val="005B6D10"/>
    <w:rsid w:val="005B6E0E"/>
    <w:rsid w:val="005C00A6"/>
    <w:rsid w:val="005C0EC4"/>
    <w:rsid w:val="005C10E6"/>
    <w:rsid w:val="005C33C9"/>
    <w:rsid w:val="005C4523"/>
    <w:rsid w:val="005C4D31"/>
    <w:rsid w:val="005D0D7A"/>
    <w:rsid w:val="005D15A5"/>
    <w:rsid w:val="005D22B9"/>
    <w:rsid w:val="005D2C6F"/>
    <w:rsid w:val="005D3533"/>
    <w:rsid w:val="005D41EC"/>
    <w:rsid w:val="005D46F6"/>
    <w:rsid w:val="005D4B05"/>
    <w:rsid w:val="005D4FC8"/>
    <w:rsid w:val="005D59A7"/>
    <w:rsid w:val="005D62F9"/>
    <w:rsid w:val="005D63D5"/>
    <w:rsid w:val="005D6495"/>
    <w:rsid w:val="005D7448"/>
    <w:rsid w:val="005D769C"/>
    <w:rsid w:val="005D7A55"/>
    <w:rsid w:val="005E05BD"/>
    <w:rsid w:val="005E1F51"/>
    <w:rsid w:val="005E2229"/>
    <w:rsid w:val="005E2257"/>
    <w:rsid w:val="005E2B12"/>
    <w:rsid w:val="005E2C1F"/>
    <w:rsid w:val="005E33E6"/>
    <w:rsid w:val="005E397E"/>
    <w:rsid w:val="005E3C21"/>
    <w:rsid w:val="005E4322"/>
    <w:rsid w:val="005E5DCD"/>
    <w:rsid w:val="005E6C6E"/>
    <w:rsid w:val="005E6D71"/>
    <w:rsid w:val="005E6E48"/>
    <w:rsid w:val="005E7A43"/>
    <w:rsid w:val="005F011A"/>
    <w:rsid w:val="005F0C0B"/>
    <w:rsid w:val="005F0FEF"/>
    <w:rsid w:val="005F1B12"/>
    <w:rsid w:val="005F4FC1"/>
    <w:rsid w:val="005F6004"/>
    <w:rsid w:val="005F64D6"/>
    <w:rsid w:val="005F705A"/>
    <w:rsid w:val="005F7363"/>
    <w:rsid w:val="00600A89"/>
    <w:rsid w:val="00601F42"/>
    <w:rsid w:val="00602A14"/>
    <w:rsid w:val="00603172"/>
    <w:rsid w:val="006032E9"/>
    <w:rsid w:val="00605972"/>
    <w:rsid w:val="006066EE"/>
    <w:rsid w:val="00606872"/>
    <w:rsid w:val="00606898"/>
    <w:rsid w:val="00610177"/>
    <w:rsid w:val="006104B2"/>
    <w:rsid w:val="00611312"/>
    <w:rsid w:val="00611704"/>
    <w:rsid w:val="00611EA2"/>
    <w:rsid w:val="006121F3"/>
    <w:rsid w:val="00614B79"/>
    <w:rsid w:val="006153F6"/>
    <w:rsid w:val="0061649D"/>
    <w:rsid w:val="00620735"/>
    <w:rsid w:val="00621800"/>
    <w:rsid w:val="00621A46"/>
    <w:rsid w:val="00621F68"/>
    <w:rsid w:val="00622078"/>
    <w:rsid w:val="006227EE"/>
    <w:rsid w:val="00622C15"/>
    <w:rsid w:val="006231A9"/>
    <w:rsid w:val="006238D3"/>
    <w:rsid w:val="006242AB"/>
    <w:rsid w:val="00625186"/>
    <w:rsid w:val="006254C9"/>
    <w:rsid w:val="006263A5"/>
    <w:rsid w:val="00626A7E"/>
    <w:rsid w:val="00630847"/>
    <w:rsid w:val="00630F15"/>
    <w:rsid w:val="006310B4"/>
    <w:rsid w:val="006310F6"/>
    <w:rsid w:val="00631243"/>
    <w:rsid w:val="006329B3"/>
    <w:rsid w:val="006331C0"/>
    <w:rsid w:val="00635120"/>
    <w:rsid w:val="00635529"/>
    <w:rsid w:val="00635E1E"/>
    <w:rsid w:val="00636C83"/>
    <w:rsid w:val="00637436"/>
    <w:rsid w:val="00643658"/>
    <w:rsid w:val="0064378F"/>
    <w:rsid w:val="00644175"/>
    <w:rsid w:val="00647C14"/>
    <w:rsid w:val="00650004"/>
    <w:rsid w:val="0065007C"/>
    <w:rsid w:val="00650790"/>
    <w:rsid w:val="006511D5"/>
    <w:rsid w:val="0065148E"/>
    <w:rsid w:val="006523E3"/>
    <w:rsid w:val="00652843"/>
    <w:rsid w:val="00653CED"/>
    <w:rsid w:val="00653F42"/>
    <w:rsid w:val="00654601"/>
    <w:rsid w:val="006554EF"/>
    <w:rsid w:val="00655543"/>
    <w:rsid w:val="00656868"/>
    <w:rsid w:val="00657551"/>
    <w:rsid w:val="00657B66"/>
    <w:rsid w:val="006628A5"/>
    <w:rsid w:val="00662AF3"/>
    <w:rsid w:val="006631F3"/>
    <w:rsid w:val="006647CA"/>
    <w:rsid w:val="00666B73"/>
    <w:rsid w:val="00666D0A"/>
    <w:rsid w:val="00667714"/>
    <w:rsid w:val="006700FE"/>
    <w:rsid w:val="00670D2A"/>
    <w:rsid w:val="00670E0B"/>
    <w:rsid w:val="0067147C"/>
    <w:rsid w:val="00671904"/>
    <w:rsid w:val="00671CD4"/>
    <w:rsid w:val="00672095"/>
    <w:rsid w:val="00672098"/>
    <w:rsid w:val="00672259"/>
    <w:rsid w:val="00674AA2"/>
    <w:rsid w:val="006763D8"/>
    <w:rsid w:val="00676DD5"/>
    <w:rsid w:val="006772C5"/>
    <w:rsid w:val="00677903"/>
    <w:rsid w:val="00680198"/>
    <w:rsid w:val="00680B76"/>
    <w:rsid w:val="0068140F"/>
    <w:rsid w:val="006837D8"/>
    <w:rsid w:val="00684B89"/>
    <w:rsid w:val="0068569E"/>
    <w:rsid w:val="00685A2C"/>
    <w:rsid w:val="0068609E"/>
    <w:rsid w:val="006867E3"/>
    <w:rsid w:val="00687D49"/>
    <w:rsid w:val="00687F0C"/>
    <w:rsid w:val="00687FD0"/>
    <w:rsid w:val="006901B5"/>
    <w:rsid w:val="00691628"/>
    <w:rsid w:val="00692C48"/>
    <w:rsid w:val="00693331"/>
    <w:rsid w:val="0069473C"/>
    <w:rsid w:val="006954D5"/>
    <w:rsid w:val="0069560B"/>
    <w:rsid w:val="00695BD3"/>
    <w:rsid w:val="006969CC"/>
    <w:rsid w:val="00696D74"/>
    <w:rsid w:val="006A16BA"/>
    <w:rsid w:val="006A1BCB"/>
    <w:rsid w:val="006A2418"/>
    <w:rsid w:val="006A3C26"/>
    <w:rsid w:val="006A402D"/>
    <w:rsid w:val="006A4A11"/>
    <w:rsid w:val="006A52AA"/>
    <w:rsid w:val="006A5589"/>
    <w:rsid w:val="006A5BEE"/>
    <w:rsid w:val="006A634B"/>
    <w:rsid w:val="006A69CB"/>
    <w:rsid w:val="006A69E4"/>
    <w:rsid w:val="006A7DB9"/>
    <w:rsid w:val="006A7EBE"/>
    <w:rsid w:val="006A7F53"/>
    <w:rsid w:val="006B079B"/>
    <w:rsid w:val="006B1712"/>
    <w:rsid w:val="006B1FA2"/>
    <w:rsid w:val="006B22E9"/>
    <w:rsid w:val="006B43A2"/>
    <w:rsid w:val="006B4454"/>
    <w:rsid w:val="006B4475"/>
    <w:rsid w:val="006B57C4"/>
    <w:rsid w:val="006C07A3"/>
    <w:rsid w:val="006C0A2C"/>
    <w:rsid w:val="006C0FE4"/>
    <w:rsid w:val="006C1BAC"/>
    <w:rsid w:val="006C2468"/>
    <w:rsid w:val="006C36E5"/>
    <w:rsid w:val="006C436C"/>
    <w:rsid w:val="006C4D74"/>
    <w:rsid w:val="006C674D"/>
    <w:rsid w:val="006C6773"/>
    <w:rsid w:val="006C6908"/>
    <w:rsid w:val="006C6C52"/>
    <w:rsid w:val="006C7A75"/>
    <w:rsid w:val="006D04F9"/>
    <w:rsid w:val="006D05E6"/>
    <w:rsid w:val="006D0BD5"/>
    <w:rsid w:val="006D0C19"/>
    <w:rsid w:val="006D0CF1"/>
    <w:rsid w:val="006D2180"/>
    <w:rsid w:val="006D2569"/>
    <w:rsid w:val="006D26AD"/>
    <w:rsid w:val="006D2AD7"/>
    <w:rsid w:val="006D33C5"/>
    <w:rsid w:val="006D600A"/>
    <w:rsid w:val="006D6521"/>
    <w:rsid w:val="006D6ABC"/>
    <w:rsid w:val="006D6C24"/>
    <w:rsid w:val="006D6E29"/>
    <w:rsid w:val="006E0A8B"/>
    <w:rsid w:val="006E150A"/>
    <w:rsid w:val="006E1AA6"/>
    <w:rsid w:val="006E285A"/>
    <w:rsid w:val="006E2D56"/>
    <w:rsid w:val="006E2FEB"/>
    <w:rsid w:val="006E3673"/>
    <w:rsid w:val="006E4073"/>
    <w:rsid w:val="006E4A22"/>
    <w:rsid w:val="006E5599"/>
    <w:rsid w:val="006E5ED9"/>
    <w:rsid w:val="006E740D"/>
    <w:rsid w:val="006E7B22"/>
    <w:rsid w:val="006E7CB6"/>
    <w:rsid w:val="006F00CC"/>
    <w:rsid w:val="006F0B8E"/>
    <w:rsid w:val="006F15F0"/>
    <w:rsid w:val="006F2213"/>
    <w:rsid w:val="006F2978"/>
    <w:rsid w:val="006F2DA5"/>
    <w:rsid w:val="006F623C"/>
    <w:rsid w:val="006F62B4"/>
    <w:rsid w:val="006F63C6"/>
    <w:rsid w:val="006F63D7"/>
    <w:rsid w:val="006F6C30"/>
    <w:rsid w:val="006F6DB8"/>
    <w:rsid w:val="006F7295"/>
    <w:rsid w:val="006F7CF5"/>
    <w:rsid w:val="00700066"/>
    <w:rsid w:val="00701CE7"/>
    <w:rsid w:val="00701DF5"/>
    <w:rsid w:val="00702983"/>
    <w:rsid w:val="007037DF"/>
    <w:rsid w:val="0070389A"/>
    <w:rsid w:val="00703F34"/>
    <w:rsid w:val="00704D8A"/>
    <w:rsid w:val="00704DB0"/>
    <w:rsid w:val="00705175"/>
    <w:rsid w:val="0070624B"/>
    <w:rsid w:val="00706520"/>
    <w:rsid w:val="00707307"/>
    <w:rsid w:val="00707DCC"/>
    <w:rsid w:val="007101E3"/>
    <w:rsid w:val="00710517"/>
    <w:rsid w:val="00710E20"/>
    <w:rsid w:val="00710E8B"/>
    <w:rsid w:val="007113DC"/>
    <w:rsid w:val="007129C3"/>
    <w:rsid w:val="00714774"/>
    <w:rsid w:val="00716907"/>
    <w:rsid w:val="00717186"/>
    <w:rsid w:val="007172E7"/>
    <w:rsid w:val="00717780"/>
    <w:rsid w:val="007208B5"/>
    <w:rsid w:val="0072197D"/>
    <w:rsid w:val="00722C3E"/>
    <w:rsid w:val="00724C6F"/>
    <w:rsid w:val="0072662A"/>
    <w:rsid w:val="00726D55"/>
    <w:rsid w:val="007271DB"/>
    <w:rsid w:val="007278CD"/>
    <w:rsid w:val="00730223"/>
    <w:rsid w:val="00732261"/>
    <w:rsid w:val="007334E7"/>
    <w:rsid w:val="00733C8B"/>
    <w:rsid w:val="007347DC"/>
    <w:rsid w:val="00735550"/>
    <w:rsid w:val="007357FC"/>
    <w:rsid w:val="0073680A"/>
    <w:rsid w:val="00737600"/>
    <w:rsid w:val="00740980"/>
    <w:rsid w:val="00740BBB"/>
    <w:rsid w:val="0074283B"/>
    <w:rsid w:val="00742FD8"/>
    <w:rsid w:val="00743848"/>
    <w:rsid w:val="0074408B"/>
    <w:rsid w:val="00745FC3"/>
    <w:rsid w:val="007468E4"/>
    <w:rsid w:val="00750349"/>
    <w:rsid w:val="007507E0"/>
    <w:rsid w:val="00750F96"/>
    <w:rsid w:val="00751193"/>
    <w:rsid w:val="00751838"/>
    <w:rsid w:val="00752382"/>
    <w:rsid w:val="00752431"/>
    <w:rsid w:val="00752443"/>
    <w:rsid w:val="00753799"/>
    <w:rsid w:val="0075418D"/>
    <w:rsid w:val="00755060"/>
    <w:rsid w:val="007569D7"/>
    <w:rsid w:val="00760338"/>
    <w:rsid w:val="00760C74"/>
    <w:rsid w:val="00762DE5"/>
    <w:rsid w:val="00764478"/>
    <w:rsid w:val="0076584E"/>
    <w:rsid w:val="007659DC"/>
    <w:rsid w:val="007662C2"/>
    <w:rsid w:val="0076695C"/>
    <w:rsid w:val="00767838"/>
    <w:rsid w:val="0077051F"/>
    <w:rsid w:val="007705DC"/>
    <w:rsid w:val="00770932"/>
    <w:rsid w:val="00771AC3"/>
    <w:rsid w:val="00771E7F"/>
    <w:rsid w:val="00773F8F"/>
    <w:rsid w:val="00774D9E"/>
    <w:rsid w:val="00776756"/>
    <w:rsid w:val="00776D2F"/>
    <w:rsid w:val="00776D58"/>
    <w:rsid w:val="00776EC7"/>
    <w:rsid w:val="00781103"/>
    <w:rsid w:val="0078181D"/>
    <w:rsid w:val="00781AC6"/>
    <w:rsid w:val="007820BA"/>
    <w:rsid w:val="00782C65"/>
    <w:rsid w:val="00784AF6"/>
    <w:rsid w:val="0078624E"/>
    <w:rsid w:val="0078647D"/>
    <w:rsid w:val="00786640"/>
    <w:rsid w:val="007872D2"/>
    <w:rsid w:val="007873EE"/>
    <w:rsid w:val="007879E8"/>
    <w:rsid w:val="00787CF1"/>
    <w:rsid w:val="00787EB2"/>
    <w:rsid w:val="007919AB"/>
    <w:rsid w:val="00791C27"/>
    <w:rsid w:val="00792574"/>
    <w:rsid w:val="00793D72"/>
    <w:rsid w:val="007940BE"/>
    <w:rsid w:val="00794B29"/>
    <w:rsid w:val="007959B1"/>
    <w:rsid w:val="00796D24"/>
    <w:rsid w:val="00797F0A"/>
    <w:rsid w:val="007A00CC"/>
    <w:rsid w:val="007A06A0"/>
    <w:rsid w:val="007A0E2B"/>
    <w:rsid w:val="007A1B18"/>
    <w:rsid w:val="007A28AE"/>
    <w:rsid w:val="007A2ACE"/>
    <w:rsid w:val="007A3478"/>
    <w:rsid w:val="007A34BB"/>
    <w:rsid w:val="007A360B"/>
    <w:rsid w:val="007A4369"/>
    <w:rsid w:val="007A4C40"/>
    <w:rsid w:val="007A6011"/>
    <w:rsid w:val="007A6A7D"/>
    <w:rsid w:val="007B040B"/>
    <w:rsid w:val="007B1ABB"/>
    <w:rsid w:val="007B2C20"/>
    <w:rsid w:val="007B37E7"/>
    <w:rsid w:val="007B54B5"/>
    <w:rsid w:val="007B6A6E"/>
    <w:rsid w:val="007B6F74"/>
    <w:rsid w:val="007B7527"/>
    <w:rsid w:val="007C034B"/>
    <w:rsid w:val="007C1340"/>
    <w:rsid w:val="007C25C7"/>
    <w:rsid w:val="007C29F6"/>
    <w:rsid w:val="007C2E47"/>
    <w:rsid w:val="007C3753"/>
    <w:rsid w:val="007C4D11"/>
    <w:rsid w:val="007C7E0E"/>
    <w:rsid w:val="007D0640"/>
    <w:rsid w:val="007D0A61"/>
    <w:rsid w:val="007D0F14"/>
    <w:rsid w:val="007D0FD7"/>
    <w:rsid w:val="007D14FF"/>
    <w:rsid w:val="007D419B"/>
    <w:rsid w:val="007D5E9C"/>
    <w:rsid w:val="007D6CA1"/>
    <w:rsid w:val="007D6F9E"/>
    <w:rsid w:val="007E0F9C"/>
    <w:rsid w:val="007E101F"/>
    <w:rsid w:val="007E23F2"/>
    <w:rsid w:val="007E2C26"/>
    <w:rsid w:val="007E3C8F"/>
    <w:rsid w:val="007E401A"/>
    <w:rsid w:val="007E4CB5"/>
    <w:rsid w:val="007E542E"/>
    <w:rsid w:val="007E570B"/>
    <w:rsid w:val="007E69C1"/>
    <w:rsid w:val="007E738F"/>
    <w:rsid w:val="007F0253"/>
    <w:rsid w:val="007F0257"/>
    <w:rsid w:val="007F0AA4"/>
    <w:rsid w:val="007F0BE2"/>
    <w:rsid w:val="007F1DEE"/>
    <w:rsid w:val="007F280D"/>
    <w:rsid w:val="007F3D82"/>
    <w:rsid w:val="007F4C72"/>
    <w:rsid w:val="007F4CF2"/>
    <w:rsid w:val="007F5829"/>
    <w:rsid w:val="007F58B6"/>
    <w:rsid w:val="007F6F75"/>
    <w:rsid w:val="007F771A"/>
    <w:rsid w:val="007F7826"/>
    <w:rsid w:val="007F7F78"/>
    <w:rsid w:val="00800C93"/>
    <w:rsid w:val="008017E5"/>
    <w:rsid w:val="00802C15"/>
    <w:rsid w:val="00805792"/>
    <w:rsid w:val="00807F1C"/>
    <w:rsid w:val="00810C52"/>
    <w:rsid w:val="00811375"/>
    <w:rsid w:val="00811DDA"/>
    <w:rsid w:val="00811F48"/>
    <w:rsid w:val="008123FC"/>
    <w:rsid w:val="00812670"/>
    <w:rsid w:val="00812C87"/>
    <w:rsid w:val="00812E2B"/>
    <w:rsid w:val="0081352E"/>
    <w:rsid w:val="00814569"/>
    <w:rsid w:val="00814696"/>
    <w:rsid w:val="00820FA4"/>
    <w:rsid w:val="008211B1"/>
    <w:rsid w:val="00822A84"/>
    <w:rsid w:val="0082332E"/>
    <w:rsid w:val="00823754"/>
    <w:rsid w:val="00823860"/>
    <w:rsid w:val="00824BD9"/>
    <w:rsid w:val="00825013"/>
    <w:rsid w:val="00826531"/>
    <w:rsid w:val="00831096"/>
    <w:rsid w:val="008314A1"/>
    <w:rsid w:val="00831637"/>
    <w:rsid w:val="00831A8A"/>
    <w:rsid w:val="00831C2C"/>
    <w:rsid w:val="008329EF"/>
    <w:rsid w:val="0083346E"/>
    <w:rsid w:val="0083359D"/>
    <w:rsid w:val="0083474B"/>
    <w:rsid w:val="008347C7"/>
    <w:rsid w:val="008356CF"/>
    <w:rsid w:val="0083599E"/>
    <w:rsid w:val="00835EEB"/>
    <w:rsid w:val="00840B1C"/>
    <w:rsid w:val="008417B9"/>
    <w:rsid w:val="00841C69"/>
    <w:rsid w:val="00841E3D"/>
    <w:rsid w:val="008421CE"/>
    <w:rsid w:val="00842785"/>
    <w:rsid w:val="0084421C"/>
    <w:rsid w:val="008457D7"/>
    <w:rsid w:val="008458DA"/>
    <w:rsid w:val="00845EA9"/>
    <w:rsid w:val="008465F7"/>
    <w:rsid w:val="008501EF"/>
    <w:rsid w:val="0085103D"/>
    <w:rsid w:val="00851522"/>
    <w:rsid w:val="008523FB"/>
    <w:rsid w:val="0085406B"/>
    <w:rsid w:val="008548BB"/>
    <w:rsid w:val="0085538F"/>
    <w:rsid w:val="00855B0C"/>
    <w:rsid w:val="008560BD"/>
    <w:rsid w:val="00856C0E"/>
    <w:rsid w:val="008576D3"/>
    <w:rsid w:val="0086083C"/>
    <w:rsid w:val="008608B5"/>
    <w:rsid w:val="00861A5F"/>
    <w:rsid w:val="00861F78"/>
    <w:rsid w:val="00862268"/>
    <w:rsid w:val="00862644"/>
    <w:rsid w:val="0086284E"/>
    <w:rsid w:val="0086327C"/>
    <w:rsid w:val="00864617"/>
    <w:rsid w:val="0086476C"/>
    <w:rsid w:val="00864A30"/>
    <w:rsid w:val="00865440"/>
    <w:rsid w:val="008659AC"/>
    <w:rsid w:val="00866A97"/>
    <w:rsid w:val="00867B7E"/>
    <w:rsid w:val="008706C2"/>
    <w:rsid w:val="008714BA"/>
    <w:rsid w:val="00871504"/>
    <w:rsid w:val="008715A3"/>
    <w:rsid w:val="008716E1"/>
    <w:rsid w:val="0087178C"/>
    <w:rsid w:val="008720A4"/>
    <w:rsid w:val="00872DE0"/>
    <w:rsid w:val="0087390E"/>
    <w:rsid w:val="008746D2"/>
    <w:rsid w:val="00875809"/>
    <w:rsid w:val="008763A0"/>
    <w:rsid w:val="008764A5"/>
    <w:rsid w:val="00876831"/>
    <w:rsid w:val="00876C4D"/>
    <w:rsid w:val="0087795A"/>
    <w:rsid w:val="008808B4"/>
    <w:rsid w:val="008811C4"/>
    <w:rsid w:val="008814A3"/>
    <w:rsid w:val="00882792"/>
    <w:rsid w:val="00884CC0"/>
    <w:rsid w:val="00885FF2"/>
    <w:rsid w:val="008867D4"/>
    <w:rsid w:val="00886C55"/>
    <w:rsid w:val="008907A6"/>
    <w:rsid w:val="00890DED"/>
    <w:rsid w:val="00890ECE"/>
    <w:rsid w:val="00891C04"/>
    <w:rsid w:val="00893905"/>
    <w:rsid w:val="00894561"/>
    <w:rsid w:val="00894968"/>
    <w:rsid w:val="00894A2E"/>
    <w:rsid w:val="00895067"/>
    <w:rsid w:val="008955B9"/>
    <w:rsid w:val="00896C9E"/>
    <w:rsid w:val="00897B4F"/>
    <w:rsid w:val="008A0A40"/>
    <w:rsid w:val="008A0CC0"/>
    <w:rsid w:val="008A4407"/>
    <w:rsid w:val="008A4CEA"/>
    <w:rsid w:val="008A6BAE"/>
    <w:rsid w:val="008A7848"/>
    <w:rsid w:val="008A7F3A"/>
    <w:rsid w:val="008B145D"/>
    <w:rsid w:val="008B2E47"/>
    <w:rsid w:val="008B401C"/>
    <w:rsid w:val="008B44FF"/>
    <w:rsid w:val="008B4A63"/>
    <w:rsid w:val="008B50A8"/>
    <w:rsid w:val="008B55B4"/>
    <w:rsid w:val="008B7B84"/>
    <w:rsid w:val="008C03C8"/>
    <w:rsid w:val="008C08ED"/>
    <w:rsid w:val="008C20A2"/>
    <w:rsid w:val="008C21EB"/>
    <w:rsid w:val="008C4503"/>
    <w:rsid w:val="008C4707"/>
    <w:rsid w:val="008C6191"/>
    <w:rsid w:val="008C62B9"/>
    <w:rsid w:val="008C6DB6"/>
    <w:rsid w:val="008C6EB7"/>
    <w:rsid w:val="008C7AC3"/>
    <w:rsid w:val="008D0635"/>
    <w:rsid w:val="008D09E8"/>
    <w:rsid w:val="008D0B6D"/>
    <w:rsid w:val="008D101A"/>
    <w:rsid w:val="008D1385"/>
    <w:rsid w:val="008D2031"/>
    <w:rsid w:val="008D3097"/>
    <w:rsid w:val="008D3A5A"/>
    <w:rsid w:val="008D6609"/>
    <w:rsid w:val="008D7542"/>
    <w:rsid w:val="008E07F8"/>
    <w:rsid w:val="008E2894"/>
    <w:rsid w:val="008E29E6"/>
    <w:rsid w:val="008E43CD"/>
    <w:rsid w:val="008E54A9"/>
    <w:rsid w:val="008E56D2"/>
    <w:rsid w:val="008E6060"/>
    <w:rsid w:val="008E7254"/>
    <w:rsid w:val="008F0807"/>
    <w:rsid w:val="008F17BD"/>
    <w:rsid w:val="008F2223"/>
    <w:rsid w:val="008F29B9"/>
    <w:rsid w:val="008F3210"/>
    <w:rsid w:val="008F36ED"/>
    <w:rsid w:val="008F3EA6"/>
    <w:rsid w:val="008F4038"/>
    <w:rsid w:val="008F4A33"/>
    <w:rsid w:val="008F4B45"/>
    <w:rsid w:val="008F4D8C"/>
    <w:rsid w:val="008F4F21"/>
    <w:rsid w:val="008F5775"/>
    <w:rsid w:val="008F6C1D"/>
    <w:rsid w:val="008F7A9D"/>
    <w:rsid w:val="008F7DD6"/>
    <w:rsid w:val="00900855"/>
    <w:rsid w:val="00901931"/>
    <w:rsid w:val="00903442"/>
    <w:rsid w:val="00903864"/>
    <w:rsid w:val="00903B58"/>
    <w:rsid w:val="00903DEA"/>
    <w:rsid w:val="00904C51"/>
    <w:rsid w:val="009052FB"/>
    <w:rsid w:val="00905830"/>
    <w:rsid w:val="009067F3"/>
    <w:rsid w:val="00906CBA"/>
    <w:rsid w:val="00907ED7"/>
    <w:rsid w:val="00910B76"/>
    <w:rsid w:val="00910D46"/>
    <w:rsid w:val="00910DBB"/>
    <w:rsid w:val="009134B3"/>
    <w:rsid w:val="00913B04"/>
    <w:rsid w:val="0091440F"/>
    <w:rsid w:val="0091442C"/>
    <w:rsid w:val="0091479F"/>
    <w:rsid w:val="00914E25"/>
    <w:rsid w:val="00915010"/>
    <w:rsid w:val="00915249"/>
    <w:rsid w:val="00916E13"/>
    <w:rsid w:val="0092004A"/>
    <w:rsid w:val="00920492"/>
    <w:rsid w:val="00920683"/>
    <w:rsid w:val="00920796"/>
    <w:rsid w:val="009213A0"/>
    <w:rsid w:val="00921695"/>
    <w:rsid w:val="009223CE"/>
    <w:rsid w:val="00922E5C"/>
    <w:rsid w:val="00922E68"/>
    <w:rsid w:val="0092314D"/>
    <w:rsid w:val="00924CEA"/>
    <w:rsid w:val="00924F2B"/>
    <w:rsid w:val="00925495"/>
    <w:rsid w:val="00925E99"/>
    <w:rsid w:val="00927814"/>
    <w:rsid w:val="0092791A"/>
    <w:rsid w:val="0093090D"/>
    <w:rsid w:val="00932544"/>
    <w:rsid w:val="0093281B"/>
    <w:rsid w:val="00934E80"/>
    <w:rsid w:val="00935567"/>
    <w:rsid w:val="00935D5D"/>
    <w:rsid w:val="00936648"/>
    <w:rsid w:val="0093692C"/>
    <w:rsid w:val="00940C58"/>
    <w:rsid w:val="00940CB0"/>
    <w:rsid w:val="0094104A"/>
    <w:rsid w:val="00941283"/>
    <w:rsid w:val="00941822"/>
    <w:rsid w:val="00941895"/>
    <w:rsid w:val="00942091"/>
    <w:rsid w:val="0094296F"/>
    <w:rsid w:val="00942CBE"/>
    <w:rsid w:val="00943AF7"/>
    <w:rsid w:val="00945AEF"/>
    <w:rsid w:val="00946105"/>
    <w:rsid w:val="00946CE6"/>
    <w:rsid w:val="00947E14"/>
    <w:rsid w:val="00950CC7"/>
    <w:rsid w:val="00951722"/>
    <w:rsid w:val="00951E62"/>
    <w:rsid w:val="00951EBC"/>
    <w:rsid w:val="00952026"/>
    <w:rsid w:val="009525ED"/>
    <w:rsid w:val="00952789"/>
    <w:rsid w:val="009531C2"/>
    <w:rsid w:val="009535F1"/>
    <w:rsid w:val="009536EC"/>
    <w:rsid w:val="00953F70"/>
    <w:rsid w:val="00954D79"/>
    <w:rsid w:val="00955BFA"/>
    <w:rsid w:val="00956799"/>
    <w:rsid w:val="00956AA5"/>
    <w:rsid w:val="0095741C"/>
    <w:rsid w:val="00957C67"/>
    <w:rsid w:val="00957F45"/>
    <w:rsid w:val="00960D41"/>
    <w:rsid w:val="00960FD0"/>
    <w:rsid w:val="00961FCE"/>
    <w:rsid w:val="00962920"/>
    <w:rsid w:val="009640B9"/>
    <w:rsid w:val="009642DA"/>
    <w:rsid w:val="009658B3"/>
    <w:rsid w:val="00966C69"/>
    <w:rsid w:val="00966C7F"/>
    <w:rsid w:val="00967043"/>
    <w:rsid w:val="0096718B"/>
    <w:rsid w:val="00971151"/>
    <w:rsid w:val="009711A3"/>
    <w:rsid w:val="00972317"/>
    <w:rsid w:val="00972B8D"/>
    <w:rsid w:val="009752FA"/>
    <w:rsid w:val="0097634B"/>
    <w:rsid w:val="009765E5"/>
    <w:rsid w:val="0097706E"/>
    <w:rsid w:val="00977378"/>
    <w:rsid w:val="0098081E"/>
    <w:rsid w:val="00980A71"/>
    <w:rsid w:val="00980CD5"/>
    <w:rsid w:val="00980D52"/>
    <w:rsid w:val="009818B1"/>
    <w:rsid w:val="0098657C"/>
    <w:rsid w:val="00990BC9"/>
    <w:rsid w:val="0099308E"/>
    <w:rsid w:val="009945F2"/>
    <w:rsid w:val="009947BB"/>
    <w:rsid w:val="009948C6"/>
    <w:rsid w:val="00997457"/>
    <w:rsid w:val="009A018E"/>
    <w:rsid w:val="009A2572"/>
    <w:rsid w:val="009A2CC8"/>
    <w:rsid w:val="009A2E67"/>
    <w:rsid w:val="009A42C1"/>
    <w:rsid w:val="009A6F42"/>
    <w:rsid w:val="009A74AE"/>
    <w:rsid w:val="009B0226"/>
    <w:rsid w:val="009B0317"/>
    <w:rsid w:val="009B0E73"/>
    <w:rsid w:val="009B1446"/>
    <w:rsid w:val="009B2137"/>
    <w:rsid w:val="009B22AF"/>
    <w:rsid w:val="009B4B53"/>
    <w:rsid w:val="009B5433"/>
    <w:rsid w:val="009B5FE6"/>
    <w:rsid w:val="009B6265"/>
    <w:rsid w:val="009B6853"/>
    <w:rsid w:val="009B6894"/>
    <w:rsid w:val="009B72F6"/>
    <w:rsid w:val="009B74FA"/>
    <w:rsid w:val="009B7AB5"/>
    <w:rsid w:val="009C0159"/>
    <w:rsid w:val="009C02EB"/>
    <w:rsid w:val="009C1F6B"/>
    <w:rsid w:val="009C3095"/>
    <w:rsid w:val="009C41C9"/>
    <w:rsid w:val="009C4E74"/>
    <w:rsid w:val="009C548B"/>
    <w:rsid w:val="009C7621"/>
    <w:rsid w:val="009C7B42"/>
    <w:rsid w:val="009D0F12"/>
    <w:rsid w:val="009D1970"/>
    <w:rsid w:val="009D2375"/>
    <w:rsid w:val="009D30DB"/>
    <w:rsid w:val="009D4D55"/>
    <w:rsid w:val="009D572D"/>
    <w:rsid w:val="009D5981"/>
    <w:rsid w:val="009D6EE4"/>
    <w:rsid w:val="009D7EDD"/>
    <w:rsid w:val="009E15EC"/>
    <w:rsid w:val="009E1B3A"/>
    <w:rsid w:val="009E3427"/>
    <w:rsid w:val="009E4A5A"/>
    <w:rsid w:val="009E4ACB"/>
    <w:rsid w:val="009E505B"/>
    <w:rsid w:val="009E52BE"/>
    <w:rsid w:val="009E57CF"/>
    <w:rsid w:val="009E701D"/>
    <w:rsid w:val="009E75A8"/>
    <w:rsid w:val="009F0655"/>
    <w:rsid w:val="009F0932"/>
    <w:rsid w:val="009F0BAF"/>
    <w:rsid w:val="009F1FC2"/>
    <w:rsid w:val="009F32C1"/>
    <w:rsid w:val="009F353C"/>
    <w:rsid w:val="009F41A8"/>
    <w:rsid w:val="009F581A"/>
    <w:rsid w:val="009F6AE9"/>
    <w:rsid w:val="009F6E86"/>
    <w:rsid w:val="00A00982"/>
    <w:rsid w:val="00A030DE"/>
    <w:rsid w:val="00A047C6"/>
    <w:rsid w:val="00A049E6"/>
    <w:rsid w:val="00A04A6D"/>
    <w:rsid w:val="00A0521F"/>
    <w:rsid w:val="00A05A49"/>
    <w:rsid w:val="00A063E9"/>
    <w:rsid w:val="00A07FD2"/>
    <w:rsid w:val="00A10EF0"/>
    <w:rsid w:val="00A133FC"/>
    <w:rsid w:val="00A135D6"/>
    <w:rsid w:val="00A137EC"/>
    <w:rsid w:val="00A13CD8"/>
    <w:rsid w:val="00A1531C"/>
    <w:rsid w:val="00A162A6"/>
    <w:rsid w:val="00A16562"/>
    <w:rsid w:val="00A20792"/>
    <w:rsid w:val="00A209C8"/>
    <w:rsid w:val="00A21BEC"/>
    <w:rsid w:val="00A2356D"/>
    <w:rsid w:val="00A23AC5"/>
    <w:rsid w:val="00A24B1A"/>
    <w:rsid w:val="00A24B87"/>
    <w:rsid w:val="00A25DED"/>
    <w:rsid w:val="00A26407"/>
    <w:rsid w:val="00A26460"/>
    <w:rsid w:val="00A31A33"/>
    <w:rsid w:val="00A32554"/>
    <w:rsid w:val="00A32D4A"/>
    <w:rsid w:val="00A33D9B"/>
    <w:rsid w:val="00A350A1"/>
    <w:rsid w:val="00A35826"/>
    <w:rsid w:val="00A3592F"/>
    <w:rsid w:val="00A35B1C"/>
    <w:rsid w:val="00A35CEC"/>
    <w:rsid w:val="00A36C5D"/>
    <w:rsid w:val="00A40B8D"/>
    <w:rsid w:val="00A40EF4"/>
    <w:rsid w:val="00A40FF0"/>
    <w:rsid w:val="00A415B4"/>
    <w:rsid w:val="00A416C9"/>
    <w:rsid w:val="00A41AF2"/>
    <w:rsid w:val="00A429C2"/>
    <w:rsid w:val="00A43145"/>
    <w:rsid w:val="00A43573"/>
    <w:rsid w:val="00A43E98"/>
    <w:rsid w:val="00A44093"/>
    <w:rsid w:val="00A445D4"/>
    <w:rsid w:val="00A46E81"/>
    <w:rsid w:val="00A47C0E"/>
    <w:rsid w:val="00A5105B"/>
    <w:rsid w:val="00A52240"/>
    <w:rsid w:val="00A5286B"/>
    <w:rsid w:val="00A5288B"/>
    <w:rsid w:val="00A53119"/>
    <w:rsid w:val="00A5317B"/>
    <w:rsid w:val="00A5398F"/>
    <w:rsid w:val="00A54170"/>
    <w:rsid w:val="00A5496D"/>
    <w:rsid w:val="00A54BAD"/>
    <w:rsid w:val="00A562AD"/>
    <w:rsid w:val="00A5673A"/>
    <w:rsid w:val="00A56B3C"/>
    <w:rsid w:val="00A5722E"/>
    <w:rsid w:val="00A57C0A"/>
    <w:rsid w:val="00A57E08"/>
    <w:rsid w:val="00A61C35"/>
    <w:rsid w:val="00A62608"/>
    <w:rsid w:val="00A62FA1"/>
    <w:rsid w:val="00A63D8C"/>
    <w:rsid w:val="00A6443A"/>
    <w:rsid w:val="00A64543"/>
    <w:rsid w:val="00A65D6C"/>
    <w:rsid w:val="00A663ED"/>
    <w:rsid w:val="00A66E06"/>
    <w:rsid w:val="00A679F3"/>
    <w:rsid w:val="00A67A28"/>
    <w:rsid w:val="00A67F9E"/>
    <w:rsid w:val="00A70748"/>
    <w:rsid w:val="00A72358"/>
    <w:rsid w:val="00A72755"/>
    <w:rsid w:val="00A73409"/>
    <w:rsid w:val="00A73F1C"/>
    <w:rsid w:val="00A743C6"/>
    <w:rsid w:val="00A74AB4"/>
    <w:rsid w:val="00A76BEB"/>
    <w:rsid w:val="00A77201"/>
    <w:rsid w:val="00A773F6"/>
    <w:rsid w:val="00A77C7A"/>
    <w:rsid w:val="00A8003F"/>
    <w:rsid w:val="00A80620"/>
    <w:rsid w:val="00A814F9"/>
    <w:rsid w:val="00A817B5"/>
    <w:rsid w:val="00A836F4"/>
    <w:rsid w:val="00A83739"/>
    <w:rsid w:val="00A84008"/>
    <w:rsid w:val="00A8656F"/>
    <w:rsid w:val="00A87AA7"/>
    <w:rsid w:val="00A90A9A"/>
    <w:rsid w:val="00A90F9B"/>
    <w:rsid w:val="00A921ED"/>
    <w:rsid w:val="00A92257"/>
    <w:rsid w:val="00A92ECA"/>
    <w:rsid w:val="00A9319D"/>
    <w:rsid w:val="00A93FE3"/>
    <w:rsid w:val="00A94A49"/>
    <w:rsid w:val="00A95ABC"/>
    <w:rsid w:val="00A95CAE"/>
    <w:rsid w:val="00A9617C"/>
    <w:rsid w:val="00A96425"/>
    <w:rsid w:val="00AA0DA2"/>
    <w:rsid w:val="00AA139B"/>
    <w:rsid w:val="00AA155E"/>
    <w:rsid w:val="00AA15A1"/>
    <w:rsid w:val="00AA2039"/>
    <w:rsid w:val="00AA2059"/>
    <w:rsid w:val="00AA2727"/>
    <w:rsid w:val="00AA410D"/>
    <w:rsid w:val="00AA6B52"/>
    <w:rsid w:val="00AA7370"/>
    <w:rsid w:val="00AA79C0"/>
    <w:rsid w:val="00AA7BAC"/>
    <w:rsid w:val="00AB0BE7"/>
    <w:rsid w:val="00AB1074"/>
    <w:rsid w:val="00AB2FBC"/>
    <w:rsid w:val="00AB3C51"/>
    <w:rsid w:val="00AB5896"/>
    <w:rsid w:val="00AB6A62"/>
    <w:rsid w:val="00AB6F80"/>
    <w:rsid w:val="00AB77DD"/>
    <w:rsid w:val="00AC1198"/>
    <w:rsid w:val="00AC1CC2"/>
    <w:rsid w:val="00AC2CB8"/>
    <w:rsid w:val="00AC330C"/>
    <w:rsid w:val="00AC34E1"/>
    <w:rsid w:val="00AC3523"/>
    <w:rsid w:val="00AC4F22"/>
    <w:rsid w:val="00AC5FDA"/>
    <w:rsid w:val="00AC7706"/>
    <w:rsid w:val="00AC77C3"/>
    <w:rsid w:val="00AC7FB1"/>
    <w:rsid w:val="00AD1EB6"/>
    <w:rsid w:val="00AD2311"/>
    <w:rsid w:val="00AD280D"/>
    <w:rsid w:val="00AD3071"/>
    <w:rsid w:val="00AD33D1"/>
    <w:rsid w:val="00AD3E49"/>
    <w:rsid w:val="00AD4429"/>
    <w:rsid w:val="00AD44A1"/>
    <w:rsid w:val="00AD4DF6"/>
    <w:rsid w:val="00AD702E"/>
    <w:rsid w:val="00AD77F5"/>
    <w:rsid w:val="00AD7CAF"/>
    <w:rsid w:val="00AE00D1"/>
    <w:rsid w:val="00AE1606"/>
    <w:rsid w:val="00AE1B78"/>
    <w:rsid w:val="00AE2DFC"/>
    <w:rsid w:val="00AE2EE9"/>
    <w:rsid w:val="00AE3D83"/>
    <w:rsid w:val="00AE3D93"/>
    <w:rsid w:val="00AE4142"/>
    <w:rsid w:val="00AE46C9"/>
    <w:rsid w:val="00AE4CCD"/>
    <w:rsid w:val="00AE5BD7"/>
    <w:rsid w:val="00AE5E21"/>
    <w:rsid w:val="00AE6ADC"/>
    <w:rsid w:val="00AE6FA7"/>
    <w:rsid w:val="00AE745F"/>
    <w:rsid w:val="00AE7E47"/>
    <w:rsid w:val="00AF05B9"/>
    <w:rsid w:val="00AF1160"/>
    <w:rsid w:val="00AF23D4"/>
    <w:rsid w:val="00AF2840"/>
    <w:rsid w:val="00AF3BEB"/>
    <w:rsid w:val="00AF4BCC"/>
    <w:rsid w:val="00AF53FE"/>
    <w:rsid w:val="00AF5B13"/>
    <w:rsid w:val="00AF5E45"/>
    <w:rsid w:val="00AF6856"/>
    <w:rsid w:val="00AF7D7F"/>
    <w:rsid w:val="00AF7F96"/>
    <w:rsid w:val="00B012CA"/>
    <w:rsid w:val="00B024EB"/>
    <w:rsid w:val="00B02577"/>
    <w:rsid w:val="00B03C3D"/>
    <w:rsid w:val="00B046E2"/>
    <w:rsid w:val="00B05380"/>
    <w:rsid w:val="00B0661F"/>
    <w:rsid w:val="00B06D37"/>
    <w:rsid w:val="00B0757F"/>
    <w:rsid w:val="00B0792F"/>
    <w:rsid w:val="00B1044D"/>
    <w:rsid w:val="00B110B4"/>
    <w:rsid w:val="00B120AC"/>
    <w:rsid w:val="00B12DA4"/>
    <w:rsid w:val="00B12FF9"/>
    <w:rsid w:val="00B1388B"/>
    <w:rsid w:val="00B13A63"/>
    <w:rsid w:val="00B13EA5"/>
    <w:rsid w:val="00B16B38"/>
    <w:rsid w:val="00B17188"/>
    <w:rsid w:val="00B171BF"/>
    <w:rsid w:val="00B17A41"/>
    <w:rsid w:val="00B17A94"/>
    <w:rsid w:val="00B22C65"/>
    <w:rsid w:val="00B22EF4"/>
    <w:rsid w:val="00B22F9C"/>
    <w:rsid w:val="00B239F2"/>
    <w:rsid w:val="00B242BA"/>
    <w:rsid w:val="00B24C25"/>
    <w:rsid w:val="00B24C30"/>
    <w:rsid w:val="00B259EC"/>
    <w:rsid w:val="00B26119"/>
    <w:rsid w:val="00B26B24"/>
    <w:rsid w:val="00B3298C"/>
    <w:rsid w:val="00B33995"/>
    <w:rsid w:val="00B3410C"/>
    <w:rsid w:val="00B367F9"/>
    <w:rsid w:val="00B37241"/>
    <w:rsid w:val="00B403DE"/>
    <w:rsid w:val="00B420B3"/>
    <w:rsid w:val="00B429C7"/>
    <w:rsid w:val="00B42C7D"/>
    <w:rsid w:val="00B433C1"/>
    <w:rsid w:val="00B43F26"/>
    <w:rsid w:val="00B4473D"/>
    <w:rsid w:val="00B44773"/>
    <w:rsid w:val="00B4530F"/>
    <w:rsid w:val="00B45D59"/>
    <w:rsid w:val="00B50AF6"/>
    <w:rsid w:val="00B52C50"/>
    <w:rsid w:val="00B55B97"/>
    <w:rsid w:val="00B56096"/>
    <w:rsid w:val="00B566D3"/>
    <w:rsid w:val="00B567F7"/>
    <w:rsid w:val="00B576F9"/>
    <w:rsid w:val="00B60750"/>
    <w:rsid w:val="00B60E31"/>
    <w:rsid w:val="00B616FE"/>
    <w:rsid w:val="00B61F57"/>
    <w:rsid w:val="00B62071"/>
    <w:rsid w:val="00B62604"/>
    <w:rsid w:val="00B62631"/>
    <w:rsid w:val="00B629F0"/>
    <w:rsid w:val="00B640CD"/>
    <w:rsid w:val="00B65029"/>
    <w:rsid w:val="00B652F6"/>
    <w:rsid w:val="00B658C6"/>
    <w:rsid w:val="00B6650C"/>
    <w:rsid w:val="00B7071E"/>
    <w:rsid w:val="00B70933"/>
    <w:rsid w:val="00B71C3B"/>
    <w:rsid w:val="00B735A1"/>
    <w:rsid w:val="00B73810"/>
    <w:rsid w:val="00B73F1B"/>
    <w:rsid w:val="00B75622"/>
    <w:rsid w:val="00B7601F"/>
    <w:rsid w:val="00B7698F"/>
    <w:rsid w:val="00B76FE1"/>
    <w:rsid w:val="00B773D3"/>
    <w:rsid w:val="00B80781"/>
    <w:rsid w:val="00B80B39"/>
    <w:rsid w:val="00B815D3"/>
    <w:rsid w:val="00B8245E"/>
    <w:rsid w:val="00B8279E"/>
    <w:rsid w:val="00B82B27"/>
    <w:rsid w:val="00B82FBE"/>
    <w:rsid w:val="00B83827"/>
    <w:rsid w:val="00B8386D"/>
    <w:rsid w:val="00B83D5B"/>
    <w:rsid w:val="00B83F07"/>
    <w:rsid w:val="00B845F5"/>
    <w:rsid w:val="00B84E22"/>
    <w:rsid w:val="00B84F75"/>
    <w:rsid w:val="00B8503C"/>
    <w:rsid w:val="00B855F0"/>
    <w:rsid w:val="00B86085"/>
    <w:rsid w:val="00B86424"/>
    <w:rsid w:val="00B86CBA"/>
    <w:rsid w:val="00B873C6"/>
    <w:rsid w:val="00B876DC"/>
    <w:rsid w:val="00B87A99"/>
    <w:rsid w:val="00B90872"/>
    <w:rsid w:val="00B90F2B"/>
    <w:rsid w:val="00B90FFF"/>
    <w:rsid w:val="00B91D5F"/>
    <w:rsid w:val="00B921E3"/>
    <w:rsid w:val="00B92D53"/>
    <w:rsid w:val="00B93010"/>
    <w:rsid w:val="00B942FE"/>
    <w:rsid w:val="00B94621"/>
    <w:rsid w:val="00B948D0"/>
    <w:rsid w:val="00B94DE3"/>
    <w:rsid w:val="00B96A90"/>
    <w:rsid w:val="00B96CBE"/>
    <w:rsid w:val="00B9712E"/>
    <w:rsid w:val="00B97D79"/>
    <w:rsid w:val="00BA0B55"/>
    <w:rsid w:val="00BA13B8"/>
    <w:rsid w:val="00BA1C03"/>
    <w:rsid w:val="00BA24FE"/>
    <w:rsid w:val="00BA3B25"/>
    <w:rsid w:val="00BA4F03"/>
    <w:rsid w:val="00BA4F9F"/>
    <w:rsid w:val="00BA5CEE"/>
    <w:rsid w:val="00BA7347"/>
    <w:rsid w:val="00BB04CB"/>
    <w:rsid w:val="00BB0B73"/>
    <w:rsid w:val="00BB45AD"/>
    <w:rsid w:val="00BB4B42"/>
    <w:rsid w:val="00BB4FC5"/>
    <w:rsid w:val="00BB55FF"/>
    <w:rsid w:val="00BB5840"/>
    <w:rsid w:val="00BB5882"/>
    <w:rsid w:val="00BB606B"/>
    <w:rsid w:val="00BC09A8"/>
    <w:rsid w:val="00BC22AF"/>
    <w:rsid w:val="00BC316F"/>
    <w:rsid w:val="00BC41BE"/>
    <w:rsid w:val="00BC47B0"/>
    <w:rsid w:val="00BC4919"/>
    <w:rsid w:val="00BC5A5E"/>
    <w:rsid w:val="00BC6316"/>
    <w:rsid w:val="00BC6DCB"/>
    <w:rsid w:val="00BD01F6"/>
    <w:rsid w:val="00BD0313"/>
    <w:rsid w:val="00BD033F"/>
    <w:rsid w:val="00BD1533"/>
    <w:rsid w:val="00BD2A39"/>
    <w:rsid w:val="00BD3AB0"/>
    <w:rsid w:val="00BD410D"/>
    <w:rsid w:val="00BD438B"/>
    <w:rsid w:val="00BD44F3"/>
    <w:rsid w:val="00BD56D0"/>
    <w:rsid w:val="00BD7198"/>
    <w:rsid w:val="00BE1F33"/>
    <w:rsid w:val="00BE448D"/>
    <w:rsid w:val="00BE5301"/>
    <w:rsid w:val="00BE539F"/>
    <w:rsid w:val="00BE5B72"/>
    <w:rsid w:val="00BE6E0E"/>
    <w:rsid w:val="00BE73C9"/>
    <w:rsid w:val="00BE7421"/>
    <w:rsid w:val="00BF0C4B"/>
    <w:rsid w:val="00BF1734"/>
    <w:rsid w:val="00BF1FE2"/>
    <w:rsid w:val="00BF49DF"/>
    <w:rsid w:val="00BF5168"/>
    <w:rsid w:val="00BF5211"/>
    <w:rsid w:val="00BF6E2F"/>
    <w:rsid w:val="00BF7890"/>
    <w:rsid w:val="00C00AD8"/>
    <w:rsid w:val="00C01A52"/>
    <w:rsid w:val="00C03913"/>
    <w:rsid w:val="00C0445E"/>
    <w:rsid w:val="00C04AB9"/>
    <w:rsid w:val="00C07539"/>
    <w:rsid w:val="00C078A7"/>
    <w:rsid w:val="00C10870"/>
    <w:rsid w:val="00C118FC"/>
    <w:rsid w:val="00C11F5D"/>
    <w:rsid w:val="00C12A49"/>
    <w:rsid w:val="00C1614A"/>
    <w:rsid w:val="00C16518"/>
    <w:rsid w:val="00C16F49"/>
    <w:rsid w:val="00C171BB"/>
    <w:rsid w:val="00C1796D"/>
    <w:rsid w:val="00C20BC2"/>
    <w:rsid w:val="00C20FB6"/>
    <w:rsid w:val="00C2190C"/>
    <w:rsid w:val="00C27982"/>
    <w:rsid w:val="00C32EE3"/>
    <w:rsid w:val="00C33685"/>
    <w:rsid w:val="00C338DA"/>
    <w:rsid w:val="00C33DF3"/>
    <w:rsid w:val="00C3417F"/>
    <w:rsid w:val="00C356FF"/>
    <w:rsid w:val="00C35DAA"/>
    <w:rsid w:val="00C361E5"/>
    <w:rsid w:val="00C373D4"/>
    <w:rsid w:val="00C37505"/>
    <w:rsid w:val="00C3754F"/>
    <w:rsid w:val="00C37AA8"/>
    <w:rsid w:val="00C40222"/>
    <w:rsid w:val="00C4029F"/>
    <w:rsid w:val="00C40346"/>
    <w:rsid w:val="00C4054A"/>
    <w:rsid w:val="00C40BC8"/>
    <w:rsid w:val="00C40C15"/>
    <w:rsid w:val="00C4194B"/>
    <w:rsid w:val="00C4195E"/>
    <w:rsid w:val="00C41E25"/>
    <w:rsid w:val="00C439FD"/>
    <w:rsid w:val="00C4408B"/>
    <w:rsid w:val="00C44715"/>
    <w:rsid w:val="00C44DDB"/>
    <w:rsid w:val="00C4505E"/>
    <w:rsid w:val="00C450BA"/>
    <w:rsid w:val="00C467B7"/>
    <w:rsid w:val="00C468AC"/>
    <w:rsid w:val="00C4746D"/>
    <w:rsid w:val="00C47E67"/>
    <w:rsid w:val="00C502AD"/>
    <w:rsid w:val="00C5058E"/>
    <w:rsid w:val="00C52919"/>
    <w:rsid w:val="00C533FE"/>
    <w:rsid w:val="00C54385"/>
    <w:rsid w:val="00C567D0"/>
    <w:rsid w:val="00C57658"/>
    <w:rsid w:val="00C60A07"/>
    <w:rsid w:val="00C61080"/>
    <w:rsid w:val="00C63204"/>
    <w:rsid w:val="00C63256"/>
    <w:rsid w:val="00C633C4"/>
    <w:rsid w:val="00C63D0B"/>
    <w:rsid w:val="00C640DB"/>
    <w:rsid w:val="00C64C92"/>
    <w:rsid w:val="00C651BB"/>
    <w:rsid w:val="00C65E6B"/>
    <w:rsid w:val="00C70ED7"/>
    <w:rsid w:val="00C717B1"/>
    <w:rsid w:val="00C71CAF"/>
    <w:rsid w:val="00C722AD"/>
    <w:rsid w:val="00C72619"/>
    <w:rsid w:val="00C77F4D"/>
    <w:rsid w:val="00C80B98"/>
    <w:rsid w:val="00C81364"/>
    <w:rsid w:val="00C825D3"/>
    <w:rsid w:val="00C83242"/>
    <w:rsid w:val="00C8449F"/>
    <w:rsid w:val="00C8575F"/>
    <w:rsid w:val="00C85BA6"/>
    <w:rsid w:val="00C85CBC"/>
    <w:rsid w:val="00C86226"/>
    <w:rsid w:val="00C87269"/>
    <w:rsid w:val="00C877C0"/>
    <w:rsid w:val="00C9209D"/>
    <w:rsid w:val="00C933E6"/>
    <w:rsid w:val="00C94B7E"/>
    <w:rsid w:val="00C94EC1"/>
    <w:rsid w:val="00C9500F"/>
    <w:rsid w:val="00C954C8"/>
    <w:rsid w:val="00C95931"/>
    <w:rsid w:val="00C95B0D"/>
    <w:rsid w:val="00C95ECF"/>
    <w:rsid w:val="00C96E77"/>
    <w:rsid w:val="00C97D13"/>
    <w:rsid w:val="00CA00EF"/>
    <w:rsid w:val="00CA0B8F"/>
    <w:rsid w:val="00CA11F2"/>
    <w:rsid w:val="00CA1584"/>
    <w:rsid w:val="00CA1913"/>
    <w:rsid w:val="00CA1C09"/>
    <w:rsid w:val="00CA2180"/>
    <w:rsid w:val="00CA252E"/>
    <w:rsid w:val="00CA2F2B"/>
    <w:rsid w:val="00CA32DA"/>
    <w:rsid w:val="00CA3C17"/>
    <w:rsid w:val="00CA3FF6"/>
    <w:rsid w:val="00CA4923"/>
    <w:rsid w:val="00CA4AAD"/>
    <w:rsid w:val="00CA5D6D"/>
    <w:rsid w:val="00CA6A24"/>
    <w:rsid w:val="00CA79BC"/>
    <w:rsid w:val="00CA7B86"/>
    <w:rsid w:val="00CB00FC"/>
    <w:rsid w:val="00CB04F8"/>
    <w:rsid w:val="00CB1B8B"/>
    <w:rsid w:val="00CB22F2"/>
    <w:rsid w:val="00CB2656"/>
    <w:rsid w:val="00CB357D"/>
    <w:rsid w:val="00CB5104"/>
    <w:rsid w:val="00CB6FCF"/>
    <w:rsid w:val="00CB7271"/>
    <w:rsid w:val="00CB76EB"/>
    <w:rsid w:val="00CB7D25"/>
    <w:rsid w:val="00CB7DBA"/>
    <w:rsid w:val="00CC087D"/>
    <w:rsid w:val="00CC34FA"/>
    <w:rsid w:val="00CC395A"/>
    <w:rsid w:val="00CC5500"/>
    <w:rsid w:val="00CC5D7F"/>
    <w:rsid w:val="00CC63C8"/>
    <w:rsid w:val="00CC70A0"/>
    <w:rsid w:val="00CD0814"/>
    <w:rsid w:val="00CD20DE"/>
    <w:rsid w:val="00CD2DE1"/>
    <w:rsid w:val="00CD420E"/>
    <w:rsid w:val="00CD51AE"/>
    <w:rsid w:val="00CD54A2"/>
    <w:rsid w:val="00CD5DCC"/>
    <w:rsid w:val="00CD5FD9"/>
    <w:rsid w:val="00CD6A5E"/>
    <w:rsid w:val="00CD6F39"/>
    <w:rsid w:val="00CD724D"/>
    <w:rsid w:val="00CD73D2"/>
    <w:rsid w:val="00CE01A9"/>
    <w:rsid w:val="00CE274D"/>
    <w:rsid w:val="00CE278D"/>
    <w:rsid w:val="00CE2855"/>
    <w:rsid w:val="00CE2DAE"/>
    <w:rsid w:val="00CE30B1"/>
    <w:rsid w:val="00CE3295"/>
    <w:rsid w:val="00CE4968"/>
    <w:rsid w:val="00CE4D38"/>
    <w:rsid w:val="00CE602B"/>
    <w:rsid w:val="00CE605C"/>
    <w:rsid w:val="00CE6D7E"/>
    <w:rsid w:val="00CE73B7"/>
    <w:rsid w:val="00CF2CC8"/>
    <w:rsid w:val="00CF3520"/>
    <w:rsid w:val="00CF407A"/>
    <w:rsid w:val="00CF4654"/>
    <w:rsid w:val="00CF5D53"/>
    <w:rsid w:val="00CF66EA"/>
    <w:rsid w:val="00D02607"/>
    <w:rsid w:val="00D02613"/>
    <w:rsid w:val="00D02639"/>
    <w:rsid w:val="00D02E79"/>
    <w:rsid w:val="00D030DD"/>
    <w:rsid w:val="00D04C45"/>
    <w:rsid w:val="00D05D37"/>
    <w:rsid w:val="00D07D69"/>
    <w:rsid w:val="00D1018F"/>
    <w:rsid w:val="00D119CA"/>
    <w:rsid w:val="00D12210"/>
    <w:rsid w:val="00D140AC"/>
    <w:rsid w:val="00D15000"/>
    <w:rsid w:val="00D15171"/>
    <w:rsid w:val="00D15C7A"/>
    <w:rsid w:val="00D163F3"/>
    <w:rsid w:val="00D16989"/>
    <w:rsid w:val="00D16C30"/>
    <w:rsid w:val="00D203AE"/>
    <w:rsid w:val="00D2149D"/>
    <w:rsid w:val="00D215B8"/>
    <w:rsid w:val="00D21662"/>
    <w:rsid w:val="00D21865"/>
    <w:rsid w:val="00D21C06"/>
    <w:rsid w:val="00D23632"/>
    <w:rsid w:val="00D23CAA"/>
    <w:rsid w:val="00D25649"/>
    <w:rsid w:val="00D25A7D"/>
    <w:rsid w:val="00D2646B"/>
    <w:rsid w:val="00D2664A"/>
    <w:rsid w:val="00D270F9"/>
    <w:rsid w:val="00D271EE"/>
    <w:rsid w:val="00D2765B"/>
    <w:rsid w:val="00D27C32"/>
    <w:rsid w:val="00D30390"/>
    <w:rsid w:val="00D30607"/>
    <w:rsid w:val="00D30B55"/>
    <w:rsid w:val="00D30CDE"/>
    <w:rsid w:val="00D31B8F"/>
    <w:rsid w:val="00D32041"/>
    <w:rsid w:val="00D34216"/>
    <w:rsid w:val="00D34F22"/>
    <w:rsid w:val="00D36A20"/>
    <w:rsid w:val="00D37201"/>
    <w:rsid w:val="00D4007F"/>
    <w:rsid w:val="00D4102F"/>
    <w:rsid w:val="00D41D9D"/>
    <w:rsid w:val="00D4277C"/>
    <w:rsid w:val="00D427A1"/>
    <w:rsid w:val="00D42917"/>
    <w:rsid w:val="00D42E02"/>
    <w:rsid w:val="00D45148"/>
    <w:rsid w:val="00D452CD"/>
    <w:rsid w:val="00D45B70"/>
    <w:rsid w:val="00D46706"/>
    <w:rsid w:val="00D46B2A"/>
    <w:rsid w:val="00D50603"/>
    <w:rsid w:val="00D50C53"/>
    <w:rsid w:val="00D50C6A"/>
    <w:rsid w:val="00D5112E"/>
    <w:rsid w:val="00D51F06"/>
    <w:rsid w:val="00D52590"/>
    <w:rsid w:val="00D530C0"/>
    <w:rsid w:val="00D56656"/>
    <w:rsid w:val="00D56FD5"/>
    <w:rsid w:val="00D57D30"/>
    <w:rsid w:val="00D61975"/>
    <w:rsid w:val="00D62A43"/>
    <w:rsid w:val="00D62B27"/>
    <w:rsid w:val="00D64DDB"/>
    <w:rsid w:val="00D6566B"/>
    <w:rsid w:val="00D65FF6"/>
    <w:rsid w:val="00D663EF"/>
    <w:rsid w:val="00D6702E"/>
    <w:rsid w:val="00D71552"/>
    <w:rsid w:val="00D71A5D"/>
    <w:rsid w:val="00D73593"/>
    <w:rsid w:val="00D7366C"/>
    <w:rsid w:val="00D73C39"/>
    <w:rsid w:val="00D74666"/>
    <w:rsid w:val="00D74C1F"/>
    <w:rsid w:val="00D75690"/>
    <w:rsid w:val="00D75BC0"/>
    <w:rsid w:val="00D75D32"/>
    <w:rsid w:val="00D7627E"/>
    <w:rsid w:val="00D76303"/>
    <w:rsid w:val="00D768FE"/>
    <w:rsid w:val="00D76D8A"/>
    <w:rsid w:val="00D771E8"/>
    <w:rsid w:val="00D80436"/>
    <w:rsid w:val="00D83EAB"/>
    <w:rsid w:val="00D83F4A"/>
    <w:rsid w:val="00D846DE"/>
    <w:rsid w:val="00D859E5"/>
    <w:rsid w:val="00D86AA2"/>
    <w:rsid w:val="00D920A2"/>
    <w:rsid w:val="00D924C9"/>
    <w:rsid w:val="00D92C07"/>
    <w:rsid w:val="00D93E35"/>
    <w:rsid w:val="00D9480A"/>
    <w:rsid w:val="00D955E9"/>
    <w:rsid w:val="00D95A56"/>
    <w:rsid w:val="00D970B1"/>
    <w:rsid w:val="00D9797C"/>
    <w:rsid w:val="00D9797F"/>
    <w:rsid w:val="00D979B1"/>
    <w:rsid w:val="00D97E85"/>
    <w:rsid w:val="00DA05ED"/>
    <w:rsid w:val="00DA06DC"/>
    <w:rsid w:val="00DA1573"/>
    <w:rsid w:val="00DA3711"/>
    <w:rsid w:val="00DA3A58"/>
    <w:rsid w:val="00DA4FCF"/>
    <w:rsid w:val="00DA5C7D"/>
    <w:rsid w:val="00DA5E39"/>
    <w:rsid w:val="00DA6A31"/>
    <w:rsid w:val="00DA7F1E"/>
    <w:rsid w:val="00DB0765"/>
    <w:rsid w:val="00DB12E8"/>
    <w:rsid w:val="00DB3B64"/>
    <w:rsid w:val="00DB4310"/>
    <w:rsid w:val="00DB45A2"/>
    <w:rsid w:val="00DB4611"/>
    <w:rsid w:val="00DB4774"/>
    <w:rsid w:val="00DB4DD5"/>
    <w:rsid w:val="00DB54A2"/>
    <w:rsid w:val="00DB5A52"/>
    <w:rsid w:val="00DB61EA"/>
    <w:rsid w:val="00DB6523"/>
    <w:rsid w:val="00DB6663"/>
    <w:rsid w:val="00DB6A3B"/>
    <w:rsid w:val="00DB6DE6"/>
    <w:rsid w:val="00DC03E0"/>
    <w:rsid w:val="00DC0883"/>
    <w:rsid w:val="00DC12C6"/>
    <w:rsid w:val="00DC18E9"/>
    <w:rsid w:val="00DC2402"/>
    <w:rsid w:val="00DC2616"/>
    <w:rsid w:val="00DC4040"/>
    <w:rsid w:val="00DC44D4"/>
    <w:rsid w:val="00DC5361"/>
    <w:rsid w:val="00DC5809"/>
    <w:rsid w:val="00DC7037"/>
    <w:rsid w:val="00DC7406"/>
    <w:rsid w:val="00DC7B0E"/>
    <w:rsid w:val="00DC7B2F"/>
    <w:rsid w:val="00DD08B0"/>
    <w:rsid w:val="00DD0D2A"/>
    <w:rsid w:val="00DD12ED"/>
    <w:rsid w:val="00DD13A0"/>
    <w:rsid w:val="00DD13B8"/>
    <w:rsid w:val="00DD1C40"/>
    <w:rsid w:val="00DD32D0"/>
    <w:rsid w:val="00DD4A4C"/>
    <w:rsid w:val="00DD4E15"/>
    <w:rsid w:val="00DD5349"/>
    <w:rsid w:val="00DD5468"/>
    <w:rsid w:val="00DD5ABF"/>
    <w:rsid w:val="00DD68B3"/>
    <w:rsid w:val="00DD68CE"/>
    <w:rsid w:val="00DD7216"/>
    <w:rsid w:val="00DD7793"/>
    <w:rsid w:val="00DE1BDA"/>
    <w:rsid w:val="00DE1C6A"/>
    <w:rsid w:val="00DE260C"/>
    <w:rsid w:val="00DE333C"/>
    <w:rsid w:val="00DE3418"/>
    <w:rsid w:val="00DE3B7B"/>
    <w:rsid w:val="00DE47AB"/>
    <w:rsid w:val="00DE4C29"/>
    <w:rsid w:val="00DE5576"/>
    <w:rsid w:val="00DE5F75"/>
    <w:rsid w:val="00DE6303"/>
    <w:rsid w:val="00DE72F1"/>
    <w:rsid w:val="00DF01C4"/>
    <w:rsid w:val="00DF024A"/>
    <w:rsid w:val="00DF096C"/>
    <w:rsid w:val="00DF163B"/>
    <w:rsid w:val="00DF2273"/>
    <w:rsid w:val="00DF2375"/>
    <w:rsid w:val="00DF2410"/>
    <w:rsid w:val="00DF33CF"/>
    <w:rsid w:val="00DF3F4C"/>
    <w:rsid w:val="00DF51CB"/>
    <w:rsid w:val="00DF6360"/>
    <w:rsid w:val="00DF7AE5"/>
    <w:rsid w:val="00E000FF"/>
    <w:rsid w:val="00E009D2"/>
    <w:rsid w:val="00E013E5"/>
    <w:rsid w:val="00E02588"/>
    <w:rsid w:val="00E0375E"/>
    <w:rsid w:val="00E04444"/>
    <w:rsid w:val="00E051DB"/>
    <w:rsid w:val="00E05F07"/>
    <w:rsid w:val="00E10026"/>
    <w:rsid w:val="00E1035B"/>
    <w:rsid w:val="00E10731"/>
    <w:rsid w:val="00E10C44"/>
    <w:rsid w:val="00E113D9"/>
    <w:rsid w:val="00E11B44"/>
    <w:rsid w:val="00E11FAB"/>
    <w:rsid w:val="00E1242E"/>
    <w:rsid w:val="00E126CB"/>
    <w:rsid w:val="00E138AB"/>
    <w:rsid w:val="00E13B41"/>
    <w:rsid w:val="00E13FC9"/>
    <w:rsid w:val="00E14E93"/>
    <w:rsid w:val="00E154F4"/>
    <w:rsid w:val="00E15727"/>
    <w:rsid w:val="00E15791"/>
    <w:rsid w:val="00E159D7"/>
    <w:rsid w:val="00E15D74"/>
    <w:rsid w:val="00E17EC4"/>
    <w:rsid w:val="00E20CBA"/>
    <w:rsid w:val="00E21373"/>
    <w:rsid w:val="00E2183E"/>
    <w:rsid w:val="00E21AFA"/>
    <w:rsid w:val="00E2235D"/>
    <w:rsid w:val="00E227D8"/>
    <w:rsid w:val="00E22CB9"/>
    <w:rsid w:val="00E23032"/>
    <w:rsid w:val="00E2331F"/>
    <w:rsid w:val="00E24098"/>
    <w:rsid w:val="00E247BA"/>
    <w:rsid w:val="00E24E8A"/>
    <w:rsid w:val="00E25281"/>
    <w:rsid w:val="00E25393"/>
    <w:rsid w:val="00E2542E"/>
    <w:rsid w:val="00E25AE5"/>
    <w:rsid w:val="00E273D7"/>
    <w:rsid w:val="00E30191"/>
    <w:rsid w:val="00E32D4B"/>
    <w:rsid w:val="00E337EC"/>
    <w:rsid w:val="00E33F06"/>
    <w:rsid w:val="00E34D7C"/>
    <w:rsid w:val="00E360F4"/>
    <w:rsid w:val="00E365C6"/>
    <w:rsid w:val="00E36A95"/>
    <w:rsid w:val="00E406DF"/>
    <w:rsid w:val="00E40708"/>
    <w:rsid w:val="00E40EEE"/>
    <w:rsid w:val="00E41958"/>
    <w:rsid w:val="00E41C8D"/>
    <w:rsid w:val="00E4205E"/>
    <w:rsid w:val="00E425DB"/>
    <w:rsid w:val="00E440D1"/>
    <w:rsid w:val="00E44270"/>
    <w:rsid w:val="00E4460F"/>
    <w:rsid w:val="00E447C8"/>
    <w:rsid w:val="00E457AA"/>
    <w:rsid w:val="00E4621F"/>
    <w:rsid w:val="00E467FA"/>
    <w:rsid w:val="00E505A1"/>
    <w:rsid w:val="00E50877"/>
    <w:rsid w:val="00E51175"/>
    <w:rsid w:val="00E51346"/>
    <w:rsid w:val="00E51B90"/>
    <w:rsid w:val="00E52B8E"/>
    <w:rsid w:val="00E52C59"/>
    <w:rsid w:val="00E53E15"/>
    <w:rsid w:val="00E543C9"/>
    <w:rsid w:val="00E54BE9"/>
    <w:rsid w:val="00E55397"/>
    <w:rsid w:val="00E563CC"/>
    <w:rsid w:val="00E56436"/>
    <w:rsid w:val="00E5704A"/>
    <w:rsid w:val="00E575F0"/>
    <w:rsid w:val="00E57809"/>
    <w:rsid w:val="00E57F2A"/>
    <w:rsid w:val="00E61A21"/>
    <w:rsid w:val="00E61B7C"/>
    <w:rsid w:val="00E62450"/>
    <w:rsid w:val="00E63713"/>
    <w:rsid w:val="00E65312"/>
    <w:rsid w:val="00E65675"/>
    <w:rsid w:val="00E66154"/>
    <w:rsid w:val="00E66699"/>
    <w:rsid w:val="00E6680A"/>
    <w:rsid w:val="00E66B10"/>
    <w:rsid w:val="00E67073"/>
    <w:rsid w:val="00E6713E"/>
    <w:rsid w:val="00E714EC"/>
    <w:rsid w:val="00E720AC"/>
    <w:rsid w:val="00E7224A"/>
    <w:rsid w:val="00E72419"/>
    <w:rsid w:val="00E73623"/>
    <w:rsid w:val="00E737BF"/>
    <w:rsid w:val="00E73A23"/>
    <w:rsid w:val="00E745D7"/>
    <w:rsid w:val="00E74EA0"/>
    <w:rsid w:val="00E75DDF"/>
    <w:rsid w:val="00E769BB"/>
    <w:rsid w:val="00E77B0A"/>
    <w:rsid w:val="00E81EFF"/>
    <w:rsid w:val="00E8277B"/>
    <w:rsid w:val="00E82BFE"/>
    <w:rsid w:val="00E82DE7"/>
    <w:rsid w:val="00E84392"/>
    <w:rsid w:val="00E84B34"/>
    <w:rsid w:val="00E84DA3"/>
    <w:rsid w:val="00E84F70"/>
    <w:rsid w:val="00E859C9"/>
    <w:rsid w:val="00E87378"/>
    <w:rsid w:val="00E87E43"/>
    <w:rsid w:val="00E920C7"/>
    <w:rsid w:val="00E9370D"/>
    <w:rsid w:val="00E93F70"/>
    <w:rsid w:val="00E94055"/>
    <w:rsid w:val="00E95C03"/>
    <w:rsid w:val="00E965C1"/>
    <w:rsid w:val="00E9683C"/>
    <w:rsid w:val="00E96975"/>
    <w:rsid w:val="00E97B63"/>
    <w:rsid w:val="00E97C9B"/>
    <w:rsid w:val="00EA011A"/>
    <w:rsid w:val="00EA0B7E"/>
    <w:rsid w:val="00EA0D80"/>
    <w:rsid w:val="00EA1FA8"/>
    <w:rsid w:val="00EA2198"/>
    <w:rsid w:val="00EA304A"/>
    <w:rsid w:val="00EA363A"/>
    <w:rsid w:val="00EA3ADA"/>
    <w:rsid w:val="00EA41E4"/>
    <w:rsid w:val="00EA5D35"/>
    <w:rsid w:val="00EA6D31"/>
    <w:rsid w:val="00EA71C0"/>
    <w:rsid w:val="00EA7219"/>
    <w:rsid w:val="00EA7A87"/>
    <w:rsid w:val="00EB0573"/>
    <w:rsid w:val="00EB171A"/>
    <w:rsid w:val="00EB2085"/>
    <w:rsid w:val="00EB2210"/>
    <w:rsid w:val="00EB2813"/>
    <w:rsid w:val="00EB4033"/>
    <w:rsid w:val="00EB5D33"/>
    <w:rsid w:val="00EB6529"/>
    <w:rsid w:val="00EB7E4E"/>
    <w:rsid w:val="00EC0368"/>
    <w:rsid w:val="00EC0EF1"/>
    <w:rsid w:val="00EC119E"/>
    <w:rsid w:val="00EC191F"/>
    <w:rsid w:val="00EC22BB"/>
    <w:rsid w:val="00EC2D0F"/>
    <w:rsid w:val="00EC4B82"/>
    <w:rsid w:val="00EC4C37"/>
    <w:rsid w:val="00EC5650"/>
    <w:rsid w:val="00EC67AC"/>
    <w:rsid w:val="00EC747E"/>
    <w:rsid w:val="00EC75CA"/>
    <w:rsid w:val="00ED0537"/>
    <w:rsid w:val="00ED0B4A"/>
    <w:rsid w:val="00ED2776"/>
    <w:rsid w:val="00ED2B26"/>
    <w:rsid w:val="00ED378B"/>
    <w:rsid w:val="00ED3B3E"/>
    <w:rsid w:val="00ED44F7"/>
    <w:rsid w:val="00ED4D3A"/>
    <w:rsid w:val="00ED69BD"/>
    <w:rsid w:val="00ED712F"/>
    <w:rsid w:val="00ED769A"/>
    <w:rsid w:val="00EE0FF7"/>
    <w:rsid w:val="00EE127F"/>
    <w:rsid w:val="00EE193F"/>
    <w:rsid w:val="00EE1B55"/>
    <w:rsid w:val="00EE617C"/>
    <w:rsid w:val="00EE6E1B"/>
    <w:rsid w:val="00EE777F"/>
    <w:rsid w:val="00EF031F"/>
    <w:rsid w:val="00EF2CF7"/>
    <w:rsid w:val="00EF31F4"/>
    <w:rsid w:val="00EF47C6"/>
    <w:rsid w:val="00EF4ACA"/>
    <w:rsid w:val="00EF4C9B"/>
    <w:rsid w:val="00EF5B79"/>
    <w:rsid w:val="00EF669A"/>
    <w:rsid w:val="00EF718A"/>
    <w:rsid w:val="00EF724C"/>
    <w:rsid w:val="00EF740F"/>
    <w:rsid w:val="00EF746C"/>
    <w:rsid w:val="00F00AAE"/>
    <w:rsid w:val="00F00B76"/>
    <w:rsid w:val="00F00BE8"/>
    <w:rsid w:val="00F015C6"/>
    <w:rsid w:val="00F017F1"/>
    <w:rsid w:val="00F01B64"/>
    <w:rsid w:val="00F01CA2"/>
    <w:rsid w:val="00F026D5"/>
    <w:rsid w:val="00F031E8"/>
    <w:rsid w:val="00F0364C"/>
    <w:rsid w:val="00F045AF"/>
    <w:rsid w:val="00F055F0"/>
    <w:rsid w:val="00F05A27"/>
    <w:rsid w:val="00F06172"/>
    <w:rsid w:val="00F06DBF"/>
    <w:rsid w:val="00F070B6"/>
    <w:rsid w:val="00F076BF"/>
    <w:rsid w:val="00F079EF"/>
    <w:rsid w:val="00F10687"/>
    <w:rsid w:val="00F10EE9"/>
    <w:rsid w:val="00F1172C"/>
    <w:rsid w:val="00F11831"/>
    <w:rsid w:val="00F11D23"/>
    <w:rsid w:val="00F12114"/>
    <w:rsid w:val="00F1251A"/>
    <w:rsid w:val="00F12A60"/>
    <w:rsid w:val="00F131E8"/>
    <w:rsid w:val="00F1520A"/>
    <w:rsid w:val="00F15717"/>
    <w:rsid w:val="00F160EF"/>
    <w:rsid w:val="00F161F6"/>
    <w:rsid w:val="00F17649"/>
    <w:rsid w:val="00F20DBA"/>
    <w:rsid w:val="00F20FCF"/>
    <w:rsid w:val="00F22C56"/>
    <w:rsid w:val="00F23A06"/>
    <w:rsid w:val="00F2664E"/>
    <w:rsid w:val="00F26A7B"/>
    <w:rsid w:val="00F27345"/>
    <w:rsid w:val="00F27729"/>
    <w:rsid w:val="00F309C6"/>
    <w:rsid w:val="00F31033"/>
    <w:rsid w:val="00F310CD"/>
    <w:rsid w:val="00F313C0"/>
    <w:rsid w:val="00F31D88"/>
    <w:rsid w:val="00F327C1"/>
    <w:rsid w:val="00F33465"/>
    <w:rsid w:val="00F337E0"/>
    <w:rsid w:val="00F33809"/>
    <w:rsid w:val="00F33890"/>
    <w:rsid w:val="00F33D1E"/>
    <w:rsid w:val="00F348D7"/>
    <w:rsid w:val="00F34D3D"/>
    <w:rsid w:val="00F35EEC"/>
    <w:rsid w:val="00F36429"/>
    <w:rsid w:val="00F36741"/>
    <w:rsid w:val="00F3674D"/>
    <w:rsid w:val="00F40FAE"/>
    <w:rsid w:val="00F41583"/>
    <w:rsid w:val="00F42142"/>
    <w:rsid w:val="00F43142"/>
    <w:rsid w:val="00F43B47"/>
    <w:rsid w:val="00F441DB"/>
    <w:rsid w:val="00F45239"/>
    <w:rsid w:val="00F45512"/>
    <w:rsid w:val="00F458A6"/>
    <w:rsid w:val="00F45CBC"/>
    <w:rsid w:val="00F46431"/>
    <w:rsid w:val="00F46B2D"/>
    <w:rsid w:val="00F47433"/>
    <w:rsid w:val="00F47661"/>
    <w:rsid w:val="00F52110"/>
    <w:rsid w:val="00F5284D"/>
    <w:rsid w:val="00F52D54"/>
    <w:rsid w:val="00F53F8A"/>
    <w:rsid w:val="00F541EF"/>
    <w:rsid w:val="00F545B6"/>
    <w:rsid w:val="00F56033"/>
    <w:rsid w:val="00F5638C"/>
    <w:rsid w:val="00F56A23"/>
    <w:rsid w:val="00F571C3"/>
    <w:rsid w:val="00F6028C"/>
    <w:rsid w:val="00F60A01"/>
    <w:rsid w:val="00F60D20"/>
    <w:rsid w:val="00F621F1"/>
    <w:rsid w:val="00F62CD2"/>
    <w:rsid w:val="00F62CE1"/>
    <w:rsid w:val="00F62F97"/>
    <w:rsid w:val="00F630A6"/>
    <w:rsid w:val="00F646C3"/>
    <w:rsid w:val="00F64D9E"/>
    <w:rsid w:val="00F652D0"/>
    <w:rsid w:val="00F663F9"/>
    <w:rsid w:val="00F67633"/>
    <w:rsid w:val="00F676C1"/>
    <w:rsid w:val="00F67DB3"/>
    <w:rsid w:val="00F70B35"/>
    <w:rsid w:val="00F71191"/>
    <w:rsid w:val="00F719C7"/>
    <w:rsid w:val="00F721AA"/>
    <w:rsid w:val="00F730BE"/>
    <w:rsid w:val="00F73BD8"/>
    <w:rsid w:val="00F73E0C"/>
    <w:rsid w:val="00F7595A"/>
    <w:rsid w:val="00F7727D"/>
    <w:rsid w:val="00F77D5B"/>
    <w:rsid w:val="00F81D45"/>
    <w:rsid w:val="00F836CE"/>
    <w:rsid w:val="00F83A54"/>
    <w:rsid w:val="00F84119"/>
    <w:rsid w:val="00F845B9"/>
    <w:rsid w:val="00F84D52"/>
    <w:rsid w:val="00F8567B"/>
    <w:rsid w:val="00F85B6E"/>
    <w:rsid w:val="00F85F40"/>
    <w:rsid w:val="00F86FC7"/>
    <w:rsid w:val="00F87432"/>
    <w:rsid w:val="00F901DC"/>
    <w:rsid w:val="00F9138A"/>
    <w:rsid w:val="00F91AA8"/>
    <w:rsid w:val="00F91ED0"/>
    <w:rsid w:val="00F93400"/>
    <w:rsid w:val="00F9377D"/>
    <w:rsid w:val="00F938E0"/>
    <w:rsid w:val="00F93FB8"/>
    <w:rsid w:val="00F94653"/>
    <w:rsid w:val="00F947D4"/>
    <w:rsid w:val="00F9494E"/>
    <w:rsid w:val="00F95969"/>
    <w:rsid w:val="00F95C48"/>
    <w:rsid w:val="00F96068"/>
    <w:rsid w:val="00F97ABD"/>
    <w:rsid w:val="00FA180E"/>
    <w:rsid w:val="00FA308D"/>
    <w:rsid w:val="00FA378F"/>
    <w:rsid w:val="00FA3870"/>
    <w:rsid w:val="00FA38C0"/>
    <w:rsid w:val="00FA3C89"/>
    <w:rsid w:val="00FA3D2D"/>
    <w:rsid w:val="00FA499F"/>
    <w:rsid w:val="00FA71C2"/>
    <w:rsid w:val="00FB0023"/>
    <w:rsid w:val="00FB0C1C"/>
    <w:rsid w:val="00FB197A"/>
    <w:rsid w:val="00FB2336"/>
    <w:rsid w:val="00FB2657"/>
    <w:rsid w:val="00FB2C85"/>
    <w:rsid w:val="00FB2D08"/>
    <w:rsid w:val="00FB33A5"/>
    <w:rsid w:val="00FB617F"/>
    <w:rsid w:val="00FB7745"/>
    <w:rsid w:val="00FC035B"/>
    <w:rsid w:val="00FC0A3A"/>
    <w:rsid w:val="00FC2636"/>
    <w:rsid w:val="00FC357E"/>
    <w:rsid w:val="00FC3785"/>
    <w:rsid w:val="00FC3B98"/>
    <w:rsid w:val="00FC50FF"/>
    <w:rsid w:val="00FC7BC4"/>
    <w:rsid w:val="00FC7F4C"/>
    <w:rsid w:val="00FD0775"/>
    <w:rsid w:val="00FD0E8F"/>
    <w:rsid w:val="00FD17DE"/>
    <w:rsid w:val="00FD1AE3"/>
    <w:rsid w:val="00FD1C89"/>
    <w:rsid w:val="00FD340A"/>
    <w:rsid w:val="00FD4220"/>
    <w:rsid w:val="00FD46C9"/>
    <w:rsid w:val="00FD4DE3"/>
    <w:rsid w:val="00FD5455"/>
    <w:rsid w:val="00FD56D3"/>
    <w:rsid w:val="00FD63FF"/>
    <w:rsid w:val="00FD70AF"/>
    <w:rsid w:val="00FD75BF"/>
    <w:rsid w:val="00FE088A"/>
    <w:rsid w:val="00FE08C3"/>
    <w:rsid w:val="00FE0DB0"/>
    <w:rsid w:val="00FE14F4"/>
    <w:rsid w:val="00FE29F2"/>
    <w:rsid w:val="00FE2A09"/>
    <w:rsid w:val="00FE6ED5"/>
    <w:rsid w:val="00FE7D20"/>
    <w:rsid w:val="00FE7D5C"/>
    <w:rsid w:val="00FF1E47"/>
    <w:rsid w:val="00FF3276"/>
    <w:rsid w:val="00FF3C0E"/>
    <w:rsid w:val="00FF56AC"/>
    <w:rsid w:val="00FF5DB7"/>
    <w:rsid w:val="00FF66D3"/>
    <w:rsid w:val="00FF760E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2AA2"/>
  <w15:chartTrackingRefBased/>
  <w15:docId w15:val="{CD537C70-0BFA-4A17-A856-9A7AF899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,Subsection"/>
    <w:basedOn w:val="OPCParaBase"/>
    <w:link w:val="subsectionChar"/>
    <w:qFormat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qFormat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,t_Main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rmaltextrun">
    <w:name w:val="normaltextrun"/>
    <w:basedOn w:val="DefaultParagraphFont"/>
    <w:rsid w:val="007E2C26"/>
  </w:style>
  <w:style w:type="character" w:customStyle="1" w:styleId="ActHead5Char">
    <w:name w:val="ActHead 5 Char"/>
    <w:aliases w:val="s Char"/>
    <w:basedOn w:val="DefaultParagraphFont"/>
    <w:link w:val="ActHead5"/>
    <w:locked/>
    <w:rsid w:val="00230D74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230D7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">
    <w:name w:val="base-text-paragraph"/>
    <w:link w:val="base-text-paragraphChar"/>
    <w:qFormat/>
    <w:rsid w:val="005E1F51"/>
    <w:pPr>
      <w:numPr>
        <w:numId w:val="11"/>
      </w:num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character" w:customStyle="1" w:styleId="base-text-paragraphChar">
    <w:name w:val="base-text-paragraph Char"/>
    <w:basedOn w:val="DefaultParagraphFont"/>
    <w:link w:val="base-text-paragraph"/>
    <w:rsid w:val="005E1F51"/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paragraph" w:customStyle="1" w:styleId="Bullet">
    <w:name w:val="Bullet"/>
    <w:basedOn w:val="Normal"/>
    <w:qFormat/>
    <w:rsid w:val="008907A6"/>
    <w:pPr>
      <w:numPr>
        <w:numId w:val="29"/>
      </w:numPr>
      <w:spacing w:before="24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customStyle="1" w:styleId="DashChar">
    <w:name w:val="Dash Char"/>
    <w:basedOn w:val="DefaultParagraphFont"/>
    <w:link w:val="Dash"/>
    <w:locked/>
    <w:rsid w:val="008907A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8907A6"/>
    <w:pPr>
      <w:numPr>
        <w:ilvl w:val="1"/>
        <w:numId w:val="29"/>
      </w:numPr>
      <w:spacing w:after="200" w:line="240" w:lineRule="auto"/>
    </w:pPr>
    <w:rPr>
      <w:rFonts w:eastAsia="Times New Roman" w:cs="Times New Roman"/>
      <w:sz w:val="24"/>
      <w:lang w:eastAsia="en-AU"/>
    </w:rPr>
  </w:style>
  <w:style w:type="paragraph" w:customStyle="1" w:styleId="DoubleDot">
    <w:name w:val="Double Dot"/>
    <w:basedOn w:val="Normal"/>
    <w:rsid w:val="008907A6"/>
    <w:pPr>
      <w:numPr>
        <w:ilvl w:val="2"/>
        <w:numId w:val="29"/>
      </w:numPr>
      <w:spacing w:after="20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0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A0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A0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0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8E1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AA79C0"/>
    <w:pPr>
      <w:ind w:left="720"/>
      <w:contextualSpacing/>
    </w:pPr>
  </w:style>
  <w:style w:type="paragraph" w:customStyle="1" w:styleId="definition0">
    <w:name w:val="definition"/>
    <w:basedOn w:val="Normal"/>
    <w:rsid w:val="00FD56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9536EC"/>
  </w:style>
  <w:style w:type="character" w:customStyle="1" w:styleId="eop">
    <w:name w:val="eop"/>
    <w:basedOn w:val="DefaultParagraphFont"/>
    <w:rsid w:val="009536EC"/>
  </w:style>
  <w:style w:type="character" w:customStyle="1" w:styleId="tabchar">
    <w:name w:val="tabchar"/>
    <w:basedOn w:val="DefaultParagraphFont"/>
    <w:rsid w:val="009536EC"/>
  </w:style>
  <w:style w:type="character" w:styleId="Hyperlink">
    <w:name w:val="Hyperlink"/>
    <w:basedOn w:val="DefaultParagraphFont"/>
    <w:uiPriority w:val="99"/>
    <w:unhideWhenUsed/>
    <w:rsid w:val="00A77C7A"/>
    <w:rPr>
      <w:color w:val="0563C1" w:themeColor="hyperlink"/>
      <w:u w:val="single"/>
    </w:rPr>
  </w:style>
  <w:style w:type="paragraph" w:customStyle="1" w:styleId="paragraphsub0">
    <w:name w:val="paragraphsub"/>
    <w:basedOn w:val="Normal"/>
    <w:rsid w:val="00AE41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headbold0">
    <w:name w:val="boxheadbold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text0">
    <w:name w:val="boxtext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opara0">
    <w:name w:val="sopara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7C2E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 xsi:nil="true"/>
    <Keydoc xmlns="a289cb20-8bb9-401f-8d7b-706fb1a2988d" xsi:nil="true"/>
    <Act_x0028_s_x0029_beingamended xmlns="a289cb20-8bb9-401f-8d7b-706fb1a2988d" xsi:nil="true"/>
    <Test xmlns="25317aad-19f3-4503-9d4c-af878cdab291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76</Value>
      <Value>68</Value>
      <Value>1</Value>
      <Value>28</Value>
    </TaxCatchAll>
    <lcf76f155ced4ddcb4097134ff3c332f xmlns="a289cb20-8bb9-401f-8d7b-706fb1a2988d">
      <Terms xmlns="http://schemas.microsoft.com/office/infopath/2007/PartnerControls"/>
    </lcf76f155ced4ddcb4097134ff3c332f>
    <k8424359e03846678cc4a99dd97e9705 xmlns="ff38c824-6e29-4496-8487-69f397e7ed29">
      <Terms xmlns="http://schemas.microsoft.com/office/infopath/2007/PartnerControls"/>
    </k8424359e03846678cc4a99dd97e9705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Housing</TermName>
          <TermId xmlns="http://schemas.microsoft.com/office/infopath/2007/PartnerControls">979bf202-2487-4a57-be6e-16b9563bd2d7</TermId>
        </TermInfo>
      </Terms>
    </gfba5f33532c49208d2320ce38cc3c2b>
    <_dlc_DocId xmlns="fe39d773-a83d-4623-ae74-f25711a76616">5D7SUYYWNZQE-1246782283-2200</_dlc_DocId>
    <_dlc_DocIdUrl xmlns="fe39d773-a83d-4623-ae74-f25711a76616">
      <Url>https://austreasury.sharepoint.com/sites/leg-meas-function/_layouts/15/DocIdRedir.aspx?ID=5D7SUYYWNZQE-1246782283-2200</Url>
      <Description>5D7SUYYWNZQE-1246782283-2200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320F05CC4145A8991D52ECAE4D76" ma:contentTypeVersion="32" ma:contentTypeDescription="Create a new document." ma:contentTypeScope="" ma:versionID="04a67e9539a1bd8500d063536e152121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25317aad-19f3-4503-9d4c-af878cdab291" targetNamespace="http://schemas.microsoft.com/office/2006/metadata/properties" ma:root="true" ma:fieldsID="c013c5dbc697bac4bb99928232c17898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25317aad-19f3-4503-9d4c-af878cdab29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DocumentSetDescription" minOccurs="0"/>
                <xsd:element ref="ns2:SharedWithUsers" minOccurs="0"/>
                <xsd:element ref="ns2:SharedWithDetails" minOccurs="0"/>
                <xsd:element ref="ns5:Test" minOccurs="0"/>
                <xsd:element ref="ns2:k8424359e03846678cc4a99dd97e9705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5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8424359e03846678cc4a99dd97e9705" ma:index="39" nillable="true" ma:taxonomy="true" ma:internalName="k8424359e03846678cc4a99dd97e9705" ma:taxonomyFieldName="LMDivision" ma:displayName="LMDivision" ma:readOnly="false" ma:default="" ma:fieldId="{48424359-e038-4667-8cc4-a99dd97e9705}" ma:sspId="218240cd-c75f-40bd-87f4-262ac964b25b" ma:termSetId="d02fbde9-b211-41d3-ad23-0d1ac9c765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17aad-19f3-4503-9d4c-af878cdab291" elementFormDefault="qualified">
    <xsd:import namespace="http://schemas.microsoft.com/office/2006/documentManagement/types"/>
    <xsd:import namespace="http://schemas.microsoft.com/office/infopath/2007/PartnerControls"/>
    <xsd:element name="Test" ma:index="38" nillable="true" ma:displayName="Test" ma:internalName="Test">
      <xsd:simpleType>
        <xsd:restriction base="dms:Text">
          <xsd:maxLength value="255"/>
        </xsd:restriction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F037B-86B4-455C-9243-4A8429A158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7CEE9C-DE22-40F5-92CA-47C6F32928CE}">
  <ds:schemaRefs>
    <ds:schemaRef ds:uri="fe39d773-a83d-4623-ae74-f25711a76616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a289cb20-8bb9-401f-8d7b-706fb1a2988d"/>
    <ds:schemaRef ds:uri="ff38c824-6e29-4496-8487-69f397e7ed29"/>
    <ds:schemaRef ds:uri="http://purl.org/dc/elements/1.1/"/>
    <ds:schemaRef ds:uri="http://schemas.microsoft.com/office/infopath/2007/PartnerControls"/>
    <ds:schemaRef ds:uri="25317aad-19f3-4503-9d4c-af878cdab29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FC05D30-7EC5-4077-A1F6-1E4A84975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25317aad-19f3-4503-9d4c-af878cdab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B8330B-4190-4DF0-806F-3A4464C4B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6</TotalTime>
  <Pages>9</Pages>
  <Words>1361</Words>
  <Characters>7103</Characters>
  <Application>Microsoft Office Word</Application>
  <DocSecurity>0</DocSecurity>
  <Lines>187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Housing Australia Investment Mandate Amendment (2024 Measures No. 2) Direction 2024</vt:lpstr>
    </vt:vector>
  </TitlesOfParts>
  <Manager/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Housing Australia Investment Mandate Amendment (2024 Measures No. 2) Direction 2024</dc:title>
  <dc:subject/>
  <dc:creator>Australian Government</dc:creator>
  <cp:keywords/>
  <dc:description/>
  <cp:lastModifiedBy>Hill, Christine</cp:lastModifiedBy>
  <cp:revision>8</cp:revision>
  <cp:lastPrinted>2024-08-24T04:10:00Z</cp:lastPrinted>
  <dcterms:created xsi:type="dcterms:W3CDTF">2024-08-24T04:04:00Z</dcterms:created>
  <dcterms:modified xsi:type="dcterms:W3CDTF">2024-08-25T23:53:00Z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Housing Australia Investment Mandate Amendment (2024 Measures No. 2) Direction 2024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EXPOSURE DRAFT</vt:lpwstr>
  </property>
  <property fmtid="{D5CDD505-2E9C-101B-9397-08002B2CF9AE}" pid="12" name="DLM">
    <vt:lpwstr>No DLM</vt:lpwstr>
  </property>
  <property fmtid="{D5CDD505-2E9C-101B-9397-08002B2CF9AE}" pid="13" name="ContentTypeId">
    <vt:lpwstr>0x0101007649320F05CC4145A8991D52ECAE4D76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ClassificationContentMarkingHeaderShapeIds">
    <vt:lpwstr>4,5,6,7,8,9,a,b,c</vt:lpwstr>
  </property>
  <property fmtid="{D5CDD505-2E9C-101B-9397-08002B2CF9AE}" pid="16" name="ClassificationContentMarkingHeaderFontProps">
    <vt:lpwstr>#ff0000,12,Calibri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d,12,18,1a,1b,1c,1d,1e,1f</vt:lpwstr>
  </property>
  <property fmtid="{D5CDD505-2E9C-101B-9397-08002B2CF9AE}" pid="19" name="ClassificationContentMarkingFooterFontProps">
    <vt:lpwstr>#ff0000,12,Calibri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6e3dc468-5731-4ec9-b671-cf2147a52e3a_Enabled">
    <vt:lpwstr>true</vt:lpwstr>
  </property>
  <property fmtid="{D5CDD505-2E9C-101B-9397-08002B2CF9AE}" pid="22" name="MSIP_Label_6e3dc468-5731-4ec9-b671-cf2147a52e3a_SetDate">
    <vt:lpwstr>2024-07-28T22:36:52Z</vt:lpwstr>
  </property>
  <property fmtid="{D5CDD505-2E9C-101B-9397-08002B2CF9AE}" pid="23" name="MSIP_Label_6e3dc468-5731-4ec9-b671-cf2147a52e3a_Method">
    <vt:lpwstr>Privileged</vt:lpwstr>
  </property>
  <property fmtid="{D5CDD505-2E9C-101B-9397-08002B2CF9AE}" pid="24" name="MSIP_Label_6e3dc468-5731-4ec9-b671-cf2147a52e3a_Name">
    <vt:lpwstr>Official</vt:lpwstr>
  </property>
  <property fmtid="{D5CDD505-2E9C-101B-9397-08002B2CF9AE}" pid="25" name="MSIP_Label_6e3dc468-5731-4ec9-b671-cf2147a52e3a_SiteId">
    <vt:lpwstr>214f1646-2021-47cc-8397-e3d3a7ba7d9d</vt:lpwstr>
  </property>
  <property fmtid="{D5CDD505-2E9C-101B-9397-08002B2CF9AE}" pid="26" name="MSIP_Label_6e3dc468-5731-4ec9-b671-cf2147a52e3a_ActionId">
    <vt:lpwstr>abb51849-020d-4e56-a3b7-7f5228cb3398</vt:lpwstr>
  </property>
  <property fmtid="{D5CDD505-2E9C-101B-9397-08002B2CF9AE}" pid="27" name="MSIP_Label_6e3dc468-5731-4ec9-b671-cf2147a52e3a_ContentBits">
    <vt:lpwstr>3</vt:lpwstr>
  </property>
  <property fmtid="{D5CDD505-2E9C-101B-9397-08002B2CF9AE}" pid="28" name="eActivity">
    <vt:lpwstr>28;#Legislative measures|0d31ce10-0017-4a46-8d2d-ba60058cb6a2</vt:lpwstr>
  </property>
  <property fmtid="{D5CDD505-2E9C-101B-9397-08002B2CF9AE}" pid="29" name="eTheme">
    <vt:lpwstr>1;#Law Design|318dd2d2-18da-4b8e-a458-14db2c1af95f</vt:lpwstr>
  </property>
  <property fmtid="{D5CDD505-2E9C-101B-9397-08002B2CF9AE}" pid="30" name="eTopic">
    <vt:lpwstr>76;#Housing|979bf202-2487-4a57-be6e-16b9563bd2d7</vt:lpwstr>
  </property>
  <property fmtid="{D5CDD505-2E9C-101B-9397-08002B2CF9AE}" pid="31" name="Order">
    <vt:r8>216100</vt:r8>
  </property>
  <property fmtid="{D5CDD505-2E9C-101B-9397-08002B2CF9AE}" pid="32" name="TSYStatus">
    <vt:lpwstr/>
  </property>
  <property fmtid="{D5CDD505-2E9C-101B-9397-08002B2CF9AE}" pid="33" name="MediaServiceImageTags">
    <vt:lpwstr/>
  </property>
  <property fmtid="{D5CDD505-2E9C-101B-9397-08002B2CF9AE}" pid="34" name="eDocumentType">
    <vt:lpwstr>68;#Legislation|bc5c492f-641e-4b74-8651-322acd553d0f</vt:lpwstr>
  </property>
  <property fmtid="{D5CDD505-2E9C-101B-9397-08002B2CF9AE}" pid="35" name="LMDivision">
    <vt:lpwstr/>
  </property>
  <property fmtid="{D5CDD505-2E9C-101B-9397-08002B2CF9AE}" pid="36" name="EmailAttachments">
    <vt:bool>false</vt:bool>
  </property>
  <property fmtid="{D5CDD505-2E9C-101B-9397-08002B2CF9AE}" pid="37" name="_dlc_DocIdItemGuid">
    <vt:lpwstr>ef439eb4-f9ac-48dc-b430-28b1fb3addab</vt:lpwstr>
  </property>
</Properties>
</file>