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1CEA" w14:textId="77777777" w:rsidR="00236901" w:rsidRDefault="00EB7111" w:rsidP="00236901">
      <w:pPr>
        <w:spacing w:before="360"/>
        <w:ind w:right="95"/>
        <w:jc w:val="center"/>
      </w:pPr>
      <w:r>
        <w:rPr>
          <w:caps/>
          <w:noProof/>
        </w:rPr>
        <w:drawing>
          <wp:inline distT="0" distB="0" distL="0" distR="0" wp14:anchorId="3BFCE0FA" wp14:editId="6F4FB873">
            <wp:extent cx="2465705" cy="1371600"/>
            <wp:effectExtent l="0" t="0" r="0" b="0"/>
            <wp:docPr id="1" name="Picture 1" descr="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ustralian Government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CAE9" w14:textId="1CD14292" w:rsidR="002A31E6" w:rsidRPr="00EC7701" w:rsidRDefault="00EB7111" w:rsidP="002A31E6">
      <w:pPr>
        <w:spacing w:before="360"/>
        <w:jc w:val="center"/>
        <w:rPr>
          <w:rFonts w:ascii="Montserrat Light" w:hAnsi="Montserrat Light"/>
          <w:sz w:val="32"/>
          <w:szCs w:val="32"/>
        </w:rPr>
      </w:pPr>
      <w:r w:rsidRPr="00EC7701">
        <w:rPr>
          <w:rFonts w:ascii="Montserrat Light" w:hAnsi="Montserrat Light"/>
          <w:sz w:val="32"/>
          <w:szCs w:val="32"/>
        </w:rPr>
        <w:t xml:space="preserve">Australian Government response to the </w:t>
      </w:r>
      <w:r w:rsidRPr="00EC7701">
        <w:rPr>
          <w:rFonts w:ascii="Montserrat Light" w:hAnsi="Montserrat Light"/>
          <w:sz w:val="32"/>
          <w:szCs w:val="32"/>
        </w:rPr>
        <w:br/>
      </w:r>
      <w:sdt>
        <w:sdtPr>
          <w:rPr>
            <w:rStyle w:val="commiChar"/>
          </w:rPr>
          <w:alias w:val="Committee Type"/>
          <w:tag w:val="CommitteeType"/>
          <w:id w:val="-551847750"/>
          <w:placeholder>
            <w:docPart w:val="8656F8A7C77145CBAF61E28C2658706A"/>
          </w:placeholder>
        </w:sdtPr>
        <w:sdtEndPr>
          <w:rPr>
            <w:rStyle w:val="DefaultParagraphFont"/>
            <w:rFonts w:ascii="Calibri Light" w:hAnsi="Calibri Light"/>
            <w:sz w:val="22"/>
            <w:szCs w:val="20"/>
          </w:rPr>
        </w:sdtEndPr>
        <w:sdtContent>
          <w:r>
            <w:rPr>
              <w:rFonts w:ascii="Montserrat Light" w:hAnsi="Montserrat Light"/>
              <w:sz w:val="32"/>
              <w:szCs w:val="32"/>
            </w:rPr>
            <w:t>Joint Committee</w:t>
          </w:r>
        </w:sdtContent>
      </w:sdt>
      <w:r w:rsidR="00E12215" w:rsidRPr="00F769CE">
        <w:rPr>
          <w:rStyle w:val="commiChar"/>
        </w:rPr>
        <w:t xml:space="preserve"> </w:t>
      </w:r>
      <w:sdt>
        <w:sdtPr>
          <w:rPr>
            <w:rStyle w:val="commiChar"/>
          </w:rPr>
          <w:alias w:val="Committee Name"/>
          <w:tag w:val="CommitteeName"/>
          <w:id w:val="309682108"/>
          <w:placeholder>
            <w:docPart w:val="2898120352A84DD48EDC3CCB2663A340"/>
          </w:placeholder>
        </w:sdtPr>
        <w:sdtEndPr>
          <w:rPr>
            <w:rStyle w:val="DefaultParagraphFont"/>
            <w:rFonts w:ascii="Calibri Light" w:hAnsi="Calibri Light"/>
            <w:sz w:val="22"/>
            <w:szCs w:val="20"/>
          </w:rPr>
        </w:sdtEndPr>
        <w:sdtContent>
          <w:r w:rsidR="006F3873">
            <w:rPr>
              <w:rStyle w:val="commiChar"/>
            </w:rPr>
            <w:t xml:space="preserve">on </w:t>
          </w:r>
          <w:r>
            <w:rPr>
              <w:rFonts w:ascii="Montserrat Light" w:hAnsi="Montserrat Light"/>
              <w:sz w:val="32"/>
              <w:szCs w:val="32"/>
            </w:rPr>
            <w:t>Corporations and Financial Services</w:t>
          </w:r>
        </w:sdtContent>
      </w:sdt>
      <w:r w:rsidR="00E12215" w:rsidRPr="00EC7701">
        <w:rPr>
          <w:rFonts w:ascii="Montserrat Light" w:hAnsi="Montserrat Light"/>
          <w:sz w:val="32"/>
          <w:szCs w:val="32"/>
        </w:rPr>
        <w:t xml:space="preserve"> </w:t>
      </w:r>
      <w:r>
        <w:rPr>
          <w:rFonts w:ascii="Montserrat Light" w:hAnsi="Montserrat Light"/>
          <w:sz w:val="32"/>
          <w:szCs w:val="32"/>
        </w:rPr>
        <w:t>r</w:t>
      </w:r>
      <w:r w:rsidRPr="00EC7701">
        <w:rPr>
          <w:rFonts w:ascii="Montserrat Light" w:hAnsi="Montserrat Light"/>
          <w:sz w:val="32"/>
          <w:szCs w:val="32"/>
        </w:rPr>
        <w:t>eport:</w:t>
      </w:r>
    </w:p>
    <w:p w14:paraId="06B4A7B1" w14:textId="3B429964" w:rsidR="002A31E6" w:rsidRPr="00EC7701" w:rsidRDefault="00B87DE4" w:rsidP="002A31E6">
      <w:pPr>
        <w:spacing w:before="240" w:after="7800"/>
        <w:jc w:val="center"/>
        <w:rPr>
          <w:rFonts w:ascii="Montserrat Light" w:hAnsi="Montserrat Light"/>
          <w:sz w:val="32"/>
          <w:szCs w:val="32"/>
        </w:rPr>
      </w:pPr>
      <w:sdt>
        <w:sdtPr>
          <w:rPr>
            <w:rStyle w:val="commiChar"/>
          </w:rPr>
          <w:alias w:val="Report Title"/>
          <w:tag w:val="ReportTitle"/>
          <w:id w:val="160520125"/>
          <w:placeholder>
            <w:docPart w:val="749CD8EB45014960823471CA5E14FDC1"/>
          </w:placeholder>
        </w:sdtPr>
        <w:sdtEndPr>
          <w:rPr>
            <w:rStyle w:val="commiChar"/>
          </w:rPr>
        </w:sdtEndPr>
        <w:sdtContent>
          <w:r w:rsidR="00EB7111">
            <w:rPr>
              <w:rFonts w:ascii="Montserrat Light" w:hAnsi="Montserrat Light"/>
              <w:sz w:val="32"/>
              <w:szCs w:val="32"/>
            </w:rPr>
            <w:t xml:space="preserve">Statutory Oversight of the Australian Securities and Investments Commission, the Takeovers </w:t>
          </w:r>
          <w:proofErr w:type="gramStart"/>
          <w:r w:rsidR="00EB7111">
            <w:rPr>
              <w:rFonts w:ascii="Montserrat Light" w:hAnsi="Montserrat Light"/>
              <w:sz w:val="32"/>
              <w:szCs w:val="32"/>
            </w:rPr>
            <w:t>Panel</w:t>
          </w:r>
          <w:proofErr w:type="gramEnd"/>
          <w:r w:rsidR="00EB7111">
            <w:rPr>
              <w:rFonts w:ascii="Montserrat Light" w:hAnsi="Montserrat Light"/>
              <w:sz w:val="32"/>
              <w:szCs w:val="32"/>
            </w:rPr>
            <w:t xml:space="preserve"> and the Corporations Legislation: Report No. 1 of the 45th Parliament</w:t>
          </w:r>
        </w:sdtContent>
      </w:sdt>
    </w:p>
    <w:p w14:paraId="08DA4624" w14:textId="79747FB4" w:rsidR="002A31E6" w:rsidRPr="006F3873" w:rsidRDefault="006F3873" w:rsidP="006F3873">
      <w:pPr>
        <w:jc w:val="right"/>
        <w:rPr>
          <w:rFonts w:ascii="Montserrat Light" w:hAnsi="Montserrat Light"/>
          <w:caps/>
          <w:sz w:val="28"/>
          <w:szCs w:val="28"/>
        </w:rPr>
      </w:pPr>
      <w:r>
        <w:rPr>
          <w:rFonts w:ascii="Montserrat Light" w:hAnsi="Montserrat Light"/>
          <w:sz w:val="28"/>
          <w:szCs w:val="28"/>
        </w:rPr>
        <w:t>May 2024</w:t>
      </w:r>
    </w:p>
    <w:p w14:paraId="7564D92C" w14:textId="77777777" w:rsidR="00B47ECF" w:rsidRPr="00835798" w:rsidRDefault="00B47ECF" w:rsidP="002A31E6">
      <w:pPr>
        <w:pStyle w:val="NoSpacing"/>
        <w:sectPr w:rsidR="00B47ECF" w:rsidRPr="00835798" w:rsidSect="00B47EC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14:paraId="1BFC3F8C" w14:textId="77777777" w:rsidR="003179BA" w:rsidRPr="00C47A9C" w:rsidRDefault="003179BA" w:rsidP="003179BA">
      <w:pPr>
        <w:pStyle w:val="Heading1"/>
      </w:pPr>
      <w:r w:rsidRPr="00C47A9C">
        <w:lastRenderedPageBreak/>
        <w:t>Response to the recommendations</w:t>
      </w:r>
    </w:p>
    <w:tbl>
      <w:tblPr>
        <w:tblW w:w="0" w:type="auto"/>
        <w:tblBorders>
          <w:bottom w:val="single" w:sz="4" w:space="0" w:color="2C384A" w:themeColor="accent1"/>
          <w:insideH w:val="single" w:sz="4" w:space="0" w:color="2C384A" w:themeColor="accent1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3179BA" w14:paraId="132BC104" w14:textId="77777777" w:rsidTr="00A1759D">
        <w:trPr>
          <w:trHeight w:val="70"/>
        </w:trPr>
        <w:tc>
          <w:tcPr>
            <w:tcW w:w="9016" w:type="dxa"/>
          </w:tcPr>
          <w:p w14:paraId="371E97DB" w14:textId="77777777" w:rsidR="003179BA" w:rsidRPr="008774BA" w:rsidRDefault="003179BA" w:rsidP="00A1759D">
            <w:pPr>
              <w:pStyle w:val="BoxHeading"/>
              <w:keepNext w:val="0"/>
              <w:widowControl w:val="0"/>
              <w:rPr>
                <w:caps/>
              </w:rPr>
            </w:pPr>
            <w:r w:rsidRPr="008774BA">
              <w:t>Recommendation 1</w:t>
            </w:r>
          </w:p>
          <w:p w14:paraId="2BB476AA" w14:textId="70CF24C7" w:rsidR="003179BA" w:rsidRPr="008774BA" w:rsidRDefault="003179BA" w:rsidP="00A1759D">
            <w:pPr>
              <w:pStyle w:val="BoxText"/>
              <w:widowControl w:val="0"/>
            </w:pPr>
            <w:r>
              <w:t>The committee recommends that ASIC devise and conduct, alongside or within its current Audit Inspection Program, a study which will generate results which are comparable over time to reflect changes in audit quality.</w:t>
            </w:r>
          </w:p>
          <w:p w14:paraId="453923E3" w14:textId="77777777" w:rsidR="003179BA" w:rsidRPr="009753EB" w:rsidRDefault="003179BA" w:rsidP="00A1759D">
            <w:pPr>
              <w:pStyle w:val="BoxSubHeading"/>
              <w:keepNext w:val="0"/>
              <w:widowControl w:val="0"/>
              <w:rPr>
                <w:caps/>
              </w:rPr>
            </w:pPr>
            <w:r w:rsidRPr="009753EB">
              <w:t xml:space="preserve">Australian Government response </w:t>
            </w:r>
          </w:p>
          <w:p w14:paraId="3C2283EC" w14:textId="5ED81A3F" w:rsidR="003179BA" w:rsidRPr="008774BA" w:rsidRDefault="003179BA" w:rsidP="00A1759D">
            <w:pPr>
              <w:pStyle w:val="BoxText"/>
              <w:widowControl w:val="0"/>
              <w:rPr>
                <w:caps/>
              </w:rPr>
            </w:pPr>
            <w:r w:rsidRPr="00FC14FF">
              <w:t xml:space="preserve">The Government </w:t>
            </w:r>
            <w:r w:rsidRPr="00FC14FF">
              <w:rPr>
                <w:b/>
                <w:bCs/>
              </w:rPr>
              <w:t>notes</w:t>
            </w:r>
            <w:r w:rsidRPr="00FC14FF">
              <w:t xml:space="preserve"> </w:t>
            </w:r>
            <w:r w:rsidR="00650149">
              <w:t>this recommendation</w:t>
            </w:r>
            <w:r w:rsidRPr="00FC14FF">
              <w:t>. However, given the passage of time since this report was tabled, a substantive Government response is no longer appropriate.</w:t>
            </w:r>
          </w:p>
        </w:tc>
      </w:tr>
      <w:tr w:rsidR="003179BA" w14:paraId="533AD907" w14:textId="77777777" w:rsidTr="00A1759D">
        <w:trPr>
          <w:trHeight w:val="70"/>
        </w:trPr>
        <w:tc>
          <w:tcPr>
            <w:tcW w:w="9016" w:type="dxa"/>
          </w:tcPr>
          <w:p w14:paraId="1098667C" w14:textId="77777777" w:rsidR="003179BA" w:rsidRPr="008774BA" w:rsidRDefault="003179BA" w:rsidP="00A1759D">
            <w:pPr>
              <w:pStyle w:val="BoxHeading"/>
              <w:keepNext w:val="0"/>
              <w:widowControl w:val="0"/>
              <w:rPr>
                <w:caps/>
              </w:rPr>
            </w:pPr>
            <w:r w:rsidRPr="008774BA">
              <w:t xml:space="preserve">Recommendation </w:t>
            </w:r>
            <w:r>
              <w:t>2</w:t>
            </w:r>
          </w:p>
          <w:p w14:paraId="41A06715" w14:textId="79D2940B" w:rsidR="003179BA" w:rsidRPr="008774BA" w:rsidRDefault="003179BA" w:rsidP="00A1759D">
            <w:pPr>
              <w:pStyle w:val="BoxText"/>
              <w:widowControl w:val="0"/>
            </w:pPr>
            <w:r>
              <w:t>The committee recommends that ASIC work with the International Organisation of Securities Commissions to conduct a comparative analysis of integrity and anti-corruption measures being undertaken in similar jurisdictions.</w:t>
            </w:r>
          </w:p>
          <w:p w14:paraId="419F67C5" w14:textId="77777777" w:rsidR="003179BA" w:rsidRPr="009753EB" w:rsidRDefault="003179BA" w:rsidP="00A1759D">
            <w:pPr>
              <w:pStyle w:val="BoxSubHeading"/>
              <w:keepNext w:val="0"/>
              <w:widowControl w:val="0"/>
              <w:rPr>
                <w:caps/>
              </w:rPr>
            </w:pPr>
            <w:r w:rsidRPr="009753EB">
              <w:t xml:space="preserve">Australian Government response </w:t>
            </w:r>
          </w:p>
          <w:p w14:paraId="1B5CD3ED" w14:textId="2A9797AF" w:rsidR="003179BA" w:rsidRPr="008774BA" w:rsidRDefault="003179BA" w:rsidP="00A1759D">
            <w:pPr>
              <w:pStyle w:val="BoxText"/>
              <w:widowControl w:val="0"/>
              <w:rPr>
                <w:b/>
                <w:bCs/>
              </w:rPr>
            </w:pPr>
            <w:r w:rsidRPr="00FC14FF">
              <w:t xml:space="preserve">The Government </w:t>
            </w:r>
            <w:r w:rsidRPr="00FC14FF">
              <w:rPr>
                <w:b/>
                <w:bCs/>
              </w:rPr>
              <w:t>notes</w:t>
            </w:r>
            <w:r w:rsidRPr="00FC14FF">
              <w:t xml:space="preserve"> </w:t>
            </w:r>
            <w:r w:rsidR="00650149">
              <w:t>this recommendation</w:t>
            </w:r>
            <w:r w:rsidRPr="00FC14FF">
              <w:t>. However, given the passage of time since this report was tabled, a substantive Government response is no longer appropriate.</w:t>
            </w:r>
            <w:r>
              <w:t xml:space="preserve"> </w:t>
            </w:r>
          </w:p>
        </w:tc>
      </w:tr>
    </w:tbl>
    <w:p w14:paraId="31D47FE6" w14:textId="77777777" w:rsidR="0077630F" w:rsidRPr="00C47A9C" w:rsidRDefault="0077630F" w:rsidP="003179BA">
      <w:pPr>
        <w:pStyle w:val="Heading1"/>
        <w:rPr>
          <w:caps/>
        </w:rPr>
      </w:pPr>
    </w:p>
    <w:sectPr w:rsidR="0077630F" w:rsidRPr="00C47A9C" w:rsidSect="0077630F">
      <w:headerReference w:type="even" r:id="rId12"/>
      <w:headerReference w:type="default" r:id="rId13"/>
      <w:headerReference w:type="first" r:id="rId14"/>
      <w:footerReference w:type="first" r:id="rId15"/>
      <w:type w:val="oddPage"/>
      <w:pgSz w:w="11906" w:h="16838" w:code="9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8456" w14:textId="77777777" w:rsidR="00D35FF3" w:rsidRDefault="00D35FF3">
      <w:pPr>
        <w:spacing w:before="0" w:after="0"/>
      </w:pPr>
      <w:r>
        <w:separator/>
      </w:r>
    </w:p>
  </w:endnote>
  <w:endnote w:type="continuationSeparator" w:id="0">
    <w:p w14:paraId="3349B75F" w14:textId="77777777" w:rsidR="00D35FF3" w:rsidRDefault="00D35F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8E17" w14:textId="4E3653A3" w:rsidR="0077630F" w:rsidRPr="00F347BE" w:rsidRDefault="00EB7111" w:rsidP="00F347BE">
    <w:pPr>
      <w:pStyle w:val="FooterEven"/>
      <w:jc w:val="both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rPr>
        <w:noProof w:val="0"/>
      </w:rPr>
      <w:t>2</w:t>
    </w:r>
    <w:r>
      <w:fldChar w:fldCharType="end"/>
    </w:r>
    <w:r>
      <w:t xml:space="preserve"> | </w:t>
    </w:r>
    <w:r w:rsidR="00E12215">
      <w:fldChar w:fldCharType="begin"/>
    </w:r>
    <w:r>
      <w:instrText xml:space="preserve"> STYLEREF  "Heading 1"  \* MERGEFORMAT </w:instrText>
    </w:r>
    <w:r w:rsidR="00E12215">
      <w:fldChar w:fldCharType="separate"/>
    </w:r>
    <w:r w:rsidR="003179BA">
      <w:t>Response to the recommendations</w:t>
    </w:r>
    <w:r w:rsidR="00E12215">
      <w:fldChar w:fldCharType="end"/>
    </w:r>
    <w:r>
      <w:tab/>
    </w:r>
    <w:r w:rsidRPr="00103F3C">
      <w:rPr>
        <w:position w:val="-8"/>
      </w:rPr>
      <w:drawing>
        <wp:inline distT="0" distB="0" distL="0" distR="0" wp14:anchorId="5BE62BE1" wp14:editId="282E2B56">
          <wp:extent cx="1324800" cy="201600"/>
          <wp:effectExtent l="0" t="0" r="0" b="8255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5C21" w14:textId="0B7E8274" w:rsidR="0077630F" w:rsidRPr="00F347BE" w:rsidRDefault="00EB7111" w:rsidP="00F347BE">
    <w:pPr>
      <w:pStyle w:val="FooterOdd"/>
      <w:jc w:val="left"/>
    </w:pPr>
    <w:r w:rsidRPr="00103F3C">
      <w:rPr>
        <w:noProof/>
        <w:position w:val="-8"/>
      </w:rPr>
      <w:drawing>
        <wp:inline distT="0" distB="0" distL="0" distR="0" wp14:anchorId="0E41387E" wp14:editId="772100BA">
          <wp:extent cx="1324800" cy="201600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12215">
      <w:fldChar w:fldCharType="begin"/>
    </w:r>
    <w:r>
      <w:instrText xml:space="preserve"> STYLEREF  "Heading 1"  \* MERGEFORMAT </w:instrText>
    </w:r>
    <w:r w:rsidR="00E12215">
      <w:fldChar w:fldCharType="separate"/>
    </w:r>
    <w:r w:rsidR="006F3873">
      <w:rPr>
        <w:noProof/>
      </w:rPr>
      <w:t>Response to the recommendations</w:t>
    </w:r>
    <w:r w:rsidR="00E12215">
      <w:rPr>
        <w:noProof/>
      </w:rPr>
      <w:fldChar w:fldCharType="end"/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052D" w14:textId="149A29A6" w:rsidR="0077630F" w:rsidRPr="00F347BE" w:rsidRDefault="00EB7111" w:rsidP="00F347BE">
    <w:pPr>
      <w:pStyle w:val="FooterOdd"/>
      <w:jc w:val="left"/>
    </w:pPr>
    <w:r w:rsidRPr="00103F3C">
      <w:rPr>
        <w:noProof/>
        <w:position w:val="-8"/>
      </w:rPr>
      <w:drawing>
        <wp:inline distT="0" distB="0" distL="0" distR="0" wp14:anchorId="48731250" wp14:editId="01924FD2">
          <wp:extent cx="1324800" cy="201600"/>
          <wp:effectExtent l="0" t="0" r="0" b="8255"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12215">
      <w:fldChar w:fldCharType="begin"/>
    </w:r>
    <w:r>
      <w:instrText xml:space="preserve"> STYLEREF  "Heading 1"  \* MERGEFORMAT </w:instrText>
    </w:r>
    <w:r w:rsidR="00E12215">
      <w:fldChar w:fldCharType="separate"/>
    </w:r>
    <w:r w:rsidR="00B87DE4">
      <w:rPr>
        <w:noProof/>
      </w:rPr>
      <w:t>Response to the recommendations</w:t>
    </w:r>
    <w:r w:rsidR="00E12215">
      <w:rPr>
        <w:noProof/>
      </w:rPr>
      <w:fldChar w:fldCharType="end"/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11A7" w14:textId="77777777" w:rsidR="00D35FF3" w:rsidRDefault="00D35FF3" w:rsidP="00B47ECF">
      <w:r>
        <w:separator/>
      </w:r>
    </w:p>
  </w:footnote>
  <w:footnote w:type="continuationSeparator" w:id="0">
    <w:p w14:paraId="4B6E8C9F" w14:textId="77777777" w:rsidR="00D35FF3" w:rsidRDefault="00D35FF3" w:rsidP="00B4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C2A6" w14:textId="17A71E12" w:rsidR="008774BA" w:rsidRDefault="00F347B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064079D" wp14:editId="78850B5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DD92" w14:textId="0139493F" w:rsidR="008774BA" w:rsidRDefault="00F347BE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3110BBB" wp14:editId="5FFBD9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B655" w14:textId="73BEE20F" w:rsidR="005537C9" w:rsidRDefault="005537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222" w14:textId="7CF34BAD" w:rsidR="005537C9" w:rsidRDefault="005537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0A41" w14:textId="0DBBABEA" w:rsidR="0077630F" w:rsidRDefault="00F347B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825E04C" wp14:editId="701A9FD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44000"/>
          <wp:effectExtent l="0" t="0" r="0" b="381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C7"/>
    <w:multiLevelType w:val="multilevel"/>
    <w:tmpl w:val="43846F94"/>
    <w:styleLink w:val="BoxBulletedList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00460"/>
    <w:multiLevelType w:val="hybridMultilevel"/>
    <w:tmpl w:val="8E40C3F0"/>
    <w:lvl w:ilvl="0" w:tplc="16F29FC0">
      <w:start w:val="1"/>
      <w:numFmt w:val="decimal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7383F4E" w:tentative="1">
      <w:start w:val="1"/>
      <w:numFmt w:val="lowerLetter"/>
      <w:lvlText w:val="%2."/>
      <w:lvlJc w:val="left"/>
      <w:pPr>
        <w:ind w:left="1440" w:hanging="360"/>
      </w:pPr>
    </w:lvl>
    <w:lvl w:ilvl="2" w:tplc="F6F24D56" w:tentative="1">
      <w:start w:val="1"/>
      <w:numFmt w:val="lowerRoman"/>
      <w:lvlText w:val="%3."/>
      <w:lvlJc w:val="right"/>
      <w:pPr>
        <w:ind w:left="2160" w:hanging="180"/>
      </w:pPr>
    </w:lvl>
    <w:lvl w:ilvl="3" w:tplc="6C8EE4CE" w:tentative="1">
      <w:start w:val="1"/>
      <w:numFmt w:val="decimal"/>
      <w:lvlText w:val="%4."/>
      <w:lvlJc w:val="left"/>
      <w:pPr>
        <w:ind w:left="2880" w:hanging="360"/>
      </w:pPr>
    </w:lvl>
    <w:lvl w:ilvl="4" w:tplc="4E940176" w:tentative="1">
      <w:start w:val="1"/>
      <w:numFmt w:val="lowerLetter"/>
      <w:lvlText w:val="%5."/>
      <w:lvlJc w:val="left"/>
      <w:pPr>
        <w:ind w:left="3600" w:hanging="360"/>
      </w:pPr>
    </w:lvl>
    <w:lvl w:ilvl="5" w:tplc="59407448" w:tentative="1">
      <w:start w:val="1"/>
      <w:numFmt w:val="lowerRoman"/>
      <w:lvlText w:val="%6."/>
      <w:lvlJc w:val="right"/>
      <w:pPr>
        <w:ind w:left="4320" w:hanging="180"/>
      </w:pPr>
    </w:lvl>
    <w:lvl w:ilvl="6" w:tplc="6B80A6BC" w:tentative="1">
      <w:start w:val="1"/>
      <w:numFmt w:val="decimal"/>
      <w:lvlText w:val="%7."/>
      <w:lvlJc w:val="left"/>
      <w:pPr>
        <w:ind w:left="5040" w:hanging="360"/>
      </w:pPr>
    </w:lvl>
    <w:lvl w:ilvl="7" w:tplc="E78A3640" w:tentative="1">
      <w:start w:val="1"/>
      <w:numFmt w:val="lowerLetter"/>
      <w:lvlText w:val="%8."/>
      <w:lvlJc w:val="left"/>
      <w:pPr>
        <w:ind w:left="5760" w:hanging="360"/>
      </w:pPr>
    </w:lvl>
    <w:lvl w:ilvl="8" w:tplc="8F727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826BF0"/>
    <w:multiLevelType w:val="multilevel"/>
    <w:tmpl w:val="6D0AA75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8C2710"/>
    <w:multiLevelType w:val="multilevel"/>
    <w:tmpl w:val="0D723674"/>
    <w:styleLink w:val="BulletedList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6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0C16AD"/>
    <w:multiLevelType w:val="multilevel"/>
    <w:tmpl w:val="D10E9CF6"/>
    <w:styleLink w:val="OneLevel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895885"/>
    <w:multiLevelType w:val="hybridMultilevel"/>
    <w:tmpl w:val="3FC612CC"/>
    <w:lvl w:ilvl="0" w:tplc="F0DCACA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ED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CB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0F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84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40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28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47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C1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5224"/>
    <w:multiLevelType w:val="multilevel"/>
    <w:tmpl w:val="57000EF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99122089">
    <w:abstractNumId w:val="2"/>
  </w:num>
  <w:num w:numId="2" w16cid:durableId="639771175">
    <w:abstractNumId w:val="4"/>
  </w:num>
  <w:num w:numId="3" w16cid:durableId="157504514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4940793">
    <w:abstractNumId w:val="0"/>
  </w:num>
  <w:num w:numId="5" w16cid:durableId="854198530">
    <w:abstractNumId w:val="5"/>
  </w:num>
  <w:num w:numId="6" w16cid:durableId="1441996845">
    <w:abstractNumId w:val="6"/>
  </w:num>
  <w:num w:numId="7" w16cid:durableId="1537891007">
    <w:abstractNumId w:val="3"/>
  </w:num>
  <w:num w:numId="8" w16cid:durableId="1092357789">
    <w:abstractNumId w:val="7"/>
  </w:num>
  <w:num w:numId="9" w16cid:durableId="1599635161">
    <w:abstractNumId w:val="1"/>
  </w:num>
  <w:num w:numId="10" w16cid:durableId="1616909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01"/>
    <w:rsid w:val="00056FF5"/>
    <w:rsid w:val="00076769"/>
    <w:rsid w:val="000846EF"/>
    <w:rsid w:val="000D051A"/>
    <w:rsid w:val="000D1C7F"/>
    <w:rsid w:val="00205BAC"/>
    <w:rsid w:val="00236901"/>
    <w:rsid w:val="002A30D0"/>
    <w:rsid w:val="002A31E6"/>
    <w:rsid w:val="002B4442"/>
    <w:rsid w:val="002F52A6"/>
    <w:rsid w:val="003179BA"/>
    <w:rsid w:val="00326FB8"/>
    <w:rsid w:val="00340F54"/>
    <w:rsid w:val="003463B6"/>
    <w:rsid w:val="00353FD7"/>
    <w:rsid w:val="004063DC"/>
    <w:rsid w:val="0042266F"/>
    <w:rsid w:val="00495C13"/>
    <w:rsid w:val="004A4F72"/>
    <w:rsid w:val="00510BCE"/>
    <w:rsid w:val="005243F9"/>
    <w:rsid w:val="005537C9"/>
    <w:rsid w:val="00564655"/>
    <w:rsid w:val="005A000F"/>
    <w:rsid w:val="005E449B"/>
    <w:rsid w:val="00650149"/>
    <w:rsid w:val="0066657F"/>
    <w:rsid w:val="006848CE"/>
    <w:rsid w:val="006D1D3B"/>
    <w:rsid w:val="006F3873"/>
    <w:rsid w:val="00725F12"/>
    <w:rsid w:val="0077630F"/>
    <w:rsid w:val="007820EC"/>
    <w:rsid w:val="007C5FCA"/>
    <w:rsid w:val="00835798"/>
    <w:rsid w:val="00835BB7"/>
    <w:rsid w:val="00854626"/>
    <w:rsid w:val="008671CE"/>
    <w:rsid w:val="008706FC"/>
    <w:rsid w:val="008774BA"/>
    <w:rsid w:val="008D32D4"/>
    <w:rsid w:val="008D6E34"/>
    <w:rsid w:val="00935E3D"/>
    <w:rsid w:val="009753EB"/>
    <w:rsid w:val="00A2437E"/>
    <w:rsid w:val="00A47334"/>
    <w:rsid w:val="00A7212C"/>
    <w:rsid w:val="00B11725"/>
    <w:rsid w:val="00B47ECF"/>
    <w:rsid w:val="00B87DE4"/>
    <w:rsid w:val="00BB1B65"/>
    <w:rsid w:val="00BE31D9"/>
    <w:rsid w:val="00C45BA7"/>
    <w:rsid w:val="00C47A9C"/>
    <w:rsid w:val="00CF75DF"/>
    <w:rsid w:val="00D04818"/>
    <w:rsid w:val="00D35FF3"/>
    <w:rsid w:val="00E12215"/>
    <w:rsid w:val="00EB7111"/>
    <w:rsid w:val="00EC7701"/>
    <w:rsid w:val="00EF2F09"/>
    <w:rsid w:val="00F347BE"/>
    <w:rsid w:val="00F53754"/>
    <w:rsid w:val="00F769CE"/>
    <w:rsid w:val="00F92A63"/>
    <w:rsid w:val="00FB6B0E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62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EF"/>
    <w:pPr>
      <w:spacing w:before="120" w:after="120" w:line="240" w:lineRule="auto"/>
    </w:pPr>
    <w:rPr>
      <w:rFonts w:ascii="Calibri Light" w:eastAsia="Times New Roman" w:hAnsi="Calibri Light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0846EF"/>
    <w:pPr>
      <w:spacing w:before="600" w:line="460" w:lineRule="exact"/>
      <w:outlineLvl w:val="0"/>
    </w:pPr>
    <w:rPr>
      <w:b/>
      <w:bCs w:val="0"/>
      <w:color w:val="5D779D" w:themeColor="accent3"/>
      <w:sz w:val="44"/>
    </w:rPr>
  </w:style>
  <w:style w:type="paragraph" w:styleId="Heading2">
    <w:name w:val="heading 2"/>
    <w:basedOn w:val="HeadingBase"/>
    <w:next w:val="Normal"/>
    <w:link w:val="Heading2Char"/>
    <w:qFormat/>
    <w:rsid w:val="000846EF"/>
    <w:pPr>
      <w:spacing w:before="360" w:line="460" w:lineRule="exact"/>
      <w:outlineLvl w:val="1"/>
    </w:pPr>
    <w:rPr>
      <w:bCs w:val="0"/>
      <w:iCs/>
      <w:color w:val="2C384A"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0846EF"/>
    <w:pPr>
      <w:spacing w:before="320" w:after="0" w:line="276" w:lineRule="auto"/>
      <w:outlineLvl w:val="2"/>
    </w:pPr>
    <w:rPr>
      <w:b/>
      <w:bCs w:val="0"/>
      <w:color w:val="4D7861" w:themeColor="accent2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0846EF"/>
    <w:pPr>
      <w:spacing w:before="280" w:after="0" w:line="276" w:lineRule="auto"/>
      <w:outlineLvl w:val="3"/>
    </w:pPr>
    <w:rPr>
      <w:rFonts w:ascii="Calibri Light" w:hAnsi="Calibri Light"/>
      <w:bCs w:val="0"/>
      <w:color w:val="4D7861" w:themeColor="accent2"/>
      <w:sz w:val="24"/>
      <w:szCs w:val="26"/>
    </w:rPr>
  </w:style>
  <w:style w:type="paragraph" w:styleId="Heading5">
    <w:name w:val="heading 5"/>
    <w:basedOn w:val="HeadingBase"/>
    <w:next w:val="Normal"/>
    <w:link w:val="Heading5Char"/>
    <w:rsid w:val="000846EF"/>
    <w:pPr>
      <w:spacing w:before="240" w:after="0" w:line="276" w:lineRule="auto"/>
      <w:outlineLvl w:val="4"/>
    </w:pPr>
    <w:rPr>
      <w:rFonts w:asciiTheme="majorHAnsi" w:hAnsiTheme="majorHAnsi"/>
      <w:b/>
      <w:bCs w:val="0"/>
      <w:iCs/>
      <w:color w:val="000000" w:themeColor="text1"/>
      <w:sz w:val="22"/>
    </w:rPr>
  </w:style>
  <w:style w:type="paragraph" w:styleId="Heading6">
    <w:name w:val="heading 6"/>
    <w:basedOn w:val="HeadingBase"/>
    <w:next w:val="Normal"/>
    <w:link w:val="Heading6Char"/>
    <w:rsid w:val="000846EF"/>
    <w:pPr>
      <w:spacing w:before="120" w:after="0" w:line="276" w:lineRule="auto"/>
      <w:outlineLvl w:val="5"/>
    </w:pPr>
    <w:rPr>
      <w:rFonts w:ascii="Calibri Light" w:hAnsi="Calibri Light"/>
      <w:bCs w:val="0"/>
      <w:color w:val="000000" w:themeColor="text1"/>
      <w:sz w:val="22"/>
      <w:szCs w:val="22"/>
    </w:rPr>
  </w:style>
  <w:style w:type="paragraph" w:styleId="Heading7">
    <w:name w:val="heading 7"/>
    <w:basedOn w:val="HeadingBase"/>
    <w:next w:val="Normal"/>
    <w:link w:val="Heading7Char"/>
    <w:rsid w:val="000846EF"/>
    <w:pPr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rsid w:val="000846EF"/>
    <w:pPr>
      <w:outlineLvl w:val="7"/>
    </w:pPr>
    <w:rPr>
      <w:iCs/>
      <w:szCs w:val="24"/>
    </w:rPr>
  </w:style>
  <w:style w:type="paragraph" w:styleId="Heading9">
    <w:name w:val="heading 9"/>
    <w:basedOn w:val="HeadingBase"/>
    <w:next w:val="Normal"/>
    <w:link w:val="Heading9Char"/>
    <w:rsid w:val="000846E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846EF"/>
    <w:rPr>
      <w:rFonts w:ascii="Calibri Light" w:hAnsi="Calibri Light"/>
      <w:sz w:val="22"/>
    </w:rPr>
  </w:style>
  <w:style w:type="paragraph" w:styleId="FootnoteText">
    <w:name w:val="footnote text"/>
    <w:basedOn w:val="Normal"/>
    <w:link w:val="FootnoteTextChar"/>
    <w:uiPriority w:val="99"/>
    <w:rsid w:val="000846EF"/>
    <w:pPr>
      <w:spacing w:before="0" w:after="0"/>
      <w:ind w:left="397" w:hanging="39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46EF"/>
    <w:rPr>
      <w:rFonts w:ascii="Calibri Light" w:eastAsia="Times New Roman" w:hAnsi="Calibri Light" w:cs="Times New Roman"/>
      <w:sz w:val="20"/>
      <w:szCs w:val="20"/>
      <w:lang w:eastAsia="en-AU"/>
    </w:rPr>
  </w:style>
  <w:style w:type="paragraph" w:customStyle="1" w:styleId="AppendixHeading">
    <w:name w:val="Appendix Heading"/>
    <w:basedOn w:val="Heading1"/>
    <w:next w:val="Normal"/>
    <w:rsid w:val="000846EF"/>
  </w:style>
  <w:style w:type="paragraph" w:customStyle="1" w:styleId="ContentsHeading">
    <w:name w:val="Contents Heading"/>
    <w:basedOn w:val="Heading1"/>
    <w:qFormat/>
    <w:rsid w:val="000846EF"/>
    <w:pPr>
      <w:outlineLvl w:val="9"/>
    </w:pPr>
  </w:style>
  <w:style w:type="paragraph" w:customStyle="1" w:styleId="FooterCentered">
    <w:name w:val="Footer Centered"/>
    <w:basedOn w:val="Footer"/>
    <w:rsid w:val="000846EF"/>
  </w:style>
  <w:style w:type="paragraph" w:styleId="Header">
    <w:name w:val="header"/>
    <w:basedOn w:val="Normal"/>
    <w:link w:val="HeaderChar"/>
    <w:uiPriority w:val="99"/>
    <w:unhideWhenUsed/>
    <w:rsid w:val="000846E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846EF"/>
    <w:rPr>
      <w:rFonts w:ascii="Calibri Light" w:eastAsia="Times New Roman" w:hAnsi="Calibri Light" w:cs="Times New Roman"/>
      <w:color w:val="004A7F"/>
      <w:sz w:val="20"/>
      <w:szCs w:val="20"/>
      <w:lang w:eastAsia="en-AU"/>
    </w:rPr>
  </w:style>
  <w:style w:type="paragraph" w:styleId="TOC1">
    <w:name w:val="toc 1"/>
    <w:basedOn w:val="Normal"/>
    <w:next w:val="Normal"/>
    <w:uiPriority w:val="39"/>
    <w:rsid w:val="000846EF"/>
    <w:pPr>
      <w:keepNext/>
      <w:tabs>
        <w:tab w:val="right" w:leader="dot" w:pos="9072"/>
      </w:tabs>
      <w:spacing w:before="180" w:after="0"/>
      <w:ind w:right="-2"/>
    </w:pPr>
    <w:rPr>
      <w:b/>
      <w:noProof/>
      <w:color w:val="2C384A" w:themeColor="accent1"/>
      <w:szCs w:val="22"/>
    </w:rPr>
  </w:style>
  <w:style w:type="character" w:styleId="FootnoteReference">
    <w:name w:val="footnote reference"/>
    <w:basedOn w:val="DefaultParagraphFont"/>
    <w:uiPriority w:val="99"/>
    <w:rsid w:val="000846EF"/>
    <w:rPr>
      <w:sz w:val="18"/>
    </w:rPr>
  </w:style>
  <w:style w:type="character" w:customStyle="1" w:styleId="Heading1Char">
    <w:name w:val="Heading 1 Char"/>
    <w:basedOn w:val="DefaultParagraphFont"/>
    <w:link w:val="Heading1"/>
    <w:rsid w:val="000846EF"/>
    <w:rPr>
      <w:rFonts w:ascii="Calibri" w:eastAsia="Times New Roman" w:hAnsi="Calibri" w:cs="Arial"/>
      <w:b/>
      <w:color w:val="5D779D" w:themeColor="accent3"/>
      <w:kern w:val="32"/>
      <w:sz w:val="44"/>
      <w:szCs w:val="36"/>
      <w:lang w:eastAsia="en-AU"/>
    </w:rPr>
  </w:style>
  <w:style w:type="paragraph" w:styleId="Footer">
    <w:name w:val="footer"/>
    <w:basedOn w:val="Normal"/>
    <w:link w:val="FooterChar"/>
    <w:unhideWhenUsed/>
    <w:rsid w:val="000846EF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20"/>
    </w:rPr>
  </w:style>
  <w:style w:type="character" w:customStyle="1" w:styleId="FooterChar">
    <w:name w:val="Footer Char"/>
    <w:basedOn w:val="DefaultParagraphFont"/>
    <w:link w:val="Footer"/>
    <w:rsid w:val="000846EF"/>
    <w:rPr>
      <w:rFonts w:ascii="Calibri Light" w:eastAsia="Times New Roman" w:hAnsi="Calibri Light" w:cs="Times New Roman"/>
      <w:color w:val="002C47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8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6EF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6EF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8C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rsid w:val="000846EF"/>
    <w:pPr>
      <w:spacing w:before="40" w:after="40" w:line="240" w:lineRule="auto"/>
    </w:pPr>
    <w:rPr>
      <w:rFonts w:ascii="Calibri Light" w:eastAsia="Times New Roman" w:hAnsi="Calibri Light" w:cs="Times New Roman"/>
      <w:sz w:val="18"/>
      <w:szCs w:val="20"/>
      <w:lang w:eastAsia="en-AU"/>
    </w:rPr>
    <w:tblPr/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color w:val="2C384A" w:themeColor="accent1"/>
        <w:sz w:val="20"/>
      </w:rPr>
      <w:tblPr/>
      <w:tcPr>
        <w:shd w:val="clear" w:color="auto" w:fill="EEEEEE" w:themeFill="background2"/>
      </w:tcPr>
    </w:tblStylePr>
  </w:style>
  <w:style w:type="paragraph" w:styleId="NoSpacing">
    <w:name w:val="No Spacing"/>
    <w:uiPriority w:val="1"/>
    <w:qFormat/>
    <w:rsid w:val="0087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i">
    <w:name w:val="commi"/>
    <w:basedOn w:val="Normal"/>
    <w:link w:val="commiChar"/>
    <w:qFormat/>
    <w:rsid w:val="00F769CE"/>
    <w:pPr>
      <w:tabs>
        <w:tab w:val="left" w:pos="1843"/>
      </w:tabs>
    </w:pPr>
    <w:rPr>
      <w:rFonts w:ascii="Montserrat Light" w:hAnsi="Montserrat Light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46EF"/>
    <w:rPr>
      <w:color w:val="808080"/>
    </w:rPr>
  </w:style>
  <w:style w:type="character" w:customStyle="1" w:styleId="commiChar">
    <w:name w:val="commi Char"/>
    <w:basedOn w:val="DefaultParagraphFont"/>
    <w:link w:val="commi"/>
    <w:rsid w:val="00F769CE"/>
    <w:rPr>
      <w:rFonts w:ascii="Montserrat Light" w:eastAsia="Times New Roman" w:hAnsi="Montserrat Light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46EF"/>
    <w:rPr>
      <w:rFonts w:ascii="Calibri" w:eastAsia="Times New Roman" w:hAnsi="Calibri" w:cs="Arial"/>
      <w:iCs/>
      <w:color w:val="2C384A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46EF"/>
    <w:rPr>
      <w:rFonts w:ascii="Calibri" w:eastAsia="Times New Roman" w:hAnsi="Calibri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46EF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0846EF"/>
    <w:rPr>
      <w:rFonts w:asciiTheme="majorHAnsi" w:eastAsia="Times New Roman" w:hAnsiTheme="majorHAnsi" w:cs="Arial"/>
      <w:b/>
      <w:iCs/>
      <w:color w:val="000000" w:themeColor="text1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0846EF"/>
    <w:rPr>
      <w:rFonts w:ascii="Calibri Light" w:eastAsia="Times New Roman" w:hAnsi="Calibri Light" w:cs="Arial"/>
      <w:color w:val="000000" w:themeColor="text1"/>
      <w:kern w:val="32"/>
      <w:lang w:eastAsia="en-AU"/>
    </w:rPr>
  </w:style>
  <w:style w:type="character" w:customStyle="1" w:styleId="Heading7Char">
    <w:name w:val="Heading 7 Char"/>
    <w:basedOn w:val="DefaultParagraphFont"/>
    <w:link w:val="Heading7"/>
    <w:rsid w:val="0077630F"/>
    <w:rPr>
      <w:rFonts w:ascii="Calibri" w:eastAsia="Times New Roman" w:hAnsi="Calibri" w:cs="Arial"/>
      <w:bCs/>
      <w:color w:val="002C4A"/>
      <w:kern w:val="32"/>
      <w:sz w:val="48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77630F"/>
    <w:rPr>
      <w:rFonts w:ascii="Calibri" w:eastAsia="Times New Roman" w:hAnsi="Calibri" w:cs="Arial"/>
      <w:bCs/>
      <w:iCs/>
      <w:color w:val="002C4A"/>
      <w:kern w:val="32"/>
      <w:sz w:val="48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77630F"/>
    <w:rPr>
      <w:rFonts w:ascii="Calibri" w:eastAsia="Times New Roman" w:hAnsi="Calibri" w:cs="Arial"/>
      <w:bCs/>
      <w:color w:val="002C4A"/>
      <w:kern w:val="32"/>
      <w:sz w:val="48"/>
      <w:lang w:eastAsia="en-AU"/>
    </w:rPr>
  </w:style>
  <w:style w:type="paragraph" w:customStyle="1" w:styleId="HeadingBase">
    <w:name w:val="Heading Base"/>
    <w:rsid w:val="000846EF"/>
    <w:pPr>
      <w:keepNext/>
      <w:spacing w:after="120" w:line="240" w:lineRule="auto"/>
    </w:pPr>
    <w:rPr>
      <w:rFonts w:ascii="Calibri" w:eastAsia="Times New Roman" w:hAnsi="Calibri" w:cs="Arial"/>
      <w:bCs/>
      <w:color w:val="002C4A"/>
      <w:kern w:val="32"/>
      <w:sz w:val="48"/>
      <w:szCs w:val="36"/>
      <w:lang w:eastAsia="en-AU"/>
    </w:rPr>
  </w:style>
  <w:style w:type="paragraph" w:customStyle="1" w:styleId="SingleParagraph">
    <w:name w:val="Single Paragraph"/>
    <w:basedOn w:val="Normal"/>
    <w:link w:val="SingleParagraphChar"/>
    <w:rsid w:val="000846EF"/>
    <w:pPr>
      <w:spacing w:before="0" w:after="0"/>
    </w:pPr>
  </w:style>
  <w:style w:type="character" w:styleId="Hyperlink">
    <w:name w:val="Hyperlink"/>
    <w:basedOn w:val="DefaultParagraphFont"/>
    <w:uiPriority w:val="99"/>
    <w:rsid w:val="000846EF"/>
    <w:rPr>
      <w:color w:val="3A6FA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EF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ullet">
    <w:name w:val="Bullet"/>
    <w:basedOn w:val="Normal"/>
    <w:link w:val="BulletChar"/>
    <w:autoRedefine/>
    <w:qFormat/>
    <w:rsid w:val="000846EF"/>
    <w:pPr>
      <w:numPr>
        <w:numId w:val="10"/>
      </w:numPr>
      <w:tabs>
        <w:tab w:val="left" w:pos="720"/>
      </w:tabs>
      <w:spacing w:before="0" w:line="276" w:lineRule="auto"/>
      <w:ind w:left="227" w:hanging="227"/>
    </w:pPr>
  </w:style>
  <w:style w:type="paragraph" w:customStyle="1" w:styleId="Dash">
    <w:name w:val="Dash"/>
    <w:basedOn w:val="Normal"/>
    <w:link w:val="DashChar"/>
    <w:qFormat/>
    <w:rsid w:val="000846EF"/>
    <w:pPr>
      <w:numPr>
        <w:ilvl w:val="1"/>
        <w:numId w:val="5"/>
      </w:numPr>
      <w:spacing w:before="0"/>
    </w:pPr>
  </w:style>
  <w:style w:type="paragraph" w:customStyle="1" w:styleId="DoubleDot">
    <w:name w:val="Double Dot"/>
    <w:basedOn w:val="Normal"/>
    <w:link w:val="DoubleDotChar"/>
    <w:qFormat/>
    <w:rsid w:val="000846EF"/>
    <w:pPr>
      <w:numPr>
        <w:ilvl w:val="2"/>
        <w:numId w:val="5"/>
      </w:numPr>
      <w:spacing w:before="0"/>
    </w:pPr>
  </w:style>
  <w:style w:type="paragraph" w:customStyle="1" w:styleId="OutlineNumbered1">
    <w:name w:val="Outline Numbered 1"/>
    <w:basedOn w:val="Normal"/>
    <w:rsid w:val="000846EF"/>
    <w:pPr>
      <w:numPr>
        <w:numId w:val="9"/>
      </w:numPr>
      <w:spacing w:before="0"/>
    </w:pPr>
  </w:style>
  <w:style w:type="paragraph" w:customStyle="1" w:styleId="OutlineNumbered2">
    <w:name w:val="Outline Numbered 2"/>
    <w:basedOn w:val="Normal"/>
    <w:rsid w:val="000846EF"/>
    <w:pPr>
      <w:numPr>
        <w:ilvl w:val="1"/>
        <w:numId w:val="9"/>
      </w:numPr>
      <w:spacing w:before="0"/>
    </w:pPr>
  </w:style>
  <w:style w:type="paragraph" w:customStyle="1" w:styleId="OutlineNumbered3">
    <w:name w:val="Outline Numbered 3"/>
    <w:basedOn w:val="Normal"/>
    <w:rsid w:val="000846EF"/>
    <w:pPr>
      <w:numPr>
        <w:ilvl w:val="2"/>
        <w:numId w:val="9"/>
      </w:numPr>
      <w:spacing w:before="0"/>
    </w:pPr>
  </w:style>
  <w:style w:type="paragraph" w:customStyle="1" w:styleId="AlphaParagraph">
    <w:name w:val="Alpha Paragraph"/>
    <w:basedOn w:val="Normal"/>
    <w:qFormat/>
    <w:rsid w:val="000846EF"/>
    <w:pPr>
      <w:numPr>
        <w:ilvl w:val="1"/>
        <w:numId w:val="2"/>
      </w:numPr>
      <w:spacing w:before="0"/>
    </w:pPr>
  </w:style>
  <w:style w:type="paragraph" w:customStyle="1" w:styleId="BoxHeading">
    <w:name w:val="Box Heading"/>
    <w:basedOn w:val="Normal"/>
    <w:next w:val="Normal"/>
    <w:rsid w:val="000846EF"/>
    <w:pPr>
      <w:keepNext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0846EF"/>
  </w:style>
  <w:style w:type="paragraph" w:customStyle="1" w:styleId="ChartandTableFootnoteAlpha">
    <w:name w:val="Chart and Table Footnote Alpha"/>
    <w:rsid w:val="000846EF"/>
    <w:pPr>
      <w:numPr>
        <w:numId w:val="6"/>
      </w:num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Graphic">
    <w:name w:val="Chart Graphic"/>
    <w:basedOn w:val="Normal"/>
    <w:next w:val="Normal"/>
    <w:rsid w:val="000846EF"/>
    <w:pPr>
      <w:keepNext/>
      <w:spacing w:before="0" w:after="0"/>
      <w:jc w:val="center"/>
    </w:pPr>
    <w:rPr>
      <w:color w:val="004A7F"/>
      <w:sz w:val="20"/>
    </w:rPr>
  </w:style>
  <w:style w:type="paragraph" w:customStyle="1" w:styleId="ChartMainHeading">
    <w:name w:val="Chart Main Heading"/>
    <w:basedOn w:val="TableMainHeading"/>
    <w:next w:val="ChartGraphic"/>
    <w:rsid w:val="000846EF"/>
    <w:pPr>
      <w:jc w:val="center"/>
    </w:pPr>
  </w:style>
  <w:style w:type="paragraph" w:customStyle="1" w:styleId="ChartorTableNote">
    <w:name w:val="Chart or Table Note"/>
    <w:next w:val="Normal"/>
    <w:rsid w:val="000846EF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0846EF"/>
    <w:pPr>
      <w:jc w:val="center"/>
    </w:pPr>
    <w:rPr>
      <w:b w:val="0"/>
      <w:bCs/>
    </w:rPr>
  </w:style>
  <w:style w:type="paragraph" w:customStyle="1" w:styleId="Classification">
    <w:name w:val="Classification"/>
    <w:basedOn w:val="HeadingBase"/>
    <w:next w:val="Footer"/>
    <w:rsid w:val="000846EF"/>
    <w:pPr>
      <w:jc w:val="center"/>
    </w:pPr>
    <w:rPr>
      <w:rFonts w:asciiTheme="minorHAnsi" w:hAnsiTheme="minorHAnsi"/>
      <w:b/>
      <w:smallCaps/>
      <w:sz w:val="24"/>
    </w:rPr>
  </w:style>
  <w:style w:type="paragraph" w:customStyle="1" w:styleId="CoverTitleMain">
    <w:name w:val="Cover Title Main"/>
    <w:basedOn w:val="Normal"/>
    <w:next w:val="Normal"/>
    <w:rsid w:val="000846EF"/>
    <w:pPr>
      <w:keepNext/>
      <w:pBdr>
        <w:bottom w:val="single" w:sz="18" w:space="14" w:color="2C384A" w:themeColor="accent1"/>
      </w:pBdr>
      <w:spacing w:before="0" w:after="240"/>
    </w:pPr>
    <w:rPr>
      <w:b/>
      <w:color w:val="2C384A" w:themeColor="accent1"/>
      <w:sz w:val="56"/>
      <w:szCs w:val="40"/>
    </w:rPr>
  </w:style>
  <w:style w:type="paragraph" w:customStyle="1" w:styleId="CoverTitleSub">
    <w:name w:val="Cover Title Sub"/>
    <w:basedOn w:val="Normal"/>
    <w:rsid w:val="000846EF"/>
    <w:pPr>
      <w:keepNext/>
      <w:spacing w:before="0"/>
    </w:pPr>
    <w:rPr>
      <w:color w:val="2C384A" w:themeColor="accent1"/>
      <w:sz w:val="40"/>
    </w:rPr>
  </w:style>
  <w:style w:type="paragraph" w:customStyle="1" w:styleId="FooterEven">
    <w:name w:val="Footer Even"/>
    <w:basedOn w:val="Footer"/>
    <w:rsid w:val="000846EF"/>
    <w:pPr>
      <w:keepNext/>
      <w:tabs>
        <w:tab w:val="clear" w:pos="4513"/>
        <w:tab w:val="clear" w:pos="9026"/>
        <w:tab w:val="right" w:pos="9072"/>
      </w:tabs>
      <w:jc w:val="left"/>
    </w:pPr>
    <w:rPr>
      <w:noProof/>
      <w:color w:val="2C384A" w:themeColor="accent1"/>
    </w:rPr>
  </w:style>
  <w:style w:type="paragraph" w:customStyle="1" w:styleId="FooterOdd">
    <w:name w:val="Footer Odd"/>
    <w:basedOn w:val="Footer"/>
    <w:rsid w:val="000846EF"/>
    <w:pPr>
      <w:keepNext/>
      <w:tabs>
        <w:tab w:val="clear" w:pos="4513"/>
        <w:tab w:val="clear" w:pos="9026"/>
        <w:tab w:val="right" w:pos="9072"/>
      </w:tabs>
      <w:jc w:val="right"/>
    </w:pPr>
    <w:rPr>
      <w:color w:val="2C384A" w:themeColor="accent1"/>
    </w:rPr>
  </w:style>
  <w:style w:type="paragraph" w:customStyle="1" w:styleId="HeaderEven">
    <w:name w:val="Header Even"/>
    <w:basedOn w:val="Header"/>
    <w:qFormat/>
    <w:rsid w:val="000846EF"/>
    <w:pPr>
      <w:jc w:val="left"/>
    </w:pPr>
    <w:rPr>
      <w:color w:val="002C47"/>
    </w:rPr>
  </w:style>
  <w:style w:type="paragraph" w:customStyle="1" w:styleId="HeaderOdd">
    <w:name w:val="Header Odd"/>
    <w:basedOn w:val="Header"/>
    <w:qFormat/>
    <w:rsid w:val="000846EF"/>
    <w:rPr>
      <w:color w:val="002C47"/>
    </w:rPr>
  </w:style>
  <w:style w:type="paragraph" w:styleId="NormalIndent">
    <w:name w:val="Normal Indent"/>
    <w:basedOn w:val="Normal"/>
    <w:rsid w:val="000846EF"/>
    <w:pPr>
      <w:ind w:left="567"/>
    </w:pPr>
  </w:style>
  <w:style w:type="paragraph" w:customStyle="1" w:styleId="TableTextBase">
    <w:name w:val="Table Text Base"/>
    <w:rsid w:val="000846EF"/>
    <w:pPr>
      <w:spacing w:before="40" w:after="40" w:line="240" w:lineRule="auto"/>
    </w:pPr>
    <w:rPr>
      <w:rFonts w:eastAsia="Times New Roman" w:cs="Times New Roman"/>
      <w:color w:val="000000"/>
      <w:sz w:val="20"/>
      <w:szCs w:val="20"/>
      <w:lang w:eastAsia="en-AU"/>
    </w:rPr>
  </w:style>
  <w:style w:type="paragraph" w:customStyle="1" w:styleId="TableColumnHeadingCentred">
    <w:name w:val="Table Column Heading Centred"/>
    <w:basedOn w:val="TableTextLeft"/>
    <w:rsid w:val="000846EF"/>
    <w:pPr>
      <w:jc w:val="center"/>
    </w:pPr>
    <w:rPr>
      <w:b/>
      <w:color w:val="2C384A" w:themeColor="accent1"/>
      <w:sz w:val="20"/>
    </w:rPr>
  </w:style>
  <w:style w:type="paragraph" w:customStyle="1" w:styleId="TableColumnHeadingLeft">
    <w:name w:val="Table Column Heading Left"/>
    <w:basedOn w:val="TableTextLeft"/>
    <w:rsid w:val="000846EF"/>
    <w:rPr>
      <w:b/>
      <w:color w:val="2C384A" w:themeColor="accent1"/>
      <w:sz w:val="20"/>
    </w:rPr>
  </w:style>
  <w:style w:type="paragraph" w:customStyle="1" w:styleId="TableColumnHeadingRight">
    <w:name w:val="Table Column Heading Right"/>
    <w:basedOn w:val="TableTextLeft"/>
    <w:rsid w:val="000846EF"/>
    <w:pPr>
      <w:jc w:val="right"/>
    </w:pPr>
    <w:rPr>
      <w:b/>
      <w:color w:val="2C384A" w:themeColor="accent1"/>
      <w:sz w:val="20"/>
    </w:rPr>
  </w:style>
  <w:style w:type="paragraph" w:customStyle="1" w:styleId="TableGraphic">
    <w:name w:val="Table Graphic"/>
    <w:basedOn w:val="HeadingBase"/>
    <w:next w:val="Normal"/>
    <w:rsid w:val="000846EF"/>
    <w:pPr>
      <w:spacing w:after="0"/>
    </w:pPr>
  </w:style>
  <w:style w:type="paragraph" w:customStyle="1" w:styleId="TableMainHeading">
    <w:name w:val="Table Main Heading"/>
    <w:basedOn w:val="Heading3"/>
    <w:next w:val="Normal"/>
    <w:rsid w:val="000846EF"/>
    <w:pPr>
      <w:spacing w:before="120"/>
    </w:pPr>
    <w:rPr>
      <w:b w:val="0"/>
      <w:sz w:val="26"/>
    </w:rPr>
  </w:style>
  <w:style w:type="paragraph" w:customStyle="1" w:styleId="TableMainHeadingContd">
    <w:name w:val="Table Main Heading Contd"/>
    <w:basedOn w:val="HeadingBase"/>
    <w:next w:val="TableGraphic"/>
    <w:rsid w:val="000846EF"/>
    <w:pPr>
      <w:spacing w:before="240" w:after="60"/>
    </w:pPr>
    <w:rPr>
      <w:rFonts w:asciiTheme="minorHAnsi" w:hAnsiTheme="minorHAnsi"/>
      <w:b/>
      <w:color w:val="5F5F5F" w:themeColor="text2"/>
      <w:sz w:val="22"/>
    </w:rPr>
  </w:style>
  <w:style w:type="paragraph" w:customStyle="1" w:styleId="TableSecondHeading">
    <w:name w:val="Table Second Heading"/>
    <w:basedOn w:val="Normal"/>
    <w:next w:val="Normal"/>
    <w:rsid w:val="000846EF"/>
    <w:pPr>
      <w:keepNext/>
      <w:spacing w:before="0" w:after="20"/>
    </w:pPr>
    <w:rPr>
      <w:b/>
      <w:color w:val="004A7F"/>
    </w:rPr>
  </w:style>
  <w:style w:type="paragraph" w:customStyle="1" w:styleId="TableTextCentered">
    <w:name w:val="Table Text Centered"/>
    <w:basedOn w:val="TableTextRight"/>
    <w:rsid w:val="000846EF"/>
    <w:pPr>
      <w:jc w:val="center"/>
    </w:pPr>
  </w:style>
  <w:style w:type="paragraph" w:customStyle="1" w:styleId="TableTextIndented">
    <w:name w:val="Table Text Indented"/>
    <w:basedOn w:val="TableTextLeft"/>
    <w:rsid w:val="000846EF"/>
    <w:pPr>
      <w:ind w:left="284"/>
    </w:pPr>
  </w:style>
  <w:style w:type="paragraph" w:customStyle="1" w:styleId="TableTextLeft">
    <w:name w:val="Table Text Left"/>
    <w:basedOn w:val="TableTextRight"/>
    <w:rsid w:val="000846EF"/>
    <w:pPr>
      <w:jc w:val="left"/>
    </w:pPr>
  </w:style>
  <w:style w:type="paragraph" w:customStyle="1" w:styleId="TableTextRight">
    <w:name w:val="Table Text Right"/>
    <w:basedOn w:val="Normal"/>
    <w:rsid w:val="000846EF"/>
    <w:pPr>
      <w:spacing w:before="40" w:after="40"/>
      <w:jc w:val="right"/>
    </w:pPr>
    <w:rPr>
      <w:color w:val="000000"/>
      <w:sz w:val="18"/>
    </w:rPr>
  </w:style>
  <w:style w:type="paragraph" w:styleId="TOC2">
    <w:name w:val="toc 2"/>
    <w:basedOn w:val="Normal"/>
    <w:next w:val="Normal"/>
    <w:uiPriority w:val="39"/>
    <w:rsid w:val="000846EF"/>
    <w:pPr>
      <w:keepNext/>
      <w:tabs>
        <w:tab w:val="right" w:leader="dot" w:pos="9072"/>
      </w:tabs>
      <w:spacing w:before="40" w:after="20"/>
      <w:ind w:right="-2"/>
    </w:pPr>
    <w:rPr>
      <w:noProof/>
      <w:color w:val="5D779D" w:themeColor="accent3"/>
    </w:rPr>
  </w:style>
  <w:style w:type="paragraph" w:styleId="TOC3">
    <w:name w:val="toc 3"/>
    <w:basedOn w:val="Normal"/>
    <w:next w:val="Normal"/>
    <w:uiPriority w:val="39"/>
    <w:rsid w:val="000846E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paragraph" w:styleId="TOC4">
    <w:name w:val="toc 4"/>
    <w:basedOn w:val="Normal"/>
    <w:next w:val="Normal"/>
    <w:rsid w:val="000846EF"/>
    <w:pPr>
      <w:tabs>
        <w:tab w:val="right" w:leader="dot" w:pos="9072"/>
      </w:tabs>
      <w:spacing w:after="0"/>
      <w:ind w:left="454" w:right="851"/>
    </w:pPr>
    <w:rPr>
      <w:color w:val="2C384A" w:themeColor="accent1"/>
    </w:rPr>
  </w:style>
  <w:style w:type="character" w:customStyle="1" w:styleId="Italic">
    <w:name w:val="Italic"/>
    <w:basedOn w:val="DefaultParagraphFont"/>
    <w:rsid w:val="000846EF"/>
    <w:rPr>
      <w:i/>
    </w:rPr>
  </w:style>
  <w:style w:type="paragraph" w:customStyle="1" w:styleId="OneLevelNumberedParagraph">
    <w:name w:val="One Level Numbered Paragraph"/>
    <w:basedOn w:val="Normal"/>
    <w:rsid w:val="000846EF"/>
    <w:pPr>
      <w:numPr>
        <w:numId w:val="1"/>
      </w:numPr>
    </w:pPr>
  </w:style>
  <w:style w:type="character" w:customStyle="1" w:styleId="EmailStyle81">
    <w:name w:val="EmailStyle81"/>
    <w:basedOn w:val="DefaultParagraphFont"/>
    <w:semiHidden/>
    <w:rsid w:val="000846EF"/>
    <w:rPr>
      <w:rFonts w:ascii="Arial" w:hAnsi="Arial" w:cs="Arial"/>
      <w:color w:val="auto"/>
      <w:sz w:val="20"/>
      <w:szCs w:val="20"/>
    </w:rPr>
  </w:style>
  <w:style w:type="paragraph" w:customStyle="1" w:styleId="CoverDate">
    <w:name w:val="Cover Date"/>
    <w:basedOn w:val="Normal"/>
    <w:rsid w:val="000846EF"/>
    <w:pPr>
      <w:keepNext/>
      <w:spacing w:before="840" w:after="0"/>
    </w:pPr>
    <w:rPr>
      <w:color w:val="2C384A" w:themeColor="accent1"/>
      <w:sz w:val="28"/>
    </w:rPr>
  </w:style>
  <w:style w:type="character" w:customStyle="1" w:styleId="BulletChar">
    <w:name w:val="Bullet Char"/>
    <w:basedOn w:val="DefaultParagraphFont"/>
    <w:link w:val="Bullet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bullet">
    <w:name w:val="Box bullet"/>
    <w:basedOn w:val="Bullet"/>
    <w:autoRedefine/>
    <w:rsid w:val="000846EF"/>
    <w:pPr>
      <w:tabs>
        <w:tab w:val="num" w:pos="284"/>
      </w:tabs>
      <w:spacing w:before="60"/>
    </w:pPr>
    <w:rPr>
      <w:color w:val="0D0D0D" w:themeColor="text1" w:themeTint="F2"/>
    </w:rPr>
  </w:style>
  <w:style w:type="numbering" w:customStyle="1" w:styleId="BoxBulletedList">
    <w:name w:val="Box Bulleted List"/>
    <w:uiPriority w:val="99"/>
    <w:rsid w:val="000846EF"/>
    <w:pPr>
      <w:numPr>
        <w:numId w:val="4"/>
      </w:numPr>
    </w:pPr>
  </w:style>
  <w:style w:type="character" w:customStyle="1" w:styleId="DashChar">
    <w:name w:val="Dash Char"/>
    <w:basedOn w:val="DefaultParagraphFont"/>
    <w:link w:val="Dash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dash">
    <w:name w:val="Box dash"/>
    <w:basedOn w:val="Dash"/>
    <w:rsid w:val="000846EF"/>
    <w:pPr>
      <w:tabs>
        <w:tab w:val="clear" w:pos="567"/>
        <w:tab w:val="num" w:pos="1040"/>
      </w:tabs>
      <w:spacing w:before="60" w:after="0" w:line="276" w:lineRule="auto"/>
      <w:ind w:left="454" w:hanging="170"/>
    </w:pPr>
    <w:rPr>
      <w:rFonts w:eastAsiaTheme="minorHAnsi"/>
      <w:color w:val="0D0D0D" w:themeColor="text1" w:themeTint="F2"/>
      <w:lang w:eastAsia="en-US"/>
    </w:rPr>
  </w:style>
  <w:style w:type="character" w:customStyle="1" w:styleId="DoubleDotChar">
    <w:name w:val="Double Dot Char"/>
    <w:basedOn w:val="DefaultParagraphFont"/>
    <w:link w:val="DoubleDot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doubledot">
    <w:name w:val="Box double dot"/>
    <w:basedOn w:val="DoubleDot"/>
    <w:rsid w:val="000846EF"/>
    <w:pPr>
      <w:tabs>
        <w:tab w:val="clear" w:pos="850"/>
        <w:tab w:val="left" w:pos="567"/>
        <w:tab w:val="num" w:pos="1560"/>
      </w:tabs>
      <w:spacing w:before="60" w:after="0" w:line="276" w:lineRule="auto"/>
      <w:ind w:left="567" w:hanging="142"/>
    </w:pPr>
    <w:rPr>
      <w:rFonts w:eastAsiaTheme="minorHAnsi"/>
      <w:color w:val="0D0D0D" w:themeColor="text1" w:themeTint="F2"/>
      <w:lang w:eastAsia="en-US"/>
    </w:rPr>
  </w:style>
  <w:style w:type="character" w:customStyle="1" w:styleId="BoxTextChar">
    <w:name w:val="Box Text Char"/>
    <w:basedOn w:val="DefaultParagraphFont"/>
    <w:link w:val="BoxText"/>
    <w:locked/>
    <w:rsid w:val="000846EF"/>
    <w:rPr>
      <w:rFonts w:ascii="Calibri Light" w:eastAsia="Times New Roman" w:hAnsi="Calibri Light" w:cs="Times New Roman"/>
      <w:szCs w:val="20"/>
      <w:lang w:eastAsia="en-AU"/>
    </w:rPr>
  </w:style>
  <w:style w:type="numbering" w:customStyle="1" w:styleId="BulletedList">
    <w:name w:val="Bulleted List"/>
    <w:uiPriority w:val="99"/>
    <w:rsid w:val="000846EF"/>
    <w:pPr>
      <w:numPr>
        <w:numId w:val="5"/>
      </w:numPr>
    </w:pPr>
  </w:style>
  <w:style w:type="numbering" w:customStyle="1" w:styleId="ChartandTableFootnoteAlphaList">
    <w:name w:val="ChartandTableFootnoteAlphaList"/>
    <w:uiPriority w:val="99"/>
    <w:rsid w:val="000846EF"/>
    <w:pPr>
      <w:numPr>
        <w:numId w:val="6"/>
      </w:numPr>
    </w:pPr>
  </w:style>
  <w:style w:type="paragraph" w:customStyle="1" w:styleId="Heading1Numbered">
    <w:name w:val="Heading 1 Numbered"/>
    <w:basedOn w:val="Heading1"/>
    <w:next w:val="Normal"/>
    <w:rsid w:val="000846EF"/>
    <w:pPr>
      <w:numPr>
        <w:numId w:val="7"/>
      </w:numPr>
    </w:pPr>
  </w:style>
  <w:style w:type="paragraph" w:customStyle="1" w:styleId="Heading2Numbered">
    <w:name w:val="Heading 2 Numbered"/>
    <w:basedOn w:val="Heading2"/>
    <w:next w:val="Normal"/>
    <w:rsid w:val="000846EF"/>
    <w:pPr>
      <w:numPr>
        <w:ilvl w:val="1"/>
        <w:numId w:val="7"/>
      </w:numPr>
    </w:pPr>
  </w:style>
  <w:style w:type="paragraph" w:customStyle="1" w:styleId="Heading3Numbered">
    <w:name w:val="Heading 3 Numbered"/>
    <w:basedOn w:val="Heading3"/>
    <w:rsid w:val="000846EF"/>
    <w:pPr>
      <w:numPr>
        <w:ilvl w:val="2"/>
        <w:numId w:val="7"/>
      </w:numPr>
    </w:pPr>
  </w:style>
  <w:style w:type="paragraph" w:customStyle="1" w:styleId="Instructions">
    <w:name w:val="Instructions"/>
    <w:basedOn w:val="Normal"/>
    <w:uiPriority w:val="1"/>
    <w:qFormat/>
    <w:rsid w:val="000846EF"/>
    <w:pPr>
      <w:shd w:val="clear" w:color="auto" w:fill="FFFF00"/>
      <w:ind w:left="170" w:hanging="170"/>
    </w:pPr>
    <w:rPr>
      <w:rFonts w:asciiTheme="minorHAnsi" w:hAnsiTheme="minorHAnsi"/>
      <w:sz w:val="20"/>
      <w:szCs w:val="24"/>
    </w:rPr>
  </w:style>
  <w:style w:type="paragraph" w:styleId="ListParagraph">
    <w:name w:val="List Paragraph"/>
    <w:basedOn w:val="Normal"/>
    <w:uiPriority w:val="34"/>
    <w:rsid w:val="000846EF"/>
    <w:pPr>
      <w:ind w:left="720"/>
      <w:contextualSpacing/>
    </w:pPr>
  </w:style>
  <w:style w:type="paragraph" w:customStyle="1" w:styleId="NotesHeading">
    <w:name w:val="Notes Heading"/>
    <w:basedOn w:val="Normal"/>
    <w:rsid w:val="000846EF"/>
    <w:pPr>
      <w:keepNext/>
      <w:spacing w:before="240" w:after="360"/>
      <w:jc w:val="center"/>
    </w:pPr>
    <w:rPr>
      <w:rFonts w:ascii="Century Gothic" w:hAnsi="Century Gothic"/>
      <w:smallCaps/>
      <w:color w:val="5F5F5F" w:themeColor="text2"/>
      <w:sz w:val="36"/>
      <w:szCs w:val="36"/>
    </w:rPr>
  </w:style>
  <w:style w:type="numbering" w:customStyle="1" w:styleId="OneLevelList">
    <w:name w:val="OneLevelList"/>
    <w:uiPriority w:val="99"/>
    <w:rsid w:val="000846EF"/>
    <w:pPr>
      <w:numPr>
        <w:numId w:val="8"/>
      </w:numPr>
    </w:pPr>
  </w:style>
  <w:style w:type="numbering" w:customStyle="1" w:styleId="OutlineList">
    <w:name w:val="OutlineList"/>
    <w:uiPriority w:val="99"/>
    <w:rsid w:val="000846EF"/>
    <w:pPr>
      <w:numPr>
        <w:numId w:val="9"/>
      </w:numPr>
    </w:pPr>
  </w:style>
  <w:style w:type="paragraph" w:customStyle="1" w:styleId="ReportDate">
    <w:name w:val="Report Date"/>
    <w:basedOn w:val="Normal"/>
    <w:link w:val="ReportDateChar"/>
    <w:rsid w:val="000846EF"/>
    <w:pPr>
      <w:keepNext/>
      <w:spacing w:before="0" w:after="360"/>
    </w:pPr>
    <w:rPr>
      <w:color w:val="90B6F0"/>
      <w:sz w:val="32"/>
    </w:rPr>
  </w:style>
  <w:style w:type="character" w:customStyle="1" w:styleId="ReportDateChar">
    <w:name w:val="Report Date Char"/>
    <w:basedOn w:val="DefaultParagraphFont"/>
    <w:link w:val="ReportDate"/>
    <w:rsid w:val="000846EF"/>
    <w:rPr>
      <w:rFonts w:ascii="Calibri Light" w:eastAsia="Times New Roman" w:hAnsi="Calibri Light" w:cs="Times New Roman"/>
      <w:color w:val="90B6F0"/>
      <w:sz w:val="32"/>
      <w:szCs w:val="20"/>
      <w:lang w:eastAsia="en-AU"/>
    </w:rPr>
  </w:style>
  <w:style w:type="character" w:customStyle="1" w:styleId="SingleParagraphChar">
    <w:name w:val="Single Paragraph Char"/>
    <w:basedOn w:val="DefaultParagraphFont"/>
    <w:link w:val="SingleParagraph"/>
    <w:rsid w:val="000846EF"/>
    <w:rPr>
      <w:rFonts w:ascii="Calibri Light" w:eastAsia="Times New Roman" w:hAnsi="Calibri Light" w:cs="Times New Roman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rsid w:val="000846EF"/>
    <w:pPr>
      <w:numPr>
        <w:ilvl w:val="1"/>
      </w:numPr>
    </w:pPr>
    <w:rPr>
      <w:rFonts w:eastAsiaTheme="majorEastAsia" w:cstheme="majorBidi"/>
      <w:iCs/>
      <w:color w:val="EEEEEE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846EF"/>
    <w:rPr>
      <w:rFonts w:ascii="Calibri Light" w:eastAsiaTheme="majorEastAsia" w:hAnsi="Calibri Light" w:cstheme="majorBidi"/>
      <w:iCs/>
      <w:color w:val="EEEEEE"/>
      <w:sz w:val="44"/>
      <w:szCs w:val="44"/>
      <w:lang w:eastAsia="en-AU"/>
    </w:rPr>
  </w:style>
  <w:style w:type="paragraph" w:customStyle="1" w:styleId="TableHeadingContinued">
    <w:name w:val="Table Heading Continued"/>
    <w:basedOn w:val="TableMainHeading"/>
    <w:next w:val="TableGraphic"/>
    <w:rsid w:val="000846EF"/>
  </w:style>
  <w:style w:type="paragraph" w:styleId="Title">
    <w:name w:val="Title"/>
    <w:basedOn w:val="Normal"/>
    <w:next w:val="Normal"/>
    <w:link w:val="TitleChar"/>
    <w:uiPriority w:val="10"/>
    <w:rsid w:val="000846EF"/>
    <w:pPr>
      <w:spacing w:before="0"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6EF"/>
    <w:rPr>
      <w:rFonts w:ascii="Calibri Light" w:eastAsiaTheme="majorEastAsia" w:hAnsi="Calibri Light" w:cstheme="majorBidi"/>
      <w:b/>
      <w:color w:val="FFFFFF" w:themeColor="background1"/>
      <w:spacing w:val="5"/>
      <w:kern w:val="28"/>
      <w:sz w:val="72"/>
      <w:szCs w:val="52"/>
      <w:lang w:eastAsia="en-AU"/>
    </w:rPr>
  </w:style>
  <w:style w:type="paragraph" w:customStyle="1" w:styleId="BoxSubHeading">
    <w:name w:val="Box Sub Heading"/>
    <w:basedOn w:val="BoxHeading"/>
    <w:qFormat/>
    <w:rsid w:val="00FB6B0E"/>
    <w:rPr>
      <w:b w:val="0"/>
      <w:bCs/>
      <w:i/>
      <w:iCs/>
      <w:sz w:val="24"/>
      <w:szCs w:val="24"/>
    </w:rPr>
  </w:style>
  <w:style w:type="character" w:customStyle="1" w:styleId="FramedHeader">
    <w:name w:val="Framed Header"/>
    <w:basedOn w:val="DefaultParagraphFont"/>
    <w:rsid w:val="000846EF"/>
    <w:rPr>
      <w:rFonts w:ascii="Arial" w:hAnsi="Arial"/>
      <w:dstrike w:val="0"/>
      <w:color w:val="auto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56F8A7C77145CBAF61E28C2658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2C26-62B7-407A-B34E-E2D6430A32FF}"/>
      </w:docPartPr>
      <w:docPartBody>
        <w:p w:rsidR="007259B5" w:rsidRDefault="007259B5" w:rsidP="002F52A6">
          <w:pPr>
            <w:pStyle w:val="8656F8A7C77145CBAF61E28C2658706A"/>
          </w:pPr>
          <w:r>
            <w:rPr>
              <w:rFonts w:ascii="Montserrat Light" w:hAnsi="Montserrat Light"/>
              <w:sz w:val="32"/>
              <w:szCs w:val="32"/>
            </w:rPr>
            <w:t>Committee Type</w:t>
          </w:r>
        </w:p>
      </w:docPartBody>
    </w:docPart>
    <w:docPart>
      <w:docPartPr>
        <w:name w:val="2898120352A84DD48EDC3CCB2663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7521-9B7D-45B0-8575-D8B84F0C5EF2}"/>
      </w:docPartPr>
      <w:docPartBody>
        <w:p w:rsidR="007259B5" w:rsidRDefault="007259B5" w:rsidP="002F52A6">
          <w:pPr>
            <w:pStyle w:val="2898120352A84DD48EDC3CCB2663A340"/>
          </w:pPr>
          <w:r>
            <w:rPr>
              <w:rFonts w:ascii="Montserrat Light" w:hAnsi="Montserrat Light"/>
              <w:sz w:val="32"/>
              <w:szCs w:val="32"/>
            </w:rPr>
            <w:t>Committee Name</w:t>
          </w:r>
        </w:p>
      </w:docPartBody>
    </w:docPart>
    <w:docPart>
      <w:docPartPr>
        <w:name w:val="749CD8EB45014960823471CA5E14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F172-7BB5-443A-A37B-93151F441254}"/>
      </w:docPartPr>
      <w:docPartBody>
        <w:p w:rsidR="007259B5" w:rsidRDefault="007259B5" w:rsidP="002F52A6">
          <w:pPr>
            <w:pStyle w:val="749CD8EB45014960823471CA5E14FDC1"/>
          </w:pPr>
          <w:r>
            <w:rPr>
              <w:rFonts w:ascii="Montserrat Light" w:hAnsi="Montserrat Light"/>
              <w:sz w:val="32"/>
              <w:szCs w:val="32"/>
            </w:rPr>
            <w:t>Report Title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EE0" w:rsidRDefault="000C2EE0">
      <w:pPr>
        <w:spacing w:after="0" w:line="240" w:lineRule="auto"/>
      </w:pPr>
      <w:r>
        <w:separator/>
      </w:r>
    </w:p>
  </w:endnote>
  <w:endnote w:type="continuationSeparator" w:id="0">
    <w:p w:rsidR="000C2EE0" w:rsidRDefault="000C2EE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EE0" w:rsidRDefault="000C2EE0">
      <w:pPr>
        <w:spacing w:after="0" w:line="240" w:lineRule="auto"/>
      </w:pPr>
      <w:r>
        <w:separator/>
      </w:r>
    </w:p>
  </w:footnote>
  <w:footnote w:type="continuationSeparator" w:id="0">
    <w:p w:rsidR="000C2EE0" w:rsidRDefault="000C2EE0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E"/>
    <w:rsid w:val="000C2EE0"/>
    <w:rsid w:val="002F52A6"/>
    <w:rsid w:val="007259B5"/>
    <w:rsid w:val="0076172A"/>
    <w:rsid w:val="008B1EF4"/>
    <w:rsid w:val="00B84B01"/>
    <w:rsid w:val="00CF75DF"/>
    <w:rsid w:val="00DE431E"/>
    <w:rsid w:val="00E7416D"/>
    <w:rsid w:val="00F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B01"/>
    <w:rPr>
      <w:color w:val="808080"/>
    </w:rPr>
  </w:style>
  <w:style w:type="paragraph" w:customStyle="1" w:styleId="8656F8A7C77145CBAF61E28C2658706A">
    <w:name w:val="8656F8A7C77145CBAF61E28C2658706A"/>
    <w:rsid w:val="002F52A6"/>
  </w:style>
  <w:style w:type="paragraph" w:customStyle="1" w:styleId="2898120352A84DD48EDC3CCB2663A340">
    <w:name w:val="2898120352A84DD48EDC3CCB2663A340"/>
    <w:rsid w:val="002F52A6"/>
  </w:style>
  <w:style w:type="paragraph" w:customStyle="1" w:styleId="749CD8EB45014960823471CA5E14FDC1">
    <w:name w:val="749CD8EB45014960823471CA5E14FDC1"/>
    <w:rsid w:val="002F5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Government response to the Joint Committee on Corporations and Financial Services report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Government response to the Joint Committee on Corporations and Financial Services report</dc:title>
  <dc:subject>Statutory Oversight of the Australian Securities and Investments Commission, the Takeovers Panel and the Corporations Legislation: Report No. 1 of the 45th Parliament</dc:subject>
  <dc:creator/>
  <cp:keywords/>
  <cp:lastModifiedBy/>
  <cp:revision>1</cp:revision>
  <dcterms:created xsi:type="dcterms:W3CDTF">2024-07-26T01:36:00Z</dcterms:created>
  <dcterms:modified xsi:type="dcterms:W3CDTF">2024-07-26T04:51:00Z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932d64-9ab1-4d9b-81d2-a3a8b82dd47d_Enabled">
    <vt:lpwstr>true</vt:lpwstr>
  </property>
  <property fmtid="{D5CDD505-2E9C-101B-9397-08002B2CF9AE}" pid="3" name="MSIP_Label_4f932d64-9ab1-4d9b-81d2-a3a8b82dd47d_SetDate">
    <vt:lpwstr>2024-07-26T04:51:07Z</vt:lpwstr>
  </property>
  <property fmtid="{D5CDD505-2E9C-101B-9397-08002B2CF9AE}" pid="4" name="MSIP_Label_4f932d64-9ab1-4d9b-81d2-a3a8b82dd47d_Method">
    <vt:lpwstr>Privileged</vt:lpwstr>
  </property>
  <property fmtid="{D5CDD505-2E9C-101B-9397-08002B2CF9AE}" pid="5" name="MSIP_Label_4f932d64-9ab1-4d9b-81d2-a3a8b82dd47d_Name">
    <vt:lpwstr>OFFICIAL No Visual Marking</vt:lpwstr>
  </property>
  <property fmtid="{D5CDD505-2E9C-101B-9397-08002B2CF9AE}" pid="6" name="MSIP_Label_4f932d64-9ab1-4d9b-81d2-a3a8b82dd47d_SiteId">
    <vt:lpwstr>214f1646-2021-47cc-8397-e3d3a7ba7d9d</vt:lpwstr>
  </property>
  <property fmtid="{D5CDD505-2E9C-101B-9397-08002B2CF9AE}" pid="7" name="MSIP_Label_4f932d64-9ab1-4d9b-81d2-a3a8b82dd47d_ActionId">
    <vt:lpwstr>6f7f84b5-7b17-42ed-b17f-375b2fca4fe5</vt:lpwstr>
  </property>
  <property fmtid="{D5CDD505-2E9C-101B-9397-08002B2CF9AE}" pid="8" name="MSIP_Label_4f932d64-9ab1-4d9b-81d2-a3a8b82dd47d_ContentBits">
    <vt:lpwstr>0</vt:lpwstr>
  </property>
</Properties>
</file>