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31F68" w14:textId="0205690C" w:rsidR="00F109D4" w:rsidRPr="003C5719" w:rsidRDefault="00432936" w:rsidP="00AF5983">
      <w:pPr>
        <w:pStyle w:val="Heading1"/>
        <w:spacing w:after="360"/>
        <w:rPr>
          <w:rFonts w:ascii="Times New Roman" w:hAnsi="Times New Roman"/>
          <w:sz w:val="24"/>
          <w:szCs w:val="24"/>
        </w:rPr>
      </w:pPr>
      <w:r>
        <w:rPr>
          <w:rFonts w:ascii="Times New Roman" w:hAnsi="Times New Roman"/>
          <w:sz w:val="24"/>
          <w:szCs w:val="24"/>
        </w:rPr>
        <w:t xml:space="preserve">EXPOSURE </w:t>
      </w:r>
      <w:r w:rsidR="003F734B">
        <w:rPr>
          <w:rFonts w:ascii="Times New Roman" w:hAnsi="Times New Roman"/>
          <w:sz w:val="24"/>
          <w:szCs w:val="24"/>
        </w:rPr>
        <w:t xml:space="preserve">DRAFT </w:t>
      </w:r>
      <w:r w:rsidR="00F109D4" w:rsidRPr="003C5719">
        <w:rPr>
          <w:rFonts w:ascii="Times New Roman" w:hAnsi="Times New Roman"/>
          <w:sz w:val="24"/>
          <w:szCs w:val="24"/>
        </w:rPr>
        <w:t>EXPLANATORY STATEMENT</w:t>
      </w:r>
    </w:p>
    <w:p w14:paraId="5A68B923" w14:textId="148804AE" w:rsidR="007662C7" w:rsidRPr="003C5719" w:rsidRDefault="00F109D4" w:rsidP="004A27A8">
      <w:pPr>
        <w:pStyle w:val="Heading2"/>
        <w:jc w:val="center"/>
        <w:rPr>
          <w:sz w:val="24"/>
          <w:szCs w:val="24"/>
        </w:rPr>
      </w:pPr>
      <w:r w:rsidRPr="003C5719">
        <w:rPr>
          <w:sz w:val="24"/>
          <w:szCs w:val="24"/>
        </w:rPr>
        <w:t xml:space="preserve">Issued by authority of </w:t>
      </w:r>
      <w:sdt>
        <w:sdtPr>
          <w:rPr>
            <w:rStyle w:val="DefaultChar"/>
          </w:rPr>
          <w:id w:val="-1025254589"/>
          <w:placeholder>
            <w:docPart w:val="979C6AF460954A97B92BBF35B827620C"/>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367ABF">
            <w:rPr>
              <w:rStyle w:val="DefaultChar"/>
            </w:rPr>
            <w:t>the Minister for Housing, Minister for Homelessness and Minister for Small Business</w:t>
          </w:r>
        </w:sdtContent>
      </w:sdt>
      <w:r w:rsidR="00076178" w:rsidRPr="003C5719">
        <w:rPr>
          <w:sz w:val="24"/>
          <w:szCs w:val="24"/>
        </w:rPr>
        <w:t xml:space="preserve"> </w:t>
      </w:r>
    </w:p>
    <w:p w14:paraId="1781B67F" w14:textId="77777777" w:rsidR="00FB3C7C" w:rsidRPr="003C5719" w:rsidRDefault="00FB3C7C" w:rsidP="00FB3C7C">
      <w:pPr>
        <w:spacing w:before="240" w:after="240"/>
        <w:jc w:val="center"/>
        <w:rPr>
          <w:i/>
        </w:rPr>
      </w:pPr>
      <w:r>
        <w:rPr>
          <w:i/>
        </w:rPr>
        <w:t>Payment Times Reporting Act 2020</w:t>
      </w:r>
    </w:p>
    <w:p w14:paraId="73FEE70A" w14:textId="2D680781" w:rsidR="00FB3C7C" w:rsidRDefault="00FB3C7C" w:rsidP="00FB3C7C">
      <w:pPr>
        <w:spacing w:before="240"/>
        <w:jc w:val="center"/>
        <w:rPr>
          <w:i/>
        </w:rPr>
      </w:pPr>
      <w:r>
        <w:rPr>
          <w:i/>
        </w:rPr>
        <w:t xml:space="preserve">Payment Times Reporting Rules </w:t>
      </w:r>
      <w:r w:rsidR="00A87AA4">
        <w:rPr>
          <w:i/>
        </w:rPr>
        <w:t>2024</w:t>
      </w:r>
    </w:p>
    <w:p w14:paraId="0B814383" w14:textId="666413DC" w:rsidR="00FB3C7C" w:rsidRDefault="00FB3C7C" w:rsidP="00FB3C7C">
      <w:pPr>
        <w:spacing w:before="240"/>
      </w:pPr>
      <w:r w:rsidRPr="003C5719">
        <w:t xml:space="preserve">Section </w:t>
      </w:r>
      <w:r>
        <w:t>58</w:t>
      </w:r>
      <w:r w:rsidRPr="003C5719">
        <w:t xml:space="preserve"> of the </w:t>
      </w:r>
      <w:r w:rsidRPr="003E532B">
        <w:rPr>
          <w:i/>
          <w:iCs/>
        </w:rPr>
        <w:t>Payment Times Reporting Ac</w:t>
      </w:r>
      <w:r w:rsidR="003E532B">
        <w:rPr>
          <w:i/>
          <w:iCs/>
        </w:rPr>
        <w:t xml:space="preserve">t 2020 </w:t>
      </w:r>
      <w:r w:rsidRPr="003C5719">
        <w:t xml:space="preserve">(the Act) provides that the </w:t>
      </w:r>
      <w:r>
        <w:t>Minister</w:t>
      </w:r>
      <w:r w:rsidRPr="003C5719">
        <w:t xml:space="preserve"> may make </w:t>
      </w:r>
      <w:r>
        <w:t>rules</w:t>
      </w:r>
      <w:r w:rsidRPr="003C5719">
        <w:t xml:space="preserve"> prescribing matters required or permitted by the Act to be prescribed, or necessary or convenient to be prescribed for carrying out or giving effect to the Act.</w:t>
      </w:r>
      <w:r w:rsidR="00225421">
        <w:t xml:space="preserve"> </w:t>
      </w:r>
    </w:p>
    <w:p w14:paraId="58797889" w14:textId="09FC973C" w:rsidR="005A0A8A" w:rsidRDefault="00FB3C7C" w:rsidP="005A0A8A">
      <w:pPr>
        <w:spacing w:before="240"/>
      </w:pPr>
      <w:r w:rsidRPr="003C5719">
        <w:t xml:space="preserve">The purpose of the </w:t>
      </w:r>
      <w:r>
        <w:rPr>
          <w:i/>
        </w:rPr>
        <w:t>Payment Times Reporting</w:t>
      </w:r>
      <w:r w:rsidR="00AE3D62">
        <w:rPr>
          <w:i/>
        </w:rPr>
        <w:t xml:space="preserve"> </w:t>
      </w:r>
      <w:r>
        <w:rPr>
          <w:i/>
        </w:rPr>
        <w:t xml:space="preserve">Rules </w:t>
      </w:r>
      <w:r w:rsidR="00AE3D62">
        <w:rPr>
          <w:i/>
        </w:rPr>
        <w:t xml:space="preserve">2024 </w:t>
      </w:r>
      <w:r w:rsidR="00EB084A">
        <w:rPr>
          <w:iCs/>
        </w:rPr>
        <w:t>(the</w:t>
      </w:r>
      <w:r w:rsidR="00DB4922">
        <w:rPr>
          <w:iCs/>
        </w:rPr>
        <w:t xml:space="preserve"> 2024</w:t>
      </w:r>
      <w:r w:rsidR="009E1CF6">
        <w:rPr>
          <w:iCs/>
        </w:rPr>
        <w:t xml:space="preserve"> </w:t>
      </w:r>
      <w:r w:rsidR="00EB084A">
        <w:rPr>
          <w:iCs/>
        </w:rPr>
        <w:t xml:space="preserve">Rules) </w:t>
      </w:r>
      <w:r w:rsidRPr="003C5719">
        <w:t>is to</w:t>
      </w:r>
      <w:r w:rsidR="00E63923">
        <w:t xml:space="preserve">, along with the </w:t>
      </w:r>
      <w:r w:rsidR="00E63923" w:rsidRPr="00B37D59">
        <w:rPr>
          <w:i/>
          <w:iCs/>
        </w:rPr>
        <w:t xml:space="preserve">Payment Times Reporting Amendment </w:t>
      </w:r>
      <w:r w:rsidR="00CE06F2">
        <w:rPr>
          <w:i/>
          <w:iCs/>
        </w:rPr>
        <w:t>Act</w:t>
      </w:r>
      <w:r w:rsidR="00E63923" w:rsidRPr="00B37D59">
        <w:rPr>
          <w:i/>
          <w:iCs/>
        </w:rPr>
        <w:t xml:space="preserve"> 2024</w:t>
      </w:r>
      <w:r w:rsidR="00E63923">
        <w:rPr>
          <w:i/>
          <w:iCs/>
        </w:rPr>
        <w:t xml:space="preserve"> </w:t>
      </w:r>
      <w:r w:rsidR="00E63923">
        <w:t xml:space="preserve">(the Amending </w:t>
      </w:r>
      <w:r w:rsidR="00CE06F2">
        <w:t>Act</w:t>
      </w:r>
      <w:r w:rsidR="00E63923">
        <w:t>),</w:t>
      </w:r>
      <w:r>
        <w:t xml:space="preserve"> improve the </w:t>
      </w:r>
      <w:r w:rsidRPr="00931B60">
        <w:t xml:space="preserve">Payment Times Reporting Scheme </w:t>
      </w:r>
      <w:r>
        <w:t>(</w:t>
      </w:r>
      <w:r w:rsidR="000A1FAE">
        <w:t>the Scheme</w:t>
      </w:r>
      <w:r>
        <w:t>)</w:t>
      </w:r>
      <w:r w:rsidR="00632894">
        <w:t xml:space="preserve">, by implementing </w:t>
      </w:r>
      <w:r>
        <w:t xml:space="preserve">the </w:t>
      </w:r>
      <w:r w:rsidRPr="00D036D4">
        <w:t xml:space="preserve">Government response to the </w:t>
      </w:r>
      <w:r w:rsidRPr="00CA1D0F">
        <w:rPr>
          <w:i/>
          <w:iCs/>
        </w:rPr>
        <w:t>Statutory Review of the Payment Times Reporting Act 2020</w:t>
      </w:r>
      <w:r w:rsidRPr="00A73356">
        <w:t xml:space="preserve"> (the Review) </w:t>
      </w:r>
      <w:r>
        <w:t xml:space="preserve">and </w:t>
      </w:r>
      <w:r w:rsidR="00434133">
        <w:t>mak</w:t>
      </w:r>
      <w:r w:rsidR="00632894">
        <w:t>ing</w:t>
      </w:r>
      <w:r>
        <w:t xml:space="preserve"> other </w:t>
      </w:r>
      <w:r w:rsidR="000B4D66">
        <w:t>amendments</w:t>
      </w:r>
      <w:r>
        <w:t xml:space="preserve"> to </w:t>
      </w:r>
      <w:r w:rsidR="00A447B5">
        <w:t xml:space="preserve">the </w:t>
      </w:r>
      <w:r>
        <w:t xml:space="preserve">operation of the </w:t>
      </w:r>
      <w:r w:rsidR="000A1FAE">
        <w:t>Scheme</w:t>
      </w:r>
      <w:r>
        <w:t xml:space="preserve">. </w:t>
      </w:r>
    </w:p>
    <w:p w14:paraId="1CEC9147" w14:textId="1A7A1352" w:rsidR="00B02EEB" w:rsidRDefault="00EB5930" w:rsidP="008F7658">
      <w:pPr>
        <w:spacing w:before="240"/>
      </w:pPr>
      <w:r>
        <w:t xml:space="preserve">The </w:t>
      </w:r>
      <w:r w:rsidR="00A55AD3">
        <w:t>Scheme</w:t>
      </w:r>
      <w:r w:rsidR="00CD3B01">
        <w:t xml:space="preserve"> </w:t>
      </w:r>
      <w:r w:rsidR="00826DB7">
        <w:t>commenced on 1 January 2021.</w:t>
      </w:r>
      <w:r w:rsidR="00F41402">
        <w:t xml:space="preserve"> </w:t>
      </w:r>
      <w:r w:rsidR="00380884">
        <w:t>It</w:t>
      </w:r>
      <w:r w:rsidR="00826DB7">
        <w:t xml:space="preserve"> </w:t>
      </w:r>
      <w:r w:rsidR="00CD3B01">
        <w:t>was introduced</w:t>
      </w:r>
      <w:r w:rsidR="00C27DD8">
        <w:t xml:space="preserve"> </w:t>
      </w:r>
      <w:r w:rsidR="00CD3B01">
        <w:t>to improve payment outcomes</w:t>
      </w:r>
      <w:r w:rsidR="00277510">
        <w:t xml:space="preserve"> </w:t>
      </w:r>
      <w:r w:rsidR="00696856">
        <w:t>for</w:t>
      </w:r>
      <w:r w:rsidR="00CD3B01">
        <w:t xml:space="preserve"> Australian small </w:t>
      </w:r>
      <w:r w:rsidR="009E3F12">
        <w:t>businesses</w:t>
      </w:r>
      <w:r w:rsidR="00A55AD3">
        <w:t xml:space="preserve"> by providing for</w:t>
      </w:r>
      <w:r w:rsidR="006C24B9">
        <w:t xml:space="preserve"> </w:t>
      </w:r>
      <w:r w:rsidR="00696856">
        <w:t xml:space="preserve">large businesses and certain other entities </w:t>
      </w:r>
      <w:r w:rsidR="003029B6">
        <w:t>to</w:t>
      </w:r>
      <w:r w:rsidR="00751241">
        <w:t xml:space="preserve"> publicly</w:t>
      </w:r>
      <w:r w:rsidR="003029B6">
        <w:t xml:space="preserve"> report on</w:t>
      </w:r>
      <w:r w:rsidR="00073766">
        <w:t xml:space="preserve"> their</w:t>
      </w:r>
      <w:r w:rsidR="003029B6">
        <w:t xml:space="preserve"> payment terms, times and practices with respect to small business suppliers.</w:t>
      </w:r>
      <w:r w:rsidR="00607645">
        <w:t xml:space="preserve"> The</w:t>
      </w:r>
      <w:r w:rsidR="003029B6">
        <w:t xml:space="preserve"> </w:t>
      </w:r>
      <w:r w:rsidR="00380884">
        <w:rPr>
          <w:i/>
          <w:iCs/>
        </w:rPr>
        <w:t xml:space="preserve">Payment Times Reporting Rules 2020 </w:t>
      </w:r>
      <w:r w:rsidR="00380884">
        <w:t>(the</w:t>
      </w:r>
      <w:r w:rsidR="00DA0099" w:rsidRPr="007F5AE7">
        <w:rPr>
          <w:iCs/>
          <w:szCs w:val="24"/>
        </w:rPr>
        <w:t> </w:t>
      </w:r>
      <w:r w:rsidR="00380884">
        <w:t>2020</w:t>
      </w:r>
      <w:r w:rsidR="00DA0099" w:rsidRPr="007F5AE7">
        <w:rPr>
          <w:iCs/>
          <w:szCs w:val="24"/>
        </w:rPr>
        <w:t> </w:t>
      </w:r>
      <w:r w:rsidR="00380884">
        <w:t>Rules)</w:t>
      </w:r>
      <w:r w:rsidR="00D96E46">
        <w:t xml:space="preserve"> commenced </w:t>
      </w:r>
      <w:r w:rsidR="00D60EEB">
        <w:t>concurrently</w:t>
      </w:r>
      <w:r w:rsidR="00A07C6A">
        <w:t xml:space="preserve"> with the Act</w:t>
      </w:r>
      <w:r w:rsidR="00D60EEB">
        <w:t xml:space="preserve"> </w:t>
      </w:r>
      <w:r w:rsidR="00555D0C">
        <w:t>to</w:t>
      </w:r>
      <w:r w:rsidR="00BE6641">
        <w:t xml:space="preserve"> provide </w:t>
      </w:r>
      <w:r w:rsidR="00611C9E">
        <w:t xml:space="preserve">additional </w:t>
      </w:r>
      <w:r w:rsidR="00240180">
        <w:t xml:space="preserve">detail </w:t>
      </w:r>
      <w:r w:rsidR="006D6835">
        <w:t>for</w:t>
      </w:r>
      <w:r w:rsidR="000C52FE">
        <w:t xml:space="preserve"> technical</w:t>
      </w:r>
      <w:r w:rsidR="009E1619">
        <w:t xml:space="preserve"> and administrative</w:t>
      </w:r>
      <w:r w:rsidR="000C52FE">
        <w:t xml:space="preserve"> aspects of the Scheme.</w:t>
      </w:r>
      <w:r w:rsidR="004A2461">
        <w:t xml:space="preserve"> </w:t>
      </w:r>
    </w:p>
    <w:p w14:paraId="2FAD5CAC" w14:textId="04CC2425" w:rsidR="00B02EEB" w:rsidRDefault="004C2445" w:rsidP="00B02EEB">
      <w:pPr>
        <w:spacing w:before="240"/>
      </w:pPr>
      <w:r>
        <w:t>The Review was publicly r</w:t>
      </w:r>
      <w:r w:rsidR="002F18E5">
        <w:t>eleased in August 2023</w:t>
      </w:r>
      <w:r>
        <w:t>. T</w:t>
      </w:r>
      <w:r w:rsidR="002F18E5">
        <w:t>he Review</w:t>
      </w:r>
      <w:r w:rsidR="00C37711">
        <w:t xml:space="preserve"> </w:t>
      </w:r>
      <w:r w:rsidR="00C37711" w:rsidRPr="00A73356">
        <w:t xml:space="preserve">assessed the effectiveness of the Act and the </w:t>
      </w:r>
      <w:r w:rsidR="00120CC2">
        <w:t>Scheme</w:t>
      </w:r>
      <w:r w:rsidR="00C37711" w:rsidRPr="00A73356">
        <w:t xml:space="preserve"> against its objects</w:t>
      </w:r>
      <w:r w:rsidR="00C37711">
        <w:t xml:space="preserve"> and found that </w:t>
      </w:r>
      <w:r w:rsidR="00C37711" w:rsidRPr="00A73356">
        <w:t xml:space="preserve">certain requirements in the Act imposed unnecessary regulatory burdens on reporting entities, compromised the effectiveness of the </w:t>
      </w:r>
      <w:r w:rsidR="00961D88">
        <w:t>Payment Times Report</w:t>
      </w:r>
      <w:r w:rsidR="00151980">
        <w:t>ing</w:t>
      </w:r>
      <w:r w:rsidR="00961D88">
        <w:t xml:space="preserve"> </w:t>
      </w:r>
      <w:r w:rsidR="00C37711" w:rsidRPr="00A73356">
        <w:t>Regulator</w:t>
      </w:r>
      <w:r w:rsidR="00961D88">
        <w:t xml:space="preserve"> (the Regulator)</w:t>
      </w:r>
      <w:r w:rsidR="00C37711" w:rsidRPr="00A73356">
        <w:t xml:space="preserve">, and limited the accuracy and accessibility of the </w:t>
      </w:r>
      <w:r w:rsidR="00BE5243">
        <w:t>data</w:t>
      </w:r>
      <w:r w:rsidR="001B5BDC">
        <w:t xml:space="preserve"> reported under the Act</w:t>
      </w:r>
      <w:r w:rsidR="00C37711" w:rsidRPr="00A73356">
        <w:t>.</w:t>
      </w:r>
      <w:r w:rsidR="00300343">
        <w:t xml:space="preserve"> The </w:t>
      </w:r>
      <w:r w:rsidR="00300343" w:rsidRPr="00D036D4">
        <w:t xml:space="preserve">Government response to the Review was released on </w:t>
      </w:r>
      <w:r w:rsidR="00300343">
        <w:t>5 December 2023</w:t>
      </w:r>
      <w:r w:rsidR="00300343" w:rsidRPr="00D036D4">
        <w:t xml:space="preserve"> and </w:t>
      </w:r>
      <w:r w:rsidR="00B47A67">
        <w:t xml:space="preserve">it </w:t>
      </w:r>
      <w:r w:rsidR="00300343" w:rsidRPr="00D036D4">
        <w:t>agreed with all the finding</w:t>
      </w:r>
      <w:r w:rsidR="00300343">
        <w:t>s</w:t>
      </w:r>
      <w:r w:rsidR="00300343" w:rsidRPr="00D036D4">
        <w:t xml:space="preserve"> and recommendations of the Review</w:t>
      </w:r>
      <w:r w:rsidR="00300343">
        <w:t xml:space="preserve">. As part of </w:t>
      </w:r>
      <w:r w:rsidR="007D0060">
        <w:t>the response, the Government agreed to amend the Act and the</w:t>
      </w:r>
      <w:r w:rsidR="00C53BDB">
        <w:t xml:space="preserve"> 2020</w:t>
      </w:r>
      <w:r w:rsidR="007D0060">
        <w:t xml:space="preserve"> Rules to address issues identified in the </w:t>
      </w:r>
      <w:r w:rsidR="0009316B">
        <w:t>R</w:t>
      </w:r>
      <w:r w:rsidR="007D0060">
        <w:t>eview</w:t>
      </w:r>
      <w:r w:rsidR="00C86D51">
        <w:t>.</w:t>
      </w:r>
    </w:p>
    <w:p w14:paraId="671CF751" w14:textId="5E373847" w:rsidR="00B02EEB" w:rsidRDefault="00300015" w:rsidP="00B02EEB">
      <w:pPr>
        <w:spacing w:before="240"/>
      </w:pPr>
      <w:r>
        <w:t xml:space="preserve">The Amending </w:t>
      </w:r>
      <w:r w:rsidR="004E7DE0">
        <w:t>Act</w:t>
      </w:r>
      <w:r>
        <w:t xml:space="preserve"> </w:t>
      </w:r>
      <w:r w:rsidR="00DC3F98">
        <w:t>passed both Houses of</w:t>
      </w:r>
      <w:r>
        <w:t xml:space="preserve"> Parliament </w:t>
      </w:r>
      <w:r w:rsidR="00B47A67">
        <w:t>by</w:t>
      </w:r>
      <w:r>
        <w:t xml:space="preserve"> </w:t>
      </w:r>
      <w:r w:rsidR="00DC3F98">
        <w:t>3</w:t>
      </w:r>
      <w:r>
        <w:t xml:space="preserve"> </w:t>
      </w:r>
      <w:r w:rsidR="00DC3F98">
        <w:t>July</w:t>
      </w:r>
      <w:r>
        <w:t xml:space="preserve"> 2024</w:t>
      </w:r>
      <w:r w:rsidR="004E7DE0">
        <w:t xml:space="preserve"> and r</w:t>
      </w:r>
      <w:r w:rsidR="00C20858">
        <w:t xml:space="preserve">eceived Royal Assent on </w:t>
      </w:r>
      <w:r w:rsidR="00087AD0">
        <w:t>9 July 2024</w:t>
      </w:r>
      <w:r>
        <w:t>.</w:t>
      </w:r>
      <w:r w:rsidR="001E0FC1">
        <w:t xml:space="preserve"> </w:t>
      </w:r>
      <w:r w:rsidR="00B65609">
        <w:t xml:space="preserve">Broadly, </w:t>
      </w:r>
      <w:r w:rsidR="0084609D">
        <w:t xml:space="preserve">it </w:t>
      </w:r>
      <w:r w:rsidR="00E97E6E">
        <w:t>amend</w:t>
      </w:r>
      <w:r w:rsidR="0009779C">
        <w:t>ed</w:t>
      </w:r>
      <w:r w:rsidR="00E97E6E">
        <w:t xml:space="preserve"> the Act to </w:t>
      </w:r>
      <w:r w:rsidR="008F7658">
        <w:t xml:space="preserve">expand the functions and enforcement powers of the </w:t>
      </w:r>
      <w:r w:rsidR="00961D88">
        <w:t xml:space="preserve">Regulator, </w:t>
      </w:r>
      <w:r w:rsidR="005B4FB9">
        <w:t>introduce a new Minister</w:t>
      </w:r>
      <w:r w:rsidR="000C0C2B">
        <w:t xml:space="preserve">ial </w:t>
      </w:r>
      <w:r w:rsidR="005B4FB9">
        <w:t>direction-making power</w:t>
      </w:r>
      <w:r w:rsidR="00E07DD2">
        <w:t xml:space="preserve"> for slow small business payers</w:t>
      </w:r>
      <w:r w:rsidR="005B4FB9">
        <w:t xml:space="preserve">, </w:t>
      </w:r>
      <w:r w:rsidR="00922BE4">
        <w:t xml:space="preserve">include </w:t>
      </w:r>
      <w:r w:rsidR="008362E2">
        <w:t>criteria</w:t>
      </w:r>
      <w:r w:rsidR="00922BE4">
        <w:t xml:space="preserve"> for </w:t>
      </w:r>
      <w:r w:rsidR="008362E2">
        <w:t xml:space="preserve">when an entity is a </w:t>
      </w:r>
      <w:r w:rsidR="00922BE4">
        <w:t xml:space="preserve">fast small business </w:t>
      </w:r>
      <w:r w:rsidR="008362E2">
        <w:t>payer</w:t>
      </w:r>
      <w:r w:rsidR="00922BE4">
        <w:t xml:space="preserve">, </w:t>
      </w:r>
      <w:r w:rsidR="00C20B68">
        <w:t>reform</w:t>
      </w:r>
      <w:r w:rsidR="00BF06DB">
        <w:t xml:space="preserve"> </w:t>
      </w:r>
      <w:r w:rsidR="008562FA">
        <w:t xml:space="preserve">the </w:t>
      </w:r>
      <w:r w:rsidR="00C20B68">
        <w:t xml:space="preserve">reporting entity framework </w:t>
      </w:r>
      <w:r w:rsidR="00965F6D">
        <w:t xml:space="preserve">and consolidate </w:t>
      </w:r>
      <w:r w:rsidR="004D59D0">
        <w:t xml:space="preserve">both </w:t>
      </w:r>
      <w:r w:rsidR="008F7658">
        <w:t>payment times reporting</w:t>
      </w:r>
      <w:r w:rsidR="008E766E">
        <w:t xml:space="preserve"> </w:t>
      </w:r>
      <w:r w:rsidR="008F7658">
        <w:t xml:space="preserve">and the </w:t>
      </w:r>
      <w:r w:rsidR="008C6281">
        <w:t>Payment Times Report</w:t>
      </w:r>
      <w:r w:rsidR="00151980">
        <w:t>s</w:t>
      </w:r>
      <w:r w:rsidR="008C6281">
        <w:t xml:space="preserve"> </w:t>
      </w:r>
      <w:r w:rsidR="008F7658">
        <w:t>Register</w:t>
      </w:r>
      <w:r w:rsidR="00E90209">
        <w:t xml:space="preserve"> (the Register)</w:t>
      </w:r>
      <w:r w:rsidR="008F7658">
        <w:t xml:space="preserve">. </w:t>
      </w:r>
    </w:p>
    <w:p w14:paraId="1F5957C7" w14:textId="7357DC57" w:rsidR="00B02EEB" w:rsidRDefault="00433B75" w:rsidP="00B02EEB">
      <w:pPr>
        <w:spacing w:before="240"/>
      </w:pPr>
      <w:bookmarkStart w:id="0" w:name="_Hlk170823694"/>
      <w:r>
        <w:t xml:space="preserve">The 2024 Rules </w:t>
      </w:r>
      <w:r w:rsidR="00CE0CA9">
        <w:t>re</w:t>
      </w:r>
      <w:r w:rsidR="0091372D">
        <w:t>peal and re</w:t>
      </w:r>
      <w:r>
        <w:t xml:space="preserve">make the 2020 Rules </w:t>
      </w:r>
      <w:r w:rsidR="006B00C9">
        <w:t>to</w:t>
      </w:r>
      <w:r w:rsidR="00CE0CA9">
        <w:t xml:space="preserve"> support</w:t>
      </w:r>
      <w:r w:rsidR="00D81965">
        <w:t xml:space="preserve"> </w:t>
      </w:r>
      <w:r w:rsidR="005C21B8">
        <w:t>t</w:t>
      </w:r>
      <w:r>
        <w:t xml:space="preserve">he </w:t>
      </w:r>
      <w:r w:rsidR="003C6988">
        <w:t xml:space="preserve">wider </w:t>
      </w:r>
      <w:r>
        <w:t xml:space="preserve">amendments made to the Scheme by the Amending </w:t>
      </w:r>
      <w:r w:rsidR="004E7DE0" w:rsidRPr="004E7DE0">
        <w:t>Act</w:t>
      </w:r>
      <w:r>
        <w:t>.</w:t>
      </w:r>
      <w:r w:rsidR="006E2724">
        <w:t xml:space="preserve"> </w:t>
      </w:r>
    </w:p>
    <w:bookmarkEnd w:id="0"/>
    <w:p w14:paraId="2E73567E" w14:textId="0B1AD490" w:rsidR="00241840" w:rsidRDefault="007045E9" w:rsidP="00B02EEB">
      <w:pPr>
        <w:spacing w:before="240"/>
      </w:pPr>
      <w:r>
        <w:t>In summary, t</w:t>
      </w:r>
      <w:r w:rsidR="006C3BEE">
        <w:t>he</w:t>
      </w:r>
      <w:r w:rsidR="00241840">
        <w:t xml:space="preserve"> 2024 Rules</w:t>
      </w:r>
      <w:r w:rsidR="002124A1">
        <w:t xml:space="preserve"> prescribe the</w:t>
      </w:r>
      <w:r w:rsidR="00FD0904">
        <w:t>:</w:t>
      </w:r>
    </w:p>
    <w:p w14:paraId="456A2900" w14:textId="1BD79584" w:rsidR="00F23AA4" w:rsidRDefault="001134D3" w:rsidP="006E2724">
      <w:pPr>
        <w:pStyle w:val="Bullet"/>
      </w:pPr>
      <w:r>
        <w:t xml:space="preserve">entity information </w:t>
      </w:r>
      <w:r w:rsidR="00070452">
        <w:t xml:space="preserve">that </w:t>
      </w:r>
      <w:r w:rsidR="00BC6399">
        <w:t>a reporting entity or a reporting nominee must provide to the Regulator</w:t>
      </w:r>
      <w:r w:rsidR="002E335A">
        <w:t xml:space="preserve"> (Part 2)</w:t>
      </w:r>
      <w:r w:rsidR="00BC6399">
        <w:t>;</w:t>
      </w:r>
    </w:p>
    <w:p w14:paraId="7BB59493" w14:textId="477166BE" w:rsidR="00BC6399" w:rsidRDefault="00432E08" w:rsidP="006E2724">
      <w:pPr>
        <w:pStyle w:val="Bullet"/>
      </w:pPr>
      <w:r>
        <w:lastRenderedPageBreak/>
        <w:t xml:space="preserve">information that must </w:t>
      </w:r>
      <w:r w:rsidR="00BF2428">
        <w:t xml:space="preserve">be included in </w:t>
      </w:r>
      <w:r w:rsidR="00C360C3">
        <w:t>a</w:t>
      </w:r>
      <w:r w:rsidR="00BF2428">
        <w:t xml:space="preserve"> payment times report</w:t>
      </w:r>
      <w:r w:rsidR="0091372D">
        <w:t xml:space="preserve">, including </w:t>
      </w:r>
      <w:r w:rsidR="00594793">
        <w:t>modified</w:t>
      </w:r>
      <w:r w:rsidR="0091372D">
        <w:t xml:space="preserve"> </w:t>
      </w:r>
      <w:r w:rsidR="008B0CC5">
        <w:t xml:space="preserve">content </w:t>
      </w:r>
      <w:r w:rsidR="0091372D">
        <w:t>requirements for special kinds of entities</w:t>
      </w:r>
      <w:r w:rsidR="002E335A">
        <w:t xml:space="preserve"> (Part 3)</w:t>
      </w:r>
      <w:r w:rsidR="00BF2428">
        <w:t>;</w:t>
      </w:r>
    </w:p>
    <w:p w14:paraId="248438BF" w14:textId="1EDD5631" w:rsidR="00E90AD7" w:rsidRDefault="00C360C3" w:rsidP="006E2724">
      <w:pPr>
        <w:pStyle w:val="Bullet"/>
      </w:pPr>
      <w:r>
        <w:t>method</w:t>
      </w:r>
      <w:r w:rsidR="0071117D">
        <w:t xml:space="preserve"> to</w:t>
      </w:r>
      <w:r>
        <w:t xml:space="preserve"> determine whether </w:t>
      </w:r>
      <w:r w:rsidR="0071117D">
        <w:t>an entity is a slow small business payer</w:t>
      </w:r>
      <w:r w:rsidR="002E335A">
        <w:t xml:space="preserve"> (Part</w:t>
      </w:r>
      <w:r w:rsidR="00817D96">
        <w:t> </w:t>
      </w:r>
      <w:r w:rsidR="002E335A">
        <w:t>4)</w:t>
      </w:r>
      <w:r w:rsidR="00952532">
        <w:t>;</w:t>
      </w:r>
      <w:r w:rsidR="009A48C7">
        <w:t xml:space="preserve"> </w:t>
      </w:r>
    </w:p>
    <w:p w14:paraId="57C4AF94" w14:textId="2AAA3C6C" w:rsidR="00BF2428" w:rsidRDefault="001D18B2" w:rsidP="006E2724">
      <w:pPr>
        <w:pStyle w:val="Bullet"/>
      </w:pPr>
      <w:r>
        <w:t>meaning of a qualifying payment time of 20 days or less</w:t>
      </w:r>
      <w:r w:rsidR="00882D56">
        <w:t>, for the purposes of determining a fast small business payer</w:t>
      </w:r>
      <w:r w:rsidR="009A48C7" w:rsidRPr="00E90AD7">
        <w:t xml:space="preserve"> (Part </w:t>
      </w:r>
      <w:r w:rsidR="00E90AD7" w:rsidRPr="00E90AD7">
        <w:t>5</w:t>
      </w:r>
      <w:r w:rsidR="002E335A" w:rsidRPr="00E90AD7">
        <w:t>)</w:t>
      </w:r>
      <w:r w:rsidR="0071117D" w:rsidRPr="00E90AD7">
        <w:t>;</w:t>
      </w:r>
    </w:p>
    <w:p w14:paraId="4B19E27B" w14:textId="72A10265" w:rsidR="00D319CE" w:rsidRDefault="00602E1D" w:rsidP="006E2724">
      <w:pPr>
        <w:pStyle w:val="Bullet"/>
      </w:pPr>
      <w:r>
        <w:t xml:space="preserve">information </w:t>
      </w:r>
      <w:r w:rsidR="009A48C7">
        <w:t xml:space="preserve">relating to the </w:t>
      </w:r>
      <w:r w:rsidR="000E6BF6">
        <w:t>S</w:t>
      </w:r>
      <w:r w:rsidR="009A48C7">
        <w:t xml:space="preserve">cheme </w:t>
      </w:r>
      <w:r>
        <w:t xml:space="preserve">that </w:t>
      </w:r>
      <w:r w:rsidR="009A48C7">
        <w:t>may or must be</w:t>
      </w:r>
      <w:r w:rsidR="00187985">
        <w:t xml:space="preserve"> publish</w:t>
      </w:r>
      <w:r w:rsidR="009A48C7">
        <w:t>ed</w:t>
      </w:r>
      <w:r w:rsidR="00187985">
        <w:t xml:space="preserve"> on the Register</w:t>
      </w:r>
      <w:r w:rsidR="002E335A">
        <w:t xml:space="preserve"> (Part </w:t>
      </w:r>
      <w:r w:rsidR="00E90AD7">
        <w:t>6</w:t>
      </w:r>
      <w:r w:rsidR="002E335A">
        <w:t>)</w:t>
      </w:r>
      <w:r w:rsidR="006A3155">
        <w:t>; and</w:t>
      </w:r>
    </w:p>
    <w:p w14:paraId="5EEC85A9" w14:textId="0026BE1D" w:rsidR="006A3155" w:rsidRDefault="00205BA1" w:rsidP="006E2724">
      <w:pPr>
        <w:pStyle w:val="Bullet"/>
      </w:pPr>
      <w:r>
        <w:rPr>
          <w:szCs w:val="24"/>
        </w:rPr>
        <w:t xml:space="preserve">transitional provisions for reporting periods beginning before 1 July 2024, with the </w:t>
      </w:r>
      <w:r w:rsidRPr="0041180A">
        <w:rPr>
          <w:szCs w:val="24"/>
        </w:rPr>
        <w:t>2020 Rules</w:t>
      </w:r>
      <w:r>
        <w:rPr>
          <w:szCs w:val="24"/>
        </w:rPr>
        <w:t xml:space="preserve"> continuing to apply, on and after 1 July 2024, to a payment times report for these reporting periods (</w:t>
      </w:r>
      <w:r w:rsidRPr="002B782A">
        <w:rPr>
          <w:szCs w:val="24"/>
        </w:rPr>
        <w:t>Part 20</w:t>
      </w:r>
      <w:r>
        <w:rPr>
          <w:szCs w:val="24"/>
        </w:rPr>
        <w:t>).</w:t>
      </w:r>
    </w:p>
    <w:p w14:paraId="43BA687C" w14:textId="77777777" w:rsidR="009E4A79" w:rsidRDefault="00D4033C" w:rsidP="00D4033C">
      <w:pPr>
        <w:spacing w:before="240"/>
        <w:rPr>
          <w:u w:val="single"/>
        </w:rPr>
      </w:pPr>
      <w:r w:rsidRPr="003C5719">
        <w:t xml:space="preserve">Details of the </w:t>
      </w:r>
      <w:r w:rsidR="008762AF">
        <w:t xml:space="preserve">2024 </w:t>
      </w:r>
      <w:r>
        <w:t>Rules</w:t>
      </w:r>
      <w:r w:rsidRPr="003C5719">
        <w:t xml:space="preserve"> are set out in </w:t>
      </w:r>
      <w:r w:rsidRPr="00D4033C">
        <w:rPr>
          <w:u w:val="single"/>
        </w:rPr>
        <w:t>Attachment A.</w:t>
      </w:r>
    </w:p>
    <w:p w14:paraId="774C5CA9" w14:textId="4A4EE0A2" w:rsidR="00D4033C" w:rsidRDefault="00984383" w:rsidP="00D4033C">
      <w:pPr>
        <w:spacing w:before="240"/>
      </w:pPr>
      <w:r w:rsidRPr="00297CC5">
        <w:t xml:space="preserve">A </w:t>
      </w:r>
      <w:r w:rsidR="009F179D" w:rsidRPr="00297CC5">
        <w:t>summary of the changes to</w:t>
      </w:r>
      <w:r w:rsidRPr="00297CC5">
        <w:t xml:space="preserve"> reporting requirements </w:t>
      </w:r>
      <w:r w:rsidR="009F179D" w:rsidRPr="00297CC5">
        <w:t>including an overview</w:t>
      </w:r>
      <w:r w:rsidRPr="00297CC5">
        <w:t xml:space="preserve"> of the reporting requirements applying</w:t>
      </w:r>
      <w:r w:rsidR="0027202C" w:rsidRPr="00297CC5">
        <w:t xml:space="preserve"> in relation to payment times reports for reporting periods</w:t>
      </w:r>
      <w:r w:rsidR="00F43543" w:rsidRPr="00297CC5">
        <w:t xml:space="preserve"> beginning on or after 1 Jul</w:t>
      </w:r>
      <w:r w:rsidR="00C60927" w:rsidRPr="00297CC5">
        <w:t>y 2024</w:t>
      </w:r>
      <w:r w:rsidRPr="00297CC5" w:rsidDel="006429D0">
        <w:t xml:space="preserve"> </w:t>
      </w:r>
      <w:r w:rsidR="009E4A79" w:rsidRPr="00CB6943">
        <w:t xml:space="preserve">is at </w:t>
      </w:r>
      <w:r w:rsidR="009E4A79" w:rsidRPr="00CB6943">
        <w:rPr>
          <w:u w:val="single"/>
        </w:rPr>
        <w:t>Attachment B</w:t>
      </w:r>
      <w:r w:rsidR="009E4A79" w:rsidRPr="00CB6943">
        <w:t>.</w:t>
      </w:r>
      <w:r w:rsidR="00D4033C" w:rsidRPr="003C5719">
        <w:t xml:space="preserve"> </w:t>
      </w:r>
    </w:p>
    <w:p w14:paraId="06AE9603" w14:textId="1561A822" w:rsidR="64948AF4" w:rsidRPr="00432936" w:rsidRDefault="00433B75" w:rsidP="2F873F32">
      <w:pPr>
        <w:pStyle w:val="base-text-paragraph"/>
        <w:ind w:left="0"/>
      </w:pPr>
      <w:r>
        <w:t>The Act does not specify any conditions that need to be satisfied before the power to make the 2024 Rules may be exercised.</w:t>
      </w:r>
    </w:p>
    <w:p w14:paraId="22DA36C6" w14:textId="14B085C1" w:rsidR="002C226C" w:rsidRDefault="002C226C" w:rsidP="004A27A8">
      <w:pPr>
        <w:spacing w:before="240"/>
      </w:pPr>
      <w:r w:rsidRPr="003C5719">
        <w:t xml:space="preserve">The </w:t>
      </w:r>
      <w:r w:rsidR="00433B75">
        <w:t xml:space="preserve">2024 </w:t>
      </w:r>
      <w:r w:rsidR="00B03C72">
        <w:t>Rules</w:t>
      </w:r>
      <w:r w:rsidRPr="003C5719">
        <w:t xml:space="preserve"> </w:t>
      </w:r>
      <w:r w:rsidR="0002597B">
        <w:t>is</w:t>
      </w:r>
      <w:r w:rsidRPr="003C5719">
        <w:t xml:space="preserve"> </w:t>
      </w:r>
      <w:r w:rsidR="00B03C72">
        <w:t>a</w:t>
      </w:r>
      <w:r w:rsidRPr="003C5719">
        <w:t xml:space="preserve"> legislative instrument for the purposes of the </w:t>
      </w:r>
      <w:r w:rsidRPr="003C5719">
        <w:rPr>
          <w:i/>
          <w:iCs/>
        </w:rPr>
        <w:t>Legislation Act</w:t>
      </w:r>
      <w:r w:rsidR="00A31681" w:rsidRPr="003C5719">
        <w:rPr>
          <w:i/>
          <w:iCs/>
        </w:rPr>
        <w:t> </w:t>
      </w:r>
      <w:r w:rsidRPr="003C5719">
        <w:rPr>
          <w:i/>
          <w:iCs/>
        </w:rPr>
        <w:t>2003</w:t>
      </w:r>
      <w:r w:rsidR="006C0861">
        <w:t xml:space="preserve"> (Legislation Act)</w:t>
      </w:r>
      <w:r w:rsidRPr="003C5719">
        <w:t>.</w:t>
      </w:r>
    </w:p>
    <w:p w14:paraId="548213B7" w14:textId="6BF51927" w:rsidR="00A03304" w:rsidRDefault="00A03304" w:rsidP="004A27A8">
      <w:pPr>
        <w:spacing w:before="240"/>
      </w:pPr>
      <w:r>
        <w:t xml:space="preserve">The 2024 Rules </w:t>
      </w:r>
      <w:r w:rsidR="006C0861">
        <w:t>is subject to the disallowance regi</w:t>
      </w:r>
      <w:r w:rsidR="00811932">
        <w:t>me under section 42 of the Legislation Act and</w:t>
      </w:r>
      <w:r w:rsidR="00B14EE6">
        <w:t xml:space="preserve"> is </w:t>
      </w:r>
      <w:r>
        <w:t xml:space="preserve">subject to </w:t>
      </w:r>
      <w:r w:rsidR="00A70460">
        <w:t xml:space="preserve">the </w:t>
      </w:r>
      <w:r>
        <w:t>sunsetting</w:t>
      </w:r>
      <w:r w:rsidR="00A70460">
        <w:t xml:space="preserve"> regime under </w:t>
      </w:r>
      <w:r w:rsidR="00414EDC">
        <w:t xml:space="preserve">section 50 of the </w:t>
      </w:r>
      <w:r w:rsidR="004C151C">
        <w:t>Legislation</w:t>
      </w:r>
      <w:r>
        <w:t xml:space="preserve"> </w:t>
      </w:r>
      <w:r w:rsidR="007B1BE2">
        <w:t>Act</w:t>
      </w:r>
      <w:r>
        <w:t>.</w:t>
      </w:r>
    </w:p>
    <w:p w14:paraId="45C4DD8E" w14:textId="1F97210E" w:rsidR="00594663" w:rsidRDefault="0069095B" w:rsidP="004A27A8">
      <w:pPr>
        <w:spacing w:before="240"/>
      </w:pPr>
      <w:r>
        <w:t xml:space="preserve">Part 1 of the </w:t>
      </w:r>
      <w:r w:rsidR="00B36ED1">
        <w:t>2024 Rules</w:t>
      </w:r>
      <w:r>
        <w:t xml:space="preserve"> commence</w:t>
      </w:r>
      <w:r w:rsidR="00B36ED1">
        <w:t>s</w:t>
      </w:r>
      <w:r>
        <w:t xml:space="preserve"> on the day after the </w:t>
      </w:r>
      <w:r w:rsidR="00D55724">
        <w:t>2024 Rules i</w:t>
      </w:r>
      <w:r>
        <w:t xml:space="preserve">s registered. </w:t>
      </w:r>
      <w:r w:rsidR="0003649E">
        <w:t>Parts 2 to 6</w:t>
      </w:r>
      <w:r w:rsidR="002920A1">
        <w:t>, Part 20</w:t>
      </w:r>
      <w:r w:rsidR="0003649E">
        <w:t xml:space="preserve"> and Schedule</w:t>
      </w:r>
      <w:r w:rsidR="00D60F1B">
        <w:t xml:space="preserve"> 1 </w:t>
      </w:r>
      <w:r w:rsidR="00893B1E">
        <w:t>to</w:t>
      </w:r>
      <w:r w:rsidR="0003649E">
        <w:t xml:space="preserve"> t</w:t>
      </w:r>
      <w:r w:rsidR="00F109D4" w:rsidRPr="003C5719">
        <w:t xml:space="preserve">he </w:t>
      </w:r>
      <w:r w:rsidR="00161FA6">
        <w:t>2024 Rules</w:t>
      </w:r>
      <w:r w:rsidR="00DE1E73">
        <w:t xml:space="preserve"> </w:t>
      </w:r>
      <w:r w:rsidR="0003649E">
        <w:t>commence</w:t>
      </w:r>
      <w:r w:rsidR="00F109D4" w:rsidRPr="003C5719">
        <w:t xml:space="preserve"> on </w:t>
      </w:r>
      <w:r w:rsidR="00872A9E">
        <w:t xml:space="preserve">the day after </w:t>
      </w:r>
      <w:r w:rsidR="00922BE4">
        <w:t xml:space="preserve">registration of </w:t>
      </w:r>
      <w:r w:rsidR="00872A9E">
        <w:t>the 2024 Rules</w:t>
      </w:r>
      <w:r w:rsidR="009B67FC">
        <w:t xml:space="preserve"> or the day the Amend</w:t>
      </w:r>
      <w:r w:rsidR="00E078D8">
        <w:t>ing</w:t>
      </w:r>
      <w:r w:rsidR="009B67FC">
        <w:t xml:space="preserve"> Act </w:t>
      </w:r>
      <w:r w:rsidR="00B85CEA">
        <w:t>commences</w:t>
      </w:r>
      <w:r w:rsidR="00DD1AB7">
        <w:t xml:space="preserve"> (whichever occur</w:t>
      </w:r>
      <w:r w:rsidR="00AB6A0A">
        <w:t>s</w:t>
      </w:r>
      <w:r w:rsidR="00DD1AB7">
        <w:t xml:space="preserve"> later)</w:t>
      </w:r>
      <w:r w:rsidR="00B85CEA">
        <w:t>.</w:t>
      </w:r>
      <w:r w:rsidR="00C116D1">
        <w:t xml:space="preserve"> The Amend</w:t>
      </w:r>
      <w:r w:rsidR="00E078D8">
        <w:t>ing</w:t>
      </w:r>
      <w:r w:rsidR="00C116D1">
        <w:t xml:space="preserve"> Act will commence on 7 September 2024.</w:t>
      </w:r>
    </w:p>
    <w:p w14:paraId="66BF0C2A" w14:textId="6AF154E2" w:rsidR="00EA4DD8" w:rsidRPr="003C5719" w:rsidRDefault="00EA4DD8" w:rsidP="004A27A8">
      <w:pPr>
        <w:pageBreakBefore/>
        <w:spacing w:before="240"/>
        <w:jc w:val="right"/>
        <w:rPr>
          <w:b/>
          <w:u w:val="single"/>
        </w:rPr>
      </w:pPr>
      <w:r w:rsidRPr="003C5719">
        <w:rPr>
          <w:b/>
          <w:u w:val="single"/>
        </w:rPr>
        <w:lastRenderedPageBreak/>
        <w:t xml:space="preserve">ATTACHMENT </w:t>
      </w:r>
      <w:r w:rsidR="00BF28E4">
        <w:rPr>
          <w:b/>
          <w:u w:val="single"/>
        </w:rPr>
        <w:t>A</w:t>
      </w:r>
    </w:p>
    <w:p w14:paraId="4A428225" w14:textId="1B265C43" w:rsidR="00EA4DD8" w:rsidRPr="003C5719" w:rsidRDefault="00EA4DD8" w:rsidP="004A27A8">
      <w:pPr>
        <w:spacing w:before="240"/>
        <w:rPr>
          <w:b/>
          <w:bCs/>
          <w:szCs w:val="24"/>
          <w:u w:val="single"/>
        </w:rPr>
      </w:pPr>
      <w:r w:rsidRPr="003C5719">
        <w:rPr>
          <w:b/>
          <w:bCs/>
          <w:u w:val="single"/>
        </w:rPr>
        <w:t xml:space="preserve">Details of the </w:t>
      </w:r>
      <w:r w:rsidR="00BF28E4">
        <w:rPr>
          <w:b/>
          <w:i/>
          <w:u w:val="single"/>
        </w:rPr>
        <w:t>Payment Times Reporting Rules 2024</w:t>
      </w:r>
    </w:p>
    <w:p w14:paraId="2A9CBB4E" w14:textId="3DCBAF3D" w:rsidR="00E427BC" w:rsidRPr="00E427BC" w:rsidRDefault="00E427BC" w:rsidP="004A27A8">
      <w:pPr>
        <w:spacing w:before="240"/>
        <w:rPr>
          <w:b/>
          <w:bCs/>
        </w:rPr>
      </w:pPr>
      <w:r>
        <w:rPr>
          <w:b/>
          <w:bCs/>
        </w:rPr>
        <w:t xml:space="preserve">Part 1 – Preliminary </w:t>
      </w:r>
    </w:p>
    <w:p w14:paraId="2B95A0AB" w14:textId="2CDCF8FC" w:rsidR="002124A1" w:rsidRPr="002124A1" w:rsidRDefault="002124A1" w:rsidP="004A27A8">
      <w:pPr>
        <w:spacing w:before="240"/>
      </w:pPr>
      <w:r>
        <w:t xml:space="preserve">Part 1 </w:t>
      </w:r>
      <w:r w:rsidR="002534B6">
        <w:t>contains machinery provisions, including the commencement provision</w:t>
      </w:r>
      <w:r w:rsidR="00A34A81">
        <w:t xml:space="preserve">, </w:t>
      </w:r>
      <w:r w:rsidR="003F3CC5">
        <w:t>authorising</w:t>
      </w:r>
      <w:r w:rsidR="00A34A81">
        <w:t xml:space="preserve"> legislation </w:t>
      </w:r>
      <w:r w:rsidR="005B44C4">
        <w:t xml:space="preserve">provision </w:t>
      </w:r>
      <w:r w:rsidR="00563C5C">
        <w:t>and definitions</w:t>
      </w:r>
      <w:r w:rsidR="003F3CC5">
        <w:t>.</w:t>
      </w:r>
    </w:p>
    <w:p w14:paraId="7487ABF1" w14:textId="15CC7C78" w:rsidR="00EA4DD8" w:rsidRPr="003C5719" w:rsidRDefault="00EA4DD8" w:rsidP="004A27A8">
      <w:pPr>
        <w:spacing w:before="240"/>
        <w:rPr>
          <w:rFonts w:ascii="Calibri" w:hAnsi="Calibri"/>
          <w:sz w:val="22"/>
          <w:szCs w:val="22"/>
          <w:u w:val="single"/>
          <w:lang w:eastAsia="en-US"/>
        </w:rPr>
      </w:pPr>
      <w:r w:rsidRPr="003C5719">
        <w:rPr>
          <w:u w:val="single"/>
        </w:rPr>
        <w:t xml:space="preserve">Section 1 – Name </w:t>
      </w:r>
      <w:r w:rsidR="00664E64">
        <w:rPr>
          <w:u w:val="single"/>
        </w:rPr>
        <w:t>of the Instrument</w:t>
      </w:r>
      <w:r w:rsidRPr="003C5719">
        <w:rPr>
          <w:u w:val="single"/>
        </w:rPr>
        <w:t xml:space="preserve"> </w:t>
      </w:r>
    </w:p>
    <w:p w14:paraId="13DC28FA" w14:textId="73650110" w:rsidR="00EA4DD8" w:rsidRPr="00550295" w:rsidRDefault="00EA4DD8" w:rsidP="004A27A8">
      <w:pPr>
        <w:spacing w:before="240"/>
        <w:rPr>
          <w:iCs/>
        </w:rPr>
      </w:pPr>
      <w:r w:rsidRPr="003C5719">
        <w:t xml:space="preserve">This section provides that the name of the </w:t>
      </w:r>
      <w:r w:rsidR="000574F0">
        <w:t>I</w:t>
      </w:r>
      <w:r w:rsidR="003E6009">
        <w:t>nstrument</w:t>
      </w:r>
      <w:r w:rsidRPr="003C5719">
        <w:t xml:space="preserve"> is the </w:t>
      </w:r>
      <w:r w:rsidR="00BF28E4">
        <w:rPr>
          <w:i/>
        </w:rPr>
        <w:t xml:space="preserve">Payment Times Reporting </w:t>
      </w:r>
      <w:r w:rsidR="00550295">
        <w:rPr>
          <w:i/>
        </w:rPr>
        <w:t xml:space="preserve">Rules 2024 </w:t>
      </w:r>
      <w:r w:rsidR="00550295">
        <w:rPr>
          <w:iCs/>
        </w:rPr>
        <w:t>(</w:t>
      </w:r>
      <w:r w:rsidR="001C1726">
        <w:rPr>
          <w:iCs/>
        </w:rPr>
        <w:t xml:space="preserve">the </w:t>
      </w:r>
      <w:r w:rsidR="00BA1E4E">
        <w:rPr>
          <w:iCs/>
        </w:rPr>
        <w:t xml:space="preserve">2024 </w:t>
      </w:r>
      <w:r w:rsidR="00550295">
        <w:rPr>
          <w:iCs/>
        </w:rPr>
        <w:t>Rules</w:t>
      </w:r>
      <w:r w:rsidR="0081275F">
        <w:rPr>
          <w:iCs/>
        </w:rPr>
        <w:t xml:space="preserve"> or the Instrument</w:t>
      </w:r>
      <w:r w:rsidR="00550295">
        <w:rPr>
          <w:iCs/>
        </w:rPr>
        <w:t>).</w:t>
      </w:r>
    </w:p>
    <w:p w14:paraId="03F54EBE" w14:textId="74DA8139" w:rsidR="00F80A5F" w:rsidRPr="00550295" w:rsidRDefault="00F80A5F" w:rsidP="004A27A8">
      <w:pPr>
        <w:spacing w:before="240"/>
        <w:rPr>
          <w:iCs/>
        </w:rPr>
      </w:pPr>
      <w:r w:rsidRPr="00E96BB2">
        <w:t>Legislative references in this attachment are to the Instrument unless otherwise stated.</w:t>
      </w:r>
    </w:p>
    <w:p w14:paraId="001CAC02" w14:textId="77777777" w:rsidR="00EA4DD8" w:rsidRPr="003C5719" w:rsidRDefault="00EA4DD8" w:rsidP="004A27A8">
      <w:pPr>
        <w:spacing w:before="240"/>
        <w:rPr>
          <w:u w:val="single"/>
        </w:rPr>
      </w:pPr>
      <w:r w:rsidRPr="003C5719">
        <w:rPr>
          <w:u w:val="single"/>
        </w:rPr>
        <w:t>Section 2 – Commencement</w:t>
      </w:r>
    </w:p>
    <w:p w14:paraId="36DDC244" w14:textId="5B443D83" w:rsidR="00CF191A" w:rsidRDefault="00CF191A" w:rsidP="004A27A8">
      <w:pPr>
        <w:spacing w:before="240"/>
      </w:pPr>
      <w:r>
        <w:t xml:space="preserve">Part 1 of the </w:t>
      </w:r>
      <w:r w:rsidR="0081275F">
        <w:t>I</w:t>
      </w:r>
      <w:r>
        <w:t>nstrument commence</w:t>
      </w:r>
      <w:r w:rsidR="003F2513">
        <w:t>s</w:t>
      </w:r>
      <w:r>
        <w:t xml:space="preserve"> on</w:t>
      </w:r>
      <w:r w:rsidRPr="003C5719">
        <w:t xml:space="preserve"> </w:t>
      </w:r>
      <w:r w:rsidRPr="006F683C">
        <w:t xml:space="preserve">the day after the </w:t>
      </w:r>
      <w:r w:rsidR="003F2513">
        <w:t>I</w:t>
      </w:r>
      <w:r w:rsidRPr="006F683C">
        <w:t xml:space="preserve">nstrument </w:t>
      </w:r>
      <w:r w:rsidR="003F2513">
        <w:t>i</w:t>
      </w:r>
      <w:r w:rsidRPr="006F683C">
        <w:t xml:space="preserve">s registered </w:t>
      </w:r>
      <w:r w:rsidRPr="003C5719">
        <w:t>on the Federal Register of Legislation.</w:t>
      </w:r>
    </w:p>
    <w:p w14:paraId="135804A1" w14:textId="62BD2257" w:rsidR="003C76E2" w:rsidRDefault="00987C4E" w:rsidP="004A27A8">
      <w:pPr>
        <w:spacing w:before="240"/>
      </w:pPr>
      <w:r>
        <w:t>Parts 2 to 6</w:t>
      </w:r>
      <w:r w:rsidR="002920A1">
        <w:t>, Part 20</w:t>
      </w:r>
      <w:r>
        <w:t xml:space="preserve"> </w:t>
      </w:r>
      <w:r w:rsidR="0021680F">
        <w:t>and Schedule 1</w:t>
      </w:r>
      <w:r>
        <w:t xml:space="preserve"> </w:t>
      </w:r>
      <w:r w:rsidR="00BD7692">
        <w:t xml:space="preserve">to the </w:t>
      </w:r>
      <w:r w:rsidR="003C76E2">
        <w:t>I</w:t>
      </w:r>
      <w:r w:rsidR="00BD7692">
        <w:t xml:space="preserve">nstrument </w:t>
      </w:r>
      <w:r w:rsidR="00AF3F2A">
        <w:t xml:space="preserve">commence </w:t>
      </w:r>
      <w:r w:rsidR="003C76E2" w:rsidRPr="003C5719">
        <w:t xml:space="preserve">on </w:t>
      </w:r>
      <w:r w:rsidR="003C76E2">
        <w:t xml:space="preserve">the day after the Instrument is registered or the day </w:t>
      </w:r>
      <w:r w:rsidR="00A56EE9">
        <w:t xml:space="preserve">the </w:t>
      </w:r>
      <w:r w:rsidR="00A56EE9">
        <w:rPr>
          <w:i/>
        </w:rPr>
        <w:t xml:space="preserve">Payment Times Reporting Amendment Act 2024 </w:t>
      </w:r>
      <w:r w:rsidR="00A56EE9" w:rsidRPr="00A56EE9">
        <w:rPr>
          <w:iCs/>
        </w:rPr>
        <w:t>(</w:t>
      </w:r>
      <w:r w:rsidR="003C76E2">
        <w:t>the Amend</w:t>
      </w:r>
      <w:r w:rsidR="00A50DE9">
        <w:t>ing</w:t>
      </w:r>
      <w:r w:rsidR="003C76E2">
        <w:t xml:space="preserve"> Act</w:t>
      </w:r>
      <w:r w:rsidR="00A56EE9">
        <w:t>)</w:t>
      </w:r>
      <w:r w:rsidR="003C76E2">
        <w:t xml:space="preserve"> commences (whichever occurs later).</w:t>
      </w:r>
    </w:p>
    <w:p w14:paraId="6F97E7BB" w14:textId="77777777" w:rsidR="00EA4DD8" w:rsidRPr="003C5719" w:rsidRDefault="00EA4DD8" w:rsidP="004A27A8">
      <w:pPr>
        <w:spacing w:before="240"/>
        <w:rPr>
          <w:u w:val="single"/>
        </w:rPr>
      </w:pPr>
      <w:r w:rsidRPr="003C5719">
        <w:rPr>
          <w:u w:val="single"/>
        </w:rPr>
        <w:t>Section 3 – Authority</w:t>
      </w:r>
    </w:p>
    <w:p w14:paraId="31A1D471" w14:textId="3ABCF4BE" w:rsidR="00EA4DD8" w:rsidRDefault="0061172D" w:rsidP="004A27A8">
      <w:pPr>
        <w:spacing w:before="240"/>
        <w:rPr>
          <w:iCs/>
        </w:rPr>
      </w:pPr>
      <w:r>
        <w:t>Th</w:t>
      </w:r>
      <w:r w:rsidR="00FB1458">
        <w:t>e</w:t>
      </w:r>
      <w:r>
        <w:t xml:space="preserve"> </w:t>
      </w:r>
      <w:r w:rsidR="00FB1458">
        <w:t>I</w:t>
      </w:r>
      <w:r>
        <w:t>nstrument is</w:t>
      </w:r>
      <w:r w:rsidR="00EA4DD8" w:rsidRPr="003C5719">
        <w:t xml:space="preserve"> made under the </w:t>
      </w:r>
      <w:r w:rsidR="003A7D0B">
        <w:rPr>
          <w:i/>
        </w:rPr>
        <w:t>Payment Times Reporting Act 2020</w:t>
      </w:r>
      <w:r w:rsidR="003A7D0B" w:rsidRPr="003C5719">
        <w:t xml:space="preserve"> (the Act)</w:t>
      </w:r>
      <w:r w:rsidR="00CE4F47">
        <w:rPr>
          <w:iCs/>
        </w:rPr>
        <w:t>.</w:t>
      </w:r>
    </w:p>
    <w:p w14:paraId="14180627" w14:textId="37D9A6B5" w:rsidR="0040322D" w:rsidRPr="0040322D" w:rsidRDefault="0040322D" w:rsidP="0040322D">
      <w:pPr>
        <w:rPr>
          <w:szCs w:val="24"/>
        </w:rPr>
      </w:pPr>
      <w:r w:rsidRPr="005342C9">
        <w:rPr>
          <w:szCs w:val="24"/>
        </w:rPr>
        <w:t xml:space="preserve">As explained in the note under the section, section 58 </w:t>
      </w:r>
      <w:r w:rsidR="0025195F">
        <w:rPr>
          <w:szCs w:val="24"/>
        </w:rPr>
        <w:t xml:space="preserve">of </w:t>
      </w:r>
      <w:r w:rsidRPr="005342C9">
        <w:rPr>
          <w:szCs w:val="24"/>
        </w:rPr>
        <w:t>the Act provides that the Minister may, by legislative instrument, make rules prescribing matters required or permitted by the Act to be prescribed, or necessary or convenient to be prescribed for carrying out or giving effect to the Act.</w:t>
      </w:r>
    </w:p>
    <w:p w14:paraId="285FAEEC" w14:textId="3166DB09" w:rsidR="00EA4DD8" w:rsidRPr="003C5719" w:rsidRDefault="00EA4DD8" w:rsidP="004A27A8">
      <w:pPr>
        <w:spacing w:before="240"/>
        <w:rPr>
          <w:u w:val="single"/>
        </w:rPr>
      </w:pPr>
      <w:r w:rsidRPr="003C5719">
        <w:rPr>
          <w:u w:val="single"/>
        </w:rPr>
        <w:t>Section 4 – Schedule</w:t>
      </w:r>
    </w:p>
    <w:p w14:paraId="79C64C3A" w14:textId="2ABDB73F" w:rsidR="00EA4DD8" w:rsidRDefault="00EA4DD8" w:rsidP="00466DD5">
      <w:pPr>
        <w:spacing w:before="240" w:after="200"/>
      </w:pPr>
      <w:r w:rsidRPr="003C5719">
        <w:t xml:space="preserve">This section provides that each instrument that is specified in </w:t>
      </w:r>
      <w:r w:rsidR="006B029A">
        <w:t>a</w:t>
      </w:r>
      <w:r w:rsidRPr="003C5719">
        <w:t xml:space="preserve"> Schedule to </w:t>
      </w:r>
      <w:r w:rsidR="00474B3D">
        <w:t>the</w:t>
      </w:r>
      <w:r w:rsidR="00B30878">
        <w:t xml:space="preserve"> instrument</w:t>
      </w:r>
      <w:r w:rsidRPr="003C5719">
        <w:t xml:space="preserve"> </w:t>
      </w:r>
      <w:r w:rsidR="00D026BA">
        <w:t>is</w:t>
      </w:r>
      <w:r w:rsidR="005D7E35">
        <w:t xml:space="preserve"> </w:t>
      </w:r>
      <w:r w:rsidRPr="003C5719">
        <w:t>amended or repealed as set out in the applicable items in the Schedule</w:t>
      </w:r>
      <w:r w:rsidR="006B029A">
        <w:t xml:space="preserve"> concerned</w:t>
      </w:r>
      <w:r w:rsidRPr="003C5719">
        <w:t xml:space="preserve">, and any other item in </w:t>
      </w:r>
      <w:r w:rsidR="006C22BD">
        <w:t>a</w:t>
      </w:r>
      <w:r w:rsidRPr="003C5719">
        <w:t xml:space="preserve"> Schedule to </w:t>
      </w:r>
      <w:r w:rsidR="00474B3D">
        <w:t>the</w:t>
      </w:r>
      <w:r w:rsidRPr="003C5719">
        <w:t xml:space="preserve"> instrument has effect according to its terms.</w:t>
      </w:r>
    </w:p>
    <w:p w14:paraId="2C6A5856" w14:textId="07238C5C" w:rsidR="00E427BC" w:rsidRDefault="00CE5457" w:rsidP="00466DD5">
      <w:pPr>
        <w:spacing w:before="240" w:after="200"/>
        <w:rPr>
          <w:u w:val="single"/>
        </w:rPr>
      </w:pPr>
      <w:r>
        <w:rPr>
          <w:u w:val="single"/>
        </w:rPr>
        <w:t xml:space="preserve">Section 5 – </w:t>
      </w:r>
      <w:r w:rsidR="004E3AAE">
        <w:rPr>
          <w:u w:val="single"/>
        </w:rPr>
        <w:t>D</w:t>
      </w:r>
      <w:r>
        <w:rPr>
          <w:u w:val="single"/>
        </w:rPr>
        <w:t>efinitions</w:t>
      </w:r>
    </w:p>
    <w:p w14:paraId="09D48B1B" w14:textId="2ED7778E" w:rsidR="00F25A31" w:rsidRDefault="00491469" w:rsidP="000D6DF3">
      <w:pPr>
        <w:spacing w:before="240" w:after="200"/>
      </w:pPr>
      <w:r>
        <w:rPr>
          <w:szCs w:val="24"/>
        </w:rPr>
        <w:t>This section</w:t>
      </w:r>
      <w:r w:rsidRPr="00860466">
        <w:rPr>
          <w:szCs w:val="24"/>
        </w:rPr>
        <w:t xml:space="preserve"> </w:t>
      </w:r>
      <w:r>
        <w:rPr>
          <w:szCs w:val="24"/>
        </w:rPr>
        <w:t>sets out</w:t>
      </w:r>
      <w:r w:rsidRPr="00860466">
        <w:rPr>
          <w:szCs w:val="24"/>
        </w:rPr>
        <w:t xml:space="preserve"> definitions </w:t>
      </w:r>
      <w:r>
        <w:rPr>
          <w:szCs w:val="24"/>
        </w:rPr>
        <w:t xml:space="preserve">of key terms used in the Instrument, </w:t>
      </w:r>
      <w:r w:rsidRPr="00860466">
        <w:rPr>
          <w:szCs w:val="24"/>
        </w:rPr>
        <w:t xml:space="preserve">which are instrumental to </w:t>
      </w:r>
      <w:r>
        <w:rPr>
          <w:szCs w:val="24"/>
        </w:rPr>
        <w:t>the Payment Times Reporting Scheme (the Scheme)</w:t>
      </w:r>
      <w:r w:rsidRPr="00860466">
        <w:rPr>
          <w:szCs w:val="24"/>
        </w:rPr>
        <w:t>, in addition to the definitions set out in the Act. These definitions are:</w:t>
      </w:r>
    </w:p>
    <w:p w14:paraId="032F68EE" w14:textId="29A5D3C5" w:rsidR="00286D92" w:rsidRDefault="00286D92">
      <w:pPr>
        <w:pStyle w:val="Bullet"/>
      </w:pPr>
      <w:r>
        <w:t>‘95</w:t>
      </w:r>
      <w:r w:rsidRPr="003878B0">
        <w:rPr>
          <w:vertAlign w:val="superscript"/>
        </w:rPr>
        <w:t>th</w:t>
      </w:r>
      <w:r>
        <w:t xml:space="preserve"> percentile payment time’ </w:t>
      </w:r>
      <w:r w:rsidRPr="003109BF">
        <w:t>–</w:t>
      </w:r>
      <w:r>
        <w:t xml:space="preserve"> signposted to paragraph 13(1)(e) in relation to a reporting period and signposted to section 16 in relation to a reporting cycle (explained later in this Explanatory Statement).</w:t>
      </w:r>
    </w:p>
    <w:p w14:paraId="4636DA6B" w14:textId="261D8BED" w:rsidR="00B307E5" w:rsidRDefault="003109BF" w:rsidP="008A0327">
      <w:pPr>
        <w:pStyle w:val="Bullet"/>
      </w:pPr>
      <w:r>
        <w:t>‘AASB 8’</w:t>
      </w:r>
      <w:r w:rsidR="0063547D" w:rsidRPr="003109BF">
        <w:t xml:space="preserve"> –</w:t>
      </w:r>
      <w:r>
        <w:t xml:space="preserve"> refers to</w:t>
      </w:r>
      <w:r w:rsidR="00B5311D">
        <w:t>:</w:t>
      </w:r>
    </w:p>
    <w:p w14:paraId="691BDB71" w14:textId="630A4B03" w:rsidR="00D5695A" w:rsidRDefault="00B5311D" w:rsidP="00B5311D">
      <w:pPr>
        <w:pStyle w:val="Dash"/>
      </w:pPr>
      <w:r>
        <w:lastRenderedPageBreak/>
        <w:t xml:space="preserve">the </w:t>
      </w:r>
      <w:r w:rsidR="00110F3D">
        <w:t>a</w:t>
      </w:r>
      <w:r w:rsidR="003109BF">
        <w:t xml:space="preserve">ccounting </w:t>
      </w:r>
      <w:r w:rsidR="00110F3D">
        <w:t>s</w:t>
      </w:r>
      <w:r w:rsidR="003109BF">
        <w:t xml:space="preserve">tandard </w:t>
      </w:r>
      <w:r w:rsidR="003109BF" w:rsidRPr="009C76C9">
        <w:rPr>
          <w:i/>
          <w:iCs/>
        </w:rPr>
        <w:t>AASB 8 – Operating Segments – August 2015</w:t>
      </w:r>
      <w:r w:rsidR="003109BF">
        <w:t xml:space="preserve"> (as amended and in force from time to time). </w:t>
      </w:r>
      <w:r w:rsidR="00E74241">
        <w:t>The</w:t>
      </w:r>
      <w:r w:rsidR="00EF6DAE">
        <w:t xml:space="preserve"> </w:t>
      </w:r>
      <w:r w:rsidR="009C76C9">
        <w:t xml:space="preserve">accounting </w:t>
      </w:r>
      <w:r w:rsidR="00EF6DAE">
        <w:t>standard is a legislative instrument</w:t>
      </w:r>
      <w:r w:rsidR="00D26100">
        <w:t>, subject to disallowance</w:t>
      </w:r>
      <w:r w:rsidR="00E74241">
        <w:t xml:space="preserve">. The </w:t>
      </w:r>
      <w:r w:rsidR="003109BF">
        <w:t>current version is available publicly online</w:t>
      </w:r>
      <w:r w:rsidR="00110F3D">
        <w:t>,</w:t>
      </w:r>
      <w:r w:rsidR="003109BF">
        <w:t xml:space="preserve"> without charge</w:t>
      </w:r>
      <w:r w:rsidR="00110F3D">
        <w:t>,</w:t>
      </w:r>
      <w:r w:rsidR="003109BF">
        <w:t xml:space="preserve"> on the Federal Register of Legislation </w:t>
      </w:r>
      <w:r w:rsidR="002878AE">
        <w:t xml:space="preserve">with </w:t>
      </w:r>
      <w:r w:rsidR="009D41F6">
        <w:t xml:space="preserve">title </w:t>
      </w:r>
      <w:r w:rsidR="002878AE">
        <w:t xml:space="preserve">ID </w:t>
      </w:r>
      <w:r w:rsidR="002878AE" w:rsidRPr="00AA3D44">
        <w:t>F2015L01606</w:t>
      </w:r>
      <w:r w:rsidR="00E8094A">
        <w:t xml:space="preserve"> at the time of making this Instrument</w:t>
      </w:r>
      <w:r w:rsidR="00D5695A">
        <w:t>; or</w:t>
      </w:r>
    </w:p>
    <w:p w14:paraId="50FBC357" w14:textId="2B76F9CC" w:rsidR="007C3CCF" w:rsidRDefault="006B3065" w:rsidP="00B5311D">
      <w:pPr>
        <w:pStyle w:val="Dash"/>
      </w:pPr>
      <w:r>
        <w:t>the remade instrument</w:t>
      </w:r>
      <w:r w:rsidR="00C11774">
        <w:t xml:space="preserve"> if </w:t>
      </w:r>
      <w:r w:rsidR="00E7760F" w:rsidRPr="009C76C9">
        <w:rPr>
          <w:i/>
        </w:rPr>
        <w:t>AASB 8 – Operating Segments – August 2015</w:t>
      </w:r>
      <w:r w:rsidR="00E7760F">
        <w:t xml:space="preserve"> </w:t>
      </w:r>
      <w:r w:rsidR="003C02FE">
        <w:t>[</w:t>
      </w:r>
      <w:r w:rsidR="003C02FE" w:rsidRPr="00AA3D44">
        <w:t>F2015L01606</w:t>
      </w:r>
      <w:r w:rsidR="003C02FE">
        <w:t>]</w:t>
      </w:r>
      <w:r w:rsidR="00C11774">
        <w:t xml:space="preserve"> is repealed and remade, with or without modifications</w:t>
      </w:r>
      <w:r w:rsidR="00C262AD">
        <w:t>;</w:t>
      </w:r>
    </w:p>
    <w:p w14:paraId="545099EF" w14:textId="13B4A6B5" w:rsidR="00A5039D" w:rsidRDefault="00223E1A" w:rsidP="008008DF">
      <w:pPr>
        <w:pStyle w:val="Bullet"/>
      </w:pPr>
      <w:r>
        <w:t>‘</w:t>
      </w:r>
      <w:r w:rsidR="000F3C59">
        <w:t>ABN</w:t>
      </w:r>
      <w:r>
        <w:t>’</w:t>
      </w:r>
      <w:bookmarkStart w:id="1" w:name="_Hlk171000684"/>
      <w:r w:rsidR="00F209F3">
        <w:t xml:space="preserve"> </w:t>
      </w:r>
      <w:r w:rsidR="00D02D82" w:rsidRPr="003109BF">
        <w:t>–</w:t>
      </w:r>
      <w:r w:rsidR="00D02D82">
        <w:t xml:space="preserve"> </w:t>
      </w:r>
      <w:bookmarkEnd w:id="1"/>
      <w:r w:rsidR="00E45D05">
        <w:t>takes</w:t>
      </w:r>
      <w:r w:rsidR="000F3C59">
        <w:t xml:space="preserve"> the same </w:t>
      </w:r>
      <w:r w:rsidR="00E45D05">
        <w:t>meaning</w:t>
      </w:r>
      <w:r w:rsidR="000F3C59">
        <w:t xml:space="preserve"> as in the </w:t>
      </w:r>
      <w:r w:rsidR="000F3C59">
        <w:rPr>
          <w:i/>
          <w:iCs/>
        </w:rPr>
        <w:t>A New Tax System (Australian Business Number) Act 1999</w:t>
      </w:r>
      <w:r w:rsidR="00C51127">
        <w:t>;</w:t>
      </w:r>
    </w:p>
    <w:p w14:paraId="52168D65" w14:textId="1631E45B" w:rsidR="00344A7F" w:rsidRDefault="00223E1A" w:rsidP="008008DF">
      <w:pPr>
        <w:pStyle w:val="Bullet"/>
      </w:pPr>
      <w:r>
        <w:t>‘ACN’</w:t>
      </w:r>
      <w:r w:rsidR="000F3C59">
        <w:t xml:space="preserve"> </w:t>
      </w:r>
      <w:r w:rsidR="00104DA4" w:rsidRPr="003109BF">
        <w:t>–</w:t>
      </w:r>
      <w:r w:rsidR="000F3C59">
        <w:t xml:space="preserve"> </w:t>
      </w:r>
      <w:r w:rsidR="00C262AD">
        <w:t>as defined in</w:t>
      </w:r>
      <w:r w:rsidR="000F3C59">
        <w:t xml:space="preserve"> section 9 of the </w:t>
      </w:r>
      <w:r w:rsidR="000F3C59">
        <w:rPr>
          <w:i/>
          <w:iCs/>
        </w:rPr>
        <w:t>Corporations Act 2001</w:t>
      </w:r>
      <w:r w:rsidR="00C262AD">
        <w:t>;</w:t>
      </w:r>
      <w:r w:rsidR="009F5610">
        <w:t xml:space="preserve"> </w:t>
      </w:r>
    </w:p>
    <w:p w14:paraId="3E2C5280" w14:textId="77777777" w:rsidR="00FC6994" w:rsidRDefault="00104DA4" w:rsidP="00104DA4">
      <w:pPr>
        <w:pStyle w:val="Bullet"/>
      </w:pPr>
      <w:r>
        <w:t xml:space="preserve">‘ARBN’ </w:t>
      </w:r>
      <w:r w:rsidR="00C262AD" w:rsidRPr="003109BF">
        <w:t>–</w:t>
      </w:r>
      <w:r w:rsidR="00C262AD">
        <w:t xml:space="preserve"> as defined in</w:t>
      </w:r>
      <w:r>
        <w:t xml:space="preserve"> section 9 of the </w:t>
      </w:r>
      <w:r>
        <w:rPr>
          <w:i/>
          <w:iCs/>
        </w:rPr>
        <w:t>Corporations Act 2001</w:t>
      </w:r>
      <w:r w:rsidR="00C262AD">
        <w:t>;</w:t>
      </w:r>
    </w:p>
    <w:p w14:paraId="314B953C" w14:textId="48B39DA2" w:rsidR="00104DA4" w:rsidRDefault="00985730" w:rsidP="00104DA4">
      <w:pPr>
        <w:pStyle w:val="Bullet"/>
      </w:pPr>
      <w:r>
        <w:t>‘</w:t>
      </w:r>
      <w:r w:rsidR="00FC6994">
        <w:t>complete payments dataset</w:t>
      </w:r>
      <w:r>
        <w:t>’</w:t>
      </w:r>
      <w:r w:rsidR="00FC6994">
        <w:t xml:space="preserve"> </w:t>
      </w:r>
      <w:r w:rsidR="00FC6994" w:rsidRPr="003109BF">
        <w:t>–</w:t>
      </w:r>
      <w:r w:rsidR="00FC6994">
        <w:t xml:space="preserve"> </w:t>
      </w:r>
      <w:r w:rsidR="005A4EAD">
        <w:t xml:space="preserve">signposted to </w:t>
      </w:r>
      <w:r w:rsidR="004D071A">
        <w:t>subsection 11(3)</w:t>
      </w:r>
      <w:r w:rsidR="008907A4">
        <w:t xml:space="preserve"> (explained later in th</w:t>
      </w:r>
      <w:r w:rsidR="00553816">
        <w:t>is</w:t>
      </w:r>
      <w:r w:rsidR="008907A4">
        <w:t xml:space="preserve"> Explanatory Statement)</w:t>
      </w:r>
      <w:r w:rsidR="00FC6994">
        <w:t>;</w:t>
      </w:r>
      <w:r w:rsidR="00104DA4">
        <w:t xml:space="preserve"> </w:t>
      </w:r>
    </w:p>
    <w:p w14:paraId="5C72EC5E" w14:textId="2F64856A" w:rsidR="00E7764D" w:rsidRDefault="00985730" w:rsidP="003C7F85">
      <w:pPr>
        <w:pStyle w:val="Bullet"/>
      </w:pPr>
      <w:r>
        <w:t xml:space="preserve">‘controlled entity’ </w:t>
      </w:r>
      <w:r w:rsidRPr="003109BF">
        <w:t>–</w:t>
      </w:r>
      <w:r>
        <w:t xml:space="preserve"> </w:t>
      </w:r>
      <w:r w:rsidR="00471633">
        <w:t>a</w:t>
      </w:r>
      <w:r w:rsidR="00E671FE">
        <w:t xml:space="preserve">n entity is a </w:t>
      </w:r>
      <w:r w:rsidR="00E7764D">
        <w:t xml:space="preserve">‘controlled </w:t>
      </w:r>
      <w:r w:rsidR="00E671FE">
        <w:t xml:space="preserve">entity’ </w:t>
      </w:r>
      <w:r w:rsidR="002B1752">
        <w:t xml:space="preserve">of another entity if </w:t>
      </w:r>
      <w:r w:rsidR="009E5305">
        <w:t>the later controls the former.</w:t>
      </w:r>
      <w:r w:rsidR="003C7F85">
        <w:t xml:space="preserve"> </w:t>
      </w:r>
      <w:r w:rsidR="00551FEC">
        <w:t>For clarity, s</w:t>
      </w:r>
      <w:r w:rsidR="00E7726C">
        <w:t xml:space="preserve">ection 5 of the </w:t>
      </w:r>
      <w:r w:rsidR="00D54214">
        <w:t>Act</w:t>
      </w:r>
      <w:r w:rsidR="00E7726C">
        <w:t xml:space="preserve"> </w:t>
      </w:r>
      <w:r w:rsidR="00754E45">
        <w:t>defines</w:t>
      </w:r>
      <w:r w:rsidR="00A2506F">
        <w:t xml:space="preserve"> ‘control’</w:t>
      </w:r>
      <w:r w:rsidR="00C9778C">
        <w:t>;</w:t>
      </w:r>
    </w:p>
    <w:p w14:paraId="0B93F117" w14:textId="4D0324E0" w:rsidR="003D6C17" w:rsidRDefault="003D6C17" w:rsidP="003D6C17">
      <w:pPr>
        <w:pStyle w:val="Bullet"/>
      </w:pPr>
      <w:r>
        <w:t xml:space="preserve">‘entity information’ </w:t>
      </w:r>
      <w:r w:rsidRPr="003109BF">
        <w:t>–</w:t>
      </w:r>
      <w:r>
        <w:t xml:space="preserve"> signposted to subsection </w:t>
      </w:r>
      <w:r w:rsidR="006C2798">
        <w:t>8</w:t>
      </w:r>
      <w:r>
        <w:t>(</w:t>
      </w:r>
      <w:r w:rsidR="006C2798">
        <w:t>1</w:t>
      </w:r>
      <w:r>
        <w:t>) (explained later in this Explanatory Statement);</w:t>
      </w:r>
    </w:p>
    <w:p w14:paraId="189A60F1" w14:textId="33635FF6" w:rsidR="00D87F53" w:rsidRDefault="00D87F53" w:rsidP="003D6C17">
      <w:pPr>
        <w:pStyle w:val="Bullet"/>
      </w:pPr>
      <w:r>
        <w:t>‘</w:t>
      </w:r>
      <w:r w:rsidR="009173C3">
        <w:t>nominated entity</w:t>
      </w:r>
      <w:r w:rsidR="00CD2C03">
        <w:t>’</w:t>
      </w:r>
      <w:r w:rsidR="00286D92">
        <w:t xml:space="preserve"> </w:t>
      </w:r>
      <w:r w:rsidR="00207C68">
        <w:t xml:space="preserve">– </w:t>
      </w:r>
      <w:r w:rsidR="00D41E97">
        <w:t xml:space="preserve">an entity </w:t>
      </w:r>
      <w:r w:rsidR="006616E7">
        <w:t xml:space="preserve">is a ‘nominated entity’ of a reporting nominee if the entity is </w:t>
      </w:r>
      <w:r w:rsidR="001F26A8">
        <w:t xml:space="preserve">specified in a reporting nominee determination in relation to the </w:t>
      </w:r>
      <w:r w:rsidR="00153F32">
        <w:t>reporting nominee</w:t>
      </w:r>
      <w:r w:rsidR="00540F26">
        <w:t>;</w:t>
      </w:r>
    </w:p>
    <w:p w14:paraId="24A29C09" w14:textId="527FC6B8" w:rsidR="00843D24" w:rsidRDefault="00383A3A" w:rsidP="00383A3A">
      <w:pPr>
        <w:pStyle w:val="Bullet"/>
      </w:pPr>
      <w:r>
        <w:t>‘payment term’</w:t>
      </w:r>
      <w:r w:rsidR="00DE600B">
        <w:t>, for a</w:t>
      </w:r>
      <w:r w:rsidR="00B77505">
        <w:t xml:space="preserve"> payment,</w:t>
      </w:r>
      <w:r>
        <w:t xml:space="preserve"> –</w:t>
      </w:r>
      <w:r w:rsidR="00773D4B">
        <w:t xml:space="preserve"> means the number of calendar days</w:t>
      </w:r>
      <w:r w:rsidR="00D46EAF">
        <w:t xml:space="preserve"> </w:t>
      </w:r>
      <w:r w:rsidR="00781131">
        <w:t xml:space="preserve">in </w:t>
      </w:r>
      <w:r w:rsidR="007E73DC">
        <w:t xml:space="preserve">any </w:t>
      </w:r>
      <w:r w:rsidR="00510FBB">
        <w:t>one</w:t>
      </w:r>
      <w:r w:rsidR="00781131">
        <w:t xml:space="preserve"> of the following as is relevant to the payment: </w:t>
      </w:r>
    </w:p>
    <w:p w14:paraId="030567FC" w14:textId="04FAE455" w:rsidR="000E4F35" w:rsidRDefault="008B3C77" w:rsidP="00843D24">
      <w:pPr>
        <w:pStyle w:val="Dash"/>
      </w:pPr>
      <w:r>
        <w:t>the number of calendar days in a period</w:t>
      </w:r>
      <w:r w:rsidR="006C09A1">
        <w:t xml:space="preserve"> </w:t>
      </w:r>
      <w:r w:rsidR="005370E1">
        <w:t>(</w:t>
      </w:r>
      <w:r w:rsidR="006C09A1">
        <w:t>where there is a fixed period, in which</w:t>
      </w:r>
      <w:r w:rsidR="00B23F0B">
        <w:t xml:space="preserve"> the payment must be made, </w:t>
      </w:r>
      <w:r w:rsidR="00B65D1A">
        <w:t xml:space="preserve">that </w:t>
      </w:r>
      <w:r w:rsidR="00E3477D">
        <w:t xml:space="preserve">is </w:t>
      </w:r>
      <w:r w:rsidR="00B23F0B">
        <w:t>stated on the invoice</w:t>
      </w:r>
      <w:r w:rsidR="005370E1">
        <w:t>)</w:t>
      </w:r>
      <w:r w:rsidR="00B23F0B">
        <w:t>;</w:t>
      </w:r>
    </w:p>
    <w:p w14:paraId="280B2883" w14:textId="5F3C5CDA" w:rsidR="000E4F35" w:rsidRDefault="00284875" w:rsidP="00843D24">
      <w:pPr>
        <w:pStyle w:val="Dash"/>
      </w:pPr>
      <w:r>
        <w:t xml:space="preserve">the </w:t>
      </w:r>
      <w:r w:rsidR="00022C91">
        <w:t xml:space="preserve">largest possible number of calendar days in </w:t>
      </w:r>
      <w:r w:rsidR="00E63FC9">
        <w:t xml:space="preserve">a </w:t>
      </w:r>
      <w:r w:rsidR="003C101A">
        <w:t xml:space="preserve">period </w:t>
      </w:r>
      <w:r w:rsidR="005370E1">
        <w:t>(</w:t>
      </w:r>
      <w:r w:rsidR="003C101A">
        <w:t>where there is</w:t>
      </w:r>
      <w:r w:rsidR="00022C91">
        <w:t xml:space="preserve"> </w:t>
      </w:r>
      <w:r w:rsidR="00E63FC9">
        <w:t>a non</w:t>
      </w:r>
      <w:r w:rsidR="00B673C8">
        <w:noBreakHyphen/>
      </w:r>
      <w:r w:rsidR="00E63FC9">
        <w:t>fixed</w:t>
      </w:r>
      <w:r w:rsidR="00022C91">
        <w:t xml:space="preserve"> perio</w:t>
      </w:r>
      <w:r w:rsidR="004100A5">
        <w:t xml:space="preserve">d, in which the payment must be made, </w:t>
      </w:r>
      <w:r w:rsidR="00B4751F">
        <w:t xml:space="preserve">that </w:t>
      </w:r>
      <w:r w:rsidR="004100A5">
        <w:t>is stated on the invoice</w:t>
      </w:r>
      <w:r w:rsidR="005370E1">
        <w:t>)</w:t>
      </w:r>
      <w:r w:rsidR="004100A5">
        <w:t>;</w:t>
      </w:r>
    </w:p>
    <w:p w14:paraId="31BF4963" w14:textId="3CBD914B" w:rsidR="000E4F35" w:rsidRDefault="00022A06" w:rsidP="00843D24">
      <w:pPr>
        <w:pStyle w:val="Dash"/>
      </w:pPr>
      <w:r>
        <w:t>the number of calendar</w:t>
      </w:r>
      <w:r w:rsidR="00525951">
        <w:t xml:space="preserve"> days</w:t>
      </w:r>
      <w:r w:rsidR="002F6FA3">
        <w:t xml:space="preserve"> between </w:t>
      </w:r>
      <w:r w:rsidR="00C00AA6">
        <w:t>the</w:t>
      </w:r>
      <w:r w:rsidR="00681296">
        <w:t xml:space="preserve"> date of the invoice and </w:t>
      </w:r>
      <w:r w:rsidR="002F6FA3">
        <w:t>th</w:t>
      </w:r>
      <w:r w:rsidR="00B65518">
        <w:t>e</w:t>
      </w:r>
      <w:r w:rsidR="00D976AB">
        <w:t xml:space="preserve"> payment due day stated </w:t>
      </w:r>
      <w:r w:rsidR="006F205C">
        <w:t>o</w:t>
      </w:r>
      <w:r w:rsidR="00D976AB">
        <w:t>n the invoice</w:t>
      </w:r>
      <w:r w:rsidR="000E2AA8">
        <w:t xml:space="preserve"> </w:t>
      </w:r>
      <w:r w:rsidR="005370E1">
        <w:t>(</w:t>
      </w:r>
      <w:r w:rsidR="000E2AA8">
        <w:t xml:space="preserve">where a </w:t>
      </w:r>
      <w:r w:rsidR="00947195">
        <w:t>payment due day</w:t>
      </w:r>
      <w:r w:rsidR="000E2AA8">
        <w:t xml:space="preserve"> is stated on the in</w:t>
      </w:r>
      <w:r w:rsidR="00E33C32">
        <w:t>voice</w:t>
      </w:r>
      <w:r w:rsidR="008D381E">
        <w:t xml:space="preserve"> and the invoice does not </w:t>
      </w:r>
      <w:r w:rsidR="007E37AF">
        <w:t>state a period in which pa</w:t>
      </w:r>
      <w:r w:rsidR="002C5536">
        <w:t>yment is required</w:t>
      </w:r>
      <w:r w:rsidR="005370E1">
        <w:t>)</w:t>
      </w:r>
      <w:r w:rsidR="003F3448">
        <w:t>;</w:t>
      </w:r>
    </w:p>
    <w:p w14:paraId="6F4104C0" w14:textId="32B27650" w:rsidR="00383A3A" w:rsidRDefault="00B76F47" w:rsidP="00B73767">
      <w:pPr>
        <w:pStyle w:val="Dash"/>
      </w:pPr>
      <w:r>
        <w:t xml:space="preserve">the number of calendar days </w:t>
      </w:r>
      <w:r w:rsidR="00E34847">
        <w:t>between the da</w:t>
      </w:r>
      <w:r w:rsidR="003F4083">
        <w:t>y</w:t>
      </w:r>
      <w:r w:rsidR="00E34847">
        <w:t xml:space="preserve"> the obligation to make the payment arises under an ag</w:t>
      </w:r>
      <w:r w:rsidR="004B302F">
        <w:t>reement</w:t>
      </w:r>
      <w:r w:rsidR="00127C9B">
        <w:t xml:space="preserve"> and the da</w:t>
      </w:r>
      <w:r w:rsidR="003F4083">
        <w:t>y</w:t>
      </w:r>
      <w:r w:rsidR="00127C9B">
        <w:t xml:space="preserve"> the obligation is to be fully discharged by the payment under the agreement </w:t>
      </w:r>
      <w:r w:rsidR="006D0DDF">
        <w:t>(</w:t>
      </w:r>
      <w:r w:rsidR="00127C9B">
        <w:t>where a payment is made without an invoice</w:t>
      </w:r>
      <w:r w:rsidR="006D0DDF">
        <w:t>)</w:t>
      </w:r>
      <w:r w:rsidR="003F3448">
        <w:t>.</w:t>
      </w:r>
    </w:p>
    <w:p w14:paraId="78513BBC" w14:textId="77DD1CBC" w:rsidR="00251950" w:rsidRDefault="00251950" w:rsidP="001348B6">
      <w:pPr>
        <w:pStyle w:val="Bullet"/>
      </w:pPr>
      <w:r>
        <w:t>‘</w:t>
      </w:r>
      <w:r w:rsidR="0006305C">
        <w:t>p</w:t>
      </w:r>
      <w:r>
        <w:t>ayment time’</w:t>
      </w:r>
      <w:r w:rsidR="00A619FB">
        <w:t>, for a payment</w:t>
      </w:r>
      <w:r w:rsidR="00C21F7F">
        <w:t>,</w:t>
      </w:r>
      <w:r w:rsidR="00D03EC0">
        <w:t xml:space="preserve"> </w:t>
      </w:r>
      <w:r w:rsidR="00905534" w:rsidRPr="003109BF">
        <w:t>–</w:t>
      </w:r>
      <w:r w:rsidR="00905534">
        <w:t xml:space="preserve"> </w:t>
      </w:r>
      <w:r w:rsidR="00CD2331">
        <w:t>means</w:t>
      </w:r>
      <w:r w:rsidR="000D069D">
        <w:t xml:space="preserve"> </w:t>
      </w:r>
      <w:r>
        <w:t>the number of calendar days betwee</w:t>
      </w:r>
      <w:r w:rsidR="003C0C8D">
        <w:t>n</w:t>
      </w:r>
      <w:r w:rsidR="00603E15">
        <w:t xml:space="preserve"> the two d</w:t>
      </w:r>
      <w:r w:rsidR="00C81E03">
        <w:t xml:space="preserve">ates as mentioned </w:t>
      </w:r>
      <w:r w:rsidR="004F2BEC">
        <w:t>in any one of the following</w:t>
      </w:r>
      <w:r w:rsidR="003C0C8D">
        <w:t>:</w:t>
      </w:r>
    </w:p>
    <w:p w14:paraId="5305A3B7" w14:textId="1BFDE0B0" w:rsidR="00286D92" w:rsidRDefault="00286D92">
      <w:pPr>
        <w:pStyle w:val="Dash"/>
      </w:pPr>
      <w:r>
        <w:lastRenderedPageBreak/>
        <w:t xml:space="preserve">the </w:t>
      </w:r>
      <w:r w:rsidR="00775D84">
        <w:t>da</w:t>
      </w:r>
      <w:r w:rsidR="00E4757C">
        <w:t>y</w:t>
      </w:r>
      <w:r w:rsidR="00775D84">
        <w:t xml:space="preserve"> the invoice was issued </w:t>
      </w:r>
      <w:r>
        <w:t>and the da</w:t>
      </w:r>
      <w:r w:rsidR="00E4757C">
        <w:t>y</w:t>
      </w:r>
      <w:r>
        <w:t xml:space="preserve"> the invoice was fully discharged </w:t>
      </w:r>
      <w:r w:rsidR="00190512">
        <w:t>by the payment</w:t>
      </w:r>
      <w:r>
        <w:t xml:space="preserve"> (where the invoice is not a recipient created tax invoice and that payment due day is after the day the invoice was received, or the day the invoice was received </w:t>
      </w:r>
      <w:r w:rsidR="00683DAF">
        <w:t>was not recorded</w:t>
      </w:r>
      <w:r>
        <w:t>);</w:t>
      </w:r>
    </w:p>
    <w:p w14:paraId="1A6675FB" w14:textId="69EA9B74" w:rsidR="00286D92" w:rsidRDefault="00286D92">
      <w:pPr>
        <w:pStyle w:val="Dash"/>
      </w:pPr>
      <w:r>
        <w:t xml:space="preserve">the day the invoice was received and the day the invoice was fully discharged </w:t>
      </w:r>
      <w:r w:rsidR="00190512">
        <w:t xml:space="preserve">by the payment </w:t>
      </w:r>
      <w:r>
        <w:t>(in all other cases involving payment by invoice, where the invoice is not a recipient created tax invoice);</w:t>
      </w:r>
    </w:p>
    <w:p w14:paraId="67C8D122" w14:textId="1A558529" w:rsidR="00286D92" w:rsidRDefault="00286D92">
      <w:pPr>
        <w:pStyle w:val="Dash"/>
      </w:pPr>
      <w:r>
        <w:t xml:space="preserve">the day on which the supply of goods or services covered by the invoice occurred and the day the invoice was fully discharged </w:t>
      </w:r>
      <w:r w:rsidR="00190512">
        <w:t xml:space="preserve">by the payment </w:t>
      </w:r>
      <w:r>
        <w:t>(in a case involving payment of a recipient created tax invoice)</w:t>
      </w:r>
      <w:r w:rsidR="00775D84">
        <w:t>;</w:t>
      </w:r>
    </w:p>
    <w:p w14:paraId="3FEC7D96" w14:textId="5D2343D4" w:rsidR="00266479" w:rsidRDefault="00E4526A" w:rsidP="004C224E">
      <w:pPr>
        <w:pStyle w:val="Dash"/>
      </w:pPr>
      <w:r>
        <w:t xml:space="preserve">the day </w:t>
      </w:r>
      <w:r w:rsidR="00E4757C">
        <w:t>a</w:t>
      </w:r>
      <w:r w:rsidR="00775D84">
        <w:t xml:space="preserve"> notice for payment under an agreement was issued</w:t>
      </w:r>
      <w:r>
        <w:t xml:space="preserve"> and the day th</w:t>
      </w:r>
      <w:r w:rsidR="00E66794">
        <w:t xml:space="preserve">at obligation </w:t>
      </w:r>
      <w:r w:rsidR="009649D0">
        <w:t>was fully discharged</w:t>
      </w:r>
      <w:r w:rsidR="00D6362B">
        <w:t xml:space="preserve"> </w:t>
      </w:r>
      <w:r w:rsidR="004D27CD">
        <w:t>by the payment</w:t>
      </w:r>
      <w:r w:rsidR="004D27CD" w:rsidDel="00E4757C">
        <w:t xml:space="preserve"> </w:t>
      </w:r>
      <w:r w:rsidR="00D6362B">
        <w:t>(where a payment is made without an invoice)</w:t>
      </w:r>
      <w:r w:rsidR="009649D0">
        <w:t>.</w:t>
      </w:r>
    </w:p>
    <w:p w14:paraId="5D1E719F" w14:textId="7A19C3B3" w:rsidR="00E35FEA" w:rsidRDefault="008322FD" w:rsidP="00A519F2">
      <w:pPr>
        <w:pStyle w:val="Bullet"/>
      </w:pPr>
      <w:r>
        <w:t>‘</w:t>
      </w:r>
      <w:r w:rsidR="00D2583C">
        <w:t>Payment Times Small Business Identification To</w:t>
      </w:r>
      <w:r w:rsidR="00942177">
        <w:t>o</w:t>
      </w:r>
      <w:r w:rsidR="00D2583C">
        <w:t>l</w:t>
      </w:r>
      <w:r>
        <w:t>’</w:t>
      </w:r>
      <w:r w:rsidR="00D2583C">
        <w:t xml:space="preserve"> </w:t>
      </w:r>
      <w:r w:rsidR="00E35FEA" w:rsidRPr="003109BF">
        <w:t>–</w:t>
      </w:r>
      <w:r w:rsidR="00E35FEA">
        <w:t xml:space="preserve"> signposted to section</w:t>
      </w:r>
      <w:r w:rsidR="00E4757C" w:rsidRPr="007F5AE7">
        <w:rPr>
          <w:iCs/>
          <w:szCs w:val="24"/>
        </w:rPr>
        <w:t> </w:t>
      </w:r>
      <w:r w:rsidR="00D2583C">
        <w:t>6</w:t>
      </w:r>
      <w:r w:rsidR="00E35FEA">
        <w:t xml:space="preserve"> (explained later in this Explanatory Statement)</w:t>
      </w:r>
      <w:r w:rsidR="00D2583C">
        <w:t>;</w:t>
      </w:r>
    </w:p>
    <w:p w14:paraId="3AEB44E6" w14:textId="74C3F4B1" w:rsidR="00CB576F" w:rsidRDefault="003013A2">
      <w:pPr>
        <w:pStyle w:val="Bullet"/>
      </w:pPr>
      <w:r>
        <w:t>‘Peppol enabled invoice’</w:t>
      </w:r>
      <w:r w:rsidR="004D4D47">
        <w:t xml:space="preserve">, in relation to an invoice, </w:t>
      </w:r>
      <w:r w:rsidR="00F31E72">
        <w:t>in relation</w:t>
      </w:r>
      <w:r w:rsidR="004D4D47">
        <w:t xml:space="preserve"> </w:t>
      </w:r>
      <w:r w:rsidR="00153C31">
        <w:t>to an entity</w:t>
      </w:r>
      <w:r w:rsidR="004D4D47">
        <w:t xml:space="preserve"> –</w:t>
      </w:r>
      <w:r w:rsidR="00153C31">
        <w:t xml:space="preserve"> </w:t>
      </w:r>
      <w:r w:rsidR="005918FB">
        <w:t xml:space="preserve">means </w:t>
      </w:r>
      <w:r w:rsidR="00B274A0">
        <w:t xml:space="preserve">an invoice that </w:t>
      </w:r>
      <w:r w:rsidR="00541825">
        <w:t xml:space="preserve">the entity can send </w:t>
      </w:r>
      <w:r w:rsidR="006C66DB">
        <w:t xml:space="preserve">or receive using </w:t>
      </w:r>
      <w:r w:rsidR="00B274A0">
        <w:t>the P</w:t>
      </w:r>
      <w:r w:rsidR="007A7F05">
        <w:t xml:space="preserve">eppol network </w:t>
      </w:r>
      <w:r w:rsidR="00B92C6B">
        <w:t>as</w:t>
      </w:r>
      <w:r w:rsidR="007A7F05">
        <w:t xml:space="preserve"> the entity is connected to the network;</w:t>
      </w:r>
    </w:p>
    <w:p w14:paraId="504F1833" w14:textId="77777777" w:rsidR="00A96473" w:rsidRDefault="003C4051" w:rsidP="00187D9A">
      <w:pPr>
        <w:pStyle w:val="Bullet"/>
      </w:pPr>
      <w:r w:rsidRPr="001F505E">
        <w:t>‘</w:t>
      </w:r>
      <w:r>
        <w:t xml:space="preserve">Peppol network’ </w:t>
      </w:r>
      <w:r w:rsidRPr="003109BF">
        <w:t>–</w:t>
      </w:r>
      <w:r>
        <w:t xml:space="preserve"> refers to the network for electronic invoicing </w:t>
      </w:r>
      <w:r w:rsidR="00DA01B8">
        <w:t>developed and maintained by OpenPeppol</w:t>
      </w:r>
      <w:r w:rsidR="00D84964">
        <w:t>.</w:t>
      </w:r>
    </w:p>
    <w:p w14:paraId="71F7A03B" w14:textId="676233CE" w:rsidR="00CF35D2" w:rsidRDefault="00A96473" w:rsidP="00A96473">
      <w:pPr>
        <w:pStyle w:val="Dash"/>
      </w:pPr>
      <w:r>
        <w:t xml:space="preserve">The note </w:t>
      </w:r>
      <w:r w:rsidR="00881891">
        <w:t xml:space="preserve">to this definition </w:t>
      </w:r>
      <w:r w:rsidR="007F5126">
        <w:t>in the Instrument</w:t>
      </w:r>
      <w:r>
        <w:t xml:space="preserve"> </w:t>
      </w:r>
      <w:r w:rsidR="00042442">
        <w:t xml:space="preserve">clarifies that </w:t>
      </w:r>
      <w:r w:rsidR="003047AD" w:rsidRPr="003047AD">
        <w:t xml:space="preserve">OpenPeppol gives authority to </w:t>
      </w:r>
      <w:r w:rsidR="00C070F6" w:rsidRPr="003047AD">
        <w:t>different</w:t>
      </w:r>
      <w:r w:rsidR="003047AD" w:rsidRPr="003047AD">
        <w:t xml:space="preserve"> </w:t>
      </w:r>
      <w:r w:rsidR="00EA20AF">
        <w:t>nations</w:t>
      </w:r>
      <w:r w:rsidR="003047AD" w:rsidRPr="003047AD">
        <w:t xml:space="preserve"> to manage the Peppol framework for members in that </w:t>
      </w:r>
      <w:r w:rsidR="00E33DE0">
        <w:t>nation</w:t>
      </w:r>
      <w:r w:rsidR="003047AD" w:rsidRPr="003047AD">
        <w:t xml:space="preserve">. </w:t>
      </w:r>
      <w:r w:rsidR="00CC46FF">
        <w:t>In Australia, t</w:t>
      </w:r>
      <w:r w:rsidR="00DD09F8">
        <w:t>he Peppol framework</w:t>
      </w:r>
      <w:r w:rsidR="00EA6FA8">
        <w:t xml:space="preserve"> is managed </w:t>
      </w:r>
      <w:r w:rsidR="000C4732">
        <w:t>for</w:t>
      </w:r>
      <w:r w:rsidR="00EA6FA8">
        <w:t xml:space="preserve"> Australian</w:t>
      </w:r>
      <w:r w:rsidR="000C4732">
        <w:t xml:space="preserve"> Pe</w:t>
      </w:r>
      <w:r w:rsidR="00992304">
        <w:t>ppol members</w:t>
      </w:r>
      <w:r w:rsidR="00EA6FA8">
        <w:t xml:space="preserve"> by</w:t>
      </w:r>
      <w:r w:rsidR="003047AD" w:rsidRPr="003047AD">
        <w:t xml:space="preserve"> the Australia</w:t>
      </w:r>
      <w:r w:rsidR="00D05FF9">
        <w:t>n</w:t>
      </w:r>
      <w:r w:rsidR="003047AD" w:rsidRPr="003047AD">
        <w:t xml:space="preserve"> Taxation Office </w:t>
      </w:r>
      <w:r w:rsidR="000C4732">
        <w:t>a</w:t>
      </w:r>
      <w:r w:rsidR="003047AD" w:rsidRPr="003047AD">
        <w:t>s the Australian Peppol Authority</w:t>
      </w:r>
      <w:r w:rsidR="003C4051">
        <w:t>;</w:t>
      </w:r>
    </w:p>
    <w:p w14:paraId="4844A353" w14:textId="3D6A6211" w:rsidR="001636B2" w:rsidRDefault="00C824C9" w:rsidP="00A519F2">
      <w:pPr>
        <w:pStyle w:val="Bullet"/>
      </w:pPr>
      <w:r>
        <w:t>‘</w:t>
      </w:r>
      <w:r w:rsidR="001636B2">
        <w:t>recipient created tax invoice</w:t>
      </w:r>
      <w:r w:rsidR="00CF2975">
        <w:t xml:space="preserve">’ takes the same meaning </w:t>
      </w:r>
      <w:r w:rsidR="00286D92">
        <w:t>as in</w:t>
      </w:r>
      <w:r w:rsidR="00CF2975">
        <w:t xml:space="preserve"> the </w:t>
      </w:r>
      <w:r w:rsidR="00CF2975">
        <w:rPr>
          <w:i/>
          <w:iCs/>
        </w:rPr>
        <w:t xml:space="preserve">A New Tax </w:t>
      </w:r>
      <w:r w:rsidR="004A4CA6">
        <w:rPr>
          <w:i/>
          <w:iCs/>
        </w:rPr>
        <w:t>S</w:t>
      </w:r>
      <w:r w:rsidR="00CF2975">
        <w:rPr>
          <w:i/>
          <w:iCs/>
        </w:rPr>
        <w:t>ystem (Goods and Services Tax) Act 1999</w:t>
      </w:r>
      <w:r w:rsidR="003B319E">
        <w:t>;</w:t>
      </w:r>
    </w:p>
    <w:p w14:paraId="2080B99C" w14:textId="5EB41B34" w:rsidR="00D6362B" w:rsidRDefault="00DA6D64" w:rsidP="00A519F2">
      <w:pPr>
        <w:pStyle w:val="Bullet"/>
      </w:pPr>
      <w:r>
        <w:t>‘</w:t>
      </w:r>
      <w:r w:rsidR="0005318B">
        <w:t xml:space="preserve">reporting nominee </w:t>
      </w:r>
      <w:r>
        <w:t xml:space="preserve">determination’ </w:t>
      </w:r>
      <w:r w:rsidR="00AF0675" w:rsidRPr="003109BF">
        <w:t>–</w:t>
      </w:r>
      <w:r w:rsidR="00AF0675">
        <w:t xml:space="preserve"> </w:t>
      </w:r>
      <w:r w:rsidR="008D099A">
        <w:t>the</w:t>
      </w:r>
      <w:r w:rsidR="008C3904">
        <w:t xml:space="preserve"> </w:t>
      </w:r>
      <w:r w:rsidR="00FE64AC">
        <w:t xml:space="preserve">determination made by </w:t>
      </w:r>
      <w:r w:rsidR="005A794D">
        <w:t xml:space="preserve">the </w:t>
      </w:r>
      <w:r w:rsidR="00DC7347">
        <w:t xml:space="preserve">Payment Times Reporting </w:t>
      </w:r>
      <w:r w:rsidR="00DC7347" w:rsidRPr="00A73356">
        <w:t>Regulator</w:t>
      </w:r>
      <w:r w:rsidR="00DC7347">
        <w:t xml:space="preserve"> (</w:t>
      </w:r>
      <w:r w:rsidR="00FE64AC">
        <w:t>the Regulator</w:t>
      </w:r>
      <w:r w:rsidR="00DC7347">
        <w:t>)</w:t>
      </w:r>
      <w:r w:rsidR="00FE64AC">
        <w:t xml:space="preserve"> </w:t>
      </w:r>
      <w:r w:rsidR="00302259">
        <w:t xml:space="preserve">under subsection 10L(1) of the Act </w:t>
      </w:r>
      <w:r w:rsidR="007E2D47">
        <w:t>to</w:t>
      </w:r>
      <w:r w:rsidR="00302259">
        <w:t xml:space="preserve"> determine </w:t>
      </w:r>
      <w:r w:rsidR="00FB4713">
        <w:t>an</w:t>
      </w:r>
      <w:r w:rsidR="00BD3B7A">
        <w:t xml:space="preserve"> entity </w:t>
      </w:r>
      <w:r w:rsidR="007E2D47">
        <w:t>is</w:t>
      </w:r>
      <w:r w:rsidR="00BD3B7A">
        <w:t xml:space="preserve"> a reporting nominee</w:t>
      </w:r>
      <w:r w:rsidR="00461195">
        <w:t xml:space="preserve"> for one or more other entities</w:t>
      </w:r>
      <w:r w:rsidR="00F91D3D">
        <w:t xml:space="preserve"> specified in that determination;</w:t>
      </w:r>
    </w:p>
    <w:p w14:paraId="0CB73D77" w14:textId="4522EE63" w:rsidR="0061797E" w:rsidRDefault="0061797E" w:rsidP="0061797E">
      <w:pPr>
        <w:pStyle w:val="Bullet"/>
      </w:pPr>
      <w:r>
        <w:t xml:space="preserve">‘small business payments dataset’ </w:t>
      </w:r>
      <w:r w:rsidRPr="003109BF">
        <w:t>–</w:t>
      </w:r>
      <w:r>
        <w:t xml:space="preserve"> signposted to subsection 11(</w:t>
      </w:r>
      <w:r w:rsidR="00CC2785">
        <w:t>4</w:t>
      </w:r>
      <w:r>
        <w:t>) (explained later in this Explanatory Statement);</w:t>
      </w:r>
    </w:p>
    <w:p w14:paraId="0598C996" w14:textId="6A330C4E" w:rsidR="003117EB" w:rsidRDefault="003117EB" w:rsidP="00156C75">
      <w:pPr>
        <w:pStyle w:val="Bullet"/>
      </w:pPr>
      <w:r>
        <w:t xml:space="preserve">‘small business trade credit payments dataset’ </w:t>
      </w:r>
      <w:r w:rsidRPr="003109BF">
        <w:t>–</w:t>
      </w:r>
      <w:r>
        <w:t xml:space="preserve"> signposted to s</w:t>
      </w:r>
      <w:r w:rsidR="00A26454">
        <w:t>ubs</w:t>
      </w:r>
      <w:r>
        <w:t xml:space="preserve">ection </w:t>
      </w:r>
      <w:r w:rsidR="00A26454">
        <w:t>1</w:t>
      </w:r>
      <w:r w:rsidR="00EC45FA">
        <w:t>3</w:t>
      </w:r>
      <w:r w:rsidR="00A26454">
        <w:t>(</w:t>
      </w:r>
      <w:r w:rsidR="00EC45FA">
        <w:t>3</w:t>
      </w:r>
      <w:r w:rsidR="00A26454">
        <w:t>)</w:t>
      </w:r>
      <w:r>
        <w:t xml:space="preserve"> (explained later in this Explanatory Statement);</w:t>
      </w:r>
    </w:p>
    <w:p w14:paraId="0AE822ED" w14:textId="7B8421DC" w:rsidR="001F3B38" w:rsidRPr="00576F41" w:rsidRDefault="00745306" w:rsidP="00A519F2">
      <w:pPr>
        <w:pStyle w:val="Bullet"/>
      </w:pPr>
      <w:r>
        <w:t>‘</w:t>
      </w:r>
      <w:r w:rsidR="00187D9A">
        <w:t>s</w:t>
      </w:r>
      <w:r w:rsidR="00581DE6">
        <w:t>upply chain finance arrangement</w:t>
      </w:r>
      <w:r>
        <w:t xml:space="preserve">’ </w:t>
      </w:r>
      <w:r w:rsidR="00BA51E1" w:rsidRPr="003109BF">
        <w:t>–</w:t>
      </w:r>
      <w:r w:rsidR="00D6405E">
        <w:t xml:space="preserve"> </w:t>
      </w:r>
      <w:r w:rsidR="00971D1B">
        <w:t xml:space="preserve">an arrangement under which an entity </w:t>
      </w:r>
      <w:r w:rsidR="00175ADA">
        <w:t>undertakes or agrees</w:t>
      </w:r>
      <w:r w:rsidR="00971D1B">
        <w:t xml:space="preserve"> to pay a small business supplier for the supply of a good or service </w:t>
      </w:r>
      <w:r w:rsidR="00E53AE5">
        <w:t>before</w:t>
      </w:r>
      <w:r w:rsidR="003052C5">
        <w:t xml:space="preserve"> the terms for payment </w:t>
      </w:r>
      <w:r w:rsidR="00A506D5">
        <w:t xml:space="preserve">would </w:t>
      </w:r>
      <w:r w:rsidR="003052C5">
        <w:t>otherwise allow, in exchange for th</w:t>
      </w:r>
      <w:r w:rsidR="00F13C00">
        <w:t xml:space="preserve">at supplier </w:t>
      </w:r>
      <w:r w:rsidR="003731A1">
        <w:t xml:space="preserve">paying a fee or accepting a smaller payment for the supply. </w:t>
      </w:r>
      <w:r w:rsidR="00426E3D">
        <w:t xml:space="preserve">The </w:t>
      </w:r>
      <w:r w:rsidR="00D02813">
        <w:t>undertaking or agreement</w:t>
      </w:r>
      <w:r w:rsidR="00426E3D">
        <w:t xml:space="preserve"> may be </w:t>
      </w:r>
      <w:r w:rsidR="00C306AB">
        <w:t xml:space="preserve">made directly </w:t>
      </w:r>
      <w:r w:rsidR="00B1513C">
        <w:t>or indirectly</w:t>
      </w:r>
      <w:r w:rsidR="002059E2">
        <w:t xml:space="preserve"> </w:t>
      </w:r>
      <w:r w:rsidR="00AD79BB">
        <w:t>with</w:t>
      </w:r>
      <w:r w:rsidR="002059E2">
        <w:t xml:space="preserve"> the supplier</w:t>
      </w:r>
      <w:r w:rsidR="0022529E">
        <w:t>;</w:t>
      </w:r>
      <w:r w:rsidR="00581DE6">
        <w:t xml:space="preserve"> </w:t>
      </w:r>
    </w:p>
    <w:p w14:paraId="0F7A1594" w14:textId="36358BA4" w:rsidR="00D53AA6" w:rsidRPr="00D53AA6" w:rsidRDefault="00D53AA6" w:rsidP="00D53AA6">
      <w:pPr>
        <w:pStyle w:val="Bullet"/>
      </w:pPr>
      <w:r w:rsidRPr="00576F41">
        <w:t xml:space="preserve">‘the Act’ means the </w:t>
      </w:r>
      <w:r w:rsidRPr="00576F41">
        <w:rPr>
          <w:i/>
          <w:iCs/>
        </w:rPr>
        <w:t>Payment Times Reporting</w:t>
      </w:r>
      <w:r w:rsidRPr="00D53AA6">
        <w:rPr>
          <w:i/>
          <w:iCs/>
        </w:rPr>
        <w:t xml:space="preserve"> Act 2020</w:t>
      </w:r>
      <w:r w:rsidRPr="00D53AA6">
        <w:t>. In this Explanatory Statement any reference to the Act is a reference to the Act as amended by the Amending Act</w:t>
      </w:r>
      <w:r w:rsidR="00046099">
        <w:t>;</w:t>
      </w:r>
      <w:r w:rsidR="0015722E">
        <w:t xml:space="preserve"> and</w:t>
      </w:r>
    </w:p>
    <w:p w14:paraId="511356C5" w14:textId="513965CD" w:rsidR="00975922" w:rsidRDefault="00975922" w:rsidP="00975922">
      <w:pPr>
        <w:pStyle w:val="Bullet"/>
      </w:pPr>
      <w:r>
        <w:t xml:space="preserve">‘trade credit arrangement’ </w:t>
      </w:r>
      <w:r w:rsidRPr="003109BF">
        <w:t>–</w:t>
      </w:r>
      <w:r>
        <w:t xml:space="preserve"> signposted to section 7 (explained later in this Explanatory Statement)</w:t>
      </w:r>
      <w:r w:rsidR="0015722E">
        <w:t>.</w:t>
      </w:r>
    </w:p>
    <w:p w14:paraId="011B161D" w14:textId="24267574" w:rsidR="008A6095" w:rsidRPr="00EB417B" w:rsidRDefault="00F9426F" w:rsidP="00466DD5">
      <w:pPr>
        <w:spacing w:before="240" w:after="200"/>
        <w:rPr>
          <w:u w:val="single"/>
        </w:rPr>
      </w:pPr>
      <w:r w:rsidRPr="00EB417B">
        <w:rPr>
          <w:u w:val="single"/>
        </w:rPr>
        <w:t>S</w:t>
      </w:r>
      <w:r w:rsidR="008A6095" w:rsidRPr="00EB417B">
        <w:rPr>
          <w:u w:val="single"/>
        </w:rPr>
        <w:t>ectio</w:t>
      </w:r>
      <w:r w:rsidRPr="00EB417B">
        <w:rPr>
          <w:u w:val="single"/>
        </w:rPr>
        <w:t xml:space="preserve">n 6 </w:t>
      </w:r>
      <w:r w:rsidR="00172193" w:rsidRPr="00EB417B">
        <w:rPr>
          <w:u w:val="single"/>
        </w:rPr>
        <w:t>–</w:t>
      </w:r>
      <w:r w:rsidRPr="00EB417B">
        <w:rPr>
          <w:u w:val="single"/>
        </w:rPr>
        <w:t xml:space="preserve"> Payme</w:t>
      </w:r>
      <w:r w:rsidR="00172193" w:rsidRPr="00EB417B">
        <w:rPr>
          <w:u w:val="single"/>
        </w:rPr>
        <w:t>nt Times Small Business Identification Tool</w:t>
      </w:r>
    </w:p>
    <w:p w14:paraId="2E80347F" w14:textId="5D4CD34D" w:rsidR="00F66F72" w:rsidRDefault="00F66F72" w:rsidP="00466DD5">
      <w:pPr>
        <w:spacing w:before="240" w:after="200"/>
      </w:pPr>
      <w:r>
        <w:t xml:space="preserve">In accordance with </w:t>
      </w:r>
      <w:r w:rsidR="00AC50C5">
        <w:t xml:space="preserve">the definition of </w:t>
      </w:r>
      <w:r w:rsidR="00DD539E">
        <w:t>‘Payment Times Small Business Identification Tool’ in</w:t>
      </w:r>
      <w:r w:rsidR="005566EF">
        <w:t xml:space="preserve"> section</w:t>
      </w:r>
      <w:r w:rsidR="001264A8">
        <w:t xml:space="preserve"> </w:t>
      </w:r>
      <w:r w:rsidR="00DD539E">
        <w:t>5 of the Act,</w:t>
      </w:r>
      <w:r w:rsidR="00D43914">
        <w:t xml:space="preserve"> section 6 </w:t>
      </w:r>
      <w:r w:rsidR="00414A0D">
        <w:t>prescribes the meaning of ‘Payment Times Small Business Identification Tool’.</w:t>
      </w:r>
    </w:p>
    <w:p w14:paraId="231C8B23" w14:textId="10E770BC" w:rsidR="00DD3777" w:rsidRDefault="002112A3" w:rsidP="00466DD5">
      <w:pPr>
        <w:spacing w:before="240" w:after="200"/>
      </w:pPr>
      <w:r>
        <w:t>The</w:t>
      </w:r>
      <w:r w:rsidR="00CA0213">
        <w:t xml:space="preserve"> Payment Times Small Business Identification Tool </w:t>
      </w:r>
      <w:r w:rsidR="0032706C">
        <w:t>means</w:t>
      </w:r>
      <w:r w:rsidR="00A92573">
        <w:t xml:space="preserve"> the tool by that name</w:t>
      </w:r>
      <w:r w:rsidR="007022F0">
        <w:t>, as existing from time to time</w:t>
      </w:r>
      <w:r w:rsidR="00D24674">
        <w:t xml:space="preserve">, that is </w:t>
      </w:r>
      <w:r w:rsidR="00787E33">
        <w:t>accessible</w:t>
      </w:r>
      <w:r w:rsidR="00B47134">
        <w:t xml:space="preserve"> </w:t>
      </w:r>
      <w:r w:rsidR="00DA7738" w:rsidRPr="00DA7738">
        <w:t xml:space="preserve">on </w:t>
      </w:r>
      <w:r w:rsidR="00DA4342">
        <w:t xml:space="preserve">a website maintained by the Department </w:t>
      </w:r>
      <w:r w:rsidR="00EF4F5A">
        <w:t xml:space="preserve">of Treasury </w:t>
      </w:r>
      <w:r w:rsidR="007D4DE9">
        <w:t xml:space="preserve">for </w:t>
      </w:r>
      <w:r w:rsidR="00D4684D">
        <w:t>the provision of payment times reports to the Regulator</w:t>
      </w:r>
      <w:r w:rsidR="00CC5F9A">
        <w:t xml:space="preserve"> (</w:t>
      </w:r>
      <w:r w:rsidR="00DA7738" w:rsidRPr="00DA7738">
        <w:t xml:space="preserve">the </w:t>
      </w:r>
      <w:r w:rsidR="00D04F91">
        <w:t xml:space="preserve">Payment Times Reporting </w:t>
      </w:r>
      <w:r w:rsidR="00CC5F9A">
        <w:t>Portal website)</w:t>
      </w:r>
      <w:r w:rsidR="00D4684D">
        <w:t>.</w:t>
      </w:r>
      <w:r w:rsidR="005A7011">
        <w:t xml:space="preserve"> </w:t>
      </w:r>
      <w:r w:rsidR="007465DF">
        <w:t>At the time th</w:t>
      </w:r>
      <w:r w:rsidR="00A245E4">
        <w:t>e</w:t>
      </w:r>
      <w:r w:rsidR="007465DF">
        <w:t xml:space="preserve"> </w:t>
      </w:r>
      <w:r w:rsidR="00684465">
        <w:t>I</w:t>
      </w:r>
      <w:r w:rsidR="007465DF">
        <w:t xml:space="preserve">nstrument </w:t>
      </w:r>
      <w:r w:rsidR="000F3E42">
        <w:t>wa</w:t>
      </w:r>
      <w:r w:rsidR="007465DF">
        <w:t xml:space="preserve">s made, </w:t>
      </w:r>
      <w:r w:rsidR="00F40EC8">
        <w:t>th</w:t>
      </w:r>
      <w:r w:rsidR="00F04A4F">
        <w:t>e</w:t>
      </w:r>
      <w:r w:rsidR="005A7011">
        <w:t xml:space="preserve"> website c</w:t>
      </w:r>
      <w:r w:rsidR="000F3E42">
        <w:t>ould</w:t>
      </w:r>
      <w:r w:rsidR="005A7011">
        <w:t xml:space="preserve"> </w:t>
      </w:r>
      <w:r w:rsidR="001867B1">
        <w:t xml:space="preserve">be </w:t>
      </w:r>
      <w:r w:rsidR="005A7011">
        <w:t xml:space="preserve">found at </w:t>
      </w:r>
      <w:hyperlink r:id="rId8" w:history="1">
        <w:r w:rsidR="00DA7738" w:rsidRPr="003B34B6">
          <w:rPr>
            <w:rStyle w:val="Hyperlink"/>
          </w:rPr>
          <w:t>https://www.</w:t>
        </w:r>
        <w:r w:rsidR="00477C66" w:rsidRPr="003B34B6">
          <w:rPr>
            <w:rStyle w:val="Hyperlink"/>
          </w:rPr>
          <w:t>paymenttimes.gov.au</w:t>
        </w:r>
      </w:hyperlink>
      <w:r w:rsidR="007465DF">
        <w:t>.</w:t>
      </w:r>
    </w:p>
    <w:p w14:paraId="3D4623B7" w14:textId="09969DC1" w:rsidR="00B75D22" w:rsidRPr="000F47F7" w:rsidRDefault="00400948" w:rsidP="00466DD5">
      <w:pPr>
        <w:spacing w:before="240" w:after="200"/>
      </w:pPr>
      <w:r>
        <w:t>T</w:t>
      </w:r>
      <w:r w:rsidRPr="00C62035">
        <w:t xml:space="preserve">he </w:t>
      </w:r>
      <w:r w:rsidR="001B04B6">
        <w:t xml:space="preserve">purpose </w:t>
      </w:r>
      <w:r w:rsidRPr="00C62035">
        <w:t xml:space="preserve">of </w:t>
      </w:r>
      <w:r>
        <w:t xml:space="preserve">the tool </w:t>
      </w:r>
      <w:r w:rsidR="00B64894">
        <w:t xml:space="preserve">is to </w:t>
      </w:r>
      <w:r w:rsidR="00AB7CC9">
        <w:t xml:space="preserve">assist entities identify </w:t>
      </w:r>
      <w:r w:rsidR="00EF5E3F">
        <w:t xml:space="preserve">their </w:t>
      </w:r>
      <w:r w:rsidR="00962710">
        <w:t>small business suppliers</w:t>
      </w:r>
      <w:r w:rsidR="00EF5117">
        <w:t>, reducing</w:t>
      </w:r>
      <w:r w:rsidR="00EF5E3F">
        <w:t xml:space="preserve"> the compliance burden </w:t>
      </w:r>
      <w:r w:rsidR="00DF55D1">
        <w:t>for entities subject to the Scheme.</w:t>
      </w:r>
    </w:p>
    <w:p w14:paraId="0328534E" w14:textId="1180483B" w:rsidR="00892372" w:rsidRDefault="00892372" w:rsidP="00466DD5">
      <w:pPr>
        <w:spacing w:before="240" w:after="200"/>
        <w:rPr>
          <w:i/>
          <w:iCs/>
          <w:u w:val="single"/>
        </w:rPr>
      </w:pPr>
      <w:r w:rsidRPr="00EB417B">
        <w:rPr>
          <w:u w:val="single"/>
        </w:rPr>
        <w:t xml:space="preserve">Section 7 </w:t>
      </w:r>
      <w:r w:rsidR="00EB417B" w:rsidRPr="00EB417B">
        <w:rPr>
          <w:u w:val="single"/>
        </w:rPr>
        <w:t xml:space="preserve">– Meaning of </w:t>
      </w:r>
      <w:r w:rsidR="00EB417B" w:rsidRPr="00E20368">
        <w:rPr>
          <w:u w:val="single"/>
        </w:rPr>
        <w:t xml:space="preserve">trade credit </w:t>
      </w:r>
      <w:r w:rsidR="001B217F" w:rsidRPr="00E20368">
        <w:rPr>
          <w:u w:val="single"/>
        </w:rPr>
        <w:t>arrangement</w:t>
      </w:r>
      <w:r w:rsidR="00EB417B" w:rsidRPr="00EB417B">
        <w:rPr>
          <w:i/>
          <w:iCs/>
          <w:u w:val="single"/>
        </w:rPr>
        <w:t xml:space="preserve"> </w:t>
      </w:r>
    </w:p>
    <w:p w14:paraId="29AA1332" w14:textId="4DE8D54D" w:rsidR="0037346D" w:rsidRDefault="0037346D" w:rsidP="00466DD5">
      <w:pPr>
        <w:spacing w:before="240" w:after="200"/>
      </w:pPr>
      <w:r>
        <w:t>The Scheme requires reporting entities and reporting nominee</w:t>
      </w:r>
      <w:r w:rsidR="00395F8A">
        <w:t>s</w:t>
      </w:r>
      <w:r>
        <w:t xml:space="preserve"> to </w:t>
      </w:r>
      <w:r w:rsidR="00603498">
        <w:t>include in their payment times reports the</w:t>
      </w:r>
      <w:r>
        <w:t xml:space="preserve"> payment </w:t>
      </w:r>
      <w:r w:rsidR="005D0E68">
        <w:t xml:space="preserve">terms and </w:t>
      </w:r>
      <w:r>
        <w:t>times</w:t>
      </w:r>
      <w:r w:rsidR="005D0E68">
        <w:t xml:space="preserve"> information for </w:t>
      </w:r>
      <w:r w:rsidR="00AE43EF">
        <w:t>payments to small businesses for goods and services procured under a trade credit arrangement.</w:t>
      </w:r>
      <w:r w:rsidR="009D52E1">
        <w:t xml:space="preserve"> This requirement is provided in section 13.</w:t>
      </w:r>
    </w:p>
    <w:p w14:paraId="69E85CED" w14:textId="679AB013" w:rsidR="00C53BA1" w:rsidRDefault="00F04A4F" w:rsidP="00466DD5">
      <w:pPr>
        <w:spacing w:before="240" w:after="200"/>
      </w:pPr>
      <w:r>
        <w:t>Section 7 provides</w:t>
      </w:r>
      <w:r w:rsidR="00447FD7">
        <w:t xml:space="preserve"> the meaning of a </w:t>
      </w:r>
      <w:r w:rsidR="00792B91">
        <w:t xml:space="preserve">trade credit </w:t>
      </w:r>
      <w:r w:rsidR="00514FDA">
        <w:t>arrangement</w:t>
      </w:r>
      <w:r w:rsidR="00447FD7">
        <w:t>.</w:t>
      </w:r>
      <w:r w:rsidR="001F5089">
        <w:t xml:space="preserve"> </w:t>
      </w:r>
      <w:r w:rsidR="00EB2D3F">
        <w:t>Under such a</w:t>
      </w:r>
      <w:r w:rsidR="007416BD">
        <w:t>rrangement</w:t>
      </w:r>
      <w:r w:rsidR="00EB2D3F">
        <w:t xml:space="preserve">s </w:t>
      </w:r>
      <w:r w:rsidR="008759C8">
        <w:t xml:space="preserve">an entity </w:t>
      </w:r>
      <w:r w:rsidR="00EB2D3F">
        <w:t>can</w:t>
      </w:r>
      <w:r w:rsidR="008759C8">
        <w:t xml:space="preserve"> make </w:t>
      </w:r>
      <w:r w:rsidR="00514FDA">
        <w:t xml:space="preserve">payment for </w:t>
      </w:r>
      <w:r w:rsidR="006F3F87">
        <w:t xml:space="preserve">a </w:t>
      </w:r>
      <w:r w:rsidR="00514FDA">
        <w:t xml:space="preserve">good or service </w:t>
      </w:r>
      <w:r w:rsidR="006F3F87">
        <w:t xml:space="preserve">supplied </w:t>
      </w:r>
      <w:r w:rsidR="00514FDA">
        <w:t xml:space="preserve">by a small business supplier </w:t>
      </w:r>
      <w:r w:rsidR="006F3F87">
        <w:t xml:space="preserve">at least </w:t>
      </w:r>
      <w:r w:rsidR="00FC3316">
        <w:t>one</w:t>
      </w:r>
      <w:r w:rsidR="006F3F87">
        <w:t xml:space="preserve"> calendar day</w:t>
      </w:r>
      <w:r w:rsidR="00514FDA">
        <w:t xml:space="preserve"> after </w:t>
      </w:r>
      <w:r w:rsidR="006F3F87">
        <w:t xml:space="preserve">receiving </w:t>
      </w:r>
      <w:r w:rsidR="00514FDA">
        <w:t>the supply</w:t>
      </w:r>
      <w:r w:rsidR="00AD4276">
        <w:t>.</w:t>
      </w:r>
      <w:r w:rsidR="003340EF">
        <w:t xml:space="preserve"> Effectively, these arrangements allow an entity to delay payment </w:t>
      </w:r>
      <w:r w:rsidR="000E3DBB">
        <w:t>for a good or service to a time after the supply of the good or service.</w:t>
      </w:r>
      <w:r w:rsidR="004C794B">
        <w:t xml:space="preserve"> To avoid doubt, trade credit arrangements do not</w:t>
      </w:r>
      <w:r w:rsidR="00AE1DE9">
        <w:t xml:space="preserve"> include payments that occur at the point</w:t>
      </w:r>
      <w:r w:rsidR="000B1F83">
        <w:t xml:space="preserve"> </w:t>
      </w:r>
      <w:r w:rsidR="003F3494">
        <w:t>of</w:t>
      </w:r>
      <w:r w:rsidR="000B1F83">
        <w:t xml:space="preserve"> </w:t>
      </w:r>
      <w:r w:rsidR="003E4B4C">
        <w:t>supply or before the supply</w:t>
      </w:r>
      <w:r w:rsidR="000B1F83">
        <w:t xml:space="preserve"> (for example, prepayments)</w:t>
      </w:r>
      <w:r w:rsidR="003E4B4C">
        <w:t>.</w:t>
      </w:r>
    </w:p>
    <w:p w14:paraId="371E0245" w14:textId="1CF7C06C" w:rsidR="00E336BD" w:rsidRDefault="00E336BD" w:rsidP="00414C0D">
      <w:pPr>
        <w:spacing w:before="240"/>
        <w:rPr>
          <w:b/>
          <w:bCs/>
        </w:rPr>
      </w:pPr>
      <w:r>
        <w:rPr>
          <w:b/>
          <w:bCs/>
        </w:rPr>
        <w:t xml:space="preserve">Part 2 – Entity information </w:t>
      </w:r>
    </w:p>
    <w:p w14:paraId="182969D2" w14:textId="7251C601" w:rsidR="004569EB" w:rsidRDefault="006F1A05" w:rsidP="00625BE3">
      <w:pPr>
        <w:pStyle w:val="base-text-paragraph"/>
        <w:ind w:left="0"/>
      </w:pPr>
      <w:r>
        <w:t>In accordance with s</w:t>
      </w:r>
      <w:r w:rsidR="008C068A">
        <w:t>ubs</w:t>
      </w:r>
      <w:r>
        <w:t>ection 10S</w:t>
      </w:r>
      <w:r w:rsidR="008C068A">
        <w:t>(1)</w:t>
      </w:r>
      <w:r>
        <w:t xml:space="preserve"> of the Act, </w:t>
      </w:r>
      <w:r w:rsidR="003C32B2">
        <w:t>Part 2</w:t>
      </w:r>
      <w:r w:rsidR="000805F3">
        <w:t xml:space="preserve"> </w:t>
      </w:r>
      <w:r w:rsidR="002C7897">
        <w:t>requi</w:t>
      </w:r>
      <w:r w:rsidR="007B7D8E">
        <w:t>res a reporting entity or a reporting nominee to</w:t>
      </w:r>
      <w:r w:rsidR="003125B9">
        <w:t xml:space="preserve"> </w:t>
      </w:r>
      <w:r w:rsidR="00C264D0">
        <w:t>provide</w:t>
      </w:r>
      <w:r w:rsidR="00107897">
        <w:t xml:space="preserve"> the Regulato</w:t>
      </w:r>
      <w:r w:rsidR="00223878">
        <w:t xml:space="preserve">r with entity information about it and </w:t>
      </w:r>
      <w:r w:rsidR="00E473B1">
        <w:t>certain other entities</w:t>
      </w:r>
      <w:r w:rsidR="003125B9">
        <w:t>.</w:t>
      </w:r>
      <w:r w:rsidR="00625BE3">
        <w:t xml:space="preserve"> The Part </w:t>
      </w:r>
      <w:r>
        <w:t xml:space="preserve">prescribes </w:t>
      </w:r>
      <w:r w:rsidR="00E50E37">
        <w:t xml:space="preserve">the </w:t>
      </w:r>
      <w:r w:rsidR="005826DC">
        <w:t>types of</w:t>
      </w:r>
      <w:r w:rsidR="00E50E37">
        <w:t xml:space="preserve"> </w:t>
      </w:r>
      <w:r w:rsidR="001B1A9B">
        <w:t>entity</w:t>
      </w:r>
      <w:r>
        <w:t xml:space="preserve"> information</w:t>
      </w:r>
      <w:r w:rsidR="00E50E37">
        <w:t xml:space="preserve"> to be provided</w:t>
      </w:r>
      <w:r w:rsidR="003D7D8E">
        <w:t>.</w:t>
      </w:r>
      <w:r w:rsidR="00722FE4">
        <w:t xml:space="preserve"> </w:t>
      </w:r>
      <w:r w:rsidR="00A5161A">
        <w:t xml:space="preserve">The Part further requires a reporting entity or a reporting nominee to </w:t>
      </w:r>
      <w:r w:rsidR="0074281C">
        <w:t xml:space="preserve">update or correct </w:t>
      </w:r>
      <w:r w:rsidR="005B1C88">
        <w:t xml:space="preserve">missing, inaccurate or out of date </w:t>
      </w:r>
      <w:r w:rsidR="0074281C">
        <w:t>entity information previously provided.</w:t>
      </w:r>
      <w:r w:rsidR="00716801">
        <w:t xml:space="preserve"> </w:t>
      </w:r>
    </w:p>
    <w:p w14:paraId="1E04ACCF" w14:textId="6113D002" w:rsidR="00AF35CB" w:rsidRDefault="00201FB3" w:rsidP="0084588B">
      <w:pPr>
        <w:pStyle w:val="base-text-paragraph"/>
        <w:ind w:left="0"/>
      </w:pPr>
      <w:r>
        <w:t xml:space="preserve">Broadly, </w:t>
      </w:r>
      <w:r w:rsidR="00C070F2">
        <w:t>entity information</w:t>
      </w:r>
      <w:r>
        <w:t xml:space="preserve"> </w:t>
      </w:r>
      <w:r w:rsidR="007146DC">
        <w:t>is</w:t>
      </w:r>
      <w:r>
        <w:t xml:space="preserve"> administrative information about entities</w:t>
      </w:r>
      <w:r w:rsidR="00821F0D">
        <w:t xml:space="preserve"> that</w:t>
      </w:r>
      <w:r>
        <w:t xml:space="preserve"> assist</w:t>
      </w:r>
      <w:r w:rsidR="00821F0D">
        <w:t>s</w:t>
      </w:r>
      <w:r>
        <w:t xml:space="preserve"> the Regulator </w:t>
      </w:r>
      <w:r w:rsidR="005B1C88">
        <w:t xml:space="preserve">to </w:t>
      </w:r>
      <w:r>
        <w:t>administer and ensure compliance with the Scheme.</w:t>
      </w:r>
      <w:r w:rsidR="00634C24">
        <w:t xml:space="preserve"> </w:t>
      </w:r>
      <w:r w:rsidR="00C6637B">
        <w:t>To avoid doubt, e</w:t>
      </w:r>
      <w:r w:rsidR="00DE26DA">
        <w:t>ntity information</w:t>
      </w:r>
      <w:r w:rsidR="00634C24">
        <w:t xml:space="preserve"> is not given as part of </w:t>
      </w:r>
      <w:r w:rsidR="00AF35CB">
        <w:t>an</w:t>
      </w:r>
      <w:r w:rsidR="00AB3708">
        <w:t xml:space="preserve"> entity’s</w:t>
      </w:r>
      <w:r w:rsidR="0074169F">
        <w:t xml:space="preserve"> payment times report</w:t>
      </w:r>
      <w:r w:rsidR="00DE26DA">
        <w:t>.</w:t>
      </w:r>
      <w:r w:rsidR="00C120E9">
        <w:t xml:space="preserve"> </w:t>
      </w:r>
      <w:r w:rsidR="00AF5C8E">
        <w:t>Howe</w:t>
      </w:r>
      <w:r w:rsidR="001008E6">
        <w:t xml:space="preserve">ver, content requirements </w:t>
      </w:r>
      <w:r w:rsidR="00B72E64">
        <w:t xml:space="preserve">for a report </w:t>
      </w:r>
      <w:r w:rsidR="001E3CD1">
        <w:t>under</w:t>
      </w:r>
      <w:r w:rsidR="001008E6">
        <w:t xml:space="preserve"> Part 3 </w:t>
      </w:r>
      <w:r w:rsidR="00AF35CB">
        <w:t>require</w:t>
      </w:r>
      <w:r w:rsidR="00133872">
        <w:t xml:space="preserve"> </w:t>
      </w:r>
      <w:r w:rsidR="00AF35CB">
        <w:t>the entity</w:t>
      </w:r>
      <w:r w:rsidR="00123C60">
        <w:t xml:space="preserve"> to </w:t>
      </w:r>
      <w:r w:rsidR="004769C8">
        <w:t xml:space="preserve">confirm </w:t>
      </w:r>
      <w:r w:rsidR="008703CD">
        <w:t xml:space="preserve">in </w:t>
      </w:r>
      <w:r w:rsidR="00262A7B">
        <w:t xml:space="preserve">its report that </w:t>
      </w:r>
      <w:r w:rsidR="00FD1053">
        <w:t>the</w:t>
      </w:r>
      <w:r w:rsidR="00CB1D98">
        <w:t xml:space="preserve"> entity information</w:t>
      </w:r>
      <w:r w:rsidR="00D10DC0">
        <w:t xml:space="preserve"> most recently given by the entity</w:t>
      </w:r>
      <w:r w:rsidR="003D6EC8">
        <w:t xml:space="preserve"> to the Regulator</w:t>
      </w:r>
      <w:r w:rsidR="00CB1D98">
        <w:t xml:space="preserve"> is </w:t>
      </w:r>
      <w:r w:rsidR="003D6EC8" w:rsidRPr="00C80862">
        <w:t>still</w:t>
      </w:r>
      <w:r w:rsidR="003D6EC8">
        <w:t xml:space="preserve"> </w:t>
      </w:r>
      <w:r w:rsidR="00CB1D98">
        <w:t>true and correct</w:t>
      </w:r>
      <w:r w:rsidR="008A3D50">
        <w:t xml:space="preserve"> as at the time </w:t>
      </w:r>
      <w:r w:rsidR="0076448B">
        <w:t xml:space="preserve">the report is given. </w:t>
      </w:r>
      <w:r w:rsidR="00AF35CB">
        <w:t xml:space="preserve">The Regulator </w:t>
      </w:r>
      <w:r w:rsidR="00C2587C">
        <w:t>can</w:t>
      </w:r>
      <w:r w:rsidR="00AF35CB">
        <w:t xml:space="preserve"> publish entity information</w:t>
      </w:r>
      <w:r w:rsidR="00B55F50">
        <w:t>, other than personal information</w:t>
      </w:r>
      <w:r w:rsidR="00AF35CB">
        <w:t xml:space="preserve"> on the Payment Times Reports Register (the Register) under Part </w:t>
      </w:r>
      <w:r w:rsidR="003D233A">
        <w:t>6</w:t>
      </w:r>
      <w:r w:rsidR="00AF35CB">
        <w:t xml:space="preserve"> of th</w:t>
      </w:r>
      <w:r w:rsidR="00A245E4">
        <w:t>e</w:t>
      </w:r>
      <w:r w:rsidR="00AF35CB">
        <w:t xml:space="preserve"> Instrument</w:t>
      </w:r>
      <w:r w:rsidR="00E07A84">
        <w:t xml:space="preserve"> (as explained </w:t>
      </w:r>
      <w:r w:rsidR="00A245E4">
        <w:t>later in this Explanatory Statement</w:t>
      </w:r>
      <w:r w:rsidR="00E07A84">
        <w:t>)</w:t>
      </w:r>
      <w:r w:rsidR="00AF35CB">
        <w:t xml:space="preserve">. </w:t>
      </w:r>
    </w:p>
    <w:p w14:paraId="0D576DCB" w14:textId="35E56CA3" w:rsidR="005566EF" w:rsidRPr="00C552C5" w:rsidRDefault="008A6095" w:rsidP="003658DC">
      <w:pPr>
        <w:spacing w:before="240"/>
      </w:pPr>
      <w:r>
        <w:rPr>
          <w:u w:val="single"/>
        </w:rPr>
        <w:t xml:space="preserve">Section 8 </w:t>
      </w:r>
      <w:r w:rsidR="003C5E0D" w:rsidRPr="003C5719">
        <w:rPr>
          <w:u w:val="single"/>
        </w:rPr>
        <w:t>–</w:t>
      </w:r>
      <w:r>
        <w:rPr>
          <w:u w:val="single"/>
        </w:rPr>
        <w:t xml:space="preserve"> </w:t>
      </w:r>
      <w:r w:rsidR="004C2823" w:rsidRPr="008A6095">
        <w:rPr>
          <w:u w:val="single"/>
        </w:rPr>
        <w:t xml:space="preserve">Entity information </w:t>
      </w:r>
    </w:p>
    <w:p w14:paraId="7E7A53FE" w14:textId="1D83C18F" w:rsidR="00DC4428" w:rsidRPr="006E5DA5" w:rsidRDefault="00DC4428" w:rsidP="00C552C5">
      <w:pPr>
        <w:pStyle w:val="base-text-paragraph"/>
        <w:ind w:left="0"/>
        <w:rPr>
          <w:i/>
          <w:iCs/>
        </w:rPr>
      </w:pPr>
      <w:r w:rsidRPr="006E5DA5">
        <w:rPr>
          <w:i/>
          <w:iCs/>
        </w:rPr>
        <w:t xml:space="preserve">Prescribed </w:t>
      </w:r>
      <w:r w:rsidR="00554851" w:rsidRPr="006E5DA5">
        <w:rPr>
          <w:i/>
          <w:iCs/>
        </w:rPr>
        <w:t xml:space="preserve">entity </w:t>
      </w:r>
      <w:r w:rsidRPr="006E5DA5">
        <w:rPr>
          <w:i/>
          <w:iCs/>
        </w:rPr>
        <w:t>information</w:t>
      </w:r>
    </w:p>
    <w:p w14:paraId="632EDF96" w14:textId="021870B4" w:rsidR="00C552C5" w:rsidRDefault="003952FF" w:rsidP="007C760B">
      <w:pPr>
        <w:pStyle w:val="base-text-paragraph"/>
        <w:ind w:left="0"/>
      </w:pPr>
      <w:r>
        <w:t>S</w:t>
      </w:r>
      <w:r w:rsidR="00A27467">
        <w:t>ubs</w:t>
      </w:r>
      <w:r>
        <w:t>ection 8</w:t>
      </w:r>
      <w:r w:rsidR="00A27467">
        <w:t>(1)</w:t>
      </w:r>
      <w:r w:rsidR="007834F2">
        <w:t xml:space="preserve"> prescribes the entity information</w:t>
      </w:r>
      <w:r w:rsidR="00133EB4">
        <w:t xml:space="preserve"> that</w:t>
      </w:r>
      <w:r w:rsidR="007834F2">
        <w:t xml:space="preserve"> a</w:t>
      </w:r>
      <w:r w:rsidR="00186F5F">
        <w:t xml:space="preserve"> reporting e</w:t>
      </w:r>
      <w:r w:rsidR="007834F2">
        <w:t>ntity</w:t>
      </w:r>
      <w:r w:rsidR="00186F5F">
        <w:t xml:space="preserve"> or reporting nominee</w:t>
      </w:r>
      <w:r w:rsidR="007834F2">
        <w:t xml:space="preserve"> must give the Regulator</w:t>
      </w:r>
      <w:r w:rsidR="005D10C8">
        <w:t>.</w:t>
      </w:r>
      <w:r w:rsidR="00776A00">
        <w:t xml:space="preserve"> </w:t>
      </w:r>
      <w:r w:rsidR="00D40C03">
        <w:t xml:space="preserve">It </w:t>
      </w:r>
      <w:r w:rsidR="00742065">
        <w:t xml:space="preserve">comprises </w:t>
      </w:r>
      <w:r w:rsidR="00776E4F">
        <w:t>the following information:</w:t>
      </w:r>
    </w:p>
    <w:p w14:paraId="7A949B6F" w14:textId="661A417D" w:rsidR="000C503F" w:rsidRDefault="005A4DA3" w:rsidP="005A4DA3">
      <w:pPr>
        <w:pStyle w:val="Bullet"/>
      </w:pPr>
      <w:r>
        <w:t>t</w:t>
      </w:r>
      <w:r w:rsidR="00776E4F">
        <w:t>he entity’s name</w:t>
      </w:r>
      <w:r w:rsidR="003A6045">
        <w:t>;</w:t>
      </w:r>
    </w:p>
    <w:p w14:paraId="05E28FC9" w14:textId="3782F093" w:rsidR="003A6045" w:rsidRDefault="005A4DA3" w:rsidP="00776E4F">
      <w:pPr>
        <w:pStyle w:val="Bullet"/>
      </w:pPr>
      <w:r>
        <w:t>a</w:t>
      </w:r>
      <w:r w:rsidR="0027240E">
        <w:t xml:space="preserve">ny business name registered </w:t>
      </w:r>
      <w:r w:rsidR="00F136DA">
        <w:t xml:space="preserve">to the entity on the Business Names Register maintained under section 22 of the </w:t>
      </w:r>
      <w:r w:rsidR="00F136DA">
        <w:rPr>
          <w:i/>
          <w:iCs/>
        </w:rPr>
        <w:t>Business</w:t>
      </w:r>
      <w:r w:rsidR="00406041" w:rsidRPr="007F5AE7">
        <w:rPr>
          <w:iCs/>
          <w:szCs w:val="24"/>
        </w:rPr>
        <w:t> </w:t>
      </w:r>
      <w:r w:rsidR="00F136DA">
        <w:rPr>
          <w:i/>
          <w:iCs/>
        </w:rPr>
        <w:t>Names</w:t>
      </w:r>
      <w:r w:rsidR="00406041" w:rsidRPr="007F5AE7">
        <w:rPr>
          <w:iCs/>
          <w:szCs w:val="24"/>
        </w:rPr>
        <w:t> </w:t>
      </w:r>
      <w:r w:rsidR="00F136DA">
        <w:rPr>
          <w:i/>
          <w:iCs/>
        </w:rPr>
        <w:t>Registration</w:t>
      </w:r>
      <w:r w:rsidR="00406041" w:rsidRPr="007F5AE7">
        <w:rPr>
          <w:iCs/>
          <w:szCs w:val="24"/>
        </w:rPr>
        <w:t> </w:t>
      </w:r>
      <w:r w:rsidR="00F136DA">
        <w:rPr>
          <w:i/>
          <w:iCs/>
        </w:rPr>
        <w:t>Act</w:t>
      </w:r>
      <w:r w:rsidR="00406041" w:rsidRPr="007F5AE7">
        <w:rPr>
          <w:iCs/>
          <w:szCs w:val="24"/>
        </w:rPr>
        <w:t> </w:t>
      </w:r>
      <w:r w:rsidR="00F136DA">
        <w:rPr>
          <w:i/>
          <w:iCs/>
        </w:rPr>
        <w:t>2011</w:t>
      </w:r>
      <w:r w:rsidR="00F136DA">
        <w:t>;</w:t>
      </w:r>
    </w:p>
    <w:p w14:paraId="05B3630C" w14:textId="5B37BE53" w:rsidR="00F136DA" w:rsidRDefault="00F136DA" w:rsidP="00776E4F">
      <w:pPr>
        <w:pStyle w:val="Bullet"/>
      </w:pPr>
      <w:r>
        <w:t xml:space="preserve">the entity’s </w:t>
      </w:r>
      <w:r w:rsidR="00D46468">
        <w:t>A</w:t>
      </w:r>
      <w:r w:rsidR="00D46468" w:rsidRPr="00D46468">
        <w:t xml:space="preserve">ustralian Business Number </w:t>
      </w:r>
      <w:r w:rsidR="00D46468">
        <w:t>(</w:t>
      </w:r>
      <w:r>
        <w:t>ABN</w:t>
      </w:r>
      <w:r w:rsidR="00D46468">
        <w:t>)</w:t>
      </w:r>
      <w:r>
        <w:t>, or if the entity does not have an ABN</w:t>
      </w:r>
      <w:r w:rsidR="00A85AA5">
        <w:t xml:space="preserve"> – the entity’s </w:t>
      </w:r>
      <w:r w:rsidR="00B35830" w:rsidRPr="00B35830">
        <w:t xml:space="preserve">Australian Company Number </w:t>
      </w:r>
      <w:r w:rsidR="00B35830">
        <w:t>(</w:t>
      </w:r>
      <w:r w:rsidR="00A85AA5">
        <w:t>ACN</w:t>
      </w:r>
      <w:r w:rsidR="00B35830">
        <w:t>)</w:t>
      </w:r>
      <w:r w:rsidR="00A85AA5">
        <w:t xml:space="preserve"> or </w:t>
      </w:r>
      <w:r w:rsidR="00B32099" w:rsidRPr="00B32099">
        <w:t xml:space="preserve">Australian Registered Body Number </w:t>
      </w:r>
      <w:r w:rsidR="00B32099">
        <w:t>(</w:t>
      </w:r>
      <w:r w:rsidR="00A85AA5">
        <w:t>ARBN</w:t>
      </w:r>
      <w:r w:rsidR="00B32099">
        <w:t>)</w:t>
      </w:r>
      <w:r w:rsidR="00A85AA5">
        <w:t>;</w:t>
      </w:r>
    </w:p>
    <w:p w14:paraId="67D36DC0" w14:textId="7C1813BB" w:rsidR="00A85AA5" w:rsidRDefault="00A85AA5" w:rsidP="00776E4F">
      <w:pPr>
        <w:pStyle w:val="Bullet"/>
      </w:pPr>
      <w:r>
        <w:t>the entity’s address for service</w:t>
      </w:r>
      <w:r w:rsidR="00782201">
        <w:t xml:space="preserve"> for the purposes of the Act</w:t>
      </w:r>
      <w:r w:rsidR="006437D7">
        <w:t xml:space="preserve">, which must </w:t>
      </w:r>
      <w:r w:rsidR="00732169">
        <w:t>contain</w:t>
      </w:r>
      <w:r w:rsidR="006437D7">
        <w:t xml:space="preserve"> an email address and a physical or postal address in Australia;</w:t>
      </w:r>
    </w:p>
    <w:p w14:paraId="2A70B605" w14:textId="67530F3B" w:rsidR="000B78A9" w:rsidRDefault="006437D7" w:rsidP="00776E4F">
      <w:pPr>
        <w:pStyle w:val="Bullet"/>
      </w:pPr>
      <w:r>
        <w:t>the class code and title for the business conducted by the entity</w:t>
      </w:r>
      <w:r w:rsidR="004B176A">
        <w:t>,</w:t>
      </w:r>
      <w:r w:rsidR="005A64DB">
        <w:t xml:space="preserve"> </w:t>
      </w:r>
      <w:r w:rsidR="00DC4187">
        <w:t>under</w:t>
      </w:r>
      <w:r w:rsidR="006E6B1D">
        <w:t xml:space="preserve"> the</w:t>
      </w:r>
      <w:r w:rsidR="005A64DB">
        <w:t xml:space="preserve"> </w:t>
      </w:r>
      <w:r w:rsidR="00D5191B">
        <w:t>Australian and New Zealand Standard Industrial Classification (ANZSIC)</w:t>
      </w:r>
      <w:r w:rsidR="00072192">
        <w:t>;</w:t>
      </w:r>
      <w:r w:rsidR="000F7B55">
        <w:t xml:space="preserve"> </w:t>
      </w:r>
    </w:p>
    <w:p w14:paraId="131B11CD" w14:textId="1D0802F2" w:rsidR="00510C7B" w:rsidRDefault="001E16CF" w:rsidP="005D54DA">
      <w:pPr>
        <w:pStyle w:val="Dash"/>
        <w:numPr>
          <w:ilvl w:val="0"/>
          <w:numId w:val="0"/>
        </w:numPr>
        <w:ind w:left="567"/>
      </w:pPr>
      <w:r>
        <w:t>T</w:t>
      </w:r>
      <w:r w:rsidR="005D7056">
        <w:t xml:space="preserve">his </w:t>
      </w:r>
      <w:r w:rsidR="003D53DA">
        <w:t xml:space="preserve">information </w:t>
      </w:r>
      <w:r w:rsidR="005D7056">
        <w:t xml:space="preserve">is required to </w:t>
      </w:r>
      <w:r w:rsidR="005D7056" w:rsidRPr="00AF3446">
        <w:t>determine fast and</w:t>
      </w:r>
      <w:r w:rsidR="005D7056">
        <w:t xml:space="preserve"> slow small</w:t>
      </w:r>
      <w:r w:rsidR="003C44E4">
        <w:t xml:space="preserve"> business</w:t>
      </w:r>
      <w:r w:rsidR="005D7056">
        <w:t xml:space="preserve"> payers </w:t>
      </w:r>
      <w:r w:rsidR="00AB53E2">
        <w:t xml:space="preserve">in a particular </w:t>
      </w:r>
      <w:r w:rsidR="006C32FA">
        <w:t>AN</w:t>
      </w:r>
      <w:r w:rsidR="001D6CF1">
        <w:t xml:space="preserve">ZSIC </w:t>
      </w:r>
      <w:r w:rsidR="00622146">
        <w:t xml:space="preserve">Division </w:t>
      </w:r>
      <w:r w:rsidR="005D7056">
        <w:t>under Part</w:t>
      </w:r>
      <w:r w:rsidR="00E87663">
        <w:t>s</w:t>
      </w:r>
      <w:r w:rsidR="005D7056">
        <w:t xml:space="preserve"> 4</w:t>
      </w:r>
      <w:r w:rsidR="00E87663">
        <w:t xml:space="preserve"> an</w:t>
      </w:r>
      <w:r w:rsidR="00CE5556">
        <w:t>d</w:t>
      </w:r>
      <w:r w:rsidR="00AF3446">
        <w:t xml:space="preserve"> 5</w:t>
      </w:r>
      <w:r w:rsidR="005D7056">
        <w:t>.</w:t>
      </w:r>
      <w:r w:rsidR="00E83FFE">
        <w:t xml:space="preserve"> It </w:t>
      </w:r>
      <w:r w:rsidR="002D1941">
        <w:t xml:space="preserve">also allows </w:t>
      </w:r>
      <w:r w:rsidR="00032AF3">
        <w:t>for industry-based comparison of the payment t</w:t>
      </w:r>
      <w:r w:rsidR="00B031DC">
        <w:t xml:space="preserve">erms, times and </w:t>
      </w:r>
      <w:r w:rsidR="00560243">
        <w:t xml:space="preserve">practices </w:t>
      </w:r>
      <w:r w:rsidR="00260B09">
        <w:t>in relation to small business suppliers.</w:t>
      </w:r>
    </w:p>
    <w:p w14:paraId="604476E9" w14:textId="5936251D" w:rsidR="00DC4F8E" w:rsidRDefault="001B0429" w:rsidP="005D54DA">
      <w:pPr>
        <w:pStyle w:val="Dash"/>
        <w:numPr>
          <w:ilvl w:val="0"/>
          <w:numId w:val="0"/>
        </w:numPr>
        <w:ind w:left="567"/>
      </w:pPr>
      <w:r>
        <w:t>As defined</w:t>
      </w:r>
      <w:r w:rsidR="00464ED6">
        <w:t xml:space="preserve"> in section </w:t>
      </w:r>
      <w:r w:rsidR="00E560E7">
        <w:t>5 of the Act, the</w:t>
      </w:r>
      <w:r w:rsidR="00464ED6">
        <w:t xml:space="preserve"> </w:t>
      </w:r>
      <w:r w:rsidR="005E294B">
        <w:t xml:space="preserve">ANZSIC </w:t>
      </w:r>
      <w:r w:rsidR="001E3B49">
        <w:t xml:space="preserve">mean the </w:t>
      </w:r>
      <w:r w:rsidR="0083434B" w:rsidRPr="0083434B">
        <w:rPr>
          <w:i/>
          <w:iCs/>
        </w:rPr>
        <w:t>Australian and New Zealand Standard Industrial Classification (</w:t>
      </w:r>
      <w:r w:rsidR="001E3B49" w:rsidRPr="0083434B">
        <w:rPr>
          <w:i/>
        </w:rPr>
        <w:t>ANZSIC</w:t>
      </w:r>
      <w:r w:rsidR="0083434B" w:rsidRPr="0083434B">
        <w:rPr>
          <w:i/>
          <w:iCs/>
        </w:rPr>
        <w:t>) 2006</w:t>
      </w:r>
      <w:r w:rsidR="001E3B49">
        <w:t xml:space="preserve"> as</w:t>
      </w:r>
      <w:r w:rsidR="00B75182">
        <w:t xml:space="preserve"> published from time to time </w:t>
      </w:r>
      <w:r w:rsidR="00491D4B">
        <w:t>by</w:t>
      </w:r>
      <w:r w:rsidR="00B75182">
        <w:t xml:space="preserve"> </w:t>
      </w:r>
      <w:r w:rsidR="00931CC5">
        <w:t xml:space="preserve">the </w:t>
      </w:r>
      <w:r w:rsidR="0083434B" w:rsidRPr="002940AE">
        <w:t xml:space="preserve">Australian Bureau of Statistics </w:t>
      </w:r>
      <w:r w:rsidR="0083434B">
        <w:t>(</w:t>
      </w:r>
      <w:r w:rsidR="005D7056">
        <w:t>ABS</w:t>
      </w:r>
      <w:r w:rsidR="0083434B">
        <w:t>)</w:t>
      </w:r>
      <w:r w:rsidR="00E93CB2">
        <w:t>.</w:t>
      </w:r>
      <w:r w:rsidR="006777A5">
        <w:t xml:space="preserve"> It</w:t>
      </w:r>
      <w:r w:rsidR="00DC4F8E">
        <w:t xml:space="preserve"> is a standard classification produced jointly by the ABS and Statistics New Zealand and used </w:t>
      </w:r>
      <w:r w:rsidR="00B907E3">
        <w:t xml:space="preserve">for organising data about businesses. </w:t>
      </w:r>
      <w:r w:rsidR="00356D78">
        <w:t>T</w:t>
      </w:r>
      <w:r w:rsidR="00DC4F8E">
        <w:t>he Australian Tax</w:t>
      </w:r>
      <w:r w:rsidR="00244768">
        <w:t>ation</w:t>
      </w:r>
      <w:r w:rsidR="00DC4F8E">
        <w:t xml:space="preserve"> Office </w:t>
      </w:r>
      <w:r w:rsidR="00356D78">
        <w:t xml:space="preserve">and ABS use it </w:t>
      </w:r>
      <w:r w:rsidR="00DC4F8E">
        <w:t>for data collection purposes.</w:t>
      </w:r>
    </w:p>
    <w:p w14:paraId="26AB366F" w14:textId="2EFE6DA4" w:rsidR="006437D7" w:rsidRDefault="00353E1A" w:rsidP="005D54DA">
      <w:pPr>
        <w:pStyle w:val="Dash"/>
        <w:numPr>
          <w:ilvl w:val="0"/>
          <w:numId w:val="0"/>
        </w:numPr>
        <w:ind w:left="567"/>
      </w:pPr>
      <w:r>
        <w:t>The ANZSIC</w:t>
      </w:r>
      <w:r w:rsidR="006A401D">
        <w:t xml:space="preserve"> </w:t>
      </w:r>
      <w:r w:rsidR="00CE0459">
        <w:t xml:space="preserve">class codes and titles are </w:t>
      </w:r>
      <w:r w:rsidR="00DB3757" w:rsidRPr="007E4A13">
        <w:t xml:space="preserve">available publicly online without charge on the </w:t>
      </w:r>
      <w:r w:rsidR="005D7056">
        <w:t>ABS</w:t>
      </w:r>
      <w:r w:rsidR="00DB3757" w:rsidRPr="007E4A13">
        <w:t xml:space="preserve"> website (</w:t>
      </w:r>
      <w:hyperlink r:id="rId9" w:history="1">
        <w:r w:rsidR="004874B6" w:rsidRPr="00CD1964">
          <w:rPr>
            <w:rStyle w:val="Hyperlink"/>
          </w:rPr>
          <w:t>https://www.abs.gov.au</w:t>
        </w:r>
      </w:hyperlink>
      <w:r w:rsidR="00DB3757" w:rsidRPr="007E4A13">
        <w:t>)</w:t>
      </w:r>
      <w:r w:rsidR="00E93CB2">
        <w:t>;</w:t>
      </w:r>
    </w:p>
    <w:p w14:paraId="02752F29" w14:textId="72E15339" w:rsidR="00936578" w:rsidRDefault="00286D92" w:rsidP="00D64F44">
      <w:pPr>
        <w:pStyle w:val="Bullet"/>
      </w:pPr>
      <w:r>
        <w:t>the day and month the entity’s financial year would ordinarily end;</w:t>
      </w:r>
      <w:r w:rsidR="00936578">
        <w:t xml:space="preserve"> </w:t>
      </w:r>
    </w:p>
    <w:p w14:paraId="2B72AF40" w14:textId="0A80C1CC" w:rsidR="00286D92" w:rsidRDefault="00286D92" w:rsidP="0095254B">
      <w:pPr>
        <w:pStyle w:val="Dash"/>
        <w:numPr>
          <w:ilvl w:val="0"/>
          <w:numId w:val="0"/>
        </w:numPr>
        <w:ind w:left="567"/>
      </w:pPr>
      <w:r>
        <w:t xml:space="preserve">To avoid doubt, an ordinary financial year refers to an entity’s financial year disregarding any temporary adjustments to the start or end of a financial year that may happen from reporting year to reporting year, but </w:t>
      </w:r>
      <w:r w:rsidRPr="007D74F8">
        <w:rPr>
          <w:i/>
        </w:rPr>
        <w:t>not</w:t>
      </w:r>
      <w:r>
        <w:t xml:space="preserve"> adjustments that are intended to change an entity’s financial year for all future reporting periods.</w:t>
      </w:r>
    </w:p>
    <w:p w14:paraId="69B9F1A8" w14:textId="6208A6F0" w:rsidR="00286D92" w:rsidRDefault="00286D92" w:rsidP="0095254B">
      <w:pPr>
        <w:pStyle w:val="Dash"/>
        <w:numPr>
          <w:ilvl w:val="0"/>
          <w:numId w:val="0"/>
        </w:numPr>
        <w:ind w:left="567"/>
      </w:pPr>
      <w:r>
        <w:t>For example, an entity had a 31 December financial year end for the previous financial year, but has altered its ordinary financial year end to 30 June on a permanent basis. Accordingly, the entity information must only include 30 June (day and month on which the entity’s financial year ends) as 30 June is the entity’s ordinary financial year for the current financial year and future financial years.</w:t>
      </w:r>
    </w:p>
    <w:p w14:paraId="773F7E55" w14:textId="489EE297" w:rsidR="00D467B7" w:rsidDel="002A432A" w:rsidRDefault="00E9092F" w:rsidP="00D467B7">
      <w:pPr>
        <w:pStyle w:val="Dash"/>
        <w:numPr>
          <w:ilvl w:val="0"/>
          <w:numId w:val="0"/>
        </w:numPr>
        <w:ind w:left="567"/>
      </w:pPr>
      <w:r w:rsidDel="002A432A">
        <w:t xml:space="preserve">As another </w:t>
      </w:r>
      <w:r w:rsidR="00B62B59" w:rsidDel="002A432A">
        <w:t xml:space="preserve">example, </w:t>
      </w:r>
      <w:r w:rsidR="004740EE" w:rsidDel="002A432A">
        <w:t>an</w:t>
      </w:r>
      <w:r w:rsidR="00B62B59" w:rsidDel="002A432A">
        <w:t xml:space="preserve"> entity had a 30 June financial year end for the previous financial year</w:t>
      </w:r>
      <w:r w:rsidR="00972F06" w:rsidDel="002A432A">
        <w:t xml:space="preserve"> and </w:t>
      </w:r>
      <w:r w:rsidR="00286D92">
        <w:t>30 June is the entity’s ordinary financial year.</w:t>
      </w:r>
      <w:r w:rsidR="00286D92" w:rsidDel="002A432A">
        <w:t xml:space="preserve"> </w:t>
      </w:r>
      <w:r w:rsidR="00286D92">
        <w:t>F</w:t>
      </w:r>
      <w:r w:rsidR="00286D92" w:rsidDel="002A432A">
        <w:t xml:space="preserve">or </w:t>
      </w:r>
      <w:r w:rsidR="00261D6A" w:rsidDel="002A432A">
        <w:t>the current financial year</w:t>
      </w:r>
      <w:r w:rsidR="000C76AE" w:rsidDel="002A432A">
        <w:t xml:space="preserve">, 30 June fell on a </w:t>
      </w:r>
      <w:r w:rsidDel="002A432A">
        <w:t>Saturday</w:t>
      </w:r>
      <w:r w:rsidR="000C76AE" w:rsidDel="002A432A">
        <w:t xml:space="preserve"> so the directors of the entity lengthened the financial year under subsection 323D(2) of the </w:t>
      </w:r>
      <w:r w:rsidR="000C76AE" w:rsidRPr="00936578" w:rsidDel="002A432A">
        <w:rPr>
          <w:i/>
          <w:iCs/>
        </w:rPr>
        <w:t>Corporations Act 2001</w:t>
      </w:r>
      <w:r w:rsidR="000C76AE" w:rsidDel="002A432A">
        <w:t xml:space="preserve"> by </w:t>
      </w:r>
      <w:r w:rsidDel="002A432A">
        <w:t>6</w:t>
      </w:r>
      <w:r w:rsidR="000C76AE" w:rsidDel="002A432A">
        <w:t xml:space="preserve"> days </w:t>
      </w:r>
      <w:r w:rsidR="005E7ADF" w:rsidDel="002A432A">
        <w:t>to 6</w:t>
      </w:r>
      <w:r w:rsidR="008430BF" w:rsidRPr="007F5AE7">
        <w:rPr>
          <w:iCs/>
          <w:szCs w:val="24"/>
        </w:rPr>
        <w:t> </w:t>
      </w:r>
      <w:r w:rsidR="005E7ADF" w:rsidDel="002A432A">
        <w:t>Ju</w:t>
      </w:r>
      <w:r w:rsidR="00D467B7" w:rsidDel="002A432A">
        <w:t>ly</w:t>
      </w:r>
      <w:r w:rsidR="005E7ADF" w:rsidDel="002A432A">
        <w:t xml:space="preserve"> in order </w:t>
      </w:r>
      <w:r w:rsidR="000C76AE" w:rsidDel="002A432A">
        <w:t xml:space="preserve">to </w:t>
      </w:r>
      <w:r w:rsidR="00C72B7B" w:rsidDel="002A432A">
        <w:t>accommodate the entity’s week-based internal reporting</w:t>
      </w:r>
      <w:r w:rsidR="002D0502" w:rsidDel="002A432A">
        <w:t xml:space="preserve">. </w:t>
      </w:r>
      <w:r w:rsidR="002D0502">
        <w:t>Accordingly,</w:t>
      </w:r>
      <w:r w:rsidR="00972F06">
        <w:t xml:space="preserve"> t</w:t>
      </w:r>
      <w:r w:rsidR="00D467B7">
        <w:t xml:space="preserve">he entity information must </w:t>
      </w:r>
      <w:r w:rsidR="003A1746">
        <w:t xml:space="preserve">only </w:t>
      </w:r>
      <w:r w:rsidR="00D467B7">
        <w:t>include 30 June</w:t>
      </w:r>
      <w:r w:rsidR="003623F4">
        <w:t>;</w:t>
      </w:r>
    </w:p>
    <w:p w14:paraId="7346E7E3" w14:textId="68EAF48D" w:rsidR="00BC0518" w:rsidRDefault="00C959D0" w:rsidP="00DB21B3">
      <w:pPr>
        <w:pStyle w:val="Bullet"/>
      </w:pPr>
      <w:r>
        <w:t>w</w:t>
      </w:r>
      <w:r w:rsidR="00665AA0">
        <w:t xml:space="preserve">hether the </w:t>
      </w:r>
      <w:r w:rsidR="00070B51">
        <w:t xml:space="preserve">entity’s financial reports </w:t>
      </w:r>
      <w:r w:rsidR="001B2512">
        <w:t>must</w:t>
      </w:r>
      <w:r w:rsidR="00070B51">
        <w:t xml:space="preserve"> comply with AASB 8 </w:t>
      </w:r>
      <w:r w:rsidR="006A0DFA">
        <w:t xml:space="preserve">(or an equivalent </w:t>
      </w:r>
      <w:r w:rsidR="00024ECB">
        <w:t>financial reporting standard of a foreign jurisdiction) for the immediately preceding financial year</w:t>
      </w:r>
      <w:r w:rsidR="001956CB">
        <w:t xml:space="preserve">. </w:t>
      </w:r>
      <w:r w:rsidR="00817A34">
        <w:t>Such an</w:t>
      </w:r>
      <w:r w:rsidR="001D15DC">
        <w:t xml:space="preserve"> entity has</w:t>
      </w:r>
      <w:r w:rsidR="005915D4">
        <w:t xml:space="preserve"> modified reporting obligat</w:t>
      </w:r>
      <w:r w:rsidR="005F724F">
        <w:t xml:space="preserve">ions </w:t>
      </w:r>
      <w:r w:rsidR="00D551EE">
        <w:t>under Part 3;</w:t>
      </w:r>
    </w:p>
    <w:p w14:paraId="045D5DCB" w14:textId="58E1927E" w:rsidR="00D551EE" w:rsidRDefault="009C68CF" w:rsidP="00DB21B3">
      <w:pPr>
        <w:pStyle w:val="Bullet"/>
      </w:pPr>
      <w:r>
        <w:t xml:space="preserve">the </w:t>
      </w:r>
      <w:r w:rsidR="002E0CEF">
        <w:t>type</w:t>
      </w:r>
      <w:r w:rsidR="00756A49">
        <w:t xml:space="preserve"> of </w:t>
      </w:r>
      <w:r>
        <w:t>principal governing body of the entity</w:t>
      </w:r>
      <w:r w:rsidR="001B6693">
        <w:t>;</w:t>
      </w:r>
      <w:r w:rsidR="00B6453A">
        <w:t xml:space="preserve"> and</w:t>
      </w:r>
    </w:p>
    <w:p w14:paraId="79D01752" w14:textId="53D807C4" w:rsidR="00175F23" w:rsidRDefault="005154BD" w:rsidP="00175F23">
      <w:pPr>
        <w:pStyle w:val="Bullet"/>
      </w:pPr>
      <w:r>
        <w:t xml:space="preserve">the name, telephone number and email address </w:t>
      </w:r>
      <w:r w:rsidR="001D162A">
        <w:t>for</w:t>
      </w:r>
      <w:r w:rsidR="00CC3E36">
        <w:t xml:space="preserve"> the responsible member of the </w:t>
      </w:r>
      <w:r w:rsidR="005B5DDB">
        <w:t xml:space="preserve">entity and </w:t>
      </w:r>
      <w:r w:rsidR="00182A83">
        <w:t xml:space="preserve">an individual (other than the responsible member) </w:t>
      </w:r>
      <w:r w:rsidR="0016406C">
        <w:t>that has</w:t>
      </w:r>
      <w:r w:rsidR="00D14214">
        <w:t xml:space="preserve"> written authorisation to act on the entity’s behalf in relation to it</w:t>
      </w:r>
      <w:r w:rsidR="00BC3D84">
        <w:t>s obligations under the Act</w:t>
      </w:r>
      <w:r w:rsidR="00E21D6A">
        <w:t xml:space="preserve"> (including </w:t>
      </w:r>
      <w:r w:rsidR="00175F23">
        <w:t xml:space="preserve">by accepting information on </w:t>
      </w:r>
      <w:r w:rsidR="00EC2F0E">
        <w:t xml:space="preserve">the entity’s </w:t>
      </w:r>
      <w:r w:rsidR="00175F23">
        <w:t>behalf).</w:t>
      </w:r>
    </w:p>
    <w:p w14:paraId="1CBB21B2" w14:textId="7358E4EE" w:rsidR="00874030" w:rsidRPr="00944689" w:rsidRDefault="00484613" w:rsidP="00944689">
      <w:pPr>
        <w:pStyle w:val="base-text-paragraph"/>
        <w:ind w:left="0"/>
        <w:rPr>
          <w:i/>
          <w:iCs/>
        </w:rPr>
      </w:pPr>
      <w:r>
        <w:rPr>
          <w:i/>
          <w:iCs/>
        </w:rPr>
        <w:t>E</w:t>
      </w:r>
      <w:r w:rsidR="00286D92">
        <w:rPr>
          <w:i/>
          <w:iCs/>
        </w:rPr>
        <w:t>ntity</w:t>
      </w:r>
      <w:r w:rsidR="00554851">
        <w:rPr>
          <w:i/>
          <w:iCs/>
        </w:rPr>
        <w:t xml:space="preserve"> information </w:t>
      </w:r>
      <w:r w:rsidR="00727E33">
        <w:rPr>
          <w:i/>
          <w:iCs/>
        </w:rPr>
        <w:t>for particular entities</w:t>
      </w:r>
    </w:p>
    <w:p w14:paraId="6A1A3F6A" w14:textId="71B50A06" w:rsidR="00AC1709" w:rsidRDefault="00EC62BF" w:rsidP="00AE624E">
      <w:pPr>
        <w:pStyle w:val="base-text-paragraph"/>
        <w:ind w:left="0"/>
      </w:pPr>
      <w:r>
        <w:t>S</w:t>
      </w:r>
      <w:r w:rsidR="00A27467">
        <w:t>ubs</w:t>
      </w:r>
      <w:r w:rsidR="008154A7">
        <w:t xml:space="preserve">ection </w:t>
      </w:r>
      <w:r>
        <w:t>8</w:t>
      </w:r>
      <w:r w:rsidR="00577C4A">
        <w:t>(1)</w:t>
      </w:r>
      <w:r w:rsidR="008154A7">
        <w:t xml:space="preserve"> also requires the</w:t>
      </w:r>
      <w:r w:rsidR="00D530F8">
        <w:t xml:space="preserve"> reporting entity or </w:t>
      </w:r>
      <w:r w:rsidR="00F0671E">
        <w:t xml:space="preserve">reporting </w:t>
      </w:r>
      <w:r w:rsidR="00D530F8">
        <w:t xml:space="preserve">nominee </w:t>
      </w:r>
      <w:r w:rsidR="001B246C">
        <w:t xml:space="preserve">to </w:t>
      </w:r>
      <w:r w:rsidR="00D530F8">
        <w:t xml:space="preserve">give </w:t>
      </w:r>
      <w:r w:rsidR="005135BC">
        <w:t xml:space="preserve">the Regulator </w:t>
      </w:r>
      <w:r w:rsidR="00813079">
        <w:t>certain</w:t>
      </w:r>
      <w:r w:rsidR="00D530F8">
        <w:t xml:space="preserve"> entity information for</w:t>
      </w:r>
      <w:r w:rsidR="00AC1709">
        <w:t>:</w:t>
      </w:r>
    </w:p>
    <w:p w14:paraId="3DFD526C" w14:textId="1465EF8E" w:rsidR="008B13A3" w:rsidRDefault="00AC1709" w:rsidP="00AC1709">
      <w:pPr>
        <w:pStyle w:val="Bullet"/>
      </w:pPr>
      <w:r>
        <w:t xml:space="preserve">each </w:t>
      </w:r>
      <w:r w:rsidR="00AD6CB7">
        <w:t>controlled entity</w:t>
      </w:r>
      <w:r w:rsidR="00811FA9">
        <w:t xml:space="preserve"> (</w:t>
      </w:r>
      <w:r w:rsidR="002E7720">
        <w:t xml:space="preserve">if the </w:t>
      </w:r>
      <w:r w:rsidR="00811FA9">
        <w:t xml:space="preserve">reporting entity </w:t>
      </w:r>
      <w:r w:rsidR="002E7720">
        <w:t>has one or more controlled entities</w:t>
      </w:r>
      <w:r w:rsidR="00811FA9">
        <w:t>)</w:t>
      </w:r>
      <w:r w:rsidR="00255532">
        <w:t xml:space="preserve">. </w:t>
      </w:r>
      <w:r w:rsidR="000814B1">
        <w:t>T</w:t>
      </w:r>
      <w:r w:rsidR="003D22F6">
        <w:t>o avoid doubt, t</w:t>
      </w:r>
      <w:r w:rsidR="000814B1">
        <w:t>his</w:t>
      </w:r>
      <w:r w:rsidR="003D22F6">
        <w:t xml:space="preserve"> requirement</w:t>
      </w:r>
      <w:r w:rsidR="000814B1">
        <w:t xml:space="preserve"> does not apply to reporting nominees</w:t>
      </w:r>
      <w:r w:rsidR="00B86DAD">
        <w:t>;</w:t>
      </w:r>
    </w:p>
    <w:p w14:paraId="4A6EDAC6" w14:textId="3F4C01BE" w:rsidR="00286D92" w:rsidRDefault="00286D92">
      <w:pPr>
        <w:pStyle w:val="Bullet"/>
      </w:pPr>
      <w:r>
        <w:t>each controlled entity that is a subsidiary reporting entity (if the reporting entity</w:t>
      </w:r>
      <w:r w:rsidR="00AE1D3A">
        <w:t xml:space="preserve"> or reporting nominee</w:t>
      </w:r>
      <w:r>
        <w:t xml:space="preserve"> has one or more controlled entities that are subsidiary reporting entities);</w:t>
      </w:r>
    </w:p>
    <w:p w14:paraId="19CBCB07" w14:textId="7BAB5FAF" w:rsidR="00286D92" w:rsidRDefault="00423649">
      <w:pPr>
        <w:pStyle w:val="Bullet"/>
      </w:pPr>
      <w:r>
        <w:t xml:space="preserve">the </w:t>
      </w:r>
      <w:r w:rsidRPr="00423649">
        <w:t xml:space="preserve">entity that </w:t>
      </w:r>
      <w:r w:rsidR="00E66CD0">
        <w:t>ultimately</w:t>
      </w:r>
      <w:r w:rsidRPr="00423649">
        <w:t xml:space="preserve"> controls the</w:t>
      </w:r>
      <w:r>
        <w:t xml:space="preserve"> reporting entity or reporting nominee (</w:t>
      </w:r>
      <w:r w:rsidR="00623780">
        <w:t>that is,</w:t>
      </w:r>
      <w:r>
        <w:t xml:space="preserve"> </w:t>
      </w:r>
      <w:r w:rsidR="00623780">
        <w:t>the</w:t>
      </w:r>
      <w:r w:rsidR="00286D92" w:rsidRPr="00D434A4">
        <w:t xml:space="preserve"> entity </w:t>
      </w:r>
      <w:r w:rsidR="00286D92">
        <w:t xml:space="preserve">that is not itself a controlled entity of another entity </w:t>
      </w:r>
      <w:r w:rsidR="009070F6">
        <w:t xml:space="preserve">where </w:t>
      </w:r>
      <w:r w:rsidR="00286D92" w:rsidRPr="00D434A4">
        <w:t xml:space="preserve">the reporting entity or reporting nominee is a controlled entity of </w:t>
      </w:r>
      <w:r w:rsidR="00286D92">
        <w:t>one or more other entities, including that entity</w:t>
      </w:r>
      <w:r w:rsidR="00286D92" w:rsidRPr="00D434A4">
        <w:t>)</w:t>
      </w:r>
      <w:r w:rsidR="009003E9">
        <w:t xml:space="preserve"> to enable that entity to be identified</w:t>
      </w:r>
      <w:r w:rsidR="00286D92">
        <w:t>;</w:t>
      </w:r>
      <w:r w:rsidR="008A7B6C">
        <w:t xml:space="preserve"> </w:t>
      </w:r>
    </w:p>
    <w:p w14:paraId="3A389101" w14:textId="4B827889" w:rsidR="00286D92" w:rsidRDefault="00286D92">
      <w:pPr>
        <w:pStyle w:val="Bullet"/>
      </w:pPr>
      <w:r>
        <w:t>each nominated entity of a reporting nominee (if the information is being provided by that reporting nominee);</w:t>
      </w:r>
      <w:r w:rsidR="00E45AAE">
        <w:t xml:space="preserve"> and</w:t>
      </w:r>
    </w:p>
    <w:p w14:paraId="01B53E90" w14:textId="50A1CE6E" w:rsidR="00286D92" w:rsidRDefault="008430BF">
      <w:pPr>
        <w:pStyle w:val="Bullet"/>
      </w:pPr>
      <w:r>
        <w:t>the</w:t>
      </w:r>
      <w:r w:rsidR="00286D92">
        <w:t xml:space="preserve"> reporting entity that controls the subsidiary reporting entity (if the entity is a subsidiary reporting entity).</w:t>
      </w:r>
    </w:p>
    <w:p w14:paraId="0AFDAC90" w14:textId="75809C1E" w:rsidR="009E7515" w:rsidRDefault="00286D92" w:rsidP="00631F90">
      <w:pPr>
        <w:pStyle w:val="base-text-paragraph"/>
        <w:ind w:left="0"/>
      </w:pPr>
      <w:r>
        <w:t>For each of these entities, the reporting entity or reporting nominee is only required to give the Regulator entity information comprising of the entity’s name, any business name registered to the entity and the entity’s ABN (or the entity’s ACN or ARBN, if the entity does not have an ABN).</w:t>
      </w:r>
      <w:r w:rsidR="000814B1">
        <w:t xml:space="preserve"> </w:t>
      </w:r>
    </w:p>
    <w:p w14:paraId="5F978B55" w14:textId="6937BECC" w:rsidR="00346135" w:rsidRDefault="005F0C0A" w:rsidP="00631F90">
      <w:pPr>
        <w:pStyle w:val="base-text-paragraph"/>
        <w:ind w:left="0"/>
      </w:pPr>
      <w:r>
        <w:rPr>
          <w:i/>
          <w:iCs/>
        </w:rPr>
        <w:t>Giving, updating and correcting</w:t>
      </w:r>
      <w:r w:rsidR="00707B9D">
        <w:rPr>
          <w:i/>
          <w:iCs/>
        </w:rPr>
        <w:t xml:space="preserve"> entity information </w:t>
      </w:r>
    </w:p>
    <w:p w14:paraId="3FC807D9" w14:textId="2A0F3ED8" w:rsidR="007E641F" w:rsidRDefault="005A18DE" w:rsidP="00631F90">
      <w:pPr>
        <w:pStyle w:val="base-text-paragraph"/>
        <w:ind w:left="0"/>
      </w:pPr>
      <w:r>
        <w:t>Sub</w:t>
      </w:r>
      <w:r w:rsidR="000543F9">
        <w:t xml:space="preserve">section </w:t>
      </w:r>
      <w:r>
        <w:t>8(2)</w:t>
      </w:r>
      <w:r w:rsidR="000543F9">
        <w:t xml:space="preserve"> requires</w:t>
      </w:r>
      <w:r w:rsidR="00AF2E7A">
        <w:t xml:space="preserve"> a</w:t>
      </w:r>
      <w:r w:rsidR="007E641F">
        <w:t xml:space="preserve"> reporting entity or reporting nominee </w:t>
      </w:r>
      <w:r w:rsidR="000543F9">
        <w:t>to</w:t>
      </w:r>
      <w:r w:rsidR="007E641F">
        <w:t xml:space="preserve"> correct, give or update</w:t>
      </w:r>
      <w:r w:rsidR="007937FB">
        <w:t xml:space="preserve"> entity information</w:t>
      </w:r>
      <w:r w:rsidR="00CE52C1">
        <w:t xml:space="preserve"> </w:t>
      </w:r>
      <w:r w:rsidR="00C66F4D">
        <w:t xml:space="preserve">(as appropriate) </w:t>
      </w:r>
      <w:r w:rsidR="00263FFC">
        <w:t>where</w:t>
      </w:r>
      <w:r w:rsidR="005A75FA">
        <w:t xml:space="preserve"> </w:t>
      </w:r>
      <w:r w:rsidR="007937FB">
        <w:t>th</w:t>
      </w:r>
      <w:r w:rsidR="00655D95">
        <w:t xml:space="preserve">at </w:t>
      </w:r>
      <w:r w:rsidR="007937FB">
        <w:t>entity</w:t>
      </w:r>
      <w:r w:rsidR="005A75FA">
        <w:t xml:space="preserve"> becomes aware </w:t>
      </w:r>
      <w:r w:rsidR="00EF5311">
        <w:t>of any of the following</w:t>
      </w:r>
      <w:r w:rsidR="005A75FA">
        <w:t>:</w:t>
      </w:r>
    </w:p>
    <w:p w14:paraId="0271ECB6" w14:textId="116065CA" w:rsidR="005A75FA" w:rsidRDefault="008401B1" w:rsidP="005A75FA">
      <w:pPr>
        <w:pStyle w:val="Bullet"/>
      </w:pPr>
      <w:r>
        <w:t xml:space="preserve">the </w:t>
      </w:r>
      <w:r w:rsidR="005A75FA">
        <w:t xml:space="preserve">entity information given </w:t>
      </w:r>
      <w:r w:rsidR="00EF5311">
        <w:t>was</w:t>
      </w:r>
      <w:r w:rsidR="005A75FA">
        <w:t xml:space="preserve"> false</w:t>
      </w:r>
      <w:r w:rsidR="00EF5311">
        <w:t xml:space="preserve">, incorrect or misleading in </w:t>
      </w:r>
      <w:r w:rsidR="00C92521">
        <w:t xml:space="preserve">a </w:t>
      </w:r>
      <w:r w:rsidR="00EF5311">
        <w:t>material particular when given</w:t>
      </w:r>
      <w:r w:rsidR="00E1316C">
        <w:t xml:space="preserve">, including because </w:t>
      </w:r>
      <w:r w:rsidR="002A6F4E">
        <w:t>of</w:t>
      </w:r>
      <w:r w:rsidR="00E1316C">
        <w:t xml:space="preserve"> information </w:t>
      </w:r>
      <w:r w:rsidR="002A6F4E">
        <w:t>omitted</w:t>
      </w:r>
      <w:r w:rsidR="0036599D">
        <w:t xml:space="preserve"> (scenario</w:t>
      </w:r>
      <w:r w:rsidR="008430BF" w:rsidRPr="007F5AE7">
        <w:rPr>
          <w:iCs/>
          <w:szCs w:val="24"/>
        </w:rPr>
        <w:t> </w:t>
      </w:r>
      <w:r w:rsidR="0036599D">
        <w:t>1)</w:t>
      </w:r>
      <w:r w:rsidR="00EF5311">
        <w:t>;</w:t>
      </w:r>
    </w:p>
    <w:p w14:paraId="6A6C04CF" w14:textId="595E31C0" w:rsidR="00EF5311" w:rsidRDefault="008D74F0" w:rsidP="005A75FA">
      <w:pPr>
        <w:pStyle w:val="Bullet"/>
      </w:pPr>
      <w:r>
        <w:t>entity information was required to be given and has not been given</w:t>
      </w:r>
      <w:r w:rsidR="0036599D">
        <w:t xml:space="preserve"> (scenario</w:t>
      </w:r>
      <w:r w:rsidR="008430BF" w:rsidRPr="007F5AE7">
        <w:rPr>
          <w:iCs/>
          <w:szCs w:val="24"/>
        </w:rPr>
        <w:t> </w:t>
      </w:r>
      <w:r w:rsidR="0036599D">
        <w:t>2)</w:t>
      </w:r>
      <w:r>
        <w:t>;</w:t>
      </w:r>
    </w:p>
    <w:p w14:paraId="03FBCDA1" w14:textId="1D0EF0DB" w:rsidR="008D74F0" w:rsidRDefault="007937FB" w:rsidP="005A75FA">
      <w:pPr>
        <w:pStyle w:val="Bullet"/>
      </w:pPr>
      <w:r>
        <w:t xml:space="preserve">the </w:t>
      </w:r>
      <w:r w:rsidR="008401B1">
        <w:t xml:space="preserve">entity </w:t>
      </w:r>
      <w:r w:rsidR="00CF7EF2">
        <w:t>information</w:t>
      </w:r>
      <w:r>
        <w:t xml:space="preserve"> given was correct at the time it was given but</w:t>
      </w:r>
      <w:r w:rsidR="00CF7EF2">
        <w:t xml:space="preserve"> </w:t>
      </w:r>
      <w:r w:rsidR="00207FA0">
        <w:t xml:space="preserve">has </w:t>
      </w:r>
      <w:r>
        <w:t>become</w:t>
      </w:r>
      <w:r w:rsidR="001B067D">
        <w:t xml:space="preserve"> incorrect </w:t>
      </w:r>
      <w:r w:rsidR="00AB78AC">
        <w:t xml:space="preserve">because of a change in </w:t>
      </w:r>
      <w:r>
        <w:t>circumstances</w:t>
      </w:r>
      <w:r w:rsidR="0036599D">
        <w:t xml:space="preserve"> (scenario 3)</w:t>
      </w:r>
      <w:r>
        <w:t>;</w:t>
      </w:r>
    </w:p>
    <w:p w14:paraId="0EC28AC7" w14:textId="62A5E84B" w:rsidR="0086297F" w:rsidRDefault="0086297F" w:rsidP="005A75FA">
      <w:pPr>
        <w:pStyle w:val="Bullet"/>
      </w:pPr>
      <w:r>
        <w:t xml:space="preserve">entity </w:t>
      </w:r>
      <w:r w:rsidR="001D276D">
        <w:t xml:space="preserve">information was not previously required to be given but is now required to </w:t>
      </w:r>
      <w:r w:rsidR="008A4721">
        <w:t>be given because of a change in circumstances</w:t>
      </w:r>
      <w:r w:rsidR="0036599D">
        <w:t xml:space="preserve"> (scenario 4)</w:t>
      </w:r>
      <w:r w:rsidR="008A4721">
        <w:t>.</w:t>
      </w:r>
    </w:p>
    <w:p w14:paraId="43C5A001" w14:textId="7EE4C997" w:rsidR="00CB5F18" w:rsidRDefault="00427A3C" w:rsidP="002C4A56">
      <w:pPr>
        <w:pStyle w:val="base-text-paragraph"/>
        <w:ind w:left="0"/>
      </w:pPr>
      <w:r>
        <w:t xml:space="preserve">The </w:t>
      </w:r>
      <w:r w:rsidR="004F2D0F">
        <w:t xml:space="preserve">reporting </w:t>
      </w:r>
      <w:r>
        <w:t xml:space="preserve">entity </w:t>
      </w:r>
      <w:r w:rsidR="004F2D0F">
        <w:t xml:space="preserve">or reporting nominee </w:t>
      </w:r>
      <w:r>
        <w:t>must correct, give or update the entity information as</w:t>
      </w:r>
      <w:r w:rsidR="009B4C3C">
        <w:t xml:space="preserve"> soon as practicable </w:t>
      </w:r>
      <w:r w:rsidR="00394BB0">
        <w:t xml:space="preserve">for scenarios 1 and 2. </w:t>
      </w:r>
    </w:p>
    <w:p w14:paraId="245D2A39" w14:textId="77777777" w:rsidR="00C6249C" w:rsidRDefault="00516CEB" w:rsidP="002C4A56">
      <w:pPr>
        <w:pStyle w:val="base-text-paragraph"/>
        <w:ind w:left="0"/>
      </w:pPr>
      <w:r>
        <w:t xml:space="preserve">Similarly, the </w:t>
      </w:r>
      <w:r w:rsidR="004F2D0F">
        <w:t xml:space="preserve">reporting </w:t>
      </w:r>
      <w:r>
        <w:t xml:space="preserve">entity </w:t>
      </w:r>
      <w:r w:rsidR="004F2D0F">
        <w:t xml:space="preserve">or reporting nominee </w:t>
      </w:r>
      <w:r>
        <w:t xml:space="preserve">must correct, give or update the entity information </w:t>
      </w:r>
      <w:r w:rsidR="003C3012">
        <w:t xml:space="preserve">no later than </w:t>
      </w:r>
      <w:r w:rsidR="000A6C28">
        <w:t>before</w:t>
      </w:r>
      <w:r w:rsidR="00CE6FEE">
        <w:t xml:space="preserve"> the entity next gives a payment times report to the Regulator</w:t>
      </w:r>
      <w:r w:rsidR="000A6C28">
        <w:t xml:space="preserve"> for scenarios 3 and </w:t>
      </w:r>
      <w:r w:rsidR="008A4C03">
        <w:t>4</w:t>
      </w:r>
      <w:r w:rsidR="008D58BB">
        <w:t>.</w:t>
      </w:r>
    </w:p>
    <w:p w14:paraId="2AB909C4" w14:textId="13E59BCB" w:rsidR="00221D97" w:rsidRDefault="00070FF3" w:rsidP="002C4A56">
      <w:pPr>
        <w:pStyle w:val="base-text-paragraph"/>
        <w:ind w:left="0"/>
      </w:pPr>
      <w:r>
        <w:t xml:space="preserve">If </w:t>
      </w:r>
      <w:r w:rsidR="004C3E86">
        <w:t>the entity fails to do so</w:t>
      </w:r>
      <w:r w:rsidR="00A16111">
        <w:t xml:space="preserve">, </w:t>
      </w:r>
      <w:r w:rsidR="00E329FB">
        <w:t>the entity will not be able</w:t>
      </w:r>
      <w:r w:rsidR="009D5C8E">
        <w:t xml:space="preserve"> </w:t>
      </w:r>
      <w:r w:rsidR="00722B21">
        <w:t xml:space="preserve">to </w:t>
      </w:r>
      <w:r w:rsidR="00541003">
        <w:t xml:space="preserve">satisfy the requirement </w:t>
      </w:r>
      <w:r w:rsidR="004F4969">
        <w:t>to confirm entity information</w:t>
      </w:r>
      <w:r w:rsidR="00286D92">
        <w:t xml:space="preserve"> </w:t>
      </w:r>
      <w:r w:rsidR="00E0714F">
        <w:t xml:space="preserve">in </w:t>
      </w:r>
      <w:r w:rsidR="00CC16F4">
        <w:t>subsection 10(</w:t>
      </w:r>
      <w:r w:rsidR="00286D92">
        <w:t>4</w:t>
      </w:r>
      <w:r w:rsidR="00CC16F4">
        <w:t>).</w:t>
      </w:r>
      <w:r w:rsidR="00C44B3F">
        <w:t xml:space="preserve"> </w:t>
      </w:r>
      <w:r w:rsidR="00E878AB">
        <w:t>As explained in the note</w:t>
      </w:r>
      <w:r w:rsidR="00C84ECB">
        <w:t xml:space="preserve"> under subsection </w:t>
      </w:r>
      <w:r w:rsidR="00A16E6D">
        <w:t>8(2),</w:t>
      </w:r>
      <w:r w:rsidR="009E6629">
        <w:t xml:space="preserve"> a payment times report given by an entity must include a </w:t>
      </w:r>
      <w:r w:rsidR="0062212E">
        <w:t xml:space="preserve">statement </w:t>
      </w:r>
      <w:r w:rsidR="0070513A">
        <w:t>confirming</w:t>
      </w:r>
      <w:r w:rsidR="0062212E">
        <w:t xml:space="preserve"> </w:t>
      </w:r>
      <w:r w:rsidR="009E6629">
        <w:t xml:space="preserve">that </w:t>
      </w:r>
      <w:r w:rsidR="00874201">
        <w:t xml:space="preserve">each particular </w:t>
      </w:r>
      <w:r w:rsidR="0097735F">
        <w:t>of</w:t>
      </w:r>
      <w:r w:rsidR="00A4555F">
        <w:t xml:space="preserve"> </w:t>
      </w:r>
      <w:r w:rsidR="00874551">
        <w:t xml:space="preserve">the </w:t>
      </w:r>
      <w:r w:rsidR="009E6629">
        <w:t>entity information</w:t>
      </w:r>
      <w:r w:rsidR="00A4555F">
        <w:t xml:space="preserve"> is correct as at the time the report is given</w:t>
      </w:r>
      <w:r w:rsidR="001707A2">
        <w:t xml:space="preserve">. </w:t>
      </w:r>
      <w:r w:rsidR="00221D97">
        <w:t>An</w:t>
      </w:r>
      <w:r w:rsidR="00221D97" w:rsidDel="00817952">
        <w:t xml:space="preserve"> </w:t>
      </w:r>
      <w:r w:rsidR="00817952">
        <w:t>untrue</w:t>
      </w:r>
      <w:r w:rsidR="00221D97">
        <w:t xml:space="preserve"> </w:t>
      </w:r>
      <w:r w:rsidR="00AC2469">
        <w:t xml:space="preserve">statement </w:t>
      </w:r>
      <w:r w:rsidR="00DE041A">
        <w:t xml:space="preserve">may </w:t>
      </w:r>
      <w:r w:rsidR="00221D97">
        <w:t xml:space="preserve">result in </w:t>
      </w:r>
      <w:r w:rsidR="001F36D9">
        <w:t>the</w:t>
      </w:r>
      <w:r w:rsidR="00221D97">
        <w:t xml:space="preserve"> report being false or misleading in a material particular, </w:t>
      </w:r>
      <w:r w:rsidR="00DE041A">
        <w:t xml:space="preserve">and </w:t>
      </w:r>
      <w:r w:rsidR="00AA0CBA">
        <w:t xml:space="preserve">attract </w:t>
      </w:r>
      <w:r w:rsidR="00221D97">
        <w:t xml:space="preserve">a civil penalty of 350 penalty units under section 16 of the Act. </w:t>
      </w:r>
    </w:p>
    <w:p w14:paraId="454A616E" w14:textId="477C42AC" w:rsidR="00E336BD" w:rsidRPr="00F31DF9" w:rsidRDefault="00F31DF9" w:rsidP="009042E9">
      <w:pPr>
        <w:spacing w:before="240"/>
        <w:rPr>
          <w:b/>
          <w:bCs/>
        </w:rPr>
      </w:pPr>
      <w:r>
        <w:rPr>
          <w:b/>
          <w:bCs/>
        </w:rPr>
        <w:t>Part 3 – Payment times reports</w:t>
      </w:r>
    </w:p>
    <w:p w14:paraId="3A3F2779" w14:textId="5A59C6BA" w:rsidR="00525FC6" w:rsidRDefault="00EA2C66" w:rsidP="009042E9">
      <w:pPr>
        <w:spacing w:before="240"/>
      </w:pPr>
      <w:r>
        <w:t xml:space="preserve">In accordance with </w:t>
      </w:r>
      <w:r w:rsidR="005A41FC">
        <w:t xml:space="preserve">section 14 of the Act, </w:t>
      </w:r>
      <w:r w:rsidR="0084688C">
        <w:t xml:space="preserve">Part 3 </w:t>
      </w:r>
      <w:r w:rsidR="005B3263">
        <w:t>prescribes the</w:t>
      </w:r>
      <w:r w:rsidR="0084688C">
        <w:t xml:space="preserve"> </w:t>
      </w:r>
      <w:r w:rsidR="001159FC">
        <w:t xml:space="preserve">information </w:t>
      </w:r>
      <w:r w:rsidR="006A27F8">
        <w:t>that m</w:t>
      </w:r>
      <w:r w:rsidR="008F6C52">
        <w:t xml:space="preserve">ust be included in </w:t>
      </w:r>
      <w:r w:rsidR="00EB7D43">
        <w:t>a</w:t>
      </w:r>
      <w:r w:rsidR="0084688C">
        <w:t xml:space="preserve"> payment times report</w:t>
      </w:r>
      <w:r w:rsidR="0083528B">
        <w:t xml:space="preserve">. </w:t>
      </w:r>
      <w:r w:rsidR="00825325">
        <w:t>Broadly, this Part covers:</w:t>
      </w:r>
    </w:p>
    <w:p w14:paraId="47AA3920" w14:textId="737C8035" w:rsidR="00F21F01" w:rsidRDefault="00F21F01" w:rsidP="00D83666">
      <w:pPr>
        <w:pStyle w:val="Bullet"/>
      </w:pPr>
      <w:r>
        <w:t xml:space="preserve">reporting </w:t>
      </w:r>
      <w:r w:rsidR="00825325">
        <w:t xml:space="preserve">content </w:t>
      </w:r>
      <w:r w:rsidR="006B4200">
        <w:t>requirements</w:t>
      </w:r>
      <w:r w:rsidR="00A20155">
        <w:t>;</w:t>
      </w:r>
    </w:p>
    <w:p w14:paraId="6D95B53A" w14:textId="4B2A835A" w:rsidR="00D83666" w:rsidRDefault="002379F4" w:rsidP="00D83666">
      <w:pPr>
        <w:pStyle w:val="Bullet"/>
      </w:pPr>
      <w:r>
        <w:t xml:space="preserve">modified </w:t>
      </w:r>
      <w:r w:rsidR="006B4200">
        <w:t>reporting</w:t>
      </w:r>
      <w:r w:rsidR="00825325">
        <w:t xml:space="preserve"> content</w:t>
      </w:r>
      <w:r w:rsidR="006B4200">
        <w:t xml:space="preserve"> requirements</w:t>
      </w:r>
      <w:r w:rsidR="00431685">
        <w:t xml:space="preserve"> </w:t>
      </w:r>
      <w:r w:rsidR="00DB34CB">
        <w:t>for special kinds of entities;</w:t>
      </w:r>
    </w:p>
    <w:p w14:paraId="3382F307" w14:textId="6B9A0312" w:rsidR="00DB34CB" w:rsidRDefault="00223B18" w:rsidP="00D83666">
      <w:pPr>
        <w:pStyle w:val="Bullet"/>
      </w:pPr>
      <w:r>
        <w:t xml:space="preserve">reporting content requirements </w:t>
      </w:r>
      <w:r w:rsidR="00D517B7">
        <w:t xml:space="preserve">where an entity is required to report on behalf of another entity but cannot access </w:t>
      </w:r>
      <w:r w:rsidR="00835592">
        <w:t>the necessary</w:t>
      </w:r>
      <w:r w:rsidR="00D517B7">
        <w:t xml:space="preserve"> information or documents</w:t>
      </w:r>
      <w:r w:rsidR="00835592">
        <w:t xml:space="preserve"> of that entity</w:t>
      </w:r>
      <w:r w:rsidR="00D517B7">
        <w:t>;</w:t>
      </w:r>
      <w:r w:rsidR="00825325">
        <w:t xml:space="preserve"> and</w:t>
      </w:r>
    </w:p>
    <w:p w14:paraId="77F273A8" w14:textId="2C408FF3" w:rsidR="009C294D" w:rsidRDefault="002C1DDF" w:rsidP="009042E9">
      <w:pPr>
        <w:pStyle w:val="Bullet"/>
      </w:pPr>
      <w:r>
        <w:t xml:space="preserve">the </w:t>
      </w:r>
      <w:r w:rsidR="00BC67D0">
        <w:t>methods</w:t>
      </w:r>
      <w:r w:rsidR="009D23DD">
        <w:t xml:space="preserve"> </w:t>
      </w:r>
      <w:r w:rsidR="00113740">
        <w:t xml:space="preserve">for </w:t>
      </w:r>
      <w:r w:rsidR="00323AB1">
        <w:t>ascertaining certain</w:t>
      </w:r>
      <w:r w:rsidR="00272AF9">
        <w:t xml:space="preserve"> prescribed</w:t>
      </w:r>
      <w:r w:rsidR="00323AB1">
        <w:t xml:space="preserve"> information</w:t>
      </w:r>
      <w:r w:rsidR="00780865">
        <w:t xml:space="preserve"> included in </w:t>
      </w:r>
      <w:r w:rsidR="00406CA7">
        <w:t>a report</w:t>
      </w:r>
      <w:r w:rsidR="00323AB1">
        <w:t>.</w:t>
      </w:r>
    </w:p>
    <w:p w14:paraId="217DFC6D" w14:textId="77777777" w:rsidR="00410BEE" w:rsidRDefault="00A26575" w:rsidP="009042E9">
      <w:pPr>
        <w:spacing w:before="240"/>
      </w:pPr>
      <w:r>
        <w:t xml:space="preserve">The </w:t>
      </w:r>
      <w:r w:rsidR="00E87371" w:rsidRPr="00CA1D0F">
        <w:rPr>
          <w:i/>
          <w:iCs/>
        </w:rPr>
        <w:t>Statutory Review of the Payment Times Reporting Act 2020</w:t>
      </w:r>
      <w:r w:rsidR="00E87371" w:rsidRPr="00A73356">
        <w:t xml:space="preserve"> </w:t>
      </w:r>
      <w:r w:rsidR="00E87371">
        <w:t xml:space="preserve">(the </w:t>
      </w:r>
      <w:r>
        <w:t>Review</w:t>
      </w:r>
      <w:r w:rsidR="00E87371">
        <w:t>)</w:t>
      </w:r>
      <w:r>
        <w:t xml:space="preserve"> emphasised the </w:t>
      </w:r>
      <w:r w:rsidR="005510F4">
        <w:t>need</w:t>
      </w:r>
      <w:r>
        <w:t xml:space="preserve"> </w:t>
      </w:r>
      <w:r w:rsidR="00771C2E">
        <w:t xml:space="preserve">for </w:t>
      </w:r>
      <w:r w:rsidR="00E204DF">
        <w:t xml:space="preserve">reporting </w:t>
      </w:r>
      <w:r>
        <w:t xml:space="preserve">clear, relevant and easy-to-analyse </w:t>
      </w:r>
      <w:r w:rsidR="00BB4E3C">
        <w:t>information</w:t>
      </w:r>
      <w:r>
        <w:t xml:space="preserve"> to enable the Scheme to operate</w:t>
      </w:r>
      <w:r w:rsidR="00395DCA">
        <w:t xml:space="preserve"> </w:t>
      </w:r>
      <w:r w:rsidR="00940375">
        <w:t>as intended</w:t>
      </w:r>
      <w:r>
        <w:t xml:space="preserve">. </w:t>
      </w:r>
      <w:r w:rsidR="00F250B7">
        <w:t xml:space="preserve">In particular, the Review recommended </w:t>
      </w:r>
      <w:r w:rsidR="00095899">
        <w:t xml:space="preserve">streamlining and improving the quality of </w:t>
      </w:r>
      <w:r w:rsidR="00130CB6">
        <w:t>reported data, including by</w:t>
      </w:r>
      <w:r w:rsidR="00410BEE">
        <w:t>:</w:t>
      </w:r>
    </w:p>
    <w:p w14:paraId="0396F0AD" w14:textId="7AA0A78C" w:rsidR="00410BEE" w:rsidRDefault="00410BEE" w:rsidP="00410BEE">
      <w:pPr>
        <w:pStyle w:val="Bullet"/>
      </w:pPr>
      <w:r>
        <w:t xml:space="preserve">excluding certain credit card </w:t>
      </w:r>
      <w:r w:rsidR="0019590E">
        <w:t xml:space="preserve">transactions </w:t>
      </w:r>
      <w:r w:rsidR="007A5466">
        <w:t>from</w:t>
      </w:r>
      <w:r w:rsidR="0019590E">
        <w:t xml:space="preserve"> reported data </w:t>
      </w:r>
      <w:r w:rsidR="007A5466">
        <w:t xml:space="preserve">where an entity has </w:t>
      </w:r>
      <w:r w:rsidR="00AD0CDF">
        <w:t xml:space="preserve">an internal policy </w:t>
      </w:r>
      <w:r w:rsidR="000253CD">
        <w:t>prohibiting</w:t>
      </w:r>
      <w:r w:rsidR="00BA47AE" w:rsidRPr="00BA47AE">
        <w:t xml:space="preserve"> the use of credit cards for trade credit arrangements</w:t>
      </w:r>
      <w:r w:rsidR="00E95BBB">
        <w:t>;</w:t>
      </w:r>
      <w:r w:rsidR="00BA47AE" w:rsidRPr="00BA47AE">
        <w:t xml:space="preserve"> </w:t>
      </w:r>
      <w:r w:rsidR="00AD0B6F">
        <w:t>(Recommendation 4.1);</w:t>
      </w:r>
    </w:p>
    <w:p w14:paraId="3ABB5704" w14:textId="1FD6F694" w:rsidR="00AD0B6F" w:rsidRDefault="0029155D" w:rsidP="00410BEE">
      <w:pPr>
        <w:pStyle w:val="Bullet"/>
      </w:pPr>
      <w:r>
        <w:t xml:space="preserve">introducing </w:t>
      </w:r>
      <w:r w:rsidR="00F1743E">
        <w:t xml:space="preserve">a value threshold </w:t>
      </w:r>
      <w:r w:rsidR="00051C24">
        <w:t>to exclude certain</w:t>
      </w:r>
      <w:r w:rsidR="00F1743E">
        <w:t xml:space="preserve"> credit card </w:t>
      </w:r>
      <w:r w:rsidR="008E133C">
        <w:t>transactions</w:t>
      </w:r>
      <w:r w:rsidR="00F1743E">
        <w:t xml:space="preserve"> </w:t>
      </w:r>
      <w:r w:rsidR="00051C24">
        <w:t>from</w:t>
      </w:r>
      <w:r w:rsidR="008E133C">
        <w:t xml:space="preserve"> reported data (Recommendation 4.2);</w:t>
      </w:r>
    </w:p>
    <w:p w14:paraId="770F9978" w14:textId="0BB7D865" w:rsidR="00AD0B6F" w:rsidRDefault="00130CB6" w:rsidP="00410BEE">
      <w:pPr>
        <w:pStyle w:val="Bullet"/>
      </w:pPr>
      <w:r>
        <w:t>updating</w:t>
      </w:r>
      <w:r w:rsidR="00716383">
        <w:t xml:space="preserve"> the</w:t>
      </w:r>
      <w:r>
        <w:t xml:space="preserve"> reporting content requirements </w:t>
      </w:r>
      <w:r w:rsidR="00B963E9">
        <w:t xml:space="preserve">as detailed in the Review </w:t>
      </w:r>
      <w:r>
        <w:t xml:space="preserve">(Recommendation </w:t>
      </w:r>
      <w:r w:rsidR="002E3E89">
        <w:t>4.3)</w:t>
      </w:r>
      <w:r w:rsidR="00AD0B6F">
        <w:t>;</w:t>
      </w:r>
      <w:r w:rsidR="002E3E89">
        <w:t xml:space="preserve"> and</w:t>
      </w:r>
    </w:p>
    <w:p w14:paraId="4EE21C83" w14:textId="4815EBA0" w:rsidR="00410BEE" w:rsidRDefault="002E3E89" w:rsidP="00525187">
      <w:pPr>
        <w:pStyle w:val="Bullet"/>
      </w:pPr>
      <w:r>
        <w:t>consolidating</w:t>
      </w:r>
      <w:r w:rsidR="00C86351">
        <w:t xml:space="preserve"> the reporting content requirements in</w:t>
      </w:r>
      <w:r w:rsidR="00B82815">
        <w:t xml:space="preserve"> the rules (Recommendation 4.4)</w:t>
      </w:r>
      <w:r w:rsidR="009426DF">
        <w:t>.</w:t>
      </w:r>
      <w:r w:rsidR="00F250B7">
        <w:t xml:space="preserve"> </w:t>
      </w:r>
    </w:p>
    <w:p w14:paraId="2750B59D" w14:textId="7329BCE7" w:rsidR="00E5758D" w:rsidRDefault="00263D77" w:rsidP="009042E9">
      <w:pPr>
        <w:spacing w:before="240"/>
      </w:pPr>
      <w:r>
        <w:t>The Review</w:t>
      </w:r>
      <w:r w:rsidR="00F250B7">
        <w:t xml:space="preserve"> </w:t>
      </w:r>
      <w:r>
        <w:t xml:space="preserve">also </w:t>
      </w:r>
      <w:r w:rsidR="00F250B7">
        <w:t>recommended introducing consolidated reporting and reporting on operating segments</w:t>
      </w:r>
      <w:r w:rsidR="00145761">
        <w:t>,</w:t>
      </w:r>
      <w:r w:rsidR="00F250B7">
        <w:t xml:space="preserve"> </w:t>
      </w:r>
      <w:r w:rsidR="008E1C9E">
        <w:t xml:space="preserve">consistent with standards set by the Australian Accounting Standards Board </w:t>
      </w:r>
      <w:r w:rsidR="00F250B7">
        <w:t>(Recommendation 2.1).</w:t>
      </w:r>
      <w:r w:rsidR="00493CF1" w:rsidRPr="00493CF1">
        <w:t xml:space="preserve"> </w:t>
      </w:r>
    </w:p>
    <w:p w14:paraId="1211359F" w14:textId="5B20FE9F" w:rsidR="00254D13" w:rsidRDefault="006B030E" w:rsidP="009042E9">
      <w:pPr>
        <w:spacing w:before="240"/>
      </w:pPr>
      <w:r>
        <w:t xml:space="preserve">The Instrument gives effect to this so that </w:t>
      </w:r>
      <w:r w:rsidRPr="000A7FD5">
        <w:t xml:space="preserve">the Act </w:t>
      </w:r>
      <w:r>
        <w:t xml:space="preserve">sets out </w:t>
      </w:r>
      <w:r w:rsidRPr="000A7FD5">
        <w:t xml:space="preserve">the principles and </w:t>
      </w:r>
      <w:r>
        <w:t>objectives</w:t>
      </w:r>
      <w:r w:rsidRPr="000A7FD5">
        <w:t xml:space="preserve"> of reporting</w:t>
      </w:r>
      <w:r>
        <w:t xml:space="preserve"> and affected entities</w:t>
      </w:r>
      <w:r w:rsidRPr="000A7FD5">
        <w:t xml:space="preserve"> and the </w:t>
      </w:r>
      <w:r w:rsidR="00227803">
        <w:t>Instrument</w:t>
      </w:r>
      <w:r w:rsidRPr="000A7FD5">
        <w:t xml:space="preserve"> include</w:t>
      </w:r>
      <w:r w:rsidR="00227803">
        <w:t>s</w:t>
      </w:r>
      <w:r w:rsidRPr="000A7FD5">
        <w:t xml:space="preserve"> the substantive and detailed requirements of what should be reported</w:t>
      </w:r>
      <w:r>
        <w:t>.</w:t>
      </w:r>
      <w:r w:rsidR="000976D2">
        <w:t xml:space="preserve"> </w:t>
      </w:r>
      <w:r w:rsidR="00BC2D73">
        <w:t>This Part, together with the Amending Act, address</w:t>
      </w:r>
      <w:r w:rsidR="00246EB0">
        <w:t xml:space="preserve"> </w:t>
      </w:r>
      <w:r w:rsidR="00EC4CBA">
        <w:t>the</w:t>
      </w:r>
      <w:r w:rsidR="00B82815">
        <w:t>se</w:t>
      </w:r>
      <w:r w:rsidR="00EC4CBA">
        <w:t xml:space="preserve"> </w:t>
      </w:r>
      <w:r w:rsidR="00633FC3">
        <w:t>recommendations</w:t>
      </w:r>
      <w:r w:rsidR="00EC4CBA">
        <w:t xml:space="preserve"> </w:t>
      </w:r>
      <w:r w:rsidR="00633FC3">
        <w:t>by:</w:t>
      </w:r>
    </w:p>
    <w:p w14:paraId="486A015A" w14:textId="3C31C26D" w:rsidR="00633FC3" w:rsidRDefault="00620A98" w:rsidP="00633FC3">
      <w:pPr>
        <w:pStyle w:val="Bullet"/>
      </w:pPr>
      <w:r>
        <w:t>including</w:t>
      </w:r>
      <w:r w:rsidR="006E24ED">
        <w:t xml:space="preserve"> the reporting </w:t>
      </w:r>
      <w:r w:rsidR="00246EB0">
        <w:t xml:space="preserve">content </w:t>
      </w:r>
      <w:r w:rsidR="006E24ED">
        <w:t xml:space="preserve">requirements exclusively in the </w:t>
      </w:r>
      <w:r w:rsidR="00506E53">
        <w:t>R</w:t>
      </w:r>
      <w:r w:rsidR="006E24ED">
        <w:t>ules;</w:t>
      </w:r>
    </w:p>
    <w:p w14:paraId="793B5C10" w14:textId="35E40AEB" w:rsidR="00633FC3" w:rsidRDefault="00E37D82" w:rsidP="00633FC3">
      <w:pPr>
        <w:pStyle w:val="Bullet"/>
      </w:pPr>
      <w:r>
        <w:t>revising</w:t>
      </w:r>
      <w:r w:rsidR="00633FC3">
        <w:t xml:space="preserve"> the reporting content requirements</w:t>
      </w:r>
      <w:r w:rsidR="004D1FB3">
        <w:t xml:space="preserve"> </w:t>
      </w:r>
      <w:r>
        <w:t>having</w:t>
      </w:r>
      <w:r w:rsidR="008E1C9E">
        <w:t xml:space="preserve"> regard to</w:t>
      </w:r>
      <w:r w:rsidR="004D1FB3">
        <w:t xml:space="preserve"> </w:t>
      </w:r>
      <w:r w:rsidR="004D1FB3" w:rsidRPr="00DD365F">
        <w:t>the</w:t>
      </w:r>
      <w:r w:rsidR="00E954BE" w:rsidRPr="00DD365F">
        <w:t xml:space="preserve"> proposed content requirements for payment times reports in the</w:t>
      </w:r>
      <w:r w:rsidR="004D1FB3" w:rsidRPr="00DD365F">
        <w:t xml:space="preserve"> Review</w:t>
      </w:r>
      <w:r w:rsidR="004D1FB3">
        <w:t>,</w:t>
      </w:r>
      <w:r w:rsidR="00633FC3">
        <w:t xml:space="preserve"> </w:t>
      </w:r>
      <w:r w:rsidR="008D5A00">
        <w:t>t</w:t>
      </w:r>
      <w:r w:rsidR="00FA16CB">
        <w:t>o provide for more useful data</w:t>
      </w:r>
      <w:r w:rsidR="00B16F6A">
        <w:t xml:space="preserve"> and streamlined reporting</w:t>
      </w:r>
      <w:r w:rsidR="00BB0F39">
        <w:t>;</w:t>
      </w:r>
    </w:p>
    <w:p w14:paraId="21D13E07" w14:textId="33B84B6F" w:rsidR="00DE7CF0" w:rsidRDefault="00473E9D" w:rsidP="00633FC3">
      <w:pPr>
        <w:pStyle w:val="Bullet"/>
      </w:pPr>
      <w:r>
        <w:t xml:space="preserve">consolidating reporting </w:t>
      </w:r>
      <w:r w:rsidR="000A2E3B">
        <w:t>by</w:t>
      </w:r>
      <w:r>
        <w:t xml:space="preserve"> </w:t>
      </w:r>
      <w:r w:rsidR="00DE7CF0">
        <w:t xml:space="preserve">providing for reporting entities and </w:t>
      </w:r>
      <w:r w:rsidR="00BC2523">
        <w:t xml:space="preserve">reporting </w:t>
      </w:r>
      <w:r w:rsidR="00DE7CF0">
        <w:t xml:space="preserve">nominees to report on behalf of </w:t>
      </w:r>
      <w:r>
        <w:t xml:space="preserve">particular </w:t>
      </w:r>
      <w:r w:rsidR="00DE7CF0">
        <w:t>other entities in a single report</w:t>
      </w:r>
      <w:r w:rsidR="007617C1">
        <w:t xml:space="preserve">. </w:t>
      </w:r>
      <w:r w:rsidR="00591BDD">
        <w:t>Prior to this requirement,</w:t>
      </w:r>
      <w:r w:rsidR="007617C1">
        <w:t xml:space="preserve"> multiple entities within a corporate group</w:t>
      </w:r>
      <w:r w:rsidR="00716A17">
        <w:t xml:space="preserve"> had to give individual reports. U</w:t>
      </w:r>
      <w:r w:rsidR="007617C1" w:rsidRPr="003B05B6">
        <w:t xml:space="preserve">nder </w:t>
      </w:r>
      <w:r w:rsidR="00716A17">
        <w:t>the Instrument</w:t>
      </w:r>
      <w:r w:rsidR="00FB4E8E">
        <w:t>,</w:t>
      </w:r>
      <w:r w:rsidR="007617C1" w:rsidRPr="003B05B6">
        <w:t xml:space="preserve"> consolidated reporting</w:t>
      </w:r>
      <w:r w:rsidR="00716A17">
        <w:t xml:space="preserve"> applies so that</w:t>
      </w:r>
      <w:r w:rsidR="007617C1">
        <w:t xml:space="preserve"> a</w:t>
      </w:r>
      <w:r w:rsidR="007617C1" w:rsidRPr="003B05B6">
        <w:t xml:space="preserve"> reporting </w:t>
      </w:r>
      <w:r w:rsidR="007617C1">
        <w:t>entity</w:t>
      </w:r>
      <w:r w:rsidR="007617C1" w:rsidRPr="003B05B6">
        <w:t xml:space="preserve"> </w:t>
      </w:r>
      <w:r w:rsidR="007617C1">
        <w:t>will give a</w:t>
      </w:r>
      <w:r w:rsidR="007617C1" w:rsidRPr="003B05B6">
        <w:t xml:space="preserve"> </w:t>
      </w:r>
      <w:r w:rsidR="007617C1">
        <w:t>single</w:t>
      </w:r>
      <w:r w:rsidR="007617C1" w:rsidRPr="003B05B6">
        <w:t xml:space="preserve"> </w:t>
      </w:r>
      <w:r w:rsidR="007617C1">
        <w:t>report</w:t>
      </w:r>
      <w:r w:rsidR="007617C1" w:rsidRPr="003B05B6">
        <w:t xml:space="preserve"> </w:t>
      </w:r>
      <w:r w:rsidR="007617C1">
        <w:t xml:space="preserve">each reporting period </w:t>
      </w:r>
      <w:r w:rsidR="007617C1" w:rsidRPr="003B05B6">
        <w:t xml:space="preserve">with consolidated data </w:t>
      </w:r>
      <w:r w:rsidR="00E17756">
        <w:t>for each entity it controls in</w:t>
      </w:r>
      <w:r w:rsidR="007617C1">
        <w:t xml:space="preserve"> </w:t>
      </w:r>
      <w:r w:rsidR="00E17756">
        <w:t>the</w:t>
      </w:r>
      <w:r w:rsidR="007617C1">
        <w:t xml:space="preserve"> corporate structure. This has the effect of reducing the number of reports on the Register</w:t>
      </w:r>
      <w:r w:rsidR="00DE7CF0">
        <w:t>;</w:t>
      </w:r>
      <w:r w:rsidR="003B44A8">
        <w:t xml:space="preserve"> and</w:t>
      </w:r>
    </w:p>
    <w:p w14:paraId="6ED62B32" w14:textId="76C1BA35" w:rsidR="001542AC" w:rsidRDefault="00242449" w:rsidP="00633FC3">
      <w:pPr>
        <w:pStyle w:val="Bullet"/>
      </w:pPr>
      <w:r>
        <w:t xml:space="preserve">prescribing method statements </w:t>
      </w:r>
      <w:r w:rsidR="008D5A00">
        <w:t>for how an entity is to work out certain matters, thereby</w:t>
      </w:r>
      <w:r>
        <w:t xml:space="preserve"> </w:t>
      </w:r>
      <w:r w:rsidR="00FA16CB">
        <w:t>improving</w:t>
      </w:r>
      <w:r>
        <w:t xml:space="preserve"> the comparability and consistency of reported data</w:t>
      </w:r>
      <w:r w:rsidR="00CD6519">
        <w:t xml:space="preserve"> </w:t>
      </w:r>
      <w:r w:rsidR="005B5D3A">
        <w:t>while</w:t>
      </w:r>
      <w:r w:rsidR="00CD6519">
        <w:t xml:space="preserve"> still </w:t>
      </w:r>
      <w:r w:rsidR="00DB0490">
        <w:t>allow</w:t>
      </w:r>
      <w:r w:rsidR="00C168C0">
        <w:t>ing</w:t>
      </w:r>
      <w:r w:rsidR="00DB0490">
        <w:t xml:space="preserve"> for flexibility of application</w:t>
      </w:r>
      <w:r>
        <w:t>.</w:t>
      </w:r>
    </w:p>
    <w:p w14:paraId="28B829FF" w14:textId="7B27954A" w:rsidR="003137AD" w:rsidRDefault="003137AD" w:rsidP="00D517B7">
      <w:pPr>
        <w:spacing w:before="240"/>
      </w:pPr>
      <w:r>
        <w:t>The content requirements for a payment times report have been restructured by the Instrument to give reporting entities and reporting nominees detailed guidance on preparing datasets and subsequent report content. This seeks to provide entities with greater certainty on dataset preparation and report content. It also ensures greater consistency and comparability of reported data.</w:t>
      </w:r>
    </w:p>
    <w:p w14:paraId="3099BA19" w14:textId="5A4B0F67" w:rsidR="00AD1810" w:rsidRDefault="00896BAF" w:rsidP="00D517B7">
      <w:pPr>
        <w:spacing w:before="240"/>
      </w:pPr>
      <w:r>
        <w:t xml:space="preserve">The </w:t>
      </w:r>
      <w:r w:rsidR="006E41E9">
        <w:t>prescribed information</w:t>
      </w:r>
      <w:r w:rsidR="003670DE">
        <w:t xml:space="preserve"> under this Part requires </w:t>
      </w:r>
      <w:r w:rsidR="00443E88">
        <w:t xml:space="preserve">an entity to create various datasets. </w:t>
      </w:r>
      <w:r w:rsidR="00680939">
        <w:t>To avoid doubt, these</w:t>
      </w:r>
      <w:r w:rsidR="00443E88">
        <w:t xml:space="preserve"> datasets are not included in the final report given to the Regulator. However, entit</w:t>
      </w:r>
      <w:r w:rsidR="00DE0BBF">
        <w:t>ies</w:t>
      </w:r>
      <w:r w:rsidR="00443E88">
        <w:t xml:space="preserve"> </w:t>
      </w:r>
      <w:r w:rsidR="00DE0BBF">
        <w:t>have</w:t>
      </w:r>
      <w:r w:rsidR="00443E88">
        <w:t xml:space="preserve"> record-keeping</w:t>
      </w:r>
      <w:r w:rsidR="00CE56FE">
        <w:t xml:space="preserve"> obligations in relation to information used in the preparation of reports </w:t>
      </w:r>
      <w:r w:rsidR="00443E88">
        <w:t>under section</w:t>
      </w:r>
      <w:r w:rsidR="0000765F">
        <w:t xml:space="preserve"> </w:t>
      </w:r>
      <w:r w:rsidR="00443E88">
        <w:t>29</w:t>
      </w:r>
      <w:r w:rsidR="0077369F">
        <w:t xml:space="preserve"> </w:t>
      </w:r>
      <w:r w:rsidR="0000765F">
        <w:t>or</w:t>
      </w:r>
      <w:r w:rsidR="0077369F">
        <w:t xml:space="preserve"> 29A</w:t>
      </w:r>
      <w:r w:rsidR="00443E88">
        <w:t xml:space="preserve"> of the Act</w:t>
      </w:r>
      <w:r w:rsidR="00F31EF6">
        <w:t xml:space="preserve"> </w:t>
      </w:r>
      <w:r w:rsidR="008A6D75">
        <w:t>(</w:t>
      </w:r>
      <w:r w:rsidR="00F31EF6">
        <w:t>for reporting entities and reporting nominees, respectively</w:t>
      </w:r>
      <w:r w:rsidR="008A6D75">
        <w:t>)</w:t>
      </w:r>
      <w:r w:rsidR="00443E88">
        <w:t>.</w:t>
      </w:r>
      <w:r w:rsidR="00CE56FE">
        <w:t xml:space="preserve"> These datasets may</w:t>
      </w:r>
      <w:r w:rsidR="009E52B1">
        <w:t xml:space="preserve"> therefore</w:t>
      </w:r>
      <w:r w:rsidR="00CE56FE">
        <w:t xml:space="preserve"> be subject to compliance</w:t>
      </w:r>
      <w:r w:rsidR="00CE7360">
        <w:t xml:space="preserve"> audits </w:t>
      </w:r>
      <w:r w:rsidR="00E6424E">
        <w:t>under</w:t>
      </w:r>
      <w:r w:rsidR="00CE7360">
        <w:t xml:space="preserve"> </w:t>
      </w:r>
      <w:r w:rsidR="00E6424E" w:rsidRPr="00F301CD">
        <w:t>section 30</w:t>
      </w:r>
      <w:r w:rsidR="00E6424E">
        <w:t xml:space="preserve"> of the Act</w:t>
      </w:r>
      <w:r w:rsidR="008A6D75">
        <w:t>.</w:t>
      </w:r>
    </w:p>
    <w:p w14:paraId="588EFB4B" w14:textId="0088EBEC" w:rsidR="006657EC" w:rsidRPr="006657EC" w:rsidRDefault="006D06E4" w:rsidP="009042E9">
      <w:pPr>
        <w:spacing w:before="240"/>
        <w:rPr>
          <w:u w:val="single"/>
        </w:rPr>
      </w:pPr>
      <w:r w:rsidRPr="006657EC">
        <w:rPr>
          <w:u w:val="single"/>
        </w:rPr>
        <w:t xml:space="preserve">Section 9 </w:t>
      </w:r>
      <w:r w:rsidR="00815CFC" w:rsidRPr="003C5719">
        <w:rPr>
          <w:u w:val="single"/>
        </w:rPr>
        <w:t>–</w:t>
      </w:r>
      <w:r w:rsidR="007F109F">
        <w:rPr>
          <w:u w:val="single"/>
        </w:rPr>
        <w:t xml:space="preserve"> </w:t>
      </w:r>
      <w:r w:rsidR="006657EC" w:rsidRPr="006657EC">
        <w:rPr>
          <w:u w:val="single"/>
        </w:rPr>
        <w:t xml:space="preserve">Purpose of </w:t>
      </w:r>
      <w:r w:rsidR="006657EC">
        <w:rPr>
          <w:u w:val="single"/>
        </w:rPr>
        <w:t>Part</w:t>
      </w:r>
      <w:r w:rsidR="009770DD">
        <w:rPr>
          <w:u w:val="single"/>
        </w:rPr>
        <w:t xml:space="preserve"> 3</w:t>
      </w:r>
    </w:p>
    <w:p w14:paraId="31C4DF43" w14:textId="3CAD7EFA" w:rsidR="006D06E4" w:rsidRPr="006D06E4" w:rsidRDefault="005C04F2" w:rsidP="009042E9">
      <w:pPr>
        <w:spacing w:before="240"/>
      </w:pPr>
      <w:r>
        <w:rPr>
          <w:szCs w:val="24"/>
        </w:rPr>
        <w:t>In accordance with</w:t>
      </w:r>
      <w:r w:rsidR="00EB2C4E">
        <w:rPr>
          <w:szCs w:val="24"/>
        </w:rPr>
        <w:t xml:space="preserve"> section 14 of the Act, </w:t>
      </w:r>
      <w:r>
        <w:rPr>
          <w:szCs w:val="24"/>
        </w:rPr>
        <w:t xml:space="preserve">section 9 provides that </w:t>
      </w:r>
      <w:r w:rsidR="00365DCB">
        <w:t xml:space="preserve">Part 3 prescribes the information that </w:t>
      </w:r>
      <w:r w:rsidR="00723A8A">
        <w:t>a</w:t>
      </w:r>
      <w:r w:rsidR="002A6377">
        <w:t xml:space="preserve"> reporting</w:t>
      </w:r>
      <w:r w:rsidR="00723A8A">
        <w:t xml:space="preserve"> entity</w:t>
      </w:r>
      <w:r w:rsidR="002A6377">
        <w:t xml:space="preserve"> or reporting nominee</w:t>
      </w:r>
      <w:r w:rsidR="00EB2C4E">
        <w:t xml:space="preserve"> </w:t>
      </w:r>
      <w:r w:rsidR="00365DCB">
        <w:t xml:space="preserve">must include in a </w:t>
      </w:r>
      <w:r w:rsidR="005B614D">
        <w:t>payment times</w:t>
      </w:r>
      <w:r w:rsidR="00365DCB">
        <w:t xml:space="preserve"> report and the method</w:t>
      </w:r>
      <w:r w:rsidR="006213D9">
        <w:t>s</w:t>
      </w:r>
      <w:r w:rsidR="00365DCB">
        <w:t xml:space="preserve"> for working out</w:t>
      </w:r>
      <w:r w:rsidR="003C3DB3">
        <w:t xml:space="preserve"> certain</w:t>
      </w:r>
      <w:r w:rsidR="00365DCB">
        <w:t xml:space="preserve"> matters </w:t>
      </w:r>
      <w:r w:rsidR="00EB2C4E">
        <w:t xml:space="preserve">that must </w:t>
      </w:r>
      <w:r w:rsidR="00144B17">
        <w:t xml:space="preserve">be </w:t>
      </w:r>
      <w:r w:rsidR="00EB2C4E">
        <w:t>included in such reports.</w:t>
      </w:r>
    </w:p>
    <w:p w14:paraId="74882D33" w14:textId="768EFC35" w:rsidR="00701EF3" w:rsidRDefault="00701EF3" w:rsidP="00361DD1">
      <w:pPr>
        <w:spacing w:before="240"/>
      </w:pPr>
      <w:r>
        <w:rPr>
          <w:u w:val="single"/>
        </w:rPr>
        <w:t xml:space="preserve">Section 10 </w:t>
      </w:r>
      <w:r w:rsidR="00815CFC" w:rsidRPr="003C5719">
        <w:rPr>
          <w:u w:val="single"/>
        </w:rPr>
        <w:t>–</w:t>
      </w:r>
      <w:r w:rsidR="007F109F">
        <w:rPr>
          <w:u w:val="single"/>
        </w:rPr>
        <w:t xml:space="preserve"> </w:t>
      </w:r>
      <w:r w:rsidR="00707BEA">
        <w:rPr>
          <w:u w:val="single"/>
        </w:rPr>
        <w:t>Content of report</w:t>
      </w:r>
      <w:r w:rsidR="00226215">
        <w:rPr>
          <w:u w:val="single"/>
        </w:rPr>
        <w:t>:</w:t>
      </w:r>
      <w:r w:rsidR="00707BEA">
        <w:rPr>
          <w:u w:val="single"/>
        </w:rPr>
        <w:t xml:space="preserve"> general requirements</w:t>
      </w:r>
    </w:p>
    <w:p w14:paraId="7219A385" w14:textId="3EEF172E" w:rsidR="00DF5FD8" w:rsidRDefault="00054E42" w:rsidP="00361DD1">
      <w:pPr>
        <w:spacing w:before="240"/>
      </w:pPr>
      <w:r>
        <w:t>Section 10</w:t>
      </w:r>
      <w:r w:rsidR="001256BD">
        <w:t xml:space="preserve"> sets out the general requirements for</w:t>
      </w:r>
      <w:r w:rsidR="009D69CE">
        <w:t xml:space="preserve"> the content of an entity’s</w:t>
      </w:r>
      <w:r w:rsidR="00145F85">
        <w:t xml:space="preserve"> payment times </w:t>
      </w:r>
      <w:r w:rsidR="0004166D">
        <w:t>report</w:t>
      </w:r>
      <w:r w:rsidR="00F648B1">
        <w:t xml:space="preserve"> for </w:t>
      </w:r>
      <w:r w:rsidR="00C37C5E">
        <w:t>a</w:t>
      </w:r>
      <w:r w:rsidR="00F648B1">
        <w:t xml:space="preserve"> reporting period</w:t>
      </w:r>
      <w:r w:rsidR="0004166D">
        <w:t>.</w:t>
      </w:r>
      <w:r w:rsidR="004A5E1E">
        <w:t xml:space="preserve"> </w:t>
      </w:r>
      <w:r w:rsidR="00761994">
        <w:t>This includes requirements for content on</w:t>
      </w:r>
      <w:r w:rsidR="00DF5FD8">
        <w:t>:</w:t>
      </w:r>
      <w:r w:rsidR="00761994">
        <w:t xml:space="preserve"> </w:t>
      </w:r>
    </w:p>
    <w:p w14:paraId="5CEEBEE4" w14:textId="77777777" w:rsidR="009A49A9" w:rsidRDefault="009A49A9" w:rsidP="00DF5FD8">
      <w:pPr>
        <w:pStyle w:val="Bullet"/>
      </w:pPr>
      <w:r>
        <w:t>the entity;</w:t>
      </w:r>
    </w:p>
    <w:p w14:paraId="110DDC3E" w14:textId="645AA074" w:rsidR="00737790" w:rsidRDefault="00761994" w:rsidP="00DF5FD8">
      <w:pPr>
        <w:pStyle w:val="Bullet"/>
      </w:pPr>
      <w:r w:rsidRPr="00DF5FD8">
        <w:t>c</w:t>
      </w:r>
      <w:r w:rsidR="003872FC" w:rsidRPr="00DF5FD8">
        <w:t>ontrolled entities</w:t>
      </w:r>
      <w:r w:rsidR="008E6D67" w:rsidRPr="00DF5FD8">
        <w:t xml:space="preserve"> where the </w:t>
      </w:r>
      <w:r w:rsidR="00D55C4B" w:rsidRPr="00DF5FD8">
        <w:t xml:space="preserve">entity has one </w:t>
      </w:r>
      <w:r w:rsidR="00D747C9" w:rsidRPr="00DF5FD8">
        <w:t xml:space="preserve">or </w:t>
      </w:r>
      <w:r w:rsidR="00D55C4B" w:rsidRPr="00DF5FD8">
        <w:t>more controlled entitie</w:t>
      </w:r>
      <w:r w:rsidR="00737790">
        <w:t>s;</w:t>
      </w:r>
      <w:r w:rsidR="002959B6">
        <w:t xml:space="preserve"> and</w:t>
      </w:r>
    </w:p>
    <w:p w14:paraId="66845268" w14:textId="5CD7E5E1" w:rsidR="00286D92" w:rsidRDefault="00286D92">
      <w:pPr>
        <w:pStyle w:val="Bullet"/>
      </w:pPr>
      <w:r>
        <w:t>nominated entities where the entity is the reporting nominee for the nominated entities</w:t>
      </w:r>
      <w:r w:rsidR="002959B6">
        <w:t>.</w:t>
      </w:r>
    </w:p>
    <w:p w14:paraId="0E3B2291" w14:textId="467328DD" w:rsidR="00286D92" w:rsidRDefault="00286D92" w:rsidP="000B09A3">
      <w:pPr>
        <w:spacing w:before="240"/>
      </w:pPr>
      <w:r>
        <w:t>The content reported on these entities provides greater transparency o</w:t>
      </w:r>
      <w:r w:rsidR="00DB02D4">
        <w:t>n</w:t>
      </w:r>
      <w:r>
        <w:t xml:space="preserve"> which entities are included in consolidated payment times reporting</w:t>
      </w:r>
      <w:r w:rsidR="00233857">
        <w:t>, as well as their payment practices for their small business suppliers</w:t>
      </w:r>
      <w:r>
        <w:t xml:space="preserve">. </w:t>
      </w:r>
    </w:p>
    <w:p w14:paraId="0DA9DEA2" w14:textId="77777777" w:rsidR="00286D92" w:rsidRDefault="00286D92" w:rsidP="000B09A3">
      <w:pPr>
        <w:spacing w:before="240"/>
        <w:rPr>
          <w:i/>
          <w:iCs/>
        </w:rPr>
      </w:pPr>
      <w:r>
        <w:rPr>
          <w:i/>
          <w:iCs/>
        </w:rPr>
        <w:t>Overview</w:t>
      </w:r>
    </w:p>
    <w:p w14:paraId="48CEAB0B" w14:textId="34564CE7" w:rsidR="00286D92" w:rsidRDefault="00286D92" w:rsidP="000B09A3">
      <w:pPr>
        <w:spacing w:before="240"/>
      </w:pPr>
      <w:r>
        <w:t xml:space="preserve">The general requirements for the content ensure the Regulator and users of the reports and the Register are provided with a comprehensive </w:t>
      </w:r>
      <w:r w:rsidR="002E051F">
        <w:t xml:space="preserve">understanding </w:t>
      </w:r>
      <w:r>
        <w:t xml:space="preserve">of the payment terms, times and practices </w:t>
      </w:r>
      <w:r w:rsidR="00B036DC">
        <w:t xml:space="preserve">with </w:t>
      </w:r>
      <w:r>
        <w:t xml:space="preserve">small business suppliers of entities subject to the Scheme. Content required (as outlined below) includes the start and end dates of the reporting period, use of supply chain finance arrangements during the reporting period, and whether </w:t>
      </w:r>
      <w:r w:rsidR="009143D2">
        <w:t>the</w:t>
      </w:r>
      <w:r>
        <w:t xml:space="preserve"> entity was subject to </w:t>
      </w:r>
      <w:r w:rsidR="00B93ABA">
        <w:t>other</w:t>
      </w:r>
      <w:r>
        <w:t xml:space="preserve"> legislative and regulatory requirements in relation to payment times and practices for small business suppliers</w:t>
      </w:r>
      <w:r w:rsidR="00D93653">
        <w:t xml:space="preserve"> (including codes of conduct)</w:t>
      </w:r>
      <w:r>
        <w:t>.</w:t>
      </w:r>
    </w:p>
    <w:p w14:paraId="45C68EE0" w14:textId="6DD0F662" w:rsidR="00DF5C6E" w:rsidRDefault="00094F16" w:rsidP="00DF5C6E">
      <w:pPr>
        <w:spacing w:before="240"/>
      </w:pPr>
      <w:r>
        <w:t>The</w:t>
      </w:r>
      <w:r w:rsidR="00A37D5A">
        <w:t>se</w:t>
      </w:r>
      <w:r>
        <w:t xml:space="preserve"> </w:t>
      </w:r>
      <w:r w:rsidR="008B7C60">
        <w:t>content</w:t>
      </w:r>
      <w:r>
        <w:t xml:space="preserve"> requirements </w:t>
      </w:r>
      <w:r w:rsidR="00B72AC9">
        <w:t>provide</w:t>
      </w:r>
      <w:r w:rsidR="00DF5C6E">
        <w:t xml:space="preserve"> greater transparency and context to users of the </w:t>
      </w:r>
      <w:r w:rsidR="00E048D7">
        <w:t xml:space="preserve">reports and the </w:t>
      </w:r>
      <w:r w:rsidR="00DF5C6E">
        <w:t xml:space="preserve">Register. For example, an entity may have prompt payment times but require their small business suppliers to pay costs to make an offer for the supply of goods or services or otherwise to issue an invoice for that supply. Similarly, an entity may utilise supply chain finance arrangements whereby it agrees to pay a small business supplier earlier than the payment terms in exchange for a discount on payment. These arrangements may facilitate faster payment times but </w:t>
      </w:r>
      <w:r w:rsidR="00694E70">
        <w:t xml:space="preserve">may </w:t>
      </w:r>
      <w:r w:rsidR="00DF5C6E">
        <w:t xml:space="preserve">not improve overall outcomes for small businesses. </w:t>
      </w:r>
      <w:r w:rsidR="00623980">
        <w:t>Reporting on</w:t>
      </w:r>
      <w:r w:rsidR="00DF5C6E">
        <w:t xml:space="preserve"> such arrangements provide</w:t>
      </w:r>
      <w:r w:rsidR="00623980">
        <w:t>s</w:t>
      </w:r>
      <w:r w:rsidR="00DF5C6E">
        <w:t xml:space="preserve"> a </w:t>
      </w:r>
      <w:r w:rsidR="00A42394">
        <w:t>comprehensive understanding</w:t>
      </w:r>
      <w:r w:rsidR="00DF5C6E">
        <w:t xml:space="preserve"> of an entity’s payment practices, and discourage</w:t>
      </w:r>
      <w:r w:rsidR="00623980">
        <w:t>s</w:t>
      </w:r>
      <w:r w:rsidR="00DF5C6E">
        <w:t xml:space="preserve"> entities using these methods to artificially boost their payment times data. </w:t>
      </w:r>
    </w:p>
    <w:p w14:paraId="7123378D" w14:textId="033A2E8D" w:rsidR="001E32D6" w:rsidRDefault="001E32D6" w:rsidP="00361DD1">
      <w:pPr>
        <w:spacing w:before="240"/>
        <w:rPr>
          <w:i/>
          <w:iCs/>
        </w:rPr>
      </w:pPr>
      <w:r>
        <w:rPr>
          <w:i/>
          <w:iCs/>
        </w:rPr>
        <w:t>Required content</w:t>
      </w:r>
      <w:r w:rsidR="00135E12">
        <w:rPr>
          <w:i/>
          <w:iCs/>
        </w:rPr>
        <w:t xml:space="preserve"> </w:t>
      </w:r>
      <w:r w:rsidR="00DC4817">
        <w:rPr>
          <w:i/>
          <w:iCs/>
        </w:rPr>
        <w:t>–</w:t>
      </w:r>
      <w:r w:rsidR="00C670C8">
        <w:rPr>
          <w:i/>
          <w:iCs/>
        </w:rPr>
        <w:t xml:space="preserve"> reporting</w:t>
      </w:r>
      <w:r w:rsidR="00A73478">
        <w:rPr>
          <w:i/>
          <w:iCs/>
        </w:rPr>
        <w:t xml:space="preserve"> entit</w:t>
      </w:r>
      <w:r w:rsidR="00C670C8">
        <w:rPr>
          <w:i/>
          <w:iCs/>
        </w:rPr>
        <w:t>ies and reporting nominees</w:t>
      </w:r>
    </w:p>
    <w:p w14:paraId="6DE50336" w14:textId="5F272173" w:rsidR="00F853B6" w:rsidRDefault="00122285" w:rsidP="00361DD1">
      <w:pPr>
        <w:spacing w:before="240"/>
      </w:pPr>
      <w:bookmarkStart w:id="2" w:name="_Hlk171421495"/>
      <w:r>
        <w:t>Subsection 10(</w:t>
      </w:r>
      <w:r w:rsidR="00FB61E6">
        <w:t>1) requires the</w:t>
      </w:r>
      <w:r w:rsidR="00E71FED">
        <w:t xml:space="preserve"> following information </w:t>
      </w:r>
      <w:r w:rsidR="00FB61E6">
        <w:t>to</w:t>
      </w:r>
      <w:r w:rsidR="00E71FED">
        <w:t xml:space="preserve"> be included</w:t>
      </w:r>
      <w:r w:rsidR="00E93AB6">
        <w:t xml:space="preserve"> in relation to </w:t>
      </w:r>
      <w:r w:rsidR="00C670C8">
        <w:t>reporting entities and reporting nominees</w:t>
      </w:r>
      <w:r w:rsidR="00E71FED">
        <w:t>:</w:t>
      </w:r>
    </w:p>
    <w:bookmarkEnd w:id="2"/>
    <w:p w14:paraId="664654C3" w14:textId="77777777" w:rsidR="00C670C8" w:rsidRDefault="0076240C" w:rsidP="00C670C8">
      <w:pPr>
        <w:pStyle w:val="Bullet"/>
      </w:pPr>
      <w:r>
        <w:t>the start and end date</w:t>
      </w:r>
      <w:r w:rsidR="00ED73E4">
        <w:t>s</w:t>
      </w:r>
      <w:r>
        <w:t xml:space="preserve"> of the entity’s reporting period</w:t>
      </w:r>
      <w:r w:rsidR="00ED73E4">
        <w:t>;</w:t>
      </w:r>
      <w:r w:rsidR="00C670C8">
        <w:t xml:space="preserve"> and</w:t>
      </w:r>
    </w:p>
    <w:p w14:paraId="5E5F5EEB" w14:textId="474A310F" w:rsidR="008F4C44" w:rsidRDefault="00C670C8" w:rsidP="008F4C44">
      <w:pPr>
        <w:pStyle w:val="Bullet"/>
      </w:pPr>
      <w:r>
        <w:t xml:space="preserve">the name of the responsible member </w:t>
      </w:r>
      <w:r w:rsidR="00F57835">
        <w:t>that</w:t>
      </w:r>
      <w:r>
        <w:t xml:space="preserve"> approved the report and the date of the approval</w:t>
      </w:r>
      <w:r w:rsidR="00C368FB">
        <w:t>.</w:t>
      </w:r>
    </w:p>
    <w:p w14:paraId="6D3DA1B1" w14:textId="7875E858" w:rsidR="00C368FB" w:rsidRDefault="00A71674" w:rsidP="008F4C44">
      <w:pPr>
        <w:pStyle w:val="Bullet"/>
        <w:numPr>
          <w:ilvl w:val="0"/>
          <w:numId w:val="0"/>
        </w:numPr>
        <w:rPr>
          <w:i/>
          <w:iCs/>
        </w:rPr>
      </w:pPr>
      <w:r w:rsidRPr="008F4C44">
        <w:rPr>
          <w:i/>
          <w:iCs/>
        </w:rPr>
        <w:t>Required content – reporting entities</w:t>
      </w:r>
    </w:p>
    <w:p w14:paraId="796D5CD9" w14:textId="1F0AB1A0" w:rsidR="00C368FB" w:rsidRPr="00C368FB" w:rsidRDefault="00C368FB" w:rsidP="00160B27">
      <w:pPr>
        <w:pStyle w:val="Bullet"/>
        <w:numPr>
          <w:ilvl w:val="0"/>
          <w:numId w:val="0"/>
        </w:numPr>
      </w:pPr>
      <w:r>
        <w:t xml:space="preserve">Subsection 10(2) </w:t>
      </w:r>
      <w:r w:rsidR="00D319F1">
        <w:t xml:space="preserve">requires that reporting entities must also </w:t>
      </w:r>
      <w:r w:rsidR="002967E0">
        <w:t>include the following information in a payment times report</w:t>
      </w:r>
      <w:r w:rsidR="002E6B2B">
        <w:t>:</w:t>
      </w:r>
    </w:p>
    <w:p w14:paraId="562140A9" w14:textId="5B8C6B43" w:rsidR="00C960C2" w:rsidRDefault="00C960C2" w:rsidP="00C960C2">
      <w:pPr>
        <w:pStyle w:val="Bullet"/>
      </w:pPr>
      <w:r>
        <w:t>whether the entity</w:t>
      </w:r>
      <w:r w:rsidR="00200C3A">
        <w:t>,</w:t>
      </w:r>
      <w:r w:rsidR="00EC0CAB">
        <w:t xml:space="preserve"> </w:t>
      </w:r>
      <w:r w:rsidR="000E2B5B">
        <w:t>or any of its controlled entities</w:t>
      </w:r>
      <w:r w:rsidR="00200C3A">
        <w:t>,</w:t>
      </w:r>
      <w:r>
        <w:t xml:space="preserve"> had </w:t>
      </w:r>
      <w:r w:rsidR="006A281D">
        <w:t>offered to enter into supply chain finance arrangement</w:t>
      </w:r>
      <w:r w:rsidR="004D6242">
        <w:t>s</w:t>
      </w:r>
      <w:r w:rsidR="006A281D">
        <w:t xml:space="preserve"> </w:t>
      </w:r>
      <w:r w:rsidR="009230C2">
        <w:t xml:space="preserve">or entered into </w:t>
      </w:r>
      <w:r w:rsidR="007607A3">
        <w:t xml:space="preserve">such </w:t>
      </w:r>
      <w:r w:rsidR="004D6242">
        <w:t>arrangements</w:t>
      </w:r>
      <w:r>
        <w:t xml:space="preserve"> during the reporting period;</w:t>
      </w:r>
    </w:p>
    <w:p w14:paraId="12812C56" w14:textId="28B0ACCE" w:rsidR="00BB046C" w:rsidRDefault="00F01265" w:rsidP="00F01265">
      <w:pPr>
        <w:pStyle w:val="Bullet"/>
      </w:pPr>
      <w:r>
        <w:t>whether the entity</w:t>
      </w:r>
      <w:r w:rsidR="00733386">
        <w:t>, or any of its controlled entities</w:t>
      </w:r>
      <w:r w:rsidR="004B27B8">
        <w:t>,</w:t>
      </w:r>
      <w:r>
        <w:t xml:space="preserve"> had </w:t>
      </w:r>
      <w:r w:rsidR="00897C1F">
        <w:t xml:space="preserve">or used </w:t>
      </w:r>
      <w:r w:rsidR="00AE18F1">
        <w:t xml:space="preserve">a </w:t>
      </w:r>
      <w:r w:rsidR="00897C1F">
        <w:t>practice or arrangement</w:t>
      </w:r>
      <w:r>
        <w:t xml:space="preserve"> </w:t>
      </w:r>
      <w:r w:rsidR="00B63870">
        <w:t xml:space="preserve">during </w:t>
      </w:r>
      <w:r>
        <w:t>the reporting period</w:t>
      </w:r>
      <w:r w:rsidR="00BB046C">
        <w:t xml:space="preserve"> which involved</w:t>
      </w:r>
      <w:r w:rsidR="0025252C">
        <w:t xml:space="preserve"> one or more small business suppliers paying </w:t>
      </w:r>
      <w:r w:rsidR="00286D92">
        <w:t>th</w:t>
      </w:r>
      <w:r w:rsidR="002775C5">
        <w:t>at</w:t>
      </w:r>
      <w:r w:rsidR="0025252C">
        <w:t xml:space="preserve"> entity an amount</w:t>
      </w:r>
      <w:r w:rsidR="001B547B">
        <w:t xml:space="preserve"> (including, but not limited to </w:t>
      </w:r>
      <w:r w:rsidR="005F14D8">
        <w:t>a subscription or membership fee</w:t>
      </w:r>
      <w:r w:rsidR="001B547B">
        <w:t>)</w:t>
      </w:r>
      <w:r w:rsidR="005F14D8">
        <w:t xml:space="preserve"> to be able to</w:t>
      </w:r>
      <w:r w:rsidR="00BB046C">
        <w:t>:</w:t>
      </w:r>
    </w:p>
    <w:p w14:paraId="369E4FFA" w14:textId="77777777" w:rsidR="005F14D8" w:rsidRDefault="00547670" w:rsidP="00BB046C">
      <w:pPr>
        <w:pStyle w:val="Dash"/>
      </w:pPr>
      <w:r>
        <w:t>make an offer to the entity to supply it with goods or services</w:t>
      </w:r>
      <w:r w:rsidR="00F01265">
        <w:t>;</w:t>
      </w:r>
      <w:r w:rsidR="005F14D8">
        <w:t xml:space="preserve"> or</w:t>
      </w:r>
    </w:p>
    <w:p w14:paraId="6A1F0326" w14:textId="78032290" w:rsidR="00F01265" w:rsidRDefault="000A7901" w:rsidP="00BB046C">
      <w:pPr>
        <w:pStyle w:val="Dash"/>
      </w:pPr>
      <w:r>
        <w:t>issue an invoice to the entity for the supply of goods or services</w:t>
      </w:r>
      <w:r w:rsidR="005F14D8">
        <w:t>;</w:t>
      </w:r>
      <w:r w:rsidR="00952005">
        <w:t xml:space="preserve"> and</w:t>
      </w:r>
    </w:p>
    <w:p w14:paraId="319FC947" w14:textId="0CB74C6A" w:rsidR="00596599" w:rsidRDefault="006A5559" w:rsidP="00F552C7">
      <w:pPr>
        <w:pStyle w:val="Bullet"/>
      </w:pPr>
      <w:r>
        <w:t xml:space="preserve">whether </w:t>
      </w:r>
      <w:r w:rsidR="005D6F9F">
        <w:t>there are any</w:t>
      </w:r>
      <w:r w:rsidR="00E22BD0">
        <w:t xml:space="preserve"> </w:t>
      </w:r>
      <w:r w:rsidR="00A2595A">
        <w:t>legislative and regulatory requirements that apply to the entity</w:t>
      </w:r>
      <w:r w:rsidR="005D6F9F">
        <w:t>, or its controlled entities,</w:t>
      </w:r>
      <w:r w:rsidR="00A2595A">
        <w:t xml:space="preserve"> in relation to </w:t>
      </w:r>
      <w:r w:rsidR="00286D92">
        <w:t>the</w:t>
      </w:r>
      <w:r w:rsidR="00F20FA8">
        <w:t>ir</w:t>
      </w:r>
      <w:r w:rsidR="00A2595A">
        <w:t xml:space="preserve"> payment times and practices for small business suppliers</w:t>
      </w:r>
      <w:r w:rsidR="00AD19FD">
        <w:t>. These requirements are imposed by or under other Commonwealth</w:t>
      </w:r>
      <w:r w:rsidR="00FE1FAE">
        <w:t xml:space="preserve"> laws, State or Territory laws</w:t>
      </w:r>
      <w:r w:rsidR="00931D2D">
        <w:t xml:space="preserve"> and</w:t>
      </w:r>
      <w:r w:rsidR="00895A73">
        <w:t xml:space="preserve"> </w:t>
      </w:r>
      <w:r w:rsidR="007822BF">
        <w:t>a code of conduct</w:t>
      </w:r>
      <w:r w:rsidR="00596599">
        <w:t xml:space="preserve"> (</w:t>
      </w:r>
      <w:r w:rsidR="00895A73">
        <w:t>regulating the industry in which the entity participates</w:t>
      </w:r>
      <w:r w:rsidR="00596599">
        <w:t>, and to which the entity</w:t>
      </w:r>
      <w:r w:rsidR="00F552C7">
        <w:t xml:space="preserve"> </w:t>
      </w:r>
      <w:r w:rsidR="001A064C">
        <w:t xml:space="preserve">has </w:t>
      </w:r>
      <w:r w:rsidR="00F552C7">
        <w:t>voluntarily agreed</w:t>
      </w:r>
      <w:r w:rsidR="001A064C">
        <w:t xml:space="preserve"> to comply with</w:t>
      </w:r>
      <w:r w:rsidR="002E4A1D">
        <w:t xml:space="preserve"> it</w:t>
      </w:r>
      <w:r w:rsidR="00F552C7">
        <w:t>)</w:t>
      </w:r>
      <w:r w:rsidR="008F7166">
        <w:t>;</w:t>
      </w:r>
    </w:p>
    <w:p w14:paraId="013D5CA4" w14:textId="6B043AF6" w:rsidR="00A73478" w:rsidRPr="004032B2" w:rsidRDefault="00A73478" w:rsidP="00AB18C3">
      <w:pPr>
        <w:pStyle w:val="Dash"/>
        <w:numPr>
          <w:ilvl w:val="0"/>
          <w:numId w:val="0"/>
        </w:numPr>
        <w:rPr>
          <w:i/>
          <w:iCs/>
        </w:rPr>
      </w:pPr>
      <w:r>
        <w:rPr>
          <w:i/>
          <w:iCs/>
        </w:rPr>
        <w:t>Required content</w:t>
      </w:r>
      <w:r w:rsidR="009A5E4B">
        <w:rPr>
          <w:i/>
          <w:iCs/>
        </w:rPr>
        <w:t xml:space="preserve"> – </w:t>
      </w:r>
      <w:r w:rsidR="009726F2">
        <w:rPr>
          <w:i/>
          <w:iCs/>
        </w:rPr>
        <w:t>reporting nominees</w:t>
      </w:r>
    </w:p>
    <w:p w14:paraId="1B011A08" w14:textId="4225D747" w:rsidR="00861D10" w:rsidRDefault="001002D5" w:rsidP="00861D10">
      <w:pPr>
        <w:spacing w:before="240"/>
      </w:pPr>
      <w:r>
        <w:t>Subsection 10(3)</w:t>
      </w:r>
      <w:r w:rsidR="00861D10">
        <w:t xml:space="preserve"> requires </w:t>
      </w:r>
      <w:r w:rsidR="00B40BD0">
        <w:t xml:space="preserve">that reporting nominees must also include </w:t>
      </w:r>
      <w:r w:rsidR="00861D10">
        <w:t xml:space="preserve">the following information </w:t>
      </w:r>
      <w:r w:rsidR="00B40BD0">
        <w:t xml:space="preserve">in a payment times report: </w:t>
      </w:r>
    </w:p>
    <w:p w14:paraId="300A9D3C" w14:textId="77F5D502" w:rsidR="00861D10" w:rsidRDefault="00861D10" w:rsidP="00861D10">
      <w:pPr>
        <w:pStyle w:val="Bullet"/>
      </w:pPr>
      <w:r>
        <w:t>whether the</w:t>
      </w:r>
      <w:r w:rsidDel="00B40BD0">
        <w:t xml:space="preserve"> </w:t>
      </w:r>
      <w:r w:rsidR="00B40BD0">
        <w:t>reporting nominee</w:t>
      </w:r>
      <w:r w:rsidR="002A39FD">
        <w:t>, or any of its nominated entities,</w:t>
      </w:r>
      <w:r w:rsidR="00B40BD0">
        <w:t xml:space="preserve"> </w:t>
      </w:r>
      <w:r>
        <w:t>had offered to enter into supply chain finance arrangements or entered into such arrangements during the reporting period;</w:t>
      </w:r>
    </w:p>
    <w:p w14:paraId="223EC810" w14:textId="5903075C" w:rsidR="00861D10" w:rsidRDefault="00861D10" w:rsidP="00861D10">
      <w:pPr>
        <w:pStyle w:val="Bullet"/>
      </w:pPr>
      <w:r>
        <w:t>whether the</w:t>
      </w:r>
      <w:r w:rsidDel="002A39FD">
        <w:t xml:space="preserve"> </w:t>
      </w:r>
      <w:r w:rsidR="002A39FD">
        <w:t xml:space="preserve">reporting nominee, or any of its nominated entities, </w:t>
      </w:r>
      <w:r>
        <w:t xml:space="preserve">had or used a practice or arrangement during the reporting period which involved one or more small business suppliers paying </w:t>
      </w:r>
      <w:r w:rsidR="00286D92" w:rsidDel="000D7491">
        <w:t>th</w:t>
      </w:r>
      <w:r w:rsidR="00286D92" w:rsidDel="00F54238">
        <w:t>e</w:t>
      </w:r>
      <w:r w:rsidDel="000D7491">
        <w:t xml:space="preserve"> </w:t>
      </w:r>
      <w:r w:rsidR="000D7491">
        <w:t>reporting nominee or any of its nominated entities</w:t>
      </w:r>
      <w:r>
        <w:t xml:space="preserve"> an amount (including, but not limited to a subscription or membership fee) to be able to:</w:t>
      </w:r>
    </w:p>
    <w:p w14:paraId="5D8DC94E" w14:textId="295B41F7" w:rsidR="00861D10" w:rsidRDefault="00861D10" w:rsidP="00861D10">
      <w:pPr>
        <w:pStyle w:val="Dash"/>
      </w:pPr>
      <w:r>
        <w:t>make an offer to th</w:t>
      </w:r>
      <w:r w:rsidR="000D7491">
        <w:t>at</w:t>
      </w:r>
      <w:r>
        <w:t xml:space="preserve"> entity to supply it with goods or services; or</w:t>
      </w:r>
    </w:p>
    <w:p w14:paraId="237097B8" w14:textId="6CAC1B9E" w:rsidR="00861D10" w:rsidRDefault="00861D10" w:rsidP="00861D10">
      <w:pPr>
        <w:pStyle w:val="Dash"/>
      </w:pPr>
      <w:r>
        <w:t>issue an invoice to th</w:t>
      </w:r>
      <w:r w:rsidR="000D7491">
        <w:t>at</w:t>
      </w:r>
      <w:r>
        <w:t xml:space="preserve"> entity for the supply of goods or services;</w:t>
      </w:r>
    </w:p>
    <w:p w14:paraId="31793447" w14:textId="27EF4308" w:rsidR="00861D10" w:rsidRDefault="008F7166" w:rsidP="008F7166">
      <w:pPr>
        <w:pStyle w:val="Bullet"/>
      </w:pPr>
      <w:r>
        <w:t xml:space="preserve">whether </w:t>
      </w:r>
      <w:r w:rsidR="002A39FD">
        <w:t>there are any</w:t>
      </w:r>
      <w:r>
        <w:t xml:space="preserve"> legislative and regulatory requirements that apply to the </w:t>
      </w:r>
      <w:r w:rsidR="002A39FD">
        <w:t>reporting nominee, or any of its nom</w:t>
      </w:r>
      <w:r w:rsidR="006669F6">
        <w:t>inated entities</w:t>
      </w:r>
      <w:r w:rsidR="002A39FD">
        <w:t xml:space="preserve"> </w:t>
      </w:r>
      <w:r>
        <w:t xml:space="preserve">in relation to </w:t>
      </w:r>
      <w:r w:rsidR="00286D92">
        <w:t>the</w:t>
      </w:r>
      <w:r w:rsidR="00F20FA8">
        <w:t>ir</w:t>
      </w:r>
      <w:r>
        <w:t xml:space="preserve"> payment times and practices for small business suppliers. These requirements are imposed by or under other Commonwealth laws, State or Territory laws and a code of conduct (regulating the industry in which the entity participates, and to which the entity has voluntarily agreed to comply with it)</w:t>
      </w:r>
      <w:r w:rsidR="00F461F0">
        <w:t>.</w:t>
      </w:r>
    </w:p>
    <w:p w14:paraId="4699A7A0" w14:textId="111398B3" w:rsidR="00815195" w:rsidRPr="00815195" w:rsidRDefault="00D954CB" w:rsidP="00361DD1">
      <w:pPr>
        <w:spacing w:before="240"/>
      </w:pPr>
      <w:r>
        <w:rPr>
          <w:i/>
          <w:iCs/>
        </w:rPr>
        <w:t xml:space="preserve">Confirmation </w:t>
      </w:r>
      <w:r w:rsidR="00874E69">
        <w:rPr>
          <w:i/>
          <w:iCs/>
        </w:rPr>
        <w:t>of entity information</w:t>
      </w:r>
    </w:p>
    <w:p w14:paraId="0B2B10A1" w14:textId="4E17F783" w:rsidR="005C2A77" w:rsidRDefault="00E6134E" w:rsidP="008B40A3">
      <w:pPr>
        <w:spacing w:before="240"/>
      </w:pPr>
      <w:r>
        <w:t xml:space="preserve">Subsection </w:t>
      </w:r>
      <w:r w:rsidR="00270F23">
        <w:t>10(</w:t>
      </w:r>
      <w:r w:rsidR="00AC683A">
        <w:t>4</w:t>
      </w:r>
      <w:r w:rsidR="00270F23">
        <w:t>)</w:t>
      </w:r>
      <w:r w:rsidR="00FF77F6">
        <w:t xml:space="preserve"> requires a</w:t>
      </w:r>
      <w:r w:rsidR="00341567">
        <w:t>n entity’s</w:t>
      </w:r>
      <w:r w:rsidR="00FF77F6">
        <w:t xml:space="preserve"> payment times report for a reporting period, to include a </w:t>
      </w:r>
      <w:r w:rsidR="004B0BC9">
        <w:t xml:space="preserve">statement confirming </w:t>
      </w:r>
      <w:r w:rsidR="00FF77F6">
        <w:t>that</w:t>
      </w:r>
      <w:r w:rsidR="00AA0ED4">
        <w:t xml:space="preserve"> each particular of entity information m</w:t>
      </w:r>
      <w:r w:rsidR="003C455D">
        <w:t>ost recently given by the entity to the Regulator</w:t>
      </w:r>
      <w:r w:rsidR="00750BFB">
        <w:t xml:space="preserve"> is </w:t>
      </w:r>
      <w:r w:rsidR="007B0E5D">
        <w:t xml:space="preserve">still </w:t>
      </w:r>
      <w:r w:rsidR="00750BFB">
        <w:t>true and correct</w:t>
      </w:r>
      <w:r w:rsidR="007B0E5D">
        <w:t xml:space="preserve"> at the time the report is given</w:t>
      </w:r>
      <w:r w:rsidR="00750BFB">
        <w:t>.</w:t>
      </w:r>
      <w:r w:rsidR="008B40A3">
        <w:t xml:space="preserve"> To avoid doubt, a</w:t>
      </w:r>
      <w:r w:rsidR="00B907B9">
        <w:t xml:space="preserve">n incorrect </w:t>
      </w:r>
      <w:r w:rsidR="00832A39">
        <w:t xml:space="preserve">statement </w:t>
      </w:r>
      <w:r w:rsidR="00B907B9">
        <w:t xml:space="preserve">results in the report being false or misleading in a material particular, which attracts a civil penalty of 350 penalty units under section 16 of the Act. </w:t>
      </w:r>
    </w:p>
    <w:p w14:paraId="6DFCF27A" w14:textId="4AAD5DB5" w:rsidR="005C2A77" w:rsidRPr="00420327" w:rsidRDefault="00420327" w:rsidP="00361DD1">
      <w:pPr>
        <w:spacing w:before="240"/>
        <w:rPr>
          <w:i/>
        </w:rPr>
      </w:pPr>
      <w:r>
        <w:rPr>
          <w:i/>
          <w:iCs/>
        </w:rPr>
        <w:t xml:space="preserve">Reports </w:t>
      </w:r>
      <w:r w:rsidR="00D954CB">
        <w:rPr>
          <w:i/>
          <w:iCs/>
        </w:rPr>
        <w:t xml:space="preserve">to </w:t>
      </w:r>
      <w:r>
        <w:rPr>
          <w:i/>
          <w:iCs/>
        </w:rPr>
        <w:t>include additional contextual information</w:t>
      </w:r>
    </w:p>
    <w:p w14:paraId="5A711AE3" w14:textId="7B0E6DA2" w:rsidR="008A5D6E" w:rsidRDefault="008F5A77" w:rsidP="00361DD1">
      <w:pPr>
        <w:spacing w:before="240"/>
      </w:pPr>
      <w:r>
        <w:t>Subsection 10(</w:t>
      </w:r>
      <w:r w:rsidR="00832A39">
        <w:t>5</w:t>
      </w:r>
      <w:r>
        <w:t>)</w:t>
      </w:r>
      <w:r w:rsidDel="00884D64">
        <w:t xml:space="preserve"> </w:t>
      </w:r>
      <w:r w:rsidR="002D046A">
        <w:t>requires</w:t>
      </w:r>
      <w:r w:rsidR="00884D64">
        <w:t xml:space="preserve"> that </w:t>
      </w:r>
      <w:r>
        <w:t>an entity’s payment times report for a reporting period,</w:t>
      </w:r>
      <w:r w:rsidR="00536432">
        <w:t xml:space="preserve"> </w:t>
      </w:r>
      <w:r w:rsidR="000F09A4">
        <w:t xml:space="preserve">must </w:t>
      </w:r>
      <w:r w:rsidR="00536432">
        <w:t>include</w:t>
      </w:r>
      <w:r w:rsidR="000F09A4">
        <w:t xml:space="preserve"> any reasonable</w:t>
      </w:r>
      <w:r w:rsidR="00536432">
        <w:t xml:space="preserve"> </w:t>
      </w:r>
      <w:r w:rsidR="000F09A4">
        <w:t xml:space="preserve">additional </w:t>
      </w:r>
      <w:r w:rsidR="00536432" w:rsidDel="002D046A">
        <w:t xml:space="preserve">information </w:t>
      </w:r>
      <w:r w:rsidR="0047698E">
        <w:t>provid</w:t>
      </w:r>
      <w:r w:rsidR="002D046A">
        <w:t>ing</w:t>
      </w:r>
      <w:r w:rsidR="005B1010" w:rsidDel="002D046A">
        <w:t xml:space="preserve"> </w:t>
      </w:r>
      <w:r w:rsidR="005B1010">
        <w:t>context</w:t>
      </w:r>
      <w:r w:rsidR="002D046A">
        <w:t xml:space="preserve"> or explanation for anything </w:t>
      </w:r>
      <w:r w:rsidR="00CF41BE">
        <w:t xml:space="preserve">in the report </w:t>
      </w:r>
      <w:r w:rsidR="004C63D7">
        <w:t xml:space="preserve">that </w:t>
      </w:r>
      <w:r w:rsidR="00CF41BE">
        <w:t>relates to any of the following:</w:t>
      </w:r>
    </w:p>
    <w:p w14:paraId="27771773" w14:textId="44DC4C6C" w:rsidR="00CF41BE" w:rsidRDefault="00CA439B" w:rsidP="00CF41BE">
      <w:pPr>
        <w:pStyle w:val="Bullet"/>
      </w:pPr>
      <w:r>
        <w:t>a matter</w:t>
      </w:r>
      <w:r w:rsidR="00AA056E">
        <w:t xml:space="preserve">, </w:t>
      </w:r>
      <w:r w:rsidR="00021DB9" w:rsidRPr="00860C68">
        <w:t xml:space="preserve">occurring during the reporting period, that had an </w:t>
      </w:r>
      <w:r w:rsidR="00021DB9" w:rsidRPr="0083181C">
        <w:t>effect</w:t>
      </w:r>
      <w:r w:rsidR="00021DB9" w:rsidRPr="00860C68">
        <w:t xml:space="preserve"> of a material nature, on</w:t>
      </w:r>
      <w:r w:rsidR="00021DB9">
        <w:t xml:space="preserve"> the</w:t>
      </w:r>
      <w:r w:rsidR="00021DB9" w:rsidRPr="00860C68">
        <w:t xml:space="preserve"> payment times and practices for small business suppliers</w:t>
      </w:r>
      <w:r w:rsidR="00021DB9">
        <w:t>;</w:t>
      </w:r>
    </w:p>
    <w:p w14:paraId="7EE3A8FC" w14:textId="49FDB40D" w:rsidR="00021DB9" w:rsidRDefault="00C34995" w:rsidP="00CF41BE">
      <w:pPr>
        <w:pStyle w:val="Bullet"/>
      </w:pPr>
      <w:r>
        <w:t xml:space="preserve">a change, </w:t>
      </w:r>
      <w:r w:rsidRPr="00FF11C7">
        <w:t>of a material nature,</w:t>
      </w:r>
      <w:r>
        <w:t xml:space="preserve"> to financial reporting practices, dataset creation processes, or statistical calculation methods; or</w:t>
      </w:r>
    </w:p>
    <w:p w14:paraId="14213A25" w14:textId="45EEAB22" w:rsidR="00C34995" w:rsidRDefault="00E736F0" w:rsidP="005B46F4">
      <w:pPr>
        <w:pStyle w:val="Bullet"/>
      </w:pPr>
      <w:r>
        <w:t>any other details without which the report is likely to be misleading in a material respect.</w:t>
      </w:r>
    </w:p>
    <w:p w14:paraId="1F610297" w14:textId="2EA250B2" w:rsidR="00791BAA" w:rsidRDefault="000B5D14" w:rsidP="00361DD1">
      <w:pPr>
        <w:spacing w:before="240"/>
      </w:pPr>
      <w:r>
        <w:rPr>
          <w:u w:val="single"/>
        </w:rPr>
        <w:t xml:space="preserve">Section 11 </w:t>
      </w:r>
      <w:r w:rsidR="00B54D8E">
        <w:rPr>
          <w:u w:val="single"/>
        </w:rPr>
        <w:t xml:space="preserve">– </w:t>
      </w:r>
      <w:r>
        <w:rPr>
          <w:u w:val="single"/>
        </w:rPr>
        <w:t>Content of report</w:t>
      </w:r>
      <w:r w:rsidR="00E33253">
        <w:rPr>
          <w:u w:val="single"/>
        </w:rPr>
        <w:t>:</w:t>
      </w:r>
      <w:r>
        <w:rPr>
          <w:u w:val="single"/>
        </w:rPr>
        <w:t xml:space="preserve"> proportion of payments to small business</w:t>
      </w:r>
      <w:r w:rsidR="006E04CF">
        <w:rPr>
          <w:u w:val="single"/>
        </w:rPr>
        <w:t xml:space="preserve"> suppliers</w:t>
      </w:r>
    </w:p>
    <w:p w14:paraId="4466E4E6" w14:textId="05421A7A" w:rsidR="00B43B1F" w:rsidRDefault="00A13E07" w:rsidP="00B33423">
      <w:pPr>
        <w:spacing w:before="240"/>
      </w:pPr>
      <w:r>
        <w:t>Section 11</w:t>
      </w:r>
      <w:r w:rsidR="00EA42CD">
        <w:t xml:space="preserve"> require</w:t>
      </w:r>
      <w:r w:rsidR="00AB3B54">
        <w:t>s an entity</w:t>
      </w:r>
      <w:r w:rsidR="00357192">
        <w:t xml:space="preserve"> to</w:t>
      </w:r>
      <w:r w:rsidR="00B33423">
        <w:t xml:space="preserve"> </w:t>
      </w:r>
      <w:r w:rsidR="00EA42CD">
        <w:t>include</w:t>
      </w:r>
      <w:r w:rsidR="00840A78">
        <w:t xml:space="preserve"> in</w:t>
      </w:r>
      <w:r w:rsidR="00EA42CD">
        <w:t xml:space="preserve"> </w:t>
      </w:r>
      <w:r w:rsidR="009D58C1">
        <w:t xml:space="preserve">its payment times report </w:t>
      </w:r>
      <w:r w:rsidR="004B67C3">
        <w:t xml:space="preserve">the </w:t>
      </w:r>
      <w:r w:rsidR="00EA42CD">
        <w:t>proportion</w:t>
      </w:r>
      <w:r w:rsidR="004B67C3">
        <w:t xml:space="preserve">, expressed as a percentage, </w:t>
      </w:r>
      <w:r w:rsidR="0001508B">
        <w:t>of</w:t>
      </w:r>
      <w:r w:rsidR="0041506B">
        <w:t xml:space="preserve"> </w:t>
      </w:r>
      <w:r w:rsidR="00EA42CD">
        <w:t>payments made to small business</w:t>
      </w:r>
      <w:r w:rsidR="00AB3DDC">
        <w:t xml:space="preserve"> suppliers</w:t>
      </w:r>
      <w:r w:rsidR="00EA42CD">
        <w:t xml:space="preserve"> for the reporting period to which the report relates.</w:t>
      </w:r>
      <w:r w:rsidR="00B56017">
        <w:t xml:space="preserve"> </w:t>
      </w:r>
      <w:r w:rsidR="00774A09">
        <w:t>For clarity</w:t>
      </w:r>
      <w:r w:rsidR="005233D0">
        <w:t>, t</w:t>
      </w:r>
      <w:r w:rsidR="0093787E">
        <w:t xml:space="preserve">his </w:t>
      </w:r>
      <w:r w:rsidR="00EE07A5">
        <w:t xml:space="preserve">is the </w:t>
      </w:r>
      <w:r w:rsidR="0093787E">
        <w:t xml:space="preserve">proportion </w:t>
      </w:r>
      <w:r w:rsidR="00EE07A5">
        <w:t>of</w:t>
      </w:r>
      <w:r w:rsidR="006435D3">
        <w:t xml:space="preserve"> the value of the payments, </w:t>
      </w:r>
      <w:r w:rsidR="008B2DB4">
        <w:t>not</w:t>
      </w:r>
      <w:r w:rsidR="00EE07A5">
        <w:t xml:space="preserve"> </w:t>
      </w:r>
      <w:r w:rsidR="006435D3">
        <w:t>the number of payments.</w:t>
      </w:r>
    </w:p>
    <w:p w14:paraId="0646C1AD" w14:textId="38F8D17C" w:rsidR="00923FFA" w:rsidRDefault="009127A1" w:rsidP="00361DD1">
      <w:pPr>
        <w:spacing w:before="240"/>
      </w:pPr>
      <w:r>
        <w:t>To</w:t>
      </w:r>
      <w:r w:rsidR="00F94A53">
        <w:t xml:space="preserve"> calculate this percentage, </w:t>
      </w:r>
      <w:r>
        <w:t xml:space="preserve">an </w:t>
      </w:r>
      <w:r w:rsidR="003C67FA">
        <w:t xml:space="preserve">entity </w:t>
      </w:r>
      <w:r>
        <w:t xml:space="preserve">must first </w:t>
      </w:r>
      <w:r w:rsidR="003C67FA">
        <w:t xml:space="preserve">create a ‘complete payments dataset’ and </w:t>
      </w:r>
      <w:r w:rsidR="007776B0">
        <w:t xml:space="preserve">a </w:t>
      </w:r>
      <w:r w:rsidR="003C67FA">
        <w:t>‘small business payments dataset’</w:t>
      </w:r>
      <w:r w:rsidR="00AD6311">
        <w:t xml:space="preserve"> (which is a subset of the complete payments dataset)</w:t>
      </w:r>
      <w:r w:rsidR="003C67FA">
        <w:t xml:space="preserve"> for the relevant reporting period</w:t>
      </w:r>
      <w:r w:rsidR="00DA4F11">
        <w:t xml:space="preserve"> for the entity</w:t>
      </w:r>
      <w:r w:rsidR="003C5D0A" w:rsidRPr="00C571DD">
        <w:t>.</w:t>
      </w:r>
      <w:r w:rsidR="00DC4E52" w:rsidRPr="00C571DD">
        <w:t xml:space="preserve"> </w:t>
      </w:r>
      <w:r w:rsidR="0093787E" w:rsidRPr="00C571DD">
        <w:t>To avoid doubt, these</w:t>
      </w:r>
      <w:r w:rsidR="00DC4E52" w:rsidRPr="00C571DD">
        <w:t xml:space="preserve"> datasets are not</w:t>
      </w:r>
      <w:r w:rsidR="0093787E" w:rsidRPr="00C571DD">
        <w:t xml:space="preserve"> to be</w:t>
      </w:r>
      <w:r w:rsidR="00DC4E52" w:rsidRPr="00C571DD">
        <w:t xml:space="preserve"> included in the</w:t>
      </w:r>
      <w:r w:rsidR="0093787E" w:rsidRPr="00C571DD">
        <w:t xml:space="preserve"> entity’s payment times</w:t>
      </w:r>
      <w:r w:rsidR="00DC4E52" w:rsidRPr="00C571DD">
        <w:t xml:space="preserve"> report</w:t>
      </w:r>
      <w:r w:rsidR="0093787E" w:rsidRPr="00C571DD">
        <w:t>.</w:t>
      </w:r>
    </w:p>
    <w:p w14:paraId="05280C73" w14:textId="3701DE83" w:rsidR="001F61BB" w:rsidRDefault="00B33423" w:rsidP="00361DD1">
      <w:pPr>
        <w:spacing w:before="240"/>
      </w:pPr>
      <w:r>
        <w:t>The section also</w:t>
      </w:r>
      <w:r w:rsidR="00314911">
        <w:t xml:space="preserve"> </w:t>
      </w:r>
      <w:r w:rsidR="008C6479">
        <w:t>prescribes</w:t>
      </w:r>
      <w:r w:rsidR="00314911">
        <w:t xml:space="preserve"> </w:t>
      </w:r>
      <w:r w:rsidR="004332D1">
        <w:t xml:space="preserve">the </w:t>
      </w:r>
      <w:r w:rsidR="00DB3164">
        <w:t>methods</w:t>
      </w:r>
      <w:r w:rsidR="00B2629F">
        <w:t xml:space="preserve"> to</w:t>
      </w:r>
      <w:r w:rsidR="00546FEB">
        <w:t>:</w:t>
      </w:r>
    </w:p>
    <w:p w14:paraId="170CB46A" w14:textId="2B8C61E8" w:rsidR="00546FEB" w:rsidRDefault="00546FEB" w:rsidP="00546FEB">
      <w:pPr>
        <w:pStyle w:val="Bullet"/>
      </w:pPr>
      <w:r>
        <w:t>create a complete payments dataset;</w:t>
      </w:r>
    </w:p>
    <w:p w14:paraId="406D8885" w14:textId="1D788D32" w:rsidR="00546FEB" w:rsidRDefault="00546FEB" w:rsidP="00546FEB">
      <w:pPr>
        <w:pStyle w:val="Bullet"/>
      </w:pPr>
      <w:r>
        <w:t>create a small business payments dataset; and</w:t>
      </w:r>
    </w:p>
    <w:p w14:paraId="477847A3" w14:textId="5F561725" w:rsidR="00546FEB" w:rsidRDefault="004B1916" w:rsidP="00546FEB">
      <w:pPr>
        <w:pStyle w:val="Bullet"/>
      </w:pPr>
      <w:r>
        <w:t xml:space="preserve">calculate </w:t>
      </w:r>
      <w:r w:rsidR="00F00055">
        <w:t>an</w:t>
      </w:r>
      <w:r>
        <w:t xml:space="preserve"> entity’s proportion of payments to small business</w:t>
      </w:r>
      <w:r w:rsidR="00116CC6">
        <w:t xml:space="preserve"> suppliers</w:t>
      </w:r>
      <w:r>
        <w:t>.</w:t>
      </w:r>
    </w:p>
    <w:p w14:paraId="203E623B" w14:textId="595EAC81" w:rsidR="003D4727" w:rsidRPr="003D4727" w:rsidRDefault="00113B1D" w:rsidP="00361DD1">
      <w:pPr>
        <w:spacing w:before="240"/>
        <w:rPr>
          <w:i/>
          <w:iCs/>
        </w:rPr>
      </w:pPr>
      <w:r>
        <w:rPr>
          <w:i/>
          <w:iCs/>
        </w:rPr>
        <w:t>Method to create</w:t>
      </w:r>
      <w:r w:rsidR="00506FC1">
        <w:rPr>
          <w:i/>
          <w:iCs/>
        </w:rPr>
        <w:t xml:space="preserve"> a c</w:t>
      </w:r>
      <w:r w:rsidR="006107FF">
        <w:rPr>
          <w:i/>
          <w:iCs/>
        </w:rPr>
        <w:t xml:space="preserve">omplete </w:t>
      </w:r>
      <w:r w:rsidR="003D4727">
        <w:rPr>
          <w:i/>
          <w:iCs/>
        </w:rPr>
        <w:t>payments dataset</w:t>
      </w:r>
    </w:p>
    <w:p w14:paraId="5BF91EBA" w14:textId="32ACABAF" w:rsidR="0077035A" w:rsidRDefault="00002641" w:rsidP="00361DD1">
      <w:pPr>
        <w:spacing w:before="240"/>
      </w:pPr>
      <w:r>
        <w:t>S</w:t>
      </w:r>
      <w:r w:rsidR="002C7DFB">
        <w:t>ubject to a few exceptions, a</w:t>
      </w:r>
      <w:r w:rsidR="00401BE1">
        <w:t xml:space="preserve"> complete payments dataset</w:t>
      </w:r>
      <w:r w:rsidR="00CF376F">
        <w:t xml:space="preserve"> comprises all the payments made in the </w:t>
      </w:r>
      <w:r w:rsidR="000C0BD4">
        <w:t xml:space="preserve">relevant </w:t>
      </w:r>
      <w:r w:rsidR="00CF376F">
        <w:t>reporting perio</w:t>
      </w:r>
      <w:r w:rsidR="0088729F">
        <w:t>d</w:t>
      </w:r>
      <w:r w:rsidR="00196CE9">
        <w:t xml:space="preserve"> </w:t>
      </w:r>
      <w:r w:rsidR="00FB7FC9">
        <w:t xml:space="preserve">by </w:t>
      </w:r>
      <w:r w:rsidR="00AA7F67">
        <w:t xml:space="preserve">a reporting </w:t>
      </w:r>
      <w:r w:rsidR="00196CE9">
        <w:t>entity</w:t>
      </w:r>
      <w:r w:rsidR="00FB7FC9">
        <w:t xml:space="preserve"> and generally </w:t>
      </w:r>
      <w:r w:rsidR="00F3691E">
        <w:t xml:space="preserve">each of </w:t>
      </w:r>
      <w:r w:rsidR="00FB7FC9">
        <w:t>its controlled entities</w:t>
      </w:r>
      <w:r w:rsidR="004C4E5C">
        <w:t>;</w:t>
      </w:r>
      <w:r w:rsidR="00FB7FC9">
        <w:t xml:space="preserve"> and for reporting nominees, </w:t>
      </w:r>
      <w:r w:rsidR="00055CE4">
        <w:t xml:space="preserve">payments for that period by the reporting nominee </w:t>
      </w:r>
      <w:r w:rsidR="00FB7FC9">
        <w:t xml:space="preserve">and </w:t>
      </w:r>
      <w:r w:rsidR="00055CE4">
        <w:t xml:space="preserve">each of </w:t>
      </w:r>
      <w:r w:rsidR="00FB7FC9">
        <w:t>their nominated entities. The complete payments dataset</w:t>
      </w:r>
      <w:r w:rsidR="00C43362">
        <w:t xml:space="preserve"> </w:t>
      </w:r>
      <w:r w:rsidR="008A1175">
        <w:t xml:space="preserve">consists of </w:t>
      </w:r>
      <w:r w:rsidR="00C43362">
        <w:t xml:space="preserve">payments made </w:t>
      </w:r>
      <w:r w:rsidR="00196CE9">
        <w:t xml:space="preserve">to suppliers </w:t>
      </w:r>
      <w:r w:rsidR="008F5978">
        <w:t>including</w:t>
      </w:r>
      <w:r w:rsidR="00C43362">
        <w:t xml:space="preserve"> small business suppliers.</w:t>
      </w:r>
      <w:r w:rsidR="0065437C">
        <w:t xml:space="preserve"> </w:t>
      </w:r>
      <w:r w:rsidR="00E94585">
        <w:t>To give effect to the</w:t>
      </w:r>
      <w:r w:rsidR="007241DD">
        <w:t xml:space="preserve"> consolidated reporting framework introduced by the Amending Act, the entity must account for </w:t>
      </w:r>
      <w:r w:rsidR="00B04BAE">
        <w:t xml:space="preserve">payments made </w:t>
      </w:r>
      <w:r w:rsidR="00500681">
        <w:t xml:space="preserve">by </w:t>
      </w:r>
      <w:r w:rsidR="00B537BA">
        <w:t>certain other entities.</w:t>
      </w:r>
    </w:p>
    <w:p w14:paraId="0F004DE8" w14:textId="6DE5814A" w:rsidR="0025397D" w:rsidRDefault="00911CFF" w:rsidP="00361DD1">
      <w:pPr>
        <w:spacing w:before="240"/>
      </w:pPr>
      <w:r>
        <w:t>Subsection 11(3) provides that there are three steps to</w:t>
      </w:r>
      <w:r w:rsidR="00214F78">
        <w:t xml:space="preserve"> create a complete payments dataset</w:t>
      </w:r>
      <w:r w:rsidR="00BE6988">
        <w:t xml:space="preserve"> for a reporting period for the entity</w:t>
      </w:r>
      <w:r w:rsidR="0025397D">
        <w:t>.</w:t>
      </w:r>
    </w:p>
    <w:p w14:paraId="2428660F" w14:textId="028393F3" w:rsidR="00214F78" w:rsidRDefault="0025397D" w:rsidP="00361DD1">
      <w:pPr>
        <w:spacing w:before="240"/>
      </w:pPr>
      <w:r>
        <w:t>The first step requires</w:t>
      </w:r>
      <w:r w:rsidR="007E0D17">
        <w:t xml:space="preserve"> </w:t>
      </w:r>
      <w:r w:rsidR="00D40C73">
        <w:t>the</w:t>
      </w:r>
      <w:r w:rsidR="00214F78">
        <w:t xml:space="preserve"> entity </w:t>
      </w:r>
      <w:r w:rsidR="007E0D17">
        <w:t>to</w:t>
      </w:r>
      <w:r w:rsidR="00CE0F18">
        <w:t xml:space="preserve"> </w:t>
      </w:r>
      <w:r w:rsidR="00214F78">
        <w:t>identify all payments made in the reporting period by:</w:t>
      </w:r>
    </w:p>
    <w:p w14:paraId="77F65D6B" w14:textId="415E0C74" w:rsidR="004B71BB" w:rsidRDefault="00172F9E" w:rsidP="0077035A">
      <w:pPr>
        <w:pStyle w:val="Bullet"/>
      </w:pPr>
      <w:r>
        <w:t xml:space="preserve">the reporting entity and </w:t>
      </w:r>
      <w:r w:rsidR="00285E16">
        <w:t>each entity it controls (excluding con</w:t>
      </w:r>
      <w:r w:rsidR="00864EAF">
        <w:t xml:space="preserve">trolled entities that are subsidiary reporting entities </w:t>
      </w:r>
      <w:r w:rsidR="00F756BB">
        <w:t>and any controlled entit</w:t>
      </w:r>
      <w:r w:rsidR="00687939">
        <w:t>ies</w:t>
      </w:r>
      <w:r w:rsidR="00F756BB">
        <w:t xml:space="preserve"> of the subsidiary reporting entit</w:t>
      </w:r>
      <w:r w:rsidR="00687939">
        <w:t>ies</w:t>
      </w:r>
      <w:r w:rsidR="00F756BB">
        <w:t xml:space="preserve">, </w:t>
      </w:r>
      <w:r w:rsidR="00864EAF">
        <w:t>because such entities report on their own behalf</w:t>
      </w:r>
      <w:r w:rsidR="00285E16">
        <w:t>)</w:t>
      </w:r>
      <w:r w:rsidR="00DA6526">
        <w:t xml:space="preserve"> where the entity is a reporting entity</w:t>
      </w:r>
      <w:r w:rsidR="00285E16">
        <w:t>;</w:t>
      </w:r>
      <w:r w:rsidR="00DA6526">
        <w:t xml:space="preserve"> and</w:t>
      </w:r>
    </w:p>
    <w:p w14:paraId="40AFCD5B" w14:textId="6E0039F3" w:rsidR="00286D92" w:rsidRDefault="00286D92">
      <w:pPr>
        <w:pStyle w:val="Bullet"/>
      </w:pPr>
      <w:r>
        <w:t xml:space="preserve">the reporting nominee </w:t>
      </w:r>
      <w:r w:rsidR="002B7966">
        <w:t>and</w:t>
      </w:r>
      <w:r>
        <w:t xml:space="preserve"> each </w:t>
      </w:r>
      <w:r w:rsidR="002B7966">
        <w:t xml:space="preserve">of its </w:t>
      </w:r>
      <w:r>
        <w:t>nominated entit</w:t>
      </w:r>
      <w:r w:rsidR="002B7966">
        <w:t>ies</w:t>
      </w:r>
      <w:r w:rsidR="00CF2977">
        <w:t>,</w:t>
      </w:r>
      <w:r>
        <w:t xml:space="preserve"> where the entity is a reporting nominee.</w:t>
      </w:r>
    </w:p>
    <w:p w14:paraId="7749742F" w14:textId="32AD6448" w:rsidR="003E3EC5" w:rsidRDefault="00E421D6" w:rsidP="00361DD1">
      <w:pPr>
        <w:spacing w:before="240"/>
      </w:pPr>
      <w:r>
        <w:t>The second step requires t</w:t>
      </w:r>
      <w:r w:rsidR="00C63C2D">
        <w:t>he followin</w:t>
      </w:r>
      <w:r w:rsidR="003F4269">
        <w:t>g</w:t>
      </w:r>
      <w:r w:rsidR="00C63C2D">
        <w:t xml:space="preserve"> details</w:t>
      </w:r>
      <w:r w:rsidR="003E3EC5">
        <w:t xml:space="preserve"> </w:t>
      </w:r>
      <w:r>
        <w:t>to</w:t>
      </w:r>
      <w:r w:rsidR="003E3EC5">
        <w:t xml:space="preserve"> be included in the complete payment</w:t>
      </w:r>
      <w:r w:rsidR="001C18B0">
        <w:t>s</w:t>
      </w:r>
      <w:r w:rsidR="003E3EC5">
        <w:t xml:space="preserve"> dataset in relation to each payment</w:t>
      </w:r>
      <w:r w:rsidR="002371F4">
        <w:t xml:space="preserve"> identified in </w:t>
      </w:r>
      <w:r>
        <w:t>the first step</w:t>
      </w:r>
      <w:r w:rsidR="006E5B41">
        <w:t>:</w:t>
      </w:r>
    </w:p>
    <w:p w14:paraId="66075248" w14:textId="16A20643" w:rsidR="0023303E" w:rsidRDefault="00C63C2D" w:rsidP="0023303E">
      <w:pPr>
        <w:pStyle w:val="Bullet"/>
      </w:pPr>
      <w:r>
        <w:t>the payment</w:t>
      </w:r>
      <w:r w:rsidR="00AA1B4B">
        <w:t xml:space="preserve"> amount</w:t>
      </w:r>
      <w:r w:rsidR="0023303E">
        <w:t>;</w:t>
      </w:r>
    </w:p>
    <w:p w14:paraId="7152621C" w14:textId="5645EF41" w:rsidR="00687939" w:rsidRDefault="00687939" w:rsidP="0023303E">
      <w:pPr>
        <w:pStyle w:val="Bullet"/>
      </w:pPr>
      <w:r>
        <w:t>the entity that made the payment (and that entity’s ABN, or ACN or ARBN if the entity does not have an ABN)</w:t>
      </w:r>
      <w:r w:rsidR="005A5D31">
        <w:t>;</w:t>
      </w:r>
    </w:p>
    <w:p w14:paraId="1FD161F2" w14:textId="26908732" w:rsidR="00C63C2D" w:rsidRDefault="00C63C2D" w:rsidP="0023303E">
      <w:pPr>
        <w:pStyle w:val="Bullet"/>
      </w:pPr>
      <w:r>
        <w:t xml:space="preserve">the entity </w:t>
      </w:r>
      <w:r w:rsidR="005859E3">
        <w:t>receiving the payment</w:t>
      </w:r>
      <w:r w:rsidR="0063282A">
        <w:t xml:space="preserve"> (and th</w:t>
      </w:r>
      <w:r w:rsidR="005A5D31">
        <w:t>at</w:t>
      </w:r>
      <w:r w:rsidR="0063282A">
        <w:t xml:space="preserve"> entit</w:t>
      </w:r>
      <w:r w:rsidR="00E477AF">
        <w:t xml:space="preserve">y’s ABN, or </w:t>
      </w:r>
      <w:r w:rsidR="005A5D31">
        <w:t>A</w:t>
      </w:r>
      <w:r w:rsidR="00AD3635">
        <w:t>C</w:t>
      </w:r>
      <w:r w:rsidR="005A5D31">
        <w:t xml:space="preserve">N or ARBN </w:t>
      </w:r>
      <w:r w:rsidR="00CF73E7">
        <w:t>if the entity does not have an ABN</w:t>
      </w:r>
      <w:r>
        <w:t>;</w:t>
      </w:r>
    </w:p>
    <w:p w14:paraId="02050676" w14:textId="5EFB6670" w:rsidR="00241C02" w:rsidRDefault="00C63C2D" w:rsidP="00241C02">
      <w:pPr>
        <w:pStyle w:val="Bullet"/>
      </w:pPr>
      <w:r>
        <w:t>the date the pa</w:t>
      </w:r>
      <w:r w:rsidR="00241C02">
        <w:t>yment was made;</w:t>
      </w:r>
    </w:p>
    <w:p w14:paraId="164EBCF5" w14:textId="641AEA83" w:rsidR="00770588" w:rsidRDefault="00770588" w:rsidP="00241C02">
      <w:pPr>
        <w:pStyle w:val="Bullet"/>
      </w:pPr>
      <w:r>
        <w:t>the method by which the payment was made;</w:t>
      </w:r>
    </w:p>
    <w:p w14:paraId="2362940D" w14:textId="071098DA" w:rsidR="00241C02" w:rsidRPr="00D97DA9" w:rsidRDefault="00564B86" w:rsidP="00241C02">
      <w:pPr>
        <w:pStyle w:val="Bullet"/>
      </w:pPr>
      <w:r w:rsidRPr="000164F8">
        <w:t xml:space="preserve">if </w:t>
      </w:r>
      <w:r w:rsidR="0023303E" w:rsidRPr="000164F8">
        <w:t>the payment</w:t>
      </w:r>
      <w:r w:rsidR="0042581C" w:rsidRPr="000164F8">
        <w:t xml:space="preserve"> </w:t>
      </w:r>
      <w:r w:rsidRPr="000164F8">
        <w:t xml:space="preserve">relates to </w:t>
      </w:r>
      <w:r w:rsidR="003A1950" w:rsidRPr="000164F8">
        <w:t xml:space="preserve">an </w:t>
      </w:r>
      <w:r w:rsidR="00215B11" w:rsidRPr="00D97DA9">
        <w:t>invoice:</w:t>
      </w:r>
    </w:p>
    <w:p w14:paraId="5462ADDF" w14:textId="48BC66E7" w:rsidR="00215B11" w:rsidRPr="00CE2558" w:rsidRDefault="00CE2558" w:rsidP="00CE2558">
      <w:pPr>
        <w:pStyle w:val="Dash"/>
      </w:pPr>
      <w:r w:rsidRPr="00D97DA9">
        <w:t>an invoice reference number</w:t>
      </w:r>
      <w:r>
        <w:t>;</w:t>
      </w:r>
    </w:p>
    <w:p w14:paraId="75EC3E43" w14:textId="0C50F3F9" w:rsidR="008860D4" w:rsidRPr="00CE2558" w:rsidRDefault="009D493D" w:rsidP="00CE2558">
      <w:pPr>
        <w:pStyle w:val="Dash"/>
      </w:pPr>
      <w:r>
        <w:t>whether the</w:t>
      </w:r>
      <w:r w:rsidR="00DD3CA6">
        <w:t xml:space="preserve"> invoice was a Peppol enabled invoice;</w:t>
      </w:r>
    </w:p>
    <w:p w14:paraId="6D23FFB7" w14:textId="302032AE" w:rsidR="009D2779" w:rsidRDefault="009D2779" w:rsidP="00CE2558">
      <w:pPr>
        <w:pStyle w:val="Dash"/>
      </w:pPr>
      <w:r>
        <w:t>the date on which the invoice was issued;</w:t>
      </w:r>
    </w:p>
    <w:p w14:paraId="60E0F652" w14:textId="2D194CDE" w:rsidR="00AE4F23" w:rsidRPr="00CE2558" w:rsidRDefault="009D2779" w:rsidP="00AE4F23">
      <w:pPr>
        <w:pStyle w:val="Dash"/>
      </w:pPr>
      <w:r>
        <w:t>the date on which the invoice was received</w:t>
      </w:r>
      <w:r w:rsidR="00AE4F23">
        <w:t xml:space="preserve"> (if recorded);</w:t>
      </w:r>
    </w:p>
    <w:p w14:paraId="30D12BC5" w14:textId="6FE3D785" w:rsidR="000164F8" w:rsidRPr="00CE2558" w:rsidRDefault="000164F8" w:rsidP="00AE4F23">
      <w:pPr>
        <w:pStyle w:val="Dash"/>
      </w:pPr>
      <w:r>
        <w:t>the specified d</w:t>
      </w:r>
      <w:r w:rsidR="00EF6CBB">
        <w:t xml:space="preserve">ue </w:t>
      </w:r>
      <w:r>
        <w:t xml:space="preserve">date </w:t>
      </w:r>
      <w:r w:rsidR="00EF6CBB">
        <w:t xml:space="preserve">for payment </w:t>
      </w:r>
      <w:r w:rsidR="00904BE0">
        <w:t xml:space="preserve">on the invoice </w:t>
      </w:r>
      <w:r w:rsidR="00EF6CBB">
        <w:t>(</w:t>
      </w:r>
      <w:r w:rsidR="00904BE0">
        <w:t>if specified);</w:t>
      </w:r>
    </w:p>
    <w:p w14:paraId="36E02F6D" w14:textId="6AAB1484" w:rsidR="001C4DB9" w:rsidRDefault="001C4DB9" w:rsidP="00AE4F23">
      <w:pPr>
        <w:pStyle w:val="Dash"/>
      </w:pPr>
      <w:r>
        <w:t>the payment term;</w:t>
      </w:r>
    </w:p>
    <w:p w14:paraId="24647DE1" w14:textId="47DF7FC5" w:rsidR="001C4DB9" w:rsidRPr="00CE2558" w:rsidRDefault="002B5A7D" w:rsidP="00AE4F23">
      <w:pPr>
        <w:pStyle w:val="Dash"/>
      </w:pPr>
      <w:r>
        <w:t>whether the invoice was a recipient created tax invoice; and</w:t>
      </w:r>
    </w:p>
    <w:p w14:paraId="3B4BF22D" w14:textId="1467EF8D" w:rsidR="002B5A7D" w:rsidRPr="00CE2558" w:rsidRDefault="000E5D7C" w:rsidP="00D97DA9">
      <w:pPr>
        <w:pStyle w:val="Dash"/>
      </w:pPr>
      <w:r>
        <w:t>if the invoice was a recipient created tax invoice, the date on which the supply of goods or services covered by the invoice occurred.</w:t>
      </w:r>
    </w:p>
    <w:p w14:paraId="7AF06C5E" w14:textId="081346B2" w:rsidR="00B84C35" w:rsidRDefault="00B84C35" w:rsidP="00241C02">
      <w:pPr>
        <w:pStyle w:val="Bullet"/>
      </w:pPr>
      <w:r>
        <w:t>if the payment was made without an</w:t>
      </w:r>
      <w:r w:rsidR="009D3316">
        <w:t xml:space="preserve"> invoice – </w:t>
      </w:r>
      <w:r w:rsidR="00AB6C1A">
        <w:t xml:space="preserve">a reference number for </w:t>
      </w:r>
      <w:r w:rsidR="009D3316">
        <w:t>the agreement to which the payment relates</w:t>
      </w:r>
      <w:r w:rsidR="002C3EA6">
        <w:t xml:space="preserve"> (if any), the date on which the obligation to make the payment arose under the agreement, </w:t>
      </w:r>
      <w:r w:rsidR="00E31CF9">
        <w:t>the due date for payment</w:t>
      </w:r>
      <w:r w:rsidR="002C3EA6">
        <w:t xml:space="preserve"> and th</w:t>
      </w:r>
      <w:r w:rsidR="00596A48">
        <w:t xml:space="preserve">e </w:t>
      </w:r>
      <w:r w:rsidR="008361BF">
        <w:t xml:space="preserve">payment </w:t>
      </w:r>
      <w:r w:rsidR="00596A48">
        <w:t>term</w:t>
      </w:r>
      <w:r w:rsidR="00F13BAF">
        <w:t>;</w:t>
      </w:r>
    </w:p>
    <w:p w14:paraId="59127965" w14:textId="77777777" w:rsidR="00245405" w:rsidRDefault="00983FEB" w:rsidP="00241C02">
      <w:pPr>
        <w:pStyle w:val="Bullet"/>
      </w:pPr>
      <w:r>
        <w:t>whether the payment</w:t>
      </w:r>
      <w:r w:rsidR="007B423D">
        <w:t xml:space="preserve"> fully or partially</w:t>
      </w:r>
      <w:r>
        <w:t xml:space="preserve"> </w:t>
      </w:r>
      <w:r w:rsidR="00E47CE3">
        <w:t>discharged</w:t>
      </w:r>
      <w:r>
        <w:t xml:space="preserve"> the invoice or </w:t>
      </w:r>
      <w:r w:rsidR="00E47CE3">
        <w:t>obligation</w:t>
      </w:r>
      <w:r>
        <w:t xml:space="preserve"> (as applicable)</w:t>
      </w:r>
      <w:r w:rsidR="00245405">
        <w:t>; and</w:t>
      </w:r>
    </w:p>
    <w:p w14:paraId="4413D32D" w14:textId="25A53CD6" w:rsidR="00983FEB" w:rsidRDefault="00245405" w:rsidP="00241C02">
      <w:pPr>
        <w:pStyle w:val="Bullet"/>
      </w:pPr>
      <w:r>
        <w:t>whether the payment relates to employee remuneration</w:t>
      </w:r>
      <w:r w:rsidR="00F13BAF">
        <w:t>.</w:t>
      </w:r>
      <w:r w:rsidR="00983FEB">
        <w:t xml:space="preserve"> </w:t>
      </w:r>
    </w:p>
    <w:p w14:paraId="184B5449" w14:textId="231DE474" w:rsidR="00900BF7" w:rsidRDefault="00D1306F" w:rsidP="00900BF7">
      <w:pPr>
        <w:pStyle w:val="Bullet"/>
        <w:numPr>
          <w:ilvl w:val="0"/>
          <w:numId w:val="0"/>
        </w:numPr>
      </w:pPr>
      <w:r>
        <w:t>As c</w:t>
      </w:r>
      <w:r w:rsidR="00900BF7">
        <w:t>ertain payments are not relevant to the Scheme and therefore do not form part of the reported data</w:t>
      </w:r>
      <w:r>
        <w:t xml:space="preserve">, the third step </w:t>
      </w:r>
      <w:r w:rsidR="002F333D">
        <w:t>excludes the following payments</w:t>
      </w:r>
      <w:r w:rsidR="00900BF7">
        <w:t xml:space="preserve"> from the dataset:</w:t>
      </w:r>
    </w:p>
    <w:p w14:paraId="1CED2C45" w14:textId="58FA37DA" w:rsidR="00900BF7" w:rsidRDefault="004A366B" w:rsidP="00900BF7">
      <w:pPr>
        <w:pStyle w:val="Bullet"/>
      </w:pPr>
      <w:r>
        <w:t xml:space="preserve">payments </w:t>
      </w:r>
      <w:r w:rsidR="00900BF7">
        <w:t>to entities that do not have an ABN, ACN or ARBN</w:t>
      </w:r>
      <w:r w:rsidR="00CC3545">
        <w:t xml:space="preserve"> (</w:t>
      </w:r>
      <w:r w:rsidR="00EB0B53">
        <w:t xml:space="preserve">as such payments </w:t>
      </w:r>
      <w:r w:rsidR="00EF08E4">
        <w:t>are not relevant to reporting under the Scheme</w:t>
      </w:r>
      <w:r w:rsidR="00CC3545">
        <w:t>)</w:t>
      </w:r>
      <w:r w:rsidR="00900BF7">
        <w:t>;</w:t>
      </w:r>
    </w:p>
    <w:p w14:paraId="51C80BF0" w14:textId="182234DD" w:rsidR="00900BF7" w:rsidRDefault="004A366B" w:rsidP="00900BF7">
      <w:pPr>
        <w:pStyle w:val="Bullet"/>
      </w:pPr>
      <w:r>
        <w:t>payments b</w:t>
      </w:r>
      <w:r w:rsidR="00900BF7">
        <w:t>etween entities where both entities</w:t>
      </w:r>
      <w:r w:rsidR="00DB7FEA">
        <w:t>’</w:t>
      </w:r>
      <w:r w:rsidR="00900BF7">
        <w:t xml:space="preserve"> payments are included in the dataset</w:t>
      </w:r>
      <w:r w:rsidR="000D358C">
        <w:t>, both entities are controlled by a common entity, or one of the entities is a controlled entity of the other entity</w:t>
      </w:r>
      <w:r w:rsidR="00972C4B">
        <w:t xml:space="preserve"> (t</w:t>
      </w:r>
      <w:r w:rsidR="00900BF7">
        <w:t>his has the effect of removing intragroup payments</w:t>
      </w:r>
      <w:r w:rsidR="00972C4B">
        <w:t>)</w:t>
      </w:r>
      <w:r w:rsidR="00900BF7">
        <w:t xml:space="preserve">; </w:t>
      </w:r>
    </w:p>
    <w:p w14:paraId="027ECADC" w14:textId="4CF4DACC" w:rsidR="00900BF7" w:rsidRDefault="00423151" w:rsidP="00900BF7">
      <w:pPr>
        <w:pStyle w:val="Bullet"/>
      </w:pPr>
      <w:r>
        <w:t xml:space="preserve">payments </w:t>
      </w:r>
      <w:r w:rsidR="00900BF7">
        <w:t xml:space="preserve">to a government entity (within the meaning of </w:t>
      </w:r>
      <w:r w:rsidR="00900BF7">
        <w:rPr>
          <w:i/>
          <w:iCs/>
        </w:rPr>
        <w:t>A New Tax System (Australian Business Number) Act 1999</w:t>
      </w:r>
      <w:r w:rsidR="00900BF7">
        <w:t>)</w:t>
      </w:r>
      <w:r w:rsidR="00CC3545">
        <w:t xml:space="preserve"> (</w:t>
      </w:r>
      <w:r w:rsidR="001D7C39" w:rsidRPr="007B4479">
        <w:t>as such payments are not relevant to reporting under the Scheme</w:t>
      </w:r>
      <w:r w:rsidR="00CC3545">
        <w:t>)</w:t>
      </w:r>
      <w:r w:rsidR="00900BF7">
        <w:t>;</w:t>
      </w:r>
    </w:p>
    <w:p w14:paraId="55391723" w14:textId="491D5147" w:rsidR="00900BF7" w:rsidRDefault="00423151" w:rsidP="00900BF7">
      <w:pPr>
        <w:pStyle w:val="Bullet"/>
      </w:pPr>
      <w:r>
        <w:t xml:space="preserve">payments </w:t>
      </w:r>
      <w:r w:rsidR="00900BF7">
        <w:t>to, or for the benefit, of employees of an entity whose payments are included in the dataset (including amount</w:t>
      </w:r>
      <w:r w:rsidR="0002442D">
        <w:t>s</w:t>
      </w:r>
      <w:r w:rsidR="00900BF7">
        <w:t xml:space="preserve"> withheld from such payments under Subdivision 12-B in Schedule 1 to the </w:t>
      </w:r>
      <w:r w:rsidR="00900BF7">
        <w:rPr>
          <w:i/>
          <w:iCs/>
        </w:rPr>
        <w:t>Taxation Administration Act 1953</w:t>
      </w:r>
      <w:r w:rsidR="00900BF7">
        <w:t>)</w:t>
      </w:r>
      <w:r w:rsidR="00CC3545">
        <w:t xml:space="preserve"> (</w:t>
      </w:r>
      <w:r w:rsidR="00A32476" w:rsidRPr="00CC3545">
        <w:t>as such payments</w:t>
      </w:r>
      <w:r w:rsidR="00D5000B">
        <w:t xml:space="preserve"> for employees</w:t>
      </w:r>
      <w:r w:rsidR="00A32476" w:rsidRPr="00CC3545">
        <w:t xml:space="preserve"> are not relevant to reporting under the Scheme</w:t>
      </w:r>
      <w:r w:rsidR="00CC3545">
        <w:t>)</w:t>
      </w:r>
      <w:r w:rsidR="00900BF7">
        <w:t>;</w:t>
      </w:r>
    </w:p>
    <w:p w14:paraId="5A01F61B" w14:textId="4C23876C" w:rsidR="00900BF7" w:rsidRDefault="000A1678" w:rsidP="00361DD1">
      <w:pPr>
        <w:pStyle w:val="Bullet"/>
      </w:pPr>
      <w:r>
        <w:t xml:space="preserve">payments </w:t>
      </w:r>
      <w:r w:rsidR="00900BF7">
        <w:t>that are not payments for the supply of goods or services</w:t>
      </w:r>
      <w:r w:rsidR="00CC3545">
        <w:t xml:space="preserve"> (</w:t>
      </w:r>
      <w:r w:rsidR="00CC3545" w:rsidRPr="00CC3545">
        <w:t>as such payments are not relevant to reporting under the Scheme</w:t>
      </w:r>
      <w:r w:rsidR="00CC3545">
        <w:t>)</w:t>
      </w:r>
      <w:r w:rsidR="004502D6">
        <w:t>;</w:t>
      </w:r>
    </w:p>
    <w:p w14:paraId="161686B8" w14:textId="6C4BE4AF" w:rsidR="00A22931" w:rsidRDefault="004502D6" w:rsidP="00361DD1">
      <w:pPr>
        <w:pStyle w:val="Bullet"/>
      </w:pPr>
      <w:r w:rsidRPr="00EC2293">
        <w:t>payment</w:t>
      </w:r>
      <w:r>
        <w:t>s that were made by way of a credit card for an amount of less than $100</w:t>
      </w:r>
      <w:r w:rsidR="007074BF">
        <w:t xml:space="preserve"> if </w:t>
      </w:r>
      <w:r w:rsidR="00773DCE">
        <w:t>the</w:t>
      </w:r>
      <w:r w:rsidR="007074BF">
        <w:t xml:space="preserve"> entity elects to remove these for a reporting period (as these low value credit card payment amounts are insignificant</w:t>
      </w:r>
      <w:r w:rsidR="00463DBA">
        <w:t>, can be high volume</w:t>
      </w:r>
      <w:r w:rsidR="00640DC3">
        <w:t xml:space="preserve"> and increase reporting burden</w:t>
      </w:r>
      <w:r w:rsidR="00463DBA">
        <w:t>, may lack ABN data and details to classify a transaction,</w:t>
      </w:r>
      <w:r w:rsidR="007074BF">
        <w:t xml:space="preserve"> and to not discourage the use of credit cards as an option to pay small business suppliers</w:t>
      </w:r>
      <w:r w:rsidR="00EC78AB">
        <w:t xml:space="preserve"> </w:t>
      </w:r>
      <w:r w:rsidR="00640DC3">
        <w:t>as they can result in faster payment times</w:t>
      </w:r>
      <w:r w:rsidR="00721B09">
        <w:t xml:space="preserve">. The removal of these payments is consistent with Recommendation </w:t>
      </w:r>
      <w:r w:rsidR="00D43B7D">
        <w:t>4.2 of the Review</w:t>
      </w:r>
      <w:r w:rsidR="007074BF">
        <w:t>)</w:t>
      </w:r>
      <w:r>
        <w:t>;</w:t>
      </w:r>
    </w:p>
    <w:p w14:paraId="5DE5772C" w14:textId="36910862" w:rsidR="007074BF" w:rsidRDefault="00900681" w:rsidP="00283C4E">
      <w:pPr>
        <w:pStyle w:val="Bullet"/>
      </w:pPr>
      <w:r>
        <w:t xml:space="preserve">payments </w:t>
      </w:r>
      <w:r w:rsidR="000F2894">
        <w:t xml:space="preserve">made by way of the prohibited credit card, type of credit card, or credit card holder, </w:t>
      </w:r>
      <w:r w:rsidR="00773DCE">
        <w:t xml:space="preserve">as covered by the entity’s internal policy where </w:t>
      </w:r>
      <w:r w:rsidR="000F2894">
        <w:t>the entity ha</w:t>
      </w:r>
      <w:r w:rsidR="00773DCE">
        <w:t>s</w:t>
      </w:r>
      <w:r w:rsidR="000F2894" w:rsidDel="00773DCE">
        <w:t xml:space="preserve"> </w:t>
      </w:r>
      <w:r w:rsidR="000F2894">
        <w:t xml:space="preserve">genuinely </w:t>
      </w:r>
      <w:r w:rsidR="00CD56ED">
        <w:t xml:space="preserve">enforced </w:t>
      </w:r>
      <w:r w:rsidR="00773DCE">
        <w:t xml:space="preserve">the </w:t>
      </w:r>
      <w:r w:rsidR="00CD56ED">
        <w:t xml:space="preserve">internal </w:t>
      </w:r>
      <w:r w:rsidR="00CD56ED" w:rsidRPr="005E377B">
        <w:t>policy</w:t>
      </w:r>
      <w:r w:rsidR="00CD56ED">
        <w:t xml:space="preserve"> </w:t>
      </w:r>
      <w:r w:rsidR="00773DCE">
        <w:t xml:space="preserve">not to accept payments for trade credit arrangements </w:t>
      </w:r>
      <w:r w:rsidR="00CD56ED">
        <w:t xml:space="preserve">by </w:t>
      </w:r>
      <w:r w:rsidR="00773DCE">
        <w:t xml:space="preserve">a </w:t>
      </w:r>
      <w:r w:rsidR="00CD56ED">
        <w:t xml:space="preserve">credit card, </w:t>
      </w:r>
      <w:r w:rsidR="00773DCE">
        <w:t xml:space="preserve">specific </w:t>
      </w:r>
      <w:r w:rsidR="00CD56ED">
        <w:t>type of credit card, or credit card holder, in relation to</w:t>
      </w:r>
      <w:r w:rsidR="00CD56ED" w:rsidDel="004938BF">
        <w:t xml:space="preserve"> </w:t>
      </w:r>
      <w:r w:rsidR="00CD56ED">
        <w:t>a trade credit arrangement</w:t>
      </w:r>
      <w:r w:rsidR="00773DCE">
        <w:t xml:space="preserve"> (this has the effect of not discouraging the use of credit cards as an option to pay small business suppliers</w:t>
      </w:r>
      <w:r w:rsidR="00D43B7D">
        <w:t>. The removal of these payments is consistent with Recommendation 4.1 of the Review</w:t>
      </w:r>
      <w:r w:rsidR="00773DCE">
        <w:t>)</w:t>
      </w:r>
      <w:r w:rsidR="005A21EB">
        <w:t>.</w:t>
      </w:r>
    </w:p>
    <w:p w14:paraId="7BFE5A16" w14:textId="30F7FBE9" w:rsidR="00967343" w:rsidRDefault="0099513C" w:rsidP="00361DD1">
      <w:pPr>
        <w:spacing w:before="240"/>
      </w:pPr>
      <w:r>
        <w:t xml:space="preserve">The created </w:t>
      </w:r>
      <w:r w:rsidR="002B5A47">
        <w:t>complete payments dataset</w:t>
      </w:r>
      <w:r w:rsidR="00967343">
        <w:t xml:space="preserve"> is intended to provide the Regulator with information to ensure the entity is complying with the Scheme, should the entity be subject to a compliance audit under section 30 of the Act.</w:t>
      </w:r>
    </w:p>
    <w:p w14:paraId="39CAE8AE" w14:textId="5A3637CE" w:rsidR="00E76D6F" w:rsidRDefault="00113B1D" w:rsidP="00361DD1">
      <w:pPr>
        <w:spacing w:before="240"/>
      </w:pPr>
      <w:r>
        <w:rPr>
          <w:i/>
          <w:iCs/>
        </w:rPr>
        <w:t>Method to create a s</w:t>
      </w:r>
      <w:r w:rsidR="00E76D6F">
        <w:rPr>
          <w:i/>
          <w:iCs/>
        </w:rPr>
        <w:t>mall business payments dataset</w:t>
      </w:r>
    </w:p>
    <w:p w14:paraId="0434651E" w14:textId="0A1D79B8" w:rsidR="00387541" w:rsidRDefault="00387541" w:rsidP="00361DD1">
      <w:pPr>
        <w:spacing w:before="240"/>
      </w:pPr>
      <w:r>
        <w:t xml:space="preserve">A small business payments dataset </w:t>
      </w:r>
      <w:r w:rsidR="001F5728">
        <w:t>is a subset of</w:t>
      </w:r>
      <w:r w:rsidR="00093469">
        <w:t xml:space="preserve"> the complete payments dataset, </w:t>
      </w:r>
      <w:r w:rsidR="001F5728">
        <w:t xml:space="preserve">as </w:t>
      </w:r>
      <w:r w:rsidR="002965ED">
        <w:t xml:space="preserve">it </w:t>
      </w:r>
      <w:r w:rsidR="008253CB">
        <w:t>only</w:t>
      </w:r>
      <w:r w:rsidR="0049578A">
        <w:t xml:space="preserve"> includes</w:t>
      </w:r>
      <w:r w:rsidR="002965ED">
        <w:t xml:space="preserve"> payments that were made </w:t>
      </w:r>
      <w:r w:rsidR="00532B18">
        <w:t>to small business supplier</w:t>
      </w:r>
      <w:r w:rsidR="007646CA">
        <w:t>s</w:t>
      </w:r>
      <w:r w:rsidR="00532B18">
        <w:t>.</w:t>
      </w:r>
    </w:p>
    <w:p w14:paraId="706D1850" w14:textId="47B9FC9C" w:rsidR="00122354" w:rsidRPr="00E76D6F" w:rsidRDefault="002F0465" w:rsidP="00361DD1">
      <w:pPr>
        <w:spacing w:before="240"/>
      </w:pPr>
      <w:r>
        <w:t xml:space="preserve">Subsection 11(4) provides that </w:t>
      </w:r>
      <w:r w:rsidR="00093469">
        <w:t xml:space="preserve">an entity </w:t>
      </w:r>
      <w:r>
        <w:t xml:space="preserve">creates a small business payments dataset for a reporting </w:t>
      </w:r>
      <w:r w:rsidR="008D61BC">
        <w:t>period by using</w:t>
      </w:r>
      <w:r w:rsidR="00093469">
        <w:t xml:space="preserve"> the Payment Times Small Business Identification Tool</w:t>
      </w:r>
      <w:r w:rsidR="008D61BC">
        <w:t>. The</w:t>
      </w:r>
      <w:r w:rsidR="00D84B25">
        <w:t xml:space="preserve"> method requires the tool to </w:t>
      </w:r>
      <w:r w:rsidR="00D84B25" w:rsidDel="00886D39">
        <w:t>be used</w:t>
      </w:r>
      <w:r w:rsidR="00093469" w:rsidDel="00886D39">
        <w:t xml:space="preserve"> </w:t>
      </w:r>
      <w:r w:rsidR="00F144B3" w:rsidDel="00886D39">
        <w:t xml:space="preserve">to </w:t>
      </w:r>
      <w:r w:rsidR="00F144B3">
        <w:t xml:space="preserve">remove </w:t>
      </w:r>
      <w:r w:rsidR="0092494E">
        <w:t xml:space="preserve">each payment </w:t>
      </w:r>
      <w:r w:rsidR="006B477A">
        <w:t xml:space="preserve">that </w:t>
      </w:r>
      <w:r w:rsidR="0092494E">
        <w:t>was not made to a small business supplier</w:t>
      </w:r>
      <w:r w:rsidR="00FA0A98">
        <w:t xml:space="preserve"> </w:t>
      </w:r>
      <w:r w:rsidR="0081076F">
        <w:t>from the complete payments dataset</w:t>
      </w:r>
      <w:r w:rsidR="006B477A">
        <w:t>.</w:t>
      </w:r>
      <w:r w:rsidR="008A5589">
        <w:t xml:space="preserve"> </w:t>
      </w:r>
      <w:r w:rsidR="0092494E">
        <w:t xml:space="preserve">The </w:t>
      </w:r>
      <w:r w:rsidR="008A5589">
        <w:t>resulting</w:t>
      </w:r>
      <w:r w:rsidR="0092494E">
        <w:t xml:space="preserve"> dataset is the small business payments dataset.</w:t>
      </w:r>
    </w:p>
    <w:p w14:paraId="13FC830B" w14:textId="73F55DB5" w:rsidR="00F81535" w:rsidRDefault="00AA72C5" w:rsidP="00361DD1">
      <w:pPr>
        <w:spacing w:before="240"/>
      </w:pPr>
      <w:r>
        <w:t>As explained in the note to subsection</w:t>
      </w:r>
      <w:r w:rsidR="00113B1D">
        <w:t xml:space="preserve"> 11(4)</w:t>
      </w:r>
      <w:r>
        <w:t xml:space="preserve">, </w:t>
      </w:r>
      <w:r w:rsidR="00515C97">
        <w:t>entities</w:t>
      </w:r>
      <w:r w:rsidR="00211E02">
        <w:t xml:space="preserve"> </w:t>
      </w:r>
      <w:r w:rsidR="00886D39">
        <w:t xml:space="preserve">that have no payments in their </w:t>
      </w:r>
      <w:r w:rsidR="00211E02">
        <w:t xml:space="preserve">small business payments dataset </w:t>
      </w:r>
      <w:r w:rsidR="00515C97">
        <w:t xml:space="preserve">may have </w:t>
      </w:r>
      <w:r w:rsidR="007932A3">
        <w:t>special</w:t>
      </w:r>
      <w:r w:rsidR="00515C97">
        <w:t xml:space="preserve"> reporting content requirements under subsection 1</w:t>
      </w:r>
      <w:r w:rsidR="009418AB">
        <w:t>4</w:t>
      </w:r>
      <w:r w:rsidR="00515C97">
        <w:t xml:space="preserve">(2). </w:t>
      </w:r>
      <w:r w:rsidR="006C7366">
        <w:t xml:space="preserve">Specifically, </w:t>
      </w:r>
      <w:r w:rsidR="00515C97">
        <w:t xml:space="preserve">this applies </w:t>
      </w:r>
      <w:r w:rsidR="006C7366">
        <w:t xml:space="preserve">where </w:t>
      </w:r>
      <w:r w:rsidR="00211E02">
        <w:t>there</w:t>
      </w:r>
      <w:r w:rsidR="00211E02" w:rsidDel="00886D39">
        <w:t xml:space="preserve"> </w:t>
      </w:r>
      <w:r w:rsidR="00886D39">
        <w:t xml:space="preserve">were </w:t>
      </w:r>
      <w:r w:rsidR="00211E02">
        <w:t>no</w:t>
      </w:r>
      <w:r>
        <w:t xml:space="preserve"> payments </w:t>
      </w:r>
      <w:r w:rsidR="00FA0A98">
        <w:t>to small business suppliers</w:t>
      </w:r>
      <w:r w:rsidR="002A42B3">
        <w:t xml:space="preserve"> in the reporting period</w:t>
      </w:r>
      <w:r w:rsidR="00113B1D">
        <w:t>.</w:t>
      </w:r>
      <w:r w:rsidR="00504122">
        <w:t xml:space="preserve"> These </w:t>
      </w:r>
      <w:r w:rsidR="007932A3">
        <w:t>special</w:t>
      </w:r>
      <w:r w:rsidR="00504122">
        <w:t xml:space="preserve"> requirements are discussed in detail later in this Explanatory Statement.</w:t>
      </w:r>
    </w:p>
    <w:p w14:paraId="5B56C7C4" w14:textId="340ECC46" w:rsidR="007E3610" w:rsidRDefault="007E3610" w:rsidP="007E3610">
      <w:pPr>
        <w:spacing w:before="240"/>
      </w:pPr>
      <w:r>
        <w:rPr>
          <w:i/>
          <w:iCs/>
        </w:rPr>
        <w:t xml:space="preserve">Method to calculate proportion of payments </w:t>
      </w:r>
      <w:r w:rsidR="00116CC6">
        <w:rPr>
          <w:i/>
          <w:iCs/>
        </w:rPr>
        <w:t xml:space="preserve">made </w:t>
      </w:r>
      <w:r>
        <w:rPr>
          <w:i/>
          <w:iCs/>
        </w:rPr>
        <w:t>to small business</w:t>
      </w:r>
      <w:r w:rsidR="00116CC6">
        <w:rPr>
          <w:i/>
          <w:iCs/>
        </w:rPr>
        <w:t xml:space="preserve"> suppliers</w:t>
      </w:r>
      <w:r>
        <w:rPr>
          <w:i/>
          <w:iCs/>
        </w:rPr>
        <w:t xml:space="preserve"> </w:t>
      </w:r>
    </w:p>
    <w:p w14:paraId="05DBECB4" w14:textId="1D14D56C" w:rsidR="00504122" w:rsidRDefault="00967028" w:rsidP="006B58AC">
      <w:pPr>
        <w:spacing w:before="240"/>
      </w:pPr>
      <w:r>
        <w:t xml:space="preserve">Subsection </w:t>
      </w:r>
      <w:r w:rsidR="006B58AC">
        <w:t xml:space="preserve">11(2) </w:t>
      </w:r>
      <w:r w:rsidR="003E77B4">
        <w:t>sets out</w:t>
      </w:r>
      <w:r w:rsidR="00591218">
        <w:t xml:space="preserve"> the method by which an </w:t>
      </w:r>
      <w:r w:rsidR="006B58AC">
        <w:t>entity determines the</w:t>
      </w:r>
      <w:r w:rsidR="006A3448">
        <w:t xml:space="preserve"> proportion of payments </w:t>
      </w:r>
      <w:r w:rsidR="008B252A">
        <w:t xml:space="preserve">made </w:t>
      </w:r>
      <w:r w:rsidR="006A3448">
        <w:t>to small busine</w:t>
      </w:r>
      <w:r w:rsidR="00F016C4">
        <w:t>ss suppliers</w:t>
      </w:r>
      <w:r w:rsidR="00591218">
        <w:t xml:space="preserve"> for a reporting period for the entity.</w:t>
      </w:r>
      <w:r w:rsidR="000C07C8">
        <w:t xml:space="preserve"> The method uses </w:t>
      </w:r>
      <w:r w:rsidR="008E6835">
        <w:t xml:space="preserve">the complete payments dataset and </w:t>
      </w:r>
      <w:r w:rsidR="000C07C8">
        <w:t xml:space="preserve">the </w:t>
      </w:r>
      <w:r w:rsidR="008E6835">
        <w:t>small business payments dataset</w:t>
      </w:r>
      <w:r w:rsidR="00FE583E">
        <w:t xml:space="preserve"> </w:t>
      </w:r>
      <w:r w:rsidR="004410F7">
        <w:t>for the reporting period</w:t>
      </w:r>
      <w:r w:rsidR="008E6835">
        <w:t xml:space="preserve">. </w:t>
      </w:r>
      <w:r w:rsidR="00437575">
        <w:t>The proportion</w:t>
      </w:r>
      <w:r w:rsidR="005C40DD">
        <w:t xml:space="preserve"> is calculated by </w:t>
      </w:r>
      <w:r w:rsidR="00311863">
        <w:t>add</w:t>
      </w:r>
      <w:r w:rsidR="005C40DD">
        <w:t>ing</w:t>
      </w:r>
      <w:r w:rsidR="00311863">
        <w:t xml:space="preserve"> up the value of all the payment</w:t>
      </w:r>
      <w:r w:rsidR="00607DBF">
        <w:t xml:space="preserve"> amounts </w:t>
      </w:r>
      <w:r w:rsidR="005C40DD">
        <w:t>in each dataset</w:t>
      </w:r>
      <w:r w:rsidR="00722FD5">
        <w:t xml:space="preserve">, and then </w:t>
      </w:r>
      <w:r w:rsidR="007521EB">
        <w:t xml:space="preserve">applying the following </w:t>
      </w:r>
      <w:r w:rsidR="00B82804">
        <w:t>formula</w:t>
      </w:r>
      <w:r w:rsidR="00BD70E4">
        <w:t>:</w:t>
      </w:r>
    </w:p>
    <w:p w14:paraId="167D2DE8" w14:textId="6B325BB1" w:rsidR="00023275" w:rsidRPr="00DB4383" w:rsidRDefault="009D509D" w:rsidP="00361DD1">
      <w:pPr>
        <w:spacing w:before="240"/>
      </w:pPr>
      <m:oMathPara>
        <m:oMath>
          <m:f>
            <m:fPr>
              <m:ctrlPr>
                <w:rPr>
                  <w:rFonts w:ascii="Cambria Math" w:hAnsi="Cambria Math"/>
                  <w:i/>
                </w:rPr>
              </m:ctrlPr>
            </m:fPr>
            <m:num>
              <m:eqArr>
                <m:eqArrPr>
                  <m:ctrlPr>
                    <w:rPr>
                      <w:rFonts w:ascii="Cambria Math" w:hAnsi="Cambria Math"/>
                      <w:i/>
                    </w:rPr>
                  </m:ctrlPr>
                </m:eqArrPr>
                <m:e>
                  <m:r>
                    <w:rPr>
                      <w:rFonts w:ascii="Cambria Math" w:hAnsi="Cambria Math"/>
                    </w:rPr>
                    <m:t xml:space="preserve">aggregate of all payment amounts in the </m:t>
                  </m:r>
                </m:e>
                <m:e>
                  <m:r>
                    <w:rPr>
                      <w:rFonts w:ascii="Cambria Math" w:hAnsi="Cambria Math"/>
                    </w:rPr>
                    <m:t>small business payments dataset for the reporting period</m:t>
                  </m:r>
                </m:e>
              </m:eqArr>
            </m:num>
            <m:den>
              <m:eqArr>
                <m:eqArrPr>
                  <m:ctrlPr>
                    <w:rPr>
                      <w:rFonts w:ascii="Cambria Math" w:hAnsi="Cambria Math"/>
                      <w:i/>
                    </w:rPr>
                  </m:ctrlPr>
                </m:eqArrPr>
                <m:e>
                  <m:r>
                    <w:rPr>
                      <w:rFonts w:ascii="Cambria Math" w:hAnsi="Cambria Math"/>
                    </w:rPr>
                    <m:t>aggregate of all payment amounts in the</m:t>
                  </m:r>
                </m:e>
                <m:e>
                  <m:r>
                    <w:rPr>
                      <w:rFonts w:ascii="Cambria Math" w:hAnsi="Cambria Math"/>
                    </w:rPr>
                    <m:t xml:space="preserve">complete dataset for the reporting period </m:t>
                  </m:r>
                </m:e>
              </m:eqArr>
            </m:den>
          </m:f>
        </m:oMath>
      </m:oMathPara>
    </w:p>
    <w:p w14:paraId="453C8BA7" w14:textId="579B5251" w:rsidR="00DB4383" w:rsidRPr="00E76D6F" w:rsidRDefault="00DB4383" w:rsidP="00361DD1">
      <w:pPr>
        <w:spacing w:before="240"/>
      </w:pPr>
      <w:r>
        <w:t xml:space="preserve">The </w:t>
      </w:r>
      <w:r w:rsidR="00635523">
        <w:t xml:space="preserve">result of this </w:t>
      </w:r>
      <w:r w:rsidR="00A70E14">
        <w:t>division</w:t>
      </w:r>
      <w:r w:rsidR="00860225">
        <w:t>, expressed as a percentage,</w:t>
      </w:r>
      <w:r w:rsidR="00635523">
        <w:t xml:space="preserve"> </w:t>
      </w:r>
      <w:r w:rsidR="00071A22">
        <w:t xml:space="preserve">is the proportion of payments made to small business suppliers for </w:t>
      </w:r>
      <w:r w:rsidR="008F2798">
        <w:t xml:space="preserve">the reporting </w:t>
      </w:r>
      <w:r w:rsidR="00C12D4A">
        <w:t>period</w:t>
      </w:r>
      <w:r w:rsidR="00071A22">
        <w:t xml:space="preserve"> </w:t>
      </w:r>
      <w:r w:rsidR="00C12D4A">
        <w:t xml:space="preserve">for the </w:t>
      </w:r>
      <w:r w:rsidR="00071A22">
        <w:t xml:space="preserve">entity, </w:t>
      </w:r>
      <w:r w:rsidR="00A34E9E">
        <w:t>which</w:t>
      </w:r>
      <w:r w:rsidR="00071A22">
        <w:t xml:space="preserve"> </w:t>
      </w:r>
      <w:r w:rsidR="00FD0A44">
        <w:t xml:space="preserve">must be included in </w:t>
      </w:r>
      <w:r w:rsidR="003B1042">
        <w:t xml:space="preserve">the </w:t>
      </w:r>
      <w:r w:rsidR="00875168">
        <w:t>entity’s</w:t>
      </w:r>
      <w:r w:rsidR="00A70E14">
        <w:t xml:space="preserve"> payment times repor</w:t>
      </w:r>
      <w:r w:rsidR="00875168">
        <w:t>t for that reporting period</w:t>
      </w:r>
      <w:r w:rsidR="00FD0A44">
        <w:t xml:space="preserve">. </w:t>
      </w:r>
    </w:p>
    <w:p w14:paraId="2C97A8D4" w14:textId="1F4FB4B3" w:rsidR="00890F1E" w:rsidRPr="00E76D6F" w:rsidRDefault="00890F1E" w:rsidP="00361DD1">
      <w:pPr>
        <w:spacing w:before="240"/>
      </w:pPr>
      <w:r>
        <w:t xml:space="preserve">Where there are no payments in the small business </w:t>
      </w:r>
      <w:r w:rsidR="00D92D61">
        <w:t>payments</w:t>
      </w:r>
      <w:r w:rsidR="007932A3">
        <w:t xml:space="preserve"> dataset for a reporting period, the proportion of </w:t>
      </w:r>
      <w:r w:rsidR="00794E89">
        <w:t xml:space="preserve">payments made to small business suppliers for the reporting period is </w:t>
      </w:r>
      <w:r w:rsidR="00D92D61">
        <w:t>0</w:t>
      </w:r>
      <w:r w:rsidR="00CC6C09">
        <w:t> </w:t>
      </w:r>
      <w:r w:rsidR="00014BBA">
        <w:t>per cent</w:t>
      </w:r>
      <w:r w:rsidR="00D92D61">
        <w:t>.</w:t>
      </w:r>
    </w:p>
    <w:p w14:paraId="54A47E9B" w14:textId="5316DFDF" w:rsidR="00014BBA" w:rsidRPr="00843405" w:rsidRDefault="00014BBA" w:rsidP="00014BBA">
      <w:pPr>
        <w:spacing w:before="240"/>
      </w:pPr>
      <w:r>
        <w:rPr>
          <w:u w:val="single"/>
        </w:rPr>
        <w:t xml:space="preserve">Section 12 – Content of report: </w:t>
      </w:r>
      <w:r w:rsidR="007C43C2">
        <w:rPr>
          <w:u w:val="single"/>
        </w:rPr>
        <w:t>proportion of payments to small business suppliers relating to Peppol enabled invoices</w:t>
      </w:r>
    </w:p>
    <w:p w14:paraId="171EA3AC" w14:textId="2F874A68" w:rsidR="00400AFF" w:rsidRDefault="005371BB" w:rsidP="00014BBA">
      <w:pPr>
        <w:spacing w:before="240"/>
      </w:pPr>
      <w:r>
        <w:t xml:space="preserve">Section 12 requires an entity to include </w:t>
      </w:r>
      <w:r w:rsidR="00DE67A1">
        <w:t>in its payment times report the proportion</w:t>
      </w:r>
      <w:r w:rsidR="00B76C0F">
        <w:t>, expressed as a percentage,</w:t>
      </w:r>
      <w:r w:rsidR="00DE67A1">
        <w:t xml:space="preserve"> of payments made </w:t>
      </w:r>
      <w:r w:rsidR="00B76C0F">
        <w:t>to small business suppliers relating to Peppol enabled invoice</w:t>
      </w:r>
      <w:r w:rsidR="00072A68">
        <w:t>s</w:t>
      </w:r>
      <w:r w:rsidR="001360C1">
        <w:t xml:space="preserve"> for the reporting period to which the report relates. This section also prescribes the method </w:t>
      </w:r>
      <w:r w:rsidR="00C96F8F">
        <w:t xml:space="preserve">to </w:t>
      </w:r>
      <w:r w:rsidR="008C113D">
        <w:t xml:space="preserve">calculate this </w:t>
      </w:r>
      <w:r w:rsidR="00015A58">
        <w:t>proportion</w:t>
      </w:r>
      <w:r w:rsidR="00D41663">
        <w:t>.</w:t>
      </w:r>
    </w:p>
    <w:p w14:paraId="6DEB6328" w14:textId="1DC524EE" w:rsidR="001B57CB" w:rsidRDefault="001B57CB" w:rsidP="00014BBA">
      <w:pPr>
        <w:spacing w:before="240"/>
      </w:pPr>
      <w:r>
        <w:t xml:space="preserve">The Review included detailed analysis of </w:t>
      </w:r>
      <w:r w:rsidR="00675074">
        <w:t xml:space="preserve">the </w:t>
      </w:r>
      <w:r>
        <w:t>adoption</w:t>
      </w:r>
      <w:r w:rsidR="005F4213">
        <w:t xml:space="preserve"> </w:t>
      </w:r>
      <w:r w:rsidR="00675074">
        <w:t xml:space="preserve">of </w:t>
      </w:r>
      <w:r w:rsidR="004E3A30">
        <w:t>Peppol enabled invoices</w:t>
      </w:r>
      <w:r>
        <w:t xml:space="preserve"> in Australia and found </w:t>
      </w:r>
      <w:r w:rsidR="0008602F">
        <w:t xml:space="preserve">that </w:t>
      </w:r>
      <w:r>
        <w:t>a</w:t>
      </w:r>
      <w:r w:rsidR="0008602F">
        <w:t xml:space="preserve"> </w:t>
      </w:r>
      <w:r w:rsidR="00675074">
        <w:t>greater</w:t>
      </w:r>
      <w:r>
        <w:t xml:space="preserve"> uptake of electronic invoicing would facilitate </w:t>
      </w:r>
      <w:r w:rsidR="00194EE1">
        <w:t xml:space="preserve">faster payments to small business suppliers </w:t>
      </w:r>
      <w:r w:rsidR="00107A79">
        <w:t xml:space="preserve">by reducing administrative burdens and delays associated with paying invoices. </w:t>
      </w:r>
      <w:r w:rsidR="002A5031">
        <w:t>The Review agreed with stakeholders that information reported</w:t>
      </w:r>
      <w:r w:rsidR="00D23635">
        <w:t xml:space="preserve"> on the Register </w:t>
      </w:r>
      <w:r w:rsidR="009B232C">
        <w:t xml:space="preserve">should </w:t>
      </w:r>
      <w:r w:rsidR="00D23635">
        <w:t>identify entities that are Pe</w:t>
      </w:r>
      <w:r w:rsidR="003E76A6">
        <w:t xml:space="preserve">ppol enabled. </w:t>
      </w:r>
      <w:r w:rsidR="005E52EF">
        <w:t>Reporting</w:t>
      </w:r>
      <w:r w:rsidR="00E2113C">
        <w:t xml:space="preserve"> the </w:t>
      </w:r>
      <w:r w:rsidR="00B16F6A">
        <w:t>proportion of payment</w:t>
      </w:r>
      <w:r w:rsidR="005E52EF">
        <w:t xml:space="preserve"> amounts</w:t>
      </w:r>
      <w:r w:rsidR="00B16F6A">
        <w:t xml:space="preserve"> made to small businesses that </w:t>
      </w:r>
      <w:r w:rsidR="000459EA">
        <w:t>relate to Peppol</w:t>
      </w:r>
      <w:r w:rsidR="005E52EF">
        <w:t xml:space="preserve"> </w:t>
      </w:r>
      <w:r w:rsidR="000459EA">
        <w:t xml:space="preserve">enabled </w:t>
      </w:r>
      <w:r w:rsidR="0008406C">
        <w:t>invoice</w:t>
      </w:r>
      <w:r w:rsidR="00F327E5">
        <w:t>s</w:t>
      </w:r>
      <w:r w:rsidR="0008406C">
        <w:t xml:space="preserve"> </w:t>
      </w:r>
      <w:r w:rsidR="00F67796">
        <w:t>therefore</w:t>
      </w:r>
      <w:r w:rsidR="0008406C">
        <w:t xml:space="preserve"> </w:t>
      </w:r>
      <w:r>
        <w:t xml:space="preserve">provides valuable information on the </w:t>
      </w:r>
      <w:r w:rsidR="00970E3D">
        <w:t xml:space="preserve">relationship between </w:t>
      </w:r>
      <w:r w:rsidR="005E52EF">
        <w:t xml:space="preserve">the </w:t>
      </w:r>
      <w:r>
        <w:t xml:space="preserve">adoption of </w:t>
      </w:r>
      <w:r w:rsidR="00F327E5">
        <w:t>Peppol enabled invoices</w:t>
      </w:r>
      <w:r>
        <w:t xml:space="preserve"> and </w:t>
      </w:r>
      <w:r w:rsidR="00970F13">
        <w:t xml:space="preserve">payment outcomes for </w:t>
      </w:r>
      <w:r>
        <w:t>small business suppliers</w:t>
      </w:r>
      <w:r w:rsidR="005E52EF">
        <w:t>.</w:t>
      </w:r>
      <w:r w:rsidR="006E0E31">
        <w:t xml:space="preserve"> The information </w:t>
      </w:r>
      <w:r w:rsidR="006169A7">
        <w:t>reported under section 12 intends to</w:t>
      </w:r>
      <w:r w:rsidR="00FA29EA">
        <w:t xml:space="preserve"> </w:t>
      </w:r>
      <w:r w:rsidR="00D1224D">
        <w:t xml:space="preserve">highlight the use of electronic invoicing and </w:t>
      </w:r>
      <w:r w:rsidR="00FA29EA">
        <w:t xml:space="preserve">encourage </w:t>
      </w:r>
      <w:r w:rsidR="0000596F">
        <w:t>further</w:t>
      </w:r>
      <w:r w:rsidR="00FA29EA">
        <w:t xml:space="preserve"> uptake of</w:t>
      </w:r>
      <w:r w:rsidR="00D1224D">
        <w:t xml:space="preserve"> electronic invoicing.</w:t>
      </w:r>
    </w:p>
    <w:p w14:paraId="5363C2B8" w14:textId="030BDBED" w:rsidR="002D6BF8" w:rsidRDefault="00512F0E" w:rsidP="00014BBA">
      <w:pPr>
        <w:spacing w:before="240"/>
      </w:pPr>
      <w:r>
        <w:rPr>
          <w:i/>
          <w:iCs/>
        </w:rPr>
        <w:t xml:space="preserve">Method to calculate </w:t>
      </w:r>
      <w:r w:rsidR="007E7965">
        <w:rPr>
          <w:i/>
          <w:iCs/>
        </w:rPr>
        <w:t xml:space="preserve">the </w:t>
      </w:r>
      <w:r>
        <w:rPr>
          <w:i/>
          <w:iCs/>
        </w:rPr>
        <w:t>proportion</w:t>
      </w:r>
      <w:r w:rsidR="0002460A">
        <w:rPr>
          <w:i/>
          <w:iCs/>
        </w:rPr>
        <w:t xml:space="preserve"> </w:t>
      </w:r>
      <w:r w:rsidR="007E7965">
        <w:rPr>
          <w:i/>
          <w:iCs/>
        </w:rPr>
        <w:t xml:space="preserve">of </w:t>
      </w:r>
      <w:r w:rsidR="00503A18">
        <w:rPr>
          <w:i/>
          <w:iCs/>
        </w:rPr>
        <w:t>payments made to small business</w:t>
      </w:r>
      <w:r w:rsidR="0002460A">
        <w:rPr>
          <w:i/>
          <w:iCs/>
        </w:rPr>
        <w:t xml:space="preserve"> </w:t>
      </w:r>
      <w:r w:rsidR="006C7CBA">
        <w:rPr>
          <w:i/>
          <w:iCs/>
        </w:rPr>
        <w:t>suppliers</w:t>
      </w:r>
      <w:r w:rsidR="0002460A">
        <w:rPr>
          <w:i/>
          <w:iCs/>
        </w:rPr>
        <w:t xml:space="preserve"> relating to Peppol enabled invoices</w:t>
      </w:r>
    </w:p>
    <w:p w14:paraId="113663C1" w14:textId="78E26044" w:rsidR="00C7704B" w:rsidRDefault="00C7704B" w:rsidP="00014BBA">
      <w:pPr>
        <w:spacing w:before="240"/>
      </w:pPr>
      <w:r>
        <w:t xml:space="preserve">Subsection 12(2) sets out the method </w:t>
      </w:r>
      <w:r w:rsidR="009671CB">
        <w:t xml:space="preserve">by which </w:t>
      </w:r>
      <w:r w:rsidR="004940E9">
        <w:t>an entity determines the p</w:t>
      </w:r>
      <w:r w:rsidR="00C15794">
        <w:t>roportion</w:t>
      </w:r>
      <w:r w:rsidR="0091679A">
        <w:t xml:space="preserve"> of payments made to small business suppliers </w:t>
      </w:r>
      <w:r w:rsidR="0047044C">
        <w:t>that relate</w:t>
      </w:r>
      <w:r w:rsidR="0091679A">
        <w:t xml:space="preserve"> to Peppol enabled invoice</w:t>
      </w:r>
      <w:r w:rsidR="00072A68">
        <w:t>s for an entity for a reporting period</w:t>
      </w:r>
      <w:r w:rsidR="0091679A">
        <w:t>.</w:t>
      </w:r>
    </w:p>
    <w:p w14:paraId="44185A70" w14:textId="5449C275" w:rsidR="0091679A" w:rsidRDefault="001D6184" w:rsidP="00014BBA">
      <w:pPr>
        <w:spacing w:before="240"/>
      </w:pPr>
      <w:r>
        <w:t xml:space="preserve">The </w:t>
      </w:r>
      <w:r w:rsidR="000930BE">
        <w:t xml:space="preserve">proportion is calculated </w:t>
      </w:r>
      <w:r w:rsidR="00D52196">
        <w:t xml:space="preserve">for an entity for a reporting period </w:t>
      </w:r>
      <w:r w:rsidR="000930BE">
        <w:t>by adding</w:t>
      </w:r>
      <w:r w:rsidR="00CA415F">
        <w:t xml:space="preserve"> up</w:t>
      </w:r>
      <w:r w:rsidR="000930BE">
        <w:t xml:space="preserve"> the </w:t>
      </w:r>
      <w:r w:rsidR="00072A68">
        <w:t>total</w:t>
      </w:r>
      <w:r w:rsidR="000930BE">
        <w:t xml:space="preserve"> of all the payment </w:t>
      </w:r>
      <w:r w:rsidR="00A26217">
        <w:t xml:space="preserve">amounts in the small business payments dataset and </w:t>
      </w:r>
      <w:r w:rsidR="002E5166">
        <w:t>the total of</w:t>
      </w:r>
      <w:r w:rsidR="006D640F">
        <w:t xml:space="preserve"> </w:t>
      </w:r>
      <w:r w:rsidR="00A26217">
        <w:t>the</w:t>
      </w:r>
      <w:r w:rsidR="00CA415F">
        <w:t xml:space="preserve"> payment amounts in the small business payments </w:t>
      </w:r>
      <w:r w:rsidR="006D640F">
        <w:t>dataset</w:t>
      </w:r>
      <w:r w:rsidR="00B01642">
        <w:t xml:space="preserve"> that relate to a Peppol enabled </w:t>
      </w:r>
      <w:r w:rsidR="008241A4">
        <w:t>invo</w:t>
      </w:r>
      <w:r w:rsidR="00D63AFB">
        <w:t>ice</w:t>
      </w:r>
      <w:r w:rsidR="006D640F">
        <w:t>, and then applying the following formula:</w:t>
      </w:r>
    </w:p>
    <w:p w14:paraId="49FC2904" w14:textId="249EBF10" w:rsidR="006D640F" w:rsidRDefault="009D509D" w:rsidP="00014BBA">
      <w:pPr>
        <w:spacing w:before="240"/>
      </w:pPr>
      <m:oMathPara>
        <m:oMath>
          <m:f>
            <m:fPr>
              <m:ctrlPr>
                <w:rPr>
                  <w:rFonts w:ascii="Cambria Math" w:hAnsi="Cambria Math"/>
                  <w:i/>
                </w:rPr>
              </m:ctrlPr>
            </m:fPr>
            <m:num>
              <m:eqArr>
                <m:eqArrPr>
                  <m:ctrlPr>
                    <w:rPr>
                      <w:rFonts w:ascii="Cambria Math" w:hAnsi="Cambria Math"/>
                      <w:i/>
                    </w:rPr>
                  </m:ctrlPr>
                </m:eqArrPr>
                <m:e>
                  <m:r>
                    <w:rPr>
                      <w:rFonts w:ascii="Cambria Math" w:hAnsi="Cambria Math"/>
                    </w:rPr>
                    <m:t>aggregate of payment amounts in the small business payments</m:t>
                  </m:r>
                </m:e>
                <m:e>
                  <m:r>
                    <w:rPr>
                      <w:rFonts w:ascii="Cambria Math" w:hAnsi="Cambria Math"/>
                    </w:rPr>
                    <m:t>datset that relate to a Peppol enabled invoice for the reporting period</m:t>
                  </m:r>
                </m:e>
              </m:eqArr>
            </m:num>
            <m:den>
              <m:eqArr>
                <m:eqArrPr>
                  <m:ctrlPr>
                    <w:rPr>
                      <w:rFonts w:ascii="Cambria Math" w:hAnsi="Cambria Math"/>
                      <w:i/>
                    </w:rPr>
                  </m:ctrlPr>
                </m:eqArrPr>
                <m:e>
                  <m:r>
                    <w:rPr>
                      <w:rFonts w:ascii="Cambria Math" w:hAnsi="Cambria Math"/>
                    </w:rPr>
                    <m:t>aggregate of all payment amounts in the</m:t>
                  </m:r>
                </m:e>
                <m:e>
                  <m:r>
                    <w:rPr>
                      <w:rFonts w:ascii="Cambria Math" w:hAnsi="Cambria Math"/>
                    </w:rPr>
                    <m:t>small business payments dataset for the reporting period</m:t>
                  </m:r>
                </m:e>
              </m:eqArr>
            </m:den>
          </m:f>
        </m:oMath>
      </m:oMathPara>
    </w:p>
    <w:p w14:paraId="2DA12599" w14:textId="55E71B0C" w:rsidR="006D640F" w:rsidRPr="00C7704B" w:rsidRDefault="006D640F" w:rsidP="00014BBA">
      <w:pPr>
        <w:spacing w:before="240"/>
      </w:pPr>
      <w:r>
        <w:t xml:space="preserve">The </w:t>
      </w:r>
      <w:r w:rsidR="00DA50B1">
        <w:t xml:space="preserve">result of this division, expressed as a percentage, is the proportion of payments made to small business suppliers relating </w:t>
      </w:r>
      <w:r w:rsidR="00E17295">
        <w:t>to Peppol enabled invoices</w:t>
      </w:r>
      <w:r w:rsidR="00431EAD">
        <w:t>, which must be included in the entity’s payment times report</w:t>
      </w:r>
      <w:r w:rsidR="00886E82">
        <w:t xml:space="preserve"> for the reporting period</w:t>
      </w:r>
      <w:r w:rsidR="00431EAD">
        <w:t xml:space="preserve">. </w:t>
      </w:r>
    </w:p>
    <w:p w14:paraId="2390E8B1" w14:textId="56DC7BBA" w:rsidR="00843405" w:rsidRPr="00843405" w:rsidRDefault="00843405" w:rsidP="00361DD1">
      <w:pPr>
        <w:spacing w:before="240"/>
      </w:pPr>
      <w:r>
        <w:rPr>
          <w:u w:val="single"/>
        </w:rPr>
        <w:t>Section 1</w:t>
      </w:r>
      <w:r w:rsidR="00440392">
        <w:rPr>
          <w:u w:val="single"/>
        </w:rPr>
        <w:t>3</w:t>
      </w:r>
      <w:r>
        <w:rPr>
          <w:u w:val="single"/>
        </w:rPr>
        <w:t xml:space="preserve"> </w:t>
      </w:r>
      <w:r w:rsidR="00B86553">
        <w:rPr>
          <w:u w:val="single"/>
        </w:rPr>
        <w:t xml:space="preserve">– </w:t>
      </w:r>
      <w:r>
        <w:rPr>
          <w:u w:val="single"/>
        </w:rPr>
        <w:t>Content of report</w:t>
      </w:r>
      <w:r w:rsidR="00B86553">
        <w:rPr>
          <w:u w:val="single"/>
        </w:rPr>
        <w:t>:</w:t>
      </w:r>
      <w:r w:rsidR="00716FAB">
        <w:rPr>
          <w:u w:val="single"/>
        </w:rPr>
        <w:t xml:space="preserve"> small business </w:t>
      </w:r>
      <w:r w:rsidR="002E772F">
        <w:rPr>
          <w:u w:val="single"/>
        </w:rPr>
        <w:t xml:space="preserve">trade credit </w:t>
      </w:r>
      <w:r w:rsidR="00716FAB">
        <w:rPr>
          <w:u w:val="single"/>
        </w:rPr>
        <w:t xml:space="preserve">payment </w:t>
      </w:r>
      <w:r w:rsidR="00420873">
        <w:rPr>
          <w:u w:val="single"/>
        </w:rPr>
        <w:t xml:space="preserve">times and </w:t>
      </w:r>
      <w:r w:rsidR="00716FAB">
        <w:rPr>
          <w:u w:val="single"/>
        </w:rPr>
        <w:t>terms</w:t>
      </w:r>
      <w:r w:rsidR="00716FAB" w:rsidDel="00420873">
        <w:rPr>
          <w:u w:val="single"/>
        </w:rPr>
        <w:t xml:space="preserve"> </w:t>
      </w:r>
      <w:r w:rsidR="002E772F">
        <w:rPr>
          <w:u w:val="single"/>
        </w:rPr>
        <w:t>statistics</w:t>
      </w:r>
    </w:p>
    <w:p w14:paraId="6CBC0664" w14:textId="74D058B5" w:rsidR="00853C69" w:rsidRDefault="004A504B" w:rsidP="00361DD1">
      <w:pPr>
        <w:spacing w:before="240"/>
      </w:pPr>
      <w:r>
        <w:t>Section 1</w:t>
      </w:r>
      <w:r w:rsidR="00B84D0F">
        <w:t>3</w:t>
      </w:r>
      <w:r w:rsidR="00CD072F">
        <w:t xml:space="preserve"> </w:t>
      </w:r>
      <w:r w:rsidR="00AF2309">
        <w:t xml:space="preserve">requires an entity to include </w:t>
      </w:r>
      <w:r w:rsidR="00073A37">
        <w:t xml:space="preserve">specific information related to small business payment </w:t>
      </w:r>
      <w:r w:rsidR="00152618">
        <w:t xml:space="preserve">times and </w:t>
      </w:r>
      <w:r w:rsidR="00073A37">
        <w:t>terms</w:t>
      </w:r>
      <w:r w:rsidR="00073A37" w:rsidDel="00152618">
        <w:t xml:space="preserve"> </w:t>
      </w:r>
      <w:r w:rsidR="00AF2309">
        <w:t>in its payment times report</w:t>
      </w:r>
      <w:r w:rsidR="0027492C">
        <w:t xml:space="preserve"> for a reporting period</w:t>
      </w:r>
      <w:r w:rsidR="001F67F8">
        <w:t xml:space="preserve"> (including information </w:t>
      </w:r>
      <w:r w:rsidR="009C2432">
        <w:t xml:space="preserve">based on </w:t>
      </w:r>
      <w:r w:rsidR="00AC584D">
        <w:t>the</w:t>
      </w:r>
      <w:r w:rsidR="006B3ED6">
        <w:t xml:space="preserve"> entity’s</w:t>
      </w:r>
      <w:r w:rsidR="00AC584D">
        <w:t xml:space="preserve"> small business trade credit payments dataset for the reporting period</w:t>
      </w:r>
      <w:r w:rsidR="001F67F8">
        <w:t>)</w:t>
      </w:r>
      <w:r w:rsidR="006118F8">
        <w:t>.</w:t>
      </w:r>
      <w:r w:rsidR="00251AA6">
        <w:t xml:space="preserve"> </w:t>
      </w:r>
      <w:r w:rsidR="00C71F48">
        <w:t>Th</w:t>
      </w:r>
      <w:r w:rsidR="00492B41">
        <w:t>e</w:t>
      </w:r>
      <w:r w:rsidR="00C71F48">
        <w:t xml:space="preserve"> section also </w:t>
      </w:r>
      <w:r w:rsidR="009876FD">
        <w:t xml:space="preserve">prescribes </w:t>
      </w:r>
      <w:r w:rsidR="00392EC6">
        <w:t>the method</w:t>
      </w:r>
      <w:r w:rsidR="00DE3E92">
        <w:t>s</w:t>
      </w:r>
      <w:r w:rsidR="00392EC6">
        <w:t xml:space="preserve"> to</w:t>
      </w:r>
      <w:r w:rsidR="00DD790E">
        <w:t xml:space="preserve"> calculate </w:t>
      </w:r>
      <w:r w:rsidR="002D31B7">
        <w:t>median</w:t>
      </w:r>
      <w:r w:rsidR="00EC2087">
        <w:t xml:space="preserve"> payment time and to</w:t>
      </w:r>
      <w:r w:rsidR="00392EC6">
        <w:t xml:space="preserve"> create a small business trade credit payments dataset</w:t>
      </w:r>
      <w:r w:rsidR="00697B68">
        <w:t xml:space="preserve"> for the reporting period</w:t>
      </w:r>
      <w:r w:rsidR="00AC584D">
        <w:t xml:space="preserve"> for the entity</w:t>
      </w:r>
      <w:r w:rsidR="00392EC6">
        <w:t>.</w:t>
      </w:r>
      <w:r w:rsidR="00375511">
        <w:t xml:space="preserve"> Th</w:t>
      </w:r>
      <w:r w:rsidR="00EE0417">
        <w:t>is</w:t>
      </w:r>
      <w:r w:rsidR="00375511">
        <w:t xml:space="preserve"> dataset is a subset of the small business payments dataset (which was calculated in subsection 11(4), as described earlier in this Explanatory Statement).</w:t>
      </w:r>
    </w:p>
    <w:p w14:paraId="4F3D92DD" w14:textId="2AA7DAF7" w:rsidR="00853C69" w:rsidRPr="00B82D11" w:rsidRDefault="0025015C" w:rsidP="00361DD1">
      <w:pPr>
        <w:spacing w:before="240"/>
        <w:rPr>
          <w:i/>
          <w:iCs/>
        </w:rPr>
      </w:pPr>
      <w:r>
        <w:rPr>
          <w:i/>
          <w:iCs/>
        </w:rPr>
        <w:t>Method to create a s</w:t>
      </w:r>
      <w:r w:rsidR="00B82D11">
        <w:rPr>
          <w:i/>
          <w:iCs/>
        </w:rPr>
        <w:t>mall business trade credit payments dataset</w:t>
      </w:r>
    </w:p>
    <w:p w14:paraId="12F440AC" w14:textId="21E80C6A" w:rsidR="00332F82" w:rsidRDefault="00D1292C" w:rsidP="00361DD1">
      <w:pPr>
        <w:spacing w:before="240"/>
      </w:pPr>
      <w:r>
        <w:t xml:space="preserve">A small business trade credit payments dataset </w:t>
      </w:r>
      <w:r w:rsidR="006210FD">
        <w:t xml:space="preserve">for a reporting period for </w:t>
      </w:r>
      <w:r w:rsidR="00346DE2">
        <w:t xml:space="preserve">the entity </w:t>
      </w:r>
      <w:r w:rsidR="00B41072">
        <w:t xml:space="preserve">is </w:t>
      </w:r>
      <w:r w:rsidR="00C8047E">
        <w:t>required</w:t>
      </w:r>
      <w:r w:rsidR="00B41072">
        <w:t xml:space="preserve"> to </w:t>
      </w:r>
      <w:r w:rsidR="0054505D">
        <w:t>determine</w:t>
      </w:r>
      <w:r w:rsidR="00D53BC3">
        <w:t xml:space="preserve"> </w:t>
      </w:r>
      <w:r w:rsidR="00702644">
        <w:t>certain information prescribed un</w:t>
      </w:r>
      <w:r w:rsidR="004A74FA">
        <w:t>der subsection</w:t>
      </w:r>
      <w:r w:rsidR="00152618">
        <w:t>s</w:t>
      </w:r>
      <w:r w:rsidR="004A74FA">
        <w:t xml:space="preserve"> 1</w:t>
      </w:r>
      <w:r w:rsidR="009C3169">
        <w:t>3</w:t>
      </w:r>
      <w:r w:rsidR="004A74FA">
        <w:t>(1)</w:t>
      </w:r>
      <w:r w:rsidR="00152618">
        <w:t xml:space="preserve"> and (2)</w:t>
      </w:r>
      <w:r w:rsidR="00702644">
        <w:t>.</w:t>
      </w:r>
    </w:p>
    <w:p w14:paraId="08D26014" w14:textId="5FA0E9FD" w:rsidR="00332F82" w:rsidRDefault="00332F82" w:rsidP="00332F82">
      <w:pPr>
        <w:spacing w:before="240"/>
      </w:pPr>
      <w:r>
        <w:t>Subsection 1</w:t>
      </w:r>
      <w:r w:rsidR="009C3169">
        <w:t>3</w:t>
      </w:r>
      <w:r>
        <w:t>(</w:t>
      </w:r>
      <w:r w:rsidR="00EC4A74">
        <w:t>3</w:t>
      </w:r>
      <w:r>
        <w:t xml:space="preserve">) provides that there are </w:t>
      </w:r>
      <w:r w:rsidR="009C3169">
        <w:t>three</w:t>
      </w:r>
      <w:r>
        <w:t xml:space="preserve"> steps to create a </w:t>
      </w:r>
      <w:r w:rsidR="0054505D">
        <w:t>small business trade credit</w:t>
      </w:r>
      <w:r>
        <w:t xml:space="preserve"> payments dataset for a reporting period for the entity.</w:t>
      </w:r>
    </w:p>
    <w:p w14:paraId="247B14C8" w14:textId="5920A1EC" w:rsidR="00332F82" w:rsidRDefault="00D1370E" w:rsidP="00361DD1">
      <w:pPr>
        <w:spacing w:before="240"/>
      </w:pPr>
      <w:r>
        <w:t>The first step</w:t>
      </w:r>
      <w:r w:rsidR="007779C6">
        <w:t xml:space="preserve"> requires</w:t>
      </w:r>
      <w:r w:rsidR="00377F89">
        <w:t xml:space="preserve"> all payments from the small business payments dataset</w:t>
      </w:r>
      <w:r w:rsidR="006D4EC7">
        <w:t xml:space="preserve"> for the reporting period for the entity to be included in the dataset.</w:t>
      </w:r>
    </w:p>
    <w:p w14:paraId="3E91E0A6" w14:textId="0BA474D1" w:rsidR="009A39A6" w:rsidRDefault="006D4EC7" w:rsidP="00361DD1">
      <w:pPr>
        <w:spacing w:before="240"/>
      </w:pPr>
      <w:r>
        <w:t xml:space="preserve">The </w:t>
      </w:r>
      <w:r w:rsidR="00100A8F">
        <w:t>subsequent</w:t>
      </w:r>
      <w:r>
        <w:t xml:space="preserve"> step</w:t>
      </w:r>
      <w:r w:rsidR="00100A8F">
        <w:t>s</w:t>
      </w:r>
      <w:r w:rsidR="002D519E">
        <w:t xml:space="preserve"> </w:t>
      </w:r>
      <w:r w:rsidR="007216FA">
        <w:t>exclude the following payments from the dataset</w:t>
      </w:r>
      <w:r w:rsidR="0056595C">
        <w:t xml:space="preserve"> to reduce the burden of reporting</w:t>
      </w:r>
      <w:r w:rsidR="009A39A6">
        <w:t>:</w:t>
      </w:r>
    </w:p>
    <w:p w14:paraId="2E37E75A" w14:textId="659C9EA9" w:rsidR="00936C51" w:rsidRDefault="00F618BD" w:rsidP="003713A5">
      <w:pPr>
        <w:pStyle w:val="Bullet"/>
      </w:pPr>
      <w:r>
        <w:t xml:space="preserve">each payment </w:t>
      </w:r>
      <w:r w:rsidR="00023BAD">
        <w:t>that was not made under a trade credit arrangement</w:t>
      </w:r>
      <w:r w:rsidR="003C3681">
        <w:t xml:space="preserve"> (</w:t>
      </w:r>
      <w:r w:rsidR="00B70198">
        <w:t>as these</w:t>
      </w:r>
      <w:r w:rsidR="00886513">
        <w:t xml:space="preserve"> payments should not be included in the dataset as</w:t>
      </w:r>
      <w:r w:rsidR="005043FF">
        <w:t xml:space="preserve"> </w:t>
      </w:r>
      <w:r w:rsidR="005557D4">
        <w:t xml:space="preserve">the </w:t>
      </w:r>
      <w:r w:rsidR="005043FF">
        <w:t>payment</w:t>
      </w:r>
      <w:r w:rsidR="005557D4">
        <w:t>s</w:t>
      </w:r>
      <w:r w:rsidR="005043FF">
        <w:t xml:space="preserve"> for the supply of a good or service </w:t>
      </w:r>
      <w:r w:rsidR="00690E2E">
        <w:t>were made</w:t>
      </w:r>
      <w:r w:rsidR="00A679E4">
        <w:t xml:space="preserve"> before or on the same day as the supply</w:t>
      </w:r>
      <w:r w:rsidR="003C3681">
        <w:t>)</w:t>
      </w:r>
      <w:r w:rsidR="00023BAD">
        <w:t>;</w:t>
      </w:r>
      <w:r w:rsidR="00484F9B">
        <w:t xml:space="preserve"> and</w:t>
      </w:r>
    </w:p>
    <w:p w14:paraId="4040834F" w14:textId="57D3DB7E" w:rsidR="003713A5" w:rsidRDefault="003713A5" w:rsidP="003713A5">
      <w:pPr>
        <w:pStyle w:val="Bullet"/>
      </w:pPr>
      <w:r>
        <w:t xml:space="preserve">each payment </w:t>
      </w:r>
      <w:r w:rsidR="00B17BB4">
        <w:t>that is a deposit</w:t>
      </w:r>
      <w:r w:rsidR="006A3563">
        <w:t xml:space="preserve"> (</w:t>
      </w:r>
      <w:r w:rsidR="00B732D4">
        <w:t>as these payments are made prior to the supply of a good or service</w:t>
      </w:r>
      <w:r w:rsidR="006A3563">
        <w:t>)</w:t>
      </w:r>
      <w:r w:rsidR="00484F9B">
        <w:t>.</w:t>
      </w:r>
    </w:p>
    <w:p w14:paraId="05B7E33A" w14:textId="51AA87CE" w:rsidR="00AE4254" w:rsidRDefault="00AE4254" w:rsidP="00C8047E">
      <w:pPr>
        <w:pStyle w:val="Bullet"/>
        <w:numPr>
          <w:ilvl w:val="0"/>
          <w:numId w:val="0"/>
        </w:numPr>
      </w:pPr>
      <w:r>
        <w:t>The resulting dataset is the small business trade credit payments dataset.</w:t>
      </w:r>
    </w:p>
    <w:p w14:paraId="38B14AA5" w14:textId="35BF6EBC" w:rsidR="00B2528F" w:rsidRDefault="00E1725C" w:rsidP="00361DD1">
      <w:pPr>
        <w:spacing w:before="240"/>
      </w:pPr>
      <w:r>
        <w:rPr>
          <w:i/>
          <w:iCs/>
        </w:rPr>
        <w:t xml:space="preserve">Information to be included in </w:t>
      </w:r>
      <w:r w:rsidR="001A40E8">
        <w:rPr>
          <w:i/>
          <w:iCs/>
        </w:rPr>
        <w:t>a</w:t>
      </w:r>
      <w:r>
        <w:rPr>
          <w:i/>
          <w:iCs/>
        </w:rPr>
        <w:t xml:space="preserve"> report</w:t>
      </w:r>
    </w:p>
    <w:p w14:paraId="1C1DFA8E" w14:textId="64C94002" w:rsidR="00793A61" w:rsidRDefault="00DC1E23" w:rsidP="00361DD1">
      <w:pPr>
        <w:spacing w:before="240"/>
      </w:pPr>
      <w:r>
        <w:t>Subsection</w:t>
      </w:r>
      <w:r w:rsidR="0088334D">
        <w:t>s</w:t>
      </w:r>
      <w:r>
        <w:t xml:space="preserve"> 1</w:t>
      </w:r>
      <w:r w:rsidR="00484F9B">
        <w:t>3</w:t>
      </w:r>
      <w:r>
        <w:t>(1)</w:t>
      </w:r>
      <w:r w:rsidR="0088334D">
        <w:t xml:space="preserve"> and (2)</w:t>
      </w:r>
      <w:r w:rsidR="00DA29F6">
        <w:t xml:space="preserve"> require </w:t>
      </w:r>
      <w:r w:rsidR="001571AB">
        <w:t xml:space="preserve">an entity to include </w:t>
      </w:r>
      <w:r w:rsidR="00974FA3">
        <w:t xml:space="preserve">specific </w:t>
      </w:r>
      <w:r w:rsidR="005D0A38">
        <w:t xml:space="preserve">payment </w:t>
      </w:r>
      <w:r w:rsidR="00DA7207">
        <w:t xml:space="preserve">times and </w:t>
      </w:r>
      <w:r w:rsidR="005D0A38">
        <w:t>terms information</w:t>
      </w:r>
      <w:r w:rsidR="00900039">
        <w:t xml:space="preserve"> for small business suppliers</w:t>
      </w:r>
      <w:r w:rsidR="005D0A38">
        <w:t xml:space="preserve"> </w:t>
      </w:r>
      <w:r w:rsidR="00484290">
        <w:t>(</w:t>
      </w:r>
      <w:r w:rsidR="001331BD">
        <w:t xml:space="preserve">payment </w:t>
      </w:r>
      <w:r w:rsidR="00DA7207">
        <w:t xml:space="preserve">time and </w:t>
      </w:r>
      <w:r w:rsidR="001331BD">
        <w:t>term</w:t>
      </w:r>
      <w:r w:rsidR="001331BD" w:rsidDel="00DA7207">
        <w:t xml:space="preserve"> </w:t>
      </w:r>
      <w:r w:rsidR="001331BD">
        <w:t xml:space="preserve">metrics </w:t>
      </w:r>
      <w:r w:rsidR="00F36E5E">
        <w:t>based or derived from</w:t>
      </w:r>
      <w:r w:rsidR="00484290">
        <w:t xml:space="preserve"> the small business trade credit payments dataset) </w:t>
      </w:r>
      <w:r w:rsidR="001571AB">
        <w:t>in its payment times report</w:t>
      </w:r>
      <w:r w:rsidR="00312EC3">
        <w:t xml:space="preserve"> for a reporting period</w:t>
      </w:r>
      <w:r w:rsidR="00974FA3">
        <w:t>.</w:t>
      </w:r>
      <w:r w:rsidR="008B7721">
        <w:t xml:space="preserve"> This information provides </w:t>
      </w:r>
      <w:r w:rsidR="00484290">
        <w:t>a comprehensive</w:t>
      </w:r>
      <w:r w:rsidR="00793A61">
        <w:t xml:space="preserve"> </w:t>
      </w:r>
      <w:r w:rsidR="00484290">
        <w:t>overview</w:t>
      </w:r>
      <w:r w:rsidR="00793A61">
        <w:t xml:space="preserve"> of the entity’s payment </w:t>
      </w:r>
      <w:r w:rsidR="00DA7207">
        <w:t xml:space="preserve">times and </w:t>
      </w:r>
      <w:r w:rsidR="00E243B4">
        <w:t>terms</w:t>
      </w:r>
      <w:r w:rsidR="00E243B4" w:rsidDel="00DA7207">
        <w:t xml:space="preserve"> </w:t>
      </w:r>
      <w:r w:rsidR="00484290">
        <w:t>for small business suppliers</w:t>
      </w:r>
      <w:r w:rsidR="000F1E86">
        <w:t xml:space="preserve"> during the reporting period</w:t>
      </w:r>
      <w:r w:rsidR="00A2002E">
        <w:t>,</w:t>
      </w:r>
      <w:r w:rsidR="008D119C">
        <w:t xml:space="preserve"> including</w:t>
      </w:r>
      <w:r w:rsidR="00A2002E">
        <w:t xml:space="preserve"> providing users of the report with transparency </w:t>
      </w:r>
      <w:r w:rsidR="00273903">
        <w:t>on</w:t>
      </w:r>
      <w:r w:rsidR="00D7701C">
        <w:t xml:space="preserve"> </w:t>
      </w:r>
      <w:r w:rsidR="00A2002E">
        <w:t>how quickly</w:t>
      </w:r>
      <w:r w:rsidR="00EE1D23">
        <w:t xml:space="preserve"> small business supplier payments were made </w:t>
      </w:r>
      <w:r w:rsidR="006B439C">
        <w:t>during the reporting period</w:t>
      </w:r>
      <w:r w:rsidR="00793A61">
        <w:t xml:space="preserve">. </w:t>
      </w:r>
    </w:p>
    <w:p w14:paraId="1E70442E" w14:textId="24352680" w:rsidR="00286D92" w:rsidRDefault="00286D92" w:rsidP="00361DD1">
      <w:pPr>
        <w:spacing w:before="240"/>
      </w:pPr>
      <w:r>
        <w:t>Paragraph 13(1)(a) requires an entity to report the</w:t>
      </w:r>
      <w:r w:rsidR="00917068">
        <w:t xml:space="preserve"> total number </w:t>
      </w:r>
      <w:r w:rsidR="009D3706">
        <w:t>of payments</w:t>
      </w:r>
      <w:r>
        <w:t xml:space="preserve"> in the small business trade credit payments dataset relative to </w:t>
      </w:r>
      <w:r w:rsidR="00CF04D9">
        <w:t xml:space="preserve">the total number of payments </w:t>
      </w:r>
      <w:r>
        <w:t>in the small business dataset. Expressed as a percentage, this proportion allows the Regulator to monitor payments in the small business dataset that are either not made under a trade credit arrangement (for example, prepayments, point of sale payments and other arrangements where the entity can make a payment for a good or service supplied by a small business supplier before or on the same calendar day as the supply) or are deposits (made before the supply of a good or service). For example, an entity reports that 70 per cent</w:t>
      </w:r>
      <w:r w:rsidR="000F3CBA">
        <w:t xml:space="preserve"> of payments</w:t>
      </w:r>
      <w:r w:rsidR="00260AC4">
        <w:t xml:space="preserve"> </w:t>
      </w:r>
      <w:r>
        <w:t xml:space="preserve">in </w:t>
      </w:r>
      <w:r w:rsidR="00635858">
        <w:t xml:space="preserve">a reporting period in </w:t>
      </w:r>
      <w:r>
        <w:t xml:space="preserve">the small business payments dataset </w:t>
      </w:r>
      <w:r w:rsidR="003165BE">
        <w:t>are</w:t>
      </w:r>
      <w:r>
        <w:t xml:space="preserve"> payments in the small business trade credit payments dataset. This means that 30 per cent of payments in the small business payments </w:t>
      </w:r>
      <w:r w:rsidR="006960AE">
        <w:t>dataset</w:t>
      </w:r>
      <w:r>
        <w:t xml:space="preserve"> for the reporting period w</w:t>
      </w:r>
      <w:r w:rsidR="00480DEE">
        <w:t>ere</w:t>
      </w:r>
      <w:r>
        <w:t xml:space="preserve"> either not made under a trade credit arrangement or w</w:t>
      </w:r>
      <w:r w:rsidR="00783A79">
        <w:t>ere</w:t>
      </w:r>
      <w:r>
        <w:t xml:space="preserve"> a deposit payment.</w:t>
      </w:r>
    </w:p>
    <w:p w14:paraId="58D05073" w14:textId="727E6BA6" w:rsidR="00545A45" w:rsidRDefault="00545A45" w:rsidP="00361DD1">
      <w:pPr>
        <w:spacing w:before="240"/>
      </w:pPr>
      <w:r>
        <w:t>Paragraphs 1</w:t>
      </w:r>
      <w:r w:rsidR="00484F9B">
        <w:t>3</w:t>
      </w:r>
      <w:r>
        <w:t>(1)(</w:t>
      </w:r>
      <w:r w:rsidR="008D4E13">
        <w:t>b</w:t>
      </w:r>
      <w:r>
        <w:t xml:space="preserve">) to (e) </w:t>
      </w:r>
      <w:r w:rsidR="00286D92">
        <w:t xml:space="preserve">also </w:t>
      </w:r>
      <w:r w:rsidR="00F62724">
        <w:t xml:space="preserve">require </w:t>
      </w:r>
      <w:r w:rsidR="006579B2">
        <w:t xml:space="preserve">an entity </w:t>
      </w:r>
      <w:r w:rsidR="004E0AA2">
        <w:t>to</w:t>
      </w:r>
      <w:r w:rsidR="006579B2">
        <w:t xml:space="preserve"> report the following</w:t>
      </w:r>
      <w:r w:rsidR="00C632CE">
        <w:t xml:space="preserve"> payment times information</w:t>
      </w:r>
      <w:r w:rsidR="006579B2">
        <w:t>, expressed as a number of calendar days</w:t>
      </w:r>
      <w:r w:rsidR="00D346FB">
        <w:t>,</w:t>
      </w:r>
      <w:r w:rsidR="00340BFA">
        <w:t xml:space="preserve"> for all payments </w:t>
      </w:r>
      <w:r w:rsidR="00706FF7">
        <w:t xml:space="preserve">(that discharged an invoice or obligation in full) </w:t>
      </w:r>
      <w:r w:rsidR="00340BFA">
        <w:t>included in th</w:t>
      </w:r>
      <w:r w:rsidR="00127F9E">
        <w:t>e small business trade credit payments dataset</w:t>
      </w:r>
      <w:r w:rsidR="008C1C03">
        <w:t xml:space="preserve"> for the reporting perio</w:t>
      </w:r>
      <w:r w:rsidR="00276E86">
        <w:t>d for the entity</w:t>
      </w:r>
      <w:r w:rsidR="009464FB">
        <w:t>:</w:t>
      </w:r>
    </w:p>
    <w:p w14:paraId="4EF465A2" w14:textId="2F3A5F1D" w:rsidR="003D1842" w:rsidRDefault="00912BCC" w:rsidP="00912BCC">
      <w:pPr>
        <w:pStyle w:val="Bullet"/>
      </w:pPr>
      <w:r>
        <w:t>t</w:t>
      </w:r>
      <w:r w:rsidR="003D1842">
        <w:t xml:space="preserve">he </w:t>
      </w:r>
      <w:r w:rsidR="003D1842" w:rsidDel="00586070">
        <w:t xml:space="preserve">average </w:t>
      </w:r>
      <w:r w:rsidR="003D1842">
        <w:t>payment time</w:t>
      </w:r>
      <w:r w:rsidR="00691AB3">
        <w:t xml:space="preserve"> that represents the statistical mean</w:t>
      </w:r>
      <w:r w:rsidR="00586070">
        <w:t xml:space="preserve"> (i.e. the average payment time)</w:t>
      </w:r>
      <w:r w:rsidR="003D1842">
        <w:t>;</w:t>
      </w:r>
    </w:p>
    <w:p w14:paraId="00524E70" w14:textId="5113BC88" w:rsidR="003D1842" w:rsidRDefault="003D1842" w:rsidP="003D1842">
      <w:pPr>
        <w:pStyle w:val="Bullet"/>
      </w:pPr>
      <w:r>
        <w:t>the median payment time</w:t>
      </w:r>
      <w:r w:rsidR="009B5407">
        <w:t xml:space="preserve"> (</w:t>
      </w:r>
      <w:r w:rsidR="000E0DAF">
        <w:t>for clarity, subsection 1</w:t>
      </w:r>
      <w:r w:rsidR="00CA014A">
        <w:t>3</w:t>
      </w:r>
      <w:r w:rsidR="000E0DAF">
        <w:t>(</w:t>
      </w:r>
      <w:r w:rsidR="00E6279B">
        <w:t>4</w:t>
      </w:r>
      <w:r w:rsidR="000E0DAF">
        <w:t xml:space="preserve">) provides that the median payment time is the average of the two median payment times </w:t>
      </w:r>
      <w:r w:rsidR="009B5407">
        <w:t>if there is an even number of payment</w:t>
      </w:r>
      <w:r w:rsidR="00DB5B17">
        <w:t xml:space="preserve"> time</w:t>
      </w:r>
      <w:r w:rsidR="009B5407">
        <w:t>s</w:t>
      </w:r>
      <w:r w:rsidR="000E0DAF">
        <w:t xml:space="preserve"> in the dataset</w:t>
      </w:r>
      <w:r w:rsidR="009B5407">
        <w:t>)</w:t>
      </w:r>
      <w:r>
        <w:t>;</w:t>
      </w:r>
    </w:p>
    <w:p w14:paraId="43B9AEC2" w14:textId="5971210D" w:rsidR="003D1842" w:rsidRDefault="00BC2A0F" w:rsidP="003D1842">
      <w:pPr>
        <w:pStyle w:val="Bullet"/>
      </w:pPr>
      <w:r>
        <w:t xml:space="preserve">the payment time that is </w:t>
      </w:r>
      <w:r w:rsidR="003D1842">
        <w:t xml:space="preserve">the </w:t>
      </w:r>
      <w:r w:rsidR="00F97DDB">
        <w:t>80</w:t>
      </w:r>
      <w:r w:rsidR="00F97DDB" w:rsidRPr="00F97DDB">
        <w:rPr>
          <w:vertAlign w:val="superscript"/>
        </w:rPr>
        <w:t>th</w:t>
      </w:r>
      <w:r w:rsidR="00F97DDB">
        <w:t xml:space="preserve"> percentile of all payment</w:t>
      </w:r>
      <w:r>
        <w:t xml:space="preserve"> times</w:t>
      </w:r>
      <w:r w:rsidR="00F97DDB">
        <w:t xml:space="preserve"> (ordered from </w:t>
      </w:r>
      <w:r w:rsidR="00C760BD">
        <w:t xml:space="preserve">fastest </w:t>
      </w:r>
      <w:r w:rsidR="00F97DDB">
        <w:t xml:space="preserve">to </w:t>
      </w:r>
      <w:r w:rsidR="00C760BD">
        <w:t>slowest</w:t>
      </w:r>
      <w:r w:rsidR="00F97DDB">
        <w:t>); and</w:t>
      </w:r>
    </w:p>
    <w:p w14:paraId="6EBCF083" w14:textId="2EA57815" w:rsidR="00F97DDB" w:rsidRDefault="00F97DDB" w:rsidP="003D1842">
      <w:pPr>
        <w:pStyle w:val="Bullet"/>
      </w:pPr>
      <w:r>
        <w:t>the</w:t>
      </w:r>
      <w:r w:rsidR="00BC2A0F">
        <w:t xml:space="preserve"> payment time that is </w:t>
      </w:r>
      <w:r>
        <w:t>the 95</w:t>
      </w:r>
      <w:r w:rsidRPr="00F97DDB">
        <w:rPr>
          <w:vertAlign w:val="superscript"/>
        </w:rPr>
        <w:t>th</w:t>
      </w:r>
      <w:r>
        <w:t xml:space="preserve"> percentile of all payment</w:t>
      </w:r>
      <w:r w:rsidR="00BC2A0F">
        <w:t xml:space="preserve"> times</w:t>
      </w:r>
      <w:r>
        <w:t xml:space="preserve"> (ordered from </w:t>
      </w:r>
      <w:r w:rsidR="00C760BD">
        <w:t xml:space="preserve">fastest </w:t>
      </w:r>
      <w:r>
        <w:t xml:space="preserve">to </w:t>
      </w:r>
      <w:r w:rsidR="00C760BD">
        <w:t>slowest</w:t>
      </w:r>
      <w:r>
        <w:t>)</w:t>
      </w:r>
      <w:r w:rsidR="003216A6">
        <w:t>.</w:t>
      </w:r>
    </w:p>
    <w:p w14:paraId="224BDECF" w14:textId="00DACB31" w:rsidR="00E46B6E" w:rsidRDefault="00701923" w:rsidP="008257DD">
      <w:pPr>
        <w:spacing w:before="240"/>
      </w:pPr>
      <w:r>
        <w:t xml:space="preserve">The Instrument does </w:t>
      </w:r>
      <w:r w:rsidR="00A903C6">
        <w:t>not</w:t>
      </w:r>
      <w:r>
        <w:t xml:space="preserve"> </w:t>
      </w:r>
      <w:r w:rsidR="00A903C6">
        <w:t>prescribe a</w:t>
      </w:r>
      <w:r w:rsidR="002B2FC4">
        <w:t xml:space="preserve"> method to calculate the 80</w:t>
      </w:r>
      <w:r w:rsidR="002B2FC4" w:rsidRPr="002B2FC4">
        <w:rPr>
          <w:vertAlign w:val="superscript"/>
        </w:rPr>
        <w:t>th</w:t>
      </w:r>
      <w:r w:rsidR="002B2FC4">
        <w:t xml:space="preserve"> percentile of all payment times </w:t>
      </w:r>
      <w:r w:rsidR="00F30459">
        <w:t>or</w:t>
      </w:r>
      <w:r w:rsidR="002B2FC4">
        <w:t xml:space="preserve"> the 95</w:t>
      </w:r>
      <w:r w:rsidR="002B2FC4" w:rsidRPr="002B2FC4">
        <w:rPr>
          <w:vertAlign w:val="superscript"/>
        </w:rPr>
        <w:t>th</w:t>
      </w:r>
      <w:r w:rsidR="002B2FC4">
        <w:t xml:space="preserve"> percentile of all payment times</w:t>
      </w:r>
      <w:r w:rsidR="00DE2853">
        <w:t>.</w:t>
      </w:r>
      <w:r w:rsidR="00415847">
        <w:t xml:space="preserve"> </w:t>
      </w:r>
      <w:r w:rsidR="00A903C6">
        <w:t>However, i</w:t>
      </w:r>
      <w:r>
        <w:t>t</w:t>
      </w:r>
      <w:r w:rsidR="00415847">
        <w:t xml:space="preserve"> is </w:t>
      </w:r>
      <w:r w:rsidR="00F76F69">
        <w:t>intended</w:t>
      </w:r>
      <w:r w:rsidR="00415847">
        <w:t xml:space="preserve"> that the Regulator will </w:t>
      </w:r>
      <w:r>
        <w:t xml:space="preserve">publish guidance </w:t>
      </w:r>
      <w:r w:rsidR="008D2BF7">
        <w:t xml:space="preserve">to assist entities with </w:t>
      </w:r>
      <w:r w:rsidR="00B92051">
        <w:t>calculating this information</w:t>
      </w:r>
      <w:r w:rsidR="00F41D6A">
        <w:t xml:space="preserve">, noting </w:t>
      </w:r>
      <w:r w:rsidR="00E846EE">
        <w:t>that</w:t>
      </w:r>
      <w:r w:rsidR="00F41D6A">
        <w:t xml:space="preserve"> there are multiple methods </w:t>
      </w:r>
      <w:r w:rsidR="00EB566D">
        <w:t xml:space="preserve">which can be used </w:t>
      </w:r>
      <w:r w:rsidR="00F41D6A">
        <w:t xml:space="preserve">to calculate a </w:t>
      </w:r>
      <w:r w:rsidR="00F11615">
        <w:t>percentile</w:t>
      </w:r>
      <w:r w:rsidR="00F41D6A">
        <w:t xml:space="preserve"> and</w:t>
      </w:r>
      <w:r w:rsidR="008343D3">
        <w:t xml:space="preserve"> </w:t>
      </w:r>
      <w:r w:rsidR="00141DC8">
        <w:t>a range of</w:t>
      </w:r>
      <w:r w:rsidR="008343D3">
        <w:t xml:space="preserve"> statistical software available to entities for calculation purposes</w:t>
      </w:r>
      <w:r w:rsidR="00B92051">
        <w:t>.</w:t>
      </w:r>
    </w:p>
    <w:p w14:paraId="3095DB34" w14:textId="7F3C0C6A" w:rsidR="006A057E" w:rsidRDefault="00286D92" w:rsidP="008257DD">
      <w:pPr>
        <w:spacing w:before="240"/>
      </w:pPr>
      <w:r>
        <w:t>Under subparagraph 1</w:t>
      </w:r>
      <w:r w:rsidR="00B24AD5">
        <w:t>3</w:t>
      </w:r>
      <w:r>
        <w:t>(1)(</w:t>
      </w:r>
      <w:r w:rsidR="00B5240E">
        <w:t>f</w:t>
      </w:r>
      <w:r>
        <w:t>)(i), an entity is also required to report the payments in the small business trade credit payments dataset that discharge</w:t>
      </w:r>
      <w:r w:rsidR="007B7662">
        <w:t>d</w:t>
      </w:r>
      <w:r>
        <w:t xml:space="preserve"> an invoice or obligation in full (</w:t>
      </w:r>
      <w:r w:rsidR="00D80A28">
        <w:t xml:space="preserve">where </w:t>
      </w:r>
      <w:r w:rsidR="0028621E">
        <w:t xml:space="preserve">the payment time </w:t>
      </w:r>
      <w:r w:rsidR="00610246">
        <w:t>did not exceed</w:t>
      </w:r>
      <w:r w:rsidR="0028621E">
        <w:t xml:space="preserve"> the payment term</w:t>
      </w:r>
      <w:r>
        <w:t>) relative to all payments in the small business trade credit payments dataset that discharge</w:t>
      </w:r>
      <w:r w:rsidR="007B7662">
        <w:t>d</w:t>
      </w:r>
      <w:r>
        <w:t xml:space="preserve"> an invoice or obligation in full. This is expressed as a percentage. </w:t>
      </w:r>
    </w:p>
    <w:p w14:paraId="1B27AB4B" w14:textId="76A0FE08" w:rsidR="007F67D4" w:rsidRDefault="00286D92" w:rsidP="00F37B16">
      <w:pPr>
        <w:spacing w:before="240"/>
      </w:pPr>
      <w:r>
        <w:t>It provides users of an entity’s reports with an understanding of the proportion of payments in the dataset that discharge</w:t>
      </w:r>
      <w:r w:rsidR="007B7662">
        <w:t>d</w:t>
      </w:r>
      <w:r>
        <w:t xml:space="preserve"> invoices or obligations in full </w:t>
      </w:r>
      <w:r w:rsidR="00CE7D53">
        <w:t>(within the payment term)</w:t>
      </w:r>
      <w:r w:rsidR="00763D5B">
        <w:t>. It also includes</w:t>
      </w:r>
      <w:r w:rsidR="00F37B16">
        <w:t xml:space="preserve"> </w:t>
      </w:r>
      <w:r>
        <w:t>the proportion of payments that discharge</w:t>
      </w:r>
      <w:r w:rsidR="00443655">
        <w:t>d</w:t>
      </w:r>
      <w:r>
        <w:t xml:space="preserve"> invoices or obligations in full </w:t>
      </w:r>
      <w:r w:rsidR="00B23A02">
        <w:t>(where the payment time was greater than the</w:t>
      </w:r>
      <w:r w:rsidR="00850471">
        <w:t xml:space="preserve"> payment term</w:t>
      </w:r>
      <w:r w:rsidR="00B23A02">
        <w:t>)</w:t>
      </w:r>
      <w:r>
        <w:t xml:space="preserve"> (for example, where terms for payment required full discharge of an invoice or obligation to </w:t>
      </w:r>
      <w:r w:rsidR="00BB2F24">
        <w:t xml:space="preserve">be </w:t>
      </w:r>
      <w:r>
        <w:t>made by a specific time but the payment did not fully discharge the invoice or obligation by this time)</w:t>
      </w:r>
      <w:r w:rsidR="00BB2F24">
        <w:t xml:space="preserve"> </w:t>
      </w:r>
      <w:r w:rsidR="00A52C52">
        <w:t>r</w:t>
      </w:r>
      <w:r w:rsidR="002B6FC7">
        <w:t>elative to the payments that discharged an invoice or obligation in full in the</w:t>
      </w:r>
      <w:r>
        <w:t xml:space="preserve"> </w:t>
      </w:r>
      <w:r w:rsidR="009B5407">
        <w:t>small business trade credit payments dataset</w:t>
      </w:r>
      <w:r w:rsidR="006F0968">
        <w:t>.</w:t>
      </w:r>
    </w:p>
    <w:p w14:paraId="08089F61" w14:textId="10C76A0E" w:rsidR="00D836E2" w:rsidRDefault="006F5462" w:rsidP="000A3489">
      <w:pPr>
        <w:spacing w:before="240"/>
      </w:pPr>
      <w:r>
        <w:t>S</w:t>
      </w:r>
      <w:r w:rsidR="00EB1D68">
        <w:t>ub</w:t>
      </w:r>
      <w:r w:rsidR="00736908">
        <w:t>paragraph</w:t>
      </w:r>
      <w:r w:rsidR="00EB1D68">
        <w:t>s</w:t>
      </w:r>
      <w:r w:rsidR="00736908">
        <w:t xml:space="preserve"> </w:t>
      </w:r>
      <w:r w:rsidR="00163348">
        <w:t>1</w:t>
      </w:r>
      <w:r w:rsidR="00EC0BBE">
        <w:t>3</w:t>
      </w:r>
      <w:r w:rsidR="00163348">
        <w:t>(1)(f)</w:t>
      </w:r>
      <w:r w:rsidR="00EB1D68">
        <w:t>(ii) to (</w:t>
      </w:r>
      <w:r w:rsidR="00286D92">
        <w:t>i</w:t>
      </w:r>
      <w:r w:rsidR="00DB5FB4">
        <w:t>v</w:t>
      </w:r>
      <w:r w:rsidR="00EB1D68">
        <w:t>)</w:t>
      </w:r>
      <w:r w:rsidR="00163348">
        <w:t xml:space="preserve"> further require </w:t>
      </w:r>
      <w:r w:rsidR="009B5407">
        <w:t xml:space="preserve">an entity </w:t>
      </w:r>
      <w:r w:rsidR="00163348">
        <w:t>to</w:t>
      </w:r>
      <w:r w:rsidR="009B5407">
        <w:t xml:space="preserve"> </w:t>
      </w:r>
      <w:r w:rsidR="0065607B">
        <w:t>identify</w:t>
      </w:r>
      <w:r w:rsidR="009B5407">
        <w:t xml:space="preserve"> and report</w:t>
      </w:r>
      <w:r w:rsidR="000C3E7C">
        <w:t xml:space="preserve"> the </w:t>
      </w:r>
      <w:r w:rsidR="00AF5D1D">
        <w:t xml:space="preserve">proportion of </w:t>
      </w:r>
      <w:r w:rsidR="001E679C">
        <w:t>payments</w:t>
      </w:r>
      <w:r>
        <w:t xml:space="preserve"> that discharged invoices or obligations in full</w:t>
      </w:r>
      <w:r w:rsidR="002D2E13">
        <w:t>:</w:t>
      </w:r>
    </w:p>
    <w:p w14:paraId="19E50D3A" w14:textId="23003E00" w:rsidR="00D836E2" w:rsidRDefault="00D836E2" w:rsidP="00D836E2">
      <w:pPr>
        <w:pStyle w:val="Bullet"/>
      </w:pPr>
      <w:r>
        <w:t>for which the payment time was 30 days or less</w:t>
      </w:r>
      <w:r w:rsidR="00286D92">
        <w:t>;</w:t>
      </w:r>
    </w:p>
    <w:p w14:paraId="4187BC06" w14:textId="7785245E" w:rsidR="00D836E2" w:rsidRDefault="00D836E2" w:rsidP="00D836E2">
      <w:pPr>
        <w:pStyle w:val="Bullet"/>
      </w:pPr>
      <w:r>
        <w:t>for which the payment time was between 31 and 60 days;</w:t>
      </w:r>
      <w:r w:rsidR="00BC1B50">
        <w:t xml:space="preserve"> and</w:t>
      </w:r>
    </w:p>
    <w:p w14:paraId="37488E1D" w14:textId="5EF6F5F4" w:rsidR="00D3609C" w:rsidRDefault="00D836E2" w:rsidP="008257DD">
      <w:pPr>
        <w:pStyle w:val="Bullet"/>
      </w:pPr>
      <w:r>
        <w:t>for which the payment time was more than 60 days.</w:t>
      </w:r>
    </w:p>
    <w:p w14:paraId="2CE14CC1" w14:textId="66E167A7" w:rsidR="00B528A3" w:rsidRDefault="00B528A3" w:rsidP="008257DD">
      <w:pPr>
        <w:spacing w:before="240"/>
      </w:pPr>
      <w:r>
        <w:t xml:space="preserve">Cumulatively, </w:t>
      </w:r>
      <w:r w:rsidR="002B5A44">
        <w:t xml:space="preserve">the three percentages </w:t>
      </w:r>
      <w:r w:rsidR="00CE2E9C">
        <w:t xml:space="preserve">for these categories </w:t>
      </w:r>
      <w:r w:rsidR="002B5A44">
        <w:t>reported by an entity should total 100 per cent.</w:t>
      </w:r>
      <w:r w:rsidR="00D26B99">
        <w:t xml:space="preserve"> </w:t>
      </w:r>
      <w:r w:rsidR="0071194D">
        <w:t>T</w:t>
      </w:r>
      <w:r w:rsidR="00474587">
        <w:t xml:space="preserve">he Review proposed content requirements for payment times reports </w:t>
      </w:r>
      <w:r w:rsidR="00544066">
        <w:t>and reasons f</w:t>
      </w:r>
      <w:r w:rsidR="00DD49A9">
        <w:t xml:space="preserve">or their selection. </w:t>
      </w:r>
      <w:r w:rsidR="00D26B99">
        <w:t xml:space="preserve">In line with </w:t>
      </w:r>
      <w:r w:rsidR="0014402A">
        <w:t>the Review</w:t>
      </w:r>
      <w:r w:rsidR="00BB6795">
        <w:t xml:space="preserve">, the consolidated interval reporting </w:t>
      </w:r>
      <w:r w:rsidR="00FC710D">
        <w:t>includes</w:t>
      </w:r>
      <w:r w:rsidR="00A357E1">
        <w:t xml:space="preserve"> the quantum of </w:t>
      </w:r>
      <w:r w:rsidR="00A20C69">
        <w:t xml:space="preserve">invoices or </w:t>
      </w:r>
      <w:r w:rsidR="00545338">
        <w:t>obligations</w:t>
      </w:r>
      <w:r w:rsidR="00A20C69">
        <w:t xml:space="preserve"> </w:t>
      </w:r>
      <w:r w:rsidR="00545338">
        <w:t>discharged in full after 60 days</w:t>
      </w:r>
      <w:r w:rsidR="00661047">
        <w:t xml:space="preserve">. This </w:t>
      </w:r>
      <w:r w:rsidR="00CE5FBF">
        <w:t>ensures that</w:t>
      </w:r>
      <w:r w:rsidR="00661047">
        <w:t xml:space="preserve"> </w:t>
      </w:r>
      <w:r w:rsidR="00CE5FBF">
        <w:t xml:space="preserve">such </w:t>
      </w:r>
      <w:r w:rsidR="00661047">
        <w:t>long payment</w:t>
      </w:r>
      <w:r w:rsidR="00CE5FBF">
        <w:t xml:space="preserve"> time</w:t>
      </w:r>
      <w:r w:rsidR="00661047">
        <w:t xml:space="preserve">s </w:t>
      </w:r>
      <w:r w:rsidR="00FC710D">
        <w:t>are highlighted</w:t>
      </w:r>
      <w:r w:rsidR="00661047">
        <w:t xml:space="preserve"> for users of</w:t>
      </w:r>
      <w:r w:rsidR="00D36B0C">
        <w:t xml:space="preserve"> the data and </w:t>
      </w:r>
      <w:r w:rsidR="0009647F">
        <w:t>senior staff in reporting entities and reporting nominees who must approve the payment times</w:t>
      </w:r>
      <w:r w:rsidR="009E5688">
        <w:t xml:space="preserve"> reports.</w:t>
      </w:r>
    </w:p>
    <w:p w14:paraId="6A59B502" w14:textId="40BBB827" w:rsidR="006F5462" w:rsidRDefault="006F5462" w:rsidP="008257DD">
      <w:pPr>
        <w:spacing w:before="240"/>
      </w:pPr>
      <w:r>
        <w:t>Subsection 13(</w:t>
      </w:r>
      <w:r w:rsidR="00D81EC9">
        <w:t>2</w:t>
      </w:r>
      <w:r>
        <w:t xml:space="preserve">) also requires an entity to report the following payment </w:t>
      </w:r>
      <w:r w:rsidR="000F3376">
        <w:t>terms</w:t>
      </w:r>
      <w:r>
        <w:t xml:space="preserve"> information </w:t>
      </w:r>
      <w:r w:rsidR="00BD245E">
        <w:t>for the entity’s reporting period</w:t>
      </w:r>
      <w:r w:rsidR="000F3376">
        <w:t>:</w:t>
      </w:r>
    </w:p>
    <w:p w14:paraId="11408133" w14:textId="7EC85F8D" w:rsidR="00BD245E" w:rsidRDefault="00BD245E" w:rsidP="00BD245E">
      <w:pPr>
        <w:pStyle w:val="Bullet"/>
      </w:pPr>
      <w:r>
        <w:t>the payment term (expressed as a number of calendar days) that represents the statistical mode of all payment terms for all payments (that discharged an invoice or obligation in full) included in the small business trade credit payments dataset (i.e. the most frequent payment term);</w:t>
      </w:r>
    </w:p>
    <w:p w14:paraId="5509401B" w14:textId="2F79338C" w:rsidR="00BD245E" w:rsidRDefault="00BF7341" w:rsidP="00BD245E">
      <w:pPr>
        <w:pStyle w:val="Bullet"/>
      </w:pPr>
      <w:r>
        <w:t xml:space="preserve">whether </w:t>
      </w:r>
      <w:r w:rsidR="00E61E70">
        <w:t xml:space="preserve">that payment term is </w:t>
      </w:r>
      <w:r w:rsidR="00CC42B5">
        <w:t>longer, shorter or the</w:t>
      </w:r>
      <w:r w:rsidR="00695B8C">
        <w:t xml:space="preserve"> same as</w:t>
      </w:r>
      <w:r w:rsidR="00E61E70">
        <w:t xml:space="preserve"> </w:t>
      </w:r>
      <w:r>
        <w:t xml:space="preserve">the entity’s most common terms for payment </w:t>
      </w:r>
      <w:r w:rsidR="00EF28B7">
        <w:t>(expressed in calendar</w:t>
      </w:r>
      <w:r w:rsidR="00303F78">
        <w:t xml:space="preserve"> </w:t>
      </w:r>
      <w:r w:rsidR="007C5384">
        <w:t>days)</w:t>
      </w:r>
      <w:r w:rsidR="005649A0">
        <w:t xml:space="preserve"> in which</w:t>
      </w:r>
      <w:r w:rsidR="007C0566">
        <w:t xml:space="preserve"> payment is required to be made by a buyer o</w:t>
      </w:r>
      <w:r w:rsidR="007F2F69">
        <w:t>f goods or services</w:t>
      </w:r>
      <w:r w:rsidR="009769B5">
        <w:t xml:space="preserve"> from the entity</w:t>
      </w:r>
      <w:r w:rsidR="00D8259C">
        <w:t>;</w:t>
      </w:r>
    </w:p>
    <w:p w14:paraId="528317B5" w14:textId="243B3873" w:rsidR="00BD245E" w:rsidRDefault="00A91E68" w:rsidP="000F3376">
      <w:pPr>
        <w:pStyle w:val="Bullet"/>
      </w:pPr>
      <w:r>
        <w:t>the payment term (expressed as a number of calendar days)</w:t>
      </w:r>
      <w:r w:rsidR="001E1162">
        <w:t xml:space="preserve"> that </w:t>
      </w:r>
      <w:r w:rsidR="00FF5678">
        <w:t>represents the statistical maximum and mi</w:t>
      </w:r>
      <w:r w:rsidR="00B70544">
        <w:t>nimum</w:t>
      </w:r>
      <w:r w:rsidR="000468A2">
        <w:t xml:space="preserve"> of all of the following </w:t>
      </w:r>
      <w:r w:rsidR="008401A0">
        <w:t xml:space="preserve">payment terms </w:t>
      </w:r>
      <w:r w:rsidR="000468A2">
        <w:t xml:space="preserve">where the entity </w:t>
      </w:r>
      <w:r w:rsidR="004E25A2">
        <w:t xml:space="preserve">is not </w:t>
      </w:r>
      <w:r w:rsidR="00D212FE">
        <w:t xml:space="preserve">a reporting </w:t>
      </w:r>
      <w:r w:rsidR="005E0EA4">
        <w:t xml:space="preserve">nominee but has </w:t>
      </w:r>
      <w:r w:rsidR="003732C7">
        <w:t>one or more controlled entities (i.e. where the entity is a reporting entity with at least one controlled entity)</w:t>
      </w:r>
      <w:r w:rsidR="002809EF">
        <w:t>:</w:t>
      </w:r>
    </w:p>
    <w:p w14:paraId="093F8844" w14:textId="53961485" w:rsidR="002809EF" w:rsidRDefault="00950901" w:rsidP="002809EF">
      <w:pPr>
        <w:pStyle w:val="Dash"/>
      </w:pPr>
      <w:r>
        <w:t xml:space="preserve">the payment term representing the statistical mode </w:t>
      </w:r>
      <w:r w:rsidR="00104E88">
        <w:t>for</w:t>
      </w:r>
      <w:r>
        <w:t xml:space="preserve"> all payment terms for all payments (that discharged an invoice or obligation in full) </w:t>
      </w:r>
      <w:r w:rsidR="001503FD">
        <w:t xml:space="preserve">made by the reporting entity </w:t>
      </w:r>
      <w:r>
        <w:t>included in the small business trade credit payments dataset (i.e. the most frequent payment term</w:t>
      </w:r>
      <w:r w:rsidR="00832DD2">
        <w:t xml:space="preserve"> made by the reporting entity)</w:t>
      </w:r>
      <w:r w:rsidR="00984F98">
        <w:t>;</w:t>
      </w:r>
    </w:p>
    <w:p w14:paraId="56BCC16C" w14:textId="29343F88" w:rsidR="002809EF" w:rsidRDefault="00FD311C" w:rsidP="001F671F">
      <w:pPr>
        <w:pStyle w:val="Dash"/>
      </w:pPr>
      <w:r>
        <w:t>a</w:t>
      </w:r>
      <w:r w:rsidR="009D2545">
        <w:t xml:space="preserve"> payment term </w:t>
      </w:r>
      <w:r w:rsidR="00E056F5">
        <w:t xml:space="preserve">for each of the </w:t>
      </w:r>
      <w:r w:rsidR="00F9282A">
        <w:t xml:space="preserve">reporting entity’s </w:t>
      </w:r>
      <w:r w:rsidR="00E056F5">
        <w:t xml:space="preserve">controlled entities, </w:t>
      </w:r>
      <w:r w:rsidR="009D2545">
        <w:t>representing the statistical mode for all payment terms for all payments (that discharged an invoice or obligation in full) made by the</w:t>
      </w:r>
      <w:r w:rsidR="00052772">
        <w:t xml:space="preserve"> controlled entity</w:t>
      </w:r>
      <w:r w:rsidR="009D2545">
        <w:t xml:space="preserve"> included in the small business trade credit payments dataset</w:t>
      </w:r>
      <w:r w:rsidR="00F3185B">
        <w:t xml:space="preserve"> </w:t>
      </w:r>
      <w:r w:rsidR="009D2545">
        <w:t xml:space="preserve">(i.e. the most frequent payment term </w:t>
      </w:r>
      <w:r w:rsidR="00052772">
        <w:t>of each of the controlled entities</w:t>
      </w:r>
      <w:r w:rsidR="009D2545">
        <w:t>);</w:t>
      </w:r>
    </w:p>
    <w:p w14:paraId="75C26687" w14:textId="790F947D" w:rsidR="0090080F" w:rsidRDefault="0090080F" w:rsidP="0090080F">
      <w:pPr>
        <w:pStyle w:val="Bullet"/>
      </w:pPr>
      <w:r>
        <w:t>the payment term (expressed as a number of calendar days) that represents the statistical maximum and minimum of all of the following payment terms where the entity is a reporting nominee:</w:t>
      </w:r>
    </w:p>
    <w:p w14:paraId="3DE44619" w14:textId="7C6F53D5" w:rsidR="0090080F" w:rsidRDefault="0090080F" w:rsidP="0090080F">
      <w:pPr>
        <w:pStyle w:val="Dash"/>
      </w:pPr>
      <w:r>
        <w:t>the payment term representing the statistical mode for all payment terms for all payments (that discharged an invoice or obligation in full) made by the reporting nominee included in the small business trade credit payments dataset (i.e. the most frequent payment term made by the reporting nominee);</w:t>
      </w:r>
    </w:p>
    <w:p w14:paraId="79620D10" w14:textId="7CA8B97C" w:rsidR="0090080F" w:rsidRDefault="0090080F" w:rsidP="0090080F">
      <w:pPr>
        <w:pStyle w:val="Dash"/>
      </w:pPr>
      <w:r>
        <w:t xml:space="preserve">a payment term for each of the </w:t>
      </w:r>
      <w:r w:rsidR="00F9282A">
        <w:t>reporting nominee’s nominated</w:t>
      </w:r>
      <w:r>
        <w:t xml:space="preserve"> entities, representing the statistical mode for all payment terms for all payments (that discharged an invoice or obligation in full) made by the </w:t>
      </w:r>
      <w:r w:rsidR="00F9282A">
        <w:t>nominated</w:t>
      </w:r>
      <w:r>
        <w:t xml:space="preserve"> entity included in the small business trade credit payments dataset (i.e. the most frequent payment term of each of the </w:t>
      </w:r>
      <w:r w:rsidR="00B97EA9">
        <w:t>nominated</w:t>
      </w:r>
      <w:r>
        <w:t xml:space="preserve"> entities);</w:t>
      </w:r>
    </w:p>
    <w:p w14:paraId="60DDF2FA" w14:textId="7CE62DBF" w:rsidR="000F3376" w:rsidRDefault="003C6286" w:rsidP="000F3376">
      <w:pPr>
        <w:pStyle w:val="Bullet"/>
      </w:pPr>
      <w:r>
        <w:t>if the entity is a reporting entity,</w:t>
      </w:r>
      <w:r w:rsidR="00C93AB4">
        <w:t xml:space="preserve"> </w:t>
      </w:r>
      <w:r w:rsidR="004A4626">
        <w:t xml:space="preserve">what the </w:t>
      </w:r>
      <w:r w:rsidR="00B1095A">
        <w:t>reporting entity</w:t>
      </w:r>
      <w:r w:rsidR="004A4626">
        <w:t xml:space="preserve"> reasonably expects th</w:t>
      </w:r>
      <w:r w:rsidR="00412676">
        <w:t>e payment term</w:t>
      </w:r>
      <w:r w:rsidR="00200C9B">
        <w:t>s (expressed as a number of cal</w:t>
      </w:r>
      <w:r w:rsidR="00AC01A4">
        <w:t>endar da</w:t>
      </w:r>
      <w:r w:rsidR="00394782">
        <w:t>ys)</w:t>
      </w:r>
      <w:r w:rsidR="002502A8">
        <w:t xml:space="preserve"> to represent that statistical maximum and minimum of all payment terms for all payments (that will discharge an invoice</w:t>
      </w:r>
      <w:r w:rsidR="005E186C">
        <w:t xml:space="preserve"> or obligation in full</w:t>
      </w:r>
      <w:r w:rsidR="000E44F9">
        <w:t xml:space="preserve">) </w:t>
      </w:r>
      <w:r w:rsidR="004A233F">
        <w:t xml:space="preserve">to be </w:t>
      </w:r>
      <w:r w:rsidR="00B1095A">
        <w:t>made by the reporting entity</w:t>
      </w:r>
      <w:r w:rsidR="00720489">
        <w:t xml:space="preserve"> and the reporting entity’s </w:t>
      </w:r>
      <w:r w:rsidR="000C02F9">
        <w:t>controlled entities</w:t>
      </w:r>
      <w:r w:rsidR="004A233F">
        <w:t xml:space="preserve"> in the small business trade credit</w:t>
      </w:r>
      <w:r w:rsidR="00EE392D">
        <w:t xml:space="preserve"> payments dataset</w:t>
      </w:r>
      <w:r w:rsidR="00661137">
        <w:t xml:space="preserve"> for the next reporting period for the reporting entity</w:t>
      </w:r>
      <w:r w:rsidR="00C93AB4">
        <w:t>;</w:t>
      </w:r>
      <w:r w:rsidR="000C02F9">
        <w:t xml:space="preserve"> </w:t>
      </w:r>
    </w:p>
    <w:p w14:paraId="61FF24EF" w14:textId="7525B43A" w:rsidR="00E65CF5" w:rsidRDefault="00E65CF5" w:rsidP="00E65CF5">
      <w:pPr>
        <w:pStyle w:val="Bullet"/>
      </w:pPr>
      <w:r>
        <w:t>if the entity is a reporting nominee, what the reporting nominee reasonably expects the payment terms (expressed as a number of calendar days) to represent that statistical maximum and minimum of all payment terms for all payments (that will discharge an invoice or obligation in full) to be made by the reporting nominee and the reporting nominee’s nominated entities in the small business trade credit payments dataset for the next reporting period for the reporting nominee.</w:t>
      </w:r>
    </w:p>
    <w:p w14:paraId="1598DE7D" w14:textId="30DF6F67" w:rsidR="005A03CE" w:rsidRDefault="005A03CE" w:rsidP="00361DD1">
      <w:pPr>
        <w:spacing w:before="240"/>
      </w:pPr>
      <w:r>
        <w:rPr>
          <w:u w:val="single"/>
        </w:rPr>
        <w:t>Section 1</w:t>
      </w:r>
      <w:r w:rsidR="00494140">
        <w:rPr>
          <w:u w:val="single"/>
        </w:rPr>
        <w:t>4</w:t>
      </w:r>
      <w:r>
        <w:rPr>
          <w:u w:val="single"/>
        </w:rPr>
        <w:t xml:space="preserve"> </w:t>
      </w:r>
      <w:r w:rsidR="00B86553">
        <w:rPr>
          <w:u w:val="single"/>
        </w:rPr>
        <w:t xml:space="preserve">– </w:t>
      </w:r>
      <w:r>
        <w:rPr>
          <w:u w:val="single"/>
        </w:rPr>
        <w:t>Content of report</w:t>
      </w:r>
      <w:r w:rsidR="00B86553">
        <w:rPr>
          <w:u w:val="single"/>
        </w:rPr>
        <w:t>:</w:t>
      </w:r>
      <w:r>
        <w:rPr>
          <w:u w:val="single"/>
        </w:rPr>
        <w:t xml:space="preserve"> special rules for certain entities</w:t>
      </w:r>
    </w:p>
    <w:p w14:paraId="288B8506" w14:textId="7C272A9D" w:rsidR="00EF7E8D" w:rsidRDefault="000247A0" w:rsidP="005F4B24">
      <w:pPr>
        <w:spacing w:before="240"/>
      </w:pPr>
      <w:r>
        <w:t>Prior to the Amending Act, the</w:t>
      </w:r>
      <w:r w:rsidR="00F202CA">
        <w:t xml:space="preserve"> Scheme did not include special reporting content requirements for entities in prescribed circumstances. </w:t>
      </w:r>
      <w:r w:rsidR="008D7872">
        <w:t xml:space="preserve">All entities subject to the Scheme had to report the same information. </w:t>
      </w:r>
      <w:r w:rsidR="00E85AE8">
        <w:t xml:space="preserve">The Amending Act revised the reporting </w:t>
      </w:r>
      <w:r w:rsidR="001F1EEF">
        <w:t xml:space="preserve">requirements in section 14 of the Act and provided the rules </w:t>
      </w:r>
      <w:r w:rsidR="001B459F">
        <w:t xml:space="preserve">with </w:t>
      </w:r>
      <w:r w:rsidR="001F1EEF">
        <w:t>t</w:t>
      </w:r>
      <w:r w:rsidR="001A6FD8">
        <w:t xml:space="preserve">he ability </w:t>
      </w:r>
      <w:r w:rsidR="001F1EEF">
        <w:t xml:space="preserve">to require </w:t>
      </w:r>
      <w:r w:rsidR="005417DF">
        <w:t xml:space="preserve">an entity’s </w:t>
      </w:r>
      <w:r w:rsidR="001F1EEF">
        <w:t xml:space="preserve">payment times reports to include different information in </w:t>
      </w:r>
      <w:r w:rsidR="001A6FD8">
        <w:t>prescribed</w:t>
      </w:r>
      <w:r w:rsidR="001F1EEF">
        <w:t xml:space="preserve"> circumstances. </w:t>
      </w:r>
      <w:r w:rsidR="008D7872">
        <w:t xml:space="preserve">Section 14 sets out the circumstances in which an entity is to provide modified information in its payment times reports and prescribes the reporting content requirements for each of those circumstances. </w:t>
      </w:r>
      <w:r w:rsidR="005F4B24">
        <w:t>Requiring reporting entities</w:t>
      </w:r>
      <w:r w:rsidR="004C6BAC">
        <w:t xml:space="preserve"> and reporting nominees</w:t>
      </w:r>
      <w:r w:rsidR="005F4B24">
        <w:t xml:space="preserve"> to give the same data regardless of their circumstances can result in disproportionate burdens and payment times data</w:t>
      </w:r>
      <w:r w:rsidR="00EF575E">
        <w:t xml:space="preserve"> that is not </w:t>
      </w:r>
      <w:r w:rsidR="00674C8D">
        <w:t xml:space="preserve">relevant or </w:t>
      </w:r>
      <w:r w:rsidR="00D63CAC">
        <w:t>omits relevant data.</w:t>
      </w:r>
      <w:r w:rsidR="00780496">
        <w:t xml:space="preserve"> </w:t>
      </w:r>
      <w:r w:rsidR="001370D6">
        <w:t xml:space="preserve">Therefore, prescribing special reporting content requirements in these circumstances improves the quality of reported data and </w:t>
      </w:r>
      <w:r w:rsidR="00872084">
        <w:t>streamlines reporting for the relevant entities.</w:t>
      </w:r>
    </w:p>
    <w:p w14:paraId="19C2E350" w14:textId="3A95CB34" w:rsidR="004D130C" w:rsidRDefault="005401D4" w:rsidP="00361DD1">
      <w:pPr>
        <w:spacing w:before="240"/>
      </w:pPr>
      <w:r>
        <w:t>Section 1</w:t>
      </w:r>
      <w:r w:rsidR="00494140">
        <w:t>4</w:t>
      </w:r>
      <w:r>
        <w:t xml:space="preserve"> </w:t>
      </w:r>
      <w:r w:rsidR="002C4933">
        <w:t xml:space="preserve">prescribes special </w:t>
      </w:r>
      <w:r w:rsidR="007F24C2">
        <w:t xml:space="preserve">reporting </w:t>
      </w:r>
      <w:r w:rsidR="003753A5">
        <w:t xml:space="preserve">content requirements for </w:t>
      </w:r>
      <w:r w:rsidR="004D130C">
        <w:t>entities:</w:t>
      </w:r>
      <w:r w:rsidR="00E239E4">
        <w:t xml:space="preserve"> </w:t>
      </w:r>
    </w:p>
    <w:p w14:paraId="231FFEC8" w14:textId="565D2EBF" w:rsidR="005137DB" w:rsidRDefault="005137DB" w:rsidP="005137DB">
      <w:pPr>
        <w:pStyle w:val="Bullet"/>
      </w:pPr>
      <w:r>
        <w:t>in external administration;</w:t>
      </w:r>
    </w:p>
    <w:p w14:paraId="0CB75BB2" w14:textId="239D7FF7" w:rsidR="005137DB" w:rsidRDefault="005137DB" w:rsidP="005137DB">
      <w:pPr>
        <w:pStyle w:val="Bullet"/>
      </w:pPr>
      <w:r>
        <w:t>that do not make payments to small business suppliers;</w:t>
      </w:r>
    </w:p>
    <w:p w14:paraId="600F8301" w14:textId="2D064170" w:rsidR="005137DB" w:rsidRDefault="005137DB" w:rsidP="005137DB">
      <w:pPr>
        <w:pStyle w:val="Bullet"/>
      </w:pPr>
      <w:r>
        <w:t xml:space="preserve">for which another entity is </w:t>
      </w:r>
      <w:r w:rsidR="00FE1716">
        <w:t>a reporting nominee;</w:t>
      </w:r>
      <w:r w:rsidR="00A40D83">
        <w:t xml:space="preserve"> and</w:t>
      </w:r>
    </w:p>
    <w:p w14:paraId="164D6560" w14:textId="00354C4F" w:rsidR="004D130C" w:rsidRDefault="009B6926" w:rsidP="00361DD1">
      <w:pPr>
        <w:pStyle w:val="Bullet"/>
      </w:pPr>
      <w:r>
        <w:t xml:space="preserve">required </w:t>
      </w:r>
      <w:r w:rsidR="00072DE2">
        <w:t>to comply with</w:t>
      </w:r>
      <w:r w:rsidR="00FE1716">
        <w:t xml:space="preserve"> AASB 8</w:t>
      </w:r>
      <w:r w:rsidR="00072DE2">
        <w:t xml:space="preserve">, or an </w:t>
      </w:r>
      <w:r w:rsidR="004344D6">
        <w:t>equivalent financial reporting standard of a foreign jurisdiction</w:t>
      </w:r>
      <w:r w:rsidR="00302E09">
        <w:t>,</w:t>
      </w:r>
      <w:r w:rsidR="00FE1716">
        <w:t xml:space="preserve"> in the preparation of their financial reports</w:t>
      </w:r>
      <w:r w:rsidR="00834541">
        <w:t>.</w:t>
      </w:r>
    </w:p>
    <w:p w14:paraId="2379B03F" w14:textId="6A1C780B" w:rsidR="00A611EB" w:rsidRDefault="007C4F7B" w:rsidP="004D130C">
      <w:pPr>
        <w:spacing w:before="240"/>
      </w:pPr>
      <w:r>
        <w:t xml:space="preserve">An entity </w:t>
      </w:r>
      <w:r w:rsidR="00782087">
        <w:t xml:space="preserve">of a kind listed above </w:t>
      </w:r>
      <w:r w:rsidR="00861895">
        <w:t>must</w:t>
      </w:r>
      <w:r w:rsidR="00782087">
        <w:t xml:space="preserve"> only report </w:t>
      </w:r>
      <w:r w:rsidR="00690D78">
        <w:t xml:space="preserve">the information prescribed by this section. </w:t>
      </w:r>
      <w:r w:rsidR="00861895">
        <w:t>In other words</w:t>
      </w:r>
      <w:r w:rsidR="004344D6">
        <w:t>, t</w:t>
      </w:r>
      <w:r w:rsidR="00E3269C">
        <w:t>he</w:t>
      </w:r>
      <w:r w:rsidR="003443C0">
        <w:t xml:space="preserve"> requirements </w:t>
      </w:r>
      <w:r w:rsidR="003D30DE">
        <w:t xml:space="preserve">in this section </w:t>
      </w:r>
      <w:r w:rsidR="00E239E4">
        <w:t>displace the</w:t>
      </w:r>
      <w:r w:rsidR="00F87949">
        <w:t xml:space="preserve"> </w:t>
      </w:r>
      <w:r w:rsidR="00426AFC">
        <w:t>general</w:t>
      </w:r>
      <w:r w:rsidR="00F87949">
        <w:t xml:space="preserve"> reporting content requirements set out in sections 10 to 1</w:t>
      </w:r>
      <w:r w:rsidR="003038FF">
        <w:t>3</w:t>
      </w:r>
      <w:r w:rsidR="00F87949">
        <w:t>.</w:t>
      </w:r>
    </w:p>
    <w:p w14:paraId="35350407" w14:textId="55EFE2A7" w:rsidR="009B5DCA" w:rsidRDefault="009B5DCA" w:rsidP="00361DD1">
      <w:pPr>
        <w:spacing w:before="240"/>
      </w:pPr>
      <w:r>
        <w:rPr>
          <w:i/>
          <w:iCs/>
        </w:rPr>
        <w:t>Entities in external administration</w:t>
      </w:r>
    </w:p>
    <w:p w14:paraId="6B2759B8" w14:textId="691D283F" w:rsidR="0048058C" w:rsidRDefault="0048058C" w:rsidP="00913D7C">
      <w:pPr>
        <w:spacing w:before="240"/>
      </w:pPr>
      <w:r>
        <w:t>Subsection 1</w:t>
      </w:r>
      <w:r w:rsidR="00C32874">
        <w:t>4</w:t>
      </w:r>
      <w:r>
        <w:t xml:space="preserve">(1) </w:t>
      </w:r>
      <w:r w:rsidR="0055268B">
        <w:t>provides</w:t>
      </w:r>
      <w:r>
        <w:t xml:space="preserve"> that an entity in external administration is only to </w:t>
      </w:r>
      <w:r w:rsidR="0055268B">
        <w:t xml:space="preserve">include </w:t>
      </w:r>
      <w:r w:rsidR="00532731">
        <w:t xml:space="preserve">the following information </w:t>
      </w:r>
      <w:r w:rsidR="0055268B">
        <w:t xml:space="preserve">in the entity’s payment times </w:t>
      </w:r>
      <w:r>
        <w:t>report</w:t>
      </w:r>
      <w:r w:rsidR="00212233">
        <w:t xml:space="preserve"> for a reporting period</w:t>
      </w:r>
      <w:r>
        <w:t>:</w:t>
      </w:r>
    </w:p>
    <w:p w14:paraId="1A9F9D25" w14:textId="021DBEAE" w:rsidR="0048058C" w:rsidRDefault="0048058C" w:rsidP="0048058C">
      <w:pPr>
        <w:pStyle w:val="Bullet"/>
      </w:pPr>
      <w:r>
        <w:t>the start and end date of the reporting period;</w:t>
      </w:r>
    </w:p>
    <w:p w14:paraId="785C52A1" w14:textId="08AA9044" w:rsidR="0048058C" w:rsidRDefault="0048058C" w:rsidP="0048058C">
      <w:pPr>
        <w:pStyle w:val="Bullet"/>
      </w:pPr>
      <w:r>
        <w:t xml:space="preserve">the name of the responsible member who approved the report and the date </w:t>
      </w:r>
      <w:r w:rsidR="001D3BC0">
        <w:t>of this approval</w:t>
      </w:r>
      <w:r>
        <w:t>;</w:t>
      </w:r>
    </w:p>
    <w:p w14:paraId="08DAE18E" w14:textId="752AF685" w:rsidR="0048058C" w:rsidRDefault="0048058C" w:rsidP="0048058C">
      <w:pPr>
        <w:pStyle w:val="Bullet"/>
      </w:pPr>
      <w:r>
        <w:t>the name of the</w:t>
      </w:r>
      <w:r w:rsidR="006C555F">
        <w:t xml:space="preserve"> entity’s</w:t>
      </w:r>
      <w:r>
        <w:t xml:space="preserve"> external administrator (within the meaning of section 5-20 of Schedule 2 to the </w:t>
      </w:r>
      <w:r>
        <w:rPr>
          <w:i/>
          <w:iCs/>
        </w:rPr>
        <w:t>Corporations Act 2001</w:t>
      </w:r>
      <w:r>
        <w:t>);</w:t>
      </w:r>
    </w:p>
    <w:p w14:paraId="500BA9D3" w14:textId="713BEEB8" w:rsidR="0048058C" w:rsidRDefault="0048058C" w:rsidP="0048058C">
      <w:pPr>
        <w:pStyle w:val="Bullet"/>
      </w:pPr>
      <w:r>
        <w:t xml:space="preserve">the capacity in which the external administrator has been appointed (for example, as an administrator </w:t>
      </w:r>
      <w:r w:rsidR="007A0FC6">
        <w:t xml:space="preserve">of the entity </w:t>
      </w:r>
      <w:r>
        <w:t>or as a liquidator of the entity); and</w:t>
      </w:r>
    </w:p>
    <w:p w14:paraId="0F9689E6" w14:textId="24210E99" w:rsidR="0048058C" w:rsidRDefault="0048058C" w:rsidP="00913D7C">
      <w:pPr>
        <w:pStyle w:val="Bullet"/>
      </w:pPr>
      <w:r>
        <w:t>the date the external administrator was appointed.</w:t>
      </w:r>
    </w:p>
    <w:p w14:paraId="6744FB7C" w14:textId="18241279" w:rsidR="00F17B72" w:rsidRDefault="00913D7C" w:rsidP="00913D7C">
      <w:pPr>
        <w:spacing w:before="240"/>
      </w:pPr>
      <w:r>
        <w:t xml:space="preserve">For </w:t>
      </w:r>
      <w:r w:rsidR="0035656E">
        <w:t>this subsection</w:t>
      </w:r>
      <w:r>
        <w:t xml:space="preserve"> to apply, </w:t>
      </w:r>
      <w:r w:rsidR="008F7644">
        <w:t>an</w:t>
      </w:r>
      <w:r>
        <w:t xml:space="preserve"> entity must be in external administration</w:t>
      </w:r>
      <w:r w:rsidR="007D151A">
        <w:t xml:space="preserve"> (within the meaning of section 5-15 </w:t>
      </w:r>
      <w:r w:rsidR="0073198D">
        <w:t xml:space="preserve">of Schedule 2 to the </w:t>
      </w:r>
      <w:r w:rsidR="0073198D">
        <w:rPr>
          <w:i/>
          <w:iCs/>
        </w:rPr>
        <w:t>Corporations Act 2001</w:t>
      </w:r>
      <w:r w:rsidR="0073198D">
        <w:t xml:space="preserve">) </w:t>
      </w:r>
      <w:r w:rsidR="001E1969">
        <w:t xml:space="preserve">at </w:t>
      </w:r>
      <w:r w:rsidR="004C25C2">
        <w:t xml:space="preserve">any </w:t>
      </w:r>
      <w:r w:rsidR="000E638E">
        <w:t>time</w:t>
      </w:r>
      <w:r w:rsidR="004C25C2">
        <w:t xml:space="preserve"> </w:t>
      </w:r>
      <w:r>
        <w:t xml:space="preserve">during </w:t>
      </w:r>
      <w:r w:rsidR="000164F2">
        <w:t xml:space="preserve">the reporting period </w:t>
      </w:r>
      <w:r w:rsidR="001B786A">
        <w:t xml:space="preserve">that relates to the report, </w:t>
      </w:r>
      <w:r>
        <w:t xml:space="preserve">or </w:t>
      </w:r>
      <w:r w:rsidR="00CD3ADA">
        <w:t>after the reporting period ends but before an entity is required to give the Regulator the report</w:t>
      </w:r>
      <w:r w:rsidR="00F17B72">
        <w:t xml:space="preserve">. </w:t>
      </w:r>
    </w:p>
    <w:p w14:paraId="2DC28B61" w14:textId="71B80E5D" w:rsidR="001E7898" w:rsidRDefault="00445F2A" w:rsidP="00361DD1">
      <w:pPr>
        <w:spacing w:before="240"/>
      </w:pPr>
      <w:r>
        <w:rPr>
          <w:i/>
          <w:iCs/>
        </w:rPr>
        <w:t>Entities that do not make payments to small business suppliers</w:t>
      </w:r>
    </w:p>
    <w:p w14:paraId="3E07859A" w14:textId="64563FC0" w:rsidR="00BF6C38" w:rsidRDefault="00BF6C38" w:rsidP="00361DD1">
      <w:pPr>
        <w:spacing w:before="240"/>
      </w:pPr>
      <w:r>
        <w:t>Subsection 1</w:t>
      </w:r>
      <w:r w:rsidR="00D53108">
        <w:t>4</w:t>
      </w:r>
      <w:r>
        <w:t xml:space="preserve">(2) </w:t>
      </w:r>
      <w:r w:rsidR="00212233">
        <w:t xml:space="preserve">provides that where there are no payments in the small business payments </w:t>
      </w:r>
      <w:r w:rsidR="00777454">
        <w:t>dataset</w:t>
      </w:r>
      <w:r w:rsidR="00212233">
        <w:t xml:space="preserve"> for a reporting period</w:t>
      </w:r>
      <w:r w:rsidR="00275DE5">
        <w:t xml:space="preserve">, </w:t>
      </w:r>
      <w:r w:rsidR="0088526F">
        <w:t xml:space="preserve">the </w:t>
      </w:r>
      <w:r w:rsidR="00777454">
        <w:t>entity’s</w:t>
      </w:r>
      <w:r w:rsidR="000B73C0">
        <w:t xml:space="preserve"> </w:t>
      </w:r>
      <w:r w:rsidR="00E301E7">
        <w:t>payment time</w:t>
      </w:r>
      <w:r w:rsidR="00265CFF">
        <w:t>s</w:t>
      </w:r>
      <w:r w:rsidR="00E301E7">
        <w:t xml:space="preserve"> report for </w:t>
      </w:r>
      <w:r w:rsidR="002E0BF7">
        <w:t>that</w:t>
      </w:r>
      <w:r w:rsidR="00E301E7">
        <w:t xml:space="preserve"> reporting period</w:t>
      </w:r>
      <w:r w:rsidR="000B73C0">
        <w:t xml:space="preserve"> </w:t>
      </w:r>
      <w:r w:rsidR="00937878">
        <w:t>is only to include</w:t>
      </w:r>
      <w:r w:rsidR="000B73C0">
        <w:t>:</w:t>
      </w:r>
    </w:p>
    <w:p w14:paraId="7E06E4A7" w14:textId="2350AB84" w:rsidR="000B73C0" w:rsidRDefault="000B73C0" w:rsidP="000B73C0">
      <w:pPr>
        <w:pStyle w:val="Bullet"/>
      </w:pPr>
      <w:r>
        <w:t>the start and end date of the reporting period;</w:t>
      </w:r>
    </w:p>
    <w:p w14:paraId="28CC3C96" w14:textId="3A678EBC" w:rsidR="000B73C0" w:rsidRDefault="00EB6C33" w:rsidP="000B73C0">
      <w:pPr>
        <w:pStyle w:val="Bullet"/>
      </w:pPr>
      <w:r>
        <w:t xml:space="preserve">the name of the responsible member who approved the report and the date </w:t>
      </w:r>
      <w:r w:rsidR="007A7510">
        <w:t>of this approval</w:t>
      </w:r>
      <w:r>
        <w:t>;</w:t>
      </w:r>
      <w:r w:rsidR="0043131D">
        <w:t xml:space="preserve"> and</w:t>
      </w:r>
    </w:p>
    <w:p w14:paraId="30F470F6" w14:textId="2673C5BE" w:rsidR="005A37D9" w:rsidRDefault="00871D34" w:rsidP="00361DD1">
      <w:pPr>
        <w:pStyle w:val="Bullet"/>
      </w:pPr>
      <w:r>
        <w:t xml:space="preserve">the </w:t>
      </w:r>
      <w:r w:rsidR="0043131D">
        <w:t>proportion</w:t>
      </w:r>
      <w:r>
        <w:t xml:space="preserve"> </w:t>
      </w:r>
      <w:r w:rsidR="0043131D">
        <w:t>of payments made to small business suppliers for the reporting period mentioned in subsection 11(1)</w:t>
      </w:r>
      <w:r w:rsidR="005A37D9">
        <w:t xml:space="preserve"> (as explained in the note to subsection 1</w:t>
      </w:r>
      <w:r w:rsidR="00D53108">
        <w:t>4</w:t>
      </w:r>
      <w:r w:rsidR="005A37D9">
        <w:t>(</w:t>
      </w:r>
      <w:r w:rsidR="00E95C8E">
        <w:t>2)</w:t>
      </w:r>
      <w:r w:rsidR="00895052">
        <w:t>, this proportion is 0</w:t>
      </w:r>
      <w:r w:rsidR="00C632CE">
        <w:t xml:space="preserve"> per cent</w:t>
      </w:r>
      <w:r w:rsidR="00895052">
        <w:t xml:space="preserve"> where there are no payments in a small business </w:t>
      </w:r>
      <w:r w:rsidR="00BD3B3D">
        <w:t xml:space="preserve">payments </w:t>
      </w:r>
      <w:r w:rsidR="00895052">
        <w:t xml:space="preserve">dataset for </w:t>
      </w:r>
      <w:r w:rsidR="00BD3B3D">
        <w:t>a</w:t>
      </w:r>
      <w:r w:rsidR="00895052">
        <w:t xml:space="preserve"> reporting period)</w:t>
      </w:r>
      <w:r w:rsidR="0043131D">
        <w:t>.</w:t>
      </w:r>
    </w:p>
    <w:p w14:paraId="113E197F" w14:textId="045FDEBC" w:rsidR="007E4281" w:rsidRDefault="006D6AD2" w:rsidP="00361DD1">
      <w:pPr>
        <w:spacing w:before="240"/>
      </w:pPr>
      <w:r>
        <w:t xml:space="preserve">An entity </w:t>
      </w:r>
      <w:r w:rsidR="00366A08">
        <w:t>will have</w:t>
      </w:r>
      <w:r w:rsidR="00065610">
        <w:t xml:space="preserve"> no payments in </w:t>
      </w:r>
      <w:r w:rsidR="00777454">
        <w:t>the s</w:t>
      </w:r>
      <w:r w:rsidR="00EA0A23">
        <w:t xml:space="preserve">mall </w:t>
      </w:r>
      <w:r w:rsidR="003B4726">
        <w:t>business pay</w:t>
      </w:r>
      <w:r w:rsidR="007D450A">
        <w:t>ments</w:t>
      </w:r>
      <w:r w:rsidR="003B4726">
        <w:t xml:space="preserve"> </w:t>
      </w:r>
      <w:r w:rsidR="00366A08">
        <w:t xml:space="preserve">dataset </w:t>
      </w:r>
      <w:r w:rsidR="000D09FA">
        <w:t xml:space="preserve">for a reporting period </w:t>
      </w:r>
      <w:r w:rsidR="00366A08">
        <w:t xml:space="preserve">where </w:t>
      </w:r>
      <w:r w:rsidR="00A91FD4">
        <w:t>the</w:t>
      </w:r>
      <w:r w:rsidR="00247F04">
        <w:t xml:space="preserve"> entity, and any entity it is required to report on </w:t>
      </w:r>
      <w:r w:rsidR="005E3C27">
        <w:t>behalf o</w:t>
      </w:r>
      <w:r w:rsidR="00E62B92">
        <w:t>f</w:t>
      </w:r>
      <w:r w:rsidR="005E3C27">
        <w:t xml:space="preserve">, has </w:t>
      </w:r>
      <w:r w:rsidR="00F80168">
        <w:t xml:space="preserve">made no </w:t>
      </w:r>
      <w:r w:rsidR="00502A6D">
        <w:t>relevant</w:t>
      </w:r>
      <w:r w:rsidR="00F80168">
        <w:t xml:space="preserve"> payment </w:t>
      </w:r>
      <w:r w:rsidR="00502A6D">
        <w:t>to a small business supplier</w:t>
      </w:r>
      <w:r w:rsidR="000D09FA">
        <w:t xml:space="preserve"> in th</w:t>
      </w:r>
      <w:r w:rsidR="00D959C2">
        <w:t>at</w:t>
      </w:r>
      <w:r w:rsidR="000D09FA">
        <w:t xml:space="preserve"> reporting period</w:t>
      </w:r>
      <w:r w:rsidR="00502A6D">
        <w:t>.</w:t>
      </w:r>
      <w:r w:rsidR="00F80168">
        <w:t xml:space="preserve"> </w:t>
      </w:r>
    </w:p>
    <w:p w14:paraId="2D5EFEB9" w14:textId="11AF1206" w:rsidR="00F0416C" w:rsidRDefault="007E7F59" w:rsidP="00361DD1">
      <w:pPr>
        <w:spacing w:before="240"/>
      </w:pPr>
      <w:r>
        <w:rPr>
          <w:i/>
          <w:iCs/>
        </w:rPr>
        <w:t xml:space="preserve">Entities </w:t>
      </w:r>
      <w:r w:rsidR="001D6448">
        <w:rPr>
          <w:i/>
          <w:iCs/>
        </w:rPr>
        <w:t>for which another entity is a reporting nominee</w:t>
      </w:r>
    </w:p>
    <w:p w14:paraId="6C8B333D" w14:textId="74C52B75" w:rsidR="00286D92" w:rsidRPr="00897D15" w:rsidRDefault="00286D92" w:rsidP="00361DD1">
      <w:pPr>
        <w:spacing w:before="240"/>
      </w:pPr>
      <w:r>
        <w:t>Subsection 14(3) provides that a nominated entity</w:t>
      </w:r>
      <w:r w:rsidDel="009F7D9C">
        <w:t xml:space="preserve"> </w:t>
      </w:r>
      <w:r>
        <w:t>is only to include the following information in the nominated entity’s payment times report for a reporting period:</w:t>
      </w:r>
    </w:p>
    <w:p w14:paraId="4D026FA3" w14:textId="680B5C56" w:rsidR="00893DD1" w:rsidRDefault="00893DD1" w:rsidP="00893DD1">
      <w:pPr>
        <w:pStyle w:val="Bullet"/>
      </w:pPr>
      <w:r>
        <w:t>the start and end date of the reporting period;</w:t>
      </w:r>
    </w:p>
    <w:p w14:paraId="7FE9BE4B" w14:textId="29EE86EE" w:rsidR="00893DD1" w:rsidRDefault="00C62676" w:rsidP="00893DD1">
      <w:pPr>
        <w:pStyle w:val="Bullet"/>
      </w:pPr>
      <w:r>
        <w:t xml:space="preserve">the name of the </w:t>
      </w:r>
      <w:r w:rsidR="000756CD">
        <w:t xml:space="preserve">responsible member </w:t>
      </w:r>
      <w:r w:rsidR="00893AF0">
        <w:t xml:space="preserve">who approved the report and the date </w:t>
      </w:r>
      <w:r w:rsidR="004A0F99">
        <w:t>of this approval</w:t>
      </w:r>
      <w:r w:rsidR="00893AF0">
        <w:t>;</w:t>
      </w:r>
    </w:p>
    <w:p w14:paraId="6B4AF787" w14:textId="4C1ED736" w:rsidR="007A29D2" w:rsidRPr="00897D15" w:rsidRDefault="007A29D2" w:rsidP="00893DD1">
      <w:pPr>
        <w:pStyle w:val="Bullet"/>
      </w:pPr>
      <w:r>
        <w:t>the name of the reporting nominee;</w:t>
      </w:r>
    </w:p>
    <w:p w14:paraId="26F3D8BD" w14:textId="4CA78584" w:rsidR="00893AF0" w:rsidRDefault="00893AF0" w:rsidP="00893DD1">
      <w:pPr>
        <w:pStyle w:val="Bullet"/>
      </w:pPr>
      <w:r>
        <w:t xml:space="preserve">the </w:t>
      </w:r>
      <w:r w:rsidR="00107E60">
        <w:t xml:space="preserve">ABN of the reporting nominee </w:t>
      </w:r>
      <w:r>
        <w:t xml:space="preserve">(if </w:t>
      </w:r>
      <w:r w:rsidR="00107E60">
        <w:t xml:space="preserve">the </w:t>
      </w:r>
      <w:r w:rsidR="002F6781">
        <w:t>reporting nominee has an ABN</w:t>
      </w:r>
      <w:r>
        <w:t>);</w:t>
      </w:r>
      <w:r w:rsidR="00CF1D8C">
        <w:t xml:space="preserve"> and</w:t>
      </w:r>
    </w:p>
    <w:p w14:paraId="7216E018" w14:textId="06610FF4" w:rsidR="00893AF0" w:rsidRPr="00897D15" w:rsidRDefault="00893AF0" w:rsidP="00893DD1">
      <w:pPr>
        <w:pStyle w:val="Bullet"/>
      </w:pPr>
      <w:r>
        <w:t xml:space="preserve">the </w:t>
      </w:r>
      <w:r w:rsidR="00FC5E5C">
        <w:t xml:space="preserve">ACN or ARBN </w:t>
      </w:r>
      <w:r w:rsidR="007A7AFD">
        <w:t>of</w:t>
      </w:r>
      <w:r w:rsidR="00FC5E5C">
        <w:t xml:space="preserve"> the reporting nominee (if </w:t>
      </w:r>
      <w:r w:rsidR="00CF1D8C">
        <w:t>the reporting nominee does not have an ABN).</w:t>
      </w:r>
    </w:p>
    <w:p w14:paraId="761114CC" w14:textId="30584A4E" w:rsidR="00610E94" w:rsidRDefault="009D29CC" w:rsidP="00361DD1">
      <w:pPr>
        <w:spacing w:before="240"/>
      </w:pPr>
      <w:r>
        <w:t xml:space="preserve">This </w:t>
      </w:r>
      <w:r w:rsidR="005F5DAA">
        <w:t>subsection</w:t>
      </w:r>
      <w:r w:rsidR="0045569D">
        <w:t xml:space="preserve"> </w:t>
      </w:r>
      <w:r>
        <w:t xml:space="preserve">applies to any </w:t>
      </w:r>
      <w:r w:rsidR="00AF37DD">
        <w:t xml:space="preserve">reporting entity that is also </w:t>
      </w:r>
      <w:r w:rsidR="00194A0F">
        <w:t xml:space="preserve">a </w:t>
      </w:r>
      <w:r w:rsidR="00286D92">
        <w:t xml:space="preserve">nominated </w:t>
      </w:r>
      <w:r>
        <w:t>entity</w:t>
      </w:r>
      <w:r w:rsidR="00ED5DD1">
        <w:t xml:space="preserve">. </w:t>
      </w:r>
      <w:r w:rsidR="00E14902">
        <w:t xml:space="preserve">The Amending Act introduced a reporting nominee framework into the Scheme, whereby the Regulator may determine under subsection 10L(1) of the Act that an entity is a reporting nominee for </w:t>
      </w:r>
      <w:r w:rsidR="00286D92">
        <w:t xml:space="preserve">nominated </w:t>
      </w:r>
      <w:r w:rsidR="00E14902">
        <w:t>entities</w:t>
      </w:r>
      <w:r w:rsidR="00286D92">
        <w:t>.</w:t>
      </w:r>
      <w:r w:rsidR="00E14902">
        <w:t xml:space="preserve"> </w:t>
      </w:r>
      <w:r w:rsidR="000C76F7">
        <w:t xml:space="preserve">While Part 3 requires the reporting nominee to include information on behalf of those entities (the </w:t>
      </w:r>
      <w:r w:rsidR="00286D92">
        <w:t xml:space="preserve">nominated </w:t>
      </w:r>
      <w:r w:rsidR="000C76F7">
        <w:t>entities) in the reporting nominee’s payment times report</w:t>
      </w:r>
      <w:r w:rsidR="009C1B9A">
        <w:t xml:space="preserve">, the </w:t>
      </w:r>
      <w:r w:rsidR="00286D92">
        <w:t xml:space="preserve">nominated </w:t>
      </w:r>
      <w:r w:rsidR="009C1B9A">
        <w:t xml:space="preserve">entity </w:t>
      </w:r>
      <w:r w:rsidR="00CC15E9">
        <w:t>must still give reports (</w:t>
      </w:r>
      <w:r w:rsidR="00F040FE">
        <w:t>reporting on</w:t>
      </w:r>
      <w:r w:rsidR="00CC15E9">
        <w:t xml:space="preserve"> a subset of information</w:t>
      </w:r>
      <w:r w:rsidR="00931F80">
        <w:t xml:space="preserve">, as </w:t>
      </w:r>
      <w:r w:rsidR="00116DDC">
        <w:t>outlined in the bullet points above</w:t>
      </w:r>
      <w:r w:rsidR="00CC15E9">
        <w:t>) to ensure continuity of reporting.</w:t>
      </w:r>
      <w:r w:rsidR="00B95874">
        <w:t xml:space="preserve"> For clarity</w:t>
      </w:r>
      <w:r w:rsidR="00C065CB">
        <w:t xml:space="preserve">, </w:t>
      </w:r>
      <w:r w:rsidR="00B95874">
        <w:t>the</w:t>
      </w:r>
      <w:r w:rsidR="00C065CB">
        <w:t xml:space="preserve"> </w:t>
      </w:r>
      <w:r w:rsidR="00286D92">
        <w:t xml:space="preserve">nominated </w:t>
      </w:r>
      <w:r w:rsidR="00C065CB">
        <w:t xml:space="preserve">entity does not have to report </w:t>
      </w:r>
      <w:r w:rsidR="005108E7">
        <w:t xml:space="preserve">the </w:t>
      </w:r>
      <w:r w:rsidR="0063072C">
        <w:t>general</w:t>
      </w:r>
      <w:r w:rsidR="005108E7">
        <w:t xml:space="preserve"> information prescribed in Part </w:t>
      </w:r>
      <w:r w:rsidR="004E6BC8">
        <w:t xml:space="preserve">3 </w:t>
      </w:r>
      <w:r w:rsidR="00A90C3B">
        <w:t xml:space="preserve">(which the reporting nominee reports on their behalf) </w:t>
      </w:r>
      <w:r w:rsidR="005108E7">
        <w:t>to avoid duplicat</w:t>
      </w:r>
      <w:r w:rsidR="00657CAF">
        <w:t>ion of information</w:t>
      </w:r>
      <w:r w:rsidR="005108E7">
        <w:t xml:space="preserve"> on the Register.</w:t>
      </w:r>
      <w:r w:rsidR="00C065CB">
        <w:t xml:space="preserve"> </w:t>
      </w:r>
    </w:p>
    <w:p w14:paraId="78CB001E" w14:textId="18B36C84" w:rsidR="008447D8" w:rsidRDefault="006B2E85" w:rsidP="00361DD1">
      <w:pPr>
        <w:spacing w:before="240"/>
      </w:pPr>
      <w:r>
        <w:rPr>
          <w:i/>
          <w:iCs/>
        </w:rPr>
        <w:t>Entities adopting AASB 8 in the preparation of financial report</w:t>
      </w:r>
      <w:r w:rsidR="008447D8">
        <w:rPr>
          <w:i/>
          <w:iCs/>
        </w:rPr>
        <w:t>s</w:t>
      </w:r>
    </w:p>
    <w:p w14:paraId="30A4E355" w14:textId="2BB6C686" w:rsidR="00135F1D" w:rsidRDefault="00840EA2" w:rsidP="00361DD1">
      <w:pPr>
        <w:spacing w:before="240"/>
      </w:pPr>
      <w:r>
        <w:t>Subsection 1</w:t>
      </w:r>
      <w:r w:rsidR="00225564">
        <w:t>4</w:t>
      </w:r>
      <w:r>
        <w:t>(4)</w:t>
      </w:r>
      <w:r w:rsidR="0074569E">
        <w:t xml:space="preserve"> </w:t>
      </w:r>
      <w:r w:rsidR="005C6DE6">
        <w:t>applies</w:t>
      </w:r>
      <w:r w:rsidR="0074569E">
        <w:t xml:space="preserve"> </w:t>
      </w:r>
      <w:r w:rsidR="00E50EF3">
        <w:t xml:space="preserve">where an </w:t>
      </w:r>
      <w:r w:rsidR="00D81603">
        <w:t>entity’s financial reports, for the financial year immediately pre</w:t>
      </w:r>
      <w:r w:rsidR="00B9604C">
        <w:t>ceding a reporting period for the entity, are required to comply with AASB</w:t>
      </w:r>
      <w:r w:rsidR="0054795B">
        <w:t> </w:t>
      </w:r>
      <w:r w:rsidR="00B9604C">
        <w:t xml:space="preserve">8 (or an equivalent financial reporting standard of a foreign </w:t>
      </w:r>
      <w:r w:rsidR="002F40D7">
        <w:t>jurisdiction</w:t>
      </w:r>
      <w:r w:rsidR="00B9604C">
        <w:t>)</w:t>
      </w:r>
      <w:r w:rsidR="00135F1D">
        <w:t>.</w:t>
      </w:r>
      <w:r w:rsidR="00703EFD">
        <w:t xml:space="preserve"> </w:t>
      </w:r>
      <w:r w:rsidR="00703EFD" w:rsidRPr="00703EFD">
        <w:t xml:space="preserve">Where </w:t>
      </w:r>
      <w:r w:rsidR="00452B3A">
        <w:t>this subsection</w:t>
      </w:r>
      <w:r w:rsidR="006F0396">
        <w:t xml:space="preserve"> applies</w:t>
      </w:r>
      <w:r w:rsidR="0003008D">
        <w:t>, the entity’s</w:t>
      </w:r>
      <w:r w:rsidR="00703EFD" w:rsidRPr="00703EFD">
        <w:t xml:space="preserve"> payment times report must include information on segment performance.</w:t>
      </w:r>
    </w:p>
    <w:p w14:paraId="7DCF0CEB" w14:textId="7FF38E31" w:rsidR="00E90131" w:rsidRDefault="002E6028" w:rsidP="00856EC4">
      <w:pPr>
        <w:spacing w:before="240"/>
      </w:pPr>
      <w:r>
        <w:t>In addition to the information prescribed by Part 3,</w:t>
      </w:r>
      <w:r w:rsidR="00941CA8">
        <w:t xml:space="preserve"> subsection </w:t>
      </w:r>
      <w:r>
        <w:t>1</w:t>
      </w:r>
      <w:r w:rsidR="00DD61CB">
        <w:t>4</w:t>
      </w:r>
      <w:r>
        <w:t xml:space="preserve">(4) </w:t>
      </w:r>
      <w:r w:rsidR="00941CA8">
        <w:t>provides that</w:t>
      </w:r>
      <w:r w:rsidR="00736BBD">
        <w:t xml:space="preserve"> </w:t>
      </w:r>
      <w:r>
        <w:t>the</w:t>
      </w:r>
      <w:r w:rsidR="00941CA8">
        <w:t xml:space="preserve"> entity’s payment times report </w:t>
      </w:r>
      <w:r w:rsidR="002E174B">
        <w:t>for the reporting period</w:t>
      </w:r>
      <w:r w:rsidR="00941CA8">
        <w:t xml:space="preserve"> </w:t>
      </w:r>
      <w:r w:rsidR="00F36371">
        <w:t xml:space="preserve">must </w:t>
      </w:r>
      <w:r w:rsidR="00094400">
        <w:t xml:space="preserve">also </w:t>
      </w:r>
      <w:r w:rsidR="00F36371">
        <w:t>include</w:t>
      </w:r>
      <w:r w:rsidR="002C3C1B">
        <w:t xml:space="preserve"> information covered by section 1</w:t>
      </w:r>
      <w:r w:rsidR="00BD27BD">
        <w:t>3</w:t>
      </w:r>
      <w:r w:rsidR="002C3C1B">
        <w:t xml:space="preserve"> </w:t>
      </w:r>
      <w:r w:rsidR="00317F23">
        <w:t xml:space="preserve">(small business </w:t>
      </w:r>
      <w:r w:rsidR="000444F0">
        <w:t xml:space="preserve">trade credit </w:t>
      </w:r>
      <w:r w:rsidR="00317F23">
        <w:t xml:space="preserve">payment </w:t>
      </w:r>
      <w:r w:rsidR="000444F0">
        <w:t>times and terms statistics</w:t>
      </w:r>
      <w:r w:rsidR="00317F23">
        <w:t>)</w:t>
      </w:r>
      <w:r w:rsidR="00F36371">
        <w:t xml:space="preserve"> </w:t>
      </w:r>
      <w:r w:rsidR="002C3C1B">
        <w:t>in relation to each operating segment of the entity</w:t>
      </w:r>
      <w:r w:rsidR="00F36371">
        <w:t xml:space="preserve"> (within the meaning of </w:t>
      </w:r>
      <w:r w:rsidR="008E51B6">
        <w:t xml:space="preserve">AASB </w:t>
      </w:r>
      <w:r w:rsidR="001377AA">
        <w:t xml:space="preserve">8, or the equivalent financial reporting standard of a foreign </w:t>
      </w:r>
      <w:r w:rsidR="00FF037B">
        <w:t>jurisdiction)</w:t>
      </w:r>
      <w:r w:rsidR="0039072A">
        <w:t>.</w:t>
      </w:r>
      <w:r w:rsidR="002C3C1B">
        <w:t xml:space="preserve"> </w:t>
      </w:r>
    </w:p>
    <w:p w14:paraId="5081F035" w14:textId="52D4CE54" w:rsidR="0019460A" w:rsidRDefault="00DC7986" w:rsidP="00361DD1">
      <w:pPr>
        <w:spacing w:before="240"/>
      </w:pPr>
      <w:r>
        <w:t>For example, u</w:t>
      </w:r>
      <w:r w:rsidR="00842019">
        <w:t>nder</w:t>
      </w:r>
      <w:r w:rsidR="00706D94">
        <w:t xml:space="preserve"> </w:t>
      </w:r>
      <w:r w:rsidR="00A45140">
        <w:t xml:space="preserve">AASB 8 </w:t>
      </w:r>
      <w:r w:rsidR="00486763">
        <w:t>(</w:t>
      </w:r>
      <w:r w:rsidR="004445D2" w:rsidRPr="000D7EF9">
        <w:t>F2015L01606</w:t>
      </w:r>
      <w:r w:rsidR="004445D2">
        <w:t xml:space="preserve">, </w:t>
      </w:r>
      <w:r w:rsidR="0019460A">
        <w:t xml:space="preserve">as </w:t>
      </w:r>
      <w:r w:rsidR="004445D2">
        <w:t>in force at</w:t>
      </w:r>
      <w:r w:rsidR="0019460A">
        <w:t xml:space="preserve"> the </w:t>
      </w:r>
      <w:r w:rsidR="004445D2">
        <w:t>time the Instrument commences</w:t>
      </w:r>
      <w:r w:rsidR="00486763">
        <w:t>)</w:t>
      </w:r>
      <w:r w:rsidR="0019460A">
        <w:t xml:space="preserve"> an operating segment is a component of an entity:</w:t>
      </w:r>
    </w:p>
    <w:p w14:paraId="410D8284" w14:textId="4FAE5BD3" w:rsidR="006B2E85" w:rsidRDefault="0019460A" w:rsidP="0019460A">
      <w:pPr>
        <w:pStyle w:val="Bullet"/>
      </w:pPr>
      <w:r>
        <w:t xml:space="preserve">that engages in </w:t>
      </w:r>
      <w:r w:rsidR="006379F2" w:rsidRPr="006379F2">
        <w:t>business activities from which it may earn revenues and incur expenses (including revenues and expenses relating to transactions with other components of the same entity)</w:t>
      </w:r>
      <w:r w:rsidR="006379F2">
        <w:t>;</w:t>
      </w:r>
    </w:p>
    <w:p w14:paraId="4530FBA8" w14:textId="6F626524" w:rsidR="006379F2" w:rsidRDefault="006379F2" w:rsidP="0019460A">
      <w:pPr>
        <w:pStyle w:val="Bullet"/>
      </w:pPr>
      <w:r>
        <w:t xml:space="preserve">whose </w:t>
      </w:r>
      <w:r w:rsidRPr="006379F2">
        <w:t>operating results are regularly reviewed by the entity’s chief operating decision maker to make decisions about resources to be allocated to the segment and assess its performance</w:t>
      </w:r>
      <w:r>
        <w:t>;</w:t>
      </w:r>
      <w:r w:rsidRPr="006379F2">
        <w:t xml:space="preserve"> and</w:t>
      </w:r>
    </w:p>
    <w:p w14:paraId="1B9FE7A2" w14:textId="5C68BC30" w:rsidR="006379F2" w:rsidRDefault="006379F2" w:rsidP="0019460A">
      <w:pPr>
        <w:pStyle w:val="Bullet"/>
      </w:pPr>
      <w:r>
        <w:t>for w</w:t>
      </w:r>
      <w:r w:rsidRPr="006379F2">
        <w:t>hich discrete financial information is available</w:t>
      </w:r>
      <w:r>
        <w:t>.</w:t>
      </w:r>
    </w:p>
    <w:p w14:paraId="3F68E620" w14:textId="0620EF81" w:rsidR="003B5192" w:rsidRPr="00707BEA" w:rsidRDefault="002C4093" w:rsidP="00361DD1">
      <w:pPr>
        <w:spacing w:before="240"/>
      </w:pPr>
      <w:r>
        <w:t xml:space="preserve">The purpose of </w:t>
      </w:r>
      <w:r w:rsidR="00882B94">
        <w:t xml:space="preserve">reporting </w:t>
      </w:r>
      <w:r w:rsidR="003C1A7D">
        <w:t>separately on</w:t>
      </w:r>
      <w:r w:rsidR="000D687D">
        <w:t xml:space="preserve"> </w:t>
      </w:r>
      <w:r w:rsidR="00170C3A">
        <w:t>small business payment times and terms for</w:t>
      </w:r>
      <w:r w:rsidR="000D687D">
        <w:t xml:space="preserve"> each</w:t>
      </w:r>
      <w:r w:rsidR="00882B94">
        <w:t xml:space="preserve"> operating segment</w:t>
      </w:r>
      <w:r w:rsidR="000D687D">
        <w:t xml:space="preserve"> </w:t>
      </w:r>
      <w:r w:rsidR="00882B94">
        <w:t xml:space="preserve">is </w:t>
      </w:r>
      <w:r w:rsidR="00D11613">
        <w:t>to</w:t>
      </w:r>
      <w:r w:rsidR="00DA14FF">
        <w:t xml:space="preserve"> provide visibility of differences in payment performances </w:t>
      </w:r>
      <w:r w:rsidR="00806696">
        <w:t xml:space="preserve">for small business suppliers </w:t>
      </w:r>
      <w:r w:rsidR="00DA14FF">
        <w:t xml:space="preserve">across different business activities within </w:t>
      </w:r>
      <w:r w:rsidR="007C3711">
        <w:t xml:space="preserve">an entity. </w:t>
      </w:r>
      <w:r w:rsidR="009C7636">
        <w:t>This</w:t>
      </w:r>
      <w:r w:rsidR="009C7636" w:rsidRPr="009C7636">
        <w:t xml:space="preserve"> allow</w:t>
      </w:r>
      <w:r w:rsidR="009C7636">
        <w:t>s</w:t>
      </w:r>
      <w:r w:rsidR="009C7636" w:rsidRPr="009C7636">
        <w:t xml:space="preserve"> </w:t>
      </w:r>
      <w:r w:rsidR="00AD3C38">
        <w:t>users of an entity’s payment times report</w:t>
      </w:r>
      <w:r w:rsidR="009C7636" w:rsidRPr="009C7636">
        <w:t xml:space="preserve"> to understand the </w:t>
      </w:r>
      <w:r w:rsidR="004B15DB">
        <w:t xml:space="preserve">entity’s payment performance </w:t>
      </w:r>
      <w:r w:rsidR="00C13F73">
        <w:t xml:space="preserve">in relation to small business </w:t>
      </w:r>
      <w:r w:rsidR="00E2403A">
        <w:t xml:space="preserve">suppliers under the </w:t>
      </w:r>
      <w:r w:rsidR="009C7636" w:rsidRPr="009C7636">
        <w:t>entity’s main activities</w:t>
      </w:r>
      <w:r w:rsidR="007F21CC">
        <w:t xml:space="preserve"> and operating environments</w:t>
      </w:r>
      <w:r w:rsidR="009C7636" w:rsidRPr="009C7636">
        <w:t xml:space="preserve">. </w:t>
      </w:r>
      <w:r w:rsidR="009C7636">
        <w:t>R</w:t>
      </w:r>
      <w:r w:rsidR="009C7636" w:rsidRPr="009C7636">
        <w:t>eporting by operating segment aims to balance providing visibility of differences in payment performance within a corporate group w</w:t>
      </w:r>
      <w:r w:rsidR="00D721D1">
        <w:t>hile</w:t>
      </w:r>
      <w:r w:rsidR="009C7636" w:rsidRPr="009C7636">
        <w:t xml:space="preserve"> streamlining the number of reporting entities to deliver more useful and accessible data. </w:t>
      </w:r>
      <w:r w:rsidR="00D721D1">
        <w:t>Reporting in</w:t>
      </w:r>
      <w:r w:rsidR="009C7636" w:rsidRPr="009C7636">
        <w:t xml:space="preserve"> this </w:t>
      </w:r>
      <w:r w:rsidR="00D721D1">
        <w:t xml:space="preserve">way ensures that </w:t>
      </w:r>
      <w:r w:rsidR="009C7636" w:rsidRPr="009C7636">
        <w:t xml:space="preserve">poor </w:t>
      </w:r>
      <w:r w:rsidR="00D721D1">
        <w:t>payment</w:t>
      </w:r>
      <w:r w:rsidR="009C7636" w:rsidRPr="009C7636">
        <w:t xml:space="preserve"> performance of individual </w:t>
      </w:r>
      <w:r w:rsidR="00E127CC">
        <w:t xml:space="preserve">operating </w:t>
      </w:r>
      <w:r w:rsidR="00E97BB4">
        <w:t>segment</w:t>
      </w:r>
      <w:r w:rsidR="00604000">
        <w:t>s</w:t>
      </w:r>
      <w:r w:rsidR="009C7636" w:rsidRPr="009C7636">
        <w:t xml:space="preserve"> within a corporate group </w:t>
      </w:r>
      <w:r w:rsidR="00D721D1">
        <w:t>is highlighted</w:t>
      </w:r>
      <w:r w:rsidR="009C7636" w:rsidRPr="009C7636">
        <w:t>.</w:t>
      </w:r>
      <w:r w:rsidR="00E5203C">
        <w:t xml:space="preserve"> For example, </w:t>
      </w:r>
      <w:r w:rsidR="00AE6AE1">
        <w:t>an entity with diver</w:t>
      </w:r>
      <w:r w:rsidR="00C379D6">
        <w:t xml:space="preserve">sified </w:t>
      </w:r>
      <w:r w:rsidR="00482958">
        <w:t xml:space="preserve">mining </w:t>
      </w:r>
      <w:r w:rsidR="00C379D6">
        <w:t xml:space="preserve">business activities, separated into </w:t>
      </w:r>
      <w:r w:rsidR="00095A36">
        <w:t>three</w:t>
      </w:r>
      <w:r w:rsidR="00C379D6">
        <w:t xml:space="preserve"> operating se</w:t>
      </w:r>
      <w:r w:rsidR="00657817">
        <w:t>gments</w:t>
      </w:r>
      <w:r w:rsidR="007D0737">
        <w:t xml:space="preserve"> (</w:t>
      </w:r>
      <w:r w:rsidR="00482958">
        <w:t xml:space="preserve">coal, gold </w:t>
      </w:r>
      <w:r w:rsidR="00303F87">
        <w:t xml:space="preserve">and </w:t>
      </w:r>
      <w:r w:rsidR="00482958">
        <w:t>iron ore</w:t>
      </w:r>
      <w:r w:rsidR="007D0737">
        <w:t>) will provide reporting by each of these segments, allowing users to understand payment performance</w:t>
      </w:r>
      <w:r w:rsidR="0023037E">
        <w:t xml:space="preserve"> in relation to small business suppliers for each operating segment</w:t>
      </w:r>
      <w:r w:rsidR="007D0737">
        <w:t>.</w:t>
      </w:r>
    </w:p>
    <w:p w14:paraId="3F49C2D9" w14:textId="6DBDEE36" w:rsidR="00AE0FF2" w:rsidRDefault="00AE0FF2" w:rsidP="00361DD1">
      <w:pPr>
        <w:spacing w:before="240"/>
      </w:pPr>
      <w:r>
        <w:rPr>
          <w:i/>
          <w:iCs/>
        </w:rPr>
        <w:t>Additional information</w:t>
      </w:r>
    </w:p>
    <w:p w14:paraId="03F3B2A2" w14:textId="5797E9C3" w:rsidR="00AE0FF2" w:rsidRPr="00AE0FF2" w:rsidRDefault="00AE0FF2" w:rsidP="00361DD1">
      <w:pPr>
        <w:spacing w:before="240"/>
      </w:pPr>
      <w:r>
        <w:t>Subsection 1</w:t>
      </w:r>
      <w:r w:rsidR="00494140">
        <w:t>4</w:t>
      </w:r>
      <w:r>
        <w:t xml:space="preserve">(5) provides that an entity to which this </w:t>
      </w:r>
      <w:r w:rsidR="000202B4">
        <w:t>section applies may include in the entity’s payment times report any additional information that the entity considers useful for providing additional context for any matter cover</w:t>
      </w:r>
      <w:r w:rsidR="00931623">
        <w:t>ed in the report.</w:t>
      </w:r>
    </w:p>
    <w:p w14:paraId="3869E102" w14:textId="2F1ED3B0" w:rsidR="00653034" w:rsidRPr="00653034" w:rsidRDefault="00653034" w:rsidP="00361DD1">
      <w:pPr>
        <w:spacing w:before="240"/>
        <w:rPr>
          <w:u w:val="single"/>
        </w:rPr>
      </w:pPr>
      <w:r>
        <w:rPr>
          <w:u w:val="single"/>
        </w:rPr>
        <w:t>Section 1</w:t>
      </w:r>
      <w:r w:rsidR="006D7890">
        <w:rPr>
          <w:u w:val="single"/>
        </w:rPr>
        <w:t>5</w:t>
      </w:r>
      <w:r>
        <w:rPr>
          <w:u w:val="single"/>
        </w:rPr>
        <w:t xml:space="preserve"> – Access to information of controlled entities</w:t>
      </w:r>
    </w:p>
    <w:p w14:paraId="73AD25F0" w14:textId="77777777" w:rsidR="001421ED" w:rsidRDefault="001421ED" w:rsidP="001421ED">
      <w:pPr>
        <w:spacing w:before="240"/>
      </w:pPr>
      <w:r>
        <w:t>Section 15 provides that Part 3 is taken to not require particular information related to controlled entities to be so included or used in an entity’s payment times report for a reporting period where the entity (reporting entity or reporting nominee) is unable to access this information (which would otherwise be required under Part 3) due to limits in its capacity to exercise control over a controlled entity.</w:t>
      </w:r>
    </w:p>
    <w:p w14:paraId="54956EFC" w14:textId="77777777" w:rsidR="001421ED" w:rsidRDefault="001421ED" w:rsidP="001421ED">
      <w:pPr>
        <w:spacing w:before="240"/>
      </w:pPr>
      <w:r>
        <w:t>Specifically, the inclusion or use of the following information is taken to not be required if the entity is unable to access that information as a result of limitations in its capacity to exercise control over the controlled entity:</w:t>
      </w:r>
    </w:p>
    <w:p w14:paraId="03CF8AB3" w14:textId="77777777" w:rsidR="001421ED" w:rsidRDefault="001421ED" w:rsidP="001421ED">
      <w:pPr>
        <w:pStyle w:val="Bullet"/>
      </w:pPr>
      <w:r w:rsidRPr="00B0489F">
        <w:t xml:space="preserve">information </w:t>
      </w:r>
      <w:r>
        <w:t xml:space="preserve">related to a controlled entity </w:t>
      </w:r>
      <w:r w:rsidRPr="00B0489F">
        <w:t xml:space="preserve">that is required to be included in </w:t>
      </w:r>
      <w:r>
        <w:t>the entity’s</w:t>
      </w:r>
      <w:r w:rsidRPr="00B0489F">
        <w:t xml:space="preserve"> payment times report for a reporting period</w:t>
      </w:r>
      <w:r>
        <w:t>;</w:t>
      </w:r>
      <w:r w:rsidRPr="00B0489F">
        <w:t xml:space="preserve"> </w:t>
      </w:r>
    </w:p>
    <w:p w14:paraId="4C089DA3" w14:textId="77777777" w:rsidR="001421ED" w:rsidRDefault="001421ED" w:rsidP="001421ED">
      <w:pPr>
        <w:pStyle w:val="Bullet"/>
      </w:pPr>
      <w:r w:rsidRPr="00B0489F">
        <w:t xml:space="preserve">information </w:t>
      </w:r>
      <w:r>
        <w:t>related to</w:t>
      </w:r>
      <w:r w:rsidRPr="00B0489F">
        <w:t xml:space="preserve"> the controlled entity that must be used to work out a matter that is required to be included in a payment times report.</w:t>
      </w:r>
    </w:p>
    <w:p w14:paraId="00D2E6B2" w14:textId="33EE2EEA" w:rsidR="00390405" w:rsidRDefault="00390405" w:rsidP="00390405">
      <w:pPr>
        <w:spacing w:before="240"/>
      </w:pPr>
      <w:r>
        <w:t xml:space="preserve">To avoid doubt, controlled entities refers to controlled entities of the reporting entity or the reporting nominee, as well as controlled entities of a nominated </w:t>
      </w:r>
      <w:r w:rsidR="002163BD">
        <w:t xml:space="preserve">entity </w:t>
      </w:r>
      <w:r>
        <w:t>that is also a reporting entity.</w:t>
      </w:r>
    </w:p>
    <w:p w14:paraId="576CE0CE" w14:textId="538A9A41" w:rsidR="003522A0" w:rsidRDefault="003522A0" w:rsidP="00361DD1">
      <w:pPr>
        <w:spacing w:before="240"/>
      </w:pPr>
      <w:r>
        <w:t>The note below the section clarifies that reporting entities and reporting nominees</w:t>
      </w:r>
      <w:r w:rsidR="00EB4682">
        <w:t xml:space="preserve"> are required to retain records of any information used in the preparation of a payment times report</w:t>
      </w:r>
      <w:r w:rsidR="00900DC9">
        <w:t xml:space="preserve"> </w:t>
      </w:r>
      <w:r w:rsidR="00866C89">
        <w:t>under</w:t>
      </w:r>
      <w:r w:rsidR="00900DC9">
        <w:t xml:space="preserve"> sections 29 and 29A of the Act.</w:t>
      </w:r>
      <w:r w:rsidR="00FB3B9F">
        <w:t xml:space="preserve"> This includes</w:t>
      </w:r>
      <w:r w:rsidR="00337D8C">
        <w:t xml:space="preserve"> record</w:t>
      </w:r>
      <w:r w:rsidR="00023C8F">
        <w:t>s</w:t>
      </w:r>
      <w:r w:rsidR="00162CD8">
        <w:t xml:space="preserve"> of </w:t>
      </w:r>
      <w:r w:rsidR="004D1C8D">
        <w:t>the</w:t>
      </w:r>
      <w:r w:rsidR="00162CD8">
        <w:t xml:space="preserve"> inability </w:t>
      </w:r>
      <w:r w:rsidR="001E5C6E">
        <w:t xml:space="preserve">of the reporting entity or reporting nominee </w:t>
      </w:r>
      <w:r w:rsidR="00162CD8">
        <w:t>to access information of controlled entities.</w:t>
      </w:r>
    </w:p>
    <w:p w14:paraId="5D04A8FB" w14:textId="6C532FF2" w:rsidR="00B11E7C" w:rsidRDefault="00FC7DE2" w:rsidP="00361DD1">
      <w:pPr>
        <w:spacing w:before="240"/>
      </w:pPr>
      <w:r>
        <w:t>Th</w:t>
      </w:r>
      <w:r w:rsidR="00162CD8">
        <w:t>e</w:t>
      </w:r>
      <w:r>
        <w:t xml:space="preserve"> provision reduces the reporting burden imposed on </w:t>
      </w:r>
      <w:r w:rsidR="00AC08D9">
        <w:t xml:space="preserve">reporting </w:t>
      </w:r>
      <w:r>
        <w:t xml:space="preserve">entities </w:t>
      </w:r>
      <w:r w:rsidR="00AC08D9">
        <w:t xml:space="preserve">and reporting nominees </w:t>
      </w:r>
      <w:r>
        <w:t>by ensuring they are only required to report on information that can be accessed by them on the controlled entities</w:t>
      </w:r>
      <w:r w:rsidR="0069059F">
        <w:t xml:space="preserve"> (within their capacity of exercising control over controlled entities)</w:t>
      </w:r>
      <w:r>
        <w:t>.</w:t>
      </w:r>
    </w:p>
    <w:p w14:paraId="15D892BF" w14:textId="20E5D798" w:rsidR="003C5840" w:rsidRPr="00243A49" w:rsidRDefault="00243A49" w:rsidP="003C5840">
      <w:pPr>
        <w:spacing w:before="240" w:after="200"/>
        <w:rPr>
          <w:b/>
          <w:bCs/>
        </w:rPr>
      </w:pPr>
      <w:r>
        <w:rPr>
          <w:b/>
          <w:bCs/>
        </w:rPr>
        <w:t>Part 4 – Slow small business payers</w:t>
      </w:r>
    </w:p>
    <w:p w14:paraId="19DB1305" w14:textId="5377092F" w:rsidR="00A03D38" w:rsidRDefault="00EE3186" w:rsidP="003C5840">
      <w:pPr>
        <w:spacing w:before="240" w:after="200"/>
      </w:pPr>
      <w:r>
        <w:t xml:space="preserve">The Amending Act </w:t>
      </w:r>
      <w:r w:rsidR="00447013">
        <w:t>introduce</w:t>
      </w:r>
      <w:r w:rsidR="00FF685B">
        <w:t>d</w:t>
      </w:r>
      <w:r w:rsidR="00C732E7">
        <w:t xml:space="preserve"> a</w:t>
      </w:r>
      <w:r w:rsidR="00214F30">
        <w:t xml:space="preserve"> new</w:t>
      </w:r>
      <w:r w:rsidR="00F63976">
        <w:t xml:space="preserve"> </w:t>
      </w:r>
      <w:r>
        <w:t>direction-making power</w:t>
      </w:r>
      <w:r w:rsidR="00F03E1A">
        <w:t xml:space="preserve"> into </w:t>
      </w:r>
      <w:r w:rsidR="00F63976">
        <w:t xml:space="preserve">Division 4 of Part 2 </w:t>
      </w:r>
      <w:r w:rsidR="000F73D7">
        <w:t>to</w:t>
      </w:r>
      <w:r w:rsidR="00F63976">
        <w:t xml:space="preserve"> the</w:t>
      </w:r>
      <w:r w:rsidR="00F03E1A">
        <w:t xml:space="preserve"> Act</w:t>
      </w:r>
      <w:r w:rsidR="00F63976">
        <w:t xml:space="preserve">. </w:t>
      </w:r>
      <w:r w:rsidR="00B52E59">
        <w:t>This</w:t>
      </w:r>
      <w:r w:rsidR="00F63976">
        <w:t xml:space="preserve"> </w:t>
      </w:r>
      <w:r w:rsidR="00214F30">
        <w:t xml:space="preserve">power </w:t>
      </w:r>
      <w:r w:rsidR="00F63976">
        <w:t>enables</w:t>
      </w:r>
      <w:r>
        <w:t xml:space="preserve"> </w:t>
      </w:r>
      <w:r w:rsidR="000E4956">
        <w:t>the Minister</w:t>
      </w:r>
      <w:r w:rsidR="00F02005">
        <w:t xml:space="preserve"> </w:t>
      </w:r>
      <w:r w:rsidR="00895C04">
        <w:t xml:space="preserve">in certain circumstances </w:t>
      </w:r>
      <w:r w:rsidR="006D5FB0">
        <w:t>t</w:t>
      </w:r>
      <w:r w:rsidR="00F02005">
        <w:t>o</w:t>
      </w:r>
      <w:r w:rsidR="000E4956">
        <w:t xml:space="preserve"> </w:t>
      </w:r>
      <w:r w:rsidR="00895C04">
        <w:t>give</w:t>
      </w:r>
      <w:r w:rsidR="007A5509">
        <w:t xml:space="preserve"> </w:t>
      </w:r>
      <w:r w:rsidR="009E5E8D">
        <w:t>a slow small business payer direction</w:t>
      </w:r>
      <w:r w:rsidR="00541CE5">
        <w:t xml:space="preserve"> to a reporting entity or </w:t>
      </w:r>
      <w:r w:rsidR="0031223F">
        <w:t xml:space="preserve">reporting </w:t>
      </w:r>
      <w:r w:rsidR="00541CE5">
        <w:t>nominee</w:t>
      </w:r>
      <w:r w:rsidR="00463A04">
        <w:t xml:space="preserve">, requiring that entity to take </w:t>
      </w:r>
      <w:r w:rsidR="006D5FB0">
        <w:t>specified</w:t>
      </w:r>
      <w:r w:rsidR="003C5C48">
        <w:t xml:space="preserve"> action.</w:t>
      </w:r>
      <w:r w:rsidR="004B0292">
        <w:t xml:space="preserve"> </w:t>
      </w:r>
      <w:r w:rsidR="00B52E59">
        <w:t>The Minister may delegate this</w:t>
      </w:r>
      <w:r w:rsidR="00A7706B">
        <w:t xml:space="preserve"> power to the Regulator</w:t>
      </w:r>
      <w:r w:rsidR="00901305">
        <w:t xml:space="preserve"> under subsection 55B(1) of the Act</w:t>
      </w:r>
      <w:r w:rsidR="00A7706B">
        <w:t xml:space="preserve">. </w:t>
      </w:r>
      <w:r w:rsidR="00B52E59">
        <w:t xml:space="preserve">Failure to </w:t>
      </w:r>
      <w:r w:rsidR="00B52859">
        <w:t>follow a direction attracts a civil penalty</w:t>
      </w:r>
      <w:r w:rsidR="00F11E26">
        <w:t xml:space="preserve"> under subsection 22G(1) of the Act</w:t>
      </w:r>
      <w:r w:rsidR="00B52859">
        <w:t>.</w:t>
      </w:r>
    </w:p>
    <w:p w14:paraId="3DD70D81" w14:textId="6B1E7E64" w:rsidR="00812EF2" w:rsidRDefault="00CE0BFB" w:rsidP="003C5840">
      <w:pPr>
        <w:spacing w:before="240" w:after="200"/>
      </w:pPr>
      <w:r>
        <w:t>Section 22B of the Act provides that t</w:t>
      </w:r>
      <w:r w:rsidR="00627DF1">
        <w:t xml:space="preserve">he Minister may </w:t>
      </w:r>
      <w:r w:rsidR="008A542E">
        <w:t xml:space="preserve">give such a direction </w:t>
      </w:r>
      <w:r w:rsidR="00812EF2">
        <w:t>to a reporting entity or reporting nominee</w:t>
      </w:r>
      <w:r w:rsidR="000414F8">
        <w:t xml:space="preserve"> if the Minister is satisfied of any of the following:</w:t>
      </w:r>
    </w:p>
    <w:p w14:paraId="7FECEE53" w14:textId="622B55FE" w:rsidR="009D7C4D" w:rsidRDefault="009D7C4D" w:rsidP="003F70A1">
      <w:pPr>
        <w:pStyle w:val="Bullet"/>
      </w:pPr>
      <w:r w:rsidRPr="009D7C4D">
        <w:t>the entity was a slow small business payer in two consecutive reporting cycles;</w:t>
      </w:r>
    </w:p>
    <w:p w14:paraId="56BC394E" w14:textId="338EE663" w:rsidR="009D7C4D" w:rsidRDefault="009D7C4D" w:rsidP="003F70A1">
      <w:pPr>
        <w:pStyle w:val="Bullet"/>
      </w:pPr>
      <w:r w:rsidRPr="009D7C4D">
        <w:t>the entity was a slow small business payer in a reporting cycle, and did not comply with a requirement to give a payment times report in the preceding reporting cycle;</w:t>
      </w:r>
    </w:p>
    <w:p w14:paraId="2682A61E" w14:textId="0DEF598E" w:rsidR="009D7C4D" w:rsidRDefault="009D7C4D" w:rsidP="003F70A1">
      <w:pPr>
        <w:pStyle w:val="Bullet"/>
      </w:pPr>
      <w:r w:rsidRPr="009D7C4D">
        <w:t>the entity was a slow small business payer in a reporting cycle, and did not comply with a requirement to give a payment times report in the following reporting cycle</w:t>
      </w:r>
      <w:r>
        <w:t>.</w:t>
      </w:r>
    </w:p>
    <w:p w14:paraId="487796C7" w14:textId="6C60ADF4" w:rsidR="00FA4CCB" w:rsidRDefault="003C5C48" w:rsidP="003C5840">
      <w:pPr>
        <w:spacing w:before="240" w:after="200"/>
      </w:pPr>
      <w:r>
        <w:t xml:space="preserve">Section 22D of the Act </w:t>
      </w:r>
      <w:r w:rsidR="00A7706B">
        <w:t xml:space="preserve">provides that </w:t>
      </w:r>
      <w:r w:rsidR="00D66034">
        <w:t>the</w:t>
      </w:r>
      <w:r w:rsidR="00A7706B">
        <w:t xml:space="preserve"> entity is</w:t>
      </w:r>
      <w:r w:rsidR="00F63976">
        <w:t xml:space="preserve"> a slow small business payer</w:t>
      </w:r>
      <w:r w:rsidR="005A7625">
        <w:t xml:space="preserve"> for a reporting c</w:t>
      </w:r>
      <w:r w:rsidR="00C71FCC">
        <w:t>ycle</w:t>
      </w:r>
      <w:r w:rsidR="00F63976">
        <w:t xml:space="preserve"> </w:t>
      </w:r>
      <w:r w:rsidR="00C05AF2">
        <w:t xml:space="preserve">if the entity </w:t>
      </w:r>
      <w:r w:rsidR="00DC2844">
        <w:t xml:space="preserve">in that reporting cycle </w:t>
      </w:r>
      <w:r w:rsidR="00C05AF2">
        <w:t>was within</w:t>
      </w:r>
      <w:r w:rsidR="00FA4CCB">
        <w:t>:</w:t>
      </w:r>
    </w:p>
    <w:p w14:paraId="1B3E75C7" w14:textId="389E9F71" w:rsidR="00FA4CCB" w:rsidRPr="00FA4CCB" w:rsidRDefault="00C05AF2" w:rsidP="00FA4CCB">
      <w:pPr>
        <w:pStyle w:val="Bullet"/>
      </w:pPr>
      <w:r>
        <w:t xml:space="preserve">the slowest 20 per cent of </w:t>
      </w:r>
      <w:r w:rsidR="001F2725">
        <w:t>small business paye</w:t>
      </w:r>
      <w:r w:rsidR="00C31951">
        <w:t>rs</w:t>
      </w:r>
      <w:r w:rsidR="00767552">
        <w:t xml:space="preserve"> (</w:t>
      </w:r>
      <w:r w:rsidR="00994E12">
        <w:t xml:space="preserve">within the meaning prescribed by </w:t>
      </w:r>
      <w:r w:rsidR="00767552">
        <w:t>section 1</w:t>
      </w:r>
      <w:r w:rsidR="009E1528">
        <w:t>7</w:t>
      </w:r>
      <w:r w:rsidR="00767552">
        <w:t>)</w:t>
      </w:r>
      <w:r w:rsidR="00160507">
        <w:t>;</w:t>
      </w:r>
      <w:r w:rsidR="00BB67BA" w:rsidRPr="00FA4CCB">
        <w:t xml:space="preserve"> or </w:t>
      </w:r>
    </w:p>
    <w:p w14:paraId="03DC7C84" w14:textId="0D8B2B9D" w:rsidR="00C71FCC" w:rsidRPr="00FA4CCB" w:rsidRDefault="000323A7" w:rsidP="00FA4CCB">
      <w:pPr>
        <w:pStyle w:val="Bullet"/>
      </w:pPr>
      <w:r>
        <w:t>the slowest 20 per cent of small business payers in a</w:t>
      </w:r>
      <w:r w:rsidR="00A7776E">
        <w:t>n</w:t>
      </w:r>
      <w:r w:rsidR="00C41484">
        <w:t xml:space="preserve"> </w:t>
      </w:r>
      <w:r w:rsidR="00BB67BA">
        <w:t>ANZSIC Division</w:t>
      </w:r>
      <w:r w:rsidR="00C05AF2">
        <w:t xml:space="preserve"> </w:t>
      </w:r>
      <w:r w:rsidR="00365764">
        <w:t>(</w:t>
      </w:r>
      <w:r w:rsidR="00C51E5C">
        <w:t xml:space="preserve">within </w:t>
      </w:r>
      <w:r w:rsidR="004B0292">
        <w:t xml:space="preserve">the meaning prescribed by </w:t>
      </w:r>
      <w:r w:rsidR="00365764">
        <w:t>section 1</w:t>
      </w:r>
      <w:r w:rsidR="009F5F2D">
        <w:t>8</w:t>
      </w:r>
      <w:r w:rsidR="00365764">
        <w:t>)</w:t>
      </w:r>
      <w:r w:rsidR="00C71FCC" w:rsidRPr="00FA4CCB">
        <w:t>. </w:t>
      </w:r>
    </w:p>
    <w:p w14:paraId="4305B14E" w14:textId="30AA80BC" w:rsidR="004B0292" w:rsidRDefault="007F256E" w:rsidP="003C5840">
      <w:pPr>
        <w:spacing w:before="240" w:after="200"/>
      </w:pPr>
      <w:r>
        <w:t>This Part</w:t>
      </w:r>
      <w:r w:rsidR="00732A44">
        <w:t xml:space="preserve"> (including sections 1</w:t>
      </w:r>
      <w:r w:rsidR="009F5F2D">
        <w:t>7</w:t>
      </w:r>
      <w:r w:rsidR="00732A44">
        <w:t xml:space="preserve"> and 1</w:t>
      </w:r>
      <w:r w:rsidR="009F5F2D">
        <w:t>8</w:t>
      </w:r>
      <w:r w:rsidR="00732A44">
        <w:t>)</w:t>
      </w:r>
      <w:r>
        <w:t xml:space="preserve"> </w:t>
      </w:r>
      <w:r w:rsidR="000D6B58">
        <w:t xml:space="preserve">prescribes the method to </w:t>
      </w:r>
      <w:r w:rsidR="00CB61BD">
        <w:t xml:space="preserve">determine whether an entity is a slow small business payer for the purposes of </w:t>
      </w:r>
      <w:r w:rsidR="00F51834">
        <w:t>section 22D of the Act.</w:t>
      </w:r>
      <w:r w:rsidR="00200DE2">
        <w:t xml:space="preserve"> </w:t>
      </w:r>
    </w:p>
    <w:p w14:paraId="6C66329E" w14:textId="590EC7E1" w:rsidR="00A41700" w:rsidRPr="00C536A5" w:rsidRDefault="00A41700" w:rsidP="003C5840">
      <w:pPr>
        <w:spacing w:before="240" w:after="200"/>
        <w:rPr>
          <w:u w:val="single"/>
        </w:rPr>
      </w:pPr>
      <w:r>
        <w:rPr>
          <w:u w:val="single"/>
        </w:rPr>
        <w:t xml:space="preserve">Section </w:t>
      </w:r>
      <w:r w:rsidR="00C536A5">
        <w:rPr>
          <w:u w:val="single"/>
        </w:rPr>
        <w:t>1</w:t>
      </w:r>
      <w:r w:rsidR="00893030">
        <w:rPr>
          <w:u w:val="single"/>
        </w:rPr>
        <w:t>6</w:t>
      </w:r>
      <w:r w:rsidR="00C536A5">
        <w:rPr>
          <w:u w:val="single"/>
        </w:rPr>
        <w:t xml:space="preserve"> – Meaning of </w:t>
      </w:r>
      <w:r w:rsidR="00C536A5">
        <w:rPr>
          <w:i/>
          <w:iCs/>
          <w:u w:val="single"/>
        </w:rPr>
        <w:t>95</w:t>
      </w:r>
      <w:r w:rsidR="00C536A5" w:rsidRPr="00C536A5">
        <w:rPr>
          <w:i/>
          <w:iCs/>
          <w:u w:val="single"/>
          <w:vertAlign w:val="superscript"/>
        </w:rPr>
        <w:t>t</w:t>
      </w:r>
      <w:r w:rsidR="00C536A5">
        <w:rPr>
          <w:i/>
          <w:iCs/>
          <w:u w:val="single"/>
          <w:vertAlign w:val="superscript"/>
        </w:rPr>
        <w:t xml:space="preserve">h </w:t>
      </w:r>
      <w:r w:rsidR="00C536A5">
        <w:rPr>
          <w:i/>
          <w:iCs/>
          <w:u w:val="single"/>
        </w:rPr>
        <w:t xml:space="preserve">percentile payment time </w:t>
      </w:r>
      <w:r w:rsidR="00C536A5">
        <w:rPr>
          <w:u w:val="single"/>
        </w:rPr>
        <w:t>for a reporting cycle</w:t>
      </w:r>
    </w:p>
    <w:p w14:paraId="157A1C66" w14:textId="68BA90C5" w:rsidR="00C536A5" w:rsidRDefault="00AF162B" w:rsidP="00CC0D8B">
      <w:pPr>
        <w:pStyle w:val="paragraph"/>
        <w:spacing w:before="0" w:beforeAutospacing="0" w:after="0" w:afterAutospacing="0"/>
        <w:textAlignment w:val="baseline"/>
      </w:pPr>
      <w:r>
        <w:t>A</w:t>
      </w:r>
      <w:r w:rsidR="00F32D54">
        <w:t xml:space="preserve"> slow small business payer is determined by reference to reporting cycles as defined in the Act and report content </w:t>
      </w:r>
      <w:r w:rsidR="006F686A">
        <w:t>provided to the Regulator</w:t>
      </w:r>
      <w:r w:rsidR="00F32D54">
        <w:t xml:space="preserve"> as set out in th</w:t>
      </w:r>
      <w:r w:rsidR="00013062">
        <w:t>e</w:t>
      </w:r>
      <w:r w:rsidR="00F32D54">
        <w:t xml:space="preserve"> </w:t>
      </w:r>
      <w:r w:rsidR="00013062">
        <w:t>I</w:t>
      </w:r>
      <w:r w:rsidR="00F32D54">
        <w:t>nstrument.</w:t>
      </w:r>
      <w:r w:rsidR="000B1551">
        <w:t xml:space="preserve"> </w:t>
      </w:r>
      <w:r w:rsidR="00A7706B">
        <w:t>It</w:t>
      </w:r>
      <w:r w:rsidR="000B1551">
        <w:t xml:space="preserve"> requires calculating the 95</w:t>
      </w:r>
      <w:r w:rsidR="000B1551" w:rsidRPr="000B1551">
        <w:rPr>
          <w:vertAlign w:val="superscript"/>
        </w:rPr>
        <w:t>th</w:t>
      </w:r>
      <w:r w:rsidR="000B1551">
        <w:t xml:space="preserve"> percentile payment time for a reporting cycle for an entity</w:t>
      </w:r>
      <w:r w:rsidR="00710226">
        <w:t>, as defined in this section.</w:t>
      </w:r>
      <w:r w:rsidR="00244664">
        <w:t xml:space="preserve"> </w:t>
      </w:r>
    </w:p>
    <w:p w14:paraId="51A69985" w14:textId="77777777" w:rsidR="000B1551" w:rsidRDefault="000B1551" w:rsidP="00CC0D8B">
      <w:pPr>
        <w:pStyle w:val="paragraph"/>
        <w:spacing w:before="0" w:beforeAutospacing="0" w:after="0" w:afterAutospacing="0"/>
        <w:textAlignment w:val="baseline"/>
      </w:pPr>
    </w:p>
    <w:p w14:paraId="2E29E979" w14:textId="092A2506" w:rsidR="00840017" w:rsidRDefault="00E05CDA" w:rsidP="00CC0D8B">
      <w:pPr>
        <w:pStyle w:val="paragraph"/>
        <w:spacing w:before="0" w:beforeAutospacing="0" w:after="0" w:afterAutospacing="0"/>
        <w:textAlignment w:val="baseline"/>
        <w:rPr>
          <w:rStyle w:val="normaltextrun"/>
          <w:lang w:val="en-US"/>
        </w:rPr>
      </w:pPr>
      <w:r>
        <w:t>A</w:t>
      </w:r>
      <w:r w:rsidR="00CC0D8B" w:rsidRPr="00AE735B">
        <w:rPr>
          <w:rStyle w:val="normaltextrun"/>
          <w:lang w:val="en-US"/>
        </w:rPr>
        <w:t xml:space="preserve"> reporting cycle is </w:t>
      </w:r>
      <w:r w:rsidR="00F11E26">
        <w:rPr>
          <w:rStyle w:val="normaltextrun"/>
          <w:lang w:val="en-US"/>
        </w:rPr>
        <w:t>defined in section 5 of the Act to mean</w:t>
      </w:r>
      <w:r w:rsidR="00CC0D8B" w:rsidRPr="00AE735B">
        <w:rPr>
          <w:rStyle w:val="normaltextrun"/>
          <w:lang w:val="en-US"/>
        </w:rPr>
        <w:t xml:space="preserve"> a period of </w:t>
      </w:r>
      <w:r w:rsidR="00B40299">
        <w:rPr>
          <w:rStyle w:val="normaltextrun"/>
          <w:lang w:val="en-US"/>
        </w:rPr>
        <w:t>six</w:t>
      </w:r>
      <w:r w:rsidR="00CC0D8B" w:rsidRPr="00AE735B">
        <w:rPr>
          <w:rStyle w:val="normaltextrun"/>
          <w:lang w:val="en-US"/>
        </w:rPr>
        <w:t xml:space="preserve"> months starting on 1</w:t>
      </w:r>
      <w:r w:rsidR="00B40299">
        <w:rPr>
          <w:rStyle w:val="normaltextrun"/>
          <w:lang w:val="en-US"/>
        </w:rPr>
        <w:t> </w:t>
      </w:r>
      <w:r w:rsidR="00CC0D8B" w:rsidRPr="00AE735B">
        <w:rPr>
          <w:rStyle w:val="normaltextrun"/>
          <w:lang w:val="en-US"/>
        </w:rPr>
        <w:t>January and 1 July</w:t>
      </w:r>
      <w:r w:rsidR="00414E06">
        <w:rPr>
          <w:rStyle w:val="normaltextrun"/>
          <w:lang w:val="en-US"/>
        </w:rPr>
        <w:t xml:space="preserve"> respectively</w:t>
      </w:r>
      <w:r w:rsidR="003E6400">
        <w:rPr>
          <w:rStyle w:val="normaltextrun"/>
          <w:lang w:val="en-US"/>
        </w:rPr>
        <w:t xml:space="preserve"> each year</w:t>
      </w:r>
      <w:r w:rsidR="00CC0D8B" w:rsidRPr="00AE735B">
        <w:rPr>
          <w:rStyle w:val="normaltextrun"/>
          <w:lang w:val="en-US"/>
        </w:rPr>
        <w:t>.</w:t>
      </w:r>
      <w:r w:rsidR="00CC0D8B" w:rsidRPr="00AE735B">
        <w:rPr>
          <w:rStyle w:val="eop"/>
        </w:rPr>
        <w:t> </w:t>
      </w:r>
      <w:r w:rsidR="00CC0D8B" w:rsidRPr="00AE735B">
        <w:rPr>
          <w:rStyle w:val="normaltextrun"/>
          <w:lang w:val="en-US"/>
        </w:rPr>
        <w:t xml:space="preserve">Payment </w:t>
      </w:r>
      <w:r w:rsidR="00B8077C">
        <w:rPr>
          <w:rStyle w:val="normaltextrun"/>
          <w:lang w:val="en-US"/>
        </w:rPr>
        <w:t>t</w:t>
      </w:r>
      <w:r w:rsidR="00CC0D8B" w:rsidRPr="00AE735B">
        <w:rPr>
          <w:rStyle w:val="normaltextrun"/>
          <w:lang w:val="en-US"/>
        </w:rPr>
        <w:t xml:space="preserve">imes </w:t>
      </w:r>
      <w:r w:rsidR="00B8077C">
        <w:rPr>
          <w:rStyle w:val="normaltextrun"/>
          <w:lang w:val="en-US"/>
        </w:rPr>
        <w:t>r</w:t>
      </w:r>
      <w:r w:rsidR="00CC0D8B" w:rsidRPr="00AE735B">
        <w:rPr>
          <w:rStyle w:val="normaltextrun"/>
          <w:lang w:val="en-US"/>
        </w:rPr>
        <w:t xml:space="preserve">eports </w:t>
      </w:r>
      <w:r w:rsidR="0068759D">
        <w:rPr>
          <w:rStyle w:val="normaltextrun"/>
          <w:lang w:val="en-US"/>
        </w:rPr>
        <w:t>are</w:t>
      </w:r>
      <w:r w:rsidR="00CC0D8B" w:rsidRPr="00AE735B">
        <w:rPr>
          <w:rStyle w:val="normaltextrun"/>
          <w:lang w:val="en-US"/>
        </w:rPr>
        <w:t xml:space="preserve"> assigned to a reporting cycle based on the end date of the reporting period for which they are given.</w:t>
      </w:r>
      <w:r w:rsidR="00CC0D8B" w:rsidRPr="00AE735B">
        <w:rPr>
          <w:rStyle w:val="eop"/>
        </w:rPr>
        <w:t> </w:t>
      </w:r>
      <w:r w:rsidR="00797B04">
        <w:rPr>
          <w:rStyle w:val="eop"/>
        </w:rPr>
        <w:t xml:space="preserve">Section 8 of the Act </w:t>
      </w:r>
      <w:r w:rsidR="00CC0D8B" w:rsidRPr="00AE735B">
        <w:rPr>
          <w:rStyle w:val="normaltextrun"/>
          <w:lang w:val="en-US"/>
        </w:rPr>
        <w:t xml:space="preserve">sets out </w:t>
      </w:r>
      <w:r w:rsidR="00840017">
        <w:rPr>
          <w:rStyle w:val="normaltextrun"/>
          <w:lang w:val="en-US"/>
        </w:rPr>
        <w:t>the reporting periods for reporting entities and reporting nominee</w:t>
      </w:r>
      <w:r w:rsidR="00B1312C">
        <w:rPr>
          <w:rStyle w:val="normaltextrun"/>
          <w:lang w:val="en-US"/>
        </w:rPr>
        <w:t xml:space="preserve">s, with such entities required </w:t>
      </w:r>
      <w:r w:rsidR="00300F5C">
        <w:rPr>
          <w:rStyle w:val="normaltextrun"/>
          <w:lang w:val="en-US"/>
        </w:rPr>
        <w:t xml:space="preserve">under section 12 of the Act </w:t>
      </w:r>
      <w:r w:rsidR="00B1312C">
        <w:rPr>
          <w:rStyle w:val="normaltextrun"/>
          <w:lang w:val="en-US"/>
        </w:rPr>
        <w:t>to pr</w:t>
      </w:r>
      <w:r w:rsidR="0090506F">
        <w:rPr>
          <w:rStyle w:val="normaltextrun"/>
          <w:lang w:val="en-US"/>
        </w:rPr>
        <w:t>o</w:t>
      </w:r>
      <w:r w:rsidR="00B1312C">
        <w:rPr>
          <w:rStyle w:val="normaltextrun"/>
          <w:lang w:val="en-US"/>
        </w:rPr>
        <w:t>v</w:t>
      </w:r>
      <w:r w:rsidR="0090506F">
        <w:rPr>
          <w:rStyle w:val="normaltextrun"/>
          <w:lang w:val="en-US"/>
        </w:rPr>
        <w:t>i</w:t>
      </w:r>
      <w:r w:rsidR="00B1312C">
        <w:rPr>
          <w:rStyle w:val="normaltextrun"/>
          <w:lang w:val="en-US"/>
        </w:rPr>
        <w:t xml:space="preserve">de a payment times report to the </w:t>
      </w:r>
      <w:r w:rsidR="00AB4A8C">
        <w:rPr>
          <w:rStyle w:val="normaltextrun"/>
          <w:lang w:val="en-US"/>
        </w:rPr>
        <w:t>Regulator</w:t>
      </w:r>
      <w:r w:rsidR="00B1312C">
        <w:rPr>
          <w:rStyle w:val="normaltextrun"/>
          <w:lang w:val="en-US"/>
        </w:rPr>
        <w:t xml:space="preserve"> for</w:t>
      </w:r>
      <w:r w:rsidR="00AB4A8C">
        <w:rPr>
          <w:rStyle w:val="normaltextrun"/>
          <w:lang w:val="en-US"/>
        </w:rPr>
        <w:t xml:space="preserve"> each reporting period.</w:t>
      </w:r>
    </w:p>
    <w:p w14:paraId="7323BE4A" w14:textId="77777777" w:rsidR="00AB4A8C" w:rsidRDefault="00AB4A8C" w:rsidP="00CC0D8B">
      <w:pPr>
        <w:pStyle w:val="paragraph"/>
        <w:spacing w:before="0" w:beforeAutospacing="0" w:after="0" w:afterAutospacing="0"/>
        <w:textAlignment w:val="baseline"/>
        <w:rPr>
          <w:rStyle w:val="normaltextrun"/>
          <w:lang w:val="en-US"/>
        </w:rPr>
      </w:pPr>
    </w:p>
    <w:p w14:paraId="0C65F196" w14:textId="3B8C7840" w:rsidR="00CC0D8B" w:rsidRDefault="00414E06" w:rsidP="00CC0D8B">
      <w:pPr>
        <w:pStyle w:val="paragraph"/>
        <w:spacing w:before="0" w:beforeAutospacing="0" w:after="0" w:afterAutospacing="0"/>
        <w:textAlignment w:val="baseline"/>
        <w:rPr>
          <w:rStyle w:val="normaltextrun"/>
          <w:lang w:val="en-US"/>
        </w:rPr>
      </w:pPr>
      <w:r>
        <w:rPr>
          <w:rStyle w:val="normaltextrun"/>
          <w:lang w:val="en-US"/>
        </w:rPr>
        <w:t>T</w:t>
      </w:r>
      <w:r w:rsidR="00CC0D8B" w:rsidRPr="00AE735B">
        <w:rPr>
          <w:rStyle w:val="normaltextrun"/>
          <w:lang w:val="en-US"/>
        </w:rPr>
        <w:t>he end date of a reporting entity</w:t>
      </w:r>
      <w:r w:rsidR="00595569">
        <w:rPr>
          <w:rStyle w:val="normaltextrun"/>
          <w:lang w:val="en-US"/>
        </w:rPr>
        <w:t xml:space="preserve"> or </w:t>
      </w:r>
      <w:r w:rsidR="00AD06B9">
        <w:rPr>
          <w:rStyle w:val="normaltextrun"/>
          <w:lang w:val="en-US"/>
        </w:rPr>
        <w:t xml:space="preserve">reporting </w:t>
      </w:r>
      <w:r w:rsidR="00CC0D8B" w:rsidRPr="00AE735B">
        <w:rPr>
          <w:rStyle w:val="normaltextrun"/>
          <w:lang w:val="en-US"/>
        </w:rPr>
        <w:t>nominee</w:t>
      </w:r>
      <w:r w:rsidR="00595569">
        <w:rPr>
          <w:rStyle w:val="normaltextrun"/>
          <w:lang w:val="en-US"/>
        </w:rPr>
        <w:t>’</w:t>
      </w:r>
      <w:r w:rsidR="00CC0D8B" w:rsidRPr="00AE735B">
        <w:rPr>
          <w:rStyle w:val="normaltextrun"/>
          <w:lang w:val="en-US"/>
        </w:rPr>
        <w:t>s reporting period is not the same date as the date that a payment times report is given to the Regulator</w:t>
      </w:r>
      <w:r w:rsidR="00D51B57">
        <w:rPr>
          <w:rStyle w:val="normaltextrun"/>
          <w:lang w:val="en-US"/>
        </w:rPr>
        <w:t xml:space="preserve">. </w:t>
      </w:r>
      <w:r w:rsidR="00F41791">
        <w:rPr>
          <w:rStyle w:val="normaltextrun"/>
          <w:lang w:val="en-US"/>
        </w:rPr>
        <w:t>Under section 13 of the Act, a</w:t>
      </w:r>
      <w:r w:rsidR="00D51B57">
        <w:rPr>
          <w:rStyle w:val="normaltextrun"/>
          <w:lang w:val="en-US"/>
        </w:rPr>
        <w:t>n</w:t>
      </w:r>
      <w:r w:rsidR="00CC0D8B" w:rsidRPr="00AE735B">
        <w:rPr>
          <w:rStyle w:val="normaltextrun"/>
          <w:lang w:val="en-US"/>
        </w:rPr>
        <w:t xml:space="preserve"> entity has up to three months </w:t>
      </w:r>
      <w:r w:rsidR="00D51B57">
        <w:rPr>
          <w:rStyle w:val="normaltextrun"/>
          <w:lang w:val="en-US"/>
        </w:rPr>
        <w:t xml:space="preserve">after the end date for a reporting period </w:t>
      </w:r>
      <w:r w:rsidR="00CC0D8B" w:rsidRPr="00AE735B">
        <w:rPr>
          <w:rStyle w:val="normaltextrun"/>
          <w:lang w:val="en-US"/>
        </w:rPr>
        <w:t xml:space="preserve">to give a report </w:t>
      </w:r>
      <w:r w:rsidR="00D51B57">
        <w:rPr>
          <w:rStyle w:val="normaltextrun"/>
          <w:lang w:val="en-US"/>
        </w:rPr>
        <w:t>to the Regulator. An</w:t>
      </w:r>
      <w:r w:rsidR="00CC0D8B" w:rsidRPr="00AE735B">
        <w:rPr>
          <w:rStyle w:val="normaltextrun"/>
          <w:lang w:val="en-US"/>
        </w:rPr>
        <w:t xml:space="preserve"> extension</w:t>
      </w:r>
      <w:r w:rsidR="00D51B57">
        <w:rPr>
          <w:rStyle w:val="normaltextrun"/>
          <w:lang w:val="en-US"/>
        </w:rPr>
        <w:t xml:space="preserve"> of this time is available in certain circumstances</w:t>
      </w:r>
      <w:r w:rsidR="00173FC0">
        <w:rPr>
          <w:rStyle w:val="normaltextrun"/>
          <w:lang w:val="en-US"/>
        </w:rPr>
        <w:t>.</w:t>
      </w:r>
    </w:p>
    <w:p w14:paraId="414F58C9" w14:textId="77777777" w:rsidR="00B03C76" w:rsidRDefault="00B03C76" w:rsidP="00CC0D8B">
      <w:pPr>
        <w:pStyle w:val="paragraph"/>
        <w:spacing w:before="0" w:beforeAutospacing="0" w:after="0" w:afterAutospacing="0"/>
        <w:textAlignment w:val="baseline"/>
        <w:rPr>
          <w:rStyle w:val="normaltextrun"/>
          <w:lang w:val="en-US"/>
        </w:rPr>
      </w:pPr>
    </w:p>
    <w:p w14:paraId="0C56185C" w14:textId="4A36BF3E" w:rsidR="00860C85" w:rsidRDefault="00B03C76" w:rsidP="00CC0D8B">
      <w:pPr>
        <w:pStyle w:val="paragraph"/>
        <w:spacing w:before="0" w:beforeAutospacing="0" w:after="0" w:afterAutospacing="0"/>
        <w:textAlignment w:val="baseline"/>
        <w:rPr>
          <w:rStyle w:val="normaltextrun"/>
          <w:lang w:val="en-US"/>
        </w:rPr>
      </w:pPr>
      <w:r>
        <w:rPr>
          <w:rStyle w:val="normaltextrun"/>
          <w:lang w:val="en-US"/>
        </w:rPr>
        <w:t>Section 1</w:t>
      </w:r>
      <w:r w:rsidR="00893030">
        <w:rPr>
          <w:rStyle w:val="normaltextrun"/>
          <w:lang w:val="en-US"/>
        </w:rPr>
        <w:t>6</w:t>
      </w:r>
      <w:r w:rsidR="00623273">
        <w:rPr>
          <w:rStyle w:val="normaltextrun"/>
          <w:lang w:val="en-US"/>
        </w:rPr>
        <w:t xml:space="preserve"> </w:t>
      </w:r>
      <w:r w:rsidR="00227A29">
        <w:rPr>
          <w:rStyle w:val="normaltextrun"/>
          <w:lang w:val="en-US"/>
        </w:rPr>
        <w:t xml:space="preserve">provides that </w:t>
      </w:r>
      <w:r w:rsidR="00FF5325">
        <w:rPr>
          <w:rStyle w:val="normaltextrun"/>
          <w:lang w:val="en-US"/>
        </w:rPr>
        <w:t>the 95</w:t>
      </w:r>
      <w:r w:rsidR="00FF5325" w:rsidRPr="00FF5325">
        <w:rPr>
          <w:rStyle w:val="normaltextrun"/>
          <w:vertAlign w:val="superscript"/>
          <w:lang w:val="en-US"/>
        </w:rPr>
        <w:t>th</w:t>
      </w:r>
      <w:r w:rsidR="00FF5325">
        <w:rPr>
          <w:rStyle w:val="normaltextrun"/>
          <w:lang w:val="en-US"/>
        </w:rPr>
        <w:t xml:space="preserve"> percentile payment time, for a reporting cycle for an entity, </w:t>
      </w:r>
      <w:r w:rsidR="00860C85">
        <w:rPr>
          <w:rStyle w:val="normaltextrun"/>
          <w:lang w:val="en-US"/>
        </w:rPr>
        <w:t>means:</w:t>
      </w:r>
    </w:p>
    <w:p w14:paraId="51E9414C" w14:textId="5C0EE4F9" w:rsidR="00860C85" w:rsidRPr="00FA4CCB" w:rsidRDefault="001871AB" w:rsidP="00860C85">
      <w:pPr>
        <w:pStyle w:val="Bullet"/>
      </w:pPr>
      <w:r>
        <w:t>the 95</w:t>
      </w:r>
      <w:r w:rsidRPr="00A4536F">
        <w:rPr>
          <w:vertAlign w:val="superscript"/>
        </w:rPr>
        <w:t>th</w:t>
      </w:r>
      <w:r>
        <w:t xml:space="preserve"> percentile payment time for </w:t>
      </w:r>
      <w:r w:rsidR="003C5B19">
        <w:t>the</w:t>
      </w:r>
      <w:r>
        <w:t xml:space="preserve"> reporting period</w:t>
      </w:r>
      <w:r w:rsidR="00F974DF">
        <w:t xml:space="preserve"> where</w:t>
      </w:r>
      <w:r w:rsidR="009F6AA8">
        <w:t xml:space="preserve"> </w:t>
      </w:r>
      <w:r w:rsidR="004F52CD">
        <w:t>only one reporting period ended within or at the end of the reporting cycle (</w:t>
      </w:r>
      <w:r w:rsidR="004F52CD" w:rsidRPr="002803C3">
        <w:t xml:space="preserve">for example, </w:t>
      </w:r>
      <w:r w:rsidR="00CA322C" w:rsidRPr="002803C3">
        <w:t>the 95</w:t>
      </w:r>
      <w:r w:rsidR="00CA322C" w:rsidRPr="002803C3">
        <w:rPr>
          <w:vertAlign w:val="superscript"/>
        </w:rPr>
        <w:t>th</w:t>
      </w:r>
      <w:r w:rsidR="009D0823" w:rsidRPr="007F5AE7">
        <w:rPr>
          <w:iCs/>
          <w:szCs w:val="24"/>
        </w:rPr>
        <w:t> </w:t>
      </w:r>
      <w:r w:rsidR="00CA322C" w:rsidRPr="002803C3">
        <w:t>percentile payment time</w:t>
      </w:r>
      <w:r w:rsidR="00276026" w:rsidRPr="002803C3">
        <w:t xml:space="preserve"> for </w:t>
      </w:r>
      <w:r w:rsidR="00D25904">
        <w:t>a</w:t>
      </w:r>
      <w:r w:rsidR="004F52CD" w:rsidRPr="002803C3">
        <w:t xml:space="preserve"> reporting </w:t>
      </w:r>
      <w:r w:rsidR="008C6EF4" w:rsidRPr="002803C3">
        <w:t>period</w:t>
      </w:r>
      <w:r w:rsidR="00B6528C">
        <w:t xml:space="preserve"> </w:t>
      </w:r>
      <w:r w:rsidR="00BF67BF">
        <w:t>that ended on 3</w:t>
      </w:r>
      <w:r w:rsidR="00E8539F">
        <w:t>1</w:t>
      </w:r>
      <w:r w:rsidR="00BF67BF">
        <w:t xml:space="preserve"> </w:t>
      </w:r>
      <w:r w:rsidR="00E8539F">
        <w:t>December</w:t>
      </w:r>
      <w:r w:rsidR="009E3DC5" w:rsidRPr="002803C3">
        <w:t>, which</w:t>
      </w:r>
      <w:r w:rsidR="008C6EF4" w:rsidRPr="002803C3">
        <w:t xml:space="preserve"> ended</w:t>
      </w:r>
      <w:r w:rsidR="00CB0CFA" w:rsidRPr="002803C3">
        <w:t xml:space="preserve"> in the </w:t>
      </w:r>
      <w:r w:rsidR="00E8539F">
        <w:t>1 July</w:t>
      </w:r>
      <w:r w:rsidR="00CB0CFA" w:rsidRPr="002803C3">
        <w:t xml:space="preserve"> to </w:t>
      </w:r>
      <w:r w:rsidR="00E8539F">
        <w:t>31 December</w:t>
      </w:r>
      <w:r w:rsidR="00CB0CFA" w:rsidRPr="002803C3">
        <w:t xml:space="preserve"> reporting </w:t>
      </w:r>
      <w:r w:rsidR="005A229A" w:rsidRPr="002803C3">
        <w:t>cycle</w:t>
      </w:r>
      <w:r w:rsidR="004F52CD">
        <w:t>);</w:t>
      </w:r>
      <w:r w:rsidR="00D374EB">
        <w:t xml:space="preserve"> or</w:t>
      </w:r>
    </w:p>
    <w:p w14:paraId="7C7ADFC4" w14:textId="427306B0" w:rsidR="00860C85" w:rsidRPr="00FA4CCB" w:rsidRDefault="00330F84" w:rsidP="00860C85">
      <w:pPr>
        <w:pStyle w:val="Bullet"/>
      </w:pPr>
      <w:r w:rsidRPr="00363BFC">
        <w:t>the 95</w:t>
      </w:r>
      <w:r w:rsidRPr="0020517A">
        <w:rPr>
          <w:vertAlign w:val="superscript"/>
        </w:rPr>
        <w:t>th</w:t>
      </w:r>
      <w:r w:rsidRPr="00363BFC">
        <w:t xml:space="preserve"> percentile payment time for the reporting period that last ended within </w:t>
      </w:r>
      <w:r>
        <w:t xml:space="preserve">or at the end of </w:t>
      </w:r>
      <w:r w:rsidRPr="00363BFC">
        <w:t>the reporting cycle</w:t>
      </w:r>
      <w:r w:rsidR="00D22A4A">
        <w:t xml:space="preserve"> where </w:t>
      </w:r>
      <w:r w:rsidR="00F3782E">
        <w:t>multipl</w:t>
      </w:r>
      <w:r w:rsidR="008D624F">
        <w:t>e</w:t>
      </w:r>
      <w:r w:rsidR="000A1122">
        <w:t xml:space="preserve"> reporting periods</w:t>
      </w:r>
      <w:r w:rsidR="004C2E64">
        <w:t xml:space="preserve"> ended within </w:t>
      </w:r>
      <w:r w:rsidR="006216B5">
        <w:t>or at the end of</w:t>
      </w:r>
      <w:r w:rsidR="008E6A33">
        <w:t xml:space="preserve"> </w:t>
      </w:r>
      <w:r w:rsidR="009A6AA1">
        <w:t xml:space="preserve">the reporting cycle (for example, </w:t>
      </w:r>
      <w:r w:rsidR="0038585C">
        <w:t>if</w:t>
      </w:r>
      <w:r w:rsidR="009A6AA1">
        <w:t xml:space="preserve"> an </w:t>
      </w:r>
      <w:r w:rsidR="008A78CA">
        <w:t>entity</w:t>
      </w:r>
      <w:r w:rsidR="0038585C">
        <w:t xml:space="preserve"> </w:t>
      </w:r>
      <w:r w:rsidR="004375FF">
        <w:t xml:space="preserve">has </w:t>
      </w:r>
      <w:r w:rsidR="005A229A">
        <w:t xml:space="preserve">a reporting </w:t>
      </w:r>
      <w:r w:rsidR="00A833F4">
        <w:t>period</w:t>
      </w:r>
      <w:r w:rsidR="005A229A">
        <w:t xml:space="preserve"> </w:t>
      </w:r>
      <w:r w:rsidR="004375FF">
        <w:t xml:space="preserve">that ended </w:t>
      </w:r>
      <w:r w:rsidR="004F4091">
        <w:t xml:space="preserve">on </w:t>
      </w:r>
      <w:r w:rsidR="004A5D00">
        <w:t xml:space="preserve">7 </w:t>
      </w:r>
      <w:r w:rsidR="008A78CA">
        <w:t>January</w:t>
      </w:r>
      <w:r w:rsidR="004A5D00">
        <w:t xml:space="preserve"> and</w:t>
      </w:r>
      <w:r w:rsidR="00167601">
        <w:t xml:space="preserve"> a subsequent reporting period that ended on</w:t>
      </w:r>
      <w:r w:rsidR="004A5D00">
        <w:t xml:space="preserve"> </w:t>
      </w:r>
      <w:r w:rsidR="008A78CA">
        <w:t>30 June,</w:t>
      </w:r>
      <w:r w:rsidR="00824E61">
        <w:t xml:space="preserve"> </w:t>
      </w:r>
      <w:r w:rsidR="0077431A">
        <w:t>the</w:t>
      </w:r>
      <w:r w:rsidR="00922CC3">
        <w:t>n</w:t>
      </w:r>
      <w:r w:rsidR="005A229A">
        <w:t xml:space="preserve"> the 95</w:t>
      </w:r>
      <w:r w:rsidR="005A229A" w:rsidRPr="0077431A">
        <w:rPr>
          <w:vertAlign w:val="superscript"/>
        </w:rPr>
        <w:t>th</w:t>
      </w:r>
      <w:r w:rsidR="00C83D76" w:rsidRPr="007F5AE7">
        <w:rPr>
          <w:iCs/>
          <w:szCs w:val="24"/>
        </w:rPr>
        <w:t> </w:t>
      </w:r>
      <w:r w:rsidR="005A229A">
        <w:t>percentile</w:t>
      </w:r>
      <w:r w:rsidR="0077431A">
        <w:t xml:space="preserve"> payment for the reporting period which </w:t>
      </w:r>
      <w:r w:rsidR="002443D7">
        <w:t>ended on 30 June,</w:t>
      </w:r>
      <w:r w:rsidR="0077431A">
        <w:t xml:space="preserve"> </w:t>
      </w:r>
      <w:r w:rsidR="006B629D">
        <w:t xml:space="preserve">which ended in the </w:t>
      </w:r>
      <w:r w:rsidR="00E8539F">
        <w:t xml:space="preserve">1 January to </w:t>
      </w:r>
      <w:r w:rsidR="00C85C25">
        <w:t>30 June reporting cycle</w:t>
      </w:r>
      <w:r w:rsidR="009A6AA1">
        <w:t>);</w:t>
      </w:r>
      <w:r w:rsidR="00D374EB">
        <w:t xml:space="preserve"> or</w:t>
      </w:r>
    </w:p>
    <w:p w14:paraId="3802A462" w14:textId="0CC90E99" w:rsidR="00CA6FBA" w:rsidRPr="00FA4CCB" w:rsidDel="0077251B" w:rsidRDefault="00D374EB" w:rsidP="005F6180">
      <w:pPr>
        <w:pStyle w:val="Bullet"/>
      </w:pPr>
      <w:r>
        <w:t>the 95</w:t>
      </w:r>
      <w:r w:rsidRPr="00CC6824">
        <w:rPr>
          <w:vertAlign w:val="superscript"/>
        </w:rPr>
        <w:t>th</w:t>
      </w:r>
      <w:r>
        <w:t xml:space="preserve"> percentile payment time for the </w:t>
      </w:r>
      <w:r w:rsidR="006D1599">
        <w:t xml:space="preserve">first </w:t>
      </w:r>
      <w:r>
        <w:t xml:space="preserve">reporting period that ended </w:t>
      </w:r>
      <w:r w:rsidR="006D1599">
        <w:t>after</w:t>
      </w:r>
      <w:r>
        <w:t xml:space="preserve"> the reporting cycle</w:t>
      </w:r>
      <w:r w:rsidR="008E5480">
        <w:t xml:space="preserve"> where no reporting perio</w:t>
      </w:r>
      <w:r w:rsidR="00E459C9">
        <w:t>d ended within or at the end of the reporting cycle (</w:t>
      </w:r>
      <w:r w:rsidR="00E459C9" w:rsidRPr="00B81F1A">
        <w:t>for example</w:t>
      </w:r>
      <w:r w:rsidR="00803710" w:rsidRPr="00B81F1A">
        <w:t xml:space="preserve">, no reporting period ended </w:t>
      </w:r>
      <w:r w:rsidR="00397D6A" w:rsidRPr="00B81F1A">
        <w:t>in the</w:t>
      </w:r>
      <w:r w:rsidR="00546827" w:rsidRPr="00B81F1A">
        <w:t xml:space="preserve"> 1 January to 30 June</w:t>
      </w:r>
      <w:r w:rsidR="00337419" w:rsidRPr="00B81F1A">
        <w:t xml:space="preserve"> reporting cycl</w:t>
      </w:r>
      <w:r w:rsidR="00B27460" w:rsidRPr="00B81F1A">
        <w:t xml:space="preserve">e but </w:t>
      </w:r>
      <w:r w:rsidR="00E83CF9" w:rsidRPr="00B81F1A">
        <w:t xml:space="preserve">the first reporting period </w:t>
      </w:r>
      <w:r w:rsidR="0012482D" w:rsidRPr="00B81F1A">
        <w:t>(</w:t>
      </w:r>
      <w:r w:rsidR="00491611" w:rsidRPr="00B81F1A">
        <w:t xml:space="preserve">after </w:t>
      </w:r>
      <w:r w:rsidR="00E83CF9" w:rsidRPr="00B81F1A">
        <w:t xml:space="preserve">that </w:t>
      </w:r>
      <w:r w:rsidR="002203F0" w:rsidRPr="00B81F1A">
        <w:t>reporting cycle</w:t>
      </w:r>
      <w:r w:rsidR="00957D81" w:rsidRPr="00B81F1A">
        <w:t>) ended on</w:t>
      </w:r>
      <w:r w:rsidR="0012482D" w:rsidRPr="00B81F1A">
        <w:t xml:space="preserve"> </w:t>
      </w:r>
      <w:r w:rsidR="00924FBA">
        <w:t>7 July</w:t>
      </w:r>
      <w:r w:rsidR="007F231B" w:rsidRPr="00B81F1A">
        <w:t>. T</w:t>
      </w:r>
      <w:r w:rsidR="00B55EDD" w:rsidRPr="00B81F1A">
        <w:t xml:space="preserve">he </w:t>
      </w:r>
      <w:r w:rsidR="00601AF5" w:rsidRPr="00B81F1A">
        <w:t>95</w:t>
      </w:r>
      <w:r w:rsidR="00601AF5" w:rsidRPr="00B81F1A">
        <w:rPr>
          <w:vertAlign w:val="superscript"/>
        </w:rPr>
        <w:t>th</w:t>
      </w:r>
      <w:r w:rsidR="00601AF5" w:rsidRPr="00B81F1A">
        <w:t xml:space="preserve"> percentile payment time for th</w:t>
      </w:r>
      <w:r w:rsidR="00AC089E" w:rsidRPr="00B81F1A">
        <w:t>is reporting period is</w:t>
      </w:r>
      <w:r w:rsidR="008010C7" w:rsidRPr="00B81F1A">
        <w:t xml:space="preserve"> </w:t>
      </w:r>
      <w:r w:rsidR="00057167" w:rsidRPr="00B81F1A">
        <w:t xml:space="preserve">the </w:t>
      </w:r>
      <w:r w:rsidR="00B81F1A" w:rsidRPr="00B81F1A">
        <w:t>95</w:t>
      </w:r>
      <w:r w:rsidR="00B81F1A" w:rsidRPr="00B81F1A">
        <w:rPr>
          <w:vertAlign w:val="superscript"/>
        </w:rPr>
        <w:t>th</w:t>
      </w:r>
      <w:r w:rsidR="00B81F1A" w:rsidRPr="00B81F1A">
        <w:t xml:space="preserve"> percentile payment time for the reporting cycle</w:t>
      </w:r>
      <w:r w:rsidR="00E459C9">
        <w:t>)</w:t>
      </w:r>
      <w:r w:rsidR="009801CE">
        <w:t>.</w:t>
      </w:r>
    </w:p>
    <w:p w14:paraId="49F81CFC" w14:textId="77777777" w:rsidR="0077251B" w:rsidRDefault="0077251B" w:rsidP="00CC0D8B">
      <w:pPr>
        <w:pStyle w:val="paragraph"/>
        <w:spacing w:before="0" w:beforeAutospacing="0" w:after="0" w:afterAutospacing="0"/>
        <w:textAlignment w:val="baseline"/>
        <w:rPr>
          <w:rStyle w:val="normaltextrun"/>
          <w:u w:val="single"/>
          <w:lang w:val="en-US"/>
        </w:rPr>
      </w:pPr>
    </w:p>
    <w:p w14:paraId="5149715C" w14:textId="30014CFF" w:rsidR="00F32D54" w:rsidRPr="00F32D54" w:rsidRDefault="00F32D54" w:rsidP="00CC0D8B">
      <w:pPr>
        <w:pStyle w:val="paragraph"/>
        <w:spacing w:before="0" w:beforeAutospacing="0" w:after="0" w:afterAutospacing="0"/>
        <w:textAlignment w:val="baseline"/>
        <w:rPr>
          <w:rStyle w:val="normaltextrun"/>
          <w:u w:val="single"/>
          <w:lang w:val="en-US"/>
        </w:rPr>
      </w:pPr>
      <w:r>
        <w:rPr>
          <w:rStyle w:val="normaltextrun"/>
          <w:u w:val="single"/>
          <w:lang w:val="en-US"/>
        </w:rPr>
        <w:t>Section 1</w:t>
      </w:r>
      <w:r w:rsidR="00F549F4">
        <w:rPr>
          <w:rStyle w:val="normaltextrun"/>
          <w:u w:val="single"/>
          <w:lang w:val="en-US"/>
        </w:rPr>
        <w:t>7</w:t>
      </w:r>
      <w:r>
        <w:rPr>
          <w:rStyle w:val="normaltextrun"/>
          <w:u w:val="single"/>
          <w:lang w:val="en-US"/>
        </w:rPr>
        <w:t xml:space="preserve"> – Slowest 20 per cent of small business payers</w:t>
      </w:r>
    </w:p>
    <w:p w14:paraId="6A6A2C0F" w14:textId="77777777" w:rsidR="00DE638B" w:rsidRPr="00F32D54" w:rsidRDefault="00DE638B" w:rsidP="00CC0D8B">
      <w:pPr>
        <w:pStyle w:val="paragraph"/>
        <w:spacing w:before="0" w:beforeAutospacing="0" w:after="0" w:afterAutospacing="0"/>
        <w:textAlignment w:val="baseline"/>
        <w:rPr>
          <w:rStyle w:val="normaltextrun"/>
          <w:u w:val="single"/>
          <w:lang w:val="en-US"/>
        </w:rPr>
      </w:pPr>
    </w:p>
    <w:p w14:paraId="3C1F8139" w14:textId="6572F215" w:rsidR="00541038" w:rsidRDefault="009E6684" w:rsidP="00CC0D8B">
      <w:pPr>
        <w:pStyle w:val="paragraph"/>
        <w:spacing w:before="0" w:beforeAutospacing="0" w:after="0" w:afterAutospacing="0"/>
        <w:textAlignment w:val="baseline"/>
      </w:pPr>
      <w:r>
        <w:t>In accordance with s</w:t>
      </w:r>
      <w:r w:rsidR="00A17D64">
        <w:t>ubs</w:t>
      </w:r>
      <w:r>
        <w:t>ection 22D</w:t>
      </w:r>
      <w:r w:rsidR="00A17D64">
        <w:t>(2)</w:t>
      </w:r>
      <w:r>
        <w:t xml:space="preserve"> of the Act,</w:t>
      </w:r>
      <w:r w:rsidR="00C517F1">
        <w:t xml:space="preserve"> s</w:t>
      </w:r>
      <w:r w:rsidR="00AC7790">
        <w:t>ubs</w:t>
      </w:r>
      <w:r w:rsidR="00C517F1">
        <w:t>ection 1</w:t>
      </w:r>
      <w:r w:rsidR="00A446EC">
        <w:t>7</w:t>
      </w:r>
      <w:r w:rsidR="00AC7790">
        <w:t>(1)</w:t>
      </w:r>
      <w:r w:rsidR="00C517F1">
        <w:t xml:space="preserve"> provides that the slowest 20</w:t>
      </w:r>
      <w:r w:rsidR="004E71BF" w:rsidRPr="007F5AE7">
        <w:rPr>
          <w:iCs/>
        </w:rPr>
        <w:t> </w:t>
      </w:r>
      <w:r w:rsidR="00E203EB">
        <w:t>per</w:t>
      </w:r>
      <w:r w:rsidR="004E71BF" w:rsidRPr="007F5AE7">
        <w:rPr>
          <w:iCs/>
        </w:rPr>
        <w:t> </w:t>
      </w:r>
      <w:r w:rsidR="00E203EB">
        <w:t>cent of small business payers for a reporting cycle</w:t>
      </w:r>
      <w:r w:rsidR="00B22AA8">
        <w:t xml:space="preserve"> refers to </w:t>
      </w:r>
      <w:r w:rsidR="00A03411">
        <w:t xml:space="preserve">the </w:t>
      </w:r>
      <w:r w:rsidR="00654078">
        <w:t xml:space="preserve">reporting entities and reporting </w:t>
      </w:r>
      <w:r w:rsidR="00CE3414">
        <w:t>nominees</w:t>
      </w:r>
      <w:r w:rsidR="00705C2A">
        <w:t xml:space="preserve"> </w:t>
      </w:r>
      <w:r w:rsidR="00093136">
        <w:t>whose 95</w:t>
      </w:r>
      <w:r w:rsidR="00093136" w:rsidRPr="00093136">
        <w:rPr>
          <w:vertAlign w:val="superscript"/>
        </w:rPr>
        <w:t>th</w:t>
      </w:r>
      <w:r w:rsidR="00093136">
        <w:t xml:space="preserve"> </w:t>
      </w:r>
      <w:r w:rsidR="00E65EA6">
        <w:t>percentile pay</w:t>
      </w:r>
      <w:r w:rsidR="00445493">
        <w:t>ment times for the reporting</w:t>
      </w:r>
      <w:r w:rsidR="0026653B">
        <w:t xml:space="preserve"> cycle were</w:t>
      </w:r>
      <w:r w:rsidR="00FB1579">
        <w:t xml:space="preserve"> </w:t>
      </w:r>
      <w:r w:rsidR="00B06B0D">
        <w:t xml:space="preserve">ranked </w:t>
      </w:r>
      <w:r w:rsidR="00286D92">
        <w:t xml:space="preserve">in the </w:t>
      </w:r>
      <w:r w:rsidR="00B06B0D">
        <w:t>slowest</w:t>
      </w:r>
      <w:r w:rsidR="00336D6E">
        <w:t xml:space="preserve"> </w:t>
      </w:r>
      <w:r w:rsidR="00F936A5">
        <w:t>20 per cent of</w:t>
      </w:r>
      <w:r w:rsidR="00B95FBC">
        <w:t xml:space="preserve"> </w:t>
      </w:r>
      <w:r w:rsidR="00BC533B">
        <w:t>the 95</w:t>
      </w:r>
      <w:r w:rsidR="00BC533B" w:rsidRPr="00BC533B">
        <w:rPr>
          <w:vertAlign w:val="superscript"/>
        </w:rPr>
        <w:t>th</w:t>
      </w:r>
      <w:r w:rsidR="00BC533B">
        <w:t xml:space="preserve"> percentile payment times </w:t>
      </w:r>
      <w:r w:rsidR="00C8394A">
        <w:t>for the reporting cycle</w:t>
      </w:r>
      <w:r w:rsidR="002B3222">
        <w:t xml:space="preserve"> of all reporting entities and reporting nominees collectively.</w:t>
      </w:r>
    </w:p>
    <w:p w14:paraId="346E6650" w14:textId="77777777" w:rsidR="003F3DDA" w:rsidRDefault="003F3DDA" w:rsidP="00CC0D8B">
      <w:pPr>
        <w:pStyle w:val="paragraph"/>
        <w:spacing w:before="0" w:beforeAutospacing="0" w:after="0" w:afterAutospacing="0"/>
        <w:textAlignment w:val="baseline"/>
      </w:pPr>
    </w:p>
    <w:p w14:paraId="425D7CCE" w14:textId="7B951F55" w:rsidR="001B5929" w:rsidRDefault="0094447A" w:rsidP="00AA6BFB">
      <w:pPr>
        <w:pStyle w:val="paragraph"/>
        <w:spacing w:before="0" w:beforeAutospacing="0" w:after="0" w:afterAutospacing="0"/>
        <w:textAlignment w:val="baseline"/>
        <w:rPr>
          <w:rStyle w:val="normaltextrun"/>
          <w:lang w:val="en-US"/>
        </w:rPr>
      </w:pPr>
      <w:r>
        <w:rPr>
          <w:rStyle w:val="normaltextrun"/>
          <w:lang w:val="en-US"/>
        </w:rPr>
        <w:t>In other words,</w:t>
      </w:r>
      <w:r w:rsidR="0076517A">
        <w:rPr>
          <w:rStyle w:val="normaltextrun"/>
          <w:lang w:val="en-US"/>
        </w:rPr>
        <w:t xml:space="preserve"> the slowest 20 per cent</w:t>
      </w:r>
      <w:r w:rsidR="001245CD">
        <w:rPr>
          <w:rStyle w:val="normaltextrun"/>
          <w:lang w:val="en-US"/>
        </w:rPr>
        <w:t xml:space="preserve"> of small business payers is determined by </w:t>
      </w:r>
      <w:r w:rsidR="00987025">
        <w:rPr>
          <w:rStyle w:val="normaltextrun"/>
          <w:lang w:val="en-US"/>
        </w:rPr>
        <w:t xml:space="preserve">ranking the reporting entities and reporting nominees </w:t>
      </w:r>
      <w:r w:rsidR="00C2642E">
        <w:rPr>
          <w:rStyle w:val="normaltextrun"/>
          <w:lang w:val="en-US"/>
        </w:rPr>
        <w:t>in a reporting cycle</w:t>
      </w:r>
      <w:r w:rsidR="00653DB3">
        <w:rPr>
          <w:rStyle w:val="normaltextrun"/>
          <w:lang w:val="en-US"/>
        </w:rPr>
        <w:t xml:space="preserve"> based on </w:t>
      </w:r>
      <w:r w:rsidR="00E90DC9">
        <w:rPr>
          <w:rStyle w:val="normaltextrun"/>
          <w:lang w:val="en-US"/>
        </w:rPr>
        <w:t>their 95</w:t>
      </w:r>
      <w:r w:rsidR="00E90DC9" w:rsidRPr="009B7C60">
        <w:rPr>
          <w:rStyle w:val="normaltextrun"/>
          <w:vertAlign w:val="superscript"/>
          <w:lang w:val="en-US"/>
        </w:rPr>
        <w:t>th</w:t>
      </w:r>
      <w:r w:rsidR="00FE2087" w:rsidRPr="007F5AE7">
        <w:rPr>
          <w:iCs/>
        </w:rPr>
        <w:t> </w:t>
      </w:r>
      <w:r w:rsidR="009B7C60">
        <w:rPr>
          <w:rStyle w:val="normaltextrun"/>
          <w:lang w:val="en-US"/>
        </w:rPr>
        <w:t>percentile payment time</w:t>
      </w:r>
      <w:r w:rsidR="005C4B85">
        <w:rPr>
          <w:rStyle w:val="normaltextrun"/>
          <w:lang w:val="en-US"/>
        </w:rPr>
        <w:t xml:space="preserve"> </w:t>
      </w:r>
      <w:r w:rsidR="003F4CBB">
        <w:t>(the payment time, expressed as a number of calendar days, that is the 95</w:t>
      </w:r>
      <w:r w:rsidR="003F4CBB" w:rsidRPr="00F97DDB">
        <w:rPr>
          <w:vertAlign w:val="superscript"/>
        </w:rPr>
        <w:t>th</w:t>
      </w:r>
      <w:r w:rsidR="003F4CBB">
        <w:t xml:space="preserve"> percentile of all payment times for all payments included in the small business trade credit payments dataset for the entity’s relevant reporting period – </w:t>
      </w:r>
      <w:r w:rsidR="00282AC0">
        <w:t>per</w:t>
      </w:r>
      <w:r w:rsidR="003F4CBB">
        <w:t xml:space="preserve"> paragraph 1</w:t>
      </w:r>
      <w:r w:rsidR="00EB39FC">
        <w:t>3</w:t>
      </w:r>
      <w:r w:rsidR="003F4CBB">
        <w:t>(1)(e)</w:t>
      </w:r>
      <w:r w:rsidR="006E0500">
        <w:t xml:space="preserve"> </w:t>
      </w:r>
      <w:r w:rsidR="00282AC0">
        <w:t>and section 1</w:t>
      </w:r>
      <w:r w:rsidR="00EB39FC">
        <w:t>6</w:t>
      </w:r>
      <w:r w:rsidR="003F4CBB">
        <w:t>)</w:t>
      </w:r>
      <w:r w:rsidR="005C4B85">
        <w:rPr>
          <w:rStyle w:val="normaltextrun"/>
          <w:lang w:val="en-US"/>
        </w:rPr>
        <w:t>.</w:t>
      </w:r>
      <w:r w:rsidR="00B80063">
        <w:rPr>
          <w:rStyle w:val="normaltextrun"/>
          <w:lang w:val="en-US"/>
        </w:rPr>
        <w:t xml:space="preserve"> </w:t>
      </w:r>
      <w:r w:rsidR="00EA4BE0" w:rsidRPr="00EE40E6">
        <w:rPr>
          <w:rStyle w:val="normaltextrun"/>
          <w:lang w:val="en-US"/>
        </w:rPr>
        <w:t xml:space="preserve">The </w:t>
      </w:r>
      <w:r w:rsidR="00B80063">
        <w:rPr>
          <w:rStyle w:val="normaltextrun"/>
          <w:lang w:val="en-US"/>
        </w:rPr>
        <w:t>lower</w:t>
      </w:r>
      <w:r w:rsidR="00EA4BE0" w:rsidRPr="00EE40E6">
        <w:rPr>
          <w:rStyle w:val="normaltextrun"/>
          <w:lang w:val="en-US"/>
        </w:rPr>
        <w:t xml:space="preserve"> the </w:t>
      </w:r>
      <w:r w:rsidR="008F08C3">
        <w:rPr>
          <w:rStyle w:val="normaltextrun"/>
          <w:lang w:val="en-US"/>
        </w:rPr>
        <w:t xml:space="preserve">number of </w:t>
      </w:r>
      <w:r w:rsidR="00B80063">
        <w:rPr>
          <w:rStyle w:val="normaltextrun"/>
          <w:lang w:val="en-US"/>
        </w:rPr>
        <w:t xml:space="preserve">calendar </w:t>
      </w:r>
      <w:r w:rsidR="008F08C3">
        <w:rPr>
          <w:rStyle w:val="normaltextrun"/>
          <w:lang w:val="en-US"/>
        </w:rPr>
        <w:t>days</w:t>
      </w:r>
      <w:r w:rsidR="00EA4BE0" w:rsidRPr="00EE40E6">
        <w:rPr>
          <w:rStyle w:val="normaltextrun"/>
          <w:lang w:val="en-US"/>
        </w:rPr>
        <w:t>, the faster a reporting entity</w:t>
      </w:r>
      <w:r w:rsidR="00B80063">
        <w:rPr>
          <w:rStyle w:val="normaltextrun"/>
          <w:lang w:val="en-US"/>
        </w:rPr>
        <w:t xml:space="preserve"> or reporting </w:t>
      </w:r>
      <w:r w:rsidR="00EA4BE0" w:rsidRPr="00EE40E6">
        <w:rPr>
          <w:rStyle w:val="normaltextrun"/>
          <w:lang w:val="en-US"/>
        </w:rPr>
        <w:t>nominee has paid</w:t>
      </w:r>
      <w:r w:rsidR="00DE2041">
        <w:rPr>
          <w:rStyle w:val="normaltextrun"/>
          <w:lang w:val="en-US"/>
        </w:rPr>
        <w:t xml:space="preserve"> its small business suppliers</w:t>
      </w:r>
      <w:r w:rsidR="00EA4BE0" w:rsidRPr="00EE40E6">
        <w:rPr>
          <w:rStyle w:val="normaltextrun"/>
          <w:lang w:val="en-US"/>
        </w:rPr>
        <w:t>, and vice versa.</w:t>
      </w:r>
      <w:r w:rsidR="00EA4BE0" w:rsidRPr="00EE40E6">
        <w:rPr>
          <w:rStyle w:val="eop"/>
        </w:rPr>
        <w:t> </w:t>
      </w:r>
      <w:r w:rsidR="00627DF1">
        <w:rPr>
          <w:rStyle w:val="normaltextrun"/>
          <w:lang w:val="en-US"/>
        </w:rPr>
        <w:t xml:space="preserve">The reporting entities </w:t>
      </w:r>
      <w:r w:rsidR="00AC622B">
        <w:rPr>
          <w:rStyle w:val="normaltextrun"/>
          <w:lang w:val="en-US"/>
        </w:rPr>
        <w:t>and reporting</w:t>
      </w:r>
      <w:r w:rsidR="00627DF1">
        <w:rPr>
          <w:rStyle w:val="normaltextrun"/>
          <w:lang w:val="en-US"/>
        </w:rPr>
        <w:t xml:space="preserve"> nominees</w:t>
      </w:r>
      <w:r w:rsidR="00EA4BE0" w:rsidRPr="00EE40E6">
        <w:rPr>
          <w:rStyle w:val="normaltextrun"/>
          <w:lang w:val="en-US"/>
        </w:rPr>
        <w:t xml:space="preserve"> that fall within the slowest 20</w:t>
      </w:r>
      <w:r w:rsidR="00B40299">
        <w:rPr>
          <w:rStyle w:val="normaltextrun"/>
          <w:lang w:val="en-US"/>
        </w:rPr>
        <w:t xml:space="preserve"> per cent</w:t>
      </w:r>
      <w:r w:rsidR="00EA4BE0" w:rsidRPr="00EE40E6">
        <w:rPr>
          <w:rStyle w:val="normaltextrun"/>
          <w:lang w:val="en-US"/>
        </w:rPr>
        <w:t xml:space="preserve"> of ranked entities for the reporting cycle (as represented by their 9</w:t>
      </w:r>
      <w:r w:rsidR="00AC622B">
        <w:rPr>
          <w:rStyle w:val="normaltextrun"/>
          <w:lang w:val="en-US"/>
        </w:rPr>
        <w:t>5</w:t>
      </w:r>
      <w:r w:rsidR="00AC622B" w:rsidRPr="00AC622B">
        <w:rPr>
          <w:rStyle w:val="normaltextrun"/>
          <w:vertAlign w:val="superscript"/>
          <w:lang w:val="en-US"/>
        </w:rPr>
        <w:t>th</w:t>
      </w:r>
      <w:r w:rsidR="004E71BF" w:rsidRPr="007F5AE7">
        <w:rPr>
          <w:iCs/>
        </w:rPr>
        <w:t> </w:t>
      </w:r>
      <w:r w:rsidR="00AC622B">
        <w:rPr>
          <w:rStyle w:val="normaltextrun"/>
          <w:lang w:val="en-US"/>
        </w:rPr>
        <w:t>percentile payment time</w:t>
      </w:r>
      <w:r w:rsidR="00EA4BE0" w:rsidRPr="00EE40E6">
        <w:rPr>
          <w:rStyle w:val="normaltextrun"/>
          <w:lang w:val="en-US"/>
        </w:rPr>
        <w:t xml:space="preserve">) </w:t>
      </w:r>
      <w:r w:rsidR="00627DF1">
        <w:rPr>
          <w:rStyle w:val="normaltextrun"/>
          <w:lang w:val="en-US"/>
        </w:rPr>
        <w:t>constitute</w:t>
      </w:r>
      <w:r w:rsidR="00EA4BE0" w:rsidRPr="00EE40E6">
        <w:rPr>
          <w:rStyle w:val="normaltextrun"/>
          <w:lang w:val="en-US"/>
        </w:rPr>
        <w:t xml:space="preserve"> the ‘slowest 20</w:t>
      </w:r>
      <w:r w:rsidR="00B40299">
        <w:rPr>
          <w:rStyle w:val="normaltextrun"/>
          <w:lang w:val="en-US"/>
        </w:rPr>
        <w:t xml:space="preserve"> per cent</w:t>
      </w:r>
      <w:r w:rsidR="00EA4BE0" w:rsidRPr="00EE40E6">
        <w:rPr>
          <w:rStyle w:val="normaltextrun"/>
          <w:lang w:val="en-US"/>
        </w:rPr>
        <w:t xml:space="preserve"> of small business payers’</w:t>
      </w:r>
      <w:r w:rsidR="00B622E0" w:rsidRPr="00EE40E6">
        <w:rPr>
          <w:rStyle w:val="normaltextrun"/>
          <w:lang w:val="en-US"/>
        </w:rPr>
        <w:t>.</w:t>
      </w:r>
      <w:r w:rsidR="00280661">
        <w:rPr>
          <w:rStyle w:val="normaltextrun"/>
          <w:lang w:val="en-US"/>
        </w:rPr>
        <w:t xml:space="preserve"> </w:t>
      </w:r>
    </w:p>
    <w:p w14:paraId="5F7C6F1F" w14:textId="77777777" w:rsidR="001B5929" w:rsidRDefault="001B5929" w:rsidP="00AA6BFB">
      <w:pPr>
        <w:pStyle w:val="paragraph"/>
        <w:spacing w:before="0" w:beforeAutospacing="0" w:after="0" w:afterAutospacing="0"/>
        <w:textAlignment w:val="baseline"/>
        <w:rPr>
          <w:rStyle w:val="normaltextrun"/>
          <w:lang w:val="en-US"/>
        </w:rPr>
      </w:pPr>
    </w:p>
    <w:p w14:paraId="1C6D1B55" w14:textId="7F68EF55" w:rsidR="00AA6BFB" w:rsidRDefault="00280661" w:rsidP="00AA6BFB">
      <w:pPr>
        <w:pStyle w:val="paragraph"/>
        <w:spacing w:before="0" w:beforeAutospacing="0" w:after="0" w:afterAutospacing="0"/>
        <w:textAlignment w:val="baseline"/>
        <w:rPr>
          <w:rStyle w:val="normaltextrun"/>
          <w:lang w:val="en-US"/>
        </w:rPr>
      </w:pPr>
      <w:r w:rsidRPr="00280661" w:rsidDel="00280661">
        <w:rPr>
          <w:rStyle w:val="normaltextrun"/>
          <w:lang w:val="en-US"/>
        </w:rPr>
        <w:t>The 95</w:t>
      </w:r>
      <w:r w:rsidRPr="006003D9" w:rsidDel="00280661">
        <w:rPr>
          <w:rStyle w:val="normaltextrun"/>
          <w:vertAlign w:val="superscript"/>
          <w:lang w:val="en-US"/>
        </w:rPr>
        <w:t>th</w:t>
      </w:r>
      <w:r w:rsidRPr="00280661" w:rsidDel="00280661">
        <w:rPr>
          <w:rStyle w:val="normaltextrun"/>
          <w:lang w:val="en-US"/>
        </w:rPr>
        <w:t xml:space="preserve"> percentile </w:t>
      </w:r>
      <w:r w:rsidR="00A317D7">
        <w:rPr>
          <w:rStyle w:val="normaltextrun"/>
          <w:lang w:val="en-US"/>
        </w:rPr>
        <w:t>payment time</w:t>
      </w:r>
      <w:r>
        <w:rPr>
          <w:rStyle w:val="normaltextrun"/>
          <w:lang w:val="en-US"/>
        </w:rPr>
        <w:t xml:space="preserve"> is used </w:t>
      </w:r>
      <w:r w:rsidR="009736DA">
        <w:rPr>
          <w:rStyle w:val="normaltextrun"/>
          <w:lang w:val="en-US"/>
        </w:rPr>
        <w:t xml:space="preserve">to determine the </w:t>
      </w:r>
      <w:r w:rsidR="00E2309C">
        <w:rPr>
          <w:rStyle w:val="normaltextrun"/>
          <w:lang w:val="en-US"/>
        </w:rPr>
        <w:t xml:space="preserve">slowest 20 per cent of small business payers because </w:t>
      </w:r>
      <w:r w:rsidR="00E004F7">
        <w:rPr>
          <w:rStyle w:val="normaltextrun"/>
          <w:lang w:val="en-US"/>
        </w:rPr>
        <w:t xml:space="preserve">it removes </w:t>
      </w:r>
      <w:r w:rsidR="00954657">
        <w:rPr>
          <w:rStyle w:val="normaltextrun"/>
          <w:lang w:val="en-US"/>
        </w:rPr>
        <w:t xml:space="preserve">a small percentage of outlier payments </w:t>
      </w:r>
      <w:r w:rsidR="00336D6E">
        <w:rPr>
          <w:rStyle w:val="normaltextrun"/>
          <w:lang w:val="en-US"/>
        </w:rPr>
        <w:t>(</w:t>
      </w:r>
      <w:r w:rsidR="002423D6">
        <w:rPr>
          <w:rStyle w:val="normaltextrun"/>
          <w:lang w:val="en-US"/>
        </w:rPr>
        <w:t xml:space="preserve">to ensure those payments </w:t>
      </w:r>
      <w:r w:rsidR="00954657">
        <w:rPr>
          <w:rStyle w:val="normaltextrun"/>
          <w:lang w:val="en-US"/>
        </w:rPr>
        <w:t xml:space="preserve">do not adversely impact </w:t>
      </w:r>
      <w:r w:rsidR="00954657" w:rsidDel="00BD46A0">
        <w:rPr>
          <w:rStyle w:val="normaltextrun"/>
          <w:lang w:val="en-US"/>
        </w:rPr>
        <w:t xml:space="preserve">the </w:t>
      </w:r>
      <w:r w:rsidR="00E14543">
        <w:rPr>
          <w:rStyle w:val="normaltextrun"/>
          <w:lang w:val="en-US"/>
        </w:rPr>
        <w:t xml:space="preserve">overall </w:t>
      </w:r>
      <w:r w:rsidR="00BD46A0">
        <w:rPr>
          <w:rStyle w:val="normaltextrun"/>
          <w:lang w:val="en-US"/>
        </w:rPr>
        <w:t>assessment</w:t>
      </w:r>
      <w:r w:rsidR="00954657" w:rsidDel="00BD46A0">
        <w:rPr>
          <w:rStyle w:val="normaltextrun"/>
          <w:lang w:val="en-US"/>
        </w:rPr>
        <w:t xml:space="preserve"> of </w:t>
      </w:r>
      <w:r w:rsidR="00954657">
        <w:rPr>
          <w:rStyle w:val="normaltextrun"/>
          <w:lang w:val="en-US"/>
        </w:rPr>
        <w:t>the payment times of an entity.</w:t>
      </w:r>
      <w:r w:rsidR="00A317D7">
        <w:rPr>
          <w:rStyle w:val="normaltextrun"/>
          <w:lang w:val="en-US"/>
        </w:rPr>
        <w:t xml:space="preserve"> </w:t>
      </w:r>
      <w:r w:rsidR="00363462">
        <w:rPr>
          <w:rStyle w:val="normaltextrun"/>
          <w:lang w:val="en-US"/>
        </w:rPr>
        <w:t xml:space="preserve">These outlier payments may be caused by </w:t>
      </w:r>
      <w:r w:rsidR="000B5864">
        <w:rPr>
          <w:rStyle w:val="normaltextrun"/>
          <w:lang w:val="en-US"/>
        </w:rPr>
        <w:t>reasons out</w:t>
      </w:r>
      <w:r w:rsidR="00C765C8">
        <w:rPr>
          <w:rStyle w:val="normaltextrun"/>
          <w:lang w:val="en-US"/>
        </w:rPr>
        <w:t>side</w:t>
      </w:r>
      <w:r w:rsidR="000B5864" w:rsidDel="00C765C8">
        <w:rPr>
          <w:rStyle w:val="normaltextrun"/>
          <w:lang w:val="en-US"/>
        </w:rPr>
        <w:t xml:space="preserve"> </w:t>
      </w:r>
      <w:r w:rsidR="000B5864">
        <w:rPr>
          <w:rStyle w:val="normaltextrun"/>
          <w:lang w:val="en-US"/>
        </w:rPr>
        <w:t xml:space="preserve">the entity’s control (for example, because </w:t>
      </w:r>
      <w:r w:rsidR="00FD1E46">
        <w:rPr>
          <w:rStyle w:val="normaltextrun"/>
          <w:lang w:val="en-US"/>
        </w:rPr>
        <w:t xml:space="preserve">of </w:t>
      </w:r>
      <w:r w:rsidR="004B3B86">
        <w:rPr>
          <w:rStyle w:val="normaltextrun"/>
          <w:lang w:val="en-US"/>
        </w:rPr>
        <w:t>a dispute about the good or service</w:t>
      </w:r>
      <w:r w:rsidR="003C2992">
        <w:rPr>
          <w:rStyle w:val="normaltextrun"/>
          <w:lang w:val="en-US"/>
        </w:rPr>
        <w:t xml:space="preserve"> supplied</w:t>
      </w:r>
      <w:r w:rsidR="004B3B86">
        <w:rPr>
          <w:rStyle w:val="normaltextrun"/>
          <w:lang w:val="en-US"/>
        </w:rPr>
        <w:t>)</w:t>
      </w:r>
      <w:r w:rsidR="00FD1E46">
        <w:rPr>
          <w:rStyle w:val="normaltextrun"/>
          <w:lang w:val="en-US"/>
        </w:rPr>
        <w:t xml:space="preserve"> </w:t>
      </w:r>
      <w:r w:rsidR="000B5864">
        <w:rPr>
          <w:rStyle w:val="normaltextrun"/>
          <w:lang w:val="en-US"/>
        </w:rPr>
        <w:t>or otherwise do not reflect the normal payment times of an entity.</w:t>
      </w:r>
      <w:r w:rsidR="004B3B86">
        <w:rPr>
          <w:rStyle w:val="normaltextrun"/>
          <w:lang w:val="en-US"/>
        </w:rPr>
        <w:t xml:space="preserve"> </w:t>
      </w:r>
      <w:r w:rsidR="00A317D7">
        <w:rPr>
          <w:rStyle w:val="normaltextrun"/>
          <w:lang w:val="en-US"/>
        </w:rPr>
        <w:t>The 95</w:t>
      </w:r>
      <w:r w:rsidR="00A317D7" w:rsidRPr="00D110B6">
        <w:rPr>
          <w:rStyle w:val="normaltextrun"/>
          <w:vertAlign w:val="superscript"/>
          <w:lang w:val="en-US"/>
        </w:rPr>
        <w:t>th</w:t>
      </w:r>
      <w:r w:rsidR="00A317D7">
        <w:rPr>
          <w:rStyle w:val="normaltextrun"/>
          <w:lang w:val="en-US"/>
        </w:rPr>
        <w:t xml:space="preserve"> percentile payment time is </w:t>
      </w:r>
      <w:r w:rsidR="00877F49">
        <w:rPr>
          <w:rStyle w:val="normaltextrun"/>
          <w:lang w:val="en-US"/>
        </w:rPr>
        <w:t>defined in the Instrument</w:t>
      </w:r>
      <w:r w:rsidR="00A317D7">
        <w:rPr>
          <w:rStyle w:val="normaltextrun"/>
          <w:lang w:val="en-US"/>
        </w:rPr>
        <w:t xml:space="preserve"> </w:t>
      </w:r>
      <w:r w:rsidR="00B767BB">
        <w:rPr>
          <w:rStyle w:val="normaltextrun"/>
          <w:lang w:val="en-US"/>
        </w:rPr>
        <w:t>both</w:t>
      </w:r>
      <w:r w:rsidR="00A317D7">
        <w:rPr>
          <w:rStyle w:val="normaltextrun"/>
          <w:lang w:val="en-US"/>
        </w:rPr>
        <w:t xml:space="preserve"> </w:t>
      </w:r>
      <w:r w:rsidR="00B443D7" w:rsidRPr="00B443D7">
        <w:rPr>
          <w:rStyle w:val="normaltextrun"/>
          <w:lang w:val="en-US"/>
        </w:rPr>
        <w:t xml:space="preserve">because it </w:t>
      </w:r>
      <w:r w:rsidR="00B767BB">
        <w:rPr>
          <w:rStyle w:val="normaltextrun"/>
          <w:lang w:val="en-US"/>
        </w:rPr>
        <w:t>forms part of the prescribed</w:t>
      </w:r>
      <w:r w:rsidR="00B443D7" w:rsidRPr="00B443D7">
        <w:rPr>
          <w:rStyle w:val="normaltextrun"/>
          <w:lang w:val="en-US"/>
        </w:rPr>
        <w:t xml:space="preserve"> content </w:t>
      </w:r>
      <w:r w:rsidR="00B767BB">
        <w:rPr>
          <w:rStyle w:val="normaltextrun"/>
          <w:lang w:val="en-US"/>
        </w:rPr>
        <w:t>of</w:t>
      </w:r>
      <w:r w:rsidR="00B443D7" w:rsidRPr="00B443D7">
        <w:rPr>
          <w:rStyle w:val="normaltextrun"/>
          <w:lang w:val="en-US"/>
        </w:rPr>
        <w:t xml:space="preserve"> a </w:t>
      </w:r>
      <w:r w:rsidR="000E5663">
        <w:rPr>
          <w:rStyle w:val="normaltextrun"/>
          <w:lang w:val="en-US"/>
        </w:rPr>
        <w:t xml:space="preserve">payment times </w:t>
      </w:r>
      <w:r w:rsidR="00B443D7" w:rsidRPr="00B443D7">
        <w:rPr>
          <w:rStyle w:val="normaltextrun"/>
          <w:lang w:val="en-US"/>
        </w:rPr>
        <w:t xml:space="preserve">report </w:t>
      </w:r>
      <w:r w:rsidR="00A32BB2">
        <w:rPr>
          <w:rStyle w:val="normaltextrun"/>
          <w:lang w:val="en-US"/>
        </w:rPr>
        <w:t>(</w:t>
      </w:r>
      <w:r w:rsidR="00B443D7" w:rsidRPr="00B443D7">
        <w:rPr>
          <w:rStyle w:val="normaltextrun"/>
          <w:lang w:val="en-US"/>
        </w:rPr>
        <w:t xml:space="preserve">which are contained in the </w:t>
      </w:r>
      <w:r w:rsidR="0021233C">
        <w:rPr>
          <w:rStyle w:val="normaltextrun"/>
          <w:lang w:val="en-US"/>
        </w:rPr>
        <w:t>Instrument</w:t>
      </w:r>
      <w:r w:rsidR="00C57F7E">
        <w:rPr>
          <w:rStyle w:val="normaltextrun"/>
          <w:lang w:val="en-US"/>
        </w:rPr>
        <w:t xml:space="preserve"> </w:t>
      </w:r>
      <w:r w:rsidR="00BA5F1C">
        <w:rPr>
          <w:rStyle w:val="normaltextrun"/>
          <w:lang w:val="en-US"/>
        </w:rPr>
        <w:t>as per</w:t>
      </w:r>
      <w:r w:rsidR="008A7B26">
        <w:rPr>
          <w:rStyle w:val="normaltextrun"/>
          <w:lang w:val="en-US"/>
        </w:rPr>
        <w:t xml:space="preserve"> </w:t>
      </w:r>
      <w:r w:rsidR="00C42A7A">
        <w:rPr>
          <w:rStyle w:val="normaltextrun"/>
          <w:lang w:val="en-US"/>
        </w:rPr>
        <w:t>paragraph</w:t>
      </w:r>
      <w:r w:rsidR="000A5596">
        <w:rPr>
          <w:rStyle w:val="normaltextrun"/>
          <w:lang w:val="en-US"/>
        </w:rPr>
        <w:t xml:space="preserve"> 13(1)(e)</w:t>
      </w:r>
      <w:r w:rsidR="00BA5F1C">
        <w:rPr>
          <w:rStyle w:val="normaltextrun"/>
          <w:lang w:val="en-US"/>
        </w:rPr>
        <w:t xml:space="preserve">) </w:t>
      </w:r>
      <w:r w:rsidR="00C57F7E">
        <w:rPr>
          <w:rStyle w:val="normaltextrun"/>
          <w:lang w:val="en-US"/>
        </w:rPr>
        <w:t>and</w:t>
      </w:r>
      <w:r w:rsidR="00B443D7" w:rsidRPr="00B443D7">
        <w:rPr>
          <w:rStyle w:val="normaltextrun"/>
          <w:lang w:val="en-US"/>
        </w:rPr>
        <w:t xml:space="preserve"> </w:t>
      </w:r>
      <w:r w:rsidR="00C57F7E">
        <w:rPr>
          <w:rStyle w:val="normaltextrun"/>
          <w:lang w:val="en-US"/>
        </w:rPr>
        <w:t>i</w:t>
      </w:r>
      <w:r w:rsidR="00B443D7" w:rsidRPr="00B443D7">
        <w:rPr>
          <w:rStyle w:val="normaltextrun"/>
          <w:lang w:val="en-US"/>
        </w:rPr>
        <w:t xml:space="preserve">t allows for </w:t>
      </w:r>
      <w:r w:rsidR="00D10D56">
        <w:rPr>
          <w:rStyle w:val="normaltextrun"/>
          <w:lang w:val="en-US"/>
        </w:rPr>
        <w:t xml:space="preserve">greater flexibility to make future </w:t>
      </w:r>
      <w:r w:rsidR="00B443D7" w:rsidRPr="00B443D7">
        <w:rPr>
          <w:rStyle w:val="normaltextrun"/>
          <w:lang w:val="en-US"/>
        </w:rPr>
        <w:t>adjustments i</w:t>
      </w:r>
      <w:r w:rsidR="00457F5E">
        <w:rPr>
          <w:rStyle w:val="normaltextrun"/>
          <w:lang w:val="en-US"/>
        </w:rPr>
        <w:t xml:space="preserve">f this threshold </w:t>
      </w:r>
      <w:r w:rsidR="00B443D7" w:rsidRPr="00B443D7">
        <w:rPr>
          <w:rStyle w:val="normaltextrun"/>
          <w:lang w:val="en-US"/>
        </w:rPr>
        <w:t xml:space="preserve">is not working as </w:t>
      </w:r>
      <w:r w:rsidR="00457F5E">
        <w:rPr>
          <w:rStyle w:val="normaltextrun"/>
          <w:lang w:val="en-US"/>
        </w:rPr>
        <w:t>intended</w:t>
      </w:r>
      <w:r w:rsidR="00B443D7" w:rsidRPr="00B443D7">
        <w:rPr>
          <w:rStyle w:val="normaltextrun"/>
          <w:lang w:val="en-US"/>
        </w:rPr>
        <w:t>.</w:t>
      </w:r>
    </w:p>
    <w:p w14:paraId="7570369A" w14:textId="77777777" w:rsidR="00E04465" w:rsidRDefault="00E04465" w:rsidP="000F349E">
      <w:pPr>
        <w:pStyle w:val="paragraph"/>
        <w:spacing w:before="0" w:beforeAutospacing="0" w:after="0" w:afterAutospacing="0"/>
        <w:textAlignment w:val="baseline"/>
        <w:rPr>
          <w:rStyle w:val="normaltextrun"/>
          <w:lang w:val="en-US"/>
        </w:rPr>
      </w:pPr>
    </w:p>
    <w:p w14:paraId="37BF186A" w14:textId="0AEFE3C0" w:rsidR="00A36C0A" w:rsidRPr="00AA6BFB" w:rsidRDefault="00AC7790" w:rsidP="00AA6BFB">
      <w:pPr>
        <w:pStyle w:val="paragraph"/>
        <w:spacing w:before="0" w:beforeAutospacing="0" w:after="0" w:afterAutospacing="0"/>
        <w:textAlignment w:val="baseline"/>
        <w:rPr>
          <w:lang w:val="en-US"/>
        </w:rPr>
      </w:pPr>
      <w:r>
        <w:rPr>
          <w:rStyle w:val="normaltextrun"/>
          <w:lang w:val="en-US"/>
        </w:rPr>
        <w:t>Subsection 1</w:t>
      </w:r>
      <w:r w:rsidR="00A446EC">
        <w:rPr>
          <w:rStyle w:val="normaltextrun"/>
          <w:lang w:val="en-US"/>
        </w:rPr>
        <w:t>7</w:t>
      </w:r>
      <w:r>
        <w:rPr>
          <w:rStyle w:val="normaltextrun"/>
          <w:lang w:val="en-US"/>
        </w:rPr>
        <w:t xml:space="preserve">(2) </w:t>
      </w:r>
      <w:r w:rsidR="009704B8">
        <w:rPr>
          <w:rStyle w:val="normaltextrun"/>
          <w:lang w:val="en-US"/>
        </w:rPr>
        <w:t xml:space="preserve">provides that </w:t>
      </w:r>
      <w:r w:rsidR="00F6529D" w:rsidRPr="00A36C0A">
        <w:t>a</w:t>
      </w:r>
      <w:r w:rsidR="00B736C1" w:rsidRPr="00A36C0A">
        <w:t>n entity and their 95</w:t>
      </w:r>
      <w:r w:rsidR="000E59D5" w:rsidRPr="00207E82">
        <w:rPr>
          <w:vertAlign w:val="superscript"/>
        </w:rPr>
        <w:t>th</w:t>
      </w:r>
      <w:r w:rsidR="000E59D5" w:rsidRPr="00A36C0A">
        <w:t xml:space="preserve"> percentile payment time </w:t>
      </w:r>
      <w:r w:rsidR="00112591" w:rsidRPr="00A36C0A">
        <w:t xml:space="preserve">is </w:t>
      </w:r>
      <w:r w:rsidR="000E59D5" w:rsidRPr="00A36C0A">
        <w:t xml:space="preserve">disregarded in </w:t>
      </w:r>
      <w:r w:rsidR="0062149E" w:rsidRPr="00A36C0A">
        <w:t>determining</w:t>
      </w:r>
      <w:r w:rsidR="000E59D5" w:rsidRPr="00A36C0A">
        <w:t xml:space="preserve"> the </w:t>
      </w:r>
      <w:r w:rsidR="00D97D82" w:rsidRPr="00A36C0A">
        <w:t>slowest</w:t>
      </w:r>
      <w:r w:rsidR="000E59D5" w:rsidRPr="00A36C0A">
        <w:t xml:space="preserve"> 20 per</w:t>
      </w:r>
      <w:r w:rsidR="008F7797" w:rsidRPr="00A36C0A">
        <w:t xml:space="preserve"> cent</w:t>
      </w:r>
      <w:r w:rsidR="00303279" w:rsidRPr="00A36C0A">
        <w:t xml:space="preserve"> </w:t>
      </w:r>
      <w:r w:rsidR="0062149E" w:rsidRPr="00A36C0A">
        <w:t>of small business payers</w:t>
      </w:r>
      <w:r w:rsidR="00EA7954" w:rsidRPr="00A36C0A">
        <w:t xml:space="preserve"> </w:t>
      </w:r>
      <w:r w:rsidR="00303279" w:rsidRPr="00A36C0A">
        <w:t>if</w:t>
      </w:r>
      <w:r w:rsidR="00A36C0A" w:rsidRPr="00A36C0A">
        <w:t xml:space="preserve">: </w:t>
      </w:r>
    </w:p>
    <w:p w14:paraId="0A638291" w14:textId="4E63BE74" w:rsidR="00AA6BFB" w:rsidRDefault="00006F00" w:rsidP="00A36C0A">
      <w:pPr>
        <w:pStyle w:val="Bullet"/>
      </w:pPr>
      <w:r w:rsidRPr="00A36C0A">
        <w:t>that entity’s</w:t>
      </w:r>
      <w:r w:rsidR="00303279" w:rsidRPr="00A36C0A">
        <w:t xml:space="preserve"> payment times report for the reporting period</w:t>
      </w:r>
      <w:r w:rsidR="0071195D" w:rsidRPr="00A36C0A">
        <w:t xml:space="preserve"> that last ended </w:t>
      </w:r>
      <w:r w:rsidR="00D27EE4" w:rsidRPr="00A36C0A">
        <w:t>within</w:t>
      </w:r>
      <w:r w:rsidR="00C53FF9">
        <w:t>,</w:t>
      </w:r>
      <w:r w:rsidR="00D27EE4" w:rsidRPr="00A36C0A">
        <w:t xml:space="preserve"> or at the end of</w:t>
      </w:r>
      <w:r w:rsidR="00DC02BA">
        <w:t>,</w:t>
      </w:r>
      <w:r w:rsidR="00D27EE4" w:rsidRPr="00A36C0A">
        <w:t xml:space="preserve"> the reporting cycle </w:t>
      </w:r>
      <w:r w:rsidRPr="00A36C0A">
        <w:t xml:space="preserve">did </w:t>
      </w:r>
      <w:r w:rsidRPr="00E93861">
        <w:rPr>
          <w:i/>
        </w:rPr>
        <w:t>not</w:t>
      </w:r>
      <w:r w:rsidRPr="00A36C0A">
        <w:t xml:space="preserve"> need to include </w:t>
      </w:r>
      <w:r w:rsidR="00FE0017" w:rsidRPr="00A36C0A">
        <w:t>information prescribed in subsection 1</w:t>
      </w:r>
      <w:r w:rsidR="007C085F">
        <w:t>3</w:t>
      </w:r>
      <w:r w:rsidR="00FE0017" w:rsidRPr="00A36C0A">
        <w:t>(1)</w:t>
      </w:r>
      <w:r w:rsidR="00FE0017">
        <w:t xml:space="preserve"> </w:t>
      </w:r>
      <w:r w:rsidR="00C42B98">
        <w:t>(</w:t>
      </w:r>
      <w:r w:rsidR="00FE0017">
        <w:t xml:space="preserve">the </w:t>
      </w:r>
      <w:r w:rsidR="004D76D2">
        <w:t xml:space="preserve">small business </w:t>
      </w:r>
      <w:r w:rsidR="00A23EAB">
        <w:t xml:space="preserve">trade credit </w:t>
      </w:r>
      <w:r w:rsidR="004D76D2">
        <w:t>payment t</w:t>
      </w:r>
      <w:r w:rsidR="000444F0">
        <w:t>imes and terms statistics</w:t>
      </w:r>
      <w:r w:rsidR="00E837B5">
        <w:t xml:space="preserve"> including the 95</w:t>
      </w:r>
      <w:r w:rsidR="00E837B5" w:rsidRPr="00E837B5">
        <w:rPr>
          <w:vertAlign w:val="superscript"/>
        </w:rPr>
        <w:t>th</w:t>
      </w:r>
      <w:r w:rsidR="00E837B5">
        <w:t xml:space="preserve"> percentile</w:t>
      </w:r>
      <w:r w:rsidR="00706B72">
        <w:t xml:space="preserve"> payment time</w:t>
      </w:r>
      <w:r w:rsidR="00FE0017" w:rsidRPr="00A36C0A">
        <w:t>)</w:t>
      </w:r>
      <w:r w:rsidR="00AA6BFB">
        <w:t>;</w:t>
      </w:r>
      <w:r w:rsidR="002A3B24">
        <w:t xml:space="preserve"> </w:t>
      </w:r>
      <w:r w:rsidR="002A3B24" w:rsidRPr="00A36C0A">
        <w:t xml:space="preserve">or </w:t>
      </w:r>
    </w:p>
    <w:p w14:paraId="338D1B9D" w14:textId="53193DC5" w:rsidR="00E91910" w:rsidRPr="00A36C0A" w:rsidRDefault="002A3B24" w:rsidP="00A36C0A">
      <w:pPr>
        <w:pStyle w:val="Bullet"/>
      </w:pPr>
      <w:r w:rsidRPr="00A36C0A">
        <w:t xml:space="preserve">the entity was a volunteering entity </w:t>
      </w:r>
      <w:r w:rsidR="007C6267" w:rsidRPr="00A36C0A">
        <w:t>for the reporting period that last ended within</w:t>
      </w:r>
      <w:r w:rsidR="009950B3" w:rsidRPr="00A36C0A">
        <w:t>, or at the end of, the reporting cycle.</w:t>
      </w:r>
    </w:p>
    <w:p w14:paraId="3C6D6E95" w14:textId="131EA9CC" w:rsidR="006F4A9A" w:rsidRPr="00A36C0A" w:rsidRDefault="006F4A9A" w:rsidP="004545A8">
      <w:pPr>
        <w:pStyle w:val="Bullet"/>
        <w:numPr>
          <w:ilvl w:val="0"/>
          <w:numId w:val="0"/>
        </w:numPr>
      </w:pPr>
      <w:r>
        <w:t xml:space="preserve">This subsection essentially </w:t>
      </w:r>
      <w:r w:rsidR="00CA3074">
        <w:t xml:space="preserve">excludes entities that </w:t>
      </w:r>
      <w:r w:rsidR="003D120D">
        <w:t>are</w:t>
      </w:r>
      <w:r w:rsidR="00122ED6">
        <w:t xml:space="preserve"> not required to report</w:t>
      </w:r>
      <w:r w:rsidR="004545A8">
        <w:t xml:space="preserve"> the 95</w:t>
      </w:r>
      <w:r w:rsidR="004545A8" w:rsidRPr="004545A8">
        <w:rPr>
          <w:vertAlign w:val="superscript"/>
        </w:rPr>
        <w:t>th</w:t>
      </w:r>
      <w:r w:rsidR="008816BC" w:rsidRPr="007F5AE7">
        <w:rPr>
          <w:iCs/>
          <w:szCs w:val="24"/>
        </w:rPr>
        <w:t> </w:t>
      </w:r>
      <w:r w:rsidR="004545A8">
        <w:t>percentile payment time (</w:t>
      </w:r>
      <w:r w:rsidR="007762AC">
        <w:t xml:space="preserve">entities </w:t>
      </w:r>
      <w:r w:rsidR="000C50FF">
        <w:t xml:space="preserve">that </w:t>
      </w:r>
      <w:r w:rsidR="007762AC">
        <w:t>do not report the data necessary to calculate the 95</w:t>
      </w:r>
      <w:r w:rsidR="007762AC" w:rsidRPr="00764D28">
        <w:rPr>
          <w:vertAlign w:val="superscript"/>
        </w:rPr>
        <w:t>th</w:t>
      </w:r>
      <w:r w:rsidR="007762AC">
        <w:t xml:space="preserve"> percentile payment time, </w:t>
      </w:r>
      <w:r w:rsidR="00AC4B97">
        <w:t xml:space="preserve">and entities that </w:t>
      </w:r>
      <w:r w:rsidR="007762AC">
        <w:t>have special reporting content requirements under subsections 1</w:t>
      </w:r>
      <w:r w:rsidR="007C085F">
        <w:t>4</w:t>
      </w:r>
      <w:r w:rsidR="007762AC">
        <w:t>(1) to 1</w:t>
      </w:r>
      <w:r w:rsidR="007C085F">
        <w:t>4</w:t>
      </w:r>
      <w:r w:rsidR="007762AC">
        <w:t>(3)</w:t>
      </w:r>
      <w:r w:rsidR="00BE1FDD">
        <w:t xml:space="preserve"> </w:t>
      </w:r>
      <w:r w:rsidR="007E39EB">
        <w:t>and are not required to report the</w:t>
      </w:r>
      <w:r w:rsidR="004545A8">
        <w:t xml:space="preserve"> </w:t>
      </w:r>
      <w:r w:rsidR="0096051E">
        <w:t>95</w:t>
      </w:r>
      <w:r w:rsidR="0096051E" w:rsidRPr="0096051E">
        <w:rPr>
          <w:vertAlign w:val="superscript"/>
        </w:rPr>
        <w:t>th</w:t>
      </w:r>
      <w:r w:rsidR="0096051E">
        <w:t xml:space="preserve"> percentile payment time</w:t>
      </w:r>
      <w:r w:rsidR="004545A8">
        <w:t xml:space="preserve"> </w:t>
      </w:r>
      <w:r w:rsidR="00673FDB">
        <w:t>information</w:t>
      </w:r>
      <w:r w:rsidR="004545A8">
        <w:t>)</w:t>
      </w:r>
      <w:r w:rsidR="00497D2C">
        <w:t xml:space="preserve"> and volunteering entities (</w:t>
      </w:r>
      <w:r w:rsidR="00E27ECC">
        <w:t>because such entities are only voluntarily subject to the Scheme</w:t>
      </w:r>
      <w:r w:rsidR="00497D2C">
        <w:t>)</w:t>
      </w:r>
      <w:r w:rsidR="00F958B2">
        <w:t xml:space="preserve"> from the ranking</w:t>
      </w:r>
      <w:r w:rsidR="0025772C">
        <w:t xml:space="preserve"> of the 9</w:t>
      </w:r>
      <w:r w:rsidR="00500CBD">
        <w:t>5</w:t>
      </w:r>
      <w:r w:rsidR="00500CBD" w:rsidRPr="00500CBD">
        <w:rPr>
          <w:vertAlign w:val="superscript"/>
        </w:rPr>
        <w:t>th</w:t>
      </w:r>
      <w:r w:rsidR="00500CBD">
        <w:t xml:space="preserve"> percentile payment times for a reporting cycle</w:t>
      </w:r>
      <w:r w:rsidR="00497D2C">
        <w:t>.</w:t>
      </w:r>
    </w:p>
    <w:p w14:paraId="6F2AB77B" w14:textId="77777777" w:rsidR="00C22D3C" w:rsidRDefault="00C22D3C" w:rsidP="000F349E">
      <w:pPr>
        <w:pStyle w:val="paragraph"/>
        <w:spacing w:before="0" w:beforeAutospacing="0" w:after="0" w:afterAutospacing="0"/>
        <w:textAlignment w:val="baseline"/>
        <w:rPr>
          <w:rStyle w:val="normaltextrun"/>
          <w:lang w:val="en-US"/>
        </w:rPr>
      </w:pPr>
    </w:p>
    <w:p w14:paraId="368680AF" w14:textId="34E74364" w:rsidR="00C22D3C" w:rsidRDefault="00C22D3C" w:rsidP="00C22D3C">
      <w:pPr>
        <w:pStyle w:val="paragraph"/>
        <w:spacing w:before="0" w:beforeAutospacing="0" w:after="0" w:afterAutospacing="0"/>
        <w:textAlignment w:val="baseline"/>
        <w:rPr>
          <w:rStyle w:val="normaltextrun"/>
          <w:u w:val="single"/>
          <w:lang w:val="en-US"/>
        </w:rPr>
      </w:pPr>
      <w:r>
        <w:rPr>
          <w:rStyle w:val="normaltextrun"/>
          <w:u w:val="single"/>
          <w:lang w:val="en-US"/>
        </w:rPr>
        <w:t>Section 1</w:t>
      </w:r>
      <w:r w:rsidR="00714640">
        <w:rPr>
          <w:rStyle w:val="normaltextrun"/>
          <w:u w:val="single"/>
          <w:lang w:val="en-US"/>
        </w:rPr>
        <w:t>8</w:t>
      </w:r>
      <w:r>
        <w:rPr>
          <w:rStyle w:val="normaltextrun"/>
          <w:u w:val="single"/>
          <w:lang w:val="en-US"/>
        </w:rPr>
        <w:t xml:space="preserve"> – Slowest 20 per cent of small business payers in an ANZSIC Division</w:t>
      </w:r>
    </w:p>
    <w:p w14:paraId="33B84318" w14:textId="759FC236" w:rsidR="00DB6FB0" w:rsidRDefault="00DB6FB0" w:rsidP="00C22D3C">
      <w:pPr>
        <w:pStyle w:val="paragraph"/>
        <w:spacing w:before="0" w:beforeAutospacing="0" w:after="0" w:afterAutospacing="0"/>
        <w:textAlignment w:val="baseline"/>
      </w:pPr>
    </w:p>
    <w:p w14:paraId="0EE5A743" w14:textId="2205AE8B" w:rsidR="00375B80" w:rsidRDefault="006D73D0" w:rsidP="00C22D3C">
      <w:pPr>
        <w:pStyle w:val="paragraph"/>
        <w:spacing w:before="0" w:beforeAutospacing="0" w:after="0" w:afterAutospacing="0"/>
        <w:textAlignment w:val="baseline"/>
      </w:pPr>
      <w:r>
        <w:t>In accordance with</w:t>
      </w:r>
      <w:r w:rsidR="00845C06">
        <w:t xml:space="preserve"> s</w:t>
      </w:r>
      <w:r w:rsidR="00261FE9">
        <w:t>ubs</w:t>
      </w:r>
      <w:r w:rsidR="00845C06">
        <w:t>ection 22D</w:t>
      </w:r>
      <w:r w:rsidR="00261FE9">
        <w:t>(2)</w:t>
      </w:r>
      <w:r w:rsidR="00845C06">
        <w:t xml:space="preserve"> of the Act, s</w:t>
      </w:r>
      <w:r w:rsidR="00375B80">
        <w:t>ection 1</w:t>
      </w:r>
      <w:r w:rsidR="00714640">
        <w:t>8</w:t>
      </w:r>
      <w:r w:rsidR="00375B80">
        <w:t xml:space="preserve"> </w:t>
      </w:r>
      <w:r w:rsidR="00A96107">
        <w:t>provides that</w:t>
      </w:r>
      <w:r w:rsidR="00845C06">
        <w:t xml:space="preserve"> </w:t>
      </w:r>
      <w:r w:rsidR="00A22205">
        <w:t>the</w:t>
      </w:r>
      <w:r w:rsidR="005607B0">
        <w:t xml:space="preserve"> </w:t>
      </w:r>
      <w:r w:rsidR="00845C06">
        <w:t>slowest 20</w:t>
      </w:r>
      <w:r w:rsidR="00AF5706" w:rsidRPr="007F5AE7">
        <w:rPr>
          <w:iCs/>
        </w:rPr>
        <w:t> </w:t>
      </w:r>
      <w:r w:rsidR="00845C06">
        <w:t>per</w:t>
      </w:r>
      <w:r w:rsidR="00AF5706" w:rsidRPr="007F5AE7">
        <w:rPr>
          <w:iCs/>
        </w:rPr>
        <w:t> </w:t>
      </w:r>
      <w:r w:rsidR="00845C06">
        <w:t xml:space="preserve">cent small business payers in a Division of the </w:t>
      </w:r>
      <w:r w:rsidR="006144AE">
        <w:t>ANZSIC</w:t>
      </w:r>
      <w:r w:rsidR="00A96107">
        <w:t xml:space="preserve"> for a reporting cycle means those entities worked out </w:t>
      </w:r>
      <w:r w:rsidR="00031484">
        <w:t>using</w:t>
      </w:r>
      <w:r w:rsidR="00A96107">
        <w:t xml:space="preserve"> the method prescribed by </w:t>
      </w:r>
      <w:r w:rsidR="00455CFF">
        <w:t>this</w:t>
      </w:r>
      <w:r w:rsidR="00A96107">
        <w:t xml:space="preserve"> section. </w:t>
      </w:r>
    </w:p>
    <w:p w14:paraId="32F55610" w14:textId="77777777" w:rsidR="007A0FC6" w:rsidRDefault="007A0FC6" w:rsidP="00C22D3C">
      <w:pPr>
        <w:pStyle w:val="paragraph"/>
        <w:spacing w:before="0" w:beforeAutospacing="0" w:after="0" w:afterAutospacing="0"/>
        <w:textAlignment w:val="baseline"/>
      </w:pPr>
    </w:p>
    <w:p w14:paraId="7D3FC2D5" w14:textId="25ED7205" w:rsidR="007A0FC6" w:rsidRPr="007A0FC6" w:rsidRDefault="007A0FC6" w:rsidP="00C22D3C">
      <w:pPr>
        <w:pStyle w:val="paragraph"/>
        <w:spacing w:before="0" w:beforeAutospacing="0" w:after="0" w:afterAutospacing="0"/>
        <w:textAlignment w:val="baseline"/>
        <w:rPr>
          <w:i/>
          <w:iCs/>
        </w:rPr>
      </w:pPr>
      <w:r>
        <w:rPr>
          <w:i/>
          <w:iCs/>
        </w:rPr>
        <w:t xml:space="preserve">Method to </w:t>
      </w:r>
      <w:r w:rsidR="006144AE">
        <w:rPr>
          <w:i/>
          <w:iCs/>
        </w:rPr>
        <w:t>determine the slowest 20 per cent of small business payers in an ANZSIC Division</w:t>
      </w:r>
    </w:p>
    <w:p w14:paraId="61240B85" w14:textId="689AE6DC" w:rsidR="00353D3D" w:rsidRDefault="00353D3D" w:rsidP="00C22D3C">
      <w:pPr>
        <w:pStyle w:val="paragraph"/>
        <w:spacing w:before="0" w:beforeAutospacing="0" w:after="0" w:afterAutospacing="0"/>
        <w:textAlignment w:val="baseline"/>
      </w:pPr>
    </w:p>
    <w:p w14:paraId="776B395E" w14:textId="32F46DB2" w:rsidR="007C43F3" w:rsidRDefault="005367E4" w:rsidP="00C22D3C">
      <w:pPr>
        <w:pStyle w:val="paragraph"/>
        <w:spacing w:before="0" w:beforeAutospacing="0" w:after="0" w:afterAutospacing="0"/>
        <w:textAlignment w:val="baseline"/>
      </w:pPr>
      <w:r>
        <w:t>Section 1</w:t>
      </w:r>
      <w:r w:rsidR="00714640">
        <w:t>8</w:t>
      </w:r>
      <w:r w:rsidR="007C43F3">
        <w:t xml:space="preserve"> </w:t>
      </w:r>
      <w:r w:rsidR="00F44261">
        <w:t>sets out</w:t>
      </w:r>
      <w:r w:rsidR="0022638E">
        <w:t xml:space="preserve"> five steps</w:t>
      </w:r>
      <w:r>
        <w:t xml:space="preserve"> to determine </w:t>
      </w:r>
      <w:r w:rsidR="00C6030E">
        <w:t>which</w:t>
      </w:r>
      <w:r w:rsidR="007C43F3">
        <w:t xml:space="preserve"> entities </w:t>
      </w:r>
      <w:r>
        <w:t xml:space="preserve">are </w:t>
      </w:r>
      <w:r w:rsidR="00C30BBF">
        <w:t xml:space="preserve">within </w:t>
      </w:r>
      <w:r>
        <w:t xml:space="preserve">the slowest 20 per cent of small business payers in </w:t>
      </w:r>
      <w:r w:rsidR="006B2A57">
        <w:t>a</w:t>
      </w:r>
      <w:r w:rsidR="00164253">
        <w:t>n ANZSIC</w:t>
      </w:r>
      <w:r>
        <w:t xml:space="preserve"> Division for a reporting cycle.</w:t>
      </w:r>
    </w:p>
    <w:p w14:paraId="4F4AE215" w14:textId="77777777" w:rsidR="007C43F3" w:rsidRDefault="007C43F3" w:rsidP="00C22D3C">
      <w:pPr>
        <w:pStyle w:val="paragraph"/>
        <w:spacing w:before="0" w:beforeAutospacing="0" w:after="0" w:afterAutospacing="0"/>
        <w:textAlignment w:val="baseline"/>
      </w:pPr>
    </w:p>
    <w:p w14:paraId="6F21C122" w14:textId="7C92C589" w:rsidR="00353D3D" w:rsidRDefault="0022638E" w:rsidP="00C22D3C">
      <w:pPr>
        <w:pStyle w:val="paragraph"/>
        <w:spacing w:before="0" w:beforeAutospacing="0" w:after="0" w:afterAutospacing="0"/>
        <w:textAlignment w:val="baseline"/>
      </w:pPr>
      <w:r>
        <w:t>The first step</w:t>
      </w:r>
      <w:r w:rsidR="00353D3D">
        <w:t xml:space="preserve"> </w:t>
      </w:r>
      <w:r w:rsidR="00F10397">
        <w:t>is to</w:t>
      </w:r>
      <w:r w:rsidR="00C6030E">
        <w:t xml:space="preserve"> identify</w:t>
      </w:r>
      <w:r w:rsidR="00F86357">
        <w:t xml:space="preserve"> each reporting entity or reporting </w:t>
      </w:r>
      <w:r w:rsidR="007B7BA1">
        <w:t>nominee</w:t>
      </w:r>
      <w:r w:rsidR="00C6030E">
        <w:t>, and the 95</w:t>
      </w:r>
      <w:r w:rsidR="00C6030E" w:rsidRPr="00C6030E">
        <w:rPr>
          <w:vertAlign w:val="superscript"/>
        </w:rPr>
        <w:t>th</w:t>
      </w:r>
      <w:r w:rsidR="00AF5706" w:rsidRPr="007F5AE7">
        <w:rPr>
          <w:iCs/>
        </w:rPr>
        <w:t> </w:t>
      </w:r>
      <w:r w:rsidR="00C6030E">
        <w:t>percentile</w:t>
      </w:r>
      <w:r w:rsidR="007B7BA1">
        <w:t xml:space="preserve"> </w:t>
      </w:r>
      <w:r w:rsidR="00F87D44">
        <w:t xml:space="preserve">payment times </w:t>
      </w:r>
      <w:r w:rsidR="009C11B7">
        <w:t>for the reporting cycle for each of those entities.</w:t>
      </w:r>
    </w:p>
    <w:p w14:paraId="120F6C42" w14:textId="77777777" w:rsidR="00DB4D44" w:rsidRDefault="00DB4D44" w:rsidP="00C22D3C">
      <w:pPr>
        <w:pStyle w:val="paragraph"/>
        <w:spacing w:before="0" w:beforeAutospacing="0" w:after="0" w:afterAutospacing="0"/>
        <w:textAlignment w:val="baseline"/>
      </w:pPr>
    </w:p>
    <w:p w14:paraId="715E3D44" w14:textId="59FB21F6" w:rsidR="00DB4D44" w:rsidRDefault="00DB4D44" w:rsidP="00C22D3C">
      <w:pPr>
        <w:pStyle w:val="paragraph"/>
        <w:spacing w:before="0" w:beforeAutospacing="0" w:after="0" w:afterAutospacing="0"/>
        <w:textAlignment w:val="baseline"/>
      </w:pPr>
      <w:r>
        <w:t xml:space="preserve">The second step </w:t>
      </w:r>
      <w:r w:rsidR="00F10397">
        <w:t xml:space="preserve">is to </w:t>
      </w:r>
      <w:r w:rsidR="008D042C">
        <w:t xml:space="preserve">remove </w:t>
      </w:r>
      <w:r w:rsidR="00E4643E">
        <w:t>any entity, and that entity’s 95</w:t>
      </w:r>
      <w:r w:rsidR="00E4643E" w:rsidRPr="00E4643E">
        <w:rPr>
          <w:vertAlign w:val="superscript"/>
        </w:rPr>
        <w:t>th</w:t>
      </w:r>
      <w:r w:rsidR="00E4643E">
        <w:t xml:space="preserve"> percentile payment times, for the reporting </w:t>
      </w:r>
      <w:r w:rsidR="00157DAF">
        <w:t xml:space="preserve">cycle </w:t>
      </w:r>
      <w:r w:rsidR="00295A5A">
        <w:t>for the entity, if:</w:t>
      </w:r>
    </w:p>
    <w:p w14:paraId="34107696" w14:textId="02C1772B" w:rsidR="00295A5A" w:rsidRDefault="00AF4FEC" w:rsidP="00295A5A">
      <w:pPr>
        <w:pStyle w:val="Bullet"/>
      </w:pPr>
      <w:r>
        <w:t>t</w:t>
      </w:r>
      <w:r w:rsidR="00295A5A">
        <w:t xml:space="preserve">he payment </w:t>
      </w:r>
      <w:r w:rsidR="008F0B3D">
        <w:t>times</w:t>
      </w:r>
      <w:r w:rsidR="00295A5A">
        <w:t xml:space="preserve"> report for the reporting </w:t>
      </w:r>
      <w:r w:rsidR="008F0B3D">
        <w:t xml:space="preserve">period that last ended within, or ended at the end of, the reporting cycle for the entity did </w:t>
      </w:r>
      <w:r w:rsidR="008F0B3D">
        <w:rPr>
          <w:i/>
          <w:iCs/>
        </w:rPr>
        <w:t>not</w:t>
      </w:r>
      <w:r w:rsidR="008F0B3D">
        <w:t xml:space="preserve"> need to include the information men</w:t>
      </w:r>
      <w:r w:rsidR="007604A7">
        <w:t xml:space="preserve">tioned in </w:t>
      </w:r>
      <w:r w:rsidR="002A65F3">
        <w:t>subsection 1</w:t>
      </w:r>
      <w:r w:rsidR="00314E5D">
        <w:t>3</w:t>
      </w:r>
      <w:r w:rsidR="002A65F3">
        <w:t>(1) (</w:t>
      </w:r>
      <w:r w:rsidR="007227C3">
        <w:t>as such</w:t>
      </w:r>
      <w:r w:rsidR="00C6493A">
        <w:t xml:space="preserve"> </w:t>
      </w:r>
      <w:r w:rsidR="00F66C92">
        <w:t>entit</w:t>
      </w:r>
      <w:r w:rsidR="00C6493A">
        <w:t>ies</w:t>
      </w:r>
      <w:r w:rsidR="00F66C92">
        <w:t xml:space="preserve"> </w:t>
      </w:r>
      <w:r w:rsidR="007227C3">
        <w:t xml:space="preserve">do not report the data </w:t>
      </w:r>
      <w:r w:rsidR="00764D28">
        <w:t>necessary</w:t>
      </w:r>
      <w:r w:rsidR="00C6493A">
        <w:t xml:space="preserve"> to </w:t>
      </w:r>
      <w:r w:rsidR="00764D28">
        <w:t>calculate the 95</w:t>
      </w:r>
      <w:r w:rsidR="00764D28" w:rsidRPr="00764D28">
        <w:rPr>
          <w:vertAlign w:val="superscript"/>
        </w:rPr>
        <w:t>th</w:t>
      </w:r>
      <w:r w:rsidR="00764D28">
        <w:t xml:space="preserve"> percentile payment time</w:t>
      </w:r>
      <w:r w:rsidR="00F0048F">
        <w:t xml:space="preserve">, </w:t>
      </w:r>
      <w:r w:rsidR="005E7222">
        <w:t xml:space="preserve">or are </w:t>
      </w:r>
      <w:r w:rsidR="00F0048F">
        <w:t>entities that have special reporting content requirements under subsections 1</w:t>
      </w:r>
      <w:r w:rsidR="00593F5A">
        <w:t>4</w:t>
      </w:r>
      <w:r w:rsidR="00F0048F">
        <w:t>(1) to 1</w:t>
      </w:r>
      <w:r w:rsidR="00593F5A">
        <w:t>4</w:t>
      </w:r>
      <w:r w:rsidR="00F0048F">
        <w:t>(3)</w:t>
      </w:r>
      <w:r w:rsidR="00020711">
        <w:t xml:space="preserve"> and are not required to report the 95</w:t>
      </w:r>
      <w:r w:rsidR="00020711" w:rsidRPr="0096051E">
        <w:rPr>
          <w:vertAlign w:val="superscript"/>
        </w:rPr>
        <w:t>th</w:t>
      </w:r>
      <w:r w:rsidR="00020711">
        <w:t xml:space="preserve"> percentile payment time</w:t>
      </w:r>
      <w:r w:rsidR="00C6493A">
        <w:t>)</w:t>
      </w:r>
      <w:r w:rsidR="00995AE1">
        <w:t>; or</w:t>
      </w:r>
    </w:p>
    <w:p w14:paraId="053B98A9" w14:textId="525CDAE5" w:rsidR="00A22205" w:rsidRDefault="00A812B3" w:rsidP="00380D2A">
      <w:pPr>
        <w:pStyle w:val="Bullet"/>
      </w:pPr>
      <w:r>
        <w:t>t</w:t>
      </w:r>
      <w:r w:rsidR="00AF4FEC">
        <w:t xml:space="preserve">he </w:t>
      </w:r>
      <w:r>
        <w:t xml:space="preserve">entity was a volunteering entity for the reporting </w:t>
      </w:r>
      <w:r w:rsidR="0071282C">
        <w:t xml:space="preserve">period </w:t>
      </w:r>
      <w:r w:rsidR="00995AE1">
        <w:t>that last ended within, or ended at the end of, the reporting cycle</w:t>
      </w:r>
      <w:r w:rsidR="00DA11EB">
        <w:t xml:space="preserve"> (as such an entity </w:t>
      </w:r>
      <w:r w:rsidR="00D458AC">
        <w:t>is only v</w:t>
      </w:r>
      <w:r w:rsidR="00391331">
        <w:t xml:space="preserve">oluntarily </w:t>
      </w:r>
      <w:r w:rsidR="00380D2A">
        <w:t>subject</w:t>
      </w:r>
      <w:r w:rsidR="00391331">
        <w:t xml:space="preserve"> to the Scheme</w:t>
      </w:r>
      <w:r w:rsidR="00F71F90">
        <w:t>)</w:t>
      </w:r>
      <w:r w:rsidR="00995AE1">
        <w:t>.</w:t>
      </w:r>
    </w:p>
    <w:p w14:paraId="455EF938" w14:textId="77C9A30F" w:rsidR="00455CFF" w:rsidRDefault="00BD0C82" w:rsidP="00C22D3C">
      <w:pPr>
        <w:pStyle w:val="paragraph"/>
        <w:spacing w:before="0" w:beforeAutospacing="0" w:after="0" w:afterAutospacing="0"/>
        <w:textAlignment w:val="baseline"/>
      </w:pPr>
      <w:r>
        <w:t xml:space="preserve">The third </w:t>
      </w:r>
      <w:r w:rsidR="00365ED4">
        <w:t xml:space="preserve">step </w:t>
      </w:r>
      <w:r w:rsidR="00380D2A">
        <w:t xml:space="preserve">is to assign each </w:t>
      </w:r>
      <w:r w:rsidR="00906527">
        <w:t>remaining</w:t>
      </w:r>
      <w:r w:rsidR="00380D2A">
        <w:t xml:space="preserve"> reporting entity or reporting nominee to the</w:t>
      </w:r>
      <w:r w:rsidR="00F44477">
        <w:t>ir</w:t>
      </w:r>
      <w:r w:rsidR="00380D2A">
        <w:t xml:space="preserve"> relevant </w:t>
      </w:r>
      <w:r w:rsidR="00F44477">
        <w:t>ANZSIC</w:t>
      </w:r>
      <w:r w:rsidR="00F906C3">
        <w:t xml:space="preserve"> </w:t>
      </w:r>
      <w:r w:rsidR="00380D2A">
        <w:t xml:space="preserve">Division (based on entity information </w:t>
      </w:r>
      <w:r w:rsidR="00A654D6">
        <w:t>given to the Regulator in accordance with section 8).</w:t>
      </w:r>
    </w:p>
    <w:p w14:paraId="075C15E4" w14:textId="77777777" w:rsidR="00A654D6" w:rsidRDefault="00A654D6" w:rsidP="00C22D3C">
      <w:pPr>
        <w:pStyle w:val="paragraph"/>
        <w:spacing w:before="0" w:beforeAutospacing="0" w:after="0" w:afterAutospacing="0"/>
        <w:textAlignment w:val="baseline"/>
      </w:pPr>
    </w:p>
    <w:p w14:paraId="4927A2E4" w14:textId="259786D7" w:rsidR="00A654D6" w:rsidRDefault="00A654D6" w:rsidP="00C22D3C">
      <w:pPr>
        <w:pStyle w:val="paragraph"/>
        <w:spacing w:before="0" w:beforeAutospacing="0" w:after="0" w:afterAutospacing="0"/>
        <w:textAlignment w:val="baseline"/>
      </w:pPr>
      <w:r>
        <w:t>The fourth step</w:t>
      </w:r>
      <w:r w:rsidR="00D742AA">
        <w:t xml:space="preserve"> </w:t>
      </w:r>
      <w:r w:rsidR="005E5323">
        <w:t>is to determine</w:t>
      </w:r>
      <w:r w:rsidR="00D742AA">
        <w:t xml:space="preserve"> which entities’ </w:t>
      </w:r>
      <w:r w:rsidR="003A02E6">
        <w:t>95</w:t>
      </w:r>
      <w:r w:rsidR="003A02E6" w:rsidRPr="003A02E6">
        <w:rPr>
          <w:vertAlign w:val="superscript"/>
        </w:rPr>
        <w:t>th</w:t>
      </w:r>
      <w:r w:rsidR="003A02E6">
        <w:t xml:space="preserve"> percentile payment times for the reporting cycle were in </w:t>
      </w:r>
      <w:r w:rsidR="00A32B1E">
        <w:t xml:space="preserve">the </w:t>
      </w:r>
      <w:r w:rsidR="00B6716B">
        <w:t>slowest</w:t>
      </w:r>
      <w:r w:rsidR="00A32B1E">
        <w:t xml:space="preserve"> 20</w:t>
      </w:r>
      <w:r w:rsidR="00A32B1E">
        <w:rPr>
          <w:vertAlign w:val="superscript"/>
        </w:rPr>
        <w:t xml:space="preserve"> </w:t>
      </w:r>
      <w:r w:rsidR="00A32B1E">
        <w:t>per cent of the 95</w:t>
      </w:r>
      <w:r w:rsidR="00A32B1E" w:rsidRPr="00A32B1E">
        <w:rPr>
          <w:vertAlign w:val="superscript"/>
        </w:rPr>
        <w:t>th</w:t>
      </w:r>
      <w:r w:rsidR="00A32B1E">
        <w:t xml:space="preserve"> percentile payment times </w:t>
      </w:r>
      <w:r w:rsidR="005953C6">
        <w:t xml:space="preserve">ranked </w:t>
      </w:r>
      <w:r w:rsidR="00E06276">
        <w:t>among</w:t>
      </w:r>
      <w:r w:rsidR="005953C6">
        <w:t xml:space="preserve"> </w:t>
      </w:r>
      <w:r w:rsidR="00A32B1E">
        <w:t xml:space="preserve">all </w:t>
      </w:r>
      <w:r w:rsidR="001E544F">
        <w:t xml:space="preserve">entities allocated to that Division for the reporting cycle. </w:t>
      </w:r>
    </w:p>
    <w:p w14:paraId="27185E5A" w14:textId="77777777" w:rsidR="001E544F" w:rsidRDefault="001E544F" w:rsidP="00C22D3C">
      <w:pPr>
        <w:pStyle w:val="paragraph"/>
        <w:spacing w:before="0" w:beforeAutospacing="0" w:after="0" w:afterAutospacing="0"/>
        <w:textAlignment w:val="baseline"/>
      </w:pPr>
    </w:p>
    <w:p w14:paraId="2DE7667A" w14:textId="45330771" w:rsidR="001E544F" w:rsidRDefault="00A851D8" w:rsidP="00C22D3C">
      <w:pPr>
        <w:pStyle w:val="paragraph"/>
        <w:spacing w:before="0" w:beforeAutospacing="0" w:after="0" w:afterAutospacing="0"/>
        <w:textAlignment w:val="baseline"/>
      </w:pPr>
      <w:r>
        <w:t xml:space="preserve">The fifth step </w:t>
      </w:r>
      <w:r w:rsidR="000A6A3A">
        <w:t xml:space="preserve">provides that the entities worked out under </w:t>
      </w:r>
      <w:r w:rsidR="005E5323">
        <w:t xml:space="preserve">the </w:t>
      </w:r>
      <w:r w:rsidR="000A6A3A">
        <w:t xml:space="preserve">previous step for each </w:t>
      </w:r>
      <w:r w:rsidR="000609E8">
        <w:t>AN</w:t>
      </w:r>
      <w:r w:rsidR="00AE163F">
        <w:t xml:space="preserve">ZSIC </w:t>
      </w:r>
      <w:r w:rsidR="000A6A3A">
        <w:t>Division are the slowest 20</w:t>
      </w:r>
      <w:r w:rsidR="00AE163F">
        <w:t xml:space="preserve"> per cent</w:t>
      </w:r>
      <w:r w:rsidR="000A6A3A">
        <w:t xml:space="preserve"> of small business payers in a</w:t>
      </w:r>
      <w:r w:rsidR="00AE163F">
        <w:t>n</w:t>
      </w:r>
      <w:r w:rsidR="000A6A3A">
        <w:t xml:space="preserve"> ANZSIC</w:t>
      </w:r>
      <w:r w:rsidR="004A26ED">
        <w:t xml:space="preserve"> </w:t>
      </w:r>
      <w:r w:rsidR="000A6A3A">
        <w:t xml:space="preserve">Division </w:t>
      </w:r>
      <w:r w:rsidR="004A26ED">
        <w:t xml:space="preserve">for </w:t>
      </w:r>
      <w:r w:rsidR="004F1CC8">
        <w:t>the</w:t>
      </w:r>
      <w:r w:rsidR="004A26ED">
        <w:t xml:space="preserve"> reporting cycle concerned.</w:t>
      </w:r>
    </w:p>
    <w:p w14:paraId="5F4B306F" w14:textId="6B4C87B1" w:rsidR="00E7304F" w:rsidRPr="00C22D3C" w:rsidRDefault="00C22D3C" w:rsidP="003C5840">
      <w:pPr>
        <w:spacing w:before="240" w:after="200"/>
        <w:rPr>
          <w:u w:val="single"/>
        </w:rPr>
      </w:pPr>
      <w:r>
        <w:rPr>
          <w:u w:val="single"/>
        </w:rPr>
        <w:t>Section 1</w:t>
      </w:r>
      <w:r w:rsidR="009274BB">
        <w:rPr>
          <w:u w:val="single"/>
        </w:rPr>
        <w:t>9</w:t>
      </w:r>
      <w:r>
        <w:rPr>
          <w:u w:val="single"/>
        </w:rPr>
        <w:t xml:space="preserve"> – </w:t>
      </w:r>
      <w:r w:rsidR="00E7304F" w:rsidRPr="00C22D3C">
        <w:rPr>
          <w:u w:val="single"/>
        </w:rPr>
        <w:t>Qualif</w:t>
      </w:r>
      <w:r>
        <w:rPr>
          <w:u w:val="single"/>
        </w:rPr>
        <w:t>ying</w:t>
      </w:r>
      <w:r w:rsidR="00E7304F" w:rsidRPr="00C22D3C">
        <w:rPr>
          <w:u w:val="single"/>
        </w:rPr>
        <w:t xml:space="preserve"> payment time of 30 days</w:t>
      </w:r>
      <w:r>
        <w:rPr>
          <w:u w:val="single"/>
        </w:rPr>
        <w:t xml:space="preserve"> or less</w:t>
      </w:r>
    </w:p>
    <w:p w14:paraId="7C8B8962" w14:textId="37AE8BAA" w:rsidR="008734D1" w:rsidRDefault="008734D1" w:rsidP="003C5840">
      <w:pPr>
        <w:spacing w:before="240" w:after="200"/>
      </w:pPr>
      <w:r>
        <w:t>Subsection 22D(</w:t>
      </w:r>
      <w:r w:rsidR="00883029">
        <w:t>4</w:t>
      </w:r>
      <w:r>
        <w:t xml:space="preserve">) of the Act provides an entity </w:t>
      </w:r>
      <w:r w:rsidR="00546410">
        <w:t xml:space="preserve">that </w:t>
      </w:r>
      <w:r w:rsidR="00B55E5D">
        <w:t xml:space="preserve">would otherwise </w:t>
      </w:r>
      <w:r w:rsidR="00B467C9">
        <w:t xml:space="preserve">be </w:t>
      </w:r>
      <w:r w:rsidR="00235EA0">
        <w:t>a slow small business payer</w:t>
      </w:r>
      <w:r w:rsidR="00D12823">
        <w:t xml:space="preserve"> with a safe harbour. It </w:t>
      </w:r>
      <w:r w:rsidR="00AF0E7E">
        <w:t>states</w:t>
      </w:r>
      <w:r w:rsidR="00D12823">
        <w:t xml:space="preserve"> that</w:t>
      </w:r>
      <w:r w:rsidR="00546410">
        <w:t xml:space="preserve"> </w:t>
      </w:r>
      <w:r w:rsidR="00D12823">
        <w:t xml:space="preserve">an entity </w:t>
      </w:r>
      <w:r>
        <w:t xml:space="preserve">is not a slow small business payer if the entity has given the Regulator a payment times report for a reporting period that ended within that reporting cycle and </w:t>
      </w:r>
      <w:r w:rsidR="007B418B">
        <w:t xml:space="preserve">the report </w:t>
      </w:r>
      <w:r>
        <w:t>has a qualifying payment time of 30</w:t>
      </w:r>
      <w:r w:rsidR="00AF7772">
        <w:t> </w:t>
      </w:r>
      <w:r>
        <w:t>days or less.</w:t>
      </w:r>
    </w:p>
    <w:p w14:paraId="47B299B8" w14:textId="0BD2AEEE" w:rsidR="007F2E35" w:rsidRDefault="00E60540" w:rsidP="003C5840">
      <w:pPr>
        <w:spacing w:before="240" w:after="200"/>
      </w:pPr>
      <w:r>
        <w:t>In accordance with subsection 22D(</w:t>
      </w:r>
      <w:r w:rsidR="007B418B">
        <w:t>5</w:t>
      </w:r>
      <w:r>
        <w:t>) of the Act, section 1</w:t>
      </w:r>
      <w:r w:rsidR="0051401C">
        <w:t>9</w:t>
      </w:r>
      <w:r>
        <w:t xml:space="preserve"> prescribes the meaning of qualifying payment </w:t>
      </w:r>
      <w:r w:rsidR="00996D78">
        <w:t xml:space="preserve">time </w:t>
      </w:r>
      <w:r>
        <w:t xml:space="preserve">of 30 days or less. </w:t>
      </w:r>
    </w:p>
    <w:p w14:paraId="57591982" w14:textId="223BC24C" w:rsidR="001D41AF" w:rsidRDefault="007F2E35" w:rsidP="003C5840">
      <w:pPr>
        <w:spacing w:before="240" w:after="200"/>
      </w:pPr>
      <w:r>
        <w:t>This section</w:t>
      </w:r>
      <w:r w:rsidR="00E60540">
        <w:t xml:space="preserve"> provides that a payment times report has a qualifying payment </w:t>
      </w:r>
      <w:r w:rsidR="00996D78">
        <w:t xml:space="preserve">time </w:t>
      </w:r>
      <w:r w:rsidR="00E60540">
        <w:t>of 30 days or less for a reporting period if the entity’s 95</w:t>
      </w:r>
      <w:r w:rsidR="00E60540" w:rsidRPr="00C773B0">
        <w:rPr>
          <w:vertAlign w:val="superscript"/>
        </w:rPr>
        <w:t>th</w:t>
      </w:r>
      <w:r w:rsidR="00E60540">
        <w:t xml:space="preserve"> percentile payment time for that reporting period is 30 days or less. </w:t>
      </w:r>
    </w:p>
    <w:p w14:paraId="53332B22" w14:textId="7F031341" w:rsidR="00546410" w:rsidRDefault="005E5323" w:rsidP="003C5840">
      <w:pPr>
        <w:spacing w:before="240" w:after="200"/>
      </w:pPr>
      <w:r>
        <w:t xml:space="preserve">The qualifying payment time </w:t>
      </w:r>
      <w:r w:rsidR="00103C91">
        <w:t>gives an entity certainty on how to avoid being recognised as a slow small business payer</w:t>
      </w:r>
      <w:r w:rsidR="002509B2">
        <w:t>.</w:t>
      </w:r>
      <w:r w:rsidR="00546410">
        <w:t xml:space="preserve"> </w:t>
      </w:r>
    </w:p>
    <w:p w14:paraId="4CCA9CB6" w14:textId="306A6158" w:rsidR="00574B03" w:rsidRPr="00574B03" w:rsidRDefault="00243A49" w:rsidP="003C5840">
      <w:pPr>
        <w:spacing w:before="240" w:after="200"/>
        <w:rPr>
          <w:b/>
          <w:bCs/>
          <w:szCs w:val="24"/>
        </w:rPr>
      </w:pPr>
      <w:r>
        <w:rPr>
          <w:b/>
          <w:szCs w:val="24"/>
        </w:rPr>
        <w:t xml:space="preserve">Part 5 – </w:t>
      </w:r>
      <w:r w:rsidR="00574B03">
        <w:rPr>
          <w:b/>
          <w:bCs/>
          <w:szCs w:val="24"/>
        </w:rPr>
        <w:t>Fast small business payers</w:t>
      </w:r>
    </w:p>
    <w:p w14:paraId="10AACA47" w14:textId="1E3BAEF8" w:rsidR="007A6AF8" w:rsidRDefault="005E3F99" w:rsidP="003C5840">
      <w:pPr>
        <w:spacing w:before="240" w:after="200"/>
        <w:rPr>
          <w:szCs w:val="24"/>
        </w:rPr>
      </w:pPr>
      <w:r>
        <w:rPr>
          <w:szCs w:val="24"/>
        </w:rPr>
        <w:t>The Amending Act introduce</w:t>
      </w:r>
      <w:r w:rsidR="00E87CF6">
        <w:rPr>
          <w:szCs w:val="24"/>
        </w:rPr>
        <w:t>d</w:t>
      </w:r>
      <w:r>
        <w:rPr>
          <w:szCs w:val="24"/>
        </w:rPr>
        <w:t xml:space="preserve"> a fast small business entity framework into the Act. Under this framework, an entity </w:t>
      </w:r>
      <w:r w:rsidR="00FA0562">
        <w:rPr>
          <w:szCs w:val="24"/>
        </w:rPr>
        <w:t>meeting certain requirements may</w:t>
      </w:r>
      <w:r w:rsidR="007A6AF8">
        <w:rPr>
          <w:szCs w:val="24"/>
        </w:rPr>
        <w:t>, at a particular time,</w:t>
      </w:r>
      <w:r w:rsidR="00FA0562">
        <w:rPr>
          <w:szCs w:val="24"/>
        </w:rPr>
        <w:t xml:space="preserve"> be a fast small business </w:t>
      </w:r>
      <w:r w:rsidR="007A6AF8">
        <w:rPr>
          <w:szCs w:val="24"/>
        </w:rPr>
        <w:t>payer.</w:t>
      </w:r>
    </w:p>
    <w:p w14:paraId="559C2505" w14:textId="29AF151C" w:rsidR="005E3F99" w:rsidRDefault="004573DC" w:rsidP="003C5840">
      <w:pPr>
        <w:spacing w:before="240" w:after="200"/>
        <w:rPr>
          <w:szCs w:val="24"/>
        </w:rPr>
      </w:pPr>
      <w:r>
        <w:rPr>
          <w:szCs w:val="24"/>
        </w:rPr>
        <w:t>S</w:t>
      </w:r>
      <w:r w:rsidR="00EA275C">
        <w:rPr>
          <w:szCs w:val="24"/>
        </w:rPr>
        <w:t>ubs</w:t>
      </w:r>
      <w:r>
        <w:rPr>
          <w:szCs w:val="24"/>
        </w:rPr>
        <w:t>ection 22K</w:t>
      </w:r>
      <w:r w:rsidR="00EA275C">
        <w:rPr>
          <w:szCs w:val="24"/>
        </w:rPr>
        <w:t>(1)</w:t>
      </w:r>
      <w:r>
        <w:rPr>
          <w:szCs w:val="24"/>
        </w:rPr>
        <w:t xml:space="preserve"> of the Act provides that the Regulator must maintain and publish on the Register a list of entities that are fast small business payers. </w:t>
      </w:r>
      <w:r w:rsidR="000A2B8F">
        <w:rPr>
          <w:szCs w:val="24"/>
        </w:rPr>
        <w:t xml:space="preserve">However, the </w:t>
      </w:r>
      <w:r w:rsidR="00080CB5">
        <w:rPr>
          <w:szCs w:val="24"/>
        </w:rPr>
        <w:t>Regulator</w:t>
      </w:r>
      <w:r w:rsidR="000A2B8F">
        <w:rPr>
          <w:szCs w:val="24"/>
        </w:rPr>
        <w:t xml:space="preserve"> may </w:t>
      </w:r>
      <w:r w:rsidR="00EA275C">
        <w:rPr>
          <w:szCs w:val="24"/>
        </w:rPr>
        <w:t xml:space="preserve">decide to </w:t>
      </w:r>
      <w:r w:rsidR="000A2B8F">
        <w:rPr>
          <w:szCs w:val="24"/>
        </w:rPr>
        <w:t xml:space="preserve">exclude </w:t>
      </w:r>
      <w:r w:rsidR="00080CB5">
        <w:rPr>
          <w:szCs w:val="24"/>
        </w:rPr>
        <w:t>entities from the list</w:t>
      </w:r>
      <w:r w:rsidR="00EA275C">
        <w:rPr>
          <w:szCs w:val="24"/>
        </w:rPr>
        <w:t xml:space="preserve"> in certain circumstances as set out in subsection</w:t>
      </w:r>
      <w:r w:rsidR="00583981" w:rsidRPr="007F5AE7">
        <w:rPr>
          <w:iCs/>
          <w:szCs w:val="24"/>
        </w:rPr>
        <w:t> </w:t>
      </w:r>
      <w:r w:rsidR="00EA275C">
        <w:rPr>
          <w:szCs w:val="24"/>
        </w:rPr>
        <w:t>22K(3) of the Act</w:t>
      </w:r>
      <w:r w:rsidR="00080CB5">
        <w:rPr>
          <w:szCs w:val="24"/>
        </w:rPr>
        <w:t>.</w:t>
      </w:r>
      <w:r w:rsidR="000A2B8F">
        <w:rPr>
          <w:szCs w:val="24"/>
        </w:rPr>
        <w:t xml:space="preserve"> </w:t>
      </w:r>
    </w:p>
    <w:p w14:paraId="530BBB09" w14:textId="1F3B76D3" w:rsidR="00574B03" w:rsidRDefault="00B647EF" w:rsidP="003C5840">
      <w:pPr>
        <w:spacing w:before="240" w:after="200"/>
        <w:rPr>
          <w:szCs w:val="24"/>
        </w:rPr>
      </w:pPr>
      <w:r>
        <w:rPr>
          <w:szCs w:val="24"/>
        </w:rPr>
        <w:t>A</w:t>
      </w:r>
      <w:r w:rsidR="005C075C">
        <w:rPr>
          <w:szCs w:val="24"/>
        </w:rPr>
        <w:t xml:space="preserve"> fast small business payer is defined </w:t>
      </w:r>
      <w:r>
        <w:rPr>
          <w:szCs w:val="24"/>
        </w:rPr>
        <w:t>in subsection 22J</w:t>
      </w:r>
      <w:r w:rsidR="00EA275C">
        <w:rPr>
          <w:szCs w:val="24"/>
        </w:rPr>
        <w:t>(1)</w:t>
      </w:r>
      <w:r>
        <w:rPr>
          <w:szCs w:val="24"/>
        </w:rPr>
        <w:t xml:space="preserve"> of the Act. </w:t>
      </w:r>
      <w:r w:rsidR="00421AF5">
        <w:rPr>
          <w:szCs w:val="24"/>
        </w:rPr>
        <w:t xml:space="preserve">Central to this definition is </w:t>
      </w:r>
      <w:r w:rsidR="00BB69F5">
        <w:rPr>
          <w:szCs w:val="24"/>
        </w:rPr>
        <w:t xml:space="preserve">that </w:t>
      </w:r>
      <w:r w:rsidR="00091F3C">
        <w:rPr>
          <w:szCs w:val="24"/>
        </w:rPr>
        <w:t xml:space="preserve">the reporting entity or reporting nominee </w:t>
      </w:r>
      <w:r w:rsidR="005E3F99">
        <w:rPr>
          <w:szCs w:val="24"/>
        </w:rPr>
        <w:t>has</w:t>
      </w:r>
      <w:r w:rsidR="00091F3C">
        <w:rPr>
          <w:szCs w:val="24"/>
        </w:rPr>
        <w:t xml:space="preserve"> payment times reports </w:t>
      </w:r>
      <w:r w:rsidR="005E3F99">
        <w:rPr>
          <w:szCs w:val="24"/>
        </w:rPr>
        <w:t xml:space="preserve">with qualifying payment times of 20 days or less. </w:t>
      </w:r>
    </w:p>
    <w:p w14:paraId="2BF32CFA" w14:textId="06E8BF30" w:rsidR="005E3F99" w:rsidRDefault="005E3F99" w:rsidP="003C5840">
      <w:pPr>
        <w:spacing w:before="240" w:after="200"/>
        <w:rPr>
          <w:szCs w:val="24"/>
        </w:rPr>
      </w:pPr>
      <w:r>
        <w:rPr>
          <w:szCs w:val="24"/>
        </w:rPr>
        <w:t>Part 5 prescribes</w:t>
      </w:r>
      <w:r w:rsidR="00C37FE9">
        <w:rPr>
          <w:szCs w:val="24"/>
        </w:rPr>
        <w:t xml:space="preserve"> the meaning of qualifying payment time of 20 days or less.</w:t>
      </w:r>
    </w:p>
    <w:p w14:paraId="58805302" w14:textId="675E4D4F" w:rsidR="00C20218" w:rsidRDefault="00C20218" w:rsidP="003C5840">
      <w:pPr>
        <w:spacing w:before="240" w:after="200"/>
        <w:rPr>
          <w:szCs w:val="24"/>
        </w:rPr>
      </w:pPr>
      <w:r>
        <w:rPr>
          <w:szCs w:val="24"/>
          <w:u w:val="single"/>
        </w:rPr>
        <w:t xml:space="preserve">Section </w:t>
      </w:r>
      <w:r w:rsidR="00D90E1A">
        <w:rPr>
          <w:szCs w:val="24"/>
          <w:u w:val="single"/>
        </w:rPr>
        <w:t>20</w:t>
      </w:r>
      <w:r>
        <w:rPr>
          <w:szCs w:val="24"/>
          <w:u w:val="single"/>
        </w:rPr>
        <w:t xml:space="preserve"> – Qualifying </w:t>
      </w:r>
      <w:r w:rsidR="00E37A39">
        <w:rPr>
          <w:szCs w:val="24"/>
          <w:u w:val="single"/>
        </w:rPr>
        <w:t>payment time of 20 days or less</w:t>
      </w:r>
    </w:p>
    <w:p w14:paraId="71F3B7F1" w14:textId="7DD5470E" w:rsidR="006821FC" w:rsidRDefault="00C37FE9" w:rsidP="003C5840">
      <w:pPr>
        <w:spacing w:before="240" w:after="200"/>
        <w:rPr>
          <w:szCs w:val="24"/>
        </w:rPr>
      </w:pPr>
      <w:r>
        <w:rPr>
          <w:szCs w:val="24"/>
        </w:rPr>
        <w:t xml:space="preserve">In accordance with </w:t>
      </w:r>
      <w:r w:rsidR="00E87AC1">
        <w:rPr>
          <w:szCs w:val="24"/>
        </w:rPr>
        <w:t xml:space="preserve">subsection 22J(2) of the Act, </w:t>
      </w:r>
      <w:r w:rsidR="009264F0">
        <w:rPr>
          <w:szCs w:val="24"/>
        </w:rPr>
        <w:t xml:space="preserve">section </w:t>
      </w:r>
      <w:r w:rsidR="00D90E1A">
        <w:rPr>
          <w:szCs w:val="24"/>
        </w:rPr>
        <w:t>20</w:t>
      </w:r>
      <w:r w:rsidR="009264F0">
        <w:rPr>
          <w:szCs w:val="24"/>
        </w:rPr>
        <w:t xml:space="preserve"> </w:t>
      </w:r>
      <w:r w:rsidR="00BB69F5">
        <w:rPr>
          <w:szCs w:val="24"/>
        </w:rPr>
        <w:t>sets out</w:t>
      </w:r>
      <w:r w:rsidR="00524DBB">
        <w:rPr>
          <w:szCs w:val="24"/>
        </w:rPr>
        <w:t xml:space="preserve"> the meaning of qualifying payment time of 20 days or less.</w:t>
      </w:r>
      <w:r w:rsidR="00EA275C">
        <w:rPr>
          <w:szCs w:val="24"/>
        </w:rPr>
        <w:t xml:space="preserve"> </w:t>
      </w:r>
    </w:p>
    <w:p w14:paraId="19966102" w14:textId="3BA4ED99" w:rsidR="00BE3304" w:rsidRPr="00422D0C" w:rsidRDefault="00EA275C" w:rsidP="003C5840">
      <w:pPr>
        <w:spacing w:before="240" w:after="200"/>
        <w:rPr>
          <w:szCs w:val="24"/>
        </w:rPr>
      </w:pPr>
      <w:r>
        <w:rPr>
          <w:szCs w:val="24"/>
        </w:rPr>
        <w:t xml:space="preserve">A </w:t>
      </w:r>
      <w:r w:rsidR="00C63862">
        <w:rPr>
          <w:szCs w:val="24"/>
        </w:rPr>
        <w:t>payment times report has a qualifying payment time of 20 days or less for a reporting period if the entity’s 95</w:t>
      </w:r>
      <w:r w:rsidR="00C63862" w:rsidRPr="00C63862">
        <w:rPr>
          <w:szCs w:val="24"/>
          <w:vertAlign w:val="superscript"/>
        </w:rPr>
        <w:t>th</w:t>
      </w:r>
      <w:r w:rsidR="00C63862">
        <w:rPr>
          <w:szCs w:val="24"/>
        </w:rPr>
        <w:t xml:space="preserve"> percentile payment time for the reporting period is 20 days or less.</w:t>
      </w:r>
      <w:r w:rsidR="009A0008">
        <w:rPr>
          <w:szCs w:val="24"/>
        </w:rPr>
        <w:t xml:space="preserve"> </w:t>
      </w:r>
    </w:p>
    <w:p w14:paraId="5FC094A0" w14:textId="7E6CBDBF" w:rsidR="008A65A2" w:rsidRPr="001B0B19" w:rsidRDefault="00243A49" w:rsidP="003C5840">
      <w:pPr>
        <w:spacing w:before="240" w:after="200"/>
        <w:rPr>
          <w:b/>
          <w:bCs/>
        </w:rPr>
      </w:pPr>
      <w:r>
        <w:rPr>
          <w:b/>
          <w:bCs/>
        </w:rPr>
        <w:t xml:space="preserve">Part </w:t>
      </w:r>
      <w:r w:rsidR="003D233A">
        <w:rPr>
          <w:b/>
          <w:bCs/>
        </w:rPr>
        <w:t>6</w:t>
      </w:r>
      <w:r>
        <w:rPr>
          <w:b/>
          <w:bCs/>
        </w:rPr>
        <w:t xml:space="preserve"> – </w:t>
      </w:r>
      <w:r w:rsidR="00F074AC">
        <w:rPr>
          <w:b/>
          <w:bCs/>
        </w:rPr>
        <w:t>P</w:t>
      </w:r>
      <w:r>
        <w:rPr>
          <w:b/>
          <w:bCs/>
        </w:rPr>
        <w:t xml:space="preserve">ublication of information on the </w:t>
      </w:r>
      <w:r w:rsidR="00122E8A">
        <w:rPr>
          <w:b/>
          <w:bCs/>
        </w:rPr>
        <w:t>R</w:t>
      </w:r>
      <w:r>
        <w:rPr>
          <w:b/>
          <w:bCs/>
        </w:rPr>
        <w:t>egister</w:t>
      </w:r>
    </w:p>
    <w:p w14:paraId="2176EBC6" w14:textId="77777777" w:rsidR="00064FD1" w:rsidRDefault="00455B3A" w:rsidP="003C5840">
      <w:pPr>
        <w:spacing w:before="240" w:after="200"/>
      </w:pPr>
      <w:r>
        <w:t xml:space="preserve">Section 17 of the Act </w:t>
      </w:r>
      <w:r w:rsidR="000B0B98">
        <w:t xml:space="preserve">requires the </w:t>
      </w:r>
      <w:r w:rsidR="0053251B">
        <w:t>Regulator</w:t>
      </w:r>
      <w:r w:rsidR="000B0B98">
        <w:t xml:space="preserve"> to maintain a </w:t>
      </w:r>
      <w:r w:rsidR="0030242F">
        <w:t>Register</w:t>
      </w:r>
      <w:r w:rsidR="000B0B98">
        <w:t xml:space="preserve"> of </w:t>
      </w:r>
      <w:r w:rsidR="00C23D1F">
        <w:t xml:space="preserve">payment times reports, </w:t>
      </w:r>
      <w:r w:rsidR="0053251B">
        <w:t xml:space="preserve">known as the Payment Times Reports Register, </w:t>
      </w:r>
      <w:r w:rsidR="00C23D1F">
        <w:t xml:space="preserve">which must be </w:t>
      </w:r>
      <w:r w:rsidR="0053251B">
        <w:t>made publicly available without charge on the internet.</w:t>
      </w:r>
      <w:r w:rsidR="007F3BF2">
        <w:t xml:space="preserve"> </w:t>
      </w:r>
      <w:r w:rsidR="002E7243">
        <w:t>In addition to containing reports</w:t>
      </w:r>
      <w:r w:rsidR="00064FD1">
        <w:t>:</w:t>
      </w:r>
    </w:p>
    <w:p w14:paraId="434408F1" w14:textId="7629FF0C" w:rsidR="00CE16BD" w:rsidRDefault="002E7243" w:rsidP="00064FD1">
      <w:pPr>
        <w:pStyle w:val="Bullet"/>
      </w:pPr>
      <w:r>
        <w:t>s</w:t>
      </w:r>
      <w:r w:rsidR="007963E6">
        <w:t xml:space="preserve">ection 22 of the Act permits the Regulator to publish information about an </w:t>
      </w:r>
      <w:r w:rsidR="00257116">
        <w:t>entity’s non-compliance with the Scheme</w:t>
      </w:r>
      <w:r w:rsidR="007963E6">
        <w:t xml:space="preserve"> on the Register</w:t>
      </w:r>
      <w:r w:rsidR="00375B1D">
        <w:t xml:space="preserve">; </w:t>
      </w:r>
      <w:r w:rsidR="00B14F21">
        <w:t>and</w:t>
      </w:r>
    </w:p>
    <w:p w14:paraId="289CCBDE" w14:textId="11F2894B" w:rsidR="00B14F21" w:rsidRDefault="00EF4DA9" w:rsidP="00064FD1">
      <w:pPr>
        <w:pStyle w:val="Bullet"/>
      </w:pPr>
      <w:r>
        <w:t>s</w:t>
      </w:r>
      <w:r w:rsidR="00484A00">
        <w:t>ubs</w:t>
      </w:r>
      <w:r>
        <w:t xml:space="preserve">ection </w:t>
      </w:r>
      <w:r w:rsidR="00A76B3B">
        <w:t>22K</w:t>
      </w:r>
      <w:r w:rsidR="00484A00">
        <w:t xml:space="preserve">(1) </w:t>
      </w:r>
      <w:r w:rsidR="00D07583">
        <w:t>of the Act requires the Regulator to maintain and publish a list of entities that are fast small business payers</w:t>
      </w:r>
      <w:r w:rsidR="00A15FA5">
        <w:t>, introduced by the Amending Act</w:t>
      </w:r>
      <w:r w:rsidR="00D07583">
        <w:t xml:space="preserve">. </w:t>
      </w:r>
    </w:p>
    <w:p w14:paraId="2F01810F" w14:textId="140C8093" w:rsidR="003C2F52" w:rsidRDefault="003C2F52" w:rsidP="003C2F52">
      <w:pPr>
        <w:spacing w:before="240" w:after="200"/>
      </w:pPr>
      <w:r>
        <w:t xml:space="preserve">The Register is the public facing platform for the Scheme. Prior to the Amending Act, the Register was limited to containing payment times reports and notices of non-compliance published by the Regulator. This limited the public’s visibility of an entity’s engagement with the Scheme, since reported data may be fragmented or incomplete without explanation where an entity has ceased to be subject to the Scheme or has received an extension of time to give a report. </w:t>
      </w:r>
    </w:p>
    <w:p w14:paraId="469BB6DD" w14:textId="354CA0A7" w:rsidR="00A15FA5" w:rsidRDefault="00BD77E5" w:rsidP="003C5840">
      <w:pPr>
        <w:spacing w:before="240" w:after="200"/>
      </w:pPr>
      <w:r>
        <w:t>The Amending Act insert</w:t>
      </w:r>
      <w:r w:rsidR="00F028C9">
        <w:t xml:space="preserve">s </w:t>
      </w:r>
      <w:r>
        <w:t xml:space="preserve">section 22A </w:t>
      </w:r>
      <w:r w:rsidR="00401EEF">
        <w:t>into</w:t>
      </w:r>
      <w:r>
        <w:t xml:space="preserve"> the Act</w:t>
      </w:r>
      <w:r w:rsidR="00EF168C">
        <w:t>, which</w:t>
      </w:r>
      <w:r w:rsidR="0026341E">
        <w:t xml:space="preserve"> provides</w:t>
      </w:r>
      <w:r>
        <w:t xml:space="preserve"> for </w:t>
      </w:r>
      <w:r w:rsidR="001448A5">
        <w:t>the rules</w:t>
      </w:r>
      <w:r>
        <w:t xml:space="preserve"> to prescribe information the Regula</w:t>
      </w:r>
      <w:r w:rsidR="00BB69F5">
        <w:t>tor</w:t>
      </w:r>
      <w:r>
        <w:t xml:space="preserve"> has the </w:t>
      </w:r>
      <w:r w:rsidR="00BD2B42">
        <w:t xml:space="preserve">ability </w:t>
      </w:r>
      <w:r>
        <w:t xml:space="preserve">to publish on the Register, </w:t>
      </w:r>
      <w:r w:rsidR="00B70531">
        <w:t xml:space="preserve">information the Regulator </w:t>
      </w:r>
      <w:r>
        <w:t>must publish on the Register and procedures relating to the publication of information</w:t>
      </w:r>
      <w:r w:rsidR="004A7FBC">
        <w:t xml:space="preserve"> on the Register</w:t>
      </w:r>
      <w:r>
        <w:t>.</w:t>
      </w:r>
      <w:r w:rsidR="00A15FA5">
        <w:t xml:space="preserve"> </w:t>
      </w:r>
      <w:r w:rsidR="00C40B49">
        <w:t>This allows for information to be published on the Register beyond payment times report</w:t>
      </w:r>
      <w:r w:rsidR="00424834">
        <w:t>s</w:t>
      </w:r>
      <w:r w:rsidR="00C40B49">
        <w:t xml:space="preserve"> and notices of non-compliance.</w:t>
      </w:r>
    </w:p>
    <w:p w14:paraId="0C66147A" w14:textId="3EAD4CDC" w:rsidR="00585393" w:rsidRDefault="003C2F52" w:rsidP="003C5840">
      <w:pPr>
        <w:spacing w:before="240" w:after="200"/>
      </w:pPr>
      <w:r>
        <w:t xml:space="preserve">Broadly, </w:t>
      </w:r>
      <w:r w:rsidR="00572D0B">
        <w:t>Part</w:t>
      </w:r>
      <w:r w:rsidR="00C13CEA">
        <w:t xml:space="preserve"> 6</w:t>
      </w:r>
      <w:r w:rsidR="00572D0B">
        <w:t xml:space="preserve"> </w:t>
      </w:r>
      <w:r>
        <w:t xml:space="preserve">ensures the Register contains </w:t>
      </w:r>
      <w:r w:rsidR="00572D0B">
        <w:t xml:space="preserve">information </w:t>
      </w:r>
      <w:r>
        <w:t>to provide users of the Register</w:t>
      </w:r>
      <w:r w:rsidR="00572D0B">
        <w:t xml:space="preserve"> a </w:t>
      </w:r>
      <w:r>
        <w:t>more complete narrative of an entity’s engagement with the Scheme</w:t>
      </w:r>
      <w:r w:rsidR="00E9269E">
        <w:t xml:space="preserve"> and </w:t>
      </w:r>
      <w:r w:rsidR="00F63827">
        <w:t xml:space="preserve">understanding </w:t>
      </w:r>
      <w:r w:rsidR="00E9269E">
        <w:t>of an entity’s reporting obligations under the Act</w:t>
      </w:r>
      <w:r>
        <w:t>.</w:t>
      </w:r>
    </w:p>
    <w:p w14:paraId="2873BB2C" w14:textId="65504233" w:rsidR="00257116" w:rsidRDefault="003B3E3B" w:rsidP="003C5840">
      <w:pPr>
        <w:spacing w:before="240" w:after="200"/>
      </w:pPr>
      <w:r>
        <w:t xml:space="preserve">Specifically, </w:t>
      </w:r>
      <w:r w:rsidR="00C13CEA">
        <w:t>this</w:t>
      </w:r>
      <w:r>
        <w:t xml:space="preserve"> </w:t>
      </w:r>
      <w:r w:rsidR="00B70531">
        <w:t>Part</w:t>
      </w:r>
      <w:r w:rsidR="00A5197C">
        <w:t xml:space="preserve"> </w:t>
      </w:r>
      <w:r w:rsidR="00B70531">
        <w:t xml:space="preserve">prescribes the information the Regulator is required, or otherwise has the </w:t>
      </w:r>
      <w:r w:rsidR="00B7437A">
        <w:t>ability</w:t>
      </w:r>
      <w:r w:rsidR="00B70531">
        <w:t xml:space="preserve">, to publish on the Register. </w:t>
      </w:r>
      <w:r w:rsidR="00EF168C">
        <w:t>This</w:t>
      </w:r>
      <w:r w:rsidR="007C0EC8">
        <w:t xml:space="preserve"> information</w:t>
      </w:r>
      <w:r w:rsidR="00D553BE">
        <w:t xml:space="preserve"> </w:t>
      </w:r>
      <w:r w:rsidR="00760B72">
        <w:t xml:space="preserve">is </w:t>
      </w:r>
      <w:r w:rsidR="007C0EC8">
        <w:t xml:space="preserve">largely </w:t>
      </w:r>
      <w:r w:rsidR="00F14C1B">
        <w:t>i</w:t>
      </w:r>
      <w:r w:rsidR="00760B72">
        <w:t>ntended to i</w:t>
      </w:r>
      <w:r w:rsidR="00F14C1B">
        <w:t>nform</w:t>
      </w:r>
      <w:r w:rsidR="007C0EC8">
        <w:t xml:space="preserve"> </w:t>
      </w:r>
      <w:r w:rsidR="00013ADD">
        <w:t>users of the Register</w:t>
      </w:r>
      <w:r w:rsidR="00CA6E0A">
        <w:t xml:space="preserve"> </w:t>
      </w:r>
      <w:r w:rsidR="00DF20A5">
        <w:t>of</w:t>
      </w:r>
      <w:r w:rsidR="00CA6E0A">
        <w:t xml:space="preserve"> an entity’s status </w:t>
      </w:r>
      <w:r w:rsidR="00DF20A5">
        <w:t>under the Scheme</w:t>
      </w:r>
      <w:r w:rsidR="00760B72">
        <w:t xml:space="preserve"> </w:t>
      </w:r>
      <w:r w:rsidR="006D7107">
        <w:t>or</w:t>
      </w:r>
      <w:r w:rsidR="00760B72">
        <w:t xml:space="preserve"> </w:t>
      </w:r>
      <w:r w:rsidR="00FC49CF">
        <w:t>of any approved application</w:t>
      </w:r>
      <w:r w:rsidR="00EF7CA1">
        <w:t xml:space="preserve"> </w:t>
      </w:r>
      <w:r w:rsidR="00793754">
        <w:t>made by an</w:t>
      </w:r>
      <w:r w:rsidR="00EF7CA1">
        <w:t xml:space="preserve"> entit</w:t>
      </w:r>
      <w:r w:rsidR="00793754">
        <w:t>y f</w:t>
      </w:r>
      <w:r w:rsidR="00A03468">
        <w:t>or</w:t>
      </w:r>
      <w:r w:rsidR="00793754">
        <w:t xml:space="preserve"> an</w:t>
      </w:r>
      <w:r w:rsidR="00975FF2">
        <w:t xml:space="preserve"> extension to give a report</w:t>
      </w:r>
      <w:r w:rsidR="00A03468">
        <w:t xml:space="preserve">. </w:t>
      </w:r>
      <w:r w:rsidR="000036E0">
        <w:t xml:space="preserve">Publishing this information </w:t>
      </w:r>
      <w:r w:rsidR="002655FC">
        <w:t>provides clarity about</w:t>
      </w:r>
      <w:r w:rsidR="000036E0">
        <w:t xml:space="preserve"> entit</w:t>
      </w:r>
      <w:r w:rsidR="00705DC0">
        <w:t>ies’</w:t>
      </w:r>
      <w:r w:rsidR="000036E0">
        <w:t xml:space="preserve"> obligations under the Act</w:t>
      </w:r>
      <w:r w:rsidR="005711CA">
        <w:t xml:space="preserve"> to provide context for </w:t>
      </w:r>
      <w:r w:rsidR="00143F1F">
        <w:t xml:space="preserve">the </w:t>
      </w:r>
      <w:r w:rsidR="00AD384C">
        <w:t>reported data</w:t>
      </w:r>
      <w:r w:rsidR="00156F4F">
        <w:t xml:space="preserve"> or </w:t>
      </w:r>
      <w:r w:rsidR="00143F1F">
        <w:t>absence</w:t>
      </w:r>
      <w:r w:rsidR="00156F4F">
        <w:t xml:space="preserve"> of reported data</w:t>
      </w:r>
      <w:r w:rsidR="000036E0">
        <w:t xml:space="preserve">. </w:t>
      </w:r>
    </w:p>
    <w:p w14:paraId="460283A2" w14:textId="035F759C" w:rsidR="00837E1A" w:rsidRDefault="00837E1A" w:rsidP="003C5840">
      <w:pPr>
        <w:spacing w:before="240" w:after="200"/>
      </w:pPr>
      <w:r>
        <w:t xml:space="preserve">This Part also prescribes </w:t>
      </w:r>
      <w:r w:rsidR="001E2D92">
        <w:t xml:space="preserve">the </w:t>
      </w:r>
      <w:r w:rsidR="00921454">
        <w:t xml:space="preserve">information that the Regulator </w:t>
      </w:r>
      <w:r w:rsidR="0047088C">
        <w:t xml:space="preserve">must take reasonable steps to remove </w:t>
      </w:r>
      <w:r w:rsidR="000B7453">
        <w:t>information cont</w:t>
      </w:r>
      <w:r w:rsidR="005D7D86">
        <w:t xml:space="preserve">ained </w:t>
      </w:r>
      <w:r w:rsidR="001E2D92">
        <w:t xml:space="preserve">in a payment times report </w:t>
      </w:r>
      <w:r w:rsidR="0047088C">
        <w:t xml:space="preserve">from the </w:t>
      </w:r>
      <w:r w:rsidR="00BB69F5">
        <w:t>R</w:t>
      </w:r>
      <w:r w:rsidR="0047088C">
        <w:t xml:space="preserve">egister as provided for </w:t>
      </w:r>
      <w:r w:rsidR="0049515A">
        <w:t xml:space="preserve">by </w:t>
      </w:r>
      <w:r w:rsidR="0047088C">
        <w:t>subsection 18(3) of the Act</w:t>
      </w:r>
      <w:r w:rsidR="00614E91">
        <w:t>, as well as</w:t>
      </w:r>
      <w:r>
        <w:t xml:space="preserve"> matters that the Regulator may have regard to </w:t>
      </w:r>
      <w:r w:rsidR="00517BEE">
        <w:t>when deciding</w:t>
      </w:r>
      <w:r>
        <w:t xml:space="preserve"> to remove </w:t>
      </w:r>
      <w:r w:rsidR="00614E91">
        <w:t>such</w:t>
      </w:r>
      <w:r>
        <w:t xml:space="preserve"> information, </w:t>
      </w:r>
      <w:r w:rsidR="00E23E71">
        <w:t>in accordance with</w:t>
      </w:r>
      <w:r>
        <w:t xml:space="preserve"> section 20 of the Act.</w:t>
      </w:r>
    </w:p>
    <w:p w14:paraId="29D4D083" w14:textId="1FEA32D7" w:rsidR="002667AE" w:rsidRPr="002667AE" w:rsidRDefault="002667AE" w:rsidP="003C5840">
      <w:pPr>
        <w:spacing w:before="240" w:after="200"/>
      </w:pPr>
      <w:r>
        <w:rPr>
          <w:u w:val="single"/>
        </w:rPr>
        <w:t xml:space="preserve">Section </w:t>
      </w:r>
      <w:r w:rsidR="008D1E93">
        <w:rPr>
          <w:u w:val="single"/>
        </w:rPr>
        <w:t>2</w:t>
      </w:r>
      <w:r w:rsidR="005108DB">
        <w:rPr>
          <w:u w:val="single"/>
        </w:rPr>
        <w:t>1</w:t>
      </w:r>
      <w:r w:rsidR="006A0C6A">
        <w:rPr>
          <w:u w:val="single"/>
        </w:rPr>
        <w:t xml:space="preserve"> – I</w:t>
      </w:r>
      <w:r w:rsidR="006A0C6A" w:rsidRPr="006A0C6A">
        <w:rPr>
          <w:u w:val="single"/>
        </w:rPr>
        <w:t xml:space="preserve">nformation that may or must be published on the </w:t>
      </w:r>
      <w:r w:rsidR="006A0C6A">
        <w:rPr>
          <w:u w:val="single"/>
        </w:rPr>
        <w:t>R</w:t>
      </w:r>
      <w:r w:rsidR="006A0C6A" w:rsidRPr="006A0C6A">
        <w:rPr>
          <w:u w:val="single"/>
        </w:rPr>
        <w:t>egister</w:t>
      </w:r>
    </w:p>
    <w:p w14:paraId="7CC6250A" w14:textId="5E4A97C4" w:rsidR="001F6C11" w:rsidRPr="001F6C11" w:rsidRDefault="005851BA" w:rsidP="003C5840">
      <w:pPr>
        <w:spacing w:before="240" w:after="200"/>
        <w:rPr>
          <w:i/>
          <w:iCs/>
        </w:rPr>
      </w:pPr>
      <w:r>
        <w:rPr>
          <w:i/>
          <w:iCs/>
        </w:rPr>
        <w:t>Information that may be published</w:t>
      </w:r>
    </w:p>
    <w:p w14:paraId="4BCD3FF4" w14:textId="1485D2EE" w:rsidR="001C6E61" w:rsidRDefault="001C6E61" w:rsidP="001C6E61">
      <w:pPr>
        <w:spacing w:before="240" w:after="200"/>
      </w:pPr>
      <w:r>
        <w:t>The Amending Act reforms the reporting entity framework by empowering the Regulator to determine an entity to be a volunteering entity, subsidiary reporting entity or reporting nominee under sections 10B, 10E and 10L of the Act, respectively. These determinations have the effect of making an entity that does not satisfy the reporting entity definition in section 7 of the Act subject to the Scheme and consequently required to give the Regulator payment times report</w:t>
      </w:r>
      <w:r w:rsidR="006623F7">
        <w:t>s</w:t>
      </w:r>
      <w:r>
        <w:t xml:space="preserve">. The Amending Act also </w:t>
      </w:r>
      <w:r w:rsidR="001D5B3D">
        <w:t xml:space="preserve">empowers </w:t>
      </w:r>
      <w:r>
        <w:t xml:space="preserve">the Regulator to determine that an entity </w:t>
      </w:r>
      <w:r w:rsidR="008342BE">
        <w:t>is to cease</w:t>
      </w:r>
      <w:r>
        <w:t xml:space="preserve"> to be a reporting entity under section 10K of the Act </w:t>
      </w:r>
      <w:r w:rsidR="006C76C6">
        <w:t xml:space="preserve">and </w:t>
      </w:r>
      <w:r w:rsidR="001D5B3D">
        <w:t>permits</w:t>
      </w:r>
      <w:r>
        <w:t xml:space="preserve"> an entity to notify </w:t>
      </w:r>
      <w:r w:rsidR="000574E2">
        <w:t xml:space="preserve">the </w:t>
      </w:r>
      <w:r>
        <w:t>Regulator that it ceases to be a reporting entity in accordance with section 10H of the Act.</w:t>
      </w:r>
    </w:p>
    <w:p w14:paraId="5EFC7368" w14:textId="42679113" w:rsidR="00E465F6" w:rsidRDefault="001C6E61" w:rsidP="003C5840">
      <w:pPr>
        <w:spacing w:before="240" w:after="200"/>
      </w:pPr>
      <w:r>
        <w:t>In accordance with paragraph 22A(a) of the Act, paragraphs 2</w:t>
      </w:r>
      <w:r w:rsidR="00CC6EC0">
        <w:t>1</w:t>
      </w:r>
      <w:r>
        <w:t>(1)(a)</w:t>
      </w:r>
      <w:r w:rsidR="002634D9">
        <w:t xml:space="preserve"> to (</w:t>
      </w:r>
      <w:r w:rsidR="00AC7376">
        <w:t>d) and (</w:t>
      </w:r>
      <w:r w:rsidR="000574E2">
        <w:t>f) to (h</w:t>
      </w:r>
      <w:r>
        <w:t>)</w:t>
      </w:r>
      <w:r w:rsidR="00576215">
        <w:t xml:space="preserve"> provide </w:t>
      </w:r>
      <w:r w:rsidR="009F17CE">
        <w:t>the</w:t>
      </w:r>
      <w:r w:rsidR="00576215">
        <w:t xml:space="preserve"> Regulator </w:t>
      </w:r>
      <w:r w:rsidR="00385122">
        <w:t>with</w:t>
      </w:r>
      <w:r w:rsidR="00576215">
        <w:t xml:space="preserve"> </w:t>
      </w:r>
      <w:r w:rsidR="00B871A1">
        <w:t xml:space="preserve">the </w:t>
      </w:r>
      <w:r w:rsidR="002C5308">
        <w:t xml:space="preserve">ability </w:t>
      </w:r>
      <w:r w:rsidR="00576215">
        <w:t xml:space="preserve">to publish </w:t>
      </w:r>
      <w:r w:rsidR="000233AA">
        <w:t xml:space="preserve">on the Register information about </w:t>
      </w:r>
      <w:r w:rsidR="008A5DFA">
        <w:t>these</w:t>
      </w:r>
      <w:r w:rsidR="000233AA">
        <w:t xml:space="preserve"> determinations</w:t>
      </w:r>
      <w:r w:rsidR="00AC540F">
        <w:t>. This includes</w:t>
      </w:r>
      <w:r w:rsidR="007B7868">
        <w:t xml:space="preserve"> </w:t>
      </w:r>
      <w:r w:rsidR="0050579C">
        <w:t xml:space="preserve">that the Regulator has made </w:t>
      </w:r>
      <w:r w:rsidR="00E36314">
        <w:t>a</w:t>
      </w:r>
      <w:r w:rsidR="0050579C">
        <w:t xml:space="preserve"> determination, when the determination takes </w:t>
      </w:r>
      <w:r>
        <w:t xml:space="preserve">or took </w:t>
      </w:r>
      <w:r w:rsidR="0050579C">
        <w:t>effect</w:t>
      </w:r>
      <w:r w:rsidR="00AC540F">
        <w:t xml:space="preserve"> and whether the determination will be, has been</w:t>
      </w:r>
      <w:r w:rsidR="00CF1851">
        <w:t xml:space="preserve">, </w:t>
      </w:r>
      <w:r w:rsidR="00AC540F">
        <w:t>or is taken to have been</w:t>
      </w:r>
      <w:r w:rsidR="00D506D4">
        <w:t xml:space="preserve"> </w:t>
      </w:r>
      <w:r w:rsidR="00AC540F">
        <w:t xml:space="preserve">revoked. </w:t>
      </w:r>
      <w:r w:rsidR="00EE006F">
        <w:t xml:space="preserve">This </w:t>
      </w:r>
      <w:r w:rsidR="00B50EE8">
        <w:t xml:space="preserve">provides </w:t>
      </w:r>
      <w:r w:rsidR="000E35BF">
        <w:t>transparency</w:t>
      </w:r>
      <w:r w:rsidR="00B50EE8">
        <w:t xml:space="preserve"> </w:t>
      </w:r>
      <w:r w:rsidR="00E0295E">
        <w:t xml:space="preserve">regarding the nature of </w:t>
      </w:r>
      <w:r w:rsidR="00372EC6">
        <w:t>an entity’s</w:t>
      </w:r>
      <w:r w:rsidR="009F17CE">
        <w:t xml:space="preserve"> </w:t>
      </w:r>
      <w:r w:rsidR="005F11C8">
        <w:t xml:space="preserve">reporting </w:t>
      </w:r>
      <w:r w:rsidR="009F17CE">
        <w:t>obligations under the Scheme</w:t>
      </w:r>
      <w:r w:rsidR="005D4E44">
        <w:t>.</w:t>
      </w:r>
      <w:r w:rsidR="00A2707A">
        <w:t xml:space="preserve"> </w:t>
      </w:r>
      <w:r>
        <w:t>Paragraph 2</w:t>
      </w:r>
      <w:r w:rsidR="00CC6EC0">
        <w:t>1</w:t>
      </w:r>
      <w:r>
        <w:t xml:space="preserve">(1)(e), pursuant to paragraph 22A(a) of the Act, also provides the Regulator with the </w:t>
      </w:r>
      <w:r w:rsidR="000943AD">
        <w:t xml:space="preserve">ability </w:t>
      </w:r>
      <w:r>
        <w:t xml:space="preserve">to publish on the Register that an entity has ceased to be a reporting entity from the beginning of a particular reporting period, having notified the Regulator </w:t>
      </w:r>
      <w:r w:rsidR="00F3665F">
        <w:t>to that effect under subsection 10H(2) of the Act.</w:t>
      </w:r>
    </w:p>
    <w:p w14:paraId="15E4386C" w14:textId="22823A16" w:rsidR="001C6E61" w:rsidRDefault="001C6E61" w:rsidP="001C6E61">
      <w:pPr>
        <w:spacing w:before="240" w:after="200"/>
      </w:pPr>
      <w:r>
        <w:t>In accordance with paragraph 22A(a) of the Act, paragraph 2</w:t>
      </w:r>
      <w:r w:rsidR="00CC6EC0">
        <w:t>1</w:t>
      </w:r>
      <w:r>
        <w:t xml:space="preserve">(1)(i) further provides that the Regulator may publish </w:t>
      </w:r>
      <w:r w:rsidRPr="00FB6F28">
        <w:t>entity information</w:t>
      </w:r>
      <w:r>
        <w:t xml:space="preserve"> </w:t>
      </w:r>
      <w:r w:rsidRPr="006B4E19">
        <w:t xml:space="preserve">that is not personal information within the meaning of the </w:t>
      </w:r>
      <w:r w:rsidRPr="006B4E19">
        <w:rPr>
          <w:i/>
        </w:rPr>
        <w:t>Privacy Act 1988</w:t>
      </w:r>
      <w:r>
        <w:t xml:space="preserve"> on the Register. For example, the Regulator may decide to publish entity information to provide users of the Register </w:t>
      </w:r>
      <w:r w:rsidR="00566F1B">
        <w:t xml:space="preserve">with </w:t>
      </w:r>
      <w:r w:rsidR="00BB39B8">
        <w:t>information about the</w:t>
      </w:r>
      <w:r w:rsidR="00616690">
        <w:t xml:space="preserve"> entity’s</w:t>
      </w:r>
      <w:r w:rsidR="00BB39B8">
        <w:t xml:space="preserve"> AN</w:t>
      </w:r>
      <w:r w:rsidR="007036F4">
        <w:t>ZSIC class or division</w:t>
      </w:r>
      <w:r w:rsidR="00840846">
        <w:t>.</w:t>
      </w:r>
      <w:r>
        <w:t xml:space="preserve"> </w:t>
      </w:r>
    </w:p>
    <w:p w14:paraId="05AB6A92" w14:textId="196EDB06" w:rsidR="005851BA" w:rsidRPr="005851BA" w:rsidRDefault="005851BA" w:rsidP="003C5840">
      <w:pPr>
        <w:spacing w:before="240" w:after="200"/>
        <w:rPr>
          <w:i/>
          <w:iCs/>
        </w:rPr>
      </w:pPr>
      <w:r>
        <w:rPr>
          <w:i/>
          <w:iCs/>
        </w:rPr>
        <w:t>Information that must be published</w:t>
      </w:r>
    </w:p>
    <w:p w14:paraId="0A9ABB16" w14:textId="58E4A266" w:rsidR="00C62D8C" w:rsidRDefault="00C62D8C" w:rsidP="00C62D8C">
      <w:pPr>
        <w:spacing w:before="240" w:after="200"/>
      </w:pPr>
      <w:r>
        <w:t>Under subsections 12(2) and (4) of the Act, a reporting entity or reporting nominee is not required to give a payment times report for a reporting period in which the entity is an exempt entity for any part of that reporting period. The Regulator may determine that a reporting entity or reporting nominee is an exempt entity under section 10P of the Act (exempt entity determination).</w:t>
      </w:r>
    </w:p>
    <w:p w14:paraId="6D07FD73" w14:textId="0377DCD5" w:rsidR="00C62D8C" w:rsidRDefault="00C62D8C" w:rsidP="00C62D8C">
      <w:pPr>
        <w:spacing w:before="240" w:after="200"/>
      </w:pPr>
      <w:r>
        <w:t xml:space="preserve">In accordance with </w:t>
      </w:r>
      <w:r w:rsidR="00FD596B">
        <w:t xml:space="preserve">paragraph </w:t>
      </w:r>
      <w:r>
        <w:t>22A(</w:t>
      </w:r>
      <w:r w:rsidR="00300AC4">
        <w:t>b</w:t>
      </w:r>
      <w:r>
        <w:t>) of the Act, subsection 2</w:t>
      </w:r>
      <w:r w:rsidR="00CC6EC0">
        <w:t>1</w:t>
      </w:r>
      <w:r>
        <w:t xml:space="preserve">(2) requires the Regulator to publish on the Register that the Regulator has determined an entity is an exempt entity under section 10P of the Act and when that determination takes effect. The subsection further requires the Regulator to publish when an exempt entity determination has been revoked under section 10R of the Act and when the revocation takes effect. </w:t>
      </w:r>
    </w:p>
    <w:p w14:paraId="66932966" w14:textId="77777777" w:rsidR="00C62D8C" w:rsidRDefault="00C62D8C" w:rsidP="00C62D8C">
      <w:pPr>
        <w:spacing w:before="240" w:after="200"/>
      </w:pPr>
      <w:r>
        <w:t>The subsection also requires the Regulator to publish information that the Regulator has approved an extension for an entity to give a report under section 13A or 13B of the Act.</w:t>
      </w:r>
    </w:p>
    <w:p w14:paraId="36A81B60" w14:textId="45DAB401" w:rsidR="00C62D8C" w:rsidRDefault="00C62D8C" w:rsidP="00C62D8C">
      <w:pPr>
        <w:spacing w:before="240" w:after="200"/>
      </w:pPr>
      <w:r>
        <w:t>Information in relation to exempt entities and extensions must be published on the Register because it informs users as to the reason why an entity’s payment times report for a particular reporting period is not on the Register at the time that report becomes due.</w:t>
      </w:r>
    </w:p>
    <w:p w14:paraId="160D2BCB" w14:textId="7EACF0E8" w:rsidR="00C47014" w:rsidRPr="00C47014" w:rsidRDefault="00C47014" w:rsidP="003C5840">
      <w:pPr>
        <w:spacing w:before="240" w:after="200"/>
        <w:rPr>
          <w:u w:val="single"/>
        </w:rPr>
      </w:pPr>
      <w:r>
        <w:rPr>
          <w:u w:val="single"/>
        </w:rPr>
        <w:t>Section 2</w:t>
      </w:r>
      <w:r w:rsidR="008D1E93">
        <w:rPr>
          <w:u w:val="single"/>
        </w:rPr>
        <w:t>2</w:t>
      </w:r>
      <w:r>
        <w:rPr>
          <w:u w:val="single"/>
        </w:rPr>
        <w:t xml:space="preserve"> </w:t>
      </w:r>
      <w:r w:rsidR="00837E1A">
        <w:rPr>
          <w:u w:val="single"/>
        </w:rPr>
        <w:t>–</w:t>
      </w:r>
      <w:r>
        <w:rPr>
          <w:u w:val="single"/>
        </w:rPr>
        <w:t xml:space="preserve"> </w:t>
      </w:r>
      <w:r w:rsidR="00837E1A">
        <w:rPr>
          <w:u w:val="single"/>
        </w:rPr>
        <w:t>Matters relevant to the removal of information</w:t>
      </w:r>
      <w:r w:rsidR="004540F4">
        <w:rPr>
          <w:u w:val="single"/>
        </w:rPr>
        <w:t xml:space="preserve"> from </w:t>
      </w:r>
      <w:r w:rsidR="00675074">
        <w:rPr>
          <w:u w:val="single"/>
        </w:rPr>
        <w:t xml:space="preserve">the </w:t>
      </w:r>
      <w:r w:rsidR="004540F4">
        <w:rPr>
          <w:u w:val="single"/>
        </w:rPr>
        <w:t>Register</w:t>
      </w:r>
    </w:p>
    <w:p w14:paraId="668F0ACE" w14:textId="7365F194" w:rsidR="00D02A42" w:rsidRDefault="00D02A42" w:rsidP="00D02A42">
      <w:pPr>
        <w:spacing w:before="240" w:after="200"/>
      </w:pPr>
      <w:r>
        <w:t xml:space="preserve">Section 20 of the Act </w:t>
      </w:r>
      <w:r w:rsidR="00FB7701">
        <w:t xml:space="preserve">provides </w:t>
      </w:r>
      <w:r>
        <w:t xml:space="preserve">that the </w:t>
      </w:r>
      <w:r w:rsidRPr="0000239E">
        <w:t>Regulator may remove information contained in a payment times report from the Register,</w:t>
      </w:r>
      <w:r>
        <w:t xml:space="preserve"> if the Regulator considers that it would be contrary to the public interest in continuing to make that information publicly available. Paragraph 20(2)(c) of the Act provides that in making a decision to remove information, the Regulator may have regard to any other matters, including matters prescribed by the rules. </w:t>
      </w:r>
    </w:p>
    <w:p w14:paraId="189E7F8B" w14:textId="721BA847" w:rsidR="00D02A42" w:rsidRPr="005E6B71" w:rsidRDefault="00D02A42" w:rsidP="00D02A42">
      <w:pPr>
        <w:spacing w:before="240" w:after="200"/>
      </w:pPr>
      <w:r>
        <w:t>In accordance with paragraph 20(2)(c) of the Act, section 2</w:t>
      </w:r>
      <w:r w:rsidR="00AF4438">
        <w:t>2</w:t>
      </w:r>
      <w:r>
        <w:t xml:space="preserve"> provides that the Regulator may have regard to whether the removal of the information would advance or impede the achievement of the objects of the Act (as contained in section 3 of the Act).</w:t>
      </w:r>
    </w:p>
    <w:p w14:paraId="3A6043F8" w14:textId="35E22307" w:rsidR="00243A49" w:rsidRPr="00243A49" w:rsidRDefault="00243A49" w:rsidP="003C5840">
      <w:pPr>
        <w:spacing w:before="240" w:after="200"/>
        <w:rPr>
          <w:b/>
          <w:bCs/>
        </w:rPr>
      </w:pPr>
      <w:r>
        <w:rPr>
          <w:b/>
          <w:bCs/>
        </w:rPr>
        <w:t xml:space="preserve">Part </w:t>
      </w:r>
      <w:r w:rsidR="00D02A42" w:rsidRPr="00675074">
        <w:rPr>
          <w:b/>
        </w:rPr>
        <w:t>20</w:t>
      </w:r>
      <w:r>
        <w:rPr>
          <w:b/>
          <w:bCs/>
        </w:rPr>
        <w:t xml:space="preserve"> – Application and transitional provisions </w:t>
      </w:r>
    </w:p>
    <w:p w14:paraId="7E59FE71" w14:textId="77777777" w:rsidR="00F54321" w:rsidRPr="00800AD5" w:rsidRDefault="00F54321" w:rsidP="00F54321">
      <w:pPr>
        <w:spacing w:before="240" w:after="200"/>
        <w:rPr>
          <w:i/>
        </w:rPr>
      </w:pPr>
      <w:r>
        <w:rPr>
          <w:i/>
        </w:rPr>
        <w:t>Transitional – r</w:t>
      </w:r>
      <w:r w:rsidRPr="00800AD5">
        <w:rPr>
          <w:i/>
        </w:rPr>
        <w:t>eporting periods beginning before 1 July 2024</w:t>
      </w:r>
    </w:p>
    <w:p w14:paraId="5D832B36" w14:textId="1BD8DAFB" w:rsidR="00F54321" w:rsidRDefault="00F54321" w:rsidP="00F54321">
      <w:pPr>
        <w:spacing w:before="240" w:after="200"/>
        <w:rPr>
          <w:iCs/>
        </w:rPr>
      </w:pPr>
      <w:r w:rsidRPr="00800AD5">
        <w:rPr>
          <w:iCs/>
        </w:rPr>
        <w:t xml:space="preserve">The </w:t>
      </w:r>
      <w:r w:rsidRPr="00800AD5">
        <w:rPr>
          <w:i/>
        </w:rPr>
        <w:t xml:space="preserve">Payment Times Reporting Rules 2020 </w:t>
      </w:r>
      <w:r>
        <w:rPr>
          <w:iCs/>
        </w:rPr>
        <w:t xml:space="preserve">(the 2020 Rules) </w:t>
      </w:r>
      <w:r w:rsidRPr="00800AD5">
        <w:rPr>
          <w:iCs/>
        </w:rPr>
        <w:t>continue to apply</w:t>
      </w:r>
      <w:r>
        <w:rPr>
          <w:iCs/>
        </w:rPr>
        <w:t>, on and after 1 July 2024,</w:t>
      </w:r>
      <w:r w:rsidRPr="00800AD5">
        <w:rPr>
          <w:iCs/>
        </w:rPr>
        <w:t xml:space="preserve"> </w:t>
      </w:r>
      <w:r>
        <w:rPr>
          <w:iCs/>
        </w:rPr>
        <w:t xml:space="preserve">in respect </w:t>
      </w:r>
      <w:r w:rsidRPr="00800AD5">
        <w:rPr>
          <w:iCs/>
        </w:rPr>
        <w:t xml:space="preserve">to payment times reports </w:t>
      </w:r>
      <w:r>
        <w:rPr>
          <w:iCs/>
        </w:rPr>
        <w:t xml:space="preserve">for </w:t>
      </w:r>
      <w:r w:rsidRPr="00800AD5">
        <w:rPr>
          <w:iCs/>
        </w:rPr>
        <w:t xml:space="preserve">reporting periods beginning </w:t>
      </w:r>
      <w:r w:rsidRPr="00785B50">
        <w:rPr>
          <w:i/>
        </w:rPr>
        <w:t>before</w:t>
      </w:r>
      <w:r w:rsidRPr="00800AD5">
        <w:rPr>
          <w:iCs/>
        </w:rPr>
        <w:t xml:space="preserve"> 1</w:t>
      </w:r>
      <w:r w:rsidR="00F85BA1">
        <w:rPr>
          <w:iCs/>
        </w:rPr>
        <w:t> </w:t>
      </w:r>
      <w:r w:rsidRPr="00800AD5">
        <w:rPr>
          <w:iCs/>
        </w:rPr>
        <w:t>July 2024</w:t>
      </w:r>
      <w:r>
        <w:rPr>
          <w:iCs/>
        </w:rPr>
        <w:t>. This is despite the repeal of the 2020 Rules, as in force immediately before the commencement of Schedule 1 to the Instrument.</w:t>
      </w:r>
    </w:p>
    <w:p w14:paraId="0C1DA1B1" w14:textId="77777777" w:rsidR="00F54321" w:rsidRPr="00F94404" w:rsidRDefault="00F54321" w:rsidP="00F54321">
      <w:pPr>
        <w:spacing w:before="240" w:after="200"/>
        <w:rPr>
          <w:iCs/>
        </w:rPr>
      </w:pPr>
      <w:r w:rsidRPr="006939B3">
        <w:t xml:space="preserve">To avoid doubt, the Instrument will apply in relation to payment times reports for reporting periods beginning </w:t>
      </w:r>
      <w:r w:rsidRPr="006939B3">
        <w:rPr>
          <w:i/>
        </w:rPr>
        <w:t xml:space="preserve">on or after </w:t>
      </w:r>
      <w:r w:rsidRPr="006939B3">
        <w:t>1 July 2024.</w:t>
      </w:r>
    </w:p>
    <w:p w14:paraId="1E54359D" w14:textId="69684E8E" w:rsidR="00872EA0" w:rsidRPr="00B40299" w:rsidRDefault="00243A49" w:rsidP="00466DD5">
      <w:pPr>
        <w:spacing w:before="240" w:after="200"/>
        <w:rPr>
          <w:b/>
          <w:u w:val="single"/>
        </w:rPr>
      </w:pPr>
      <w:r>
        <w:rPr>
          <w:b/>
          <w:bCs/>
          <w:u w:val="single"/>
        </w:rPr>
        <w:t xml:space="preserve">Schedule 1 – </w:t>
      </w:r>
      <w:r w:rsidR="00856D8F">
        <w:rPr>
          <w:b/>
          <w:bCs/>
          <w:u w:val="single"/>
        </w:rPr>
        <w:t>R</w:t>
      </w:r>
      <w:r>
        <w:rPr>
          <w:b/>
          <w:bCs/>
          <w:u w:val="single"/>
        </w:rPr>
        <w:t>epeals</w:t>
      </w:r>
    </w:p>
    <w:p w14:paraId="60CD0B05" w14:textId="76F2994E" w:rsidR="00EA4DD8" w:rsidRPr="005044A9" w:rsidRDefault="003F48D6" w:rsidP="00833ED8">
      <w:r>
        <w:t>Schedule 1 to the Instrument repeals the 2020 Rules. This is because the Instrument replaces the 2020 Rules, subject to the transitional provisions to ensure continuity of reporting to the Regulator (as described above).</w:t>
      </w:r>
      <w:r w:rsidR="00EA4DD8" w:rsidRPr="00844849">
        <w:rPr>
          <w:color w:val="FF0000"/>
        </w:rPr>
        <w:br w:type="page"/>
      </w:r>
    </w:p>
    <w:p w14:paraId="1638D8B2" w14:textId="0F227776" w:rsidR="00C1076B" w:rsidRPr="003C5719" w:rsidRDefault="00C1076B" w:rsidP="00C1076B">
      <w:pPr>
        <w:pageBreakBefore/>
        <w:spacing w:before="240"/>
        <w:jc w:val="right"/>
        <w:rPr>
          <w:b/>
          <w:u w:val="single"/>
        </w:rPr>
      </w:pPr>
      <w:r w:rsidRPr="003C5719">
        <w:rPr>
          <w:b/>
          <w:u w:val="single"/>
        </w:rPr>
        <w:t xml:space="preserve">ATTACHMENT </w:t>
      </w:r>
      <w:r>
        <w:rPr>
          <w:b/>
          <w:u w:val="single"/>
        </w:rPr>
        <w:t>B</w:t>
      </w:r>
    </w:p>
    <w:p w14:paraId="54AF6642" w14:textId="386EEED1" w:rsidR="0082041C" w:rsidRPr="00725CC0" w:rsidRDefault="0082041C" w:rsidP="00725CC0">
      <w:pPr>
        <w:pStyle w:val="Heading3"/>
        <w:jc w:val="center"/>
      </w:pPr>
      <w:r w:rsidRPr="00F85BA1">
        <w:rPr>
          <w:kern w:val="0"/>
          <w:szCs w:val="24"/>
        </w:rPr>
        <w:t>Entity information &amp; Payment Times Report content</w:t>
      </w:r>
      <w:r w:rsidRPr="00F85BA1">
        <w:rPr>
          <w:rFonts w:ascii="Calibri" w:hAnsi="Calibri" w:cs="Calibri"/>
          <w:kern w:val="0"/>
          <w:sz w:val="44"/>
          <w:szCs w:val="44"/>
        </w:rPr>
        <w:t> </w:t>
      </w:r>
    </w:p>
    <w:p w14:paraId="67F2E3CA" w14:textId="40B1B306" w:rsidR="0082041C" w:rsidRPr="00F85BA1" w:rsidRDefault="0082041C" w:rsidP="0082041C">
      <w:pPr>
        <w:spacing w:after="0"/>
        <w:textAlignment w:val="baseline"/>
        <w:rPr>
          <w:b/>
          <w:szCs w:val="24"/>
        </w:rPr>
      </w:pPr>
      <w:r w:rsidRPr="00F85BA1">
        <w:rPr>
          <w:b/>
          <w:szCs w:val="24"/>
        </w:rPr>
        <w:t>Entity information</w:t>
      </w:r>
    </w:p>
    <w:p w14:paraId="31E33DFC" w14:textId="39B39B83" w:rsidR="0082041C" w:rsidRDefault="17A26251" w:rsidP="0082041C">
      <w:pPr>
        <w:spacing w:after="0"/>
        <w:textAlignment w:val="baseline"/>
      </w:pPr>
      <w:r>
        <w:t>E</w:t>
      </w:r>
      <w:r w:rsidR="0082041C" w:rsidRPr="004D7AF3">
        <w:t xml:space="preserve">ntities </w:t>
      </w:r>
      <w:r w:rsidR="00A679EB">
        <w:t xml:space="preserve">that are reporting entities or reporting nominees </w:t>
      </w:r>
      <w:r w:rsidR="0082041C" w:rsidRPr="000A1988">
        <w:t>will provide this information on registration with the Scheme and update details with each report submission. Entity information include approximately 13</w:t>
      </w:r>
      <w:r w:rsidR="00EA0DD4">
        <w:t> </w:t>
      </w:r>
      <w:r w:rsidR="0082041C" w:rsidRPr="000A1988">
        <w:t>data fields, which is similar to what is currently collected on registration for the Scheme. Many fields will be validated and prepopulated from external data sources.</w:t>
      </w:r>
    </w:p>
    <w:p w14:paraId="6102F5BB" w14:textId="77777777" w:rsidR="00246BE4" w:rsidRPr="008068FF" w:rsidRDefault="00246BE4" w:rsidP="0082041C">
      <w:pPr>
        <w:spacing w:after="0"/>
        <w:textAlignment w:val="baseline"/>
      </w:pPr>
    </w:p>
    <w:tbl>
      <w:tblPr>
        <w:tblStyle w:val="ListTable4"/>
        <w:tblW w:w="8931" w:type="dxa"/>
        <w:tblLook w:val="04A0" w:firstRow="1" w:lastRow="0" w:firstColumn="1" w:lastColumn="0" w:noHBand="0" w:noVBand="1"/>
      </w:tblPr>
      <w:tblGrid>
        <w:gridCol w:w="1641"/>
        <w:gridCol w:w="1614"/>
        <w:gridCol w:w="1371"/>
        <w:gridCol w:w="4305"/>
      </w:tblGrid>
      <w:tr w:rsidR="00FB0E37" w:rsidRPr="00B167F2" w14:paraId="097C4343" w14:textId="77777777" w:rsidTr="3DD8DA48">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0" w:type="dxa"/>
            <w:hideMark/>
          </w:tcPr>
          <w:p w14:paraId="75CDBFA4" w14:textId="77777777" w:rsidR="0082041C" w:rsidRPr="000A1988" w:rsidRDefault="0082041C">
            <w:pPr>
              <w:spacing w:line="276" w:lineRule="auto"/>
              <w:textAlignment w:val="baseline"/>
              <w:rPr>
                <w:b w:val="0"/>
                <w:color w:val="auto"/>
                <w:szCs w:val="24"/>
              </w:rPr>
            </w:pPr>
            <w:r w:rsidRPr="000A1988">
              <w:rPr>
                <w:color w:val="auto"/>
                <w:szCs w:val="24"/>
              </w:rPr>
              <w:t>Entity Information Content </w:t>
            </w:r>
          </w:p>
        </w:tc>
        <w:tc>
          <w:tcPr>
            <w:tcW w:w="0" w:type="dxa"/>
          </w:tcPr>
          <w:p w14:paraId="713DE146" w14:textId="77777777" w:rsidR="0082041C" w:rsidRPr="000A1988" w:rsidRDefault="0082041C">
            <w:pPr>
              <w:spacing w:line="276" w:lineRule="auto"/>
              <w:textAlignment w:val="baseline"/>
              <w:cnfStyle w:val="100000000000" w:firstRow="1" w:lastRow="0" w:firstColumn="0" w:lastColumn="0" w:oddVBand="0" w:evenVBand="0" w:oddHBand="0" w:evenHBand="0" w:firstRowFirstColumn="0" w:firstRowLastColumn="0" w:lastRowFirstColumn="0" w:lastRowLastColumn="0"/>
              <w:rPr>
                <w:b w:val="0"/>
                <w:color w:val="auto"/>
                <w:szCs w:val="24"/>
              </w:rPr>
            </w:pPr>
            <w:r w:rsidRPr="000A1988">
              <w:rPr>
                <w:color w:val="auto"/>
                <w:szCs w:val="24"/>
              </w:rPr>
              <w:t>Element</w:t>
            </w:r>
          </w:p>
        </w:tc>
        <w:tc>
          <w:tcPr>
            <w:tcW w:w="1305" w:type="dxa"/>
          </w:tcPr>
          <w:p w14:paraId="6DF82D71" w14:textId="77777777" w:rsidR="0082041C" w:rsidRPr="000A1988" w:rsidRDefault="0082041C">
            <w:pPr>
              <w:spacing w:line="276" w:lineRule="auto"/>
              <w:textAlignment w:val="baseline"/>
              <w:cnfStyle w:val="100000000000" w:firstRow="1" w:lastRow="0" w:firstColumn="0" w:lastColumn="0" w:oddVBand="0" w:evenVBand="0" w:oddHBand="0" w:evenHBand="0" w:firstRowFirstColumn="0" w:firstRowLastColumn="0" w:lastRowFirstColumn="0" w:lastRowLastColumn="0"/>
              <w:rPr>
                <w:b w:val="0"/>
                <w:color w:val="auto"/>
                <w:szCs w:val="24"/>
              </w:rPr>
            </w:pPr>
            <w:r w:rsidRPr="000A1988">
              <w:rPr>
                <w:color w:val="auto"/>
                <w:szCs w:val="24"/>
              </w:rPr>
              <w:t>Rules Reference</w:t>
            </w:r>
          </w:p>
        </w:tc>
        <w:tc>
          <w:tcPr>
            <w:tcW w:w="4099" w:type="dxa"/>
            <w:hideMark/>
          </w:tcPr>
          <w:p w14:paraId="64F4415C" w14:textId="77777777" w:rsidR="0082041C" w:rsidRPr="000A1988" w:rsidRDefault="0082041C">
            <w:pPr>
              <w:spacing w:line="276" w:lineRule="auto"/>
              <w:textAlignment w:val="baseline"/>
              <w:cnfStyle w:val="100000000000" w:firstRow="1" w:lastRow="0" w:firstColumn="0" w:lastColumn="0" w:oddVBand="0" w:evenVBand="0" w:oddHBand="0" w:evenHBand="0" w:firstRowFirstColumn="0" w:firstRowLastColumn="0" w:lastRowFirstColumn="0" w:lastRowLastColumn="0"/>
              <w:rPr>
                <w:b w:val="0"/>
                <w:color w:val="auto"/>
                <w:szCs w:val="24"/>
              </w:rPr>
            </w:pPr>
            <w:r w:rsidRPr="000A1988">
              <w:rPr>
                <w:color w:val="auto"/>
                <w:szCs w:val="24"/>
              </w:rPr>
              <w:t>Description </w:t>
            </w:r>
          </w:p>
        </w:tc>
      </w:tr>
      <w:tr w:rsidR="0096732F" w:rsidRPr="00B167F2" w14:paraId="4D3DB8C0" w14:textId="77777777" w:rsidTr="3DD8DA4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hideMark/>
          </w:tcPr>
          <w:p w14:paraId="7F2D16D6" w14:textId="77777777" w:rsidR="0082041C" w:rsidRPr="00B167F2" w:rsidRDefault="0082041C">
            <w:pPr>
              <w:spacing w:line="276" w:lineRule="auto"/>
              <w:textAlignment w:val="baseline"/>
              <w:rPr>
                <w:szCs w:val="24"/>
              </w:rPr>
            </w:pPr>
            <w:r w:rsidRPr="00EA0DD4">
              <w:rPr>
                <w:szCs w:val="24"/>
              </w:rPr>
              <w:t>Identifying Information </w:t>
            </w:r>
          </w:p>
          <w:p w14:paraId="7FD2041A" w14:textId="77777777" w:rsidR="0082041C" w:rsidRPr="00B167F2" w:rsidRDefault="0082041C">
            <w:pPr>
              <w:spacing w:line="276" w:lineRule="auto"/>
              <w:textAlignment w:val="baseline"/>
              <w:rPr>
                <w:szCs w:val="24"/>
              </w:rPr>
            </w:pPr>
          </w:p>
        </w:tc>
        <w:tc>
          <w:tcPr>
            <w:tcW w:w="0" w:type="dxa"/>
          </w:tcPr>
          <w:p w14:paraId="36F45D18" w14:textId="77777777" w:rsidR="0082041C" w:rsidRPr="00EA0DD4" w:rsidRDefault="0082041C">
            <w:pPr>
              <w:spacing w:line="276" w:lineRule="auto"/>
              <w:textAlignment w:val="baseline"/>
              <w:cnfStyle w:val="000000100000" w:firstRow="0" w:lastRow="0" w:firstColumn="0" w:lastColumn="0" w:oddVBand="0" w:evenVBand="0" w:oddHBand="1" w:evenHBand="0" w:firstRowFirstColumn="0" w:firstRowLastColumn="0" w:lastRowFirstColumn="0" w:lastRowLastColumn="0"/>
              <w:rPr>
                <w:szCs w:val="24"/>
              </w:rPr>
            </w:pPr>
            <w:r w:rsidRPr="00EA0DD4">
              <w:rPr>
                <w:szCs w:val="24"/>
              </w:rPr>
              <w:t>Entity name &amp; Business name (if applicable)</w:t>
            </w:r>
          </w:p>
        </w:tc>
        <w:tc>
          <w:tcPr>
            <w:tcW w:w="0" w:type="dxa"/>
          </w:tcPr>
          <w:p w14:paraId="57A4411A" w14:textId="77777777" w:rsidR="0082041C" w:rsidRPr="00EA0DD4" w:rsidRDefault="0082041C">
            <w:pPr>
              <w:spacing w:line="276" w:lineRule="auto"/>
              <w:textAlignment w:val="baseline"/>
              <w:cnfStyle w:val="000000100000" w:firstRow="0" w:lastRow="0" w:firstColumn="0" w:lastColumn="0" w:oddVBand="0" w:evenVBand="0" w:oddHBand="1" w:evenHBand="0" w:firstRowFirstColumn="0" w:firstRowLastColumn="0" w:lastRowFirstColumn="0" w:lastRowLastColumn="0"/>
              <w:rPr>
                <w:szCs w:val="24"/>
              </w:rPr>
            </w:pPr>
            <w:r w:rsidRPr="00EA0DD4">
              <w:rPr>
                <w:szCs w:val="24"/>
              </w:rPr>
              <w:t>s8(1)(a)-(b)</w:t>
            </w:r>
          </w:p>
        </w:tc>
        <w:tc>
          <w:tcPr>
            <w:tcW w:w="0" w:type="dxa"/>
            <w:hideMark/>
          </w:tcPr>
          <w:p w14:paraId="5362650D" w14:textId="77777777" w:rsidR="0082041C" w:rsidRPr="00EA0DD4" w:rsidRDefault="0082041C">
            <w:pPr>
              <w:spacing w:line="276" w:lineRule="auto"/>
              <w:textAlignment w:val="baseline"/>
              <w:cnfStyle w:val="000000100000" w:firstRow="0" w:lastRow="0" w:firstColumn="0" w:lastColumn="0" w:oddVBand="0" w:evenVBand="0" w:oddHBand="1" w:evenHBand="0" w:firstRowFirstColumn="0" w:firstRowLastColumn="0" w:lastRowFirstColumn="0" w:lastRowLastColumn="0"/>
              <w:rPr>
                <w:szCs w:val="24"/>
              </w:rPr>
            </w:pPr>
            <w:r w:rsidRPr="00EA0DD4">
              <w:rPr>
                <w:szCs w:val="24"/>
              </w:rPr>
              <w:t>Identifying information may be prepopulated and validated with external data sources where possible (e.g., from the Australian Business Register). </w:t>
            </w:r>
          </w:p>
          <w:p w14:paraId="19D64C67" w14:textId="5D6829F5" w:rsidR="0082041C" w:rsidRPr="00B167F2" w:rsidRDefault="0082041C">
            <w:pPr>
              <w:spacing w:line="276" w:lineRule="auto"/>
              <w:textAlignment w:val="baseline"/>
              <w:cnfStyle w:val="000000100000" w:firstRow="0" w:lastRow="0" w:firstColumn="0" w:lastColumn="0" w:oddVBand="0" w:evenVBand="0" w:oddHBand="1" w:evenHBand="0" w:firstRowFirstColumn="0" w:firstRowLastColumn="0" w:lastRowFirstColumn="0" w:lastRowLastColumn="0"/>
              <w:rPr>
                <w:szCs w:val="24"/>
              </w:rPr>
            </w:pPr>
            <w:r w:rsidRPr="00EA0DD4">
              <w:rPr>
                <w:szCs w:val="24"/>
              </w:rPr>
              <w:t>Business name registered on the Business Names Register.</w:t>
            </w:r>
          </w:p>
        </w:tc>
      </w:tr>
      <w:tr w:rsidR="009D0800" w:rsidRPr="00B167F2" w14:paraId="236567B9" w14:textId="77777777" w:rsidTr="00CE0498">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53E57EF8" w14:textId="77777777" w:rsidR="0082041C" w:rsidRPr="00EA0DD4" w:rsidRDefault="0082041C">
            <w:pPr>
              <w:spacing w:line="276" w:lineRule="auto"/>
              <w:textAlignment w:val="baseline"/>
              <w:rPr>
                <w:b w:val="0"/>
                <w:szCs w:val="24"/>
              </w:rPr>
            </w:pPr>
          </w:p>
        </w:tc>
        <w:tc>
          <w:tcPr>
            <w:tcW w:w="0" w:type="dxa"/>
          </w:tcPr>
          <w:p w14:paraId="2644D0C1" w14:textId="77777777" w:rsidR="0082041C" w:rsidRPr="00EA0DD4" w:rsidRDefault="0082041C">
            <w:pPr>
              <w:spacing w:line="276" w:lineRule="auto"/>
              <w:textAlignment w:val="baseline"/>
              <w:cnfStyle w:val="000000000000" w:firstRow="0" w:lastRow="0" w:firstColumn="0" w:lastColumn="0" w:oddVBand="0" w:evenVBand="0" w:oddHBand="0" w:evenHBand="0" w:firstRowFirstColumn="0" w:firstRowLastColumn="0" w:lastRowFirstColumn="0" w:lastRowLastColumn="0"/>
              <w:rPr>
                <w:szCs w:val="24"/>
              </w:rPr>
            </w:pPr>
            <w:r w:rsidRPr="00EA0DD4">
              <w:rPr>
                <w:szCs w:val="24"/>
              </w:rPr>
              <w:t>ABN (or ACN/ARBN)</w:t>
            </w:r>
          </w:p>
        </w:tc>
        <w:tc>
          <w:tcPr>
            <w:tcW w:w="0" w:type="dxa"/>
          </w:tcPr>
          <w:p w14:paraId="39093BBA" w14:textId="77777777" w:rsidR="0082041C" w:rsidRPr="00EA0DD4" w:rsidRDefault="0082041C">
            <w:pPr>
              <w:spacing w:line="276" w:lineRule="auto"/>
              <w:textAlignment w:val="baseline"/>
              <w:cnfStyle w:val="000000000000" w:firstRow="0" w:lastRow="0" w:firstColumn="0" w:lastColumn="0" w:oddVBand="0" w:evenVBand="0" w:oddHBand="0" w:evenHBand="0" w:firstRowFirstColumn="0" w:firstRowLastColumn="0" w:lastRowFirstColumn="0" w:lastRowLastColumn="0"/>
              <w:rPr>
                <w:szCs w:val="24"/>
              </w:rPr>
            </w:pPr>
            <w:r w:rsidRPr="00EA0DD4">
              <w:rPr>
                <w:szCs w:val="24"/>
              </w:rPr>
              <w:t>s8(1)(c)-(d)</w:t>
            </w:r>
          </w:p>
        </w:tc>
        <w:tc>
          <w:tcPr>
            <w:tcW w:w="0" w:type="dxa"/>
          </w:tcPr>
          <w:p w14:paraId="32453094" w14:textId="77777777" w:rsidR="0082041C" w:rsidRPr="00EA0DD4" w:rsidRDefault="0082041C">
            <w:pPr>
              <w:spacing w:line="276" w:lineRule="auto"/>
              <w:textAlignment w:val="baseline"/>
              <w:cnfStyle w:val="000000000000" w:firstRow="0" w:lastRow="0" w:firstColumn="0" w:lastColumn="0" w:oddVBand="0" w:evenVBand="0" w:oddHBand="0" w:evenHBand="0" w:firstRowFirstColumn="0" w:firstRowLastColumn="0" w:lastRowFirstColumn="0" w:lastRowLastColumn="0"/>
              <w:rPr>
                <w:szCs w:val="24"/>
              </w:rPr>
            </w:pPr>
            <w:r w:rsidRPr="00EA0DD4">
              <w:rPr>
                <w:szCs w:val="24"/>
              </w:rPr>
              <w:t>ABN is the key unique identifier for Australian businesses. ARBN has been added as a unique identifier for businesses registered in Australian but that operate without an ABN or ACN.</w:t>
            </w:r>
          </w:p>
        </w:tc>
      </w:tr>
      <w:tr w:rsidR="0096732F" w:rsidRPr="00B167F2" w14:paraId="57CC1B56" w14:textId="77777777" w:rsidTr="3DD8DA4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Pr>
          <w:p w14:paraId="0448E267" w14:textId="77777777" w:rsidR="0082041C" w:rsidRPr="00EA0DD4" w:rsidRDefault="0082041C">
            <w:pPr>
              <w:spacing w:line="276" w:lineRule="auto"/>
              <w:textAlignment w:val="baseline"/>
              <w:rPr>
                <w:b w:val="0"/>
                <w:szCs w:val="24"/>
              </w:rPr>
            </w:pPr>
          </w:p>
        </w:tc>
        <w:tc>
          <w:tcPr>
            <w:tcW w:w="0" w:type="dxa"/>
          </w:tcPr>
          <w:p w14:paraId="7B2233C0" w14:textId="77777777" w:rsidR="0082041C" w:rsidRPr="00EA0DD4" w:rsidRDefault="0082041C">
            <w:pPr>
              <w:spacing w:line="276" w:lineRule="auto"/>
              <w:textAlignment w:val="baseline"/>
              <w:cnfStyle w:val="000000100000" w:firstRow="0" w:lastRow="0" w:firstColumn="0" w:lastColumn="0" w:oddVBand="0" w:evenVBand="0" w:oddHBand="1" w:evenHBand="0" w:firstRowFirstColumn="0" w:firstRowLastColumn="0" w:lastRowFirstColumn="0" w:lastRowLastColumn="0"/>
              <w:rPr>
                <w:szCs w:val="24"/>
              </w:rPr>
            </w:pPr>
            <w:r w:rsidRPr="00EA0DD4">
              <w:rPr>
                <w:szCs w:val="24"/>
              </w:rPr>
              <w:t>Service Delivery – email and physical address</w:t>
            </w:r>
          </w:p>
        </w:tc>
        <w:tc>
          <w:tcPr>
            <w:tcW w:w="0" w:type="dxa"/>
          </w:tcPr>
          <w:p w14:paraId="6A283EA4" w14:textId="77777777" w:rsidR="0082041C" w:rsidRPr="00EA0DD4" w:rsidRDefault="0082041C">
            <w:pPr>
              <w:spacing w:line="276" w:lineRule="auto"/>
              <w:textAlignment w:val="baseline"/>
              <w:cnfStyle w:val="000000100000" w:firstRow="0" w:lastRow="0" w:firstColumn="0" w:lastColumn="0" w:oddVBand="0" w:evenVBand="0" w:oddHBand="1" w:evenHBand="0" w:firstRowFirstColumn="0" w:firstRowLastColumn="0" w:lastRowFirstColumn="0" w:lastRowLastColumn="0"/>
              <w:rPr>
                <w:szCs w:val="24"/>
              </w:rPr>
            </w:pPr>
            <w:r w:rsidRPr="00EA0DD4">
              <w:rPr>
                <w:szCs w:val="24"/>
              </w:rPr>
              <w:t>s8(1)(e)(i) – (ii)</w:t>
            </w:r>
          </w:p>
        </w:tc>
        <w:tc>
          <w:tcPr>
            <w:tcW w:w="0" w:type="dxa"/>
          </w:tcPr>
          <w:p w14:paraId="24F7F704" w14:textId="77777777" w:rsidR="0082041C" w:rsidRPr="00EA0DD4" w:rsidRDefault="0082041C">
            <w:pPr>
              <w:spacing w:line="276" w:lineRule="auto"/>
              <w:textAlignment w:val="baseline"/>
              <w:cnfStyle w:val="000000100000" w:firstRow="0" w:lastRow="0" w:firstColumn="0" w:lastColumn="0" w:oddVBand="0" w:evenVBand="0" w:oddHBand="1" w:evenHBand="0" w:firstRowFirstColumn="0" w:firstRowLastColumn="0" w:lastRowFirstColumn="0" w:lastRowLastColumn="0"/>
              <w:rPr>
                <w:szCs w:val="24"/>
              </w:rPr>
            </w:pPr>
            <w:r w:rsidRPr="00EA0DD4">
              <w:rPr>
                <w:szCs w:val="24"/>
              </w:rPr>
              <w:t>The service delivery email and physical address will be used by the Regulator to send official notices and correspondence to the entity.</w:t>
            </w:r>
          </w:p>
        </w:tc>
      </w:tr>
      <w:tr w:rsidR="009D0800" w:rsidRPr="00B167F2" w14:paraId="51DB563C" w14:textId="77777777" w:rsidTr="00CE0498">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4C4185A3" w14:textId="77777777" w:rsidR="0082041C" w:rsidRPr="00B167F2" w:rsidRDefault="0082041C">
            <w:pPr>
              <w:spacing w:line="276" w:lineRule="auto"/>
              <w:textAlignment w:val="baseline"/>
              <w:rPr>
                <w:szCs w:val="24"/>
              </w:rPr>
            </w:pPr>
            <w:r w:rsidRPr="00EA0DD4">
              <w:rPr>
                <w:szCs w:val="24"/>
              </w:rPr>
              <w:t>Financial &amp; Classifying Information </w:t>
            </w:r>
          </w:p>
          <w:p w14:paraId="08B09E6D" w14:textId="77777777" w:rsidR="0082041C" w:rsidRPr="00EA0DD4" w:rsidRDefault="0082041C">
            <w:pPr>
              <w:spacing w:line="276" w:lineRule="auto"/>
              <w:textAlignment w:val="baseline"/>
              <w:rPr>
                <w:b w:val="0"/>
                <w:szCs w:val="24"/>
              </w:rPr>
            </w:pPr>
          </w:p>
        </w:tc>
        <w:tc>
          <w:tcPr>
            <w:tcW w:w="0" w:type="dxa"/>
          </w:tcPr>
          <w:p w14:paraId="7ABA77C3" w14:textId="77777777" w:rsidR="0082041C" w:rsidRPr="00EA0DD4" w:rsidRDefault="0082041C">
            <w:pPr>
              <w:spacing w:line="276" w:lineRule="auto"/>
              <w:textAlignment w:val="baseline"/>
              <w:cnfStyle w:val="000000000000" w:firstRow="0" w:lastRow="0" w:firstColumn="0" w:lastColumn="0" w:oddVBand="0" w:evenVBand="0" w:oddHBand="0" w:evenHBand="0" w:firstRowFirstColumn="0" w:firstRowLastColumn="0" w:lastRowFirstColumn="0" w:lastRowLastColumn="0"/>
              <w:rPr>
                <w:szCs w:val="24"/>
              </w:rPr>
            </w:pPr>
            <w:r w:rsidRPr="00EA0DD4">
              <w:rPr>
                <w:szCs w:val="24"/>
              </w:rPr>
              <w:t>ANZSIC Code (Class level)</w:t>
            </w:r>
          </w:p>
        </w:tc>
        <w:tc>
          <w:tcPr>
            <w:tcW w:w="0" w:type="dxa"/>
          </w:tcPr>
          <w:p w14:paraId="5E916E92" w14:textId="77777777" w:rsidR="0082041C" w:rsidRPr="00EA0DD4" w:rsidRDefault="0082041C">
            <w:pPr>
              <w:spacing w:line="276" w:lineRule="auto"/>
              <w:textAlignment w:val="baseline"/>
              <w:cnfStyle w:val="000000000000" w:firstRow="0" w:lastRow="0" w:firstColumn="0" w:lastColumn="0" w:oddVBand="0" w:evenVBand="0" w:oddHBand="0" w:evenHBand="0" w:firstRowFirstColumn="0" w:firstRowLastColumn="0" w:lastRowFirstColumn="0" w:lastRowLastColumn="0"/>
              <w:rPr>
                <w:szCs w:val="24"/>
              </w:rPr>
            </w:pPr>
            <w:r w:rsidRPr="00EA0DD4">
              <w:rPr>
                <w:szCs w:val="24"/>
              </w:rPr>
              <w:t>s8(1)(f)</w:t>
            </w:r>
          </w:p>
        </w:tc>
        <w:tc>
          <w:tcPr>
            <w:tcW w:w="0" w:type="dxa"/>
          </w:tcPr>
          <w:p w14:paraId="0C4BC543" w14:textId="12263D07" w:rsidR="0082041C" w:rsidRPr="00EA0DD4" w:rsidRDefault="0082041C">
            <w:pPr>
              <w:spacing w:line="276" w:lineRule="auto"/>
              <w:textAlignment w:val="baseline"/>
              <w:cnfStyle w:val="000000000000" w:firstRow="0" w:lastRow="0" w:firstColumn="0" w:lastColumn="0" w:oddVBand="0" w:evenVBand="0" w:oddHBand="0" w:evenHBand="0" w:firstRowFirstColumn="0" w:firstRowLastColumn="0" w:lastRowFirstColumn="0" w:lastRowLastColumn="0"/>
              <w:rPr>
                <w:szCs w:val="24"/>
              </w:rPr>
            </w:pPr>
            <w:r w:rsidRPr="00EA0DD4">
              <w:rPr>
                <w:szCs w:val="24"/>
              </w:rPr>
              <w:t>A</w:t>
            </w:r>
            <w:r w:rsidR="323EE906" w:rsidRPr="00EA0DD4">
              <w:rPr>
                <w:szCs w:val="24"/>
              </w:rPr>
              <w:t>n</w:t>
            </w:r>
            <w:r w:rsidRPr="00EA0DD4">
              <w:rPr>
                <w:szCs w:val="24"/>
              </w:rPr>
              <w:t xml:space="preserve"> entity engag</w:t>
            </w:r>
            <w:r w:rsidR="45321216" w:rsidRPr="00EA0DD4">
              <w:rPr>
                <w:szCs w:val="24"/>
              </w:rPr>
              <w:t>ing</w:t>
            </w:r>
            <w:r w:rsidRPr="00EA0DD4">
              <w:rPr>
                <w:szCs w:val="24"/>
              </w:rPr>
              <w:t xml:space="preserve"> in several activities would provide the ANZSIC Code for its primary activity.</w:t>
            </w:r>
          </w:p>
        </w:tc>
      </w:tr>
      <w:tr w:rsidR="0096732F" w:rsidRPr="00B167F2" w14:paraId="55DF483B" w14:textId="77777777" w:rsidTr="3DD8DA4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Pr>
          <w:p w14:paraId="66880CCB" w14:textId="77777777" w:rsidR="0082041C" w:rsidRPr="00C40AB4" w:rsidRDefault="0082041C">
            <w:pPr>
              <w:spacing w:line="276" w:lineRule="auto"/>
              <w:textAlignment w:val="baseline"/>
              <w:rPr>
                <w:b w:val="0"/>
                <w:szCs w:val="24"/>
              </w:rPr>
            </w:pPr>
          </w:p>
        </w:tc>
        <w:tc>
          <w:tcPr>
            <w:tcW w:w="0" w:type="dxa"/>
          </w:tcPr>
          <w:p w14:paraId="0C5FAF27" w14:textId="77777777" w:rsidR="0082041C" w:rsidRPr="00C40AB4" w:rsidRDefault="0082041C">
            <w:pPr>
              <w:spacing w:line="276" w:lineRule="auto"/>
              <w:textAlignment w:val="baseline"/>
              <w:cnfStyle w:val="000000100000" w:firstRow="0" w:lastRow="0" w:firstColumn="0" w:lastColumn="0" w:oddVBand="0" w:evenVBand="0" w:oddHBand="1" w:evenHBand="0" w:firstRowFirstColumn="0" w:firstRowLastColumn="0" w:lastRowFirstColumn="0" w:lastRowLastColumn="0"/>
              <w:rPr>
                <w:szCs w:val="24"/>
              </w:rPr>
            </w:pPr>
            <w:r w:rsidRPr="00C40AB4">
              <w:rPr>
                <w:szCs w:val="24"/>
              </w:rPr>
              <w:t>Ordinary Financial Year End Date</w:t>
            </w:r>
          </w:p>
        </w:tc>
        <w:tc>
          <w:tcPr>
            <w:tcW w:w="0" w:type="dxa"/>
          </w:tcPr>
          <w:p w14:paraId="4DCF11C1" w14:textId="77777777" w:rsidR="0082041C" w:rsidRPr="00C40AB4" w:rsidRDefault="0082041C">
            <w:pPr>
              <w:spacing w:line="276" w:lineRule="auto"/>
              <w:textAlignment w:val="baseline"/>
              <w:cnfStyle w:val="000000100000" w:firstRow="0" w:lastRow="0" w:firstColumn="0" w:lastColumn="0" w:oddVBand="0" w:evenVBand="0" w:oddHBand="1" w:evenHBand="0" w:firstRowFirstColumn="0" w:firstRowLastColumn="0" w:lastRowFirstColumn="0" w:lastRowLastColumn="0"/>
              <w:rPr>
                <w:szCs w:val="24"/>
              </w:rPr>
            </w:pPr>
            <w:r w:rsidRPr="00C40AB4">
              <w:rPr>
                <w:szCs w:val="24"/>
              </w:rPr>
              <w:t>s8(1)(g)</w:t>
            </w:r>
          </w:p>
        </w:tc>
        <w:tc>
          <w:tcPr>
            <w:tcW w:w="0" w:type="dxa"/>
          </w:tcPr>
          <w:p w14:paraId="1BE907DC" w14:textId="77777777" w:rsidR="0082041C" w:rsidRPr="00C40AB4" w:rsidRDefault="0082041C">
            <w:pPr>
              <w:spacing w:line="276" w:lineRule="auto"/>
              <w:textAlignment w:val="baseline"/>
              <w:cnfStyle w:val="000000100000" w:firstRow="0" w:lastRow="0" w:firstColumn="0" w:lastColumn="0" w:oddVBand="0" w:evenVBand="0" w:oddHBand="1" w:evenHBand="0" w:firstRowFirstColumn="0" w:firstRowLastColumn="0" w:lastRowFirstColumn="0" w:lastRowLastColumn="0"/>
              <w:rPr>
                <w:szCs w:val="24"/>
              </w:rPr>
            </w:pPr>
            <w:r w:rsidRPr="00C40AB4">
              <w:rPr>
                <w:szCs w:val="24"/>
              </w:rPr>
              <w:t>The financial year is the same as the financial statements of the entity. If the entity does not prepare financial statements it can use its income year for tax purposes. </w:t>
            </w:r>
          </w:p>
        </w:tc>
      </w:tr>
      <w:tr w:rsidR="009D0800" w:rsidRPr="00B167F2" w14:paraId="65A0D70E" w14:textId="77777777" w:rsidTr="00CE0498">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71E2D9F2" w14:textId="77777777" w:rsidR="0082041C" w:rsidRPr="00C40AB4" w:rsidRDefault="0082041C">
            <w:pPr>
              <w:spacing w:line="276" w:lineRule="auto"/>
              <w:textAlignment w:val="baseline"/>
              <w:rPr>
                <w:b w:val="0"/>
                <w:szCs w:val="24"/>
              </w:rPr>
            </w:pPr>
          </w:p>
        </w:tc>
        <w:tc>
          <w:tcPr>
            <w:tcW w:w="0" w:type="dxa"/>
          </w:tcPr>
          <w:p w14:paraId="26D002F1" w14:textId="77777777" w:rsidR="0082041C" w:rsidRPr="00C40AB4" w:rsidRDefault="0082041C">
            <w:pPr>
              <w:spacing w:line="276" w:lineRule="auto"/>
              <w:textAlignment w:val="baseline"/>
              <w:cnfStyle w:val="000000000000" w:firstRow="0" w:lastRow="0" w:firstColumn="0" w:lastColumn="0" w:oddVBand="0" w:evenVBand="0" w:oddHBand="0" w:evenHBand="0" w:firstRowFirstColumn="0" w:firstRowLastColumn="0" w:lastRowFirstColumn="0" w:lastRowLastColumn="0"/>
              <w:rPr>
                <w:szCs w:val="24"/>
              </w:rPr>
            </w:pPr>
            <w:r w:rsidRPr="00C40AB4">
              <w:rPr>
                <w:szCs w:val="24"/>
              </w:rPr>
              <w:t>Financial Reporting Operating Segments requirement</w:t>
            </w:r>
          </w:p>
        </w:tc>
        <w:tc>
          <w:tcPr>
            <w:tcW w:w="0" w:type="dxa"/>
          </w:tcPr>
          <w:p w14:paraId="150D8BEE" w14:textId="77777777" w:rsidR="0082041C" w:rsidRPr="00C40AB4" w:rsidRDefault="0082041C">
            <w:pPr>
              <w:spacing w:line="276" w:lineRule="auto"/>
              <w:textAlignment w:val="baseline"/>
              <w:cnfStyle w:val="000000000000" w:firstRow="0" w:lastRow="0" w:firstColumn="0" w:lastColumn="0" w:oddVBand="0" w:evenVBand="0" w:oddHBand="0" w:evenHBand="0" w:firstRowFirstColumn="0" w:firstRowLastColumn="0" w:lastRowFirstColumn="0" w:lastRowLastColumn="0"/>
              <w:rPr>
                <w:szCs w:val="24"/>
              </w:rPr>
            </w:pPr>
            <w:r w:rsidRPr="00C40AB4">
              <w:rPr>
                <w:szCs w:val="24"/>
              </w:rPr>
              <w:t>s8(1)(h)</w:t>
            </w:r>
          </w:p>
        </w:tc>
        <w:tc>
          <w:tcPr>
            <w:tcW w:w="0" w:type="dxa"/>
          </w:tcPr>
          <w:p w14:paraId="43BDDBAA" w14:textId="77777777" w:rsidR="0082041C" w:rsidRPr="00C40AB4" w:rsidRDefault="0082041C">
            <w:pPr>
              <w:spacing w:line="276" w:lineRule="auto"/>
              <w:textAlignment w:val="baseline"/>
              <w:cnfStyle w:val="000000000000" w:firstRow="0" w:lastRow="0" w:firstColumn="0" w:lastColumn="0" w:oddVBand="0" w:evenVBand="0" w:oddHBand="0" w:evenHBand="0" w:firstRowFirstColumn="0" w:firstRowLastColumn="0" w:lastRowFirstColumn="0" w:lastRowLastColumn="0"/>
              <w:rPr>
                <w:szCs w:val="24"/>
              </w:rPr>
            </w:pPr>
            <w:r w:rsidRPr="00C40AB4">
              <w:rPr>
                <w:szCs w:val="24"/>
              </w:rPr>
              <w:t>Entities identify via a Yes/No question if they are required to prepare financial statements in accordance with AASB 8 Operating segments. Where an entity is required to prepare financial statements in accordance with AASB 8 their payment times report must include payment times information for operating segments.</w:t>
            </w:r>
          </w:p>
        </w:tc>
      </w:tr>
      <w:tr w:rsidR="0096732F" w:rsidRPr="00B167F2" w14:paraId="692FD921" w14:textId="77777777" w:rsidTr="3DD8DA4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Pr>
          <w:p w14:paraId="66672D2B" w14:textId="77777777" w:rsidR="0082041C" w:rsidRPr="00C40AB4" w:rsidRDefault="0082041C">
            <w:pPr>
              <w:spacing w:line="276" w:lineRule="auto"/>
              <w:textAlignment w:val="baseline"/>
              <w:rPr>
                <w:b w:val="0"/>
                <w:szCs w:val="24"/>
              </w:rPr>
            </w:pPr>
            <w:r w:rsidRPr="00C40AB4">
              <w:rPr>
                <w:szCs w:val="24"/>
              </w:rPr>
              <w:t>Governance &amp; Contact Information</w:t>
            </w:r>
          </w:p>
        </w:tc>
        <w:tc>
          <w:tcPr>
            <w:tcW w:w="0" w:type="dxa"/>
          </w:tcPr>
          <w:p w14:paraId="1F3CB8D8" w14:textId="77777777" w:rsidR="0082041C" w:rsidRPr="00C40AB4" w:rsidRDefault="0082041C">
            <w:pPr>
              <w:spacing w:line="276" w:lineRule="auto"/>
              <w:textAlignment w:val="baseline"/>
              <w:cnfStyle w:val="000000100000" w:firstRow="0" w:lastRow="0" w:firstColumn="0" w:lastColumn="0" w:oddVBand="0" w:evenVBand="0" w:oddHBand="1" w:evenHBand="0" w:firstRowFirstColumn="0" w:firstRowLastColumn="0" w:lastRowFirstColumn="0" w:lastRowLastColumn="0"/>
              <w:rPr>
                <w:szCs w:val="24"/>
              </w:rPr>
            </w:pPr>
            <w:r w:rsidRPr="00C40AB4">
              <w:rPr>
                <w:szCs w:val="24"/>
              </w:rPr>
              <w:t>Type of Principal Governing Body</w:t>
            </w:r>
          </w:p>
        </w:tc>
        <w:tc>
          <w:tcPr>
            <w:tcW w:w="0" w:type="dxa"/>
          </w:tcPr>
          <w:p w14:paraId="778BF15C" w14:textId="77777777" w:rsidR="0082041C" w:rsidRPr="00C40AB4" w:rsidRDefault="0082041C">
            <w:pPr>
              <w:spacing w:line="276" w:lineRule="auto"/>
              <w:textAlignment w:val="baseline"/>
              <w:cnfStyle w:val="000000100000" w:firstRow="0" w:lastRow="0" w:firstColumn="0" w:lastColumn="0" w:oddVBand="0" w:evenVBand="0" w:oddHBand="1" w:evenHBand="0" w:firstRowFirstColumn="0" w:firstRowLastColumn="0" w:lastRowFirstColumn="0" w:lastRowLastColumn="0"/>
              <w:rPr>
                <w:szCs w:val="24"/>
              </w:rPr>
            </w:pPr>
            <w:r w:rsidRPr="00C40AB4">
              <w:rPr>
                <w:szCs w:val="24"/>
              </w:rPr>
              <w:t>s8(1)(i)</w:t>
            </w:r>
          </w:p>
        </w:tc>
        <w:tc>
          <w:tcPr>
            <w:tcW w:w="0" w:type="dxa"/>
          </w:tcPr>
          <w:p w14:paraId="4EB74DC8" w14:textId="77777777" w:rsidR="0082041C" w:rsidRPr="00C40AB4" w:rsidRDefault="0082041C">
            <w:pPr>
              <w:spacing w:line="276" w:lineRule="auto"/>
              <w:textAlignment w:val="baseline"/>
              <w:cnfStyle w:val="000000100000" w:firstRow="0" w:lastRow="0" w:firstColumn="0" w:lastColumn="0" w:oddVBand="0" w:evenVBand="0" w:oddHBand="1" w:evenHBand="0" w:firstRowFirstColumn="0" w:firstRowLastColumn="0" w:lastRowFirstColumn="0" w:lastRowLastColumn="0"/>
              <w:rPr>
                <w:szCs w:val="24"/>
              </w:rPr>
            </w:pPr>
            <w:r w:rsidRPr="00C40AB4">
              <w:rPr>
                <w:szCs w:val="24"/>
              </w:rPr>
              <w:t>A description of the type of governing body for the entity (e.g., Board of Directors, Trustee).</w:t>
            </w:r>
          </w:p>
        </w:tc>
      </w:tr>
      <w:tr w:rsidR="009D0800" w:rsidRPr="00B167F2" w14:paraId="37DD03F6" w14:textId="77777777" w:rsidTr="00CE0498">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6BA9C145" w14:textId="77777777" w:rsidR="0082041C" w:rsidRPr="00C40AB4" w:rsidRDefault="0082041C">
            <w:pPr>
              <w:spacing w:line="276" w:lineRule="auto"/>
              <w:textAlignment w:val="baseline"/>
              <w:rPr>
                <w:b w:val="0"/>
                <w:szCs w:val="24"/>
              </w:rPr>
            </w:pPr>
          </w:p>
        </w:tc>
        <w:tc>
          <w:tcPr>
            <w:tcW w:w="0" w:type="dxa"/>
          </w:tcPr>
          <w:p w14:paraId="6A685EB0" w14:textId="77777777" w:rsidR="0082041C" w:rsidRPr="00C40AB4" w:rsidRDefault="0082041C">
            <w:pPr>
              <w:spacing w:line="276" w:lineRule="auto"/>
              <w:textAlignment w:val="baseline"/>
              <w:cnfStyle w:val="000000000000" w:firstRow="0" w:lastRow="0" w:firstColumn="0" w:lastColumn="0" w:oddVBand="0" w:evenVBand="0" w:oddHBand="0" w:evenHBand="0" w:firstRowFirstColumn="0" w:firstRowLastColumn="0" w:lastRowFirstColumn="0" w:lastRowLastColumn="0"/>
              <w:rPr>
                <w:szCs w:val="24"/>
              </w:rPr>
            </w:pPr>
            <w:r w:rsidRPr="00C40AB4">
              <w:rPr>
                <w:szCs w:val="24"/>
              </w:rPr>
              <w:t>Contact Information – Responsible member &amp; Authorised contacts</w:t>
            </w:r>
          </w:p>
        </w:tc>
        <w:tc>
          <w:tcPr>
            <w:tcW w:w="0" w:type="dxa"/>
          </w:tcPr>
          <w:p w14:paraId="4105720F" w14:textId="2D1240D5" w:rsidR="0082041C" w:rsidRPr="00C40AB4" w:rsidRDefault="0082041C">
            <w:pPr>
              <w:spacing w:line="276" w:lineRule="auto"/>
              <w:textAlignment w:val="baseline"/>
              <w:cnfStyle w:val="000000000000" w:firstRow="0" w:lastRow="0" w:firstColumn="0" w:lastColumn="0" w:oddVBand="0" w:evenVBand="0" w:oddHBand="0" w:evenHBand="0" w:firstRowFirstColumn="0" w:firstRowLastColumn="0" w:lastRowFirstColumn="0" w:lastRowLastColumn="0"/>
              <w:rPr>
                <w:szCs w:val="24"/>
              </w:rPr>
            </w:pPr>
            <w:r w:rsidRPr="00C40AB4">
              <w:rPr>
                <w:szCs w:val="24"/>
              </w:rPr>
              <w:t>s8</w:t>
            </w:r>
            <w:r w:rsidR="00037BAA">
              <w:rPr>
                <w:szCs w:val="24"/>
              </w:rPr>
              <w:t>(1)</w:t>
            </w:r>
            <w:r w:rsidRPr="00C40AB4">
              <w:rPr>
                <w:szCs w:val="24"/>
              </w:rPr>
              <w:t>(j)(i)-(ii)</w:t>
            </w:r>
          </w:p>
        </w:tc>
        <w:tc>
          <w:tcPr>
            <w:tcW w:w="0" w:type="dxa"/>
          </w:tcPr>
          <w:p w14:paraId="08F5876A" w14:textId="141F12E0" w:rsidR="0082041C" w:rsidRPr="00C40AB4" w:rsidRDefault="0082041C">
            <w:pPr>
              <w:spacing w:line="276" w:lineRule="auto"/>
              <w:textAlignment w:val="baseline"/>
              <w:cnfStyle w:val="000000000000" w:firstRow="0" w:lastRow="0" w:firstColumn="0" w:lastColumn="0" w:oddVBand="0" w:evenVBand="0" w:oddHBand="0" w:evenHBand="0" w:firstRowFirstColumn="0" w:firstRowLastColumn="0" w:lastRowFirstColumn="0" w:lastRowLastColumn="0"/>
              <w:rPr>
                <w:szCs w:val="24"/>
              </w:rPr>
            </w:pPr>
            <w:r w:rsidRPr="00C40AB4">
              <w:rPr>
                <w:szCs w:val="24"/>
              </w:rPr>
              <w:t>Governance and contact information to ensure efficient communications with entities. </w:t>
            </w:r>
          </w:p>
          <w:p w14:paraId="4E589871" w14:textId="5033CDF7" w:rsidR="0082041C" w:rsidRPr="00C40AB4" w:rsidRDefault="0082041C">
            <w:pPr>
              <w:spacing w:line="276" w:lineRule="auto"/>
              <w:textAlignment w:val="baseline"/>
              <w:cnfStyle w:val="000000000000" w:firstRow="0" w:lastRow="0" w:firstColumn="0" w:lastColumn="0" w:oddVBand="0" w:evenVBand="0" w:oddHBand="0" w:evenHBand="0" w:firstRowFirstColumn="0" w:firstRowLastColumn="0" w:lastRowFirstColumn="0" w:lastRowLastColumn="0"/>
              <w:rPr>
                <w:szCs w:val="24"/>
              </w:rPr>
            </w:pPr>
            <w:r w:rsidRPr="00C40AB4">
              <w:rPr>
                <w:szCs w:val="24"/>
              </w:rPr>
              <w:t>Authorised contacts are a person or legal entity authorised by the entity to communicate with the Regulator regarding the entity’s obligations under the Act, which may include advisory firms.</w:t>
            </w:r>
          </w:p>
        </w:tc>
      </w:tr>
      <w:tr w:rsidR="0096732F" w:rsidRPr="00B167F2" w14:paraId="78F5EF3E" w14:textId="77777777" w:rsidTr="3DD8DA4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Pr>
          <w:p w14:paraId="34EDD733" w14:textId="77777777" w:rsidR="0082041C" w:rsidRPr="00C40AB4" w:rsidRDefault="0082041C">
            <w:pPr>
              <w:spacing w:line="276" w:lineRule="auto"/>
              <w:textAlignment w:val="baseline"/>
              <w:rPr>
                <w:b w:val="0"/>
                <w:szCs w:val="24"/>
              </w:rPr>
            </w:pPr>
            <w:r w:rsidRPr="00C40AB4">
              <w:rPr>
                <w:szCs w:val="24"/>
              </w:rPr>
              <w:t>Consolidated Group Structure</w:t>
            </w:r>
          </w:p>
        </w:tc>
        <w:tc>
          <w:tcPr>
            <w:tcW w:w="0" w:type="dxa"/>
          </w:tcPr>
          <w:p w14:paraId="23658969" w14:textId="77777777" w:rsidR="0082041C" w:rsidRPr="00C40AB4" w:rsidRDefault="0082041C">
            <w:pPr>
              <w:spacing w:line="276" w:lineRule="auto"/>
              <w:textAlignment w:val="baseline"/>
              <w:cnfStyle w:val="000000100000" w:firstRow="0" w:lastRow="0" w:firstColumn="0" w:lastColumn="0" w:oddVBand="0" w:evenVBand="0" w:oddHBand="1" w:evenHBand="0" w:firstRowFirstColumn="0" w:firstRowLastColumn="0" w:lastRowFirstColumn="0" w:lastRowLastColumn="0"/>
              <w:rPr>
                <w:szCs w:val="24"/>
              </w:rPr>
            </w:pPr>
            <w:r w:rsidRPr="00C40AB4">
              <w:rPr>
                <w:szCs w:val="24"/>
              </w:rPr>
              <w:t xml:space="preserve">Reporting Entity - Controlled Entities information (if applicable) </w:t>
            </w:r>
          </w:p>
        </w:tc>
        <w:tc>
          <w:tcPr>
            <w:tcW w:w="0" w:type="dxa"/>
          </w:tcPr>
          <w:p w14:paraId="0955385F" w14:textId="46A352A2" w:rsidR="0082041C" w:rsidRPr="00C40AB4" w:rsidRDefault="0082041C">
            <w:pPr>
              <w:spacing w:line="276" w:lineRule="auto"/>
              <w:textAlignment w:val="baseline"/>
              <w:cnfStyle w:val="000000100000" w:firstRow="0" w:lastRow="0" w:firstColumn="0" w:lastColumn="0" w:oddVBand="0" w:evenVBand="0" w:oddHBand="1" w:evenHBand="0" w:firstRowFirstColumn="0" w:firstRowLastColumn="0" w:lastRowFirstColumn="0" w:lastRowLastColumn="0"/>
              <w:rPr>
                <w:szCs w:val="24"/>
              </w:rPr>
            </w:pPr>
            <w:r w:rsidRPr="00C40AB4">
              <w:rPr>
                <w:szCs w:val="24"/>
              </w:rPr>
              <w:t>s8</w:t>
            </w:r>
            <w:r w:rsidR="00037BAA">
              <w:rPr>
                <w:szCs w:val="24"/>
              </w:rPr>
              <w:t>(1)</w:t>
            </w:r>
            <w:r w:rsidRPr="00C40AB4">
              <w:rPr>
                <w:szCs w:val="24"/>
              </w:rPr>
              <w:t>(k)</w:t>
            </w:r>
          </w:p>
        </w:tc>
        <w:tc>
          <w:tcPr>
            <w:tcW w:w="0" w:type="dxa"/>
          </w:tcPr>
          <w:p w14:paraId="256042F8" w14:textId="77777777" w:rsidR="0082041C" w:rsidRPr="00B36D44" w:rsidRDefault="0082041C">
            <w:pPr>
              <w:spacing w:line="276" w:lineRule="auto"/>
              <w:textAlignment w:val="baseline"/>
              <w:cnfStyle w:val="000000100000" w:firstRow="0" w:lastRow="0" w:firstColumn="0" w:lastColumn="0" w:oddVBand="0" w:evenVBand="0" w:oddHBand="1" w:evenHBand="0" w:firstRowFirstColumn="0" w:firstRowLastColumn="0" w:lastRowFirstColumn="0" w:lastRowLastColumn="0"/>
              <w:rPr>
                <w:szCs w:val="24"/>
                <w:highlight w:val="yellow"/>
              </w:rPr>
            </w:pPr>
            <w:r w:rsidRPr="00C40AB4">
              <w:rPr>
                <w:szCs w:val="24"/>
              </w:rPr>
              <w:t xml:space="preserve">Information on controlled entities provides transparency for corporate groups as it identifies the entities within the broader corporate group and the entities that are included in its consolidated reporting. </w:t>
            </w:r>
          </w:p>
        </w:tc>
      </w:tr>
      <w:tr w:rsidR="009D0800" w:rsidRPr="00B167F2" w14:paraId="5F52F602" w14:textId="77777777" w:rsidTr="00CE0498">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0DE824D9" w14:textId="77777777" w:rsidR="0082041C" w:rsidRPr="00C40AB4" w:rsidRDefault="0082041C">
            <w:pPr>
              <w:spacing w:line="276" w:lineRule="auto"/>
              <w:textAlignment w:val="baseline"/>
              <w:rPr>
                <w:b w:val="0"/>
                <w:szCs w:val="24"/>
              </w:rPr>
            </w:pPr>
          </w:p>
        </w:tc>
        <w:tc>
          <w:tcPr>
            <w:tcW w:w="0" w:type="dxa"/>
          </w:tcPr>
          <w:p w14:paraId="1DDA4E1C" w14:textId="77777777" w:rsidR="0082041C" w:rsidRPr="00C40AB4" w:rsidRDefault="0082041C">
            <w:pPr>
              <w:spacing w:line="276" w:lineRule="auto"/>
              <w:textAlignment w:val="baseline"/>
              <w:cnfStyle w:val="000000000000" w:firstRow="0" w:lastRow="0" w:firstColumn="0" w:lastColumn="0" w:oddVBand="0" w:evenVBand="0" w:oddHBand="0" w:evenHBand="0" w:firstRowFirstColumn="0" w:firstRowLastColumn="0" w:lastRowFirstColumn="0" w:lastRowLastColumn="0"/>
              <w:rPr>
                <w:szCs w:val="24"/>
              </w:rPr>
            </w:pPr>
            <w:r w:rsidRPr="00C40AB4">
              <w:rPr>
                <w:szCs w:val="24"/>
              </w:rPr>
              <w:t xml:space="preserve">Reporting Entity - Subsidiary Reporting Entity information (if applicable) </w:t>
            </w:r>
          </w:p>
        </w:tc>
        <w:tc>
          <w:tcPr>
            <w:tcW w:w="0" w:type="dxa"/>
          </w:tcPr>
          <w:p w14:paraId="5AF34144" w14:textId="54E9AB0B" w:rsidR="0082041C" w:rsidRPr="00C40AB4" w:rsidRDefault="0082041C">
            <w:pPr>
              <w:spacing w:line="276" w:lineRule="auto"/>
              <w:textAlignment w:val="baseline"/>
              <w:cnfStyle w:val="000000000000" w:firstRow="0" w:lastRow="0" w:firstColumn="0" w:lastColumn="0" w:oddVBand="0" w:evenVBand="0" w:oddHBand="0" w:evenHBand="0" w:firstRowFirstColumn="0" w:firstRowLastColumn="0" w:lastRowFirstColumn="0" w:lastRowLastColumn="0"/>
              <w:rPr>
                <w:szCs w:val="24"/>
              </w:rPr>
            </w:pPr>
            <w:r w:rsidRPr="00C40AB4">
              <w:rPr>
                <w:szCs w:val="24"/>
              </w:rPr>
              <w:t>s8</w:t>
            </w:r>
            <w:r w:rsidR="002E7F47">
              <w:rPr>
                <w:szCs w:val="24"/>
              </w:rPr>
              <w:t>(1)</w:t>
            </w:r>
            <w:r w:rsidRPr="00C40AB4">
              <w:rPr>
                <w:szCs w:val="24"/>
              </w:rPr>
              <w:t>(l)</w:t>
            </w:r>
          </w:p>
        </w:tc>
        <w:tc>
          <w:tcPr>
            <w:tcW w:w="0" w:type="dxa"/>
          </w:tcPr>
          <w:p w14:paraId="411BB747" w14:textId="4B15D31C" w:rsidR="0082041C" w:rsidRPr="00C40AB4" w:rsidRDefault="0082041C">
            <w:pPr>
              <w:spacing w:line="276" w:lineRule="auto"/>
              <w:textAlignment w:val="baseline"/>
              <w:cnfStyle w:val="000000000000" w:firstRow="0" w:lastRow="0" w:firstColumn="0" w:lastColumn="0" w:oddVBand="0" w:evenVBand="0" w:oddHBand="0" w:evenHBand="0" w:firstRowFirstColumn="0" w:firstRowLastColumn="0" w:lastRowFirstColumn="0" w:lastRowLastColumn="0"/>
              <w:rPr>
                <w:szCs w:val="24"/>
              </w:rPr>
            </w:pPr>
            <w:r w:rsidRPr="00C40AB4">
              <w:rPr>
                <w:szCs w:val="24"/>
              </w:rPr>
              <w:t>A</w:t>
            </w:r>
            <w:r w:rsidR="674CEAED" w:rsidRPr="00C40AB4">
              <w:rPr>
                <w:szCs w:val="24"/>
              </w:rPr>
              <w:t>n</w:t>
            </w:r>
            <w:r w:rsidRPr="00C40AB4">
              <w:rPr>
                <w:szCs w:val="24"/>
              </w:rPr>
              <w:t xml:space="preserve"> entity that has subsidiary reporting entities (s10E of the Act) </w:t>
            </w:r>
            <w:r w:rsidR="00CD5294">
              <w:rPr>
                <w:szCs w:val="24"/>
              </w:rPr>
              <w:t>must</w:t>
            </w:r>
            <w:r w:rsidRPr="00C40AB4">
              <w:rPr>
                <w:szCs w:val="24"/>
              </w:rPr>
              <w:t xml:space="preserve"> include information on those entities.</w:t>
            </w:r>
          </w:p>
        </w:tc>
      </w:tr>
      <w:tr w:rsidR="0096732F" w:rsidRPr="00B167F2" w14:paraId="45E3F541" w14:textId="77777777" w:rsidTr="3DD8DA4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Pr>
          <w:p w14:paraId="0CB4950E" w14:textId="77777777" w:rsidR="0082041C" w:rsidRPr="00C40AB4" w:rsidRDefault="0082041C">
            <w:pPr>
              <w:spacing w:line="276" w:lineRule="auto"/>
              <w:textAlignment w:val="baseline"/>
              <w:rPr>
                <w:b w:val="0"/>
                <w:szCs w:val="24"/>
              </w:rPr>
            </w:pPr>
          </w:p>
        </w:tc>
        <w:tc>
          <w:tcPr>
            <w:tcW w:w="0" w:type="dxa"/>
          </w:tcPr>
          <w:p w14:paraId="06C6E3E6" w14:textId="77777777" w:rsidR="0082041C" w:rsidRPr="00C40AB4" w:rsidRDefault="0082041C">
            <w:pPr>
              <w:spacing w:line="276" w:lineRule="auto"/>
              <w:textAlignment w:val="baseline"/>
              <w:cnfStyle w:val="000000100000" w:firstRow="0" w:lastRow="0" w:firstColumn="0" w:lastColumn="0" w:oddVBand="0" w:evenVBand="0" w:oddHBand="1" w:evenHBand="0" w:firstRowFirstColumn="0" w:firstRowLastColumn="0" w:lastRowFirstColumn="0" w:lastRowLastColumn="0"/>
              <w:rPr>
                <w:szCs w:val="24"/>
              </w:rPr>
            </w:pPr>
            <w:r w:rsidRPr="00C40AB4">
              <w:rPr>
                <w:szCs w:val="24"/>
              </w:rPr>
              <w:t>Ultimate Parent Entity information (if applicable)</w:t>
            </w:r>
          </w:p>
        </w:tc>
        <w:tc>
          <w:tcPr>
            <w:tcW w:w="0" w:type="dxa"/>
          </w:tcPr>
          <w:p w14:paraId="1721AFAC" w14:textId="08C35622" w:rsidR="0082041C" w:rsidRPr="00C40AB4" w:rsidRDefault="0082041C">
            <w:pPr>
              <w:spacing w:line="276" w:lineRule="auto"/>
              <w:textAlignment w:val="baseline"/>
              <w:cnfStyle w:val="000000100000" w:firstRow="0" w:lastRow="0" w:firstColumn="0" w:lastColumn="0" w:oddVBand="0" w:evenVBand="0" w:oddHBand="1" w:evenHBand="0" w:firstRowFirstColumn="0" w:firstRowLastColumn="0" w:lastRowFirstColumn="0" w:lastRowLastColumn="0"/>
              <w:rPr>
                <w:szCs w:val="24"/>
              </w:rPr>
            </w:pPr>
            <w:r w:rsidRPr="00C40AB4">
              <w:rPr>
                <w:szCs w:val="24"/>
              </w:rPr>
              <w:t>s8</w:t>
            </w:r>
            <w:r w:rsidR="002E7F47">
              <w:rPr>
                <w:szCs w:val="24"/>
              </w:rPr>
              <w:t>(1)</w:t>
            </w:r>
            <w:r w:rsidRPr="00C40AB4">
              <w:rPr>
                <w:szCs w:val="24"/>
              </w:rPr>
              <w:t>(m)</w:t>
            </w:r>
          </w:p>
        </w:tc>
        <w:tc>
          <w:tcPr>
            <w:tcW w:w="0" w:type="dxa"/>
          </w:tcPr>
          <w:p w14:paraId="025D070B" w14:textId="77777777" w:rsidR="0082041C" w:rsidRPr="00C40AB4" w:rsidRDefault="0082041C">
            <w:pPr>
              <w:spacing w:line="276" w:lineRule="auto"/>
              <w:textAlignment w:val="baseline"/>
              <w:cnfStyle w:val="000000100000" w:firstRow="0" w:lastRow="0" w:firstColumn="0" w:lastColumn="0" w:oddVBand="0" w:evenVBand="0" w:oddHBand="1" w:evenHBand="0" w:firstRowFirstColumn="0" w:firstRowLastColumn="0" w:lastRowFirstColumn="0" w:lastRowLastColumn="0"/>
              <w:rPr>
                <w:szCs w:val="24"/>
              </w:rPr>
            </w:pPr>
            <w:r w:rsidRPr="00C40AB4">
              <w:rPr>
                <w:szCs w:val="24"/>
              </w:rPr>
              <w:t>The identify of a global parent will identify a reporting entity as a member of a larger corporate group.</w:t>
            </w:r>
          </w:p>
        </w:tc>
      </w:tr>
      <w:tr w:rsidR="009D0800" w:rsidRPr="00B167F2" w14:paraId="3E5C0E51" w14:textId="77777777" w:rsidTr="00CE0498">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5544AAA9" w14:textId="77777777" w:rsidR="0082041C" w:rsidRPr="00313F26" w:rsidRDefault="0082041C">
            <w:pPr>
              <w:spacing w:line="276" w:lineRule="auto"/>
              <w:textAlignment w:val="baseline"/>
              <w:rPr>
                <w:b w:val="0"/>
                <w:szCs w:val="24"/>
              </w:rPr>
            </w:pPr>
          </w:p>
        </w:tc>
        <w:tc>
          <w:tcPr>
            <w:tcW w:w="0" w:type="dxa"/>
          </w:tcPr>
          <w:p w14:paraId="46540364" w14:textId="77777777" w:rsidR="0082041C" w:rsidRPr="00313F26" w:rsidRDefault="0082041C">
            <w:pPr>
              <w:spacing w:line="276" w:lineRule="auto"/>
              <w:textAlignment w:val="baseline"/>
              <w:cnfStyle w:val="000000000000" w:firstRow="0" w:lastRow="0" w:firstColumn="0" w:lastColumn="0" w:oddVBand="0" w:evenVBand="0" w:oddHBand="0" w:evenHBand="0" w:firstRowFirstColumn="0" w:firstRowLastColumn="0" w:lastRowFirstColumn="0" w:lastRowLastColumn="0"/>
              <w:rPr>
                <w:szCs w:val="24"/>
              </w:rPr>
            </w:pPr>
            <w:r w:rsidRPr="00313F26">
              <w:rPr>
                <w:szCs w:val="24"/>
              </w:rPr>
              <w:t>Reporting Nominee - nominated entity information (if applicable)</w:t>
            </w:r>
          </w:p>
        </w:tc>
        <w:tc>
          <w:tcPr>
            <w:tcW w:w="0" w:type="dxa"/>
          </w:tcPr>
          <w:p w14:paraId="2012DFAF" w14:textId="48FA369D" w:rsidR="0082041C" w:rsidRPr="00313F26" w:rsidRDefault="0082041C">
            <w:pPr>
              <w:spacing w:line="276" w:lineRule="auto"/>
              <w:textAlignment w:val="baseline"/>
              <w:cnfStyle w:val="000000000000" w:firstRow="0" w:lastRow="0" w:firstColumn="0" w:lastColumn="0" w:oddVBand="0" w:evenVBand="0" w:oddHBand="0" w:evenHBand="0" w:firstRowFirstColumn="0" w:firstRowLastColumn="0" w:lastRowFirstColumn="0" w:lastRowLastColumn="0"/>
              <w:rPr>
                <w:szCs w:val="24"/>
              </w:rPr>
            </w:pPr>
            <w:r w:rsidRPr="00313F26">
              <w:rPr>
                <w:szCs w:val="24"/>
              </w:rPr>
              <w:t>s8</w:t>
            </w:r>
            <w:r w:rsidR="002E7F47">
              <w:rPr>
                <w:szCs w:val="24"/>
              </w:rPr>
              <w:t>(1)</w:t>
            </w:r>
            <w:r w:rsidRPr="00313F26">
              <w:rPr>
                <w:szCs w:val="24"/>
              </w:rPr>
              <w:t>(n)</w:t>
            </w:r>
          </w:p>
        </w:tc>
        <w:tc>
          <w:tcPr>
            <w:tcW w:w="0" w:type="dxa"/>
          </w:tcPr>
          <w:p w14:paraId="0F1BF393" w14:textId="77777777" w:rsidR="0082041C" w:rsidRPr="00313F26" w:rsidRDefault="0082041C">
            <w:pPr>
              <w:spacing w:line="276" w:lineRule="auto"/>
              <w:textAlignment w:val="baseline"/>
              <w:cnfStyle w:val="000000000000" w:firstRow="0" w:lastRow="0" w:firstColumn="0" w:lastColumn="0" w:oddVBand="0" w:evenVBand="0" w:oddHBand="0" w:evenHBand="0" w:firstRowFirstColumn="0" w:firstRowLastColumn="0" w:lastRowFirstColumn="0" w:lastRowLastColumn="0"/>
              <w:rPr>
                <w:szCs w:val="24"/>
              </w:rPr>
            </w:pPr>
            <w:r w:rsidRPr="00313F26">
              <w:rPr>
                <w:szCs w:val="24"/>
              </w:rPr>
              <w:t>An entity that has received a determination under s10L of the Act provides information on the entities specified in the determination (nominated entities). This information can be prepopulated from the application.</w:t>
            </w:r>
          </w:p>
        </w:tc>
      </w:tr>
      <w:tr w:rsidR="0096732F" w:rsidRPr="00B167F2" w14:paraId="726EBAAA" w14:textId="77777777" w:rsidTr="3DD8DA4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Pr>
          <w:p w14:paraId="6C9E10F1" w14:textId="77777777" w:rsidR="0082041C" w:rsidRPr="00313F26" w:rsidRDefault="0082041C">
            <w:pPr>
              <w:spacing w:line="276" w:lineRule="auto"/>
              <w:textAlignment w:val="baseline"/>
              <w:rPr>
                <w:b w:val="0"/>
                <w:szCs w:val="24"/>
              </w:rPr>
            </w:pPr>
          </w:p>
        </w:tc>
        <w:tc>
          <w:tcPr>
            <w:tcW w:w="0" w:type="dxa"/>
          </w:tcPr>
          <w:p w14:paraId="06FCCD63" w14:textId="77777777" w:rsidR="0082041C" w:rsidRPr="00313F26" w:rsidRDefault="0082041C">
            <w:pPr>
              <w:spacing w:line="276" w:lineRule="auto"/>
              <w:textAlignment w:val="baseline"/>
              <w:cnfStyle w:val="000000100000" w:firstRow="0" w:lastRow="0" w:firstColumn="0" w:lastColumn="0" w:oddVBand="0" w:evenVBand="0" w:oddHBand="1" w:evenHBand="0" w:firstRowFirstColumn="0" w:firstRowLastColumn="0" w:lastRowFirstColumn="0" w:lastRowLastColumn="0"/>
              <w:rPr>
                <w:szCs w:val="24"/>
              </w:rPr>
            </w:pPr>
            <w:r w:rsidRPr="00313F26">
              <w:rPr>
                <w:szCs w:val="24"/>
              </w:rPr>
              <w:t>Subsidiary Reporting Entity – controlling entity information (if applicable)</w:t>
            </w:r>
          </w:p>
        </w:tc>
        <w:tc>
          <w:tcPr>
            <w:tcW w:w="0" w:type="dxa"/>
          </w:tcPr>
          <w:p w14:paraId="2B600EBB" w14:textId="6F8B525D" w:rsidR="0082041C" w:rsidRPr="00313F26" w:rsidRDefault="0082041C">
            <w:pPr>
              <w:spacing w:line="276" w:lineRule="auto"/>
              <w:textAlignment w:val="baseline"/>
              <w:cnfStyle w:val="000000100000" w:firstRow="0" w:lastRow="0" w:firstColumn="0" w:lastColumn="0" w:oddVBand="0" w:evenVBand="0" w:oddHBand="1" w:evenHBand="0" w:firstRowFirstColumn="0" w:firstRowLastColumn="0" w:lastRowFirstColumn="0" w:lastRowLastColumn="0"/>
              <w:rPr>
                <w:szCs w:val="24"/>
              </w:rPr>
            </w:pPr>
            <w:r w:rsidRPr="00313F26">
              <w:rPr>
                <w:szCs w:val="24"/>
              </w:rPr>
              <w:t>s8</w:t>
            </w:r>
            <w:r w:rsidR="002E7F47">
              <w:rPr>
                <w:szCs w:val="24"/>
              </w:rPr>
              <w:t>(1)</w:t>
            </w:r>
            <w:r w:rsidRPr="00313F26">
              <w:rPr>
                <w:szCs w:val="24"/>
              </w:rPr>
              <w:t>(o)</w:t>
            </w:r>
          </w:p>
        </w:tc>
        <w:tc>
          <w:tcPr>
            <w:tcW w:w="0" w:type="dxa"/>
          </w:tcPr>
          <w:p w14:paraId="1F21E584" w14:textId="77777777" w:rsidR="0082041C" w:rsidRPr="00313F26" w:rsidRDefault="0082041C">
            <w:pPr>
              <w:spacing w:line="276" w:lineRule="auto"/>
              <w:textAlignment w:val="baseline"/>
              <w:cnfStyle w:val="000000100000" w:firstRow="0" w:lastRow="0" w:firstColumn="0" w:lastColumn="0" w:oddVBand="0" w:evenVBand="0" w:oddHBand="1" w:evenHBand="0" w:firstRowFirstColumn="0" w:firstRowLastColumn="0" w:lastRowFirstColumn="0" w:lastRowLastColumn="0"/>
              <w:rPr>
                <w:szCs w:val="24"/>
              </w:rPr>
            </w:pPr>
            <w:r w:rsidRPr="00313F26">
              <w:rPr>
                <w:szCs w:val="24"/>
              </w:rPr>
              <w:t>An entity that has received a determination under s10E of the Act provides information on the reporting entity that the subsidiary entity is controlled by. This information can be prepopulated from the application.</w:t>
            </w:r>
          </w:p>
        </w:tc>
      </w:tr>
    </w:tbl>
    <w:p w14:paraId="1CFBF110" w14:textId="77777777" w:rsidR="0082041C" w:rsidRPr="00313F26" w:rsidRDefault="0082041C" w:rsidP="0082041C">
      <w:pPr>
        <w:spacing w:after="0"/>
        <w:textAlignment w:val="baseline"/>
        <w:rPr>
          <w:szCs w:val="24"/>
        </w:rPr>
      </w:pPr>
    </w:p>
    <w:p w14:paraId="085BBC79" w14:textId="77777777" w:rsidR="0082041C" w:rsidRPr="00313F26" w:rsidRDefault="0082041C" w:rsidP="0082041C">
      <w:pPr>
        <w:spacing w:after="0"/>
        <w:textAlignment w:val="baseline"/>
        <w:rPr>
          <w:szCs w:val="24"/>
        </w:rPr>
      </w:pPr>
      <w:r w:rsidRPr="00313F26">
        <w:rPr>
          <w:szCs w:val="24"/>
        </w:rPr>
        <w:t> </w:t>
      </w:r>
    </w:p>
    <w:p w14:paraId="425A1046" w14:textId="77777777" w:rsidR="0082041C" w:rsidRPr="00313F26" w:rsidRDefault="0082041C" w:rsidP="0082041C">
      <w:pPr>
        <w:rPr>
          <w:szCs w:val="24"/>
        </w:rPr>
      </w:pPr>
      <w:r w:rsidRPr="00313F26">
        <w:rPr>
          <w:szCs w:val="24"/>
        </w:rPr>
        <w:br w:type="page"/>
      </w:r>
    </w:p>
    <w:p w14:paraId="142F2E9D" w14:textId="00841BA9" w:rsidR="0082041C" w:rsidRPr="00A10858" w:rsidRDefault="0082041C" w:rsidP="0082041C">
      <w:pPr>
        <w:spacing w:after="0"/>
        <w:textAlignment w:val="baseline"/>
        <w:rPr>
          <w:b/>
          <w:szCs w:val="24"/>
        </w:rPr>
      </w:pPr>
      <w:r w:rsidRPr="00A10858">
        <w:rPr>
          <w:b/>
          <w:szCs w:val="24"/>
        </w:rPr>
        <w:t>Information required for payment times reports</w:t>
      </w:r>
    </w:p>
    <w:p w14:paraId="6F98D18B" w14:textId="57D0441C" w:rsidR="008068FF" w:rsidRDefault="76653A3D" w:rsidP="0082041C">
      <w:pPr>
        <w:spacing w:after="0"/>
        <w:textAlignment w:val="baseline"/>
        <w:rPr>
          <w:szCs w:val="24"/>
        </w:rPr>
      </w:pPr>
      <w:r w:rsidRPr="00A10858">
        <w:rPr>
          <w:szCs w:val="24"/>
        </w:rPr>
        <w:t>Entities</w:t>
      </w:r>
      <w:r w:rsidR="00866F69" w:rsidRPr="00A10858" w:rsidDel="004312E9">
        <w:rPr>
          <w:szCs w:val="24"/>
        </w:rPr>
        <w:t xml:space="preserve"> </w:t>
      </w:r>
      <w:r w:rsidR="004312E9" w:rsidRPr="004312E9">
        <w:rPr>
          <w:szCs w:val="24"/>
        </w:rPr>
        <w:t xml:space="preserve">that are reporting entities or reporting nominees </w:t>
      </w:r>
      <w:r w:rsidR="004312E9">
        <w:rPr>
          <w:szCs w:val="24"/>
        </w:rPr>
        <w:t>will</w:t>
      </w:r>
      <w:r w:rsidR="0084113A">
        <w:rPr>
          <w:szCs w:val="24"/>
        </w:rPr>
        <w:t xml:space="preserve"> </w:t>
      </w:r>
      <w:r w:rsidR="0082041C" w:rsidRPr="00A10858">
        <w:rPr>
          <w:szCs w:val="24"/>
        </w:rPr>
        <w:t>provide th</w:t>
      </w:r>
      <w:r w:rsidR="00314EA9">
        <w:rPr>
          <w:szCs w:val="24"/>
        </w:rPr>
        <w:t>e following</w:t>
      </w:r>
      <w:r w:rsidR="0082041C" w:rsidRPr="00A10858">
        <w:rPr>
          <w:szCs w:val="24"/>
        </w:rPr>
        <w:t xml:space="preserve"> information for each payment times report and this information will be contained in the Rules. Payment times reports would have approximately 22 fields compared to over 60 </w:t>
      </w:r>
      <w:r w:rsidR="0084113A">
        <w:rPr>
          <w:szCs w:val="24"/>
        </w:rPr>
        <w:t>fields</w:t>
      </w:r>
      <w:r w:rsidR="0082041C" w:rsidRPr="00A10858">
        <w:rPr>
          <w:szCs w:val="24"/>
        </w:rPr>
        <w:t xml:space="preserve"> in current reports.</w:t>
      </w:r>
    </w:p>
    <w:p w14:paraId="302E33A5" w14:textId="77777777" w:rsidR="00246BE4" w:rsidRPr="00A10858" w:rsidRDefault="00246BE4" w:rsidP="0082041C">
      <w:pPr>
        <w:spacing w:after="0"/>
        <w:textAlignment w:val="baseline"/>
        <w:rPr>
          <w:szCs w:val="24"/>
        </w:rPr>
      </w:pPr>
    </w:p>
    <w:tbl>
      <w:tblPr>
        <w:tblStyle w:val="ListTable4"/>
        <w:tblW w:w="8926" w:type="dxa"/>
        <w:tblLook w:val="04A0" w:firstRow="1" w:lastRow="0" w:firstColumn="1" w:lastColumn="0" w:noHBand="0" w:noVBand="1"/>
      </w:tblPr>
      <w:tblGrid>
        <w:gridCol w:w="1645"/>
        <w:gridCol w:w="2015"/>
        <w:gridCol w:w="1762"/>
        <w:gridCol w:w="3504"/>
      </w:tblGrid>
      <w:tr w:rsidR="00F10D31" w:rsidRPr="00B167F2" w14:paraId="78728D10" w14:textId="77777777" w:rsidTr="005A1FE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0" w:type="dxa"/>
            <w:hideMark/>
          </w:tcPr>
          <w:p w14:paraId="5B47DC55" w14:textId="77777777" w:rsidR="0082041C" w:rsidRPr="00A10858" w:rsidRDefault="0082041C">
            <w:pPr>
              <w:spacing w:line="276" w:lineRule="auto"/>
              <w:textAlignment w:val="baseline"/>
              <w:rPr>
                <w:b w:val="0"/>
                <w:color w:val="auto"/>
                <w:szCs w:val="24"/>
              </w:rPr>
            </w:pPr>
            <w:r w:rsidRPr="00A10858">
              <w:rPr>
                <w:color w:val="auto"/>
                <w:szCs w:val="24"/>
              </w:rPr>
              <w:t>Reporting Content </w:t>
            </w:r>
          </w:p>
        </w:tc>
        <w:tc>
          <w:tcPr>
            <w:tcW w:w="0" w:type="dxa"/>
          </w:tcPr>
          <w:p w14:paraId="6EDC9BE4" w14:textId="77777777" w:rsidR="0082041C" w:rsidRPr="00A10858" w:rsidRDefault="0082041C">
            <w:pPr>
              <w:spacing w:line="276" w:lineRule="auto"/>
              <w:textAlignment w:val="baseline"/>
              <w:cnfStyle w:val="100000000000" w:firstRow="1" w:lastRow="0" w:firstColumn="0" w:lastColumn="0" w:oddVBand="0" w:evenVBand="0" w:oddHBand="0" w:evenHBand="0" w:firstRowFirstColumn="0" w:firstRowLastColumn="0" w:lastRowFirstColumn="0" w:lastRowLastColumn="0"/>
              <w:rPr>
                <w:b w:val="0"/>
                <w:color w:val="auto"/>
                <w:szCs w:val="24"/>
              </w:rPr>
            </w:pPr>
            <w:r w:rsidRPr="00A10858">
              <w:rPr>
                <w:color w:val="auto"/>
                <w:szCs w:val="24"/>
              </w:rPr>
              <w:t>Element</w:t>
            </w:r>
          </w:p>
        </w:tc>
        <w:tc>
          <w:tcPr>
            <w:tcW w:w="0" w:type="dxa"/>
          </w:tcPr>
          <w:p w14:paraId="20557310" w14:textId="77777777" w:rsidR="0082041C" w:rsidRPr="00A10858" w:rsidRDefault="0082041C">
            <w:pPr>
              <w:spacing w:line="276" w:lineRule="auto"/>
              <w:textAlignment w:val="baseline"/>
              <w:cnfStyle w:val="100000000000" w:firstRow="1" w:lastRow="0" w:firstColumn="0" w:lastColumn="0" w:oddVBand="0" w:evenVBand="0" w:oddHBand="0" w:evenHBand="0" w:firstRowFirstColumn="0" w:firstRowLastColumn="0" w:lastRowFirstColumn="0" w:lastRowLastColumn="0"/>
              <w:rPr>
                <w:b w:val="0"/>
                <w:color w:val="auto"/>
                <w:szCs w:val="24"/>
              </w:rPr>
            </w:pPr>
            <w:r w:rsidRPr="00A10858">
              <w:rPr>
                <w:color w:val="auto"/>
                <w:szCs w:val="24"/>
              </w:rPr>
              <w:t>Rules Reference</w:t>
            </w:r>
          </w:p>
        </w:tc>
        <w:tc>
          <w:tcPr>
            <w:tcW w:w="0" w:type="dxa"/>
            <w:hideMark/>
          </w:tcPr>
          <w:p w14:paraId="092C02C2" w14:textId="77777777" w:rsidR="0082041C" w:rsidRPr="00A10858" w:rsidRDefault="0082041C">
            <w:pPr>
              <w:spacing w:line="276" w:lineRule="auto"/>
              <w:textAlignment w:val="baseline"/>
              <w:cnfStyle w:val="100000000000" w:firstRow="1" w:lastRow="0" w:firstColumn="0" w:lastColumn="0" w:oddVBand="0" w:evenVBand="0" w:oddHBand="0" w:evenHBand="0" w:firstRowFirstColumn="0" w:firstRowLastColumn="0" w:lastRowFirstColumn="0" w:lastRowLastColumn="0"/>
              <w:rPr>
                <w:b w:val="0"/>
                <w:color w:val="auto"/>
                <w:szCs w:val="24"/>
              </w:rPr>
            </w:pPr>
            <w:r w:rsidRPr="00A10858">
              <w:rPr>
                <w:color w:val="auto"/>
                <w:szCs w:val="24"/>
              </w:rPr>
              <w:t>Description </w:t>
            </w:r>
          </w:p>
        </w:tc>
      </w:tr>
      <w:tr w:rsidR="009D0800" w:rsidRPr="00B167F2" w14:paraId="36EE70DF" w14:textId="77777777" w:rsidTr="008068FF">
        <w:trPr>
          <w:cnfStyle w:val="000000100000" w:firstRow="0" w:lastRow="0" w:firstColumn="0" w:lastColumn="0" w:oddVBand="0" w:evenVBand="0" w:oddHBand="1" w:evenHBand="0" w:firstRowFirstColumn="0" w:firstRowLastColumn="0" w:lastRowFirstColumn="0" w:lastRowLastColumn="0"/>
          <w:trHeight w:val="1015"/>
        </w:trPr>
        <w:tc>
          <w:tcPr>
            <w:cnfStyle w:val="001000000000" w:firstRow="0" w:lastRow="0" w:firstColumn="1" w:lastColumn="0" w:oddVBand="0" w:evenVBand="0" w:oddHBand="0" w:evenHBand="0" w:firstRowFirstColumn="0" w:firstRowLastColumn="0" w:lastRowFirstColumn="0" w:lastRowLastColumn="0"/>
            <w:tcW w:w="1650" w:type="dxa"/>
            <w:hideMark/>
          </w:tcPr>
          <w:p w14:paraId="5D9A8EAE" w14:textId="77777777" w:rsidR="0082041C" w:rsidRPr="00A10858" w:rsidRDefault="0082041C">
            <w:pPr>
              <w:spacing w:line="276" w:lineRule="auto"/>
              <w:textAlignment w:val="baseline"/>
              <w:rPr>
                <w:b w:val="0"/>
                <w:szCs w:val="24"/>
              </w:rPr>
            </w:pPr>
            <w:r w:rsidRPr="00A10858">
              <w:rPr>
                <w:szCs w:val="24"/>
              </w:rPr>
              <w:t xml:space="preserve">General </w:t>
            </w:r>
          </w:p>
          <w:p w14:paraId="4BAA0EB8" w14:textId="756C9BD9" w:rsidR="0082041C" w:rsidRPr="009D0800" w:rsidRDefault="0082041C">
            <w:pPr>
              <w:spacing w:line="276" w:lineRule="auto"/>
              <w:textAlignment w:val="baseline"/>
              <w:rPr>
                <w:szCs w:val="24"/>
              </w:rPr>
            </w:pPr>
            <w:r w:rsidRPr="00A10858">
              <w:rPr>
                <w:szCs w:val="24"/>
              </w:rPr>
              <w:t>requirements</w:t>
            </w:r>
          </w:p>
        </w:tc>
        <w:tc>
          <w:tcPr>
            <w:tcW w:w="2133" w:type="dxa"/>
          </w:tcPr>
          <w:p w14:paraId="5603945D" w14:textId="77777777" w:rsidR="0082041C" w:rsidRPr="00A10858" w:rsidRDefault="0082041C">
            <w:pPr>
              <w:spacing w:line="276" w:lineRule="auto"/>
              <w:textAlignment w:val="baseline"/>
              <w:cnfStyle w:val="000000100000" w:firstRow="0" w:lastRow="0" w:firstColumn="0" w:lastColumn="0" w:oddVBand="0" w:evenVBand="0" w:oddHBand="1" w:evenHBand="0" w:firstRowFirstColumn="0" w:firstRowLastColumn="0" w:lastRowFirstColumn="0" w:lastRowLastColumn="0"/>
              <w:rPr>
                <w:szCs w:val="24"/>
              </w:rPr>
            </w:pPr>
            <w:r w:rsidRPr="00A10858">
              <w:rPr>
                <w:szCs w:val="24"/>
              </w:rPr>
              <w:t>Reporting Period start and end date</w:t>
            </w:r>
          </w:p>
        </w:tc>
        <w:tc>
          <w:tcPr>
            <w:tcW w:w="1333" w:type="dxa"/>
          </w:tcPr>
          <w:p w14:paraId="625FA6B9" w14:textId="77777777" w:rsidR="0082041C" w:rsidRPr="00A10858" w:rsidRDefault="0082041C">
            <w:pPr>
              <w:spacing w:line="276" w:lineRule="auto"/>
              <w:textAlignment w:val="baseline"/>
              <w:cnfStyle w:val="000000100000" w:firstRow="0" w:lastRow="0" w:firstColumn="0" w:lastColumn="0" w:oddVBand="0" w:evenVBand="0" w:oddHBand="1" w:evenHBand="0" w:firstRowFirstColumn="0" w:firstRowLastColumn="0" w:lastRowFirstColumn="0" w:lastRowLastColumn="0"/>
              <w:rPr>
                <w:szCs w:val="24"/>
              </w:rPr>
            </w:pPr>
            <w:r w:rsidRPr="00A10858">
              <w:rPr>
                <w:szCs w:val="24"/>
              </w:rPr>
              <w:t>s10(1)(a)</w:t>
            </w:r>
          </w:p>
        </w:tc>
        <w:tc>
          <w:tcPr>
            <w:tcW w:w="3810" w:type="dxa"/>
          </w:tcPr>
          <w:p w14:paraId="0A8BF97A" w14:textId="77777777" w:rsidR="0082041C" w:rsidRPr="00A10858" w:rsidRDefault="0082041C">
            <w:pPr>
              <w:spacing w:line="276" w:lineRule="auto"/>
              <w:textAlignment w:val="baseline"/>
              <w:cnfStyle w:val="000000100000" w:firstRow="0" w:lastRow="0" w:firstColumn="0" w:lastColumn="0" w:oddVBand="0" w:evenVBand="0" w:oddHBand="1" w:evenHBand="0" w:firstRowFirstColumn="0" w:firstRowLastColumn="0" w:lastRowFirstColumn="0" w:lastRowLastColumn="0"/>
              <w:rPr>
                <w:szCs w:val="24"/>
              </w:rPr>
            </w:pPr>
            <w:r w:rsidRPr="00A10858">
              <w:rPr>
                <w:szCs w:val="24"/>
              </w:rPr>
              <w:t xml:space="preserve">The start and end dates of the period covered in the report. </w:t>
            </w:r>
          </w:p>
        </w:tc>
      </w:tr>
      <w:tr w:rsidR="009D0800" w:rsidRPr="00B167F2" w14:paraId="706B2CBA" w14:textId="77777777" w:rsidTr="0052412F">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746CF3A6" w14:textId="77777777" w:rsidR="0082041C" w:rsidRPr="009D0800" w:rsidRDefault="0082041C">
            <w:pPr>
              <w:spacing w:line="276" w:lineRule="auto"/>
              <w:textAlignment w:val="baseline"/>
              <w:rPr>
                <w:szCs w:val="24"/>
              </w:rPr>
            </w:pPr>
            <w:r w:rsidRPr="00A10858">
              <w:rPr>
                <w:szCs w:val="24"/>
              </w:rPr>
              <w:t>Approval information </w:t>
            </w:r>
          </w:p>
          <w:p w14:paraId="12CC22F1" w14:textId="77777777" w:rsidR="0082041C" w:rsidRPr="00A10858" w:rsidRDefault="0082041C">
            <w:pPr>
              <w:spacing w:line="276" w:lineRule="auto"/>
              <w:textAlignment w:val="baseline"/>
              <w:rPr>
                <w:b w:val="0"/>
                <w:szCs w:val="24"/>
              </w:rPr>
            </w:pPr>
          </w:p>
        </w:tc>
        <w:tc>
          <w:tcPr>
            <w:tcW w:w="0" w:type="dxa"/>
          </w:tcPr>
          <w:p w14:paraId="3C651FF0" w14:textId="77777777" w:rsidR="0082041C" w:rsidRPr="00A10858" w:rsidRDefault="0082041C">
            <w:pPr>
              <w:spacing w:line="276" w:lineRule="auto"/>
              <w:textAlignment w:val="baseline"/>
              <w:cnfStyle w:val="000000000000" w:firstRow="0" w:lastRow="0" w:firstColumn="0" w:lastColumn="0" w:oddVBand="0" w:evenVBand="0" w:oddHBand="0" w:evenHBand="0" w:firstRowFirstColumn="0" w:firstRowLastColumn="0" w:lastRowFirstColumn="0" w:lastRowLastColumn="0"/>
              <w:rPr>
                <w:szCs w:val="24"/>
              </w:rPr>
            </w:pPr>
            <w:r w:rsidRPr="00A10858">
              <w:rPr>
                <w:szCs w:val="24"/>
              </w:rPr>
              <w:t>Approving Responsible Member name</w:t>
            </w:r>
          </w:p>
        </w:tc>
        <w:tc>
          <w:tcPr>
            <w:tcW w:w="0" w:type="dxa"/>
          </w:tcPr>
          <w:p w14:paraId="0E87105C" w14:textId="77777777" w:rsidR="0082041C" w:rsidRPr="00A10858" w:rsidRDefault="0082041C">
            <w:pPr>
              <w:spacing w:line="276" w:lineRule="auto"/>
              <w:textAlignment w:val="baseline"/>
              <w:cnfStyle w:val="000000000000" w:firstRow="0" w:lastRow="0" w:firstColumn="0" w:lastColumn="0" w:oddVBand="0" w:evenVBand="0" w:oddHBand="0" w:evenHBand="0" w:firstRowFirstColumn="0" w:firstRowLastColumn="0" w:lastRowFirstColumn="0" w:lastRowLastColumn="0"/>
              <w:rPr>
                <w:szCs w:val="24"/>
              </w:rPr>
            </w:pPr>
            <w:r w:rsidRPr="00A10858">
              <w:rPr>
                <w:szCs w:val="24"/>
              </w:rPr>
              <w:t>s10(1)(b)</w:t>
            </w:r>
          </w:p>
        </w:tc>
        <w:tc>
          <w:tcPr>
            <w:tcW w:w="0" w:type="dxa"/>
          </w:tcPr>
          <w:p w14:paraId="6E8B488D" w14:textId="11F2437F" w:rsidR="0082041C" w:rsidRPr="00A10858" w:rsidRDefault="0082041C">
            <w:pPr>
              <w:spacing w:line="276" w:lineRule="auto"/>
              <w:textAlignment w:val="baseline"/>
              <w:cnfStyle w:val="000000000000" w:firstRow="0" w:lastRow="0" w:firstColumn="0" w:lastColumn="0" w:oddVBand="0" w:evenVBand="0" w:oddHBand="0" w:evenHBand="0" w:firstRowFirstColumn="0" w:firstRowLastColumn="0" w:lastRowFirstColumn="0" w:lastRowLastColumn="0"/>
              <w:rPr>
                <w:szCs w:val="24"/>
              </w:rPr>
            </w:pPr>
            <w:r w:rsidRPr="00A10858">
              <w:rPr>
                <w:szCs w:val="24"/>
              </w:rPr>
              <w:t>The name of the responsible member that approved the report. This field is not intended to be published.</w:t>
            </w:r>
          </w:p>
        </w:tc>
      </w:tr>
      <w:tr w:rsidR="009D0800" w:rsidRPr="00B167F2" w14:paraId="01FF31F4" w14:textId="77777777" w:rsidTr="00A108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50" w:type="dxa"/>
          </w:tcPr>
          <w:p w14:paraId="5A9FBDCD" w14:textId="77777777" w:rsidR="0082041C" w:rsidRPr="00A10858" w:rsidRDefault="0082041C">
            <w:pPr>
              <w:spacing w:line="276" w:lineRule="auto"/>
              <w:textAlignment w:val="baseline"/>
              <w:rPr>
                <w:b w:val="0"/>
                <w:szCs w:val="24"/>
              </w:rPr>
            </w:pPr>
            <w:r w:rsidRPr="00A10858">
              <w:rPr>
                <w:szCs w:val="24"/>
              </w:rPr>
              <w:t> </w:t>
            </w:r>
          </w:p>
        </w:tc>
        <w:tc>
          <w:tcPr>
            <w:tcW w:w="2133" w:type="dxa"/>
          </w:tcPr>
          <w:p w14:paraId="3D414068" w14:textId="77777777" w:rsidR="0082041C" w:rsidRPr="00A10858" w:rsidRDefault="0082041C">
            <w:pPr>
              <w:spacing w:line="276" w:lineRule="auto"/>
              <w:textAlignment w:val="baseline"/>
              <w:cnfStyle w:val="000000100000" w:firstRow="0" w:lastRow="0" w:firstColumn="0" w:lastColumn="0" w:oddVBand="0" w:evenVBand="0" w:oddHBand="1" w:evenHBand="0" w:firstRowFirstColumn="0" w:firstRowLastColumn="0" w:lastRowFirstColumn="0" w:lastRowLastColumn="0"/>
              <w:rPr>
                <w:szCs w:val="24"/>
              </w:rPr>
            </w:pPr>
            <w:r w:rsidRPr="00A10858">
              <w:rPr>
                <w:szCs w:val="24"/>
              </w:rPr>
              <w:t>Confirmation statement</w:t>
            </w:r>
          </w:p>
        </w:tc>
        <w:tc>
          <w:tcPr>
            <w:tcW w:w="1333" w:type="dxa"/>
          </w:tcPr>
          <w:p w14:paraId="0B50B4F2" w14:textId="77777777" w:rsidR="0082041C" w:rsidRPr="00A10858" w:rsidRDefault="0082041C">
            <w:pPr>
              <w:spacing w:line="276" w:lineRule="auto"/>
              <w:textAlignment w:val="baseline"/>
              <w:cnfStyle w:val="000000100000" w:firstRow="0" w:lastRow="0" w:firstColumn="0" w:lastColumn="0" w:oddVBand="0" w:evenVBand="0" w:oddHBand="1" w:evenHBand="0" w:firstRowFirstColumn="0" w:firstRowLastColumn="0" w:lastRowFirstColumn="0" w:lastRowLastColumn="0"/>
              <w:rPr>
                <w:szCs w:val="24"/>
              </w:rPr>
            </w:pPr>
            <w:r w:rsidRPr="00A10858">
              <w:rPr>
                <w:szCs w:val="24"/>
              </w:rPr>
              <w:t>s10(4)</w:t>
            </w:r>
          </w:p>
        </w:tc>
        <w:tc>
          <w:tcPr>
            <w:tcW w:w="3810" w:type="dxa"/>
          </w:tcPr>
          <w:p w14:paraId="323A4F41" w14:textId="1A154E7A" w:rsidR="0082041C" w:rsidRPr="00A10858" w:rsidRDefault="0082041C">
            <w:pPr>
              <w:spacing w:line="276" w:lineRule="auto"/>
              <w:textAlignment w:val="baseline"/>
              <w:cnfStyle w:val="000000100000" w:firstRow="0" w:lastRow="0" w:firstColumn="0" w:lastColumn="0" w:oddVBand="0" w:evenVBand="0" w:oddHBand="1" w:evenHBand="0" w:firstRowFirstColumn="0" w:firstRowLastColumn="0" w:lastRowFirstColumn="0" w:lastRowLastColumn="0"/>
              <w:rPr>
                <w:szCs w:val="24"/>
              </w:rPr>
            </w:pPr>
            <w:r w:rsidRPr="00A10858">
              <w:rPr>
                <w:szCs w:val="24"/>
              </w:rPr>
              <w:t xml:space="preserve">Confirm information provided in Entity </w:t>
            </w:r>
            <w:r w:rsidR="0016271B">
              <w:rPr>
                <w:szCs w:val="24"/>
              </w:rPr>
              <w:t>i</w:t>
            </w:r>
            <w:r w:rsidRPr="00A10858">
              <w:rPr>
                <w:szCs w:val="24"/>
              </w:rPr>
              <w:t>nformation to be correct. No requirement to submit a signed declaration. This field is not intended to be published.</w:t>
            </w:r>
          </w:p>
        </w:tc>
      </w:tr>
      <w:tr w:rsidR="009D0800" w:rsidRPr="00B167F2" w14:paraId="25864978" w14:textId="77777777" w:rsidTr="0052412F">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362C201A" w14:textId="77777777" w:rsidR="0082041C" w:rsidRPr="009D0800" w:rsidRDefault="0082041C">
            <w:pPr>
              <w:spacing w:line="276" w:lineRule="auto"/>
              <w:textAlignment w:val="baseline"/>
              <w:rPr>
                <w:szCs w:val="24"/>
              </w:rPr>
            </w:pPr>
            <w:r w:rsidRPr="00A10858">
              <w:rPr>
                <w:szCs w:val="24"/>
              </w:rPr>
              <w:t>Payment Practices </w:t>
            </w:r>
          </w:p>
          <w:p w14:paraId="55D863B5" w14:textId="77777777" w:rsidR="0082041C" w:rsidRPr="00A10858" w:rsidRDefault="0082041C">
            <w:pPr>
              <w:spacing w:line="276" w:lineRule="auto"/>
              <w:textAlignment w:val="baseline"/>
              <w:rPr>
                <w:b w:val="0"/>
                <w:szCs w:val="24"/>
              </w:rPr>
            </w:pPr>
          </w:p>
        </w:tc>
        <w:tc>
          <w:tcPr>
            <w:tcW w:w="0" w:type="dxa"/>
          </w:tcPr>
          <w:p w14:paraId="6975F490" w14:textId="77777777" w:rsidR="0082041C" w:rsidRPr="00A10858" w:rsidRDefault="0082041C">
            <w:pPr>
              <w:spacing w:line="276" w:lineRule="auto"/>
              <w:textAlignment w:val="baseline"/>
              <w:cnfStyle w:val="000000000000" w:firstRow="0" w:lastRow="0" w:firstColumn="0" w:lastColumn="0" w:oddVBand="0" w:evenVBand="0" w:oddHBand="0" w:evenHBand="0" w:firstRowFirstColumn="0" w:firstRowLastColumn="0" w:lastRowFirstColumn="0" w:lastRowLastColumn="0"/>
              <w:rPr>
                <w:szCs w:val="24"/>
              </w:rPr>
            </w:pPr>
            <w:r w:rsidRPr="00A10858">
              <w:rPr>
                <w:szCs w:val="24"/>
              </w:rPr>
              <w:t>Offers supply chain finance arrangements</w:t>
            </w:r>
          </w:p>
        </w:tc>
        <w:tc>
          <w:tcPr>
            <w:tcW w:w="0" w:type="dxa"/>
          </w:tcPr>
          <w:p w14:paraId="6D342209" w14:textId="77777777" w:rsidR="0082041C" w:rsidRPr="00A10858" w:rsidRDefault="0082041C">
            <w:pPr>
              <w:spacing w:line="276" w:lineRule="auto"/>
              <w:textAlignment w:val="baseline"/>
              <w:cnfStyle w:val="000000000000" w:firstRow="0" w:lastRow="0" w:firstColumn="0" w:lastColumn="0" w:oddVBand="0" w:evenVBand="0" w:oddHBand="0" w:evenHBand="0" w:firstRowFirstColumn="0" w:firstRowLastColumn="0" w:lastRowFirstColumn="0" w:lastRowLastColumn="0"/>
              <w:rPr>
                <w:szCs w:val="24"/>
              </w:rPr>
            </w:pPr>
            <w:r w:rsidRPr="00A10858">
              <w:rPr>
                <w:szCs w:val="24"/>
              </w:rPr>
              <w:t>s10(2)(a), s10(3)(a)</w:t>
            </w:r>
          </w:p>
        </w:tc>
        <w:tc>
          <w:tcPr>
            <w:tcW w:w="0" w:type="dxa"/>
          </w:tcPr>
          <w:p w14:paraId="040A986D" w14:textId="1C743530" w:rsidR="0082041C" w:rsidRPr="00A10858" w:rsidRDefault="0082041C">
            <w:pPr>
              <w:spacing w:line="276" w:lineRule="auto"/>
              <w:textAlignment w:val="baseline"/>
              <w:cnfStyle w:val="000000000000" w:firstRow="0" w:lastRow="0" w:firstColumn="0" w:lastColumn="0" w:oddVBand="0" w:evenVBand="0" w:oddHBand="0" w:evenHBand="0" w:firstRowFirstColumn="0" w:firstRowLastColumn="0" w:lastRowFirstColumn="0" w:lastRowLastColumn="0"/>
              <w:rPr>
                <w:szCs w:val="24"/>
              </w:rPr>
            </w:pPr>
            <w:r w:rsidRPr="00A10858">
              <w:rPr>
                <w:szCs w:val="24"/>
              </w:rPr>
              <w:t>This field asks entities if they offer supply chain financing arrangements to their small business suppliers.</w:t>
            </w:r>
          </w:p>
        </w:tc>
      </w:tr>
      <w:tr w:rsidR="009D0800" w:rsidRPr="00B167F2" w14:paraId="6D176D30" w14:textId="77777777" w:rsidTr="00A108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50" w:type="dxa"/>
          </w:tcPr>
          <w:p w14:paraId="2BBD3917" w14:textId="77777777" w:rsidR="0082041C" w:rsidRPr="00A10858" w:rsidRDefault="0082041C">
            <w:pPr>
              <w:spacing w:line="276" w:lineRule="auto"/>
              <w:textAlignment w:val="baseline"/>
              <w:rPr>
                <w:b w:val="0"/>
                <w:szCs w:val="24"/>
              </w:rPr>
            </w:pPr>
          </w:p>
        </w:tc>
        <w:tc>
          <w:tcPr>
            <w:tcW w:w="2133" w:type="dxa"/>
          </w:tcPr>
          <w:p w14:paraId="1543FF8D" w14:textId="77777777" w:rsidR="0082041C" w:rsidRPr="00A10858" w:rsidRDefault="0082041C">
            <w:pPr>
              <w:spacing w:line="276" w:lineRule="auto"/>
              <w:textAlignment w:val="baseline"/>
              <w:cnfStyle w:val="000000100000" w:firstRow="0" w:lastRow="0" w:firstColumn="0" w:lastColumn="0" w:oddVBand="0" w:evenVBand="0" w:oddHBand="1" w:evenHBand="0" w:firstRowFirstColumn="0" w:firstRowLastColumn="0" w:lastRowFirstColumn="0" w:lastRowLastColumn="0"/>
              <w:rPr>
                <w:szCs w:val="24"/>
              </w:rPr>
            </w:pPr>
            <w:r w:rsidRPr="00A10858">
              <w:rPr>
                <w:szCs w:val="24"/>
              </w:rPr>
              <w:t>Practices and arrangements to accept invoices</w:t>
            </w:r>
          </w:p>
        </w:tc>
        <w:tc>
          <w:tcPr>
            <w:tcW w:w="1333" w:type="dxa"/>
          </w:tcPr>
          <w:p w14:paraId="6CAF6FAE" w14:textId="77777777" w:rsidR="0082041C" w:rsidRPr="00A10858" w:rsidRDefault="0082041C">
            <w:pPr>
              <w:spacing w:line="276" w:lineRule="auto"/>
              <w:textAlignment w:val="baseline"/>
              <w:cnfStyle w:val="000000100000" w:firstRow="0" w:lastRow="0" w:firstColumn="0" w:lastColumn="0" w:oddVBand="0" w:evenVBand="0" w:oddHBand="1" w:evenHBand="0" w:firstRowFirstColumn="0" w:firstRowLastColumn="0" w:lastRowFirstColumn="0" w:lastRowLastColumn="0"/>
              <w:rPr>
                <w:szCs w:val="24"/>
              </w:rPr>
            </w:pPr>
            <w:r w:rsidRPr="00A10858">
              <w:rPr>
                <w:szCs w:val="24"/>
              </w:rPr>
              <w:t>s10(2)(b), s10(3)(b)</w:t>
            </w:r>
          </w:p>
        </w:tc>
        <w:tc>
          <w:tcPr>
            <w:tcW w:w="3810" w:type="dxa"/>
          </w:tcPr>
          <w:p w14:paraId="215C4D8A" w14:textId="669C8566" w:rsidR="0082041C" w:rsidRPr="00A10858" w:rsidRDefault="0082041C">
            <w:pPr>
              <w:spacing w:line="276" w:lineRule="auto"/>
              <w:textAlignment w:val="baseline"/>
              <w:cnfStyle w:val="000000100000" w:firstRow="0" w:lastRow="0" w:firstColumn="0" w:lastColumn="0" w:oddVBand="0" w:evenVBand="0" w:oddHBand="1" w:evenHBand="0" w:firstRowFirstColumn="0" w:firstRowLastColumn="0" w:lastRowFirstColumn="0" w:lastRowLastColumn="0"/>
              <w:rPr>
                <w:szCs w:val="24"/>
              </w:rPr>
            </w:pPr>
            <w:r w:rsidRPr="00A10858">
              <w:rPr>
                <w:szCs w:val="24"/>
              </w:rPr>
              <w:t>This field asks entities if they charge small businesses fees during the procurement process.</w:t>
            </w:r>
          </w:p>
        </w:tc>
      </w:tr>
      <w:tr w:rsidR="009D0800" w:rsidRPr="00B167F2" w14:paraId="5E36D8A1" w14:textId="77777777" w:rsidTr="001F61D7">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36C4C446" w14:textId="77777777" w:rsidR="0082041C" w:rsidRPr="00A10858" w:rsidRDefault="0082041C">
            <w:pPr>
              <w:spacing w:line="276" w:lineRule="auto"/>
              <w:textAlignment w:val="baseline"/>
              <w:rPr>
                <w:b w:val="0"/>
                <w:szCs w:val="24"/>
              </w:rPr>
            </w:pPr>
          </w:p>
        </w:tc>
        <w:tc>
          <w:tcPr>
            <w:tcW w:w="0" w:type="dxa"/>
          </w:tcPr>
          <w:p w14:paraId="35AA7265" w14:textId="77777777" w:rsidR="0082041C" w:rsidRPr="00A10858" w:rsidRDefault="0082041C">
            <w:pPr>
              <w:spacing w:line="276" w:lineRule="auto"/>
              <w:textAlignment w:val="baseline"/>
              <w:cnfStyle w:val="000000000000" w:firstRow="0" w:lastRow="0" w:firstColumn="0" w:lastColumn="0" w:oddVBand="0" w:evenVBand="0" w:oddHBand="0" w:evenHBand="0" w:firstRowFirstColumn="0" w:firstRowLastColumn="0" w:lastRowFirstColumn="0" w:lastRowLastColumn="0"/>
              <w:rPr>
                <w:szCs w:val="24"/>
              </w:rPr>
            </w:pPr>
            <w:r w:rsidRPr="00A10858">
              <w:rPr>
                <w:szCs w:val="24"/>
              </w:rPr>
              <w:t>Payment practices to small business – legal or voluntary obligations</w:t>
            </w:r>
          </w:p>
        </w:tc>
        <w:tc>
          <w:tcPr>
            <w:tcW w:w="0" w:type="dxa"/>
          </w:tcPr>
          <w:p w14:paraId="66F352AC" w14:textId="77777777" w:rsidR="0082041C" w:rsidRPr="00A10858" w:rsidRDefault="0082041C">
            <w:pPr>
              <w:spacing w:line="276" w:lineRule="auto"/>
              <w:textAlignment w:val="baseline"/>
              <w:cnfStyle w:val="000000000000" w:firstRow="0" w:lastRow="0" w:firstColumn="0" w:lastColumn="0" w:oddVBand="0" w:evenVBand="0" w:oddHBand="0" w:evenHBand="0" w:firstRowFirstColumn="0" w:firstRowLastColumn="0" w:lastRowFirstColumn="0" w:lastRowLastColumn="0"/>
              <w:rPr>
                <w:szCs w:val="24"/>
              </w:rPr>
            </w:pPr>
            <w:r w:rsidRPr="00A10858">
              <w:rPr>
                <w:szCs w:val="24"/>
              </w:rPr>
              <w:t>s10(2)(c), s10(3)(c)</w:t>
            </w:r>
          </w:p>
        </w:tc>
        <w:tc>
          <w:tcPr>
            <w:tcW w:w="0" w:type="dxa"/>
          </w:tcPr>
          <w:p w14:paraId="1FB7835A" w14:textId="599E8268" w:rsidR="0082041C" w:rsidRPr="00A10858" w:rsidRDefault="0082041C">
            <w:pPr>
              <w:spacing w:line="276" w:lineRule="auto"/>
              <w:textAlignment w:val="baseline"/>
              <w:cnfStyle w:val="000000000000" w:firstRow="0" w:lastRow="0" w:firstColumn="0" w:lastColumn="0" w:oddVBand="0" w:evenVBand="0" w:oddHBand="0" w:evenHBand="0" w:firstRowFirstColumn="0" w:firstRowLastColumn="0" w:lastRowFirstColumn="0" w:lastRowLastColumn="0"/>
              <w:rPr>
                <w:szCs w:val="24"/>
              </w:rPr>
            </w:pPr>
            <w:r w:rsidRPr="00A10858">
              <w:rPr>
                <w:szCs w:val="24"/>
              </w:rPr>
              <w:t>State whether the entity has payment commitments to small businesses. </w:t>
            </w:r>
            <w:r w:rsidRPr="00A10858">
              <w:rPr>
                <w:szCs w:val="24"/>
                <w:shd w:val="clear" w:color="auto" w:fill="FFFFFF"/>
              </w:rPr>
              <w:t>Payment commitments imposed by law (e</w:t>
            </w:r>
            <w:r w:rsidR="00A10858">
              <w:rPr>
                <w:szCs w:val="24"/>
                <w:shd w:val="clear" w:color="auto" w:fill="FFFFFF"/>
              </w:rPr>
              <w:t>.</w:t>
            </w:r>
            <w:r w:rsidRPr="00A10858">
              <w:rPr>
                <w:szCs w:val="24"/>
                <w:shd w:val="clear" w:color="auto" w:fill="FFFFFF"/>
              </w:rPr>
              <w:t>g. Security of payment laws) or adopted by agreement to an industry code.</w:t>
            </w:r>
          </w:p>
        </w:tc>
      </w:tr>
      <w:tr w:rsidR="009D0800" w:rsidRPr="00B167F2" w14:paraId="1DDE61B9" w14:textId="77777777" w:rsidTr="00A108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50" w:type="dxa"/>
          </w:tcPr>
          <w:p w14:paraId="79217685" w14:textId="77777777" w:rsidR="0082041C" w:rsidRPr="00A10858" w:rsidRDefault="0082041C">
            <w:pPr>
              <w:spacing w:line="276" w:lineRule="auto"/>
              <w:textAlignment w:val="baseline"/>
              <w:rPr>
                <w:b w:val="0"/>
                <w:szCs w:val="24"/>
              </w:rPr>
            </w:pPr>
          </w:p>
        </w:tc>
        <w:tc>
          <w:tcPr>
            <w:tcW w:w="2133" w:type="dxa"/>
          </w:tcPr>
          <w:p w14:paraId="13CCCAF3" w14:textId="77777777" w:rsidR="0082041C" w:rsidRPr="00A10858" w:rsidRDefault="0082041C">
            <w:pPr>
              <w:spacing w:line="276" w:lineRule="auto"/>
              <w:textAlignment w:val="baseline"/>
              <w:cnfStyle w:val="000000100000" w:firstRow="0" w:lastRow="0" w:firstColumn="0" w:lastColumn="0" w:oddVBand="0" w:evenVBand="0" w:oddHBand="1" w:evenHBand="0" w:firstRowFirstColumn="0" w:firstRowLastColumn="0" w:lastRowFirstColumn="0" w:lastRowLastColumn="0"/>
              <w:rPr>
                <w:szCs w:val="24"/>
              </w:rPr>
            </w:pPr>
            <w:r w:rsidRPr="00A10858">
              <w:rPr>
                <w:szCs w:val="24"/>
              </w:rPr>
              <w:t>Most common standard payment term/s (statistical mode)</w:t>
            </w:r>
          </w:p>
        </w:tc>
        <w:tc>
          <w:tcPr>
            <w:tcW w:w="1333" w:type="dxa"/>
          </w:tcPr>
          <w:p w14:paraId="32927EDB" w14:textId="77777777" w:rsidR="0082041C" w:rsidRPr="00A10858" w:rsidRDefault="0082041C">
            <w:pPr>
              <w:spacing w:line="276" w:lineRule="auto"/>
              <w:textAlignment w:val="baseline"/>
              <w:cnfStyle w:val="000000100000" w:firstRow="0" w:lastRow="0" w:firstColumn="0" w:lastColumn="0" w:oddVBand="0" w:evenVBand="0" w:oddHBand="1" w:evenHBand="0" w:firstRowFirstColumn="0" w:firstRowLastColumn="0" w:lastRowFirstColumn="0" w:lastRowLastColumn="0"/>
              <w:rPr>
                <w:szCs w:val="24"/>
              </w:rPr>
            </w:pPr>
            <w:r w:rsidRPr="00A10858">
              <w:rPr>
                <w:szCs w:val="24"/>
              </w:rPr>
              <w:t>s13(2)(a),(c),(d)</w:t>
            </w:r>
          </w:p>
        </w:tc>
        <w:tc>
          <w:tcPr>
            <w:tcW w:w="3810" w:type="dxa"/>
          </w:tcPr>
          <w:p w14:paraId="39196256" w14:textId="77777777" w:rsidR="0082041C" w:rsidRPr="00A10858" w:rsidRDefault="0082041C">
            <w:pPr>
              <w:spacing w:line="276" w:lineRule="auto"/>
              <w:textAlignment w:val="baseline"/>
              <w:cnfStyle w:val="000000100000" w:firstRow="0" w:lastRow="0" w:firstColumn="0" w:lastColumn="0" w:oddVBand="0" w:evenVBand="0" w:oddHBand="1" w:evenHBand="0" w:firstRowFirstColumn="0" w:firstRowLastColumn="0" w:lastRowFirstColumn="0" w:lastRowLastColumn="0"/>
              <w:rPr>
                <w:szCs w:val="24"/>
              </w:rPr>
            </w:pPr>
            <w:r w:rsidRPr="00A10858">
              <w:rPr>
                <w:szCs w:val="24"/>
              </w:rPr>
              <w:t xml:space="preserve">Entities to provide the most common payment term for small business suppliers. Groups with more than one entity can provide a range based the most common terms for each entity in the group. </w:t>
            </w:r>
          </w:p>
        </w:tc>
      </w:tr>
      <w:tr w:rsidR="009D0800" w:rsidRPr="00B167F2" w14:paraId="6E48E952" w14:textId="77777777" w:rsidTr="001F61D7">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7757BFEF" w14:textId="77777777" w:rsidR="0082041C" w:rsidRPr="00A10858" w:rsidRDefault="0082041C">
            <w:pPr>
              <w:spacing w:line="276" w:lineRule="auto"/>
              <w:textAlignment w:val="baseline"/>
              <w:rPr>
                <w:b w:val="0"/>
                <w:szCs w:val="24"/>
              </w:rPr>
            </w:pPr>
          </w:p>
        </w:tc>
        <w:tc>
          <w:tcPr>
            <w:tcW w:w="0" w:type="dxa"/>
          </w:tcPr>
          <w:p w14:paraId="7C6B29D5" w14:textId="77777777" w:rsidR="0082041C" w:rsidRPr="00A10858" w:rsidRDefault="0082041C">
            <w:pPr>
              <w:spacing w:line="276" w:lineRule="auto"/>
              <w:textAlignment w:val="baseline"/>
              <w:cnfStyle w:val="000000000000" w:firstRow="0" w:lastRow="0" w:firstColumn="0" w:lastColumn="0" w:oddVBand="0" w:evenVBand="0" w:oddHBand="0" w:evenHBand="0" w:firstRowFirstColumn="0" w:firstRowLastColumn="0" w:lastRowFirstColumn="0" w:lastRowLastColumn="0"/>
              <w:rPr>
                <w:szCs w:val="24"/>
              </w:rPr>
            </w:pPr>
            <w:r w:rsidRPr="00A10858">
              <w:rPr>
                <w:szCs w:val="24"/>
              </w:rPr>
              <w:t>Most common standard payment term for the next reporting period</w:t>
            </w:r>
          </w:p>
          <w:p w14:paraId="3630D3E1" w14:textId="77777777" w:rsidR="0082041C" w:rsidRPr="00A10858" w:rsidRDefault="0082041C">
            <w:pPr>
              <w:spacing w:line="276" w:lineRule="auto"/>
              <w:textAlignment w:val="baseline"/>
              <w:cnfStyle w:val="000000000000" w:firstRow="0" w:lastRow="0" w:firstColumn="0" w:lastColumn="0" w:oddVBand="0" w:evenVBand="0" w:oddHBand="0" w:evenHBand="0" w:firstRowFirstColumn="0" w:firstRowLastColumn="0" w:lastRowFirstColumn="0" w:lastRowLastColumn="0"/>
              <w:rPr>
                <w:szCs w:val="24"/>
              </w:rPr>
            </w:pPr>
            <w:r w:rsidRPr="00A10858">
              <w:rPr>
                <w:szCs w:val="24"/>
              </w:rPr>
              <w:t>(estimate)</w:t>
            </w:r>
          </w:p>
        </w:tc>
        <w:tc>
          <w:tcPr>
            <w:tcW w:w="0" w:type="dxa"/>
          </w:tcPr>
          <w:p w14:paraId="0A3D3030" w14:textId="77777777" w:rsidR="0082041C" w:rsidRPr="00A10858" w:rsidRDefault="0082041C">
            <w:pPr>
              <w:spacing w:line="276" w:lineRule="auto"/>
              <w:textAlignment w:val="baseline"/>
              <w:cnfStyle w:val="000000000000" w:firstRow="0" w:lastRow="0" w:firstColumn="0" w:lastColumn="0" w:oddVBand="0" w:evenVBand="0" w:oddHBand="0" w:evenHBand="0" w:firstRowFirstColumn="0" w:firstRowLastColumn="0" w:lastRowFirstColumn="0" w:lastRowLastColumn="0"/>
              <w:rPr>
                <w:szCs w:val="24"/>
              </w:rPr>
            </w:pPr>
            <w:r w:rsidRPr="00A10858">
              <w:rPr>
                <w:szCs w:val="24"/>
              </w:rPr>
              <w:t>s13(2)(e)</w:t>
            </w:r>
          </w:p>
        </w:tc>
        <w:tc>
          <w:tcPr>
            <w:tcW w:w="0" w:type="dxa"/>
          </w:tcPr>
          <w:p w14:paraId="686E65EB" w14:textId="77777777" w:rsidR="0082041C" w:rsidRPr="00A10858" w:rsidRDefault="0082041C">
            <w:pPr>
              <w:spacing w:line="276" w:lineRule="auto"/>
              <w:textAlignment w:val="baseline"/>
              <w:cnfStyle w:val="000000000000" w:firstRow="0" w:lastRow="0" w:firstColumn="0" w:lastColumn="0" w:oddVBand="0" w:evenVBand="0" w:oddHBand="0" w:evenHBand="0" w:firstRowFirstColumn="0" w:firstRowLastColumn="0" w:lastRowFirstColumn="0" w:lastRowLastColumn="0"/>
              <w:rPr>
                <w:szCs w:val="24"/>
              </w:rPr>
            </w:pPr>
            <w:r w:rsidRPr="00A10858">
              <w:rPr>
                <w:szCs w:val="24"/>
              </w:rPr>
              <w:t xml:space="preserve">Entities to indicate whether they expect a change to the most common payment terms (or range for groups) in the next reporting period. </w:t>
            </w:r>
          </w:p>
        </w:tc>
      </w:tr>
      <w:tr w:rsidR="009D0800" w:rsidRPr="00B167F2" w14:paraId="2AD91FEC" w14:textId="77777777" w:rsidTr="00A108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50" w:type="dxa"/>
          </w:tcPr>
          <w:p w14:paraId="7E2BDFC7" w14:textId="77777777" w:rsidR="0082041C" w:rsidRPr="00A10858" w:rsidRDefault="0082041C">
            <w:pPr>
              <w:spacing w:line="276" w:lineRule="auto"/>
              <w:textAlignment w:val="baseline"/>
              <w:rPr>
                <w:b w:val="0"/>
                <w:szCs w:val="24"/>
              </w:rPr>
            </w:pPr>
          </w:p>
        </w:tc>
        <w:tc>
          <w:tcPr>
            <w:tcW w:w="2133" w:type="dxa"/>
          </w:tcPr>
          <w:p w14:paraId="7434D232" w14:textId="77777777" w:rsidR="0082041C" w:rsidRPr="00A10858" w:rsidRDefault="0082041C">
            <w:pPr>
              <w:spacing w:line="276" w:lineRule="auto"/>
              <w:textAlignment w:val="baseline"/>
              <w:cnfStyle w:val="000000100000" w:firstRow="0" w:lastRow="0" w:firstColumn="0" w:lastColumn="0" w:oddVBand="0" w:evenVBand="0" w:oddHBand="1" w:evenHBand="0" w:firstRowFirstColumn="0" w:firstRowLastColumn="0" w:lastRowFirstColumn="0" w:lastRowLastColumn="0"/>
              <w:rPr>
                <w:szCs w:val="24"/>
              </w:rPr>
            </w:pPr>
            <w:r w:rsidRPr="00A10858">
              <w:rPr>
                <w:szCs w:val="24"/>
              </w:rPr>
              <w:t>Percentage of small business procurement that was Peppol enabled</w:t>
            </w:r>
          </w:p>
        </w:tc>
        <w:tc>
          <w:tcPr>
            <w:tcW w:w="1333" w:type="dxa"/>
          </w:tcPr>
          <w:p w14:paraId="2970C093" w14:textId="77777777" w:rsidR="0082041C" w:rsidRPr="00A10858" w:rsidRDefault="0082041C">
            <w:pPr>
              <w:spacing w:line="276" w:lineRule="auto"/>
              <w:textAlignment w:val="baseline"/>
              <w:cnfStyle w:val="000000100000" w:firstRow="0" w:lastRow="0" w:firstColumn="0" w:lastColumn="0" w:oddVBand="0" w:evenVBand="0" w:oddHBand="1" w:evenHBand="0" w:firstRowFirstColumn="0" w:firstRowLastColumn="0" w:lastRowFirstColumn="0" w:lastRowLastColumn="0"/>
              <w:rPr>
                <w:szCs w:val="24"/>
              </w:rPr>
            </w:pPr>
            <w:r w:rsidRPr="00A10858">
              <w:rPr>
                <w:szCs w:val="24"/>
              </w:rPr>
              <w:t>s12(1)</w:t>
            </w:r>
          </w:p>
        </w:tc>
        <w:tc>
          <w:tcPr>
            <w:tcW w:w="3810" w:type="dxa"/>
          </w:tcPr>
          <w:p w14:paraId="65989D58" w14:textId="77777777" w:rsidR="0082041C" w:rsidRPr="00A10858" w:rsidRDefault="0082041C">
            <w:pPr>
              <w:spacing w:line="276" w:lineRule="auto"/>
              <w:textAlignment w:val="baseline"/>
              <w:cnfStyle w:val="000000100000" w:firstRow="0" w:lastRow="0" w:firstColumn="0" w:lastColumn="0" w:oddVBand="0" w:evenVBand="0" w:oddHBand="1" w:evenHBand="0" w:firstRowFirstColumn="0" w:firstRowLastColumn="0" w:lastRowFirstColumn="0" w:lastRowLastColumn="0"/>
              <w:rPr>
                <w:szCs w:val="24"/>
              </w:rPr>
            </w:pPr>
            <w:r w:rsidRPr="00A10858">
              <w:rPr>
                <w:szCs w:val="24"/>
              </w:rPr>
              <w:t>Number of small business payments made via a system that was Peppol enabled. Invoices need not be transmitted via a Peppol network, only that the system used was Peppol enabled.</w:t>
            </w:r>
          </w:p>
        </w:tc>
      </w:tr>
      <w:tr w:rsidR="009D0800" w:rsidRPr="00B167F2" w14:paraId="47BC1F45" w14:textId="77777777" w:rsidTr="001F61D7">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66AA6A3D" w14:textId="77777777" w:rsidR="0082041C" w:rsidRPr="00A10858" w:rsidRDefault="0082041C">
            <w:pPr>
              <w:spacing w:line="276" w:lineRule="auto"/>
              <w:textAlignment w:val="baseline"/>
              <w:rPr>
                <w:b w:val="0"/>
                <w:szCs w:val="24"/>
              </w:rPr>
            </w:pPr>
          </w:p>
        </w:tc>
        <w:tc>
          <w:tcPr>
            <w:tcW w:w="0" w:type="dxa"/>
          </w:tcPr>
          <w:p w14:paraId="32BA8745" w14:textId="77777777" w:rsidR="0082041C" w:rsidRPr="00A10858" w:rsidRDefault="0082041C">
            <w:pPr>
              <w:spacing w:line="276" w:lineRule="auto"/>
              <w:textAlignment w:val="baseline"/>
              <w:cnfStyle w:val="000000000000" w:firstRow="0" w:lastRow="0" w:firstColumn="0" w:lastColumn="0" w:oddVBand="0" w:evenVBand="0" w:oddHBand="0" w:evenHBand="0" w:firstRowFirstColumn="0" w:firstRowLastColumn="0" w:lastRowFirstColumn="0" w:lastRowLastColumn="0"/>
              <w:rPr>
                <w:szCs w:val="24"/>
              </w:rPr>
            </w:pPr>
            <w:r w:rsidRPr="00A10858">
              <w:rPr>
                <w:szCs w:val="24"/>
              </w:rPr>
              <w:t>Percentage of small business procurement made under a trade credit arrangement</w:t>
            </w:r>
          </w:p>
        </w:tc>
        <w:tc>
          <w:tcPr>
            <w:tcW w:w="0" w:type="dxa"/>
          </w:tcPr>
          <w:p w14:paraId="38E42521" w14:textId="77777777" w:rsidR="0082041C" w:rsidRPr="00A10858" w:rsidRDefault="0082041C">
            <w:pPr>
              <w:spacing w:line="276" w:lineRule="auto"/>
              <w:textAlignment w:val="baseline"/>
              <w:cnfStyle w:val="000000000000" w:firstRow="0" w:lastRow="0" w:firstColumn="0" w:lastColumn="0" w:oddVBand="0" w:evenVBand="0" w:oddHBand="0" w:evenHBand="0" w:firstRowFirstColumn="0" w:firstRowLastColumn="0" w:lastRowFirstColumn="0" w:lastRowLastColumn="0"/>
              <w:rPr>
                <w:szCs w:val="24"/>
              </w:rPr>
            </w:pPr>
            <w:r w:rsidRPr="00A10858">
              <w:rPr>
                <w:szCs w:val="24"/>
              </w:rPr>
              <w:t>s13(1)(a)</w:t>
            </w:r>
          </w:p>
        </w:tc>
        <w:tc>
          <w:tcPr>
            <w:tcW w:w="0" w:type="dxa"/>
          </w:tcPr>
          <w:p w14:paraId="23712C45" w14:textId="77777777" w:rsidR="0082041C" w:rsidRPr="00A10858" w:rsidRDefault="0082041C">
            <w:pPr>
              <w:spacing w:line="276" w:lineRule="auto"/>
              <w:textAlignment w:val="baseline"/>
              <w:cnfStyle w:val="000000000000" w:firstRow="0" w:lastRow="0" w:firstColumn="0" w:lastColumn="0" w:oddVBand="0" w:evenVBand="0" w:oddHBand="0" w:evenHBand="0" w:firstRowFirstColumn="0" w:firstRowLastColumn="0" w:lastRowFirstColumn="0" w:lastRowLastColumn="0"/>
              <w:rPr>
                <w:szCs w:val="24"/>
              </w:rPr>
            </w:pPr>
            <w:r w:rsidRPr="00A10858">
              <w:rPr>
                <w:szCs w:val="24"/>
              </w:rPr>
              <w:t>Number of small business payments that were made under a trade credit arrangement compared to all small business payments.</w:t>
            </w:r>
          </w:p>
        </w:tc>
      </w:tr>
      <w:tr w:rsidR="009D0800" w:rsidRPr="00B167F2" w14:paraId="6C8856D0" w14:textId="77777777" w:rsidTr="00A108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50" w:type="dxa"/>
          </w:tcPr>
          <w:p w14:paraId="1708697E" w14:textId="77777777" w:rsidR="0082041C" w:rsidRPr="00A10858" w:rsidRDefault="0082041C">
            <w:pPr>
              <w:spacing w:line="276" w:lineRule="auto"/>
              <w:textAlignment w:val="baseline"/>
              <w:rPr>
                <w:b w:val="0"/>
                <w:szCs w:val="24"/>
              </w:rPr>
            </w:pPr>
            <w:r w:rsidRPr="00A10858">
              <w:rPr>
                <w:szCs w:val="24"/>
              </w:rPr>
              <w:t>Contextual Information</w:t>
            </w:r>
          </w:p>
        </w:tc>
        <w:tc>
          <w:tcPr>
            <w:tcW w:w="2133" w:type="dxa"/>
          </w:tcPr>
          <w:p w14:paraId="38C3CEEE" w14:textId="310A837D" w:rsidR="0082041C" w:rsidRPr="00A10858" w:rsidRDefault="0082041C">
            <w:pPr>
              <w:spacing w:line="276" w:lineRule="auto"/>
              <w:textAlignment w:val="baseline"/>
              <w:cnfStyle w:val="000000100000" w:firstRow="0" w:lastRow="0" w:firstColumn="0" w:lastColumn="0" w:oddVBand="0" w:evenVBand="0" w:oddHBand="1" w:evenHBand="0" w:firstRowFirstColumn="0" w:firstRowLastColumn="0" w:lastRowFirstColumn="0" w:lastRowLastColumn="0"/>
              <w:rPr>
                <w:szCs w:val="24"/>
              </w:rPr>
            </w:pPr>
            <w:r w:rsidRPr="00A10858">
              <w:rPr>
                <w:szCs w:val="24"/>
              </w:rPr>
              <w:t xml:space="preserve">Report </w:t>
            </w:r>
            <w:r w:rsidR="00AB366E">
              <w:rPr>
                <w:szCs w:val="24"/>
              </w:rPr>
              <w:t>c</w:t>
            </w:r>
            <w:r w:rsidRPr="00A10858">
              <w:rPr>
                <w:szCs w:val="24"/>
              </w:rPr>
              <w:t>omments</w:t>
            </w:r>
          </w:p>
        </w:tc>
        <w:tc>
          <w:tcPr>
            <w:tcW w:w="1333" w:type="dxa"/>
          </w:tcPr>
          <w:p w14:paraId="4AE6573A" w14:textId="77777777" w:rsidR="0082041C" w:rsidRPr="00A10858" w:rsidRDefault="0082041C">
            <w:pPr>
              <w:spacing w:line="276" w:lineRule="auto"/>
              <w:textAlignment w:val="baseline"/>
              <w:cnfStyle w:val="000000100000" w:firstRow="0" w:lastRow="0" w:firstColumn="0" w:lastColumn="0" w:oddVBand="0" w:evenVBand="0" w:oddHBand="1" w:evenHBand="0" w:firstRowFirstColumn="0" w:firstRowLastColumn="0" w:lastRowFirstColumn="0" w:lastRowLastColumn="0"/>
              <w:rPr>
                <w:szCs w:val="24"/>
              </w:rPr>
            </w:pPr>
            <w:r w:rsidRPr="00A10858">
              <w:rPr>
                <w:szCs w:val="24"/>
              </w:rPr>
              <w:t>s10(5)(a)-(c)</w:t>
            </w:r>
          </w:p>
        </w:tc>
        <w:tc>
          <w:tcPr>
            <w:tcW w:w="3810" w:type="dxa"/>
          </w:tcPr>
          <w:p w14:paraId="01AD32F3" w14:textId="77777777" w:rsidR="0082041C" w:rsidRPr="00A10858" w:rsidRDefault="0082041C">
            <w:pPr>
              <w:spacing w:line="276" w:lineRule="auto"/>
              <w:textAlignment w:val="baseline"/>
              <w:cnfStyle w:val="000000100000" w:firstRow="0" w:lastRow="0" w:firstColumn="0" w:lastColumn="0" w:oddVBand="0" w:evenVBand="0" w:oddHBand="1" w:evenHBand="0" w:firstRowFirstColumn="0" w:firstRowLastColumn="0" w:lastRowFirstColumn="0" w:lastRowLastColumn="0"/>
              <w:rPr>
                <w:szCs w:val="24"/>
              </w:rPr>
            </w:pPr>
            <w:r w:rsidRPr="00A10858">
              <w:rPr>
                <w:szCs w:val="24"/>
              </w:rPr>
              <w:t>Ability for the entity to provide information and explanation for a report. Entities will be required to provide information for matters material to payments times and practices for small business suppliers, material changes to report preparation methodologies and any details necessary to prevent a report from being misleading.</w:t>
            </w:r>
          </w:p>
        </w:tc>
      </w:tr>
      <w:tr w:rsidR="009D0800" w:rsidRPr="00B167F2" w14:paraId="28E0FF93" w14:textId="77777777" w:rsidTr="001F61D7">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45774ECB" w14:textId="77777777" w:rsidR="0082041C" w:rsidRPr="009D0800" w:rsidRDefault="0082041C">
            <w:pPr>
              <w:spacing w:line="276" w:lineRule="auto"/>
              <w:textAlignment w:val="baseline"/>
              <w:rPr>
                <w:szCs w:val="24"/>
              </w:rPr>
            </w:pPr>
            <w:r w:rsidRPr="00A10858">
              <w:rPr>
                <w:szCs w:val="24"/>
              </w:rPr>
              <w:t>Small Business Procurement </w:t>
            </w:r>
          </w:p>
          <w:p w14:paraId="0D169B70" w14:textId="77777777" w:rsidR="0082041C" w:rsidRPr="00A10858" w:rsidRDefault="0082041C">
            <w:pPr>
              <w:spacing w:line="276" w:lineRule="auto"/>
              <w:textAlignment w:val="baseline"/>
              <w:rPr>
                <w:b w:val="0"/>
                <w:szCs w:val="24"/>
              </w:rPr>
            </w:pPr>
          </w:p>
        </w:tc>
        <w:tc>
          <w:tcPr>
            <w:tcW w:w="0" w:type="dxa"/>
          </w:tcPr>
          <w:p w14:paraId="3755DB6C" w14:textId="77777777" w:rsidR="0082041C" w:rsidRPr="00A10858" w:rsidRDefault="0082041C">
            <w:pPr>
              <w:spacing w:line="276" w:lineRule="auto"/>
              <w:textAlignment w:val="baseline"/>
              <w:cnfStyle w:val="000000000000" w:firstRow="0" w:lastRow="0" w:firstColumn="0" w:lastColumn="0" w:oddVBand="0" w:evenVBand="0" w:oddHBand="0" w:evenHBand="0" w:firstRowFirstColumn="0" w:firstRowLastColumn="0" w:lastRowFirstColumn="0" w:lastRowLastColumn="0"/>
              <w:rPr>
                <w:szCs w:val="24"/>
              </w:rPr>
            </w:pPr>
            <w:r w:rsidRPr="00A10858">
              <w:rPr>
                <w:szCs w:val="24"/>
              </w:rPr>
              <w:t>Percentage of total value of small business procurement</w:t>
            </w:r>
          </w:p>
        </w:tc>
        <w:tc>
          <w:tcPr>
            <w:tcW w:w="0" w:type="dxa"/>
          </w:tcPr>
          <w:p w14:paraId="73CF9FDD" w14:textId="77777777" w:rsidR="0082041C" w:rsidRPr="00A10858" w:rsidRDefault="0082041C">
            <w:pPr>
              <w:spacing w:line="276" w:lineRule="auto"/>
              <w:textAlignment w:val="baseline"/>
              <w:cnfStyle w:val="000000000000" w:firstRow="0" w:lastRow="0" w:firstColumn="0" w:lastColumn="0" w:oddVBand="0" w:evenVBand="0" w:oddHBand="0" w:evenHBand="0" w:firstRowFirstColumn="0" w:firstRowLastColumn="0" w:lastRowFirstColumn="0" w:lastRowLastColumn="0"/>
              <w:rPr>
                <w:szCs w:val="24"/>
              </w:rPr>
            </w:pPr>
            <w:r w:rsidRPr="00A10858">
              <w:rPr>
                <w:szCs w:val="24"/>
              </w:rPr>
              <w:t>s11(1)</w:t>
            </w:r>
          </w:p>
        </w:tc>
        <w:tc>
          <w:tcPr>
            <w:tcW w:w="0" w:type="dxa"/>
          </w:tcPr>
          <w:p w14:paraId="7F34D51F" w14:textId="77777777" w:rsidR="0082041C" w:rsidRPr="00A10858" w:rsidRDefault="0082041C">
            <w:pPr>
              <w:spacing w:line="276" w:lineRule="auto"/>
              <w:textAlignment w:val="baseline"/>
              <w:cnfStyle w:val="000000000000" w:firstRow="0" w:lastRow="0" w:firstColumn="0" w:lastColumn="0" w:oddVBand="0" w:evenVBand="0" w:oddHBand="0" w:evenHBand="0" w:firstRowFirstColumn="0" w:firstRowLastColumn="0" w:lastRowFirstColumn="0" w:lastRowLastColumn="0"/>
              <w:rPr>
                <w:szCs w:val="24"/>
              </w:rPr>
            </w:pPr>
            <w:r w:rsidRPr="00A10858">
              <w:rPr>
                <w:szCs w:val="24"/>
              </w:rPr>
              <w:t>The total value of small business procurement compared to total procurement for the entity.</w:t>
            </w:r>
          </w:p>
        </w:tc>
      </w:tr>
      <w:tr w:rsidR="009D0800" w:rsidRPr="00B167F2" w14:paraId="3BD18E90" w14:textId="77777777" w:rsidTr="00A108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50" w:type="dxa"/>
          </w:tcPr>
          <w:p w14:paraId="14C64D3D" w14:textId="3B9E2B1E" w:rsidR="0082041C" w:rsidRPr="008068FF" w:rsidRDefault="0082041C">
            <w:pPr>
              <w:spacing w:line="276" w:lineRule="auto"/>
              <w:textAlignment w:val="baseline"/>
              <w:rPr>
                <w:szCs w:val="24"/>
              </w:rPr>
            </w:pPr>
            <w:r w:rsidRPr="00A10858">
              <w:rPr>
                <w:szCs w:val="24"/>
              </w:rPr>
              <w:t>Payment Times Information </w:t>
            </w:r>
          </w:p>
        </w:tc>
        <w:tc>
          <w:tcPr>
            <w:tcW w:w="2133" w:type="dxa"/>
          </w:tcPr>
          <w:p w14:paraId="168DEB2A" w14:textId="77777777" w:rsidR="0082041C" w:rsidRPr="00A10858" w:rsidRDefault="0082041C">
            <w:pPr>
              <w:spacing w:line="276" w:lineRule="auto"/>
              <w:textAlignment w:val="baseline"/>
              <w:cnfStyle w:val="000000100000" w:firstRow="0" w:lastRow="0" w:firstColumn="0" w:lastColumn="0" w:oddVBand="0" w:evenVBand="0" w:oddHBand="1" w:evenHBand="0" w:firstRowFirstColumn="0" w:firstRowLastColumn="0" w:lastRowFirstColumn="0" w:lastRowLastColumn="0"/>
              <w:rPr>
                <w:szCs w:val="24"/>
              </w:rPr>
            </w:pPr>
            <w:r w:rsidRPr="00A10858">
              <w:rPr>
                <w:szCs w:val="24"/>
              </w:rPr>
              <w:t>Average Payment Time</w:t>
            </w:r>
          </w:p>
        </w:tc>
        <w:tc>
          <w:tcPr>
            <w:tcW w:w="1333" w:type="dxa"/>
          </w:tcPr>
          <w:p w14:paraId="5D83611B" w14:textId="77777777" w:rsidR="0082041C" w:rsidRPr="00A10858" w:rsidRDefault="0082041C">
            <w:pPr>
              <w:spacing w:line="276" w:lineRule="auto"/>
              <w:textAlignment w:val="baseline"/>
              <w:cnfStyle w:val="000000100000" w:firstRow="0" w:lastRow="0" w:firstColumn="0" w:lastColumn="0" w:oddVBand="0" w:evenVBand="0" w:oddHBand="1" w:evenHBand="0" w:firstRowFirstColumn="0" w:firstRowLastColumn="0" w:lastRowFirstColumn="0" w:lastRowLastColumn="0"/>
              <w:rPr>
                <w:szCs w:val="24"/>
              </w:rPr>
            </w:pPr>
            <w:r w:rsidRPr="00A10858">
              <w:rPr>
                <w:szCs w:val="24"/>
              </w:rPr>
              <w:t>s13(1)(b)</w:t>
            </w:r>
          </w:p>
        </w:tc>
        <w:tc>
          <w:tcPr>
            <w:tcW w:w="3810" w:type="dxa"/>
          </w:tcPr>
          <w:p w14:paraId="14312127" w14:textId="77777777" w:rsidR="0082041C" w:rsidRPr="00A10858" w:rsidRDefault="0082041C">
            <w:pPr>
              <w:spacing w:line="276" w:lineRule="auto"/>
              <w:textAlignment w:val="baseline"/>
              <w:cnfStyle w:val="000000100000" w:firstRow="0" w:lastRow="0" w:firstColumn="0" w:lastColumn="0" w:oddVBand="0" w:evenVBand="0" w:oddHBand="1" w:evenHBand="0" w:firstRowFirstColumn="0" w:firstRowLastColumn="0" w:lastRowFirstColumn="0" w:lastRowLastColumn="0"/>
              <w:rPr>
                <w:szCs w:val="24"/>
              </w:rPr>
            </w:pPr>
            <w:r w:rsidRPr="00A10858">
              <w:rPr>
                <w:szCs w:val="24"/>
              </w:rPr>
              <w:t>The statistical mean of all payments to small businesses made under a trade credit arrangement.</w:t>
            </w:r>
          </w:p>
        </w:tc>
      </w:tr>
      <w:tr w:rsidR="009D0800" w:rsidRPr="00B167F2" w14:paraId="3B65475E" w14:textId="77777777" w:rsidTr="00A10858">
        <w:trPr>
          <w:trHeight w:val="300"/>
        </w:trPr>
        <w:tc>
          <w:tcPr>
            <w:cnfStyle w:val="001000000000" w:firstRow="0" w:lastRow="0" w:firstColumn="1" w:lastColumn="0" w:oddVBand="0" w:evenVBand="0" w:oddHBand="0" w:evenHBand="0" w:firstRowFirstColumn="0" w:firstRowLastColumn="0" w:lastRowFirstColumn="0" w:lastRowLastColumn="0"/>
            <w:tcW w:w="1650" w:type="dxa"/>
          </w:tcPr>
          <w:p w14:paraId="71570965" w14:textId="77777777" w:rsidR="0082041C" w:rsidRPr="00A10858" w:rsidRDefault="0082041C">
            <w:pPr>
              <w:spacing w:line="276" w:lineRule="auto"/>
              <w:textAlignment w:val="baseline"/>
              <w:rPr>
                <w:b w:val="0"/>
                <w:szCs w:val="24"/>
              </w:rPr>
            </w:pPr>
          </w:p>
        </w:tc>
        <w:tc>
          <w:tcPr>
            <w:tcW w:w="2133" w:type="dxa"/>
          </w:tcPr>
          <w:p w14:paraId="331054CA" w14:textId="77777777" w:rsidR="0082041C" w:rsidRPr="00A10858" w:rsidRDefault="0082041C">
            <w:pPr>
              <w:spacing w:line="276" w:lineRule="auto"/>
              <w:textAlignment w:val="baseline"/>
              <w:cnfStyle w:val="000000000000" w:firstRow="0" w:lastRow="0" w:firstColumn="0" w:lastColumn="0" w:oddVBand="0" w:evenVBand="0" w:oddHBand="0" w:evenHBand="0" w:firstRowFirstColumn="0" w:firstRowLastColumn="0" w:lastRowFirstColumn="0" w:lastRowLastColumn="0"/>
              <w:rPr>
                <w:szCs w:val="24"/>
              </w:rPr>
            </w:pPr>
            <w:r w:rsidRPr="00A10858">
              <w:rPr>
                <w:szCs w:val="24"/>
              </w:rPr>
              <w:t>Median Payment Time</w:t>
            </w:r>
          </w:p>
        </w:tc>
        <w:tc>
          <w:tcPr>
            <w:tcW w:w="1333" w:type="dxa"/>
          </w:tcPr>
          <w:p w14:paraId="14918ED8" w14:textId="77777777" w:rsidR="0082041C" w:rsidRPr="00A10858" w:rsidRDefault="0082041C">
            <w:pPr>
              <w:spacing w:line="276" w:lineRule="auto"/>
              <w:textAlignment w:val="baseline"/>
              <w:cnfStyle w:val="000000000000" w:firstRow="0" w:lastRow="0" w:firstColumn="0" w:lastColumn="0" w:oddVBand="0" w:evenVBand="0" w:oddHBand="0" w:evenHBand="0" w:firstRowFirstColumn="0" w:firstRowLastColumn="0" w:lastRowFirstColumn="0" w:lastRowLastColumn="0"/>
              <w:rPr>
                <w:szCs w:val="24"/>
              </w:rPr>
            </w:pPr>
            <w:r w:rsidRPr="00A10858">
              <w:rPr>
                <w:szCs w:val="24"/>
              </w:rPr>
              <w:t>s13(1(c)</w:t>
            </w:r>
          </w:p>
        </w:tc>
        <w:tc>
          <w:tcPr>
            <w:tcW w:w="3810" w:type="dxa"/>
            <w:vMerge w:val="restart"/>
          </w:tcPr>
          <w:p w14:paraId="2F21B68F" w14:textId="77777777" w:rsidR="0082041C" w:rsidRPr="00A10858" w:rsidRDefault="0082041C">
            <w:pPr>
              <w:spacing w:line="276" w:lineRule="auto"/>
              <w:textAlignment w:val="baseline"/>
              <w:cnfStyle w:val="000000000000" w:firstRow="0" w:lastRow="0" w:firstColumn="0" w:lastColumn="0" w:oddVBand="0" w:evenVBand="0" w:oddHBand="0" w:evenHBand="0" w:firstRowFirstColumn="0" w:firstRowLastColumn="0" w:lastRowFirstColumn="0" w:lastRowLastColumn="0"/>
              <w:rPr>
                <w:szCs w:val="24"/>
              </w:rPr>
            </w:pPr>
            <w:r w:rsidRPr="00A10858">
              <w:rPr>
                <w:szCs w:val="24"/>
              </w:rPr>
              <w:t>Collection of median, 80</w:t>
            </w:r>
            <w:r w:rsidRPr="00A10858">
              <w:rPr>
                <w:szCs w:val="24"/>
                <w:vertAlign w:val="superscript"/>
              </w:rPr>
              <w:t>th</w:t>
            </w:r>
            <w:r w:rsidRPr="00A10858">
              <w:rPr>
                <w:szCs w:val="24"/>
              </w:rPr>
              <w:t xml:space="preserve"> and 95</w:t>
            </w:r>
            <w:r w:rsidRPr="00A10858">
              <w:rPr>
                <w:szCs w:val="24"/>
                <w:vertAlign w:val="superscript"/>
              </w:rPr>
              <w:t>th</w:t>
            </w:r>
            <w:r w:rsidRPr="00A10858">
              <w:rPr>
                <w:szCs w:val="24"/>
              </w:rPr>
              <w:t xml:space="preserve"> percentile payment times (the calendar days within which 50%, 80% and 95% of small business invoices are paid). This information provides a precise point of comparison not available through sole use of the payment times calendar day intervals.</w:t>
            </w:r>
          </w:p>
        </w:tc>
      </w:tr>
      <w:tr w:rsidR="009D0800" w:rsidRPr="00B167F2" w14:paraId="78196CFF" w14:textId="77777777" w:rsidTr="00A108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50" w:type="dxa"/>
          </w:tcPr>
          <w:p w14:paraId="376FBC90" w14:textId="77777777" w:rsidR="0082041C" w:rsidRPr="00A10858" w:rsidRDefault="0082041C">
            <w:pPr>
              <w:spacing w:line="276" w:lineRule="auto"/>
              <w:textAlignment w:val="baseline"/>
              <w:rPr>
                <w:b w:val="0"/>
                <w:szCs w:val="24"/>
              </w:rPr>
            </w:pPr>
          </w:p>
        </w:tc>
        <w:tc>
          <w:tcPr>
            <w:tcW w:w="2133" w:type="dxa"/>
          </w:tcPr>
          <w:p w14:paraId="54A1AADD" w14:textId="77777777" w:rsidR="0082041C" w:rsidRPr="00A10858" w:rsidRDefault="0082041C">
            <w:pPr>
              <w:spacing w:line="276" w:lineRule="auto"/>
              <w:textAlignment w:val="baseline"/>
              <w:cnfStyle w:val="000000100000" w:firstRow="0" w:lastRow="0" w:firstColumn="0" w:lastColumn="0" w:oddVBand="0" w:evenVBand="0" w:oddHBand="1" w:evenHBand="0" w:firstRowFirstColumn="0" w:firstRowLastColumn="0" w:lastRowFirstColumn="0" w:lastRowLastColumn="0"/>
              <w:rPr>
                <w:szCs w:val="24"/>
              </w:rPr>
            </w:pPr>
            <w:r w:rsidRPr="00A10858">
              <w:rPr>
                <w:szCs w:val="24"/>
              </w:rPr>
              <w:t>80</w:t>
            </w:r>
            <w:r w:rsidRPr="00A10858">
              <w:rPr>
                <w:szCs w:val="24"/>
                <w:vertAlign w:val="superscript"/>
              </w:rPr>
              <w:t>th</w:t>
            </w:r>
            <w:r w:rsidRPr="00A10858">
              <w:rPr>
                <w:szCs w:val="24"/>
              </w:rPr>
              <w:t xml:space="preserve"> Percentile Payment Time</w:t>
            </w:r>
          </w:p>
        </w:tc>
        <w:tc>
          <w:tcPr>
            <w:tcW w:w="1333" w:type="dxa"/>
          </w:tcPr>
          <w:p w14:paraId="5924D639" w14:textId="77777777" w:rsidR="0082041C" w:rsidRPr="00A10858" w:rsidRDefault="0082041C">
            <w:pPr>
              <w:spacing w:line="276" w:lineRule="auto"/>
              <w:textAlignment w:val="baseline"/>
              <w:cnfStyle w:val="000000100000" w:firstRow="0" w:lastRow="0" w:firstColumn="0" w:lastColumn="0" w:oddVBand="0" w:evenVBand="0" w:oddHBand="1" w:evenHBand="0" w:firstRowFirstColumn="0" w:firstRowLastColumn="0" w:lastRowFirstColumn="0" w:lastRowLastColumn="0"/>
              <w:rPr>
                <w:szCs w:val="24"/>
              </w:rPr>
            </w:pPr>
            <w:r w:rsidRPr="00A10858">
              <w:rPr>
                <w:szCs w:val="24"/>
              </w:rPr>
              <w:t>s13(1)(d)</w:t>
            </w:r>
          </w:p>
        </w:tc>
        <w:tc>
          <w:tcPr>
            <w:tcW w:w="3810" w:type="dxa"/>
            <w:vMerge/>
          </w:tcPr>
          <w:p w14:paraId="753B1ECC" w14:textId="77777777" w:rsidR="0082041C" w:rsidRPr="00A10858" w:rsidRDefault="0082041C">
            <w:pPr>
              <w:spacing w:line="276" w:lineRule="auto"/>
              <w:textAlignment w:val="baseline"/>
              <w:cnfStyle w:val="000000100000" w:firstRow="0" w:lastRow="0" w:firstColumn="0" w:lastColumn="0" w:oddVBand="0" w:evenVBand="0" w:oddHBand="1" w:evenHBand="0" w:firstRowFirstColumn="0" w:firstRowLastColumn="0" w:lastRowFirstColumn="0" w:lastRowLastColumn="0"/>
              <w:rPr>
                <w:szCs w:val="24"/>
              </w:rPr>
            </w:pPr>
          </w:p>
        </w:tc>
      </w:tr>
      <w:tr w:rsidR="009D0800" w:rsidRPr="00B167F2" w14:paraId="2A1868B2" w14:textId="77777777" w:rsidTr="00A10858">
        <w:trPr>
          <w:trHeight w:val="300"/>
        </w:trPr>
        <w:tc>
          <w:tcPr>
            <w:cnfStyle w:val="001000000000" w:firstRow="0" w:lastRow="0" w:firstColumn="1" w:lastColumn="0" w:oddVBand="0" w:evenVBand="0" w:oddHBand="0" w:evenHBand="0" w:firstRowFirstColumn="0" w:firstRowLastColumn="0" w:lastRowFirstColumn="0" w:lastRowLastColumn="0"/>
            <w:tcW w:w="1650" w:type="dxa"/>
          </w:tcPr>
          <w:p w14:paraId="02775A44" w14:textId="77777777" w:rsidR="0082041C" w:rsidRPr="00A10858" w:rsidRDefault="0082041C">
            <w:pPr>
              <w:spacing w:line="276" w:lineRule="auto"/>
              <w:textAlignment w:val="baseline"/>
              <w:rPr>
                <w:b w:val="0"/>
                <w:szCs w:val="24"/>
              </w:rPr>
            </w:pPr>
          </w:p>
        </w:tc>
        <w:tc>
          <w:tcPr>
            <w:tcW w:w="2133" w:type="dxa"/>
          </w:tcPr>
          <w:p w14:paraId="37CE9E46" w14:textId="77777777" w:rsidR="0082041C" w:rsidRPr="00A10858" w:rsidRDefault="0082041C">
            <w:pPr>
              <w:spacing w:line="276" w:lineRule="auto"/>
              <w:textAlignment w:val="baseline"/>
              <w:cnfStyle w:val="000000000000" w:firstRow="0" w:lastRow="0" w:firstColumn="0" w:lastColumn="0" w:oddVBand="0" w:evenVBand="0" w:oddHBand="0" w:evenHBand="0" w:firstRowFirstColumn="0" w:firstRowLastColumn="0" w:lastRowFirstColumn="0" w:lastRowLastColumn="0"/>
              <w:rPr>
                <w:szCs w:val="24"/>
              </w:rPr>
            </w:pPr>
            <w:r w:rsidRPr="00A10858">
              <w:rPr>
                <w:szCs w:val="24"/>
              </w:rPr>
              <w:t>95</w:t>
            </w:r>
            <w:r w:rsidRPr="00A10858">
              <w:rPr>
                <w:szCs w:val="24"/>
                <w:vertAlign w:val="superscript"/>
              </w:rPr>
              <w:t>th</w:t>
            </w:r>
            <w:r w:rsidRPr="00A10858">
              <w:rPr>
                <w:szCs w:val="24"/>
              </w:rPr>
              <w:t xml:space="preserve"> Percentile Payment Time</w:t>
            </w:r>
          </w:p>
        </w:tc>
        <w:tc>
          <w:tcPr>
            <w:tcW w:w="1333" w:type="dxa"/>
          </w:tcPr>
          <w:p w14:paraId="0C9AA66C" w14:textId="77777777" w:rsidR="0082041C" w:rsidRPr="00A10858" w:rsidRDefault="0082041C">
            <w:pPr>
              <w:spacing w:line="276" w:lineRule="auto"/>
              <w:textAlignment w:val="baseline"/>
              <w:cnfStyle w:val="000000000000" w:firstRow="0" w:lastRow="0" w:firstColumn="0" w:lastColumn="0" w:oddVBand="0" w:evenVBand="0" w:oddHBand="0" w:evenHBand="0" w:firstRowFirstColumn="0" w:firstRowLastColumn="0" w:lastRowFirstColumn="0" w:lastRowLastColumn="0"/>
              <w:rPr>
                <w:szCs w:val="24"/>
              </w:rPr>
            </w:pPr>
            <w:r w:rsidRPr="00A10858">
              <w:rPr>
                <w:szCs w:val="24"/>
              </w:rPr>
              <w:t>s13(1)(e)</w:t>
            </w:r>
          </w:p>
        </w:tc>
        <w:tc>
          <w:tcPr>
            <w:tcW w:w="3810" w:type="dxa"/>
            <w:vMerge/>
          </w:tcPr>
          <w:p w14:paraId="23EF3030" w14:textId="77777777" w:rsidR="0082041C" w:rsidRPr="00A10858" w:rsidRDefault="0082041C">
            <w:pPr>
              <w:spacing w:line="276" w:lineRule="auto"/>
              <w:textAlignment w:val="baseline"/>
              <w:cnfStyle w:val="000000000000" w:firstRow="0" w:lastRow="0" w:firstColumn="0" w:lastColumn="0" w:oddVBand="0" w:evenVBand="0" w:oddHBand="0" w:evenHBand="0" w:firstRowFirstColumn="0" w:firstRowLastColumn="0" w:lastRowFirstColumn="0" w:lastRowLastColumn="0"/>
              <w:rPr>
                <w:szCs w:val="24"/>
              </w:rPr>
            </w:pPr>
          </w:p>
        </w:tc>
      </w:tr>
      <w:tr w:rsidR="009D0800" w:rsidRPr="00B167F2" w14:paraId="7EBF68EF" w14:textId="77777777" w:rsidTr="00A108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50" w:type="dxa"/>
          </w:tcPr>
          <w:p w14:paraId="0575448B" w14:textId="77777777" w:rsidR="0082041C" w:rsidRPr="00A10858" w:rsidRDefault="0082041C">
            <w:pPr>
              <w:spacing w:line="276" w:lineRule="auto"/>
              <w:textAlignment w:val="baseline"/>
              <w:rPr>
                <w:b w:val="0"/>
                <w:szCs w:val="24"/>
              </w:rPr>
            </w:pPr>
          </w:p>
        </w:tc>
        <w:tc>
          <w:tcPr>
            <w:tcW w:w="2133" w:type="dxa"/>
          </w:tcPr>
          <w:p w14:paraId="7ED32DBB" w14:textId="77777777" w:rsidR="0082041C" w:rsidRPr="00A10858" w:rsidRDefault="0082041C">
            <w:pPr>
              <w:spacing w:line="276" w:lineRule="auto"/>
              <w:textAlignment w:val="baseline"/>
              <w:cnfStyle w:val="000000100000" w:firstRow="0" w:lastRow="0" w:firstColumn="0" w:lastColumn="0" w:oddVBand="0" w:evenVBand="0" w:oddHBand="1" w:evenHBand="0" w:firstRowFirstColumn="0" w:firstRowLastColumn="0" w:lastRowFirstColumn="0" w:lastRowLastColumn="0"/>
              <w:rPr>
                <w:szCs w:val="24"/>
              </w:rPr>
            </w:pPr>
            <w:r w:rsidRPr="00A10858">
              <w:rPr>
                <w:szCs w:val="24"/>
              </w:rPr>
              <w:t>Percentage of small business trade credit arrangements paid within payment terms</w:t>
            </w:r>
          </w:p>
        </w:tc>
        <w:tc>
          <w:tcPr>
            <w:tcW w:w="1333" w:type="dxa"/>
          </w:tcPr>
          <w:p w14:paraId="068E69B4" w14:textId="77777777" w:rsidR="0082041C" w:rsidRPr="00A10858" w:rsidRDefault="0082041C">
            <w:pPr>
              <w:spacing w:line="276" w:lineRule="auto"/>
              <w:textAlignment w:val="baseline"/>
              <w:cnfStyle w:val="000000100000" w:firstRow="0" w:lastRow="0" w:firstColumn="0" w:lastColumn="0" w:oddVBand="0" w:evenVBand="0" w:oddHBand="1" w:evenHBand="0" w:firstRowFirstColumn="0" w:firstRowLastColumn="0" w:lastRowFirstColumn="0" w:lastRowLastColumn="0"/>
              <w:rPr>
                <w:szCs w:val="24"/>
              </w:rPr>
            </w:pPr>
            <w:r w:rsidRPr="00A10858">
              <w:rPr>
                <w:szCs w:val="24"/>
              </w:rPr>
              <w:t>s13(1)(f)(i)</w:t>
            </w:r>
          </w:p>
        </w:tc>
        <w:tc>
          <w:tcPr>
            <w:tcW w:w="3810" w:type="dxa"/>
          </w:tcPr>
          <w:p w14:paraId="2079E127" w14:textId="77777777" w:rsidR="0082041C" w:rsidRPr="00A10858" w:rsidRDefault="0082041C">
            <w:pPr>
              <w:spacing w:line="276" w:lineRule="auto"/>
              <w:textAlignment w:val="baseline"/>
              <w:cnfStyle w:val="000000100000" w:firstRow="0" w:lastRow="0" w:firstColumn="0" w:lastColumn="0" w:oddVBand="0" w:evenVBand="0" w:oddHBand="1" w:evenHBand="0" w:firstRowFirstColumn="0" w:firstRowLastColumn="0" w:lastRowFirstColumn="0" w:lastRowLastColumn="0"/>
              <w:rPr>
                <w:szCs w:val="24"/>
              </w:rPr>
            </w:pPr>
            <w:r w:rsidRPr="00A10858">
              <w:rPr>
                <w:szCs w:val="24"/>
              </w:rPr>
              <w:t>The proportion (by number) of payments to small businesses that were paid within the payment terms.</w:t>
            </w:r>
          </w:p>
        </w:tc>
      </w:tr>
      <w:tr w:rsidR="009D0800" w:rsidRPr="00B167F2" w14:paraId="5A6856A3" w14:textId="77777777" w:rsidTr="00A10858">
        <w:trPr>
          <w:trHeight w:val="300"/>
        </w:trPr>
        <w:tc>
          <w:tcPr>
            <w:cnfStyle w:val="001000000000" w:firstRow="0" w:lastRow="0" w:firstColumn="1" w:lastColumn="0" w:oddVBand="0" w:evenVBand="0" w:oddHBand="0" w:evenHBand="0" w:firstRowFirstColumn="0" w:firstRowLastColumn="0" w:lastRowFirstColumn="0" w:lastRowLastColumn="0"/>
            <w:tcW w:w="1650" w:type="dxa"/>
          </w:tcPr>
          <w:p w14:paraId="10299BE1" w14:textId="77777777" w:rsidR="0082041C" w:rsidRPr="00A10858" w:rsidRDefault="0082041C">
            <w:pPr>
              <w:spacing w:line="276" w:lineRule="auto"/>
              <w:textAlignment w:val="baseline"/>
              <w:rPr>
                <w:b w:val="0"/>
                <w:szCs w:val="24"/>
              </w:rPr>
            </w:pPr>
          </w:p>
        </w:tc>
        <w:tc>
          <w:tcPr>
            <w:tcW w:w="2133" w:type="dxa"/>
          </w:tcPr>
          <w:p w14:paraId="274DAE61" w14:textId="065768F8" w:rsidR="0082041C" w:rsidRPr="00A10858" w:rsidRDefault="0082041C">
            <w:pPr>
              <w:spacing w:line="276" w:lineRule="auto"/>
              <w:textAlignment w:val="baseline"/>
              <w:cnfStyle w:val="000000000000" w:firstRow="0" w:lastRow="0" w:firstColumn="0" w:lastColumn="0" w:oddVBand="0" w:evenVBand="0" w:oddHBand="0" w:evenHBand="0" w:firstRowFirstColumn="0" w:firstRowLastColumn="0" w:lastRowFirstColumn="0" w:lastRowLastColumn="0"/>
              <w:rPr>
                <w:szCs w:val="24"/>
              </w:rPr>
            </w:pPr>
            <w:r w:rsidRPr="00A10858">
              <w:rPr>
                <w:szCs w:val="24"/>
              </w:rPr>
              <w:t xml:space="preserve">Percentage of Number of Invoices </w:t>
            </w:r>
            <w:r w:rsidR="00AB366E">
              <w:rPr>
                <w:szCs w:val="24"/>
              </w:rPr>
              <w:t>p</w:t>
            </w:r>
            <w:r w:rsidRPr="00A10858">
              <w:rPr>
                <w:szCs w:val="24"/>
              </w:rPr>
              <w:t>aid between 0-30 day</w:t>
            </w:r>
          </w:p>
        </w:tc>
        <w:tc>
          <w:tcPr>
            <w:tcW w:w="1333" w:type="dxa"/>
          </w:tcPr>
          <w:p w14:paraId="6A277615" w14:textId="77777777" w:rsidR="0082041C" w:rsidRPr="00A10858" w:rsidRDefault="0082041C">
            <w:pPr>
              <w:spacing w:line="276" w:lineRule="auto"/>
              <w:textAlignment w:val="baseline"/>
              <w:cnfStyle w:val="000000000000" w:firstRow="0" w:lastRow="0" w:firstColumn="0" w:lastColumn="0" w:oddVBand="0" w:evenVBand="0" w:oddHBand="0" w:evenHBand="0" w:firstRowFirstColumn="0" w:firstRowLastColumn="0" w:lastRowFirstColumn="0" w:lastRowLastColumn="0"/>
              <w:rPr>
                <w:szCs w:val="24"/>
              </w:rPr>
            </w:pPr>
            <w:r w:rsidRPr="00A10858">
              <w:rPr>
                <w:szCs w:val="24"/>
              </w:rPr>
              <w:t>s13(1)(f)(ii)</w:t>
            </w:r>
          </w:p>
        </w:tc>
        <w:tc>
          <w:tcPr>
            <w:tcW w:w="3810" w:type="dxa"/>
            <w:vMerge w:val="restart"/>
          </w:tcPr>
          <w:p w14:paraId="06EA0256" w14:textId="3E0BE7C0" w:rsidR="0082041C" w:rsidRPr="00A10858" w:rsidRDefault="0082041C">
            <w:pPr>
              <w:spacing w:line="276" w:lineRule="auto"/>
              <w:textAlignment w:val="baseline"/>
              <w:cnfStyle w:val="000000000000" w:firstRow="0" w:lastRow="0" w:firstColumn="0" w:lastColumn="0" w:oddVBand="0" w:evenVBand="0" w:oddHBand="0" w:evenHBand="0" w:firstRowFirstColumn="0" w:firstRowLastColumn="0" w:lastRowFirstColumn="0" w:lastRowLastColumn="0"/>
              <w:rPr>
                <w:szCs w:val="24"/>
              </w:rPr>
            </w:pPr>
            <w:r w:rsidRPr="00A10858">
              <w:rPr>
                <w:szCs w:val="24"/>
              </w:rPr>
              <w:t>The proportion (by number) of small business invoices paid between specified intervals of 0</w:t>
            </w:r>
            <w:r w:rsidR="005C561B">
              <w:rPr>
                <w:szCs w:val="24"/>
              </w:rPr>
              <w:noBreakHyphen/>
            </w:r>
            <w:r w:rsidRPr="00A10858">
              <w:rPr>
                <w:szCs w:val="24"/>
              </w:rPr>
              <w:t>30 days, 31-60 days and more than 60 days.</w:t>
            </w:r>
          </w:p>
        </w:tc>
      </w:tr>
      <w:tr w:rsidR="009D0800" w:rsidRPr="00B167F2" w14:paraId="17D474F6" w14:textId="77777777" w:rsidTr="00A108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50" w:type="dxa"/>
          </w:tcPr>
          <w:p w14:paraId="6FD08A4C" w14:textId="77777777" w:rsidR="0082041C" w:rsidRPr="00A10858" w:rsidRDefault="0082041C">
            <w:pPr>
              <w:spacing w:line="276" w:lineRule="auto"/>
              <w:textAlignment w:val="baseline"/>
              <w:rPr>
                <w:b w:val="0"/>
                <w:szCs w:val="24"/>
              </w:rPr>
            </w:pPr>
          </w:p>
        </w:tc>
        <w:tc>
          <w:tcPr>
            <w:tcW w:w="2133" w:type="dxa"/>
          </w:tcPr>
          <w:p w14:paraId="2E5672B5" w14:textId="029B0437" w:rsidR="0082041C" w:rsidRPr="00A10858" w:rsidRDefault="0082041C">
            <w:pPr>
              <w:spacing w:line="276" w:lineRule="auto"/>
              <w:textAlignment w:val="baseline"/>
              <w:cnfStyle w:val="000000100000" w:firstRow="0" w:lastRow="0" w:firstColumn="0" w:lastColumn="0" w:oddVBand="0" w:evenVBand="0" w:oddHBand="1" w:evenHBand="0" w:firstRowFirstColumn="0" w:firstRowLastColumn="0" w:lastRowFirstColumn="0" w:lastRowLastColumn="0"/>
              <w:rPr>
                <w:szCs w:val="24"/>
              </w:rPr>
            </w:pPr>
            <w:r w:rsidRPr="00A10858">
              <w:rPr>
                <w:szCs w:val="24"/>
              </w:rPr>
              <w:t xml:space="preserve">Percentage of Number of Invoices </w:t>
            </w:r>
            <w:r w:rsidR="00AB366E">
              <w:rPr>
                <w:szCs w:val="24"/>
              </w:rPr>
              <w:t>p</w:t>
            </w:r>
            <w:r w:rsidRPr="00A10858">
              <w:rPr>
                <w:szCs w:val="24"/>
              </w:rPr>
              <w:t>aid between 31-60 days</w:t>
            </w:r>
          </w:p>
        </w:tc>
        <w:tc>
          <w:tcPr>
            <w:tcW w:w="1333" w:type="dxa"/>
          </w:tcPr>
          <w:p w14:paraId="457B4F36" w14:textId="77777777" w:rsidR="0082041C" w:rsidRPr="00A10858" w:rsidRDefault="0082041C">
            <w:pPr>
              <w:spacing w:line="276" w:lineRule="auto"/>
              <w:textAlignment w:val="baseline"/>
              <w:cnfStyle w:val="000000100000" w:firstRow="0" w:lastRow="0" w:firstColumn="0" w:lastColumn="0" w:oddVBand="0" w:evenVBand="0" w:oddHBand="1" w:evenHBand="0" w:firstRowFirstColumn="0" w:firstRowLastColumn="0" w:lastRowFirstColumn="0" w:lastRowLastColumn="0"/>
              <w:rPr>
                <w:szCs w:val="24"/>
              </w:rPr>
            </w:pPr>
            <w:r w:rsidRPr="00A10858">
              <w:rPr>
                <w:szCs w:val="24"/>
              </w:rPr>
              <w:t>s13(1)(f)(iii)</w:t>
            </w:r>
          </w:p>
        </w:tc>
        <w:tc>
          <w:tcPr>
            <w:tcW w:w="3810" w:type="dxa"/>
            <w:vMerge/>
          </w:tcPr>
          <w:p w14:paraId="269AB312" w14:textId="77777777" w:rsidR="0082041C" w:rsidRPr="00A10858" w:rsidRDefault="0082041C">
            <w:pPr>
              <w:spacing w:line="276" w:lineRule="auto"/>
              <w:textAlignment w:val="baseline"/>
              <w:cnfStyle w:val="000000100000" w:firstRow="0" w:lastRow="0" w:firstColumn="0" w:lastColumn="0" w:oddVBand="0" w:evenVBand="0" w:oddHBand="1" w:evenHBand="0" w:firstRowFirstColumn="0" w:firstRowLastColumn="0" w:lastRowFirstColumn="0" w:lastRowLastColumn="0"/>
              <w:rPr>
                <w:szCs w:val="24"/>
              </w:rPr>
            </w:pPr>
          </w:p>
        </w:tc>
      </w:tr>
      <w:tr w:rsidR="009D0800" w:rsidRPr="00B167F2" w14:paraId="04294589" w14:textId="77777777" w:rsidTr="00A10858">
        <w:trPr>
          <w:trHeight w:val="300"/>
        </w:trPr>
        <w:tc>
          <w:tcPr>
            <w:cnfStyle w:val="001000000000" w:firstRow="0" w:lastRow="0" w:firstColumn="1" w:lastColumn="0" w:oddVBand="0" w:evenVBand="0" w:oddHBand="0" w:evenHBand="0" w:firstRowFirstColumn="0" w:firstRowLastColumn="0" w:lastRowFirstColumn="0" w:lastRowLastColumn="0"/>
            <w:tcW w:w="1650" w:type="dxa"/>
          </w:tcPr>
          <w:p w14:paraId="4C97B66A" w14:textId="77777777" w:rsidR="0082041C" w:rsidRPr="00A10858" w:rsidRDefault="0082041C">
            <w:pPr>
              <w:spacing w:line="276" w:lineRule="auto"/>
              <w:textAlignment w:val="baseline"/>
              <w:rPr>
                <w:b w:val="0"/>
                <w:szCs w:val="24"/>
              </w:rPr>
            </w:pPr>
          </w:p>
        </w:tc>
        <w:tc>
          <w:tcPr>
            <w:tcW w:w="2133" w:type="dxa"/>
          </w:tcPr>
          <w:p w14:paraId="733DF16C" w14:textId="1236C2BC" w:rsidR="0082041C" w:rsidRPr="00A10858" w:rsidRDefault="0082041C">
            <w:pPr>
              <w:spacing w:line="276" w:lineRule="auto"/>
              <w:textAlignment w:val="baseline"/>
              <w:cnfStyle w:val="000000000000" w:firstRow="0" w:lastRow="0" w:firstColumn="0" w:lastColumn="0" w:oddVBand="0" w:evenVBand="0" w:oddHBand="0" w:evenHBand="0" w:firstRowFirstColumn="0" w:firstRowLastColumn="0" w:lastRowFirstColumn="0" w:lastRowLastColumn="0"/>
              <w:rPr>
                <w:szCs w:val="24"/>
              </w:rPr>
            </w:pPr>
            <w:r w:rsidRPr="00A10858">
              <w:rPr>
                <w:szCs w:val="24"/>
              </w:rPr>
              <w:t xml:space="preserve">Percentage of number of Invoices </w:t>
            </w:r>
            <w:r w:rsidR="00E875C9">
              <w:rPr>
                <w:szCs w:val="24"/>
              </w:rPr>
              <w:t>p</w:t>
            </w:r>
            <w:r w:rsidRPr="00A10858">
              <w:rPr>
                <w:szCs w:val="24"/>
              </w:rPr>
              <w:t>aid over 60 days</w:t>
            </w:r>
          </w:p>
        </w:tc>
        <w:tc>
          <w:tcPr>
            <w:tcW w:w="1333" w:type="dxa"/>
          </w:tcPr>
          <w:p w14:paraId="2A63B22C" w14:textId="77777777" w:rsidR="0082041C" w:rsidRPr="00A10858" w:rsidRDefault="0082041C">
            <w:pPr>
              <w:spacing w:line="276" w:lineRule="auto"/>
              <w:textAlignment w:val="baseline"/>
              <w:cnfStyle w:val="000000000000" w:firstRow="0" w:lastRow="0" w:firstColumn="0" w:lastColumn="0" w:oddVBand="0" w:evenVBand="0" w:oddHBand="0" w:evenHBand="0" w:firstRowFirstColumn="0" w:firstRowLastColumn="0" w:lastRowFirstColumn="0" w:lastRowLastColumn="0"/>
              <w:rPr>
                <w:szCs w:val="24"/>
              </w:rPr>
            </w:pPr>
            <w:r w:rsidRPr="00A10858">
              <w:rPr>
                <w:szCs w:val="24"/>
              </w:rPr>
              <w:t>s13(1)(f)(iv)</w:t>
            </w:r>
          </w:p>
        </w:tc>
        <w:tc>
          <w:tcPr>
            <w:tcW w:w="3810" w:type="dxa"/>
            <w:vMerge/>
          </w:tcPr>
          <w:p w14:paraId="4DB7183A" w14:textId="77777777" w:rsidR="0082041C" w:rsidRPr="00A10858" w:rsidRDefault="0082041C">
            <w:pPr>
              <w:spacing w:line="276" w:lineRule="auto"/>
              <w:textAlignment w:val="baseline"/>
              <w:cnfStyle w:val="000000000000" w:firstRow="0" w:lastRow="0" w:firstColumn="0" w:lastColumn="0" w:oddVBand="0" w:evenVBand="0" w:oddHBand="0" w:evenHBand="0" w:firstRowFirstColumn="0" w:firstRowLastColumn="0" w:lastRowFirstColumn="0" w:lastRowLastColumn="0"/>
              <w:rPr>
                <w:szCs w:val="24"/>
              </w:rPr>
            </w:pPr>
          </w:p>
        </w:tc>
      </w:tr>
      <w:tr w:rsidR="009D0800" w:rsidRPr="00B167F2" w14:paraId="0E0B2871" w14:textId="77777777" w:rsidTr="00A108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50" w:type="dxa"/>
          </w:tcPr>
          <w:p w14:paraId="3E5D51CA" w14:textId="77777777" w:rsidR="0082041C" w:rsidRPr="00A10858" w:rsidRDefault="0082041C">
            <w:pPr>
              <w:spacing w:line="276" w:lineRule="auto"/>
              <w:textAlignment w:val="baseline"/>
              <w:rPr>
                <w:b w:val="0"/>
                <w:szCs w:val="24"/>
              </w:rPr>
            </w:pPr>
          </w:p>
        </w:tc>
        <w:tc>
          <w:tcPr>
            <w:tcW w:w="2133" w:type="dxa"/>
          </w:tcPr>
          <w:p w14:paraId="1D1794FE" w14:textId="77777777" w:rsidR="0082041C" w:rsidRPr="00A10858" w:rsidRDefault="0082041C">
            <w:pPr>
              <w:spacing w:line="276" w:lineRule="auto"/>
              <w:textAlignment w:val="baseline"/>
              <w:cnfStyle w:val="000000100000" w:firstRow="0" w:lastRow="0" w:firstColumn="0" w:lastColumn="0" w:oddVBand="0" w:evenVBand="0" w:oddHBand="1" w:evenHBand="0" w:firstRowFirstColumn="0" w:firstRowLastColumn="0" w:lastRowFirstColumn="0" w:lastRowLastColumn="0"/>
              <w:rPr>
                <w:szCs w:val="24"/>
              </w:rPr>
            </w:pPr>
            <w:r w:rsidRPr="00A10858">
              <w:rPr>
                <w:szCs w:val="24"/>
              </w:rPr>
              <w:t>Standard Receivable terms longer than standard payment terms to small business</w:t>
            </w:r>
          </w:p>
        </w:tc>
        <w:tc>
          <w:tcPr>
            <w:tcW w:w="1333" w:type="dxa"/>
          </w:tcPr>
          <w:p w14:paraId="2CBB8940" w14:textId="77777777" w:rsidR="0082041C" w:rsidRPr="00A10858" w:rsidRDefault="0082041C">
            <w:pPr>
              <w:spacing w:line="276" w:lineRule="auto"/>
              <w:textAlignment w:val="baseline"/>
              <w:cnfStyle w:val="000000100000" w:firstRow="0" w:lastRow="0" w:firstColumn="0" w:lastColumn="0" w:oddVBand="0" w:evenVBand="0" w:oddHBand="1" w:evenHBand="0" w:firstRowFirstColumn="0" w:firstRowLastColumn="0" w:lastRowFirstColumn="0" w:lastRowLastColumn="0"/>
              <w:rPr>
                <w:szCs w:val="24"/>
              </w:rPr>
            </w:pPr>
            <w:r w:rsidRPr="00A10858">
              <w:rPr>
                <w:szCs w:val="24"/>
              </w:rPr>
              <w:t>s13(2)(b)</w:t>
            </w:r>
          </w:p>
        </w:tc>
        <w:tc>
          <w:tcPr>
            <w:tcW w:w="3810" w:type="dxa"/>
          </w:tcPr>
          <w:p w14:paraId="318D1FD6" w14:textId="7A62BE36" w:rsidR="0082041C" w:rsidRPr="00A10858" w:rsidRDefault="0082041C">
            <w:pPr>
              <w:spacing w:line="276" w:lineRule="auto"/>
              <w:textAlignment w:val="baseline"/>
              <w:cnfStyle w:val="000000100000" w:firstRow="0" w:lastRow="0" w:firstColumn="0" w:lastColumn="0" w:oddVBand="0" w:evenVBand="0" w:oddHBand="1" w:evenHBand="0" w:firstRowFirstColumn="0" w:firstRowLastColumn="0" w:lastRowFirstColumn="0" w:lastRowLastColumn="0"/>
              <w:rPr>
                <w:szCs w:val="24"/>
              </w:rPr>
            </w:pPr>
            <w:r w:rsidRPr="00A10858">
              <w:rPr>
                <w:szCs w:val="24"/>
              </w:rPr>
              <w:t xml:space="preserve">A comparison of payment terms to receivable terms </w:t>
            </w:r>
            <w:r w:rsidR="004F4C24">
              <w:rPr>
                <w:szCs w:val="24"/>
              </w:rPr>
              <w:t>which would require the selection of one of the following options,</w:t>
            </w:r>
            <w:r w:rsidRPr="00A10858">
              <w:rPr>
                <w:szCs w:val="24"/>
              </w:rPr>
              <w:t xml:space="preserve"> ‘longer’, ‘shorter’, or ‘same’. This data will enable analysis </w:t>
            </w:r>
            <w:r w:rsidR="005C561B">
              <w:rPr>
                <w:szCs w:val="24"/>
              </w:rPr>
              <w:t>of</w:t>
            </w:r>
            <w:r w:rsidRPr="00A10858">
              <w:rPr>
                <w:szCs w:val="24"/>
              </w:rPr>
              <w:t xml:space="preserve"> an entity’s approach to working capital funding and procurement from small business suppliers.</w:t>
            </w:r>
          </w:p>
        </w:tc>
      </w:tr>
    </w:tbl>
    <w:p w14:paraId="5D1B2667" w14:textId="77777777" w:rsidR="0082041C" w:rsidRDefault="0082041C" w:rsidP="0082041C"/>
    <w:p w14:paraId="759D35D3" w14:textId="52F8B3DE" w:rsidR="0082041C" w:rsidRPr="00A10858" w:rsidRDefault="0082041C" w:rsidP="0082041C">
      <w:pPr>
        <w:spacing w:after="0"/>
        <w:textAlignment w:val="baseline"/>
        <w:rPr>
          <w:b/>
          <w:szCs w:val="24"/>
        </w:rPr>
      </w:pPr>
      <w:r w:rsidRPr="00A10858">
        <w:rPr>
          <w:b/>
          <w:szCs w:val="24"/>
        </w:rPr>
        <w:t>Information required for modified payment times reports – special rules for certain entities</w:t>
      </w:r>
    </w:p>
    <w:p w14:paraId="7DA916A3" w14:textId="6470049E" w:rsidR="008068FF" w:rsidRDefault="709BF31B" w:rsidP="0082041C">
      <w:pPr>
        <w:spacing w:after="0"/>
        <w:textAlignment w:val="baseline"/>
        <w:rPr>
          <w:szCs w:val="24"/>
        </w:rPr>
      </w:pPr>
      <w:r>
        <w:t>E</w:t>
      </w:r>
      <w:r w:rsidR="0082041C">
        <w:t>ntities</w:t>
      </w:r>
      <w:r w:rsidR="0082041C" w:rsidRPr="00A10858">
        <w:rPr>
          <w:szCs w:val="24"/>
        </w:rPr>
        <w:t xml:space="preserve"> that meet certain prescribed circumstances can provide modified reporting content requirements.</w:t>
      </w:r>
    </w:p>
    <w:p w14:paraId="06EF6F16" w14:textId="77777777" w:rsidR="00246BE4" w:rsidRPr="00A10858" w:rsidRDefault="00246BE4" w:rsidP="0082041C">
      <w:pPr>
        <w:spacing w:after="0"/>
        <w:textAlignment w:val="baseline"/>
        <w:rPr>
          <w:szCs w:val="24"/>
        </w:rPr>
      </w:pPr>
    </w:p>
    <w:tbl>
      <w:tblPr>
        <w:tblStyle w:val="ListTable4"/>
        <w:tblW w:w="9026" w:type="dxa"/>
        <w:tblLayout w:type="fixed"/>
        <w:tblLook w:val="04A0" w:firstRow="1" w:lastRow="0" w:firstColumn="1" w:lastColumn="0" w:noHBand="0" w:noVBand="1"/>
      </w:tblPr>
      <w:tblGrid>
        <w:gridCol w:w="2256"/>
        <w:gridCol w:w="2256"/>
        <w:gridCol w:w="2257"/>
        <w:gridCol w:w="2257"/>
      </w:tblGrid>
      <w:tr w:rsidR="003F66DD" w:rsidRPr="00B167F2" w14:paraId="2EADDB73" w14:textId="77777777" w:rsidTr="008068F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hideMark/>
          </w:tcPr>
          <w:p w14:paraId="0CCE4D3D" w14:textId="77777777" w:rsidR="0082041C" w:rsidRPr="00A10858" w:rsidRDefault="0082041C">
            <w:pPr>
              <w:spacing w:line="276" w:lineRule="auto"/>
              <w:textAlignment w:val="baseline"/>
              <w:rPr>
                <w:b w:val="0"/>
                <w:color w:val="auto"/>
                <w:szCs w:val="24"/>
              </w:rPr>
            </w:pPr>
            <w:r w:rsidRPr="00A10858">
              <w:rPr>
                <w:color w:val="auto"/>
                <w:szCs w:val="24"/>
              </w:rPr>
              <w:t>Reporting Content </w:t>
            </w:r>
          </w:p>
        </w:tc>
        <w:tc>
          <w:tcPr>
            <w:tcW w:w="0" w:type="dxa"/>
          </w:tcPr>
          <w:p w14:paraId="6175D25C" w14:textId="77777777" w:rsidR="0082041C" w:rsidRPr="00A10858" w:rsidRDefault="0082041C">
            <w:pPr>
              <w:spacing w:line="276" w:lineRule="auto"/>
              <w:textAlignment w:val="baseline"/>
              <w:cnfStyle w:val="100000000000" w:firstRow="1" w:lastRow="0" w:firstColumn="0" w:lastColumn="0" w:oddVBand="0" w:evenVBand="0" w:oddHBand="0" w:evenHBand="0" w:firstRowFirstColumn="0" w:firstRowLastColumn="0" w:lastRowFirstColumn="0" w:lastRowLastColumn="0"/>
              <w:rPr>
                <w:b w:val="0"/>
                <w:color w:val="auto"/>
                <w:szCs w:val="24"/>
              </w:rPr>
            </w:pPr>
            <w:r w:rsidRPr="00A10858">
              <w:rPr>
                <w:color w:val="auto"/>
                <w:szCs w:val="24"/>
              </w:rPr>
              <w:t>Element</w:t>
            </w:r>
          </w:p>
        </w:tc>
        <w:tc>
          <w:tcPr>
            <w:tcW w:w="0" w:type="dxa"/>
          </w:tcPr>
          <w:p w14:paraId="0013EBEB" w14:textId="77777777" w:rsidR="0082041C" w:rsidRPr="00A10858" w:rsidRDefault="0082041C">
            <w:pPr>
              <w:spacing w:line="276" w:lineRule="auto"/>
              <w:textAlignment w:val="baseline"/>
              <w:cnfStyle w:val="100000000000" w:firstRow="1" w:lastRow="0" w:firstColumn="0" w:lastColumn="0" w:oddVBand="0" w:evenVBand="0" w:oddHBand="0" w:evenHBand="0" w:firstRowFirstColumn="0" w:firstRowLastColumn="0" w:lastRowFirstColumn="0" w:lastRowLastColumn="0"/>
              <w:rPr>
                <w:b w:val="0"/>
                <w:color w:val="auto"/>
                <w:szCs w:val="24"/>
              </w:rPr>
            </w:pPr>
            <w:r w:rsidRPr="00A10858">
              <w:rPr>
                <w:color w:val="auto"/>
                <w:szCs w:val="24"/>
              </w:rPr>
              <w:t>Rules Reference</w:t>
            </w:r>
          </w:p>
        </w:tc>
        <w:tc>
          <w:tcPr>
            <w:tcW w:w="0" w:type="dxa"/>
            <w:hideMark/>
          </w:tcPr>
          <w:p w14:paraId="174E3758" w14:textId="77777777" w:rsidR="0082041C" w:rsidRPr="00A10858" w:rsidRDefault="0082041C">
            <w:pPr>
              <w:spacing w:line="276" w:lineRule="auto"/>
              <w:textAlignment w:val="baseline"/>
              <w:cnfStyle w:val="100000000000" w:firstRow="1" w:lastRow="0" w:firstColumn="0" w:lastColumn="0" w:oddVBand="0" w:evenVBand="0" w:oddHBand="0" w:evenHBand="0" w:firstRowFirstColumn="0" w:firstRowLastColumn="0" w:lastRowFirstColumn="0" w:lastRowLastColumn="0"/>
              <w:rPr>
                <w:b w:val="0"/>
                <w:color w:val="auto"/>
                <w:szCs w:val="24"/>
              </w:rPr>
            </w:pPr>
            <w:r w:rsidRPr="00A10858">
              <w:rPr>
                <w:color w:val="auto"/>
                <w:szCs w:val="24"/>
              </w:rPr>
              <w:t>Description </w:t>
            </w:r>
          </w:p>
        </w:tc>
      </w:tr>
      <w:tr w:rsidR="009D0800" w:rsidRPr="00B167F2" w14:paraId="6E5E673B" w14:textId="77777777" w:rsidTr="008068F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Pr>
          <w:p w14:paraId="5EC89FEA" w14:textId="77777777" w:rsidR="0082041C" w:rsidRPr="00A10858" w:rsidRDefault="0082041C">
            <w:pPr>
              <w:spacing w:line="276" w:lineRule="auto"/>
              <w:textAlignment w:val="baseline"/>
              <w:rPr>
                <w:szCs w:val="24"/>
              </w:rPr>
            </w:pPr>
            <w:r w:rsidRPr="00A10858">
              <w:rPr>
                <w:szCs w:val="24"/>
              </w:rPr>
              <w:t>Entity in external administration</w:t>
            </w:r>
          </w:p>
        </w:tc>
        <w:tc>
          <w:tcPr>
            <w:tcW w:w="0" w:type="dxa"/>
          </w:tcPr>
          <w:p w14:paraId="51ABB32A" w14:textId="77777777" w:rsidR="0082041C" w:rsidRPr="00A10858" w:rsidRDefault="0082041C">
            <w:pPr>
              <w:spacing w:line="276" w:lineRule="auto"/>
              <w:textAlignment w:val="baseline"/>
              <w:cnfStyle w:val="000000100000" w:firstRow="0" w:lastRow="0" w:firstColumn="0" w:lastColumn="0" w:oddVBand="0" w:evenVBand="0" w:oddHBand="1" w:evenHBand="0" w:firstRowFirstColumn="0" w:firstRowLastColumn="0" w:lastRowFirstColumn="0" w:lastRowLastColumn="0"/>
              <w:rPr>
                <w:szCs w:val="24"/>
              </w:rPr>
            </w:pPr>
            <w:r w:rsidRPr="00A10858">
              <w:rPr>
                <w:szCs w:val="24"/>
              </w:rPr>
              <w:t>Information required under s10(1)</w:t>
            </w:r>
          </w:p>
        </w:tc>
        <w:tc>
          <w:tcPr>
            <w:tcW w:w="0" w:type="dxa"/>
          </w:tcPr>
          <w:p w14:paraId="43054652" w14:textId="7021F58E" w:rsidR="0082041C" w:rsidRPr="00A10858" w:rsidRDefault="005C561B">
            <w:pPr>
              <w:spacing w:line="276" w:lineRule="auto"/>
              <w:textAlignment w:val="baseline"/>
              <w:cnfStyle w:val="000000100000" w:firstRow="0" w:lastRow="0" w:firstColumn="0" w:lastColumn="0" w:oddVBand="0" w:evenVBand="0" w:oddHBand="1" w:evenHBand="0" w:firstRowFirstColumn="0" w:firstRowLastColumn="0" w:lastRowFirstColumn="0" w:lastRowLastColumn="0"/>
              <w:rPr>
                <w:szCs w:val="24"/>
              </w:rPr>
            </w:pPr>
            <w:r>
              <w:rPr>
                <w:szCs w:val="24"/>
              </w:rPr>
              <w:t>s</w:t>
            </w:r>
            <w:r w:rsidR="0082041C" w:rsidRPr="00A10858">
              <w:rPr>
                <w:szCs w:val="24"/>
              </w:rPr>
              <w:t>14(1)(a)</w:t>
            </w:r>
          </w:p>
        </w:tc>
        <w:tc>
          <w:tcPr>
            <w:tcW w:w="0" w:type="dxa"/>
          </w:tcPr>
          <w:p w14:paraId="3C679F7E" w14:textId="77777777" w:rsidR="0082041C" w:rsidRPr="00A10858" w:rsidRDefault="0082041C">
            <w:pPr>
              <w:spacing w:line="276" w:lineRule="auto"/>
              <w:textAlignment w:val="baseline"/>
              <w:cnfStyle w:val="000000100000" w:firstRow="0" w:lastRow="0" w:firstColumn="0" w:lastColumn="0" w:oddVBand="0" w:evenVBand="0" w:oddHBand="1" w:evenHBand="0" w:firstRowFirstColumn="0" w:firstRowLastColumn="0" w:lastRowFirstColumn="0" w:lastRowLastColumn="0"/>
              <w:rPr>
                <w:szCs w:val="24"/>
              </w:rPr>
            </w:pPr>
            <w:r w:rsidRPr="00A10858">
              <w:rPr>
                <w:szCs w:val="24"/>
              </w:rPr>
              <w:t>Entities that have entered into external administration will have reduced reporting requirements but are required to provide the report period start and end date and name of the responsible member who approved the report.</w:t>
            </w:r>
          </w:p>
        </w:tc>
      </w:tr>
      <w:tr w:rsidR="009D0800" w:rsidRPr="00B167F2" w14:paraId="257F8DF3" w14:textId="77777777" w:rsidTr="008068FF">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36AB470F" w14:textId="77777777" w:rsidR="0082041C" w:rsidRPr="00A10858" w:rsidRDefault="0082041C">
            <w:pPr>
              <w:spacing w:line="276" w:lineRule="auto"/>
              <w:textAlignment w:val="baseline"/>
              <w:rPr>
                <w:b w:val="0"/>
                <w:szCs w:val="24"/>
              </w:rPr>
            </w:pPr>
          </w:p>
        </w:tc>
        <w:tc>
          <w:tcPr>
            <w:tcW w:w="0" w:type="dxa"/>
          </w:tcPr>
          <w:p w14:paraId="63D1D168" w14:textId="77777777" w:rsidR="0082041C" w:rsidRPr="00A10858" w:rsidRDefault="0082041C">
            <w:pPr>
              <w:spacing w:line="276" w:lineRule="auto"/>
              <w:textAlignment w:val="baseline"/>
              <w:cnfStyle w:val="000000000000" w:firstRow="0" w:lastRow="0" w:firstColumn="0" w:lastColumn="0" w:oddVBand="0" w:evenVBand="0" w:oddHBand="0" w:evenHBand="0" w:firstRowFirstColumn="0" w:firstRowLastColumn="0" w:lastRowFirstColumn="0" w:lastRowLastColumn="0"/>
              <w:rPr>
                <w:szCs w:val="24"/>
              </w:rPr>
            </w:pPr>
            <w:r w:rsidRPr="00A10858">
              <w:rPr>
                <w:szCs w:val="24"/>
              </w:rPr>
              <w:t>Name of external administrator</w:t>
            </w:r>
          </w:p>
        </w:tc>
        <w:tc>
          <w:tcPr>
            <w:tcW w:w="0" w:type="dxa"/>
          </w:tcPr>
          <w:p w14:paraId="035B5D26" w14:textId="77777777" w:rsidR="0082041C" w:rsidRPr="00A10858" w:rsidRDefault="0082041C">
            <w:pPr>
              <w:spacing w:line="276" w:lineRule="auto"/>
              <w:textAlignment w:val="baseline"/>
              <w:cnfStyle w:val="000000000000" w:firstRow="0" w:lastRow="0" w:firstColumn="0" w:lastColumn="0" w:oddVBand="0" w:evenVBand="0" w:oddHBand="0" w:evenHBand="0" w:firstRowFirstColumn="0" w:firstRowLastColumn="0" w:lastRowFirstColumn="0" w:lastRowLastColumn="0"/>
              <w:rPr>
                <w:szCs w:val="24"/>
              </w:rPr>
            </w:pPr>
            <w:r w:rsidRPr="00A10858">
              <w:rPr>
                <w:szCs w:val="24"/>
              </w:rPr>
              <w:t>s14(1)(b)</w:t>
            </w:r>
          </w:p>
        </w:tc>
        <w:tc>
          <w:tcPr>
            <w:tcW w:w="0" w:type="dxa"/>
          </w:tcPr>
          <w:p w14:paraId="63113087" w14:textId="77777777" w:rsidR="0082041C" w:rsidRPr="00A10858" w:rsidRDefault="0082041C">
            <w:pPr>
              <w:spacing w:line="276" w:lineRule="auto"/>
              <w:textAlignment w:val="baseline"/>
              <w:cnfStyle w:val="000000000000" w:firstRow="0" w:lastRow="0" w:firstColumn="0" w:lastColumn="0" w:oddVBand="0" w:evenVBand="0" w:oddHBand="0" w:evenHBand="0" w:firstRowFirstColumn="0" w:firstRowLastColumn="0" w:lastRowFirstColumn="0" w:lastRowLastColumn="0"/>
              <w:rPr>
                <w:szCs w:val="24"/>
              </w:rPr>
            </w:pPr>
            <w:r w:rsidRPr="00A10858">
              <w:rPr>
                <w:szCs w:val="24"/>
              </w:rPr>
              <w:t>Details pertaining to the appointment of an insolvency practitioner.</w:t>
            </w:r>
          </w:p>
        </w:tc>
      </w:tr>
      <w:tr w:rsidR="009D0800" w:rsidRPr="00B167F2" w14:paraId="25F191EA" w14:textId="77777777" w:rsidTr="008068F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Pr>
          <w:p w14:paraId="29757420" w14:textId="77777777" w:rsidR="0082041C" w:rsidRPr="00A10858" w:rsidRDefault="0082041C">
            <w:pPr>
              <w:spacing w:line="276" w:lineRule="auto"/>
              <w:textAlignment w:val="baseline"/>
              <w:rPr>
                <w:b w:val="0"/>
                <w:szCs w:val="24"/>
              </w:rPr>
            </w:pPr>
          </w:p>
        </w:tc>
        <w:tc>
          <w:tcPr>
            <w:tcW w:w="0" w:type="dxa"/>
          </w:tcPr>
          <w:p w14:paraId="19F4C918" w14:textId="77777777" w:rsidR="0082041C" w:rsidRPr="00A10858" w:rsidRDefault="0082041C">
            <w:pPr>
              <w:spacing w:line="276" w:lineRule="auto"/>
              <w:textAlignment w:val="baseline"/>
              <w:cnfStyle w:val="000000100000" w:firstRow="0" w:lastRow="0" w:firstColumn="0" w:lastColumn="0" w:oddVBand="0" w:evenVBand="0" w:oddHBand="1" w:evenHBand="0" w:firstRowFirstColumn="0" w:firstRowLastColumn="0" w:lastRowFirstColumn="0" w:lastRowLastColumn="0"/>
              <w:rPr>
                <w:szCs w:val="24"/>
              </w:rPr>
            </w:pPr>
            <w:r w:rsidRPr="00A10858">
              <w:rPr>
                <w:szCs w:val="24"/>
              </w:rPr>
              <w:t>External administrator appointment details</w:t>
            </w:r>
          </w:p>
        </w:tc>
        <w:tc>
          <w:tcPr>
            <w:tcW w:w="0" w:type="dxa"/>
          </w:tcPr>
          <w:p w14:paraId="5ED34C8C" w14:textId="77777777" w:rsidR="0082041C" w:rsidRPr="00A10858" w:rsidRDefault="0082041C">
            <w:pPr>
              <w:spacing w:line="276" w:lineRule="auto"/>
              <w:textAlignment w:val="baseline"/>
              <w:cnfStyle w:val="000000100000" w:firstRow="0" w:lastRow="0" w:firstColumn="0" w:lastColumn="0" w:oddVBand="0" w:evenVBand="0" w:oddHBand="1" w:evenHBand="0" w:firstRowFirstColumn="0" w:firstRowLastColumn="0" w:lastRowFirstColumn="0" w:lastRowLastColumn="0"/>
              <w:rPr>
                <w:szCs w:val="24"/>
              </w:rPr>
            </w:pPr>
            <w:r w:rsidRPr="00A10858">
              <w:rPr>
                <w:szCs w:val="24"/>
              </w:rPr>
              <w:t>s14(1)(c)</w:t>
            </w:r>
          </w:p>
        </w:tc>
        <w:tc>
          <w:tcPr>
            <w:tcW w:w="0" w:type="dxa"/>
          </w:tcPr>
          <w:p w14:paraId="6B2C84DA" w14:textId="0285FB01" w:rsidR="0082041C" w:rsidRPr="00A10858" w:rsidRDefault="0082041C">
            <w:pPr>
              <w:spacing w:line="276" w:lineRule="auto"/>
              <w:textAlignment w:val="baseline"/>
              <w:cnfStyle w:val="000000100000" w:firstRow="0" w:lastRow="0" w:firstColumn="0" w:lastColumn="0" w:oddVBand="0" w:evenVBand="0" w:oddHBand="1" w:evenHBand="0" w:firstRowFirstColumn="0" w:firstRowLastColumn="0" w:lastRowFirstColumn="0" w:lastRowLastColumn="0"/>
              <w:rPr>
                <w:szCs w:val="24"/>
              </w:rPr>
            </w:pPr>
            <w:r w:rsidRPr="00A10858">
              <w:rPr>
                <w:szCs w:val="24"/>
              </w:rPr>
              <w:t>Details of the capacity in which the external administration was appointed. (</w:t>
            </w:r>
            <w:proofErr w:type="gramStart"/>
            <w:r w:rsidRPr="00A10858">
              <w:rPr>
                <w:szCs w:val="24"/>
              </w:rPr>
              <w:t>e.g.</w:t>
            </w:r>
            <w:proofErr w:type="gramEnd"/>
            <w:r w:rsidRPr="00A10858">
              <w:rPr>
                <w:szCs w:val="24"/>
              </w:rPr>
              <w:t xml:space="preserve"> liquidator voluntary administer, deed administration, or a restructuring practitioner that has been appointed in order to restructure/sell/wind up the entity or to restructure finances in order to repay debts)</w:t>
            </w:r>
            <w:r w:rsidR="005C561B">
              <w:rPr>
                <w:szCs w:val="24"/>
              </w:rPr>
              <w:t>.</w:t>
            </w:r>
          </w:p>
        </w:tc>
      </w:tr>
      <w:tr w:rsidR="009D0800" w:rsidRPr="00B167F2" w14:paraId="4B293AA5" w14:textId="77777777" w:rsidTr="008068FF">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3F777515" w14:textId="77777777" w:rsidR="0082041C" w:rsidRPr="00A10858" w:rsidRDefault="0082041C">
            <w:pPr>
              <w:spacing w:line="276" w:lineRule="auto"/>
              <w:textAlignment w:val="baseline"/>
              <w:rPr>
                <w:b w:val="0"/>
                <w:szCs w:val="24"/>
              </w:rPr>
            </w:pPr>
          </w:p>
        </w:tc>
        <w:tc>
          <w:tcPr>
            <w:tcW w:w="0" w:type="dxa"/>
          </w:tcPr>
          <w:p w14:paraId="64D36D82" w14:textId="77777777" w:rsidR="0082041C" w:rsidRPr="00A10858" w:rsidRDefault="0082041C">
            <w:pPr>
              <w:spacing w:line="276" w:lineRule="auto"/>
              <w:textAlignment w:val="baseline"/>
              <w:cnfStyle w:val="000000000000" w:firstRow="0" w:lastRow="0" w:firstColumn="0" w:lastColumn="0" w:oddVBand="0" w:evenVBand="0" w:oddHBand="0" w:evenHBand="0" w:firstRowFirstColumn="0" w:firstRowLastColumn="0" w:lastRowFirstColumn="0" w:lastRowLastColumn="0"/>
              <w:rPr>
                <w:szCs w:val="24"/>
              </w:rPr>
            </w:pPr>
            <w:r w:rsidRPr="00A10858">
              <w:rPr>
                <w:szCs w:val="24"/>
              </w:rPr>
              <w:t>External administrator appointment date</w:t>
            </w:r>
          </w:p>
        </w:tc>
        <w:tc>
          <w:tcPr>
            <w:tcW w:w="0" w:type="dxa"/>
          </w:tcPr>
          <w:p w14:paraId="1E1D0DFD" w14:textId="77777777" w:rsidR="0082041C" w:rsidRPr="00A10858" w:rsidRDefault="0082041C">
            <w:pPr>
              <w:spacing w:line="276" w:lineRule="auto"/>
              <w:textAlignment w:val="baseline"/>
              <w:cnfStyle w:val="000000000000" w:firstRow="0" w:lastRow="0" w:firstColumn="0" w:lastColumn="0" w:oddVBand="0" w:evenVBand="0" w:oddHBand="0" w:evenHBand="0" w:firstRowFirstColumn="0" w:firstRowLastColumn="0" w:lastRowFirstColumn="0" w:lastRowLastColumn="0"/>
              <w:rPr>
                <w:szCs w:val="24"/>
              </w:rPr>
            </w:pPr>
            <w:r w:rsidRPr="00A10858">
              <w:rPr>
                <w:szCs w:val="24"/>
              </w:rPr>
              <w:t>s14(1)(d)</w:t>
            </w:r>
          </w:p>
        </w:tc>
        <w:tc>
          <w:tcPr>
            <w:tcW w:w="0" w:type="dxa"/>
          </w:tcPr>
          <w:p w14:paraId="5BAE5CC1" w14:textId="77777777" w:rsidR="0082041C" w:rsidRPr="00A10858" w:rsidRDefault="0082041C">
            <w:pPr>
              <w:spacing w:line="276" w:lineRule="auto"/>
              <w:textAlignment w:val="baseline"/>
              <w:cnfStyle w:val="000000000000" w:firstRow="0" w:lastRow="0" w:firstColumn="0" w:lastColumn="0" w:oddVBand="0" w:evenVBand="0" w:oddHBand="0" w:evenHBand="0" w:firstRowFirstColumn="0" w:firstRowLastColumn="0" w:lastRowFirstColumn="0" w:lastRowLastColumn="0"/>
              <w:rPr>
                <w:szCs w:val="24"/>
              </w:rPr>
            </w:pPr>
            <w:r w:rsidRPr="00A10858">
              <w:rPr>
                <w:szCs w:val="24"/>
              </w:rPr>
              <w:t>Date the external administrator was appointed.</w:t>
            </w:r>
          </w:p>
        </w:tc>
      </w:tr>
      <w:tr w:rsidR="009D0800" w:rsidRPr="00B167F2" w14:paraId="695CB50A" w14:textId="77777777" w:rsidTr="008068F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Pr>
          <w:p w14:paraId="07BBA050" w14:textId="77777777" w:rsidR="0082041C" w:rsidRPr="00A10858" w:rsidRDefault="0082041C">
            <w:pPr>
              <w:spacing w:line="276" w:lineRule="auto"/>
              <w:textAlignment w:val="baseline"/>
              <w:rPr>
                <w:b w:val="0"/>
                <w:szCs w:val="24"/>
              </w:rPr>
            </w:pPr>
            <w:r w:rsidRPr="00A10858">
              <w:rPr>
                <w:szCs w:val="24"/>
              </w:rPr>
              <w:t>Entities with no small business procurement</w:t>
            </w:r>
          </w:p>
        </w:tc>
        <w:tc>
          <w:tcPr>
            <w:tcW w:w="0" w:type="dxa"/>
          </w:tcPr>
          <w:p w14:paraId="4401E4C5" w14:textId="77777777" w:rsidR="0082041C" w:rsidRPr="00A10858" w:rsidRDefault="0082041C">
            <w:pPr>
              <w:spacing w:line="276" w:lineRule="auto"/>
              <w:textAlignment w:val="baseline"/>
              <w:cnfStyle w:val="000000100000" w:firstRow="0" w:lastRow="0" w:firstColumn="0" w:lastColumn="0" w:oddVBand="0" w:evenVBand="0" w:oddHBand="1" w:evenHBand="0" w:firstRowFirstColumn="0" w:firstRowLastColumn="0" w:lastRowFirstColumn="0" w:lastRowLastColumn="0"/>
              <w:rPr>
                <w:szCs w:val="24"/>
              </w:rPr>
            </w:pPr>
            <w:r w:rsidRPr="00A10858">
              <w:rPr>
                <w:szCs w:val="24"/>
              </w:rPr>
              <w:t>Information required under s10(1)</w:t>
            </w:r>
          </w:p>
        </w:tc>
        <w:tc>
          <w:tcPr>
            <w:tcW w:w="0" w:type="dxa"/>
          </w:tcPr>
          <w:p w14:paraId="17B22CE4" w14:textId="781C6AB7" w:rsidR="0082041C" w:rsidRPr="00A10858" w:rsidRDefault="005C561B">
            <w:pPr>
              <w:spacing w:line="276" w:lineRule="auto"/>
              <w:textAlignment w:val="baseline"/>
              <w:cnfStyle w:val="000000100000" w:firstRow="0" w:lastRow="0" w:firstColumn="0" w:lastColumn="0" w:oddVBand="0" w:evenVBand="0" w:oddHBand="1" w:evenHBand="0" w:firstRowFirstColumn="0" w:firstRowLastColumn="0" w:lastRowFirstColumn="0" w:lastRowLastColumn="0"/>
              <w:rPr>
                <w:szCs w:val="24"/>
              </w:rPr>
            </w:pPr>
            <w:r>
              <w:rPr>
                <w:szCs w:val="24"/>
              </w:rPr>
              <w:t>s</w:t>
            </w:r>
            <w:r w:rsidR="0082041C" w:rsidRPr="00A10858">
              <w:rPr>
                <w:szCs w:val="24"/>
              </w:rPr>
              <w:t>14(2)(a)</w:t>
            </w:r>
          </w:p>
        </w:tc>
        <w:tc>
          <w:tcPr>
            <w:tcW w:w="0" w:type="dxa"/>
          </w:tcPr>
          <w:p w14:paraId="2970D9B5" w14:textId="77777777" w:rsidR="0082041C" w:rsidRPr="00A10858" w:rsidRDefault="0082041C">
            <w:pPr>
              <w:spacing w:line="276" w:lineRule="auto"/>
              <w:textAlignment w:val="baseline"/>
              <w:cnfStyle w:val="000000100000" w:firstRow="0" w:lastRow="0" w:firstColumn="0" w:lastColumn="0" w:oddVBand="0" w:evenVBand="0" w:oddHBand="1" w:evenHBand="0" w:firstRowFirstColumn="0" w:firstRowLastColumn="0" w:lastRowFirstColumn="0" w:lastRowLastColumn="0"/>
              <w:rPr>
                <w:szCs w:val="24"/>
              </w:rPr>
            </w:pPr>
            <w:r w:rsidRPr="00A10858">
              <w:rPr>
                <w:szCs w:val="24"/>
              </w:rPr>
              <w:t>Entities that have no small business procurement will have reduced reporting requirements but are required to provide the report period start and end date and name of the responsible member who approved the report.</w:t>
            </w:r>
          </w:p>
        </w:tc>
      </w:tr>
      <w:tr w:rsidR="009D0800" w:rsidRPr="00B167F2" w14:paraId="2317B8A1" w14:textId="77777777" w:rsidTr="008068FF">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249A3AFE" w14:textId="77777777" w:rsidR="0082041C" w:rsidRPr="00A10858" w:rsidRDefault="0082041C">
            <w:pPr>
              <w:spacing w:line="276" w:lineRule="auto"/>
              <w:textAlignment w:val="baseline"/>
              <w:rPr>
                <w:szCs w:val="24"/>
              </w:rPr>
            </w:pPr>
          </w:p>
        </w:tc>
        <w:tc>
          <w:tcPr>
            <w:tcW w:w="0" w:type="dxa"/>
          </w:tcPr>
          <w:p w14:paraId="4BD5ED80" w14:textId="77777777" w:rsidR="0082041C" w:rsidRPr="00A10858" w:rsidRDefault="0082041C">
            <w:pPr>
              <w:spacing w:line="276" w:lineRule="auto"/>
              <w:textAlignment w:val="baseline"/>
              <w:cnfStyle w:val="000000000000" w:firstRow="0" w:lastRow="0" w:firstColumn="0" w:lastColumn="0" w:oddVBand="0" w:evenVBand="0" w:oddHBand="0" w:evenHBand="0" w:firstRowFirstColumn="0" w:firstRowLastColumn="0" w:lastRowFirstColumn="0" w:lastRowLastColumn="0"/>
              <w:rPr>
                <w:szCs w:val="24"/>
              </w:rPr>
            </w:pPr>
            <w:r w:rsidRPr="00A10858">
              <w:rPr>
                <w:szCs w:val="24"/>
              </w:rPr>
              <w:t>Percentage of total value of small business procurement (s11(1))</w:t>
            </w:r>
          </w:p>
        </w:tc>
        <w:tc>
          <w:tcPr>
            <w:tcW w:w="0" w:type="dxa"/>
          </w:tcPr>
          <w:p w14:paraId="69052F6C" w14:textId="77777777" w:rsidR="0082041C" w:rsidRPr="00A10858" w:rsidRDefault="0082041C">
            <w:pPr>
              <w:spacing w:line="276" w:lineRule="auto"/>
              <w:textAlignment w:val="baseline"/>
              <w:cnfStyle w:val="000000000000" w:firstRow="0" w:lastRow="0" w:firstColumn="0" w:lastColumn="0" w:oddVBand="0" w:evenVBand="0" w:oddHBand="0" w:evenHBand="0" w:firstRowFirstColumn="0" w:firstRowLastColumn="0" w:lastRowFirstColumn="0" w:lastRowLastColumn="0"/>
              <w:rPr>
                <w:szCs w:val="24"/>
              </w:rPr>
            </w:pPr>
            <w:r w:rsidRPr="00A10858">
              <w:rPr>
                <w:szCs w:val="24"/>
              </w:rPr>
              <w:t>s14(2)(b)</w:t>
            </w:r>
          </w:p>
        </w:tc>
        <w:tc>
          <w:tcPr>
            <w:tcW w:w="0" w:type="dxa"/>
          </w:tcPr>
          <w:p w14:paraId="06F93FF8" w14:textId="77777777" w:rsidR="0082041C" w:rsidRPr="00A10858" w:rsidRDefault="0082041C">
            <w:pPr>
              <w:spacing w:line="276" w:lineRule="auto"/>
              <w:textAlignment w:val="baseline"/>
              <w:cnfStyle w:val="000000000000" w:firstRow="0" w:lastRow="0" w:firstColumn="0" w:lastColumn="0" w:oddVBand="0" w:evenVBand="0" w:oddHBand="0" w:evenHBand="0" w:firstRowFirstColumn="0" w:firstRowLastColumn="0" w:lastRowFirstColumn="0" w:lastRowLastColumn="0"/>
              <w:rPr>
                <w:szCs w:val="24"/>
              </w:rPr>
            </w:pPr>
            <w:r w:rsidRPr="00A10858">
              <w:rPr>
                <w:szCs w:val="24"/>
              </w:rPr>
              <w:t>Entities that have no small business procurement are still required to provide the percentage of total value of small business procurement (i.e. 0%).</w:t>
            </w:r>
          </w:p>
        </w:tc>
      </w:tr>
      <w:tr w:rsidR="009D0800" w:rsidRPr="00B167F2" w14:paraId="46A8C016" w14:textId="77777777" w:rsidTr="008068F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Pr>
          <w:p w14:paraId="6012C06B" w14:textId="77777777" w:rsidR="0082041C" w:rsidRPr="009D0800" w:rsidRDefault="0082041C">
            <w:pPr>
              <w:spacing w:line="276" w:lineRule="auto"/>
              <w:textAlignment w:val="baseline"/>
              <w:rPr>
                <w:szCs w:val="24"/>
              </w:rPr>
            </w:pPr>
            <w:r w:rsidRPr="00A10858">
              <w:rPr>
                <w:szCs w:val="24"/>
              </w:rPr>
              <w:t>Entities who have a reporting nominee</w:t>
            </w:r>
          </w:p>
        </w:tc>
        <w:tc>
          <w:tcPr>
            <w:tcW w:w="0" w:type="dxa"/>
          </w:tcPr>
          <w:p w14:paraId="4A6CB119" w14:textId="77777777" w:rsidR="0082041C" w:rsidRPr="00A10858" w:rsidRDefault="0082041C">
            <w:pPr>
              <w:spacing w:line="276" w:lineRule="auto"/>
              <w:textAlignment w:val="baseline"/>
              <w:cnfStyle w:val="000000100000" w:firstRow="0" w:lastRow="0" w:firstColumn="0" w:lastColumn="0" w:oddVBand="0" w:evenVBand="0" w:oddHBand="1" w:evenHBand="0" w:firstRowFirstColumn="0" w:firstRowLastColumn="0" w:lastRowFirstColumn="0" w:lastRowLastColumn="0"/>
              <w:rPr>
                <w:szCs w:val="24"/>
              </w:rPr>
            </w:pPr>
            <w:r w:rsidRPr="00A10858">
              <w:rPr>
                <w:szCs w:val="24"/>
              </w:rPr>
              <w:t>Information required under s10(1)</w:t>
            </w:r>
          </w:p>
        </w:tc>
        <w:tc>
          <w:tcPr>
            <w:tcW w:w="0" w:type="dxa"/>
          </w:tcPr>
          <w:p w14:paraId="46D2D8F5" w14:textId="378CDB71" w:rsidR="0082041C" w:rsidRPr="00A10858" w:rsidRDefault="005C561B">
            <w:pPr>
              <w:spacing w:line="276" w:lineRule="auto"/>
              <w:textAlignment w:val="baseline"/>
              <w:cnfStyle w:val="000000100000" w:firstRow="0" w:lastRow="0" w:firstColumn="0" w:lastColumn="0" w:oddVBand="0" w:evenVBand="0" w:oddHBand="1" w:evenHBand="0" w:firstRowFirstColumn="0" w:firstRowLastColumn="0" w:lastRowFirstColumn="0" w:lastRowLastColumn="0"/>
              <w:rPr>
                <w:szCs w:val="24"/>
              </w:rPr>
            </w:pPr>
            <w:r>
              <w:rPr>
                <w:szCs w:val="24"/>
              </w:rPr>
              <w:t>s</w:t>
            </w:r>
            <w:r w:rsidR="0082041C" w:rsidRPr="00A10858">
              <w:rPr>
                <w:szCs w:val="24"/>
              </w:rPr>
              <w:t>14(3)(a)</w:t>
            </w:r>
          </w:p>
        </w:tc>
        <w:tc>
          <w:tcPr>
            <w:tcW w:w="0" w:type="dxa"/>
          </w:tcPr>
          <w:p w14:paraId="21DA16C8" w14:textId="77777777" w:rsidR="0082041C" w:rsidRPr="00A10858" w:rsidRDefault="0082041C">
            <w:pPr>
              <w:spacing w:line="276" w:lineRule="auto"/>
              <w:textAlignment w:val="baseline"/>
              <w:cnfStyle w:val="000000100000" w:firstRow="0" w:lastRow="0" w:firstColumn="0" w:lastColumn="0" w:oddVBand="0" w:evenVBand="0" w:oddHBand="1" w:evenHBand="0" w:firstRowFirstColumn="0" w:firstRowLastColumn="0" w:lastRowFirstColumn="0" w:lastRowLastColumn="0"/>
              <w:rPr>
                <w:szCs w:val="24"/>
              </w:rPr>
            </w:pPr>
            <w:r w:rsidRPr="00A10858">
              <w:rPr>
                <w:szCs w:val="24"/>
              </w:rPr>
              <w:t>Entities that have a reporting nominee will have reduced reporting requirements but are required to provide the report period start and end date and name of the responsible member who approved the report.</w:t>
            </w:r>
          </w:p>
        </w:tc>
      </w:tr>
      <w:tr w:rsidR="009D0800" w:rsidRPr="00B167F2" w14:paraId="46990211" w14:textId="77777777" w:rsidTr="008068FF">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52DDE621" w14:textId="77777777" w:rsidR="0082041C" w:rsidRPr="00A10858" w:rsidRDefault="0082041C">
            <w:pPr>
              <w:spacing w:line="276" w:lineRule="auto"/>
              <w:textAlignment w:val="baseline"/>
              <w:rPr>
                <w:szCs w:val="24"/>
              </w:rPr>
            </w:pPr>
          </w:p>
        </w:tc>
        <w:tc>
          <w:tcPr>
            <w:tcW w:w="0" w:type="dxa"/>
          </w:tcPr>
          <w:p w14:paraId="25D26D89" w14:textId="77777777" w:rsidR="0082041C" w:rsidRPr="00A10858" w:rsidRDefault="0082041C">
            <w:pPr>
              <w:spacing w:line="276" w:lineRule="auto"/>
              <w:textAlignment w:val="baseline"/>
              <w:cnfStyle w:val="000000000000" w:firstRow="0" w:lastRow="0" w:firstColumn="0" w:lastColumn="0" w:oddVBand="0" w:evenVBand="0" w:oddHBand="0" w:evenHBand="0" w:firstRowFirstColumn="0" w:firstRowLastColumn="0" w:lastRowFirstColumn="0" w:lastRowLastColumn="0"/>
              <w:rPr>
                <w:szCs w:val="24"/>
              </w:rPr>
            </w:pPr>
            <w:r w:rsidRPr="00A10858">
              <w:rPr>
                <w:szCs w:val="24"/>
              </w:rPr>
              <w:t>Details of Reporting Nominee name, ABN, ACN or ARBN</w:t>
            </w:r>
          </w:p>
        </w:tc>
        <w:tc>
          <w:tcPr>
            <w:tcW w:w="0" w:type="dxa"/>
          </w:tcPr>
          <w:p w14:paraId="14C0E9AD" w14:textId="77777777" w:rsidR="0082041C" w:rsidRPr="00A10858" w:rsidRDefault="0082041C">
            <w:pPr>
              <w:spacing w:line="276" w:lineRule="auto"/>
              <w:textAlignment w:val="baseline"/>
              <w:cnfStyle w:val="000000000000" w:firstRow="0" w:lastRow="0" w:firstColumn="0" w:lastColumn="0" w:oddVBand="0" w:evenVBand="0" w:oddHBand="0" w:evenHBand="0" w:firstRowFirstColumn="0" w:firstRowLastColumn="0" w:lastRowFirstColumn="0" w:lastRowLastColumn="0"/>
              <w:rPr>
                <w:szCs w:val="24"/>
              </w:rPr>
            </w:pPr>
            <w:r w:rsidRPr="00A10858">
              <w:rPr>
                <w:szCs w:val="24"/>
              </w:rPr>
              <w:t>s14(3)(b)-(d)</w:t>
            </w:r>
          </w:p>
        </w:tc>
        <w:tc>
          <w:tcPr>
            <w:tcW w:w="0" w:type="dxa"/>
          </w:tcPr>
          <w:p w14:paraId="47D16192" w14:textId="77777777" w:rsidR="0082041C" w:rsidRPr="00A10858" w:rsidRDefault="0082041C">
            <w:pPr>
              <w:spacing w:line="276" w:lineRule="auto"/>
              <w:textAlignment w:val="baseline"/>
              <w:cnfStyle w:val="000000000000" w:firstRow="0" w:lastRow="0" w:firstColumn="0" w:lastColumn="0" w:oddVBand="0" w:evenVBand="0" w:oddHBand="0" w:evenHBand="0" w:firstRowFirstColumn="0" w:firstRowLastColumn="0" w:lastRowFirstColumn="0" w:lastRowLastColumn="0"/>
              <w:rPr>
                <w:szCs w:val="24"/>
              </w:rPr>
            </w:pPr>
            <w:r w:rsidRPr="00A10858">
              <w:rPr>
                <w:szCs w:val="24"/>
              </w:rPr>
              <w:t>Entities that have a reporting nominee will have reduced reporting requirements but are required to provide details on the reporting nominee.</w:t>
            </w:r>
          </w:p>
        </w:tc>
      </w:tr>
      <w:tr w:rsidR="009D0800" w:rsidRPr="00B167F2" w14:paraId="0F8AA17A" w14:textId="77777777" w:rsidTr="008068F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Pr>
          <w:p w14:paraId="76F132D2" w14:textId="77777777" w:rsidR="0082041C" w:rsidRPr="00A10858" w:rsidRDefault="0082041C">
            <w:pPr>
              <w:spacing w:line="276" w:lineRule="auto"/>
              <w:textAlignment w:val="baseline"/>
              <w:rPr>
                <w:b w:val="0"/>
                <w:szCs w:val="24"/>
              </w:rPr>
            </w:pPr>
            <w:r w:rsidRPr="00A10858">
              <w:rPr>
                <w:szCs w:val="24"/>
              </w:rPr>
              <w:t>Entities using AASB 8 in the preparation of financial reports</w:t>
            </w:r>
          </w:p>
        </w:tc>
        <w:tc>
          <w:tcPr>
            <w:tcW w:w="0" w:type="dxa"/>
          </w:tcPr>
          <w:p w14:paraId="1E378AAB" w14:textId="77777777" w:rsidR="0082041C" w:rsidRPr="00A10858" w:rsidRDefault="0082041C">
            <w:pPr>
              <w:spacing w:line="276" w:lineRule="auto"/>
              <w:textAlignment w:val="baseline"/>
              <w:cnfStyle w:val="000000100000" w:firstRow="0" w:lastRow="0" w:firstColumn="0" w:lastColumn="0" w:oddVBand="0" w:evenVBand="0" w:oddHBand="1" w:evenHBand="0" w:firstRowFirstColumn="0" w:firstRowLastColumn="0" w:lastRowFirstColumn="0" w:lastRowLastColumn="0"/>
              <w:rPr>
                <w:szCs w:val="24"/>
              </w:rPr>
            </w:pPr>
            <w:r w:rsidRPr="00A10858">
              <w:rPr>
                <w:szCs w:val="24"/>
              </w:rPr>
              <w:t>Operating segment Information</w:t>
            </w:r>
          </w:p>
        </w:tc>
        <w:tc>
          <w:tcPr>
            <w:tcW w:w="0" w:type="dxa"/>
          </w:tcPr>
          <w:p w14:paraId="53CF76A5" w14:textId="77777777" w:rsidR="0082041C" w:rsidRPr="00A10858" w:rsidRDefault="0082041C">
            <w:pPr>
              <w:spacing w:line="276" w:lineRule="auto"/>
              <w:textAlignment w:val="baseline"/>
              <w:cnfStyle w:val="000000100000" w:firstRow="0" w:lastRow="0" w:firstColumn="0" w:lastColumn="0" w:oddVBand="0" w:evenVBand="0" w:oddHBand="1" w:evenHBand="0" w:firstRowFirstColumn="0" w:firstRowLastColumn="0" w:lastRowFirstColumn="0" w:lastRowLastColumn="0"/>
              <w:rPr>
                <w:szCs w:val="24"/>
              </w:rPr>
            </w:pPr>
            <w:r w:rsidRPr="00A10858">
              <w:rPr>
                <w:szCs w:val="24"/>
              </w:rPr>
              <w:t>s14(4)</w:t>
            </w:r>
          </w:p>
        </w:tc>
        <w:tc>
          <w:tcPr>
            <w:tcW w:w="0" w:type="dxa"/>
          </w:tcPr>
          <w:p w14:paraId="59077E71" w14:textId="7CE3F7B7" w:rsidR="0082041C" w:rsidRPr="009D0800" w:rsidRDefault="0082041C">
            <w:pPr>
              <w:spacing w:line="276" w:lineRule="auto"/>
              <w:textAlignment w:val="baseline"/>
              <w:cnfStyle w:val="000000100000" w:firstRow="0" w:lastRow="0" w:firstColumn="0" w:lastColumn="0" w:oddVBand="0" w:evenVBand="0" w:oddHBand="1" w:evenHBand="0" w:firstRowFirstColumn="0" w:firstRowLastColumn="0" w:lastRowFirstColumn="0" w:lastRowLastColumn="0"/>
              <w:rPr>
                <w:szCs w:val="24"/>
              </w:rPr>
            </w:pPr>
            <w:r w:rsidRPr="00A10858">
              <w:rPr>
                <w:szCs w:val="24"/>
              </w:rPr>
              <w:t>Information covered by section 13 in relation to each operating segment of the entity</w:t>
            </w:r>
            <w:r w:rsidR="00E47A9A">
              <w:rPr>
                <w:szCs w:val="24"/>
              </w:rPr>
              <w:t>.</w:t>
            </w:r>
          </w:p>
        </w:tc>
      </w:tr>
    </w:tbl>
    <w:p w14:paraId="1A4BC02D" w14:textId="5B673E22" w:rsidR="00E37FF7" w:rsidRDefault="00E37FF7" w:rsidP="2F0C8FE4">
      <w:pPr>
        <w:spacing w:before="240"/>
        <w:rPr>
          <w:rStyle w:val="normaltextrun"/>
          <w:color w:val="000000" w:themeColor="text1"/>
        </w:rPr>
      </w:pPr>
    </w:p>
    <w:sectPr w:rsidR="00E37FF7" w:rsidSect="004A27A8">
      <w:headerReference w:type="default" r:id="rId10"/>
      <w:footerReference w:type="default" r:id="rId11"/>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20969" w14:textId="77777777" w:rsidR="00A16B37" w:rsidRDefault="00A16B37" w:rsidP="00954679">
      <w:pPr>
        <w:spacing w:before="0" w:after="0"/>
      </w:pPr>
      <w:r>
        <w:separator/>
      </w:r>
    </w:p>
  </w:endnote>
  <w:endnote w:type="continuationSeparator" w:id="0">
    <w:p w14:paraId="6341BFFA" w14:textId="77777777" w:rsidR="00A16B37" w:rsidRDefault="00A16B37" w:rsidP="00954679">
      <w:pPr>
        <w:spacing w:before="0" w:after="0"/>
      </w:pPr>
      <w:r>
        <w:continuationSeparator/>
      </w:r>
    </w:p>
  </w:endnote>
  <w:endnote w:type="continuationNotice" w:id="1">
    <w:p w14:paraId="6DCCAD9E" w14:textId="77777777" w:rsidR="00A16B37" w:rsidRDefault="00A16B3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5E115269" w14:textId="77777777" w:rsidR="00F92E2D" w:rsidRDefault="00954679" w:rsidP="00013390">
            <w:pPr>
              <w:pStyle w:val="Footer"/>
              <w:jc w:val="right"/>
              <w:rPr>
                <w:bCs/>
                <w:szCs w:val="24"/>
              </w:rPr>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p w14:paraId="2230525D" w14:textId="1C69C5F3" w:rsidR="00954679" w:rsidRDefault="00F92E2D" w:rsidP="00F92E2D">
            <w:pPr>
              <w:pStyle w:val="Footer"/>
              <w:jc w:val="center"/>
            </w:pPr>
            <w:r>
              <w:rPr>
                <w:b/>
              </w:rPr>
              <w:t>EXPOSURE DRAFT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B987E" w14:textId="77777777" w:rsidR="00A16B37" w:rsidRDefault="00A16B37" w:rsidP="00954679">
      <w:pPr>
        <w:spacing w:before="0" w:after="0"/>
      </w:pPr>
      <w:r>
        <w:separator/>
      </w:r>
    </w:p>
  </w:footnote>
  <w:footnote w:type="continuationSeparator" w:id="0">
    <w:p w14:paraId="15A0628E" w14:textId="77777777" w:rsidR="00A16B37" w:rsidRDefault="00A16B37" w:rsidP="00954679">
      <w:pPr>
        <w:spacing w:before="0" w:after="0"/>
      </w:pPr>
      <w:r>
        <w:continuationSeparator/>
      </w:r>
    </w:p>
  </w:footnote>
  <w:footnote w:type="continuationNotice" w:id="1">
    <w:p w14:paraId="04F5C136" w14:textId="77777777" w:rsidR="00A16B37" w:rsidRDefault="00A16B3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DDAD2" w14:textId="191E9102" w:rsidR="001A47B7" w:rsidRDefault="001A47B7" w:rsidP="001A47B7">
    <w:pPr>
      <w:pStyle w:val="Header"/>
      <w:jc w:val="center"/>
    </w:pPr>
    <w:r>
      <w:rPr>
        <w:b/>
      </w:rPr>
      <w:t>EXPOSURE 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F00B6C"/>
    <w:multiLevelType w:val="hybridMultilevel"/>
    <w:tmpl w:val="200E0044"/>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7D24D68"/>
    <w:multiLevelType w:val="hybridMultilevel"/>
    <w:tmpl w:val="D2BAB0E4"/>
    <w:lvl w:ilvl="0" w:tplc="0C090001">
      <w:start w:val="58"/>
      <w:numFmt w:val="bullet"/>
      <w:lvlText w:val=""/>
      <w:lvlJc w:val="left"/>
      <w:pPr>
        <w:ind w:left="360" w:hanging="360"/>
      </w:pPr>
      <w:rPr>
        <w:rFonts w:ascii="Symbol" w:eastAsia="Times New Roman" w:hAnsi="Symbol" w:cs="Times New Roman" w:hint="default"/>
      </w:rPr>
    </w:lvl>
    <w:lvl w:ilvl="1" w:tplc="0C090003">
      <w:start w:val="1"/>
      <w:numFmt w:val="bullet"/>
      <w:lvlText w:val="o"/>
      <w:lvlJc w:val="left"/>
      <w:pPr>
        <w:ind w:left="448" w:hanging="360"/>
      </w:pPr>
      <w:rPr>
        <w:rFonts w:ascii="Courier New" w:hAnsi="Courier New" w:cs="Courier New" w:hint="default"/>
      </w:rPr>
    </w:lvl>
    <w:lvl w:ilvl="2" w:tplc="0C090005" w:tentative="1">
      <w:start w:val="1"/>
      <w:numFmt w:val="bullet"/>
      <w:lvlText w:val=""/>
      <w:lvlJc w:val="left"/>
      <w:pPr>
        <w:ind w:left="1168" w:hanging="360"/>
      </w:pPr>
      <w:rPr>
        <w:rFonts w:ascii="Wingdings" w:hAnsi="Wingdings" w:hint="default"/>
      </w:rPr>
    </w:lvl>
    <w:lvl w:ilvl="3" w:tplc="0C090001" w:tentative="1">
      <w:start w:val="1"/>
      <w:numFmt w:val="bullet"/>
      <w:lvlText w:val=""/>
      <w:lvlJc w:val="left"/>
      <w:pPr>
        <w:ind w:left="1888" w:hanging="360"/>
      </w:pPr>
      <w:rPr>
        <w:rFonts w:ascii="Symbol" w:hAnsi="Symbol" w:hint="default"/>
      </w:rPr>
    </w:lvl>
    <w:lvl w:ilvl="4" w:tplc="0C090003" w:tentative="1">
      <w:start w:val="1"/>
      <w:numFmt w:val="bullet"/>
      <w:lvlText w:val="o"/>
      <w:lvlJc w:val="left"/>
      <w:pPr>
        <w:ind w:left="2608" w:hanging="360"/>
      </w:pPr>
      <w:rPr>
        <w:rFonts w:ascii="Courier New" w:hAnsi="Courier New" w:cs="Courier New" w:hint="default"/>
      </w:rPr>
    </w:lvl>
    <w:lvl w:ilvl="5" w:tplc="0C090005" w:tentative="1">
      <w:start w:val="1"/>
      <w:numFmt w:val="bullet"/>
      <w:lvlText w:val=""/>
      <w:lvlJc w:val="left"/>
      <w:pPr>
        <w:ind w:left="3328" w:hanging="360"/>
      </w:pPr>
      <w:rPr>
        <w:rFonts w:ascii="Wingdings" w:hAnsi="Wingdings" w:hint="default"/>
      </w:rPr>
    </w:lvl>
    <w:lvl w:ilvl="6" w:tplc="0C090001" w:tentative="1">
      <w:start w:val="1"/>
      <w:numFmt w:val="bullet"/>
      <w:lvlText w:val=""/>
      <w:lvlJc w:val="left"/>
      <w:pPr>
        <w:ind w:left="4048" w:hanging="360"/>
      </w:pPr>
      <w:rPr>
        <w:rFonts w:ascii="Symbol" w:hAnsi="Symbol" w:hint="default"/>
      </w:rPr>
    </w:lvl>
    <w:lvl w:ilvl="7" w:tplc="0C090003" w:tentative="1">
      <w:start w:val="1"/>
      <w:numFmt w:val="bullet"/>
      <w:lvlText w:val="o"/>
      <w:lvlJc w:val="left"/>
      <w:pPr>
        <w:ind w:left="4768" w:hanging="360"/>
      </w:pPr>
      <w:rPr>
        <w:rFonts w:ascii="Courier New" w:hAnsi="Courier New" w:cs="Courier New" w:hint="default"/>
      </w:rPr>
    </w:lvl>
    <w:lvl w:ilvl="8" w:tplc="0C090005" w:tentative="1">
      <w:start w:val="1"/>
      <w:numFmt w:val="bullet"/>
      <w:lvlText w:val=""/>
      <w:lvlJc w:val="left"/>
      <w:pPr>
        <w:ind w:left="5488" w:hanging="360"/>
      </w:pPr>
      <w:rPr>
        <w:rFonts w:ascii="Wingdings" w:hAnsi="Wingdings" w:hint="default"/>
      </w:rPr>
    </w:lvl>
  </w:abstractNum>
  <w:abstractNum w:abstractNumId="4"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5" w15:restartNumberingAfterBreak="0">
    <w:nsid w:val="35082B9C"/>
    <w:multiLevelType w:val="multilevel"/>
    <w:tmpl w:val="57886F8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667EC3"/>
    <w:multiLevelType w:val="multilevel"/>
    <w:tmpl w:val="AA32E8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DE62FD"/>
    <w:multiLevelType w:val="multilevel"/>
    <w:tmpl w:val="94BA0DD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5D1356"/>
    <w:multiLevelType w:val="hybridMultilevel"/>
    <w:tmpl w:val="DBB40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D10C36"/>
    <w:multiLevelType w:val="multilevel"/>
    <w:tmpl w:val="49A0147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E95F8E"/>
    <w:multiLevelType w:val="multilevel"/>
    <w:tmpl w:val="492C74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C52481"/>
    <w:multiLevelType w:val="hybridMultilevel"/>
    <w:tmpl w:val="5F606B48"/>
    <w:lvl w:ilvl="0" w:tplc="47A6FD7E">
      <w:start w:val="5"/>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C8D7269"/>
    <w:multiLevelType w:val="multilevel"/>
    <w:tmpl w:val="D7B6FB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A32A6B"/>
    <w:multiLevelType w:val="multilevel"/>
    <w:tmpl w:val="01509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CF730D"/>
    <w:multiLevelType w:val="hybridMultilevel"/>
    <w:tmpl w:val="A1FA5E66"/>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AB80E73"/>
    <w:multiLevelType w:val="hybridMultilevel"/>
    <w:tmpl w:val="0C16F6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FBC7E8D"/>
    <w:multiLevelType w:val="singleLevel"/>
    <w:tmpl w:val="FFFCF7D0"/>
    <w:name w:val="BaseTextParagraphList"/>
    <w:lvl w:ilvl="0">
      <w:start w:val="1"/>
      <w:numFmt w:val="decimal"/>
      <w:lvlRestart w:val="0"/>
      <w:lvlText w:val="%1."/>
      <w:lvlJc w:val="left"/>
      <w:pPr>
        <w:tabs>
          <w:tab w:val="num" w:pos="1984"/>
        </w:tabs>
        <w:ind w:left="1140" w:firstLine="0"/>
      </w:pPr>
      <w:rPr>
        <w:b w:val="0"/>
        <w:i w:val="0"/>
        <w:color w:val="000000"/>
      </w:rPr>
    </w:lvl>
  </w:abstractNum>
  <w:abstractNum w:abstractNumId="17" w15:restartNumberingAfterBreak="0">
    <w:nsid w:val="62A77AC6"/>
    <w:multiLevelType w:val="hybridMultilevel"/>
    <w:tmpl w:val="35C67838"/>
    <w:lvl w:ilvl="0" w:tplc="010EF388">
      <w:start w:val="1"/>
      <w:numFmt w:val="decimal"/>
      <w:lvlText w:val="(%1)"/>
      <w:lvlJc w:val="left"/>
      <w:pPr>
        <w:ind w:left="1305" w:hanging="360"/>
      </w:pPr>
      <w:rPr>
        <w:rFonts w:hint="default"/>
      </w:rPr>
    </w:lvl>
    <w:lvl w:ilvl="1" w:tplc="0C090019" w:tentative="1">
      <w:start w:val="1"/>
      <w:numFmt w:val="lowerLetter"/>
      <w:lvlText w:val="%2."/>
      <w:lvlJc w:val="left"/>
      <w:pPr>
        <w:ind w:left="2025" w:hanging="360"/>
      </w:pPr>
    </w:lvl>
    <w:lvl w:ilvl="2" w:tplc="0C09001B" w:tentative="1">
      <w:start w:val="1"/>
      <w:numFmt w:val="lowerRoman"/>
      <w:lvlText w:val="%3."/>
      <w:lvlJc w:val="right"/>
      <w:pPr>
        <w:ind w:left="2745" w:hanging="180"/>
      </w:pPr>
    </w:lvl>
    <w:lvl w:ilvl="3" w:tplc="0C09000F" w:tentative="1">
      <w:start w:val="1"/>
      <w:numFmt w:val="decimal"/>
      <w:lvlText w:val="%4."/>
      <w:lvlJc w:val="left"/>
      <w:pPr>
        <w:ind w:left="3465" w:hanging="360"/>
      </w:pPr>
    </w:lvl>
    <w:lvl w:ilvl="4" w:tplc="0C090019" w:tentative="1">
      <w:start w:val="1"/>
      <w:numFmt w:val="lowerLetter"/>
      <w:lvlText w:val="%5."/>
      <w:lvlJc w:val="left"/>
      <w:pPr>
        <w:ind w:left="4185" w:hanging="360"/>
      </w:pPr>
    </w:lvl>
    <w:lvl w:ilvl="5" w:tplc="0C09001B" w:tentative="1">
      <w:start w:val="1"/>
      <w:numFmt w:val="lowerRoman"/>
      <w:lvlText w:val="%6."/>
      <w:lvlJc w:val="right"/>
      <w:pPr>
        <w:ind w:left="4905" w:hanging="180"/>
      </w:pPr>
    </w:lvl>
    <w:lvl w:ilvl="6" w:tplc="0C09000F" w:tentative="1">
      <w:start w:val="1"/>
      <w:numFmt w:val="decimal"/>
      <w:lvlText w:val="%7."/>
      <w:lvlJc w:val="left"/>
      <w:pPr>
        <w:ind w:left="5625" w:hanging="360"/>
      </w:pPr>
    </w:lvl>
    <w:lvl w:ilvl="7" w:tplc="0C090019" w:tentative="1">
      <w:start w:val="1"/>
      <w:numFmt w:val="lowerLetter"/>
      <w:lvlText w:val="%8."/>
      <w:lvlJc w:val="left"/>
      <w:pPr>
        <w:ind w:left="6345" w:hanging="360"/>
      </w:pPr>
    </w:lvl>
    <w:lvl w:ilvl="8" w:tplc="0C09001B" w:tentative="1">
      <w:start w:val="1"/>
      <w:numFmt w:val="lowerRoman"/>
      <w:lvlText w:val="%9."/>
      <w:lvlJc w:val="right"/>
      <w:pPr>
        <w:ind w:left="7065" w:hanging="180"/>
      </w:pPr>
    </w:lvl>
  </w:abstractNum>
  <w:abstractNum w:abstractNumId="18" w15:restartNumberingAfterBreak="0">
    <w:nsid w:val="67A43C0B"/>
    <w:multiLevelType w:val="multilevel"/>
    <w:tmpl w:val="E012C2DA"/>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2234" w:hanging="360"/>
      </w:pPr>
    </w:lvl>
    <w:lvl w:ilvl="4">
      <w:start w:val="1"/>
      <w:numFmt w:val="lowerLetter"/>
      <w:lvlText w:val="(%5)"/>
      <w:lvlJc w:val="left"/>
      <w:pPr>
        <w:ind w:left="2594" w:hanging="360"/>
      </w:pPr>
    </w:lvl>
    <w:lvl w:ilvl="5">
      <w:start w:val="1"/>
      <w:numFmt w:val="lowerRoman"/>
      <w:lvlText w:val="(%6)"/>
      <w:lvlJc w:val="left"/>
      <w:pPr>
        <w:ind w:left="2954" w:hanging="360"/>
      </w:pPr>
    </w:lvl>
    <w:lvl w:ilvl="6">
      <w:start w:val="1"/>
      <w:numFmt w:val="decimal"/>
      <w:lvlText w:val="%7."/>
      <w:lvlJc w:val="left"/>
      <w:pPr>
        <w:ind w:left="3314" w:hanging="360"/>
      </w:pPr>
    </w:lvl>
    <w:lvl w:ilvl="7">
      <w:start w:val="1"/>
      <w:numFmt w:val="lowerLetter"/>
      <w:lvlText w:val="%8."/>
      <w:lvlJc w:val="left"/>
      <w:pPr>
        <w:ind w:left="3674" w:hanging="360"/>
      </w:pPr>
    </w:lvl>
    <w:lvl w:ilvl="8">
      <w:start w:val="1"/>
      <w:numFmt w:val="lowerRoman"/>
      <w:lvlText w:val="%9."/>
      <w:lvlJc w:val="left"/>
      <w:pPr>
        <w:ind w:left="4034" w:hanging="360"/>
      </w:pPr>
    </w:lvl>
  </w:abstractNum>
  <w:abstractNum w:abstractNumId="19" w15:restartNumberingAfterBreak="0">
    <w:nsid w:val="78059BAE"/>
    <w:multiLevelType w:val="hybridMultilevel"/>
    <w:tmpl w:val="FFFFFFFF"/>
    <w:lvl w:ilvl="0" w:tplc="ECF05BBA">
      <w:start w:val="1"/>
      <w:numFmt w:val="bullet"/>
      <w:lvlText w:val="-"/>
      <w:lvlJc w:val="left"/>
      <w:pPr>
        <w:ind w:left="720" w:hanging="360"/>
      </w:pPr>
      <w:rPr>
        <w:rFonts w:ascii="Aptos" w:hAnsi="Aptos" w:hint="default"/>
      </w:rPr>
    </w:lvl>
    <w:lvl w:ilvl="1" w:tplc="7EA02318">
      <w:start w:val="1"/>
      <w:numFmt w:val="bullet"/>
      <w:lvlText w:val="o"/>
      <w:lvlJc w:val="left"/>
      <w:pPr>
        <w:ind w:left="1440" w:hanging="360"/>
      </w:pPr>
      <w:rPr>
        <w:rFonts w:ascii="Courier New" w:hAnsi="Courier New" w:hint="default"/>
      </w:rPr>
    </w:lvl>
    <w:lvl w:ilvl="2" w:tplc="D206E382">
      <w:start w:val="1"/>
      <w:numFmt w:val="bullet"/>
      <w:lvlText w:val=""/>
      <w:lvlJc w:val="left"/>
      <w:pPr>
        <w:ind w:left="2160" w:hanging="360"/>
      </w:pPr>
      <w:rPr>
        <w:rFonts w:ascii="Wingdings" w:hAnsi="Wingdings" w:hint="default"/>
      </w:rPr>
    </w:lvl>
    <w:lvl w:ilvl="3" w:tplc="A9C6C18A">
      <w:start w:val="1"/>
      <w:numFmt w:val="bullet"/>
      <w:lvlText w:val=""/>
      <w:lvlJc w:val="left"/>
      <w:pPr>
        <w:ind w:left="2880" w:hanging="360"/>
      </w:pPr>
      <w:rPr>
        <w:rFonts w:ascii="Symbol" w:hAnsi="Symbol" w:hint="default"/>
      </w:rPr>
    </w:lvl>
    <w:lvl w:ilvl="4" w:tplc="41BE6560">
      <w:start w:val="1"/>
      <w:numFmt w:val="bullet"/>
      <w:lvlText w:val="o"/>
      <w:lvlJc w:val="left"/>
      <w:pPr>
        <w:ind w:left="3600" w:hanging="360"/>
      </w:pPr>
      <w:rPr>
        <w:rFonts w:ascii="Courier New" w:hAnsi="Courier New" w:hint="default"/>
      </w:rPr>
    </w:lvl>
    <w:lvl w:ilvl="5" w:tplc="7A0823B8">
      <w:start w:val="1"/>
      <w:numFmt w:val="bullet"/>
      <w:lvlText w:val=""/>
      <w:lvlJc w:val="left"/>
      <w:pPr>
        <w:ind w:left="4320" w:hanging="360"/>
      </w:pPr>
      <w:rPr>
        <w:rFonts w:ascii="Wingdings" w:hAnsi="Wingdings" w:hint="default"/>
      </w:rPr>
    </w:lvl>
    <w:lvl w:ilvl="6" w:tplc="A8FEA874">
      <w:start w:val="1"/>
      <w:numFmt w:val="bullet"/>
      <w:lvlText w:val=""/>
      <w:lvlJc w:val="left"/>
      <w:pPr>
        <w:ind w:left="5040" w:hanging="360"/>
      </w:pPr>
      <w:rPr>
        <w:rFonts w:ascii="Symbol" w:hAnsi="Symbol" w:hint="default"/>
      </w:rPr>
    </w:lvl>
    <w:lvl w:ilvl="7" w:tplc="E012A4C4">
      <w:start w:val="1"/>
      <w:numFmt w:val="bullet"/>
      <w:lvlText w:val="o"/>
      <w:lvlJc w:val="left"/>
      <w:pPr>
        <w:ind w:left="5760" w:hanging="360"/>
      </w:pPr>
      <w:rPr>
        <w:rFonts w:ascii="Courier New" w:hAnsi="Courier New" w:hint="default"/>
      </w:rPr>
    </w:lvl>
    <w:lvl w:ilvl="8" w:tplc="9EF4A218">
      <w:start w:val="1"/>
      <w:numFmt w:val="bullet"/>
      <w:lvlText w:val=""/>
      <w:lvlJc w:val="left"/>
      <w:pPr>
        <w:ind w:left="6480" w:hanging="360"/>
      </w:pPr>
      <w:rPr>
        <w:rFonts w:ascii="Wingdings" w:hAnsi="Wingdings" w:hint="default"/>
      </w:rPr>
    </w:lvl>
  </w:abstractNum>
  <w:num w:numId="1" w16cid:durableId="2142919768">
    <w:abstractNumId w:val="4"/>
  </w:num>
  <w:num w:numId="2" w16cid:durableId="92435628">
    <w:abstractNumId w:val="18"/>
  </w:num>
  <w:num w:numId="3" w16cid:durableId="102648425">
    <w:abstractNumId w:val="2"/>
  </w:num>
  <w:num w:numId="4" w16cid:durableId="1451314351">
    <w:abstractNumId w:val="0"/>
  </w:num>
  <w:num w:numId="5" w16cid:durableId="1455824937">
    <w:abstractNumId w:val="18"/>
  </w:num>
  <w:num w:numId="6" w16cid:durableId="2012178582">
    <w:abstractNumId w:val="18"/>
  </w:num>
  <w:num w:numId="7" w16cid:durableId="1173374635">
    <w:abstractNumId w:val="18"/>
  </w:num>
  <w:num w:numId="8" w16cid:durableId="1074162301">
    <w:abstractNumId w:val="18"/>
  </w:num>
  <w:num w:numId="9" w16cid:durableId="1206795025">
    <w:abstractNumId w:val="18"/>
  </w:num>
  <w:num w:numId="10" w16cid:durableId="474571849">
    <w:abstractNumId w:val="18"/>
  </w:num>
  <w:num w:numId="11" w16cid:durableId="890385033">
    <w:abstractNumId w:val="18"/>
  </w:num>
  <w:num w:numId="12" w16cid:durableId="392780191">
    <w:abstractNumId w:val="18"/>
  </w:num>
  <w:num w:numId="13" w16cid:durableId="1793669345">
    <w:abstractNumId w:val="18"/>
  </w:num>
  <w:num w:numId="14" w16cid:durableId="2085832638">
    <w:abstractNumId w:val="18"/>
  </w:num>
  <w:num w:numId="15" w16cid:durableId="724838217">
    <w:abstractNumId w:val="18"/>
  </w:num>
  <w:num w:numId="16" w16cid:durableId="951398036">
    <w:abstractNumId w:val="18"/>
  </w:num>
  <w:num w:numId="17" w16cid:durableId="1807704029">
    <w:abstractNumId w:val="16"/>
  </w:num>
  <w:num w:numId="18" w16cid:durableId="305668904">
    <w:abstractNumId w:val="3"/>
  </w:num>
  <w:num w:numId="19" w16cid:durableId="1427651564">
    <w:abstractNumId w:val="17"/>
  </w:num>
  <w:num w:numId="20" w16cid:durableId="1522619718">
    <w:abstractNumId w:val="11"/>
  </w:num>
  <w:num w:numId="21" w16cid:durableId="993876325">
    <w:abstractNumId w:val="14"/>
  </w:num>
  <w:num w:numId="22" w16cid:durableId="894895900">
    <w:abstractNumId w:val="6"/>
  </w:num>
  <w:num w:numId="23" w16cid:durableId="2061247364">
    <w:abstractNumId w:val="5"/>
  </w:num>
  <w:num w:numId="24" w16cid:durableId="1094933682">
    <w:abstractNumId w:val="9"/>
  </w:num>
  <w:num w:numId="25" w16cid:durableId="1785536429">
    <w:abstractNumId w:val="7"/>
  </w:num>
  <w:num w:numId="26" w16cid:durableId="2021468993">
    <w:abstractNumId w:val="13"/>
  </w:num>
  <w:num w:numId="27" w16cid:durableId="572471432">
    <w:abstractNumId w:val="12"/>
  </w:num>
  <w:num w:numId="28" w16cid:durableId="1841770131">
    <w:abstractNumId w:val="10"/>
  </w:num>
  <w:num w:numId="29" w16cid:durableId="693119394">
    <w:abstractNumId w:val="19"/>
  </w:num>
  <w:num w:numId="30" w16cid:durableId="1845170067">
    <w:abstractNumId w:val="8"/>
  </w:num>
  <w:num w:numId="31" w16cid:durableId="252203254">
    <w:abstractNumId w:val="15"/>
  </w:num>
  <w:num w:numId="32" w16cid:durableId="577446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C7C"/>
    <w:rsid w:val="00000011"/>
    <w:rsid w:val="00000029"/>
    <w:rsid w:val="00000063"/>
    <w:rsid w:val="000001A8"/>
    <w:rsid w:val="000002CC"/>
    <w:rsid w:val="00000499"/>
    <w:rsid w:val="000007B8"/>
    <w:rsid w:val="00000889"/>
    <w:rsid w:val="000008F5"/>
    <w:rsid w:val="00000947"/>
    <w:rsid w:val="000009BC"/>
    <w:rsid w:val="000009D6"/>
    <w:rsid w:val="00000AE0"/>
    <w:rsid w:val="00000B59"/>
    <w:rsid w:val="00000BE0"/>
    <w:rsid w:val="00000C1C"/>
    <w:rsid w:val="00000CC8"/>
    <w:rsid w:val="00000E9A"/>
    <w:rsid w:val="00001087"/>
    <w:rsid w:val="0000111D"/>
    <w:rsid w:val="00001346"/>
    <w:rsid w:val="000013D4"/>
    <w:rsid w:val="000013D7"/>
    <w:rsid w:val="000013F5"/>
    <w:rsid w:val="00001494"/>
    <w:rsid w:val="000014C9"/>
    <w:rsid w:val="00001821"/>
    <w:rsid w:val="00001871"/>
    <w:rsid w:val="000018C3"/>
    <w:rsid w:val="00001A57"/>
    <w:rsid w:val="00001A9C"/>
    <w:rsid w:val="00001CA9"/>
    <w:rsid w:val="00001EA2"/>
    <w:rsid w:val="00001FB4"/>
    <w:rsid w:val="00001FD9"/>
    <w:rsid w:val="0000201A"/>
    <w:rsid w:val="0000239E"/>
    <w:rsid w:val="00002641"/>
    <w:rsid w:val="000026BE"/>
    <w:rsid w:val="00002891"/>
    <w:rsid w:val="00002AAB"/>
    <w:rsid w:val="00002B8D"/>
    <w:rsid w:val="00002BE8"/>
    <w:rsid w:val="00002C64"/>
    <w:rsid w:val="00003001"/>
    <w:rsid w:val="0000306C"/>
    <w:rsid w:val="00003127"/>
    <w:rsid w:val="00003189"/>
    <w:rsid w:val="00003292"/>
    <w:rsid w:val="0000330E"/>
    <w:rsid w:val="00003344"/>
    <w:rsid w:val="000034BD"/>
    <w:rsid w:val="0000353A"/>
    <w:rsid w:val="000035D6"/>
    <w:rsid w:val="000035F0"/>
    <w:rsid w:val="000036E0"/>
    <w:rsid w:val="0000375F"/>
    <w:rsid w:val="00003793"/>
    <w:rsid w:val="000037EE"/>
    <w:rsid w:val="00003886"/>
    <w:rsid w:val="000038E8"/>
    <w:rsid w:val="00003957"/>
    <w:rsid w:val="000039F8"/>
    <w:rsid w:val="00003AF2"/>
    <w:rsid w:val="00003B79"/>
    <w:rsid w:val="00003D75"/>
    <w:rsid w:val="00003FEB"/>
    <w:rsid w:val="00004096"/>
    <w:rsid w:val="00004318"/>
    <w:rsid w:val="000043EE"/>
    <w:rsid w:val="00004527"/>
    <w:rsid w:val="000048DF"/>
    <w:rsid w:val="00004BC4"/>
    <w:rsid w:val="00004CC1"/>
    <w:rsid w:val="00004DD0"/>
    <w:rsid w:val="00004FA3"/>
    <w:rsid w:val="00004FAC"/>
    <w:rsid w:val="000050A1"/>
    <w:rsid w:val="00005234"/>
    <w:rsid w:val="000053D3"/>
    <w:rsid w:val="0000580C"/>
    <w:rsid w:val="000058AE"/>
    <w:rsid w:val="0000596F"/>
    <w:rsid w:val="000059A9"/>
    <w:rsid w:val="000059FD"/>
    <w:rsid w:val="00005B51"/>
    <w:rsid w:val="00005CEA"/>
    <w:rsid w:val="00005DEB"/>
    <w:rsid w:val="00005E0C"/>
    <w:rsid w:val="00005E3E"/>
    <w:rsid w:val="00005E66"/>
    <w:rsid w:val="00005E9D"/>
    <w:rsid w:val="00005F07"/>
    <w:rsid w:val="00005FD9"/>
    <w:rsid w:val="00006017"/>
    <w:rsid w:val="0000611F"/>
    <w:rsid w:val="0000628C"/>
    <w:rsid w:val="0000632E"/>
    <w:rsid w:val="0000648C"/>
    <w:rsid w:val="0000648D"/>
    <w:rsid w:val="000064FB"/>
    <w:rsid w:val="00006541"/>
    <w:rsid w:val="0000657E"/>
    <w:rsid w:val="000065A9"/>
    <w:rsid w:val="000065DC"/>
    <w:rsid w:val="00006686"/>
    <w:rsid w:val="00006810"/>
    <w:rsid w:val="00006840"/>
    <w:rsid w:val="00006906"/>
    <w:rsid w:val="00006972"/>
    <w:rsid w:val="00006B15"/>
    <w:rsid w:val="00006BFC"/>
    <w:rsid w:val="00006CB5"/>
    <w:rsid w:val="00006E14"/>
    <w:rsid w:val="00006E17"/>
    <w:rsid w:val="00006E56"/>
    <w:rsid w:val="00006F00"/>
    <w:rsid w:val="00007085"/>
    <w:rsid w:val="00007116"/>
    <w:rsid w:val="0000716A"/>
    <w:rsid w:val="000072FA"/>
    <w:rsid w:val="000073DC"/>
    <w:rsid w:val="000073F6"/>
    <w:rsid w:val="00007478"/>
    <w:rsid w:val="000074B1"/>
    <w:rsid w:val="000074C9"/>
    <w:rsid w:val="0000765F"/>
    <w:rsid w:val="000076E3"/>
    <w:rsid w:val="00007805"/>
    <w:rsid w:val="000078B6"/>
    <w:rsid w:val="0000792E"/>
    <w:rsid w:val="00007940"/>
    <w:rsid w:val="00007A4E"/>
    <w:rsid w:val="00007A56"/>
    <w:rsid w:val="00007AC4"/>
    <w:rsid w:val="00007B1F"/>
    <w:rsid w:val="00007B37"/>
    <w:rsid w:val="00007BB7"/>
    <w:rsid w:val="00007C42"/>
    <w:rsid w:val="00007C7B"/>
    <w:rsid w:val="00007D13"/>
    <w:rsid w:val="00007D57"/>
    <w:rsid w:val="00007E58"/>
    <w:rsid w:val="00007E74"/>
    <w:rsid w:val="00007F12"/>
    <w:rsid w:val="00007FE8"/>
    <w:rsid w:val="00007FFD"/>
    <w:rsid w:val="000100AF"/>
    <w:rsid w:val="0001013F"/>
    <w:rsid w:val="00010171"/>
    <w:rsid w:val="0001019D"/>
    <w:rsid w:val="00010263"/>
    <w:rsid w:val="00010324"/>
    <w:rsid w:val="00010352"/>
    <w:rsid w:val="00010396"/>
    <w:rsid w:val="000105AB"/>
    <w:rsid w:val="000105BA"/>
    <w:rsid w:val="0001068C"/>
    <w:rsid w:val="0001073B"/>
    <w:rsid w:val="00010A68"/>
    <w:rsid w:val="00010B34"/>
    <w:rsid w:val="00010BD0"/>
    <w:rsid w:val="00010BE0"/>
    <w:rsid w:val="00010C2B"/>
    <w:rsid w:val="00010E40"/>
    <w:rsid w:val="00010E57"/>
    <w:rsid w:val="00010EA6"/>
    <w:rsid w:val="00011034"/>
    <w:rsid w:val="00011051"/>
    <w:rsid w:val="00011136"/>
    <w:rsid w:val="0001118C"/>
    <w:rsid w:val="00011203"/>
    <w:rsid w:val="000112DF"/>
    <w:rsid w:val="00011372"/>
    <w:rsid w:val="0001146C"/>
    <w:rsid w:val="00011518"/>
    <w:rsid w:val="00011581"/>
    <w:rsid w:val="0001160C"/>
    <w:rsid w:val="00011635"/>
    <w:rsid w:val="0001181D"/>
    <w:rsid w:val="00011841"/>
    <w:rsid w:val="0001189D"/>
    <w:rsid w:val="000118A3"/>
    <w:rsid w:val="00011905"/>
    <w:rsid w:val="00011B51"/>
    <w:rsid w:val="00011B6E"/>
    <w:rsid w:val="00011EB5"/>
    <w:rsid w:val="00011EFA"/>
    <w:rsid w:val="0001210A"/>
    <w:rsid w:val="000121A3"/>
    <w:rsid w:val="00012201"/>
    <w:rsid w:val="0001226D"/>
    <w:rsid w:val="0001238E"/>
    <w:rsid w:val="000123D8"/>
    <w:rsid w:val="00012512"/>
    <w:rsid w:val="00012625"/>
    <w:rsid w:val="00012AE1"/>
    <w:rsid w:val="00012B1A"/>
    <w:rsid w:val="00012C48"/>
    <w:rsid w:val="00012C5A"/>
    <w:rsid w:val="00012D5E"/>
    <w:rsid w:val="00012EF8"/>
    <w:rsid w:val="00013062"/>
    <w:rsid w:val="0001319E"/>
    <w:rsid w:val="00013390"/>
    <w:rsid w:val="00013633"/>
    <w:rsid w:val="0001363D"/>
    <w:rsid w:val="00013733"/>
    <w:rsid w:val="00013ADD"/>
    <w:rsid w:val="00013B83"/>
    <w:rsid w:val="00013CC1"/>
    <w:rsid w:val="00013E6A"/>
    <w:rsid w:val="00013F2E"/>
    <w:rsid w:val="000141C3"/>
    <w:rsid w:val="000141F3"/>
    <w:rsid w:val="000143DF"/>
    <w:rsid w:val="00014498"/>
    <w:rsid w:val="000144B9"/>
    <w:rsid w:val="000146BF"/>
    <w:rsid w:val="000146C1"/>
    <w:rsid w:val="00014851"/>
    <w:rsid w:val="000149C6"/>
    <w:rsid w:val="00014A8F"/>
    <w:rsid w:val="00014B1A"/>
    <w:rsid w:val="00014B66"/>
    <w:rsid w:val="00014BBA"/>
    <w:rsid w:val="00014D35"/>
    <w:rsid w:val="00014D59"/>
    <w:rsid w:val="00014EB8"/>
    <w:rsid w:val="00014FF2"/>
    <w:rsid w:val="0001508B"/>
    <w:rsid w:val="00015101"/>
    <w:rsid w:val="0001534E"/>
    <w:rsid w:val="00015483"/>
    <w:rsid w:val="00015611"/>
    <w:rsid w:val="00015700"/>
    <w:rsid w:val="0001581A"/>
    <w:rsid w:val="000159DF"/>
    <w:rsid w:val="00015A42"/>
    <w:rsid w:val="00015A58"/>
    <w:rsid w:val="00015A96"/>
    <w:rsid w:val="00015AA5"/>
    <w:rsid w:val="00015C39"/>
    <w:rsid w:val="00015CCF"/>
    <w:rsid w:val="00015E75"/>
    <w:rsid w:val="00015EA9"/>
    <w:rsid w:val="00015F62"/>
    <w:rsid w:val="00015FEC"/>
    <w:rsid w:val="0001632A"/>
    <w:rsid w:val="000164F2"/>
    <w:rsid w:val="000164F8"/>
    <w:rsid w:val="000166F7"/>
    <w:rsid w:val="0001670C"/>
    <w:rsid w:val="0001679A"/>
    <w:rsid w:val="00016907"/>
    <w:rsid w:val="00016B6D"/>
    <w:rsid w:val="00016BA5"/>
    <w:rsid w:val="00016BE4"/>
    <w:rsid w:val="00016D03"/>
    <w:rsid w:val="00016EA2"/>
    <w:rsid w:val="00016F27"/>
    <w:rsid w:val="000170A1"/>
    <w:rsid w:val="000170D2"/>
    <w:rsid w:val="000170F3"/>
    <w:rsid w:val="00017140"/>
    <w:rsid w:val="00017243"/>
    <w:rsid w:val="000173E7"/>
    <w:rsid w:val="00017428"/>
    <w:rsid w:val="00017487"/>
    <w:rsid w:val="000175D2"/>
    <w:rsid w:val="00017642"/>
    <w:rsid w:val="0001767E"/>
    <w:rsid w:val="0001777C"/>
    <w:rsid w:val="000179A5"/>
    <w:rsid w:val="000179BB"/>
    <w:rsid w:val="00017B44"/>
    <w:rsid w:val="00017BAA"/>
    <w:rsid w:val="00017E52"/>
    <w:rsid w:val="00017E8D"/>
    <w:rsid w:val="00017F61"/>
    <w:rsid w:val="00020074"/>
    <w:rsid w:val="000200A2"/>
    <w:rsid w:val="000201F9"/>
    <w:rsid w:val="00020210"/>
    <w:rsid w:val="00020270"/>
    <w:rsid w:val="000202B4"/>
    <w:rsid w:val="000203BF"/>
    <w:rsid w:val="000206A4"/>
    <w:rsid w:val="00020711"/>
    <w:rsid w:val="000207F4"/>
    <w:rsid w:val="000208BC"/>
    <w:rsid w:val="00020AC7"/>
    <w:rsid w:val="00020AF9"/>
    <w:rsid w:val="00020B5E"/>
    <w:rsid w:val="00020C2E"/>
    <w:rsid w:val="00020DA5"/>
    <w:rsid w:val="00020F94"/>
    <w:rsid w:val="00021440"/>
    <w:rsid w:val="0002161A"/>
    <w:rsid w:val="0002165B"/>
    <w:rsid w:val="00021680"/>
    <w:rsid w:val="0002190E"/>
    <w:rsid w:val="00021A95"/>
    <w:rsid w:val="00021AB4"/>
    <w:rsid w:val="00021DB9"/>
    <w:rsid w:val="00021F11"/>
    <w:rsid w:val="000223DC"/>
    <w:rsid w:val="00022426"/>
    <w:rsid w:val="00022515"/>
    <w:rsid w:val="0002261E"/>
    <w:rsid w:val="000226AA"/>
    <w:rsid w:val="000227C1"/>
    <w:rsid w:val="0002285A"/>
    <w:rsid w:val="00022977"/>
    <w:rsid w:val="000229DE"/>
    <w:rsid w:val="000229FB"/>
    <w:rsid w:val="00022A06"/>
    <w:rsid w:val="00022B6B"/>
    <w:rsid w:val="00022C4E"/>
    <w:rsid w:val="00022C91"/>
    <w:rsid w:val="00023096"/>
    <w:rsid w:val="00023231"/>
    <w:rsid w:val="00023237"/>
    <w:rsid w:val="00023275"/>
    <w:rsid w:val="000232DD"/>
    <w:rsid w:val="000232F4"/>
    <w:rsid w:val="0002336E"/>
    <w:rsid w:val="000233AA"/>
    <w:rsid w:val="000234FE"/>
    <w:rsid w:val="00023513"/>
    <w:rsid w:val="00023540"/>
    <w:rsid w:val="00023807"/>
    <w:rsid w:val="00023983"/>
    <w:rsid w:val="000239D9"/>
    <w:rsid w:val="00023ABE"/>
    <w:rsid w:val="00023BAD"/>
    <w:rsid w:val="00023C8F"/>
    <w:rsid w:val="00023CA2"/>
    <w:rsid w:val="000240D7"/>
    <w:rsid w:val="0002416A"/>
    <w:rsid w:val="00024211"/>
    <w:rsid w:val="0002430A"/>
    <w:rsid w:val="0002442D"/>
    <w:rsid w:val="00024547"/>
    <w:rsid w:val="0002460A"/>
    <w:rsid w:val="000247A0"/>
    <w:rsid w:val="000248C6"/>
    <w:rsid w:val="00024900"/>
    <w:rsid w:val="00024932"/>
    <w:rsid w:val="00024947"/>
    <w:rsid w:val="00024AB9"/>
    <w:rsid w:val="00024AC6"/>
    <w:rsid w:val="00024B5C"/>
    <w:rsid w:val="00024B60"/>
    <w:rsid w:val="00024BBE"/>
    <w:rsid w:val="00024C8C"/>
    <w:rsid w:val="00024CA1"/>
    <w:rsid w:val="00024E96"/>
    <w:rsid w:val="00024ECB"/>
    <w:rsid w:val="0002512F"/>
    <w:rsid w:val="000251F3"/>
    <w:rsid w:val="00025360"/>
    <w:rsid w:val="00025385"/>
    <w:rsid w:val="000253CD"/>
    <w:rsid w:val="000253D9"/>
    <w:rsid w:val="000253F4"/>
    <w:rsid w:val="0002546A"/>
    <w:rsid w:val="000255F2"/>
    <w:rsid w:val="00025606"/>
    <w:rsid w:val="0002597B"/>
    <w:rsid w:val="00025AE3"/>
    <w:rsid w:val="00025B15"/>
    <w:rsid w:val="00025B20"/>
    <w:rsid w:val="00025C8A"/>
    <w:rsid w:val="00025DE0"/>
    <w:rsid w:val="00026215"/>
    <w:rsid w:val="0002623C"/>
    <w:rsid w:val="000262E6"/>
    <w:rsid w:val="0002642D"/>
    <w:rsid w:val="00026436"/>
    <w:rsid w:val="00026448"/>
    <w:rsid w:val="00026474"/>
    <w:rsid w:val="00026491"/>
    <w:rsid w:val="000265C8"/>
    <w:rsid w:val="000266CF"/>
    <w:rsid w:val="00026819"/>
    <w:rsid w:val="00026A06"/>
    <w:rsid w:val="00026AA7"/>
    <w:rsid w:val="00026ADF"/>
    <w:rsid w:val="00026B4F"/>
    <w:rsid w:val="00026CC9"/>
    <w:rsid w:val="00026EE3"/>
    <w:rsid w:val="000271DA"/>
    <w:rsid w:val="0002729A"/>
    <w:rsid w:val="0002736B"/>
    <w:rsid w:val="0002737D"/>
    <w:rsid w:val="000273A1"/>
    <w:rsid w:val="000273EE"/>
    <w:rsid w:val="00027459"/>
    <w:rsid w:val="000274D6"/>
    <w:rsid w:val="000276E4"/>
    <w:rsid w:val="000278AD"/>
    <w:rsid w:val="000278BF"/>
    <w:rsid w:val="0002792A"/>
    <w:rsid w:val="000279DC"/>
    <w:rsid w:val="00027B7E"/>
    <w:rsid w:val="00027BFD"/>
    <w:rsid w:val="00027D63"/>
    <w:rsid w:val="00027D7D"/>
    <w:rsid w:val="00027F64"/>
    <w:rsid w:val="00027FF4"/>
    <w:rsid w:val="0003008D"/>
    <w:rsid w:val="0003012E"/>
    <w:rsid w:val="0003062C"/>
    <w:rsid w:val="0003062F"/>
    <w:rsid w:val="000308D2"/>
    <w:rsid w:val="00030A18"/>
    <w:rsid w:val="00030A36"/>
    <w:rsid w:val="00030AF2"/>
    <w:rsid w:val="00030E20"/>
    <w:rsid w:val="00030F83"/>
    <w:rsid w:val="00031193"/>
    <w:rsid w:val="000311CC"/>
    <w:rsid w:val="00031457"/>
    <w:rsid w:val="00031484"/>
    <w:rsid w:val="0003151F"/>
    <w:rsid w:val="000316EE"/>
    <w:rsid w:val="0003171E"/>
    <w:rsid w:val="00031750"/>
    <w:rsid w:val="0003176E"/>
    <w:rsid w:val="00031886"/>
    <w:rsid w:val="00031910"/>
    <w:rsid w:val="000319EB"/>
    <w:rsid w:val="000319FB"/>
    <w:rsid w:val="00031AE1"/>
    <w:rsid w:val="00031EA5"/>
    <w:rsid w:val="00031F8B"/>
    <w:rsid w:val="00031FEC"/>
    <w:rsid w:val="00032141"/>
    <w:rsid w:val="0003222F"/>
    <w:rsid w:val="000323A7"/>
    <w:rsid w:val="000325E8"/>
    <w:rsid w:val="0003270E"/>
    <w:rsid w:val="0003283D"/>
    <w:rsid w:val="00032885"/>
    <w:rsid w:val="000328C0"/>
    <w:rsid w:val="000328C6"/>
    <w:rsid w:val="00032A47"/>
    <w:rsid w:val="00032A6B"/>
    <w:rsid w:val="00032AF3"/>
    <w:rsid w:val="00032DBB"/>
    <w:rsid w:val="00032EB8"/>
    <w:rsid w:val="000330F8"/>
    <w:rsid w:val="000330FE"/>
    <w:rsid w:val="00033315"/>
    <w:rsid w:val="000333BC"/>
    <w:rsid w:val="000333D6"/>
    <w:rsid w:val="000334C4"/>
    <w:rsid w:val="0003358E"/>
    <w:rsid w:val="000335EF"/>
    <w:rsid w:val="00033794"/>
    <w:rsid w:val="000337B3"/>
    <w:rsid w:val="00033949"/>
    <w:rsid w:val="00033B56"/>
    <w:rsid w:val="00033BF0"/>
    <w:rsid w:val="00033C38"/>
    <w:rsid w:val="00033E84"/>
    <w:rsid w:val="00033EAA"/>
    <w:rsid w:val="00034000"/>
    <w:rsid w:val="000341ED"/>
    <w:rsid w:val="000342BA"/>
    <w:rsid w:val="0003451B"/>
    <w:rsid w:val="0003458B"/>
    <w:rsid w:val="000345D7"/>
    <w:rsid w:val="0003461C"/>
    <w:rsid w:val="00034706"/>
    <w:rsid w:val="00034782"/>
    <w:rsid w:val="000347D3"/>
    <w:rsid w:val="0003486F"/>
    <w:rsid w:val="0003493C"/>
    <w:rsid w:val="0003498A"/>
    <w:rsid w:val="000349E1"/>
    <w:rsid w:val="00034B09"/>
    <w:rsid w:val="00034B4C"/>
    <w:rsid w:val="00034C13"/>
    <w:rsid w:val="00034C19"/>
    <w:rsid w:val="00034E77"/>
    <w:rsid w:val="0003500C"/>
    <w:rsid w:val="000350D8"/>
    <w:rsid w:val="000352CC"/>
    <w:rsid w:val="00035338"/>
    <w:rsid w:val="0003550C"/>
    <w:rsid w:val="0003553C"/>
    <w:rsid w:val="000356C3"/>
    <w:rsid w:val="00035845"/>
    <w:rsid w:val="000358F0"/>
    <w:rsid w:val="00035949"/>
    <w:rsid w:val="000359D5"/>
    <w:rsid w:val="00035A43"/>
    <w:rsid w:val="00035AD3"/>
    <w:rsid w:val="00035AFD"/>
    <w:rsid w:val="00035F96"/>
    <w:rsid w:val="00036340"/>
    <w:rsid w:val="0003649B"/>
    <w:rsid w:val="0003649E"/>
    <w:rsid w:val="000365CA"/>
    <w:rsid w:val="000366FB"/>
    <w:rsid w:val="000367CE"/>
    <w:rsid w:val="00036A77"/>
    <w:rsid w:val="00036D75"/>
    <w:rsid w:val="00036EF1"/>
    <w:rsid w:val="00037007"/>
    <w:rsid w:val="000370A3"/>
    <w:rsid w:val="0003720B"/>
    <w:rsid w:val="000372B6"/>
    <w:rsid w:val="0003731E"/>
    <w:rsid w:val="000373FC"/>
    <w:rsid w:val="0003782D"/>
    <w:rsid w:val="000378A8"/>
    <w:rsid w:val="00037B4F"/>
    <w:rsid w:val="00037BA4"/>
    <w:rsid w:val="00037BAA"/>
    <w:rsid w:val="00037D26"/>
    <w:rsid w:val="00037DFF"/>
    <w:rsid w:val="00037EB1"/>
    <w:rsid w:val="00037ED3"/>
    <w:rsid w:val="00037F90"/>
    <w:rsid w:val="0004003F"/>
    <w:rsid w:val="0004035A"/>
    <w:rsid w:val="00040494"/>
    <w:rsid w:val="00040604"/>
    <w:rsid w:val="0004062B"/>
    <w:rsid w:val="0004078B"/>
    <w:rsid w:val="000407E1"/>
    <w:rsid w:val="00040882"/>
    <w:rsid w:val="000408E1"/>
    <w:rsid w:val="000408FB"/>
    <w:rsid w:val="000409C5"/>
    <w:rsid w:val="00040B1B"/>
    <w:rsid w:val="00040C6E"/>
    <w:rsid w:val="00040D9D"/>
    <w:rsid w:val="00040E1A"/>
    <w:rsid w:val="00040FDB"/>
    <w:rsid w:val="000410C8"/>
    <w:rsid w:val="000412E5"/>
    <w:rsid w:val="00041458"/>
    <w:rsid w:val="000414F8"/>
    <w:rsid w:val="00041527"/>
    <w:rsid w:val="0004166D"/>
    <w:rsid w:val="00041709"/>
    <w:rsid w:val="00041781"/>
    <w:rsid w:val="0004188E"/>
    <w:rsid w:val="0004194C"/>
    <w:rsid w:val="00041AB1"/>
    <w:rsid w:val="00041AEA"/>
    <w:rsid w:val="00041B85"/>
    <w:rsid w:val="00041C87"/>
    <w:rsid w:val="00041CD5"/>
    <w:rsid w:val="00041D66"/>
    <w:rsid w:val="00041E02"/>
    <w:rsid w:val="00041E22"/>
    <w:rsid w:val="00041F22"/>
    <w:rsid w:val="000420A6"/>
    <w:rsid w:val="00042442"/>
    <w:rsid w:val="0004247B"/>
    <w:rsid w:val="0004256D"/>
    <w:rsid w:val="000426A4"/>
    <w:rsid w:val="0004272B"/>
    <w:rsid w:val="000427BE"/>
    <w:rsid w:val="0004298F"/>
    <w:rsid w:val="00042B05"/>
    <w:rsid w:val="00042D67"/>
    <w:rsid w:val="00042DB3"/>
    <w:rsid w:val="00042F08"/>
    <w:rsid w:val="00042F44"/>
    <w:rsid w:val="00042F85"/>
    <w:rsid w:val="00042FFD"/>
    <w:rsid w:val="0004315C"/>
    <w:rsid w:val="000431D3"/>
    <w:rsid w:val="0004322B"/>
    <w:rsid w:val="00043233"/>
    <w:rsid w:val="000432CE"/>
    <w:rsid w:val="00043311"/>
    <w:rsid w:val="00043376"/>
    <w:rsid w:val="00043545"/>
    <w:rsid w:val="000435DD"/>
    <w:rsid w:val="00043716"/>
    <w:rsid w:val="0004399B"/>
    <w:rsid w:val="00043B87"/>
    <w:rsid w:val="00043CAC"/>
    <w:rsid w:val="00043D49"/>
    <w:rsid w:val="00043D6B"/>
    <w:rsid w:val="00043E2F"/>
    <w:rsid w:val="00043EA4"/>
    <w:rsid w:val="00043EFD"/>
    <w:rsid w:val="00043F50"/>
    <w:rsid w:val="00043FB0"/>
    <w:rsid w:val="00044019"/>
    <w:rsid w:val="000440E9"/>
    <w:rsid w:val="00044222"/>
    <w:rsid w:val="000442AC"/>
    <w:rsid w:val="000442F2"/>
    <w:rsid w:val="00044413"/>
    <w:rsid w:val="000444F0"/>
    <w:rsid w:val="0004468A"/>
    <w:rsid w:val="000448A7"/>
    <w:rsid w:val="00044912"/>
    <w:rsid w:val="000449AF"/>
    <w:rsid w:val="000449EA"/>
    <w:rsid w:val="00044B1D"/>
    <w:rsid w:val="00044B79"/>
    <w:rsid w:val="00044D1A"/>
    <w:rsid w:val="00044DF6"/>
    <w:rsid w:val="00044E73"/>
    <w:rsid w:val="00044E9B"/>
    <w:rsid w:val="000451F2"/>
    <w:rsid w:val="00045509"/>
    <w:rsid w:val="000455BA"/>
    <w:rsid w:val="000459EA"/>
    <w:rsid w:val="00045A5C"/>
    <w:rsid w:val="00045AA3"/>
    <w:rsid w:val="00045BF8"/>
    <w:rsid w:val="00045EE0"/>
    <w:rsid w:val="00045F00"/>
    <w:rsid w:val="00046012"/>
    <w:rsid w:val="00046099"/>
    <w:rsid w:val="0004652D"/>
    <w:rsid w:val="00046746"/>
    <w:rsid w:val="00046803"/>
    <w:rsid w:val="000468A2"/>
    <w:rsid w:val="00046BB0"/>
    <w:rsid w:val="00046BF9"/>
    <w:rsid w:val="00046D51"/>
    <w:rsid w:val="00046F24"/>
    <w:rsid w:val="00046FB1"/>
    <w:rsid w:val="000470EC"/>
    <w:rsid w:val="000471DE"/>
    <w:rsid w:val="00047268"/>
    <w:rsid w:val="00047450"/>
    <w:rsid w:val="00047465"/>
    <w:rsid w:val="00047488"/>
    <w:rsid w:val="000474ED"/>
    <w:rsid w:val="000475A8"/>
    <w:rsid w:val="00047616"/>
    <w:rsid w:val="00047953"/>
    <w:rsid w:val="00047D8A"/>
    <w:rsid w:val="00047E48"/>
    <w:rsid w:val="00047EDF"/>
    <w:rsid w:val="00047F94"/>
    <w:rsid w:val="00050023"/>
    <w:rsid w:val="000502BE"/>
    <w:rsid w:val="000503D3"/>
    <w:rsid w:val="00050560"/>
    <w:rsid w:val="000505F2"/>
    <w:rsid w:val="000506CC"/>
    <w:rsid w:val="000506D8"/>
    <w:rsid w:val="000506DB"/>
    <w:rsid w:val="0005070B"/>
    <w:rsid w:val="0005076D"/>
    <w:rsid w:val="0005088D"/>
    <w:rsid w:val="0005091B"/>
    <w:rsid w:val="00050980"/>
    <w:rsid w:val="00050992"/>
    <w:rsid w:val="00050A22"/>
    <w:rsid w:val="00050BF3"/>
    <w:rsid w:val="00050CBF"/>
    <w:rsid w:val="00050CDE"/>
    <w:rsid w:val="00050D63"/>
    <w:rsid w:val="00050D6B"/>
    <w:rsid w:val="00050FF0"/>
    <w:rsid w:val="00051013"/>
    <w:rsid w:val="00051176"/>
    <w:rsid w:val="000513D1"/>
    <w:rsid w:val="00051648"/>
    <w:rsid w:val="00051697"/>
    <w:rsid w:val="000516B4"/>
    <w:rsid w:val="000516F7"/>
    <w:rsid w:val="000517DA"/>
    <w:rsid w:val="00051B22"/>
    <w:rsid w:val="00051C24"/>
    <w:rsid w:val="00051DC5"/>
    <w:rsid w:val="00051E44"/>
    <w:rsid w:val="00051F6C"/>
    <w:rsid w:val="00052039"/>
    <w:rsid w:val="000520DB"/>
    <w:rsid w:val="00052258"/>
    <w:rsid w:val="00052328"/>
    <w:rsid w:val="00052431"/>
    <w:rsid w:val="000524A9"/>
    <w:rsid w:val="0005257C"/>
    <w:rsid w:val="00052772"/>
    <w:rsid w:val="000529A7"/>
    <w:rsid w:val="00052A7C"/>
    <w:rsid w:val="00052AC5"/>
    <w:rsid w:val="00052B6D"/>
    <w:rsid w:val="00052C0B"/>
    <w:rsid w:val="00052D67"/>
    <w:rsid w:val="00052D7E"/>
    <w:rsid w:val="00052DA5"/>
    <w:rsid w:val="00052E67"/>
    <w:rsid w:val="00052F29"/>
    <w:rsid w:val="0005316A"/>
    <w:rsid w:val="0005318B"/>
    <w:rsid w:val="0005341A"/>
    <w:rsid w:val="000534C4"/>
    <w:rsid w:val="0005364D"/>
    <w:rsid w:val="000539F0"/>
    <w:rsid w:val="00053D2E"/>
    <w:rsid w:val="00053D4D"/>
    <w:rsid w:val="00053DBB"/>
    <w:rsid w:val="00053E7D"/>
    <w:rsid w:val="000540DE"/>
    <w:rsid w:val="0005410F"/>
    <w:rsid w:val="0005416E"/>
    <w:rsid w:val="00054376"/>
    <w:rsid w:val="000543F9"/>
    <w:rsid w:val="00054553"/>
    <w:rsid w:val="00054693"/>
    <w:rsid w:val="000546BE"/>
    <w:rsid w:val="000547DA"/>
    <w:rsid w:val="000547DB"/>
    <w:rsid w:val="000548A4"/>
    <w:rsid w:val="00054981"/>
    <w:rsid w:val="00054A33"/>
    <w:rsid w:val="00054A7D"/>
    <w:rsid w:val="00054AE6"/>
    <w:rsid w:val="00054B47"/>
    <w:rsid w:val="00054BD7"/>
    <w:rsid w:val="00054C4C"/>
    <w:rsid w:val="00054C64"/>
    <w:rsid w:val="00054E05"/>
    <w:rsid w:val="00054E42"/>
    <w:rsid w:val="00054EB0"/>
    <w:rsid w:val="00054EF3"/>
    <w:rsid w:val="000550A6"/>
    <w:rsid w:val="000557BB"/>
    <w:rsid w:val="0005595A"/>
    <w:rsid w:val="00055A06"/>
    <w:rsid w:val="00055B72"/>
    <w:rsid w:val="00055C34"/>
    <w:rsid w:val="00055CCD"/>
    <w:rsid w:val="00055CE4"/>
    <w:rsid w:val="00055F24"/>
    <w:rsid w:val="00055FBA"/>
    <w:rsid w:val="00056093"/>
    <w:rsid w:val="00056113"/>
    <w:rsid w:val="00056149"/>
    <w:rsid w:val="000564E7"/>
    <w:rsid w:val="000565A9"/>
    <w:rsid w:val="0005682E"/>
    <w:rsid w:val="00056B31"/>
    <w:rsid w:val="00056B67"/>
    <w:rsid w:val="00056B78"/>
    <w:rsid w:val="00056BFE"/>
    <w:rsid w:val="00056FB6"/>
    <w:rsid w:val="00057008"/>
    <w:rsid w:val="00057117"/>
    <w:rsid w:val="00057167"/>
    <w:rsid w:val="0005717D"/>
    <w:rsid w:val="00057194"/>
    <w:rsid w:val="00057256"/>
    <w:rsid w:val="000573DF"/>
    <w:rsid w:val="000573E8"/>
    <w:rsid w:val="00057402"/>
    <w:rsid w:val="000574E2"/>
    <w:rsid w:val="000574F0"/>
    <w:rsid w:val="000575D7"/>
    <w:rsid w:val="00057704"/>
    <w:rsid w:val="000577F5"/>
    <w:rsid w:val="0005786B"/>
    <w:rsid w:val="00057930"/>
    <w:rsid w:val="00057C5A"/>
    <w:rsid w:val="00057DD6"/>
    <w:rsid w:val="00057E46"/>
    <w:rsid w:val="00060068"/>
    <w:rsid w:val="000600B6"/>
    <w:rsid w:val="00060108"/>
    <w:rsid w:val="00060193"/>
    <w:rsid w:val="000601B7"/>
    <w:rsid w:val="000601C5"/>
    <w:rsid w:val="00060346"/>
    <w:rsid w:val="0006035E"/>
    <w:rsid w:val="00060376"/>
    <w:rsid w:val="000603A7"/>
    <w:rsid w:val="0006047C"/>
    <w:rsid w:val="000604B4"/>
    <w:rsid w:val="0006057A"/>
    <w:rsid w:val="000607B0"/>
    <w:rsid w:val="0006087F"/>
    <w:rsid w:val="0006090A"/>
    <w:rsid w:val="000609E8"/>
    <w:rsid w:val="00060A78"/>
    <w:rsid w:val="00060E16"/>
    <w:rsid w:val="00060ED9"/>
    <w:rsid w:val="00061083"/>
    <w:rsid w:val="000611DA"/>
    <w:rsid w:val="000613AF"/>
    <w:rsid w:val="000613FC"/>
    <w:rsid w:val="000614CA"/>
    <w:rsid w:val="0006194F"/>
    <w:rsid w:val="0006197B"/>
    <w:rsid w:val="00061A6D"/>
    <w:rsid w:val="00061B1B"/>
    <w:rsid w:val="00061BF1"/>
    <w:rsid w:val="00061DFD"/>
    <w:rsid w:val="00061F1A"/>
    <w:rsid w:val="00062017"/>
    <w:rsid w:val="0006201E"/>
    <w:rsid w:val="000620BD"/>
    <w:rsid w:val="000622E8"/>
    <w:rsid w:val="0006234C"/>
    <w:rsid w:val="000623AC"/>
    <w:rsid w:val="000624B0"/>
    <w:rsid w:val="0006261E"/>
    <w:rsid w:val="0006262E"/>
    <w:rsid w:val="00062813"/>
    <w:rsid w:val="00062A22"/>
    <w:rsid w:val="00062C69"/>
    <w:rsid w:val="00062C6C"/>
    <w:rsid w:val="00062D9F"/>
    <w:rsid w:val="00062F59"/>
    <w:rsid w:val="00062F7D"/>
    <w:rsid w:val="0006305C"/>
    <w:rsid w:val="0006317E"/>
    <w:rsid w:val="00063605"/>
    <w:rsid w:val="0006378C"/>
    <w:rsid w:val="000637FD"/>
    <w:rsid w:val="00063BAD"/>
    <w:rsid w:val="00063C10"/>
    <w:rsid w:val="00063E33"/>
    <w:rsid w:val="0006404B"/>
    <w:rsid w:val="0006406A"/>
    <w:rsid w:val="0006407C"/>
    <w:rsid w:val="00064166"/>
    <w:rsid w:val="000641E5"/>
    <w:rsid w:val="00064313"/>
    <w:rsid w:val="00064328"/>
    <w:rsid w:val="000643FA"/>
    <w:rsid w:val="000644AE"/>
    <w:rsid w:val="00064521"/>
    <w:rsid w:val="00064533"/>
    <w:rsid w:val="00064669"/>
    <w:rsid w:val="00064950"/>
    <w:rsid w:val="000649C8"/>
    <w:rsid w:val="00064A0A"/>
    <w:rsid w:val="00064AD2"/>
    <w:rsid w:val="00064B03"/>
    <w:rsid w:val="00064B2E"/>
    <w:rsid w:val="00064B85"/>
    <w:rsid w:val="00064C12"/>
    <w:rsid w:val="00064C5E"/>
    <w:rsid w:val="00064D02"/>
    <w:rsid w:val="00064EA7"/>
    <w:rsid w:val="00064FD1"/>
    <w:rsid w:val="00065013"/>
    <w:rsid w:val="0006501E"/>
    <w:rsid w:val="00065232"/>
    <w:rsid w:val="00065453"/>
    <w:rsid w:val="00065610"/>
    <w:rsid w:val="000656C0"/>
    <w:rsid w:val="000656F1"/>
    <w:rsid w:val="00065C76"/>
    <w:rsid w:val="00065C92"/>
    <w:rsid w:val="00065CE7"/>
    <w:rsid w:val="00065E64"/>
    <w:rsid w:val="00065F24"/>
    <w:rsid w:val="00066135"/>
    <w:rsid w:val="00066348"/>
    <w:rsid w:val="0006638F"/>
    <w:rsid w:val="00066638"/>
    <w:rsid w:val="000666C0"/>
    <w:rsid w:val="00066795"/>
    <w:rsid w:val="000667DA"/>
    <w:rsid w:val="00066951"/>
    <w:rsid w:val="0006697D"/>
    <w:rsid w:val="000669D4"/>
    <w:rsid w:val="00066C5D"/>
    <w:rsid w:val="00066E5B"/>
    <w:rsid w:val="00066ED0"/>
    <w:rsid w:val="0006726B"/>
    <w:rsid w:val="00067505"/>
    <w:rsid w:val="000675C5"/>
    <w:rsid w:val="00067737"/>
    <w:rsid w:val="00067854"/>
    <w:rsid w:val="00067896"/>
    <w:rsid w:val="00067974"/>
    <w:rsid w:val="00067989"/>
    <w:rsid w:val="00067AD9"/>
    <w:rsid w:val="00067B1A"/>
    <w:rsid w:val="00067C32"/>
    <w:rsid w:val="00067C94"/>
    <w:rsid w:val="00067CAB"/>
    <w:rsid w:val="00067CFD"/>
    <w:rsid w:val="00067E31"/>
    <w:rsid w:val="00067EC8"/>
    <w:rsid w:val="00067FBE"/>
    <w:rsid w:val="00070214"/>
    <w:rsid w:val="00070282"/>
    <w:rsid w:val="000702AB"/>
    <w:rsid w:val="00070307"/>
    <w:rsid w:val="00070452"/>
    <w:rsid w:val="00070700"/>
    <w:rsid w:val="00070723"/>
    <w:rsid w:val="00070738"/>
    <w:rsid w:val="00070843"/>
    <w:rsid w:val="00070A57"/>
    <w:rsid w:val="00070A78"/>
    <w:rsid w:val="00070B51"/>
    <w:rsid w:val="00070C30"/>
    <w:rsid w:val="00070C4C"/>
    <w:rsid w:val="00070D7F"/>
    <w:rsid w:val="00070F14"/>
    <w:rsid w:val="00070F3D"/>
    <w:rsid w:val="00070FF3"/>
    <w:rsid w:val="0007108D"/>
    <w:rsid w:val="000712B0"/>
    <w:rsid w:val="000712D2"/>
    <w:rsid w:val="00071372"/>
    <w:rsid w:val="00071537"/>
    <w:rsid w:val="00071570"/>
    <w:rsid w:val="00071707"/>
    <w:rsid w:val="000717E4"/>
    <w:rsid w:val="0007189A"/>
    <w:rsid w:val="000718FD"/>
    <w:rsid w:val="00071A22"/>
    <w:rsid w:val="00071C04"/>
    <w:rsid w:val="00071CCB"/>
    <w:rsid w:val="00071E87"/>
    <w:rsid w:val="00071EB9"/>
    <w:rsid w:val="00072175"/>
    <w:rsid w:val="00072192"/>
    <w:rsid w:val="00072234"/>
    <w:rsid w:val="000723DC"/>
    <w:rsid w:val="0007248D"/>
    <w:rsid w:val="000726E8"/>
    <w:rsid w:val="0007271B"/>
    <w:rsid w:val="0007283C"/>
    <w:rsid w:val="000728A3"/>
    <w:rsid w:val="000728F5"/>
    <w:rsid w:val="00072903"/>
    <w:rsid w:val="0007292F"/>
    <w:rsid w:val="0007299C"/>
    <w:rsid w:val="00072A48"/>
    <w:rsid w:val="00072A68"/>
    <w:rsid w:val="00072D53"/>
    <w:rsid w:val="00072DA8"/>
    <w:rsid w:val="00072DE2"/>
    <w:rsid w:val="00072F8A"/>
    <w:rsid w:val="00072FAC"/>
    <w:rsid w:val="00072FCA"/>
    <w:rsid w:val="000730C8"/>
    <w:rsid w:val="000730F8"/>
    <w:rsid w:val="000731B5"/>
    <w:rsid w:val="00073294"/>
    <w:rsid w:val="0007339A"/>
    <w:rsid w:val="00073701"/>
    <w:rsid w:val="00073766"/>
    <w:rsid w:val="00073A37"/>
    <w:rsid w:val="00073BD6"/>
    <w:rsid w:val="00073EB3"/>
    <w:rsid w:val="00073F21"/>
    <w:rsid w:val="00073FB0"/>
    <w:rsid w:val="00073FD3"/>
    <w:rsid w:val="0007401B"/>
    <w:rsid w:val="00074059"/>
    <w:rsid w:val="000740A0"/>
    <w:rsid w:val="00074118"/>
    <w:rsid w:val="00074310"/>
    <w:rsid w:val="00074387"/>
    <w:rsid w:val="00074477"/>
    <w:rsid w:val="000744E6"/>
    <w:rsid w:val="000744EB"/>
    <w:rsid w:val="000745BB"/>
    <w:rsid w:val="00074603"/>
    <w:rsid w:val="000746BD"/>
    <w:rsid w:val="000748CA"/>
    <w:rsid w:val="000748E1"/>
    <w:rsid w:val="000749C9"/>
    <w:rsid w:val="00074A4A"/>
    <w:rsid w:val="00074B0A"/>
    <w:rsid w:val="00074DBA"/>
    <w:rsid w:val="00074DFA"/>
    <w:rsid w:val="00074F73"/>
    <w:rsid w:val="00075006"/>
    <w:rsid w:val="00075146"/>
    <w:rsid w:val="00075217"/>
    <w:rsid w:val="0007523E"/>
    <w:rsid w:val="00075379"/>
    <w:rsid w:val="000753BE"/>
    <w:rsid w:val="000753C1"/>
    <w:rsid w:val="000755E6"/>
    <w:rsid w:val="000755E7"/>
    <w:rsid w:val="0007562C"/>
    <w:rsid w:val="000756CD"/>
    <w:rsid w:val="00075741"/>
    <w:rsid w:val="00075787"/>
    <w:rsid w:val="000757B6"/>
    <w:rsid w:val="00075820"/>
    <w:rsid w:val="00075A77"/>
    <w:rsid w:val="00075A93"/>
    <w:rsid w:val="00075B05"/>
    <w:rsid w:val="00075C59"/>
    <w:rsid w:val="00075D72"/>
    <w:rsid w:val="00076178"/>
    <w:rsid w:val="000762F9"/>
    <w:rsid w:val="00076323"/>
    <w:rsid w:val="00076334"/>
    <w:rsid w:val="000764EC"/>
    <w:rsid w:val="000766B8"/>
    <w:rsid w:val="000767B6"/>
    <w:rsid w:val="00076865"/>
    <w:rsid w:val="000768E1"/>
    <w:rsid w:val="000769A3"/>
    <w:rsid w:val="000769E0"/>
    <w:rsid w:val="00076B17"/>
    <w:rsid w:val="00076C6D"/>
    <w:rsid w:val="00076D22"/>
    <w:rsid w:val="00076DBE"/>
    <w:rsid w:val="00076DE0"/>
    <w:rsid w:val="00076E15"/>
    <w:rsid w:val="00076F51"/>
    <w:rsid w:val="00076FA2"/>
    <w:rsid w:val="00076FB9"/>
    <w:rsid w:val="00076FF9"/>
    <w:rsid w:val="00077134"/>
    <w:rsid w:val="000771A2"/>
    <w:rsid w:val="00077513"/>
    <w:rsid w:val="00077630"/>
    <w:rsid w:val="00077889"/>
    <w:rsid w:val="00077B0F"/>
    <w:rsid w:val="00077BD3"/>
    <w:rsid w:val="00077BFD"/>
    <w:rsid w:val="00077CCA"/>
    <w:rsid w:val="00077EE2"/>
    <w:rsid w:val="00077FB6"/>
    <w:rsid w:val="00080082"/>
    <w:rsid w:val="000805F3"/>
    <w:rsid w:val="00080673"/>
    <w:rsid w:val="0008081A"/>
    <w:rsid w:val="00080A47"/>
    <w:rsid w:val="00080A52"/>
    <w:rsid w:val="00080B20"/>
    <w:rsid w:val="00080B47"/>
    <w:rsid w:val="00080CB5"/>
    <w:rsid w:val="00080FB8"/>
    <w:rsid w:val="000810CA"/>
    <w:rsid w:val="000810CC"/>
    <w:rsid w:val="00081106"/>
    <w:rsid w:val="0008123D"/>
    <w:rsid w:val="00081264"/>
    <w:rsid w:val="0008126F"/>
    <w:rsid w:val="000812B2"/>
    <w:rsid w:val="00081341"/>
    <w:rsid w:val="000813AA"/>
    <w:rsid w:val="000813CB"/>
    <w:rsid w:val="000813E9"/>
    <w:rsid w:val="000814B1"/>
    <w:rsid w:val="0008159E"/>
    <w:rsid w:val="000815D3"/>
    <w:rsid w:val="00081645"/>
    <w:rsid w:val="00081670"/>
    <w:rsid w:val="000816A6"/>
    <w:rsid w:val="000816B8"/>
    <w:rsid w:val="0008172D"/>
    <w:rsid w:val="0008188F"/>
    <w:rsid w:val="000818E0"/>
    <w:rsid w:val="00081A13"/>
    <w:rsid w:val="00081B13"/>
    <w:rsid w:val="00081C85"/>
    <w:rsid w:val="00081CAF"/>
    <w:rsid w:val="00081E13"/>
    <w:rsid w:val="00081E44"/>
    <w:rsid w:val="00081F45"/>
    <w:rsid w:val="00081F75"/>
    <w:rsid w:val="00081FE1"/>
    <w:rsid w:val="00082030"/>
    <w:rsid w:val="0008209F"/>
    <w:rsid w:val="000820E7"/>
    <w:rsid w:val="0008215E"/>
    <w:rsid w:val="00082192"/>
    <w:rsid w:val="00082216"/>
    <w:rsid w:val="0008229C"/>
    <w:rsid w:val="00082320"/>
    <w:rsid w:val="000823EE"/>
    <w:rsid w:val="000824A6"/>
    <w:rsid w:val="000825D2"/>
    <w:rsid w:val="000826D0"/>
    <w:rsid w:val="000827C8"/>
    <w:rsid w:val="0008299A"/>
    <w:rsid w:val="00082B1D"/>
    <w:rsid w:val="00082BBF"/>
    <w:rsid w:val="00082D1B"/>
    <w:rsid w:val="00082D33"/>
    <w:rsid w:val="00082DB6"/>
    <w:rsid w:val="00082E4D"/>
    <w:rsid w:val="00082F07"/>
    <w:rsid w:val="000830B0"/>
    <w:rsid w:val="00083193"/>
    <w:rsid w:val="00083339"/>
    <w:rsid w:val="00083537"/>
    <w:rsid w:val="000835E9"/>
    <w:rsid w:val="000835FC"/>
    <w:rsid w:val="000835FF"/>
    <w:rsid w:val="0008363C"/>
    <w:rsid w:val="000836A8"/>
    <w:rsid w:val="000836CF"/>
    <w:rsid w:val="00083734"/>
    <w:rsid w:val="0008398C"/>
    <w:rsid w:val="000839DF"/>
    <w:rsid w:val="00083B31"/>
    <w:rsid w:val="00083B9E"/>
    <w:rsid w:val="00083C93"/>
    <w:rsid w:val="00083D46"/>
    <w:rsid w:val="00083E53"/>
    <w:rsid w:val="00083E6B"/>
    <w:rsid w:val="00083FF6"/>
    <w:rsid w:val="0008402F"/>
    <w:rsid w:val="00084062"/>
    <w:rsid w:val="0008406C"/>
    <w:rsid w:val="000840FA"/>
    <w:rsid w:val="0008413E"/>
    <w:rsid w:val="000843B9"/>
    <w:rsid w:val="000844AF"/>
    <w:rsid w:val="000844DC"/>
    <w:rsid w:val="0008455E"/>
    <w:rsid w:val="0008458C"/>
    <w:rsid w:val="000846D5"/>
    <w:rsid w:val="00084A9D"/>
    <w:rsid w:val="00084E5C"/>
    <w:rsid w:val="00084F28"/>
    <w:rsid w:val="00084F7C"/>
    <w:rsid w:val="0008511E"/>
    <w:rsid w:val="0008529C"/>
    <w:rsid w:val="0008529E"/>
    <w:rsid w:val="00085306"/>
    <w:rsid w:val="000854E0"/>
    <w:rsid w:val="0008551B"/>
    <w:rsid w:val="00085696"/>
    <w:rsid w:val="000856EC"/>
    <w:rsid w:val="00085700"/>
    <w:rsid w:val="00085760"/>
    <w:rsid w:val="00085772"/>
    <w:rsid w:val="00085838"/>
    <w:rsid w:val="000858D6"/>
    <w:rsid w:val="00085976"/>
    <w:rsid w:val="00085ACB"/>
    <w:rsid w:val="00085B8C"/>
    <w:rsid w:val="00085BA4"/>
    <w:rsid w:val="00085C12"/>
    <w:rsid w:val="00085E10"/>
    <w:rsid w:val="00085FB4"/>
    <w:rsid w:val="00085FF5"/>
    <w:rsid w:val="0008602F"/>
    <w:rsid w:val="000860CB"/>
    <w:rsid w:val="00086103"/>
    <w:rsid w:val="000861A0"/>
    <w:rsid w:val="0008642D"/>
    <w:rsid w:val="000865F8"/>
    <w:rsid w:val="00086746"/>
    <w:rsid w:val="00086A15"/>
    <w:rsid w:val="00086AC8"/>
    <w:rsid w:val="00086C67"/>
    <w:rsid w:val="00086F0E"/>
    <w:rsid w:val="000870DC"/>
    <w:rsid w:val="0008719E"/>
    <w:rsid w:val="00087336"/>
    <w:rsid w:val="000873E6"/>
    <w:rsid w:val="00087411"/>
    <w:rsid w:val="0008741E"/>
    <w:rsid w:val="0008741F"/>
    <w:rsid w:val="00087471"/>
    <w:rsid w:val="0008748A"/>
    <w:rsid w:val="00087619"/>
    <w:rsid w:val="0008762A"/>
    <w:rsid w:val="000876BF"/>
    <w:rsid w:val="000877CD"/>
    <w:rsid w:val="00087882"/>
    <w:rsid w:val="000879C4"/>
    <w:rsid w:val="00087AD0"/>
    <w:rsid w:val="00087B79"/>
    <w:rsid w:val="00087C02"/>
    <w:rsid w:val="00087C16"/>
    <w:rsid w:val="00087D96"/>
    <w:rsid w:val="00087E55"/>
    <w:rsid w:val="00087E95"/>
    <w:rsid w:val="00087F21"/>
    <w:rsid w:val="00090042"/>
    <w:rsid w:val="000900FC"/>
    <w:rsid w:val="00090118"/>
    <w:rsid w:val="00090189"/>
    <w:rsid w:val="00090221"/>
    <w:rsid w:val="0009049A"/>
    <w:rsid w:val="00090620"/>
    <w:rsid w:val="0009065D"/>
    <w:rsid w:val="00090660"/>
    <w:rsid w:val="00090846"/>
    <w:rsid w:val="0009090F"/>
    <w:rsid w:val="00090BAE"/>
    <w:rsid w:val="00090C0F"/>
    <w:rsid w:val="00090D98"/>
    <w:rsid w:val="00090E2E"/>
    <w:rsid w:val="00090E58"/>
    <w:rsid w:val="00090EDC"/>
    <w:rsid w:val="00091035"/>
    <w:rsid w:val="00091099"/>
    <w:rsid w:val="00091226"/>
    <w:rsid w:val="00091365"/>
    <w:rsid w:val="0009147D"/>
    <w:rsid w:val="000914A2"/>
    <w:rsid w:val="0009155B"/>
    <w:rsid w:val="000916A6"/>
    <w:rsid w:val="0009181A"/>
    <w:rsid w:val="00091E35"/>
    <w:rsid w:val="00091EA7"/>
    <w:rsid w:val="00091F3C"/>
    <w:rsid w:val="00091F69"/>
    <w:rsid w:val="00091FC6"/>
    <w:rsid w:val="00092118"/>
    <w:rsid w:val="00092400"/>
    <w:rsid w:val="00092435"/>
    <w:rsid w:val="0009248C"/>
    <w:rsid w:val="00092611"/>
    <w:rsid w:val="000927C1"/>
    <w:rsid w:val="000929BE"/>
    <w:rsid w:val="000929E8"/>
    <w:rsid w:val="00092DFD"/>
    <w:rsid w:val="00092EA9"/>
    <w:rsid w:val="00092EDB"/>
    <w:rsid w:val="00092EFC"/>
    <w:rsid w:val="00092F44"/>
    <w:rsid w:val="00092F79"/>
    <w:rsid w:val="00092F7D"/>
    <w:rsid w:val="000930BE"/>
    <w:rsid w:val="000930F5"/>
    <w:rsid w:val="00093136"/>
    <w:rsid w:val="0009316B"/>
    <w:rsid w:val="0009318A"/>
    <w:rsid w:val="00093204"/>
    <w:rsid w:val="000932B7"/>
    <w:rsid w:val="000932B9"/>
    <w:rsid w:val="000932E0"/>
    <w:rsid w:val="00093357"/>
    <w:rsid w:val="0009341A"/>
    <w:rsid w:val="00093469"/>
    <w:rsid w:val="00093484"/>
    <w:rsid w:val="00093947"/>
    <w:rsid w:val="00093A39"/>
    <w:rsid w:val="00093D21"/>
    <w:rsid w:val="00093D9D"/>
    <w:rsid w:val="00093E75"/>
    <w:rsid w:val="00093FF7"/>
    <w:rsid w:val="0009406A"/>
    <w:rsid w:val="000940BA"/>
    <w:rsid w:val="0009411B"/>
    <w:rsid w:val="0009412E"/>
    <w:rsid w:val="000942DE"/>
    <w:rsid w:val="000943AD"/>
    <w:rsid w:val="000943F6"/>
    <w:rsid w:val="00094400"/>
    <w:rsid w:val="00094415"/>
    <w:rsid w:val="000944CB"/>
    <w:rsid w:val="000944F8"/>
    <w:rsid w:val="0009476C"/>
    <w:rsid w:val="00094835"/>
    <w:rsid w:val="0009486B"/>
    <w:rsid w:val="00094AF9"/>
    <w:rsid w:val="00094B75"/>
    <w:rsid w:val="00094B91"/>
    <w:rsid w:val="00094F16"/>
    <w:rsid w:val="00094FA2"/>
    <w:rsid w:val="00094FC9"/>
    <w:rsid w:val="00095083"/>
    <w:rsid w:val="00095211"/>
    <w:rsid w:val="0009522A"/>
    <w:rsid w:val="0009544B"/>
    <w:rsid w:val="00095477"/>
    <w:rsid w:val="000954A7"/>
    <w:rsid w:val="00095659"/>
    <w:rsid w:val="000956AF"/>
    <w:rsid w:val="00095740"/>
    <w:rsid w:val="00095842"/>
    <w:rsid w:val="00095899"/>
    <w:rsid w:val="0009591A"/>
    <w:rsid w:val="00095A36"/>
    <w:rsid w:val="00095EAC"/>
    <w:rsid w:val="00095EB4"/>
    <w:rsid w:val="00096074"/>
    <w:rsid w:val="00096084"/>
    <w:rsid w:val="000960FD"/>
    <w:rsid w:val="0009610D"/>
    <w:rsid w:val="00096230"/>
    <w:rsid w:val="000962E9"/>
    <w:rsid w:val="0009647F"/>
    <w:rsid w:val="000964D9"/>
    <w:rsid w:val="0009651C"/>
    <w:rsid w:val="000965E7"/>
    <w:rsid w:val="0009669B"/>
    <w:rsid w:val="000967AB"/>
    <w:rsid w:val="000969EF"/>
    <w:rsid w:val="00096C1F"/>
    <w:rsid w:val="00096C43"/>
    <w:rsid w:val="00096CD2"/>
    <w:rsid w:val="00096CEF"/>
    <w:rsid w:val="00096D94"/>
    <w:rsid w:val="00096DF1"/>
    <w:rsid w:val="00096EB8"/>
    <w:rsid w:val="00096EFA"/>
    <w:rsid w:val="0009707E"/>
    <w:rsid w:val="000970DE"/>
    <w:rsid w:val="0009718A"/>
    <w:rsid w:val="000973B3"/>
    <w:rsid w:val="00097450"/>
    <w:rsid w:val="000976D2"/>
    <w:rsid w:val="00097722"/>
    <w:rsid w:val="00097724"/>
    <w:rsid w:val="0009779C"/>
    <w:rsid w:val="000977DD"/>
    <w:rsid w:val="0009782E"/>
    <w:rsid w:val="0009785C"/>
    <w:rsid w:val="00097AEA"/>
    <w:rsid w:val="00097B0E"/>
    <w:rsid w:val="00097D9A"/>
    <w:rsid w:val="00097DE9"/>
    <w:rsid w:val="00097EA7"/>
    <w:rsid w:val="000A01F2"/>
    <w:rsid w:val="000A0294"/>
    <w:rsid w:val="000A063C"/>
    <w:rsid w:val="000A078A"/>
    <w:rsid w:val="000A09AB"/>
    <w:rsid w:val="000A0A2F"/>
    <w:rsid w:val="000A0A8E"/>
    <w:rsid w:val="000A0A96"/>
    <w:rsid w:val="000A0C50"/>
    <w:rsid w:val="000A0D3E"/>
    <w:rsid w:val="000A0DEC"/>
    <w:rsid w:val="000A0E42"/>
    <w:rsid w:val="000A1118"/>
    <w:rsid w:val="000A1122"/>
    <w:rsid w:val="000A119B"/>
    <w:rsid w:val="000A1242"/>
    <w:rsid w:val="000A1284"/>
    <w:rsid w:val="000A1419"/>
    <w:rsid w:val="000A147D"/>
    <w:rsid w:val="000A14C3"/>
    <w:rsid w:val="000A1517"/>
    <w:rsid w:val="000A1545"/>
    <w:rsid w:val="000A15C2"/>
    <w:rsid w:val="000A15DE"/>
    <w:rsid w:val="000A1678"/>
    <w:rsid w:val="000A174A"/>
    <w:rsid w:val="000A1988"/>
    <w:rsid w:val="000A19B8"/>
    <w:rsid w:val="000A19D4"/>
    <w:rsid w:val="000A1B23"/>
    <w:rsid w:val="000A1C38"/>
    <w:rsid w:val="000A1CFB"/>
    <w:rsid w:val="000A1FAE"/>
    <w:rsid w:val="000A2096"/>
    <w:rsid w:val="000A2333"/>
    <w:rsid w:val="000A247A"/>
    <w:rsid w:val="000A24E8"/>
    <w:rsid w:val="000A2613"/>
    <w:rsid w:val="000A2666"/>
    <w:rsid w:val="000A2959"/>
    <w:rsid w:val="000A29AC"/>
    <w:rsid w:val="000A29C0"/>
    <w:rsid w:val="000A29F6"/>
    <w:rsid w:val="000A2B14"/>
    <w:rsid w:val="000A2B8F"/>
    <w:rsid w:val="000A2C26"/>
    <w:rsid w:val="000A2E3B"/>
    <w:rsid w:val="000A2EFF"/>
    <w:rsid w:val="000A3255"/>
    <w:rsid w:val="000A327C"/>
    <w:rsid w:val="000A3299"/>
    <w:rsid w:val="000A3326"/>
    <w:rsid w:val="000A3333"/>
    <w:rsid w:val="000A33F0"/>
    <w:rsid w:val="000A3418"/>
    <w:rsid w:val="000A3484"/>
    <w:rsid w:val="000A3489"/>
    <w:rsid w:val="000A35D3"/>
    <w:rsid w:val="000A3640"/>
    <w:rsid w:val="000A3709"/>
    <w:rsid w:val="000A3A8B"/>
    <w:rsid w:val="000A3ABE"/>
    <w:rsid w:val="000A3BD6"/>
    <w:rsid w:val="000A3BEF"/>
    <w:rsid w:val="000A3C63"/>
    <w:rsid w:val="000A3CF7"/>
    <w:rsid w:val="000A3E2B"/>
    <w:rsid w:val="000A3EF9"/>
    <w:rsid w:val="000A3FAC"/>
    <w:rsid w:val="000A4002"/>
    <w:rsid w:val="000A40A4"/>
    <w:rsid w:val="000A42D7"/>
    <w:rsid w:val="000A4485"/>
    <w:rsid w:val="000A4529"/>
    <w:rsid w:val="000A46A0"/>
    <w:rsid w:val="000A4C50"/>
    <w:rsid w:val="000A4E54"/>
    <w:rsid w:val="000A5073"/>
    <w:rsid w:val="000A5123"/>
    <w:rsid w:val="000A5212"/>
    <w:rsid w:val="000A52DC"/>
    <w:rsid w:val="000A5596"/>
    <w:rsid w:val="000A56BC"/>
    <w:rsid w:val="000A5712"/>
    <w:rsid w:val="000A5778"/>
    <w:rsid w:val="000A585E"/>
    <w:rsid w:val="000A592F"/>
    <w:rsid w:val="000A5A52"/>
    <w:rsid w:val="000A5CA8"/>
    <w:rsid w:val="000A5F94"/>
    <w:rsid w:val="000A5FCC"/>
    <w:rsid w:val="000A5FFB"/>
    <w:rsid w:val="000A6153"/>
    <w:rsid w:val="000A6164"/>
    <w:rsid w:val="000A62E8"/>
    <w:rsid w:val="000A62FD"/>
    <w:rsid w:val="000A6330"/>
    <w:rsid w:val="000A638B"/>
    <w:rsid w:val="000A638C"/>
    <w:rsid w:val="000A6438"/>
    <w:rsid w:val="000A665B"/>
    <w:rsid w:val="000A668E"/>
    <w:rsid w:val="000A69C5"/>
    <w:rsid w:val="000A6A3A"/>
    <w:rsid w:val="000A6AA9"/>
    <w:rsid w:val="000A6B7D"/>
    <w:rsid w:val="000A6C28"/>
    <w:rsid w:val="000A6D52"/>
    <w:rsid w:val="000A6E2E"/>
    <w:rsid w:val="000A6E8F"/>
    <w:rsid w:val="000A6F28"/>
    <w:rsid w:val="000A6FB1"/>
    <w:rsid w:val="000A6FD3"/>
    <w:rsid w:val="000A7115"/>
    <w:rsid w:val="000A713C"/>
    <w:rsid w:val="000A73DB"/>
    <w:rsid w:val="000A74A4"/>
    <w:rsid w:val="000A756E"/>
    <w:rsid w:val="000A763C"/>
    <w:rsid w:val="000A772C"/>
    <w:rsid w:val="000A781B"/>
    <w:rsid w:val="000A78EA"/>
    <w:rsid w:val="000A78F6"/>
    <w:rsid w:val="000A7901"/>
    <w:rsid w:val="000A79E3"/>
    <w:rsid w:val="000A7A58"/>
    <w:rsid w:val="000A7A63"/>
    <w:rsid w:val="000A7AD9"/>
    <w:rsid w:val="000A7B47"/>
    <w:rsid w:val="000A7B92"/>
    <w:rsid w:val="000A7BE2"/>
    <w:rsid w:val="000A7C5D"/>
    <w:rsid w:val="000A7CF2"/>
    <w:rsid w:val="000A7DBC"/>
    <w:rsid w:val="000A7E26"/>
    <w:rsid w:val="000A7EB1"/>
    <w:rsid w:val="000A7EF2"/>
    <w:rsid w:val="000A7FD5"/>
    <w:rsid w:val="000B003A"/>
    <w:rsid w:val="000B0040"/>
    <w:rsid w:val="000B0093"/>
    <w:rsid w:val="000B01BE"/>
    <w:rsid w:val="000B0370"/>
    <w:rsid w:val="000B03A0"/>
    <w:rsid w:val="000B05C5"/>
    <w:rsid w:val="000B05D1"/>
    <w:rsid w:val="000B06A6"/>
    <w:rsid w:val="000B0823"/>
    <w:rsid w:val="000B086A"/>
    <w:rsid w:val="000B088B"/>
    <w:rsid w:val="000B091E"/>
    <w:rsid w:val="000B09A3"/>
    <w:rsid w:val="000B0A53"/>
    <w:rsid w:val="000B0A6E"/>
    <w:rsid w:val="000B0AF3"/>
    <w:rsid w:val="000B0B98"/>
    <w:rsid w:val="000B0C03"/>
    <w:rsid w:val="000B0E57"/>
    <w:rsid w:val="000B0F08"/>
    <w:rsid w:val="000B0F1D"/>
    <w:rsid w:val="000B0F4E"/>
    <w:rsid w:val="000B1080"/>
    <w:rsid w:val="000B108A"/>
    <w:rsid w:val="000B10E1"/>
    <w:rsid w:val="000B1346"/>
    <w:rsid w:val="000B1386"/>
    <w:rsid w:val="000B139E"/>
    <w:rsid w:val="000B1551"/>
    <w:rsid w:val="000B15CE"/>
    <w:rsid w:val="000B166A"/>
    <w:rsid w:val="000B1810"/>
    <w:rsid w:val="000B1828"/>
    <w:rsid w:val="000B198A"/>
    <w:rsid w:val="000B19C2"/>
    <w:rsid w:val="000B1D0F"/>
    <w:rsid w:val="000B1D93"/>
    <w:rsid w:val="000B1F4E"/>
    <w:rsid w:val="000B1F83"/>
    <w:rsid w:val="000B1FDD"/>
    <w:rsid w:val="000B203D"/>
    <w:rsid w:val="000B211C"/>
    <w:rsid w:val="000B2128"/>
    <w:rsid w:val="000B2192"/>
    <w:rsid w:val="000B2199"/>
    <w:rsid w:val="000B2503"/>
    <w:rsid w:val="000B2878"/>
    <w:rsid w:val="000B2A5A"/>
    <w:rsid w:val="000B2C72"/>
    <w:rsid w:val="000B2CA4"/>
    <w:rsid w:val="000B2CB7"/>
    <w:rsid w:val="000B2CD6"/>
    <w:rsid w:val="000B2E36"/>
    <w:rsid w:val="000B3057"/>
    <w:rsid w:val="000B3151"/>
    <w:rsid w:val="000B3153"/>
    <w:rsid w:val="000B33D0"/>
    <w:rsid w:val="000B36AF"/>
    <w:rsid w:val="000B381D"/>
    <w:rsid w:val="000B396A"/>
    <w:rsid w:val="000B39A1"/>
    <w:rsid w:val="000B3ABD"/>
    <w:rsid w:val="000B3BCC"/>
    <w:rsid w:val="000B3C38"/>
    <w:rsid w:val="000B3C4C"/>
    <w:rsid w:val="000B3E64"/>
    <w:rsid w:val="000B3F35"/>
    <w:rsid w:val="000B3FA2"/>
    <w:rsid w:val="000B41A4"/>
    <w:rsid w:val="000B4228"/>
    <w:rsid w:val="000B434E"/>
    <w:rsid w:val="000B4350"/>
    <w:rsid w:val="000B43C1"/>
    <w:rsid w:val="000B4410"/>
    <w:rsid w:val="000B44EB"/>
    <w:rsid w:val="000B4602"/>
    <w:rsid w:val="000B4811"/>
    <w:rsid w:val="000B4B23"/>
    <w:rsid w:val="000B4B44"/>
    <w:rsid w:val="000B4BAA"/>
    <w:rsid w:val="000B4CD9"/>
    <w:rsid w:val="000B4CFD"/>
    <w:rsid w:val="000B4D2D"/>
    <w:rsid w:val="000B4D66"/>
    <w:rsid w:val="000B4D70"/>
    <w:rsid w:val="000B4EAE"/>
    <w:rsid w:val="000B4F19"/>
    <w:rsid w:val="000B4F76"/>
    <w:rsid w:val="000B51B8"/>
    <w:rsid w:val="000B53DB"/>
    <w:rsid w:val="000B54AA"/>
    <w:rsid w:val="000B5550"/>
    <w:rsid w:val="000B5704"/>
    <w:rsid w:val="000B57EB"/>
    <w:rsid w:val="000B5824"/>
    <w:rsid w:val="000B5864"/>
    <w:rsid w:val="000B5A01"/>
    <w:rsid w:val="000B5A2F"/>
    <w:rsid w:val="000B5B67"/>
    <w:rsid w:val="000B5C2A"/>
    <w:rsid w:val="000B5D14"/>
    <w:rsid w:val="000B5EF9"/>
    <w:rsid w:val="000B5F23"/>
    <w:rsid w:val="000B5FBB"/>
    <w:rsid w:val="000B6050"/>
    <w:rsid w:val="000B60EE"/>
    <w:rsid w:val="000B62AA"/>
    <w:rsid w:val="000B6400"/>
    <w:rsid w:val="000B6538"/>
    <w:rsid w:val="000B6847"/>
    <w:rsid w:val="000B6915"/>
    <w:rsid w:val="000B6A19"/>
    <w:rsid w:val="000B6CB5"/>
    <w:rsid w:val="000B6DC3"/>
    <w:rsid w:val="000B6E01"/>
    <w:rsid w:val="000B6E2F"/>
    <w:rsid w:val="000B7110"/>
    <w:rsid w:val="000B73C0"/>
    <w:rsid w:val="000B73D9"/>
    <w:rsid w:val="000B7429"/>
    <w:rsid w:val="000B7453"/>
    <w:rsid w:val="000B7476"/>
    <w:rsid w:val="000B78A9"/>
    <w:rsid w:val="000B78C7"/>
    <w:rsid w:val="000B79B7"/>
    <w:rsid w:val="000B7A72"/>
    <w:rsid w:val="000B7B9D"/>
    <w:rsid w:val="000B7D90"/>
    <w:rsid w:val="000B7E22"/>
    <w:rsid w:val="000B7E34"/>
    <w:rsid w:val="000B7E75"/>
    <w:rsid w:val="000B7F04"/>
    <w:rsid w:val="000C00FB"/>
    <w:rsid w:val="000C02F9"/>
    <w:rsid w:val="000C033A"/>
    <w:rsid w:val="000C047F"/>
    <w:rsid w:val="000C048A"/>
    <w:rsid w:val="000C0502"/>
    <w:rsid w:val="000C052A"/>
    <w:rsid w:val="000C05A1"/>
    <w:rsid w:val="000C0667"/>
    <w:rsid w:val="000C07C8"/>
    <w:rsid w:val="000C08A6"/>
    <w:rsid w:val="000C09F7"/>
    <w:rsid w:val="000C0A54"/>
    <w:rsid w:val="000C0A59"/>
    <w:rsid w:val="000C0B2D"/>
    <w:rsid w:val="000C0BD4"/>
    <w:rsid w:val="000C0C2B"/>
    <w:rsid w:val="000C0DE6"/>
    <w:rsid w:val="000C0EB4"/>
    <w:rsid w:val="000C0F45"/>
    <w:rsid w:val="000C0FF5"/>
    <w:rsid w:val="000C1017"/>
    <w:rsid w:val="000C10DF"/>
    <w:rsid w:val="000C10E1"/>
    <w:rsid w:val="000C12AF"/>
    <w:rsid w:val="000C12DD"/>
    <w:rsid w:val="000C13EF"/>
    <w:rsid w:val="000C14CB"/>
    <w:rsid w:val="000C1535"/>
    <w:rsid w:val="000C1536"/>
    <w:rsid w:val="000C16A4"/>
    <w:rsid w:val="000C181B"/>
    <w:rsid w:val="000C1A1F"/>
    <w:rsid w:val="000C1B3F"/>
    <w:rsid w:val="000C1C9A"/>
    <w:rsid w:val="000C1ED7"/>
    <w:rsid w:val="000C20C9"/>
    <w:rsid w:val="000C2106"/>
    <w:rsid w:val="000C2178"/>
    <w:rsid w:val="000C247F"/>
    <w:rsid w:val="000C25A2"/>
    <w:rsid w:val="000C276D"/>
    <w:rsid w:val="000C289F"/>
    <w:rsid w:val="000C28A5"/>
    <w:rsid w:val="000C2B78"/>
    <w:rsid w:val="000C2C1B"/>
    <w:rsid w:val="000C2D01"/>
    <w:rsid w:val="000C2E12"/>
    <w:rsid w:val="000C2E92"/>
    <w:rsid w:val="000C2F98"/>
    <w:rsid w:val="000C3061"/>
    <w:rsid w:val="000C31DA"/>
    <w:rsid w:val="000C32FB"/>
    <w:rsid w:val="000C34A6"/>
    <w:rsid w:val="000C3630"/>
    <w:rsid w:val="000C371C"/>
    <w:rsid w:val="000C387E"/>
    <w:rsid w:val="000C3B6D"/>
    <w:rsid w:val="000C3E7C"/>
    <w:rsid w:val="000C3ECC"/>
    <w:rsid w:val="000C407F"/>
    <w:rsid w:val="000C40F0"/>
    <w:rsid w:val="000C42AE"/>
    <w:rsid w:val="000C42E2"/>
    <w:rsid w:val="000C42F9"/>
    <w:rsid w:val="000C4549"/>
    <w:rsid w:val="000C4732"/>
    <w:rsid w:val="000C4755"/>
    <w:rsid w:val="000C48A2"/>
    <w:rsid w:val="000C4AB7"/>
    <w:rsid w:val="000C4B61"/>
    <w:rsid w:val="000C4E78"/>
    <w:rsid w:val="000C4E7C"/>
    <w:rsid w:val="000C4EAA"/>
    <w:rsid w:val="000C4F3D"/>
    <w:rsid w:val="000C4F42"/>
    <w:rsid w:val="000C503F"/>
    <w:rsid w:val="000C5042"/>
    <w:rsid w:val="000C50FF"/>
    <w:rsid w:val="000C523D"/>
    <w:rsid w:val="000C52B0"/>
    <w:rsid w:val="000C52FE"/>
    <w:rsid w:val="000C5681"/>
    <w:rsid w:val="000C5760"/>
    <w:rsid w:val="000C577C"/>
    <w:rsid w:val="000C57B9"/>
    <w:rsid w:val="000C583E"/>
    <w:rsid w:val="000C59CC"/>
    <w:rsid w:val="000C5A06"/>
    <w:rsid w:val="000C5A08"/>
    <w:rsid w:val="000C5B4F"/>
    <w:rsid w:val="000C5B71"/>
    <w:rsid w:val="000C5C40"/>
    <w:rsid w:val="000C5C84"/>
    <w:rsid w:val="000C5DC1"/>
    <w:rsid w:val="000C5EB4"/>
    <w:rsid w:val="000C5ECB"/>
    <w:rsid w:val="000C5FAC"/>
    <w:rsid w:val="000C5FBD"/>
    <w:rsid w:val="000C620B"/>
    <w:rsid w:val="000C632E"/>
    <w:rsid w:val="000C637E"/>
    <w:rsid w:val="000C6877"/>
    <w:rsid w:val="000C6935"/>
    <w:rsid w:val="000C6947"/>
    <w:rsid w:val="000C6982"/>
    <w:rsid w:val="000C69D8"/>
    <w:rsid w:val="000C6B23"/>
    <w:rsid w:val="000C6B6A"/>
    <w:rsid w:val="000C6B83"/>
    <w:rsid w:val="000C6B8F"/>
    <w:rsid w:val="000C6BFE"/>
    <w:rsid w:val="000C6C12"/>
    <w:rsid w:val="000C6D0F"/>
    <w:rsid w:val="000C6FAA"/>
    <w:rsid w:val="000C7260"/>
    <w:rsid w:val="000C7269"/>
    <w:rsid w:val="000C72A7"/>
    <w:rsid w:val="000C72B3"/>
    <w:rsid w:val="000C7411"/>
    <w:rsid w:val="000C76AE"/>
    <w:rsid w:val="000C76F7"/>
    <w:rsid w:val="000C78EA"/>
    <w:rsid w:val="000C7930"/>
    <w:rsid w:val="000C79C4"/>
    <w:rsid w:val="000C79D2"/>
    <w:rsid w:val="000C7BE1"/>
    <w:rsid w:val="000C7E48"/>
    <w:rsid w:val="000C7E65"/>
    <w:rsid w:val="000C7FEB"/>
    <w:rsid w:val="000D003D"/>
    <w:rsid w:val="000D00CB"/>
    <w:rsid w:val="000D0163"/>
    <w:rsid w:val="000D01E3"/>
    <w:rsid w:val="000D03BC"/>
    <w:rsid w:val="000D0441"/>
    <w:rsid w:val="000D04B2"/>
    <w:rsid w:val="000D04D7"/>
    <w:rsid w:val="000D0625"/>
    <w:rsid w:val="000D069D"/>
    <w:rsid w:val="000D09FA"/>
    <w:rsid w:val="000D0D47"/>
    <w:rsid w:val="000D0E64"/>
    <w:rsid w:val="000D102E"/>
    <w:rsid w:val="000D109D"/>
    <w:rsid w:val="000D11E5"/>
    <w:rsid w:val="000D13D4"/>
    <w:rsid w:val="000D13D8"/>
    <w:rsid w:val="000D16FD"/>
    <w:rsid w:val="000D1782"/>
    <w:rsid w:val="000D17AC"/>
    <w:rsid w:val="000D1A9A"/>
    <w:rsid w:val="000D1B3F"/>
    <w:rsid w:val="000D1B70"/>
    <w:rsid w:val="000D1C8E"/>
    <w:rsid w:val="000D1F77"/>
    <w:rsid w:val="000D2104"/>
    <w:rsid w:val="000D2234"/>
    <w:rsid w:val="000D2239"/>
    <w:rsid w:val="000D24BB"/>
    <w:rsid w:val="000D267E"/>
    <w:rsid w:val="000D27C1"/>
    <w:rsid w:val="000D27CC"/>
    <w:rsid w:val="000D2999"/>
    <w:rsid w:val="000D2BE0"/>
    <w:rsid w:val="000D2C09"/>
    <w:rsid w:val="000D2C68"/>
    <w:rsid w:val="000D2D2B"/>
    <w:rsid w:val="000D2E87"/>
    <w:rsid w:val="000D2F4F"/>
    <w:rsid w:val="000D2F88"/>
    <w:rsid w:val="000D3096"/>
    <w:rsid w:val="000D3252"/>
    <w:rsid w:val="000D3277"/>
    <w:rsid w:val="000D339E"/>
    <w:rsid w:val="000D3435"/>
    <w:rsid w:val="000D346C"/>
    <w:rsid w:val="000D3484"/>
    <w:rsid w:val="000D34D3"/>
    <w:rsid w:val="000D34EB"/>
    <w:rsid w:val="000D3555"/>
    <w:rsid w:val="000D358C"/>
    <w:rsid w:val="000D35BB"/>
    <w:rsid w:val="000D35EB"/>
    <w:rsid w:val="000D37C1"/>
    <w:rsid w:val="000D391C"/>
    <w:rsid w:val="000D3D6F"/>
    <w:rsid w:val="000D3E53"/>
    <w:rsid w:val="000D3E90"/>
    <w:rsid w:val="000D3FBC"/>
    <w:rsid w:val="000D401D"/>
    <w:rsid w:val="000D4032"/>
    <w:rsid w:val="000D4111"/>
    <w:rsid w:val="000D4247"/>
    <w:rsid w:val="000D4383"/>
    <w:rsid w:val="000D4688"/>
    <w:rsid w:val="000D46E4"/>
    <w:rsid w:val="000D4880"/>
    <w:rsid w:val="000D48B6"/>
    <w:rsid w:val="000D4958"/>
    <w:rsid w:val="000D4A49"/>
    <w:rsid w:val="000D4C67"/>
    <w:rsid w:val="000D4ECC"/>
    <w:rsid w:val="000D4FDE"/>
    <w:rsid w:val="000D5333"/>
    <w:rsid w:val="000D569E"/>
    <w:rsid w:val="000D5827"/>
    <w:rsid w:val="000D59B4"/>
    <w:rsid w:val="000D5BA2"/>
    <w:rsid w:val="000D5D19"/>
    <w:rsid w:val="000D5E9E"/>
    <w:rsid w:val="000D6050"/>
    <w:rsid w:val="000D6241"/>
    <w:rsid w:val="000D6290"/>
    <w:rsid w:val="000D6439"/>
    <w:rsid w:val="000D65E8"/>
    <w:rsid w:val="000D687D"/>
    <w:rsid w:val="000D6993"/>
    <w:rsid w:val="000D6A5B"/>
    <w:rsid w:val="000D6B58"/>
    <w:rsid w:val="000D6B75"/>
    <w:rsid w:val="000D6B76"/>
    <w:rsid w:val="000D6B78"/>
    <w:rsid w:val="000D6CFC"/>
    <w:rsid w:val="000D6DF3"/>
    <w:rsid w:val="000D6F36"/>
    <w:rsid w:val="000D6F7A"/>
    <w:rsid w:val="000D6FC9"/>
    <w:rsid w:val="000D700E"/>
    <w:rsid w:val="000D709A"/>
    <w:rsid w:val="000D70D6"/>
    <w:rsid w:val="000D7184"/>
    <w:rsid w:val="000D7491"/>
    <w:rsid w:val="000D74D8"/>
    <w:rsid w:val="000D74DB"/>
    <w:rsid w:val="000D74FE"/>
    <w:rsid w:val="000D775C"/>
    <w:rsid w:val="000D775F"/>
    <w:rsid w:val="000D7815"/>
    <w:rsid w:val="000D7914"/>
    <w:rsid w:val="000D7AFB"/>
    <w:rsid w:val="000D7BE2"/>
    <w:rsid w:val="000D7BF4"/>
    <w:rsid w:val="000D7C33"/>
    <w:rsid w:val="000D7FFA"/>
    <w:rsid w:val="000E02A5"/>
    <w:rsid w:val="000E02D4"/>
    <w:rsid w:val="000E03C4"/>
    <w:rsid w:val="000E04F8"/>
    <w:rsid w:val="000E050F"/>
    <w:rsid w:val="000E08DE"/>
    <w:rsid w:val="000E0AC9"/>
    <w:rsid w:val="000E0BA8"/>
    <w:rsid w:val="000E0DAF"/>
    <w:rsid w:val="000E0E21"/>
    <w:rsid w:val="000E0F19"/>
    <w:rsid w:val="000E1328"/>
    <w:rsid w:val="000E141A"/>
    <w:rsid w:val="000E14BA"/>
    <w:rsid w:val="000E14FC"/>
    <w:rsid w:val="000E1532"/>
    <w:rsid w:val="000E1872"/>
    <w:rsid w:val="000E1874"/>
    <w:rsid w:val="000E19F3"/>
    <w:rsid w:val="000E1A7A"/>
    <w:rsid w:val="000E1AC6"/>
    <w:rsid w:val="000E1C88"/>
    <w:rsid w:val="000E1CA4"/>
    <w:rsid w:val="000E1CC8"/>
    <w:rsid w:val="000E1D3C"/>
    <w:rsid w:val="000E1D52"/>
    <w:rsid w:val="000E1EA9"/>
    <w:rsid w:val="000E1EB9"/>
    <w:rsid w:val="000E1EFB"/>
    <w:rsid w:val="000E1FF5"/>
    <w:rsid w:val="000E203C"/>
    <w:rsid w:val="000E223A"/>
    <w:rsid w:val="000E2379"/>
    <w:rsid w:val="000E23F9"/>
    <w:rsid w:val="000E247C"/>
    <w:rsid w:val="000E24D4"/>
    <w:rsid w:val="000E254C"/>
    <w:rsid w:val="000E26A5"/>
    <w:rsid w:val="000E26AE"/>
    <w:rsid w:val="000E2889"/>
    <w:rsid w:val="000E28FD"/>
    <w:rsid w:val="000E2A5E"/>
    <w:rsid w:val="000E2AA8"/>
    <w:rsid w:val="000E2B5B"/>
    <w:rsid w:val="000E2C07"/>
    <w:rsid w:val="000E2CB7"/>
    <w:rsid w:val="000E2D52"/>
    <w:rsid w:val="000E2EE1"/>
    <w:rsid w:val="000E2EFE"/>
    <w:rsid w:val="000E2F0F"/>
    <w:rsid w:val="000E2F18"/>
    <w:rsid w:val="000E2F58"/>
    <w:rsid w:val="000E316B"/>
    <w:rsid w:val="000E31AE"/>
    <w:rsid w:val="000E32E3"/>
    <w:rsid w:val="000E3509"/>
    <w:rsid w:val="000E35BF"/>
    <w:rsid w:val="000E3655"/>
    <w:rsid w:val="000E37AE"/>
    <w:rsid w:val="000E3864"/>
    <w:rsid w:val="000E38E7"/>
    <w:rsid w:val="000E3987"/>
    <w:rsid w:val="000E399C"/>
    <w:rsid w:val="000E3A9B"/>
    <w:rsid w:val="000E3B04"/>
    <w:rsid w:val="000E3B3C"/>
    <w:rsid w:val="000E3B91"/>
    <w:rsid w:val="000E3BD5"/>
    <w:rsid w:val="000E3C52"/>
    <w:rsid w:val="000E3CE5"/>
    <w:rsid w:val="000E3DBB"/>
    <w:rsid w:val="000E3E76"/>
    <w:rsid w:val="000E3F4A"/>
    <w:rsid w:val="000E4218"/>
    <w:rsid w:val="000E42A1"/>
    <w:rsid w:val="000E43D1"/>
    <w:rsid w:val="000E44F9"/>
    <w:rsid w:val="000E44FB"/>
    <w:rsid w:val="000E4560"/>
    <w:rsid w:val="000E45D5"/>
    <w:rsid w:val="000E4956"/>
    <w:rsid w:val="000E4A5B"/>
    <w:rsid w:val="000E4BC2"/>
    <w:rsid w:val="000E4C1F"/>
    <w:rsid w:val="000E4E60"/>
    <w:rsid w:val="000E4F35"/>
    <w:rsid w:val="000E508B"/>
    <w:rsid w:val="000E51B2"/>
    <w:rsid w:val="000E51D3"/>
    <w:rsid w:val="000E530C"/>
    <w:rsid w:val="000E5381"/>
    <w:rsid w:val="000E53AF"/>
    <w:rsid w:val="000E5432"/>
    <w:rsid w:val="000E5529"/>
    <w:rsid w:val="000E562B"/>
    <w:rsid w:val="000E5663"/>
    <w:rsid w:val="000E5966"/>
    <w:rsid w:val="000E59D5"/>
    <w:rsid w:val="000E5D7C"/>
    <w:rsid w:val="000E5F7D"/>
    <w:rsid w:val="000E5FBB"/>
    <w:rsid w:val="000E601F"/>
    <w:rsid w:val="000E6044"/>
    <w:rsid w:val="000E608D"/>
    <w:rsid w:val="000E6385"/>
    <w:rsid w:val="000E638E"/>
    <w:rsid w:val="000E655E"/>
    <w:rsid w:val="000E667B"/>
    <w:rsid w:val="000E667D"/>
    <w:rsid w:val="000E6796"/>
    <w:rsid w:val="000E68F3"/>
    <w:rsid w:val="000E690E"/>
    <w:rsid w:val="000E6962"/>
    <w:rsid w:val="000E699E"/>
    <w:rsid w:val="000E69BC"/>
    <w:rsid w:val="000E69CC"/>
    <w:rsid w:val="000E6B33"/>
    <w:rsid w:val="000E6BF6"/>
    <w:rsid w:val="000E6C08"/>
    <w:rsid w:val="000E6C83"/>
    <w:rsid w:val="000E6D3C"/>
    <w:rsid w:val="000E6E42"/>
    <w:rsid w:val="000E6F25"/>
    <w:rsid w:val="000E71DC"/>
    <w:rsid w:val="000E72AA"/>
    <w:rsid w:val="000E72C9"/>
    <w:rsid w:val="000E73CD"/>
    <w:rsid w:val="000E7418"/>
    <w:rsid w:val="000E7447"/>
    <w:rsid w:val="000E7579"/>
    <w:rsid w:val="000E76D3"/>
    <w:rsid w:val="000E7704"/>
    <w:rsid w:val="000E772E"/>
    <w:rsid w:val="000E7837"/>
    <w:rsid w:val="000E7BB4"/>
    <w:rsid w:val="000E7E0C"/>
    <w:rsid w:val="000F007E"/>
    <w:rsid w:val="000F00AB"/>
    <w:rsid w:val="000F00EE"/>
    <w:rsid w:val="000F024C"/>
    <w:rsid w:val="000F0431"/>
    <w:rsid w:val="000F046D"/>
    <w:rsid w:val="000F052F"/>
    <w:rsid w:val="000F06B1"/>
    <w:rsid w:val="000F076C"/>
    <w:rsid w:val="000F0784"/>
    <w:rsid w:val="000F0883"/>
    <w:rsid w:val="000F092E"/>
    <w:rsid w:val="000F0932"/>
    <w:rsid w:val="000F093B"/>
    <w:rsid w:val="000F09A4"/>
    <w:rsid w:val="000F0A00"/>
    <w:rsid w:val="000F0DAE"/>
    <w:rsid w:val="000F0F61"/>
    <w:rsid w:val="000F10CE"/>
    <w:rsid w:val="000F1238"/>
    <w:rsid w:val="000F1381"/>
    <w:rsid w:val="000F15EA"/>
    <w:rsid w:val="000F168D"/>
    <w:rsid w:val="000F16A6"/>
    <w:rsid w:val="000F18A2"/>
    <w:rsid w:val="000F19F7"/>
    <w:rsid w:val="000F1A2C"/>
    <w:rsid w:val="000F1A37"/>
    <w:rsid w:val="000F1A84"/>
    <w:rsid w:val="000F1ACC"/>
    <w:rsid w:val="000F1B02"/>
    <w:rsid w:val="000F1E4D"/>
    <w:rsid w:val="000F1E86"/>
    <w:rsid w:val="000F1F12"/>
    <w:rsid w:val="000F1F20"/>
    <w:rsid w:val="000F216E"/>
    <w:rsid w:val="000F22D2"/>
    <w:rsid w:val="000F2317"/>
    <w:rsid w:val="000F2894"/>
    <w:rsid w:val="000F29CB"/>
    <w:rsid w:val="000F2A79"/>
    <w:rsid w:val="000F2A7E"/>
    <w:rsid w:val="000F3070"/>
    <w:rsid w:val="000F311E"/>
    <w:rsid w:val="000F327D"/>
    <w:rsid w:val="000F329F"/>
    <w:rsid w:val="000F32A6"/>
    <w:rsid w:val="000F3376"/>
    <w:rsid w:val="000F349E"/>
    <w:rsid w:val="000F35E3"/>
    <w:rsid w:val="000F374B"/>
    <w:rsid w:val="000F39C8"/>
    <w:rsid w:val="000F39EC"/>
    <w:rsid w:val="000F3A05"/>
    <w:rsid w:val="000F3C59"/>
    <w:rsid w:val="000F3C90"/>
    <w:rsid w:val="000F3CBA"/>
    <w:rsid w:val="000F3CCE"/>
    <w:rsid w:val="000F3E42"/>
    <w:rsid w:val="000F416F"/>
    <w:rsid w:val="000F4181"/>
    <w:rsid w:val="000F4188"/>
    <w:rsid w:val="000F4198"/>
    <w:rsid w:val="000F41D1"/>
    <w:rsid w:val="000F44FE"/>
    <w:rsid w:val="000F4569"/>
    <w:rsid w:val="000F4774"/>
    <w:rsid w:val="000F47B6"/>
    <w:rsid w:val="000F47F7"/>
    <w:rsid w:val="000F484B"/>
    <w:rsid w:val="000F48DF"/>
    <w:rsid w:val="000F4AB7"/>
    <w:rsid w:val="000F502F"/>
    <w:rsid w:val="000F50A9"/>
    <w:rsid w:val="000F5142"/>
    <w:rsid w:val="000F526D"/>
    <w:rsid w:val="000F53D9"/>
    <w:rsid w:val="000F54AF"/>
    <w:rsid w:val="000F558D"/>
    <w:rsid w:val="000F5A50"/>
    <w:rsid w:val="000F5AEA"/>
    <w:rsid w:val="000F5BBC"/>
    <w:rsid w:val="000F5C75"/>
    <w:rsid w:val="000F5CA1"/>
    <w:rsid w:val="000F5CDE"/>
    <w:rsid w:val="000F5DD4"/>
    <w:rsid w:val="000F5DDC"/>
    <w:rsid w:val="000F5E23"/>
    <w:rsid w:val="000F5F16"/>
    <w:rsid w:val="000F5FE8"/>
    <w:rsid w:val="000F5FF6"/>
    <w:rsid w:val="000F6027"/>
    <w:rsid w:val="000F62DC"/>
    <w:rsid w:val="000F633C"/>
    <w:rsid w:val="000F6739"/>
    <w:rsid w:val="000F6815"/>
    <w:rsid w:val="000F68BC"/>
    <w:rsid w:val="000F69D9"/>
    <w:rsid w:val="000F69E9"/>
    <w:rsid w:val="000F6C0C"/>
    <w:rsid w:val="000F6D00"/>
    <w:rsid w:val="000F6D6F"/>
    <w:rsid w:val="000F6DCF"/>
    <w:rsid w:val="000F6EA6"/>
    <w:rsid w:val="000F6EFC"/>
    <w:rsid w:val="000F6F74"/>
    <w:rsid w:val="000F6FE3"/>
    <w:rsid w:val="000F7076"/>
    <w:rsid w:val="000F70AE"/>
    <w:rsid w:val="000F70CE"/>
    <w:rsid w:val="000F7115"/>
    <w:rsid w:val="000F7186"/>
    <w:rsid w:val="000F726B"/>
    <w:rsid w:val="000F73D7"/>
    <w:rsid w:val="000F77B0"/>
    <w:rsid w:val="000F77E7"/>
    <w:rsid w:val="000F7838"/>
    <w:rsid w:val="000F786E"/>
    <w:rsid w:val="000F787F"/>
    <w:rsid w:val="000F7B55"/>
    <w:rsid w:val="000F7D31"/>
    <w:rsid w:val="000F7DF5"/>
    <w:rsid w:val="000F7E19"/>
    <w:rsid w:val="00100095"/>
    <w:rsid w:val="00100170"/>
    <w:rsid w:val="0010028A"/>
    <w:rsid w:val="001002D5"/>
    <w:rsid w:val="00100357"/>
    <w:rsid w:val="001003BD"/>
    <w:rsid w:val="00100521"/>
    <w:rsid w:val="0010053D"/>
    <w:rsid w:val="0010053E"/>
    <w:rsid w:val="00100815"/>
    <w:rsid w:val="001008B9"/>
    <w:rsid w:val="001008E6"/>
    <w:rsid w:val="00100A8F"/>
    <w:rsid w:val="00100B80"/>
    <w:rsid w:val="00100E71"/>
    <w:rsid w:val="00100F6D"/>
    <w:rsid w:val="00100F8A"/>
    <w:rsid w:val="001010A9"/>
    <w:rsid w:val="001011F7"/>
    <w:rsid w:val="001012C2"/>
    <w:rsid w:val="00101354"/>
    <w:rsid w:val="0010141C"/>
    <w:rsid w:val="00101682"/>
    <w:rsid w:val="0010185A"/>
    <w:rsid w:val="0010195F"/>
    <w:rsid w:val="00101986"/>
    <w:rsid w:val="00101A79"/>
    <w:rsid w:val="00101AB7"/>
    <w:rsid w:val="00101C3F"/>
    <w:rsid w:val="00101CA7"/>
    <w:rsid w:val="001020AA"/>
    <w:rsid w:val="00102184"/>
    <w:rsid w:val="0010218B"/>
    <w:rsid w:val="001021F4"/>
    <w:rsid w:val="001022F5"/>
    <w:rsid w:val="001023A6"/>
    <w:rsid w:val="00102454"/>
    <w:rsid w:val="00102519"/>
    <w:rsid w:val="00102644"/>
    <w:rsid w:val="001027C1"/>
    <w:rsid w:val="0010283C"/>
    <w:rsid w:val="001028B1"/>
    <w:rsid w:val="0010296D"/>
    <w:rsid w:val="00102D44"/>
    <w:rsid w:val="00102D90"/>
    <w:rsid w:val="00102DE9"/>
    <w:rsid w:val="00102E19"/>
    <w:rsid w:val="00102EE7"/>
    <w:rsid w:val="00102F32"/>
    <w:rsid w:val="00102F8B"/>
    <w:rsid w:val="0010327A"/>
    <w:rsid w:val="00103517"/>
    <w:rsid w:val="00103552"/>
    <w:rsid w:val="001036B4"/>
    <w:rsid w:val="00103701"/>
    <w:rsid w:val="001038B9"/>
    <w:rsid w:val="00103981"/>
    <w:rsid w:val="00103AA6"/>
    <w:rsid w:val="00103BA2"/>
    <w:rsid w:val="00103C04"/>
    <w:rsid w:val="00103C66"/>
    <w:rsid w:val="00103C91"/>
    <w:rsid w:val="00103CFB"/>
    <w:rsid w:val="00103FBA"/>
    <w:rsid w:val="00103FDB"/>
    <w:rsid w:val="0010401D"/>
    <w:rsid w:val="0010411A"/>
    <w:rsid w:val="0010427C"/>
    <w:rsid w:val="00104500"/>
    <w:rsid w:val="00104524"/>
    <w:rsid w:val="001046A1"/>
    <w:rsid w:val="001047EB"/>
    <w:rsid w:val="0010486B"/>
    <w:rsid w:val="0010489B"/>
    <w:rsid w:val="001048A3"/>
    <w:rsid w:val="00104913"/>
    <w:rsid w:val="0010493B"/>
    <w:rsid w:val="0010497C"/>
    <w:rsid w:val="00104DA4"/>
    <w:rsid w:val="00104E34"/>
    <w:rsid w:val="00104E88"/>
    <w:rsid w:val="00104F4A"/>
    <w:rsid w:val="00104F53"/>
    <w:rsid w:val="00104F88"/>
    <w:rsid w:val="001053DF"/>
    <w:rsid w:val="00105584"/>
    <w:rsid w:val="0010569F"/>
    <w:rsid w:val="001056AA"/>
    <w:rsid w:val="001056C0"/>
    <w:rsid w:val="00105767"/>
    <w:rsid w:val="001057DF"/>
    <w:rsid w:val="00105805"/>
    <w:rsid w:val="00105840"/>
    <w:rsid w:val="001058B0"/>
    <w:rsid w:val="001058C5"/>
    <w:rsid w:val="001059B3"/>
    <w:rsid w:val="00105A55"/>
    <w:rsid w:val="00105C05"/>
    <w:rsid w:val="00105C1E"/>
    <w:rsid w:val="00105D25"/>
    <w:rsid w:val="00105DFD"/>
    <w:rsid w:val="00105E4A"/>
    <w:rsid w:val="00105E98"/>
    <w:rsid w:val="00105F1F"/>
    <w:rsid w:val="0010605B"/>
    <w:rsid w:val="00106065"/>
    <w:rsid w:val="00106143"/>
    <w:rsid w:val="0010615B"/>
    <w:rsid w:val="0010621A"/>
    <w:rsid w:val="001062F2"/>
    <w:rsid w:val="00106389"/>
    <w:rsid w:val="001064A6"/>
    <w:rsid w:val="00106617"/>
    <w:rsid w:val="0010663D"/>
    <w:rsid w:val="0010678F"/>
    <w:rsid w:val="00106B65"/>
    <w:rsid w:val="00106C25"/>
    <w:rsid w:val="00106C6A"/>
    <w:rsid w:val="00106CA3"/>
    <w:rsid w:val="00106F15"/>
    <w:rsid w:val="00106F19"/>
    <w:rsid w:val="00106F30"/>
    <w:rsid w:val="00106F90"/>
    <w:rsid w:val="001070D2"/>
    <w:rsid w:val="00107247"/>
    <w:rsid w:val="001073AF"/>
    <w:rsid w:val="001075B5"/>
    <w:rsid w:val="00107679"/>
    <w:rsid w:val="001076B7"/>
    <w:rsid w:val="001076BD"/>
    <w:rsid w:val="00107824"/>
    <w:rsid w:val="0010783B"/>
    <w:rsid w:val="00107897"/>
    <w:rsid w:val="00107992"/>
    <w:rsid w:val="00107A4F"/>
    <w:rsid w:val="00107A79"/>
    <w:rsid w:val="00107BD0"/>
    <w:rsid w:val="00107C48"/>
    <w:rsid w:val="00107D94"/>
    <w:rsid w:val="00107E60"/>
    <w:rsid w:val="00107F4F"/>
    <w:rsid w:val="00110006"/>
    <w:rsid w:val="001102CD"/>
    <w:rsid w:val="00110523"/>
    <w:rsid w:val="001106DC"/>
    <w:rsid w:val="0011081C"/>
    <w:rsid w:val="0011082B"/>
    <w:rsid w:val="0011084A"/>
    <w:rsid w:val="001108A1"/>
    <w:rsid w:val="001108F3"/>
    <w:rsid w:val="00110992"/>
    <w:rsid w:val="001109BF"/>
    <w:rsid w:val="00110A18"/>
    <w:rsid w:val="00110A3B"/>
    <w:rsid w:val="00110CAC"/>
    <w:rsid w:val="00110CD6"/>
    <w:rsid w:val="00110D43"/>
    <w:rsid w:val="00110DE7"/>
    <w:rsid w:val="00110E71"/>
    <w:rsid w:val="00110F3D"/>
    <w:rsid w:val="00110F57"/>
    <w:rsid w:val="001110DC"/>
    <w:rsid w:val="001111AB"/>
    <w:rsid w:val="00111235"/>
    <w:rsid w:val="00111275"/>
    <w:rsid w:val="00111330"/>
    <w:rsid w:val="00111354"/>
    <w:rsid w:val="001113DE"/>
    <w:rsid w:val="001113E3"/>
    <w:rsid w:val="0011141C"/>
    <w:rsid w:val="00111507"/>
    <w:rsid w:val="00111691"/>
    <w:rsid w:val="00111730"/>
    <w:rsid w:val="00111A8C"/>
    <w:rsid w:val="00111BD0"/>
    <w:rsid w:val="00111C00"/>
    <w:rsid w:val="00111C8E"/>
    <w:rsid w:val="00111D0C"/>
    <w:rsid w:val="00111DC8"/>
    <w:rsid w:val="00111DCC"/>
    <w:rsid w:val="00111E4E"/>
    <w:rsid w:val="00111F84"/>
    <w:rsid w:val="00112044"/>
    <w:rsid w:val="0011216D"/>
    <w:rsid w:val="001121D7"/>
    <w:rsid w:val="001123BF"/>
    <w:rsid w:val="0011249F"/>
    <w:rsid w:val="001124A5"/>
    <w:rsid w:val="00112583"/>
    <w:rsid w:val="00112591"/>
    <w:rsid w:val="001125EE"/>
    <w:rsid w:val="0011260B"/>
    <w:rsid w:val="00112738"/>
    <w:rsid w:val="0011287B"/>
    <w:rsid w:val="001128F1"/>
    <w:rsid w:val="00112999"/>
    <w:rsid w:val="00112B96"/>
    <w:rsid w:val="00112C99"/>
    <w:rsid w:val="00112DDC"/>
    <w:rsid w:val="00112EE6"/>
    <w:rsid w:val="00112F6F"/>
    <w:rsid w:val="0011307C"/>
    <w:rsid w:val="00113088"/>
    <w:rsid w:val="001131D0"/>
    <w:rsid w:val="0011322A"/>
    <w:rsid w:val="00113259"/>
    <w:rsid w:val="00113357"/>
    <w:rsid w:val="001133B3"/>
    <w:rsid w:val="001134D3"/>
    <w:rsid w:val="00113534"/>
    <w:rsid w:val="001135E7"/>
    <w:rsid w:val="0011364A"/>
    <w:rsid w:val="00113740"/>
    <w:rsid w:val="00113779"/>
    <w:rsid w:val="001138AC"/>
    <w:rsid w:val="00113B15"/>
    <w:rsid w:val="00113B1D"/>
    <w:rsid w:val="00113B45"/>
    <w:rsid w:val="00113C0B"/>
    <w:rsid w:val="00113C45"/>
    <w:rsid w:val="00114003"/>
    <w:rsid w:val="00114114"/>
    <w:rsid w:val="001141AF"/>
    <w:rsid w:val="001142E9"/>
    <w:rsid w:val="0011441F"/>
    <w:rsid w:val="00114480"/>
    <w:rsid w:val="0011449F"/>
    <w:rsid w:val="0011465F"/>
    <w:rsid w:val="00114699"/>
    <w:rsid w:val="001149C2"/>
    <w:rsid w:val="00114C0F"/>
    <w:rsid w:val="00114C6F"/>
    <w:rsid w:val="00114CFA"/>
    <w:rsid w:val="00114D0E"/>
    <w:rsid w:val="00114D1E"/>
    <w:rsid w:val="00114DBA"/>
    <w:rsid w:val="00114ED7"/>
    <w:rsid w:val="0011513A"/>
    <w:rsid w:val="0011527C"/>
    <w:rsid w:val="0011536E"/>
    <w:rsid w:val="00115430"/>
    <w:rsid w:val="00115471"/>
    <w:rsid w:val="0011553E"/>
    <w:rsid w:val="00115664"/>
    <w:rsid w:val="00115675"/>
    <w:rsid w:val="0011568E"/>
    <w:rsid w:val="001157C7"/>
    <w:rsid w:val="00115912"/>
    <w:rsid w:val="001159FC"/>
    <w:rsid w:val="00115A5B"/>
    <w:rsid w:val="00115CFF"/>
    <w:rsid w:val="00115D79"/>
    <w:rsid w:val="00115DCE"/>
    <w:rsid w:val="00115E9B"/>
    <w:rsid w:val="00115FB6"/>
    <w:rsid w:val="00116091"/>
    <w:rsid w:val="00116116"/>
    <w:rsid w:val="00116222"/>
    <w:rsid w:val="001162E5"/>
    <w:rsid w:val="00116364"/>
    <w:rsid w:val="001163CD"/>
    <w:rsid w:val="00116460"/>
    <w:rsid w:val="00116663"/>
    <w:rsid w:val="00116A7B"/>
    <w:rsid w:val="00116C69"/>
    <w:rsid w:val="00116C94"/>
    <w:rsid w:val="00116CC6"/>
    <w:rsid w:val="00116D93"/>
    <w:rsid w:val="00116DDC"/>
    <w:rsid w:val="0011702F"/>
    <w:rsid w:val="00117064"/>
    <w:rsid w:val="001171EF"/>
    <w:rsid w:val="001172BF"/>
    <w:rsid w:val="0011752A"/>
    <w:rsid w:val="001178F5"/>
    <w:rsid w:val="001179EB"/>
    <w:rsid w:val="00117B5C"/>
    <w:rsid w:val="00117BCB"/>
    <w:rsid w:val="00117C02"/>
    <w:rsid w:val="00117D71"/>
    <w:rsid w:val="00117E6D"/>
    <w:rsid w:val="00120295"/>
    <w:rsid w:val="0012050F"/>
    <w:rsid w:val="001207AA"/>
    <w:rsid w:val="0012084A"/>
    <w:rsid w:val="00120890"/>
    <w:rsid w:val="001209B1"/>
    <w:rsid w:val="001209EC"/>
    <w:rsid w:val="00120C06"/>
    <w:rsid w:val="00120C8F"/>
    <w:rsid w:val="00120CB2"/>
    <w:rsid w:val="00120CB3"/>
    <w:rsid w:val="00120CC2"/>
    <w:rsid w:val="00120EBD"/>
    <w:rsid w:val="00120F9B"/>
    <w:rsid w:val="001211BF"/>
    <w:rsid w:val="0012125A"/>
    <w:rsid w:val="0012127F"/>
    <w:rsid w:val="001216F1"/>
    <w:rsid w:val="001217FB"/>
    <w:rsid w:val="0012182F"/>
    <w:rsid w:val="001218A9"/>
    <w:rsid w:val="00121957"/>
    <w:rsid w:val="001219D0"/>
    <w:rsid w:val="00121A32"/>
    <w:rsid w:val="00121A9A"/>
    <w:rsid w:val="00121AA7"/>
    <w:rsid w:val="00121AB9"/>
    <w:rsid w:val="00121B6F"/>
    <w:rsid w:val="00121B7E"/>
    <w:rsid w:val="00121BB1"/>
    <w:rsid w:val="00121BD5"/>
    <w:rsid w:val="00121D3A"/>
    <w:rsid w:val="00121D54"/>
    <w:rsid w:val="00121E2C"/>
    <w:rsid w:val="00121E80"/>
    <w:rsid w:val="00122009"/>
    <w:rsid w:val="00122095"/>
    <w:rsid w:val="001220D2"/>
    <w:rsid w:val="00122188"/>
    <w:rsid w:val="00122285"/>
    <w:rsid w:val="00122354"/>
    <w:rsid w:val="0012250D"/>
    <w:rsid w:val="00122512"/>
    <w:rsid w:val="001225E7"/>
    <w:rsid w:val="001227D3"/>
    <w:rsid w:val="00122923"/>
    <w:rsid w:val="0012298F"/>
    <w:rsid w:val="00122BC8"/>
    <w:rsid w:val="00122CB6"/>
    <w:rsid w:val="00122D6C"/>
    <w:rsid w:val="00122E81"/>
    <w:rsid w:val="00122E8A"/>
    <w:rsid w:val="00122ED6"/>
    <w:rsid w:val="00123138"/>
    <w:rsid w:val="0012321B"/>
    <w:rsid w:val="00123346"/>
    <w:rsid w:val="00123409"/>
    <w:rsid w:val="0012355B"/>
    <w:rsid w:val="00123668"/>
    <w:rsid w:val="00123924"/>
    <w:rsid w:val="00123B1F"/>
    <w:rsid w:val="00123BDA"/>
    <w:rsid w:val="00123C48"/>
    <w:rsid w:val="00123C60"/>
    <w:rsid w:val="00123C75"/>
    <w:rsid w:val="00123CC2"/>
    <w:rsid w:val="00123CE7"/>
    <w:rsid w:val="00123E76"/>
    <w:rsid w:val="00123EF3"/>
    <w:rsid w:val="00123FE1"/>
    <w:rsid w:val="001240F3"/>
    <w:rsid w:val="0012412D"/>
    <w:rsid w:val="001241AF"/>
    <w:rsid w:val="00124250"/>
    <w:rsid w:val="0012426A"/>
    <w:rsid w:val="00124438"/>
    <w:rsid w:val="001245CD"/>
    <w:rsid w:val="001246E6"/>
    <w:rsid w:val="0012482D"/>
    <w:rsid w:val="00124912"/>
    <w:rsid w:val="00124A04"/>
    <w:rsid w:val="00124B13"/>
    <w:rsid w:val="00124C6A"/>
    <w:rsid w:val="00124FDE"/>
    <w:rsid w:val="0012504A"/>
    <w:rsid w:val="0012518F"/>
    <w:rsid w:val="00125299"/>
    <w:rsid w:val="001252E4"/>
    <w:rsid w:val="001254BA"/>
    <w:rsid w:val="00125501"/>
    <w:rsid w:val="00125642"/>
    <w:rsid w:val="00125647"/>
    <w:rsid w:val="001256A3"/>
    <w:rsid w:val="001256BD"/>
    <w:rsid w:val="001258D2"/>
    <w:rsid w:val="00125F84"/>
    <w:rsid w:val="001264A8"/>
    <w:rsid w:val="00126545"/>
    <w:rsid w:val="00126768"/>
    <w:rsid w:val="001267F1"/>
    <w:rsid w:val="0012680B"/>
    <w:rsid w:val="00126873"/>
    <w:rsid w:val="00126D78"/>
    <w:rsid w:val="00126D8D"/>
    <w:rsid w:val="00126E22"/>
    <w:rsid w:val="00126E35"/>
    <w:rsid w:val="00126E81"/>
    <w:rsid w:val="00127049"/>
    <w:rsid w:val="00127287"/>
    <w:rsid w:val="001273BD"/>
    <w:rsid w:val="001273C6"/>
    <w:rsid w:val="001273E8"/>
    <w:rsid w:val="001273FF"/>
    <w:rsid w:val="00127423"/>
    <w:rsid w:val="00127484"/>
    <w:rsid w:val="001276B4"/>
    <w:rsid w:val="00127939"/>
    <w:rsid w:val="00127976"/>
    <w:rsid w:val="001279AA"/>
    <w:rsid w:val="00127BE5"/>
    <w:rsid w:val="00127C9B"/>
    <w:rsid w:val="00127CEA"/>
    <w:rsid w:val="00127D54"/>
    <w:rsid w:val="00127DBB"/>
    <w:rsid w:val="00127E37"/>
    <w:rsid w:val="00127F9E"/>
    <w:rsid w:val="0013016C"/>
    <w:rsid w:val="001303EB"/>
    <w:rsid w:val="00130484"/>
    <w:rsid w:val="00130656"/>
    <w:rsid w:val="001306D4"/>
    <w:rsid w:val="0013076D"/>
    <w:rsid w:val="00130792"/>
    <w:rsid w:val="00130909"/>
    <w:rsid w:val="00130918"/>
    <w:rsid w:val="001309C1"/>
    <w:rsid w:val="00130B32"/>
    <w:rsid w:val="00130C2B"/>
    <w:rsid w:val="00130C75"/>
    <w:rsid w:val="00130CB6"/>
    <w:rsid w:val="00130F7C"/>
    <w:rsid w:val="00130FA6"/>
    <w:rsid w:val="001311D0"/>
    <w:rsid w:val="0013128C"/>
    <w:rsid w:val="001314D9"/>
    <w:rsid w:val="00131542"/>
    <w:rsid w:val="001316C3"/>
    <w:rsid w:val="0013186A"/>
    <w:rsid w:val="00131888"/>
    <w:rsid w:val="001319C8"/>
    <w:rsid w:val="00131B89"/>
    <w:rsid w:val="00131BCC"/>
    <w:rsid w:val="00131D87"/>
    <w:rsid w:val="00131EA9"/>
    <w:rsid w:val="00131FAE"/>
    <w:rsid w:val="00132080"/>
    <w:rsid w:val="0013211C"/>
    <w:rsid w:val="00132387"/>
    <w:rsid w:val="0013247A"/>
    <w:rsid w:val="001324EA"/>
    <w:rsid w:val="00132538"/>
    <w:rsid w:val="00132695"/>
    <w:rsid w:val="00132900"/>
    <w:rsid w:val="0013292B"/>
    <w:rsid w:val="00132C21"/>
    <w:rsid w:val="00132D75"/>
    <w:rsid w:val="00132DBD"/>
    <w:rsid w:val="00132E04"/>
    <w:rsid w:val="00132EAD"/>
    <w:rsid w:val="00132EDD"/>
    <w:rsid w:val="00132F99"/>
    <w:rsid w:val="00132FBF"/>
    <w:rsid w:val="001331B7"/>
    <w:rsid w:val="001331BD"/>
    <w:rsid w:val="0013324D"/>
    <w:rsid w:val="0013327E"/>
    <w:rsid w:val="00133283"/>
    <w:rsid w:val="00133426"/>
    <w:rsid w:val="0013343B"/>
    <w:rsid w:val="00133506"/>
    <w:rsid w:val="001335EE"/>
    <w:rsid w:val="0013371A"/>
    <w:rsid w:val="00133872"/>
    <w:rsid w:val="0013395E"/>
    <w:rsid w:val="001339CB"/>
    <w:rsid w:val="00133D57"/>
    <w:rsid w:val="00133D7A"/>
    <w:rsid w:val="00133E07"/>
    <w:rsid w:val="00133EB4"/>
    <w:rsid w:val="00133FAB"/>
    <w:rsid w:val="001343BE"/>
    <w:rsid w:val="00134541"/>
    <w:rsid w:val="0013457A"/>
    <w:rsid w:val="00134593"/>
    <w:rsid w:val="00134657"/>
    <w:rsid w:val="001347A0"/>
    <w:rsid w:val="001348B6"/>
    <w:rsid w:val="001348E1"/>
    <w:rsid w:val="001348EF"/>
    <w:rsid w:val="0013494A"/>
    <w:rsid w:val="00134CB5"/>
    <w:rsid w:val="00134D1E"/>
    <w:rsid w:val="00134DD9"/>
    <w:rsid w:val="00134E14"/>
    <w:rsid w:val="00134EE1"/>
    <w:rsid w:val="00134F32"/>
    <w:rsid w:val="00134F42"/>
    <w:rsid w:val="00134F70"/>
    <w:rsid w:val="00134FF3"/>
    <w:rsid w:val="001350CF"/>
    <w:rsid w:val="00135131"/>
    <w:rsid w:val="001351BB"/>
    <w:rsid w:val="00135279"/>
    <w:rsid w:val="001352B4"/>
    <w:rsid w:val="001352F3"/>
    <w:rsid w:val="00135344"/>
    <w:rsid w:val="001353D9"/>
    <w:rsid w:val="00135405"/>
    <w:rsid w:val="00135783"/>
    <w:rsid w:val="001358C5"/>
    <w:rsid w:val="001359BF"/>
    <w:rsid w:val="00135A9D"/>
    <w:rsid w:val="00135AC1"/>
    <w:rsid w:val="00135DA1"/>
    <w:rsid w:val="00135E12"/>
    <w:rsid w:val="00135F10"/>
    <w:rsid w:val="00135F1D"/>
    <w:rsid w:val="001360C1"/>
    <w:rsid w:val="001360F4"/>
    <w:rsid w:val="00136254"/>
    <w:rsid w:val="0013649C"/>
    <w:rsid w:val="00136541"/>
    <w:rsid w:val="001365DD"/>
    <w:rsid w:val="00136602"/>
    <w:rsid w:val="00136661"/>
    <w:rsid w:val="0013668F"/>
    <w:rsid w:val="0013673F"/>
    <w:rsid w:val="00136872"/>
    <w:rsid w:val="00136930"/>
    <w:rsid w:val="00136980"/>
    <w:rsid w:val="00136A3A"/>
    <w:rsid w:val="00136B63"/>
    <w:rsid w:val="00136B66"/>
    <w:rsid w:val="00136BFD"/>
    <w:rsid w:val="00136C62"/>
    <w:rsid w:val="00136D5F"/>
    <w:rsid w:val="00136D61"/>
    <w:rsid w:val="00136E7A"/>
    <w:rsid w:val="00136E83"/>
    <w:rsid w:val="00136E88"/>
    <w:rsid w:val="001370D0"/>
    <w:rsid w:val="001370D6"/>
    <w:rsid w:val="001371EE"/>
    <w:rsid w:val="00137204"/>
    <w:rsid w:val="0013720A"/>
    <w:rsid w:val="001374BA"/>
    <w:rsid w:val="001374C9"/>
    <w:rsid w:val="00137606"/>
    <w:rsid w:val="0013768A"/>
    <w:rsid w:val="0013769D"/>
    <w:rsid w:val="00137701"/>
    <w:rsid w:val="001377AA"/>
    <w:rsid w:val="00137A32"/>
    <w:rsid w:val="00137B32"/>
    <w:rsid w:val="00137B54"/>
    <w:rsid w:val="0014003B"/>
    <w:rsid w:val="0014006C"/>
    <w:rsid w:val="001403FF"/>
    <w:rsid w:val="00140707"/>
    <w:rsid w:val="00140781"/>
    <w:rsid w:val="001407C1"/>
    <w:rsid w:val="001407E2"/>
    <w:rsid w:val="001407E3"/>
    <w:rsid w:val="00140902"/>
    <w:rsid w:val="00140A0A"/>
    <w:rsid w:val="00140A6E"/>
    <w:rsid w:val="00140B60"/>
    <w:rsid w:val="00140DC9"/>
    <w:rsid w:val="00140F54"/>
    <w:rsid w:val="00141098"/>
    <w:rsid w:val="00141123"/>
    <w:rsid w:val="0014125D"/>
    <w:rsid w:val="0014130B"/>
    <w:rsid w:val="0014142F"/>
    <w:rsid w:val="001414B6"/>
    <w:rsid w:val="00141902"/>
    <w:rsid w:val="00141973"/>
    <w:rsid w:val="00141A0C"/>
    <w:rsid w:val="00141AA8"/>
    <w:rsid w:val="00141B7A"/>
    <w:rsid w:val="00141BDA"/>
    <w:rsid w:val="00141C6C"/>
    <w:rsid w:val="00141CA9"/>
    <w:rsid w:val="00141CF3"/>
    <w:rsid w:val="00141DC8"/>
    <w:rsid w:val="00141ED5"/>
    <w:rsid w:val="00141F30"/>
    <w:rsid w:val="00142175"/>
    <w:rsid w:val="001421ED"/>
    <w:rsid w:val="001423A4"/>
    <w:rsid w:val="001423EA"/>
    <w:rsid w:val="0014240C"/>
    <w:rsid w:val="00142515"/>
    <w:rsid w:val="00142526"/>
    <w:rsid w:val="00142642"/>
    <w:rsid w:val="001426A7"/>
    <w:rsid w:val="00142882"/>
    <w:rsid w:val="00142898"/>
    <w:rsid w:val="00142B78"/>
    <w:rsid w:val="00142BCF"/>
    <w:rsid w:val="00142BD1"/>
    <w:rsid w:val="00142C2C"/>
    <w:rsid w:val="00142CA6"/>
    <w:rsid w:val="00142E73"/>
    <w:rsid w:val="00142E84"/>
    <w:rsid w:val="00142FAB"/>
    <w:rsid w:val="001431F5"/>
    <w:rsid w:val="00143397"/>
    <w:rsid w:val="001436F9"/>
    <w:rsid w:val="00143711"/>
    <w:rsid w:val="00143729"/>
    <w:rsid w:val="0014376C"/>
    <w:rsid w:val="00143945"/>
    <w:rsid w:val="00143AA3"/>
    <w:rsid w:val="00143D70"/>
    <w:rsid w:val="00143F12"/>
    <w:rsid w:val="00143F1F"/>
    <w:rsid w:val="00143FC8"/>
    <w:rsid w:val="0014402A"/>
    <w:rsid w:val="00144156"/>
    <w:rsid w:val="001442E1"/>
    <w:rsid w:val="00144336"/>
    <w:rsid w:val="00144562"/>
    <w:rsid w:val="0014474A"/>
    <w:rsid w:val="001447EF"/>
    <w:rsid w:val="00144806"/>
    <w:rsid w:val="001448A5"/>
    <w:rsid w:val="001448F5"/>
    <w:rsid w:val="0014493C"/>
    <w:rsid w:val="00144A1C"/>
    <w:rsid w:val="00144B17"/>
    <w:rsid w:val="00144CA5"/>
    <w:rsid w:val="00144F3C"/>
    <w:rsid w:val="001451A9"/>
    <w:rsid w:val="001454D6"/>
    <w:rsid w:val="001455D8"/>
    <w:rsid w:val="001456C5"/>
    <w:rsid w:val="00145761"/>
    <w:rsid w:val="00145856"/>
    <w:rsid w:val="00145A04"/>
    <w:rsid w:val="00145A28"/>
    <w:rsid w:val="00145B0F"/>
    <w:rsid w:val="00145B6E"/>
    <w:rsid w:val="00145BAB"/>
    <w:rsid w:val="00145DFA"/>
    <w:rsid w:val="00145EB5"/>
    <w:rsid w:val="00145F38"/>
    <w:rsid w:val="00145F3D"/>
    <w:rsid w:val="00145F85"/>
    <w:rsid w:val="00146077"/>
    <w:rsid w:val="0014608E"/>
    <w:rsid w:val="001460E7"/>
    <w:rsid w:val="001461CC"/>
    <w:rsid w:val="00146394"/>
    <w:rsid w:val="0014647C"/>
    <w:rsid w:val="001464A7"/>
    <w:rsid w:val="001464FE"/>
    <w:rsid w:val="00146508"/>
    <w:rsid w:val="001465F5"/>
    <w:rsid w:val="00146796"/>
    <w:rsid w:val="0014679E"/>
    <w:rsid w:val="00146859"/>
    <w:rsid w:val="00146984"/>
    <w:rsid w:val="00146CFA"/>
    <w:rsid w:val="00146DB3"/>
    <w:rsid w:val="00146E7B"/>
    <w:rsid w:val="00146EC5"/>
    <w:rsid w:val="00146FEF"/>
    <w:rsid w:val="00147060"/>
    <w:rsid w:val="001470C5"/>
    <w:rsid w:val="00147162"/>
    <w:rsid w:val="00147369"/>
    <w:rsid w:val="001474D3"/>
    <w:rsid w:val="001475E7"/>
    <w:rsid w:val="00147801"/>
    <w:rsid w:val="001478A7"/>
    <w:rsid w:val="001478D1"/>
    <w:rsid w:val="001478E8"/>
    <w:rsid w:val="00147A3A"/>
    <w:rsid w:val="00147B23"/>
    <w:rsid w:val="00147CBA"/>
    <w:rsid w:val="00147EAB"/>
    <w:rsid w:val="00147FC7"/>
    <w:rsid w:val="00147FE6"/>
    <w:rsid w:val="0015000C"/>
    <w:rsid w:val="00150241"/>
    <w:rsid w:val="001503FD"/>
    <w:rsid w:val="00150634"/>
    <w:rsid w:val="00150659"/>
    <w:rsid w:val="0015069F"/>
    <w:rsid w:val="001507BF"/>
    <w:rsid w:val="00150800"/>
    <w:rsid w:val="0015084E"/>
    <w:rsid w:val="00150873"/>
    <w:rsid w:val="0015097A"/>
    <w:rsid w:val="00150A90"/>
    <w:rsid w:val="00150ABD"/>
    <w:rsid w:val="00150CC1"/>
    <w:rsid w:val="00150CD1"/>
    <w:rsid w:val="00150D0D"/>
    <w:rsid w:val="00150EEC"/>
    <w:rsid w:val="00150F9E"/>
    <w:rsid w:val="0015109A"/>
    <w:rsid w:val="001510CF"/>
    <w:rsid w:val="001511E1"/>
    <w:rsid w:val="001512F0"/>
    <w:rsid w:val="0015131C"/>
    <w:rsid w:val="00151407"/>
    <w:rsid w:val="00151497"/>
    <w:rsid w:val="001514FB"/>
    <w:rsid w:val="0015155A"/>
    <w:rsid w:val="0015158E"/>
    <w:rsid w:val="001515CA"/>
    <w:rsid w:val="001516F5"/>
    <w:rsid w:val="0015183D"/>
    <w:rsid w:val="00151909"/>
    <w:rsid w:val="00151953"/>
    <w:rsid w:val="00151980"/>
    <w:rsid w:val="00151A11"/>
    <w:rsid w:val="00151B0E"/>
    <w:rsid w:val="00151CB0"/>
    <w:rsid w:val="00151E29"/>
    <w:rsid w:val="00151EBF"/>
    <w:rsid w:val="00152017"/>
    <w:rsid w:val="00152035"/>
    <w:rsid w:val="001520C6"/>
    <w:rsid w:val="00152181"/>
    <w:rsid w:val="0015222B"/>
    <w:rsid w:val="001522CE"/>
    <w:rsid w:val="00152397"/>
    <w:rsid w:val="001525A3"/>
    <w:rsid w:val="001525D0"/>
    <w:rsid w:val="00152618"/>
    <w:rsid w:val="00152656"/>
    <w:rsid w:val="0015284F"/>
    <w:rsid w:val="00152949"/>
    <w:rsid w:val="00152ACC"/>
    <w:rsid w:val="00152B38"/>
    <w:rsid w:val="00152E04"/>
    <w:rsid w:val="00152EA3"/>
    <w:rsid w:val="00152F1B"/>
    <w:rsid w:val="0015313E"/>
    <w:rsid w:val="0015317E"/>
    <w:rsid w:val="001532A9"/>
    <w:rsid w:val="0015336D"/>
    <w:rsid w:val="001534F2"/>
    <w:rsid w:val="0015377F"/>
    <w:rsid w:val="00153826"/>
    <w:rsid w:val="0015388A"/>
    <w:rsid w:val="001538F6"/>
    <w:rsid w:val="00153933"/>
    <w:rsid w:val="00153B6D"/>
    <w:rsid w:val="00153B79"/>
    <w:rsid w:val="00153C31"/>
    <w:rsid w:val="00153D0A"/>
    <w:rsid w:val="00153E1E"/>
    <w:rsid w:val="00153E66"/>
    <w:rsid w:val="00153F32"/>
    <w:rsid w:val="00153F46"/>
    <w:rsid w:val="0015402A"/>
    <w:rsid w:val="00154174"/>
    <w:rsid w:val="001542AC"/>
    <w:rsid w:val="001544AC"/>
    <w:rsid w:val="001545D5"/>
    <w:rsid w:val="00154A5F"/>
    <w:rsid w:val="00154BF4"/>
    <w:rsid w:val="00154C9C"/>
    <w:rsid w:val="00154D10"/>
    <w:rsid w:val="00154DC9"/>
    <w:rsid w:val="00154E3B"/>
    <w:rsid w:val="00154FD9"/>
    <w:rsid w:val="00154FF2"/>
    <w:rsid w:val="0015514E"/>
    <w:rsid w:val="0015516B"/>
    <w:rsid w:val="00155376"/>
    <w:rsid w:val="001553F4"/>
    <w:rsid w:val="0015544D"/>
    <w:rsid w:val="0015544F"/>
    <w:rsid w:val="0015546E"/>
    <w:rsid w:val="0015558D"/>
    <w:rsid w:val="001555BB"/>
    <w:rsid w:val="0015577E"/>
    <w:rsid w:val="001557D6"/>
    <w:rsid w:val="00155854"/>
    <w:rsid w:val="001558D5"/>
    <w:rsid w:val="00155A2A"/>
    <w:rsid w:val="00155AE6"/>
    <w:rsid w:val="00155C5F"/>
    <w:rsid w:val="00155C93"/>
    <w:rsid w:val="00155D83"/>
    <w:rsid w:val="00155DA5"/>
    <w:rsid w:val="00155DCA"/>
    <w:rsid w:val="00155ED8"/>
    <w:rsid w:val="00155EE8"/>
    <w:rsid w:val="00155EF8"/>
    <w:rsid w:val="00155F1F"/>
    <w:rsid w:val="00155FE8"/>
    <w:rsid w:val="00156024"/>
    <w:rsid w:val="001560C2"/>
    <w:rsid w:val="001561A0"/>
    <w:rsid w:val="001561C1"/>
    <w:rsid w:val="0015626E"/>
    <w:rsid w:val="00156308"/>
    <w:rsid w:val="001566DF"/>
    <w:rsid w:val="00156703"/>
    <w:rsid w:val="00156A78"/>
    <w:rsid w:val="00156C49"/>
    <w:rsid w:val="00156C75"/>
    <w:rsid w:val="00156C9B"/>
    <w:rsid w:val="00156D7F"/>
    <w:rsid w:val="00156E1A"/>
    <w:rsid w:val="00156F4F"/>
    <w:rsid w:val="00157065"/>
    <w:rsid w:val="001570BC"/>
    <w:rsid w:val="001571AB"/>
    <w:rsid w:val="0015722E"/>
    <w:rsid w:val="0015739C"/>
    <w:rsid w:val="00157578"/>
    <w:rsid w:val="00157700"/>
    <w:rsid w:val="0015780D"/>
    <w:rsid w:val="00157A86"/>
    <w:rsid w:val="00157BDB"/>
    <w:rsid w:val="00157DAF"/>
    <w:rsid w:val="00157DE8"/>
    <w:rsid w:val="00157F8E"/>
    <w:rsid w:val="00160416"/>
    <w:rsid w:val="00160481"/>
    <w:rsid w:val="00160507"/>
    <w:rsid w:val="00160727"/>
    <w:rsid w:val="00160763"/>
    <w:rsid w:val="00160767"/>
    <w:rsid w:val="00160B27"/>
    <w:rsid w:val="00160B65"/>
    <w:rsid w:val="00160C5D"/>
    <w:rsid w:val="00160CA0"/>
    <w:rsid w:val="00160E4C"/>
    <w:rsid w:val="00160F31"/>
    <w:rsid w:val="0016106F"/>
    <w:rsid w:val="0016123C"/>
    <w:rsid w:val="00161409"/>
    <w:rsid w:val="00161560"/>
    <w:rsid w:val="001615C5"/>
    <w:rsid w:val="00161750"/>
    <w:rsid w:val="001617C0"/>
    <w:rsid w:val="001618F4"/>
    <w:rsid w:val="00161931"/>
    <w:rsid w:val="0016193E"/>
    <w:rsid w:val="0016194B"/>
    <w:rsid w:val="00161AF8"/>
    <w:rsid w:val="00161B2A"/>
    <w:rsid w:val="00161BFC"/>
    <w:rsid w:val="00161C80"/>
    <w:rsid w:val="00161CB3"/>
    <w:rsid w:val="00161DF6"/>
    <w:rsid w:val="00161E09"/>
    <w:rsid w:val="00161EC1"/>
    <w:rsid w:val="00161EC6"/>
    <w:rsid w:val="00161FA6"/>
    <w:rsid w:val="001621C5"/>
    <w:rsid w:val="0016225D"/>
    <w:rsid w:val="001622EA"/>
    <w:rsid w:val="001623A5"/>
    <w:rsid w:val="0016271B"/>
    <w:rsid w:val="00162727"/>
    <w:rsid w:val="001628B0"/>
    <w:rsid w:val="00162A3E"/>
    <w:rsid w:val="00162B27"/>
    <w:rsid w:val="00162BD9"/>
    <w:rsid w:val="00162C24"/>
    <w:rsid w:val="00162CD8"/>
    <w:rsid w:val="00162D0F"/>
    <w:rsid w:val="00162FC6"/>
    <w:rsid w:val="001630CC"/>
    <w:rsid w:val="001630DE"/>
    <w:rsid w:val="00163191"/>
    <w:rsid w:val="001631CF"/>
    <w:rsid w:val="001631FD"/>
    <w:rsid w:val="00163348"/>
    <w:rsid w:val="00163634"/>
    <w:rsid w:val="001636A2"/>
    <w:rsid w:val="001636B2"/>
    <w:rsid w:val="001636CE"/>
    <w:rsid w:val="001638A8"/>
    <w:rsid w:val="0016394E"/>
    <w:rsid w:val="00163B82"/>
    <w:rsid w:val="00163CBA"/>
    <w:rsid w:val="00163D07"/>
    <w:rsid w:val="00163D3B"/>
    <w:rsid w:val="00163D43"/>
    <w:rsid w:val="00163F0A"/>
    <w:rsid w:val="0016406C"/>
    <w:rsid w:val="00164207"/>
    <w:rsid w:val="00164253"/>
    <w:rsid w:val="00164277"/>
    <w:rsid w:val="001642AE"/>
    <w:rsid w:val="001642D7"/>
    <w:rsid w:val="001642FE"/>
    <w:rsid w:val="001643A6"/>
    <w:rsid w:val="001644A1"/>
    <w:rsid w:val="00164575"/>
    <w:rsid w:val="001645D0"/>
    <w:rsid w:val="0016460A"/>
    <w:rsid w:val="00164733"/>
    <w:rsid w:val="0016485A"/>
    <w:rsid w:val="00164863"/>
    <w:rsid w:val="001648FB"/>
    <w:rsid w:val="00164976"/>
    <w:rsid w:val="00164B4D"/>
    <w:rsid w:val="00164BF1"/>
    <w:rsid w:val="00164CB1"/>
    <w:rsid w:val="00164D71"/>
    <w:rsid w:val="001650B9"/>
    <w:rsid w:val="001651F8"/>
    <w:rsid w:val="0016524A"/>
    <w:rsid w:val="001652AB"/>
    <w:rsid w:val="0016545D"/>
    <w:rsid w:val="001654D6"/>
    <w:rsid w:val="00165523"/>
    <w:rsid w:val="00165551"/>
    <w:rsid w:val="0016563E"/>
    <w:rsid w:val="00165735"/>
    <w:rsid w:val="00165764"/>
    <w:rsid w:val="0016580B"/>
    <w:rsid w:val="001659AC"/>
    <w:rsid w:val="00165B84"/>
    <w:rsid w:val="00165C39"/>
    <w:rsid w:val="00165DD7"/>
    <w:rsid w:val="00165E6C"/>
    <w:rsid w:val="001662F1"/>
    <w:rsid w:val="00166338"/>
    <w:rsid w:val="00166668"/>
    <w:rsid w:val="0016666D"/>
    <w:rsid w:val="001666F7"/>
    <w:rsid w:val="001666FC"/>
    <w:rsid w:val="0016678F"/>
    <w:rsid w:val="001667A0"/>
    <w:rsid w:val="001667C4"/>
    <w:rsid w:val="0016685B"/>
    <w:rsid w:val="0016694D"/>
    <w:rsid w:val="001669AE"/>
    <w:rsid w:val="00166B48"/>
    <w:rsid w:val="00166C4C"/>
    <w:rsid w:val="00166C61"/>
    <w:rsid w:val="00166CED"/>
    <w:rsid w:val="00166D61"/>
    <w:rsid w:val="00166F73"/>
    <w:rsid w:val="00166FAF"/>
    <w:rsid w:val="00167071"/>
    <w:rsid w:val="001670A5"/>
    <w:rsid w:val="001671B3"/>
    <w:rsid w:val="00167257"/>
    <w:rsid w:val="001672D6"/>
    <w:rsid w:val="0016739F"/>
    <w:rsid w:val="00167509"/>
    <w:rsid w:val="00167601"/>
    <w:rsid w:val="00167641"/>
    <w:rsid w:val="001679DA"/>
    <w:rsid w:val="00167B92"/>
    <w:rsid w:val="00167C9D"/>
    <w:rsid w:val="00167F51"/>
    <w:rsid w:val="001700C0"/>
    <w:rsid w:val="00170108"/>
    <w:rsid w:val="00170190"/>
    <w:rsid w:val="001704EE"/>
    <w:rsid w:val="001707A2"/>
    <w:rsid w:val="001709C5"/>
    <w:rsid w:val="00170ADD"/>
    <w:rsid w:val="00170B25"/>
    <w:rsid w:val="00170B99"/>
    <w:rsid w:val="00170C3A"/>
    <w:rsid w:val="00170CD3"/>
    <w:rsid w:val="00170CD9"/>
    <w:rsid w:val="00170CE0"/>
    <w:rsid w:val="001710C4"/>
    <w:rsid w:val="001711EA"/>
    <w:rsid w:val="00171206"/>
    <w:rsid w:val="0017132B"/>
    <w:rsid w:val="00171362"/>
    <w:rsid w:val="0017136D"/>
    <w:rsid w:val="001714E9"/>
    <w:rsid w:val="00171574"/>
    <w:rsid w:val="001715C4"/>
    <w:rsid w:val="00171901"/>
    <w:rsid w:val="00171945"/>
    <w:rsid w:val="00171A9A"/>
    <w:rsid w:val="00171AD4"/>
    <w:rsid w:val="00171BB0"/>
    <w:rsid w:val="00171C31"/>
    <w:rsid w:val="00171CDC"/>
    <w:rsid w:val="00171E51"/>
    <w:rsid w:val="00171E96"/>
    <w:rsid w:val="0017203C"/>
    <w:rsid w:val="00172193"/>
    <w:rsid w:val="0017233B"/>
    <w:rsid w:val="00172374"/>
    <w:rsid w:val="0017268B"/>
    <w:rsid w:val="001726C3"/>
    <w:rsid w:val="00172771"/>
    <w:rsid w:val="00172918"/>
    <w:rsid w:val="00172B3F"/>
    <w:rsid w:val="00172B5A"/>
    <w:rsid w:val="00172B5C"/>
    <w:rsid w:val="00172C2E"/>
    <w:rsid w:val="00172C4A"/>
    <w:rsid w:val="00172C94"/>
    <w:rsid w:val="00172F9E"/>
    <w:rsid w:val="0017305E"/>
    <w:rsid w:val="00173254"/>
    <w:rsid w:val="00173275"/>
    <w:rsid w:val="00173303"/>
    <w:rsid w:val="001734C6"/>
    <w:rsid w:val="001736FA"/>
    <w:rsid w:val="001738EE"/>
    <w:rsid w:val="001739B7"/>
    <w:rsid w:val="00173A3C"/>
    <w:rsid w:val="00173AE6"/>
    <w:rsid w:val="00173BE7"/>
    <w:rsid w:val="00173FBF"/>
    <w:rsid w:val="00173FC0"/>
    <w:rsid w:val="0017409A"/>
    <w:rsid w:val="00174154"/>
    <w:rsid w:val="0017417E"/>
    <w:rsid w:val="00174267"/>
    <w:rsid w:val="00174396"/>
    <w:rsid w:val="001745E5"/>
    <w:rsid w:val="0017468C"/>
    <w:rsid w:val="001746EA"/>
    <w:rsid w:val="00174A38"/>
    <w:rsid w:val="00174C57"/>
    <w:rsid w:val="00174CAE"/>
    <w:rsid w:val="00174CDA"/>
    <w:rsid w:val="00174EBC"/>
    <w:rsid w:val="00175074"/>
    <w:rsid w:val="001752ED"/>
    <w:rsid w:val="0017534C"/>
    <w:rsid w:val="001757AA"/>
    <w:rsid w:val="00175A6F"/>
    <w:rsid w:val="00175ADA"/>
    <w:rsid w:val="00175B86"/>
    <w:rsid w:val="00175C0F"/>
    <w:rsid w:val="00175F15"/>
    <w:rsid w:val="00175F23"/>
    <w:rsid w:val="00175F7A"/>
    <w:rsid w:val="00175FF6"/>
    <w:rsid w:val="00176011"/>
    <w:rsid w:val="00176096"/>
    <w:rsid w:val="001760FB"/>
    <w:rsid w:val="00176108"/>
    <w:rsid w:val="00176184"/>
    <w:rsid w:val="0017619B"/>
    <w:rsid w:val="00176330"/>
    <w:rsid w:val="0017642A"/>
    <w:rsid w:val="00176545"/>
    <w:rsid w:val="0017669E"/>
    <w:rsid w:val="00176728"/>
    <w:rsid w:val="001768ED"/>
    <w:rsid w:val="00176A27"/>
    <w:rsid w:val="00176A57"/>
    <w:rsid w:val="00176B86"/>
    <w:rsid w:val="00176BD1"/>
    <w:rsid w:val="00176C44"/>
    <w:rsid w:val="00176F65"/>
    <w:rsid w:val="00177145"/>
    <w:rsid w:val="001771C4"/>
    <w:rsid w:val="00177210"/>
    <w:rsid w:val="001772A3"/>
    <w:rsid w:val="00177382"/>
    <w:rsid w:val="001774FE"/>
    <w:rsid w:val="001777A2"/>
    <w:rsid w:val="001777BF"/>
    <w:rsid w:val="001777EC"/>
    <w:rsid w:val="00177926"/>
    <w:rsid w:val="001779AF"/>
    <w:rsid w:val="001779BF"/>
    <w:rsid w:val="00177AB9"/>
    <w:rsid w:val="00177BA3"/>
    <w:rsid w:val="00177BF2"/>
    <w:rsid w:val="00177BFA"/>
    <w:rsid w:val="00177C3E"/>
    <w:rsid w:val="00177D17"/>
    <w:rsid w:val="00177F27"/>
    <w:rsid w:val="00177F3A"/>
    <w:rsid w:val="0018003B"/>
    <w:rsid w:val="00180466"/>
    <w:rsid w:val="00180470"/>
    <w:rsid w:val="00180512"/>
    <w:rsid w:val="001805AC"/>
    <w:rsid w:val="001805CB"/>
    <w:rsid w:val="0018062F"/>
    <w:rsid w:val="0018069D"/>
    <w:rsid w:val="0018098C"/>
    <w:rsid w:val="00180A54"/>
    <w:rsid w:val="00180AF1"/>
    <w:rsid w:val="00180B92"/>
    <w:rsid w:val="00180BFB"/>
    <w:rsid w:val="00180DBE"/>
    <w:rsid w:val="001812FC"/>
    <w:rsid w:val="00181304"/>
    <w:rsid w:val="0018141B"/>
    <w:rsid w:val="00181477"/>
    <w:rsid w:val="001814F9"/>
    <w:rsid w:val="00181809"/>
    <w:rsid w:val="00181817"/>
    <w:rsid w:val="00181834"/>
    <w:rsid w:val="00181909"/>
    <w:rsid w:val="00181A3D"/>
    <w:rsid w:val="00181ACF"/>
    <w:rsid w:val="00181AF1"/>
    <w:rsid w:val="00181C6F"/>
    <w:rsid w:val="00181CB2"/>
    <w:rsid w:val="00181DDA"/>
    <w:rsid w:val="00181F8C"/>
    <w:rsid w:val="00181F98"/>
    <w:rsid w:val="0018218F"/>
    <w:rsid w:val="0018221A"/>
    <w:rsid w:val="001823A1"/>
    <w:rsid w:val="00182418"/>
    <w:rsid w:val="00182712"/>
    <w:rsid w:val="00182A03"/>
    <w:rsid w:val="00182A83"/>
    <w:rsid w:val="00182C87"/>
    <w:rsid w:val="00182D82"/>
    <w:rsid w:val="00182D9D"/>
    <w:rsid w:val="00182DA6"/>
    <w:rsid w:val="00182E10"/>
    <w:rsid w:val="00183189"/>
    <w:rsid w:val="0018321B"/>
    <w:rsid w:val="001832FB"/>
    <w:rsid w:val="00183413"/>
    <w:rsid w:val="001836AE"/>
    <w:rsid w:val="001836FD"/>
    <w:rsid w:val="00183760"/>
    <w:rsid w:val="00183858"/>
    <w:rsid w:val="0018385A"/>
    <w:rsid w:val="00183A45"/>
    <w:rsid w:val="00183C6C"/>
    <w:rsid w:val="00183E56"/>
    <w:rsid w:val="00183E76"/>
    <w:rsid w:val="00183EB7"/>
    <w:rsid w:val="00183F2E"/>
    <w:rsid w:val="00183F8E"/>
    <w:rsid w:val="00184153"/>
    <w:rsid w:val="0018415F"/>
    <w:rsid w:val="00184196"/>
    <w:rsid w:val="001841A3"/>
    <w:rsid w:val="001842DC"/>
    <w:rsid w:val="001844F4"/>
    <w:rsid w:val="0018453B"/>
    <w:rsid w:val="00184AF5"/>
    <w:rsid w:val="00184D97"/>
    <w:rsid w:val="00184EA1"/>
    <w:rsid w:val="00184F27"/>
    <w:rsid w:val="00184FED"/>
    <w:rsid w:val="001850B8"/>
    <w:rsid w:val="00185331"/>
    <w:rsid w:val="00185AF2"/>
    <w:rsid w:val="00185B84"/>
    <w:rsid w:val="00185B99"/>
    <w:rsid w:val="00185C9B"/>
    <w:rsid w:val="00185D20"/>
    <w:rsid w:val="00185E15"/>
    <w:rsid w:val="00185ECF"/>
    <w:rsid w:val="00185F1B"/>
    <w:rsid w:val="001863F9"/>
    <w:rsid w:val="001864E9"/>
    <w:rsid w:val="001866F9"/>
    <w:rsid w:val="001867B1"/>
    <w:rsid w:val="00186995"/>
    <w:rsid w:val="00186D6E"/>
    <w:rsid w:val="00186DC6"/>
    <w:rsid w:val="00186E09"/>
    <w:rsid w:val="00186F5F"/>
    <w:rsid w:val="001871AB"/>
    <w:rsid w:val="001872C8"/>
    <w:rsid w:val="0018730C"/>
    <w:rsid w:val="001873F9"/>
    <w:rsid w:val="00187457"/>
    <w:rsid w:val="00187608"/>
    <w:rsid w:val="001876FC"/>
    <w:rsid w:val="00187857"/>
    <w:rsid w:val="00187985"/>
    <w:rsid w:val="00187CCA"/>
    <w:rsid w:val="00187D9A"/>
    <w:rsid w:val="0019003C"/>
    <w:rsid w:val="0019009E"/>
    <w:rsid w:val="001901E2"/>
    <w:rsid w:val="00190282"/>
    <w:rsid w:val="001902A2"/>
    <w:rsid w:val="0019031F"/>
    <w:rsid w:val="001903BA"/>
    <w:rsid w:val="00190407"/>
    <w:rsid w:val="001904EE"/>
    <w:rsid w:val="001904F4"/>
    <w:rsid w:val="00190512"/>
    <w:rsid w:val="00190568"/>
    <w:rsid w:val="00190614"/>
    <w:rsid w:val="001906F8"/>
    <w:rsid w:val="00190958"/>
    <w:rsid w:val="00190BFA"/>
    <w:rsid w:val="00190CF1"/>
    <w:rsid w:val="00190FF0"/>
    <w:rsid w:val="00191079"/>
    <w:rsid w:val="001911C1"/>
    <w:rsid w:val="0019120F"/>
    <w:rsid w:val="0019138F"/>
    <w:rsid w:val="00191484"/>
    <w:rsid w:val="00191553"/>
    <w:rsid w:val="0019169F"/>
    <w:rsid w:val="00191880"/>
    <w:rsid w:val="00191916"/>
    <w:rsid w:val="001919F5"/>
    <w:rsid w:val="00191B28"/>
    <w:rsid w:val="00191BDD"/>
    <w:rsid w:val="00191C25"/>
    <w:rsid w:val="00191C69"/>
    <w:rsid w:val="00192128"/>
    <w:rsid w:val="001921F8"/>
    <w:rsid w:val="0019241F"/>
    <w:rsid w:val="00192431"/>
    <w:rsid w:val="0019243F"/>
    <w:rsid w:val="00192498"/>
    <w:rsid w:val="00192525"/>
    <w:rsid w:val="001926E0"/>
    <w:rsid w:val="0019280C"/>
    <w:rsid w:val="001929BF"/>
    <w:rsid w:val="00192BE1"/>
    <w:rsid w:val="00192C19"/>
    <w:rsid w:val="00192C3D"/>
    <w:rsid w:val="00192CD2"/>
    <w:rsid w:val="00192E43"/>
    <w:rsid w:val="00192E6B"/>
    <w:rsid w:val="00192F01"/>
    <w:rsid w:val="0019302A"/>
    <w:rsid w:val="001930FC"/>
    <w:rsid w:val="0019313D"/>
    <w:rsid w:val="001932F1"/>
    <w:rsid w:val="00193344"/>
    <w:rsid w:val="001933C9"/>
    <w:rsid w:val="001933EC"/>
    <w:rsid w:val="0019378D"/>
    <w:rsid w:val="00193826"/>
    <w:rsid w:val="00193917"/>
    <w:rsid w:val="0019392A"/>
    <w:rsid w:val="00193947"/>
    <w:rsid w:val="00193A7D"/>
    <w:rsid w:val="00193AD0"/>
    <w:rsid w:val="00193CEC"/>
    <w:rsid w:val="00193DAF"/>
    <w:rsid w:val="00193FDD"/>
    <w:rsid w:val="0019408C"/>
    <w:rsid w:val="00194090"/>
    <w:rsid w:val="001940FE"/>
    <w:rsid w:val="0019412B"/>
    <w:rsid w:val="00194145"/>
    <w:rsid w:val="00194267"/>
    <w:rsid w:val="00194282"/>
    <w:rsid w:val="001942C9"/>
    <w:rsid w:val="001942D3"/>
    <w:rsid w:val="001943DC"/>
    <w:rsid w:val="001945B2"/>
    <w:rsid w:val="001945C8"/>
    <w:rsid w:val="0019460A"/>
    <w:rsid w:val="00194757"/>
    <w:rsid w:val="00194867"/>
    <w:rsid w:val="00194988"/>
    <w:rsid w:val="00194A0F"/>
    <w:rsid w:val="00194C37"/>
    <w:rsid w:val="00194E44"/>
    <w:rsid w:val="00194EE1"/>
    <w:rsid w:val="001950AF"/>
    <w:rsid w:val="00195243"/>
    <w:rsid w:val="00195316"/>
    <w:rsid w:val="001954F4"/>
    <w:rsid w:val="00195543"/>
    <w:rsid w:val="001956CB"/>
    <w:rsid w:val="001956F5"/>
    <w:rsid w:val="00195725"/>
    <w:rsid w:val="001957E8"/>
    <w:rsid w:val="0019590E"/>
    <w:rsid w:val="00195A29"/>
    <w:rsid w:val="00195A81"/>
    <w:rsid w:val="00195ACD"/>
    <w:rsid w:val="00195AE2"/>
    <w:rsid w:val="00195CC6"/>
    <w:rsid w:val="00195E84"/>
    <w:rsid w:val="00195E8B"/>
    <w:rsid w:val="00195EA0"/>
    <w:rsid w:val="00195EAC"/>
    <w:rsid w:val="00195EF8"/>
    <w:rsid w:val="00195F5F"/>
    <w:rsid w:val="00195FB2"/>
    <w:rsid w:val="00196148"/>
    <w:rsid w:val="001961AF"/>
    <w:rsid w:val="001962EA"/>
    <w:rsid w:val="001963A4"/>
    <w:rsid w:val="001964F4"/>
    <w:rsid w:val="00196639"/>
    <w:rsid w:val="0019663B"/>
    <w:rsid w:val="001966DC"/>
    <w:rsid w:val="0019675B"/>
    <w:rsid w:val="0019679F"/>
    <w:rsid w:val="00196838"/>
    <w:rsid w:val="001969C5"/>
    <w:rsid w:val="00196CE9"/>
    <w:rsid w:val="00196D00"/>
    <w:rsid w:val="00196F82"/>
    <w:rsid w:val="0019712C"/>
    <w:rsid w:val="001973D8"/>
    <w:rsid w:val="0019751E"/>
    <w:rsid w:val="00197586"/>
    <w:rsid w:val="0019773A"/>
    <w:rsid w:val="00197862"/>
    <w:rsid w:val="00197873"/>
    <w:rsid w:val="001979BC"/>
    <w:rsid w:val="00197A4C"/>
    <w:rsid w:val="00197B70"/>
    <w:rsid w:val="00197CDD"/>
    <w:rsid w:val="00197CE4"/>
    <w:rsid w:val="00197E63"/>
    <w:rsid w:val="00197F91"/>
    <w:rsid w:val="001A014E"/>
    <w:rsid w:val="001A01C4"/>
    <w:rsid w:val="001A0253"/>
    <w:rsid w:val="001A0257"/>
    <w:rsid w:val="001A034D"/>
    <w:rsid w:val="001A0384"/>
    <w:rsid w:val="001A0389"/>
    <w:rsid w:val="001A045C"/>
    <w:rsid w:val="001A064C"/>
    <w:rsid w:val="001A06A9"/>
    <w:rsid w:val="001A07D4"/>
    <w:rsid w:val="001A07F4"/>
    <w:rsid w:val="001A0933"/>
    <w:rsid w:val="001A0A87"/>
    <w:rsid w:val="001A0BA0"/>
    <w:rsid w:val="001A0CDE"/>
    <w:rsid w:val="001A0D3E"/>
    <w:rsid w:val="001A0E14"/>
    <w:rsid w:val="001A0EE4"/>
    <w:rsid w:val="001A0F88"/>
    <w:rsid w:val="001A100C"/>
    <w:rsid w:val="001A11ED"/>
    <w:rsid w:val="001A1226"/>
    <w:rsid w:val="001A1497"/>
    <w:rsid w:val="001A158A"/>
    <w:rsid w:val="001A17EE"/>
    <w:rsid w:val="001A1A83"/>
    <w:rsid w:val="001A1BB9"/>
    <w:rsid w:val="001A1BD8"/>
    <w:rsid w:val="001A1C83"/>
    <w:rsid w:val="001A1D1B"/>
    <w:rsid w:val="001A1E15"/>
    <w:rsid w:val="001A1F5D"/>
    <w:rsid w:val="001A1F65"/>
    <w:rsid w:val="001A1F91"/>
    <w:rsid w:val="001A2088"/>
    <w:rsid w:val="001A20A8"/>
    <w:rsid w:val="001A2189"/>
    <w:rsid w:val="001A22E7"/>
    <w:rsid w:val="001A234E"/>
    <w:rsid w:val="001A235B"/>
    <w:rsid w:val="001A23A4"/>
    <w:rsid w:val="001A23F4"/>
    <w:rsid w:val="001A2492"/>
    <w:rsid w:val="001A25E7"/>
    <w:rsid w:val="001A276E"/>
    <w:rsid w:val="001A2892"/>
    <w:rsid w:val="001A2989"/>
    <w:rsid w:val="001A2A53"/>
    <w:rsid w:val="001A2EEA"/>
    <w:rsid w:val="001A2EF1"/>
    <w:rsid w:val="001A2FA6"/>
    <w:rsid w:val="001A309C"/>
    <w:rsid w:val="001A3131"/>
    <w:rsid w:val="001A3252"/>
    <w:rsid w:val="001A32E1"/>
    <w:rsid w:val="001A331B"/>
    <w:rsid w:val="001A3355"/>
    <w:rsid w:val="001A35A2"/>
    <w:rsid w:val="001A37B4"/>
    <w:rsid w:val="001A37D7"/>
    <w:rsid w:val="001A39B6"/>
    <w:rsid w:val="001A3A64"/>
    <w:rsid w:val="001A3AE0"/>
    <w:rsid w:val="001A3AE8"/>
    <w:rsid w:val="001A3B5D"/>
    <w:rsid w:val="001A3B8D"/>
    <w:rsid w:val="001A3CC1"/>
    <w:rsid w:val="001A3EC4"/>
    <w:rsid w:val="001A3F05"/>
    <w:rsid w:val="001A40AD"/>
    <w:rsid w:val="001A40E8"/>
    <w:rsid w:val="001A41E5"/>
    <w:rsid w:val="001A4294"/>
    <w:rsid w:val="001A43A2"/>
    <w:rsid w:val="001A43E5"/>
    <w:rsid w:val="001A446F"/>
    <w:rsid w:val="001A45F9"/>
    <w:rsid w:val="001A461E"/>
    <w:rsid w:val="001A4678"/>
    <w:rsid w:val="001A4775"/>
    <w:rsid w:val="001A47B7"/>
    <w:rsid w:val="001A4841"/>
    <w:rsid w:val="001A4DC6"/>
    <w:rsid w:val="001A4DF9"/>
    <w:rsid w:val="001A512B"/>
    <w:rsid w:val="001A5223"/>
    <w:rsid w:val="001A52B6"/>
    <w:rsid w:val="001A536B"/>
    <w:rsid w:val="001A53EC"/>
    <w:rsid w:val="001A53FE"/>
    <w:rsid w:val="001A5499"/>
    <w:rsid w:val="001A54C2"/>
    <w:rsid w:val="001A5634"/>
    <w:rsid w:val="001A564B"/>
    <w:rsid w:val="001A56C2"/>
    <w:rsid w:val="001A585B"/>
    <w:rsid w:val="001A5893"/>
    <w:rsid w:val="001A59F5"/>
    <w:rsid w:val="001A5B54"/>
    <w:rsid w:val="001A5B60"/>
    <w:rsid w:val="001A5C4B"/>
    <w:rsid w:val="001A5C62"/>
    <w:rsid w:val="001A5E9D"/>
    <w:rsid w:val="001A5EA8"/>
    <w:rsid w:val="001A5F95"/>
    <w:rsid w:val="001A608C"/>
    <w:rsid w:val="001A6147"/>
    <w:rsid w:val="001A6295"/>
    <w:rsid w:val="001A6312"/>
    <w:rsid w:val="001A6398"/>
    <w:rsid w:val="001A6447"/>
    <w:rsid w:val="001A644A"/>
    <w:rsid w:val="001A6459"/>
    <w:rsid w:val="001A65C1"/>
    <w:rsid w:val="001A66C4"/>
    <w:rsid w:val="001A6769"/>
    <w:rsid w:val="001A6912"/>
    <w:rsid w:val="001A6AED"/>
    <w:rsid w:val="001A6B14"/>
    <w:rsid w:val="001A6DC0"/>
    <w:rsid w:val="001A6E74"/>
    <w:rsid w:val="001A6FD8"/>
    <w:rsid w:val="001A710F"/>
    <w:rsid w:val="001A7368"/>
    <w:rsid w:val="001A742B"/>
    <w:rsid w:val="001A749D"/>
    <w:rsid w:val="001A76F5"/>
    <w:rsid w:val="001A7825"/>
    <w:rsid w:val="001A7985"/>
    <w:rsid w:val="001A7A75"/>
    <w:rsid w:val="001A7B6E"/>
    <w:rsid w:val="001A7C3C"/>
    <w:rsid w:val="001A7C4C"/>
    <w:rsid w:val="001A7EB9"/>
    <w:rsid w:val="001A7F0F"/>
    <w:rsid w:val="001B0137"/>
    <w:rsid w:val="001B0229"/>
    <w:rsid w:val="001B0264"/>
    <w:rsid w:val="001B0429"/>
    <w:rsid w:val="001B04B6"/>
    <w:rsid w:val="001B052E"/>
    <w:rsid w:val="001B054F"/>
    <w:rsid w:val="001B0638"/>
    <w:rsid w:val="001B067D"/>
    <w:rsid w:val="001B076E"/>
    <w:rsid w:val="001B08CA"/>
    <w:rsid w:val="001B0A44"/>
    <w:rsid w:val="001B0A92"/>
    <w:rsid w:val="001B0B19"/>
    <w:rsid w:val="001B0CB3"/>
    <w:rsid w:val="001B0D3E"/>
    <w:rsid w:val="001B0D45"/>
    <w:rsid w:val="001B0DD9"/>
    <w:rsid w:val="001B0DFF"/>
    <w:rsid w:val="001B0EAB"/>
    <w:rsid w:val="001B12A2"/>
    <w:rsid w:val="001B130D"/>
    <w:rsid w:val="001B143B"/>
    <w:rsid w:val="001B157D"/>
    <w:rsid w:val="001B1607"/>
    <w:rsid w:val="001B176C"/>
    <w:rsid w:val="001B190C"/>
    <w:rsid w:val="001B196E"/>
    <w:rsid w:val="001B19AB"/>
    <w:rsid w:val="001B1A0F"/>
    <w:rsid w:val="001B1A16"/>
    <w:rsid w:val="001B1A9B"/>
    <w:rsid w:val="001B1BC3"/>
    <w:rsid w:val="001B1C26"/>
    <w:rsid w:val="001B1DF2"/>
    <w:rsid w:val="001B204D"/>
    <w:rsid w:val="001B217F"/>
    <w:rsid w:val="001B220A"/>
    <w:rsid w:val="001B22C9"/>
    <w:rsid w:val="001B22D6"/>
    <w:rsid w:val="001B2349"/>
    <w:rsid w:val="001B2406"/>
    <w:rsid w:val="001B246C"/>
    <w:rsid w:val="001B246D"/>
    <w:rsid w:val="001B24B9"/>
    <w:rsid w:val="001B24F6"/>
    <w:rsid w:val="001B2503"/>
    <w:rsid w:val="001B2512"/>
    <w:rsid w:val="001B259F"/>
    <w:rsid w:val="001B271E"/>
    <w:rsid w:val="001B2873"/>
    <w:rsid w:val="001B2875"/>
    <w:rsid w:val="001B2959"/>
    <w:rsid w:val="001B29A2"/>
    <w:rsid w:val="001B2A43"/>
    <w:rsid w:val="001B2B12"/>
    <w:rsid w:val="001B2BE8"/>
    <w:rsid w:val="001B2CDC"/>
    <w:rsid w:val="001B2D14"/>
    <w:rsid w:val="001B2D4F"/>
    <w:rsid w:val="001B2D78"/>
    <w:rsid w:val="001B2DB9"/>
    <w:rsid w:val="001B2FAB"/>
    <w:rsid w:val="001B3011"/>
    <w:rsid w:val="001B307E"/>
    <w:rsid w:val="001B310C"/>
    <w:rsid w:val="001B3177"/>
    <w:rsid w:val="001B33C9"/>
    <w:rsid w:val="001B3450"/>
    <w:rsid w:val="001B34A7"/>
    <w:rsid w:val="001B34C8"/>
    <w:rsid w:val="001B3504"/>
    <w:rsid w:val="001B353F"/>
    <w:rsid w:val="001B36B6"/>
    <w:rsid w:val="001B36EA"/>
    <w:rsid w:val="001B382D"/>
    <w:rsid w:val="001B388A"/>
    <w:rsid w:val="001B3926"/>
    <w:rsid w:val="001B3929"/>
    <w:rsid w:val="001B3C53"/>
    <w:rsid w:val="001B3D55"/>
    <w:rsid w:val="001B3DBF"/>
    <w:rsid w:val="001B3E3E"/>
    <w:rsid w:val="001B3E72"/>
    <w:rsid w:val="001B3EF4"/>
    <w:rsid w:val="001B4138"/>
    <w:rsid w:val="001B4153"/>
    <w:rsid w:val="001B4225"/>
    <w:rsid w:val="001B430D"/>
    <w:rsid w:val="001B4325"/>
    <w:rsid w:val="001B437F"/>
    <w:rsid w:val="001B4436"/>
    <w:rsid w:val="001B447C"/>
    <w:rsid w:val="001B459F"/>
    <w:rsid w:val="001B4919"/>
    <w:rsid w:val="001B4965"/>
    <w:rsid w:val="001B49DC"/>
    <w:rsid w:val="001B4A08"/>
    <w:rsid w:val="001B4AF2"/>
    <w:rsid w:val="001B4C31"/>
    <w:rsid w:val="001B4C81"/>
    <w:rsid w:val="001B4CBD"/>
    <w:rsid w:val="001B4F90"/>
    <w:rsid w:val="001B50BE"/>
    <w:rsid w:val="001B5193"/>
    <w:rsid w:val="001B520F"/>
    <w:rsid w:val="001B52D4"/>
    <w:rsid w:val="001B547B"/>
    <w:rsid w:val="001B5578"/>
    <w:rsid w:val="001B56E2"/>
    <w:rsid w:val="001B577A"/>
    <w:rsid w:val="001B57AE"/>
    <w:rsid w:val="001B57CB"/>
    <w:rsid w:val="001B5929"/>
    <w:rsid w:val="001B5A53"/>
    <w:rsid w:val="001B5ACA"/>
    <w:rsid w:val="001B5B4B"/>
    <w:rsid w:val="001B5BDC"/>
    <w:rsid w:val="001B5CAF"/>
    <w:rsid w:val="001B5D0D"/>
    <w:rsid w:val="001B625F"/>
    <w:rsid w:val="001B6301"/>
    <w:rsid w:val="001B631F"/>
    <w:rsid w:val="001B632F"/>
    <w:rsid w:val="001B63C3"/>
    <w:rsid w:val="001B64DF"/>
    <w:rsid w:val="001B6525"/>
    <w:rsid w:val="001B6558"/>
    <w:rsid w:val="001B6693"/>
    <w:rsid w:val="001B68FA"/>
    <w:rsid w:val="001B6C23"/>
    <w:rsid w:val="001B6C43"/>
    <w:rsid w:val="001B6EFA"/>
    <w:rsid w:val="001B701D"/>
    <w:rsid w:val="001B7260"/>
    <w:rsid w:val="001B7476"/>
    <w:rsid w:val="001B7535"/>
    <w:rsid w:val="001B75AF"/>
    <w:rsid w:val="001B77E4"/>
    <w:rsid w:val="001B786A"/>
    <w:rsid w:val="001B7911"/>
    <w:rsid w:val="001B7982"/>
    <w:rsid w:val="001B7AC2"/>
    <w:rsid w:val="001B7B15"/>
    <w:rsid w:val="001B7EC2"/>
    <w:rsid w:val="001C0111"/>
    <w:rsid w:val="001C03D0"/>
    <w:rsid w:val="001C0439"/>
    <w:rsid w:val="001C0477"/>
    <w:rsid w:val="001C0587"/>
    <w:rsid w:val="001C0635"/>
    <w:rsid w:val="001C0693"/>
    <w:rsid w:val="001C0735"/>
    <w:rsid w:val="001C07D2"/>
    <w:rsid w:val="001C097D"/>
    <w:rsid w:val="001C09BF"/>
    <w:rsid w:val="001C09CB"/>
    <w:rsid w:val="001C0B74"/>
    <w:rsid w:val="001C0C92"/>
    <w:rsid w:val="001C0DA7"/>
    <w:rsid w:val="001C0F2C"/>
    <w:rsid w:val="001C1009"/>
    <w:rsid w:val="001C12A6"/>
    <w:rsid w:val="001C1491"/>
    <w:rsid w:val="001C1561"/>
    <w:rsid w:val="001C15BB"/>
    <w:rsid w:val="001C1689"/>
    <w:rsid w:val="001C171D"/>
    <w:rsid w:val="001C1726"/>
    <w:rsid w:val="001C188E"/>
    <w:rsid w:val="001C18B0"/>
    <w:rsid w:val="001C1A85"/>
    <w:rsid w:val="001C1A8F"/>
    <w:rsid w:val="001C1AE0"/>
    <w:rsid w:val="001C1D48"/>
    <w:rsid w:val="001C1E6A"/>
    <w:rsid w:val="001C1F7C"/>
    <w:rsid w:val="001C2031"/>
    <w:rsid w:val="001C20F1"/>
    <w:rsid w:val="001C2211"/>
    <w:rsid w:val="001C228C"/>
    <w:rsid w:val="001C232D"/>
    <w:rsid w:val="001C23BF"/>
    <w:rsid w:val="001C258D"/>
    <w:rsid w:val="001C26E9"/>
    <w:rsid w:val="001C2B90"/>
    <w:rsid w:val="001C2BD4"/>
    <w:rsid w:val="001C2C50"/>
    <w:rsid w:val="001C2CD5"/>
    <w:rsid w:val="001C2E12"/>
    <w:rsid w:val="001C2E2C"/>
    <w:rsid w:val="001C2E99"/>
    <w:rsid w:val="001C3086"/>
    <w:rsid w:val="001C3228"/>
    <w:rsid w:val="001C323F"/>
    <w:rsid w:val="001C335C"/>
    <w:rsid w:val="001C35BD"/>
    <w:rsid w:val="001C3638"/>
    <w:rsid w:val="001C36D7"/>
    <w:rsid w:val="001C37C3"/>
    <w:rsid w:val="001C3825"/>
    <w:rsid w:val="001C3833"/>
    <w:rsid w:val="001C38F7"/>
    <w:rsid w:val="001C399A"/>
    <w:rsid w:val="001C3A40"/>
    <w:rsid w:val="001C3AED"/>
    <w:rsid w:val="001C3B56"/>
    <w:rsid w:val="001C3CB2"/>
    <w:rsid w:val="001C4129"/>
    <w:rsid w:val="001C412E"/>
    <w:rsid w:val="001C43F8"/>
    <w:rsid w:val="001C4522"/>
    <w:rsid w:val="001C4659"/>
    <w:rsid w:val="001C4820"/>
    <w:rsid w:val="001C48C6"/>
    <w:rsid w:val="001C4BB9"/>
    <w:rsid w:val="001C4CE4"/>
    <w:rsid w:val="001C4CF5"/>
    <w:rsid w:val="001C4DB9"/>
    <w:rsid w:val="001C4E86"/>
    <w:rsid w:val="001C51B8"/>
    <w:rsid w:val="001C5255"/>
    <w:rsid w:val="001C5277"/>
    <w:rsid w:val="001C5309"/>
    <w:rsid w:val="001C53CF"/>
    <w:rsid w:val="001C5481"/>
    <w:rsid w:val="001C57AD"/>
    <w:rsid w:val="001C5811"/>
    <w:rsid w:val="001C5877"/>
    <w:rsid w:val="001C58D6"/>
    <w:rsid w:val="001C5BD8"/>
    <w:rsid w:val="001C5D09"/>
    <w:rsid w:val="001C5E61"/>
    <w:rsid w:val="001C5EB4"/>
    <w:rsid w:val="001C61C1"/>
    <w:rsid w:val="001C639E"/>
    <w:rsid w:val="001C63B7"/>
    <w:rsid w:val="001C646F"/>
    <w:rsid w:val="001C6551"/>
    <w:rsid w:val="001C6557"/>
    <w:rsid w:val="001C6629"/>
    <w:rsid w:val="001C6633"/>
    <w:rsid w:val="001C66F0"/>
    <w:rsid w:val="001C67CE"/>
    <w:rsid w:val="001C68B8"/>
    <w:rsid w:val="001C68D1"/>
    <w:rsid w:val="001C6955"/>
    <w:rsid w:val="001C6B6B"/>
    <w:rsid w:val="001C6B7F"/>
    <w:rsid w:val="001C6CDD"/>
    <w:rsid w:val="001C6CE5"/>
    <w:rsid w:val="001C6D2B"/>
    <w:rsid w:val="001C6DB1"/>
    <w:rsid w:val="001C6E15"/>
    <w:rsid w:val="001C6E61"/>
    <w:rsid w:val="001C6E74"/>
    <w:rsid w:val="001C6FFF"/>
    <w:rsid w:val="001C71E0"/>
    <w:rsid w:val="001C7216"/>
    <w:rsid w:val="001C72B6"/>
    <w:rsid w:val="001C7387"/>
    <w:rsid w:val="001C73FC"/>
    <w:rsid w:val="001C7465"/>
    <w:rsid w:val="001C75B0"/>
    <w:rsid w:val="001C7620"/>
    <w:rsid w:val="001C77E1"/>
    <w:rsid w:val="001C7A02"/>
    <w:rsid w:val="001C7A46"/>
    <w:rsid w:val="001C7AD6"/>
    <w:rsid w:val="001C7AF6"/>
    <w:rsid w:val="001C7CB7"/>
    <w:rsid w:val="001C7D0C"/>
    <w:rsid w:val="001C7D21"/>
    <w:rsid w:val="001C7D8F"/>
    <w:rsid w:val="001C7EF6"/>
    <w:rsid w:val="001C7F8D"/>
    <w:rsid w:val="001D0115"/>
    <w:rsid w:val="001D03F3"/>
    <w:rsid w:val="001D04BA"/>
    <w:rsid w:val="001D04FC"/>
    <w:rsid w:val="001D04FD"/>
    <w:rsid w:val="001D0552"/>
    <w:rsid w:val="001D0710"/>
    <w:rsid w:val="001D07C2"/>
    <w:rsid w:val="001D07DB"/>
    <w:rsid w:val="001D0894"/>
    <w:rsid w:val="001D091C"/>
    <w:rsid w:val="001D09C9"/>
    <w:rsid w:val="001D0A88"/>
    <w:rsid w:val="001D0B52"/>
    <w:rsid w:val="001D0B6B"/>
    <w:rsid w:val="001D0C20"/>
    <w:rsid w:val="001D0CCD"/>
    <w:rsid w:val="001D0E62"/>
    <w:rsid w:val="001D0EA8"/>
    <w:rsid w:val="001D1021"/>
    <w:rsid w:val="001D1058"/>
    <w:rsid w:val="001D129C"/>
    <w:rsid w:val="001D131E"/>
    <w:rsid w:val="001D13FD"/>
    <w:rsid w:val="001D147A"/>
    <w:rsid w:val="001D14EC"/>
    <w:rsid w:val="001D153F"/>
    <w:rsid w:val="001D15DC"/>
    <w:rsid w:val="001D160E"/>
    <w:rsid w:val="001D162A"/>
    <w:rsid w:val="001D1823"/>
    <w:rsid w:val="001D18B2"/>
    <w:rsid w:val="001D190A"/>
    <w:rsid w:val="001D190E"/>
    <w:rsid w:val="001D193C"/>
    <w:rsid w:val="001D1A62"/>
    <w:rsid w:val="001D1AA2"/>
    <w:rsid w:val="001D1BFE"/>
    <w:rsid w:val="001D1CB1"/>
    <w:rsid w:val="001D1CF1"/>
    <w:rsid w:val="001D1D44"/>
    <w:rsid w:val="001D1DB7"/>
    <w:rsid w:val="001D1E69"/>
    <w:rsid w:val="001D1EE2"/>
    <w:rsid w:val="001D1F72"/>
    <w:rsid w:val="001D1F84"/>
    <w:rsid w:val="001D20C6"/>
    <w:rsid w:val="001D24C6"/>
    <w:rsid w:val="001D24D8"/>
    <w:rsid w:val="001D24F8"/>
    <w:rsid w:val="001D259B"/>
    <w:rsid w:val="001D263F"/>
    <w:rsid w:val="001D26BD"/>
    <w:rsid w:val="001D26D9"/>
    <w:rsid w:val="001D26FB"/>
    <w:rsid w:val="001D2734"/>
    <w:rsid w:val="001D276D"/>
    <w:rsid w:val="001D293F"/>
    <w:rsid w:val="001D29C5"/>
    <w:rsid w:val="001D2A5D"/>
    <w:rsid w:val="001D2B58"/>
    <w:rsid w:val="001D2CBF"/>
    <w:rsid w:val="001D2D63"/>
    <w:rsid w:val="001D30F7"/>
    <w:rsid w:val="001D334E"/>
    <w:rsid w:val="001D3407"/>
    <w:rsid w:val="001D3459"/>
    <w:rsid w:val="001D3635"/>
    <w:rsid w:val="001D36D9"/>
    <w:rsid w:val="001D37B9"/>
    <w:rsid w:val="001D3883"/>
    <w:rsid w:val="001D3BC0"/>
    <w:rsid w:val="001D3C77"/>
    <w:rsid w:val="001D3F2F"/>
    <w:rsid w:val="001D41A8"/>
    <w:rsid w:val="001D41AF"/>
    <w:rsid w:val="001D42B8"/>
    <w:rsid w:val="001D45AA"/>
    <w:rsid w:val="001D46A4"/>
    <w:rsid w:val="001D4810"/>
    <w:rsid w:val="001D4A83"/>
    <w:rsid w:val="001D4B19"/>
    <w:rsid w:val="001D4B31"/>
    <w:rsid w:val="001D4E1B"/>
    <w:rsid w:val="001D5009"/>
    <w:rsid w:val="001D5018"/>
    <w:rsid w:val="001D508B"/>
    <w:rsid w:val="001D50F8"/>
    <w:rsid w:val="001D5121"/>
    <w:rsid w:val="001D5210"/>
    <w:rsid w:val="001D5249"/>
    <w:rsid w:val="001D527D"/>
    <w:rsid w:val="001D53CB"/>
    <w:rsid w:val="001D54A4"/>
    <w:rsid w:val="001D55AD"/>
    <w:rsid w:val="001D55C9"/>
    <w:rsid w:val="001D5762"/>
    <w:rsid w:val="001D58A3"/>
    <w:rsid w:val="001D58DB"/>
    <w:rsid w:val="001D5B3D"/>
    <w:rsid w:val="001D5C13"/>
    <w:rsid w:val="001D5D05"/>
    <w:rsid w:val="001D5D7F"/>
    <w:rsid w:val="001D5E73"/>
    <w:rsid w:val="001D6184"/>
    <w:rsid w:val="001D61CD"/>
    <w:rsid w:val="001D6304"/>
    <w:rsid w:val="001D63BA"/>
    <w:rsid w:val="001D6448"/>
    <w:rsid w:val="001D657D"/>
    <w:rsid w:val="001D682C"/>
    <w:rsid w:val="001D6915"/>
    <w:rsid w:val="001D69F7"/>
    <w:rsid w:val="001D6CF1"/>
    <w:rsid w:val="001D6E02"/>
    <w:rsid w:val="001D6E19"/>
    <w:rsid w:val="001D6E2E"/>
    <w:rsid w:val="001D6E72"/>
    <w:rsid w:val="001D6EF4"/>
    <w:rsid w:val="001D6F7B"/>
    <w:rsid w:val="001D7127"/>
    <w:rsid w:val="001D7319"/>
    <w:rsid w:val="001D73FE"/>
    <w:rsid w:val="001D7501"/>
    <w:rsid w:val="001D761D"/>
    <w:rsid w:val="001D763F"/>
    <w:rsid w:val="001D78B9"/>
    <w:rsid w:val="001D79EB"/>
    <w:rsid w:val="001D79FC"/>
    <w:rsid w:val="001D7C39"/>
    <w:rsid w:val="001D7CF1"/>
    <w:rsid w:val="001D7DEB"/>
    <w:rsid w:val="001D7E63"/>
    <w:rsid w:val="001D7F7B"/>
    <w:rsid w:val="001E038B"/>
    <w:rsid w:val="001E04D0"/>
    <w:rsid w:val="001E06B7"/>
    <w:rsid w:val="001E06F1"/>
    <w:rsid w:val="001E073E"/>
    <w:rsid w:val="001E074C"/>
    <w:rsid w:val="001E0801"/>
    <w:rsid w:val="001E099D"/>
    <w:rsid w:val="001E0AEC"/>
    <w:rsid w:val="001E0C19"/>
    <w:rsid w:val="001E0D53"/>
    <w:rsid w:val="001E0F4F"/>
    <w:rsid w:val="001E0FC1"/>
    <w:rsid w:val="001E0FE6"/>
    <w:rsid w:val="001E1073"/>
    <w:rsid w:val="001E1162"/>
    <w:rsid w:val="001E1190"/>
    <w:rsid w:val="001E1231"/>
    <w:rsid w:val="001E13A1"/>
    <w:rsid w:val="001E13E0"/>
    <w:rsid w:val="001E14DB"/>
    <w:rsid w:val="001E16CF"/>
    <w:rsid w:val="001E1853"/>
    <w:rsid w:val="001E1969"/>
    <w:rsid w:val="001E1B32"/>
    <w:rsid w:val="001E1BB6"/>
    <w:rsid w:val="001E1C6C"/>
    <w:rsid w:val="001E1EB7"/>
    <w:rsid w:val="001E2101"/>
    <w:rsid w:val="001E226D"/>
    <w:rsid w:val="001E239A"/>
    <w:rsid w:val="001E2569"/>
    <w:rsid w:val="001E2836"/>
    <w:rsid w:val="001E2896"/>
    <w:rsid w:val="001E29E5"/>
    <w:rsid w:val="001E2A7D"/>
    <w:rsid w:val="001E2B53"/>
    <w:rsid w:val="001E2B5B"/>
    <w:rsid w:val="001E2B81"/>
    <w:rsid w:val="001E2C76"/>
    <w:rsid w:val="001E2C88"/>
    <w:rsid w:val="001E2D88"/>
    <w:rsid w:val="001E2D8D"/>
    <w:rsid w:val="001E2D92"/>
    <w:rsid w:val="001E308B"/>
    <w:rsid w:val="001E30A4"/>
    <w:rsid w:val="001E314C"/>
    <w:rsid w:val="001E32A5"/>
    <w:rsid w:val="001E32D6"/>
    <w:rsid w:val="001E33A2"/>
    <w:rsid w:val="001E34EA"/>
    <w:rsid w:val="001E35E4"/>
    <w:rsid w:val="001E36E2"/>
    <w:rsid w:val="001E378A"/>
    <w:rsid w:val="001E37BA"/>
    <w:rsid w:val="001E3812"/>
    <w:rsid w:val="001E38F7"/>
    <w:rsid w:val="001E3AA6"/>
    <w:rsid w:val="001E3B49"/>
    <w:rsid w:val="001E3CD1"/>
    <w:rsid w:val="001E3D36"/>
    <w:rsid w:val="001E3D8A"/>
    <w:rsid w:val="001E3EC6"/>
    <w:rsid w:val="001E3F6D"/>
    <w:rsid w:val="001E414F"/>
    <w:rsid w:val="001E4183"/>
    <w:rsid w:val="001E420A"/>
    <w:rsid w:val="001E420B"/>
    <w:rsid w:val="001E427E"/>
    <w:rsid w:val="001E42A6"/>
    <w:rsid w:val="001E4442"/>
    <w:rsid w:val="001E459D"/>
    <w:rsid w:val="001E45D5"/>
    <w:rsid w:val="001E479C"/>
    <w:rsid w:val="001E488D"/>
    <w:rsid w:val="001E494A"/>
    <w:rsid w:val="001E49A2"/>
    <w:rsid w:val="001E4A80"/>
    <w:rsid w:val="001E4CF8"/>
    <w:rsid w:val="001E4DA2"/>
    <w:rsid w:val="001E4E7D"/>
    <w:rsid w:val="001E4E86"/>
    <w:rsid w:val="001E4F60"/>
    <w:rsid w:val="001E505D"/>
    <w:rsid w:val="001E544F"/>
    <w:rsid w:val="001E57B0"/>
    <w:rsid w:val="001E5803"/>
    <w:rsid w:val="001E5899"/>
    <w:rsid w:val="001E5AAE"/>
    <w:rsid w:val="001E5B38"/>
    <w:rsid w:val="001E5C68"/>
    <w:rsid w:val="001E5C6E"/>
    <w:rsid w:val="001E5C8C"/>
    <w:rsid w:val="001E5CC1"/>
    <w:rsid w:val="001E5DBD"/>
    <w:rsid w:val="001E5ED1"/>
    <w:rsid w:val="001E5F85"/>
    <w:rsid w:val="001E60CE"/>
    <w:rsid w:val="001E63AA"/>
    <w:rsid w:val="001E679C"/>
    <w:rsid w:val="001E67BA"/>
    <w:rsid w:val="001E67D0"/>
    <w:rsid w:val="001E6828"/>
    <w:rsid w:val="001E68A3"/>
    <w:rsid w:val="001E68E0"/>
    <w:rsid w:val="001E6A74"/>
    <w:rsid w:val="001E6C1B"/>
    <w:rsid w:val="001E6D66"/>
    <w:rsid w:val="001E6DC3"/>
    <w:rsid w:val="001E6E60"/>
    <w:rsid w:val="001E6ECD"/>
    <w:rsid w:val="001E7001"/>
    <w:rsid w:val="001E705B"/>
    <w:rsid w:val="001E717E"/>
    <w:rsid w:val="001E71FF"/>
    <w:rsid w:val="001E7254"/>
    <w:rsid w:val="001E72BE"/>
    <w:rsid w:val="001E75CB"/>
    <w:rsid w:val="001E7606"/>
    <w:rsid w:val="001E7794"/>
    <w:rsid w:val="001E7898"/>
    <w:rsid w:val="001E79D2"/>
    <w:rsid w:val="001E7A20"/>
    <w:rsid w:val="001E7A72"/>
    <w:rsid w:val="001E7C24"/>
    <w:rsid w:val="001E7CF3"/>
    <w:rsid w:val="001E7D96"/>
    <w:rsid w:val="001F0238"/>
    <w:rsid w:val="001F02CB"/>
    <w:rsid w:val="001F0302"/>
    <w:rsid w:val="001F04E7"/>
    <w:rsid w:val="001F06D0"/>
    <w:rsid w:val="001F06D7"/>
    <w:rsid w:val="001F06ED"/>
    <w:rsid w:val="001F0703"/>
    <w:rsid w:val="001F071E"/>
    <w:rsid w:val="001F073A"/>
    <w:rsid w:val="001F07B3"/>
    <w:rsid w:val="001F07F0"/>
    <w:rsid w:val="001F0873"/>
    <w:rsid w:val="001F08D7"/>
    <w:rsid w:val="001F0A7C"/>
    <w:rsid w:val="001F0ACA"/>
    <w:rsid w:val="001F0B18"/>
    <w:rsid w:val="001F0EEF"/>
    <w:rsid w:val="001F0F82"/>
    <w:rsid w:val="001F130E"/>
    <w:rsid w:val="001F1327"/>
    <w:rsid w:val="001F137A"/>
    <w:rsid w:val="001F13F2"/>
    <w:rsid w:val="001F146E"/>
    <w:rsid w:val="001F16AF"/>
    <w:rsid w:val="001F18C0"/>
    <w:rsid w:val="001F18C9"/>
    <w:rsid w:val="001F1953"/>
    <w:rsid w:val="001F19B0"/>
    <w:rsid w:val="001F1EEF"/>
    <w:rsid w:val="001F1FD7"/>
    <w:rsid w:val="001F1FDB"/>
    <w:rsid w:val="001F202D"/>
    <w:rsid w:val="001F205D"/>
    <w:rsid w:val="001F2063"/>
    <w:rsid w:val="001F2161"/>
    <w:rsid w:val="001F236B"/>
    <w:rsid w:val="001F248F"/>
    <w:rsid w:val="001F2631"/>
    <w:rsid w:val="001F26A8"/>
    <w:rsid w:val="001F26F4"/>
    <w:rsid w:val="001F2725"/>
    <w:rsid w:val="001F27F8"/>
    <w:rsid w:val="001F2912"/>
    <w:rsid w:val="001F2B78"/>
    <w:rsid w:val="001F2C11"/>
    <w:rsid w:val="001F2C2C"/>
    <w:rsid w:val="001F2D5E"/>
    <w:rsid w:val="001F2EE6"/>
    <w:rsid w:val="001F2FE0"/>
    <w:rsid w:val="001F319A"/>
    <w:rsid w:val="001F3384"/>
    <w:rsid w:val="001F347C"/>
    <w:rsid w:val="001F3598"/>
    <w:rsid w:val="001F36D9"/>
    <w:rsid w:val="001F374D"/>
    <w:rsid w:val="001F386D"/>
    <w:rsid w:val="001F39FE"/>
    <w:rsid w:val="001F3A2A"/>
    <w:rsid w:val="001F3AD0"/>
    <w:rsid w:val="001F3B38"/>
    <w:rsid w:val="001F3B3B"/>
    <w:rsid w:val="001F3BB1"/>
    <w:rsid w:val="001F3E41"/>
    <w:rsid w:val="001F3F03"/>
    <w:rsid w:val="001F40D7"/>
    <w:rsid w:val="001F41D0"/>
    <w:rsid w:val="001F447E"/>
    <w:rsid w:val="001F4550"/>
    <w:rsid w:val="001F4566"/>
    <w:rsid w:val="001F45DF"/>
    <w:rsid w:val="001F462C"/>
    <w:rsid w:val="001F46EC"/>
    <w:rsid w:val="001F4877"/>
    <w:rsid w:val="001F48DE"/>
    <w:rsid w:val="001F4924"/>
    <w:rsid w:val="001F4A92"/>
    <w:rsid w:val="001F4CC9"/>
    <w:rsid w:val="001F4D5E"/>
    <w:rsid w:val="001F4D6F"/>
    <w:rsid w:val="001F4FC6"/>
    <w:rsid w:val="001F505E"/>
    <w:rsid w:val="001F5089"/>
    <w:rsid w:val="001F52F2"/>
    <w:rsid w:val="001F550E"/>
    <w:rsid w:val="001F55AA"/>
    <w:rsid w:val="001F55ED"/>
    <w:rsid w:val="001F5606"/>
    <w:rsid w:val="001F5711"/>
    <w:rsid w:val="001F5728"/>
    <w:rsid w:val="001F5776"/>
    <w:rsid w:val="001F5784"/>
    <w:rsid w:val="001F5834"/>
    <w:rsid w:val="001F5840"/>
    <w:rsid w:val="001F590C"/>
    <w:rsid w:val="001F5972"/>
    <w:rsid w:val="001F59A2"/>
    <w:rsid w:val="001F5A3B"/>
    <w:rsid w:val="001F5A45"/>
    <w:rsid w:val="001F5C3A"/>
    <w:rsid w:val="001F5D6F"/>
    <w:rsid w:val="001F5DEB"/>
    <w:rsid w:val="001F5E17"/>
    <w:rsid w:val="001F5E83"/>
    <w:rsid w:val="001F5E92"/>
    <w:rsid w:val="001F5FF3"/>
    <w:rsid w:val="001F603A"/>
    <w:rsid w:val="001F61BB"/>
    <w:rsid w:val="001F61D7"/>
    <w:rsid w:val="001F6229"/>
    <w:rsid w:val="001F629F"/>
    <w:rsid w:val="001F62FA"/>
    <w:rsid w:val="001F63A9"/>
    <w:rsid w:val="001F659E"/>
    <w:rsid w:val="001F669A"/>
    <w:rsid w:val="001F671D"/>
    <w:rsid w:val="001F671F"/>
    <w:rsid w:val="001F67AC"/>
    <w:rsid w:val="001F67EE"/>
    <w:rsid w:val="001F67F8"/>
    <w:rsid w:val="001F69D5"/>
    <w:rsid w:val="001F6B5B"/>
    <w:rsid w:val="001F6C11"/>
    <w:rsid w:val="001F6DAF"/>
    <w:rsid w:val="001F6EB7"/>
    <w:rsid w:val="001F6F5A"/>
    <w:rsid w:val="001F6FB3"/>
    <w:rsid w:val="001F7028"/>
    <w:rsid w:val="001F7031"/>
    <w:rsid w:val="001F7130"/>
    <w:rsid w:val="001F73EC"/>
    <w:rsid w:val="001F74A1"/>
    <w:rsid w:val="001F74D4"/>
    <w:rsid w:val="001F7643"/>
    <w:rsid w:val="001F76BA"/>
    <w:rsid w:val="001F773E"/>
    <w:rsid w:val="001F7811"/>
    <w:rsid w:val="001F7860"/>
    <w:rsid w:val="001F79A6"/>
    <w:rsid w:val="001F7A6C"/>
    <w:rsid w:val="001F7B68"/>
    <w:rsid w:val="001F7C11"/>
    <w:rsid w:val="001F7C7F"/>
    <w:rsid w:val="001F7D11"/>
    <w:rsid w:val="001F7E14"/>
    <w:rsid w:val="001F7F37"/>
    <w:rsid w:val="0020015E"/>
    <w:rsid w:val="002002A0"/>
    <w:rsid w:val="002002AF"/>
    <w:rsid w:val="00200362"/>
    <w:rsid w:val="00200427"/>
    <w:rsid w:val="0020047B"/>
    <w:rsid w:val="00200498"/>
    <w:rsid w:val="00200884"/>
    <w:rsid w:val="002009F2"/>
    <w:rsid w:val="00200A74"/>
    <w:rsid w:val="00200C3A"/>
    <w:rsid w:val="00200C9B"/>
    <w:rsid w:val="00200D49"/>
    <w:rsid w:val="00200D51"/>
    <w:rsid w:val="00200D80"/>
    <w:rsid w:val="00200DE2"/>
    <w:rsid w:val="00200E40"/>
    <w:rsid w:val="00200EA5"/>
    <w:rsid w:val="00201001"/>
    <w:rsid w:val="00201029"/>
    <w:rsid w:val="00201070"/>
    <w:rsid w:val="0020115E"/>
    <w:rsid w:val="002013F6"/>
    <w:rsid w:val="0020162B"/>
    <w:rsid w:val="00201663"/>
    <w:rsid w:val="002018BE"/>
    <w:rsid w:val="002018EA"/>
    <w:rsid w:val="00201956"/>
    <w:rsid w:val="002019B7"/>
    <w:rsid w:val="00201A1F"/>
    <w:rsid w:val="00201B65"/>
    <w:rsid w:val="00201E05"/>
    <w:rsid w:val="00201E50"/>
    <w:rsid w:val="00201F0C"/>
    <w:rsid w:val="00201FAE"/>
    <w:rsid w:val="00201FB3"/>
    <w:rsid w:val="002021B2"/>
    <w:rsid w:val="002021DD"/>
    <w:rsid w:val="00202210"/>
    <w:rsid w:val="002025B8"/>
    <w:rsid w:val="0020263F"/>
    <w:rsid w:val="00202671"/>
    <w:rsid w:val="00202720"/>
    <w:rsid w:val="002027DB"/>
    <w:rsid w:val="0020289A"/>
    <w:rsid w:val="00202ADA"/>
    <w:rsid w:val="00202B2F"/>
    <w:rsid w:val="00202B3C"/>
    <w:rsid w:val="00202CC6"/>
    <w:rsid w:val="00202D45"/>
    <w:rsid w:val="00202EAE"/>
    <w:rsid w:val="0020304C"/>
    <w:rsid w:val="002030A1"/>
    <w:rsid w:val="002033CF"/>
    <w:rsid w:val="002033ED"/>
    <w:rsid w:val="002034B2"/>
    <w:rsid w:val="002036E8"/>
    <w:rsid w:val="002038CB"/>
    <w:rsid w:val="00203C49"/>
    <w:rsid w:val="00203E07"/>
    <w:rsid w:val="00203E1C"/>
    <w:rsid w:val="00203EE2"/>
    <w:rsid w:val="00203EFD"/>
    <w:rsid w:val="00203F6D"/>
    <w:rsid w:val="00203FFB"/>
    <w:rsid w:val="0020400E"/>
    <w:rsid w:val="0020404A"/>
    <w:rsid w:val="002044E1"/>
    <w:rsid w:val="00204538"/>
    <w:rsid w:val="00204707"/>
    <w:rsid w:val="00204736"/>
    <w:rsid w:val="002048BE"/>
    <w:rsid w:val="0020492B"/>
    <w:rsid w:val="0020498C"/>
    <w:rsid w:val="002049B2"/>
    <w:rsid w:val="002049BC"/>
    <w:rsid w:val="00204A17"/>
    <w:rsid w:val="00204B69"/>
    <w:rsid w:val="00204BEB"/>
    <w:rsid w:val="00204DA9"/>
    <w:rsid w:val="00204E6A"/>
    <w:rsid w:val="00204E9C"/>
    <w:rsid w:val="00204F96"/>
    <w:rsid w:val="0020500D"/>
    <w:rsid w:val="0020517A"/>
    <w:rsid w:val="0020519C"/>
    <w:rsid w:val="002052C4"/>
    <w:rsid w:val="002053A8"/>
    <w:rsid w:val="002053BF"/>
    <w:rsid w:val="002053FB"/>
    <w:rsid w:val="00205407"/>
    <w:rsid w:val="0020554F"/>
    <w:rsid w:val="00205578"/>
    <w:rsid w:val="0020580A"/>
    <w:rsid w:val="002058F0"/>
    <w:rsid w:val="002059E2"/>
    <w:rsid w:val="00205B09"/>
    <w:rsid w:val="00205BA1"/>
    <w:rsid w:val="00205C05"/>
    <w:rsid w:val="00205C70"/>
    <w:rsid w:val="00205C92"/>
    <w:rsid w:val="00205CA8"/>
    <w:rsid w:val="00205CE6"/>
    <w:rsid w:val="00205DFE"/>
    <w:rsid w:val="00205FF7"/>
    <w:rsid w:val="00206019"/>
    <w:rsid w:val="0020610E"/>
    <w:rsid w:val="00206233"/>
    <w:rsid w:val="00206577"/>
    <w:rsid w:val="00206692"/>
    <w:rsid w:val="0020675E"/>
    <w:rsid w:val="0020687F"/>
    <w:rsid w:val="002068F1"/>
    <w:rsid w:val="002069EB"/>
    <w:rsid w:val="00206A86"/>
    <w:rsid w:val="00206AD0"/>
    <w:rsid w:val="00206BA3"/>
    <w:rsid w:val="00206BD7"/>
    <w:rsid w:val="00206CB6"/>
    <w:rsid w:val="00206D87"/>
    <w:rsid w:val="00206EC1"/>
    <w:rsid w:val="002070B3"/>
    <w:rsid w:val="00207371"/>
    <w:rsid w:val="002073A6"/>
    <w:rsid w:val="002073C5"/>
    <w:rsid w:val="0020743F"/>
    <w:rsid w:val="002074B2"/>
    <w:rsid w:val="002075E1"/>
    <w:rsid w:val="00207809"/>
    <w:rsid w:val="0020791F"/>
    <w:rsid w:val="0020798E"/>
    <w:rsid w:val="00207ACB"/>
    <w:rsid w:val="00207AD9"/>
    <w:rsid w:val="00207AE8"/>
    <w:rsid w:val="00207B4A"/>
    <w:rsid w:val="00207C2D"/>
    <w:rsid w:val="00207C68"/>
    <w:rsid w:val="00207CFA"/>
    <w:rsid w:val="00207D30"/>
    <w:rsid w:val="00207E82"/>
    <w:rsid w:val="00207FA0"/>
    <w:rsid w:val="00210045"/>
    <w:rsid w:val="00210200"/>
    <w:rsid w:val="002103B0"/>
    <w:rsid w:val="002103F5"/>
    <w:rsid w:val="0021044F"/>
    <w:rsid w:val="002104A4"/>
    <w:rsid w:val="002105B8"/>
    <w:rsid w:val="002107D5"/>
    <w:rsid w:val="00210840"/>
    <w:rsid w:val="0021091F"/>
    <w:rsid w:val="00210A17"/>
    <w:rsid w:val="00210D28"/>
    <w:rsid w:val="00210E93"/>
    <w:rsid w:val="00210F20"/>
    <w:rsid w:val="00210F48"/>
    <w:rsid w:val="00210FF4"/>
    <w:rsid w:val="002110F7"/>
    <w:rsid w:val="002110FB"/>
    <w:rsid w:val="00211181"/>
    <w:rsid w:val="002112A3"/>
    <w:rsid w:val="002112D6"/>
    <w:rsid w:val="002112E3"/>
    <w:rsid w:val="00211332"/>
    <w:rsid w:val="00211466"/>
    <w:rsid w:val="0021153A"/>
    <w:rsid w:val="002115DA"/>
    <w:rsid w:val="002117F1"/>
    <w:rsid w:val="002118BD"/>
    <w:rsid w:val="002118C6"/>
    <w:rsid w:val="00211A75"/>
    <w:rsid w:val="00211ACE"/>
    <w:rsid w:val="00211CE6"/>
    <w:rsid w:val="00211DCC"/>
    <w:rsid w:val="00211E02"/>
    <w:rsid w:val="00211F7F"/>
    <w:rsid w:val="002120E1"/>
    <w:rsid w:val="00212183"/>
    <w:rsid w:val="00212233"/>
    <w:rsid w:val="00212247"/>
    <w:rsid w:val="0021231D"/>
    <w:rsid w:val="0021233C"/>
    <w:rsid w:val="002123FD"/>
    <w:rsid w:val="00212480"/>
    <w:rsid w:val="002124A1"/>
    <w:rsid w:val="002124B7"/>
    <w:rsid w:val="00212546"/>
    <w:rsid w:val="0021281B"/>
    <w:rsid w:val="00212857"/>
    <w:rsid w:val="002128E6"/>
    <w:rsid w:val="00212B19"/>
    <w:rsid w:val="00212E99"/>
    <w:rsid w:val="00212ECE"/>
    <w:rsid w:val="00212EF6"/>
    <w:rsid w:val="00212F0E"/>
    <w:rsid w:val="00212F68"/>
    <w:rsid w:val="00212FCA"/>
    <w:rsid w:val="00213096"/>
    <w:rsid w:val="002130DC"/>
    <w:rsid w:val="002130F7"/>
    <w:rsid w:val="002131E0"/>
    <w:rsid w:val="0021321B"/>
    <w:rsid w:val="00213229"/>
    <w:rsid w:val="00213294"/>
    <w:rsid w:val="00213305"/>
    <w:rsid w:val="002133D9"/>
    <w:rsid w:val="0021347F"/>
    <w:rsid w:val="00213575"/>
    <w:rsid w:val="002135E9"/>
    <w:rsid w:val="0021368C"/>
    <w:rsid w:val="00213877"/>
    <w:rsid w:val="00213DA1"/>
    <w:rsid w:val="00213DDF"/>
    <w:rsid w:val="00213FD5"/>
    <w:rsid w:val="00214190"/>
    <w:rsid w:val="002141C4"/>
    <w:rsid w:val="0021429B"/>
    <w:rsid w:val="002143B9"/>
    <w:rsid w:val="002143D2"/>
    <w:rsid w:val="00214467"/>
    <w:rsid w:val="00214580"/>
    <w:rsid w:val="002147D0"/>
    <w:rsid w:val="00214898"/>
    <w:rsid w:val="002148E4"/>
    <w:rsid w:val="00214958"/>
    <w:rsid w:val="00214967"/>
    <w:rsid w:val="002149A5"/>
    <w:rsid w:val="00214AA2"/>
    <w:rsid w:val="00214ABE"/>
    <w:rsid w:val="00214B07"/>
    <w:rsid w:val="00214CA6"/>
    <w:rsid w:val="00214D38"/>
    <w:rsid w:val="00214F30"/>
    <w:rsid w:val="00214F78"/>
    <w:rsid w:val="00214FF7"/>
    <w:rsid w:val="00215020"/>
    <w:rsid w:val="002150ED"/>
    <w:rsid w:val="002154A9"/>
    <w:rsid w:val="0021560F"/>
    <w:rsid w:val="002156EB"/>
    <w:rsid w:val="0021576A"/>
    <w:rsid w:val="00215795"/>
    <w:rsid w:val="002157E7"/>
    <w:rsid w:val="0021585E"/>
    <w:rsid w:val="0021590E"/>
    <w:rsid w:val="00215B11"/>
    <w:rsid w:val="00215B5D"/>
    <w:rsid w:val="00215D8E"/>
    <w:rsid w:val="00215DC8"/>
    <w:rsid w:val="0021609E"/>
    <w:rsid w:val="00216120"/>
    <w:rsid w:val="002163BD"/>
    <w:rsid w:val="00216587"/>
    <w:rsid w:val="00216609"/>
    <w:rsid w:val="00216612"/>
    <w:rsid w:val="0021667B"/>
    <w:rsid w:val="00216681"/>
    <w:rsid w:val="0021672A"/>
    <w:rsid w:val="0021680F"/>
    <w:rsid w:val="002168AC"/>
    <w:rsid w:val="00216A09"/>
    <w:rsid w:val="00216A93"/>
    <w:rsid w:val="00216ADC"/>
    <w:rsid w:val="00216BAB"/>
    <w:rsid w:val="00216D0F"/>
    <w:rsid w:val="00216E65"/>
    <w:rsid w:val="00217009"/>
    <w:rsid w:val="002171C5"/>
    <w:rsid w:val="002171EF"/>
    <w:rsid w:val="0021734B"/>
    <w:rsid w:val="00217376"/>
    <w:rsid w:val="00217394"/>
    <w:rsid w:val="002173BB"/>
    <w:rsid w:val="002174A1"/>
    <w:rsid w:val="002174C4"/>
    <w:rsid w:val="0021766E"/>
    <w:rsid w:val="002176FE"/>
    <w:rsid w:val="00217701"/>
    <w:rsid w:val="00217733"/>
    <w:rsid w:val="002177CC"/>
    <w:rsid w:val="00217889"/>
    <w:rsid w:val="00217902"/>
    <w:rsid w:val="00217A06"/>
    <w:rsid w:val="00217A4F"/>
    <w:rsid w:val="00217AAD"/>
    <w:rsid w:val="00217C5E"/>
    <w:rsid w:val="00217C83"/>
    <w:rsid w:val="00217CD3"/>
    <w:rsid w:val="00217D1A"/>
    <w:rsid w:val="00217D7C"/>
    <w:rsid w:val="00217F1A"/>
    <w:rsid w:val="00217FF7"/>
    <w:rsid w:val="00220189"/>
    <w:rsid w:val="00220358"/>
    <w:rsid w:val="00220376"/>
    <w:rsid w:val="00220388"/>
    <w:rsid w:val="002203F0"/>
    <w:rsid w:val="002204DE"/>
    <w:rsid w:val="002206E8"/>
    <w:rsid w:val="00220793"/>
    <w:rsid w:val="0022084E"/>
    <w:rsid w:val="002208C9"/>
    <w:rsid w:val="002208CD"/>
    <w:rsid w:val="0022093F"/>
    <w:rsid w:val="0022098A"/>
    <w:rsid w:val="00220C6F"/>
    <w:rsid w:val="00220E8E"/>
    <w:rsid w:val="00220F16"/>
    <w:rsid w:val="00220F7D"/>
    <w:rsid w:val="00221082"/>
    <w:rsid w:val="002211AC"/>
    <w:rsid w:val="0022123D"/>
    <w:rsid w:val="00221417"/>
    <w:rsid w:val="0022156D"/>
    <w:rsid w:val="00221834"/>
    <w:rsid w:val="00221906"/>
    <w:rsid w:val="002219BF"/>
    <w:rsid w:val="002219D0"/>
    <w:rsid w:val="00221AC2"/>
    <w:rsid w:val="00221BEE"/>
    <w:rsid w:val="00221CC9"/>
    <w:rsid w:val="00221D30"/>
    <w:rsid w:val="00221D97"/>
    <w:rsid w:val="00221F9E"/>
    <w:rsid w:val="00222086"/>
    <w:rsid w:val="00222266"/>
    <w:rsid w:val="002223AF"/>
    <w:rsid w:val="0022256C"/>
    <w:rsid w:val="002225D3"/>
    <w:rsid w:val="00222769"/>
    <w:rsid w:val="002227CA"/>
    <w:rsid w:val="00222B5B"/>
    <w:rsid w:val="00222B76"/>
    <w:rsid w:val="00222B78"/>
    <w:rsid w:val="00222CBD"/>
    <w:rsid w:val="00222F11"/>
    <w:rsid w:val="0022310C"/>
    <w:rsid w:val="0022332B"/>
    <w:rsid w:val="0022341B"/>
    <w:rsid w:val="00223571"/>
    <w:rsid w:val="0022357A"/>
    <w:rsid w:val="0022361C"/>
    <w:rsid w:val="002236DB"/>
    <w:rsid w:val="002236EA"/>
    <w:rsid w:val="00223878"/>
    <w:rsid w:val="00223917"/>
    <w:rsid w:val="002239FE"/>
    <w:rsid w:val="00223A22"/>
    <w:rsid w:val="00223AF6"/>
    <w:rsid w:val="00223B18"/>
    <w:rsid w:val="00223B25"/>
    <w:rsid w:val="00223C2F"/>
    <w:rsid w:val="00223C42"/>
    <w:rsid w:val="00223CF6"/>
    <w:rsid w:val="00223D19"/>
    <w:rsid w:val="00223E1A"/>
    <w:rsid w:val="00223FC0"/>
    <w:rsid w:val="00223FFF"/>
    <w:rsid w:val="00224104"/>
    <w:rsid w:val="00224119"/>
    <w:rsid w:val="00224204"/>
    <w:rsid w:val="0022429F"/>
    <w:rsid w:val="002245D0"/>
    <w:rsid w:val="002245F5"/>
    <w:rsid w:val="0022462C"/>
    <w:rsid w:val="00224675"/>
    <w:rsid w:val="00224971"/>
    <w:rsid w:val="00224A9D"/>
    <w:rsid w:val="00224AE3"/>
    <w:rsid w:val="00224CD8"/>
    <w:rsid w:val="00224F9D"/>
    <w:rsid w:val="00224FA3"/>
    <w:rsid w:val="002250DB"/>
    <w:rsid w:val="0022516B"/>
    <w:rsid w:val="002251A5"/>
    <w:rsid w:val="0022529E"/>
    <w:rsid w:val="002252E3"/>
    <w:rsid w:val="002252EC"/>
    <w:rsid w:val="002252FF"/>
    <w:rsid w:val="00225351"/>
    <w:rsid w:val="00225367"/>
    <w:rsid w:val="00225421"/>
    <w:rsid w:val="00225432"/>
    <w:rsid w:val="002254B9"/>
    <w:rsid w:val="00225564"/>
    <w:rsid w:val="00225710"/>
    <w:rsid w:val="00225767"/>
    <w:rsid w:val="0022577A"/>
    <w:rsid w:val="002257A3"/>
    <w:rsid w:val="00225892"/>
    <w:rsid w:val="002258DC"/>
    <w:rsid w:val="002259E0"/>
    <w:rsid w:val="00225AD9"/>
    <w:rsid w:val="00225ADA"/>
    <w:rsid w:val="00225B06"/>
    <w:rsid w:val="00225B5D"/>
    <w:rsid w:val="00225BA5"/>
    <w:rsid w:val="00225CAD"/>
    <w:rsid w:val="00225CAF"/>
    <w:rsid w:val="00225F23"/>
    <w:rsid w:val="00225FF1"/>
    <w:rsid w:val="00226059"/>
    <w:rsid w:val="00226215"/>
    <w:rsid w:val="002262E9"/>
    <w:rsid w:val="00226307"/>
    <w:rsid w:val="00226323"/>
    <w:rsid w:val="0022638E"/>
    <w:rsid w:val="00226394"/>
    <w:rsid w:val="002266B7"/>
    <w:rsid w:val="002268B8"/>
    <w:rsid w:val="002268F5"/>
    <w:rsid w:val="00226A31"/>
    <w:rsid w:val="00226AB0"/>
    <w:rsid w:val="00226B19"/>
    <w:rsid w:val="00226B52"/>
    <w:rsid w:val="00226B8D"/>
    <w:rsid w:val="00226CC9"/>
    <w:rsid w:val="00226D19"/>
    <w:rsid w:val="00226D25"/>
    <w:rsid w:val="00226E2A"/>
    <w:rsid w:val="00226E95"/>
    <w:rsid w:val="00226E97"/>
    <w:rsid w:val="00227128"/>
    <w:rsid w:val="002273A1"/>
    <w:rsid w:val="002274D5"/>
    <w:rsid w:val="00227734"/>
    <w:rsid w:val="00227803"/>
    <w:rsid w:val="00227A29"/>
    <w:rsid w:val="00227AAA"/>
    <w:rsid w:val="00227AE4"/>
    <w:rsid w:val="00227BAC"/>
    <w:rsid w:val="00227C29"/>
    <w:rsid w:val="00227F5E"/>
    <w:rsid w:val="00227FB6"/>
    <w:rsid w:val="002300A2"/>
    <w:rsid w:val="00230322"/>
    <w:rsid w:val="0023037E"/>
    <w:rsid w:val="00230AA3"/>
    <w:rsid w:val="00230AE9"/>
    <w:rsid w:val="00230D13"/>
    <w:rsid w:val="00230D7C"/>
    <w:rsid w:val="00230ECB"/>
    <w:rsid w:val="00231165"/>
    <w:rsid w:val="00231193"/>
    <w:rsid w:val="00231246"/>
    <w:rsid w:val="00231307"/>
    <w:rsid w:val="002315A8"/>
    <w:rsid w:val="00231837"/>
    <w:rsid w:val="00231B71"/>
    <w:rsid w:val="00231DAB"/>
    <w:rsid w:val="00231EAE"/>
    <w:rsid w:val="00232011"/>
    <w:rsid w:val="0023207C"/>
    <w:rsid w:val="0023207F"/>
    <w:rsid w:val="00232135"/>
    <w:rsid w:val="0023230D"/>
    <w:rsid w:val="0023236C"/>
    <w:rsid w:val="0023262A"/>
    <w:rsid w:val="00232669"/>
    <w:rsid w:val="0023266C"/>
    <w:rsid w:val="0023267C"/>
    <w:rsid w:val="002329D0"/>
    <w:rsid w:val="00232A38"/>
    <w:rsid w:val="00232B7A"/>
    <w:rsid w:val="00232B81"/>
    <w:rsid w:val="00232B84"/>
    <w:rsid w:val="00232DB5"/>
    <w:rsid w:val="00232EF4"/>
    <w:rsid w:val="00232FAF"/>
    <w:rsid w:val="0023302A"/>
    <w:rsid w:val="0023303E"/>
    <w:rsid w:val="0023312F"/>
    <w:rsid w:val="002331E2"/>
    <w:rsid w:val="002331E3"/>
    <w:rsid w:val="00233206"/>
    <w:rsid w:val="0023322B"/>
    <w:rsid w:val="00233260"/>
    <w:rsid w:val="00233270"/>
    <w:rsid w:val="00233299"/>
    <w:rsid w:val="002333AA"/>
    <w:rsid w:val="00233541"/>
    <w:rsid w:val="002335C4"/>
    <w:rsid w:val="00233775"/>
    <w:rsid w:val="002337A0"/>
    <w:rsid w:val="002337FE"/>
    <w:rsid w:val="00233857"/>
    <w:rsid w:val="00233922"/>
    <w:rsid w:val="00233A13"/>
    <w:rsid w:val="00233AA3"/>
    <w:rsid w:val="00233B56"/>
    <w:rsid w:val="00233B59"/>
    <w:rsid w:val="00233D40"/>
    <w:rsid w:val="00233D48"/>
    <w:rsid w:val="00233DD2"/>
    <w:rsid w:val="00233E20"/>
    <w:rsid w:val="00233E56"/>
    <w:rsid w:val="00233F44"/>
    <w:rsid w:val="0023402F"/>
    <w:rsid w:val="00234082"/>
    <w:rsid w:val="002340B6"/>
    <w:rsid w:val="00234247"/>
    <w:rsid w:val="0023435A"/>
    <w:rsid w:val="0023459E"/>
    <w:rsid w:val="00234613"/>
    <w:rsid w:val="002349A0"/>
    <w:rsid w:val="00234A5C"/>
    <w:rsid w:val="00234ABA"/>
    <w:rsid w:val="00234AED"/>
    <w:rsid w:val="00234BD3"/>
    <w:rsid w:val="00234D57"/>
    <w:rsid w:val="00234D87"/>
    <w:rsid w:val="00234E81"/>
    <w:rsid w:val="00234F1A"/>
    <w:rsid w:val="0023502D"/>
    <w:rsid w:val="002350F8"/>
    <w:rsid w:val="002351CB"/>
    <w:rsid w:val="00235381"/>
    <w:rsid w:val="002353F7"/>
    <w:rsid w:val="00235548"/>
    <w:rsid w:val="0023558A"/>
    <w:rsid w:val="0023568B"/>
    <w:rsid w:val="00235709"/>
    <w:rsid w:val="00235851"/>
    <w:rsid w:val="0023592C"/>
    <w:rsid w:val="00235976"/>
    <w:rsid w:val="00235A41"/>
    <w:rsid w:val="00235A8D"/>
    <w:rsid w:val="00235B2C"/>
    <w:rsid w:val="00235D36"/>
    <w:rsid w:val="00235EA0"/>
    <w:rsid w:val="00235EC4"/>
    <w:rsid w:val="00235ED6"/>
    <w:rsid w:val="00235F01"/>
    <w:rsid w:val="00235F48"/>
    <w:rsid w:val="00235FD7"/>
    <w:rsid w:val="0023601A"/>
    <w:rsid w:val="002362C1"/>
    <w:rsid w:val="00236571"/>
    <w:rsid w:val="00236651"/>
    <w:rsid w:val="00236905"/>
    <w:rsid w:val="002369AE"/>
    <w:rsid w:val="00236CD2"/>
    <w:rsid w:val="00236D3A"/>
    <w:rsid w:val="00236D93"/>
    <w:rsid w:val="002371F4"/>
    <w:rsid w:val="002372A3"/>
    <w:rsid w:val="00237615"/>
    <w:rsid w:val="002376E3"/>
    <w:rsid w:val="0023794B"/>
    <w:rsid w:val="00237993"/>
    <w:rsid w:val="002379F4"/>
    <w:rsid w:val="00237C5A"/>
    <w:rsid w:val="00237CB1"/>
    <w:rsid w:val="00237D67"/>
    <w:rsid w:val="00237E63"/>
    <w:rsid w:val="00237F26"/>
    <w:rsid w:val="00237FE6"/>
    <w:rsid w:val="00240094"/>
    <w:rsid w:val="002400AB"/>
    <w:rsid w:val="00240121"/>
    <w:rsid w:val="00240180"/>
    <w:rsid w:val="00240324"/>
    <w:rsid w:val="00240360"/>
    <w:rsid w:val="0024041D"/>
    <w:rsid w:val="002404C8"/>
    <w:rsid w:val="00240526"/>
    <w:rsid w:val="002405D4"/>
    <w:rsid w:val="002407C3"/>
    <w:rsid w:val="00240C24"/>
    <w:rsid w:val="00240C39"/>
    <w:rsid w:val="00240D31"/>
    <w:rsid w:val="00240D4D"/>
    <w:rsid w:val="00240E5F"/>
    <w:rsid w:val="00240E85"/>
    <w:rsid w:val="00241172"/>
    <w:rsid w:val="002413CA"/>
    <w:rsid w:val="00241509"/>
    <w:rsid w:val="00241840"/>
    <w:rsid w:val="002419C4"/>
    <w:rsid w:val="00241A8B"/>
    <w:rsid w:val="00241C02"/>
    <w:rsid w:val="00241D60"/>
    <w:rsid w:val="00241E58"/>
    <w:rsid w:val="00241F05"/>
    <w:rsid w:val="00241FFA"/>
    <w:rsid w:val="00242017"/>
    <w:rsid w:val="00242028"/>
    <w:rsid w:val="00242218"/>
    <w:rsid w:val="00242238"/>
    <w:rsid w:val="00242341"/>
    <w:rsid w:val="00242378"/>
    <w:rsid w:val="0024238F"/>
    <w:rsid w:val="002423D6"/>
    <w:rsid w:val="002423FD"/>
    <w:rsid w:val="00242449"/>
    <w:rsid w:val="0024245F"/>
    <w:rsid w:val="00242462"/>
    <w:rsid w:val="002425AE"/>
    <w:rsid w:val="00242607"/>
    <w:rsid w:val="002426EF"/>
    <w:rsid w:val="002427B0"/>
    <w:rsid w:val="002428FD"/>
    <w:rsid w:val="00242AB6"/>
    <w:rsid w:val="00242B29"/>
    <w:rsid w:val="00242B3F"/>
    <w:rsid w:val="00242C34"/>
    <w:rsid w:val="00242C3F"/>
    <w:rsid w:val="00242D31"/>
    <w:rsid w:val="00242DF3"/>
    <w:rsid w:val="00242E4F"/>
    <w:rsid w:val="00242E7D"/>
    <w:rsid w:val="00242FB4"/>
    <w:rsid w:val="00242FC8"/>
    <w:rsid w:val="00243009"/>
    <w:rsid w:val="00243279"/>
    <w:rsid w:val="0024339B"/>
    <w:rsid w:val="002434C5"/>
    <w:rsid w:val="00243615"/>
    <w:rsid w:val="002437CC"/>
    <w:rsid w:val="00243A49"/>
    <w:rsid w:val="00243CE1"/>
    <w:rsid w:val="00243CF6"/>
    <w:rsid w:val="00243D0A"/>
    <w:rsid w:val="00243F9E"/>
    <w:rsid w:val="00243FC6"/>
    <w:rsid w:val="0024404C"/>
    <w:rsid w:val="002443D7"/>
    <w:rsid w:val="002445CC"/>
    <w:rsid w:val="00244661"/>
    <w:rsid w:val="00244664"/>
    <w:rsid w:val="00244742"/>
    <w:rsid w:val="00244768"/>
    <w:rsid w:val="0024492A"/>
    <w:rsid w:val="002449A8"/>
    <w:rsid w:val="002449D4"/>
    <w:rsid w:val="00244A97"/>
    <w:rsid w:val="00244B46"/>
    <w:rsid w:val="00244C6E"/>
    <w:rsid w:val="00244CB3"/>
    <w:rsid w:val="00244D64"/>
    <w:rsid w:val="00244DD6"/>
    <w:rsid w:val="00244DD9"/>
    <w:rsid w:val="00244E4C"/>
    <w:rsid w:val="00244EFA"/>
    <w:rsid w:val="00245054"/>
    <w:rsid w:val="002453DF"/>
    <w:rsid w:val="00245405"/>
    <w:rsid w:val="00245495"/>
    <w:rsid w:val="00245613"/>
    <w:rsid w:val="002456A9"/>
    <w:rsid w:val="00245940"/>
    <w:rsid w:val="002459DC"/>
    <w:rsid w:val="00245B3F"/>
    <w:rsid w:val="00245D21"/>
    <w:rsid w:val="00245D95"/>
    <w:rsid w:val="00245E63"/>
    <w:rsid w:val="00245EE2"/>
    <w:rsid w:val="00245F6F"/>
    <w:rsid w:val="0024605D"/>
    <w:rsid w:val="00246378"/>
    <w:rsid w:val="002463C0"/>
    <w:rsid w:val="0024671E"/>
    <w:rsid w:val="00246757"/>
    <w:rsid w:val="002467E9"/>
    <w:rsid w:val="00246950"/>
    <w:rsid w:val="002469D3"/>
    <w:rsid w:val="00246BE4"/>
    <w:rsid w:val="00246C08"/>
    <w:rsid w:val="00246CD8"/>
    <w:rsid w:val="00246EB0"/>
    <w:rsid w:val="002470A8"/>
    <w:rsid w:val="002470B7"/>
    <w:rsid w:val="00247240"/>
    <w:rsid w:val="002472CA"/>
    <w:rsid w:val="00247320"/>
    <w:rsid w:val="00247513"/>
    <w:rsid w:val="00247617"/>
    <w:rsid w:val="0024776D"/>
    <w:rsid w:val="002477D2"/>
    <w:rsid w:val="00247847"/>
    <w:rsid w:val="0024784F"/>
    <w:rsid w:val="0024794A"/>
    <w:rsid w:val="00247950"/>
    <w:rsid w:val="0024795D"/>
    <w:rsid w:val="002479BD"/>
    <w:rsid w:val="00247EFB"/>
    <w:rsid w:val="00247F04"/>
    <w:rsid w:val="00247F0D"/>
    <w:rsid w:val="0025015C"/>
    <w:rsid w:val="00250177"/>
    <w:rsid w:val="002502A8"/>
    <w:rsid w:val="002504B4"/>
    <w:rsid w:val="00250877"/>
    <w:rsid w:val="0025087D"/>
    <w:rsid w:val="0025091F"/>
    <w:rsid w:val="002509B2"/>
    <w:rsid w:val="002509B7"/>
    <w:rsid w:val="002509C5"/>
    <w:rsid w:val="00250BE9"/>
    <w:rsid w:val="00250C0C"/>
    <w:rsid w:val="00250C4F"/>
    <w:rsid w:val="00250C70"/>
    <w:rsid w:val="00250D2E"/>
    <w:rsid w:val="00250DAC"/>
    <w:rsid w:val="00250E0D"/>
    <w:rsid w:val="00250F9A"/>
    <w:rsid w:val="00250FA4"/>
    <w:rsid w:val="00251006"/>
    <w:rsid w:val="00251028"/>
    <w:rsid w:val="00251055"/>
    <w:rsid w:val="0025111E"/>
    <w:rsid w:val="00251337"/>
    <w:rsid w:val="002513FB"/>
    <w:rsid w:val="002516D6"/>
    <w:rsid w:val="00251776"/>
    <w:rsid w:val="00251950"/>
    <w:rsid w:val="0025195F"/>
    <w:rsid w:val="00251AA6"/>
    <w:rsid w:val="00251AEB"/>
    <w:rsid w:val="00251D4A"/>
    <w:rsid w:val="00251E1D"/>
    <w:rsid w:val="00251FDE"/>
    <w:rsid w:val="002520B2"/>
    <w:rsid w:val="00252198"/>
    <w:rsid w:val="002521F1"/>
    <w:rsid w:val="002522B6"/>
    <w:rsid w:val="002522ED"/>
    <w:rsid w:val="002524ED"/>
    <w:rsid w:val="0025252C"/>
    <w:rsid w:val="00252661"/>
    <w:rsid w:val="00252733"/>
    <w:rsid w:val="00252745"/>
    <w:rsid w:val="0025293F"/>
    <w:rsid w:val="00252A28"/>
    <w:rsid w:val="00252BD1"/>
    <w:rsid w:val="00252C7D"/>
    <w:rsid w:val="00253067"/>
    <w:rsid w:val="002530AD"/>
    <w:rsid w:val="00253128"/>
    <w:rsid w:val="00253134"/>
    <w:rsid w:val="002531C6"/>
    <w:rsid w:val="002531E4"/>
    <w:rsid w:val="00253344"/>
    <w:rsid w:val="002533EA"/>
    <w:rsid w:val="002534B6"/>
    <w:rsid w:val="002534D3"/>
    <w:rsid w:val="002534E8"/>
    <w:rsid w:val="00253516"/>
    <w:rsid w:val="0025360C"/>
    <w:rsid w:val="00253854"/>
    <w:rsid w:val="00253856"/>
    <w:rsid w:val="00253881"/>
    <w:rsid w:val="0025397D"/>
    <w:rsid w:val="00253A00"/>
    <w:rsid w:val="00253AA0"/>
    <w:rsid w:val="00253BE9"/>
    <w:rsid w:val="00253D18"/>
    <w:rsid w:val="00253E0B"/>
    <w:rsid w:val="00253F12"/>
    <w:rsid w:val="00253F4A"/>
    <w:rsid w:val="0025407D"/>
    <w:rsid w:val="002540E5"/>
    <w:rsid w:val="00254124"/>
    <w:rsid w:val="0025415D"/>
    <w:rsid w:val="0025437B"/>
    <w:rsid w:val="0025452F"/>
    <w:rsid w:val="002546AD"/>
    <w:rsid w:val="002546C6"/>
    <w:rsid w:val="002546CB"/>
    <w:rsid w:val="002546DD"/>
    <w:rsid w:val="0025472E"/>
    <w:rsid w:val="00254739"/>
    <w:rsid w:val="0025490D"/>
    <w:rsid w:val="0025493D"/>
    <w:rsid w:val="00254C08"/>
    <w:rsid w:val="00254C46"/>
    <w:rsid w:val="00254C5B"/>
    <w:rsid w:val="00254C93"/>
    <w:rsid w:val="00254D13"/>
    <w:rsid w:val="00254F2F"/>
    <w:rsid w:val="00254FB3"/>
    <w:rsid w:val="00255044"/>
    <w:rsid w:val="0025515F"/>
    <w:rsid w:val="00255532"/>
    <w:rsid w:val="00255B83"/>
    <w:rsid w:val="00255D69"/>
    <w:rsid w:val="00255E53"/>
    <w:rsid w:val="00255F82"/>
    <w:rsid w:val="00255F95"/>
    <w:rsid w:val="00256023"/>
    <w:rsid w:val="00256095"/>
    <w:rsid w:val="002560EF"/>
    <w:rsid w:val="00256168"/>
    <w:rsid w:val="0025638C"/>
    <w:rsid w:val="002566CF"/>
    <w:rsid w:val="00256972"/>
    <w:rsid w:val="002569B5"/>
    <w:rsid w:val="00256AE6"/>
    <w:rsid w:val="00256BD3"/>
    <w:rsid w:val="00256C45"/>
    <w:rsid w:val="00256CCE"/>
    <w:rsid w:val="00257053"/>
    <w:rsid w:val="00257116"/>
    <w:rsid w:val="0025712F"/>
    <w:rsid w:val="00257182"/>
    <w:rsid w:val="002572D2"/>
    <w:rsid w:val="00257461"/>
    <w:rsid w:val="0025746A"/>
    <w:rsid w:val="002574E3"/>
    <w:rsid w:val="00257632"/>
    <w:rsid w:val="00257633"/>
    <w:rsid w:val="0025772C"/>
    <w:rsid w:val="002577A0"/>
    <w:rsid w:val="002577B3"/>
    <w:rsid w:val="002577F8"/>
    <w:rsid w:val="00257B73"/>
    <w:rsid w:val="00257C47"/>
    <w:rsid w:val="00257D33"/>
    <w:rsid w:val="00257E00"/>
    <w:rsid w:val="00257E85"/>
    <w:rsid w:val="0026022D"/>
    <w:rsid w:val="00260269"/>
    <w:rsid w:val="00260317"/>
    <w:rsid w:val="0026038C"/>
    <w:rsid w:val="00260670"/>
    <w:rsid w:val="00260770"/>
    <w:rsid w:val="00260AC4"/>
    <w:rsid w:val="00260B09"/>
    <w:rsid w:val="00260B30"/>
    <w:rsid w:val="00260BBA"/>
    <w:rsid w:val="00260D12"/>
    <w:rsid w:val="00260DB0"/>
    <w:rsid w:val="00260DCC"/>
    <w:rsid w:val="00260F74"/>
    <w:rsid w:val="00261000"/>
    <w:rsid w:val="002610C5"/>
    <w:rsid w:val="002610D7"/>
    <w:rsid w:val="00261479"/>
    <w:rsid w:val="0026158C"/>
    <w:rsid w:val="002615DD"/>
    <w:rsid w:val="002616ED"/>
    <w:rsid w:val="002617A0"/>
    <w:rsid w:val="00261933"/>
    <w:rsid w:val="00261969"/>
    <w:rsid w:val="00261A1D"/>
    <w:rsid w:val="00261A93"/>
    <w:rsid w:val="00261C2A"/>
    <w:rsid w:val="00261D5B"/>
    <w:rsid w:val="00261D6A"/>
    <w:rsid w:val="00261DE9"/>
    <w:rsid w:val="00261F7E"/>
    <w:rsid w:val="00261FE9"/>
    <w:rsid w:val="00262167"/>
    <w:rsid w:val="0026224B"/>
    <w:rsid w:val="00262263"/>
    <w:rsid w:val="002624C5"/>
    <w:rsid w:val="00262531"/>
    <w:rsid w:val="00262585"/>
    <w:rsid w:val="002625DD"/>
    <w:rsid w:val="002626FF"/>
    <w:rsid w:val="0026291A"/>
    <w:rsid w:val="002629A6"/>
    <w:rsid w:val="002629F8"/>
    <w:rsid w:val="00262A29"/>
    <w:rsid w:val="00262A5A"/>
    <w:rsid w:val="00262A7B"/>
    <w:rsid w:val="00262D45"/>
    <w:rsid w:val="00262D4A"/>
    <w:rsid w:val="00262EC9"/>
    <w:rsid w:val="00263059"/>
    <w:rsid w:val="002630ED"/>
    <w:rsid w:val="0026335F"/>
    <w:rsid w:val="0026341E"/>
    <w:rsid w:val="002634D9"/>
    <w:rsid w:val="00263613"/>
    <w:rsid w:val="00263719"/>
    <w:rsid w:val="0026390F"/>
    <w:rsid w:val="00263998"/>
    <w:rsid w:val="00263A0D"/>
    <w:rsid w:val="00263B15"/>
    <w:rsid w:val="00263BC1"/>
    <w:rsid w:val="00263C71"/>
    <w:rsid w:val="00263C76"/>
    <w:rsid w:val="00263D64"/>
    <w:rsid w:val="00263D77"/>
    <w:rsid w:val="00263FFC"/>
    <w:rsid w:val="002641A5"/>
    <w:rsid w:val="00264238"/>
    <w:rsid w:val="002642C2"/>
    <w:rsid w:val="0026443F"/>
    <w:rsid w:val="00264466"/>
    <w:rsid w:val="002644E9"/>
    <w:rsid w:val="0026460A"/>
    <w:rsid w:val="00264658"/>
    <w:rsid w:val="0026467A"/>
    <w:rsid w:val="002646BD"/>
    <w:rsid w:val="0026477B"/>
    <w:rsid w:val="002647A6"/>
    <w:rsid w:val="00264990"/>
    <w:rsid w:val="002649E0"/>
    <w:rsid w:val="002649EF"/>
    <w:rsid w:val="00264B52"/>
    <w:rsid w:val="00264C8A"/>
    <w:rsid w:val="00264DDE"/>
    <w:rsid w:val="00264E53"/>
    <w:rsid w:val="00265058"/>
    <w:rsid w:val="00265228"/>
    <w:rsid w:val="00265305"/>
    <w:rsid w:val="0026548D"/>
    <w:rsid w:val="002654D5"/>
    <w:rsid w:val="002655AE"/>
    <w:rsid w:val="002655FC"/>
    <w:rsid w:val="00265613"/>
    <w:rsid w:val="00265673"/>
    <w:rsid w:val="002656B4"/>
    <w:rsid w:val="0026577F"/>
    <w:rsid w:val="002657BE"/>
    <w:rsid w:val="002657EA"/>
    <w:rsid w:val="00265A34"/>
    <w:rsid w:val="00265AB5"/>
    <w:rsid w:val="00265CA0"/>
    <w:rsid w:val="00265CD1"/>
    <w:rsid w:val="00265CFF"/>
    <w:rsid w:val="00265F0F"/>
    <w:rsid w:val="00265FF0"/>
    <w:rsid w:val="002660A5"/>
    <w:rsid w:val="002661B9"/>
    <w:rsid w:val="0026630B"/>
    <w:rsid w:val="00266450"/>
    <w:rsid w:val="00266479"/>
    <w:rsid w:val="0026647A"/>
    <w:rsid w:val="002664D8"/>
    <w:rsid w:val="0026650E"/>
    <w:rsid w:val="0026653B"/>
    <w:rsid w:val="0026658A"/>
    <w:rsid w:val="00266697"/>
    <w:rsid w:val="00266762"/>
    <w:rsid w:val="002667AE"/>
    <w:rsid w:val="002667BC"/>
    <w:rsid w:val="0026685B"/>
    <w:rsid w:val="00266AFF"/>
    <w:rsid w:val="00266B5B"/>
    <w:rsid w:val="00266C10"/>
    <w:rsid w:val="00266DD2"/>
    <w:rsid w:val="00266DED"/>
    <w:rsid w:val="00267267"/>
    <w:rsid w:val="002673BD"/>
    <w:rsid w:val="00267551"/>
    <w:rsid w:val="00267662"/>
    <w:rsid w:val="002677A5"/>
    <w:rsid w:val="002678B2"/>
    <w:rsid w:val="0026796F"/>
    <w:rsid w:val="002679A6"/>
    <w:rsid w:val="00267C64"/>
    <w:rsid w:val="00267CFC"/>
    <w:rsid w:val="00267D6C"/>
    <w:rsid w:val="00270152"/>
    <w:rsid w:val="002701E3"/>
    <w:rsid w:val="002702D5"/>
    <w:rsid w:val="00270300"/>
    <w:rsid w:val="00270791"/>
    <w:rsid w:val="002707F7"/>
    <w:rsid w:val="00270820"/>
    <w:rsid w:val="0027087C"/>
    <w:rsid w:val="002708CC"/>
    <w:rsid w:val="0027098F"/>
    <w:rsid w:val="002709D9"/>
    <w:rsid w:val="002709F8"/>
    <w:rsid w:val="00270A15"/>
    <w:rsid w:val="00270B1E"/>
    <w:rsid w:val="00270C82"/>
    <w:rsid w:val="00270CC8"/>
    <w:rsid w:val="00270D93"/>
    <w:rsid w:val="00270DB6"/>
    <w:rsid w:val="00270E47"/>
    <w:rsid w:val="00270F23"/>
    <w:rsid w:val="002710F2"/>
    <w:rsid w:val="002710FA"/>
    <w:rsid w:val="0027118E"/>
    <w:rsid w:val="00271480"/>
    <w:rsid w:val="002714FB"/>
    <w:rsid w:val="00271622"/>
    <w:rsid w:val="00271AFB"/>
    <w:rsid w:val="00271C0B"/>
    <w:rsid w:val="00271EE9"/>
    <w:rsid w:val="00271EF7"/>
    <w:rsid w:val="0027202C"/>
    <w:rsid w:val="00272079"/>
    <w:rsid w:val="0027223B"/>
    <w:rsid w:val="00272262"/>
    <w:rsid w:val="002723ED"/>
    <w:rsid w:val="0027240E"/>
    <w:rsid w:val="0027258E"/>
    <w:rsid w:val="002725AE"/>
    <w:rsid w:val="002725F4"/>
    <w:rsid w:val="0027293F"/>
    <w:rsid w:val="00272A22"/>
    <w:rsid w:val="00272AF9"/>
    <w:rsid w:val="00272BAA"/>
    <w:rsid w:val="00272C3E"/>
    <w:rsid w:val="00272CC2"/>
    <w:rsid w:val="00272CDA"/>
    <w:rsid w:val="00272DCF"/>
    <w:rsid w:val="00272ED2"/>
    <w:rsid w:val="00272EFA"/>
    <w:rsid w:val="00273091"/>
    <w:rsid w:val="002734BC"/>
    <w:rsid w:val="002736E3"/>
    <w:rsid w:val="00273715"/>
    <w:rsid w:val="00273813"/>
    <w:rsid w:val="002738BE"/>
    <w:rsid w:val="00273903"/>
    <w:rsid w:val="002739BB"/>
    <w:rsid w:val="00273A01"/>
    <w:rsid w:val="00273A31"/>
    <w:rsid w:val="00273C38"/>
    <w:rsid w:val="00273CA2"/>
    <w:rsid w:val="00273F24"/>
    <w:rsid w:val="00273F5B"/>
    <w:rsid w:val="002740CB"/>
    <w:rsid w:val="002740EF"/>
    <w:rsid w:val="0027432C"/>
    <w:rsid w:val="0027440E"/>
    <w:rsid w:val="0027443A"/>
    <w:rsid w:val="00274515"/>
    <w:rsid w:val="00274527"/>
    <w:rsid w:val="002745D1"/>
    <w:rsid w:val="0027476E"/>
    <w:rsid w:val="0027491B"/>
    <w:rsid w:val="0027492C"/>
    <w:rsid w:val="002749C1"/>
    <w:rsid w:val="00274A9C"/>
    <w:rsid w:val="00274C1B"/>
    <w:rsid w:val="00274D7E"/>
    <w:rsid w:val="00274E1F"/>
    <w:rsid w:val="00274EFA"/>
    <w:rsid w:val="0027526A"/>
    <w:rsid w:val="00275560"/>
    <w:rsid w:val="002755B5"/>
    <w:rsid w:val="00275622"/>
    <w:rsid w:val="0027571C"/>
    <w:rsid w:val="00275878"/>
    <w:rsid w:val="002758E8"/>
    <w:rsid w:val="00275CFA"/>
    <w:rsid w:val="00275DE5"/>
    <w:rsid w:val="00275E2E"/>
    <w:rsid w:val="00275E57"/>
    <w:rsid w:val="00275F65"/>
    <w:rsid w:val="00275FD0"/>
    <w:rsid w:val="00276026"/>
    <w:rsid w:val="00276144"/>
    <w:rsid w:val="00276175"/>
    <w:rsid w:val="002762B3"/>
    <w:rsid w:val="0027633E"/>
    <w:rsid w:val="002766D5"/>
    <w:rsid w:val="00276774"/>
    <w:rsid w:val="00276795"/>
    <w:rsid w:val="00276E53"/>
    <w:rsid w:val="00276E86"/>
    <w:rsid w:val="00276F1A"/>
    <w:rsid w:val="00277007"/>
    <w:rsid w:val="0027702D"/>
    <w:rsid w:val="002770B7"/>
    <w:rsid w:val="002771E5"/>
    <w:rsid w:val="00277236"/>
    <w:rsid w:val="002772A9"/>
    <w:rsid w:val="00277332"/>
    <w:rsid w:val="00277465"/>
    <w:rsid w:val="00277498"/>
    <w:rsid w:val="00277510"/>
    <w:rsid w:val="0027756B"/>
    <w:rsid w:val="002775C5"/>
    <w:rsid w:val="00277840"/>
    <w:rsid w:val="00277935"/>
    <w:rsid w:val="00277A43"/>
    <w:rsid w:val="00277AE8"/>
    <w:rsid w:val="00277BAB"/>
    <w:rsid w:val="00277CB7"/>
    <w:rsid w:val="00277EE3"/>
    <w:rsid w:val="00277EFF"/>
    <w:rsid w:val="00277FDF"/>
    <w:rsid w:val="00280094"/>
    <w:rsid w:val="002801DF"/>
    <w:rsid w:val="00280245"/>
    <w:rsid w:val="00280287"/>
    <w:rsid w:val="00280299"/>
    <w:rsid w:val="002802AB"/>
    <w:rsid w:val="002802E1"/>
    <w:rsid w:val="002803C3"/>
    <w:rsid w:val="002803D3"/>
    <w:rsid w:val="002803E2"/>
    <w:rsid w:val="002805F1"/>
    <w:rsid w:val="00280661"/>
    <w:rsid w:val="002806E4"/>
    <w:rsid w:val="00280741"/>
    <w:rsid w:val="0028083D"/>
    <w:rsid w:val="00280854"/>
    <w:rsid w:val="00280950"/>
    <w:rsid w:val="002809EF"/>
    <w:rsid w:val="00280A6C"/>
    <w:rsid w:val="00280B98"/>
    <w:rsid w:val="00280BB2"/>
    <w:rsid w:val="00280BF0"/>
    <w:rsid w:val="00280DE3"/>
    <w:rsid w:val="00280EFA"/>
    <w:rsid w:val="0028101C"/>
    <w:rsid w:val="0028110C"/>
    <w:rsid w:val="00281136"/>
    <w:rsid w:val="002811A3"/>
    <w:rsid w:val="002813A1"/>
    <w:rsid w:val="002813B5"/>
    <w:rsid w:val="002814AE"/>
    <w:rsid w:val="002816D8"/>
    <w:rsid w:val="002817F6"/>
    <w:rsid w:val="00281A57"/>
    <w:rsid w:val="00281AA1"/>
    <w:rsid w:val="00281B03"/>
    <w:rsid w:val="00281C19"/>
    <w:rsid w:val="00281D85"/>
    <w:rsid w:val="00281D8B"/>
    <w:rsid w:val="00281E6D"/>
    <w:rsid w:val="00281EAC"/>
    <w:rsid w:val="00282035"/>
    <w:rsid w:val="00282204"/>
    <w:rsid w:val="00282265"/>
    <w:rsid w:val="0028248A"/>
    <w:rsid w:val="00282566"/>
    <w:rsid w:val="00282618"/>
    <w:rsid w:val="002828D1"/>
    <w:rsid w:val="00282AC0"/>
    <w:rsid w:val="00282B66"/>
    <w:rsid w:val="00282BF1"/>
    <w:rsid w:val="00282CE5"/>
    <w:rsid w:val="00282D10"/>
    <w:rsid w:val="00282DD2"/>
    <w:rsid w:val="00283183"/>
    <w:rsid w:val="002832B5"/>
    <w:rsid w:val="002833C4"/>
    <w:rsid w:val="00283499"/>
    <w:rsid w:val="002837E0"/>
    <w:rsid w:val="00283996"/>
    <w:rsid w:val="00283A10"/>
    <w:rsid w:val="00283BC3"/>
    <w:rsid w:val="00283BF7"/>
    <w:rsid w:val="00283BFD"/>
    <w:rsid w:val="00283C4E"/>
    <w:rsid w:val="00283EE5"/>
    <w:rsid w:val="00283F76"/>
    <w:rsid w:val="00283FF8"/>
    <w:rsid w:val="0028439C"/>
    <w:rsid w:val="002843DD"/>
    <w:rsid w:val="00284448"/>
    <w:rsid w:val="00284510"/>
    <w:rsid w:val="00284682"/>
    <w:rsid w:val="002847E1"/>
    <w:rsid w:val="00284875"/>
    <w:rsid w:val="00284940"/>
    <w:rsid w:val="00284970"/>
    <w:rsid w:val="002849D8"/>
    <w:rsid w:val="00284A1B"/>
    <w:rsid w:val="00284A81"/>
    <w:rsid w:val="00284AA8"/>
    <w:rsid w:val="00284BA9"/>
    <w:rsid w:val="00284C65"/>
    <w:rsid w:val="00284E2C"/>
    <w:rsid w:val="00284E6B"/>
    <w:rsid w:val="00284E6C"/>
    <w:rsid w:val="00284EAE"/>
    <w:rsid w:val="0028508B"/>
    <w:rsid w:val="00285298"/>
    <w:rsid w:val="002854C5"/>
    <w:rsid w:val="00285557"/>
    <w:rsid w:val="002855B5"/>
    <w:rsid w:val="0028562C"/>
    <w:rsid w:val="0028575B"/>
    <w:rsid w:val="00285876"/>
    <w:rsid w:val="00285902"/>
    <w:rsid w:val="00285919"/>
    <w:rsid w:val="00285965"/>
    <w:rsid w:val="002859E9"/>
    <w:rsid w:val="00285B58"/>
    <w:rsid w:val="00285B86"/>
    <w:rsid w:val="00285CB9"/>
    <w:rsid w:val="00285D74"/>
    <w:rsid w:val="00285DBE"/>
    <w:rsid w:val="00285E16"/>
    <w:rsid w:val="00285E23"/>
    <w:rsid w:val="00285EBB"/>
    <w:rsid w:val="00286005"/>
    <w:rsid w:val="002860AA"/>
    <w:rsid w:val="002861CB"/>
    <w:rsid w:val="002861DC"/>
    <w:rsid w:val="0028621E"/>
    <w:rsid w:val="0028627A"/>
    <w:rsid w:val="002862B0"/>
    <w:rsid w:val="002862F9"/>
    <w:rsid w:val="00286314"/>
    <w:rsid w:val="002863F0"/>
    <w:rsid w:val="00286465"/>
    <w:rsid w:val="0028652D"/>
    <w:rsid w:val="002865AA"/>
    <w:rsid w:val="0028669C"/>
    <w:rsid w:val="002869D3"/>
    <w:rsid w:val="002869E9"/>
    <w:rsid w:val="002869FB"/>
    <w:rsid w:val="00286A46"/>
    <w:rsid w:val="00286C57"/>
    <w:rsid w:val="00286CCA"/>
    <w:rsid w:val="00286CFE"/>
    <w:rsid w:val="00286D92"/>
    <w:rsid w:val="00286DBE"/>
    <w:rsid w:val="00286E1F"/>
    <w:rsid w:val="0028716C"/>
    <w:rsid w:val="002874E0"/>
    <w:rsid w:val="0028766C"/>
    <w:rsid w:val="00287726"/>
    <w:rsid w:val="0028779E"/>
    <w:rsid w:val="00287866"/>
    <w:rsid w:val="002878AE"/>
    <w:rsid w:val="0028794B"/>
    <w:rsid w:val="0028796C"/>
    <w:rsid w:val="002879CB"/>
    <w:rsid w:val="00287C0D"/>
    <w:rsid w:val="00287C5A"/>
    <w:rsid w:val="00287C6A"/>
    <w:rsid w:val="00287C9C"/>
    <w:rsid w:val="00287F69"/>
    <w:rsid w:val="002901AE"/>
    <w:rsid w:val="00290299"/>
    <w:rsid w:val="002902E9"/>
    <w:rsid w:val="00290366"/>
    <w:rsid w:val="002903A7"/>
    <w:rsid w:val="00290444"/>
    <w:rsid w:val="002906D6"/>
    <w:rsid w:val="00290848"/>
    <w:rsid w:val="00290A13"/>
    <w:rsid w:val="00290B22"/>
    <w:rsid w:val="00290C0F"/>
    <w:rsid w:val="00290C51"/>
    <w:rsid w:val="00290C91"/>
    <w:rsid w:val="00290DB1"/>
    <w:rsid w:val="00290E9F"/>
    <w:rsid w:val="00290F9D"/>
    <w:rsid w:val="00291079"/>
    <w:rsid w:val="00291151"/>
    <w:rsid w:val="002911A5"/>
    <w:rsid w:val="0029132D"/>
    <w:rsid w:val="002913AD"/>
    <w:rsid w:val="0029144A"/>
    <w:rsid w:val="00291528"/>
    <w:rsid w:val="0029155D"/>
    <w:rsid w:val="0029171A"/>
    <w:rsid w:val="002919D1"/>
    <w:rsid w:val="002919EC"/>
    <w:rsid w:val="00291D52"/>
    <w:rsid w:val="00291E74"/>
    <w:rsid w:val="00291F98"/>
    <w:rsid w:val="00291F99"/>
    <w:rsid w:val="002920A1"/>
    <w:rsid w:val="0029221A"/>
    <w:rsid w:val="00292275"/>
    <w:rsid w:val="00292319"/>
    <w:rsid w:val="00292726"/>
    <w:rsid w:val="00292765"/>
    <w:rsid w:val="0029285C"/>
    <w:rsid w:val="00292B0E"/>
    <w:rsid w:val="00292FB5"/>
    <w:rsid w:val="002930D9"/>
    <w:rsid w:val="0029346C"/>
    <w:rsid w:val="002937D5"/>
    <w:rsid w:val="00293839"/>
    <w:rsid w:val="002938BC"/>
    <w:rsid w:val="002939F5"/>
    <w:rsid w:val="00293A37"/>
    <w:rsid w:val="00293B1F"/>
    <w:rsid w:val="00293D51"/>
    <w:rsid w:val="00293D5A"/>
    <w:rsid w:val="00293D95"/>
    <w:rsid w:val="00293F0D"/>
    <w:rsid w:val="00293F5E"/>
    <w:rsid w:val="002940A5"/>
    <w:rsid w:val="002940AE"/>
    <w:rsid w:val="002940BC"/>
    <w:rsid w:val="002941CC"/>
    <w:rsid w:val="0029431B"/>
    <w:rsid w:val="002943D9"/>
    <w:rsid w:val="0029445B"/>
    <w:rsid w:val="002945F5"/>
    <w:rsid w:val="0029463B"/>
    <w:rsid w:val="0029470A"/>
    <w:rsid w:val="002947CF"/>
    <w:rsid w:val="002948A0"/>
    <w:rsid w:val="002948A6"/>
    <w:rsid w:val="00294A4D"/>
    <w:rsid w:val="00294E50"/>
    <w:rsid w:val="00294EC4"/>
    <w:rsid w:val="002952E4"/>
    <w:rsid w:val="002952ED"/>
    <w:rsid w:val="002953F3"/>
    <w:rsid w:val="002954D9"/>
    <w:rsid w:val="002955DB"/>
    <w:rsid w:val="00295777"/>
    <w:rsid w:val="00295831"/>
    <w:rsid w:val="00295878"/>
    <w:rsid w:val="002959B6"/>
    <w:rsid w:val="00295A06"/>
    <w:rsid w:val="00295A5A"/>
    <w:rsid w:val="00295B43"/>
    <w:rsid w:val="00295BCC"/>
    <w:rsid w:val="00295D3E"/>
    <w:rsid w:val="00295DB3"/>
    <w:rsid w:val="00295E3A"/>
    <w:rsid w:val="00295ECB"/>
    <w:rsid w:val="00295F3A"/>
    <w:rsid w:val="0029646A"/>
    <w:rsid w:val="002965ED"/>
    <w:rsid w:val="00296740"/>
    <w:rsid w:val="002967C1"/>
    <w:rsid w:val="002967E0"/>
    <w:rsid w:val="00296837"/>
    <w:rsid w:val="00296BA4"/>
    <w:rsid w:val="00296C11"/>
    <w:rsid w:val="00296C9D"/>
    <w:rsid w:val="00296CC4"/>
    <w:rsid w:val="00296CE9"/>
    <w:rsid w:val="00296E9C"/>
    <w:rsid w:val="00296EC2"/>
    <w:rsid w:val="00296FD9"/>
    <w:rsid w:val="002973C8"/>
    <w:rsid w:val="00297541"/>
    <w:rsid w:val="00297656"/>
    <w:rsid w:val="00297690"/>
    <w:rsid w:val="0029797E"/>
    <w:rsid w:val="00297AE3"/>
    <w:rsid w:val="00297C6C"/>
    <w:rsid w:val="00297C72"/>
    <w:rsid w:val="00297CC5"/>
    <w:rsid w:val="00297D40"/>
    <w:rsid w:val="00297DF8"/>
    <w:rsid w:val="00297E04"/>
    <w:rsid w:val="00297E77"/>
    <w:rsid w:val="00297EA9"/>
    <w:rsid w:val="00297F83"/>
    <w:rsid w:val="002A0091"/>
    <w:rsid w:val="002A01A4"/>
    <w:rsid w:val="002A01F5"/>
    <w:rsid w:val="002A04B9"/>
    <w:rsid w:val="002A0705"/>
    <w:rsid w:val="002A082E"/>
    <w:rsid w:val="002A09D9"/>
    <w:rsid w:val="002A0ADF"/>
    <w:rsid w:val="002A0B9C"/>
    <w:rsid w:val="002A0D66"/>
    <w:rsid w:val="002A0F9F"/>
    <w:rsid w:val="002A1009"/>
    <w:rsid w:val="002A100D"/>
    <w:rsid w:val="002A1236"/>
    <w:rsid w:val="002A159F"/>
    <w:rsid w:val="002A15F2"/>
    <w:rsid w:val="002A160C"/>
    <w:rsid w:val="002A16ED"/>
    <w:rsid w:val="002A1D44"/>
    <w:rsid w:val="002A1D62"/>
    <w:rsid w:val="002A1D63"/>
    <w:rsid w:val="002A1D72"/>
    <w:rsid w:val="002A1E0D"/>
    <w:rsid w:val="002A1E0F"/>
    <w:rsid w:val="002A1FC9"/>
    <w:rsid w:val="002A2089"/>
    <w:rsid w:val="002A20DB"/>
    <w:rsid w:val="002A2110"/>
    <w:rsid w:val="002A2458"/>
    <w:rsid w:val="002A249F"/>
    <w:rsid w:val="002A2500"/>
    <w:rsid w:val="002A2512"/>
    <w:rsid w:val="002A2578"/>
    <w:rsid w:val="002A25C3"/>
    <w:rsid w:val="002A27C6"/>
    <w:rsid w:val="002A2D39"/>
    <w:rsid w:val="002A2D8A"/>
    <w:rsid w:val="002A2FFC"/>
    <w:rsid w:val="002A311B"/>
    <w:rsid w:val="002A314A"/>
    <w:rsid w:val="002A32E0"/>
    <w:rsid w:val="002A33D1"/>
    <w:rsid w:val="002A3935"/>
    <w:rsid w:val="002A395C"/>
    <w:rsid w:val="002A39FD"/>
    <w:rsid w:val="002A3AD3"/>
    <w:rsid w:val="002A3B24"/>
    <w:rsid w:val="002A3BD5"/>
    <w:rsid w:val="002A3C01"/>
    <w:rsid w:val="002A3C80"/>
    <w:rsid w:val="002A3DB0"/>
    <w:rsid w:val="002A3E15"/>
    <w:rsid w:val="002A425D"/>
    <w:rsid w:val="002A4296"/>
    <w:rsid w:val="002A42B3"/>
    <w:rsid w:val="002A432A"/>
    <w:rsid w:val="002A43A2"/>
    <w:rsid w:val="002A44F0"/>
    <w:rsid w:val="002A45D9"/>
    <w:rsid w:val="002A4718"/>
    <w:rsid w:val="002A471D"/>
    <w:rsid w:val="002A4761"/>
    <w:rsid w:val="002A476E"/>
    <w:rsid w:val="002A4804"/>
    <w:rsid w:val="002A48EC"/>
    <w:rsid w:val="002A4AE9"/>
    <w:rsid w:val="002A4B41"/>
    <w:rsid w:val="002A4B64"/>
    <w:rsid w:val="002A4BB3"/>
    <w:rsid w:val="002A4F6C"/>
    <w:rsid w:val="002A4F9E"/>
    <w:rsid w:val="002A4FB6"/>
    <w:rsid w:val="002A5014"/>
    <w:rsid w:val="002A5031"/>
    <w:rsid w:val="002A518E"/>
    <w:rsid w:val="002A54C6"/>
    <w:rsid w:val="002A55BB"/>
    <w:rsid w:val="002A5657"/>
    <w:rsid w:val="002A5743"/>
    <w:rsid w:val="002A58E2"/>
    <w:rsid w:val="002A58F9"/>
    <w:rsid w:val="002A594C"/>
    <w:rsid w:val="002A5B12"/>
    <w:rsid w:val="002A5B56"/>
    <w:rsid w:val="002A5B9D"/>
    <w:rsid w:val="002A5CD1"/>
    <w:rsid w:val="002A5DBC"/>
    <w:rsid w:val="002A5DC4"/>
    <w:rsid w:val="002A5DE3"/>
    <w:rsid w:val="002A5E94"/>
    <w:rsid w:val="002A5ED9"/>
    <w:rsid w:val="002A5F5B"/>
    <w:rsid w:val="002A5FFC"/>
    <w:rsid w:val="002A630B"/>
    <w:rsid w:val="002A6377"/>
    <w:rsid w:val="002A6478"/>
    <w:rsid w:val="002A65F3"/>
    <w:rsid w:val="002A66FD"/>
    <w:rsid w:val="002A6730"/>
    <w:rsid w:val="002A6842"/>
    <w:rsid w:val="002A691B"/>
    <w:rsid w:val="002A6A27"/>
    <w:rsid w:val="002A6B92"/>
    <w:rsid w:val="002A6BFC"/>
    <w:rsid w:val="002A6DA4"/>
    <w:rsid w:val="002A6F4E"/>
    <w:rsid w:val="002A6FCD"/>
    <w:rsid w:val="002A7076"/>
    <w:rsid w:val="002A7450"/>
    <w:rsid w:val="002A751F"/>
    <w:rsid w:val="002A7B19"/>
    <w:rsid w:val="002A7B74"/>
    <w:rsid w:val="002A7BC7"/>
    <w:rsid w:val="002A7CAE"/>
    <w:rsid w:val="002A7CB4"/>
    <w:rsid w:val="002A7DA4"/>
    <w:rsid w:val="002A7E1F"/>
    <w:rsid w:val="002A7F36"/>
    <w:rsid w:val="002A7F42"/>
    <w:rsid w:val="002A7F47"/>
    <w:rsid w:val="002B054A"/>
    <w:rsid w:val="002B05A3"/>
    <w:rsid w:val="002B066F"/>
    <w:rsid w:val="002B073E"/>
    <w:rsid w:val="002B0A58"/>
    <w:rsid w:val="002B0C0B"/>
    <w:rsid w:val="002B0C43"/>
    <w:rsid w:val="002B0D28"/>
    <w:rsid w:val="002B0E9A"/>
    <w:rsid w:val="002B0EBD"/>
    <w:rsid w:val="002B0EC5"/>
    <w:rsid w:val="002B107F"/>
    <w:rsid w:val="002B10C8"/>
    <w:rsid w:val="002B1100"/>
    <w:rsid w:val="002B112D"/>
    <w:rsid w:val="002B12F9"/>
    <w:rsid w:val="002B130F"/>
    <w:rsid w:val="002B13F7"/>
    <w:rsid w:val="002B13FA"/>
    <w:rsid w:val="002B14B7"/>
    <w:rsid w:val="002B1752"/>
    <w:rsid w:val="002B17F7"/>
    <w:rsid w:val="002B1940"/>
    <w:rsid w:val="002B1A68"/>
    <w:rsid w:val="002B1B5B"/>
    <w:rsid w:val="002B1C06"/>
    <w:rsid w:val="002B1C46"/>
    <w:rsid w:val="002B1DFA"/>
    <w:rsid w:val="002B1E1C"/>
    <w:rsid w:val="002B1E30"/>
    <w:rsid w:val="002B1E3C"/>
    <w:rsid w:val="002B1ED9"/>
    <w:rsid w:val="002B20BF"/>
    <w:rsid w:val="002B21B4"/>
    <w:rsid w:val="002B242E"/>
    <w:rsid w:val="002B253F"/>
    <w:rsid w:val="002B2578"/>
    <w:rsid w:val="002B2643"/>
    <w:rsid w:val="002B2651"/>
    <w:rsid w:val="002B266E"/>
    <w:rsid w:val="002B26D9"/>
    <w:rsid w:val="002B278B"/>
    <w:rsid w:val="002B299A"/>
    <w:rsid w:val="002B2E83"/>
    <w:rsid w:val="002B2F98"/>
    <w:rsid w:val="002B2FC4"/>
    <w:rsid w:val="002B30A4"/>
    <w:rsid w:val="002B315A"/>
    <w:rsid w:val="002B319A"/>
    <w:rsid w:val="002B3222"/>
    <w:rsid w:val="002B3549"/>
    <w:rsid w:val="002B36E4"/>
    <w:rsid w:val="002B39CB"/>
    <w:rsid w:val="002B3AFD"/>
    <w:rsid w:val="002B3BB7"/>
    <w:rsid w:val="002B3BC5"/>
    <w:rsid w:val="002B3BD2"/>
    <w:rsid w:val="002B3D1D"/>
    <w:rsid w:val="002B3DEA"/>
    <w:rsid w:val="002B3E37"/>
    <w:rsid w:val="002B3E61"/>
    <w:rsid w:val="002B4041"/>
    <w:rsid w:val="002B411D"/>
    <w:rsid w:val="002B4132"/>
    <w:rsid w:val="002B415D"/>
    <w:rsid w:val="002B4373"/>
    <w:rsid w:val="002B43EA"/>
    <w:rsid w:val="002B445C"/>
    <w:rsid w:val="002B449F"/>
    <w:rsid w:val="002B44DF"/>
    <w:rsid w:val="002B46E1"/>
    <w:rsid w:val="002B4722"/>
    <w:rsid w:val="002B47F9"/>
    <w:rsid w:val="002B4A07"/>
    <w:rsid w:val="002B4A8E"/>
    <w:rsid w:val="002B4C3B"/>
    <w:rsid w:val="002B4DE6"/>
    <w:rsid w:val="002B4E29"/>
    <w:rsid w:val="002B4E88"/>
    <w:rsid w:val="002B5033"/>
    <w:rsid w:val="002B5138"/>
    <w:rsid w:val="002B5279"/>
    <w:rsid w:val="002B52DC"/>
    <w:rsid w:val="002B52E6"/>
    <w:rsid w:val="002B5349"/>
    <w:rsid w:val="002B53DC"/>
    <w:rsid w:val="002B54EC"/>
    <w:rsid w:val="002B5A44"/>
    <w:rsid w:val="002B5A47"/>
    <w:rsid w:val="002B5A7D"/>
    <w:rsid w:val="002B5A7F"/>
    <w:rsid w:val="002B5C92"/>
    <w:rsid w:val="002B5D74"/>
    <w:rsid w:val="002B5DE5"/>
    <w:rsid w:val="002B5E10"/>
    <w:rsid w:val="002B5EA5"/>
    <w:rsid w:val="002B5F1D"/>
    <w:rsid w:val="002B5F5A"/>
    <w:rsid w:val="002B61DF"/>
    <w:rsid w:val="002B635D"/>
    <w:rsid w:val="002B63CC"/>
    <w:rsid w:val="002B6477"/>
    <w:rsid w:val="002B67EA"/>
    <w:rsid w:val="002B68BB"/>
    <w:rsid w:val="002B6961"/>
    <w:rsid w:val="002B6A5D"/>
    <w:rsid w:val="002B6A63"/>
    <w:rsid w:val="002B6AC6"/>
    <w:rsid w:val="002B6CB3"/>
    <w:rsid w:val="002B6D3E"/>
    <w:rsid w:val="002B6D87"/>
    <w:rsid w:val="002B6FC7"/>
    <w:rsid w:val="002B71E4"/>
    <w:rsid w:val="002B7587"/>
    <w:rsid w:val="002B77B8"/>
    <w:rsid w:val="002B77C2"/>
    <w:rsid w:val="002B782A"/>
    <w:rsid w:val="002B7966"/>
    <w:rsid w:val="002B7A35"/>
    <w:rsid w:val="002B7AA6"/>
    <w:rsid w:val="002B7AD7"/>
    <w:rsid w:val="002B7E8E"/>
    <w:rsid w:val="002B7FF7"/>
    <w:rsid w:val="002C00BA"/>
    <w:rsid w:val="002C0156"/>
    <w:rsid w:val="002C0201"/>
    <w:rsid w:val="002C0235"/>
    <w:rsid w:val="002C0253"/>
    <w:rsid w:val="002C032F"/>
    <w:rsid w:val="002C0743"/>
    <w:rsid w:val="002C0784"/>
    <w:rsid w:val="002C0792"/>
    <w:rsid w:val="002C0908"/>
    <w:rsid w:val="002C0A5A"/>
    <w:rsid w:val="002C0AC6"/>
    <w:rsid w:val="002C0B59"/>
    <w:rsid w:val="002C0C52"/>
    <w:rsid w:val="002C0D27"/>
    <w:rsid w:val="002C0DB3"/>
    <w:rsid w:val="002C0E94"/>
    <w:rsid w:val="002C0F77"/>
    <w:rsid w:val="002C0F7C"/>
    <w:rsid w:val="002C0F97"/>
    <w:rsid w:val="002C0FD6"/>
    <w:rsid w:val="002C1155"/>
    <w:rsid w:val="002C11AB"/>
    <w:rsid w:val="002C11EB"/>
    <w:rsid w:val="002C1442"/>
    <w:rsid w:val="002C1559"/>
    <w:rsid w:val="002C1866"/>
    <w:rsid w:val="002C1877"/>
    <w:rsid w:val="002C1881"/>
    <w:rsid w:val="002C199C"/>
    <w:rsid w:val="002C19BB"/>
    <w:rsid w:val="002C1BAC"/>
    <w:rsid w:val="002C1BDE"/>
    <w:rsid w:val="002C1BF5"/>
    <w:rsid w:val="002C1C2D"/>
    <w:rsid w:val="002C1C60"/>
    <w:rsid w:val="002C1DDF"/>
    <w:rsid w:val="002C1EB3"/>
    <w:rsid w:val="002C1F3A"/>
    <w:rsid w:val="002C2118"/>
    <w:rsid w:val="002C21D8"/>
    <w:rsid w:val="002C2205"/>
    <w:rsid w:val="002C2228"/>
    <w:rsid w:val="002C226C"/>
    <w:rsid w:val="002C2474"/>
    <w:rsid w:val="002C2661"/>
    <w:rsid w:val="002C2725"/>
    <w:rsid w:val="002C29C3"/>
    <w:rsid w:val="002C2A7D"/>
    <w:rsid w:val="002C2C08"/>
    <w:rsid w:val="002C2C58"/>
    <w:rsid w:val="002C2CB8"/>
    <w:rsid w:val="002C2DCE"/>
    <w:rsid w:val="002C2E4E"/>
    <w:rsid w:val="002C2FAB"/>
    <w:rsid w:val="002C3133"/>
    <w:rsid w:val="002C3172"/>
    <w:rsid w:val="002C31CB"/>
    <w:rsid w:val="002C3210"/>
    <w:rsid w:val="002C330A"/>
    <w:rsid w:val="002C33B6"/>
    <w:rsid w:val="002C353A"/>
    <w:rsid w:val="002C3853"/>
    <w:rsid w:val="002C3984"/>
    <w:rsid w:val="002C3A0D"/>
    <w:rsid w:val="002C3ADE"/>
    <w:rsid w:val="002C3B34"/>
    <w:rsid w:val="002C3BC9"/>
    <w:rsid w:val="002C3C1B"/>
    <w:rsid w:val="002C3D34"/>
    <w:rsid w:val="002C3EA6"/>
    <w:rsid w:val="002C3EE2"/>
    <w:rsid w:val="002C3F0A"/>
    <w:rsid w:val="002C3F1C"/>
    <w:rsid w:val="002C4093"/>
    <w:rsid w:val="002C40BE"/>
    <w:rsid w:val="002C40E4"/>
    <w:rsid w:val="002C41DD"/>
    <w:rsid w:val="002C424A"/>
    <w:rsid w:val="002C43BA"/>
    <w:rsid w:val="002C456C"/>
    <w:rsid w:val="002C462A"/>
    <w:rsid w:val="002C4655"/>
    <w:rsid w:val="002C466E"/>
    <w:rsid w:val="002C47C5"/>
    <w:rsid w:val="002C48A4"/>
    <w:rsid w:val="002C48BF"/>
    <w:rsid w:val="002C4933"/>
    <w:rsid w:val="002C496E"/>
    <w:rsid w:val="002C4A56"/>
    <w:rsid w:val="002C4AA4"/>
    <w:rsid w:val="002C4BF6"/>
    <w:rsid w:val="002C4C7F"/>
    <w:rsid w:val="002C4C94"/>
    <w:rsid w:val="002C4D9A"/>
    <w:rsid w:val="002C4E65"/>
    <w:rsid w:val="002C4ED0"/>
    <w:rsid w:val="002C501A"/>
    <w:rsid w:val="002C51D8"/>
    <w:rsid w:val="002C51F7"/>
    <w:rsid w:val="002C5308"/>
    <w:rsid w:val="002C539A"/>
    <w:rsid w:val="002C53DC"/>
    <w:rsid w:val="002C547E"/>
    <w:rsid w:val="002C5536"/>
    <w:rsid w:val="002C55B6"/>
    <w:rsid w:val="002C574D"/>
    <w:rsid w:val="002C57BF"/>
    <w:rsid w:val="002C590A"/>
    <w:rsid w:val="002C59E6"/>
    <w:rsid w:val="002C5A25"/>
    <w:rsid w:val="002C5B3A"/>
    <w:rsid w:val="002C5B9A"/>
    <w:rsid w:val="002C5DDE"/>
    <w:rsid w:val="002C5DE9"/>
    <w:rsid w:val="002C5EAA"/>
    <w:rsid w:val="002C5EB5"/>
    <w:rsid w:val="002C5F0A"/>
    <w:rsid w:val="002C5F40"/>
    <w:rsid w:val="002C5F7F"/>
    <w:rsid w:val="002C5FA5"/>
    <w:rsid w:val="002C5FB6"/>
    <w:rsid w:val="002C60C2"/>
    <w:rsid w:val="002C612C"/>
    <w:rsid w:val="002C6324"/>
    <w:rsid w:val="002C63BE"/>
    <w:rsid w:val="002C6497"/>
    <w:rsid w:val="002C64C2"/>
    <w:rsid w:val="002C658D"/>
    <w:rsid w:val="002C665A"/>
    <w:rsid w:val="002C667F"/>
    <w:rsid w:val="002C686D"/>
    <w:rsid w:val="002C6882"/>
    <w:rsid w:val="002C6B9E"/>
    <w:rsid w:val="002C6E25"/>
    <w:rsid w:val="002C6EB7"/>
    <w:rsid w:val="002C7167"/>
    <w:rsid w:val="002C73CD"/>
    <w:rsid w:val="002C7629"/>
    <w:rsid w:val="002C770B"/>
    <w:rsid w:val="002C7814"/>
    <w:rsid w:val="002C7897"/>
    <w:rsid w:val="002C78F5"/>
    <w:rsid w:val="002C792C"/>
    <w:rsid w:val="002C7A76"/>
    <w:rsid w:val="002C7A8B"/>
    <w:rsid w:val="002C7C47"/>
    <w:rsid w:val="002C7D0D"/>
    <w:rsid w:val="002C7D79"/>
    <w:rsid w:val="002C7DFB"/>
    <w:rsid w:val="002C7E12"/>
    <w:rsid w:val="002C7E54"/>
    <w:rsid w:val="002C7F16"/>
    <w:rsid w:val="002C7F4F"/>
    <w:rsid w:val="002C7F9F"/>
    <w:rsid w:val="002D005D"/>
    <w:rsid w:val="002D0074"/>
    <w:rsid w:val="002D00B1"/>
    <w:rsid w:val="002D03A1"/>
    <w:rsid w:val="002D046A"/>
    <w:rsid w:val="002D04BB"/>
    <w:rsid w:val="002D0502"/>
    <w:rsid w:val="002D0688"/>
    <w:rsid w:val="002D06AC"/>
    <w:rsid w:val="002D08BC"/>
    <w:rsid w:val="002D08D1"/>
    <w:rsid w:val="002D0AE2"/>
    <w:rsid w:val="002D0BEB"/>
    <w:rsid w:val="002D0E12"/>
    <w:rsid w:val="002D0F15"/>
    <w:rsid w:val="002D0F83"/>
    <w:rsid w:val="002D1049"/>
    <w:rsid w:val="002D1207"/>
    <w:rsid w:val="002D121E"/>
    <w:rsid w:val="002D1273"/>
    <w:rsid w:val="002D1294"/>
    <w:rsid w:val="002D14B0"/>
    <w:rsid w:val="002D15FF"/>
    <w:rsid w:val="002D163A"/>
    <w:rsid w:val="002D1920"/>
    <w:rsid w:val="002D1941"/>
    <w:rsid w:val="002D19CA"/>
    <w:rsid w:val="002D1AF6"/>
    <w:rsid w:val="002D1D81"/>
    <w:rsid w:val="002D1DA8"/>
    <w:rsid w:val="002D1DC4"/>
    <w:rsid w:val="002D1DF0"/>
    <w:rsid w:val="002D1E56"/>
    <w:rsid w:val="002D1F05"/>
    <w:rsid w:val="002D1F99"/>
    <w:rsid w:val="002D1FD3"/>
    <w:rsid w:val="002D20A2"/>
    <w:rsid w:val="002D223A"/>
    <w:rsid w:val="002D2339"/>
    <w:rsid w:val="002D242E"/>
    <w:rsid w:val="002D24AE"/>
    <w:rsid w:val="002D25E9"/>
    <w:rsid w:val="002D26B4"/>
    <w:rsid w:val="002D2715"/>
    <w:rsid w:val="002D277B"/>
    <w:rsid w:val="002D28C5"/>
    <w:rsid w:val="002D28ED"/>
    <w:rsid w:val="002D29B4"/>
    <w:rsid w:val="002D29BA"/>
    <w:rsid w:val="002D29C0"/>
    <w:rsid w:val="002D2B35"/>
    <w:rsid w:val="002D2B87"/>
    <w:rsid w:val="002D2C9C"/>
    <w:rsid w:val="002D2D18"/>
    <w:rsid w:val="002D2E06"/>
    <w:rsid w:val="002D2E13"/>
    <w:rsid w:val="002D2E23"/>
    <w:rsid w:val="002D2FAF"/>
    <w:rsid w:val="002D3011"/>
    <w:rsid w:val="002D315B"/>
    <w:rsid w:val="002D31B7"/>
    <w:rsid w:val="002D32C5"/>
    <w:rsid w:val="002D32D5"/>
    <w:rsid w:val="002D3521"/>
    <w:rsid w:val="002D368F"/>
    <w:rsid w:val="002D369B"/>
    <w:rsid w:val="002D382F"/>
    <w:rsid w:val="002D3839"/>
    <w:rsid w:val="002D38F1"/>
    <w:rsid w:val="002D4054"/>
    <w:rsid w:val="002D423B"/>
    <w:rsid w:val="002D4258"/>
    <w:rsid w:val="002D429B"/>
    <w:rsid w:val="002D4413"/>
    <w:rsid w:val="002D4504"/>
    <w:rsid w:val="002D4545"/>
    <w:rsid w:val="002D473E"/>
    <w:rsid w:val="002D47D5"/>
    <w:rsid w:val="002D4AE6"/>
    <w:rsid w:val="002D4AEC"/>
    <w:rsid w:val="002D4B55"/>
    <w:rsid w:val="002D4BB1"/>
    <w:rsid w:val="002D4C1C"/>
    <w:rsid w:val="002D4D45"/>
    <w:rsid w:val="002D4D83"/>
    <w:rsid w:val="002D4E77"/>
    <w:rsid w:val="002D4FCD"/>
    <w:rsid w:val="002D5062"/>
    <w:rsid w:val="002D5151"/>
    <w:rsid w:val="002D519E"/>
    <w:rsid w:val="002D54F6"/>
    <w:rsid w:val="002D5527"/>
    <w:rsid w:val="002D55F4"/>
    <w:rsid w:val="002D56EE"/>
    <w:rsid w:val="002D5837"/>
    <w:rsid w:val="002D59B6"/>
    <w:rsid w:val="002D5A04"/>
    <w:rsid w:val="002D5E2B"/>
    <w:rsid w:val="002D5EFE"/>
    <w:rsid w:val="002D60B2"/>
    <w:rsid w:val="002D61A8"/>
    <w:rsid w:val="002D632A"/>
    <w:rsid w:val="002D6398"/>
    <w:rsid w:val="002D6400"/>
    <w:rsid w:val="002D641B"/>
    <w:rsid w:val="002D646A"/>
    <w:rsid w:val="002D6476"/>
    <w:rsid w:val="002D66A0"/>
    <w:rsid w:val="002D66C8"/>
    <w:rsid w:val="002D677F"/>
    <w:rsid w:val="002D688A"/>
    <w:rsid w:val="002D690D"/>
    <w:rsid w:val="002D6AA5"/>
    <w:rsid w:val="002D6BF8"/>
    <w:rsid w:val="002D6E62"/>
    <w:rsid w:val="002D6E77"/>
    <w:rsid w:val="002D6F5D"/>
    <w:rsid w:val="002D6FE4"/>
    <w:rsid w:val="002D706D"/>
    <w:rsid w:val="002D70B9"/>
    <w:rsid w:val="002D7150"/>
    <w:rsid w:val="002D7208"/>
    <w:rsid w:val="002D723F"/>
    <w:rsid w:val="002D72E1"/>
    <w:rsid w:val="002D7441"/>
    <w:rsid w:val="002D7861"/>
    <w:rsid w:val="002D79DD"/>
    <w:rsid w:val="002D79E1"/>
    <w:rsid w:val="002D7AD6"/>
    <w:rsid w:val="002D7E14"/>
    <w:rsid w:val="002D7E6A"/>
    <w:rsid w:val="002D7E7E"/>
    <w:rsid w:val="002E009F"/>
    <w:rsid w:val="002E01C9"/>
    <w:rsid w:val="002E02C6"/>
    <w:rsid w:val="002E0487"/>
    <w:rsid w:val="002E0500"/>
    <w:rsid w:val="002E051F"/>
    <w:rsid w:val="002E05BC"/>
    <w:rsid w:val="002E0721"/>
    <w:rsid w:val="002E085D"/>
    <w:rsid w:val="002E08FB"/>
    <w:rsid w:val="002E0B60"/>
    <w:rsid w:val="002E0BA5"/>
    <w:rsid w:val="002E0BF7"/>
    <w:rsid w:val="002E0C26"/>
    <w:rsid w:val="002E0CEF"/>
    <w:rsid w:val="002E0DAC"/>
    <w:rsid w:val="002E0E30"/>
    <w:rsid w:val="002E0FBE"/>
    <w:rsid w:val="002E103D"/>
    <w:rsid w:val="002E11DD"/>
    <w:rsid w:val="002E1318"/>
    <w:rsid w:val="002E14FF"/>
    <w:rsid w:val="002E1546"/>
    <w:rsid w:val="002E156B"/>
    <w:rsid w:val="002E15CF"/>
    <w:rsid w:val="002E1735"/>
    <w:rsid w:val="002E174B"/>
    <w:rsid w:val="002E17FA"/>
    <w:rsid w:val="002E19EB"/>
    <w:rsid w:val="002E1A25"/>
    <w:rsid w:val="002E1BA1"/>
    <w:rsid w:val="002E1C87"/>
    <w:rsid w:val="002E1D05"/>
    <w:rsid w:val="002E1E27"/>
    <w:rsid w:val="002E1F53"/>
    <w:rsid w:val="002E1F5C"/>
    <w:rsid w:val="002E1FC5"/>
    <w:rsid w:val="002E2537"/>
    <w:rsid w:val="002E259E"/>
    <w:rsid w:val="002E2682"/>
    <w:rsid w:val="002E2864"/>
    <w:rsid w:val="002E28DA"/>
    <w:rsid w:val="002E2AF8"/>
    <w:rsid w:val="002E2C0C"/>
    <w:rsid w:val="002E2D32"/>
    <w:rsid w:val="002E2F2F"/>
    <w:rsid w:val="002E2F31"/>
    <w:rsid w:val="002E2FE0"/>
    <w:rsid w:val="002E3077"/>
    <w:rsid w:val="002E308F"/>
    <w:rsid w:val="002E30A7"/>
    <w:rsid w:val="002E31A9"/>
    <w:rsid w:val="002E3229"/>
    <w:rsid w:val="002E329A"/>
    <w:rsid w:val="002E32CB"/>
    <w:rsid w:val="002E335A"/>
    <w:rsid w:val="002E349F"/>
    <w:rsid w:val="002E35B1"/>
    <w:rsid w:val="002E35D2"/>
    <w:rsid w:val="002E35EB"/>
    <w:rsid w:val="002E3668"/>
    <w:rsid w:val="002E3699"/>
    <w:rsid w:val="002E3774"/>
    <w:rsid w:val="002E379F"/>
    <w:rsid w:val="002E37F5"/>
    <w:rsid w:val="002E3B10"/>
    <w:rsid w:val="002E3B74"/>
    <w:rsid w:val="002E3BF4"/>
    <w:rsid w:val="002E3C43"/>
    <w:rsid w:val="002E3E89"/>
    <w:rsid w:val="002E3FDE"/>
    <w:rsid w:val="002E4084"/>
    <w:rsid w:val="002E428A"/>
    <w:rsid w:val="002E448C"/>
    <w:rsid w:val="002E44B2"/>
    <w:rsid w:val="002E45F9"/>
    <w:rsid w:val="002E476D"/>
    <w:rsid w:val="002E47D7"/>
    <w:rsid w:val="002E486C"/>
    <w:rsid w:val="002E4A1D"/>
    <w:rsid w:val="002E4A85"/>
    <w:rsid w:val="002E4B1F"/>
    <w:rsid w:val="002E4B97"/>
    <w:rsid w:val="002E4BBC"/>
    <w:rsid w:val="002E4C23"/>
    <w:rsid w:val="002E4C7F"/>
    <w:rsid w:val="002E4D1C"/>
    <w:rsid w:val="002E4E61"/>
    <w:rsid w:val="002E4E7F"/>
    <w:rsid w:val="002E5011"/>
    <w:rsid w:val="002E514A"/>
    <w:rsid w:val="002E5166"/>
    <w:rsid w:val="002E548F"/>
    <w:rsid w:val="002E54CC"/>
    <w:rsid w:val="002E5981"/>
    <w:rsid w:val="002E5A54"/>
    <w:rsid w:val="002E5C01"/>
    <w:rsid w:val="002E5D1C"/>
    <w:rsid w:val="002E5D64"/>
    <w:rsid w:val="002E6028"/>
    <w:rsid w:val="002E6098"/>
    <w:rsid w:val="002E60B1"/>
    <w:rsid w:val="002E619E"/>
    <w:rsid w:val="002E62A8"/>
    <w:rsid w:val="002E6318"/>
    <w:rsid w:val="002E6579"/>
    <w:rsid w:val="002E6603"/>
    <w:rsid w:val="002E6673"/>
    <w:rsid w:val="002E6801"/>
    <w:rsid w:val="002E6869"/>
    <w:rsid w:val="002E6A1A"/>
    <w:rsid w:val="002E6AE3"/>
    <w:rsid w:val="002E6B2B"/>
    <w:rsid w:val="002E6B9D"/>
    <w:rsid w:val="002E6BCB"/>
    <w:rsid w:val="002E7071"/>
    <w:rsid w:val="002E712C"/>
    <w:rsid w:val="002E7148"/>
    <w:rsid w:val="002E719C"/>
    <w:rsid w:val="002E7243"/>
    <w:rsid w:val="002E72CC"/>
    <w:rsid w:val="002E7344"/>
    <w:rsid w:val="002E73BB"/>
    <w:rsid w:val="002E73F2"/>
    <w:rsid w:val="002E73FD"/>
    <w:rsid w:val="002E7449"/>
    <w:rsid w:val="002E7453"/>
    <w:rsid w:val="002E74D8"/>
    <w:rsid w:val="002E7509"/>
    <w:rsid w:val="002E754C"/>
    <w:rsid w:val="002E75EC"/>
    <w:rsid w:val="002E769D"/>
    <w:rsid w:val="002E7720"/>
    <w:rsid w:val="002E772F"/>
    <w:rsid w:val="002E7744"/>
    <w:rsid w:val="002E7789"/>
    <w:rsid w:val="002E7AC0"/>
    <w:rsid w:val="002E7C2D"/>
    <w:rsid w:val="002E7E05"/>
    <w:rsid w:val="002E7E44"/>
    <w:rsid w:val="002E7E92"/>
    <w:rsid w:val="002E7F47"/>
    <w:rsid w:val="002E7F52"/>
    <w:rsid w:val="002F0021"/>
    <w:rsid w:val="002F009E"/>
    <w:rsid w:val="002F00B1"/>
    <w:rsid w:val="002F022D"/>
    <w:rsid w:val="002F02DD"/>
    <w:rsid w:val="002F0465"/>
    <w:rsid w:val="002F0622"/>
    <w:rsid w:val="002F070F"/>
    <w:rsid w:val="002F0A9B"/>
    <w:rsid w:val="002F0AED"/>
    <w:rsid w:val="002F0C08"/>
    <w:rsid w:val="002F0E3A"/>
    <w:rsid w:val="002F0E5B"/>
    <w:rsid w:val="002F0FAC"/>
    <w:rsid w:val="002F110E"/>
    <w:rsid w:val="002F1140"/>
    <w:rsid w:val="002F11F7"/>
    <w:rsid w:val="002F1283"/>
    <w:rsid w:val="002F1319"/>
    <w:rsid w:val="002F13CF"/>
    <w:rsid w:val="002F1440"/>
    <w:rsid w:val="002F150C"/>
    <w:rsid w:val="002F16FE"/>
    <w:rsid w:val="002F173A"/>
    <w:rsid w:val="002F17DC"/>
    <w:rsid w:val="002F18D5"/>
    <w:rsid w:val="002F18E5"/>
    <w:rsid w:val="002F19CC"/>
    <w:rsid w:val="002F1A57"/>
    <w:rsid w:val="002F1B40"/>
    <w:rsid w:val="002F1B81"/>
    <w:rsid w:val="002F1CA3"/>
    <w:rsid w:val="002F1CFE"/>
    <w:rsid w:val="002F1E7E"/>
    <w:rsid w:val="002F1F57"/>
    <w:rsid w:val="002F2028"/>
    <w:rsid w:val="002F2102"/>
    <w:rsid w:val="002F22A8"/>
    <w:rsid w:val="002F22A9"/>
    <w:rsid w:val="002F2358"/>
    <w:rsid w:val="002F23FA"/>
    <w:rsid w:val="002F247E"/>
    <w:rsid w:val="002F262C"/>
    <w:rsid w:val="002F266A"/>
    <w:rsid w:val="002F2974"/>
    <w:rsid w:val="002F2A2D"/>
    <w:rsid w:val="002F2A46"/>
    <w:rsid w:val="002F2B0A"/>
    <w:rsid w:val="002F2BE2"/>
    <w:rsid w:val="002F2C2E"/>
    <w:rsid w:val="002F2DF5"/>
    <w:rsid w:val="002F2F20"/>
    <w:rsid w:val="002F312D"/>
    <w:rsid w:val="002F318A"/>
    <w:rsid w:val="002F31E1"/>
    <w:rsid w:val="002F3240"/>
    <w:rsid w:val="002F3271"/>
    <w:rsid w:val="002F32B9"/>
    <w:rsid w:val="002F333D"/>
    <w:rsid w:val="002F3421"/>
    <w:rsid w:val="002F34D8"/>
    <w:rsid w:val="002F34DE"/>
    <w:rsid w:val="002F35B5"/>
    <w:rsid w:val="002F3744"/>
    <w:rsid w:val="002F3ACA"/>
    <w:rsid w:val="002F3CDB"/>
    <w:rsid w:val="002F3E4F"/>
    <w:rsid w:val="002F401E"/>
    <w:rsid w:val="002F4033"/>
    <w:rsid w:val="002F40D7"/>
    <w:rsid w:val="002F4112"/>
    <w:rsid w:val="002F4289"/>
    <w:rsid w:val="002F4516"/>
    <w:rsid w:val="002F45B3"/>
    <w:rsid w:val="002F46D4"/>
    <w:rsid w:val="002F47AD"/>
    <w:rsid w:val="002F496B"/>
    <w:rsid w:val="002F4B06"/>
    <w:rsid w:val="002F4D9B"/>
    <w:rsid w:val="002F509A"/>
    <w:rsid w:val="002F5100"/>
    <w:rsid w:val="002F52AD"/>
    <w:rsid w:val="002F53DA"/>
    <w:rsid w:val="002F561F"/>
    <w:rsid w:val="002F56B9"/>
    <w:rsid w:val="002F58FB"/>
    <w:rsid w:val="002F5956"/>
    <w:rsid w:val="002F5DC0"/>
    <w:rsid w:val="002F5E64"/>
    <w:rsid w:val="002F5F39"/>
    <w:rsid w:val="002F5FE7"/>
    <w:rsid w:val="002F607F"/>
    <w:rsid w:val="002F6229"/>
    <w:rsid w:val="002F62A4"/>
    <w:rsid w:val="002F63C5"/>
    <w:rsid w:val="002F63F5"/>
    <w:rsid w:val="002F6420"/>
    <w:rsid w:val="002F64A8"/>
    <w:rsid w:val="002F64B8"/>
    <w:rsid w:val="002F6537"/>
    <w:rsid w:val="002F65C1"/>
    <w:rsid w:val="002F665D"/>
    <w:rsid w:val="002F6781"/>
    <w:rsid w:val="002F6BB1"/>
    <w:rsid w:val="002F6BF1"/>
    <w:rsid w:val="002F6C33"/>
    <w:rsid w:val="002F6C3F"/>
    <w:rsid w:val="002F6D38"/>
    <w:rsid w:val="002F6E6E"/>
    <w:rsid w:val="002F6F54"/>
    <w:rsid w:val="002F6F59"/>
    <w:rsid w:val="002F6FA3"/>
    <w:rsid w:val="002F6FD5"/>
    <w:rsid w:val="002F71BE"/>
    <w:rsid w:val="002F7386"/>
    <w:rsid w:val="002F76A1"/>
    <w:rsid w:val="002F771F"/>
    <w:rsid w:val="002F7794"/>
    <w:rsid w:val="002F7837"/>
    <w:rsid w:val="002F78B1"/>
    <w:rsid w:val="002F7CC0"/>
    <w:rsid w:val="002F7FD0"/>
    <w:rsid w:val="00300015"/>
    <w:rsid w:val="003001BD"/>
    <w:rsid w:val="00300208"/>
    <w:rsid w:val="00300343"/>
    <w:rsid w:val="00300427"/>
    <w:rsid w:val="003005CD"/>
    <w:rsid w:val="00300AC4"/>
    <w:rsid w:val="00300AFD"/>
    <w:rsid w:val="00300B92"/>
    <w:rsid w:val="00300C74"/>
    <w:rsid w:val="00300CAA"/>
    <w:rsid w:val="00300D6D"/>
    <w:rsid w:val="00300DB8"/>
    <w:rsid w:val="00300F5C"/>
    <w:rsid w:val="00300FB2"/>
    <w:rsid w:val="00301072"/>
    <w:rsid w:val="00301092"/>
    <w:rsid w:val="00301180"/>
    <w:rsid w:val="003011BB"/>
    <w:rsid w:val="00301378"/>
    <w:rsid w:val="003013A2"/>
    <w:rsid w:val="00301501"/>
    <w:rsid w:val="00301532"/>
    <w:rsid w:val="003016BF"/>
    <w:rsid w:val="003016DA"/>
    <w:rsid w:val="00301741"/>
    <w:rsid w:val="0030182E"/>
    <w:rsid w:val="0030185A"/>
    <w:rsid w:val="0030194A"/>
    <w:rsid w:val="003019B0"/>
    <w:rsid w:val="003019D0"/>
    <w:rsid w:val="00301A5F"/>
    <w:rsid w:val="00301B08"/>
    <w:rsid w:val="00301B7F"/>
    <w:rsid w:val="00301BF8"/>
    <w:rsid w:val="00301D70"/>
    <w:rsid w:val="00301DA3"/>
    <w:rsid w:val="00301FF9"/>
    <w:rsid w:val="0030209C"/>
    <w:rsid w:val="003020A3"/>
    <w:rsid w:val="00302259"/>
    <w:rsid w:val="0030242F"/>
    <w:rsid w:val="00302562"/>
    <w:rsid w:val="0030258E"/>
    <w:rsid w:val="003025D5"/>
    <w:rsid w:val="003026CF"/>
    <w:rsid w:val="003028E3"/>
    <w:rsid w:val="003029B6"/>
    <w:rsid w:val="00302A59"/>
    <w:rsid w:val="00302A75"/>
    <w:rsid w:val="00302BDB"/>
    <w:rsid w:val="00302E09"/>
    <w:rsid w:val="00302FFF"/>
    <w:rsid w:val="003030FF"/>
    <w:rsid w:val="00303165"/>
    <w:rsid w:val="00303279"/>
    <w:rsid w:val="003032F5"/>
    <w:rsid w:val="003037F8"/>
    <w:rsid w:val="003038B4"/>
    <w:rsid w:val="003038FF"/>
    <w:rsid w:val="003039F6"/>
    <w:rsid w:val="00303A4C"/>
    <w:rsid w:val="00303B00"/>
    <w:rsid w:val="00303B0E"/>
    <w:rsid w:val="00303BC1"/>
    <w:rsid w:val="00303C30"/>
    <w:rsid w:val="00303F78"/>
    <w:rsid w:val="00303F80"/>
    <w:rsid w:val="00303F87"/>
    <w:rsid w:val="00303F9C"/>
    <w:rsid w:val="003041B3"/>
    <w:rsid w:val="003041F1"/>
    <w:rsid w:val="003041FA"/>
    <w:rsid w:val="0030424C"/>
    <w:rsid w:val="003042FC"/>
    <w:rsid w:val="0030442C"/>
    <w:rsid w:val="003044E5"/>
    <w:rsid w:val="00304556"/>
    <w:rsid w:val="00304621"/>
    <w:rsid w:val="0030473C"/>
    <w:rsid w:val="0030474A"/>
    <w:rsid w:val="003047AD"/>
    <w:rsid w:val="00304A2B"/>
    <w:rsid w:val="00304C62"/>
    <w:rsid w:val="00304CB9"/>
    <w:rsid w:val="00304DD9"/>
    <w:rsid w:val="00304FC5"/>
    <w:rsid w:val="003051B7"/>
    <w:rsid w:val="003052C5"/>
    <w:rsid w:val="00305493"/>
    <w:rsid w:val="003055C2"/>
    <w:rsid w:val="003055C3"/>
    <w:rsid w:val="00305681"/>
    <w:rsid w:val="003056F0"/>
    <w:rsid w:val="00305821"/>
    <w:rsid w:val="00305932"/>
    <w:rsid w:val="00305B75"/>
    <w:rsid w:val="00305C88"/>
    <w:rsid w:val="00305CC4"/>
    <w:rsid w:val="00305E2B"/>
    <w:rsid w:val="00305EF1"/>
    <w:rsid w:val="00305FAE"/>
    <w:rsid w:val="00306040"/>
    <w:rsid w:val="0030604C"/>
    <w:rsid w:val="0030605C"/>
    <w:rsid w:val="00306216"/>
    <w:rsid w:val="00306378"/>
    <w:rsid w:val="00306597"/>
    <w:rsid w:val="003067C0"/>
    <w:rsid w:val="00306859"/>
    <w:rsid w:val="003068F3"/>
    <w:rsid w:val="00306A20"/>
    <w:rsid w:val="00306A82"/>
    <w:rsid w:val="00306C64"/>
    <w:rsid w:val="00306C7B"/>
    <w:rsid w:val="00306D74"/>
    <w:rsid w:val="00306EFD"/>
    <w:rsid w:val="00306FC9"/>
    <w:rsid w:val="00307158"/>
    <w:rsid w:val="003072A3"/>
    <w:rsid w:val="00307528"/>
    <w:rsid w:val="003076A0"/>
    <w:rsid w:val="003077DE"/>
    <w:rsid w:val="003078F8"/>
    <w:rsid w:val="0030791F"/>
    <w:rsid w:val="00307B32"/>
    <w:rsid w:val="00307C2F"/>
    <w:rsid w:val="00307D27"/>
    <w:rsid w:val="00307F85"/>
    <w:rsid w:val="003100F9"/>
    <w:rsid w:val="003101E7"/>
    <w:rsid w:val="003102B3"/>
    <w:rsid w:val="003104F5"/>
    <w:rsid w:val="00310722"/>
    <w:rsid w:val="003107D8"/>
    <w:rsid w:val="0031080E"/>
    <w:rsid w:val="003109BF"/>
    <w:rsid w:val="00310A3B"/>
    <w:rsid w:val="00310B02"/>
    <w:rsid w:val="00310BF4"/>
    <w:rsid w:val="00310F85"/>
    <w:rsid w:val="003112C1"/>
    <w:rsid w:val="00311333"/>
    <w:rsid w:val="003114D9"/>
    <w:rsid w:val="003116C0"/>
    <w:rsid w:val="00311749"/>
    <w:rsid w:val="003117BB"/>
    <w:rsid w:val="003117EA"/>
    <w:rsid w:val="003117EB"/>
    <w:rsid w:val="003117F8"/>
    <w:rsid w:val="00311863"/>
    <w:rsid w:val="00311998"/>
    <w:rsid w:val="00311A64"/>
    <w:rsid w:val="00311A97"/>
    <w:rsid w:val="00311BBA"/>
    <w:rsid w:val="00311DAD"/>
    <w:rsid w:val="00311DFE"/>
    <w:rsid w:val="0031206E"/>
    <w:rsid w:val="003121E5"/>
    <w:rsid w:val="003121F0"/>
    <w:rsid w:val="0031223F"/>
    <w:rsid w:val="003123F7"/>
    <w:rsid w:val="00312455"/>
    <w:rsid w:val="00312472"/>
    <w:rsid w:val="00312514"/>
    <w:rsid w:val="00312552"/>
    <w:rsid w:val="003125B9"/>
    <w:rsid w:val="003126B9"/>
    <w:rsid w:val="003127DA"/>
    <w:rsid w:val="00312953"/>
    <w:rsid w:val="00312989"/>
    <w:rsid w:val="00312A68"/>
    <w:rsid w:val="00312D9C"/>
    <w:rsid w:val="00312EC3"/>
    <w:rsid w:val="00312F4A"/>
    <w:rsid w:val="00313124"/>
    <w:rsid w:val="00313179"/>
    <w:rsid w:val="0031326D"/>
    <w:rsid w:val="0031331D"/>
    <w:rsid w:val="003133E7"/>
    <w:rsid w:val="003134A6"/>
    <w:rsid w:val="003136A8"/>
    <w:rsid w:val="00313721"/>
    <w:rsid w:val="0031375D"/>
    <w:rsid w:val="003137AD"/>
    <w:rsid w:val="00313911"/>
    <w:rsid w:val="003139E5"/>
    <w:rsid w:val="003139F5"/>
    <w:rsid w:val="00313A25"/>
    <w:rsid w:val="00313AC1"/>
    <w:rsid w:val="00313AFA"/>
    <w:rsid w:val="00313B29"/>
    <w:rsid w:val="00313C35"/>
    <w:rsid w:val="00313C97"/>
    <w:rsid w:val="00313D62"/>
    <w:rsid w:val="00313DD8"/>
    <w:rsid w:val="00313DE4"/>
    <w:rsid w:val="00313F26"/>
    <w:rsid w:val="003141B8"/>
    <w:rsid w:val="00314435"/>
    <w:rsid w:val="00314458"/>
    <w:rsid w:val="0031451F"/>
    <w:rsid w:val="00314911"/>
    <w:rsid w:val="0031494E"/>
    <w:rsid w:val="00314B2C"/>
    <w:rsid w:val="00314B38"/>
    <w:rsid w:val="00314C61"/>
    <w:rsid w:val="00314C89"/>
    <w:rsid w:val="00314D07"/>
    <w:rsid w:val="00314E5D"/>
    <w:rsid w:val="00314EA9"/>
    <w:rsid w:val="003151A3"/>
    <w:rsid w:val="003151A9"/>
    <w:rsid w:val="003151E0"/>
    <w:rsid w:val="00315270"/>
    <w:rsid w:val="003152E4"/>
    <w:rsid w:val="003153C0"/>
    <w:rsid w:val="00315675"/>
    <w:rsid w:val="003156BA"/>
    <w:rsid w:val="00315B48"/>
    <w:rsid w:val="00315BBA"/>
    <w:rsid w:val="00315E37"/>
    <w:rsid w:val="00315FEB"/>
    <w:rsid w:val="00316186"/>
    <w:rsid w:val="003161F2"/>
    <w:rsid w:val="00316445"/>
    <w:rsid w:val="003164CA"/>
    <w:rsid w:val="003165BE"/>
    <w:rsid w:val="003165D9"/>
    <w:rsid w:val="003166A0"/>
    <w:rsid w:val="00316926"/>
    <w:rsid w:val="00316974"/>
    <w:rsid w:val="0031697F"/>
    <w:rsid w:val="003169A5"/>
    <w:rsid w:val="00316ACE"/>
    <w:rsid w:val="00316AF7"/>
    <w:rsid w:val="00316C6B"/>
    <w:rsid w:val="00316CB4"/>
    <w:rsid w:val="00316DFF"/>
    <w:rsid w:val="00316E84"/>
    <w:rsid w:val="00316FE0"/>
    <w:rsid w:val="00316FF6"/>
    <w:rsid w:val="003170CB"/>
    <w:rsid w:val="003173BF"/>
    <w:rsid w:val="003173CD"/>
    <w:rsid w:val="0031762C"/>
    <w:rsid w:val="00317669"/>
    <w:rsid w:val="00317798"/>
    <w:rsid w:val="0031786B"/>
    <w:rsid w:val="00317AD1"/>
    <w:rsid w:val="00317AD3"/>
    <w:rsid w:val="00317B26"/>
    <w:rsid w:val="00317C02"/>
    <w:rsid w:val="00317C91"/>
    <w:rsid w:val="00317D14"/>
    <w:rsid w:val="00317DA7"/>
    <w:rsid w:val="00317E95"/>
    <w:rsid w:val="00317EBE"/>
    <w:rsid w:val="00317F04"/>
    <w:rsid w:val="00317F23"/>
    <w:rsid w:val="00317FB7"/>
    <w:rsid w:val="00317FDB"/>
    <w:rsid w:val="003201D0"/>
    <w:rsid w:val="0032023D"/>
    <w:rsid w:val="0032037A"/>
    <w:rsid w:val="003205E5"/>
    <w:rsid w:val="003207A9"/>
    <w:rsid w:val="00320839"/>
    <w:rsid w:val="003209B5"/>
    <w:rsid w:val="00320B68"/>
    <w:rsid w:val="00320B76"/>
    <w:rsid w:val="00320BA7"/>
    <w:rsid w:val="003210E8"/>
    <w:rsid w:val="00321191"/>
    <w:rsid w:val="003211FF"/>
    <w:rsid w:val="00321446"/>
    <w:rsid w:val="00321473"/>
    <w:rsid w:val="00321495"/>
    <w:rsid w:val="003216A6"/>
    <w:rsid w:val="00321750"/>
    <w:rsid w:val="003217E3"/>
    <w:rsid w:val="00321869"/>
    <w:rsid w:val="00321AB9"/>
    <w:rsid w:val="00321C3B"/>
    <w:rsid w:val="00321C66"/>
    <w:rsid w:val="00321EC3"/>
    <w:rsid w:val="00321F28"/>
    <w:rsid w:val="003220F0"/>
    <w:rsid w:val="003221B1"/>
    <w:rsid w:val="00322305"/>
    <w:rsid w:val="00322333"/>
    <w:rsid w:val="00322552"/>
    <w:rsid w:val="0032268F"/>
    <w:rsid w:val="00322A22"/>
    <w:rsid w:val="00322AD1"/>
    <w:rsid w:val="00322B4A"/>
    <w:rsid w:val="00322BAA"/>
    <w:rsid w:val="00322BE2"/>
    <w:rsid w:val="00322C3C"/>
    <w:rsid w:val="00322CAB"/>
    <w:rsid w:val="00322CC9"/>
    <w:rsid w:val="00322CCB"/>
    <w:rsid w:val="00322E85"/>
    <w:rsid w:val="00323034"/>
    <w:rsid w:val="00323146"/>
    <w:rsid w:val="003231A7"/>
    <w:rsid w:val="00323207"/>
    <w:rsid w:val="0032325D"/>
    <w:rsid w:val="0032327D"/>
    <w:rsid w:val="003234C3"/>
    <w:rsid w:val="003234D7"/>
    <w:rsid w:val="00323534"/>
    <w:rsid w:val="0032369A"/>
    <w:rsid w:val="00323853"/>
    <w:rsid w:val="00323AB1"/>
    <w:rsid w:val="00323BC6"/>
    <w:rsid w:val="00323CAC"/>
    <w:rsid w:val="00323DBA"/>
    <w:rsid w:val="00323E8F"/>
    <w:rsid w:val="00323FA1"/>
    <w:rsid w:val="00324006"/>
    <w:rsid w:val="00324059"/>
    <w:rsid w:val="00324116"/>
    <w:rsid w:val="00324205"/>
    <w:rsid w:val="00324297"/>
    <w:rsid w:val="0032441B"/>
    <w:rsid w:val="0032449B"/>
    <w:rsid w:val="003244AC"/>
    <w:rsid w:val="00324673"/>
    <w:rsid w:val="0032484B"/>
    <w:rsid w:val="00324851"/>
    <w:rsid w:val="003249DF"/>
    <w:rsid w:val="00324A4A"/>
    <w:rsid w:val="00324CE5"/>
    <w:rsid w:val="00324D8F"/>
    <w:rsid w:val="00324E03"/>
    <w:rsid w:val="00324F6B"/>
    <w:rsid w:val="00325032"/>
    <w:rsid w:val="003250B8"/>
    <w:rsid w:val="0032521F"/>
    <w:rsid w:val="003252D9"/>
    <w:rsid w:val="003252FB"/>
    <w:rsid w:val="00325375"/>
    <w:rsid w:val="00325468"/>
    <w:rsid w:val="00325642"/>
    <w:rsid w:val="003256B4"/>
    <w:rsid w:val="00325756"/>
    <w:rsid w:val="00325A38"/>
    <w:rsid w:val="00325D5A"/>
    <w:rsid w:val="00325DEC"/>
    <w:rsid w:val="00325EB5"/>
    <w:rsid w:val="003262BA"/>
    <w:rsid w:val="0032638F"/>
    <w:rsid w:val="0032647C"/>
    <w:rsid w:val="003266E2"/>
    <w:rsid w:val="00326711"/>
    <w:rsid w:val="003267A8"/>
    <w:rsid w:val="0032680B"/>
    <w:rsid w:val="00326DFA"/>
    <w:rsid w:val="00326F34"/>
    <w:rsid w:val="00326F44"/>
    <w:rsid w:val="0032705D"/>
    <w:rsid w:val="0032706C"/>
    <w:rsid w:val="003272D8"/>
    <w:rsid w:val="0032747B"/>
    <w:rsid w:val="0032759E"/>
    <w:rsid w:val="0032766D"/>
    <w:rsid w:val="003276BE"/>
    <w:rsid w:val="003278FD"/>
    <w:rsid w:val="00327957"/>
    <w:rsid w:val="00327ABF"/>
    <w:rsid w:val="00327B61"/>
    <w:rsid w:val="00327CBE"/>
    <w:rsid w:val="00327D13"/>
    <w:rsid w:val="00327D3D"/>
    <w:rsid w:val="003300B3"/>
    <w:rsid w:val="00330162"/>
    <w:rsid w:val="003302B1"/>
    <w:rsid w:val="003302D9"/>
    <w:rsid w:val="003303DE"/>
    <w:rsid w:val="0033047C"/>
    <w:rsid w:val="0033054C"/>
    <w:rsid w:val="00330827"/>
    <w:rsid w:val="00330B64"/>
    <w:rsid w:val="00330F41"/>
    <w:rsid w:val="00330F76"/>
    <w:rsid w:val="00330F84"/>
    <w:rsid w:val="00330FB3"/>
    <w:rsid w:val="0033108C"/>
    <w:rsid w:val="0033112F"/>
    <w:rsid w:val="003312EE"/>
    <w:rsid w:val="00331354"/>
    <w:rsid w:val="00331563"/>
    <w:rsid w:val="003315CA"/>
    <w:rsid w:val="003316AA"/>
    <w:rsid w:val="00331777"/>
    <w:rsid w:val="003317AB"/>
    <w:rsid w:val="00331AAC"/>
    <w:rsid w:val="00331B0C"/>
    <w:rsid w:val="00331C5E"/>
    <w:rsid w:val="00331D72"/>
    <w:rsid w:val="00331F0D"/>
    <w:rsid w:val="00331F30"/>
    <w:rsid w:val="00331FF1"/>
    <w:rsid w:val="00332001"/>
    <w:rsid w:val="003320BF"/>
    <w:rsid w:val="00332197"/>
    <w:rsid w:val="003321F6"/>
    <w:rsid w:val="00332200"/>
    <w:rsid w:val="00332220"/>
    <w:rsid w:val="0033225F"/>
    <w:rsid w:val="00332484"/>
    <w:rsid w:val="003324C3"/>
    <w:rsid w:val="00332593"/>
    <w:rsid w:val="00332604"/>
    <w:rsid w:val="003326B8"/>
    <w:rsid w:val="00332830"/>
    <w:rsid w:val="00332895"/>
    <w:rsid w:val="00332AAA"/>
    <w:rsid w:val="00332BEB"/>
    <w:rsid w:val="00332DC6"/>
    <w:rsid w:val="00332F82"/>
    <w:rsid w:val="00332FD6"/>
    <w:rsid w:val="0033301F"/>
    <w:rsid w:val="0033311A"/>
    <w:rsid w:val="00333159"/>
    <w:rsid w:val="0033318F"/>
    <w:rsid w:val="003332AF"/>
    <w:rsid w:val="003332D1"/>
    <w:rsid w:val="00333346"/>
    <w:rsid w:val="003334E0"/>
    <w:rsid w:val="00333894"/>
    <w:rsid w:val="00333909"/>
    <w:rsid w:val="003339F1"/>
    <w:rsid w:val="00333A0A"/>
    <w:rsid w:val="00333BA1"/>
    <w:rsid w:val="00333CBF"/>
    <w:rsid w:val="00333DC2"/>
    <w:rsid w:val="00333DD8"/>
    <w:rsid w:val="00333F8C"/>
    <w:rsid w:val="003340EF"/>
    <w:rsid w:val="003341F3"/>
    <w:rsid w:val="003342CD"/>
    <w:rsid w:val="003343C3"/>
    <w:rsid w:val="003344E4"/>
    <w:rsid w:val="00334540"/>
    <w:rsid w:val="00334556"/>
    <w:rsid w:val="003345C2"/>
    <w:rsid w:val="0033477F"/>
    <w:rsid w:val="00334A08"/>
    <w:rsid w:val="00334AAB"/>
    <w:rsid w:val="00334B55"/>
    <w:rsid w:val="00334B6E"/>
    <w:rsid w:val="00334BD7"/>
    <w:rsid w:val="00334CB5"/>
    <w:rsid w:val="00334CF0"/>
    <w:rsid w:val="00334DE5"/>
    <w:rsid w:val="00334E9D"/>
    <w:rsid w:val="00334EE4"/>
    <w:rsid w:val="00335042"/>
    <w:rsid w:val="0033507A"/>
    <w:rsid w:val="00335216"/>
    <w:rsid w:val="0033539F"/>
    <w:rsid w:val="0033548A"/>
    <w:rsid w:val="003354D1"/>
    <w:rsid w:val="00335580"/>
    <w:rsid w:val="003356CB"/>
    <w:rsid w:val="0033574A"/>
    <w:rsid w:val="00335915"/>
    <w:rsid w:val="00335ABA"/>
    <w:rsid w:val="00335AEC"/>
    <w:rsid w:val="00335D95"/>
    <w:rsid w:val="00335E31"/>
    <w:rsid w:val="00335E3D"/>
    <w:rsid w:val="00335F44"/>
    <w:rsid w:val="00336031"/>
    <w:rsid w:val="00336183"/>
    <w:rsid w:val="003361A1"/>
    <w:rsid w:val="003364BB"/>
    <w:rsid w:val="003364D3"/>
    <w:rsid w:val="00336567"/>
    <w:rsid w:val="0033657E"/>
    <w:rsid w:val="00336665"/>
    <w:rsid w:val="003367F5"/>
    <w:rsid w:val="00336838"/>
    <w:rsid w:val="00336A47"/>
    <w:rsid w:val="00336C2C"/>
    <w:rsid w:val="00336CE6"/>
    <w:rsid w:val="00336CEF"/>
    <w:rsid w:val="00336D6E"/>
    <w:rsid w:val="00337105"/>
    <w:rsid w:val="0033711C"/>
    <w:rsid w:val="003371C4"/>
    <w:rsid w:val="003372DC"/>
    <w:rsid w:val="00337419"/>
    <w:rsid w:val="003374F0"/>
    <w:rsid w:val="00337574"/>
    <w:rsid w:val="00337857"/>
    <w:rsid w:val="003378AA"/>
    <w:rsid w:val="003378AF"/>
    <w:rsid w:val="003378E9"/>
    <w:rsid w:val="003378FA"/>
    <w:rsid w:val="00337925"/>
    <w:rsid w:val="00337B57"/>
    <w:rsid w:val="00337C81"/>
    <w:rsid w:val="00337D8C"/>
    <w:rsid w:val="00337DCE"/>
    <w:rsid w:val="00337DE1"/>
    <w:rsid w:val="00337DE4"/>
    <w:rsid w:val="00337E52"/>
    <w:rsid w:val="00337FCF"/>
    <w:rsid w:val="00337FD2"/>
    <w:rsid w:val="00340087"/>
    <w:rsid w:val="0034038D"/>
    <w:rsid w:val="003406A0"/>
    <w:rsid w:val="003407C6"/>
    <w:rsid w:val="00340A89"/>
    <w:rsid w:val="00340BFA"/>
    <w:rsid w:val="00340E19"/>
    <w:rsid w:val="00341174"/>
    <w:rsid w:val="003414FA"/>
    <w:rsid w:val="00341502"/>
    <w:rsid w:val="00341517"/>
    <w:rsid w:val="0034153B"/>
    <w:rsid w:val="00341567"/>
    <w:rsid w:val="003415A0"/>
    <w:rsid w:val="0034162A"/>
    <w:rsid w:val="00341642"/>
    <w:rsid w:val="003416BF"/>
    <w:rsid w:val="00341831"/>
    <w:rsid w:val="00341848"/>
    <w:rsid w:val="00341890"/>
    <w:rsid w:val="003418D7"/>
    <w:rsid w:val="00341901"/>
    <w:rsid w:val="00341AB4"/>
    <w:rsid w:val="00341AEC"/>
    <w:rsid w:val="00341B03"/>
    <w:rsid w:val="00341B8F"/>
    <w:rsid w:val="00341C36"/>
    <w:rsid w:val="00341D0A"/>
    <w:rsid w:val="00341D5A"/>
    <w:rsid w:val="00341EDA"/>
    <w:rsid w:val="00342054"/>
    <w:rsid w:val="00342349"/>
    <w:rsid w:val="003425B1"/>
    <w:rsid w:val="00342792"/>
    <w:rsid w:val="003429C9"/>
    <w:rsid w:val="00342BA4"/>
    <w:rsid w:val="00342D83"/>
    <w:rsid w:val="00342DA2"/>
    <w:rsid w:val="00342EA1"/>
    <w:rsid w:val="00342F04"/>
    <w:rsid w:val="00343144"/>
    <w:rsid w:val="00343157"/>
    <w:rsid w:val="00343161"/>
    <w:rsid w:val="00343229"/>
    <w:rsid w:val="00343520"/>
    <w:rsid w:val="00343568"/>
    <w:rsid w:val="003435CE"/>
    <w:rsid w:val="0034372F"/>
    <w:rsid w:val="0034384B"/>
    <w:rsid w:val="00343996"/>
    <w:rsid w:val="00343A81"/>
    <w:rsid w:val="00343B0F"/>
    <w:rsid w:val="00343D7A"/>
    <w:rsid w:val="00343DA5"/>
    <w:rsid w:val="00343DDE"/>
    <w:rsid w:val="00343E91"/>
    <w:rsid w:val="00343F0A"/>
    <w:rsid w:val="003442F1"/>
    <w:rsid w:val="00344326"/>
    <w:rsid w:val="00344361"/>
    <w:rsid w:val="003443C0"/>
    <w:rsid w:val="00344493"/>
    <w:rsid w:val="00344559"/>
    <w:rsid w:val="003449C2"/>
    <w:rsid w:val="00344A7F"/>
    <w:rsid w:val="00344B2C"/>
    <w:rsid w:val="00344BEA"/>
    <w:rsid w:val="00344C4E"/>
    <w:rsid w:val="00344C98"/>
    <w:rsid w:val="00344CB3"/>
    <w:rsid w:val="00344E57"/>
    <w:rsid w:val="003450AE"/>
    <w:rsid w:val="00345167"/>
    <w:rsid w:val="003452B5"/>
    <w:rsid w:val="003453A8"/>
    <w:rsid w:val="003454EF"/>
    <w:rsid w:val="003458A8"/>
    <w:rsid w:val="00345A97"/>
    <w:rsid w:val="00345AC0"/>
    <w:rsid w:val="00345B19"/>
    <w:rsid w:val="00345B63"/>
    <w:rsid w:val="00345E68"/>
    <w:rsid w:val="00345F51"/>
    <w:rsid w:val="00345FC8"/>
    <w:rsid w:val="003460BC"/>
    <w:rsid w:val="00346135"/>
    <w:rsid w:val="003461E2"/>
    <w:rsid w:val="0034620E"/>
    <w:rsid w:val="0034625C"/>
    <w:rsid w:val="0034625D"/>
    <w:rsid w:val="00346274"/>
    <w:rsid w:val="00346303"/>
    <w:rsid w:val="0034632F"/>
    <w:rsid w:val="003463A9"/>
    <w:rsid w:val="0034661B"/>
    <w:rsid w:val="00346771"/>
    <w:rsid w:val="0034684C"/>
    <w:rsid w:val="003468E8"/>
    <w:rsid w:val="00346A99"/>
    <w:rsid w:val="00346AC5"/>
    <w:rsid w:val="00346B86"/>
    <w:rsid w:val="00346B8A"/>
    <w:rsid w:val="00346BC1"/>
    <w:rsid w:val="00346C5F"/>
    <w:rsid w:val="00346D4B"/>
    <w:rsid w:val="00346D5B"/>
    <w:rsid w:val="00346DE2"/>
    <w:rsid w:val="00346EB9"/>
    <w:rsid w:val="00346ECB"/>
    <w:rsid w:val="00346ECD"/>
    <w:rsid w:val="0034715F"/>
    <w:rsid w:val="003471E9"/>
    <w:rsid w:val="0034729E"/>
    <w:rsid w:val="0034736F"/>
    <w:rsid w:val="003473A0"/>
    <w:rsid w:val="0034753C"/>
    <w:rsid w:val="0034778C"/>
    <w:rsid w:val="00347825"/>
    <w:rsid w:val="003479BF"/>
    <w:rsid w:val="00347AFF"/>
    <w:rsid w:val="00347C52"/>
    <w:rsid w:val="00347C56"/>
    <w:rsid w:val="00347C8E"/>
    <w:rsid w:val="00347CD3"/>
    <w:rsid w:val="00347DA6"/>
    <w:rsid w:val="00347E2A"/>
    <w:rsid w:val="0035004D"/>
    <w:rsid w:val="003502B1"/>
    <w:rsid w:val="00350309"/>
    <w:rsid w:val="0035049E"/>
    <w:rsid w:val="003504B2"/>
    <w:rsid w:val="00350577"/>
    <w:rsid w:val="00350590"/>
    <w:rsid w:val="0035082E"/>
    <w:rsid w:val="0035086C"/>
    <w:rsid w:val="00350880"/>
    <w:rsid w:val="00350933"/>
    <w:rsid w:val="0035098E"/>
    <w:rsid w:val="00350AB3"/>
    <w:rsid w:val="00350ACA"/>
    <w:rsid w:val="00350D2B"/>
    <w:rsid w:val="00350F0F"/>
    <w:rsid w:val="00350F77"/>
    <w:rsid w:val="00350F89"/>
    <w:rsid w:val="00350F8B"/>
    <w:rsid w:val="0035116F"/>
    <w:rsid w:val="00351292"/>
    <w:rsid w:val="003512E1"/>
    <w:rsid w:val="003513A0"/>
    <w:rsid w:val="003516D7"/>
    <w:rsid w:val="003519B6"/>
    <w:rsid w:val="00351A92"/>
    <w:rsid w:val="00351C76"/>
    <w:rsid w:val="00351C78"/>
    <w:rsid w:val="00351D9F"/>
    <w:rsid w:val="00351E70"/>
    <w:rsid w:val="00351F76"/>
    <w:rsid w:val="003520D0"/>
    <w:rsid w:val="003522A0"/>
    <w:rsid w:val="003524E2"/>
    <w:rsid w:val="003526EA"/>
    <w:rsid w:val="00352737"/>
    <w:rsid w:val="003528C5"/>
    <w:rsid w:val="00352D71"/>
    <w:rsid w:val="00352EBF"/>
    <w:rsid w:val="00352F70"/>
    <w:rsid w:val="00352F7F"/>
    <w:rsid w:val="00353334"/>
    <w:rsid w:val="0035340A"/>
    <w:rsid w:val="00353420"/>
    <w:rsid w:val="003534C6"/>
    <w:rsid w:val="0035354C"/>
    <w:rsid w:val="003535C8"/>
    <w:rsid w:val="0035361F"/>
    <w:rsid w:val="003537E4"/>
    <w:rsid w:val="00353922"/>
    <w:rsid w:val="003539A6"/>
    <w:rsid w:val="00353B3A"/>
    <w:rsid w:val="00353C45"/>
    <w:rsid w:val="00353CA5"/>
    <w:rsid w:val="00353D35"/>
    <w:rsid w:val="00353D3D"/>
    <w:rsid w:val="00353E1A"/>
    <w:rsid w:val="00353F6C"/>
    <w:rsid w:val="00353F9F"/>
    <w:rsid w:val="003541C8"/>
    <w:rsid w:val="0035455C"/>
    <w:rsid w:val="003545CC"/>
    <w:rsid w:val="003546CA"/>
    <w:rsid w:val="00354962"/>
    <w:rsid w:val="00354A2F"/>
    <w:rsid w:val="00354B1E"/>
    <w:rsid w:val="00354B2B"/>
    <w:rsid w:val="00354BC8"/>
    <w:rsid w:val="00354C50"/>
    <w:rsid w:val="00354D0F"/>
    <w:rsid w:val="00354D42"/>
    <w:rsid w:val="00354D8F"/>
    <w:rsid w:val="00354F1A"/>
    <w:rsid w:val="00355193"/>
    <w:rsid w:val="00355195"/>
    <w:rsid w:val="00355431"/>
    <w:rsid w:val="00355565"/>
    <w:rsid w:val="003555AB"/>
    <w:rsid w:val="00355655"/>
    <w:rsid w:val="0035580D"/>
    <w:rsid w:val="0035581F"/>
    <w:rsid w:val="00355872"/>
    <w:rsid w:val="00355876"/>
    <w:rsid w:val="00355964"/>
    <w:rsid w:val="00355CC9"/>
    <w:rsid w:val="00355CCD"/>
    <w:rsid w:val="00355E8F"/>
    <w:rsid w:val="00355FC4"/>
    <w:rsid w:val="003560D3"/>
    <w:rsid w:val="0035656E"/>
    <w:rsid w:val="0035663C"/>
    <w:rsid w:val="00356658"/>
    <w:rsid w:val="0035665B"/>
    <w:rsid w:val="00356690"/>
    <w:rsid w:val="003566E0"/>
    <w:rsid w:val="00356733"/>
    <w:rsid w:val="00356886"/>
    <w:rsid w:val="0035689A"/>
    <w:rsid w:val="00356974"/>
    <w:rsid w:val="0035697E"/>
    <w:rsid w:val="00356AF5"/>
    <w:rsid w:val="00356B18"/>
    <w:rsid w:val="00356BD7"/>
    <w:rsid w:val="00356BEB"/>
    <w:rsid w:val="00356C2D"/>
    <w:rsid w:val="00356D78"/>
    <w:rsid w:val="00356DF9"/>
    <w:rsid w:val="00356E9D"/>
    <w:rsid w:val="003570C1"/>
    <w:rsid w:val="0035712A"/>
    <w:rsid w:val="00357192"/>
    <w:rsid w:val="003571CD"/>
    <w:rsid w:val="00357231"/>
    <w:rsid w:val="00357299"/>
    <w:rsid w:val="003573C3"/>
    <w:rsid w:val="00357408"/>
    <w:rsid w:val="00357733"/>
    <w:rsid w:val="003577EF"/>
    <w:rsid w:val="0035783D"/>
    <w:rsid w:val="00357A27"/>
    <w:rsid w:val="00357FC9"/>
    <w:rsid w:val="003601ED"/>
    <w:rsid w:val="00360234"/>
    <w:rsid w:val="00360247"/>
    <w:rsid w:val="0036056F"/>
    <w:rsid w:val="003606C4"/>
    <w:rsid w:val="003608AD"/>
    <w:rsid w:val="00360C0A"/>
    <w:rsid w:val="00360C43"/>
    <w:rsid w:val="00360C57"/>
    <w:rsid w:val="00360D76"/>
    <w:rsid w:val="00360D91"/>
    <w:rsid w:val="00360F2C"/>
    <w:rsid w:val="00360FA7"/>
    <w:rsid w:val="00360FB0"/>
    <w:rsid w:val="0036102F"/>
    <w:rsid w:val="003610D6"/>
    <w:rsid w:val="00361257"/>
    <w:rsid w:val="0036126E"/>
    <w:rsid w:val="003612C2"/>
    <w:rsid w:val="003612ED"/>
    <w:rsid w:val="00361364"/>
    <w:rsid w:val="00361385"/>
    <w:rsid w:val="00361576"/>
    <w:rsid w:val="00361823"/>
    <w:rsid w:val="003618F7"/>
    <w:rsid w:val="003619A4"/>
    <w:rsid w:val="00361AB1"/>
    <w:rsid w:val="00361AC6"/>
    <w:rsid w:val="00361ACF"/>
    <w:rsid w:val="00361B0E"/>
    <w:rsid w:val="00361C8D"/>
    <w:rsid w:val="00361CFC"/>
    <w:rsid w:val="00361D52"/>
    <w:rsid w:val="00361DD1"/>
    <w:rsid w:val="00361E0F"/>
    <w:rsid w:val="00362080"/>
    <w:rsid w:val="00362108"/>
    <w:rsid w:val="00362192"/>
    <w:rsid w:val="003621BE"/>
    <w:rsid w:val="0036225E"/>
    <w:rsid w:val="003623F4"/>
    <w:rsid w:val="0036260A"/>
    <w:rsid w:val="0036266F"/>
    <w:rsid w:val="003627F9"/>
    <w:rsid w:val="00362AB4"/>
    <w:rsid w:val="00362AD9"/>
    <w:rsid w:val="00362B70"/>
    <w:rsid w:val="00362B86"/>
    <w:rsid w:val="00362BE8"/>
    <w:rsid w:val="00362C23"/>
    <w:rsid w:val="00362D74"/>
    <w:rsid w:val="00362D77"/>
    <w:rsid w:val="00362E1D"/>
    <w:rsid w:val="00362E47"/>
    <w:rsid w:val="00362ED8"/>
    <w:rsid w:val="003630B7"/>
    <w:rsid w:val="003630EF"/>
    <w:rsid w:val="00363128"/>
    <w:rsid w:val="0036313E"/>
    <w:rsid w:val="0036343E"/>
    <w:rsid w:val="00363462"/>
    <w:rsid w:val="00363489"/>
    <w:rsid w:val="00363535"/>
    <w:rsid w:val="003635C1"/>
    <w:rsid w:val="0036369A"/>
    <w:rsid w:val="0036373E"/>
    <w:rsid w:val="00363907"/>
    <w:rsid w:val="0036394E"/>
    <w:rsid w:val="003639A2"/>
    <w:rsid w:val="00363B76"/>
    <w:rsid w:val="00363CA7"/>
    <w:rsid w:val="00363CDB"/>
    <w:rsid w:val="00363F60"/>
    <w:rsid w:val="00364079"/>
    <w:rsid w:val="0036410A"/>
    <w:rsid w:val="00364191"/>
    <w:rsid w:val="003643E5"/>
    <w:rsid w:val="00364438"/>
    <w:rsid w:val="0036453D"/>
    <w:rsid w:val="0036482A"/>
    <w:rsid w:val="00364A01"/>
    <w:rsid w:val="00364B12"/>
    <w:rsid w:val="00364C67"/>
    <w:rsid w:val="00364DE5"/>
    <w:rsid w:val="00364DEE"/>
    <w:rsid w:val="00364EA6"/>
    <w:rsid w:val="00364EB3"/>
    <w:rsid w:val="00364ED5"/>
    <w:rsid w:val="00364F97"/>
    <w:rsid w:val="0036518A"/>
    <w:rsid w:val="00365375"/>
    <w:rsid w:val="003654BF"/>
    <w:rsid w:val="0036568C"/>
    <w:rsid w:val="0036574E"/>
    <w:rsid w:val="00365764"/>
    <w:rsid w:val="003657FB"/>
    <w:rsid w:val="00365826"/>
    <w:rsid w:val="003658DC"/>
    <w:rsid w:val="0036595C"/>
    <w:rsid w:val="0036599D"/>
    <w:rsid w:val="003659CC"/>
    <w:rsid w:val="00365AFF"/>
    <w:rsid w:val="00365B61"/>
    <w:rsid w:val="00365C31"/>
    <w:rsid w:val="00365C32"/>
    <w:rsid w:val="00365CC4"/>
    <w:rsid w:val="00365D05"/>
    <w:rsid w:val="00365DCB"/>
    <w:rsid w:val="00365ED4"/>
    <w:rsid w:val="0036604D"/>
    <w:rsid w:val="0036604E"/>
    <w:rsid w:val="0036618A"/>
    <w:rsid w:val="00366282"/>
    <w:rsid w:val="00366390"/>
    <w:rsid w:val="003663E7"/>
    <w:rsid w:val="00366848"/>
    <w:rsid w:val="003668F9"/>
    <w:rsid w:val="0036695F"/>
    <w:rsid w:val="00366A08"/>
    <w:rsid w:val="00366A9D"/>
    <w:rsid w:val="00366AB1"/>
    <w:rsid w:val="00366C94"/>
    <w:rsid w:val="00366E07"/>
    <w:rsid w:val="00366E1D"/>
    <w:rsid w:val="00366F02"/>
    <w:rsid w:val="0036703D"/>
    <w:rsid w:val="003670DE"/>
    <w:rsid w:val="003671D3"/>
    <w:rsid w:val="003674EC"/>
    <w:rsid w:val="00367661"/>
    <w:rsid w:val="0036773C"/>
    <w:rsid w:val="003679CF"/>
    <w:rsid w:val="00367ABF"/>
    <w:rsid w:val="00367B10"/>
    <w:rsid w:val="00367BF9"/>
    <w:rsid w:val="00367C88"/>
    <w:rsid w:val="00367FC6"/>
    <w:rsid w:val="0037019D"/>
    <w:rsid w:val="00370395"/>
    <w:rsid w:val="003703E8"/>
    <w:rsid w:val="00370494"/>
    <w:rsid w:val="003704E8"/>
    <w:rsid w:val="003704F4"/>
    <w:rsid w:val="00370648"/>
    <w:rsid w:val="003706C2"/>
    <w:rsid w:val="003706E9"/>
    <w:rsid w:val="00370792"/>
    <w:rsid w:val="00370820"/>
    <w:rsid w:val="00370D35"/>
    <w:rsid w:val="00370ED2"/>
    <w:rsid w:val="0037108B"/>
    <w:rsid w:val="00371153"/>
    <w:rsid w:val="00371159"/>
    <w:rsid w:val="003711B4"/>
    <w:rsid w:val="003713A5"/>
    <w:rsid w:val="0037149B"/>
    <w:rsid w:val="003716ED"/>
    <w:rsid w:val="00371802"/>
    <w:rsid w:val="0037180D"/>
    <w:rsid w:val="00371851"/>
    <w:rsid w:val="00371868"/>
    <w:rsid w:val="0037188D"/>
    <w:rsid w:val="00371966"/>
    <w:rsid w:val="00371C48"/>
    <w:rsid w:val="00371D66"/>
    <w:rsid w:val="00371E46"/>
    <w:rsid w:val="00371F3A"/>
    <w:rsid w:val="003720B6"/>
    <w:rsid w:val="0037232A"/>
    <w:rsid w:val="0037233D"/>
    <w:rsid w:val="00372553"/>
    <w:rsid w:val="003727BD"/>
    <w:rsid w:val="0037284C"/>
    <w:rsid w:val="003728AD"/>
    <w:rsid w:val="0037294E"/>
    <w:rsid w:val="003729C8"/>
    <w:rsid w:val="00372A08"/>
    <w:rsid w:val="00372CE7"/>
    <w:rsid w:val="00372D4E"/>
    <w:rsid w:val="00372D88"/>
    <w:rsid w:val="00372EC6"/>
    <w:rsid w:val="00372FAC"/>
    <w:rsid w:val="00373022"/>
    <w:rsid w:val="00373059"/>
    <w:rsid w:val="003730D5"/>
    <w:rsid w:val="003731A1"/>
    <w:rsid w:val="003731AF"/>
    <w:rsid w:val="00373205"/>
    <w:rsid w:val="00373259"/>
    <w:rsid w:val="0037328C"/>
    <w:rsid w:val="003732C7"/>
    <w:rsid w:val="00373337"/>
    <w:rsid w:val="0037338D"/>
    <w:rsid w:val="0037346D"/>
    <w:rsid w:val="00373515"/>
    <w:rsid w:val="0037352B"/>
    <w:rsid w:val="0037375E"/>
    <w:rsid w:val="0037376C"/>
    <w:rsid w:val="00373853"/>
    <w:rsid w:val="0037386D"/>
    <w:rsid w:val="003738EE"/>
    <w:rsid w:val="00373AF2"/>
    <w:rsid w:val="00373D79"/>
    <w:rsid w:val="00373FBE"/>
    <w:rsid w:val="00374196"/>
    <w:rsid w:val="0037419C"/>
    <w:rsid w:val="0037440F"/>
    <w:rsid w:val="00374572"/>
    <w:rsid w:val="00374578"/>
    <w:rsid w:val="003745B1"/>
    <w:rsid w:val="003746B3"/>
    <w:rsid w:val="0037474F"/>
    <w:rsid w:val="003748CD"/>
    <w:rsid w:val="003749A3"/>
    <w:rsid w:val="00374A7B"/>
    <w:rsid w:val="00374ADB"/>
    <w:rsid w:val="00374B1B"/>
    <w:rsid w:val="00374B24"/>
    <w:rsid w:val="00374D8A"/>
    <w:rsid w:val="00374D92"/>
    <w:rsid w:val="00375123"/>
    <w:rsid w:val="003751FC"/>
    <w:rsid w:val="00375242"/>
    <w:rsid w:val="0037530A"/>
    <w:rsid w:val="003753A5"/>
    <w:rsid w:val="00375511"/>
    <w:rsid w:val="003755BF"/>
    <w:rsid w:val="003756B6"/>
    <w:rsid w:val="00375797"/>
    <w:rsid w:val="003758FE"/>
    <w:rsid w:val="0037597D"/>
    <w:rsid w:val="00375AD5"/>
    <w:rsid w:val="00375B1D"/>
    <w:rsid w:val="00375B80"/>
    <w:rsid w:val="00375CD4"/>
    <w:rsid w:val="0037606F"/>
    <w:rsid w:val="00376315"/>
    <w:rsid w:val="00376335"/>
    <w:rsid w:val="00376381"/>
    <w:rsid w:val="003764A3"/>
    <w:rsid w:val="0037662E"/>
    <w:rsid w:val="003766A2"/>
    <w:rsid w:val="00376704"/>
    <w:rsid w:val="00376735"/>
    <w:rsid w:val="00376A21"/>
    <w:rsid w:val="00376B1B"/>
    <w:rsid w:val="00376BAC"/>
    <w:rsid w:val="00376C3F"/>
    <w:rsid w:val="00376D26"/>
    <w:rsid w:val="00376D9E"/>
    <w:rsid w:val="00376E64"/>
    <w:rsid w:val="00376ED4"/>
    <w:rsid w:val="00376EE7"/>
    <w:rsid w:val="00376FFA"/>
    <w:rsid w:val="0037704A"/>
    <w:rsid w:val="0037723A"/>
    <w:rsid w:val="0037724B"/>
    <w:rsid w:val="003773D4"/>
    <w:rsid w:val="00377471"/>
    <w:rsid w:val="0037747A"/>
    <w:rsid w:val="00377563"/>
    <w:rsid w:val="00377617"/>
    <w:rsid w:val="003778FC"/>
    <w:rsid w:val="00377A9A"/>
    <w:rsid w:val="00377D93"/>
    <w:rsid w:val="00377F1B"/>
    <w:rsid w:val="00377F89"/>
    <w:rsid w:val="00377FF8"/>
    <w:rsid w:val="0038005A"/>
    <w:rsid w:val="0038018F"/>
    <w:rsid w:val="0038019C"/>
    <w:rsid w:val="003801B9"/>
    <w:rsid w:val="0038030C"/>
    <w:rsid w:val="003803A1"/>
    <w:rsid w:val="003803D7"/>
    <w:rsid w:val="00380515"/>
    <w:rsid w:val="00380638"/>
    <w:rsid w:val="00380773"/>
    <w:rsid w:val="003807F0"/>
    <w:rsid w:val="00380830"/>
    <w:rsid w:val="00380884"/>
    <w:rsid w:val="003808FD"/>
    <w:rsid w:val="00380A8C"/>
    <w:rsid w:val="00380BA3"/>
    <w:rsid w:val="00380BD7"/>
    <w:rsid w:val="00380C57"/>
    <w:rsid w:val="00380D2A"/>
    <w:rsid w:val="00380F57"/>
    <w:rsid w:val="00380FDD"/>
    <w:rsid w:val="00380FEC"/>
    <w:rsid w:val="0038110D"/>
    <w:rsid w:val="00381244"/>
    <w:rsid w:val="0038124D"/>
    <w:rsid w:val="0038138D"/>
    <w:rsid w:val="00381459"/>
    <w:rsid w:val="003814BA"/>
    <w:rsid w:val="00381722"/>
    <w:rsid w:val="00381794"/>
    <w:rsid w:val="003817FD"/>
    <w:rsid w:val="00381809"/>
    <w:rsid w:val="0038193F"/>
    <w:rsid w:val="003819C7"/>
    <w:rsid w:val="003819EE"/>
    <w:rsid w:val="00381CE9"/>
    <w:rsid w:val="00381D66"/>
    <w:rsid w:val="00381ED8"/>
    <w:rsid w:val="00381F49"/>
    <w:rsid w:val="00381F53"/>
    <w:rsid w:val="00382084"/>
    <w:rsid w:val="00382152"/>
    <w:rsid w:val="00382267"/>
    <w:rsid w:val="00382293"/>
    <w:rsid w:val="0038237D"/>
    <w:rsid w:val="00382449"/>
    <w:rsid w:val="0038252C"/>
    <w:rsid w:val="00382610"/>
    <w:rsid w:val="00382639"/>
    <w:rsid w:val="0038283E"/>
    <w:rsid w:val="00382A56"/>
    <w:rsid w:val="00382ADA"/>
    <w:rsid w:val="00382B96"/>
    <w:rsid w:val="00382C1C"/>
    <w:rsid w:val="00382C89"/>
    <w:rsid w:val="00382CB9"/>
    <w:rsid w:val="00382CEF"/>
    <w:rsid w:val="00382D8E"/>
    <w:rsid w:val="00382E88"/>
    <w:rsid w:val="00382F2A"/>
    <w:rsid w:val="003830D3"/>
    <w:rsid w:val="003830F3"/>
    <w:rsid w:val="003831A1"/>
    <w:rsid w:val="003831CA"/>
    <w:rsid w:val="00383256"/>
    <w:rsid w:val="00383343"/>
    <w:rsid w:val="003833EF"/>
    <w:rsid w:val="00383453"/>
    <w:rsid w:val="0038345E"/>
    <w:rsid w:val="00383529"/>
    <w:rsid w:val="0038355E"/>
    <w:rsid w:val="00383604"/>
    <w:rsid w:val="0038382E"/>
    <w:rsid w:val="003838D1"/>
    <w:rsid w:val="003839AB"/>
    <w:rsid w:val="00383A3A"/>
    <w:rsid w:val="00383B7C"/>
    <w:rsid w:val="00383C65"/>
    <w:rsid w:val="00383CEC"/>
    <w:rsid w:val="00383DCC"/>
    <w:rsid w:val="00383EB1"/>
    <w:rsid w:val="00383F22"/>
    <w:rsid w:val="00383FDF"/>
    <w:rsid w:val="003844E7"/>
    <w:rsid w:val="00384553"/>
    <w:rsid w:val="00384710"/>
    <w:rsid w:val="0038474C"/>
    <w:rsid w:val="0038476C"/>
    <w:rsid w:val="003847B2"/>
    <w:rsid w:val="003848BA"/>
    <w:rsid w:val="00384B9C"/>
    <w:rsid w:val="00384C0E"/>
    <w:rsid w:val="00384CAC"/>
    <w:rsid w:val="00385099"/>
    <w:rsid w:val="00385122"/>
    <w:rsid w:val="0038521D"/>
    <w:rsid w:val="003852E7"/>
    <w:rsid w:val="00385435"/>
    <w:rsid w:val="003855B5"/>
    <w:rsid w:val="00385636"/>
    <w:rsid w:val="00385645"/>
    <w:rsid w:val="003856AE"/>
    <w:rsid w:val="003856C8"/>
    <w:rsid w:val="0038580B"/>
    <w:rsid w:val="0038585C"/>
    <w:rsid w:val="00385899"/>
    <w:rsid w:val="00385A46"/>
    <w:rsid w:val="00385A52"/>
    <w:rsid w:val="00385D3F"/>
    <w:rsid w:val="00385DAE"/>
    <w:rsid w:val="00385DEA"/>
    <w:rsid w:val="00385E75"/>
    <w:rsid w:val="003862B9"/>
    <w:rsid w:val="00386310"/>
    <w:rsid w:val="00386333"/>
    <w:rsid w:val="00386514"/>
    <w:rsid w:val="003866A1"/>
    <w:rsid w:val="003866B1"/>
    <w:rsid w:val="003866E9"/>
    <w:rsid w:val="0038670B"/>
    <w:rsid w:val="0038671A"/>
    <w:rsid w:val="003867A6"/>
    <w:rsid w:val="00386900"/>
    <w:rsid w:val="003869AD"/>
    <w:rsid w:val="00386B2B"/>
    <w:rsid w:val="00386C2F"/>
    <w:rsid w:val="00386F1D"/>
    <w:rsid w:val="0038708C"/>
    <w:rsid w:val="003871D8"/>
    <w:rsid w:val="0038720F"/>
    <w:rsid w:val="003872B8"/>
    <w:rsid w:val="003872FC"/>
    <w:rsid w:val="003874D8"/>
    <w:rsid w:val="00387541"/>
    <w:rsid w:val="003875DC"/>
    <w:rsid w:val="003878B0"/>
    <w:rsid w:val="003878D9"/>
    <w:rsid w:val="00387C53"/>
    <w:rsid w:val="00387CED"/>
    <w:rsid w:val="00387ED2"/>
    <w:rsid w:val="00387F04"/>
    <w:rsid w:val="00387F46"/>
    <w:rsid w:val="00387F95"/>
    <w:rsid w:val="0039012B"/>
    <w:rsid w:val="00390144"/>
    <w:rsid w:val="003901E0"/>
    <w:rsid w:val="00390276"/>
    <w:rsid w:val="00390405"/>
    <w:rsid w:val="00390459"/>
    <w:rsid w:val="00390706"/>
    <w:rsid w:val="0039072A"/>
    <w:rsid w:val="00390794"/>
    <w:rsid w:val="00390824"/>
    <w:rsid w:val="003908C0"/>
    <w:rsid w:val="003909C7"/>
    <w:rsid w:val="00390BAC"/>
    <w:rsid w:val="00391002"/>
    <w:rsid w:val="003911F7"/>
    <w:rsid w:val="00391331"/>
    <w:rsid w:val="0039171F"/>
    <w:rsid w:val="003918AD"/>
    <w:rsid w:val="00391901"/>
    <w:rsid w:val="00391B0A"/>
    <w:rsid w:val="00391B53"/>
    <w:rsid w:val="00391B80"/>
    <w:rsid w:val="00391BEC"/>
    <w:rsid w:val="00391CA2"/>
    <w:rsid w:val="00391FBD"/>
    <w:rsid w:val="00392258"/>
    <w:rsid w:val="003922D5"/>
    <w:rsid w:val="00392530"/>
    <w:rsid w:val="0039266F"/>
    <w:rsid w:val="003926C8"/>
    <w:rsid w:val="00392721"/>
    <w:rsid w:val="003927F8"/>
    <w:rsid w:val="0039291E"/>
    <w:rsid w:val="003929C7"/>
    <w:rsid w:val="00392A4A"/>
    <w:rsid w:val="00392A88"/>
    <w:rsid w:val="00392BBA"/>
    <w:rsid w:val="00392C0C"/>
    <w:rsid w:val="00392CEA"/>
    <w:rsid w:val="00392DEB"/>
    <w:rsid w:val="00392DFC"/>
    <w:rsid w:val="00392EC6"/>
    <w:rsid w:val="003931ED"/>
    <w:rsid w:val="00393222"/>
    <w:rsid w:val="003933CB"/>
    <w:rsid w:val="003934BE"/>
    <w:rsid w:val="00393537"/>
    <w:rsid w:val="003935C2"/>
    <w:rsid w:val="00393671"/>
    <w:rsid w:val="003937C5"/>
    <w:rsid w:val="0039381A"/>
    <w:rsid w:val="00393853"/>
    <w:rsid w:val="003938B9"/>
    <w:rsid w:val="003939AA"/>
    <w:rsid w:val="00393CB4"/>
    <w:rsid w:val="00393E58"/>
    <w:rsid w:val="00393F2A"/>
    <w:rsid w:val="00393F57"/>
    <w:rsid w:val="00393F72"/>
    <w:rsid w:val="00394024"/>
    <w:rsid w:val="0039413E"/>
    <w:rsid w:val="00394296"/>
    <w:rsid w:val="00394338"/>
    <w:rsid w:val="003943DF"/>
    <w:rsid w:val="00394486"/>
    <w:rsid w:val="00394655"/>
    <w:rsid w:val="0039465D"/>
    <w:rsid w:val="00394754"/>
    <w:rsid w:val="00394782"/>
    <w:rsid w:val="003949AD"/>
    <w:rsid w:val="00394A27"/>
    <w:rsid w:val="00394BB0"/>
    <w:rsid w:val="00394C54"/>
    <w:rsid w:val="00394EE8"/>
    <w:rsid w:val="00395008"/>
    <w:rsid w:val="003951BC"/>
    <w:rsid w:val="003951E2"/>
    <w:rsid w:val="003952FF"/>
    <w:rsid w:val="003953ED"/>
    <w:rsid w:val="003954FD"/>
    <w:rsid w:val="00395504"/>
    <w:rsid w:val="0039569A"/>
    <w:rsid w:val="00395842"/>
    <w:rsid w:val="003959F2"/>
    <w:rsid w:val="00395A08"/>
    <w:rsid w:val="00395DCA"/>
    <w:rsid w:val="00395EA0"/>
    <w:rsid w:val="00395F8A"/>
    <w:rsid w:val="00396472"/>
    <w:rsid w:val="00396695"/>
    <w:rsid w:val="003966FA"/>
    <w:rsid w:val="003968E1"/>
    <w:rsid w:val="00396971"/>
    <w:rsid w:val="00396B31"/>
    <w:rsid w:val="00396C5F"/>
    <w:rsid w:val="00396C81"/>
    <w:rsid w:val="00396EA9"/>
    <w:rsid w:val="00396F73"/>
    <w:rsid w:val="00397084"/>
    <w:rsid w:val="00397352"/>
    <w:rsid w:val="003974DC"/>
    <w:rsid w:val="00397638"/>
    <w:rsid w:val="003976A4"/>
    <w:rsid w:val="0039777E"/>
    <w:rsid w:val="00397CF0"/>
    <w:rsid w:val="00397D6A"/>
    <w:rsid w:val="003A0147"/>
    <w:rsid w:val="003A02E6"/>
    <w:rsid w:val="003A04B8"/>
    <w:rsid w:val="003A06DE"/>
    <w:rsid w:val="003A06F6"/>
    <w:rsid w:val="003A0B7E"/>
    <w:rsid w:val="003A0C66"/>
    <w:rsid w:val="003A0C79"/>
    <w:rsid w:val="003A0D51"/>
    <w:rsid w:val="003A0DA8"/>
    <w:rsid w:val="003A1070"/>
    <w:rsid w:val="003A11D4"/>
    <w:rsid w:val="003A1252"/>
    <w:rsid w:val="003A1260"/>
    <w:rsid w:val="003A138C"/>
    <w:rsid w:val="003A13F7"/>
    <w:rsid w:val="003A1675"/>
    <w:rsid w:val="003A1746"/>
    <w:rsid w:val="003A17A9"/>
    <w:rsid w:val="003A1868"/>
    <w:rsid w:val="003A1950"/>
    <w:rsid w:val="003A19A9"/>
    <w:rsid w:val="003A1A12"/>
    <w:rsid w:val="003A1A33"/>
    <w:rsid w:val="003A1A9B"/>
    <w:rsid w:val="003A1ABD"/>
    <w:rsid w:val="003A1B7A"/>
    <w:rsid w:val="003A1B83"/>
    <w:rsid w:val="003A1D16"/>
    <w:rsid w:val="003A1E4C"/>
    <w:rsid w:val="003A1E90"/>
    <w:rsid w:val="003A200E"/>
    <w:rsid w:val="003A20A2"/>
    <w:rsid w:val="003A21C4"/>
    <w:rsid w:val="003A22A9"/>
    <w:rsid w:val="003A2362"/>
    <w:rsid w:val="003A23F7"/>
    <w:rsid w:val="003A25B5"/>
    <w:rsid w:val="003A27B1"/>
    <w:rsid w:val="003A285D"/>
    <w:rsid w:val="003A28D0"/>
    <w:rsid w:val="003A2A5A"/>
    <w:rsid w:val="003A2B0A"/>
    <w:rsid w:val="003A2B56"/>
    <w:rsid w:val="003A2B89"/>
    <w:rsid w:val="003A2C1A"/>
    <w:rsid w:val="003A2C9E"/>
    <w:rsid w:val="003A2E1D"/>
    <w:rsid w:val="003A2ECB"/>
    <w:rsid w:val="003A31EA"/>
    <w:rsid w:val="003A3288"/>
    <w:rsid w:val="003A34BB"/>
    <w:rsid w:val="003A3542"/>
    <w:rsid w:val="003A3610"/>
    <w:rsid w:val="003A3613"/>
    <w:rsid w:val="003A3699"/>
    <w:rsid w:val="003A36CA"/>
    <w:rsid w:val="003A382E"/>
    <w:rsid w:val="003A3921"/>
    <w:rsid w:val="003A39DC"/>
    <w:rsid w:val="003A3A07"/>
    <w:rsid w:val="003A3B4F"/>
    <w:rsid w:val="003A40AD"/>
    <w:rsid w:val="003A410B"/>
    <w:rsid w:val="003A41C1"/>
    <w:rsid w:val="003A41E7"/>
    <w:rsid w:val="003A42E6"/>
    <w:rsid w:val="003A4373"/>
    <w:rsid w:val="003A43F3"/>
    <w:rsid w:val="003A4448"/>
    <w:rsid w:val="003A4569"/>
    <w:rsid w:val="003A474F"/>
    <w:rsid w:val="003A4768"/>
    <w:rsid w:val="003A477C"/>
    <w:rsid w:val="003A478A"/>
    <w:rsid w:val="003A4800"/>
    <w:rsid w:val="003A482E"/>
    <w:rsid w:val="003A4900"/>
    <w:rsid w:val="003A4AF4"/>
    <w:rsid w:val="003A4B24"/>
    <w:rsid w:val="003A4D0F"/>
    <w:rsid w:val="003A4D4E"/>
    <w:rsid w:val="003A4DC4"/>
    <w:rsid w:val="003A4DC9"/>
    <w:rsid w:val="003A4F12"/>
    <w:rsid w:val="003A4F2C"/>
    <w:rsid w:val="003A5113"/>
    <w:rsid w:val="003A536F"/>
    <w:rsid w:val="003A5457"/>
    <w:rsid w:val="003A54D4"/>
    <w:rsid w:val="003A590D"/>
    <w:rsid w:val="003A5A47"/>
    <w:rsid w:val="003A5A7F"/>
    <w:rsid w:val="003A5A94"/>
    <w:rsid w:val="003A5C87"/>
    <w:rsid w:val="003A6020"/>
    <w:rsid w:val="003A6030"/>
    <w:rsid w:val="003A6045"/>
    <w:rsid w:val="003A6238"/>
    <w:rsid w:val="003A62EA"/>
    <w:rsid w:val="003A63FB"/>
    <w:rsid w:val="003A6702"/>
    <w:rsid w:val="003A6799"/>
    <w:rsid w:val="003A67DC"/>
    <w:rsid w:val="003A6862"/>
    <w:rsid w:val="003A68AE"/>
    <w:rsid w:val="003A6E31"/>
    <w:rsid w:val="003A6E65"/>
    <w:rsid w:val="003A6F0F"/>
    <w:rsid w:val="003A6F59"/>
    <w:rsid w:val="003A7427"/>
    <w:rsid w:val="003A74E1"/>
    <w:rsid w:val="003A753B"/>
    <w:rsid w:val="003A7604"/>
    <w:rsid w:val="003A769C"/>
    <w:rsid w:val="003A773D"/>
    <w:rsid w:val="003A77AB"/>
    <w:rsid w:val="003A7889"/>
    <w:rsid w:val="003A7A7E"/>
    <w:rsid w:val="003A7B57"/>
    <w:rsid w:val="003A7D0B"/>
    <w:rsid w:val="003A7DE9"/>
    <w:rsid w:val="003A7FFD"/>
    <w:rsid w:val="003B0033"/>
    <w:rsid w:val="003B00C4"/>
    <w:rsid w:val="003B038B"/>
    <w:rsid w:val="003B05B6"/>
    <w:rsid w:val="003B06A7"/>
    <w:rsid w:val="003B07CD"/>
    <w:rsid w:val="003B0890"/>
    <w:rsid w:val="003B08E5"/>
    <w:rsid w:val="003B0B1C"/>
    <w:rsid w:val="003B0C34"/>
    <w:rsid w:val="003B0C8A"/>
    <w:rsid w:val="003B0CFF"/>
    <w:rsid w:val="003B0D91"/>
    <w:rsid w:val="003B0DD1"/>
    <w:rsid w:val="003B0E7F"/>
    <w:rsid w:val="003B0EA6"/>
    <w:rsid w:val="003B0EAB"/>
    <w:rsid w:val="003B0F26"/>
    <w:rsid w:val="003B0F5A"/>
    <w:rsid w:val="003B1042"/>
    <w:rsid w:val="003B105A"/>
    <w:rsid w:val="003B113B"/>
    <w:rsid w:val="003B1221"/>
    <w:rsid w:val="003B1227"/>
    <w:rsid w:val="003B1249"/>
    <w:rsid w:val="003B12B8"/>
    <w:rsid w:val="003B1463"/>
    <w:rsid w:val="003B1584"/>
    <w:rsid w:val="003B15D7"/>
    <w:rsid w:val="003B1620"/>
    <w:rsid w:val="003B1649"/>
    <w:rsid w:val="003B1750"/>
    <w:rsid w:val="003B1795"/>
    <w:rsid w:val="003B17B7"/>
    <w:rsid w:val="003B1864"/>
    <w:rsid w:val="003B1938"/>
    <w:rsid w:val="003B1952"/>
    <w:rsid w:val="003B19DD"/>
    <w:rsid w:val="003B19FB"/>
    <w:rsid w:val="003B1C42"/>
    <w:rsid w:val="003B1CD1"/>
    <w:rsid w:val="003B1E56"/>
    <w:rsid w:val="003B1F3B"/>
    <w:rsid w:val="003B1F87"/>
    <w:rsid w:val="003B202F"/>
    <w:rsid w:val="003B211F"/>
    <w:rsid w:val="003B23D6"/>
    <w:rsid w:val="003B2447"/>
    <w:rsid w:val="003B246F"/>
    <w:rsid w:val="003B249D"/>
    <w:rsid w:val="003B2658"/>
    <w:rsid w:val="003B26D1"/>
    <w:rsid w:val="003B2ABB"/>
    <w:rsid w:val="003B2C20"/>
    <w:rsid w:val="003B2D30"/>
    <w:rsid w:val="003B2F53"/>
    <w:rsid w:val="003B30B0"/>
    <w:rsid w:val="003B319E"/>
    <w:rsid w:val="003B31D7"/>
    <w:rsid w:val="003B31F4"/>
    <w:rsid w:val="003B336D"/>
    <w:rsid w:val="003B33B7"/>
    <w:rsid w:val="003B33F9"/>
    <w:rsid w:val="003B34B6"/>
    <w:rsid w:val="003B376C"/>
    <w:rsid w:val="003B3779"/>
    <w:rsid w:val="003B37EC"/>
    <w:rsid w:val="003B3824"/>
    <w:rsid w:val="003B389A"/>
    <w:rsid w:val="003B38B8"/>
    <w:rsid w:val="003B38E2"/>
    <w:rsid w:val="003B3A00"/>
    <w:rsid w:val="003B3A95"/>
    <w:rsid w:val="003B3B1C"/>
    <w:rsid w:val="003B3CAE"/>
    <w:rsid w:val="003B3D3E"/>
    <w:rsid w:val="003B3E3B"/>
    <w:rsid w:val="003B3E41"/>
    <w:rsid w:val="003B3E70"/>
    <w:rsid w:val="003B4189"/>
    <w:rsid w:val="003B41F7"/>
    <w:rsid w:val="003B4354"/>
    <w:rsid w:val="003B4356"/>
    <w:rsid w:val="003B44A8"/>
    <w:rsid w:val="003B4726"/>
    <w:rsid w:val="003B4893"/>
    <w:rsid w:val="003B48BD"/>
    <w:rsid w:val="003B4966"/>
    <w:rsid w:val="003B4B60"/>
    <w:rsid w:val="003B4B67"/>
    <w:rsid w:val="003B4D2D"/>
    <w:rsid w:val="003B4E52"/>
    <w:rsid w:val="003B4EE2"/>
    <w:rsid w:val="003B4F87"/>
    <w:rsid w:val="003B5014"/>
    <w:rsid w:val="003B5192"/>
    <w:rsid w:val="003B51E8"/>
    <w:rsid w:val="003B52A9"/>
    <w:rsid w:val="003B5366"/>
    <w:rsid w:val="003B56A4"/>
    <w:rsid w:val="003B5753"/>
    <w:rsid w:val="003B5920"/>
    <w:rsid w:val="003B5961"/>
    <w:rsid w:val="003B5987"/>
    <w:rsid w:val="003B5CDB"/>
    <w:rsid w:val="003B5D90"/>
    <w:rsid w:val="003B5E1B"/>
    <w:rsid w:val="003B60F5"/>
    <w:rsid w:val="003B614A"/>
    <w:rsid w:val="003B61B3"/>
    <w:rsid w:val="003B61BA"/>
    <w:rsid w:val="003B632C"/>
    <w:rsid w:val="003B645D"/>
    <w:rsid w:val="003B6501"/>
    <w:rsid w:val="003B6584"/>
    <w:rsid w:val="003B662A"/>
    <w:rsid w:val="003B6656"/>
    <w:rsid w:val="003B666B"/>
    <w:rsid w:val="003B6866"/>
    <w:rsid w:val="003B69B4"/>
    <w:rsid w:val="003B69ED"/>
    <w:rsid w:val="003B6B09"/>
    <w:rsid w:val="003B6D32"/>
    <w:rsid w:val="003B6D43"/>
    <w:rsid w:val="003B6D90"/>
    <w:rsid w:val="003B6EC3"/>
    <w:rsid w:val="003B6EF3"/>
    <w:rsid w:val="003B6F20"/>
    <w:rsid w:val="003B6F5B"/>
    <w:rsid w:val="003B7037"/>
    <w:rsid w:val="003B7060"/>
    <w:rsid w:val="003B7358"/>
    <w:rsid w:val="003B73D3"/>
    <w:rsid w:val="003B7646"/>
    <w:rsid w:val="003B795E"/>
    <w:rsid w:val="003B7A1A"/>
    <w:rsid w:val="003B7AE3"/>
    <w:rsid w:val="003B7B20"/>
    <w:rsid w:val="003B7BDA"/>
    <w:rsid w:val="003B7D79"/>
    <w:rsid w:val="003B7DFE"/>
    <w:rsid w:val="003B7E92"/>
    <w:rsid w:val="003B7F4B"/>
    <w:rsid w:val="003C013E"/>
    <w:rsid w:val="003C02FE"/>
    <w:rsid w:val="003C04B7"/>
    <w:rsid w:val="003C0679"/>
    <w:rsid w:val="003C077E"/>
    <w:rsid w:val="003C0C8D"/>
    <w:rsid w:val="003C0DB1"/>
    <w:rsid w:val="003C0EA4"/>
    <w:rsid w:val="003C0FCB"/>
    <w:rsid w:val="003C101A"/>
    <w:rsid w:val="003C1153"/>
    <w:rsid w:val="003C13C4"/>
    <w:rsid w:val="003C14AE"/>
    <w:rsid w:val="003C1580"/>
    <w:rsid w:val="003C1587"/>
    <w:rsid w:val="003C15D2"/>
    <w:rsid w:val="003C15DE"/>
    <w:rsid w:val="003C1675"/>
    <w:rsid w:val="003C1728"/>
    <w:rsid w:val="003C18E9"/>
    <w:rsid w:val="003C1A68"/>
    <w:rsid w:val="003C1A7D"/>
    <w:rsid w:val="003C1A8E"/>
    <w:rsid w:val="003C1C3E"/>
    <w:rsid w:val="003C1DE6"/>
    <w:rsid w:val="003C1F3D"/>
    <w:rsid w:val="003C1F9D"/>
    <w:rsid w:val="003C1FD0"/>
    <w:rsid w:val="003C2047"/>
    <w:rsid w:val="003C2099"/>
    <w:rsid w:val="003C21DF"/>
    <w:rsid w:val="003C230C"/>
    <w:rsid w:val="003C233E"/>
    <w:rsid w:val="003C239C"/>
    <w:rsid w:val="003C2439"/>
    <w:rsid w:val="003C2493"/>
    <w:rsid w:val="003C24A2"/>
    <w:rsid w:val="003C2550"/>
    <w:rsid w:val="003C255C"/>
    <w:rsid w:val="003C2566"/>
    <w:rsid w:val="003C2615"/>
    <w:rsid w:val="003C269C"/>
    <w:rsid w:val="003C27D8"/>
    <w:rsid w:val="003C28C9"/>
    <w:rsid w:val="003C2992"/>
    <w:rsid w:val="003C2A73"/>
    <w:rsid w:val="003C2C91"/>
    <w:rsid w:val="003C2D61"/>
    <w:rsid w:val="003C2D93"/>
    <w:rsid w:val="003C2E3D"/>
    <w:rsid w:val="003C2E5A"/>
    <w:rsid w:val="003C2E8B"/>
    <w:rsid w:val="003C2E9B"/>
    <w:rsid w:val="003C2F52"/>
    <w:rsid w:val="003C3012"/>
    <w:rsid w:val="003C3255"/>
    <w:rsid w:val="003C32B2"/>
    <w:rsid w:val="003C3468"/>
    <w:rsid w:val="003C34ED"/>
    <w:rsid w:val="003C3542"/>
    <w:rsid w:val="003C35AF"/>
    <w:rsid w:val="003C3664"/>
    <w:rsid w:val="003C3681"/>
    <w:rsid w:val="003C3691"/>
    <w:rsid w:val="003C3796"/>
    <w:rsid w:val="003C3A69"/>
    <w:rsid w:val="003C3AD5"/>
    <w:rsid w:val="003C3AF2"/>
    <w:rsid w:val="003C3BD8"/>
    <w:rsid w:val="003C3D43"/>
    <w:rsid w:val="003C3D95"/>
    <w:rsid w:val="003C3DB3"/>
    <w:rsid w:val="003C3F11"/>
    <w:rsid w:val="003C3F45"/>
    <w:rsid w:val="003C3FBB"/>
    <w:rsid w:val="003C402C"/>
    <w:rsid w:val="003C403A"/>
    <w:rsid w:val="003C4051"/>
    <w:rsid w:val="003C4175"/>
    <w:rsid w:val="003C428A"/>
    <w:rsid w:val="003C43BB"/>
    <w:rsid w:val="003C43E2"/>
    <w:rsid w:val="003C445C"/>
    <w:rsid w:val="003C44E4"/>
    <w:rsid w:val="003C455D"/>
    <w:rsid w:val="003C4A28"/>
    <w:rsid w:val="003C4AEE"/>
    <w:rsid w:val="003C4B54"/>
    <w:rsid w:val="003C4DBB"/>
    <w:rsid w:val="003C4F05"/>
    <w:rsid w:val="003C4F99"/>
    <w:rsid w:val="003C51D2"/>
    <w:rsid w:val="003C524F"/>
    <w:rsid w:val="003C54C9"/>
    <w:rsid w:val="003C5524"/>
    <w:rsid w:val="003C5637"/>
    <w:rsid w:val="003C56DC"/>
    <w:rsid w:val="003C5719"/>
    <w:rsid w:val="003C57FB"/>
    <w:rsid w:val="003C5840"/>
    <w:rsid w:val="003C588C"/>
    <w:rsid w:val="003C5B19"/>
    <w:rsid w:val="003C5C48"/>
    <w:rsid w:val="003C5D0A"/>
    <w:rsid w:val="003C5D81"/>
    <w:rsid w:val="003C5E0D"/>
    <w:rsid w:val="003C5EE5"/>
    <w:rsid w:val="003C607F"/>
    <w:rsid w:val="003C608E"/>
    <w:rsid w:val="003C60D2"/>
    <w:rsid w:val="003C6130"/>
    <w:rsid w:val="003C614C"/>
    <w:rsid w:val="003C6189"/>
    <w:rsid w:val="003C6286"/>
    <w:rsid w:val="003C630D"/>
    <w:rsid w:val="003C65C2"/>
    <w:rsid w:val="003C668B"/>
    <w:rsid w:val="003C67FA"/>
    <w:rsid w:val="003C6988"/>
    <w:rsid w:val="003C6AB1"/>
    <w:rsid w:val="003C6BE7"/>
    <w:rsid w:val="003C6D45"/>
    <w:rsid w:val="003C6E13"/>
    <w:rsid w:val="003C6EE1"/>
    <w:rsid w:val="003C6FC0"/>
    <w:rsid w:val="003C6FE8"/>
    <w:rsid w:val="003C700F"/>
    <w:rsid w:val="003C70AB"/>
    <w:rsid w:val="003C7314"/>
    <w:rsid w:val="003C739A"/>
    <w:rsid w:val="003C7490"/>
    <w:rsid w:val="003C75E8"/>
    <w:rsid w:val="003C76E2"/>
    <w:rsid w:val="003C76E4"/>
    <w:rsid w:val="003C77BA"/>
    <w:rsid w:val="003C7907"/>
    <w:rsid w:val="003C7B82"/>
    <w:rsid w:val="003C7D02"/>
    <w:rsid w:val="003C7DE4"/>
    <w:rsid w:val="003C7F85"/>
    <w:rsid w:val="003C7FFE"/>
    <w:rsid w:val="003D01BE"/>
    <w:rsid w:val="003D021F"/>
    <w:rsid w:val="003D0233"/>
    <w:rsid w:val="003D02DC"/>
    <w:rsid w:val="003D04F8"/>
    <w:rsid w:val="003D0587"/>
    <w:rsid w:val="003D05F2"/>
    <w:rsid w:val="003D0644"/>
    <w:rsid w:val="003D07EB"/>
    <w:rsid w:val="003D094C"/>
    <w:rsid w:val="003D0B99"/>
    <w:rsid w:val="003D0C08"/>
    <w:rsid w:val="003D0C6C"/>
    <w:rsid w:val="003D0ECB"/>
    <w:rsid w:val="003D0F0D"/>
    <w:rsid w:val="003D0F98"/>
    <w:rsid w:val="003D11E2"/>
    <w:rsid w:val="003D120D"/>
    <w:rsid w:val="003D1294"/>
    <w:rsid w:val="003D13AF"/>
    <w:rsid w:val="003D1430"/>
    <w:rsid w:val="003D1565"/>
    <w:rsid w:val="003D15BE"/>
    <w:rsid w:val="003D173F"/>
    <w:rsid w:val="003D17AC"/>
    <w:rsid w:val="003D1842"/>
    <w:rsid w:val="003D184F"/>
    <w:rsid w:val="003D18CF"/>
    <w:rsid w:val="003D18E9"/>
    <w:rsid w:val="003D1ABE"/>
    <w:rsid w:val="003D1CBA"/>
    <w:rsid w:val="003D1CED"/>
    <w:rsid w:val="003D1D48"/>
    <w:rsid w:val="003D1D60"/>
    <w:rsid w:val="003D1D72"/>
    <w:rsid w:val="003D1F3A"/>
    <w:rsid w:val="003D1F3C"/>
    <w:rsid w:val="003D20AC"/>
    <w:rsid w:val="003D2178"/>
    <w:rsid w:val="003D21D4"/>
    <w:rsid w:val="003D2214"/>
    <w:rsid w:val="003D22F6"/>
    <w:rsid w:val="003D233A"/>
    <w:rsid w:val="003D23C6"/>
    <w:rsid w:val="003D241A"/>
    <w:rsid w:val="003D2496"/>
    <w:rsid w:val="003D25F1"/>
    <w:rsid w:val="003D26FE"/>
    <w:rsid w:val="003D2723"/>
    <w:rsid w:val="003D297E"/>
    <w:rsid w:val="003D2BF5"/>
    <w:rsid w:val="003D2D2F"/>
    <w:rsid w:val="003D2F14"/>
    <w:rsid w:val="003D2FBF"/>
    <w:rsid w:val="003D30DE"/>
    <w:rsid w:val="003D3145"/>
    <w:rsid w:val="003D3398"/>
    <w:rsid w:val="003D33E8"/>
    <w:rsid w:val="003D3621"/>
    <w:rsid w:val="003D3637"/>
    <w:rsid w:val="003D3698"/>
    <w:rsid w:val="003D3732"/>
    <w:rsid w:val="003D3758"/>
    <w:rsid w:val="003D3810"/>
    <w:rsid w:val="003D381D"/>
    <w:rsid w:val="003D392B"/>
    <w:rsid w:val="003D3A17"/>
    <w:rsid w:val="003D3C09"/>
    <w:rsid w:val="003D3C4B"/>
    <w:rsid w:val="003D3C68"/>
    <w:rsid w:val="003D3CD1"/>
    <w:rsid w:val="003D3E00"/>
    <w:rsid w:val="003D3E17"/>
    <w:rsid w:val="003D3E4D"/>
    <w:rsid w:val="003D3EB3"/>
    <w:rsid w:val="003D3F84"/>
    <w:rsid w:val="003D3F8A"/>
    <w:rsid w:val="003D4249"/>
    <w:rsid w:val="003D4252"/>
    <w:rsid w:val="003D436F"/>
    <w:rsid w:val="003D439F"/>
    <w:rsid w:val="003D44FC"/>
    <w:rsid w:val="003D46DC"/>
    <w:rsid w:val="003D4727"/>
    <w:rsid w:val="003D4957"/>
    <w:rsid w:val="003D4A81"/>
    <w:rsid w:val="003D4B03"/>
    <w:rsid w:val="003D4B82"/>
    <w:rsid w:val="003D4B97"/>
    <w:rsid w:val="003D4DD2"/>
    <w:rsid w:val="003D4E32"/>
    <w:rsid w:val="003D4F01"/>
    <w:rsid w:val="003D4F7C"/>
    <w:rsid w:val="003D52A7"/>
    <w:rsid w:val="003D52E6"/>
    <w:rsid w:val="003D530E"/>
    <w:rsid w:val="003D534F"/>
    <w:rsid w:val="003D53DA"/>
    <w:rsid w:val="003D5479"/>
    <w:rsid w:val="003D54D7"/>
    <w:rsid w:val="003D57C1"/>
    <w:rsid w:val="003D58C1"/>
    <w:rsid w:val="003D59CD"/>
    <w:rsid w:val="003D59E8"/>
    <w:rsid w:val="003D5A71"/>
    <w:rsid w:val="003D5AE9"/>
    <w:rsid w:val="003D5C12"/>
    <w:rsid w:val="003D5D03"/>
    <w:rsid w:val="003D5D1F"/>
    <w:rsid w:val="003D5D91"/>
    <w:rsid w:val="003D5D99"/>
    <w:rsid w:val="003D6017"/>
    <w:rsid w:val="003D6062"/>
    <w:rsid w:val="003D60D7"/>
    <w:rsid w:val="003D6129"/>
    <w:rsid w:val="003D632B"/>
    <w:rsid w:val="003D6347"/>
    <w:rsid w:val="003D64E5"/>
    <w:rsid w:val="003D6594"/>
    <w:rsid w:val="003D689B"/>
    <w:rsid w:val="003D6ADD"/>
    <w:rsid w:val="003D6B15"/>
    <w:rsid w:val="003D6B2B"/>
    <w:rsid w:val="003D6BED"/>
    <w:rsid w:val="003D6C17"/>
    <w:rsid w:val="003D6C2A"/>
    <w:rsid w:val="003D6C8E"/>
    <w:rsid w:val="003D6D3A"/>
    <w:rsid w:val="003D6EC8"/>
    <w:rsid w:val="003D6F96"/>
    <w:rsid w:val="003D707C"/>
    <w:rsid w:val="003D716A"/>
    <w:rsid w:val="003D7850"/>
    <w:rsid w:val="003D789E"/>
    <w:rsid w:val="003D78D1"/>
    <w:rsid w:val="003D7C14"/>
    <w:rsid w:val="003D7D8E"/>
    <w:rsid w:val="003D7ECF"/>
    <w:rsid w:val="003D7F17"/>
    <w:rsid w:val="003D7FBC"/>
    <w:rsid w:val="003E0024"/>
    <w:rsid w:val="003E03CF"/>
    <w:rsid w:val="003E0411"/>
    <w:rsid w:val="003E04F9"/>
    <w:rsid w:val="003E0689"/>
    <w:rsid w:val="003E0760"/>
    <w:rsid w:val="003E09E3"/>
    <w:rsid w:val="003E0CAA"/>
    <w:rsid w:val="003E0EE0"/>
    <w:rsid w:val="003E0F6E"/>
    <w:rsid w:val="003E1000"/>
    <w:rsid w:val="003E10C2"/>
    <w:rsid w:val="003E10C6"/>
    <w:rsid w:val="003E113B"/>
    <w:rsid w:val="003E11F7"/>
    <w:rsid w:val="003E1372"/>
    <w:rsid w:val="003E155B"/>
    <w:rsid w:val="003E1603"/>
    <w:rsid w:val="003E1645"/>
    <w:rsid w:val="003E16D6"/>
    <w:rsid w:val="003E18A9"/>
    <w:rsid w:val="003E1A00"/>
    <w:rsid w:val="003E1A31"/>
    <w:rsid w:val="003E1A5A"/>
    <w:rsid w:val="003E1C0F"/>
    <w:rsid w:val="003E1C88"/>
    <w:rsid w:val="003E1C8F"/>
    <w:rsid w:val="003E1CE3"/>
    <w:rsid w:val="003E2078"/>
    <w:rsid w:val="003E20A6"/>
    <w:rsid w:val="003E20F9"/>
    <w:rsid w:val="003E21AC"/>
    <w:rsid w:val="003E221A"/>
    <w:rsid w:val="003E230A"/>
    <w:rsid w:val="003E2429"/>
    <w:rsid w:val="003E2435"/>
    <w:rsid w:val="003E2500"/>
    <w:rsid w:val="003E2566"/>
    <w:rsid w:val="003E26EE"/>
    <w:rsid w:val="003E27CB"/>
    <w:rsid w:val="003E2844"/>
    <w:rsid w:val="003E2847"/>
    <w:rsid w:val="003E28E1"/>
    <w:rsid w:val="003E2A80"/>
    <w:rsid w:val="003E2AAF"/>
    <w:rsid w:val="003E2BE5"/>
    <w:rsid w:val="003E2F0D"/>
    <w:rsid w:val="003E2F4F"/>
    <w:rsid w:val="003E2F6B"/>
    <w:rsid w:val="003E311D"/>
    <w:rsid w:val="003E3171"/>
    <w:rsid w:val="003E32A9"/>
    <w:rsid w:val="003E3473"/>
    <w:rsid w:val="003E34F8"/>
    <w:rsid w:val="003E353E"/>
    <w:rsid w:val="003E37C4"/>
    <w:rsid w:val="003E3932"/>
    <w:rsid w:val="003E394A"/>
    <w:rsid w:val="003E39A4"/>
    <w:rsid w:val="003E3AE3"/>
    <w:rsid w:val="003E3BF5"/>
    <w:rsid w:val="003E3D8B"/>
    <w:rsid w:val="003E3EC5"/>
    <w:rsid w:val="003E3F2F"/>
    <w:rsid w:val="003E4241"/>
    <w:rsid w:val="003E4432"/>
    <w:rsid w:val="003E4468"/>
    <w:rsid w:val="003E44A7"/>
    <w:rsid w:val="003E44C9"/>
    <w:rsid w:val="003E44EF"/>
    <w:rsid w:val="003E44FD"/>
    <w:rsid w:val="003E4561"/>
    <w:rsid w:val="003E4768"/>
    <w:rsid w:val="003E47E5"/>
    <w:rsid w:val="003E4896"/>
    <w:rsid w:val="003E4AA3"/>
    <w:rsid w:val="003E4B4C"/>
    <w:rsid w:val="003E4C37"/>
    <w:rsid w:val="003E4CBA"/>
    <w:rsid w:val="003E4CD7"/>
    <w:rsid w:val="003E4EA0"/>
    <w:rsid w:val="003E5108"/>
    <w:rsid w:val="003E517E"/>
    <w:rsid w:val="003E5273"/>
    <w:rsid w:val="003E532B"/>
    <w:rsid w:val="003E5480"/>
    <w:rsid w:val="003E5601"/>
    <w:rsid w:val="003E58A5"/>
    <w:rsid w:val="003E5A75"/>
    <w:rsid w:val="003E5BF9"/>
    <w:rsid w:val="003E5CE9"/>
    <w:rsid w:val="003E5E05"/>
    <w:rsid w:val="003E5E1C"/>
    <w:rsid w:val="003E5EB0"/>
    <w:rsid w:val="003E5EF0"/>
    <w:rsid w:val="003E5F11"/>
    <w:rsid w:val="003E5F30"/>
    <w:rsid w:val="003E6009"/>
    <w:rsid w:val="003E60B8"/>
    <w:rsid w:val="003E61A1"/>
    <w:rsid w:val="003E61EE"/>
    <w:rsid w:val="003E632A"/>
    <w:rsid w:val="003E6400"/>
    <w:rsid w:val="003E6431"/>
    <w:rsid w:val="003E655D"/>
    <w:rsid w:val="003E65BD"/>
    <w:rsid w:val="003E6727"/>
    <w:rsid w:val="003E67B1"/>
    <w:rsid w:val="003E6905"/>
    <w:rsid w:val="003E6AA3"/>
    <w:rsid w:val="003E6B17"/>
    <w:rsid w:val="003E6BC8"/>
    <w:rsid w:val="003E6C49"/>
    <w:rsid w:val="003E6C8C"/>
    <w:rsid w:val="003E6C9A"/>
    <w:rsid w:val="003E6E13"/>
    <w:rsid w:val="003E6EB0"/>
    <w:rsid w:val="003E6F1F"/>
    <w:rsid w:val="003E703E"/>
    <w:rsid w:val="003E7083"/>
    <w:rsid w:val="003E7184"/>
    <w:rsid w:val="003E74ED"/>
    <w:rsid w:val="003E755B"/>
    <w:rsid w:val="003E76A6"/>
    <w:rsid w:val="003E77B4"/>
    <w:rsid w:val="003E77BC"/>
    <w:rsid w:val="003E7808"/>
    <w:rsid w:val="003E782B"/>
    <w:rsid w:val="003E79B7"/>
    <w:rsid w:val="003E7A65"/>
    <w:rsid w:val="003E7D67"/>
    <w:rsid w:val="003F04EC"/>
    <w:rsid w:val="003F0533"/>
    <w:rsid w:val="003F054F"/>
    <w:rsid w:val="003F0780"/>
    <w:rsid w:val="003F0BC8"/>
    <w:rsid w:val="003F0E4A"/>
    <w:rsid w:val="003F0ED7"/>
    <w:rsid w:val="003F0F98"/>
    <w:rsid w:val="003F12AE"/>
    <w:rsid w:val="003F130C"/>
    <w:rsid w:val="003F13EB"/>
    <w:rsid w:val="003F1497"/>
    <w:rsid w:val="003F15D2"/>
    <w:rsid w:val="003F1680"/>
    <w:rsid w:val="003F17A4"/>
    <w:rsid w:val="003F17CC"/>
    <w:rsid w:val="003F1B2A"/>
    <w:rsid w:val="003F1B94"/>
    <w:rsid w:val="003F1C76"/>
    <w:rsid w:val="003F1C8D"/>
    <w:rsid w:val="003F1CB5"/>
    <w:rsid w:val="003F1DED"/>
    <w:rsid w:val="003F1EBA"/>
    <w:rsid w:val="003F1F0B"/>
    <w:rsid w:val="003F1F9D"/>
    <w:rsid w:val="003F2028"/>
    <w:rsid w:val="003F22B4"/>
    <w:rsid w:val="003F2513"/>
    <w:rsid w:val="003F27E8"/>
    <w:rsid w:val="003F297E"/>
    <w:rsid w:val="003F2AC8"/>
    <w:rsid w:val="003F2BCF"/>
    <w:rsid w:val="003F2FD3"/>
    <w:rsid w:val="003F3071"/>
    <w:rsid w:val="003F31D0"/>
    <w:rsid w:val="003F3206"/>
    <w:rsid w:val="003F33EB"/>
    <w:rsid w:val="003F3417"/>
    <w:rsid w:val="003F3442"/>
    <w:rsid w:val="003F3448"/>
    <w:rsid w:val="003F3494"/>
    <w:rsid w:val="003F35D6"/>
    <w:rsid w:val="003F3614"/>
    <w:rsid w:val="003F361B"/>
    <w:rsid w:val="003F37E3"/>
    <w:rsid w:val="003F39B6"/>
    <w:rsid w:val="003F39BE"/>
    <w:rsid w:val="003F39C4"/>
    <w:rsid w:val="003F3B5F"/>
    <w:rsid w:val="003F3B86"/>
    <w:rsid w:val="003F3CC5"/>
    <w:rsid w:val="003F3DDA"/>
    <w:rsid w:val="003F3DF4"/>
    <w:rsid w:val="003F3E74"/>
    <w:rsid w:val="003F4083"/>
    <w:rsid w:val="003F41D2"/>
    <w:rsid w:val="003F4221"/>
    <w:rsid w:val="003F4269"/>
    <w:rsid w:val="003F429F"/>
    <w:rsid w:val="003F43C9"/>
    <w:rsid w:val="003F44F5"/>
    <w:rsid w:val="003F4577"/>
    <w:rsid w:val="003F46FB"/>
    <w:rsid w:val="003F48D6"/>
    <w:rsid w:val="003F4906"/>
    <w:rsid w:val="003F4B83"/>
    <w:rsid w:val="003F4BD5"/>
    <w:rsid w:val="003F4C66"/>
    <w:rsid w:val="003F4CBB"/>
    <w:rsid w:val="003F4DF5"/>
    <w:rsid w:val="003F4F95"/>
    <w:rsid w:val="003F5462"/>
    <w:rsid w:val="003F546D"/>
    <w:rsid w:val="003F56BF"/>
    <w:rsid w:val="003F5983"/>
    <w:rsid w:val="003F5E46"/>
    <w:rsid w:val="003F5E52"/>
    <w:rsid w:val="003F5FE5"/>
    <w:rsid w:val="003F5FF3"/>
    <w:rsid w:val="003F5FFD"/>
    <w:rsid w:val="003F60A4"/>
    <w:rsid w:val="003F60CC"/>
    <w:rsid w:val="003F617E"/>
    <w:rsid w:val="003F6296"/>
    <w:rsid w:val="003F63B2"/>
    <w:rsid w:val="003F6428"/>
    <w:rsid w:val="003F66DD"/>
    <w:rsid w:val="003F6750"/>
    <w:rsid w:val="003F6874"/>
    <w:rsid w:val="003F6953"/>
    <w:rsid w:val="003F6A11"/>
    <w:rsid w:val="003F6B0A"/>
    <w:rsid w:val="003F6B30"/>
    <w:rsid w:val="003F6B50"/>
    <w:rsid w:val="003F6BF5"/>
    <w:rsid w:val="003F6DA0"/>
    <w:rsid w:val="003F6F2C"/>
    <w:rsid w:val="003F6F31"/>
    <w:rsid w:val="003F6F57"/>
    <w:rsid w:val="003F6FC0"/>
    <w:rsid w:val="003F7068"/>
    <w:rsid w:val="003F70A1"/>
    <w:rsid w:val="003F7138"/>
    <w:rsid w:val="003F732E"/>
    <w:rsid w:val="003F734B"/>
    <w:rsid w:val="003F740D"/>
    <w:rsid w:val="003F74A6"/>
    <w:rsid w:val="003F7744"/>
    <w:rsid w:val="003F7845"/>
    <w:rsid w:val="003F788F"/>
    <w:rsid w:val="003F7A0A"/>
    <w:rsid w:val="003F7BEC"/>
    <w:rsid w:val="003F7E54"/>
    <w:rsid w:val="003F7E96"/>
    <w:rsid w:val="003F7EA5"/>
    <w:rsid w:val="003F7F0E"/>
    <w:rsid w:val="004000AE"/>
    <w:rsid w:val="004003D9"/>
    <w:rsid w:val="00400417"/>
    <w:rsid w:val="0040041B"/>
    <w:rsid w:val="004006D4"/>
    <w:rsid w:val="004006E1"/>
    <w:rsid w:val="00400782"/>
    <w:rsid w:val="00400948"/>
    <w:rsid w:val="00400AFF"/>
    <w:rsid w:val="00400BC9"/>
    <w:rsid w:val="00400D3D"/>
    <w:rsid w:val="00400E7E"/>
    <w:rsid w:val="00400FAE"/>
    <w:rsid w:val="00401032"/>
    <w:rsid w:val="00401091"/>
    <w:rsid w:val="004012FA"/>
    <w:rsid w:val="00401450"/>
    <w:rsid w:val="0040146B"/>
    <w:rsid w:val="004015AA"/>
    <w:rsid w:val="004015DD"/>
    <w:rsid w:val="004015F1"/>
    <w:rsid w:val="00401611"/>
    <w:rsid w:val="0040162D"/>
    <w:rsid w:val="00401681"/>
    <w:rsid w:val="004016D5"/>
    <w:rsid w:val="00401730"/>
    <w:rsid w:val="00401783"/>
    <w:rsid w:val="0040181F"/>
    <w:rsid w:val="004018F8"/>
    <w:rsid w:val="00401914"/>
    <w:rsid w:val="00401A70"/>
    <w:rsid w:val="00401BE1"/>
    <w:rsid w:val="00401EAD"/>
    <w:rsid w:val="00401EEF"/>
    <w:rsid w:val="004020A2"/>
    <w:rsid w:val="0040224E"/>
    <w:rsid w:val="004022EA"/>
    <w:rsid w:val="0040234F"/>
    <w:rsid w:val="004023CC"/>
    <w:rsid w:val="0040254F"/>
    <w:rsid w:val="004025D1"/>
    <w:rsid w:val="00402609"/>
    <w:rsid w:val="00402793"/>
    <w:rsid w:val="004027BA"/>
    <w:rsid w:val="00402B15"/>
    <w:rsid w:val="00402B47"/>
    <w:rsid w:val="00402BB4"/>
    <w:rsid w:val="00402C63"/>
    <w:rsid w:val="00402D2B"/>
    <w:rsid w:val="00402EE3"/>
    <w:rsid w:val="00403122"/>
    <w:rsid w:val="0040322D"/>
    <w:rsid w:val="0040326D"/>
    <w:rsid w:val="004032B2"/>
    <w:rsid w:val="0040333B"/>
    <w:rsid w:val="004034D2"/>
    <w:rsid w:val="00403606"/>
    <w:rsid w:val="0040364F"/>
    <w:rsid w:val="004036A1"/>
    <w:rsid w:val="00403844"/>
    <w:rsid w:val="00403975"/>
    <w:rsid w:val="00403BBB"/>
    <w:rsid w:val="00403BDF"/>
    <w:rsid w:val="00403D57"/>
    <w:rsid w:val="00403F98"/>
    <w:rsid w:val="00403F99"/>
    <w:rsid w:val="00403FC0"/>
    <w:rsid w:val="00404050"/>
    <w:rsid w:val="00404110"/>
    <w:rsid w:val="004042AE"/>
    <w:rsid w:val="00404317"/>
    <w:rsid w:val="0040481C"/>
    <w:rsid w:val="00404870"/>
    <w:rsid w:val="00404893"/>
    <w:rsid w:val="004049A9"/>
    <w:rsid w:val="00404B36"/>
    <w:rsid w:val="00404B78"/>
    <w:rsid w:val="00404C9C"/>
    <w:rsid w:val="00404D41"/>
    <w:rsid w:val="00404DEF"/>
    <w:rsid w:val="00404E1C"/>
    <w:rsid w:val="00404ED1"/>
    <w:rsid w:val="00404EEC"/>
    <w:rsid w:val="00404F56"/>
    <w:rsid w:val="00405128"/>
    <w:rsid w:val="004053C9"/>
    <w:rsid w:val="004053ED"/>
    <w:rsid w:val="0040552E"/>
    <w:rsid w:val="00405536"/>
    <w:rsid w:val="004056FE"/>
    <w:rsid w:val="004057A2"/>
    <w:rsid w:val="00405903"/>
    <w:rsid w:val="004059E3"/>
    <w:rsid w:val="00405A4C"/>
    <w:rsid w:val="00405B57"/>
    <w:rsid w:val="00405B9D"/>
    <w:rsid w:val="00405C7E"/>
    <w:rsid w:val="00405D77"/>
    <w:rsid w:val="00405E4A"/>
    <w:rsid w:val="00405F28"/>
    <w:rsid w:val="00406041"/>
    <w:rsid w:val="00406324"/>
    <w:rsid w:val="00406325"/>
    <w:rsid w:val="004063B5"/>
    <w:rsid w:val="00406648"/>
    <w:rsid w:val="00406763"/>
    <w:rsid w:val="00406842"/>
    <w:rsid w:val="00406871"/>
    <w:rsid w:val="0040689E"/>
    <w:rsid w:val="00406B05"/>
    <w:rsid w:val="00406B5C"/>
    <w:rsid w:val="00406CA7"/>
    <w:rsid w:val="00406E85"/>
    <w:rsid w:val="00406F75"/>
    <w:rsid w:val="00406F96"/>
    <w:rsid w:val="004070ED"/>
    <w:rsid w:val="00407277"/>
    <w:rsid w:val="004073FC"/>
    <w:rsid w:val="0040742D"/>
    <w:rsid w:val="0040755E"/>
    <w:rsid w:val="00407654"/>
    <w:rsid w:val="004076E2"/>
    <w:rsid w:val="004077B3"/>
    <w:rsid w:val="004077BC"/>
    <w:rsid w:val="00407835"/>
    <w:rsid w:val="004078B1"/>
    <w:rsid w:val="00407908"/>
    <w:rsid w:val="00407966"/>
    <w:rsid w:val="00407BC7"/>
    <w:rsid w:val="00407FD5"/>
    <w:rsid w:val="004100A5"/>
    <w:rsid w:val="0041011B"/>
    <w:rsid w:val="00410142"/>
    <w:rsid w:val="00410205"/>
    <w:rsid w:val="00410398"/>
    <w:rsid w:val="0041043F"/>
    <w:rsid w:val="004104EC"/>
    <w:rsid w:val="004104FB"/>
    <w:rsid w:val="004105BC"/>
    <w:rsid w:val="0041074B"/>
    <w:rsid w:val="004107AA"/>
    <w:rsid w:val="004109A4"/>
    <w:rsid w:val="004109F7"/>
    <w:rsid w:val="00410BC8"/>
    <w:rsid w:val="00410BEE"/>
    <w:rsid w:val="00410C46"/>
    <w:rsid w:val="00410C8D"/>
    <w:rsid w:val="00410C8E"/>
    <w:rsid w:val="00410DF0"/>
    <w:rsid w:val="00410F93"/>
    <w:rsid w:val="00411082"/>
    <w:rsid w:val="0041113D"/>
    <w:rsid w:val="004113EB"/>
    <w:rsid w:val="004113EF"/>
    <w:rsid w:val="0041143C"/>
    <w:rsid w:val="0041177B"/>
    <w:rsid w:val="004119ED"/>
    <w:rsid w:val="00411A7D"/>
    <w:rsid w:val="00411B7B"/>
    <w:rsid w:val="00411DBC"/>
    <w:rsid w:val="00411E69"/>
    <w:rsid w:val="00411EF9"/>
    <w:rsid w:val="00411FBD"/>
    <w:rsid w:val="00412026"/>
    <w:rsid w:val="0041208A"/>
    <w:rsid w:val="00412172"/>
    <w:rsid w:val="004123BA"/>
    <w:rsid w:val="0041246A"/>
    <w:rsid w:val="00412570"/>
    <w:rsid w:val="00412676"/>
    <w:rsid w:val="00412AE3"/>
    <w:rsid w:val="00412B0B"/>
    <w:rsid w:val="00412BB6"/>
    <w:rsid w:val="00412BFB"/>
    <w:rsid w:val="00412C73"/>
    <w:rsid w:val="00412CE7"/>
    <w:rsid w:val="00412D97"/>
    <w:rsid w:val="00412DB8"/>
    <w:rsid w:val="00412F3B"/>
    <w:rsid w:val="00412FEA"/>
    <w:rsid w:val="00413056"/>
    <w:rsid w:val="00413074"/>
    <w:rsid w:val="004131B3"/>
    <w:rsid w:val="004132CA"/>
    <w:rsid w:val="004132FD"/>
    <w:rsid w:val="00413576"/>
    <w:rsid w:val="00413719"/>
    <w:rsid w:val="0041388D"/>
    <w:rsid w:val="0041388E"/>
    <w:rsid w:val="004138FD"/>
    <w:rsid w:val="00413921"/>
    <w:rsid w:val="00413962"/>
    <w:rsid w:val="00413C67"/>
    <w:rsid w:val="00413CA7"/>
    <w:rsid w:val="00413E9E"/>
    <w:rsid w:val="00413F94"/>
    <w:rsid w:val="0041410E"/>
    <w:rsid w:val="004141BB"/>
    <w:rsid w:val="0041421A"/>
    <w:rsid w:val="0041422F"/>
    <w:rsid w:val="0041436A"/>
    <w:rsid w:val="004146D6"/>
    <w:rsid w:val="004146F5"/>
    <w:rsid w:val="00414745"/>
    <w:rsid w:val="00414A0D"/>
    <w:rsid w:val="00414B98"/>
    <w:rsid w:val="00414C0D"/>
    <w:rsid w:val="00414CAA"/>
    <w:rsid w:val="00414CCD"/>
    <w:rsid w:val="00414D2D"/>
    <w:rsid w:val="00414E06"/>
    <w:rsid w:val="00414EDC"/>
    <w:rsid w:val="00414F8A"/>
    <w:rsid w:val="0041506B"/>
    <w:rsid w:val="004150E7"/>
    <w:rsid w:val="00415116"/>
    <w:rsid w:val="00415228"/>
    <w:rsid w:val="00415296"/>
    <w:rsid w:val="004152DA"/>
    <w:rsid w:val="0041537B"/>
    <w:rsid w:val="00415483"/>
    <w:rsid w:val="00415509"/>
    <w:rsid w:val="0041572A"/>
    <w:rsid w:val="00415808"/>
    <w:rsid w:val="00415847"/>
    <w:rsid w:val="0041586E"/>
    <w:rsid w:val="004158DF"/>
    <w:rsid w:val="00415AFC"/>
    <w:rsid w:val="00415B3B"/>
    <w:rsid w:val="00415B8C"/>
    <w:rsid w:val="00415BCE"/>
    <w:rsid w:val="00415C46"/>
    <w:rsid w:val="00415D09"/>
    <w:rsid w:val="00415FB6"/>
    <w:rsid w:val="00415FE3"/>
    <w:rsid w:val="004163B5"/>
    <w:rsid w:val="0041665B"/>
    <w:rsid w:val="004167AF"/>
    <w:rsid w:val="004168CE"/>
    <w:rsid w:val="00416B00"/>
    <w:rsid w:val="00416D06"/>
    <w:rsid w:val="004171B8"/>
    <w:rsid w:val="004171CA"/>
    <w:rsid w:val="00417330"/>
    <w:rsid w:val="00417391"/>
    <w:rsid w:val="00417512"/>
    <w:rsid w:val="004175C6"/>
    <w:rsid w:val="00417606"/>
    <w:rsid w:val="00417A66"/>
    <w:rsid w:val="00417AA8"/>
    <w:rsid w:val="00417ABD"/>
    <w:rsid w:val="00417ADC"/>
    <w:rsid w:val="00417D65"/>
    <w:rsid w:val="00417FA1"/>
    <w:rsid w:val="00420042"/>
    <w:rsid w:val="004200E8"/>
    <w:rsid w:val="00420155"/>
    <w:rsid w:val="00420327"/>
    <w:rsid w:val="00420627"/>
    <w:rsid w:val="00420664"/>
    <w:rsid w:val="00420717"/>
    <w:rsid w:val="00420873"/>
    <w:rsid w:val="00420A69"/>
    <w:rsid w:val="00420BE0"/>
    <w:rsid w:val="00420BE8"/>
    <w:rsid w:val="00420DD3"/>
    <w:rsid w:val="00420DDE"/>
    <w:rsid w:val="00420E33"/>
    <w:rsid w:val="004211F6"/>
    <w:rsid w:val="00421210"/>
    <w:rsid w:val="00421240"/>
    <w:rsid w:val="00421355"/>
    <w:rsid w:val="00421406"/>
    <w:rsid w:val="0042146C"/>
    <w:rsid w:val="004214A2"/>
    <w:rsid w:val="0042169D"/>
    <w:rsid w:val="004218D9"/>
    <w:rsid w:val="00421A86"/>
    <w:rsid w:val="00421AB1"/>
    <w:rsid w:val="00421AF5"/>
    <w:rsid w:val="00421F90"/>
    <w:rsid w:val="00421FAB"/>
    <w:rsid w:val="00422016"/>
    <w:rsid w:val="004221D8"/>
    <w:rsid w:val="004221DB"/>
    <w:rsid w:val="00422265"/>
    <w:rsid w:val="0042228A"/>
    <w:rsid w:val="0042232A"/>
    <w:rsid w:val="00422483"/>
    <w:rsid w:val="00422496"/>
    <w:rsid w:val="00422562"/>
    <w:rsid w:val="00422614"/>
    <w:rsid w:val="00422616"/>
    <w:rsid w:val="00422836"/>
    <w:rsid w:val="0042288C"/>
    <w:rsid w:val="00422CC3"/>
    <w:rsid w:val="00422CD0"/>
    <w:rsid w:val="00422D0C"/>
    <w:rsid w:val="00422F35"/>
    <w:rsid w:val="00422F62"/>
    <w:rsid w:val="00422F65"/>
    <w:rsid w:val="00422FC1"/>
    <w:rsid w:val="00422FC5"/>
    <w:rsid w:val="00423151"/>
    <w:rsid w:val="00423172"/>
    <w:rsid w:val="0042332C"/>
    <w:rsid w:val="004234CE"/>
    <w:rsid w:val="00423503"/>
    <w:rsid w:val="00423649"/>
    <w:rsid w:val="00423661"/>
    <w:rsid w:val="00423991"/>
    <w:rsid w:val="004239FE"/>
    <w:rsid w:val="00423BBC"/>
    <w:rsid w:val="00423BEE"/>
    <w:rsid w:val="00423C3D"/>
    <w:rsid w:val="00423C48"/>
    <w:rsid w:val="00423C97"/>
    <w:rsid w:val="00423E6E"/>
    <w:rsid w:val="00423E88"/>
    <w:rsid w:val="0042402D"/>
    <w:rsid w:val="004240AA"/>
    <w:rsid w:val="00424230"/>
    <w:rsid w:val="004242A7"/>
    <w:rsid w:val="0042442B"/>
    <w:rsid w:val="0042443A"/>
    <w:rsid w:val="004245AB"/>
    <w:rsid w:val="0042461F"/>
    <w:rsid w:val="0042481A"/>
    <w:rsid w:val="00424834"/>
    <w:rsid w:val="00424A70"/>
    <w:rsid w:val="00424CE0"/>
    <w:rsid w:val="00424D74"/>
    <w:rsid w:val="00425054"/>
    <w:rsid w:val="0042516F"/>
    <w:rsid w:val="0042524C"/>
    <w:rsid w:val="00425390"/>
    <w:rsid w:val="00425453"/>
    <w:rsid w:val="0042550F"/>
    <w:rsid w:val="00425764"/>
    <w:rsid w:val="004257C2"/>
    <w:rsid w:val="004257D2"/>
    <w:rsid w:val="0042581C"/>
    <w:rsid w:val="0042583A"/>
    <w:rsid w:val="004258C5"/>
    <w:rsid w:val="004259DE"/>
    <w:rsid w:val="00425A70"/>
    <w:rsid w:val="00425BF6"/>
    <w:rsid w:val="00425D5D"/>
    <w:rsid w:val="00425FF5"/>
    <w:rsid w:val="00425FFB"/>
    <w:rsid w:val="00426332"/>
    <w:rsid w:val="0042637B"/>
    <w:rsid w:val="004263C4"/>
    <w:rsid w:val="004263E1"/>
    <w:rsid w:val="00426414"/>
    <w:rsid w:val="0042641C"/>
    <w:rsid w:val="00426451"/>
    <w:rsid w:val="00426461"/>
    <w:rsid w:val="00426481"/>
    <w:rsid w:val="00426606"/>
    <w:rsid w:val="00426708"/>
    <w:rsid w:val="0042673F"/>
    <w:rsid w:val="00426A94"/>
    <w:rsid w:val="00426AFC"/>
    <w:rsid w:val="00426B52"/>
    <w:rsid w:val="00426BD2"/>
    <w:rsid w:val="00426C1D"/>
    <w:rsid w:val="00426D74"/>
    <w:rsid w:val="00426E3D"/>
    <w:rsid w:val="00426E4B"/>
    <w:rsid w:val="00426E77"/>
    <w:rsid w:val="00426F5F"/>
    <w:rsid w:val="00426F68"/>
    <w:rsid w:val="00427042"/>
    <w:rsid w:val="004271E0"/>
    <w:rsid w:val="004271E1"/>
    <w:rsid w:val="00427465"/>
    <w:rsid w:val="00427552"/>
    <w:rsid w:val="004276F5"/>
    <w:rsid w:val="004277C9"/>
    <w:rsid w:val="00427803"/>
    <w:rsid w:val="004278A6"/>
    <w:rsid w:val="004279B9"/>
    <w:rsid w:val="00427A3C"/>
    <w:rsid w:val="00427B32"/>
    <w:rsid w:val="00427B91"/>
    <w:rsid w:val="00427BA6"/>
    <w:rsid w:val="00427C60"/>
    <w:rsid w:val="00427E5B"/>
    <w:rsid w:val="00427EB9"/>
    <w:rsid w:val="00427EFB"/>
    <w:rsid w:val="00427F03"/>
    <w:rsid w:val="00427FFE"/>
    <w:rsid w:val="00430174"/>
    <w:rsid w:val="004303FE"/>
    <w:rsid w:val="00430476"/>
    <w:rsid w:val="004304D3"/>
    <w:rsid w:val="004304F3"/>
    <w:rsid w:val="0043073C"/>
    <w:rsid w:val="004307D8"/>
    <w:rsid w:val="00430946"/>
    <w:rsid w:val="0043099D"/>
    <w:rsid w:val="00430B1D"/>
    <w:rsid w:val="00430C09"/>
    <w:rsid w:val="00430C24"/>
    <w:rsid w:val="00430DB6"/>
    <w:rsid w:val="00430DC7"/>
    <w:rsid w:val="00430EB0"/>
    <w:rsid w:val="00431127"/>
    <w:rsid w:val="0043114A"/>
    <w:rsid w:val="00431151"/>
    <w:rsid w:val="004311B6"/>
    <w:rsid w:val="004312E9"/>
    <w:rsid w:val="0043131D"/>
    <w:rsid w:val="004315A6"/>
    <w:rsid w:val="00431685"/>
    <w:rsid w:val="00431688"/>
    <w:rsid w:val="004316BA"/>
    <w:rsid w:val="00431796"/>
    <w:rsid w:val="00431B27"/>
    <w:rsid w:val="00431B84"/>
    <w:rsid w:val="00431D1B"/>
    <w:rsid w:val="00431EAD"/>
    <w:rsid w:val="004323EE"/>
    <w:rsid w:val="004326AC"/>
    <w:rsid w:val="0043271C"/>
    <w:rsid w:val="00432760"/>
    <w:rsid w:val="004327AE"/>
    <w:rsid w:val="00432936"/>
    <w:rsid w:val="0043294A"/>
    <w:rsid w:val="004329A1"/>
    <w:rsid w:val="004329A4"/>
    <w:rsid w:val="00432A47"/>
    <w:rsid w:val="00432DBA"/>
    <w:rsid w:val="00432E08"/>
    <w:rsid w:val="00433012"/>
    <w:rsid w:val="00433044"/>
    <w:rsid w:val="004330CD"/>
    <w:rsid w:val="004330D8"/>
    <w:rsid w:val="0043310B"/>
    <w:rsid w:val="004331E9"/>
    <w:rsid w:val="0043321B"/>
    <w:rsid w:val="0043326C"/>
    <w:rsid w:val="004332D1"/>
    <w:rsid w:val="004332EB"/>
    <w:rsid w:val="004333FA"/>
    <w:rsid w:val="00433435"/>
    <w:rsid w:val="00433450"/>
    <w:rsid w:val="004334C4"/>
    <w:rsid w:val="0043373A"/>
    <w:rsid w:val="004337F9"/>
    <w:rsid w:val="004338F3"/>
    <w:rsid w:val="00433972"/>
    <w:rsid w:val="004339E8"/>
    <w:rsid w:val="00433A71"/>
    <w:rsid w:val="00433B47"/>
    <w:rsid w:val="00433B72"/>
    <w:rsid w:val="00433B75"/>
    <w:rsid w:val="00433BE8"/>
    <w:rsid w:val="00433ED8"/>
    <w:rsid w:val="00433F8A"/>
    <w:rsid w:val="00434133"/>
    <w:rsid w:val="004341E4"/>
    <w:rsid w:val="00434367"/>
    <w:rsid w:val="004343CE"/>
    <w:rsid w:val="00434477"/>
    <w:rsid w:val="00434497"/>
    <w:rsid w:val="004344D6"/>
    <w:rsid w:val="00434645"/>
    <w:rsid w:val="004346AB"/>
    <w:rsid w:val="004346CF"/>
    <w:rsid w:val="0043472E"/>
    <w:rsid w:val="00434966"/>
    <w:rsid w:val="00434A71"/>
    <w:rsid w:val="00434BD9"/>
    <w:rsid w:val="00434EDF"/>
    <w:rsid w:val="0043512F"/>
    <w:rsid w:val="0043523B"/>
    <w:rsid w:val="004352DC"/>
    <w:rsid w:val="004353FD"/>
    <w:rsid w:val="0043549F"/>
    <w:rsid w:val="004354C8"/>
    <w:rsid w:val="00435700"/>
    <w:rsid w:val="0043572D"/>
    <w:rsid w:val="004358AF"/>
    <w:rsid w:val="00435AAE"/>
    <w:rsid w:val="00435AF2"/>
    <w:rsid w:val="00435BCD"/>
    <w:rsid w:val="00435C3F"/>
    <w:rsid w:val="00435CC7"/>
    <w:rsid w:val="00435CCB"/>
    <w:rsid w:val="00435D8B"/>
    <w:rsid w:val="00435D97"/>
    <w:rsid w:val="00435F6D"/>
    <w:rsid w:val="00435F9B"/>
    <w:rsid w:val="00435FC9"/>
    <w:rsid w:val="0043618D"/>
    <w:rsid w:val="0043619F"/>
    <w:rsid w:val="004361D6"/>
    <w:rsid w:val="00436329"/>
    <w:rsid w:val="00436336"/>
    <w:rsid w:val="00436347"/>
    <w:rsid w:val="004363AD"/>
    <w:rsid w:val="0043659B"/>
    <w:rsid w:val="004366FA"/>
    <w:rsid w:val="00436725"/>
    <w:rsid w:val="0043679E"/>
    <w:rsid w:val="00436841"/>
    <w:rsid w:val="00436952"/>
    <w:rsid w:val="00436971"/>
    <w:rsid w:val="00436A0D"/>
    <w:rsid w:val="00436A97"/>
    <w:rsid w:val="00436C4A"/>
    <w:rsid w:val="00436D06"/>
    <w:rsid w:val="00436DDC"/>
    <w:rsid w:val="00436E56"/>
    <w:rsid w:val="00436F8E"/>
    <w:rsid w:val="00437058"/>
    <w:rsid w:val="0043745E"/>
    <w:rsid w:val="00437575"/>
    <w:rsid w:val="004375AC"/>
    <w:rsid w:val="004375FF"/>
    <w:rsid w:val="0043761D"/>
    <w:rsid w:val="00437667"/>
    <w:rsid w:val="00437963"/>
    <w:rsid w:val="00437978"/>
    <w:rsid w:val="00437C1D"/>
    <w:rsid w:val="00437E5C"/>
    <w:rsid w:val="00437E7A"/>
    <w:rsid w:val="00437F4E"/>
    <w:rsid w:val="00437F56"/>
    <w:rsid w:val="004400CE"/>
    <w:rsid w:val="00440392"/>
    <w:rsid w:val="004403F1"/>
    <w:rsid w:val="004407C7"/>
    <w:rsid w:val="004409E5"/>
    <w:rsid w:val="00440A14"/>
    <w:rsid w:val="00440A18"/>
    <w:rsid w:val="00440A81"/>
    <w:rsid w:val="00440A9C"/>
    <w:rsid w:val="00440AD6"/>
    <w:rsid w:val="00440D29"/>
    <w:rsid w:val="0044100F"/>
    <w:rsid w:val="004410A0"/>
    <w:rsid w:val="004410AD"/>
    <w:rsid w:val="004410F7"/>
    <w:rsid w:val="00441127"/>
    <w:rsid w:val="0044127C"/>
    <w:rsid w:val="0044128A"/>
    <w:rsid w:val="00441327"/>
    <w:rsid w:val="0044141C"/>
    <w:rsid w:val="004416E5"/>
    <w:rsid w:val="00441928"/>
    <w:rsid w:val="00441969"/>
    <w:rsid w:val="004419E7"/>
    <w:rsid w:val="00441A1D"/>
    <w:rsid w:val="00441AB2"/>
    <w:rsid w:val="00441AC4"/>
    <w:rsid w:val="00441BA5"/>
    <w:rsid w:val="00441BE0"/>
    <w:rsid w:val="00441E5B"/>
    <w:rsid w:val="00441ECD"/>
    <w:rsid w:val="00441F6C"/>
    <w:rsid w:val="00441FFD"/>
    <w:rsid w:val="00442061"/>
    <w:rsid w:val="004421BF"/>
    <w:rsid w:val="0044240F"/>
    <w:rsid w:val="004424C5"/>
    <w:rsid w:val="0044250F"/>
    <w:rsid w:val="00442539"/>
    <w:rsid w:val="0044269E"/>
    <w:rsid w:val="0044278A"/>
    <w:rsid w:val="0044278F"/>
    <w:rsid w:val="00442860"/>
    <w:rsid w:val="00442B20"/>
    <w:rsid w:val="00442BAE"/>
    <w:rsid w:val="00442C06"/>
    <w:rsid w:val="00442D32"/>
    <w:rsid w:val="00442EE9"/>
    <w:rsid w:val="00442FB3"/>
    <w:rsid w:val="00442FE3"/>
    <w:rsid w:val="00443453"/>
    <w:rsid w:val="00443655"/>
    <w:rsid w:val="004436ED"/>
    <w:rsid w:val="004436F8"/>
    <w:rsid w:val="00443742"/>
    <w:rsid w:val="00443866"/>
    <w:rsid w:val="0044387F"/>
    <w:rsid w:val="00443914"/>
    <w:rsid w:val="00443A61"/>
    <w:rsid w:val="00443A75"/>
    <w:rsid w:val="00443BD8"/>
    <w:rsid w:val="00443CD6"/>
    <w:rsid w:val="00443D9C"/>
    <w:rsid w:val="00443E88"/>
    <w:rsid w:val="00443F10"/>
    <w:rsid w:val="00444056"/>
    <w:rsid w:val="004441D5"/>
    <w:rsid w:val="00444230"/>
    <w:rsid w:val="004443DE"/>
    <w:rsid w:val="004445D2"/>
    <w:rsid w:val="00444645"/>
    <w:rsid w:val="00444648"/>
    <w:rsid w:val="00444788"/>
    <w:rsid w:val="00444798"/>
    <w:rsid w:val="004447F2"/>
    <w:rsid w:val="00444812"/>
    <w:rsid w:val="0044493E"/>
    <w:rsid w:val="00444BA1"/>
    <w:rsid w:val="00444BDE"/>
    <w:rsid w:val="00444BEC"/>
    <w:rsid w:val="00444C66"/>
    <w:rsid w:val="00444DCD"/>
    <w:rsid w:val="00444DFD"/>
    <w:rsid w:val="00444E62"/>
    <w:rsid w:val="0044517F"/>
    <w:rsid w:val="00445199"/>
    <w:rsid w:val="004451AF"/>
    <w:rsid w:val="004451DE"/>
    <w:rsid w:val="00445460"/>
    <w:rsid w:val="00445493"/>
    <w:rsid w:val="004457DB"/>
    <w:rsid w:val="00445919"/>
    <w:rsid w:val="00445921"/>
    <w:rsid w:val="00445C04"/>
    <w:rsid w:val="00445C21"/>
    <w:rsid w:val="00445CCC"/>
    <w:rsid w:val="00445D25"/>
    <w:rsid w:val="00445D95"/>
    <w:rsid w:val="00445DFA"/>
    <w:rsid w:val="00445E88"/>
    <w:rsid w:val="00445EF5"/>
    <w:rsid w:val="00445F2A"/>
    <w:rsid w:val="00446105"/>
    <w:rsid w:val="004461A9"/>
    <w:rsid w:val="0044626A"/>
    <w:rsid w:val="00446300"/>
    <w:rsid w:val="0044636F"/>
    <w:rsid w:val="004464F8"/>
    <w:rsid w:val="0044678D"/>
    <w:rsid w:val="0044679F"/>
    <w:rsid w:val="004467D5"/>
    <w:rsid w:val="004467F8"/>
    <w:rsid w:val="00446891"/>
    <w:rsid w:val="004469F0"/>
    <w:rsid w:val="00446AFB"/>
    <w:rsid w:val="00446BCD"/>
    <w:rsid w:val="00446C11"/>
    <w:rsid w:val="00446CA0"/>
    <w:rsid w:val="00446DE2"/>
    <w:rsid w:val="00446E1D"/>
    <w:rsid w:val="00446E64"/>
    <w:rsid w:val="00446EE4"/>
    <w:rsid w:val="00446FB9"/>
    <w:rsid w:val="00447013"/>
    <w:rsid w:val="0044702F"/>
    <w:rsid w:val="004470BB"/>
    <w:rsid w:val="004470EA"/>
    <w:rsid w:val="00447175"/>
    <w:rsid w:val="004471C1"/>
    <w:rsid w:val="004472C5"/>
    <w:rsid w:val="0044734C"/>
    <w:rsid w:val="00447395"/>
    <w:rsid w:val="004473C2"/>
    <w:rsid w:val="004473C9"/>
    <w:rsid w:val="004474E6"/>
    <w:rsid w:val="004474EF"/>
    <w:rsid w:val="0044751E"/>
    <w:rsid w:val="004475A4"/>
    <w:rsid w:val="004475DA"/>
    <w:rsid w:val="00447723"/>
    <w:rsid w:val="0044786D"/>
    <w:rsid w:val="0044793B"/>
    <w:rsid w:val="004479DB"/>
    <w:rsid w:val="00447A3C"/>
    <w:rsid w:val="00447B90"/>
    <w:rsid w:val="00447EC4"/>
    <w:rsid w:val="00447FD7"/>
    <w:rsid w:val="00450185"/>
    <w:rsid w:val="004501A2"/>
    <w:rsid w:val="004501E2"/>
    <w:rsid w:val="004502D6"/>
    <w:rsid w:val="00450434"/>
    <w:rsid w:val="0045060A"/>
    <w:rsid w:val="00450722"/>
    <w:rsid w:val="004508C9"/>
    <w:rsid w:val="00450A32"/>
    <w:rsid w:val="00450B0D"/>
    <w:rsid w:val="00450BB3"/>
    <w:rsid w:val="00450C46"/>
    <w:rsid w:val="00450CBD"/>
    <w:rsid w:val="00450E8E"/>
    <w:rsid w:val="00451088"/>
    <w:rsid w:val="004510AB"/>
    <w:rsid w:val="0045114C"/>
    <w:rsid w:val="004511CF"/>
    <w:rsid w:val="0045158E"/>
    <w:rsid w:val="00451655"/>
    <w:rsid w:val="0045172E"/>
    <w:rsid w:val="00451788"/>
    <w:rsid w:val="004517C5"/>
    <w:rsid w:val="004517D8"/>
    <w:rsid w:val="0045192A"/>
    <w:rsid w:val="00451B9A"/>
    <w:rsid w:val="00451BB5"/>
    <w:rsid w:val="00451C36"/>
    <w:rsid w:val="00451C69"/>
    <w:rsid w:val="00451D43"/>
    <w:rsid w:val="00451DE6"/>
    <w:rsid w:val="00451F5D"/>
    <w:rsid w:val="00451F8C"/>
    <w:rsid w:val="00452128"/>
    <w:rsid w:val="00452440"/>
    <w:rsid w:val="00452485"/>
    <w:rsid w:val="00452621"/>
    <w:rsid w:val="00452666"/>
    <w:rsid w:val="0045267C"/>
    <w:rsid w:val="004528AC"/>
    <w:rsid w:val="004529A8"/>
    <w:rsid w:val="00452A1E"/>
    <w:rsid w:val="00452B2C"/>
    <w:rsid w:val="00452B3A"/>
    <w:rsid w:val="00452B6F"/>
    <w:rsid w:val="00452C49"/>
    <w:rsid w:val="00452CAA"/>
    <w:rsid w:val="00452DA7"/>
    <w:rsid w:val="00452E50"/>
    <w:rsid w:val="00452F3A"/>
    <w:rsid w:val="0045315A"/>
    <w:rsid w:val="00453327"/>
    <w:rsid w:val="00453384"/>
    <w:rsid w:val="004533E3"/>
    <w:rsid w:val="00453535"/>
    <w:rsid w:val="00453A3B"/>
    <w:rsid w:val="00453BA8"/>
    <w:rsid w:val="00453C96"/>
    <w:rsid w:val="00453E36"/>
    <w:rsid w:val="00453F87"/>
    <w:rsid w:val="00453F98"/>
    <w:rsid w:val="004540F4"/>
    <w:rsid w:val="0045415B"/>
    <w:rsid w:val="00454170"/>
    <w:rsid w:val="00454444"/>
    <w:rsid w:val="004545A8"/>
    <w:rsid w:val="00454DD7"/>
    <w:rsid w:val="00454E2D"/>
    <w:rsid w:val="00454EF3"/>
    <w:rsid w:val="00454F10"/>
    <w:rsid w:val="00454F18"/>
    <w:rsid w:val="0045500F"/>
    <w:rsid w:val="0045517B"/>
    <w:rsid w:val="00455211"/>
    <w:rsid w:val="00455274"/>
    <w:rsid w:val="004552E3"/>
    <w:rsid w:val="00455368"/>
    <w:rsid w:val="0045540B"/>
    <w:rsid w:val="004554AE"/>
    <w:rsid w:val="0045562A"/>
    <w:rsid w:val="00455640"/>
    <w:rsid w:val="0045569D"/>
    <w:rsid w:val="00455811"/>
    <w:rsid w:val="004558A6"/>
    <w:rsid w:val="00455A91"/>
    <w:rsid w:val="00455B3A"/>
    <w:rsid w:val="00455C3B"/>
    <w:rsid w:val="00455C45"/>
    <w:rsid w:val="00455CFF"/>
    <w:rsid w:val="00455D80"/>
    <w:rsid w:val="00455DA3"/>
    <w:rsid w:val="00455ECF"/>
    <w:rsid w:val="004562B1"/>
    <w:rsid w:val="004563FC"/>
    <w:rsid w:val="00456573"/>
    <w:rsid w:val="0045670D"/>
    <w:rsid w:val="004567E3"/>
    <w:rsid w:val="004569BA"/>
    <w:rsid w:val="004569EB"/>
    <w:rsid w:val="00456D67"/>
    <w:rsid w:val="00456D81"/>
    <w:rsid w:val="00456DF8"/>
    <w:rsid w:val="00456F72"/>
    <w:rsid w:val="0045702E"/>
    <w:rsid w:val="00457050"/>
    <w:rsid w:val="004570D7"/>
    <w:rsid w:val="00457116"/>
    <w:rsid w:val="00457160"/>
    <w:rsid w:val="004571C0"/>
    <w:rsid w:val="0045734A"/>
    <w:rsid w:val="00457395"/>
    <w:rsid w:val="004573DC"/>
    <w:rsid w:val="00457418"/>
    <w:rsid w:val="0045748D"/>
    <w:rsid w:val="00457630"/>
    <w:rsid w:val="004576FA"/>
    <w:rsid w:val="00457712"/>
    <w:rsid w:val="004577E7"/>
    <w:rsid w:val="004578FA"/>
    <w:rsid w:val="00457B7E"/>
    <w:rsid w:val="00457CEF"/>
    <w:rsid w:val="00457E76"/>
    <w:rsid w:val="00457E84"/>
    <w:rsid w:val="00457EBB"/>
    <w:rsid w:val="00457F5E"/>
    <w:rsid w:val="00460050"/>
    <w:rsid w:val="00460091"/>
    <w:rsid w:val="00460164"/>
    <w:rsid w:val="0046036C"/>
    <w:rsid w:val="0046038B"/>
    <w:rsid w:val="004603DE"/>
    <w:rsid w:val="00460442"/>
    <w:rsid w:val="004605BF"/>
    <w:rsid w:val="00460673"/>
    <w:rsid w:val="00460691"/>
    <w:rsid w:val="0046070D"/>
    <w:rsid w:val="00460823"/>
    <w:rsid w:val="0046092E"/>
    <w:rsid w:val="00460A53"/>
    <w:rsid w:val="00460BD0"/>
    <w:rsid w:val="00460CD2"/>
    <w:rsid w:val="00460D20"/>
    <w:rsid w:val="00460E4D"/>
    <w:rsid w:val="00460E97"/>
    <w:rsid w:val="00460FCE"/>
    <w:rsid w:val="004610A0"/>
    <w:rsid w:val="0046113E"/>
    <w:rsid w:val="00461195"/>
    <w:rsid w:val="004612B5"/>
    <w:rsid w:val="004612EB"/>
    <w:rsid w:val="0046130C"/>
    <w:rsid w:val="00461310"/>
    <w:rsid w:val="0046137E"/>
    <w:rsid w:val="00461495"/>
    <w:rsid w:val="00461513"/>
    <w:rsid w:val="00461602"/>
    <w:rsid w:val="00461628"/>
    <w:rsid w:val="00461636"/>
    <w:rsid w:val="00461732"/>
    <w:rsid w:val="0046188C"/>
    <w:rsid w:val="00461A48"/>
    <w:rsid w:val="00461A62"/>
    <w:rsid w:val="00461AA0"/>
    <w:rsid w:val="00461C11"/>
    <w:rsid w:val="00461C2C"/>
    <w:rsid w:val="00461DB7"/>
    <w:rsid w:val="00461E98"/>
    <w:rsid w:val="00461EFD"/>
    <w:rsid w:val="00461F68"/>
    <w:rsid w:val="00462095"/>
    <w:rsid w:val="0046213E"/>
    <w:rsid w:val="0046214C"/>
    <w:rsid w:val="00462264"/>
    <w:rsid w:val="004622E3"/>
    <w:rsid w:val="004622EB"/>
    <w:rsid w:val="00462348"/>
    <w:rsid w:val="00462464"/>
    <w:rsid w:val="004624D0"/>
    <w:rsid w:val="00462640"/>
    <w:rsid w:val="004626FF"/>
    <w:rsid w:val="00462A9B"/>
    <w:rsid w:val="00462AB9"/>
    <w:rsid w:val="00462AC2"/>
    <w:rsid w:val="00462AFB"/>
    <w:rsid w:val="00462B54"/>
    <w:rsid w:val="00462C49"/>
    <w:rsid w:val="00462CAF"/>
    <w:rsid w:val="00462EF6"/>
    <w:rsid w:val="00462F70"/>
    <w:rsid w:val="004630DE"/>
    <w:rsid w:val="0046319F"/>
    <w:rsid w:val="00463289"/>
    <w:rsid w:val="0046328C"/>
    <w:rsid w:val="004634A8"/>
    <w:rsid w:val="00463537"/>
    <w:rsid w:val="004635B6"/>
    <w:rsid w:val="004635CC"/>
    <w:rsid w:val="00463770"/>
    <w:rsid w:val="00463772"/>
    <w:rsid w:val="004637F5"/>
    <w:rsid w:val="00463935"/>
    <w:rsid w:val="00463A04"/>
    <w:rsid w:val="00463D1C"/>
    <w:rsid w:val="00463D32"/>
    <w:rsid w:val="00463DBA"/>
    <w:rsid w:val="00463DF5"/>
    <w:rsid w:val="00463E89"/>
    <w:rsid w:val="00463EA2"/>
    <w:rsid w:val="00463EB1"/>
    <w:rsid w:val="00463F36"/>
    <w:rsid w:val="0046401F"/>
    <w:rsid w:val="00464021"/>
    <w:rsid w:val="0046429F"/>
    <w:rsid w:val="004642E3"/>
    <w:rsid w:val="00464356"/>
    <w:rsid w:val="00464599"/>
    <w:rsid w:val="00464832"/>
    <w:rsid w:val="00464835"/>
    <w:rsid w:val="00464902"/>
    <w:rsid w:val="00464928"/>
    <w:rsid w:val="0046498D"/>
    <w:rsid w:val="004649D4"/>
    <w:rsid w:val="00464A9F"/>
    <w:rsid w:val="00464AA9"/>
    <w:rsid w:val="00464DF2"/>
    <w:rsid w:val="00464ED6"/>
    <w:rsid w:val="00464FB6"/>
    <w:rsid w:val="00465077"/>
    <w:rsid w:val="004651E7"/>
    <w:rsid w:val="00465284"/>
    <w:rsid w:val="00465354"/>
    <w:rsid w:val="004653C8"/>
    <w:rsid w:val="0046540F"/>
    <w:rsid w:val="00465766"/>
    <w:rsid w:val="00465826"/>
    <w:rsid w:val="00465857"/>
    <w:rsid w:val="004658BE"/>
    <w:rsid w:val="004658FA"/>
    <w:rsid w:val="00465C83"/>
    <w:rsid w:val="00465C86"/>
    <w:rsid w:val="00465CAA"/>
    <w:rsid w:val="00465CE9"/>
    <w:rsid w:val="00465E0E"/>
    <w:rsid w:val="00465F3B"/>
    <w:rsid w:val="0046604C"/>
    <w:rsid w:val="00466076"/>
    <w:rsid w:val="00466094"/>
    <w:rsid w:val="00466131"/>
    <w:rsid w:val="0046613D"/>
    <w:rsid w:val="00466188"/>
    <w:rsid w:val="0046632D"/>
    <w:rsid w:val="004663D0"/>
    <w:rsid w:val="00466537"/>
    <w:rsid w:val="00466731"/>
    <w:rsid w:val="00466781"/>
    <w:rsid w:val="004667BE"/>
    <w:rsid w:val="004667E1"/>
    <w:rsid w:val="00466A31"/>
    <w:rsid w:val="00466AD4"/>
    <w:rsid w:val="00466CEA"/>
    <w:rsid w:val="00466D1A"/>
    <w:rsid w:val="00466DD5"/>
    <w:rsid w:val="00466DEB"/>
    <w:rsid w:val="0046703C"/>
    <w:rsid w:val="00467109"/>
    <w:rsid w:val="004673C9"/>
    <w:rsid w:val="004675A2"/>
    <w:rsid w:val="0046760A"/>
    <w:rsid w:val="004677F8"/>
    <w:rsid w:val="0046798C"/>
    <w:rsid w:val="00467B39"/>
    <w:rsid w:val="00467CE6"/>
    <w:rsid w:val="00467D3A"/>
    <w:rsid w:val="00467E83"/>
    <w:rsid w:val="00467EDC"/>
    <w:rsid w:val="00467F5C"/>
    <w:rsid w:val="00470248"/>
    <w:rsid w:val="004702A2"/>
    <w:rsid w:val="004703B8"/>
    <w:rsid w:val="00470432"/>
    <w:rsid w:val="0047044C"/>
    <w:rsid w:val="0047048F"/>
    <w:rsid w:val="00470625"/>
    <w:rsid w:val="0047088C"/>
    <w:rsid w:val="0047088D"/>
    <w:rsid w:val="004708BD"/>
    <w:rsid w:val="00470942"/>
    <w:rsid w:val="0047099F"/>
    <w:rsid w:val="00470B4C"/>
    <w:rsid w:val="00470BDA"/>
    <w:rsid w:val="00470C94"/>
    <w:rsid w:val="00470EC4"/>
    <w:rsid w:val="004711BB"/>
    <w:rsid w:val="004711EB"/>
    <w:rsid w:val="004713E9"/>
    <w:rsid w:val="0047142F"/>
    <w:rsid w:val="00471441"/>
    <w:rsid w:val="00471570"/>
    <w:rsid w:val="00471633"/>
    <w:rsid w:val="00471684"/>
    <w:rsid w:val="004717A6"/>
    <w:rsid w:val="004717E9"/>
    <w:rsid w:val="00471A4E"/>
    <w:rsid w:val="00471BD3"/>
    <w:rsid w:val="00471DEE"/>
    <w:rsid w:val="00471E0A"/>
    <w:rsid w:val="00471E51"/>
    <w:rsid w:val="00471F1B"/>
    <w:rsid w:val="00471F1C"/>
    <w:rsid w:val="004722C0"/>
    <w:rsid w:val="004723BD"/>
    <w:rsid w:val="00472414"/>
    <w:rsid w:val="00472530"/>
    <w:rsid w:val="004725DE"/>
    <w:rsid w:val="0047265F"/>
    <w:rsid w:val="00472773"/>
    <w:rsid w:val="004729BB"/>
    <w:rsid w:val="00472A39"/>
    <w:rsid w:val="00472BC6"/>
    <w:rsid w:val="00472BCB"/>
    <w:rsid w:val="00472BF1"/>
    <w:rsid w:val="00472CF2"/>
    <w:rsid w:val="00472F62"/>
    <w:rsid w:val="00472F9F"/>
    <w:rsid w:val="004730D1"/>
    <w:rsid w:val="004732FB"/>
    <w:rsid w:val="00473368"/>
    <w:rsid w:val="004733B4"/>
    <w:rsid w:val="00473426"/>
    <w:rsid w:val="0047351E"/>
    <w:rsid w:val="0047371F"/>
    <w:rsid w:val="00473883"/>
    <w:rsid w:val="00473999"/>
    <w:rsid w:val="004739EC"/>
    <w:rsid w:val="00473A90"/>
    <w:rsid w:val="00473B71"/>
    <w:rsid w:val="00473E5B"/>
    <w:rsid w:val="00473E9D"/>
    <w:rsid w:val="00473F74"/>
    <w:rsid w:val="00474003"/>
    <w:rsid w:val="004740EE"/>
    <w:rsid w:val="0047429C"/>
    <w:rsid w:val="004742A9"/>
    <w:rsid w:val="004742FF"/>
    <w:rsid w:val="004743D6"/>
    <w:rsid w:val="0047447A"/>
    <w:rsid w:val="00474587"/>
    <w:rsid w:val="004745E2"/>
    <w:rsid w:val="00474748"/>
    <w:rsid w:val="004747C3"/>
    <w:rsid w:val="004747E2"/>
    <w:rsid w:val="004748BC"/>
    <w:rsid w:val="00474906"/>
    <w:rsid w:val="004749E9"/>
    <w:rsid w:val="00474A0C"/>
    <w:rsid w:val="00474A74"/>
    <w:rsid w:val="00474B3D"/>
    <w:rsid w:val="00474B98"/>
    <w:rsid w:val="00474C72"/>
    <w:rsid w:val="00474D43"/>
    <w:rsid w:val="00474D68"/>
    <w:rsid w:val="00474E40"/>
    <w:rsid w:val="0047508E"/>
    <w:rsid w:val="00475196"/>
    <w:rsid w:val="004752E8"/>
    <w:rsid w:val="00475392"/>
    <w:rsid w:val="004753E6"/>
    <w:rsid w:val="00475422"/>
    <w:rsid w:val="00475470"/>
    <w:rsid w:val="004755FE"/>
    <w:rsid w:val="0047561F"/>
    <w:rsid w:val="0047570B"/>
    <w:rsid w:val="004757B2"/>
    <w:rsid w:val="00475B1F"/>
    <w:rsid w:val="00475B3B"/>
    <w:rsid w:val="00475C1C"/>
    <w:rsid w:val="00475D95"/>
    <w:rsid w:val="00475E4F"/>
    <w:rsid w:val="00475FB7"/>
    <w:rsid w:val="004760C4"/>
    <w:rsid w:val="00476139"/>
    <w:rsid w:val="0047623B"/>
    <w:rsid w:val="0047633F"/>
    <w:rsid w:val="00476521"/>
    <w:rsid w:val="0047663F"/>
    <w:rsid w:val="0047669C"/>
    <w:rsid w:val="0047675C"/>
    <w:rsid w:val="0047698E"/>
    <w:rsid w:val="004769C8"/>
    <w:rsid w:val="004769CD"/>
    <w:rsid w:val="00476AF1"/>
    <w:rsid w:val="00476B83"/>
    <w:rsid w:val="00476E16"/>
    <w:rsid w:val="00476ED9"/>
    <w:rsid w:val="0047705A"/>
    <w:rsid w:val="004771B7"/>
    <w:rsid w:val="0047721E"/>
    <w:rsid w:val="00477524"/>
    <w:rsid w:val="00477557"/>
    <w:rsid w:val="0047762C"/>
    <w:rsid w:val="0047776F"/>
    <w:rsid w:val="004777C1"/>
    <w:rsid w:val="004779D2"/>
    <w:rsid w:val="00477A03"/>
    <w:rsid w:val="00477B3D"/>
    <w:rsid w:val="00477B5B"/>
    <w:rsid w:val="00477C66"/>
    <w:rsid w:val="00477D67"/>
    <w:rsid w:val="00477E47"/>
    <w:rsid w:val="004800C7"/>
    <w:rsid w:val="004800ED"/>
    <w:rsid w:val="004801F8"/>
    <w:rsid w:val="00480392"/>
    <w:rsid w:val="004804AE"/>
    <w:rsid w:val="00480571"/>
    <w:rsid w:val="0048058C"/>
    <w:rsid w:val="0048071F"/>
    <w:rsid w:val="00480746"/>
    <w:rsid w:val="00480802"/>
    <w:rsid w:val="00480C77"/>
    <w:rsid w:val="00480D88"/>
    <w:rsid w:val="00480DDB"/>
    <w:rsid w:val="00480DEE"/>
    <w:rsid w:val="00480EBB"/>
    <w:rsid w:val="00481089"/>
    <w:rsid w:val="00481135"/>
    <w:rsid w:val="004811C9"/>
    <w:rsid w:val="0048121E"/>
    <w:rsid w:val="00481315"/>
    <w:rsid w:val="004816EF"/>
    <w:rsid w:val="004817BF"/>
    <w:rsid w:val="00481ACE"/>
    <w:rsid w:val="00481E18"/>
    <w:rsid w:val="00481E1C"/>
    <w:rsid w:val="00481FE4"/>
    <w:rsid w:val="0048215C"/>
    <w:rsid w:val="004825B9"/>
    <w:rsid w:val="00482613"/>
    <w:rsid w:val="00482764"/>
    <w:rsid w:val="00482885"/>
    <w:rsid w:val="00482908"/>
    <w:rsid w:val="00482939"/>
    <w:rsid w:val="00482958"/>
    <w:rsid w:val="00482A5E"/>
    <w:rsid w:val="00482B81"/>
    <w:rsid w:val="00482BF9"/>
    <w:rsid w:val="00482BFB"/>
    <w:rsid w:val="00482C59"/>
    <w:rsid w:val="00482C71"/>
    <w:rsid w:val="00482D3B"/>
    <w:rsid w:val="00482D4C"/>
    <w:rsid w:val="00482DAC"/>
    <w:rsid w:val="00482F18"/>
    <w:rsid w:val="00482F2D"/>
    <w:rsid w:val="00482FC6"/>
    <w:rsid w:val="00482FD3"/>
    <w:rsid w:val="00482FDE"/>
    <w:rsid w:val="004830FC"/>
    <w:rsid w:val="004831D0"/>
    <w:rsid w:val="00483251"/>
    <w:rsid w:val="00483388"/>
    <w:rsid w:val="00483475"/>
    <w:rsid w:val="00483490"/>
    <w:rsid w:val="00483646"/>
    <w:rsid w:val="0048371A"/>
    <w:rsid w:val="0048386D"/>
    <w:rsid w:val="004838E4"/>
    <w:rsid w:val="00483CD6"/>
    <w:rsid w:val="00483D05"/>
    <w:rsid w:val="00483D6C"/>
    <w:rsid w:val="00483D71"/>
    <w:rsid w:val="00483D9C"/>
    <w:rsid w:val="00483DB1"/>
    <w:rsid w:val="00483E00"/>
    <w:rsid w:val="00483E8D"/>
    <w:rsid w:val="00483E9E"/>
    <w:rsid w:val="00484105"/>
    <w:rsid w:val="00484290"/>
    <w:rsid w:val="004842AD"/>
    <w:rsid w:val="00484397"/>
    <w:rsid w:val="00484456"/>
    <w:rsid w:val="00484491"/>
    <w:rsid w:val="004845C2"/>
    <w:rsid w:val="00484613"/>
    <w:rsid w:val="00484626"/>
    <w:rsid w:val="0048463A"/>
    <w:rsid w:val="0048463D"/>
    <w:rsid w:val="004846D4"/>
    <w:rsid w:val="0048473D"/>
    <w:rsid w:val="00484885"/>
    <w:rsid w:val="0048498B"/>
    <w:rsid w:val="00484A00"/>
    <w:rsid w:val="00484AF3"/>
    <w:rsid w:val="00484BF9"/>
    <w:rsid w:val="00484C14"/>
    <w:rsid w:val="00484CD5"/>
    <w:rsid w:val="00484E09"/>
    <w:rsid w:val="00484F83"/>
    <w:rsid w:val="00484F9B"/>
    <w:rsid w:val="00485277"/>
    <w:rsid w:val="00485345"/>
    <w:rsid w:val="004855FC"/>
    <w:rsid w:val="004857A8"/>
    <w:rsid w:val="00485875"/>
    <w:rsid w:val="00485A2F"/>
    <w:rsid w:val="00485B38"/>
    <w:rsid w:val="00485BE7"/>
    <w:rsid w:val="00485BF0"/>
    <w:rsid w:val="00485C07"/>
    <w:rsid w:val="00485CF0"/>
    <w:rsid w:val="00485D72"/>
    <w:rsid w:val="00485DC7"/>
    <w:rsid w:val="00485EB6"/>
    <w:rsid w:val="00485F05"/>
    <w:rsid w:val="0048606F"/>
    <w:rsid w:val="004862E6"/>
    <w:rsid w:val="004862FC"/>
    <w:rsid w:val="00486331"/>
    <w:rsid w:val="004864EE"/>
    <w:rsid w:val="00486632"/>
    <w:rsid w:val="0048666E"/>
    <w:rsid w:val="004866C1"/>
    <w:rsid w:val="00486763"/>
    <w:rsid w:val="004867BF"/>
    <w:rsid w:val="00486929"/>
    <w:rsid w:val="0048698F"/>
    <w:rsid w:val="00486A68"/>
    <w:rsid w:val="00486AC5"/>
    <w:rsid w:val="00486C81"/>
    <w:rsid w:val="00486DD9"/>
    <w:rsid w:val="00486FF5"/>
    <w:rsid w:val="004870D1"/>
    <w:rsid w:val="00487127"/>
    <w:rsid w:val="00487148"/>
    <w:rsid w:val="004871B1"/>
    <w:rsid w:val="00487303"/>
    <w:rsid w:val="004873E0"/>
    <w:rsid w:val="0048741D"/>
    <w:rsid w:val="0048742A"/>
    <w:rsid w:val="00487456"/>
    <w:rsid w:val="004874B6"/>
    <w:rsid w:val="00487547"/>
    <w:rsid w:val="0048761E"/>
    <w:rsid w:val="004877A7"/>
    <w:rsid w:val="00487C9F"/>
    <w:rsid w:val="00487DDA"/>
    <w:rsid w:val="00487EEF"/>
    <w:rsid w:val="00490025"/>
    <w:rsid w:val="004902BD"/>
    <w:rsid w:val="004904CE"/>
    <w:rsid w:val="00490547"/>
    <w:rsid w:val="00490745"/>
    <w:rsid w:val="00490782"/>
    <w:rsid w:val="004907FA"/>
    <w:rsid w:val="004909E9"/>
    <w:rsid w:val="00490B2D"/>
    <w:rsid w:val="00490CB0"/>
    <w:rsid w:val="00490DDD"/>
    <w:rsid w:val="00490DE4"/>
    <w:rsid w:val="00490E75"/>
    <w:rsid w:val="00491058"/>
    <w:rsid w:val="004910E3"/>
    <w:rsid w:val="00491301"/>
    <w:rsid w:val="00491323"/>
    <w:rsid w:val="0049135B"/>
    <w:rsid w:val="004913E0"/>
    <w:rsid w:val="0049140B"/>
    <w:rsid w:val="00491469"/>
    <w:rsid w:val="004915F4"/>
    <w:rsid w:val="00491611"/>
    <w:rsid w:val="004917B8"/>
    <w:rsid w:val="004917E9"/>
    <w:rsid w:val="0049185F"/>
    <w:rsid w:val="004918E0"/>
    <w:rsid w:val="0049191A"/>
    <w:rsid w:val="0049198D"/>
    <w:rsid w:val="00491AF0"/>
    <w:rsid w:val="00491BFA"/>
    <w:rsid w:val="00491C3D"/>
    <w:rsid w:val="00491CC4"/>
    <w:rsid w:val="00491D4B"/>
    <w:rsid w:val="00491D5E"/>
    <w:rsid w:val="00492284"/>
    <w:rsid w:val="00492347"/>
    <w:rsid w:val="0049262F"/>
    <w:rsid w:val="00492738"/>
    <w:rsid w:val="00492764"/>
    <w:rsid w:val="004927A9"/>
    <w:rsid w:val="004928A8"/>
    <w:rsid w:val="00492955"/>
    <w:rsid w:val="00492965"/>
    <w:rsid w:val="004929D4"/>
    <w:rsid w:val="00492B41"/>
    <w:rsid w:val="00492BF6"/>
    <w:rsid w:val="00492D86"/>
    <w:rsid w:val="00492EA9"/>
    <w:rsid w:val="00492FC1"/>
    <w:rsid w:val="00493019"/>
    <w:rsid w:val="00493055"/>
    <w:rsid w:val="00493142"/>
    <w:rsid w:val="004932C6"/>
    <w:rsid w:val="0049359E"/>
    <w:rsid w:val="004935EB"/>
    <w:rsid w:val="004937B1"/>
    <w:rsid w:val="004938CA"/>
    <w:rsid w:val="004938F7"/>
    <w:rsid w:val="00493941"/>
    <w:rsid w:val="00493BD8"/>
    <w:rsid w:val="00493CF1"/>
    <w:rsid w:val="00493DE9"/>
    <w:rsid w:val="0049401B"/>
    <w:rsid w:val="004940E9"/>
    <w:rsid w:val="00494140"/>
    <w:rsid w:val="00494194"/>
    <w:rsid w:val="004941CC"/>
    <w:rsid w:val="004941CE"/>
    <w:rsid w:val="00494283"/>
    <w:rsid w:val="0049430E"/>
    <w:rsid w:val="0049431E"/>
    <w:rsid w:val="004943C1"/>
    <w:rsid w:val="00494444"/>
    <w:rsid w:val="0049467D"/>
    <w:rsid w:val="0049475E"/>
    <w:rsid w:val="0049478A"/>
    <w:rsid w:val="004948BC"/>
    <w:rsid w:val="00494A1D"/>
    <w:rsid w:val="00494A2B"/>
    <w:rsid w:val="00494AA4"/>
    <w:rsid w:val="00494D57"/>
    <w:rsid w:val="00494D77"/>
    <w:rsid w:val="00494ECA"/>
    <w:rsid w:val="00494EFE"/>
    <w:rsid w:val="00494F75"/>
    <w:rsid w:val="00494F8B"/>
    <w:rsid w:val="0049501E"/>
    <w:rsid w:val="0049515A"/>
    <w:rsid w:val="004951D2"/>
    <w:rsid w:val="0049528A"/>
    <w:rsid w:val="004952A2"/>
    <w:rsid w:val="004952A7"/>
    <w:rsid w:val="00495329"/>
    <w:rsid w:val="00495341"/>
    <w:rsid w:val="00495365"/>
    <w:rsid w:val="004954C9"/>
    <w:rsid w:val="00495560"/>
    <w:rsid w:val="0049578A"/>
    <w:rsid w:val="004957BD"/>
    <w:rsid w:val="004957F7"/>
    <w:rsid w:val="00495B50"/>
    <w:rsid w:val="00495BA4"/>
    <w:rsid w:val="00495BE2"/>
    <w:rsid w:val="00495DEC"/>
    <w:rsid w:val="00495E84"/>
    <w:rsid w:val="00495FC1"/>
    <w:rsid w:val="00496245"/>
    <w:rsid w:val="004967EF"/>
    <w:rsid w:val="00496800"/>
    <w:rsid w:val="00496885"/>
    <w:rsid w:val="004968F4"/>
    <w:rsid w:val="00496932"/>
    <w:rsid w:val="00496CD7"/>
    <w:rsid w:val="00496D19"/>
    <w:rsid w:val="00496D3D"/>
    <w:rsid w:val="00496DEE"/>
    <w:rsid w:val="00496F4A"/>
    <w:rsid w:val="00497044"/>
    <w:rsid w:val="004971B8"/>
    <w:rsid w:val="004972DB"/>
    <w:rsid w:val="004973F7"/>
    <w:rsid w:val="0049760B"/>
    <w:rsid w:val="004979B0"/>
    <w:rsid w:val="00497B79"/>
    <w:rsid w:val="00497B8C"/>
    <w:rsid w:val="00497D2C"/>
    <w:rsid w:val="00497DBB"/>
    <w:rsid w:val="00497E88"/>
    <w:rsid w:val="00497EAF"/>
    <w:rsid w:val="00497ED1"/>
    <w:rsid w:val="00497EF6"/>
    <w:rsid w:val="00497F33"/>
    <w:rsid w:val="004A01E2"/>
    <w:rsid w:val="004A022D"/>
    <w:rsid w:val="004A02A1"/>
    <w:rsid w:val="004A03C2"/>
    <w:rsid w:val="004A0455"/>
    <w:rsid w:val="004A059A"/>
    <w:rsid w:val="004A07BA"/>
    <w:rsid w:val="004A07E8"/>
    <w:rsid w:val="004A0BA8"/>
    <w:rsid w:val="004A0F93"/>
    <w:rsid w:val="004A0F99"/>
    <w:rsid w:val="004A103E"/>
    <w:rsid w:val="004A10CE"/>
    <w:rsid w:val="004A12A3"/>
    <w:rsid w:val="004A1420"/>
    <w:rsid w:val="004A1484"/>
    <w:rsid w:val="004A158A"/>
    <w:rsid w:val="004A1638"/>
    <w:rsid w:val="004A16AB"/>
    <w:rsid w:val="004A17D7"/>
    <w:rsid w:val="004A1924"/>
    <w:rsid w:val="004A1C79"/>
    <w:rsid w:val="004A1D5E"/>
    <w:rsid w:val="004A1E89"/>
    <w:rsid w:val="004A1F69"/>
    <w:rsid w:val="004A1FA0"/>
    <w:rsid w:val="004A200B"/>
    <w:rsid w:val="004A233F"/>
    <w:rsid w:val="004A235E"/>
    <w:rsid w:val="004A2461"/>
    <w:rsid w:val="004A249F"/>
    <w:rsid w:val="004A26E8"/>
    <w:rsid w:val="004A26ED"/>
    <w:rsid w:val="004A27A8"/>
    <w:rsid w:val="004A27C9"/>
    <w:rsid w:val="004A27CE"/>
    <w:rsid w:val="004A2A70"/>
    <w:rsid w:val="004A2B88"/>
    <w:rsid w:val="004A2B9A"/>
    <w:rsid w:val="004A2BD3"/>
    <w:rsid w:val="004A2D31"/>
    <w:rsid w:val="004A2DA5"/>
    <w:rsid w:val="004A2E1E"/>
    <w:rsid w:val="004A2E35"/>
    <w:rsid w:val="004A2F59"/>
    <w:rsid w:val="004A2FE3"/>
    <w:rsid w:val="004A2FFE"/>
    <w:rsid w:val="004A3018"/>
    <w:rsid w:val="004A3019"/>
    <w:rsid w:val="004A3028"/>
    <w:rsid w:val="004A3162"/>
    <w:rsid w:val="004A31F5"/>
    <w:rsid w:val="004A336F"/>
    <w:rsid w:val="004A342A"/>
    <w:rsid w:val="004A342D"/>
    <w:rsid w:val="004A343A"/>
    <w:rsid w:val="004A366B"/>
    <w:rsid w:val="004A395D"/>
    <w:rsid w:val="004A3B1F"/>
    <w:rsid w:val="004A3B3C"/>
    <w:rsid w:val="004A3B59"/>
    <w:rsid w:val="004A3EEB"/>
    <w:rsid w:val="004A3F81"/>
    <w:rsid w:val="004A3FE1"/>
    <w:rsid w:val="004A4029"/>
    <w:rsid w:val="004A40EF"/>
    <w:rsid w:val="004A4141"/>
    <w:rsid w:val="004A418E"/>
    <w:rsid w:val="004A4382"/>
    <w:rsid w:val="004A4499"/>
    <w:rsid w:val="004A44A0"/>
    <w:rsid w:val="004A44E6"/>
    <w:rsid w:val="004A45AE"/>
    <w:rsid w:val="004A4605"/>
    <w:rsid w:val="004A4626"/>
    <w:rsid w:val="004A46EC"/>
    <w:rsid w:val="004A475B"/>
    <w:rsid w:val="004A4931"/>
    <w:rsid w:val="004A49C9"/>
    <w:rsid w:val="004A49F1"/>
    <w:rsid w:val="004A4BC0"/>
    <w:rsid w:val="004A4BEC"/>
    <w:rsid w:val="004A4C27"/>
    <w:rsid w:val="004A4CA6"/>
    <w:rsid w:val="004A4DE6"/>
    <w:rsid w:val="004A4DEA"/>
    <w:rsid w:val="004A4ED3"/>
    <w:rsid w:val="004A4F2C"/>
    <w:rsid w:val="004A504B"/>
    <w:rsid w:val="004A5224"/>
    <w:rsid w:val="004A522C"/>
    <w:rsid w:val="004A527A"/>
    <w:rsid w:val="004A5309"/>
    <w:rsid w:val="004A5497"/>
    <w:rsid w:val="004A556A"/>
    <w:rsid w:val="004A5636"/>
    <w:rsid w:val="004A563B"/>
    <w:rsid w:val="004A5797"/>
    <w:rsid w:val="004A57CB"/>
    <w:rsid w:val="004A5868"/>
    <w:rsid w:val="004A5893"/>
    <w:rsid w:val="004A59F9"/>
    <w:rsid w:val="004A5A01"/>
    <w:rsid w:val="004A5B37"/>
    <w:rsid w:val="004A5BEE"/>
    <w:rsid w:val="004A5C09"/>
    <w:rsid w:val="004A5CDC"/>
    <w:rsid w:val="004A5D00"/>
    <w:rsid w:val="004A5E1E"/>
    <w:rsid w:val="004A5FFC"/>
    <w:rsid w:val="004A60C6"/>
    <w:rsid w:val="004A6142"/>
    <w:rsid w:val="004A6214"/>
    <w:rsid w:val="004A6290"/>
    <w:rsid w:val="004A63CE"/>
    <w:rsid w:val="004A645B"/>
    <w:rsid w:val="004A660D"/>
    <w:rsid w:val="004A681F"/>
    <w:rsid w:val="004A684B"/>
    <w:rsid w:val="004A685A"/>
    <w:rsid w:val="004A693C"/>
    <w:rsid w:val="004A6B57"/>
    <w:rsid w:val="004A6C32"/>
    <w:rsid w:val="004A6C49"/>
    <w:rsid w:val="004A6CC7"/>
    <w:rsid w:val="004A71D6"/>
    <w:rsid w:val="004A738A"/>
    <w:rsid w:val="004A739A"/>
    <w:rsid w:val="004A74FA"/>
    <w:rsid w:val="004A7629"/>
    <w:rsid w:val="004A7691"/>
    <w:rsid w:val="004A76D2"/>
    <w:rsid w:val="004A7710"/>
    <w:rsid w:val="004A77F5"/>
    <w:rsid w:val="004A78FD"/>
    <w:rsid w:val="004A7A1A"/>
    <w:rsid w:val="004A7B10"/>
    <w:rsid w:val="004A7B42"/>
    <w:rsid w:val="004A7C1B"/>
    <w:rsid w:val="004A7D08"/>
    <w:rsid w:val="004A7DA9"/>
    <w:rsid w:val="004A7E74"/>
    <w:rsid w:val="004A7FBC"/>
    <w:rsid w:val="004B01BB"/>
    <w:rsid w:val="004B0292"/>
    <w:rsid w:val="004B0393"/>
    <w:rsid w:val="004B0507"/>
    <w:rsid w:val="004B05F6"/>
    <w:rsid w:val="004B061C"/>
    <w:rsid w:val="004B072D"/>
    <w:rsid w:val="004B08CE"/>
    <w:rsid w:val="004B090A"/>
    <w:rsid w:val="004B0910"/>
    <w:rsid w:val="004B09FF"/>
    <w:rsid w:val="004B0A12"/>
    <w:rsid w:val="004B0ACB"/>
    <w:rsid w:val="004B0B65"/>
    <w:rsid w:val="004B0BC4"/>
    <w:rsid w:val="004B0BC9"/>
    <w:rsid w:val="004B0C6D"/>
    <w:rsid w:val="004B0C94"/>
    <w:rsid w:val="004B0D6A"/>
    <w:rsid w:val="004B0EB8"/>
    <w:rsid w:val="004B10F5"/>
    <w:rsid w:val="004B1125"/>
    <w:rsid w:val="004B12A5"/>
    <w:rsid w:val="004B1372"/>
    <w:rsid w:val="004B147A"/>
    <w:rsid w:val="004B1486"/>
    <w:rsid w:val="004B15DB"/>
    <w:rsid w:val="004B1648"/>
    <w:rsid w:val="004B176A"/>
    <w:rsid w:val="004B18B1"/>
    <w:rsid w:val="004B1916"/>
    <w:rsid w:val="004B197E"/>
    <w:rsid w:val="004B1DFF"/>
    <w:rsid w:val="004B1E47"/>
    <w:rsid w:val="004B1ED7"/>
    <w:rsid w:val="004B1EE9"/>
    <w:rsid w:val="004B2389"/>
    <w:rsid w:val="004B23AF"/>
    <w:rsid w:val="004B23CB"/>
    <w:rsid w:val="004B23F6"/>
    <w:rsid w:val="004B2470"/>
    <w:rsid w:val="004B2623"/>
    <w:rsid w:val="004B2652"/>
    <w:rsid w:val="004B27B8"/>
    <w:rsid w:val="004B2BB6"/>
    <w:rsid w:val="004B2BEF"/>
    <w:rsid w:val="004B2C6E"/>
    <w:rsid w:val="004B2CBF"/>
    <w:rsid w:val="004B2D18"/>
    <w:rsid w:val="004B2DA0"/>
    <w:rsid w:val="004B2F0D"/>
    <w:rsid w:val="004B2F2E"/>
    <w:rsid w:val="004B2F56"/>
    <w:rsid w:val="004B3020"/>
    <w:rsid w:val="004B302F"/>
    <w:rsid w:val="004B32AC"/>
    <w:rsid w:val="004B340A"/>
    <w:rsid w:val="004B3432"/>
    <w:rsid w:val="004B34C1"/>
    <w:rsid w:val="004B3655"/>
    <w:rsid w:val="004B36CD"/>
    <w:rsid w:val="004B371D"/>
    <w:rsid w:val="004B3767"/>
    <w:rsid w:val="004B3948"/>
    <w:rsid w:val="004B3A44"/>
    <w:rsid w:val="004B3AAA"/>
    <w:rsid w:val="004B3AAE"/>
    <w:rsid w:val="004B3B86"/>
    <w:rsid w:val="004B3BD3"/>
    <w:rsid w:val="004B3C0F"/>
    <w:rsid w:val="004B3C19"/>
    <w:rsid w:val="004B3C4E"/>
    <w:rsid w:val="004B3D33"/>
    <w:rsid w:val="004B3E18"/>
    <w:rsid w:val="004B3EFA"/>
    <w:rsid w:val="004B3F38"/>
    <w:rsid w:val="004B416B"/>
    <w:rsid w:val="004B4221"/>
    <w:rsid w:val="004B422D"/>
    <w:rsid w:val="004B459A"/>
    <w:rsid w:val="004B46C0"/>
    <w:rsid w:val="004B4751"/>
    <w:rsid w:val="004B4861"/>
    <w:rsid w:val="004B4934"/>
    <w:rsid w:val="004B49CB"/>
    <w:rsid w:val="004B4A02"/>
    <w:rsid w:val="004B4A3C"/>
    <w:rsid w:val="004B4AF8"/>
    <w:rsid w:val="004B4ED7"/>
    <w:rsid w:val="004B4F58"/>
    <w:rsid w:val="004B4FDD"/>
    <w:rsid w:val="004B53D1"/>
    <w:rsid w:val="004B545C"/>
    <w:rsid w:val="004B557A"/>
    <w:rsid w:val="004B5648"/>
    <w:rsid w:val="004B56F5"/>
    <w:rsid w:val="004B571F"/>
    <w:rsid w:val="004B57E7"/>
    <w:rsid w:val="004B5BE2"/>
    <w:rsid w:val="004B5C21"/>
    <w:rsid w:val="004B5CF4"/>
    <w:rsid w:val="004B5DE6"/>
    <w:rsid w:val="004B5EF5"/>
    <w:rsid w:val="004B5F7F"/>
    <w:rsid w:val="004B602C"/>
    <w:rsid w:val="004B606C"/>
    <w:rsid w:val="004B60C5"/>
    <w:rsid w:val="004B621A"/>
    <w:rsid w:val="004B6590"/>
    <w:rsid w:val="004B65B6"/>
    <w:rsid w:val="004B668C"/>
    <w:rsid w:val="004B67C3"/>
    <w:rsid w:val="004B687C"/>
    <w:rsid w:val="004B68C9"/>
    <w:rsid w:val="004B6946"/>
    <w:rsid w:val="004B6950"/>
    <w:rsid w:val="004B6A10"/>
    <w:rsid w:val="004B6CAD"/>
    <w:rsid w:val="004B6CFD"/>
    <w:rsid w:val="004B6E1C"/>
    <w:rsid w:val="004B6E23"/>
    <w:rsid w:val="004B6EF5"/>
    <w:rsid w:val="004B6F44"/>
    <w:rsid w:val="004B6F82"/>
    <w:rsid w:val="004B7084"/>
    <w:rsid w:val="004B70F2"/>
    <w:rsid w:val="004B71BB"/>
    <w:rsid w:val="004B71E3"/>
    <w:rsid w:val="004B7212"/>
    <w:rsid w:val="004B728F"/>
    <w:rsid w:val="004B72AA"/>
    <w:rsid w:val="004B7345"/>
    <w:rsid w:val="004B7413"/>
    <w:rsid w:val="004B7445"/>
    <w:rsid w:val="004B7454"/>
    <w:rsid w:val="004B7520"/>
    <w:rsid w:val="004B7649"/>
    <w:rsid w:val="004B76DD"/>
    <w:rsid w:val="004B783B"/>
    <w:rsid w:val="004B792C"/>
    <w:rsid w:val="004B794D"/>
    <w:rsid w:val="004B7C87"/>
    <w:rsid w:val="004B7E12"/>
    <w:rsid w:val="004B7E1E"/>
    <w:rsid w:val="004B7E43"/>
    <w:rsid w:val="004B7E49"/>
    <w:rsid w:val="004B7F70"/>
    <w:rsid w:val="004C0027"/>
    <w:rsid w:val="004C005E"/>
    <w:rsid w:val="004C0082"/>
    <w:rsid w:val="004C047A"/>
    <w:rsid w:val="004C0580"/>
    <w:rsid w:val="004C05E4"/>
    <w:rsid w:val="004C05F1"/>
    <w:rsid w:val="004C0814"/>
    <w:rsid w:val="004C094A"/>
    <w:rsid w:val="004C098A"/>
    <w:rsid w:val="004C0ACD"/>
    <w:rsid w:val="004C0AFB"/>
    <w:rsid w:val="004C0BC0"/>
    <w:rsid w:val="004C0CE7"/>
    <w:rsid w:val="004C0E32"/>
    <w:rsid w:val="004C0EF4"/>
    <w:rsid w:val="004C0F2E"/>
    <w:rsid w:val="004C0F3B"/>
    <w:rsid w:val="004C129E"/>
    <w:rsid w:val="004C151C"/>
    <w:rsid w:val="004C15CE"/>
    <w:rsid w:val="004C1662"/>
    <w:rsid w:val="004C1B1F"/>
    <w:rsid w:val="004C1C90"/>
    <w:rsid w:val="004C1CD6"/>
    <w:rsid w:val="004C1D9A"/>
    <w:rsid w:val="004C1DD8"/>
    <w:rsid w:val="004C202C"/>
    <w:rsid w:val="004C2124"/>
    <w:rsid w:val="004C213C"/>
    <w:rsid w:val="004C217F"/>
    <w:rsid w:val="004C2237"/>
    <w:rsid w:val="004C224E"/>
    <w:rsid w:val="004C241A"/>
    <w:rsid w:val="004C2422"/>
    <w:rsid w:val="004C2445"/>
    <w:rsid w:val="004C24D5"/>
    <w:rsid w:val="004C25C2"/>
    <w:rsid w:val="004C26A7"/>
    <w:rsid w:val="004C2823"/>
    <w:rsid w:val="004C28DF"/>
    <w:rsid w:val="004C2A2F"/>
    <w:rsid w:val="004C2B3A"/>
    <w:rsid w:val="004C2C14"/>
    <w:rsid w:val="004C2D0D"/>
    <w:rsid w:val="004C2E0A"/>
    <w:rsid w:val="004C2E64"/>
    <w:rsid w:val="004C3029"/>
    <w:rsid w:val="004C304B"/>
    <w:rsid w:val="004C3094"/>
    <w:rsid w:val="004C3271"/>
    <w:rsid w:val="004C3278"/>
    <w:rsid w:val="004C3404"/>
    <w:rsid w:val="004C3497"/>
    <w:rsid w:val="004C3544"/>
    <w:rsid w:val="004C368C"/>
    <w:rsid w:val="004C3803"/>
    <w:rsid w:val="004C38B3"/>
    <w:rsid w:val="004C39BF"/>
    <w:rsid w:val="004C3AB6"/>
    <w:rsid w:val="004C3B82"/>
    <w:rsid w:val="004C3BBF"/>
    <w:rsid w:val="004C3D0D"/>
    <w:rsid w:val="004C3D5C"/>
    <w:rsid w:val="004C3E86"/>
    <w:rsid w:val="004C43BA"/>
    <w:rsid w:val="004C442B"/>
    <w:rsid w:val="004C44AB"/>
    <w:rsid w:val="004C44AE"/>
    <w:rsid w:val="004C4647"/>
    <w:rsid w:val="004C464C"/>
    <w:rsid w:val="004C4734"/>
    <w:rsid w:val="004C4795"/>
    <w:rsid w:val="004C49CE"/>
    <w:rsid w:val="004C4BE3"/>
    <w:rsid w:val="004C4CF7"/>
    <w:rsid w:val="004C4D0C"/>
    <w:rsid w:val="004C4DC2"/>
    <w:rsid w:val="004C4E5C"/>
    <w:rsid w:val="004C52B9"/>
    <w:rsid w:val="004C537B"/>
    <w:rsid w:val="004C53AC"/>
    <w:rsid w:val="004C557C"/>
    <w:rsid w:val="004C5749"/>
    <w:rsid w:val="004C595B"/>
    <w:rsid w:val="004C5968"/>
    <w:rsid w:val="004C5A1D"/>
    <w:rsid w:val="004C5B4B"/>
    <w:rsid w:val="004C5E15"/>
    <w:rsid w:val="004C62C0"/>
    <w:rsid w:val="004C63D7"/>
    <w:rsid w:val="004C6546"/>
    <w:rsid w:val="004C6618"/>
    <w:rsid w:val="004C666C"/>
    <w:rsid w:val="004C66B1"/>
    <w:rsid w:val="004C670D"/>
    <w:rsid w:val="004C6739"/>
    <w:rsid w:val="004C67B4"/>
    <w:rsid w:val="004C6833"/>
    <w:rsid w:val="004C6A1B"/>
    <w:rsid w:val="004C6A60"/>
    <w:rsid w:val="004C6B3D"/>
    <w:rsid w:val="004C6B5E"/>
    <w:rsid w:val="004C6BAC"/>
    <w:rsid w:val="004C6E22"/>
    <w:rsid w:val="004C6F44"/>
    <w:rsid w:val="004C703A"/>
    <w:rsid w:val="004C7210"/>
    <w:rsid w:val="004C7235"/>
    <w:rsid w:val="004C7310"/>
    <w:rsid w:val="004C767F"/>
    <w:rsid w:val="004C787F"/>
    <w:rsid w:val="004C794B"/>
    <w:rsid w:val="004C7BBE"/>
    <w:rsid w:val="004C7C51"/>
    <w:rsid w:val="004C7EC7"/>
    <w:rsid w:val="004D0223"/>
    <w:rsid w:val="004D03DA"/>
    <w:rsid w:val="004D0432"/>
    <w:rsid w:val="004D051E"/>
    <w:rsid w:val="004D059B"/>
    <w:rsid w:val="004D05B0"/>
    <w:rsid w:val="004D05C9"/>
    <w:rsid w:val="004D071A"/>
    <w:rsid w:val="004D0730"/>
    <w:rsid w:val="004D080B"/>
    <w:rsid w:val="004D088C"/>
    <w:rsid w:val="004D08A6"/>
    <w:rsid w:val="004D0934"/>
    <w:rsid w:val="004D0AF4"/>
    <w:rsid w:val="004D0C78"/>
    <w:rsid w:val="004D0C95"/>
    <w:rsid w:val="004D0CD7"/>
    <w:rsid w:val="004D0D26"/>
    <w:rsid w:val="004D0D88"/>
    <w:rsid w:val="004D0D98"/>
    <w:rsid w:val="004D0F40"/>
    <w:rsid w:val="004D0FD0"/>
    <w:rsid w:val="004D11D6"/>
    <w:rsid w:val="004D130C"/>
    <w:rsid w:val="004D1315"/>
    <w:rsid w:val="004D1379"/>
    <w:rsid w:val="004D14C1"/>
    <w:rsid w:val="004D1526"/>
    <w:rsid w:val="004D15D2"/>
    <w:rsid w:val="004D15E4"/>
    <w:rsid w:val="004D16CD"/>
    <w:rsid w:val="004D173E"/>
    <w:rsid w:val="004D180B"/>
    <w:rsid w:val="004D18B4"/>
    <w:rsid w:val="004D1AED"/>
    <w:rsid w:val="004D1B46"/>
    <w:rsid w:val="004D1B83"/>
    <w:rsid w:val="004D1C18"/>
    <w:rsid w:val="004D1C8D"/>
    <w:rsid w:val="004D1D24"/>
    <w:rsid w:val="004D1D51"/>
    <w:rsid w:val="004D1DE4"/>
    <w:rsid w:val="004D1E77"/>
    <w:rsid w:val="004D1FB3"/>
    <w:rsid w:val="004D22E9"/>
    <w:rsid w:val="004D2539"/>
    <w:rsid w:val="004D27CD"/>
    <w:rsid w:val="004D281F"/>
    <w:rsid w:val="004D2892"/>
    <w:rsid w:val="004D28C3"/>
    <w:rsid w:val="004D28C6"/>
    <w:rsid w:val="004D29B6"/>
    <w:rsid w:val="004D2A2E"/>
    <w:rsid w:val="004D2AEC"/>
    <w:rsid w:val="004D2AEE"/>
    <w:rsid w:val="004D2C07"/>
    <w:rsid w:val="004D2D04"/>
    <w:rsid w:val="004D2DE3"/>
    <w:rsid w:val="004D2F44"/>
    <w:rsid w:val="004D303E"/>
    <w:rsid w:val="004D3081"/>
    <w:rsid w:val="004D30FA"/>
    <w:rsid w:val="004D32E3"/>
    <w:rsid w:val="004D3429"/>
    <w:rsid w:val="004D343C"/>
    <w:rsid w:val="004D3512"/>
    <w:rsid w:val="004D3542"/>
    <w:rsid w:val="004D3A03"/>
    <w:rsid w:val="004D3C81"/>
    <w:rsid w:val="004D3CF6"/>
    <w:rsid w:val="004D3DAC"/>
    <w:rsid w:val="004D3F1D"/>
    <w:rsid w:val="004D4339"/>
    <w:rsid w:val="004D4452"/>
    <w:rsid w:val="004D449A"/>
    <w:rsid w:val="004D4703"/>
    <w:rsid w:val="004D4844"/>
    <w:rsid w:val="004D4862"/>
    <w:rsid w:val="004D486B"/>
    <w:rsid w:val="004D48DF"/>
    <w:rsid w:val="004D4A9C"/>
    <w:rsid w:val="004D4AE0"/>
    <w:rsid w:val="004D4AE5"/>
    <w:rsid w:val="004D4B50"/>
    <w:rsid w:val="004D4B64"/>
    <w:rsid w:val="004D4B7D"/>
    <w:rsid w:val="004D4CA4"/>
    <w:rsid w:val="004D4CCD"/>
    <w:rsid w:val="004D4D47"/>
    <w:rsid w:val="004D4D55"/>
    <w:rsid w:val="004D4D9E"/>
    <w:rsid w:val="004D4EE2"/>
    <w:rsid w:val="004D505F"/>
    <w:rsid w:val="004D5088"/>
    <w:rsid w:val="004D5169"/>
    <w:rsid w:val="004D5695"/>
    <w:rsid w:val="004D56C7"/>
    <w:rsid w:val="004D575F"/>
    <w:rsid w:val="004D57C7"/>
    <w:rsid w:val="004D59D0"/>
    <w:rsid w:val="004D5A32"/>
    <w:rsid w:val="004D5B9C"/>
    <w:rsid w:val="004D5CF8"/>
    <w:rsid w:val="004D5DD8"/>
    <w:rsid w:val="004D5EAC"/>
    <w:rsid w:val="004D5F2E"/>
    <w:rsid w:val="004D5F43"/>
    <w:rsid w:val="004D6177"/>
    <w:rsid w:val="004D6242"/>
    <w:rsid w:val="004D625D"/>
    <w:rsid w:val="004D6291"/>
    <w:rsid w:val="004D6334"/>
    <w:rsid w:val="004D63EE"/>
    <w:rsid w:val="004D6536"/>
    <w:rsid w:val="004D65F5"/>
    <w:rsid w:val="004D67B8"/>
    <w:rsid w:val="004D682F"/>
    <w:rsid w:val="004D6939"/>
    <w:rsid w:val="004D6B21"/>
    <w:rsid w:val="004D6C4A"/>
    <w:rsid w:val="004D6CAB"/>
    <w:rsid w:val="004D6F11"/>
    <w:rsid w:val="004D6FAA"/>
    <w:rsid w:val="004D7103"/>
    <w:rsid w:val="004D710C"/>
    <w:rsid w:val="004D7179"/>
    <w:rsid w:val="004D71F6"/>
    <w:rsid w:val="004D7257"/>
    <w:rsid w:val="004D732A"/>
    <w:rsid w:val="004D73A4"/>
    <w:rsid w:val="004D73A7"/>
    <w:rsid w:val="004D73DE"/>
    <w:rsid w:val="004D74B7"/>
    <w:rsid w:val="004D76D2"/>
    <w:rsid w:val="004D78AC"/>
    <w:rsid w:val="004D7A4F"/>
    <w:rsid w:val="004D7AED"/>
    <w:rsid w:val="004D7AF3"/>
    <w:rsid w:val="004D7B39"/>
    <w:rsid w:val="004D7BE8"/>
    <w:rsid w:val="004D7DC4"/>
    <w:rsid w:val="004D7E51"/>
    <w:rsid w:val="004D7E8A"/>
    <w:rsid w:val="004D7F14"/>
    <w:rsid w:val="004E006C"/>
    <w:rsid w:val="004E0092"/>
    <w:rsid w:val="004E04BC"/>
    <w:rsid w:val="004E0607"/>
    <w:rsid w:val="004E064D"/>
    <w:rsid w:val="004E0749"/>
    <w:rsid w:val="004E0859"/>
    <w:rsid w:val="004E0AA2"/>
    <w:rsid w:val="004E0B01"/>
    <w:rsid w:val="004E0B20"/>
    <w:rsid w:val="004E0C14"/>
    <w:rsid w:val="004E0D2C"/>
    <w:rsid w:val="004E0D8E"/>
    <w:rsid w:val="004E0DB1"/>
    <w:rsid w:val="004E0ED3"/>
    <w:rsid w:val="004E0ED8"/>
    <w:rsid w:val="004E0F02"/>
    <w:rsid w:val="004E11FC"/>
    <w:rsid w:val="004E130F"/>
    <w:rsid w:val="004E142B"/>
    <w:rsid w:val="004E1499"/>
    <w:rsid w:val="004E16C5"/>
    <w:rsid w:val="004E17E3"/>
    <w:rsid w:val="004E18AE"/>
    <w:rsid w:val="004E19DC"/>
    <w:rsid w:val="004E1AC2"/>
    <w:rsid w:val="004E1ADF"/>
    <w:rsid w:val="004E1AE6"/>
    <w:rsid w:val="004E1C93"/>
    <w:rsid w:val="004E1E09"/>
    <w:rsid w:val="004E1E4D"/>
    <w:rsid w:val="004E20BD"/>
    <w:rsid w:val="004E2162"/>
    <w:rsid w:val="004E2192"/>
    <w:rsid w:val="004E2373"/>
    <w:rsid w:val="004E240C"/>
    <w:rsid w:val="004E246A"/>
    <w:rsid w:val="004E24CF"/>
    <w:rsid w:val="004E24DB"/>
    <w:rsid w:val="004E2529"/>
    <w:rsid w:val="004E2576"/>
    <w:rsid w:val="004E25A2"/>
    <w:rsid w:val="004E277A"/>
    <w:rsid w:val="004E2794"/>
    <w:rsid w:val="004E292E"/>
    <w:rsid w:val="004E2AB3"/>
    <w:rsid w:val="004E2AEC"/>
    <w:rsid w:val="004E2B8D"/>
    <w:rsid w:val="004E2DC6"/>
    <w:rsid w:val="004E2EE7"/>
    <w:rsid w:val="004E2F68"/>
    <w:rsid w:val="004E30FA"/>
    <w:rsid w:val="004E3212"/>
    <w:rsid w:val="004E32E4"/>
    <w:rsid w:val="004E3590"/>
    <w:rsid w:val="004E39E1"/>
    <w:rsid w:val="004E3A30"/>
    <w:rsid w:val="004E3AAE"/>
    <w:rsid w:val="004E3BAA"/>
    <w:rsid w:val="004E3D2C"/>
    <w:rsid w:val="004E3E5D"/>
    <w:rsid w:val="004E3F1B"/>
    <w:rsid w:val="004E3FBB"/>
    <w:rsid w:val="004E3FF7"/>
    <w:rsid w:val="004E40D4"/>
    <w:rsid w:val="004E421C"/>
    <w:rsid w:val="004E4279"/>
    <w:rsid w:val="004E42FB"/>
    <w:rsid w:val="004E43A5"/>
    <w:rsid w:val="004E43FB"/>
    <w:rsid w:val="004E44AA"/>
    <w:rsid w:val="004E44B3"/>
    <w:rsid w:val="004E44EB"/>
    <w:rsid w:val="004E460C"/>
    <w:rsid w:val="004E46D4"/>
    <w:rsid w:val="004E479B"/>
    <w:rsid w:val="004E4896"/>
    <w:rsid w:val="004E48D0"/>
    <w:rsid w:val="004E4905"/>
    <w:rsid w:val="004E4C22"/>
    <w:rsid w:val="004E4DEE"/>
    <w:rsid w:val="004E4E53"/>
    <w:rsid w:val="004E4FC1"/>
    <w:rsid w:val="004E4FDD"/>
    <w:rsid w:val="004E51C6"/>
    <w:rsid w:val="004E58A0"/>
    <w:rsid w:val="004E5A4B"/>
    <w:rsid w:val="004E5BA5"/>
    <w:rsid w:val="004E5BBF"/>
    <w:rsid w:val="004E5E10"/>
    <w:rsid w:val="004E5F9E"/>
    <w:rsid w:val="004E614B"/>
    <w:rsid w:val="004E627D"/>
    <w:rsid w:val="004E63AE"/>
    <w:rsid w:val="004E6495"/>
    <w:rsid w:val="004E649B"/>
    <w:rsid w:val="004E64F9"/>
    <w:rsid w:val="004E6866"/>
    <w:rsid w:val="004E6974"/>
    <w:rsid w:val="004E6AB8"/>
    <w:rsid w:val="004E6B41"/>
    <w:rsid w:val="004E6BC8"/>
    <w:rsid w:val="004E6BD1"/>
    <w:rsid w:val="004E6D90"/>
    <w:rsid w:val="004E7066"/>
    <w:rsid w:val="004E71BF"/>
    <w:rsid w:val="004E77A3"/>
    <w:rsid w:val="004E7A9D"/>
    <w:rsid w:val="004E7B1A"/>
    <w:rsid w:val="004E7BBE"/>
    <w:rsid w:val="004E7BEE"/>
    <w:rsid w:val="004E7CDD"/>
    <w:rsid w:val="004E7D95"/>
    <w:rsid w:val="004E7DE0"/>
    <w:rsid w:val="004E7E96"/>
    <w:rsid w:val="004F0063"/>
    <w:rsid w:val="004F00BA"/>
    <w:rsid w:val="004F011F"/>
    <w:rsid w:val="004F021A"/>
    <w:rsid w:val="004F03B0"/>
    <w:rsid w:val="004F03F4"/>
    <w:rsid w:val="004F0464"/>
    <w:rsid w:val="004F0662"/>
    <w:rsid w:val="004F0A1A"/>
    <w:rsid w:val="004F0A96"/>
    <w:rsid w:val="004F0D1B"/>
    <w:rsid w:val="004F0DA5"/>
    <w:rsid w:val="004F109F"/>
    <w:rsid w:val="004F11AD"/>
    <w:rsid w:val="004F1376"/>
    <w:rsid w:val="004F13D5"/>
    <w:rsid w:val="004F1525"/>
    <w:rsid w:val="004F154D"/>
    <w:rsid w:val="004F1559"/>
    <w:rsid w:val="004F15C1"/>
    <w:rsid w:val="004F1657"/>
    <w:rsid w:val="004F16B9"/>
    <w:rsid w:val="004F1820"/>
    <w:rsid w:val="004F1A33"/>
    <w:rsid w:val="004F1A38"/>
    <w:rsid w:val="004F1CC8"/>
    <w:rsid w:val="004F1D0E"/>
    <w:rsid w:val="004F1DD4"/>
    <w:rsid w:val="004F1F39"/>
    <w:rsid w:val="004F20ED"/>
    <w:rsid w:val="004F2248"/>
    <w:rsid w:val="004F226C"/>
    <w:rsid w:val="004F23C7"/>
    <w:rsid w:val="004F2464"/>
    <w:rsid w:val="004F254E"/>
    <w:rsid w:val="004F2626"/>
    <w:rsid w:val="004F28D2"/>
    <w:rsid w:val="004F295B"/>
    <w:rsid w:val="004F29E7"/>
    <w:rsid w:val="004F2B0B"/>
    <w:rsid w:val="004F2B4C"/>
    <w:rsid w:val="004F2BEC"/>
    <w:rsid w:val="004F2C25"/>
    <w:rsid w:val="004F2D0F"/>
    <w:rsid w:val="004F2E45"/>
    <w:rsid w:val="004F2E5D"/>
    <w:rsid w:val="004F33BB"/>
    <w:rsid w:val="004F3428"/>
    <w:rsid w:val="004F3563"/>
    <w:rsid w:val="004F35D4"/>
    <w:rsid w:val="004F383B"/>
    <w:rsid w:val="004F386B"/>
    <w:rsid w:val="004F3AFF"/>
    <w:rsid w:val="004F3BD6"/>
    <w:rsid w:val="004F3BFB"/>
    <w:rsid w:val="004F3BFE"/>
    <w:rsid w:val="004F3D0A"/>
    <w:rsid w:val="004F3D2B"/>
    <w:rsid w:val="004F3D5F"/>
    <w:rsid w:val="004F3FC1"/>
    <w:rsid w:val="004F402C"/>
    <w:rsid w:val="004F4091"/>
    <w:rsid w:val="004F40EF"/>
    <w:rsid w:val="004F4188"/>
    <w:rsid w:val="004F4441"/>
    <w:rsid w:val="004F44D2"/>
    <w:rsid w:val="004F4509"/>
    <w:rsid w:val="004F462D"/>
    <w:rsid w:val="004F4819"/>
    <w:rsid w:val="004F4852"/>
    <w:rsid w:val="004F4853"/>
    <w:rsid w:val="004F4969"/>
    <w:rsid w:val="004F4A45"/>
    <w:rsid w:val="004F4A94"/>
    <w:rsid w:val="004F4AD5"/>
    <w:rsid w:val="004F4C00"/>
    <w:rsid w:val="004F4C24"/>
    <w:rsid w:val="004F4F0C"/>
    <w:rsid w:val="004F4FA0"/>
    <w:rsid w:val="004F5024"/>
    <w:rsid w:val="004F515E"/>
    <w:rsid w:val="004F51A4"/>
    <w:rsid w:val="004F52CD"/>
    <w:rsid w:val="004F532A"/>
    <w:rsid w:val="004F534F"/>
    <w:rsid w:val="004F5356"/>
    <w:rsid w:val="004F5459"/>
    <w:rsid w:val="004F557D"/>
    <w:rsid w:val="004F55C0"/>
    <w:rsid w:val="004F56B7"/>
    <w:rsid w:val="004F56D0"/>
    <w:rsid w:val="004F5742"/>
    <w:rsid w:val="004F5747"/>
    <w:rsid w:val="004F57DB"/>
    <w:rsid w:val="004F5880"/>
    <w:rsid w:val="004F5B2E"/>
    <w:rsid w:val="004F5B49"/>
    <w:rsid w:val="004F5C9E"/>
    <w:rsid w:val="004F5CB9"/>
    <w:rsid w:val="004F5DB1"/>
    <w:rsid w:val="004F5E33"/>
    <w:rsid w:val="004F5F5C"/>
    <w:rsid w:val="004F5FDD"/>
    <w:rsid w:val="004F6089"/>
    <w:rsid w:val="004F6112"/>
    <w:rsid w:val="004F6345"/>
    <w:rsid w:val="004F6434"/>
    <w:rsid w:val="004F6518"/>
    <w:rsid w:val="004F65F6"/>
    <w:rsid w:val="004F6639"/>
    <w:rsid w:val="004F6698"/>
    <w:rsid w:val="004F6BDD"/>
    <w:rsid w:val="004F6BF8"/>
    <w:rsid w:val="004F6C5D"/>
    <w:rsid w:val="004F6CAD"/>
    <w:rsid w:val="004F6CF7"/>
    <w:rsid w:val="004F6D50"/>
    <w:rsid w:val="004F6DFD"/>
    <w:rsid w:val="004F6F22"/>
    <w:rsid w:val="004F6F28"/>
    <w:rsid w:val="004F6F86"/>
    <w:rsid w:val="004F7018"/>
    <w:rsid w:val="004F7152"/>
    <w:rsid w:val="004F7252"/>
    <w:rsid w:val="004F73C1"/>
    <w:rsid w:val="004F7408"/>
    <w:rsid w:val="004F7489"/>
    <w:rsid w:val="004F7550"/>
    <w:rsid w:val="004F758E"/>
    <w:rsid w:val="004F762A"/>
    <w:rsid w:val="004F77D8"/>
    <w:rsid w:val="004F7AA6"/>
    <w:rsid w:val="004F7AB4"/>
    <w:rsid w:val="004F7B95"/>
    <w:rsid w:val="004F7BEA"/>
    <w:rsid w:val="004F7C4B"/>
    <w:rsid w:val="004F7DBE"/>
    <w:rsid w:val="004F7DE9"/>
    <w:rsid w:val="004F7E3B"/>
    <w:rsid w:val="004F7E8E"/>
    <w:rsid w:val="004F7EFF"/>
    <w:rsid w:val="00500018"/>
    <w:rsid w:val="00500087"/>
    <w:rsid w:val="005000F8"/>
    <w:rsid w:val="0050039E"/>
    <w:rsid w:val="00500483"/>
    <w:rsid w:val="00500521"/>
    <w:rsid w:val="00500562"/>
    <w:rsid w:val="0050056A"/>
    <w:rsid w:val="00500681"/>
    <w:rsid w:val="0050070D"/>
    <w:rsid w:val="0050073C"/>
    <w:rsid w:val="00500752"/>
    <w:rsid w:val="00500864"/>
    <w:rsid w:val="00500915"/>
    <w:rsid w:val="00500A79"/>
    <w:rsid w:val="00500BC2"/>
    <w:rsid w:val="00500C1E"/>
    <w:rsid w:val="00500C2C"/>
    <w:rsid w:val="00500CBD"/>
    <w:rsid w:val="00500FF1"/>
    <w:rsid w:val="005010AB"/>
    <w:rsid w:val="005010D9"/>
    <w:rsid w:val="00501172"/>
    <w:rsid w:val="00501239"/>
    <w:rsid w:val="00501292"/>
    <w:rsid w:val="0050140E"/>
    <w:rsid w:val="005014E1"/>
    <w:rsid w:val="00501542"/>
    <w:rsid w:val="0050171D"/>
    <w:rsid w:val="00501797"/>
    <w:rsid w:val="00501870"/>
    <w:rsid w:val="00501897"/>
    <w:rsid w:val="00501963"/>
    <w:rsid w:val="00501C81"/>
    <w:rsid w:val="00501DD1"/>
    <w:rsid w:val="00501FD3"/>
    <w:rsid w:val="0050212F"/>
    <w:rsid w:val="00502320"/>
    <w:rsid w:val="0050235E"/>
    <w:rsid w:val="0050238E"/>
    <w:rsid w:val="00502462"/>
    <w:rsid w:val="005025FA"/>
    <w:rsid w:val="00502693"/>
    <w:rsid w:val="005026AF"/>
    <w:rsid w:val="0050272C"/>
    <w:rsid w:val="0050274F"/>
    <w:rsid w:val="00502A6D"/>
    <w:rsid w:val="00502C18"/>
    <w:rsid w:val="00502C21"/>
    <w:rsid w:val="00502EBE"/>
    <w:rsid w:val="00502ECE"/>
    <w:rsid w:val="00503002"/>
    <w:rsid w:val="00503078"/>
    <w:rsid w:val="00503377"/>
    <w:rsid w:val="005033CF"/>
    <w:rsid w:val="0050343D"/>
    <w:rsid w:val="00503517"/>
    <w:rsid w:val="00503550"/>
    <w:rsid w:val="005035FF"/>
    <w:rsid w:val="005037A9"/>
    <w:rsid w:val="005037C1"/>
    <w:rsid w:val="005038B3"/>
    <w:rsid w:val="0050396B"/>
    <w:rsid w:val="00503991"/>
    <w:rsid w:val="00503A18"/>
    <w:rsid w:val="00503A99"/>
    <w:rsid w:val="00503B7F"/>
    <w:rsid w:val="00503DF8"/>
    <w:rsid w:val="00503E44"/>
    <w:rsid w:val="00503F7B"/>
    <w:rsid w:val="00504094"/>
    <w:rsid w:val="005040E6"/>
    <w:rsid w:val="00504122"/>
    <w:rsid w:val="0050417C"/>
    <w:rsid w:val="005041C6"/>
    <w:rsid w:val="00504223"/>
    <w:rsid w:val="0050438F"/>
    <w:rsid w:val="005043FF"/>
    <w:rsid w:val="00504441"/>
    <w:rsid w:val="00504446"/>
    <w:rsid w:val="005044A9"/>
    <w:rsid w:val="005045D7"/>
    <w:rsid w:val="00504677"/>
    <w:rsid w:val="005047C3"/>
    <w:rsid w:val="00504990"/>
    <w:rsid w:val="00504B56"/>
    <w:rsid w:val="00504B5A"/>
    <w:rsid w:val="00504B7E"/>
    <w:rsid w:val="00504C7F"/>
    <w:rsid w:val="005050DE"/>
    <w:rsid w:val="00505235"/>
    <w:rsid w:val="005053C6"/>
    <w:rsid w:val="00505434"/>
    <w:rsid w:val="005055CA"/>
    <w:rsid w:val="00505793"/>
    <w:rsid w:val="0050579C"/>
    <w:rsid w:val="00505AFB"/>
    <w:rsid w:val="00505C75"/>
    <w:rsid w:val="00505C7D"/>
    <w:rsid w:val="00505CF6"/>
    <w:rsid w:val="00505D0F"/>
    <w:rsid w:val="005060E1"/>
    <w:rsid w:val="00506119"/>
    <w:rsid w:val="005061F5"/>
    <w:rsid w:val="00506277"/>
    <w:rsid w:val="00506371"/>
    <w:rsid w:val="005063BA"/>
    <w:rsid w:val="0050640C"/>
    <w:rsid w:val="00506458"/>
    <w:rsid w:val="0050650D"/>
    <w:rsid w:val="0050654B"/>
    <w:rsid w:val="00506594"/>
    <w:rsid w:val="00506906"/>
    <w:rsid w:val="00506958"/>
    <w:rsid w:val="00506A2A"/>
    <w:rsid w:val="00506A78"/>
    <w:rsid w:val="00506AAF"/>
    <w:rsid w:val="00506ABC"/>
    <w:rsid w:val="00506B07"/>
    <w:rsid w:val="00506BCD"/>
    <w:rsid w:val="00506CA7"/>
    <w:rsid w:val="00506D8B"/>
    <w:rsid w:val="00506E53"/>
    <w:rsid w:val="00506EB8"/>
    <w:rsid w:val="00506FC1"/>
    <w:rsid w:val="00507139"/>
    <w:rsid w:val="005075BA"/>
    <w:rsid w:val="00507651"/>
    <w:rsid w:val="0050767D"/>
    <w:rsid w:val="0050768E"/>
    <w:rsid w:val="0050777E"/>
    <w:rsid w:val="005078A9"/>
    <w:rsid w:val="0050797D"/>
    <w:rsid w:val="005079B1"/>
    <w:rsid w:val="00507A0A"/>
    <w:rsid w:val="00507C8D"/>
    <w:rsid w:val="00507FE3"/>
    <w:rsid w:val="0051007F"/>
    <w:rsid w:val="005103AA"/>
    <w:rsid w:val="00510554"/>
    <w:rsid w:val="00510575"/>
    <w:rsid w:val="00510665"/>
    <w:rsid w:val="005106F5"/>
    <w:rsid w:val="005106FE"/>
    <w:rsid w:val="00510731"/>
    <w:rsid w:val="0051077D"/>
    <w:rsid w:val="005107FF"/>
    <w:rsid w:val="005108DB"/>
    <w:rsid w:val="005108E7"/>
    <w:rsid w:val="00510AF5"/>
    <w:rsid w:val="00510B5E"/>
    <w:rsid w:val="00510BE3"/>
    <w:rsid w:val="00510C21"/>
    <w:rsid w:val="00510C48"/>
    <w:rsid w:val="00510C7B"/>
    <w:rsid w:val="00510CD6"/>
    <w:rsid w:val="00510E40"/>
    <w:rsid w:val="00510FBB"/>
    <w:rsid w:val="00510FBD"/>
    <w:rsid w:val="0051102F"/>
    <w:rsid w:val="00511124"/>
    <w:rsid w:val="00511282"/>
    <w:rsid w:val="00511377"/>
    <w:rsid w:val="0051140F"/>
    <w:rsid w:val="005114C9"/>
    <w:rsid w:val="00511776"/>
    <w:rsid w:val="00511892"/>
    <w:rsid w:val="00511962"/>
    <w:rsid w:val="005119D3"/>
    <w:rsid w:val="00511A5C"/>
    <w:rsid w:val="00511AE3"/>
    <w:rsid w:val="00511BCC"/>
    <w:rsid w:val="00511DA9"/>
    <w:rsid w:val="00511F02"/>
    <w:rsid w:val="00511F12"/>
    <w:rsid w:val="0051206B"/>
    <w:rsid w:val="00512125"/>
    <w:rsid w:val="0051214D"/>
    <w:rsid w:val="005122B3"/>
    <w:rsid w:val="0051253D"/>
    <w:rsid w:val="005125FF"/>
    <w:rsid w:val="005127BA"/>
    <w:rsid w:val="00512B54"/>
    <w:rsid w:val="00512C66"/>
    <w:rsid w:val="00512D10"/>
    <w:rsid w:val="00512D4C"/>
    <w:rsid w:val="00512DC5"/>
    <w:rsid w:val="00512E3D"/>
    <w:rsid w:val="00512EF3"/>
    <w:rsid w:val="00512F0E"/>
    <w:rsid w:val="00512FB1"/>
    <w:rsid w:val="00513091"/>
    <w:rsid w:val="005130AF"/>
    <w:rsid w:val="00513132"/>
    <w:rsid w:val="0051313B"/>
    <w:rsid w:val="00513250"/>
    <w:rsid w:val="00513372"/>
    <w:rsid w:val="005133D5"/>
    <w:rsid w:val="00513484"/>
    <w:rsid w:val="005134E9"/>
    <w:rsid w:val="0051353C"/>
    <w:rsid w:val="005135BC"/>
    <w:rsid w:val="00513715"/>
    <w:rsid w:val="005137D2"/>
    <w:rsid w:val="005137DB"/>
    <w:rsid w:val="005138DE"/>
    <w:rsid w:val="00513B12"/>
    <w:rsid w:val="00513E07"/>
    <w:rsid w:val="00513F0C"/>
    <w:rsid w:val="00513F81"/>
    <w:rsid w:val="00513FE8"/>
    <w:rsid w:val="0051401C"/>
    <w:rsid w:val="005140AC"/>
    <w:rsid w:val="0051421B"/>
    <w:rsid w:val="00514262"/>
    <w:rsid w:val="0051429B"/>
    <w:rsid w:val="0051436B"/>
    <w:rsid w:val="00514852"/>
    <w:rsid w:val="00514901"/>
    <w:rsid w:val="00514938"/>
    <w:rsid w:val="00514970"/>
    <w:rsid w:val="00514A16"/>
    <w:rsid w:val="00514A4E"/>
    <w:rsid w:val="00514D00"/>
    <w:rsid w:val="00514D30"/>
    <w:rsid w:val="00514E26"/>
    <w:rsid w:val="00514F1E"/>
    <w:rsid w:val="00514F31"/>
    <w:rsid w:val="00514FA2"/>
    <w:rsid w:val="00514FDA"/>
    <w:rsid w:val="005150B0"/>
    <w:rsid w:val="005151B2"/>
    <w:rsid w:val="00515275"/>
    <w:rsid w:val="00515283"/>
    <w:rsid w:val="005152FD"/>
    <w:rsid w:val="005154BD"/>
    <w:rsid w:val="005154DD"/>
    <w:rsid w:val="005155DC"/>
    <w:rsid w:val="00515712"/>
    <w:rsid w:val="00515748"/>
    <w:rsid w:val="00515827"/>
    <w:rsid w:val="00515977"/>
    <w:rsid w:val="00515C2B"/>
    <w:rsid w:val="00515C97"/>
    <w:rsid w:val="00515D38"/>
    <w:rsid w:val="00515DA0"/>
    <w:rsid w:val="00515F6F"/>
    <w:rsid w:val="00516012"/>
    <w:rsid w:val="0051601D"/>
    <w:rsid w:val="0051607E"/>
    <w:rsid w:val="005160FF"/>
    <w:rsid w:val="005161C4"/>
    <w:rsid w:val="00516267"/>
    <w:rsid w:val="005163E1"/>
    <w:rsid w:val="005163E3"/>
    <w:rsid w:val="0051646D"/>
    <w:rsid w:val="005164F5"/>
    <w:rsid w:val="0051657E"/>
    <w:rsid w:val="0051678B"/>
    <w:rsid w:val="005167B5"/>
    <w:rsid w:val="00516943"/>
    <w:rsid w:val="00516CEB"/>
    <w:rsid w:val="00516DE5"/>
    <w:rsid w:val="00516DFC"/>
    <w:rsid w:val="00516E42"/>
    <w:rsid w:val="00516F05"/>
    <w:rsid w:val="00516FFF"/>
    <w:rsid w:val="005170C8"/>
    <w:rsid w:val="005170DB"/>
    <w:rsid w:val="00517176"/>
    <w:rsid w:val="005171E0"/>
    <w:rsid w:val="005171F7"/>
    <w:rsid w:val="0051735A"/>
    <w:rsid w:val="00517469"/>
    <w:rsid w:val="005174AC"/>
    <w:rsid w:val="0051757C"/>
    <w:rsid w:val="00517611"/>
    <w:rsid w:val="005176A5"/>
    <w:rsid w:val="00517765"/>
    <w:rsid w:val="005178F5"/>
    <w:rsid w:val="005179A8"/>
    <w:rsid w:val="00517AC3"/>
    <w:rsid w:val="00517BEE"/>
    <w:rsid w:val="00517CCC"/>
    <w:rsid w:val="00517D4E"/>
    <w:rsid w:val="00517DE4"/>
    <w:rsid w:val="00517E8A"/>
    <w:rsid w:val="00517FD7"/>
    <w:rsid w:val="00520035"/>
    <w:rsid w:val="0052015B"/>
    <w:rsid w:val="0052050E"/>
    <w:rsid w:val="005205F0"/>
    <w:rsid w:val="0052060B"/>
    <w:rsid w:val="00520759"/>
    <w:rsid w:val="005207C6"/>
    <w:rsid w:val="005208B0"/>
    <w:rsid w:val="00520A91"/>
    <w:rsid w:val="00520B4B"/>
    <w:rsid w:val="00520BCC"/>
    <w:rsid w:val="00520C39"/>
    <w:rsid w:val="00520D24"/>
    <w:rsid w:val="00520D5A"/>
    <w:rsid w:val="00520E09"/>
    <w:rsid w:val="00520E20"/>
    <w:rsid w:val="00520F15"/>
    <w:rsid w:val="00521361"/>
    <w:rsid w:val="00521513"/>
    <w:rsid w:val="005215A0"/>
    <w:rsid w:val="005218D2"/>
    <w:rsid w:val="00521AD4"/>
    <w:rsid w:val="00521B94"/>
    <w:rsid w:val="00521FB4"/>
    <w:rsid w:val="00522088"/>
    <w:rsid w:val="00522145"/>
    <w:rsid w:val="00522299"/>
    <w:rsid w:val="00522373"/>
    <w:rsid w:val="005227CB"/>
    <w:rsid w:val="005227CE"/>
    <w:rsid w:val="0052299B"/>
    <w:rsid w:val="005229AF"/>
    <w:rsid w:val="005229E6"/>
    <w:rsid w:val="00522BDF"/>
    <w:rsid w:val="00522C02"/>
    <w:rsid w:val="00522C22"/>
    <w:rsid w:val="00522C81"/>
    <w:rsid w:val="00522C8F"/>
    <w:rsid w:val="00522CDF"/>
    <w:rsid w:val="00522E2B"/>
    <w:rsid w:val="00522F47"/>
    <w:rsid w:val="00522FB5"/>
    <w:rsid w:val="00522FDE"/>
    <w:rsid w:val="0052305C"/>
    <w:rsid w:val="005231C5"/>
    <w:rsid w:val="00523258"/>
    <w:rsid w:val="005233D0"/>
    <w:rsid w:val="005233D2"/>
    <w:rsid w:val="0052362B"/>
    <w:rsid w:val="00523702"/>
    <w:rsid w:val="00523724"/>
    <w:rsid w:val="005238A2"/>
    <w:rsid w:val="005238CB"/>
    <w:rsid w:val="005239F5"/>
    <w:rsid w:val="00523A28"/>
    <w:rsid w:val="00523B04"/>
    <w:rsid w:val="00523BC4"/>
    <w:rsid w:val="00523C97"/>
    <w:rsid w:val="00523CD5"/>
    <w:rsid w:val="00523D18"/>
    <w:rsid w:val="00523EA5"/>
    <w:rsid w:val="00524047"/>
    <w:rsid w:val="00524056"/>
    <w:rsid w:val="00524076"/>
    <w:rsid w:val="0052412F"/>
    <w:rsid w:val="00524145"/>
    <w:rsid w:val="005241B3"/>
    <w:rsid w:val="0052423B"/>
    <w:rsid w:val="0052434E"/>
    <w:rsid w:val="00524455"/>
    <w:rsid w:val="00524546"/>
    <w:rsid w:val="005246F0"/>
    <w:rsid w:val="00524722"/>
    <w:rsid w:val="0052498B"/>
    <w:rsid w:val="00524D51"/>
    <w:rsid w:val="00524DBB"/>
    <w:rsid w:val="00524DDC"/>
    <w:rsid w:val="00524DF4"/>
    <w:rsid w:val="00524E51"/>
    <w:rsid w:val="005250A8"/>
    <w:rsid w:val="00525187"/>
    <w:rsid w:val="0052524A"/>
    <w:rsid w:val="005252B0"/>
    <w:rsid w:val="00525349"/>
    <w:rsid w:val="0052548C"/>
    <w:rsid w:val="00525519"/>
    <w:rsid w:val="00525779"/>
    <w:rsid w:val="00525951"/>
    <w:rsid w:val="00525A46"/>
    <w:rsid w:val="00525A71"/>
    <w:rsid w:val="00525BB4"/>
    <w:rsid w:val="00525FC6"/>
    <w:rsid w:val="00526008"/>
    <w:rsid w:val="00526012"/>
    <w:rsid w:val="0052615F"/>
    <w:rsid w:val="0052619B"/>
    <w:rsid w:val="0052622C"/>
    <w:rsid w:val="00526463"/>
    <w:rsid w:val="00526558"/>
    <w:rsid w:val="005265C2"/>
    <w:rsid w:val="0052698F"/>
    <w:rsid w:val="00526B6A"/>
    <w:rsid w:val="00526CF5"/>
    <w:rsid w:val="00526E84"/>
    <w:rsid w:val="00526E87"/>
    <w:rsid w:val="00526F11"/>
    <w:rsid w:val="00526F70"/>
    <w:rsid w:val="005271C1"/>
    <w:rsid w:val="0052725F"/>
    <w:rsid w:val="00527314"/>
    <w:rsid w:val="00527365"/>
    <w:rsid w:val="0052738B"/>
    <w:rsid w:val="005273AD"/>
    <w:rsid w:val="0052748F"/>
    <w:rsid w:val="0052779A"/>
    <w:rsid w:val="00527825"/>
    <w:rsid w:val="00527A27"/>
    <w:rsid w:val="00527A2D"/>
    <w:rsid w:val="00527AAC"/>
    <w:rsid w:val="00527AFC"/>
    <w:rsid w:val="00527B74"/>
    <w:rsid w:val="00527BA7"/>
    <w:rsid w:val="00527BD3"/>
    <w:rsid w:val="00527C9D"/>
    <w:rsid w:val="00527CEB"/>
    <w:rsid w:val="00527ECE"/>
    <w:rsid w:val="00527EE6"/>
    <w:rsid w:val="00527F61"/>
    <w:rsid w:val="00527F6D"/>
    <w:rsid w:val="005301A5"/>
    <w:rsid w:val="0053022F"/>
    <w:rsid w:val="00530255"/>
    <w:rsid w:val="00530414"/>
    <w:rsid w:val="00530419"/>
    <w:rsid w:val="00530444"/>
    <w:rsid w:val="0053052C"/>
    <w:rsid w:val="00530693"/>
    <w:rsid w:val="00530716"/>
    <w:rsid w:val="00530996"/>
    <w:rsid w:val="005309C9"/>
    <w:rsid w:val="00530B5C"/>
    <w:rsid w:val="00530BEE"/>
    <w:rsid w:val="00530DEC"/>
    <w:rsid w:val="00530FB2"/>
    <w:rsid w:val="00530FE6"/>
    <w:rsid w:val="0053116E"/>
    <w:rsid w:val="00531195"/>
    <w:rsid w:val="005311F3"/>
    <w:rsid w:val="00531207"/>
    <w:rsid w:val="00531300"/>
    <w:rsid w:val="00531315"/>
    <w:rsid w:val="00531396"/>
    <w:rsid w:val="00531682"/>
    <w:rsid w:val="00531715"/>
    <w:rsid w:val="005318EB"/>
    <w:rsid w:val="00531927"/>
    <w:rsid w:val="00531AB3"/>
    <w:rsid w:val="00531C4B"/>
    <w:rsid w:val="00531C52"/>
    <w:rsid w:val="00531D4B"/>
    <w:rsid w:val="00531DDE"/>
    <w:rsid w:val="00531EE4"/>
    <w:rsid w:val="00531F0B"/>
    <w:rsid w:val="00531F3A"/>
    <w:rsid w:val="00532115"/>
    <w:rsid w:val="005321A1"/>
    <w:rsid w:val="005321DF"/>
    <w:rsid w:val="005321F9"/>
    <w:rsid w:val="005324AF"/>
    <w:rsid w:val="005324B9"/>
    <w:rsid w:val="0053251B"/>
    <w:rsid w:val="005326F1"/>
    <w:rsid w:val="00532731"/>
    <w:rsid w:val="005329DF"/>
    <w:rsid w:val="00532A12"/>
    <w:rsid w:val="00532AFD"/>
    <w:rsid w:val="00532B18"/>
    <w:rsid w:val="00532B3C"/>
    <w:rsid w:val="00532C91"/>
    <w:rsid w:val="005330DF"/>
    <w:rsid w:val="005330E1"/>
    <w:rsid w:val="0053314F"/>
    <w:rsid w:val="00533272"/>
    <w:rsid w:val="005332E8"/>
    <w:rsid w:val="005333C9"/>
    <w:rsid w:val="005333EC"/>
    <w:rsid w:val="00533404"/>
    <w:rsid w:val="00533421"/>
    <w:rsid w:val="0053379A"/>
    <w:rsid w:val="00533851"/>
    <w:rsid w:val="005338F6"/>
    <w:rsid w:val="00533926"/>
    <w:rsid w:val="00533971"/>
    <w:rsid w:val="005339CB"/>
    <w:rsid w:val="00533A9F"/>
    <w:rsid w:val="00533AD5"/>
    <w:rsid w:val="00533B11"/>
    <w:rsid w:val="00533B2F"/>
    <w:rsid w:val="00533C9E"/>
    <w:rsid w:val="00533D40"/>
    <w:rsid w:val="00533EB1"/>
    <w:rsid w:val="00533F5D"/>
    <w:rsid w:val="00534092"/>
    <w:rsid w:val="0053420D"/>
    <w:rsid w:val="00534406"/>
    <w:rsid w:val="00534428"/>
    <w:rsid w:val="00534440"/>
    <w:rsid w:val="00534652"/>
    <w:rsid w:val="00534956"/>
    <w:rsid w:val="00534A43"/>
    <w:rsid w:val="00534CBB"/>
    <w:rsid w:val="00534D74"/>
    <w:rsid w:val="00534E1B"/>
    <w:rsid w:val="00534E21"/>
    <w:rsid w:val="00534E25"/>
    <w:rsid w:val="00534FC5"/>
    <w:rsid w:val="005350C1"/>
    <w:rsid w:val="005351B7"/>
    <w:rsid w:val="0053548B"/>
    <w:rsid w:val="0053576F"/>
    <w:rsid w:val="00535802"/>
    <w:rsid w:val="0053584D"/>
    <w:rsid w:val="00535976"/>
    <w:rsid w:val="00535B49"/>
    <w:rsid w:val="00535B77"/>
    <w:rsid w:val="00535D14"/>
    <w:rsid w:val="00535DDF"/>
    <w:rsid w:val="00535E19"/>
    <w:rsid w:val="0053619A"/>
    <w:rsid w:val="00536367"/>
    <w:rsid w:val="00536432"/>
    <w:rsid w:val="00536552"/>
    <w:rsid w:val="005365A9"/>
    <w:rsid w:val="005365D2"/>
    <w:rsid w:val="005366F4"/>
    <w:rsid w:val="0053670B"/>
    <w:rsid w:val="005367BD"/>
    <w:rsid w:val="005367E4"/>
    <w:rsid w:val="00536B40"/>
    <w:rsid w:val="00536CE5"/>
    <w:rsid w:val="00536D4A"/>
    <w:rsid w:val="00536E68"/>
    <w:rsid w:val="00536F48"/>
    <w:rsid w:val="00536F80"/>
    <w:rsid w:val="00536FEC"/>
    <w:rsid w:val="005370E1"/>
    <w:rsid w:val="005371BB"/>
    <w:rsid w:val="0053735E"/>
    <w:rsid w:val="005373D9"/>
    <w:rsid w:val="005373E8"/>
    <w:rsid w:val="0053765F"/>
    <w:rsid w:val="005377DC"/>
    <w:rsid w:val="00537912"/>
    <w:rsid w:val="005379EF"/>
    <w:rsid w:val="005379FC"/>
    <w:rsid w:val="00537A15"/>
    <w:rsid w:val="00537B89"/>
    <w:rsid w:val="00537CA3"/>
    <w:rsid w:val="00537FB7"/>
    <w:rsid w:val="005401B7"/>
    <w:rsid w:val="005401D4"/>
    <w:rsid w:val="00540588"/>
    <w:rsid w:val="005405C2"/>
    <w:rsid w:val="00540711"/>
    <w:rsid w:val="005408C0"/>
    <w:rsid w:val="005408CA"/>
    <w:rsid w:val="00540918"/>
    <w:rsid w:val="00540955"/>
    <w:rsid w:val="00540A15"/>
    <w:rsid w:val="00540A20"/>
    <w:rsid w:val="00540CA0"/>
    <w:rsid w:val="00540D47"/>
    <w:rsid w:val="00540D9E"/>
    <w:rsid w:val="00540ED3"/>
    <w:rsid w:val="00540ED4"/>
    <w:rsid w:val="00540F26"/>
    <w:rsid w:val="00541003"/>
    <w:rsid w:val="00541038"/>
    <w:rsid w:val="005410F8"/>
    <w:rsid w:val="005411A1"/>
    <w:rsid w:val="005411D1"/>
    <w:rsid w:val="00541286"/>
    <w:rsid w:val="005412B0"/>
    <w:rsid w:val="005413A2"/>
    <w:rsid w:val="0054141A"/>
    <w:rsid w:val="00541443"/>
    <w:rsid w:val="00541511"/>
    <w:rsid w:val="0054158D"/>
    <w:rsid w:val="00541600"/>
    <w:rsid w:val="00541701"/>
    <w:rsid w:val="005417DF"/>
    <w:rsid w:val="00541825"/>
    <w:rsid w:val="00541865"/>
    <w:rsid w:val="005419BC"/>
    <w:rsid w:val="00541A5D"/>
    <w:rsid w:val="00541ACF"/>
    <w:rsid w:val="00541ADA"/>
    <w:rsid w:val="00541AE0"/>
    <w:rsid w:val="00541AE1"/>
    <w:rsid w:val="00541B7D"/>
    <w:rsid w:val="00541C99"/>
    <w:rsid w:val="00541CE5"/>
    <w:rsid w:val="00541DA0"/>
    <w:rsid w:val="00541DC4"/>
    <w:rsid w:val="00541E60"/>
    <w:rsid w:val="00541E77"/>
    <w:rsid w:val="00541F07"/>
    <w:rsid w:val="00541F4A"/>
    <w:rsid w:val="00542015"/>
    <w:rsid w:val="00542017"/>
    <w:rsid w:val="0054203D"/>
    <w:rsid w:val="0054214C"/>
    <w:rsid w:val="00542181"/>
    <w:rsid w:val="0054218F"/>
    <w:rsid w:val="005421CB"/>
    <w:rsid w:val="005421E4"/>
    <w:rsid w:val="005421F6"/>
    <w:rsid w:val="00542215"/>
    <w:rsid w:val="00542293"/>
    <w:rsid w:val="0054248D"/>
    <w:rsid w:val="00542530"/>
    <w:rsid w:val="005426AA"/>
    <w:rsid w:val="00542721"/>
    <w:rsid w:val="00542873"/>
    <w:rsid w:val="005429AA"/>
    <w:rsid w:val="00542A00"/>
    <w:rsid w:val="00542C18"/>
    <w:rsid w:val="00542EE8"/>
    <w:rsid w:val="005430A7"/>
    <w:rsid w:val="005430DB"/>
    <w:rsid w:val="0054332D"/>
    <w:rsid w:val="00543359"/>
    <w:rsid w:val="00543481"/>
    <w:rsid w:val="005435D4"/>
    <w:rsid w:val="00543675"/>
    <w:rsid w:val="005436CB"/>
    <w:rsid w:val="005437D8"/>
    <w:rsid w:val="00543ACF"/>
    <w:rsid w:val="00543BA1"/>
    <w:rsid w:val="00543BE2"/>
    <w:rsid w:val="00543C0F"/>
    <w:rsid w:val="00543C4C"/>
    <w:rsid w:val="00543D36"/>
    <w:rsid w:val="00543EC5"/>
    <w:rsid w:val="00543F67"/>
    <w:rsid w:val="0054405F"/>
    <w:rsid w:val="00544066"/>
    <w:rsid w:val="00544139"/>
    <w:rsid w:val="005442A8"/>
    <w:rsid w:val="0054432C"/>
    <w:rsid w:val="0054434D"/>
    <w:rsid w:val="00544388"/>
    <w:rsid w:val="0054450E"/>
    <w:rsid w:val="00544710"/>
    <w:rsid w:val="005447BB"/>
    <w:rsid w:val="0054489E"/>
    <w:rsid w:val="005449E0"/>
    <w:rsid w:val="00544A07"/>
    <w:rsid w:val="00544A11"/>
    <w:rsid w:val="00544BE5"/>
    <w:rsid w:val="00544C31"/>
    <w:rsid w:val="00544C5E"/>
    <w:rsid w:val="00544D79"/>
    <w:rsid w:val="00544D8E"/>
    <w:rsid w:val="00544DEA"/>
    <w:rsid w:val="00544F66"/>
    <w:rsid w:val="00545058"/>
    <w:rsid w:val="0054505D"/>
    <w:rsid w:val="00545126"/>
    <w:rsid w:val="00545228"/>
    <w:rsid w:val="005452F4"/>
    <w:rsid w:val="00545338"/>
    <w:rsid w:val="0054540F"/>
    <w:rsid w:val="005454E2"/>
    <w:rsid w:val="005455D7"/>
    <w:rsid w:val="00545637"/>
    <w:rsid w:val="0054576A"/>
    <w:rsid w:val="00545A14"/>
    <w:rsid w:val="00545A45"/>
    <w:rsid w:val="00545B41"/>
    <w:rsid w:val="00545B7B"/>
    <w:rsid w:val="00545B95"/>
    <w:rsid w:val="00545D45"/>
    <w:rsid w:val="00545E17"/>
    <w:rsid w:val="00545F4E"/>
    <w:rsid w:val="00546188"/>
    <w:rsid w:val="005461CE"/>
    <w:rsid w:val="0054633D"/>
    <w:rsid w:val="00546349"/>
    <w:rsid w:val="00546384"/>
    <w:rsid w:val="00546410"/>
    <w:rsid w:val="00546428"/>
    <w:rsid w:val="00546460"/>
    <w:rsid w:val="0054650B"/>
    <w:rsid w:val="00546793"/>
    <w:rsid w:val="00546827"/>
    <w:rsid w:val="00546872"/>
    <w:rsid w:val="005468F5"/>
    <w:rsid w:val="0054698B"/>
    <w:rsid w:val="005469F4"/>
    <w:rsid w:val="00546A64"/>
    <w:rsid w:val="00546A84"/>
    <w:rsid w:val="00546AB1"/>
    <w:rsid w:val="00546BBF"/>
    <w:rsid w:val="00546E2A"/>
    <w:rsid w:val="00546EED"/>
    <w:rsid w:val="00546FEB"/>
    <w:rsid w:val="0054704D"/>
    <w:rsid w:val="005470BF"/>
    <w:rsid w:val="0054744D"/>
    <w:rsid w:val="00547670"/>
    <w:rsid w:val="00547682"/>
    <w:rsid w:val="005478B0"/>
    <w:rsid w:val="0054794F"/>
    <w:rsid w:val="0054795B"/>
    <w:rsid w:val="00547A7B"/>
    <w:rsid w:val="00547AF1"/>
    <w:rsid w:val="00547B2D"/>
    <w:rsid w:val="00547B41"/>
    <w:rsid w:val="00547C2F"/>
    <w:rsid w:val="00547EE4"/>
    <w:rsid w:val="00547F68"/>
    <w:rsid w:val="0055007C"/>
    <w:rsid w:val="00550088"/>
    <w:rsid w:val="0055009A"/>
    <w:rsid w:val="0055026F"/>
    <w:rsid w:val="00550295"/>
    <w:rsid w:val="00550311"/>
    <w:rsid w:val="00550341"/>
    <w:rsid w:val="00550396"/>
    <w:rsid w:val="00550446"/>
    <w:rsid w:val="0055057A"/>
    <w:rsid w:val="00550599"/>
    <w:rsid w:val="005508D1"/>
    <w:rsid w:val="00550915"/>
    <w:rsid w:val="005509AA"/>
    <w:rsid w:val="00550C6A"/>
    <w:rsid w:val="00550E14"/>
    <w:rsid w:val="00550F6C"/>
    <w:rsid w:val="00551045"/>
    <w:rsid w:val="0055109E"/>
    <w:rsid w:val="005510F4"/>
    <w:rsid w:val="00551204"/>
    <w:rsid w:val="005512B8"/>
    <w:rsid w:val="005513D4"/>
    <w:rsid w:val="00551497"/>
    <w:rsid w:val="005514A9"/>
    <w:rsid w:val="005516DF"/>
    <w:rsid w:val="00551848"/>
    <w:rsid w:val="00551AE9"/>
    <w:rsid w:val="00551C8E"/>
    <w:rsid w:val="00551CD5"/>
    <w:rsid w:val="00551E16"/>
    <w:rsid w:val="00551F02"/>
    <w:rsid w:val="00551F2B"/>
    <w:rsid w:val="00551F62"/>
    <w:rsid w:val="00551FEC"/>
    <w:rsid w:val="00552094"/>
    <w:rsid w:val="005520F1"/>
    <w:rsid w:val="00552193"/>
    <w:rsid w:val="0055222E"/>
    <w:rsid w:val="00552251"/>
    <w:rsid w:val="005523CA"/>
    <w:rsid w:val="0055268B"/>
    <w:rsid w:val="00552854"/>
    <w:rsid w:val="005529E4"/>
    <w:rsid w:val="00552B86"/>
    <w:rsid w:val="00552DCF"/>
    <w:rsid w:val="00552F0B"/>
    <w:rsid w:val="0055321E"/>
    <w:rsid w:val="00553344"/>
    <w:rsid w:val="00553601"/>
    <w:rsid w:val="0055363D"/>
    <w:rsid w:val="005536AD"/>
    <w:rsid w:val="00553743"/>
    <w:rsid w:val="005537ED"/>
    <w:rsid w:val="00553816"/>
    <w:rsid w:val="0055385D"/>
    <w:rsid w:val="005538CD"/>
    <w:rsid w:val="00553933"/>
    <w:rsid w:val="00553A33"/>
    <w:rsid w:val="00553A99"/>
    <w:rsid w:val="00553C8B"/>
    <w:rsid w:val="00553DC5"/>
    <w:rsid w:val="00553E09"/>
    <w:rsid w:val="00553E42"/>
    <w:rsid w:val="0055405F"/>
    <w:rsid w:val="00554068"/>
    <w:rsid w:val="005540F9"/>
    <w:rsid w:val="00554424"/>
    <w:rsid w:val="005545AD"/>
    <w:rsid w:val="005546BB"/>
    <w:rsid w:val="00554851"/>
    <w:rsid w:val="0055492E"/>
    <w:rsid w:val="00554A2E"/>
    <w:rsid w:val="00554A3F"/>
    <w:rsid w:val="00554C0C"/>
    <w:rsid w:val="00554D0A"/>
    <w:rsid w:val="00554E0E"/>
    <w:rsid w:val="00554F23"/>
    <w:rsid w:val="00554F27"/>
    <w:rsid w:val="005550E6"/>
    <w:rsid w:val="005550FD"/>
    <w:rsid w:val="00555137"/>
    <w:rsid w:val="00555152"/>
    <w:rsid w:val="00555456"/>
    <w:rsid w:val="00555457"/>
    <w:rsid w:val="005554EB"/>
    <w:rsid w:val="00555597"/>
    <w:rsid w:val="005557D4"/>
    <w:rsid w:val="005557EA"/>
    <w:rsid w:val="005558A8"/>
    <w:rsid w:val="00555CF9"/>
    <w:rsid w:val="00555D0C"/>
    <w:rsid w:val="00555EAB"/>
    <w:rsid w:val="005560B4"/>
    <w:rsid w:val="005561B7"/>
    <w:rsid w:val="00556377"/>
    <w:rsid w:val="0055642D"/>
    <w:rsid w:val="005565A4"/>
    <w:rsid w:val="005566EF"/>
    <w:rsid w:val="00556753"/>
    <w:rsid w:val="0055675D"/>
    <w:rsid w:val="00556830"/>
    <w:rsid w:val="0055685F"/>
    <w:rsid w:val="005568FB"/>
    <w:rsid w:val="0055694B"/>
    <w:rsid w:val="00556AD0"/>
    <w:rsid w:val="00556C12"/>
    <w:rsid w:val="00556C1B"/>
    <w:rsid w:val="00556D26"/>
    <w:rsid w:val="00556D5A"/>
    <w:rsid w:val="00556D6B"/>
    <w:rsid w:val="00556D73"/>
    <w:rsid w:val="00556E3F"/>
    <w:rsid w:val="00557212"/>
    <w:rsid w:val="00557249"/>
    <w:rsid w:val="005573C4"/>
    <w:rsid w:val="0055749A"/>
    <w:rsid w:val="005575BC"/>
    <w:rsid w:val="00557635"/>
    <w:rsid w:val="0055774B"/>
    <w:rsid w:val="00557990"/>
    <w:rsid w:val="005579C0"/>
    <w:rsid w:val="005579FA"/>
    <w:rsid w:val="00557C95"/>
    <w:rsid w:val="00557D5C"/>
    <w:rsid w:val="00557E66"/>
    <w:rsid w:val="005600D2"/>
    <w:rsid w:val="005600EA"/>
    <w:rsid w:val="00560243"/>
    <w:rsid w:val="005602CA"/>
    <w:rsid w:val="0056033A"/>
    <w:rsid w:val="00560438"/>
    <w:rsid w:val="00560499"/>
    <w:rsid w:val="005604B6"/>
    <w:rsid w:val="005604B7"/>
    <w:rsid w:val="005604C3"/>
    <w:rsid w:val="005605BC"/>
    <w:rsid w:val="005607B0"/>
    <w:rsid w:val="005609C1"/>
    <w:rsid w:val="00560A1E"/>
    <w:rsid w:val="00560AD9"/>
    <w:rsid w:val="00560B66"/>
    <w:rsid w:val="00560E40"/>
    <w:rsid w:val="00560E78"/>
    <w:rsid w:val="005611F0"/>
    <w:rsid w:val="00561437"/>
    <w:rsid w:val="005615DF"/>
    <w:rsid w:val="0056161F"/>
    <w:rsid w:val="0056163D"/>
    <w:rsid w:val="00561842"/>
    <w:rsid w:val="00561B0F"/>
    <w:rsid w:val="00561B10"/>
    <w:rsid w:val="00561B60"/>
    <w:rsid w:val="00561B65"/>
    <w:rsid w:val="00561C83"/>
    <w:rsid w:val="00561D18"/>
    <w:rsid w:val="00561D35"/>
    <w:rsid w:val="00561DF7"/>
    <w:rsid w:val="00561E5D"/>
    <w:rsid w:val="00561E73"/>
    <w:rsid w:val="00561FC4"/>
    <w:rsid w:val="005621A2"/>
    <w:rsid w:val="00562239"/>
    <w:rsid w:val="005623E0"/>
    <w:rsid w:val="005624D0"/>
    <w:rsid w:val="005625BF"/>
    <w:rsid w:val="00562624"/>
    <w:rsid w:val="00562715"/>
    <w:rsid w:val="00562895"/>
    <w:rsid w:val="005629BD"/>
    <w:rsid w:val="00562BA9"/>
    <w:rsid w:val="00562C5A"/>
    <w:rsid w:val="00562CF9"/>
    <w:rsid w:val="00562DCE"/>
    <w:rsid w:val="00562DF1"/>
    <w:rsid w:val="00562E0D"/>
    <w:rsid w:val="00562ECF"/>
    <w:rsid w:val="00562F40"/>
    <w:rsid w:val="00562F45"/>
    <w:rsid w:val="00562F77"/>
    <w:rsid w:val="00562F89"/>
    <w:rsid w:val="00563050"/>
    <w:rsid w:val="005632BB"/>
    <w:rsid w:val="0056333F"/>
    <w:rsid w:val="005633D9"/>
    <w:rsid w:val="005633F3"/>
    <w:rsid w:val="005633FC"/>
    <w:rsid w:val="00563413"/>
    <w:rsid w:val="005635B5"/>
    <w:rsid w:val="005637ED"/>
    <w:rsid w:val="00563AAE"/>
    <w:rsid w:val="00563C5C"/>
    <w:rsid w:val="00563CBA"/>
    <w:rsid w:val="00564101"/>
    <w:rsid w:val="0056411C"/>
    <w:rsid w:val="005642F7"/>
    <w:rsid w:val="00564395"/>
    <w:rsid w:val="005644EE"/>
    <w:rsid w:val="00564753"/>
    <w:rsid w:val="00564755"/>
    <w:rsid w:val="00564793"/>
    <w:rsid w:val="005649A0"/>
    <w:rsid w:val="005649E8"/>
    <w:rsid w:val="00564A03"/>
    <w:rsid w:val="00564B1D"/>
    <w:rsid w:val="00564B86"/>
    <w:rsid w:val="00564DE3"/>
    <w:rsid w:val="00564FCE"/>
    <w:rsid w:val="0056504C"/>
    <w:rsid w:val="00565124"/>
    <w:rsid w:val="00565223"/>
    <w:rsid w:val="005656E6"/>
    <w:rsid w:val="00565934"/>
    <w:rsid w:val="0056595C"/>
    <w:rsid w:val="00565A0E"/>
    <w:rsid w:val="00565A57"/>
    <w:rsid w:val="00565BA5"/>
    <w:rsid w:val="00565CB3"/>
    <w:rsid w:val="00565CDB"/>
    <w:rsid w:val="00565CF4"/>
    <w:rsid w:val="00565D2A"/>
    <w:rsid w:val="00565F1F"/>
    <w:rsid w:val="00565F7F"/>
    <w:rsid w:val="0056609B"/>
    <w:rsid w:val="005662F6"/>
    <w:rsid w:val="005663BF"/>
    <w:rsid w:val="005664C4"/>
    <w:rsid w:val="005665F3"/>
    <w:rsid w:val="00566612"/>
    <w:rsid w:val="0056661C"/>
    <w:rsid w:val="00566692"/>
    <w:rsid w:val="005668A5"/>
    <w:rsid w:val="005668F1"/>
    <w:rsid w:val="00566953"/>
    <w:rsid w:val="005669E3"/>
    <w:rsid w:val="00566AE9"/>
    <w:rsid w:val="00566C3A"/>
    <w:rsid w:val="00566D08"/>
    <w:rsid w:val="00566DA2"/>
    <w:rsid w:val="00566E8F"/>
    <w:rsid w:val="00566F01"/>
    <w:rsid w:val="00566F1B"/>
    <w:rsid w:val="00567022"/>
    <w:rsid w:val="00567032"/>
    <w:rsid w:val="00567076"/>
    <w:rsid w:val="00567269"/>
    <w:rsid w:val="00567308"/>
    <w:rsid w:val="005675D3"/>
    <w:rsid w:val="0056761F"/>
    <w:rsid w:val="0056769A"/>
    <w:rsid w:val="005676C8"/>
    <w:rsid w:val="00567982"/>
    <w:rsid w:val="00567990"/>
    <w:rsid w:val="00567FB2"/>
    <w:rsid w:val="00570133"/>
    <w:rsid w:val="00570219"/>
    <w:rsid w:val="0057041F"/>
    <w:rsid w:val="00570503"/>
    <w:rsid w:val="005705FA"/>
    <w:rsid w:val="005708D8"/>
    <w:rsid w:val="005709DE"/>
    <w:rsid w:val="00570A1C"/>
    <w:rsid w:val="00570ABF"/>
    <w:rsid w:val="00570B6E"/>
    <w:rsid w:val="00570BFB"/>
    <w:rsid w:val="00570EF9"/>
    <w:rsid w:val="0057111B"/>
    <w:rsid w:val="005711CA"/>
    <w:rsid w:val="00571275"/>
    <w:rsid w:val="00571715"/>
    <w:rsid w:val="00571833"/>
    <w:rsid w:val="005718C8"/>
    <w:rsid w:val="00571A20"/>
    <w:rsid w:val="00571B54"/>
    <w:rsid w:val="00571CBD"/>
    <w:rsid w:val="00571D31"/>
    <w:rsid w:val="00571DCB"/>
    <w:rsid w:val="00571E23"/>
    <w:rsid w:val="0057248C"/>
    <w:rsid w:val="005725B7"/>
    <w:rsid w:val="005726BA"/>
    <w:rsid w:val="005728BC"/>
    <w:rsid w:val="005728C1"/>
    <w:rsid w:val="00572C07"/>
    <w:rsid w:val="00572C5C"/>
    <w:rsid w:val="00572D0B"/>
    <w:rsid w:val="00572DE9"/>
    <w:rsid w:val="0057305E"/>
    <w:rsid w:val="00573129"/>
    <w:rsid w:val="0057318D"/>
    <w:rsid w:val="005732FB"/>
    <w:rsid w:val="00573364"/>
    <w:rsid w:val="005733A5"/>
    <w:rsid w:val="0057354C"/>
    <w:rsid w:val="005735F6"/>
    <w:rsid w:val="0057364A"/>
    <w:rsid w:val="00573735"/>
    <w:rsid w:val="00573798"/>
    <w:rsid w:val="005737C3"/>
    <w:rsid w:val="00573825"/>
    <w:rsid w:val="005738A2"/>
    <w:rsid w:val="00573A4B"/>
    <w:rsid w:val="00573A83"/>
    <w:rsid w:val="00573B4B"/>
    <w:rsid w:val="00573B86"/>
    <w:rsid w:val="00573BBE"/>
    <w:rsid w:val="00573C7A"/>
    <w:rsid w:val="00573DEA"/>
    <w:rsid w:val="00573E2E"/>
    <w:rsid w:val="00573EF8"/>
    <w:rsid w:val="00573FAF"/>
    <w:rsid w:val="00573FFC"/>
    <w:rsid w:val="00574091"/>
    <w:rsid w:val="00574178"/>
    <w:rsid w:val="0057422E"/>
    <w:rsid w:val="0057432F"/>
    <w:rsid w:val="00574398"/>
    <w:rsid w:val="005746AB"/>
    <w:rsid w:val="005746C4"/>
    <w:rsid w:val="0057480C"/>
    <w:rsid w:val="00574825"/>
    <w:rsid w:val="005748A7"/>
    <w:rsid w:val="0057498E"/>
    <w:rsid w:val="005749B9"/>
    <w:rsid w:val="005749E0"/>
    <w:rsid w:val="00574A1D"/>
    <w:rsid w:val="00574B03"/>
    <w:rsid w:val="00574BFE"/>
    <w:rsid w:val="00574CEB"/>
    <w:rsid w:val="00574D04"/>
    <w:rsid w:val="00575069"/>
    <w:rsid w:val="00575162"/>
    <w:rsid w:val="005751BD"/>
    <w:rsid w:val="005752DD"/>
    <w:rsid w:val="00575395"/>
    <w:rsid w:val="005754A7"/>
    <w:rsid w:val="005754E3"/>
    <w:rsid w:val="00575674"/>
    <w:rsid w:val="005756FE"/>
    <w:rsid w:val="0057574A"/>
    <w:rsid w:val="00575785"/>
    <w:rsid w:val="005757DE"/>
    <w:rsid w:val="0057597F"/>
    <w:rsid w:val="00575A5E"/>
    <w:rsid w:val="00575A9A"/>
    <w:rsid w:val="00575AF6"/>
    <w:rsid w:val="00575B3B"/>
    <w:rsid w:val="00575C09"/>
    <w:rsid w:val="00575E15"/>
    <w:rsid w:val="00575F00"/>
    <w:rsid w:val="00575F54"/>
    <w:rsid w:val="00575F7C"/>
    <w:rsid w:val="005760F7"/>
    <w:rsid w:val="0057613E"/>
    <w:rsid w:val="005761BA"/>
    <w:rsid w:val="00576215"/>
    <w:rsid w:val="00576404"/>
    <w:rsid w:val="0057656E"/>
    <w:rsid w:val="00576607"/>
    <w:rsid w:val="0057660B"/>
    <w:rsid w:val="005767A4"/>
    <w:rsid w:val="005767DA"/>
    <w:rsid w:val="00576C5C"/>
    <w:rsid w:val="00576C89"/>
    <w:rsid w:val="00576D23"/>
    <w:rsid w:val="00576D3D"/>
    <w:rsid w:val="00576E1C"/>
    <w:rsid w:val="00576E67"/>
    <w:rsid w:val="00576F41"/>
    <w:rsid w:val="00577090"/>
    <w:rsid w:val="005772A2"/>
    <w:rsid w:val="0057734A"/>
    <w:rsid w:val="005773EA"/>
    <w:rsid w:val="005774F3"/>
    <w:rsid w:val="0057756A"/>
    <w:rsid w:val="0057759D"/>
    <w:rsid w:val="005775CB"/>
    <w:rsid w:val="00577639"/>
    <w:rsid w:val="005776B5"/>
    <w:rsid w:val="005779CF"/>
    <w:rsid w:val="00577C02"/>
    <w:rsid w:val="00577C4A"/>
    <w:rsid w:val="00577DE7"/>
    <w:rsid w:val="00577E57"/>
    <w:rsid w:val="00577EF5"/>
    <w:rsid w:val="005800E0"/>
    <w:rsid w:val="00580147"/>
    <w:rsid w:val="0058015A"/>
    <w:rsid w:val="00580327"/>
    <w:rsid w:val="00580372"/>
    <w:rsid w:val="005805A8"/>
    <w:rsid w:val="005806B3"/>
    <w:rsid w:val="00580821"/>
    <w:rsid w:val="0058089A"/>
    <w:rsid w:val="00580D9A"/>
    <w:rsid w:val="00581035"/>
    <w:rsid w:val="005812C4"/>
    <w:rsid w:val="00581391"/>
    <w:rsid w:val="0058144F"/>
    <w:rsid w:val="005814A4"/>
    <w:rsid w:val="005814F0"/>
    <w:rsid w:val="0058155B"/>
    <w:rsid w:val="00581691"/>
    <w:rsid w:val="00581799"/>
    <w:rsid w:val="005817DB"/>
    <w:rsid w:val="005818C0"/>
    <w:rsid w:val="005818FF"/>
    <w:rsid w:val="005819B3"/>
    <w:rsid w:val="00581AC2"/>
    <w:rsid w:val="00581AF6"/>
    <w:rsid w:val="00581B63"/>
    <w:rsid w:val="00581B95"/>
    <w:rsid w:val="00581BD7"/>
    <w:rsid w:val="00581CA1"/>
    <w:rsid w:val="00581DBD"/>
    <w:rsid w:val="00581DE6"/>
    <w:rsid w:val="00581E57"/>
    <w:rsid w:val="005821FB"/>
    <w:rsid w:val="005824C3"/>
    <w:rsid w:val="00582547"/>
    <w:rsid w:val="00582578"/>
    <w:rsid w:val="005826BC"/>
    <w:rsid w:val="005826DC"/>
    <w:rsid w:val="005828B4"/>
    <w:rsid w:val="00582A5D"/>
    <w:rsid w:val="00582B1B"/>
    <w:rsid w:val="00582BC5"/>
    <w:rsid w:val="00582E07"/>
    <w:rsid w:val="00582E53"/>
    <w:rsid w:val="00582E93"/>
    <w:rsid w:val="00582F2D"/>
    <w:rsid w:val="00583096"/>
    <w:rsid w:val="005830CC"/>
    <w:rsid w:val="005831F8"/>
    <w:rsid w:val="005833BE"/>
    <w:rsid w:val="00583766"/>
    <w:rsid w:val="00583981"/>
    <w:rsid w:val="005839FC"/>
    <w:rsid w:val="00583A3A"/>
    <w:rsid w:val="00583B75"/>
    <w:rsid w:val="00583BCF"/>
    <w:rsid w:val="00583C57"/>
    <w:rsid w:val="00583E4F"/>
    <w:rsid w:val="00583E82"/>
    <w:rsid w:val="00583F20"/>
    <w:rsid w:val="005840C7"/>
    <w:rsid w:val="005843CF"/>
    <w:rsid w:val="005843FB"/>
    <w:rsid w:val="005844B7"/>
    <w:rsid w:val="005845C1"/>
    <w:rsid w:val="005845C2"/>
    <w:rsid w:val="0058474A"/>
    <w:rsid w:val="00584A5A"/>
    <w:rsid w:val="00584AA4"/>
    <w:rsid w:val="00584B49"/>
    <w:rsid w:val="00584BAE"/>
    <w:rsid w:val="00584C54"/>
    <w:rsid w:val="00584CB5"/>
    <w:rsid w:val="00584E09"/>
    <w:rsid w:val="00585083"/>
    <w:rsid w:val="005851BA"/>
    <w:rsid w:val="00585252"/>
    <w:rsid w:val="00585393"/>
    <w:rsid w:val="0058546D"/>
    <w:rsid w:val="00585480"/>
    <w:rsid w:val="00585662"/>
    <w:rsid w:val="005858FB"/>
    <w:rsid w:val="0058599F"/>
    <w:rsid w:val="005859A4"/>
    <w:rsid w:val="005859E3"/>
    <w:rsid w:val="00585A37"/>
    <w:rsid w:val="00585C56"/>
    <w:rsid w:val="00585CDE"/>
    <w:rsid w:val="00585F5B"/>
    <w:rsid w:val="0058606B"/>
    <w:rsid w:val="00586070"/>
    <w:rsid w:val="0058610D"/>
    <w:rsid w:val="005862DE"/>
    <w:rsid w:val="005863CB"/>
    <w:rsid w:val="005863F2"/>
    <w:rsid w:val="00586463"/>
    <w:rsid w:val="005864D4"/>
    <w:rsid w:val="0058659E"/>
    <w:rsid w:val="00586882"/>
    <w:rsid w:val="00586AE4"/>
    <w:rsid w:val="00586B87"/>
    <w:rsid w:val="00586BFD"/>
    <w:rsid w:val="00586C45"/>
    <w:rsid w:val="00586D96"/>
    <w:rsid w:val="00586DAD"/>
    <w:rsid w:val="00586F49"/>
    <w:rsid w:val="00587166"/>
    <w:rsid w:val="00587176"/>
    <w:rsid w:val="005871B7"/>
    <w:rsid w:val="00587276"/>
    <w:rsid w:val="00587286"/>
    <w:rsid w:val="005872D3"/>
    <w:rsid w:val="00587379"/>
    <w:rsid w:val="005873BA"/>
    <w:rsid w:val="0058742E"/>
    <w:rsid w:val="005874E9"/>
    <w:rsid w:val="00587CDF"/>
    <w:rsid w:val="00587E59"/>
    <w:rsid w:val="00590078"/>
    <w:rsid w:val="005903CA"/>
    <w:rsid w:val="0059041C"/>
    <w:rsid w:val="00590505"/>
    <w:rsid w:val="0059051D"/>
    <w:rsid w:val="005906E4"/>
    <w:rsid w:val="00590873"/>
    <w:rsid w:val="0059087D"/>
    <w:rsid w:val="005908EF"/>
    <w:rsid w:val="0059095D"/>
    <w:rsid w:val="00590A3A"/>
    <w:rsid w:val="00590AB9"/>
    <w:rsid w:val="00590B92"/>
    <w:rsid w:val="00590D62"/>
    <w:rsid w:val="00590E62"/>
    <w:rsid w:val="00590FE9"/>
    <w:rsid w:val="00591218"/>
    <w:rsid w:val="005915D4"/>
    <w:rsid w:val="005916A1"/>
    <w:rsid w:val="005918FB"/>
    <w:rsid w:val="00591A3C"/>
    <w:rsid w:val="00591A70"/>
    <w:rsid w:val="00591A88"/>
    <w:rsid w:val="00591ABC"/>
    <w:rsid w:val="00591B62"/>
    <w:rsid w:val="00591BDD"/>
    <w:rsid w:val="00591ECA"/>
    <w:rsid w:val="00592369"/>
    <w:rsid w:val="0059244B"/>
    <w:rsid w:val="0059259F"/>
    <w:rsid w:val="00592777"/>
    <w:rsid w:val="00592790"/>
    <w:rsid w:val="005927D5"/>
    <w:rsid w:val="005927E2"/>
    <w:rsid w:val="005928C5"/>
    <w:rsid w:val="00592945"/>
    <w:rsid w:val="00592B98"/>
    <w:rsid w:val="00592D24"/>
    <w:rsid w:val="00592DC7"/>
    <w:rsid w:val="00592E0A"/>
    <w:rsid w:val="00592E4A"/>
    <w:rsid w:val="0059302A"/>
    <w:rsid w:val="005934E6"/>
    <w:rsid w:val="005934FB"/>
    <w:rsid w:val="005937A9"/>
    <w:rsid w:val="00593A4C"/>
    <w:rsid w:val="00593E6E"/>
    <w:rsid w:val="00593F5A"/>
    <w:rsid w:val="00593FD8"/>
    <w:rsid w:val="00594411"/>
    <w:rsid w:val="00594490"/>
    <w:rsid w:val="00594525"/>
    <w:rsid w:val="0059457F"/>
    <w:rsid w:val="00594663"/>
    <w:rsid w:val="005946A9"/>
    <w:rsid w:val="00594793"/>
    <w:rsid w:val="00594B27"/>
    <w:rsid w:val="00594CC4"/>
    <w:rsid w:val="00594FC1"/>
    <w:rsid w:val="00595143"/>
    <w:rsid w:val="005953C6"/>
    <w:rsid w:val="00595569"/>
    <w:rsid w:val="00595821"/>
    <w:rsid w:val="00595871"/>
    <w:rsid w:val="005958EE"/>
    <w:rsid w:val="005958FA"/>
    <w:rsid w:val="00595BAF"/>
    <w:rsid w:val="00595C3A"/>
    <w:rsid w:val="00595E60"/>
    <w:rsid w:val="00595FB8"/>
    <w:rsid w:val="00596295"/>
    <w:rsid w:val="005964D0"/>
    <w:rsid w:val="00596599"/>
    <w:rsid w:val="0059659B"/>
    <w:rsid w:val="00596643"/>
    <w:rsid w:val="005966C5"/>
    <w:rsid w:val="005967C2"/>
    <w:rsid w:val="00596965"/>
    <w:rsid w:val="005969EF"/>
    <w:rsid w:val="00596A48"/>
    <w:rsid w:val="00596A5A"/>
    <w:rsid w:val="00596B57"/>
    <w:rsid w:val="00596D37"/>
    <w:rsid w:val="00596ED7"/>
    <w:rsid w:val="00596EFB"/>
    <w:rsid w:val="00596F02"/>
    <w:rsid w:val="00597070"/>
    <w:rsid w:val="005972AC"/>
    <w:rsid w:val="005975EA"/>
    <w:rsid w:val="00597617"/>
    <w:rsid w:val="0059765E"/>
    <w:rsid w:val="005976B6"/>
    <w:rsid w:val="00597848"/>
    <w:rsid w:val="005978B1"/>
    <w:rsid w:val="00597A02"/>
    <w:rsid w:val="00597DE4"/>
    <w:rsid w:val="00597E29"/>
    <w:rsid w:val="00597EEF"/>
    <w:rsid w:val="00597FA1"/>
    <w:rsid w:val="005A0033"/>
    <w:rsid w:val="005A008D"/>
    <w:rsid w:val="005A00AF"/>
    <w:rsid w:val="005A0333"/>
    <w:rsid w:val="005A03CE"/>
    <w:rsid w:val="005A04F5"/>
    <w:rsid w:val="005A0526"/>
    <w:rsid w:val="005A0614"/>
    <w:rsid w:val="005A0811"/>
    <w:rsid w:val="005A0966"/>
    <w:rsid w:val="005A09EB"/>
    <w:rsid w:val="005A0A8A"/>
    <w:rsid w:val="005A0B6A"/>
    <w:rsid w:val="005A0B80"/>
    <w:rsid w:val="005A0B91"/>
    <w:rsid w:val="005A0BEF"/>
    <w:rsid w:val="005A0C90"/>
    <w:rsid w:val="005A10E0"/>
    <w:rsid w:val="005A1174"/>
    <w:rsid w:val="005A1333"/>
    <w:rsid w:val="005A156B"/>
    <w:rsid w:val="005A1574"/>
    <w:rsid w:val="005A167B"/>
    <w:rsid w:val="005A1777"/>
    <w:rsid w:val="005A18DE"/>
    <w:rsid w:val="005A19FC"/>
    <w:rsid w:val="005A1ACA"/>
    <w:rsid w:val="005A1B44"/>
    <w:rsid w:val="005A1B4F"/>
    <w:rsid w:val="005A1D46"/>
    <w:rsid w:val="005A1D69"/>
    <w:rsid w:val="005A1E91"/>
    <w:rsid w:val="005A1FEB"/>
    <w:rsid w:val="005A2082"/>
    <w:rsid w:val="005A20E7"/>
    <w:rsid w:val="005A21EB"/>
    <w:rsid w:val="005A226C"/>
    <w:rsid w:val="005A229A"/>
    <w:rsid w:val="005A2327"/>
    <w:rsid w:val="005A2572"/>
    <w:rsid w:val="005A2574"/>
    <w:rsid w:val="005A25A3"/>
    <w:rsid w:val="005A270E"/>
    <w:rsid w:val="005A28C6"/>
    <w:rsid w:val="005A2A32"/>
    <w:rsid w:val="005A2B33"/>
    <w:rsid w:val="005A2B61"/>
    <w:rsid w:val="005A2D6C"/>
    <w:rsid w:val="005A2EE1"/>
    <w:rsid w:val="005A2F1E"/>
    <w:rsid w:val="005A2F87"/>
    <w:rsid w:val="005A3169"/>
    <w:rsid w:val="005A32A8"/>
    <w:rsid w:val="005A337A"/>
    <w:rsid w:val="005A34EA"/>
    <w:rsid w:val="005A34EF"/>
    <w:rsid w:val="005A357A"/>
    <w:rsid w:val="005A3583"/>
    <w:rsid w:val="005A35BA"/>
    <w:rsid w:val="005A3684"/>
    <w:rsid w:val="005A3754"/>
    <w:rsid w:val="005A37D9"/>
    <w:rsid w:val="005A3807"/>
    <w:rsid w:val="005A3875"/>
    <w:rsid w:val="005A3983"/>
    <w:rsid w:val="005A3BE2"/>
    <w:rsid w:val="005A3F76"/>
    <w:rsid w:val="005A4047"/>
    <w:rsid w:val="005A409D"/>
    <w:rsid w:val="005A40AB"/>
    <w:rsid w:val="005A411C"/>
    <w:rsid w:val="005A41FC"/>
    <w:rsid w:val="005A42B6"/>
    <w:rsid w:val="005A4361"/>
    <w:rsid w:val="005A4367"/>
    <w:rsid w:val="005A4398"/>
    <w:rsid w:val="005A443B"/>
    <w:rsid w:val="005A4468"/>
    <w:rsid w:val="005A44A6"/>
    <w:rsid w:val="005A470A"/>
    <w:rsid w:val="005A4B0F"/>
    <w:rsid w:val="005A4BA5"/>
    <w:rsid w:val="005A4CE5"/>
    <w:rsid w:val="005A4DA3"/>
    <w:rsid w:val="005A4E1E"/>
    <w:rsid w:val="005A4EAD"/>
    <w:rsid w:val="005A5149"/>
    <w:rsid w:val="005A520C"/>
    <w:rsid w:val="005A555E"/>
    <w:rsid w:val="005A56A9"/>
    <w:rsid w:val="005A5717"/>
    <w:rsid w:val="005A57ED"/>
    <w:rsid w:val="005A5892"/>
    <w:rsid w:val="005A5A12"/>
    <w:rsid w:val="005A5AFE"/>
    <w:rsid w:val="005A5BC5"/>
    <w:rsid w:val="005A5C0A"/>
    <w:rsid w:val="005A5C97"/>
    <w:rsid w:val="005A5CCF"/>
    <w:rsid w:val="005A5D03"/>
    <w:rsid w:val="005A5D31"/>
    <w:rsid w:val="005A5D33"/>
    <w:rsid w:val="005A5DCE"/>
    <w:rsid w:val="005A5EF3"/>
    <w:rsid w:val="005A5F2D"/>
    <w:rsid w:val="005A6018"/>
    <w:rsid w:val="005A60ED"/>
    <w:rsid w:val="005A639B"/>
    <w:rsid w:val="005A63F5"/>
    <w:rsid w:val="005A64DB"/>
    <w:rsid w:val="005A66E9"/>
    <w:rsid w:val="005A67B5"/>
    <w:rsid w:val="005A68D7"/>
    <w:rsid w:val="005A6ADD"/>
    <w:rsid w:val="005A6CEC"/>
    <w:rsid w:val="005A6F23"/>
    <w:rsid w:val="005A7011"/>
    <w:rsid w:val="005A7016"/>
    <w:rsid w:val="005A708B"/>
    <w:rsid w:val="005A71EA"/>
    <w:rsid w:val="005A72ED"/>
    <w:rsid w:val="005A731D"/>
    <w:rsid w:val="005A748D"/>
    <w:rsid w:val="005A75FA"/>
    <w:rsid w:val="005A7625"/>
    <w:rsid w:val="005A76AE"/>
    <w:rsid w:val="005A76BD"/>
    <w:rsid w:val="005A76D6"/>
    <w:rsid w:val="005A7728"/>
    <w:rsid w:val="005A77B0"/>
    <w:rsid w:val="005A77FC"/>
    <w:rsid w:val="005A7813"/>
    <w:rsid w:val="005A78AF"/>
    <w:rsid w:val="005A78BD"/>
    <w:rsid w:val="005A7935"/>
    <w:rsid w:val="005A794D"/>
    <w:rsid w:val="005A795B"/>
    <w:rsid w:val="005A79C5"/>
    <w:rsid w:val="005A7B2C"/>
    <w:rsid w:val="005A7BFF"/>
    <w:rsid w:val="005A7C6B"/>
    <w:rsid w:val="005A7C93"/>
    <w:rsid w:val="005A7CA5"/>
    <w:rsid w:val="005A7DAB"/>
    <w:rsid w:val="005A7E01"/>
    <w:rsid w:val="005A7EC2"/>
    <w:rsid w:val="005A7EC6"/>
    <w:rsid w:val="005A7F50"/>
    <w:rsid w:val="005B0140"/>
    <w:rsid w:val="005B0153"/>
    <w:rsid w:val="005B02F0"/>
    <w:rsid w:val="005B036F"/>
    <w:rsid w:val="005B03D0"/>
    <w:rsid w:val="005B04BF"/>
    <w:rsid w:val="005B05AB"/>
    <w:rsid w:val="005B0B2A"/>
    <w:rsid w:val="005B0BF5"/>
    <w:rsid w:val="005B0F06"/>
    <w:rsid w:val="005B1010"/>
    <w:rsid w:val="005B101A"/>
    <w:rsid w:val="005B126C"/>
    <w:rsid w:val="005B12EA"/>
    <w:rsid w:val="005B1730"/>
    <w:rsid w:val="005B189C"/>
    <w:rsid w:val="005B1B85"/>
    <w:rsid w:val="005B1BA9"/>
    <w:rsid w:val="005B1C88"/>
    <w:rsid w:val="005B1CB0"/>
    <w:rsid w:val="005B1F94"/>
    <w:rsid w:val="005B205A"/>
    <w:rsid w:val="005B215E"/>
    <w:rsid w:val="005B247C"/>
    <w:rsid w:val="005B25D2"/>
    <w:rsid w:val="005B2619"/>
    <w:rsid w:val="005B29EC"/>
    <w:rsid w:val="005B2A69"/>
    <w:rsid w:val="005B2AA4"/>
    <w:rsid w:val="005B2ADE"/>
    <w:rsid w:val="005B2B29"/>
    <w:rsid w:val="005B2CC3"/>
    <w:rsid w:val="005B2D95"/>
    <w:rsid w:val="005B2DA0"/>
    <w:rsid w:val="005B2FF6"/>
    <w:rsid w:val="005B3119"/>
    <w:rsid w:val="005B3263"/>
    <w:rsid w:val="005B32CB"/>
    <w:rsid w:val="005B3392"/>
    <w:rsid w:val="005B3695"/>
    <w:rsid w:val="005B36D9"/>
    <w:rsid w:val="005B3783"/>
    <w:rsid w:val="005B37EB"/>
    <w:rsid w:val="005B38B0"/>
    <w:rsid w:val="005B38D9"/>
    <w:rsid w:val="005B38F7"/>
    <w:rsid w:val="005B391F"/>
    <w:rsid w:val="005B3A87"/>
    <w:rsid w:val="005B3A95"/>
    <w:rsid w:val="005B3AF1"/>
    <w:rsid w:val="005B3BD6"/>
    <w:rsid w:val="005B3CAF"/>
    <w:rsid w:val="005B3D89"/>
    <w:rsid w:val="005B3DA6"/>
    <w:rsid w:val="005B3DE5"/>
    <w:rsid w:val="005B3E24"/>
    <w:rsid w:val="005B3F56"/>
    <w:rsid w:val="005B414B"/>
    <w:rsid w:val="005B426E"/>
    <w:rsid w:val="005B4418"/>
    <w:rsid w:val="005B44C4"/>
    <w:rsid w:val="005B450C"/>
    <w:rsid w:val="005B4555"/>
    <w:rsid w:val="005B4572"/>
    <w:rsid w:val="005B46F4"/>
    <w:rsid w:val="005B4B8F"/>
    <w:rsid w:val="005B4BF3"/>
    <w:rsid w:val="005B4CB2"/>
    <w:rsid w:val="005B4E46"/>
    <w:rsid w:val="005B4FB9"/>
    <w:rsid w:val="005B5202"/>
    <w:rsid w:val="005B543A"/>
    <w:rsid w:val="005B54C1"/>
    <w:rsid w:val="005B5674"/>
    <w:rsid w:val="005B5D26"/>
    <w:rsid w:val="005B5D3A"/>
    <w:rsid w:val="005B5DDB"/>
    <w:rsid w:val="005B5F0D"/>
    <w:rsid w:val="005B5F76"/>
    <w:rsid w:val="005B614D"/>
    <w:rsid w:val="005B61A1"/>
    <w:rsid w:val="005B6235"/>
    <w:rsid w:val="005B637A"/>
    <w:rsid w:val="005B639D"/>
    <w:rsid w:val="005B6411"/>
    <w:rsid w:val="005B662A"/>
    <w:rsid w:val="005B66B4"/>
    <w:rsid w:val="005B6721"/>
    <w:rsid w:val="005B67EF"/>
    <w:rsid w:val="005B6932"/>
    <w:rsid w:val="005B6A33"/>
    <w:rsid w:val="005B6A72"/>
    <w:rsid w:val="005B6BF3"/>
    <w:rsid w:val="005B6C02"/>
    <w:rsid w:val="005B6C93"/>
    <w:rsid w:val="005B6C9A"/>
    <w:rsid w:val="005B6EBD"/>
    <w:rsid w:val="005B6F6F"/>
    <w:rsid w:val="005B7049"/>
    <w:rsid w:val="005B7091"/>
    <w:rsid w:val="005B7098"/>
    <w:rsid w:val="005B712C"/>
    <w:rsid w:val="005B73D6"/>
    <w:rsid w:val="005B7579"/>
    <w:rsid w:val="005B7830"/>
    <w:rsid w:val="005B78EB"/>
    <w:rsid w:val="005B7955"/>
    <w:rsid w:val="005B7A61"/>
    <w:rsid w:val="005B7AA9"/>
    <w:rsid w:val="005B7B39"/>
    <w:rsid w:val="005B7C31"/>
    <w:rsid w:val="005B7D34"/>
    <w:rsid w:val="005B7EA6"/>
    <w:rsid w:val="005B7FD7"/>
    <w:rsid w:val="005C00B6"/>
    <w:rsid w:val="005C0293"/>
    <w:rsid w:val="005C02CD"/>
    <w:rsid w:val="005C032C"/>
    <w:rsid w:val="005C0444"/>
    <w:rsid w:val="005C04E0"/>
    <w:rsid w:val="005C04F2"/>
    <w:rsid w:val="005C05AF"/>
    <w:rsid w:val="005C0757"/>
    <w:rsid w:val="005C075C"/>
    <w:rsid w:val="005C09B4"/>
    <w:rsid w:val="005C09C2"/>
    <w:rsid w:val="005C0A75"/>
    <w:rsid w:val="005C0BE1"/>
    <w:rsid w:val="005C0D62"/>
    <w:rsid w:val="005C0E6D"/>
    <w:rsid w:val="005C0F6F"/>
    <w:rsid w:val="005C1209"/>
    <w:rsid w:val="005C16D2"/>
    <w:rsid w:val="005C16E9"/>
    <w:rsid w:val="005C1781"/>
    <w:rsid w:val="005C1799"/>
    <w:rsid w:val="005C18C3"/>
    <w:rsid w:val="005C1996"/>
    <w:rsid w:val="005C1B09"/>
    <w:rsid w:val="005C1E35"/>
    <w:rsid w:val="005C1E42"/>
    <w:rsid w:val="005C1E83"/>
    <w:rsid w:val="005C1ED5"/>
    <w:rsid w:val="005C1FEA"/>
    <w:rsid w:val="005C1FF4"/>
    <w:rsid w:val="005C21B8"/>
    <w:rsid w:val="005C21DB"/>
    <w:rsid w:val="005C2274"/>
    <w:rsid w:val="005C2597"/>
    <w:rsid w:val="005C25AC"/>
    <w:rsid w:val="005C2653"/>
    <w:rsid w:val="005C27E7"/>
    <w:rsid w:val="005C2A77"/>
    <w:rsid w:val="005C2C33"/>
    <w:rsid w:val="005C2C58"/>
    <w:rsid w:val="005C2C8B"/>
    <w:rsid w:val="005C2D5D"/>
    <w:rsid w:val="005C2D61"/>
    <w:rsid w:val="005C2DC8"/>
    <w:rsid w:val="005C2E26"/>
    <w:rsid w:val="005C2F95"/>
    <w:rsid w:val="005C2FB1"/>
    <w:rsid w:val="005C2FE3"/>
    <w:rsid w:val="005C324C"/>
    <w:rsid w:val="005C33C0"/>
    <w:rsid w:val="005C34BF"/>
    <w:rsid w:val="005C34F4"/>
    <w:rsid w:val="005C35F3"/>
    <w:rsid w:val="005C3693"/>
    <w:rsid w:val="005C37A4"/>
    <w:rsid w:val="005C39CF"/>
    <w:rsid w:val="005C3A5A"/>
    <w:rsid w:val="005C3A9A"/>
    <w:rsid w:val="005C3AF5"/>
    <w:rsid w:val="005C3B47"/>
    <w:rsid w:val="005C3C1D"/>
    <w:rsid w:val="005C3C8A"/>
    <w:rsid w:val="005C3CEC"/>
    <w:rsid w:val="005C3F07"/>
    <w:rsid w:val="005C3F8A"/>
    <w:rsid w:val="005C40C3"/>
    <w:rsid w:val="005C40DD"/>
    <w:rsid w:val="005C4288"/>
    <w:rsid w:val="005C4369"/>
    <w:rsid w:val="005C4564"/>
    <w:rsid w:val="005C480F"/>
    <w:rsid w:val="005C483B"/>
    <w:rsid w:val="005C486A"/>
    <w:rsid w:val="005C48A3"/>
    <w:rsid w:val="005C4981"/>
    <w:rsid w:val="005C4B61"/>
    <w:rsid w:val="005C4B85"/>
    <w:rsid w:val="005C4DCC"/>
    <w:rsid w:val="005C4E01"/>
    <w:rsid w:val="005C4EF1"/>
    <w:rsid w:val="005C5111"/>
    <w:rsid w:val="005C535F"/>
    <w:rsid w:val="005C5370"/>
    <w:rsid w:val="005C53EE"/>
    <w:rsid w:val="005C546A"/>
    <w:rsid w:val="005C559D"/>
    <w:rsid w:val="005C561B"/>
    <w:rsid w:val="005C56C9"/>
    <w:rsid w:val="005C5709"/>
    <w:rsid w:val="005C5873"/>
    <w:rsid w:val="005C5911"/>
    <w:rsid w:val="005C5A9B"/>
    <w:rsid w:val="005C5B36"/>
    <w:rsid w:val="005C5DB4"/>
    <w:rsid w:val="005C5F1C"/>
    <w:rsid w:val="005C5F52"/>
    <w:rsid w:val="005C61F3"/>
    <w:rsid w:val="005C6298"/>
    <w:rsid w:val="005C62F5"/>
    <w:rsid w:val="005C6455"/>
    <w:rsid w:val="005C649C"/>
    <w:rsid w:val="005C6545"/>
    <w:rsid w:val="005C655E"/>
    <w:rsid w:val="005C658B"/>
    <w:rsid w:val="005C6793"/>
    <w:rsid w:val="005C67CD"/>
    <w:rsid w:val="005C6A72"/>
    <w:rsid w:val="005C6A94"/>
    <w:rsid w:val="005C6BDB"/>
    <w:rsid w:val="005C6BFA"/>
    <w:rsid w:val="005C6DE6"/>
    <w:rsid w:val="005C6E3F"/>
    <w:rsid w:val="005C6E84"/>
    <w:rsid w:val="005C6F6A"/>
    <w:rsid w:val="005C7352"/>
    <w:rsid w:val="005C73D6"/>
    <w:rsid w:val="005C7449"/>
    <w:rsid w:val="005C7985"/>
    <w:rsid w:val="005C7AFB"/>
    <w:rsid w:val="005C7D10"/>
    <w:rsid w:val="005C7D2C"/>
    <w:rsid w:val="005D003E"/>
    <w:rsid w:val="005D00D8"/>
    <w:rsid w:val="005D014F"/>
    <w:rsid w:val="005D01CB"/>
    <w:rsid w:val="005D01D7"/>
    <w:rsid w:val="005D02A6"/>
    <w:rsid w:val="005D03AC"/>
    <w:rsid w:val="005D0509"/>
    <w:rsid w:val="005D05A9"/>
    <w:rsid w:val="005D0732"/>
    <w:rsid w:val="005D085B"/>
    <w:rsid w:val="005D085D"/>
    <w:rsid w:val="005D0918"/>
    <w:rsid w:val="005D0A38"/>
    <w:rsid w:val="005D0AB1"/>
    <w:rsid w:val="005D0CD7"/>
    <w:rsid w:val="005D0E4D"/>
    <w:rsid w:val="005D0E68"/>
    <w:rsid w:val="005D0EAD"/>
    <w:rsid w:val="005D0F6C"/>
    <w:rsid w:val="005D105D"/>
    <w:rsid w:val="005D105F"/>
    <w:rsid w:val="005D10C8"/>
    <w:rsid w:val="005D110F"/>
    <w:rsid w:val="005D11A0"/>
    <w:rsid w:val="005D11C0"/>
    <w:rsid w:val="005D125A"/>
    <w:rsid w:val="005D1337"/>
    <w:rsid w:val="005D142D"/>
    <w:rsid w:val="005D14F7"/>
    <w:rsid w:val="005D157A"/>
    <w:rsid w:val="005D158C"/>
    <w:rsid w:val="005D15E1"/>
    <w:rsid w:val="005D161E"/>
    <w:rsid w:val="005D1631"/>
    <w:rsid w:val="005D1658"/>
    <w:rsid w:val="005D16E1"/>
    <w:rsid w:val="005D1780"/>
    <w:rsid w:val="005D17A1"/>
    <w:rsid w:val="005D1AE8"/>
    <w:rsid w:val="005D1C8D"/>
    <w:rsid w:val="005D1CEF"/>
    <w:rsid w:val="005D1D0E"/>
    <w:rsid w:val="005D1EB1"/>
    <w:rsid w:val="005D1F17"/>
    <w:rsid w:val="005D1F8E"/>
    <w:rsid w:val="005D2069"/>
    <w:rsid w:val="005D20A8"/>
    <w:rsid w:val="005D20E1"/>
    <w:rsid w:val="005D2168"/>
    <w:rsid w:val="005D2185"/>
    <w:rsid w:val="005D2242"/>
    <w:rsid w:val="005D224A"/>
    <w:rsid w:val="005D22F0"/>
    <w:rsid w:val="005D23B1"/>
    <w:rsid w:val="005D2496"/>
    <w:rsid w:val="005D24CC"/>
    <w:rsid w:val="005D25A4"/>
    <w:rsid w:val="005D26D6"/>
    <w:rsid w:val="005D26FE"/>
    <w:rsid w:val="005D27FB"/>
    <w:rsid w:val="005D2856"/>
    <w:rsid w:val="005D28BA"/>
    <w:rsid w:val="005D2959"/>
    <w:rsid w:val="005D2B91"/>
    <w:rsid w:val="005D2CE6"/>
    <w:rsid w:val="005D2D47"/>
    <w:rsid w:val="005D2DAC"/>
    <w:rsid w:val="005D2E0C"/>
    <w:rsid w:val="005D2EE5"/>
    <w:rsid w:val="005D2EF7"/>
    <w:rsid w:val="005D3561"/>
    <w:rsid w:val="005D3956"/>
    <w:rsid w:val="005D3CEA"/>
    <w:rsid w:val="005D3E50"/>
    <w:rsid w:val="005D3F2F"/>
    <w:rsid w:val="005D3FC0"/>
    <w:rsid w:val="005D3FFE"/>
    <w:rsid w:val="005D406B"/>
    <w:rsid w:val="005D4149"/>
    <w:rsid w:val="005D439D"/>
    <w:rsid w:val="005D442D"/>
    <w:rsid w:val="005D44C9"/>
    <w:rsid w:val="005D44EF"/>
    <w:rsid w:val="005D45CC"/>
    <w:rsid w:val="005D4661"/>
    <w:rsid w:val="005D470E"/>
    <w:rsid w:val="005D4854"/>
    <w:rsid w:val="005D487C"/>
    <w:rsid w:val="005D4921"/>
    <w:rsid w:val="005D496F"/>
    <w:rsid w:val="005D498C"/>
    <w:rsid w:val="005D49FB"/>
    <w:rsid w:val="005D4B12"/>
    <w:rsid w:val="005D4B15"/>
    <w:rsid w:val="005D4B49"/>
    <w:rsid w:val="005D4BA7"/>
    <w:rsid w:val="005D4C3D"/>
    <w:rsid w:val="005D4E44"/>
    <w:rsid w:val="005D4E9C"/>
    <w:rsid w:val="005D4FE6"/>
    <w:rsid w:val="005D509D"/>
    <w:rsid w:val="005D5270"/>
    <w:rsid w:val="005D5273"/>
    <w:rsid w:val="005D5274"/>
    <w:rsid w:val="005D536F"/>
    <w:rsid w:val="005D54DA"/>
    <w:rsid w:val="005D55A9"/>
    <w:rsid w:val="005D55D7"/>
    <w:rsid w:val="005D5842"/>
    <w:rsid w:val="005D587E"/>
    <w:rsid w:val="005D58C7"/>
    <w:rsid w:val="005D59B7"/>
    <w:rsid w:val="005D59D2"/>
    <w:rsid w:val="005D5A74"/>
    <w:rsid w:val="005D5B72"/>
    <w:rsid w:val="005D5C9B"/>
    <w:rsid w:val="005D5DD8"/>
    <w:rsid w:val="005D5E20"/>
    <w:rsid w:val="005D5E26"/>
    <w:rsid w:val="005D6182"/>
    <w:rsid w:val="005D63D4"/>
    <w:rsid w:val="005D63E8"/>
    <w:rsid w:val="005D6454"/>
    <w:rsid w:val="005D6632"/>
    <w:rsid w:val="005D68DD"/>
    <w:rsid w:val="005D6A03"/>
    <w:rsid w:val="005D6B6D"/>
    <w:rsid w:val="005D6BBA"/>
    <w:rsid w:val="005D6EC5"/>
    <w:rsid w:val="005D6F9F"/>
    <w:rsid w:val="005D7028"/>
    <w:rsid w:val="005D7056"/>
    <w:rsid w:val="005D7076"/>
    <w:rsid w:val="005D70DC"/>
    <w:rsid w:val="005D7202"/>
    <w:rsid w:val="005D72FF"/>
    <w:rsid w:val="005D7390"/>
    <w:rsid w:val="005D76B6"/>
    <w:rsid w:val="005D7727"/>
    <w:rsid w:val="005D7762"/>
    <w:rsid w:val="005D77C4"/>
    <w:rsid w:val="005D7828"/>
    <w:rsid w:val="005D786C"/>
    <w:rsid w:val="005D7A1E"/>
    <w:rsid w:val="005D7BFD"/>
    <w:rsid w:val="005D7D5A"/>
    <w:rsid w:val="005D7D86"/>
    <w:rsid w:val="005D7E35"/>
    <w:rsid w:val="005D7F8B"/>
    <w:rsid w:val="005E0191"/>
    <w:rsid w:val="005E01E2"/>
    <w:rsid w:val="005E0338"/>
    <w:rsid w:val="005E0563"/>
    <w:rsid w:val="005E0594"/>
    <w:rsid w:val="005E0626"/>
    <w:rsid w:val="005E06AC"/>
    <w:rsid w:val="005E0793"/>
    <w:rsid w:val="005E07A6"/>
    <w:rsid w:val="005E08A6"/>
    <w:rsid w:val="005E0968"/>
    <w:rsid w:val="005E0AD7"/>
    <w:rsid w:val="005E0D00"/>
    <w:rsid w:val="005E0D9C"/>
    <w:rsid w:val="005E0E40"/>
    <w:rsid w:val="005E0EA4"/>
    <w:rsid w:val="005E0EB0"/>
    <w:rsid w:val="005E119D"/>
    <w:rsid w:val="005E1303"/>
    <w:rsid w:val="005E139D"/>
    <w:rsid w:val="005E1401"/>
    <w:rsid w:val="005E141F"/>
    <w:rsid w:val="005E14C4"/>
    <w:rsid w:val="005E14E6"/>
    <w:rsid w:val="005E15D0"/>
    <w:rsid w:val="005E17C8"/>
    <w:rsid w:val="005E185E"/>
    <w:rsid w:val="005E186C"/>
    <w:rsid w:val="005E18B1"/>
    <w:rsid w:val="005E1A11"/>
    <w:rsid w:val="005E1A3D"/>
    <w:rsid w:val="005E1AA7"/>
    <w:rsid w:val="005E1AC5"/>
    <w:rsid w:val="005E1C99"/>
    <w:rsid w:val="005E1DA4"/>
    <w:rsid w:val="005E1E74"/>
    <w:rsid w:val="005E1F6A"/>
    <w:rsid w:val="005E20C1"/>
    <w:rsid w:val="005E2193"/>
    <w:rsid w:val="005E24DF"/>
    <w:rsid w:val="005E255E"/>
    <w:rsid w:val="005E27F3"/>
    <w:rsid w:val="005E294B"/>
    <w:rsid w:val="005E2AC2"/>
    <w:rsid w:val="005E2B7B"/>
    <w:rsid w:val="005E2C01"/>
    <w:rsid w:val="005E2D29"/>
    <w:rsid w:val="005E2DD6"/>
    <w:rsid w:val="005E2F04"/>
    <w:rsid w:val="005E311D"/>
    <w:rsid w:val="005E3121"/>
    <w:rsid w:val="005E31BD"/>
    <w:rsid w:val="005E35C4"/>
    <w:rsid w:val="005E36A0"/>
    <w:rsid w:val="005E373A"/>
    <w:rsid w:val="005E3741"/>
    <w:rsid w:val="005E3818"/>
    <w:rsid w:val="005E3918"/>
    <w:rsid w:val="005E3C27"/>
    <w:rsid w:val="005E3E29"/>
    <w:rsid w:val="005E3F67"/>
    <w:rsid w:val="005E3F99"/>
    <w:rsid w:val="005E3FD5"/>
    <w:rsid w:val="005E4024"/>
    <w:rsid w:val="005E4077"/>
    <w:rsid w:val="005E418B"/>
    <w:rsid w:val="005E459B"/>
    <w:rsid w:val="005E4792"/>
    <w:rsid w:val="005E480D"/>
    <w:rsid w:val="005E4976"/>
    <w:rsid w:val="005E49D9"/>
    <w:rsid w:val="005E4A52"/>
    <w:rsid w:val="005E4A57"/>
    <w:rsid w:val="005E4AB2"/>
    <w:rsid w:val="005E4ACD"/>
    <w:rsid w:val="005E4BAC"/>
    <w:rsid w:val="005E4D74"/>
    <w:rsid w:val="005E4DDC"/>
    <w:rsid w:val="005E4E05"/>
    <w:rsid w:val="005E4E56"/>
    <w:rsid w:val="005E4FDA"/>
    <w:rsid w:val="005E5140"/>
    <w:rsid w:val="005E51AB"/>
    <w:rsid w:val="005E51B8"/>
    <w:rsid w:val="005E51D4"/>
    <w:rsid w:val="005E52EF"/>
    <w:rsid w:val="005E52FC"/>
    <w:rsid w:val="005E5315"/>
    <w:rsid w:val="005E5323"/>
    <w:rsid w:val="005E535F"/>
    <w:rsid w:val="005E53C4"/>
    <w:rsid w:val="005E550C"/>
    <w:rsid w:val="005E571F"/>
    <w:rsid w:val="005E5783"/>
    <w:rsid w:val="005E57FE"/>
    <w:rsid w:val="005E580A"/>
    <w:rsid w:val="005E5851"/>
    <w:rsid w:val="005E599C"/>
    <w:rsid w:val="005E5A5D"/>
    <w:rsid w:val="005E5AFB"/>
    <w:rsid w:val="005E5B37"/>
    <w:rsid w:val="005E5B4C"/>
    <w:rsid w:val="005E5CA4"/>
    <w:rsid w:val="005E5D92"/>
    <w:rsid w:val="005E5DC7"/>
    <w:rsid w:val="005E62FB"/>
    <w:rsid w:val="005E63E4"/>
    <w:rsid w:val="005E652C"/>
    <w:rsid w:val="005E6539"/>
    <w:rsid w:val="005E65C7"/>
    <w:rsid w:val="005E67A7"/>
    <w:rsid w:val="005E6852"/>
    <w:rsid w:val="005E6A22"/>
    <w:rsid w:val="005E6B43"/>
    <w:rsid w:val="005E6B71"/>
    <w:rsid w:val="005E6BA8"/>
    <w:rsid w:val="005E6CC9"/>
    <w:rsid w:val="005E6D35"/>
    <w:rsid w:val="005E6DBB"/>
    <w:rsid w:val="005E6DF1"/>
    <w:rsid w:val="005E6E3F"/>
    <w:rsid w:val="005E6FC5"/>
    <w:rsid w:val="005E703E"/>
    <w:rsid w:val="005E7108"/>
    <w:rsid w:val="005E7222"/>
    <w:rsid w:val="005E72CF"/>
    <w:rsid w:val="005E7399"/>
    <w:rsid w:val="005E7406"/>
    <w:rsid w:val="005E74D1"/>
    <w:rsid w:val="005E758D"/>
    <w:rsid w:val="005E75DC"/>
    <w:rsid w:val="005E7670"/>
    <w:rsid w:val="005E795D"/>
    <w:rsid w:val="005E7A08"/>
    <w:rsid w:val="005E7A84"/>
    <w:rsid w:val="005E7ADF"/>
    <w:rsid w:val="005E7B6B"/>
    <w:rsid w:val="005E7B93"/>
    <w:rsid w:val="005E7BC0"/>
    <w:rsid w:val="005E7BFF"/>
    <w:rsid w:val="005E7F9A"/>
    <w:rsid w:val="005F01AA"/>
    <w:rsid w:val="005F02A4"/>
    <w:rsid w:val="005F0464"/>
    <w:rsid w:val="005F0770"/>
    <w:rsid w:val="005F07F3"/>
    <w:rsid w:val="005F080D"/>
    <w:rsid w:val="005F0ABE"/>
    <w:rsid w:val="005F0AC7"/>
    <w:rsid w:val="005F0C0A"/>
    <w:rsid w:val="005F0C7B"/>
    <w:rsid w:val="005F0CAF"/>
    <w:rsid w:val="005F0D3B"/>
    <w:rsid w:val="005F0D63"/>
    <w:rsid w:val="005F0DAD"/>
    <w:rsid w:val="005F0DEB"/>
    <w:rsid w:val="005F0E4B"/>
    <w:rsid w:val="005F10B4"/>
    <w:rsid w:val="005F11C4"/>
    <w:rsid w:val="005F11C8"/>
    <w:rsid w:val="005F12C7"/>
    <w:rsid w:val="005F132B"/>
    <w:rsid w:val="005F13E2"/>
    <w:rsid w:val="005F143B"/>
    <w:rsid w:val="005F1490"/>
    <w:rsid w:val="005F14BB"/>
    <w:rsid w:val="005F14D4"/>
    <w:rsid w:val="005F14D8"/>
    <w:rsid w:val="005F156B"/>
    <w:rsid w:val="005F158F"/>
    <w:rsid w:val="005F159A"/>
    <w:rsid w:val="005F159B"/>
    <w:rsid w:val="005F1619"/>
    <w:rsid w:val="005F178A"/>
    <w:rsid w:val="005F1938"/>
    <w:rsid w:val="005F1965"/>
    <w:rsid w:val="005F196A"/>
    <w:rsid w:val="005F1996"/>
    <w:rsid w:val="005F19F2"/>
    <w:rsid w:val="005F1B5E"/>
    <w:rsid w:val="005F1BC2"/>
    <w:rsid w:val="005F1C65"/>
    <w:rsid w:val="005F1F10"/>
    <w:rsid w:val="005F2020"/>
    <w:rsid w:val="005F2120"/>
    <w:rsid w:val="005F2126"/>
    <w:rsid w:val="005F2230"/>
    <w:rsid w:val="005F22C9"/>
    <w:rsid w:val="005F231B"/>
    <w:rsid w:val="005F234F"/>
    <w:rsid w:val="005F2668"/>
    <w:rsid w:val="005F2ADB"/>
    <w:rsid w:val="005F2B0E"/>
    <w:rsid w:val="005F2C46"/>
    <w:rsid w:val="005F2D9B"/>
    <w:rsid w:val="005F2F5C"/>
    <w:rsid w:val="005F2F6D"/>
    <w:rsid w:val="005F30A8"/>
    <w:rsid w:val="005F34FE"/>
    <w:rsid w:val="005F351B"/>
    <w:rsid w:val="005F3576"/>
    <w:rsid w:val="005F36B5"/>
    <w:rsid w:val="005F38A1"/>
    <w:rsid w:val="005F394F"/>
    <w:rsid w:val="005F3962"/>
    <w:rsid w:val="005F3AC4"/>
    <w:rsid w:val="005F3B14"/>
    <w:rsid w:val="005F3CF0"/>
    <w:rsid w:val="005F3D1A"/>
    <w:rsid w:val="005F3D37"/>
    <w:rsid w:val="005F3D4F"/>
    <w:rsid w:val="005F3EBD"/>
    <w:rsid w:val="005F41A8"/>
    <w:rsid w:val="005F41AB"/>
    <w:rsid w:val="005F4213"/>
    <w:rsid w:val="005F4214"/>
    <w:rsid w:val="005F42C7"/>
    <w:rsid w:val="005F43EB"/>
    <w:rsid w:val="005F44F8"/>
    <w:rsid w:val="005F4590"/>
    <w:rsid w:val="005F4653"/>
    <w:rsid w:val="005F4673"/>
    <w:rsid w:val="005F478A"/>
    <w:rsid w:val="005F478B"/>
    <w:rsid w:val="005F48C2"/>
    <w:rsid w:val="005F4973"/>
    <w:rsid w:val="005F4B24"/>
    <w:rsid w:val="005F4CD6"/>
    <w:rsid w:val="005F5072"/>
    <w:rsid w:val="005F51C8"/>
    <w:rsid w:val="005F528F"/>
    <w:rsid w:val="005F5480"/>
    <w:rsid w:val="005F5537"/>
    <w:rsid w:val="005F555E"/>
    <w:rsid w:val="005F5700"/>
    <w:rsid w:val="005F57DF"/>
    <w:rsid w:val="005F595F"/>
    <w:rsid w:val="005F5A3D"/>
    <w:rsid w:val="005F5A7D"/>
    <w:rsid w:val="005F5AB8"/>
    <w:rsid w:val="005F5CBE"/>
    <w:rsid w:val="005F5DAA"/>
    <w:rsid w:val="005F5DF5"/>
    <w:rsid w:val="005F5E70"/>
    <w:rsid w:val="005F615B"/>
    <w:rsid w:val="005F6166"/>
    <w:rsid w:val="005F6180"/>
    <w:rsid w:val="005F6201"/>
    <w:rsid w:val="005F6271"/>
    <w:rsid w:val="005F63B0"/>
    <w:rsid w:val="005F640C"/>
    <w:rsid w:val="005F65CD"/>
    <w:rsid w:val="005F6774"/>
    <w:rsid w:val="005F6786"/>
    <w:rsid w:val="005F67C2"/>
    <w:rsid w:val="005F6806"/>
    <w:rsid w:val="005F6809"/>
    <w:rsid w:val="005F6C30"/>
    <w:rsid w:val="005F6CB9"/>
    <w:rsid w:val="005F6D0A"/>
    <w:rsid w:val="005F6E21"/>
    <w:rsid w:val="005F6E89"/>
    <w:rsid w:val="005F6F50"/>
    <w:rsid w:val="005F6FA2"/>
    <w:rsid w:val="005F6FE7"/>
    <w:rsid w:val="005F720B"/>
    <w:rsid w:val="005F724F"/>
    <w:rsid w:val="005F72DB"/>
    <w:rsid w:val="005F73E3"/>
    <w:rsid w:val="005F7422"/>
    <w:rsid w:val="005F74B4"/>
    <w:rsid w:val="005F74D7"/>
    <w:rsid w:val="005F7780"/>
    <w:rsid w:val="005F77E9"/>
    <w:rsid w:val="005F7858"/>
    <w:rsid w:val="005F7912"/>
    <w:rsid w:val="005F792F"/>
    <w:rsid w:val="005F7AD0"/>
    <w:rsid w:val="005F7C3D"/>
    <w:rsid w:val="0060000A"/>
    <w:rsid w:val="006001A7"/>
    <w:rsid w:val="0060033D"/>
    <w:rsid w:val="006003D9"/>
    <w:rsid w:val="006004D2"/>
    <w:rsid w:val="0060058C"/>
    <w:rsid w:val="0060059E"/>
    <w:rsid w:val="006006BF"/>
    <w:rsid w:val="00600748"/>
    <w:rsid w:val="006007FA"/>
    <w:rsid w:val="00600906"/>
    <w:rsid w:val="00600A09"/>
    <w:rsid w:val="00600C49"/>
    <w:rsid w:val="00600F1C"/>
    <w:rsid w:val="00600F58"/>
    <w:rsid w:val="00600F68"/>
    <w:rsid w:val="00600F91"/>
    <w:rsid w:val="006010D0"/>
    <w:rsid w:val="0060130D"/>
    <w:rsid w:val="0060142C"/>
    <w:rsid w:val="0060149B"/>
    <w:rsid w:val="00601692"/>
    <w:rsid w:val="0060184F"/>
    <w:rsid w:val="0060191D"/>
    <w:rsid w:val="00601A2D"/>
    <w:rsid w:val="00601A9F"/>
    <w:rsid w:val="00601AA2"/>
    <w:rsid w:val="00601AF5"/>
    <w:rsid w:val="00601C12"/>
    <w:rsid w:val="00601C4F"/>
    <w:rsid w:val="00601D6A"/>
    <w:rsid w:val="00601F51"/>
    <w:rsid w:val="00601FA0"/>
    <w:rsid w:val="006021F6"/>
    <w:rsid w:val="0060224C"/>
    <w:rsid w:val="006023BD"/>
    <w:rsid w:val="00602517"/>
    <w:rsid w:val="00602691"/>
    <w:rsid w:val="006026A3"/>
    <w:rsid w:val="00602762"/>
    <w:rsid w:val="00602788"/>
    <w:rsid w:val="006027D2"/>
    <w:rsid w:val="00602AC0"/>
    <w:rsid w:val="00602BE5"/>
    <w:rsid w:val="00602CF5"/>
    <w:rsid w:val="00602D45"/>
    <w:rsid w:val="00602DCE"/>
    <w:rsid w:val="00602E1D"/>
    <w:rsid w:val="00602F04"/>
    <w:rsid w:val="00603277"/>
    <w:rsid w:val="0060328B"/>
    <w:rsid w:val="00603490"/>
    <w:rsid w:val="00603498"/>
    <w:rsid w:val="0060359A"/>
    <w:rsid w:val="006035C9"/>
    <w:rsid w:val="006035E4"/>
    <w:rsid w:val="006037E3"/>
    <w:rsid w:val="00603936"/>
    <w:rsid w:val="00603AB3"/>
    <w:rsid w:val="00603B10"/>
    <w:rsid w:val="00603C23"/>
    <w:rsid w:val="00603C31"/>
    <w:rsid w:val="00603CBD"/>
    <w:rsid w:val="00603E15"/>
    <w:rsid w:val="00603EEC"/>
    <w:rsid w:val="00604000"/>
    <w:rsid w:val="0060400F"/>
    <w:rsid w:val="00604085"/>
    <w:rsid w:val="00604097"/>
    <w:rsid w:val="0060412C"/>
    <w:rsid w:val="0060417B"/>
    <w:rsid w:val="0060433E"/>
    <w:rsid w:val="00604970"/>
    <w:rsid w:val="00604A62"/>
    <w:rsid w:val="00604B14"/>
    <w:rsid w:val="00604BD4"/>
    <w:rsid w:val="00604CC4"/>
    <w:rsid w:val="00604D01"/>
    <w:rsid w:val="00604D4E"/>
    <w:rsid w:val="00604D6A"/>
    <w:rsid w:val="00604DB1"/>
    <w:rsid w:val="00604F95"/>
    <w:rsid w:val="00604FBF"/>
    <w:rsid w:val="00605193"/>
    <w:rsid w:val="00605315"/>
    <w:rsid w:val="00605344"/>
    <w:rsid w:val="00605347"/>
    <w:rsid w:val="006053C2"/>
    <w:rsid w:val="006053DC"/>
    <w:rsid w:val="0060545C"/>
    <w:rsid w:val="0060564B"/>
    <w:rsid w:val="00605763"/>
    <w:rsid w:val="00605774"/>
    <w:rsid w:val="006058E5"/>
    <w:rsid w:val="00605903"/>
    <w:rsid w:val="00605A6A"/>
    <w:rsid w:val="00605B2C"/>
    <w:rsid w:val="00605BC3"/>
    <w:rsid w:val="00605DE4"/>
    <w:rsid w:val="00605E2D"/>
    <w:rsid w:val="006061C9"/>
    <w:rsid w:val="006061DC"/>
    <w:rsid w:val="00606339"/>
    <w:rsid w:val="00606349"/>
    <w:rsid w:val="006065BA"/>
    <w:rsid w:val="00606671"/>
    <w:rsid w:val="00606873"/>
    <w:rsid w:val="0060699F"/>
    <w:rsid w:val="006069AC"/>
    <w:rsid w:val="00606E98"/>
    <w:rsid w:val="00607046"/>
    <w:rsid w:val="0060723C"/>
    <w:rsid w:val="006073F1"/>
    <w:rsid w:val="006074E4"/>
    <w:rsid w:val="00607645"/>
    <w:rsid w:val="00607679"/>
    <w:rsid w:val="0060771B"/>
    <w:rsid w:val="00607A07"/>
    <w:rsid w:val="00607BF0"/>
    <w:rsid w:val="00607C6C"/>
    <w:rsid w:val="00607D0A"/>
    <w:rsid w:val="00607D4A"/>
    <w:rsid w:val="00607DBF"/>
    <w:rsid w:val="00607DDA"/>
    <w:rsid w:val="00607E85"/>
    <w:rsid w:val="00607F36"/>
    <w:rsid w:val="00607F95"/>
    <w:rsid w:val="00610011"/>
    <w:rsid w:val="0061005D"/>
    <w:rsid w:val="006100E5"/>
    <w:rsid w:val="00610151"/>
    <w:rsid w:val="006101BF"/>
    <w:rsid w:val="00610229"/>
    <w:rsid w:val="00610246"/>
    <w:rsid w:val="00610278"/>
    <w:rsid w:val="0061034F"/>
    <w:rsid w:val="0061062B"/>
    <w:rsid w:val="00610735"/>
    <w:rsid w:val="006107FF"/>
    <w:rsid w:val="00610811"/>
    <w:rsid w:val="006108DB"/>
    <w:rsid w:val="00610960"/>
    <w:rsid w:val="00610ADE"/>
    <w:rsid w:val="00610B45"/>
    <w:rsid w:val="00610B6E"/>
    <w:rsid w:val="00610E94"/>
    <w:rsid w:val="00610EDD"/>
    <w:rsid w:val="00610FC5"/>
    <w:rsid w:val="0061127C"/>
    <w:rsid w:val="006112C6"/>
    <w:rsid w:val="0061136F"/>
    <w:rsid w:val="0061148D"/>
    <w:rsid w:val="0061171E"/>
    <w:rsid w:val="0061172D"/>
    <w:rsid w:val="006118F8"/>
    <w:rsid w:val="006119E7"/>
    <w:rsid w:val="00611A18"/>
    <w:rsid w:val="00611A36"/>
    <w:rsid w:val="00611C77"/>
    <w:rsid w:val="00611C9E"/>
    <w:rsid w:val="00611CA6"/>
    <w:rsid w:val="00611DFB"/>
    <w:rsid w:val="00611E7C"/>
    <w:rsid w:val="00611E93"/>
    <w:rsid w:val="00611FBE"/>
    <w:rsid w:val="00611FF6"/>
    <w:rsid w:val="00612329"/>
    <w:rsid w:val="006125E6"/>
    <w:rsid w:val="006125F3"/>
    <w:rsid w:val="00612743"/>
    <w:rsid w:val="0061285F"/>
    <w:rsid w:val="00612860"/>
    <w:rsid w:val="00612AEE"/>
    <w:rsid w:val="00613144"/>
    <w:rsid w:val="00613182"/>
    <w:rsid w:val="00613394"/>
    <w:rsid w:val="00613398"/>
    <w:rsid w:val="006133C4"/>
    <w:rsid w:val="00613460"/>
    <w:rsid w:val="00613482"/>
    <w:rsid w:val="00613491"/>
    <w:rsid w:val="006134D0"/>
    <w:rsid w:val="0061366E"/>
    <w:rsid w:val="006137A6"/>
    <w:rsid w:val="006137EE"/>
    <w:rsid w:val="00613900"/>
    <w:rsid w:val="006139D7"/>
    <w:rsid w:val="00613A69"/>
    <w:rsid w:val="00613AB3"/>
    <w:rsid w:val="00613B16"/>
    <w:rsid w:val="00613E26"/>
    <w:rsid w:val="00613EF0"/>
    <w:rsid w:val="00614003"/>
    <w:rsid w:val="00614158"/>
    <w:rsid w:val="00614194"/>
    <w:rsid w:val="00614243"/>
    <w:rsid w:val="006142F7"/>
    <w:rsid w:val="006143B0"/>
    <w:rsid w:val="0061444F"/>
    <w:rsid w:val="00614462"/>
    <w:rsid w:val="006144AE"/>
    <w:rsid w:val="0061453C"/>
    <w:rsid w:val="0061458F"/>
    <w:rsid w:val="0061463E"/>
    <w:rsid w:val="006147B5"/>
    <w:rsid w:val="006147C4"/>
    <w:rsid w:val="0061492B"/>
    <w:rsid w:val="00614C78"/>
    <w:rsid w:val="00614CCC"/>
    <w:rsid w:val="00614D82"/>
    <w:rsid w:val="00614E91"/>
    <w:rsid w:val="00614EAA"/>
    <w:rsid w:val="00615002"/>
    <w:rsid w:val="0061501F"/>
    <w:rsid w:val="00615024"/>
    <w:rsid w:val="00615111"/>
    <w:rsid w:val="0061518B"/>
    <w:rsid w:val="0061534D"/>
    <w:rsid w:val="00615574"/>
    <w:rsid w:val="00615831"/>
    <w:rsid w:val="00615832"/>
    <w:rsid w:val="00615891"/>
    <w:rsid w:val="006158D4"/>
    <w:rsid w:val="0061590D"/>
    <w:rsid w:val="00615B42"/>
    <w:rsid w:val="00615CB7"/>
    <w:rsid w:val="00615D77"/>
    <w:rsid w:val="00615DB7"/>
    <w:rsid w:val="00615E8F"/>
    <w:rsid w:val="00615EE9"/>
    <w:rsid w:val="0061603F"/>
    <w:rsid w:val="0061611E"/>
    <w:rsid w:val="006161D6"/>
    <w:rsid w:val="006162B0"/>
    <w:rsid w:val="00616496"/>
    <w:rsid w:val="00616566"/>
    <w:rsid w:val="006165BF"/>
    <w:rsid w:val="00616690"/>
    <w:rsid w:val="00616889"/>
    <w:rsid w:val="00616893"/>
    <w:rsid w:val="006169A7"/>
    <w:rsid w:val="00616A82"/>
    <w:rsid w:val="00616B94"/>
    <w:rsid w:val="00616C5A"/>
    <w:rsid w:val="00616D90"/>
    <w:rsid w:val="00616DDF"/>
    <w:rsid w:val="00616E48"/>
    <w:rsid w:val="00616EA3"/>
    <w:rsid w:val="00616F01"/>
    <w:rsid w:val="00616F03"/>
    <w:rsid w:val="00616F4E"/>
    <w:rsid w:val="00616FCD"/>
    <w:rsid w:val="006170DB"/>
    <w:rsid w:val="00617118"/>
    <w:rsid w:val="006171BF"/>
    <w:rsid w:val="0061742D"/>
    <w:rsid w:val="00617466"/>
    <w:rsid w:val="0061752C"/>
    <w:rsid w:val="00617587"/>
    <w:rsid w:val="00617605"/>
    <w:rsid w:val="00617717"/>
    <w:rsid w:val="0061797E"/>
    <w:rsid w:val="00617C21"/>
    <w:rsid w:val="00617C2A"/>
    <w:rsid w:val="00617E55"/>
    <w:rsid w:val="00617EC4"/>
    <w:rsid w:val="00617F33"/>
    <w:rsid w:val="00620148"/>
    <w:rsid w:val="0062022B"/>
    <w:rsid w:val="0062031F"/>
    <w:rsid w:val="0062037F"/>
    <w:rsid w:val="0062069D"/>
    <w:rsid w:val="0062077B"/>
    <w:rsid w:val="00620A03"/>
    <w:rsid w:val="00620A98"/>
    <w:rsid w:val="00620DAD"/>
    <w:rsid w:val="00620DBC"/>
    <w:rsid w:val="00620EA9"/>
    <w:rsid w:val="006210FD"/>
    <w:rsid w:val="00621384"/>
    <w:rsid w:val="006213D9"/>
    <w:rsid w:val="0062149E"/>
    <w:rsid w:val="006215B7"/>
    <w:rsid w:val="006215C9"/>
    <w:rsid w:val="006216B5"/>
    <w:rsid w:val="00621707"/>
    <w:rsid w:val="00621853"/>
    <w:rsid w:val="00621A76"/>
    <w:rsid w:val="00621ADD"/>
    <w:rsid w:val="00621B0E"/>
    <w:rsid w:val="00621B8A"/>
    <w:rsid w:val="00621D1D"/>
    <w:rsid w:val="00621DF4"/>
    <w:rsid w:val="00621E11"/>
    <w:rsid w:val="00621FC0"/>
    <w:rsid w:val="00622034"/>
    <w:rsid w:val="0062208C"/>
    <w:rsid w:val="006220FA"/>
    <w:rsid w:val="0062212E"/>
    <w:rsid w:val="00622146"/>
    <w:rsid w:val="006221D9"/>
    <w:rsid w:val="0062235E"/>
    <w:rsid w:val="006224A8"/>
    <w:rsid w:val="0062285B"/>
    <w:rsid w:val="00622936"/>
    <w:rsid w:val="00622A7E"/>
    <w:rsid w:val="00622B92"/>
    <w:rsid w:val="00622C24"/>
    <w:rsid w:val="00622E9B"/>
    <w:rsid w:val="00622F25"/>
    <w:rsid w:val="00623125"/>
    <w:rsid w:val="006231AE"/>
    <w:rsid w:val="00623273"/>
    <w:rsid w:val="006232C1"/>
    <w:rsid w:val="006232CB"/>
    <w:rsid w:val="00623780"/>
    <w:rsid w:val="00623861"/>
    <w:rsid w:val="00623980"/>
    <w:rsid w:val="00623CFB"/>
    <w:rsid w:val="00623D16"/>
    <w:rsid w:val="00623F9C"/>
    <w:rsid w:val="00623FE8"/>
    <w:rsid w:val="0062413C"/>
    <w:rsid w:val="0062413D"/>
    <w:rsid w:val="00624181"/>
    <w:rsid w:val="0062418D"/>
    <w:rsid w:val="006242D2"/>
    <w:rsid w:val="006243C6"/>
    <w:rsid w:val="0062442C"/>
    <w:rsid w:val="00624537"/>
    <w:rsid w:val="006245CF"/>
    <w:rsid w:val="00624761"/>
    <w:rsid w:val="006247CB"/>
    <w:rsid w:val="00624A4D"/>
    <w:rsid w:val="00624C40"/>
    <w:rsid w:val="00624CE1"/>
    <w:rsid w:val="00624D7F"/>
    <w:rsid w:val="00624F3B"/>
    <w:rsid w:val="006250B2"/>
    <w:rsid w:val="00625262"/>
    <w:rsid w:val="0062526E"/>
    <w:rsid w:val="0062543C"/>
    <w:rsid w:val="006254DF"/>
    <w:rsid w:val="006255A9"/>
    <w:rsid w:val="006255B8"/>
    <w:rsid w:val="006255C8"/>
    <w:rsid w:val="006255FB"/>
    <w:rsid w:val="0062575D"/>
    <w:rsid w:val="006259E4"/>
    <w:rsid w:val="00625B11"/>
    <w:rsid w:val="00625BE3"/>
    <w:rsid w:val="00625C7C"/>
    <w:rsid w:val="00625E21"/>
    <w:rsid w:val="00625F01"/>
    <w:rsid w:val="00626002"/>
    <w:rsid w:val="0062602D"/>
    <w:rsid w:val="00626051"/>
    <w:rsid w:val="00626160"/>
    <w:rsid w:val="006261EE"/>
    <w:rsid w:val="0062633B"/>
    <w:rsid w:val="0062638D"/>
    <w:rsid w:val="006264E8"/>
    <w:rsid w:val="006266E9"/>
    <w:rsid w:val="006267D8"/>
    <w:rsid w:val="00626806"/>
    <w:rsid w:val="0062680C"/>
    <w:rsid w:val="006268DC"/>
    <w:rsid w:val="00626C39"/>
    <w:rsid w:val="00626D70"/>
    <w:rsid w:val="00626D90"/>
    <w:rsid w:val="00626E1B"/>
    <w:rsid w:val="00626F03"/>
    <w:rsid w:val="00626F6E"/>
    <w:rsid w:val="0062700C"/>
    <w:rsid w:val="0062759B"/>
    <w:rsid w:val="00627643"/>
    <w:rsid w:val="006277C2"/>
    <w:rsid w:val="006277CF"/>
    <w:rsid w:val="006278B6"/>
    <w:rsid w:val="006279E1"/>
    <w:rsid w:val="00627AAC"/>
    <w:rsid w:val="00627C28"/>
    <w:rsid w:val="00627CE7"/>
    <w:rsid w:val="00627D37"/>
    <w:rsid w:val="00627D7A"/>
    <w:rsid w:val="00627D9A"/>
    <w:rsid w:val="00627DF1"/>
    <w:rsid w:val="00627E03"/>
    <w:rsid w:val="00627E62"/>
    <w:rsid w:val="00627F16"/>
    <w:rsid w:val="0063019A"/>
    <w:rsid w:val="006303A6"/>
    <w:rsid w:val="006306CC"/>
    <w:rsid w:val="0063072C"/>
    <w:rsid w:val="00630893"/>
    <w:rsid w:val="00630951"/>
    <w:rsid w:val="006309CA"/>
    <w:rsid w:val="00630AF9"/>
    <w:rsid w:val="00630B01"/>
    <w:rsid w:val="00630D13"/>
    <w:rsid w:val="00630D66"/>
    <w:rsid w:val="00630E80"/>
    <w:rsid w:val="00630EED"/>
    <w:rsid w:val="00631142"/>
    <w:rsid w:val="006311D7"/>
    <w:rsid w:val="006311E7"/>
    <w:rsid w:val="00631229"/>
    <w:rsid w:val="0063149E"/>
    <w:rsid w:val="00631653"/>
    <w:rsid w:val="00631709"/>
    <w:rsid w:val="00631711"/>
    <w:rsid w:val="006317A5"/>
    <w:rsid w:val="00631812"/>
    <w:rsid w:val="0063188F"/>
    <w:rsid w:val="006318A1"/>
    <w:rsid w:val="00631901"/>
    <w:rsid w:val="00631ABC"/>
    <w:rsid w:val="00631BA3"/>
    <w:rsid w:val="00631F90"/>
    <w:rsid w:val="0063204F"/>
    <w:rsid w:val="00632071"/>
    <w:rsid w:val="006321D9"/>
    <w:rsid w:val="006322AE"/>
    <w:rsid w:val="006322DA"/>
    <w:rsid w:val="0063230D"/>
    <w:rsid w:val="00632393"/>
    <w:rsid w:val="00632509"/>
    <w:rsid w:val="0063252E"/>
    <w:rsid w:val="0063258F"/>
    <w:rsid w:val="00632651"/>
    <w:rsid w:val="0063282A"/>
    <w:rsid w:val="0063283D"/>
    <w:rsid w:val="00632894"/>
    <w:rsid w:val="006328DD"/>
    <w:rsid w:val="00632989"/>
    <w:rsid w:val="006329AC"/>
    <w:rsid w:val="00632C01"/>
    <w:rsid w:val="00632C4A"/>
    <w:rsid w:val="00632D23"/>
    <w:rsid w:val="00632D66"/>
    <w:rsid w:val="00632DDF"/>
    <w:rsid w:val="00632DEA"/>
    <w:rsid w:val="00633028"/>
    <w:rsid w:val="006330E8"/>
    <w:rsid w:val="00633268"/>
    <w:rsid w:val="006332B6"/>
    <w:rsid w:val="00633370"/>
    <w:rsid w:val="00633375"/>
    <w:rsid w:val="0063337C"/>
    <w:rsid w:val="006333C6"/>
    <w:rsid w:val="006333F6"/>
    <w:rsid w:val="006335EF"/>
    <w:rsid w:val="006338E9"/>
    <w:rsid w:val="006338F4"/>
    <w:rsid w:val="00633918"/>
    <w:rsid w:val="0063396F"/>
    <w:rsid w:val="00633A4B"/>
    <w:rsid w:val="00633A70"/>
    <w:rsid w:val="00633B78"/>
    <w:rsid w:val="00633B79"/>
    <w:rsid w:val="00633CD2"/>
    <w:rsid w:val="00633EF8"/>
    <w:rsid w:val="00633FC3"/>
    <w:rsid w:val="00634361"/>
    <w:rsid w:val="006348A7"/>
    <w:rsid w:val="0063497B"/>
    <w:rsid w:val="006349D4"/>
    <w:rsid w:val="00634AF5"/>
    <w:rsid w:val="00634B29"/>
    <w:rsid w:val="00634BDE"/>
    <w:rsid w:val="00634C24"/>
    <w:rsid w:val="00634D04"/>
    <w:rsid w:val="00634D5D"/>
    <w:rsid w:val="00634E08"/>
    <w:rsid w:val="0063512B"/>
    <w:rsid w:val="00635258"/>
    <w:rsid w:val="0063528D"/>
    <w:rsid w:val="0063547D"/>
    <w:rsid w:val="00635523"/>
    <w:rsid w:val="006356DB"/>
    <w:rsid w:val="006357BB"/>
    <w:rsid w:val="00635858"/>
    <w:rsid w:val="00635873"/>
    <w:rsid w:val="00635916"/>
    <w:rsid w:val="00635C06"/>
    <w:rsid w:val="00635C66"/>
    <w:rsid w:val="00635E4C"/>
    <w:rsid w:val="00635EBE"/>
    <w:rsid w:val="00635F25"/>
    <w:rsid w:val="00635F50"/>
    <w:rsid w:val="00635F58"/>
    <w:rsid w:val="00635F69"/>
    <w:rsid w:val="00636100"/>
    <w:rsid w:val="00636163"/>
    <w:rsid w:val="006361BF"/>
    <w:rsid w:val="00636287"/>
    <w:rsid w:val="00636562"/>
    <w:rsid w:val="006366DD"/>
    <w:rsid w:val="0063678C"/>
    <w:rsid w:val="006367A3"/>
    <w:rsid w:val="00636AA0"/>
    <w:rsid w:val="00636B65"/>
    <w:rsid w:val="00636C8C"/>
    <w:rsid w:val="00637048"/>
    <w:rsid w:val="006370B9"/>
    <w:rsid w:val="0063711C"/>
    <w:rsid w:val="0063722E"/>
    <w:rsid w:val="0063727A"/>
    <w:rsid w:val="00637288"/>
    <w:rsid w:val="00637319"/>
    <w:rsid w:val="006374C1"/>
    <w:rsid w:val="00637500"/>
    <w:rsid w:val="006375E8"/>
    <w:rsid w:val="006376BA"/>
    <w:rsid w:val="006377F3"/>
    <w:rsid w:val="0063784F"/>
    <w:rsid w:val="0063797C"/>
    <w:rsid w:val="006379F2"/>
    <w:rsid w:val="00637AA2"/>
    <w:rsid w:val="00637AAC"/>
    <w:rsid w:val="00637CFC"/>
    <w:rsid w:val="00637E87"/>
    <w:rsid w:val="00637F05"/>
    <w:rsid w:val="00637FA1"/>
    <w:rsid w:val="0064000A"/>
    <w:rsid w:val="00640065"/>
    <w:rsid w:val="006400A3"/>
    <w:rsid w:val="00640175"/>
    <w:rsid w:val="0064021E"/>
    <w:rsid w:val="00640239"/>
    <w:rsid w:val="006404F2"/>
    <w:rsid w:val="006405F5"/>
    <w:rsid w:val="00640952"/>
    <w:rsid w:val="006409AD"/>
    <w:rsid w:val="00640B17"/>
    <w:rsid w:val="00640CBE"/>
    <w:rsid w:val="00640DC3"/>
    <w:rsid w:val="00640E05"/>
    <w:rsid w:val="00640E06"/>
    <w:rsid w:val="00640E0F"/>
    <w:rsid w:val="006410EE"/>
    <w:rsid w:val="006410F5"/>
    <w:rsid w:val="00641276"/>
    <w:rsid w:val="0064129F"/>
    <w:rsid w:val="006412B9"/>
    <w:rsid w:val="00641312"/>
    <w:rsid w:val="006413F4"/>
    <w:rsid w:val="0064145B"/>
    <w:rsid w:val="0064145C"/>
    <w:rsid w:val="00641493"/>
    <w:rsid w:val="0064159C"/>
    <w:rsid w:val="0064161E"/>
    <w:rsid w:val="0064165E"/>
    <w:rsid w:val="00641726"/>
    <w:rsid w:val="0064180E"/>
    <w:rsid w:val="0064185C"/>
    <w:rsid w:val="006419C0"/>
    <w:rsid w:val="00641AEA"/>
    <w:rsid w:val="00641B16"/>
    <w:rsid w:val="00641D6F"/>
    <w:rsid w:val="00641E17"/>
    <w:rsid w:val="00641EA0"/>
    <w:rsid w:val="00641EB1"/>
    <w:rsid w:val="00642059"/>
    <w:rsid w:val="00642242"/>
    <w:rsid w:val="006422A1"/>
    <w:rsid w:val="0064230D"/>
    <w:rsid w:val="00642481"/>
    <w:rsid w:val="00642605"/>
    <w:rsid w:val="006429D0"/>
    <w:rsid w:val="00642A37"/>
    <w:rsid w:val="00642D26"/>
    <w:rsid w:val="00642D3D"/>
    <w:rsid w:val="00642DC1"/>
    <w:rsid w:val="00642F1B"/>
    <w:rsid w:val="00642FEB"/>
    <w:rsid w:val="00643072"/>
    <w:rsid w:val="0064309D"/>
    <w:rsid w:val="006430E2"/>
    <w:rsid w:val="006432BB"/>
    <w:rsid w:val="00643395"/>
    <w:rsid w:val="006434E7"/>
    <w:rsid w:val="006434FA"/>
    <w:rsid w:val="006435D3"/>
    <w:rsid w:val="00643625"/>
    <w:rsid w:val="0064370F"/>
    <w:rsid w:val="006437D7"/>
    <w:rsid w:val="00643838"/>
    <w:rsid w:val="00643A43"/>
    <w:rsid w:val="00643EBD"/>
    <w:rsid w:val="00644118"/>
    <w:rsid w:val="00644123"/>
    <w:rsid w:val="0064426C"/>
    <w:rsid w:val="006445CE"/>
    <w:rsid w:val="0064472B"/>
    <w:rsid w:val="00644769"/>
    <w:rsid w:val="0064477C"/>
    <w:rsid w:val="00644A76"/>
    <w:rsid w:val="00644B8D"/>
    <w:rsid w:val="00644FFC"/>
    <w:rsid w:val="006450E8"/>
    <w:rsid w:val="006455EC"/>
    <w:rsid w:val="0064566E"/>
    <w:rsid w:val="006456F9"/>
    <w:rsid w:val="00645AF2"/>
    <w:rsid w:val="00645BB8"/>
    <w:rsid w:val="00645CD4"/>
    <w:rsid w:val="00645CD8"/>
    <w:rsid w:val="00645D21"/>
    <w:rsid w:val="00645D43"/>
    <w:rsid w:val="00645F3E"/>
    <w:rsid w:val="00645F8D"/>
    <w:rsid w:val="00645FEB"/>
    <w:rsid w:val="00646031"/>
    <w:rsid w:val="00646279"/>
    <w:rsid w:val="006462B6"/>
    <w:rsid w:val="006462C7"/>
    <w:rsid w:val="006463CD"/>
    <w:rsid w:val="0064646F"/>
    <w:rsid w:val="006464A0"/>
    <w:rsid w:val="006464CF"/>
    <w:rsid w:val="00646503"/>
    <w:rsid w:val="00646574"/>
    <w:rsid w:val="006466AB"/>
    <w:rsid w:val="006466AD"/>
    <w:rsid w:val="0064672C"/>
    <w:rsid w:val="00646833"/>
    <w:rsid w:val="0064691D"/>
    <w:rsid w:val="00646A5A"/>
    <w:rsid w:val="0064700B"/>
    <w:rsid w:val="0064701F"/>
    <w:rsid w:val="0064717D"/>
    <w:rsid w:val="00647496"/>
    <w:rsid w:val="006474F4"/>
    <w:rsid w:val="0064751E"/>
    <w:rsid w:val="00647888"/>
    <w:rsid w:val="006478D8"/>
    <w:rsid w:val="00647916"/>
    <w:rsid w:val="00647963"/>
    <w:rsid w:val="00647AA9"/>
    <w:rsid w:val="00647BB7"/>
    <w:rsid w:val="00647BBC"/>
    <w:rsid w:val="00647D42"/>
    <w:rsid w:val="00647F7D"/>
    <w:rsid w:val="00650011"/>
    <w:rsid w:val="0065002F"/>
    <w:rsid w:val="006501CA"/>
    <w:rsid w:val="006502C9"/>
    <w:rsid w:val="006503EC"/>
    <w:rsid w:val="0065085E"/>
    <w:rsid w:val="006509CF"/>
    <w:rsid w:val="006509D7"/>
    <w:rsid w:val="00650A6F"/>
    <w:rsid w:val="00650AE0"/>
    <w:rsid w:val="00650AEC"/>
    <w:rsid w:val="00650BCF"/>
    <w:rsid w:val="00650D26"/>
    <w:rsid w:val="00650D4B"/>
    <w:rsid w:val="00650D99"/>
    <w:rsid w:val="00650E16"/>
    <w:rsid w:val="00650EAC"/>
    <w:rsid w:val="0065110D"/>
    <w:rsid w:val="00651310"/>
    <w:rsid w:val="0065132E"/>
    <w:rsid w:val="006513A0"/>
    <w:rsid w:val="00651421"/>
    <w:rsid w:val="00651627"/>
    <w:rsid w:val="0065165D"/>
    <w:rsid w:val="0065166D"/>
    <w:rsid w:val="0065175C"/>
    <w:rsid w:val="006517A0"/>
    <w:rsid w:val="00651805"/>
    <w:rsid w:val="00651D55"/>
    <w:rsid w:val="00651E32"/>
    <w:rsid w:val="00651EBF"/>
    <w:rsid w:val="00651EFC"/>
    <w:rsid w:val="006520B0"/>
    <w:rsid w:val="00652188"/>
    <w:rsid w:val="006521C6"/>
    <w:rsid w:val="0065233F"/>
    <w:rsid w:val="006523A1"/>
    <w:rsid w:val="006526F2"/>
    <w:rsid w:val="00652732"/>
    <w:rsid w:val="00652775"/>
    <w:rsid w:val="0065277A"/>
    <w:rsid w:val="006529A3"/>
    <w:rsid w:val="00652A43"/>
    <w:rsid w:val="00652DF6"/>
    <w:rsid w:val="00652E43"/>
    <w:rsid w:val="00652FBA"/>
    <w:rsid w:val="00652FF0"/>
    <w:rsid w:val="0065301A"/>
    <w:rsid w:val="00653034"/>
    <w:rsid w:val="006530CF"/>
    <w:rsid w:val="0065317C"/>
    <w:rsid w:val="00653313"/>
    <w:rsid w:val="006533A8"/>
    <w:rsid w:val="00653448"/>
    <w:rsid w:val="006535E3"/>
    <w:rsid w:val="00653821"/>
    <w:rsid w:val="006538C8"/>
    <w:rsid w:val="00653B9A"/>
    <w:rsid w:val="00653BF4"/>
    <w:rsid w:val="00653DAE"/>
    <w:rsid w:val="00653DB3"/>
    <w:rsid w:val="00653DCF"/>
    <w:rsid w:val="00653EE9"/>
    <w:rsid w:val="00653EEE"/>
    <w:rsid w:val="00653F3F"/>
    <w:rsid w:val="00653FB2"/>
    <w:rsid w:val="00654078"/>
    <w:rsid w:val="006540C1"/>
    <w:rsid w:val="0065417E"/>
    <w:rsid w:val="0065437C"/>
    <w:rsid w:val="006543A4"/>
    <w:rsid w:val="0065444A"/>
    <w:rsid w:val="006544A2"/>
    <w:rsid w:val="006544DD"/>
    <w:rsid w:val="006545C1"/>
    <w:rsid w:val="0065461C"/>
    <w:rsid w:val="00654631"/>
    <w:rsid w:val="006546AA"/>
    <w:rsid w:val="006546DF"/>
    <w:rsid w:val="00654733"/>
    <w:rsid w:val="006547D6"/>
    <w:rsid w:val="00654805"/>
    <w:rsid w:val="00654AC0"/>
    <w:rsid w:val="00654AC2"/>
    <w:rsid w:val="00654CA0"/>
    <w:rsid w:val="00654E07"/>
    <w:rsid w:val="00654E6F"/>
    <w:rsid w:val="00654F1A"/>
    <w:rsid w:val="00654FA9"/>
    <w:rsid w:val="00655316"/>
    <w:rsid w:val="0065534B"/>
    <w:rsid w:val="00655355"/>
    <w:rsid w:val="00655540"/>
    <w:rsid w:val="006555E3"/>
    <w:rsid w:val="00655676"/>
    <w:rsid w:val="00655953"/>
    <w:rsid w:val="006559C5"/>
    <w:rsid w:val="00655B02"/>
    <w:rsid w:val="00655B8F"/>
    <w:rsid w:val="00655CF1"/>
    <w:rsid w:val="00655CF7"/>
    <w:rsid w:val="00655D95"/>
    <w:rsid w:val="00655F24"/>
    <w:rsid w:val="0065607B"/>
    <w:rsid w:val="006560F3"/>
    <w:rsid w:val="0065621C"/>
    <w:rsid w:val="0065623E"/>
    <w:rsid w:val="00656262"/>
    <w:rsid w:val="00656377"/>
    <w:rsid w:val="006563AB"/>
    <w:rsid w:val="00656516"/>
    <w:rsid w:val="0065653C"/>
    <w:rsid w:val="0065665A"/>
    <w:rsid w:val="006566D9"/>
    <w:rsid w:val="00656753"/>
    <w:rsid w:val="006568A9"/>
    <w:rsid w:val="006568D2"/>
    <w:rsid w:val="006569B0"/>
    <w:rsid w:val="00656B22"/>
    <w:rsid w:val="00656C8D"/>
    <w:rsid w:val="00656CFF"/>
    <w:rsid w:val="00656D94"/>
    <w:rsid w:val="00656F40"/>
    <w:rsid w:val="00656FA3"/>
    <w:rsid w:val="00657016"/>
    <w:rsid w:val="0065701C"/>
    <w:rsid w:val="0065710D"/>
    <w:rsid w:val="006571A1"/>
    <w:rsid w:val="00657202"/>
    <w:rsid w:val="00657404"/>
    <w:rsid w:val="006575E2"/>
    <w:rsid w:val="0065762E"/>
    <w:rsid w:val="006576E5"/>
    <w:rsid w:val="00657817"/>
    <w:rsid w:val="00657958"/>
    <w:rsid w:val="006579B2"/>
    <w:rsid w:val="00657C71"/>
    <w:rsid w:val="00657CAF"/>
    <w:rsid w:val="00657D27"/>
    <w:rsid w:val="00657D92"/>
    <w:rsid w:val="00657ED8"/>
    <w:rsid w:val="00657FDD"/>
    <w:rsid w:val="00660025"/>
    <w:rsid w:val="006600CB"/>
    <w:rsid w:val="00660170"/>
    <w:rsid w:val="0066024F"/>
    <w:rsid w:val="0066052C"/>
    <w:rsid w:val="00660556"/>
    <w:rsid w:val="00660588"/>
    <w:rsid w:val="006605BE"/>
    <w:rsid w:val="006606F2"/>
    <w:rsid w:val="00660A3B"/>
    <w:rsid w:val="00660C03"/>
    <w:rsid w:val="00660CDE"/>
    <w:rsid w:val="00660D15"/>
    <w:rsid w:val="00660D27"/>
    <w:rsid w:val="00660D98"/>
    <w:rsid w:val="00660DC9"/>
    <w:rsid w:val="00660DDE"/>
    <w:rsid w:val="00660F56"/>
    <w:rsid w:val="00661047"/>
    <w:rsid w:val="00661137"/>
    <w:rsid w:val="0066127E"/>
    <w:rsid w:val="006612B2"/>
    <w:rsid w:val="00661370"/>
    <w:rsid w:val="0066139B"/>
    <w:rsid w:val="00661483"/>
    <w:rsid w:val="006614AD"/>
    <w:rsid w:val="006614D3"/>
    <w:rsid w:val="006616C6"/>
    <w:rsid w:val="006616E7"/>
    <w:rsid w:val="006618CC"/>
    <w:rsid w:val="00661B67"/>
    <w:rsid w:val="00661B7D"/>
    <w:rsid w:val="00661BA6"/>
    <w:rsid w:val="00661BCA"/>
    <w:rsid w:val="00661C30"/>
    <w:rsid w:val="00661CAB"/>
    <w:rsid w:val="00661F49"/>
    <w:rsid w:val="00662148"/>
    <w:rsid w:val="006623F7"/>
    <w:rsid w:val="00662491"/>
    <w:rsid w:val="006624EA"/>
    <w:rsid w:val="006627E7"/>
    <w:rsid w:val="0066280C"/>
    <w:rsid w:val="00662988"/>
    <w:rsid w:val="00662BE7"/>
    <w:rsid w:val="00662C4D"/>
    <w:rsid w:val="00662E82"/>
    <w:rsid w:val="00662F5D"/>
    <w:rsid w:val="00662F85"/>
    <w:rsid w:val="00663009"/>
    <w:rsid w:val="0066303A"/>
    <w:rsid w:val="00663158"/>
    <w:rsid w:val="00663278"/>
    <w:rsid w:val="006633F9"/>
    <w:rsid w:val="00663549"/>
    <w:rsid w:val="006636F1"/>
    <w:rsid w:val="0066379D"/>
    <w:rsid w:val="006637C5"/>
    <w:rsid w:val="00663A9D"/>
    <w:rsid w:val="00663AEE"/>
    <w:rsid w:val="00663BBA"/>
    <w:rsid w:val="00663FE4"/>
    <w:rsid w:val="00664002"/>
    <w:rsid w:val="00664188"/>
    <w:rsid w:val="006641EF"/>
    <w:rsid w:val="00664448"/>
    <w:rsid w:val="00664791"/>
    <w:rsid w:val="00664926"/>
    <w:rsid w:val="00664A1C"/>
    <w:rsid w:val="00664B6B"/>
    <w:rsid w:val="00664CDF"/>
    <w:rsid w:val="00664E64"/>
    <w:rsid w:val="00664F83"/>
    <w:rsid w:val="00665075"/>
    <w:rsid w:val="006650B0"/>
    <w:rsid w:val="006651CD"/>
    <w:rsid w:val="0066542E"/>
    <w:rsid w:val="006655BA"/>
    <w:rsid w:val="0066564A"/>
    <w:rsid w:val="006656B9"/>
    <w:rsid w:val="006657BD"/>
    <w:rsid w:val="006657E9"/>
    <w:rsid w:val="006657EC"/>
    <w:rsid w:val="006658A2"/>
    <w:rsid w:val="006659BD"/>
    <w:rsid w:val="00665AA0"/>
    <w:rsid w:val="00665B69"/>
    <w:rsid w:val="00665C07"/>
    <w:rsid w:val="00665C43"/>
    <w:rsid w:val="00665CDB"/>
    <w:rsid w:val="00665DE4"/>
    <w:rsid w:val="00665E31"/>
    <w:rsid w:val="00665ECC"/>
    <w:rsid w:val="00666094"/>
    <w:rsid w:val="0066626F"/>
    <w:rsid w:val="006662A3"/>
    <w:rsid w:val="006662EE"/>
    <w:rsid w:val="006665B4"/>
    <w:rsid w:val="00666776"/>
    <w:rsid w:val="006667A1"/>
    <w:rsid w:val="00666816"/>
    <w:rsid w:val="006669A8"/>
    <w:rsid w:val="006669D0"/>
    <w:rsid w:val="006669D7"/>
    <w:rsid w:val="006669F6"/>
    <w:rsid w:val="00666B36"/>
    <w:rsid w:val="00666BC8"/>
    <w:rsid w:val="00666C51"/>
    <w:rsid w:val="00666E41"/>
    <w:rsid w:val="00666E45"/>
    <w:rsid w:val="00666EAE"/>
    <w:rsid w:val="0066712D"/>
    <w:rsid w:val="00667187"/>
    <w:rsid w:val="00667255"/>
    <w:rsid w:val="006674E0"/>
    <w:rsid w:val="00667545"/>
    <w:rsid w:val="006677C0"/>
    <w:rsid w:val="0066780C"/>
    <w:rsid w:val="006679AF"/>
    <w:rsid w:val="00667BFB"/>
    <w:rsid w:val="00667C2C"/>
    <w:rsid w:val="0067009D"/>
    <w:rsid w:val="006700AE"/>
    <w:rsid w:val="006700EF"/>
    <w:rsid w:val="006700FD"/>
    <w:rsid w:val="00670257"/>
    <w:rsid w:val="006703E5"/>
    <w:rsid w:val="00670549"/>
    <w:rsid w:val="0067080D"/>
    <w:rsid w:val="0067097B"/>
    <w:rsid w:val="006709C1"/>
    <w:rsid w:val="006709DD"/>
    <w:rsid w:val="00670A34"/>
    <w:rsid w:val="00670ADF"/>
    <w:rsid w:val="00670C3F"/>
    <w:rsid w:val="00670C5D"/>
    <w:rsid w:val="00670E18"/>
    <w:rsid w:val="00670E4C"/>
    <w:rsid w:val="00670E8A"/>
    <w:rsid w:val="00670F01"/>
    <w:rsid w:val="0067113A"/>
    <w:rsid w:val="006711DF"/>
    <w:rsid w:val="006713F7"/>
    <w:rsid w:val="0067179B"/>
    <w:rsid w:val="00671991"/>
    <w:rsid w:val="00671C41"/>
    <w:rsid w:val="00671C42"/>
    <w:rsid w:val="00671CE2"/>
    <w:rsid w:val="00671DE3"/>
    <w:rsid w:val="00671F3A"/>
    <w:rsid w:val="00671F8F"/>
    <w:rsid w:val="00671FE0"/>
    <w:rsid w:val="006724FD"/>
    <w:rsid w:val="00672732"/>
    <w:rsid w:val="006728FD"/>
    <w:rsid w:val="00672975"/>
    <w:rsid w:val="006729F7"/>
    <w:rsid w:val="006729F8"/>
    <w:rsid w:val="00672A26"/>
    <w:rsid w:val="00672A7C"/>
    <w:rsid w:val="00672CB5"/>
    <w:rsid w:val="00672DB6"/>
    <w:rsid w:val="00672E11"/>
    <w:rsid w:val="0067311E"/>
    <w:rsid w:val="006731E9"/>
    <w:rsid w:val="00673254"/>
    <w:rsid w:val="0067326F"/>
    <w:rsid w:val="00673312"/>
    <w:rsid w:val="006735F0"/>
    <w:rsid w:val="00673731"/>
    <w:rsid w:val="0067373A"/>
    <w:rsid w:val="006737E8"/>
    <w:rsid w:val="00673964"/>
    <w:rsid w:val="006739AB"/>
    <w:rsid w:val="00673AD1"/>
    <w:rsid w:val="00673B49"/>
    <w:rsid w:val="00673C5B"/>
    <w:rsid w:val="00673D23"/>
    <w:rsid w:val="00673DAF"/>
    <w:rsid w:val="00673E00"/>
    <w:rsid w:val="00673FDB"/>
    <w:rsid w:val="006740B9"/>
    <w:rsid w:val="006740E2"/>
    <w:rsid w:val="00674189"/>
    <w:rsid w:val="006745A2"/>
    <w:rsid w:val="00674623"/>
    <w:rsid w:val="00674629"/>
    <w:rsid w:val="0067467F"/>
    <w:rsid w:val="00674716"/>
    <w:rsid w:val="00674750"/>
    <w:rsid w:val="00674775"/>
    <w:rsid w:val="00674A73"/>
    <w:rsid w:val="00674C2C"/>
    <w:rsid w:val="00674C8D"/>
    <w:rsid w:val="00674CC7"/>
    <w:rsid w:val="00674F2B"/>
    <w:rsid w:val="00674FA4"/>
    <w:rsid w:val="00675069"/>
    <w:rsid w:val="00675074"/>
    <w:rsid w:val="00675127"/>
    <w:rsid w:val="00675141"/>
    <w:rsid w:val="006751E0"/>
    <w:rsid w:val="00675426"/>
    <w:rsid w:val="00675466"/>
    <w:rsid w:val="00675636"/>
    <w:rsid w:val="0067589A"/>
    <w:rsid w:val="00675A7A"/>
    <w:rsid w:val="00675BBD"/>
    <w:rsid w:val="00675CAC"/>
    <w:rsid w:val="00675D91"/>
    <w:rsid w:val="00675DCD"/>
    <w:rsid w:val="00675F88"/>
    <w:rsid w:val="00676176"/>
    <w:rsid w:val="0067617B"/>
    <w:rsid w:val="006761B2"/>
    <w:rsid w:val="006761DC"/>
    <w:rsid w:val="0067629A"/>
    <w:rsid w:val="00676450"/>
    <w:rsid w:val="0067647E"/>
    <w:rsid w:val="006764A9"/>
    <w:rsid w:val="0067655E"/>
    <w:rsid w:val="00676629"/>
    <w:rsid w:val="0067662F"/>
    <w:rsid w:val="00676893"/>
    <w:rsid w:val="00676A19"/>
    <w:rsid w:val="00676AAA"/>
    <w:rsid w:val="00676BF7"/>
    <w:rsid w:val="00676EC0"/>
    <w:rsid w:val="00676F30"/>
    <w:rsid w:val="00676F76"/>
    <w:rsid w:val="006770DD"/>
    <w:rsid w:val="00677121"/>
    <w:rsid w:val="0067713B"/>
    <w:rsid w:val="00677249"/>
    <w:rsid w:val="00677299"/>
    <w:rsid w:val="0067731A"/>
    <w:rsid w:val="006773B5"/>
    <w:rsid w:val="006773DE"/>
    <w:rsid w:val="0067742B"/>
    <w:rsid w:val="0067744F"/>
    <w:rsid w:val="006776E0"/>
    <w:rsid w:val="006777A5"/>
    <w:rsid w:val="0067784C"/>
    <w:rsid w:val="00677A02"/>
    <w:rsid w:val="00677ACA"/>
    <w:rsid w:val="00677AE3"/>
    <w:rsid w:val="00677B7C"/>
    <w:rsid w:val="00677D15"/>
    <w:rsid w:val="00677EEF"/>
    <w:rsid w:val="00677F3B"/>
    <w:rsid w:val="0068008C"/>
    <w:rsid w:val="006800AE"/>
    <w:rsid w:val="00680174"/>
    <w:rsid w:val="00680297"/>
    <w:rsid w:val="00680379"/>
    <w:rsid w:val="0068046D"/>
    <w:rsid w:val="0068072F"/>
    <w:rsid w:val="0068073D"/>
    <w:rsid w:val="00680756"/>
    <w:rsid w:val="0068082F"/>
    <w:rsid w:val="00680871"/>
    <w:rsid w:val="00680939"/>
    <w:rsid w:val="00680BC1"/>
    <w:rsid w:val="00680BD5"/>
    <w:rsid w:val="00680C1C"/>
    <w:rsid w:val="00680C65"/>
    <w:rsid w:val="00680CD6"/>
    <w:rsid w:val="00681228"/>
    <w:rsid w:val="00681296"/>
    <w:rsid w:val="00681485"/>
    <w:rsid w:val="00681549"/>
    <w:rsid w:val="00681641"/>
    <w:rsid w:val="0068172A"/>
    <w:rsid w:val="00681734"/>
    <w:rsid w:val="0068178C"/>
    <w:rsid w:val="00681799"/>
    <w:rsid w:val="006817CA"/>
    <w:rsid w:val="00681867"/>
    <w:rsid w:val="00681B9A"/>
    <w:rsid w:val="00681D18"/>
    <w:rsid w:val="00681F0A"/>
    <w:rsid w:val="00681FBD"/>
    <w:rsid w:val="006821D6"/>
    <w:rsid w:val="006821FC"/>
    <w:rsid w:val="00682555"/>
    <w:rsid w:val="0068256A"/>
    <w:rsid w:val="006826BA"/>
    <w:rsid w:val="0068287E"/>
    <w:rsid w:val="00682B39"/>
    <w:rsid w:val="00682BF9"/>
    <w:rsid w:val="00682D86"/>
    <w:rsid w:val="00682EA7"/>
    <w:rsid w:val="006830E1"/>
    <w:rsid w:val="006831AE"/>
    <w:rsid w:val="006831C4"/>
    <w:rsid w:val="006831DF"/>
    <w:rsid w:val="00683278"/>
    <w:rsid w:val="0068335E"/>
    <w:rsid w:val="006833FD"/>
    <w:rsid w:val="00683568"/>
    <w:rsid w:val="00683874"/>
    <w:rsid w:val="006838BD"/>
    <w:rsid w:val="00683939"/>
    <w:rsid w:val="00683955"/>
    <w:rsid w:val="00683956"/>
    <w:rsid w:val="00683B0D"/>
    <w:rsid w:val="00683BE1"/>
    <w:rsid w:val="00683BE6"/>
    <w:rsid w:val="00683CCC"/>
    <w:rsid w:val="00683DAF"/>
    <w:rsid w:val="00683F18"/>
    <w:rsid w:val="00683FA5"/>
    <w:rsid w:val="00683FEA"/>
    <w:rsid w:val="00683FFE"/>
    <w:rsid w:val="0068401C"/>
    <w:rsid w:val="006841E2"/>
    <w:rsid w:val="00684207"/>
    <w:rsid w:val="0068427B"/>
    <w:rsid w:val="0068427D"/>
    <w:rsid w:val="00684420"/>
    <w:rsid w:val="00684465"/>
    <w:rsid w:val="006844AA"/>
    <w:rsid w:val="00684515"/>
    <w:rsid w:val="006846AD"/>
    <w:rsid w:val="006846D3"/>
    <w:rsid w:val="00684A6A"/>
    <w:rsid w:val="00684CAA"/>
    <w:rsid w:val="00684D99"/>
    <w:rsid w:val="006850C1"/>
    <w:rsid w:val="0068514D"/>
    <w:rsid w:val="0068519B"/>
    <w:rsid w:val="006851C8"/>
    <w:rsid w:val="006852AB"/>
    <w:rsid w:val="0068531C"/>
    <w:rsid w:val="00685320"/>
    <w:rsid w:val="00685338"/>
    <w:rsid w:val="006853C0"/>
    <w:rsid w:val="0068547C"/>
    <w:rsid w:val="00685667"/>
    <w:rsid w:val="00685797"/>
    <w:rsid w:val="006857AF"/>
    <w:rsid w:val="00685845"/>
    <w:rsid w:val="00685871"/>
    <w:rsid w:val="00685AAA"/>
    <w:rsid w:val="00685DC9"/>
    <w:rsid w:val="00685DE8"/>
    <w:rsid w:val="00685EF5"/>
    <w:rsid w:val="00685F4B"/>
    <w:rsid w:val="00685FC0"/>
    <w:rsid w:val="00686286"/>
    <w:rsid w:val="00686464"/>
    <w:rsid w:val="006864D4"/>
    <w:rsid w:val="006865EF"/>
    <w:rsid w:val="00686680"/>
    <w:rsid w:val="00686787"/>
    <w:rsid w:val="00686937"/>
    <w:rsid w:val="00686941"/>
    <w:rsid w:val="00686F4B"/>
    <w:rsid w:val="0068708C"/>
    <w:rsid w:val="0068719A"/>
    <w:rsid w:val="00687340"/>
    <w:rsid w:val="00687386"/>
    <w:rsid w:val="006873CE"/>
    <w:rsid w:val="0068759D"/>
    <w:rsid w:val="00687676"/>
    <w:rsid w:val="00687720"/>
    <w:rsid w:val="006877AA"/>
    <w:rsid w:val="00687939"/>
    <w:rsid w:val="00687A0F"/>
    <w:rsid w:val="00687A7E"/>
    <w:rsid w:val="00687C4E"/>
    <w:rsid w:val="00687D41"/>
    <w:rsid w:val="00687E03"/>
    <w:rsid w:val="00687ED3"/>
    <w:rsid w:val="00687F38"/>
    <w:rsid w:val="006900A2"/>
    <w:rsid w:val="0069012E"/>
    <w:rsid w:val="0069027A"/>
    <w:rsid w:val="0069059F"/>
    <w:rsid w:val="006907BB"/>
    <w:rsid w:val="006908EE"/>
    <w:rsid w:val="0069094E"/>
    <w:rsid w:val="0069095B"/>
    <w:rsid w:val="00690A57"/>
    <w:rsid w:val="00690B94"/>
    <w:rsid w:val="00690D78"/>
    <w:rsid w:val="00690DFD"/>
    <w:rsid w:val="00690E2E"/>
    <w:rsid w:val="00690FD3"/>
    <w:rsid w:val="0069103B"/>
    <w:rsid w:val="0069110E"/>
    <w:rsid w:val="00691149"/>
    <w:rsid w:val="0069132F"/>
    <w:rsid w:val="00691343"/>
    <w:rsid w:val="00691391"/>
    <w:rsid w:val="00691456"/>
    <w:rsid w:val="00691459"/>
    <w:rsid w:val="0069153F"/>
    <w:rsid w:val="00691613"/>
    <w:rsid w:val="00691644"/>
    <w:rsid w:val="006916F2"/>
    <w:rsid w:val="006917AC"/>
    <w:rsid w:val="00691887"/>
    <w:rsid w:val="0069188D"/>
    <w:rsid w:val="00691942"/>
    <w:rsid w:val="006919DD"/>
    <w:rsid w:val="00691AB3"/>
    <w:rsid w:val="00691B64"/>
    <w:rsid w:val="00691D23"/>
    <w:rsid w:val="00691E39"/>
    <w:rsid w:val="0069205F"/>
    <w:rsid w:val="00692175"/>
    <w:rsid w:val="00692235"/>
    <w:rsid w:val="006922F6"/>
    <w:rsid w:val="00692302"/>
    <w:rsid w:val="00692436"/>
    <w:rsid w:val="00692744"/>
    <w:rsid w:val="0069288A"/>
    <w:rsid w:val="006929C3"/>
    <w:rsid w:val="006929C7"/>
    <w:rsid w:val="00692AAD"/>
    <w:rsid w:val="00692AB5"/>
    <w:rsid w:val="00692B0D"/>
    <w:rsid w:val="00692B24"/>
    <w:rsid w:val="00692B3E"/>
    <w:rsid w:val="00692BB8"/>
    <w:rsid w:val="00692D6F"/>
    <w:rsid w:val="00692DD2"/>
    <w:rsid w:val="0069303A"/>
    <w:rsid w:val="00693066"/>
    <w:rsid w:val="00693396"/>
    <w:rsid w:val="006934C2"/>
    <w:rsid w:val="00693859"/>
    <w:rsid w:val="00693887"/>
    <w:rsid w:val="00693957"/>
    <w:rsid w:val="006939B3"/>
    <w:rsid w:val="00693A53"/>
    <w:rsid w:val="00693A9F"/>
    <w:rsid w:val="00693B6B"/>
    <w:rsid w:val="00693C1A"/>
    <w:rsid w:val="00693CFF"/>
    <w:rsid w:val="00693EDC"/>
    <w:rsid w:val="00693F98"/>
    <w:rsid w:val="006940F9"/>
    <w:rsid w:val="0069414B"/>
    <w:rsid w:val="006941EC"/>
    <w:rsid w:val="00694257"/>
    <w:rsid w:val="0069442E"/>
    <w:rsid w:val="00694711"/>
    <w:rsid w:val="0069491A"/>
    <w:rsid w:val="00694967"/>
    <w:rsid w:val="0069497E"/>
    <w:rsid w:val="00694D8F"/>
    <w:rsid w:val="00694E70"/>
    <w:rsid w:val="00694F0D"/>
    <w:rsid w:val="00694F6E"/>
    <w:rsid w:val="00694FD3"/>
    <w:rsid w:val="006951C9"/>
    <w:rsid w:val="006951F7"/>
    <w:rsid w:val="00695262"/>
    <w:rsid w:val="00695452"/>
    <w:rsid w:val="006954C3"/>
    <w:rsid w:val="00695543"/>
    <w:rsid w:val="006955C4"/>
    <w:rsid w:val="0069563E"/>
    <w:rsid w:val="00695685"/>
    <w:rsid w:val="006956C2"/>
    <w:rsid w:val="00695A29"/>
    <w:rsid w:val="00695A9B"/>
    <w:rsid w:val="00695AFC"/>
    <w:rsid w:val="00695B8C"/>
    <w:rsid w:val="00695DEA"/>
    <w:rsid w:val="00695E10"/>
    <w:rsid w:val="00695FB5"/>
    <w:rsid w:val="006960AB"/>
    <w:rsid w:val="006960AE"/>
    <w:rsid w:val="00696159"/>
    <w:rsid w:val="006961EF"/>
    <w:rsid w:val="00696436"/>
    <w:rsid w:val="00696464"/>
    <w:rsid w:val="0069655C"/>
    <w:rsid w:val="0069657A"/>
    <w:rsid w:val="00696590"/>
    <w:rsid w:val="006965E4"/>
    <w:rsid w:val="0069666F"/>
    <w:rsid w:val="006967B4"/>
    <w:rsid w:val="00696856"/>
    <w:rsid w:val="006968F4"/>
    <w:rsid w:val="0069699B"/>
    <w:rsid w:val="006969D9"/>
    <w:rsid w:val="00696B0C"/>
    <w:rsid w:val="00696B88"/>
    <w:rsid w:val="00696C2E"/>
    <w:rsid w:val="00696C52"/>
    <w:rsid w:val="00696CBB"/>
    <w:rsid w:val="00696F77"/>
    <w:rsid w:val="00696FB6"/>
    <w:rsid w:val="00696FD1"/>
    <w:rsid w:val="00697178"/>
    <w:rsid w:val="006972E6"/>
    <w:rsid w:val="006975DA"/>
    <w:rsid w:val="00697A84"/>
    <w:rsid w:val="00697AF6"/>
    <w:rsid w:val="00697B68"/>
    <w:rsid w:val="00697B93"/>
    <w:rsid w:val="00697B9F"/>
    <w:rsid w:val="00697C95"/>
    <w:rsid w:val="00697D94"/>
    <w:rsid w:val="00697F81"/>
    <w:rsid w:val="006A0255"/>
    <w:rsid w:val="006A0295"/>
    <w:rsid w:val="006A0308"/>
    <w:rsid w:val="006A04FC"/>
    <w:rsid w:val="006A057E"/>
    <w:rsid w:val="006A0742"/>
    <w:rsid w:val="006A0786"/>
    <w:rsid w:val="006A0809"/>
    <w:rsid w:val="006A0AB9"/>
    <w:rsid w:val="006A0C52"/>
    <w:rsid w:val="006A0C6A"/>
    <w:rsid w:val="006A0DFA"/>
    <w:rsid w:val="006A118B"/>
    <w:rsid w:val="006A11D6"/>
    <w:rsid w:val="006A1278"/>
    <w:rsid w:val="006A1369"/>
    <w:rsid w:val="006A13D9"/>
    <w:rsid w:val="006A15FF"/>
    <w:rsid w:val="006A1632"/>
    <w:rsid w:val="006A16AC"/>
    <w:rsid w:val="006A1723"/>
    <w:rsid w:val="006A1913"/>
    <w:rsid w:val="006A194F"/>
    <w:rsid w:val="006A1BAE"/>
    <w:rsid w:val="006A1F3F"/>
    <w:rsid w:val="006A1FB2"/>
    <w:rsid w:val="006A2039"/>
    <w:rsid w:val="006A2163"/>
    <w:rsid w:val="006A23DA"/>
    <w:rsid w:val="006A2402"/>
    <w:rsid w:val="006A2438"/>
    <w:rsid w:val="006A2451"/>
    <w:rsid w:val="006A247F"/>
    <w:rsid w:val="006A25D8"/>
    <w:rsid w:val="006A2723"/>
    <w:rsid w:val="006A27A2"/>
    <w:rsid w:val="006A27F8"/>
    <w:rsid w:val="006A2808"/>
    <w:rsid w:val="006A281D"/>
    <w:rsid w:val="006A284B"/>
    <w:rsid w:val="006A2895"/>
    <w:rsid w:val="006A2897"/>
    <w:rsid w:val="006A28AD"/>
    <w:rsid w:val="006A2ACA"/>
    <w:rsid w:val="006A2B79"/>
    <w:rsid w:val="006A2B80"/>
    <w:rsid w:val="006A2C3B"/>
    <w:rsid w:val="006A2CB3"/>
    <w:rsid w:val="006A2CCF"/>
    <w:rsid w:val="006A2E1E"/>
    <w:rsid w:val="006A2E97"/>
    <w:rsid w:val="006A3031"/>
    <w:rsid w:val="006A3134"/>
    <w:rsid w:val="006A3155"/>
    <w:rsid w:val="006A335C"/>
    <w:rsid w:val="006A3448"/>
    <w:rsid w:val="006A351A"/>
    <w:rsid w:val="006A3563"/>
    <w:rsid w:val="006A3629"/>
    <w:rsid w:val="006A3786"/>
    <w:rsid w:val="006A378F"/>
    <w:rsid w:val="006A3916"/>
    <w:rsid w:val="006A3BA5"/>
    <w:rsid w:val="006A3C9B"/>
    <w:rsid w:val="006A3E69"/>
    <w:rsid w:val="006A3FDB"/>
    <w:rsid w:val="006A3FED"/>
    <w:rsid w:val="006A401D"/>
    <w:rsid w:val="006A404A"/>
    <w:rsid w:val="006A4096"/>
    <w:rsid w:val="006A428A"/>
    <w:rsid w:val="006A4655"/>
    <w:rsid w:val="006A47D4"/>
    <w:rsid w:val="006A4960"/>
    <w:rsid w:val="006A4BA0"/>
    <w:rsid w:val="006A4BAF"/>
    <w:rsid w:val="006A4CF6"/>
    <w:rsid w:val="006A4D30"/>
    <w:rsid w:val="006A4DD8"/>
    <w:rsid w:val="006A506F"/>
    <w:rsid w:val="006A510B"/>
    <w:rsid w:val="006A511B"/>
    <w:rsid w:val="006A512B"/>
    <w:rsid w:val="006A52AB"/>
    <w:rsid w:val="006A53B1"/>
    <w:rsid w:val="006A53CD"/>
    <w:rsid w:val="006A53EB"/>
    <w:rsid w:val="006A5454"/>
    <w:rsid w:val="006A5559"/>
    <w:rsid w:val="006A5598"/>
    <w:rsid w:val="006A56A0"/>
    <w:rsid w:val="006A56B4"/>
    <w:rsid w:val="006A57F6"/>
    <w:rsid w:val="006A5957"/>
    <w:rsid w:val="006A5B2A"/>
    <w:rsid w:val="006A5C24"/>
    <w:rsid w:val="006A5D3F"/>
    <w:rsid w:val="006A5E18"/>
    <w:rsid w:val="006A5E67"/>
    <w:rsid w:val="006A5E81"/>
    <w:rsid w:val="006A6118"/>
    <w:rsid w:val="006A6314"/>
    <w:rsid w:val="006A64A0"/>
    <w:rsid w:val="006A65EB"/>
    <w:rsid w:val="006A68EC"/>
    <w:rsid w:val="006A6A2C"/>
    <w:rsid w:val="006A6ACC"/>
    <w:rsid w:val="006A6BE2"/>
    <w:rsid w:val="006A6DBF"/>
    <w:rsid w:val="006A6E9C"/>
    <w:rsid w:val="006A6FD2"/>
    <w:rsid w:val="006A7120"/>
    <w:rsid w:val="006A72F7"/>
    <w:rsid w:val="006A755C"/>
    <w:rsid w:val="006A757E"/>
    <w:rsid w:val="006A75AB"/>
    <w:rsid w:val="006A772F"/>
    <w:rsid w:val="006A77E8"/>
    <w:rsid w:val="006A788A"/>
    <w:rsid w:val="006A79DB"/>
    <w:rsid w:val="006A7A59"/>
    <w:rsid w:val="006A7C2F"/>
    <w:rsid w:val="006A7E55"/>
    <w:rsid w:val="006A7F48"/>
    <w:rsid w:val="006A7F67"/>
    <w:rsid w:val="006B00C9"/>
    <w:rsid w:val="006B029A"/>
    <w:rsid w:val="006B030E"/>
    <w:rsid w:val="006B096E"/>
    <w:rsid w:val="006B09A0"/>
    <w:rsid w:val="006B0B16"/>
    <w:rsid w:val="006B0BE7"/>
    <w:rsid w:val="006B0DA8"/>
    <w:rsid w:val="006B0FA0"/>
    <w:rsid w:val="006B1136"/>
    <w:rsid w:val="006B1326"/>
    <w:rsid w:val="006B1486"/>
    <w:rsid w:val="006B14FF"/>
    <w:rsid w:val="006B1532"/>
    <w:rsid w:val="006B1586"/>
    <w:rsid w:val="006B15FA"/>
    <w:rsid w:val="006B17F4"/>
    <w:rsid w:val="006B184A"/>
    <w:rsid w:val="006B1953"/>
    <w:rsid w:val="006B1BFD"/>
    <w:rsid w:val="006B1C50"/>
    <w:rsid w:val="006B1C88"/>
    <w:rsid w:val="006B1F00"/>
    <w:rsid w:val="006B1F31"/>
    <w:rsid w:val="006B2039"/>
    <w:rsid w:val="006B2130"/>
    <w:rsid w:val="006B213C"/>
    <w:rsid w:val="006B2352"/>
    <w:rsid w:val="006B2633"/>
    <w:rsid w:val="006B2786"/>
    <w:rsid w:val="006B2861"/>
    <w:rsid w:val="006B2954"/>
    <w:rsid w:val="006B29BF"/>
    <w:rsid w:val="006B2A57"/>
    <w:rsid w:val="006B2ADC"/>
    <w:rsid w:val="006B2ADE"/>
    <w:rsid w:val="006B2C82"/>
    <w:rsid w:val="006B2CA7"/>
    <w:rsid w:val="006B2CDB"/>
    <w:rsid w:val="006B2D1C"/>
    <w:rsid w:val="006B2D78"/>
    <w:rsid w:val="006B2E85"/>
    <w:rsid w:val="006B2EFE"/>
    <w:rsid w:val="006B3047"/>
    <w:rsid w:val="006B3065"/>
    <w:rsid w:val="006B31A7"/>
    <w:rsid w:val="006B32D2"/>
    <w:rsid w:val="006B32FC"/>
    <w:rsid w:val="006B331A"/>
    <w:rsid w:val="006B3423"/>
    <w:rsid w:val="006B3545"/>
    <w:rsid w:val="006B355B"/>
    <w:rsid w:val="006B35AF"/>
    <w:rsid w:val="006B371F"/>
    <w:rsid w:val="006B372B"/>
    <w:rsid w:val="006B37A2"/>
    <w:rsid w:val="006B3809"/>
    <w:rsid w:val="006B38B1"/>
    <w:rsid w:val="006B38BA"/>
    <w:rsid w:val="006B3B64"/>
    <w:rsid w:val="006B3B76"/>
    <w:rsid w:val="006B3BC0"/>
    <w:rsid w:val="006B3BD0"/>
    <w:rsid w:val="006B3CC0"/>
    <w:rsid w:val="006B3CCB"/>
    <w:rsid w:val="006B3ED6"/>
    <w:rsid w:val="006B3F24"/>
    <w:rsid w:val="006B3F39"/>
    <w:rsid w:val="006B3F74"/>
    <w:rsid w:val="006B4200"/>
    <w:rsid w:val="006B42A3"/>
    <w:rsid w:val="006B439C"/>
    <w:rsid w:val="006B43D8"/>
    <w:rsid w:val="006B43E4"/>
    <w:rsid w:val="006B4417"/>
    <w:rsid w:val="006B477A"/>
    <w:rsid w:val="006B4814"/>
    <w:rsid w:val="006B4A72"/>
    <w:rsid w:val="006B4C47"/>
    <w:rsid w:val="006B4C9B"/>
    <w:rsid w:val="006B4CB7"/>
    <w:rsid w:val="006B4CF3"/>
    <w:rsid w:val="006B4E19"/>
    <w:rsid w:val="006B4F3A"/>
    <w:rsid w:val="006B4F6B"/>
    <w:rsid w:val="006B5002"/>
    <w:rsid w:val="006B5161"/>
    <w:rsid w:val="006B5170"/>
    <w:rsid w:val="006B520A"/>
    <w:rsid w:val="006B523A"/>
    <w:rsid w:val="006B523B"/>
    <w:rsid w:val="006B52C0"/>
    <w:rsid w:val="006B5338"/>
    <w:rsid w:val="006B5810"/>
    <w:rsid w:val="006B5884"/>
    <w:rsid w:val="006B58A3"/>
    <w:rsid w:val="006B58AC"/>
    <w:rsid w:val="006B59B3"/>
    <w:rsid w:val="006B5C3D"/>
    <w:rsid w:val="006B5E8D"/>
    <w:rsid w:val="006B5F7D"/>
    <w:rsid w:val="006B5FE3"/>
    <w:rsid w:val="006B6019"/>
    <w:rsid w:val="006B6128"/>
    <w:rsid w:val="006B629D"/>
    <w:rsid w:val="006B6360"/>
    <w:rsid w:val="006B6496"/>
    <w:rsid w:val="006B655D"/>
    <w:rsid w:val="006B6568"/>
    <w:rsid w:val="006B662F"/>
    <w:rsid w:val="006B6689"/>
    <w:rsid w:val="006B68CA"/>
    <w:rsid w:val="006B6B77"/>
    <w:rsid w:val="006B6C10"/>
    <w:rsid w:val="006B7082"/>
    <w:rsid w:val="006B7119"/>
    <w:rsid w:val="006B714E"/>
    <w:rsid w:val="006B72E1"/>
    <w:rsid w:val="006B7332"/>
    <w:rsid w:val="006B7395"/>
    <w:rsid w:val="006B75B1"/>
    <w:rsid w:val="006B77AB"/>
    <w:rsid w:val="006B783C"/>
    <w:rsid w:val="006B7853"/>
    <w:rsid w:val="006B78AB"/>
    <w:rsid w:val="006B7920"/>
    <w:rsid w:val="006B796F"/>
    <w:rsid w:val="006B7A06"/>
    <w:rsid w:val="006B7AA4"/>
    <w:rsid w:val="006B7C3E"/>
    <w:rsid w:val="006B7E31"/>
    <w:rsid w:val="006C01FB"/>
    <w:rsid w:val="006C024E"/>
    <w:rsid w:val="006C029F"/>
    <w:rsid w:val="006C082A"/>
    <w:rsid w:val="006C0861"/>
    <w:rsid w:val="006C0879"/>
    <w:rsid w:val="006C08C0"/>
    <w:rsid w:val="006C08F7"/>
    <w:rsid w:val="006C0974"/>
    <w:rsid w:val="006C09A1"/>
    <w:rsid w:val="006C0B1C"/>
    <w:rsid w:val="006C0D31"/>
    <w:rsid w:val="006C0F33"/>
    <w:rsid w:val="006C0F81"/>
    <w:rsid w:val="006C1171"/>
    <w:rsid w:val="006C1302"/>
    <w:rsid w:val="006C1505"/>
    <w:rsid w:val="006C170A"/>
    <w:rsid w:val="006C186C"/>
    <w:rsid w:val="006C1BA5"/>
    <w:rsid w:val="006C1BE0"/>
    <w:rsid w:val="006C1EAA"/>
    <w:rsid w:val="006C1F51"/>
    <w:rsid w:val="006C1FA0"/>
    <w:rsid w:val="006C1FAA"/>
    <w:rsid w:val="006C223F"/>
    <w:rsid w:val="006C2254"/>
    <w:rsid w:val="006C22BD"/>
    <w:rsid w:val="006C2439"/>
    <w:rsid w:val="006C24B9"/>
    <w:rsid w:val="006C24C7"/>
    <w:rsid w:val="006C260E"/>
    <w:rsid w:val="006C2685"/>
    <w:rsid w:val="006C2798"/>
    <w:rsid w:val="006C291E"/>
    <w:rsid w:val="006C29F9"/>
    <w:rsid w:val="006C2A7F"/>
    <w:rsid w:val="006C2D2A"/>
    <w:rsid w:val="006C2DB6"/>
    <w:rsid w:val="006C2DBD"/>
    <w:rsid w:val="006C2DE4"/>
    <w:rsid w:val="006C2E40"/>
    <w:rsid w:val="006C3085"/>
    <w:rsid w:val="006C315F"/>
    <w:rsid w:val="006C316A"/>
    <w:rsid w:val="006C32FA"/>
    <w:rsid w:val="006C3363"/>
    <w:rsid w:val="006C33BB"/>
    <w:rsid w:val="006C3421"/>
    <w:rsid w:val="006C3448"/>
    <w:rsid w:val="006C353C"/>
    <w:rsid w:val="006C3557"/>
    <w:rsid w:val="006C35CF"/>
    <w:rsid w:val="006C3687"/>
    <w:rsid w:val="006C3724"/>
    <w:rsid w:val="006C3B39"/>
    <w:rsid w:val="006C3B7E"/>
    <w:rsid w:val="006C3BEE"/>
    <w:rsid w:val="006C3C00"/>
    <w:rsid w:val="006C3DE4"/>
    <w:rsid w:val="006C3F41"/>
    <w:rsid w:val="006C3F66"/>
    <w:rsid w:val="006C4042"/>
    <w:rsid w:val="006C40E5"/>
    <w:rsid w:val="006C40EA"/>
    <w:rsid w:val="006C4423"/>
    <w:rsid w:val="006C4590"/>
    <w:rsid w:val="006C4649"/>
    <w:rsid w:val="006C47F9"/>
    <w:rsid w:val="006C49F7"/>
    <w:rsid w:val="006C4AE9"/>
    <w:rsid w:val="006C4AFA"/>
    <w:rsid w:val="006C4B65"/>
    <w:rsid w:val="006C4BB1"/>
    <w:rsid w:val="006C4BC1"/>
    <w:rsid w:val="006C4D00"/>
    <w:rsid w:val="006C4EFD"/>
    <w:rsid w:val="006C4F4F"/>
    <w:rsid w:val="006C4F72"/>
    <w:rsid w:val="006C4F8E"/>
    <w:rsid w:val="006C4FD9"/>
    <w:rsid w:val="006C5073"/>
    <w:rsid w:val="006C5286"/>
    <w:rsid w:val="006C54D9"/>
    <w:rsid w:val="006C555F"/>
    <w:rsid w:val="006C574D"/>
    <w:rsid w:val="006C57B2"/>
    <w:rsid w:val="006C57C6"/>
    <w:rsid w:val="006C585C"/>
    <w:rsid w:val="006C5866"/>
    <w:rsid w:val="006C59E3"/>
    <w:rsid w:val="006C5AD8"/>
    <w:rsid w:val="006C5B30"/>
    <w:rsid w:val="006C5BC9"/>
    <w:rsid w:val="006C5C07"/>
    <w:rsid w:val="006C5C73"/>
    <w:rsid w:val="006C5CCC"/>
    <w:rsid w:val="006C5D9E"/>
    <w:rsid w:val="006C60E6"/>
    <w:rsid w:val="006C62F7"/>
    <w:rsid w:val="006C6376"/>
    <w:rsid w:val="006C63B1"/>
    <w:rsid w:val="006C6536"/>
    <w:rsid w:val="006C66DB"/>
    <w:rsid w:val="006C67A1"/>
    <w:rsid w:val="006C67EF"/>
    <w:rsid w:val="006C6904"/>
    <w:rsid w:val="006C6951"/>
    <w:rsid w:val="006C6A93"/>
    <w:rsid w:val="006C6AF0"/>
    <w:rsid w:val="006C6BD3"/>
    <w:rsid w:val="006C6D5F"/>
    <w:rsid w:val="006C6E5F"/>
    <w:rsid w:val="006C70BC"/>
    <w:rsid w:val="006C7217"/>
    <w:rsid w:val="006C7279"/>
    <w:rsid w:val="006C7366"/>
    <w:rsid w:val="006C747D"/>
    <w:rsid w:val="006C74A6"/>
    <w:rsid w:val="006C74AA"/>
    <w:rsid w:val="006C76C6"/>
    <w:rsid w:val="006C76F2"/>
    <w:rsid w:val="006C78D2"/>
    <w:rsid w:val="006C7B33"/>
    <w:rsid w:val="006C7CB5"/>
    <w:rsid w:val="006C7CBA"/>
    <w:rsid w:val="006C7D50"/>
    <w:rsid w:val="006C7F42"/>
    <w:rsid w:val="006D000A"/>
    <w:rsid w:val="006D01E7"/>
    <w:rsid w:val="006D034E"/>
    <w:rsid w:val="006D03FB"/>
    <w:rsid w:val="006D047C"/>
    <w:rsid w:val="006D050F"/>
    <w:rsid w:val="006D05C0"/>
    <w:rsid w:val="006D06E4"/>
    <w:rsid w:val="006D0766"/>
    <w:rsid w:val="006D07A0"/>
    <w:rsid w:val="006D0880"/>
    <w:rsid w:val="006D09EF"/>
    <w:rsid w:val="006D0AB8"/>
    <w:rsid w:val="006D0D55"/>
    <w:rsid w:val="006D0DDF"/>
    <w:rsid w:val="006D0E8C"/>
    <w:rsid w:val="006D0FA2"/>
    <w:rsid w:val="006D102C"/>
    <w:rsid w:val="006D10EC"/>
    <w:rsid w:val="006D11FF"/>
    <w:rsid w:val="006D1366"/>
    <w:rsid w:val="006D140C"/>
    <w:rsid w:val="006D1599"/>
    <w:rsid w:val="006D1659"/>
    <w:rsid w:val="006D1711"/>
    <w:rsid w:val="006D179D"/>
    <w:rsid w:val="006D17CF"/>
    <w:rsid w:val="006D186F"/>
    <w:rsid w:val="006D18E3"/>
    <w:rsid w:val="006D18E9"/>
    <w:rsid w:val="006D18F6"/>
    <w:rsid w:val="006D1E2A"/>
    <w:rsid w:val="006D1EA9"/>
    <w:rsid w:val="006D1EB6"/>
    <w:rsid w:val="006D1EF3"/>
    <w:rsid w:val="006D1FE1"/>
    <w:rsid w:val="006D209D"/>
    <w:rsid w:val="006D2123"/>
    <w:rsid w:val="006D263F"/>
    <w:rsid w:val="006D2673"/>
    <w:rsid w:val="006D2887"/>
    <w:rsid w:val="006D29AD"/>
    <w:rsid w:val="006D2B85"/>
    <w:rsid w:val="006D2D2F"/>
    <w:rsid w:val="006D2DB5"/>
    <w:rsid w:val="006D2DBD"/>
    <w:rsid w:val="006D2FA4"/>
    <w:rsid w:val="006D3035"/>
    <w:rsid w:val="006D3055"/>
    <w:rsid w:val="006D3097"/>
    <w:rsid w:val="006D32EC"/>
    <w:rsid w:val="006D3391"/>
    <w:rsid w:val="006D350F"/>
    <w:rsid w:val="006D35AF"/>
    <w:rsid w:val="006D3BEE"/>
    <w:rsid w:val="006D3C9A"/>
    <w:rsid w:val="006D3CF8"/>
    <w:rsid w:val="006D3D5F"/>
    <w:rsid w:val="006D3DDD"/>
    <w:rsid w:val="006D3F80"/>
    <w:rsid w:val="006D42EB"/>
    <w:rsid w:val="006D4309"/>
    <w:rsid w:val="006D4325"/>
    <w:rsid w:val="006D45B3"/>
    <w:rsid w:val="006D465E"/>
    <w:rsid w:val="006D469A"/>
    <w:rsid w:val="006D478B"/>
    <w:rsid w:val="006D48B6"/>
    <w:rsid w:val="006D48F8"/>
    <w:rsid w:val="006D49A6"/>
    <w:rsid w:val="006D4B6C"/>
    <w:rsid w:val="006D4C77"/>
    <w:rsid w:val="006D4D5F"/>
    <w:rsid w:val="006D4D62"/>
    <w:rsid w:val="006D4D74"/>
    <w:rsid w:val="006D4DAA"/>
    <w:rsid w:val="006D4EC7"/>
    <w:rsid w:val="006D4F37"/>
    <w:rsid w:val="006D4F82"/>
    <w:rsid w:val="006D511D"/>
    <w:rsid w:val="006D52F7"/>
    <w:rsid w:val="006D530E"/>
    <w:rsid w:val="006D5317"/>
    <w:rsid w:val="006D53D1"/>
    <w:rsid w:val="006D550B"/>
    <w:rsid w:val="006D552A"/>
    <w:rsid w:val="006D561B"/>
    <w:rsid w:val="006D561C"/>
    <w:rsid w:val="006D569E"/>
    <w:rsid w:val="006D56E5"/>
    <w:rsid w:val="006D58C7"/>
    <w:rsid w:val="006D59E8"/>
    <w:rsid w:val="006D5A7A"/>
    <w:rsid w:val="006D5C1F"/>
    <w:rsid w:val="006D5C8A"/>
    <w:rsid w:val="006D5CF5"/>
    <w:rsid w:val="006D5D35"/>
    <w:rsid w:val="006D5E28"/>
    <w:rsid w:val="006D5E70"/>
    <w:rsid w:val="006D5FB0"/>
    <w:rsid w:val="006D6007"/>
    <w:rsid w:val="006D603D"/>
    <w:rsid w:val="006D60C0"/>
    <w:rsid w:val="006D60D0"/>
    <w:rsid w:val="006D6225"/>
    <w:rsid w:val="006D6272"/>
    <w:rsid w:val="006D640F"/>
    <w:rsid w:val="006D64C9"/>
    <w:rsid w:val="006D662C"/>
    <w:rsid w:val="006D6678"/>
    <w:rsid w:val="006D672B"/>
    <w:rsid w:val="006D67B9"/>
    <w:rsid w:val="006D67E3"/>
    <w:rsid w:val="006D6835"/>
    <w:rsid w:val="006D68C6"/>
    <w:rsid w:val="006D6A61"/>
    <w:rsid w:val="006D6AAF"/>
    <w:rsid w:val="006D6AD2"/>
    <w:rsid w:val="006D6B92"/>
    <w:rsid w:val="006D6CBA"/>
    <w:rsid w:val="006D6D50"/>
    <w:rsid w:val="006D6D97"/>
    <w:rsid w:val="006D6DA1"/>
    <w:rsid w:val="006D6E56"/>
    <w:rsid w:val="006D6F81"/>
    <w:rsid w:val="006D709C"/>
    <w:rsid w:val="006D70A8"/>
    <w:rsid w:val="006D7107"/>
    <w:rsid w:val="006D73D0"/>
    <w:rsid w:val="006D75FE"/>
    <w:rsid w:val="006D76DA"/>
    <w:rsid w:val="006D775C"/>
    <w:rsid w:val="006D7890"/>
    <w:rsid w:val="006D7946"/>
    <w:rsid w:val="006D7971"/>
    <w:rsid w:val="006D7B2E"/>
    <w:rsid w:val="006D7C2E"/>
    <w:rsid w:val="006D7DC2"/>
    <w:rsid w:val="006D7FB9"/>
    <w:rsid w:val="006D7FD2"/>
    <w:rsid w:val="006E00C2"/>
    <w:rsid w:val="006E00CA"/>
    <w:rsid w:val="006E017A"/>
    <w:rsid w:val="006E0302"/>
    <w:rsid w:val="006E04CF"/>
    <w:rsid w:val="006E04DB"/>
    <w:rsid w:val="006E0500"/>
    <w:rsid w:val="006E0573"/>
    <w:rsid w:val="006E0629"/>
    <w:rsid w:val="006E0646"/>
    <w:rsid w:val="006E06D6"/>
    <w:rsid w:val="006E07B3"/>
    <w:rsid w:val="006E07B8"/>
    <w:rsid w:val="006E0852"/>
    <w:rsid w:val="006E0892"/>
    <w:rsid w:val="006E08EC"/>
    <w:rsid w:val="006E0963"/>
    <w:rsid w:val="006E0A75"/>
    <w:rsid w:val="006E0B20"/>
    <w:rsid w:val="006E0B55"/>
    <w:rsid w:val="006E0CBA"/>
    <w:rsid w:val="006E0D97"/>
    <w:rsid w:val="006E0E31"/>
    <w:rsid w:val="006E110B"/>
    <w:rsid w:val="006E1241"/>
    <w:rsid w:val="006E1888"/>
    <w:rsid w:val="006E18EA"/>
    <w:rsid w:val="006E1A1F"/>
    <w:rsid w:val="006E1BCA"/>
    <w:rsid w:val="006E1D45"/>
    <w:rsid w:val="006E1F26"/>
    <w:rsid w:val="006E1F6F"/>
    <w:rsid w:val="006E200F"/>
    <w:rsid w:val="006E20A0"/>
    <w:rsid w:val="006E2171"/>
    <w:rsid w:val="006E21F5"/>
    <w:rsid w:val="006E23A0"/>
    <w:rsid w:val="006E23A9"/>
    <w:rsid w:val="006E23BA"/>
    <w:rsid w:val="006E24ED"/>
    <w:rsid w:val="006E253B"/>
    <w:rsid w:val="006E25F7"/>
    <w:rsid w:val="006E2724"/>
    <w:rsid w:val="006E2777"/>
    <w:rsid w:val="006E2811"/>
    <w:rsid w:val="006E2883"/>
    <w:rsid w:val="006E2945"/>
    <w:rsid w:val="006E2A35"/>
    <w:rsid w:val="006E2AA2"/>
    <w:rsid w:val="006E2B65"/>
    <w:rsid w:val="006E2C0E"/>
    <w:rsid w:val="006E2D21"/>
    <w:rsid w:val="006E2D8C"/>
    <w:rsid w:val="006E2DB5"/>
    <w:rsid w:val="006E2E01"/>
    <w:rsid w:val="006E2EC7"/>
    <w:rsid w:val="006E2F43"/>
    <w:rsid w:val="006E3142"/>
    <w:rsid w:val="006E33F3"/>
    <w:rsid w:val="006E352E"/>
    <w:rsid w:val="006E3537"/>
    <w:rsid w:val="006E3556"/>
    <w:rsid w:val="006E358E"/>
    <w:rsid w:val="006E35ED"/>
    <w:rsid w:val="006E36C8"/>
    <w:rsid w:val="006E37C1"/>
    <w:rsid w:val="006E3823"/>
    <w:rsid w:val="006E38C7"/>
    <w:rsid w:val="006E3954"/>
    <w:rsid w:val="006E39B9"/>
    <w:rsid w:val="006E3A5E"/>
    <w:rsid w:val="006E3AB4"/>
    <w:rsid w:val="006E3AEB"/>
    <w:rsid w:val="006E3E6D"/>
    <w:rsid w:val="006E3F76"/>
    <w:rsid w:val="006E3FA4"/>
    <w:rsid w:val="006E4086"/>
    <w:rsid w:val="006E40A4"/>
    <w:rsid w:val="006E4113"/>
    <w:rsid w:val="006E41E9"/>
    <w:rsid w:val="006E421E"/>
    <w:rsid w:val="006E43A7"/>
    <w:rsid w:val="006E43EB"/>
    <w:rsid w:val="006E45B6"/>
    <w:rsid w:val="006E483A"/>
    <w:rsid w:val="006E4941"/>
    <w:rsid w:val="006E494B"/>
    <w:rsid w:val="006E4B78"/>
    <w:rsid w:val="006E4D1B"/>
    <w:rsid w:val="006E4FA2"/>
    <w:rsid w:val="006E516F"/>
    <w:rsid w:val="006E518E"/>
    <w:rsid w:val="006E52FD"/>
    <w:rsid w:val="006E53AC"/>
    <w:rsid w:val="006E53EE"/>
    <w:rsid w:val="006E549C"/>
    <w:rsid w:val="006E54BA"/>
    <w:rsid w:val="006E5799"/>
    <w:rsid w:val="006E599B"/>
    <w:rsid w:val="006E5B41"/>
    <w:rsid w:val="006E5B51"/>
    <w:rsid w:val="006E5C27"/>
    <w:rsid w:val="006E5C3B"/>
    <w:rsid w:val="006E5C4E"/>
    <w:rsid w:val="006E5CCF"/>
    <w:rsid w:val="006E5DA5"/>
    <w:rsid w:val="006E5DB7"/>
    <w:rsid w:val="006E5EA1"/>
    <w:rsid w:val="006E6000"/>
    <w:rsid w:val="006E6075"/>
    <w:rsid w:val="006E60B0"/>
    <w:rsid w:val="006E6169"/>
    <w:rsid w:val="006E6215"/>
    <w:rsid w:val="006E6321"/>
    <w:rsid w:val="006E63C7"/>
    <w:rsid w:val="006E6618"/>
    <w:rsid w:val="006E664D"/>
    <w:rsid w:val="006E675F"/>
    <w:rsid w:val="006E67AD"/>
    <w:rsid w:val="006E691F"/>
    <w:rsid w:val="006E6A0F"/>
    <w:rsid w:val="006E6B1D"/>
    <w:rsid w:val="006E6BC8"/>
    <w:rsid w:val="006E6C15"/>
    <w:rsid w:val="006E6C18"/>
    <w:rsid w:val="006E6D7E"/>
    <w:rsid w:val="006E6F3E"/>
    <w:rsid w:val="006E6FF5"/>
    <w:rsid w:val="006E73EC"/>
    <w:rsid w:val="006E75CA"/>
    <w:rsid w:val="006E7626"/>
    <w:rsid w:val="006E7744"/>
    <w:rsid w:val="006E7792"/>
    <w:rsid w:val="006E7928"/>
    <w:rsid w:val="006E7A00"/>
    <w:rsid w:val="006E7A0F"/>
    <w:rsid w:val="006E7A1A"/>
    <w:rsid w:val="006E7C5E"/>
    <w:rsid w:val="006E7DB9"/>
    <w:rsid w:val="006E7DD1"/>
    <w:rsid w:val="006E7FAD"/>
    <w:rsid w:val="006F00AB"/>
    <w:rsid w:val="006F0335"/>
    <w:rsid w:val="006F0386"/>
    <w:rsid w:val="006F0396"/>
    <w:rsid w:val="006F04C3"/>
    <w:rsid w:val="006F0514"/>
    <w:rsid w:val="006F0581"/>
    <w:rsid w:val="006F06BE"/>
    <w:rsid w:val="006F06C1"/>
    <w:rsid w:val="006F0813"/>
    <w:rsid w:val="006F087F"/>
    <w:rsid w:val="006F08B1"/>
    <w:rsid w:val="006F08B3"/>
    <w:rsid w:val="006F0968"/>
    <w:rsid w:val="006F0E8D"/>
    <w:rsid w:val="006F0EE7"/>
    <w:rsid w:val="006F0F82"/>
    <w:rsid w:val="006F12EF"/>
    <w:rsid w:val="006F149E"/>
    <w:rsid w:val="006F162C"/>
    <w:rsid w:val="006F165B"/>
    <w:rsid w:val="006F175D"/>
    <w:rsid w:val="006F190E"/>
    <w:rsid w:val="006F1923"/>
    <w:rsid w:val="006F1A05"/>
    <w:rsid w:val="006F1ABC"/>
    <w:rsid w:val="006F1B4F"/>
    <w:rsid w:val="006F1EB5"/>
    <w:rsid w:val="006F1F3F"/>
    <w:rsid w:val="006F2025"/>
    <w:rsid w:val="006F205C"/>
    <w:rsid w:val="006F20CE"/>
    <w:rsid w:val="006F2140"/>
    <w:rsid w:val="006F21FD"/>
    <w:rsid w:val="006F228E"/>
    <w:rsid w:val="006F23A2"/>
    <w:rsid w:val="006F240E"/>
    <w:rsid w:val="006F2436"/>
    <w:rsid w:val="006F27EB"/>
    <w:rsid w:val="006F2813"/>
    <w:rsid w:val="006F28EE"/>
    <w:rsid w:val="006F2C48"/>
    <w:rsid w:val="006F2C9B"/>
    <w:rsid w:val="006F2DB6"/>
    <w:rsid w:val="006F2F7A"/>
    <w:rsid w:val="006F317B"/>
    <w:rsid w:val="006F323C"/>
    <w:rsid w:val="006F33BD"/>
    <w:rsid w:val="006F34EC"/>
    <w:rsid w:val="006F3582"/>
    <w:rsid w:val="006F37CE"/>
    <w:rsid w:val="006F37FA"/>
    <w:rsid w:val="006F399A"/>
    <w:rsid w:val="006F3A8C"/>
    <w:rsid w:val="006F3C56"/>
    <w:rsid w:val="006F3D50"/>
    <w:rsid w:val="006F3F87"/>
    <w:rsid w:val="006F404D"/>
    <w:rsid w:val="006F411D"/>
    <w:rsid w:val="006F411E"/>
    <w:rsid w:val="006F4168"/>
    <w:rsid w:val="006F41F8"/>
    <w:rsid w:val="006F42B0"/>
    <w:rsid w:val="006F4480"/>
    <w:rsid w:val="006F44A8"/>
    <w:rsid w:val="006F45D3"/>
    <w:rsid w:val="006F45F9"/>
    <w:rsid w:val="006F46C9"/>
    <w:rsid w:val="006F47B4"/>
    <w:rsid w:val="006F48E4"/>
    <w:rsid w:val="006F4940"/>
    <w:rsid w:val="006F4A83"/>
    <w:rsid w:val="006F4A9A"/>
    <w:rsid w:val="006F4D6B"/>
    <w:rsid w:val="006F4EE0"/>
    <w:rsid w:val="006F5000"/>
    <w:rsid w:val="006F5132"/>
    <w:rsid w:val="006F51C9"/>
    <w:rsid w:val="006F5283"/>
    <w:rsid w:val="006F52F6"/>
    <w:rsid w:val="006F534C"/>
    <w:rsid w:val="006F535E"/>
    <w:rsid w:val="006F5385"/>
    <w:rsid w:val="006F53D4"/>
    <w:rsid w:val="006F5462"/>
    <w:rsid w:val="006F55FC"/>
    <w:rsid w:val="006F5708"/>
    <w:rsid w:val="006F587E"/>
    <w:rsid w:val="006F5919"/>
    <w:rsid w:val="006F5D7B"/>
    <w:rsid w:val="006F5DE4"/>
    <w:rsid w:val="006F5E02"/>
    <w:rsid w:val="006F5E3F"/>
    <w:rsid w:val="006F5EE0"/>
    <w:rsid w:val="006F5FB5"/>
    <w:rsid w:val="006F5FF4"/>
    <w:rsid w:val="006F604F"/>
    <w:rsid w:val="006F629E"/>
    <w:rsid w:val="006F62C4"/>
    <w:rsid w:val="006F62EC"/>
    <w:rsid w:val="006F6354"/>
    <w:rsid w:val="006F641E"/>
    <w:rsid w:val="006F659D"/>
    <w:rsid w:val="006F65BC"/>
    <w:rsid w:val="006F65D9"/>
    <w:rsid w:val="006F683C"/>
    <w:rsid w:val="006F686A"/>
    <w:rsid w:val="006F68EA"/>
    <w:rsid w:val="006F69FB"/>
    <w:rsid w:val="006F6B26"/>
    <w:rsid w:val="006F6B2D"/>
    <w:rsid w:val="006F6C2A"/>
    <w:rsid w:val="006F6D93"/>
    <w:rsid w:val="006F6FD9"/>
    <w:rsid w:val="006F7062"/>
    <w:rsid w:val="006F7064"/>
    <w:rsid w:val="006F7222"/>
    <w:rsid w:val="006F72D2"/>
    <w:rsid w:val="006F7313"/>
    <w:rsid w:val="006F7343"/>
    <w:rsid w:val="006F73AD"/>
    <w:rsid w:val="006F7420"/>
    <w:rsid w:val="006F74AB"/>
    <w:rsid w:val="006F74F6"/>
    <w:rsid w:val="006F77AC"/>
    <w:rsid w:val="006F7844"/>
    <w:rsid w:val="006F7A68"/>
    <w:rsid w:val="006F7B37"/>
    <w:rsid w:val="006F7B3F"/>
    <w:rsid w:val="006F7DA0"/>
    <w:rsid w:val="006F7DC4"/>
    <w:rsid w:val="006F7DDF"/>
    <w:rsid w:val="006F7E79"/>
    <w:rsid w:val="006F7EEB"/>
    <w:rsid w:val="007000CC"/>
    <w:rsid w:val="0070020C"/>
    <w:rsid w:val="00700261"/>
    <w:rsid w:val="00700296"/>
    <w:rsid w:val="007002D0"/>
    <w:rsid w:val="0070037A"/>
    <w:rsid w:val="007003AD"/>
    <w:rsid w:val="00700432"/>
    <w:rsid w:val="007005CA"/>
    <w:rsid w:val="007006D3"/>
    <w:rsid w:val="007006DF"/>
    <w:rsid w:val="0070083C"/>
    <w:rsid w:val="00700CC3"/>
    <w:rsid w:val="00700CE4"/>
    <w:rsid w:val="00700D53"/>
    <w:rsid w:val="00700EDD"/>
    <w:rsid w:val="00700F78"/>
    <w:rsid w:val="00700FE3"/>
    <w:rsid w:val="0070113C"/>
    <w:rsid w:val="00701209"/>
    <w:rsid w:val="007012AC"/>
    <w:rsid w:val="007012F5"/>
    <w:rsid w:val="0070141C"/>
    <w:rsid w:val="0070156A"/>
    <w:rsid w:val="00701606"/>
    <w:rsid w:val="00701623"/>
    <w:rsid w:val="00701663"/>
    <w:rsid w:val="00701668"/>
    <w:rsid w:val="0070167E"/>
    <w:rsid w:val="0070169C"/>
    <w:rsid w:val="00701711"/>
    <w:rsid w:val="007017DB"/>
    <w:rsid w:val="007017EA"/>
    <w:rsid w:val="00701923"/>
    <w:rsid w:val="00701A6F"/>
    <w:rsid w:val="00701AF1"/>
    <w:rsid w:val="00701BC6"/>
    <w:rsid w:val="00701D1C"/>
    <w:rsid w:val="00701E07"/>
    <w:rsid w:val="00701EF3"/>
    <w:rsid w:val="00701F57"/>
    <w:rsid w:val="00702008"/>
    <w:rsid w:val="00702184"/>
    <w:rsid w:val="00702185"/>
    <w:rsid w:val="0070224C"/>
    <w:rsid w:val="00702265"/>
    <w:rsid w:val="007022F0"/>
    <w:rsid w:val="0070243B"/>
    <w:rsid w:val="007024D0"/>
    <w:rsid w:val="00702644"/>
    <w:rsid w:val="00702683"/>
    <w:rsid w:val="00702BD0"/>
    <w:rsid w:val="00702EE4"/>
    <w:rsid w:val="00702F19"/>
    <w:rsid w:val="00702F31"/>
    <w:rsid w:val="00703115"/>
    <w:rsid w:val="007032A1"/>
    <w:rsid w:val="0070352E"/>
    <w:rsid w:val="007035A4"/>
    <w:rsid w:val="007035A9"/>
    <w:rsid w:val="007036F4"/>
    <w:rsid w:val="00703730"/>
    <w:rsid w:val="007037AA"/>
    <w:rsid w:val="007037C5"/>
    <w:rsid w:val="007039AA"/>
    <w:rsid w:val="00703A57"/>
    <w:rsid w:val="00703B22"/>
    <w:rsid w:val="00703B63"/>
    <w:rsid w:val="00703BC6"/>
    <w:rsid w:val="00703C46"/>
    <w:rsid w:val="00703CED"/>
    <w:rsid w:val="00703DD1"/>
    <w:rsid w:val="00703EB4"/>
    <w:rsid w:val="00703EFB"/>
    <w:rsid w:val="00703EFD"/>
    <w:rsid w:val="00703F5E"/>
    <w:rsid w:val="00703F73"/>
    <w:rsid w:val="00704109"/>
    <w:rsid w:val="00704127"/>
    <w:rsid w:val="00704275"/>
    <w:rsid w:val="007042B6"/>
    <w:rsid w:val="0070455C"/>
    <w:rsid w:val="007045E9"/>
    <w:rsid w:val="007046D5"/>
    <w:rsid w:val="00704769"/>
    <w:rsid w:val="00704829"/>
    <w:rsid w:val="007049C8"/>
    <w:rsid w:val="00704A44"/>
    <w:rsid w:val="00704A5B"/>
    <w:rsid w:val="00704AC6"/>
    <w:rsid w:val="00704BCD"/>
    <w:rsid w:val="00704C68"/>
    <w:rsid w:val="00704CCA"/>
    <w:rsid w:val="00704D6E"/>
    <w:rsid w:val="00704E11"/>
    <w:rsid w:val="00704E2A"/>
    <w:rsid w:val="00704F7E"/>
    <w:rsid w:val="00704FB6"/>
    <w:rsid w:val="00704FE0"/>
    <w:rsid w:val="007050F1"/>
    <w:rsid w:val="0070513A"/>
    <w:rsid w:val="00705171"/>
    <w:rsid w:val="0070521F"/>
    <w:rsid w:val="00705220"/>
    <w:rsid w:val="0070528C"/>
    <w:rsid w:val="007053B0"/>
    <w:rsid w:val="00705B34"/>
    <w:rsid w:val="00705C2A"/>
    <w:rsid w:val="00705DC0"/>
    <w:rsid w:val="00705E41"/>
    <w:rsid w:val="00705F2E"/>
    <w:rsid w:val="007060A2"/>
    <w:rsid w:val="00706134"/>
    <w:rsid w:val="0070616E"/>
    <w:rsid w:val="00706183"/>
    <w:rsid w:val="00706391"/>
    <w:rsid w:val="007063D1"/>
    <w:rsid w:val="007064C5"/>
    <w:rsid w:val="00706775"/>
    <w:rsid w:val="007069FE"/>
    <w:rsid w:val="00706A75"/>
    <w:rsid w:val="00706A8C"/>
    <w:rsid w:val="00706ADE"/>
    <w:rsid w:val="00706B1F"/>
    <w:rsid w:val="00706B72"/>
    <w:rsid w:val="00706CF4"/>
    <w:rsid w:val="00706D8C"/>
    <w:rsid w:val="00706D94"/>
    <w:rsid w:val="00706E53"/>
    <w:rsid w:val="00706EF8"/>
    <w:rsid w:val="00706F60"/>
    <w:rsid w:val="00706FF7"/>
    <w:rsid w:val="0070725A"/>
    <w:rsid w:val="007072D2"/>
    <w:rsid w:val="00707356"/>
    <w:rsid w:val="007074BF"/>
    <w:rsid w:val="00707591"/>
    <w:rsid w:val="007077AD"/>
    <w:rsid w:val="00707852"/>
    <w:rsid w:val="007078E0"/>
    <w:rsid w:val="007078E4"/>
    <w:rsid w:val="00707A4B"/>
    <w:rsid w:val="00707B9D"/>
    <w:rsid w:val="00707BC1"/>
    <w:rsid w:val="00707BEA"/>
    <w:rsid w:val="00707D3F"/>
    <w:rsid w:val="00707E24"/>
    <w:rsid w:val="00707EE0"/>
    <w:rsid w:val="0071002D"/>
    <w:rsid w:val="007101CE"/>
    <w:rsid w:val="00710226"/>
    <w:rsid w:val="0071024C"/>
    <w:rsid w:val="007104D9"/>
    <w:rsid w:val="00710625"/>
    <w:rsid w:val="0071070B"/>
    <w:rsid w:val="0071081B"/>
    <w:rsid w:val="007108CE"/>
    <w:rsid w:val="00710978"/>
    <w:rsid w:val="00710AD6"/>
    <w:rsid w:val="00710CD9"/>
    <w:rsid w:val="00710E94"/>
    <w:rsid w:val="00710F78"/>
    <w:rsid w:val="0071111E"/>
    <w:rsid w:val="0071117D"/>
    <w:rsid w:val="00711316"/>
    <w:rsid w:val="00711321"/>
    <w:rsid w:val="0071161F"/>
    <w:rsid w:val="0071167F"/>
    <w:rsid w:val="007116E6"/>
    <w:rsid w:val="0071194D"/>
    <w:rsid w:val="0071195D"/>
    <w:rsid w:val="00711A2D"/>
    <w:rsid w:val="00711AC9"/>
    <w:rsid w:val="00711B58"/>
    <w:rsid w:val="00711C03"/>
    <w:rsid w:val="00711DB8"/>
    <w:rsid w:val="00711DE0"/>
    <w:rsid w:val="00711E06"/>
    <w:rsid w:val="00712057"/>
    <w:rsid w:val="0071212D"/>
    <w:rsid w:val="0071212F"/>
    <w:rsid w:val="0071213D"/>
    <w:rsid w:val="007122DD"/>
    <w:rsid w:val="007122E2"/>
    <w:rsid w:val="0071235B"/>
    <w:rsid w:val="0071253E"/>
    <w:rsid w:val="0071282C"/>
    <w:rsid w:val="007128F6"/>
    <w:rsid w:val="007129E1"/>
    <w:rsid w:val="00712A99"/>
    <w:rsid w:val="00712C1E"/>
    <w:rsid w:val="00712E48"/>
    <w:rsid w:val="00712F17"/>
    <w:rsid w:val="00712F6A"/>
    <w:rsid w:val="00713008"/>
    <w:rsid w:val="00713049"/>
    <w:rsid w:val="00713087"/>
    <w:rsid w:val="0071324C"/>
    <w:rsid w:val="0071341F"/>
    <w:rsid w:val="00713532"/>
    <w:rsid w:val="007136C3"/>
    <w:rsid w:val="007137D3"/>
    <w:rsid w:val="0071387A"/>
    <w:rsid w:val="00713907"/>
    <w:rsid w:val="00713A93"/>
    <w:rsid w:val="00713C7C"/>
    <w:rsid w:val="00713CBD"/>
    <w:rsid w:val="00713D1B"/>
    <w:rsid w:val="00713DA5"/>
    <w:rsid w:val="00714189"/>
    <w:rsid w:val="007143C2"/>
    <w:rsid w:val="0071446B"/>
    <w:rsid w:val="00714640"/>
    <w:rsid w:val="0071467E"/>
    <w:rsid w:val="007146DC"/>
    <w:rsid w:val="007146FB"/>
    <w:rsid w:val="00714993"/>
    <w:rsid w:val="007149C5"/>
    <w:rsid w:val="007149E1"/>
    <w:rsid w:val="007150FF"/>
    <w:rsid w:val="00715167"/>
    <w:rsid w:val="007151EB"/>
    <w:rsid w:val="00715318"/>
    <w:rsid w:val="00715324"/>
    <w:rsid w:val="00715446"/>
    <w:rsid w:val="00715456"/>
    <w:rsid w:val="007154F0"/>
    <w:rsid w:val="0071553A"/>
    <w:rsid w:val="00715557"/>
    <w:rsid w:val="00715720"/>
    <w:rsid w:val="007157B6"/>
    <w:rsid w:val="00715866"/>
    <w:rsid w:val="007158BA"/>
    <w:rsid w:val="007159BD"/>
    <w:rsid w:val="00715A4E"/>
    <w:rsid w:val="00715A93"/>
    <w:rsid w:val="00715DA5"/>
    <w:rsid w:val="00715FF0"/>
    <w:rsid w:val="0071603A"/>
    <w:rsid w:val="007162F9"/>
    <w:rsid w:val="00716383"/>
    <w:rsid w:val="00716395"/>
    <w:rsid w:val="00716801"/>
    <w:rsid w:val="0071686C"/>
    <w:rsid w:val="007168D4"/>
    <w:rsid w:val="0071691F"/>
    <w:rsid w:val="00716960"/>
    <w:rsid w:val="00716A17"/>
    <w:rsid w:val="00716A99"/>
    <w:rsid w:val="00716BD1"/>
    <w:rsid w:val="00716CF9"/>
    <w:rsid w:val="00716E07"/>
    <w:rsid w:val="00716F91"/>
    <w:rsid w:val="00716FAB"/>
    <w:rsid w:val="007172C8"/>
    <w:rsid w:val="00717308"/>
    <w:rsid w:val="00717559"/>
    <w:rsid w:val="007176B6"/>
    <w:rsid w:val="007177E5"/>
    <w:rsid w:val="00717A9F"/>
    <w:rsid w:val="00717C7B"/>
    <w:rsid w:val="00717D43"/>
    <w:rsid w:val="00717D8B"/>
    <w:rsid w:val="00720192"/>
    <w:rsid w:val="00720320"/>
    <w:rsid w:val="00720334"/>
    <w:rsid w:val="0072036B"/>
    <w:rsid w:val="007203EC"/>
    <w:rsid w:val="00720439"/>
    <w:rsid w:val="00720489"/>
    <w:rsid w:val="007204B6"/>
    <w:rsid w:val="007206BA"/>
    <w:rsid w:val="00720717"/>
    <w:rsid w:val="007207D1"/>
    <w:rsid w:val="0072086D"/>
    <w:rsid w:val="00720B95"/>
    <w:rsid w:val="00720C0C"/>
    <w:rsid w:val="00720C1D"/>
    <w:rsid w:val="00720CAD"/>
    <w:rsid w:val="00720D23"/>
    <w:rsid w:val="00720DE1"/>
    <w:rsid w:val="00720FE9"/>
    <w:rsid w:val="00721010"/>
    <w:rsid w:val="007210BA"/>
    <w:rsid w:val="00721197"/>
    <w:rsid w:val="007211FB"/>
    <w:rsid w:val="007212C8"/>
    <w:rsid w:val="007212F0"/>
    <w:rsid w:val="00721566"/>
    <w:rsid w:val="00721600"/>
    <w:rsid w:val="0072163F"/>
    <w:rsid w:val="007216AD"/>
    <w:rsid w:val="007216E7"/>
    <w:rsid w:val="007216FA"/>
    <w:rsid w:val="007217B1"/>
    <w:rsid w:val="00721846"/>
    <w:rsid w:val="00721875"/>
    <w:rsid w:val="0072187F"/>
    <w:rsid w:val="00721942"/>
    <w:rsid w:val="00721995"/>
    <w:rsid w:val="00721A45"/>
    <w:rsid w:val="00721A7F"/>
    <w:rsid w:val="00721A85"/>
    <w:rsid w:val="00721B09"/>
    <w:rsid w:val="00721CCE"/>
    <w:rsid w:val="00721D24"/>
    <w:rsid w:val="00721E0A"/>
    <w:rsid w:val="00721ECB"/>
    <w:rsid w:val="00721F1A"/>
    <w:rsid w:val="00721F2C"/>
    <w:rsid w:val="0072202B"/>
    <w:rsid w:val="00722142"/>
    <w:rsid w:val="00722227"/>
    <w:rsid w:val="007222D5"/>
    <w:rsid w:val="00722623"/>
    <w:rsid w:val="007227C3"/>
    <w:rsid w:val="0072286A"/>
    <w:rsid w:val="0072296D"/>
    <w:rsid w:val="00722AF6"/>
    <w:rsid w:val="00722B21"/>
    <w:rsid w:val="00722B26"/>
    <w:rsid w:val="00722FD5"/>
    <w:rsid w:val="00722FE4"/>
    <w:rsid w:val="007230AF"/>
    <w:rsid w:val="007230C9"/>
    <w:rsid w:val="00723206"/>
    <w:rsid w:val="0072351A"/>
    <w:rsid w:val="0072352C"/>
    <w:rsid w:val="0072367D"/>
    <w:rsid w:val="007236CC"/>
    <w:rsid w:val="00723769"/>
    <w:rsid w:val="00723911"/>
    <w:rsid w:val="00723A12"/>
    <w:rsid w:val="00723A8A"/>
    <w:rsid w:val="00723B09"/>
    <w:rsid w:val="00723C0C"/>
    <w:rsid w:val="00723C4B"/>
    <w:rsid w:val="00723D05"/>
    <w:rsid w:val="00723E87"/>
    <w:rsid w:val="00723E89"/>
    <w:rsid w:val="00723EA1"/>
    <w:rsid w:val="00723F97"/>
    <w:rsid w:val="00724050"/>
    <w:rsid w:val="0072411F"/>
    <w:rsid w:val="007241DD"/>
    <w:rsid w:val="00724228"/>
    <w:rsid w:val="00724259"/>
    <w:rsid w:val="0072428D"/>
    <w:rsid w:val="00724377"/>
    <w:rsid w:val="0072457C"/>
    <w:rsid w:val="00724745"/>
    <w:rsid w:val="00724B35"/>
    <w:rsid w:val="00724D8F"/>
    <w:rsid w:val="00724EB5"/>
    <w:rsid w:val="00724F10"/>
    <w:rsid w:val="00724F37"/>
    <w:rsid w:val="00724F46"/>
    <w:rsid w:val="0072500C"/>
    <w:rsid w:val="00725384"/>
    <w:rsid w:val="00725476"/>
    <w:rsid w:val="0072552C"/>
    <w:rsid w:val="007255DA"/>
    <w:rsid w:val="0072560F"/>
    <w:rsid w:val="007257F9"/>
    <w:rsid w:val="00725937"/>
    <w:rsid w:val="00725B03"/>
    <w:rsid w:val="00725B51"/>
    <w:rsid w:val="00725CC0"/>
    <w:rsid w:val="00725D3E"/>
    <w:rsid w:val="00725E51"/>
    <w:rsid w:val="00726107"/>
    <w:rsid w:val="00726415"/>
    <w:rsid w:val="0072645C"/>
    <w:rsid w:val="007265C7"/>
    <w:rsid w:val="007266E3"/>
    <w:rsid w:val="00726738"/>
    <w:rsid w:val="00726850"/>
    <w:rsid w:val="007268DE"/>
    <w:rsid w:val="007269C4"/>
    <w:rsid w:val="00726A1C"/>
    <w:rsid w:val="00726A55"/>
    <w:rsid w:val="00726BB4"/>
    <w:rsid w:val="00726DD1"/>
    <w:rsid w:val="00726FB4"/>
    <w:rsid w:val="007270D7"/>
    <w:rsid w:val="007272DA"/>
    <w:rsid w:val="0072746F"/>
    <w:rsid w:val="007274AC"/>
    <w:rsid w:val="007274EE"/>
    <w:rsid w:val="0072758A"/>
    <w:rsid w:val="007277D8"/>
    <w:rsid w:val="00727A48"/>
    <w:rsid w:val="00727B10"/>
    <w:rsid w:val="00727BB1"/>
    <w:rsid w:val="00727D2C"/>
    <w:rsid w:val="00727D8A"/>
    <w:rsid w:val="00727E21"/>
    <w:rsid w:val="00727E33"/>
    <w:rsid w:val="00727FA9"/>
    <w:rsid w:val="0073004D"/>
    <w:rsid w:val="00730124"/>
    <w:rsid w:val="00730337"/>
    <w:rsid w:val="00730406"/>
    <w:rsid w:val="00730433"/>
    <w:rsid w:val="00730464"/>
    <w:rsid w:val="007304BC"/>
    <w:rsid w:val="00730554"/>
    <w:rsid w:val="007305BD"/>
    <w:rsid w:val="007306E7"/>
    <w:rsid w:val="00730A51"/>
    <w:rsid w:val="00730B0A"/>
    <w:rsid w:val="00730C01"/>
    <w:rsid w:val="00730DA8"/>
    <w:rsid w:val="00730E46"/>
    <w:rsid w:val="00730EBC"/>
    <w:rsid w:val="00730ED4"/>
    <w:rsid w:val="00730F73"/>
    <w:rsid w:val="00731171"/>
    <w:rsid w:val="0073135B"/>
    <w:rsid w:val="00731416"/>
    <w:rsid w:val="00731497"/>
    <w:rsid w:val="00731564"/>
    <w:rsid w:val="00731570"/>
    <w:rsid w:val="007317EF"/>
    <w:rsid w:val="0073196F"/>
    <w:rsid w:val="0073198D"/>
    <w:rsid w:val="00731A9E"/>
    <w:rsid w:val="00731CAD"/>
    <w:rsid w:val="00731DF7"/>
    <w:rsid w:val="00731E77"/>
    <w:rsid w:val="00731F88"/>
    <w:rsid w:val="00731FEA"/>
    <w:rsid w:val="00732004"/>
    <w:rsid w:val="00732065"/>
    <w:rsid w:val="00732169"/>
    <w:rsid w:val="007323F4"/>
    <w:rsid w:val="007324FD"/>
    <w:rsid w:val="0073267D"/>
    <w:rsid w:val="00732693"/>
    <w:rsid w:val="00732787"/>
    <w:rsid w:val="00732A44"/>
    <w:rsid w:val="00732A45"/>
    <w:rsid w:val="00732B0A"/>
    <w:rsid w:val="00732B40"/>
    <w:rsid w:val="00732E16"/>
    <w:rsid w:val="00732E49"/>
    <w:rsid w:val="00732E6B"/>
    <w:rsid w:val="00733039"/>
    <w:rsid w:val="00733064"/>
    <w:rsid w:val="007330E2"/>
    <w:rsid w:val="0073316F"/>
    <w:rsid w:val="00733178"/>
    <w:rsid w:val="0073325F"/>
    <w:rsid w:val="007332A5"/>
    <w:rsid w:val="00733386"/>
    <w:rsid w:val="007333B2"/>
    <w:rsid w:val="00733475"/>
    <w:rsid w:val="0073347B"/>
    <w:rsid w:val="007334E9"/>
    <w:rsid w:val="0073350A"/>
    <w:rsid w:val="00733627"/>
    <w:rsid w:val="007337CB"/>
    <w:rsid w:val="007337F6"/>
    <w:rsid w:val="00733884"/>
    <w:rsid w:val="00733A5B"/>
    <w:rsid w:val="00733AC2"/>
    <w:rsid w:val="00733BAC"/>
    <w:rsid w:val="00733C1A"/>
    <w:rsid w:val="00733C94"/>
    <w:rsid w:val="00733CE2"/>
    <w:rsid w:val="00733D06"/>
    <w:rsid w:val="00733D6D"/>
    <w:rsid w:val="00733DA4"/>
    <w:rsid w:val="00733ED8"/>
    <w:rsid w:val="00733F37"/>
    <w:rsid w:val="00733F58"/>
    <w:rsid w:val="00733FF0"/>
    <w:rsid w:val="007340D8"/>
    <w:rsid w:val="007341BA"/>
    <w:rsid w:val="0073427B"/>
    <w:rsid w:val="00734501"/>
    <w:rsid w:val="00734526"/>
    <w:rsid w:val="007345F1"/>
    <w:rsid w:val="0073466D"/>
    <w:rsid w:val="00734754"/>
    <w:rsid w:val="00734805"/>
    <w:rsid w:val="007348E1"/>
    <w:rsid w:val="00734AC4"/>
    <w:rsid w:val="00734AC8"/>
    <w:rsid w:val="00734AF0"/>
    <w:rsid w:val="00734BEA"/>
    <w:rsid w:val="00734D41"/>
    <w:rsid w:val="00734D85"/>
    <w:rsid w:val="00735121"/>
    <w:rsid w:val="0073513A"/>
    <w:rsid w:val="0073514A"/>
    <w:rsid w:val="0073529D"/>
    <w:rsid w:val="0073540A"/>
    <w:rsid w:val="00735921"/>
    <w:rsid w:val="00735939"/>
    <w:rsid w:val="0073596A"/>
    <w:rsid w:val="0073599B"/>
    <w:rsid w:val="00735BDA"/>
    <w:rsid w:val="00735C40"/>
    <w:rsid w:val="00735C78"/>
    <w:rsid w:val="00735C83"/>
    <w:rsid w:val="00735D67"/>
    <w:rsid w:val="00735FFA"/>
    <w:rsid w:val="00736023"/>
    <w:rsid w:val="007361B5"/>
    <w:rsid w:val="00736487"/>
    <w:rsid w:val="0073659D"/>
    <w:rsid w:val="00736653"/>
    <w:rsid w:val="007366E5"/>
    <w:rsid w:val="00736796"/>
    <w:rsid w:val="0073679F"/>
    <w:rsid w:val="00736908"/>
    <w:rsid w:val="00736A10"/>
    <w:rsid w:val="00736ACB"/>
    <w:rsid w:val="00736ADE"/>
    <w:rsid w:val="00736B95"/>
    <w:rsid w:val="00736BA6"/>
    <w:rsid w:val="00736BBD"/>
    <w:rsid w:val="00736C25"/>
    <w:rsid w:val="00736D39"/>
    <w:rsid w:val="00736D7A"/>
    <w:rsid w:val="00736F61"/>
    <w:rsid w:val="00736F65"/>
    <w:rsid w:val="00737085"/>
    <w:rsid w:val="007370D8"/>
    <w:rsid w:val="007371C3"/>
    <w:rsid w:val="007373A3"/>
    <w:rsid w:val="00737407"/>
    <w:rsid w:val="007375C4"/>
    <w:rsid w:val="00737643"/>
    <w:rsid w:val="00737790"/>
    <w:rsid w:val="007377E8"/>
    <w:rsid w:val="00737922"/>
    <w:rsid w:val="00737B92"/>
    <w:rsid w:val="00737C2A"/>
    <w:rsid w:val="00737C6C"/>
    <w:rsid w:val="00737CBA"/>
    <w:rsid w:val="00737CC5"/>
    <w:rsid w:val="00737D03"/>
    <w:rsid w:val="00737D78"/>
    <w:rsid w:val="00737D93"/>
    <w:rsid w:val="00737EB7"/>
    <w:rsid w:val="00737EE7"/>
    <w:rsid w:val="00737FCE"/>
    <w:rsid w:val="00740097"/>
    <w:rsid w:val="00740112"/>
    <w:rsid w:val="007401E8"/>
    <w:rsid w:val="00740223"/>
    <w:rsid w:val="0074032A"/>
    <w:rsid w:val="00740382"/>
    <w:rsid w:val="00740443"/>
    <w:rsid w:val="00740622"/>
    <w:rsid w:val="00740730"/>
    <w:rsid w:val="0074093C"/>
    <w:rsid w:val="007409B1"/>
    <w:rsid w:val="00740A35"/>
    <w:rsid w:val="00740B82"/>
    <w:rsid w:val="00740BC5"/>
    <w:rsid w:val="00740C52"/>
    <w:rsid w:val="00740CD0"/>
    <w:rsid w:val="00740D7B"/>
    <w:rsid w:val="00740F4B"/>
    <w:rsid w:val="00740FF6"/>
    <w:rsid w:val="00741250"/>
    <w:rsid w:val="00741289"/>
    <w:rsid w:val="00741388"/>
    <w:rsid w:val="00741504"/>
    <w:rsid w:val="0074152F"/>
    <w:rsid w:val="00741694"/>
    <w:rsid w:val="0074169F"/>
    <w:rsid w:val="007416BD"/>
    <w:rsid w:val="00741773"/>
    <w:rsid w:val="0074185E"/>
    <w:rsid w:val="007419F2"/>
    <w:rsid w:val="00741AF3"/>
    <w:rsid w:val="00741B66"/>
    <w:rsid w:val="00741C92"/>
    <w:rsid w:val="00741FF6"/>
    <w:rsid w:val="00742010"/>
    <w:rsid w:val="00742065"/>
    <w:rsid w:val="0074215B"/>
    <w:rsid w:val="007421A5"/>
    <w:rsid w:val="00742253"/>
    <w:rsid w:val="007422C2"/>
    <w:rsid w:val="0074236A"/>
    <w:rsid w:val="00742478"/>
    <w:rsid w:val="0074281C"/>
    <w:rsid w:val="007428A0"/>
    <w:rsid w:val="0074299B"/>
    <w:rsid w:val="007429EB"/>
    <w:rsid w:val="007429F7"/>
    <w:rsid w:val="00742A20"/>
    <w:rsid w:val="00742A7C"/>
    <w:rsid w:val="00742C1E"/>
    <w:rsid w:val="00742CCF"/>
    <w:rsid w:val="00742D79"/>
    <w:rsid w:val="00742DAC"/>
    <w:rsid w:val="00742E7D"/>
    <w:rsid w:val="00742ED4"/>
    <w:rsid w:val="00742F74"/>
    <w:rsid w:val="007431AB"/>
    <w:rsid w:val="007431B1"/>
    <w:rsid w:val="00743212"/>
    <w:rsid w:val="00743261"/>
    <w:rsid w:val="0074329F"/>
    <w:rsid w:val="00743381"/>
    <w:rsid w:val="00743415"/>
    <w:rsid w:val="00743477"/>
    <w:rsid w:val="007435D8"/>
    <w:rsid w:val="00743616"/>
    <w:rsid w:val="007436F0"/>
    <w:rsid w:val="007437DB"/>
    <w:rsid w:val="007437DC"/>
    <w:rsid w:val="00743A48"/>
    <w:rsid w:val="00743AC5"/>
    <w:rsid w:val="00743B0E"/>
    <w:rsid w:val="00743BA9"/>
    <w:rsid w:val="00744198"/>
    <w:rsid w:val="0074422A"/>
    <w:rsid w:val="00744254"/>
    <w:rsid w:val="0074438D"/>
    <w:rsid w:val="00744507"/>
    <w:rsid w:val="00744871"/>
    <w:rsid w:val="0074493E"/>
    <w:rsid w:val="0074499B"/>
    <w:rsid w:val="0074499D"/>
    <w:rsid w:val="00744A17"/>
    <w:rsid w:val="00744B14"/>
    <w:rsid w:val="00744D24"/>
    <w:rsid w:val="00744D36"/>
    <w:rsid w:val="00744D42"/>
    <w:rsid w:val="00744DE8"/>
    <w:rsid w:val="00744E7B"/>
    <w:rsid w:val="00744EE2"/>
    <w:rsid w:val="00744F31"/>
    <w:rsid w:val="00745101"/>
    <w:rsid w:val="00745180"/>
    <w:rsid w:val="0074521E"/>
    <w:rsid w:val="00745269"/>
    <w:rsid w:val="00745306"/>
    <w:rsid w:val="00745495"/>
    <w:rsid w:val="007454DC"/>
    <w:rsid w:val="0074561C"/>
    <w:rsid w:val="0074569E"/>
    <w:rsid w:val="00745853"/>
    <w:rsid w:val="00745949"/>
    <w:rsid w:val="00745A2D"/>
    <w:rsid w:val="00745AB6"/>
    <w:rsid w:val="00745AE0"/>
    <w:rsid w:val="00745C4E"/>
    <w:rsid w:val="00745E5D"/>
    <w:rsid w:val="00746039"/>
    <w:rsid w:val="0074603F"/>
    <w:rsid w:val="007461C8"/>
    <w:rsid w:val="00746232"/>
    <w:rsid w:val="00746272"/>
    <w:rsid w:val="007462C1"/>
    <w:rsid w:val="00746318"/>
    <w:rsid w:val="00746590"/>
    <w:rsid w:val="007465DF"/>
    <w:rsid w:val="0074661F"/>
    <w:rsid w:val="00746755"/>
    <w:rsid w:val="007467A5"/>
    <w:rsid w:val="00746916"/>
    <w:rsid w:val="0074699A"/>
    <w:rsid w:val="00746A44"/>
    <w:rsid w:val="00746AE0"/>
    <w:rsid w:val="00746BA1"/>
    <w:rsid w:val="00746C07"/>
    <w:rsid w:val="00746C37"/>
    <w:rsid w:val="00746F1D"/>
    <w:rsid w:val="00746F85"/>
    <w:rsid w:val="00746F9A"/>
    <w:rsid w:val="007471D7"/>
    <w:rsid w:val="0074728E"/>
    <w:rsid w:val="00747294"/>
    <w:rsid w:val="007474B1"/>
    <w:rsid w:val="007475A8"/>
    <w:rsid w:val="00747712"/>
    <w:rsid w:val="00747A98"/>
    <w:rsid w:val="00747B08"/>
    <w:rsid w:val="00747CFC"/>
    <w:rsid w:val="00747D99"/>
    <w:rsid w:val="00747F22"/>
    <w:rsid w:val="00747F72"/>
    <w:rsid w:val="00747F97"/>
    <w:rsid w:val="00750065"/>
    <w:rsid w:val="007501BA"/>
    <w:rsid w:val="0075028A"/>
    <w:rsid w:val="007502B6"/>
    <w:rsid w:val="007504B8"/>
    <w:rsid w:val="007505D1"/>
    <w:rsid w:val="007506EC"/>
    <w:rsid w:val="007507A0"/>
    <w:rsid w:val="007507F9"/>
    <w:rsid w:val="00750881"/>
    <w:rsid w:val="007508E8"/>
    <w:rsid w:val="00750A19"/>
    <w:rsid w:val="00750BFB"/>
    <w:rsid w:val="00750D53"/>
    <w:rsid w:val="00750E68"/>
    <w:rsid w:val="00750EE1"/>
    <w:rsid w:val="00750F9B"/>
    <w:rsid w:val="0075105E"/>
    <w:rsid w:val="007510C6"/>
    <w:rsid w:val="00751241"/>
    <w:rsid w:val="00751292"/>
    <w:rsid w:val="007512E6"/>
    <w:rsid w:val="00751444"/>
    <w:rsid w:val="00751475"/>
    <w:rsid w:val="0075149D"/>
    <w:rsid w:val="00751686"/>
    <w:rsid w:val="007516DC"/>
    <w:rsid w:val="00751716"/>
    <w:rsid w:val="00751733"/>
    <w:rsid w:val="0075179E"/>
    <w:rsid w:val="007517D3"/>
    <w:rsid w:val="0075182C"/>
    <w:rsid w:val="0075188E"/>
    <w:rsid w:val="00751924"/>
    <w:rsid w:val="00751960"/>
    <w:rsid w:val="00751AC1"/>
    <w:rsid w:val="00751C80"/>
    <w:rsid w:val="00751DF6"/>
    <w:rsid w:val="00751F68"/>
    <w:rsid w:val="0075208E"/>
    <w:rsid w:val="0075219E"/>
    <w:rsid w:val="007521B8"/>
    <w:rsid w:val="007521E2"/>
    <w:rsid w:val="007521E7"/>
    <w:rsid w:val="007521EB"/>
    <w:rsid w:val="007522F9"/>
    <w:rsid w:val="00752571"/>
    <w:rsid w:val="007526F0"/>
    <w:rsid w:val="0075274F"/>
    <w:rsid w:val="007528D8"/>
    <w:rsid w:val="00752975"/>
    <w:rsid w:val="00752ACB"/>
    <w:rsid w:val="00752CF1"/>
    <w:rsid w:val="00752D6C"/>
    <w:rsid w:val="00752D71"/>
    <w:rsid w:val="00752EBC"/>
    <w:rsid w:val="00752F1C"/>
    <w:rsid w:val="00752F65"/>
    <w:rsid w:val="00752F9D"/>
    <w:rsid w:val="00753100"/>
    <w:rsid w:val="00753179"/>
    <w:rsid w:val="00753680"/>
    <w:rsid w:val="007536B4"/>
    <w:rsid w:val="00753947"/>
    <w:rsid w:val="0075397F"/>
    <w:rsid w:val="00753A84"/>
    <w:rsid w:val="00753C2A"/>
    <w:rsid w:val="00753CC4"/>
    <w:rsid w:val="00753F57"/>
    <w:rsid w:val="007540AD"/>
    <w:rsid w:val="007541F8"/>
    <w:rsid w:val="007542BA"/>
    <w:rsid w:val="007543D1"/>
    <w:rsid w:val="0075442F"/>
    <w:rsid w:val="007544FC"/>
    <w:rsid w:val="00754549"/>
    <w:rsid w:val="00754860"/>
    <w:rsid w:val="007548A2"/>
    <w:rsid w:val="00754AA3"/>
    <w:rsid w:val="00754AB0"/>
    <w:rsid w:val="00754B30"/>
    <w:rsid w:val="00754B8B"/>
    <w:rsid w:val="00754C05"/>
    <w:rsid w:val="00754CF0"/>
    <w:rsid w:val="00754E45"/>
    <w:rsid w:val="007550A6"/>
    <w:rsid w:val="007550C9"/>
    <w:rsid w:val="0075519D"/>
    <w:rsid w:val="00755318"/>
    <w:rsid w:val="007556D2"/>
    <w:rsid w:val="00755766"/>
    <w:rsid w:val="007558F8"/>
    <w:rsid w:val="00755996"/>
    <w:rsid w:val="007559B4"/>
    <w:rsid w:val="00755B75"/>
    <w:rsid w:val="00755E75"/>
    <w:rsid w:val="00755E79"/>
    <w:rsid w:val="00755E7D"/>
    <w:rsid w:val="007564DD"/>
    <w:rsid w:val="00756523"/>
    <w:rsid w:val="0075665E"/>
    <w:rsid w:val="007566E6"/>
    <w:rsid w:val="0075677F"/>
    <w:rsid w:val="007567BD"/>
    <w:rsid w:val="00756823"/>
    <w:rsid w:val="00756862"/>
    <w:rsid w:val="0075699D"/>
    <w:rsid w:val="00756A49"/>
    <w:rsid w:val="00756A87"/>
    <w:rsid w:val="00756AB2"/>
    <w:rsid w:val="00756CCA"/>
    <w:rsid w:val="00756D60"/>
    <w:rsid w:val="00756E42"/>
    <w:rsid w:val="00756F5E"/>
    <w:rsid w:val="00756FEE"/>
    <w:rsid w:val="0075704B"/>
    <w:rsid w:val="00757057"/>
    <w:rsid w:val="007571F9"/>
    <w:rsid w:val="00757359"/>
    <w:rsid w:val="00757366"/>
    <w:rsid w:val="00757405"/>
    <w:rsid w:val="0075747A"/>
    <w:rsid w:val="007574C7"/>
    <w:rsid w:val="007576B1"/>
    <w:rsid w:val="007579A7"/>
    <w:rsid w:val="00757B6A"/>
    <w:rsid w:val="00757B95"/>
    <w:rsid w:val="00757BB4"/>
    <w:rsid w:val="00757C8D"/>
    <w:rsid w:val="00757DF3"/>
    <w:rsid w:val="00757FC0"/>
    <w:rsid w:val="00760058"/>
    <w:rsid w:val="0076020C"/>
    <w:rsid w:val="007602EF"/>
    <w:rsid w:val="00760373"/>
    <w:rsid w:val="00760471"/>
    <w:rsid w:val="007604A7"/>
    <w:rsid w:val="0076054C"/>
    <w:rsid w:val="007605D2"/>
    <w:rsid w:val="007607A3"/>
    <w:rsid w:val="00760842"/>
    <w:rsid w:val="00760A1B"/>
    <w:rsid w:val="00760A73"/>
    <w:rsid w:val="00760A86"/>
    <w:rsid w:val="00760B72"/>
    <w:rsid w:val="00760D48"/>
    <w:rsid w:val="00760E95"/>
    <w:rsid w:val="00760F46"/>
    <w:rsid w:val="00760FD1"/>
    <w:rsid w:val="00760FDE"/>
    <w:rsid w:val="007610E6"/>
    <w:rsid w:val="00761114"/>
    <w:rsid w:val="0076134E"/>
    <w:rsid w:val="0076140F"/>
    <w:rsid w:val="0076145C"/>
    <w:rsid w:val="007614E8"/>
    <w:rsid w:val="00761583"/>
    <w:rsid w:val="0076159F"/>
    <w:rsid w:val="00761688"/>
    <w:rsid w:val="00761716"/>
    <w:rsid w:val="007617AE"/>
    <w:rsid w:val="007617C1"/>
    <w:rsid w:val="007618BC"/>
    <w:rsid w:val="00761994"/>
    <w:rsid w:val="007619B0"/>
    <w:rsid w:val="007619D8"/>
    <w:rsid w:val="00761B87"/>
    <w:rsid w:val="00761C64"/>
    <w:rsid w:val="00761CC3"/>
    <w:rsid w:val="00761FE2"/>
    <w:rsid w:val="007621E9"/>
    <w:rsid w:val="0076220C"/>
    <w:rsid w:val="00762233"/>
    <w:rsid w:val="00762368"/>
    <w:rsid w:val="0076240C"/>
    <w:rsid w:val="0076245D"/>
    <w:rsid w:val="00762574"/>
    <w:rsid w:val="007629F7"/>
    <w:rsid w:val="00762C66"/>
    <w:rsid w:val="00762D23"/>
    <w:rsid w:val="00763188"/>
    <w:rsid w:val="007631C5"/>
    <w:rsid w:val="007631CF"/>
    <w:rsid w:val="00763311"/>
    <w:rsid w:val="007633BA"/>
    <w:rsid w:val="007633F2"/>
    <w:rsid w:val="007634F7"/>
    <w:rsid w:val="007637DA"/>
    <w:rsid w:val="0076383B"/>
    <w:rsid w:val="0076385D"/>
    <w:rsid w:val="00763957"/>
    <w:rsid w:val="00763A14"/>
    <w:rsid w:val="00763AF6"/>
    <w:rsid w:val="00763C6F"/>
    <w:rsid w:val="00763D5B"/>
    <w:rsid w:val="00763E2F"/>
    <w:rsid w:val="00764088"/>
    <w:rsid w:val="00764244"/>
    <w:rsid w:val="00764319"/>
    <w:rsid w:val="00764445"/>
    <w:rsid w:val="0076448B"/>
    <w:rsid w:val="0076452D"/>
    <w:rsid w:val="007645DB"/>
    <w:rsid w:val="00764687"/>
    <w:rsid w:val="007646CA"/>
    <w:rsid w:val="007646CD"/>
    <w:rsid w:val="00764932"/>
    <w:rsid w:val="007649F5"/>
    <w:rsid w:val="00764A47"/>
    <w:rsid w:val="00764B34"/>
    <w:rsid w:val="00764CB1"/>
    <w:rsid w:val="00764D28"/>
    <w:rsid w:val="00764DCC"/>
    <w:rsid w:val="00764F72"/>
    <w:rsid w:val="00764FBA"/>
    <w:rsid w:val="00764FE4"/>
    <w:rsid w:val="00765127"/>
    <w:rsid w:val="0076514F"/>
    <w:rsid w:val="0076517A"/>
    <w:rsid w:val="007651C3"/>
    <w:rsid w:val="007651D2"/>
    <w:rsid w:val="0076525A"/>
    <w:rsid w:val="007652D3"/>
    <w:rsid w:val="00765362"/>
    <w:rsid w:val="00765822"/>
    <w:rsid w:val="007659A0"/>
    <w:rsid w:val="00765A9D"/>
    <w:rsid w:val="00765ABF"/>
    <w:rsid w:val="00765B65"/>
    <w:rsid w:val="00765C55"/>
    <w:rsid w:val="00765EEF"/>
    <w:rsid w:val="00766031"/>
    <w:rsid w:val="00766093"/>
    <w:rsid w:val="007662C7"/>
    <w:rsid w:val="007663CE"/>
    <w:rsid w:val="00766444"/>
    <w:rsid w:val="00766445"/>
    <w:rsid w:val="007664DF"/>
    <w:rsid w:val="0076662B"/>
    <w:rsid w:val="00766844"/>
    <w:rsid w:val="0076685B"/>
    <w:rsid w:val="00766860"/>
    <w:rsid w:val="00766A50"/>
    <w:rsid w:val="00766EE2"/>
    <w:rsid w:val="007670C4"/>
    <w:rsid w:val="0076726B"/>
    <w:rsid w:val="00767401"/>
    <w:rsid w:val="00767552"/>
    <w:rsid w:val="0076762D"/>
    <w:rsid w:val="007676E5"/>
    <w:rsid w:val="00767BC8"/>
    <w:rsid w:val="00767CD6"/>
    <w:rsid w:val="00767CE9"/>
    <w:rsid w:val="00767DC8"/>
    <w:rsid w:val="00767E21"/>
    <w:rsid w:val="00767E5F"/>
    <w:rsid w:val="0077000B"/>
    <w:rsid w:val="00770053"/>
    <w:rsid w:val="00770077"/>
    <w:rsid w:val="00770153"/>
    <w:rsid w:val="00770212"/>
    <w:rsid w:val="0077035A"/>
    <w:rsid w:val="007703D6"/>
    <w:rsid w:val="007704D4"/>
    <w:rsid w:val="00770588"/>
    <w:rsid w:val="007705FC"/>
    <w:rsid w:val="00770867"/>
    <w:rsid w:val="00770A5D"/>
    <w:rsid w:val="00770B75"/>
    <w:rsid w:val="00770BC9"/>
    <w:rsid w:val="00770C19"/>
    <w:rsid w:val="00770D97"/>
    <w:rsid w:val="00770DCA"/>
    <w:rsid w:val="00770E85"/>
    <w:rsid w:val="00771039"/>
    <w:rsid w:val="0077112D"/>
    <w:rsid w:val="007711F3"/>
    <w:rsid w:val="007713F1"/>
    <w:rsid w:val="00771400"/>
    <w:rsid w:val="00771420"/>
    <w:rsid w:val="0077169D"/>
    <w:rsid w:val="007717A7"/>
    <w:rsid w:val="0077183D"/>
    <w:rsid w:val="007718AF"/>
    <w:rsid w:val="00771944"/>
    <w:rsid w:val="00771960"/>
    <w:rsid w:val="00771BF0"/>
    <w:rsid w:val="00771C2E"/>
    <w:rsid w:val="00771C65"/>
    <w:rsid w:val="00771CB2"/>
    <w:rsid w:val="00772178"/>
    <w:rsid w:val="007723AA"/>
    <w:rsid w:val="0077251B"/>
    <w:rsid w:val="00772556"/>
    <w:rsid w:val="007725B7"/>
    <w:rsid w:val="007725D4"/>
    <w:rsid w:val="00772655"/>
    <w:rsid w:val="007727A2"/>
    <w:rsid w:val="007727CF"/>
    <w:rsid w:val="00772801"/>
    <w:rsid w:val="00772822"/>
    <w:rsid w:val="00772CD5"/>
    <w:rsid w:val="00772CDF"/>
    <w:rsid w:val="00772CEB"/>
    <w:rsid w:val="00772EA7"/>
    <w:rsid w:val="00772F43"/>
    <w:rsid w:val="00772FAF"/>
    <w:rsid w:val="00773166"/>
    <w:rsid w:val="0077319E"/>
    <w:rsid w:val="007731C2"/>
    <w:rsid w:val="0077322F"/>
    <w:rsid w:val="00773233"/>
    <w:rsid w:val="007734D5"/>
    <w:rsid w:val="0077369F"/>
    <w:rsid w:val="0077387C"/>
    <w:rsid w:val="007739B7"/>
    <w:rsid w:val="007739CD"/>
    <w:rsid w:val="007739DC"/>
    <w:rsid w:val="007739DD"/>
    <w:rsid w:val="00773A09"/>
    <w:rsid w:val="00773B31"/>
    <w:rsid w:val="00773B8F"/>
    <w:rsid w:val="00773C38"/>
    <w:rsid w:val="00773D4B"/>
    <w:rsid w:val="00773DCE"/>
    <w:rsid w:val="00773F89"/>
    <w:rsid w:val="00773FD1"/>
    <w:rsid w:val="0077431A"/>
    <w:rsid w:val="007743BD"/>
    <w:rsid w:val="0077450D"/>
    <w:rsid w:val="007745F4"/>
    <w:rsid w:val="00774672"/>
    <w:rsid w:val="0077472E"/>
    <w:rsid w:val="007747F7"/>
    <w:rsid w:val="0077488A"/>
    <w:rsid w:val="007748FD"/>
    <w:rsid w:val="007749A1"/>
    <w:rsid w:val="007749D9"/>
    <w:rsid w:val="00774A05"/>
    <w:rsid w:val="00774A09"/>
    <w:rsid w:val="00774B15"/>
    <w:rsid w:val="00774D5D"/>
    <w:rsid w:val="00774DD7"/>
    <w:rsid w:val="00774F61"/>
    <w:rsid w:val="00774F93"/>
    <w:rsid w:val="00775049"/>
    <w:rsid w:val="0077509F"/>
    <w:rsid w:val="007750B5"/>
    <w:rsid w:val="00775125"/>
    <w:rsid w:val="00775126"/>
    <w:rsid w:val="007752A4"/>
    <w:rsid w:val="00775357"/>
    <w:rsid w:val="00775377"/>
    <w:rsid w:val="00775439"/>
    <w:rsid w:val="0077560A"/>
    <w:rsid w:val="0077572B"/>
    <w:rsid w:val="00775865"/>
    <w:rsid w:val="007758E3"/>
    <w:rsid w:val="00775972"/>
    <w:rsid w:val="007759E8"/>
    <w:rsid w:val="00775BFB"/>
    <w:rsid w:val="00775D84"/>
    <w:rsid w:val="00775FA0"/>
    <w:rsid w:val="00775FED"/>
    <w:rsid w:val="00776115"/>
    <w:rsid w:val="00776165"/>
    <w:rsid w:val="007761CD"/>
    <w:rsid w:val="0077620A"/>
    <w:rsid w:val="00776264"/>
    <w:rsid w:val="007762AC"/>
    <w:rsid w:val="007762BC"/>
    <w:rsid w:val="00776306"/>
    <w:rsid w:val="0077678F"/>
    <w:rsid w:val="007769AB"/>
    <w:rsid w:val="00776A00"/>
    <w:rsid w:val="00776B83"/>
    <w:rsid w:val="00776BCA"/>
    <w:rsid w:val="00776C1C"/>
    <w:rsid w:val="00776CF0"/>
    <w:rsid w:val="00776E1F"/>
    <w:rsid w:val="00776E4F"/>
    <w:rsid w:val="00776E6A"/>
    <w:rsid w:val="007770C6"/>
    <w:rsid w:val="00777149"/>
    <w:rsid w:val="00777454"/>
    <w:rsid w:val="007774F0"/>
    <w:rsid w:val="007776B0"/>
    <w:rsid w:val="007778F1"/>
    <w:rsid w:val="0077797F"/>
    <w:rsid w:val="007779C6"/>
    <w:rsid w:val="00777A2B"/>
    <w:rsid w:val="00777AB2"/>
    <w:rsid w:val="00777ACB"/>
    <w:rsid w:val="00777B67"/>
    <w:rsid w:val="00777BE1"/>
    <w:rsid w:val="00777CA9"/>
    <w:rsid w:val="00777CCF"/>
    <w:rsid w:val="00777CD9"/>
    <w:rsid w:val="00777D5E"/>
    <w:rsid w:val="00780122"/>
    <w:rsid w:val="00780141"/>
    <w:rsid w:val="0078014A"/>
    <w:rsid w:val="007801F4"/>
    <w:rsid w:val="0078030D"/>
    <w:rsid w:val="00780496"/>
    <w:rsid w:val="00780497"/>
    <w:rsid w:val="007805F9"/>
    <w:rsid w:val="0078065B"/>
    <w:rsid w:val="00780746"/>
    <w:rsid w:val="00780865"/>
    <w:rsid w:val="0078097F"/>
    <w:rsid w:val="00780AE7"/>
    <w:rsid w:val="00780B9D"/>
    <w:rsid w:val="00780BBF"/>
    <w:rsid w:val="00780CCC"/>
    <w:rsid w:val="00780E35"/>
    <w:rsid w:val="00780F77"/>
    <w:rsid w:val="00781131"/>
    <w:rsid w:val="0078118C"/>
    <w:rsid w:val="00781280"/>
    <w:rsid w:val="0078137D"/>
    <w:rsid w:val="0078161F"/>
    <w:rsid w:val="007816E2"/>
    <w:rsid w:val="007816FE"/>
    <w:rsid w:val="007817E4"/>
    <w:rsid w:val="00781832"/>
    <w:rsid w:val="00781841"/>
    <w:rsid w:val="00781C60"/>
    <w:rsid w:val="00781CFD"/>
    <w:rsid w:val="00781D0B"/>
    <w:rsid w:val="00781D6A"/>
    <w:rsid w:val="00781DF8"/>
    <w:rsid w:val="00781E25"/>
    <w:rsid w:val="00781E83"/>
    <w:rsid w:val="00782087"/>
    <w:rsid w:val="007820A3"/>
    <w:rsid w:val="00782192"/>
    <w:rsid w:val="00782201"/>
    <w:rsid w:val="007822BF"/>
    <w:rsid w:val="0078236A"/>
    <w:rsid w:val="00782447"/>
    <w:rsid w:val="007825C2"/>
    <w:rsid w:val="0078289E"/>
    <w:rsid w:val="00782B45"/>
    <w:rsid w:val="00782B56"/>
    <w:rsid w:val="00782E8D"/>
    <w:rsid w:val="00783188"/>
    <w:rsid w:val="0078340F"/>
    <w:rsid w:val="00783467"/>
    <w:rsid w:val="007834F2"/>
    <w:rsid w:val="00783548"/>
    <w:rsid w:val="00783897"/>
    <w:rsid w:val="007838A7"/>
    <w:rsid w:val="007838D6"/>
    <w:rsid w:val="00783A79"/>
    <w:rsid w:val="00783AEE"/>
    <w:rsid w:val="00783BB1"/>
    <w:rsid w:val="00783DF7"/>
    <w:rsid w:val="00783E8E"/>
    <w:rsid w:val="00783FF0"/>
    <w:rsid w:val="00784111"/>
    <w:rsid w:val="00784278"/>
    <w:rsid w:val="007842B9"/>
    <w:rsid w:val="007842D9"/>
    <w:rsid w:val="00784402"/>
    <w:rsid w:val="00784432"/>
    <w:rsid w:val="00784626"/>
    <w:rsid w:val="0078468D"/>
    <w:rsid w:val="0078470C"/>
    <w:rsid w:val="00784788"/>
    <w:rsid w:val="00784885"/>
    <w:rsid w:val="007848E4"/>
    <w:rsid w:val="0078490D"/>
    <w:rsid w:val="00784BC3"/>
    <w:rsid w:val="00784BE4"/>
    <w:rsid w:val="00784DB3"/>
    <w:rsid w:val="007850FD"/>
    <w:rsid w:val="007851A3"/>
    <w:rsid w:val="0078521C"/>
    <w:rsid w:val="007852DF"/>
    <w:rsid w:val="00785325"/>
    <w:rsid w:val="00785503"/>
    <w:rsid w:val="00785672"/>
    <w:rsid w:val="0078579E"/>
    <w:rsid w:val="00785896"/>
    <w:rsid w:val="007859D0"/>
    <w:rsid w:val="00785AA3"/>
    <w:rsid w:val="00785ACC"/>
    <w:rsid w:val="00785B33"/>
    <w:rsid w:val="00785B4B"/>
    <w:rsid w:val="00785BD4"/>
    <w:rsid w:val="00785C63"/>
    <w:rsid w:val="00785E75"/>
    <w:rsid w:val="00785FD4"/>
    <w:rsid w:val="00786034"/>
    <w:rsid w:val="00786111"/>
    <w:rsid w:val="0078611F"/>
    <w:rsid w:val="0078613B"/>
    <w:rsid w:val="00786373"/>
    <w:rsid w:val="00786396"/>
    <w:rsid w:val="007866A0"/>
    <w:rsid w:val="007866F5"/>
    <w:rsid w:val="007868F9"/>
    <w:rsid w:val="00786903"/>
    <w:rsid w:val="00786A07"/>
    <w:rsid w:val="00786A12"/>
    <w:rsid w:val="00786C62"/>
    <w:rsid w:val="00786CD5"/>
    <w:rsid w:val="00786CE6"/>
    <w:rsid w:val="00786DC6"/>
    <w:rsid w:val="00787155"/>
    <w:rsid w:val="007872AB"/>
    <w:rsid w:val="007872BB"/>
    <w:rsid w:val="00787463"/>
    <w:rsid w:val="007874EF"/>
    <w:rsid w:val="00787530"/>
    <w:rsid w:val="00787556"/>
    <w:rsid w:val="00787570"/>
    <w:rsid w:val="007875BA"/>
    <w:rsid w:val="007875D8"/>
    <w:rsid w:val="00787669"/>
    <w:rsid w:val="007876D6"/>
    <w:rsid w:val="007877B7"/>
    <w:rsid w:val="00787933"/>
    <w:rsid w:val="00787BE0"/>
    <w:rsid w:val="00787CE0"/>
    <w:rsid w:val="00787D9C"/>
    <w:rsid w:val="00787E12"/>
    <w:rsid w:val="00787E33"/>
    <w:rsid w:val="00787EAF"/>
    <w:rsid w:val="00787F99"/>
    <w:rsid w:val="00787FAD"/>
    <w:rsid w:val="007900A6"/>
    <w:rsid w:val="00790560"/>
    <w:rsid w:val="00790826"/>
    <w:rsid w:val="007909C0"/>
    <w:rsid w:val="007909C3"/>
    <w:rsid w:val="00790ABC"/>
    <w:rsid w:val="00790B43"/>
    <w:rsid w:val="00790D5A"/>
    <w:rsid w:val="00790DC8"/>
    <w:rsid w:val="00790DEE"/>
    <w:rsid w:val="00790E0B"/>
    <w:rsid w:val="00790E66"/>
    <w:rsid w:val="007910B8"/>
    <w:rsid w:val="00791274"/>
    <w:rsid w:val="007912E3"/>
    <w:rsid w:val="007913CF"/>
    <w:rsid w:val="007914BC"/>
    <w:rsid w:val="00791596"/>
    <w:rsid w:val="00791721"/>
    <w:rsid w:val="007917C1"/>
    <w:rsid w:val="0079185F"/>
    <w:rsid w:val="007919F8"/>
    <w:rsid w:val="00791A20"/>
    <w:rsid w:val="00791A74"/>
    <w:rsid w:val="00791AF9"/>
    <w:rsid w:val="00791B29"/>
    <w:rsid w:val="00791BAA"/>
    <w:rsid w:val="00791DA5"/>
    <w:rsid w:val="00791F60"/>
    <w:rsid w:val="0079219D"/>
    <w:rsid w:val="0079224E"/>
    <w:rsid w:val="0079227B"/>
    <w:rsid w:val="007927A3"/>
    <w:rsid w:val="00792A3E"/>
    <w:rsid w:val="00792B91"/>
    <w:rsid w:val="00792BAA"/>
    <w:rsid w:val="00792BEE"/>
    <w:rsid w:val="00792CB0"/>
    <w:rsid w:val="00792E89"/>
    <w:rsid w:val="00792F74"/>
    <w:rsid w:val="007930E3"/>
    <w:rsid w:val="00793283"/>
    <w:rsid w:val="007932A3"/>
    <w:rsid w:val="0079353F"/>
    <w:rsid w:val="00793600"/>
    <w:rsid w:val="00793754"/>
    <w:rsid w:val="007937FB"/>
    <w:rsid w:val="00793A61"/>
    <w:rsid w:val="00793B02"/>
    <w:rsid w:val="00793D57"/>
    <w:rsid w:val="00793DAC"/>
    <w:rsid w:val="00793E74"/>
    <w:rsid w:val="00793E9D"/>
    <w:rsid w:val="00793FDA"/>
    <w:rsid w:val="0079403A"/>
    <w:rsid w:val="00794078"/>
    <w:rsid w:val="007941A7"/>
    <w:rsid w:val="007941E2"/>
    <w:rsid w:val="007941EE"/>
    <w:rsid w:val="007942A3"/>
    <w:rsid w:val="007943C6"/>
    <w:rsid w:val="00794536"/>
    <w:rsid w:val="0079460D"/>
    <w:rsid w:val="00794942"/>
    <w:rsid w:val="007949B4"/>
    <w:rsid w:val="00794AD5"/>
    <w:rsid w:val="00794AF4"/>
    <w:rsid w:val="00794E89"/>
    <w:rsid w:val="00795040"/>
    <w:rsid w:val="00795164"/>
    <w:rsid w:val="007953E5"/>
    <w:rsid w:val="0079547B"/>
    <w:rsid w:val="007955C9"/>
    <w:rsid w:val="007956FA"/>
    <w:rsid w:val="007957B4"/>
    <w:rsid w:val="007957C3"/>
    <w:rsid w:val="00795922"/>
    <w:rsid w:val="00795A5E"/>
    <w:rsid w:val="00795C5D"/>
    <w:rsid w:val="00796082"/>
    <w:rsid w:val="007960D6"/>
    <w:rsid w:val="007963DB"/>
    <w:rsid w:val="007963E6"/>
    <w:rsid w:val="007965A7"/>
    <w:rsid w:val="0079693E"/>
    <w:rsid w:val="00796A0C"/>
    <w:rsid w:val="00796ABD"/>
    <w:rsid w:val="00796C9C"/>
    <w:rsid w:val="00796D0C"/>
    <w:rsid w:val="00796E10"/>
    <w:rsid w:val="00796FA1"/>
    <w:rsid w:val="007970BD"/>
    <w:rsid w:val="00797304"/>
    <w:rsid w:val="00797516"/>
    <w:rsid w:val="0079770E"/>
    <w:rsid w:val="007977AF"/>
    <w:rsid w:val="007977DD"/>
    <w:rsid w:val="00797A28"/>
    <w:rsid w:val="00797B04"/>
    <w:rsid w:val="00797B0E"/>
    <w:rsid w:val="00797CB4"/>
    <w:rsid w:val="007A0024"/>
    <w:rsid w:val="007A0112"/>
    <w:rsid w:val="007A012C"/>
    <w:rsid w:val="007A0169"/>
    <w:rsid w:val="007A02C6"/>
    <w:rsid w:val="007A02ED"/>
    <w:rsid w:val="007A0425"/>
    <w:rsid w:val="007A0614"/>
    <w:rsid w:val="007A07D1"/>
    <w:rsid w:val="007A07EA"/>
    <w:rsid w:val="007A0919"/>
    <w:rsid w:val="007A095B"/>
    <w:rsid w:val="007A09E1"/>
    <w:rsid w:val="007A0A61"/>
    <w:rsid w:val="007A0A82"/>
    <w:rsid w:val="007A0DE2"/>
    <w:rsid w:val="007A0EA9"/>
    <w:rsid w:val="007A0FC6"/>
    <w:rsid w:val="007A108F"/>
    <w:rsid w:val="007A10AB"/>
    <w:rsid w:val="007A10F1"/>
    <w:rsid w:val="007A1212"/>
    <w:rsid w:val="007A12FD"/>
    <w:rsid w:val="007A13AA"/>
    <w:rsid w:val="007A144C"/>
    <w:rsid w:val="007A14B9"/>
    <w:rsid w:val="007A14F4"/>
    <w:rsid w:val="007A15A0"/>
    <w:rsid w:val="007A1660"/>
    <w:rsid w:val="007A1674"/>
    <w:rsid w:val="007A177B"/>
    <w:rsid w:val="007A17D0"/>
    <w:rsid w:val="007A186C"/>
    <w:rsid w:val="007A1887"/>
    <w:rsid w:val="007A19F5"/>
    <w:rsid w:val="007A19FE"/>
    <w:rsid w:val="007A1AF3"/>
    <w:rsid w:val="007A1B98"/>
    <w:rsid w:val="007A1C05"/>
    <w:rsid w:val="007A1C4B"/>
    <w:rsid w:val="007A1CC7"/>
    <w:rsid w:val="007A2028"/>
    <w:rsid w:val="007A202E"/>
    <w:rsid w:val="007A20AD"/>
    <w:rsid w:val="007A20EB"/>
    <w:rsid w:val="007A22C0"/>
    <w:rsid w:val="007A2348"/>
    <w:rsid w:val="007A23D0"/>
    <w:rsid w:val="007A245B"/>
    <w:rsid w:val="007A251A"/>
    <w:rsid w:val="007A251C"/>
    <w:rsid w:val="007A2777"/>
    <w:rsid w:val="007A287A"/>
    <w:rsid w:val="007A2935"/>
    <w:rsid w:val="007A2981"/>
    <w:rsid w:val="007A29D2"/>
    <w:rsid w:val="007A2B59"/>
    <w:rsid w:val="007A2C3D"/>
    <w:rsid w:val="007A2DAE"/>
    <w:rsid w:val="007A2E7B"/>
    <w:rsid w:val="007A307E"/>
    <w:rsid w:val="007A3279"/>
    <w:rsid w:val="007A327E"/>
    <w:rsid w:val="007A336E"/>
    <w:rsid w:val="007A3396"/>
    <w:rsid w:val="007A33A5"/>
    <w:rsid w:val="007A33F8"/>
    <w:rsid w:val="007A34CD"/>
    <w:rsid w:val="007A354A"/>
    <w:rsid w:val="007A3596"/>
    <w:rsid w:val="007A388F"/>
    <w:rsid w:val="007A3941"/>
    <w:rsid w:val="007A3B24"/>
    <w:rsid w:val="007A3BD0"/>
    <w:rsid w:val="007A3BF1"/>
    <w:rsid w:val="007A3CBC"/>
    <w:rsid w:val="007A3D69"/>
    <w:rsid w:val="007A3DFD"/>
    <w:rsid w:val="007A3EEE"/>
    <w:rsid w:val="007A3F3C"/>
    <w:rsid w:val="007A4119"/>
    <w:rsid w:val="007A436B"/>
    <w:rsid w:val="007A43AE"/>
    <w:rsid w:val="007A4460"/>
    <w:rsid w:val="007A4469"/>
    <w:rsid w:val="007A447C"/>
    <w:rsid w:val="007A447E"/>
    <w:rsid w:val="007A44DC"/>
    <w:rsid w:val="007A45B8"/>
    <w:rsid w:val="007A49BB"/>
    <w:rsid w:val="007A4B63"/>
    <w:rsid w:val="007A4D40"/>
    <w:rsid w:val="007A4DE5"/>
    <w:rsid w:val="007A4EC0"/>
    <w:rsid w:val="007A4F95"/>
    <w:rsid w:val="007A506E"/>
    <w:rsid w:val="007A51CE"/>
    <w:rsid w:val="007A535B"/>
    <w:rsid w:val="007A535D"/>
    <w:rsid w:val="007A53C4"/>
    <w:rsid w:val="007A5466"/>
    <w:rsid w:val="007A54EA"/>
    <w:rsid w:val="007A5509"/>
    <w:rsid w:val="007A5558"/>
    <w:rsid w:val="007A556F"/>
    <w:rsid w:val="007A557B"/>
    <w:rsid w:val="007A55A7"/>
    <w:rsid w:val="007A56D9"/>
    <w:rsid w:val="007A5779"/>
    <w:rsid w:val="007A578D"/>
    <w:rsid w:val="007A57BC"/>
    <w:rsid w:val="007A5A9F"/>
    <w:rsid w:val="007A5C02"/>
    <w:rsid w:val="007A5D66"/>
    <w:rsid w:val="007A5EC9"/>
    <w:rsid w:val="007A6010"/>
    <w:rsid w:val="007A606A"/>
    <w:rsid w:val="007A60A2"/>
    <w:rsid w:val="007A6225"/>
    <w:rsid w:val="007A626F"/>
    <w:rsid w:val="007A63C4"/>
    <w:rsid w:val="007A63CE"/>
    <w:rsid w:val="007A63E5"/>
    <w:rsid w:val="007A65B4"/>
    <w:rsid w:val="007A6643"/>
    <w:rsid w:val="007A677B"/>
    <w:rsid w:val="007A6802"/>
    <w:rsid w:val="007A6951"/>
    <w:rsid w:val="007A695E"/>
    <w:rsid w:val="007A6A14"/>
    <w:rsid w:val="007A6A80"/>
    <w:rsid w:val="007A6A8D"/>
    <w:rsid w:val="007A6AF8"/>
    <w:rsid w:val="007A6B74"/>
    <w:rsid w:val="007A6BE8"/>
    <w:rsid w:val="007A6CC2"/>
    <w:rsid w:val="007A6D0F"/>
    <w:rsid w:val="007A6EE3"/>
    <w:rsid w:val="007A7172"/>
    <w:rsid w:val="007A719D"/>
    <w:rsid w:val="007A7223"/>
    <w:rsid w:val="007A724C"/>
    <w:rsid w:val="007A735B"/>
    <w:rsid w:val="007A74B8"/>
    <w:rsid w:val="007A7510"/>
    <w:rsid w:val="007A7521"/>
    <w:rsid w:val="007A7525"/>
    <w:rsid w:val="007A7540"/>
    <w:rsid w:val="007A75AF"/>
    <w:rsid w:val="007A75C5"/>
    <w:rsid w:val="007A77E5"/>
    <w:rsid w:val="007A780B"/>
    <w:rsid w:val="007A7AFD"/>
    <w:rsid w:val="007A7B08"/>
    <w:rsid w:val="007A7BE2"/>
    <w:rsid w:val="007A7BE3"/>
    <w:rsid w:val="007A7D3B"/>
    <w:rsid w:val="007A7D48"/>
    <w:rsid w:val="007A7E39"/>
    <w:rsid w:val="007A7E66"/>
    <w:rsid w:val="007A7EB4"/>
    <w:rsid w:val="007A7F05"/>
    <w:rsid w:val="007B0165"/>
    <w:rsid w:val="007B0171"/>
    <w:rsid w:val="007B03F0"/>
    <w:rsid w:val="007B04C8"/>
    <w:rsid w:val="007B0545"/>
    <w:rsid w:val="007B05DC"/>
    <w:rsid w:val="007B0796"/>
    <w:rsid w:val="007B0A5B"/>
    <w:rsid w:val="007B0C40"/>
    <w:rsid w:val="007B0D78"/>
    <w:rsid w:val="007B0D80"/>
    <w:rsid w:val="007B0E5D"/>
    <w:rsid w:val="007B0E7F"/>
    <w:rsid w:val="007B0EA5"/>
    <w:rsid w:val="007B0ED7"/>
    <w:rsid w:val="007B0FD1"/>
    <w:rsid w:val="007B1142"/>
    <w:rsid w:val="007B128B"/>
    <w:rsid w:val="007B12B7"/>
    <w:rsid w:val="007B12DC"/>
    <w:rsid w:val="007B1302"/>
    <w:rsid w:val="007B1326"/>
    <w:rsid w:val="007B15F5"/>
    <w:rsid w:val="007B1617"/>
    <w:rsid w:val="007B1651"/>
    <w:rsid w:val="007B174F"/>
    <w:rsid w:val="007B1AE1"/>
    <w:rsid w:val="007B1B89"/>
    <w:rsid w:val="007B1BE2"/>
    <w:rsid w:val="007B1C00"/>
    <w:rsid w:val="007B1CED"/>
    <w:rsid w:val="007B1D48"/>
    <w:rsid w:val="007B1E02"/>
    <w:rsid w:val="007B1EA4"/>
    <w:rsid w:val="007B1F10"/>
    <w:rsid w:val="007B1F99"/>
    <w:rsid w:val="007B1FA7"/>
    <w:rsid w:val="007B2143"/>
    <w:rsid w:val="007B2234"/>
    <w:rsid w:val="007B2243"/>
    <w:rsid w:val="007B237A"/>
    <w:rsid w:val="007B2389"/>
    <w:rsid w:val="007B23A9"/>
    <w:rsid w:val="007B2575"/>
    <w:rsid w:val="007B25BC"/>
    <w:rsid w:val="007B2754"/>
    <w:rsid w:val="007B28FF"/>
    <w:rsid w:val="007B291E"/>
    <w:rsid w:val="007B2A74"/>
    <w:rsid w:val="007B2CCF"/>
    <w:rsid w:val="007B2E01"/>
    <w:rsid w:val="007B2E92"/>
    <w:rsid w:val="007B2F15"/>
    <w:rsid w:val="007B2FE2"/>
    <w:rsid w:val="007B3357"/>
    <w:rsid w:val="007B335E"/>
    <w:rsid w:val="007B34E9"/>
    <w:rsid w:val="007B35AA"/>
    <w:rsid w:val="007B3650"/>
    <w:rsid w:val="007B371A"/>
    <w:rsid w:val="007B3853"/>
    <w:rsid w:val="007B38BF"/>
    <w:rsid w:val="007B3981"/>
    <w:rsid w:val="007B3B69"/>
    <w:rsid w:val="007B3C9C"/>
    <w:rsid w:val="007B3CEF"/>
    <w:rsid w:val="007B3D11"/>
    <w:rsid w:val="007B3D19"/>
    <w:rsid w:val="007B3E6E"/>
    <w:rsid w:val="007B3FBE"/>
    <w:rsid w:val="007B412B"/>
    <w:rsid w:val="007B418B"/>
    <w:rsid w:val="007B423D"/>
    <w:rsid w:val="007B4284"/>
    <w:rsid w:val="007B441B"/>
    <w:rsid w:val="007B4479"/>
    <w:rsid w:val="007B4494"/>
    <w:rsid w:val="007B4579"/>
    <w:rsid w:val="007B4594"/>
    <w:rsid w:val="007B4925"/>
    <w:rsid w:val="007B4979"/>
    <w:rsid w:val="007B4A9D"/>
    <w:rsid w:val="007B4AB4"/>
    <w:rsid w:val="007B4B36"/>
    <w:rsid w:val="007B4BF0"/>
    <w:rsid w:val="007B4C73"/>
    <w:rsid w:val="007B4C83"/>
    <w:rsid w:val="007B4D16"/>
    <w:rsid w:val="007B5141"/>
    <w:rsid w:val="007B5432"/>
    <w:rsid w:val="007B59EB"/>
    <w:rsid w:val="007B59F4"/>
    <w:rsid w:val="007B5C1B"/>
    <w:rsid w:val="007B5E18"/>
    <w:rsid w:val="007B64CB"/>
    <w:rsid w:val="007B6585"/>
    <w:rsid w:val="007B6848"/>
    <w:rsid w:val="007B68A1"/>
    <w:rsid w:val="007B6A5A"/>
    <w:rsid w:val="007B6B30"/>
    <w:rsid w:val="007B6B3B"/>
    <w:rsid w:val="007B6B50"/>
    <w:rsid w:val="007B6C80"/>
    <w:rsid w:val="007B6D6A"/>
    <w:rsid w:val="007B6ECB"/>
    <w:rsid w:val="007B6F71"/>
    <w:rsid w:val="007B6FA6"/>
    <w:rsid w:val="007B7397"/>
    <w:rsid w:val="007B7465"/>
    <w:rsid w:val="007B7488"/>
    <w:rsid w:val="007B7581"/>
    <w:rsid w:val="007B760F"/>
    <w:rsid w:val="007B7662"/>
    <w:rsid w:val="007B7868"/>
    <w:rsid w:val="007B7972"/>
    <w:rsid w:val="007B7A06"/>
    <w:rsid w:val="007B7BA1"/>
    <w:rsid w:val="007B7BF2"/>
    <w:rsid w:val="007B7CDB"/>
    <w:rsid w:val="007B7D04"/>
    <w:rsid w:val="007B7D8E"/>
    <w:rsid w:val="007B7EEE"/>
    <w:rsid w:val="007B7F19"/>
    <w:rsid w:val="007B7F97"/>
    <w:rsid w:val="007C0164"/>
    <w:rsid w:val="007C0290"/>
    <w:rsid w:val="007C02AC"/>
    <w:rsid w:val="007C02C4"/>
    <w:rsid w:val="007C0566"/>
    <w:rsid w:val="007C05B3"/>
    <w:rsid w:val="007C0626"/>
    <w:rsid w:val="007C077C"/>
    <w:rsid w:val="007C085F"/>
    <w:rsid w:val="007C0860"/>
    <w:rsid w:val="007C0DA8"/>
    <w:rsid w:val="007C0E13"/>
    <w:rsid w:val="007C0EC8"/>
    <w:rsid w:val="007C0EE0"/>
    <w:rsid w:val="007C0FAD"/>
    <w:rsid w:val="007C137D"/>
    <w:rsid w:val="007C14E1"/>
    <w:rsid w:val="007C16A5"/>
    <w:rsid w:val="007C1A3E"/>
    <w:rsid w:val="007C1A4A"/>
    <w:rsid w:val="007C1A73"/>
    <w:rsid w:val="007C1AD1"/>
    <w:rsid w:val="007C1AD6"/>
    <w:rsid w:val="007C1FF1"/>
    <w:rsid w:val="007C2016"/>
    <w:rsid w:val="007C20EF"/>
    <w:rsid w:val="007C2184"/>
    <w:rsid w:val="007C21B2"/>
    <w:rsid w:val="007C2346"/>
    <w:rsid w:val="007C240E"/>
    <w:rsid w:val="007C242F"/>
    <w:rsid w:val="007C24C3"/>
    <w:rsid w:val="007C2594"/>
    <w:rsid w:val="007C281A"/>
    <w:rsid w:val="007C2905"/>
    <w:rsid w:val="007C295D"/>
    <w:rsid w:val="007C2A5C"/>
    <w:rsid w:val="007C2BF6"/>
    <w:rsid w:val="007C2C0B"/>
    <w:rsid w:val="007C2CE8"/>
    <w:rsid w:val="007C2D35"/>
    <w:rsid w:val="007C30CC"/>
    <w:rsid w:val="007C311D"/>
    <w:rsid w:val="007C326D"/>
    <w:rsid w:val="007C3378"/>
    <w:rsid w:val="007C3394"/>
    <w:rsid w:val="007C33F9"/>
    <w:rsid w:val="007C3711"/>
    <w:rsid w:val="007C3807"/>
    <w:rsid w:val="007C3894"/>
    <w:rsid w:val="007C38C4"/>
    <w:rsid w:val="007C3901"/>
    <w:rsid w:val="007C3970"/>
    <w:rsid w:val="007C39CF"/>
    <w:rsid w:val="007C3CCF"/>
    <w:rsid w:val="007C3D90"/>
    <w:rsid w:val="007C3E24"/>
    <w:rsid w:val="007C419A"/>
    <w:rsid w:val="007C437F"/>
    <w:rsid w:val="007C43C2"/>
    <w:rsid w:val="007C43F3"/>
    <w:rsid w:val="007C4554"/>
    <w:rsid w:val="007C4728"/>
    <w:rsid w:val="007C47CC"/>
    <w:rsid w:val="007C484D"/>
    <w:rsid w:val="007C4A90"/>
    <w:rsid w:val="007C4AAD"/>
    <w:rsid w:val="007C4BFD"/>
    <w:rsid w:val="007C4C0A"/>
    <w:rsid w:val="007C4C82"/>
    <w:rsid w:val="007C4CC9"/>
    <w:rsid w:val="007C4D8D"/>
    <w:rsid w:val="007C4F73"/>
    <w:rsid w:val="007C4F7B"/>
    <w:rsid w:val="007C50D7"/>
    <w:rsid w:val="007C5207"/>
    <w:rsid w:val="007C52C5"/>
    <w:rsid w:val="007C5359"/>
    <w:rsid w:val="007C5384"/>
    <w:rsid w:val="007C5576"/>
    <w:rsid w:val="007C55ED"/>
    <w:rsid w:val="007C5671"/>
    <w:rsid w:val="007C5685"/>
    <w:rsid w:val="007C5A63"/>
    <w:rsid w:val="007C5A91"/>
    <w:rsid w:val="007C5B27"/>
    <w:rsid w:val="007C5BB0"/>
    <w:rsid w:val="007C5CBC"/>
    <w:rsid w:val="007C5CD2"/>
    <w:rsid w:val="007C5D65"/>
    <w:rsid w:val="007C5D66"/>
    <w:rsid w:val="007C5E38"/>
    <w:rsid w:val="007C5F7A"/>
    <w:rsid w:val="007C60C3"/>
    <w:rsid w:val="007C614D"/>
    <w:rsid w:val="007C6267"/>
    <w:rsid w:val="007C6285"/>
    <w:rsid w:val="007C636D"/>
    <w:rsid w:val="007C6472"/>
    <w:rsid w:val="007C6486"/>
    <w:rsid w:val="007C6681"/>
    <w:rsid w:val="007C67E8"/>
    <w:rsid w:val="007C68F9"/>
    <w:rsid w:val="007C6965"/>
    <w:rsid w:val="007C697B"/>
    <w:rsid w:val="007C698B"/>
    <w:rsid w:val="007C6A67"/>
    <w:rsid w:val="007C6BC1"/>
    <w:rsid w:val="007C6D77"/>
    <w:rsid w:val="007C6DCF"/>
    <w:rsid w:val="007C6E60"/>
    <w:rsid w:val="007C6E61"/>
    <w:rsid w:val="007C6F1E"/>
    <w:rsid w:val="007C7024"/>
    <w:rsid w:val="007C7122"/>
    <w:rsid w:val="007C7208"/>
    <w:rsid w:val="007C72BF"/>
    <w:rsid w:val="007C72DC"/>
    <w:rsid w:val="007C732A"/>
    <w:rsid w:val="007C743F"/>
    <w:rsid w:val="007C74AF"/>
    <w:rsid w:val="007C760B"/>
    <w:rsid w:val="007C766A"/>
    <w:rsid w:val="007C776C"/>
    <w:rsid w:val="007C77C9"/>
    <w:rsid w:val="007C797B"/>
    <w:rsid w:val="007C7985"/>
    <w:rsid w:val="007C798D"/>
    <w:rsid w:val="007C7C62"/>
    <w:rsid w:val="007C7D64"/>
    <w:rsid w:val="007C7D76"/>
    <w:rsid w:val="007C7D7F"/>
    <w:rsid w:val="007C7F6D"/>
    <w:rsid w:val="007C7F97"/>
    <w:rsid w:val="007C7FD8"/>
    <w:rsid w:val="007D0060"/>
    <w:rsid w:val="007D00C3"/>
    <w:rsid w:val="007D019A"/>
    <w:rsid w:val="007D036F"/>
    <w:rsid w:val="007D038F"/>
    <w:rsid w:val="007D0737"/>
    <w:rsid w:val="007D0788"/>
    <w:rsid w:val="007D079D"/>
    <w:rsid w:val="007D082C"/>
    <w:rsid w:val="007D0875"/>
    <w:rsid w:val="007D08E2"/>
    <w:rsid w:val="007D094A"/>
    <w:rsid w:val="007D0A1A"/>
    <w:rsid w:val="007D0B4D"/>
    <w:rsid w:val="007D0BD4"/>
    <w:rsid w:val="007D0D30"/>
    <w:rsid w:val="007D0D95"/>
    <w:rsid w:val="007D0F21"/>
    <w:rsid w:val="007D0F5F"/>
    <w:rsid w:val="007D11CD"/>
    <w:rsid w:val="007D1214"/>
    <w:rsid w:val="007D12DC"/>
    <w:rsid w:val="007D1367"/>
    <w:rsid w:val="007D13E1"/>
    <w:rsid w:val="007D151A"/>
    <w:rsid w:val="007D190A"/>
    <w:rsid w:val="007D1919"/>
    <w:rsid w:val="007D1AC2"/>
    <w:rsid w:val="007D1B35"/>
    <w:rsid w:val="007D1BC1"/>
    <w:rsid w:val="007D1D0D"/>
    <w:rsid w:val="007D1E0A"/>
    <w:rsid w:val="007D1F27"/>
    <w:rsid w:val="007D1F62"/>
    <w:rsid w:val="007D2134"/>
    <w:rsid w:val="007D2382"/>
    <w:rsid w:val="007D249F"/>
    <w:rsid w:val="007D2581"/>
    <w:rsid w:val="007D2763"/>
    <w:rsid w:val="007D27A1"/>
    <w:rsid w:val="007D283B"/>
    <w:rsid w:val="007D297E"/>
    <w:rsid w:val="007D2B7D"/>
    <w:rsid w:val="007D2B84"/>
    <w:rsid w:val="007D2CEE"/>
    <w:rsid w:val="007D2D0B"/>
    <w:rsid w:val="007D2DB6"/>
    <w:rsid w:val="007D32B0"/>
    <w:rsid w:val="007D3367"/>
    <w:rsid w:val="007D33FD"/>
    <w:rsid w:val="007D3401"/>
    <w:rsid w:val="007D36D1"/>
    <w:rsid w:val="007D36D3"/>
    <w:rsid w:val="007D3819"/>
    <w:rsid w:val="007D3844"/>
    <w:rsid w:val="007D3891"/>
    <w:rsid w:val="007D38C3"/>
    <w:rsid w:val="007D3930"/>
    <w:rsid w:val="007D3A6B"/>
    <w:rsid w:val="007D3A8B"/>
    <w:rsid w:val="007D3AFC"/>
    <w:rsid w:val="007D3C45"/>
    <w:rsid w:val="007D3C9A"/>
    <w:rsid w:val="007D3EE3"/>
    <w:rsid w:val="007D3F5B"/>
    <w:rsid w:val="007D4055"/>
    <w:rsid w:val="007D411A"/>
    <w:rsid w:val="007D411B"/>
    <w:rsid w:val="007D436B"/>
    <w:rsid w:val="007D450A"/>
    <w:rsid w:val="007D45A8"/>
    <w:rsid w:val="007D4627"/>
    <w:rsid w:val="007D46E8"/>
    <w:rsid w:val="007D4728"/>
    <w:rsid w:val="007D4753"/>
    <w:rsid w:val="007D47F6"/>
    <w:rsid w:val="007D4874"/>
    <w:rsid w:val="007D48A7"/>
    <w:rsid w:val="007D48D1"/>
    <w:rsid w:val="007D4AB9"/>
    <w:rsid w:val="007D4B3A"/>
    <w:rsid w:val="007D4BF3"/>
    <w:rsid w:val="007D4C0B"/>
    <w:rsid w:val="007D4DE9"/>
    <w:rsid w:val="007D4E4C"/>
    <w:rsid w:val="007D509C"/>
    <w:rsid w:val="007D5362"/>
    <w:rsid w:val="007D5539"/>
    <w:rsid w:val="007D5B43"/>
    <w:rsid w:val="007D5C92"/>
    <w:rsid w:val="007D5CB3"/>
    <w:rsid w:val="007D5F49"/>
    <w:rsid w:val="007D5F57"/>
    <w:rsid w:val="007D6011"/>
    <w:rsid w:val="007D636F"/>
    <w:rsid w:val="007D6601"/>
    <w:rsid w:val="007D6771"/>
    <w:rsid w:val="007D67A2"/>
    <w:rsid w:val="007D6AC5"/>
    <w:rsid w:val="007D6B76"/>
    <w:rsid w:val="007D6BB0"/>
    <w:rsid w:val="007D6E96"/>
    <w:rsid w:val="007D6EAA"/>
    <w:rsid w:val="007D6F39"/>
    <w:rsid w:val="007D71D4"/>
    <w:rsid w:val="007D71D6"/>
    <w:rsid w:val="007D7284"/>
    <w:rsid w:val="007D73AB"/>
    <w:rsid w:val="007D746C"/>
    <w:rsid w:val="007D74F8"/>
    <w:rsid w:val="007D756C"/>
    <w:rsid w:val="007D7651"/>
    <w:rsid w:val="007D7A8D"/>
    <w:rsid w:val="007D7BC6"/>
    <w:rsid w:val="007D7C12"/>
    <w:rsid w:val="007D7CBA"/>
    <w:rsid w:val="007D7D6B"/>
    <w:rsid w:val="007D7DF2"/>
    <w:rsid w:val="007E0048"/>
    <w:rsid w:val="007E0063"/>
    <w:rsid w:val="007E0077"/>
    <w:rsid w:val="007E018D"/>
    <w:rsid w:val="007E01E1"/>
    <w:rsid w:val="007E03BA"/>
    <w:rsid w:val="007E03F5"/>
    <w:rsid w:val="007E0873"/>
    <w:rsid w:val="007E0923"/>
    <w:rsid w:val="007E0971"/>
    <w:rsid w:val="007E0C0C"/>
    <w:rsid w:val="007E0D17"/>
    <w:rsid w:val="007E0F12"/>
    <w:rsid w:val="007E0F47"/>
    <w:rsid w:val="007E0F6C"/>
    <w:rsid w:val="007E0FE0"/>
    <w:rsid w:val="007E1138"/>
    <w:rsid w:val="007E1247"/>
    <w:rsid w:val="007E12BA"/>
    <w:rsid w:val="007E12E1"/>
    <w:rsid w:val="007E1403"/>
    <w:rsid w:val="007E1490"/>
    <w:rsid w:val="007E158C"/>
    <w:rsid w:val="007E1926"/>
    <w:rsid w:val="007E1BB7"/>
    <w:rsid w:val="007E1BDB"/>
    <w:rsid w:val="007E2069"/>
    <w:rsid w:val="007E2097"/>
    <w:rsid w:val="007E20F5"/>
    <w:rsid w:val="007E22C0"/>
    <w:rsid w:val="007E27E3"/>
    <w:rsid w:val="007E2802"/>
    <w:rsid w:val="007E293C"/>
    <w:rsid w:val="007E2968"/>
    <w:rsid w:val="007E2975"/>
    <w:rsid w:val="007E29E0"/>
    <w:rsid w:val="007E2B74"/>
    <w:rsid w:val="007E2C36"/>
    <w:rsid w:val="007E2C5A"/>
    <w:rsid w:val="007E2D47"/>
    <w:rsid w:val="007E2E1C"/>
    <w:rsid w:val="007E304C"/>
    <w:rsid w:val="007E307B"/>
    <w:rsid w:val="007E3148"/>
    <w:rsid w:val="007E3610"/>
    <w:rsid w:val="007E375A"/>
    <w:rsid w:val="007E37AF"/>
    <w:rsid w:val="007E3864"/>
    <w:rsid w:val="007E3922"/>
    <w:rsid w:val="007E39EB"/>
    <w:rsid w:val="007E3A7A"/>
    <w:rsid w:val="007E3AE1"/>
    <w:rsid w:val="007E3B33"/>
    <w:rsid w:val="007E3B76"/>
    <w:rsid w:val="007E3D12"/>
    <w:rsid w:val="007E4005"/>
    <w:rsid w:val="007E4042"/>
    <w:rsid w:val="007E4047"/>
    <w:rsid w:val="007E40E0"/>
    <w:rsid w:val="007E41AF"/>
    <w:rsid w:val="007E4238"/>
    <w:rsid w:val="007E4281"/>
    <w:rsid w:val="007E428A"/>
    <w:rsid w:val="007E445F"/>
    <w:rsid w:val="007E4567"/>
    <w:rsid w:val="007E46EF"/>
    <w:rsid w:val="007E4837"/>
    <w:rsid w:val="007E494A"/>
    <w:rsid w:val="007E4A13"/>
    <w:rsid w:val="007E4A1B"/>
    <w:rsid w:val="007E4A29"/>
    <w:rsid w:val="007E4B4B"/>
    <w:rsid w:val="007E4C7B"/>
    <w:rsid w:val="007E4E1A"/>
    <w:rsid w:val="007E52BB"/>
    <w:rsid w:val="007E5331"/>
    <w:rsid w:val="007E55E1"/>
    <w:rsid w:val="007E57EB"/>
    <w:rsid w:val="007E58F2"/>
    <w:rsid w:val="007E59D7"/>
    <w:rsid w:val="007E5C2D"/>
    <w:rsid w:val="007E5CD2"/>
    <w:rsid w:val="007E5CE4"/>
    <w:rsid w:val="007E5F0F"/>
    <w:rsid w:val="007E5FFD"/>
    <w:rsid w:val="007E6053"/>
    <w:rsid w:val="007E60E5"/>
    <w:rsid w:val="007E6185"/>
    <w:rsid w:val="007E61EF"/>
    <w:rsid w:val="007E6339"/>
    <w:rsid w:val="007E6370"/>
    <w:rsid w:val="007E63F7"/>
    <w:rsid w:val="007E641F"/>
    <w:rsid w:val="007E6440"/>
    <w:rsid w:val="007E65C9"/>
    <w:rsid w:val="007E664E"/>
    <w:rsid w:val="007E6683"/>
    <w:rsid w:val="007E66A9"/>
    <w:rsid w:val="007E6971"/>
    <w:rsid w:val="007E6A45"/>
    <w:rsid w:val="007E6C6E"/>
    <w:rsid w:val="007E6D63"/>
    <w:rsid w:val="007E6D6F"/>
    <w:rsid w:val="007E6E41"/>
    <w:rsid w:val="007E6F23"/>
    <w:rsid w:val="007E6FCC"/>
    <w:rsid w:val="007E7096"/>
    <w:rsid w:val="007E70A5"/>
    <w:rsid w:val="007E70F5"/>
    <w:rsid w:val="007E7113"/>
    <w:rsid w:val="007E72FE"/>
    <w:rsid w:val="007E73DC"/>
    <w:rsid w:val="007E756D"/>
    <w:rsid w:val="007E75B2"/>
    <w:rsid w:val="007E761A"/>
    <w:rsid w:val="007E763B"/>
    <w:rsid w:val="007E7965"/>
    <w:rsid w:val="007E79F0"/>
    <w:rsid w:val="007E7D1F"/>
    <w:rsid w:val="007E7F59"/>
    <w:rsid w:val="007E7F9E"/>
    <w:rsid w:val="007F00AD"/>
    <w:rsid w:val="007F00FB"/>
    <w:rsid w:val="007F019A"/>
    <w:rsid w:val="007F01CE"/>
    <w:rsid w:val="007F024A"/>
    <w:rsid w:val="007F0639"/>
    <w:rsid w:val="007F0711"/>
    <w:rsid w:val="007F0725"/>
    <w:rsid w:val="007F09E0"/>
    <w:rsid w:val="007F09EC"/>
    <w:rsid w:val="007F0A90"/>
    <w:rsid w:val="007F0BC3"/>
    <w:rsid w:val="007F0CB3"/>
    <w:rsid w:val="007F0CE0"/>
    <w:rsid w:val="007F0EA3"/>
    <w:rsid w:val="007F0EC1"/>
    <w:rsid w:val="007F109F"/>
    <w:rsid w:val="007F1163"/>
    <w:rsid w:val="007F131B"/>
    <w:rsid w:val="007F155D"/>
    <w:rsid w:val="007F16B8"/>
    <w:rsid w:val="007F1894"/>
    <w:rsid w:val="007F18D3"/>
    <w:rsid w:val="007F198E"/>
    <w:rsid w:val="007F19A9"/>
    <w:rsid w:val="007F1AD2"/>
    <w:rsid w:val="007F1B71"/>
    <w:rsid w:val="007F1CBC"/>
    <w:rsid w:val="007F1F0A"/>
    <w:rsid w:val="007F1F34"/>
    <w:rsid w:val="007F21CC"/>
    <w:rsid w:val="007F22F2"/>
    <w:rsid w:val="007F231B"/>
    <w:rsid w:val="007F237F"/>
    <w:rsid w:val="007F239D"/>
    <w:rsid w:val="007F2434"/>
    <w:rsid w:val="007F24C2"/>
    <w:rsid w:val="007F256E"/>
    <w:rsid w:val="007F2894"/>
    <w:rsid w:val="007F298D"/>
    <w:rsid w:val="007F29A1"/>
    <w:rsid w:val="007F29B0"/>
    <w:rsid w:val="007F2A89"/>
    <w:rsid w:val="007F2DBD"/>
    <w:rsid w:val="007F2E35"/>
    <w:rsid w:val="007F2E37"/>
    <w:rsid w:val="007F2F0B"/>
    <w:rsid w:val="007F2F69"/>
    <w:rsid w:val="007F2FA9"/>
    <w:rsid w:val="007F2FFC"/>
    <w:rsid w:val="007F310F"/>
    <w:rsid w:val="007F32B3"/>
    <w:rsid w:val="007F3301"/>
    <w:rsid w:val="007F3437"/>
    <w:rsid w:val="007F3529"/>
    <w:rsid w:val="007F3635"/>
    <w:rsid w:val="007F3684"/>
    <w:rsid w:val="007F383B"/>
    <w:rsid w:val="007F3858"/>
    <w:rsid w:val="007F389A"/>
    <w:rsid w:val="007F38A5"/>
    <w:rsid w:val="007F3A31"/>
    <w:rsid w:val="007F3A73"/>
    <w:rsid w:val="007F3BF2"/>
    <w:rsid w:val="007F3C05"/>
    <w:rsid w:val="007F3C29"/>
    <w:rsid w:val="007F3C82"/>
    <w:rsid w:val="007F3CC7"/>
    <w:rsid w:val="007F3DDD"/>
    <w:rsid w:val="007F3DF7"/>
    <w:rsid w:val="007F3E4B"/>
    <w:rsid w:val="007F3F1B"/>
    <w:rsid w:val="007F415A"/>
    <w:rsid w:val="007F4311"/>
    <w:rsid w:val="007F44A6"/>
    <w:rsid w:val="007F457E"/>
    <w:rsid w:val="007F46B9"/>
    <w:rsid w:val="007F47EE"/>
    <w:rsid w:val="007F4A97"/>
    <w:rsid w:val="007F4B6A"/>
    <w:rsid w:val="007F4BDA"/>
    <w:rsid w:val="007F4C9D"/>
    <w:rsid w:val="007F4CD5"/>
    <w:rsid w:val="007F4E01"/>
    <w:rsid w:val="007F4E0C"/>
    <w:rsid w:val="007F5126"/>
    <w:rsid w:val="007F5129"/>
    <w:rsid w:val="007F53F4"/>
    <w:rsid w:val="007F54EF"/>
    <w:rsid w:val="007F551B"/>
    <w:rsid w:val="007F5611"/>
    <w:rsid w:val="007F5699"/>
    <w:rsid w:val="007F56FC"/>
    <w:rsid w:val="007F580A"/>
    <w:rsid w:val="007F59D7"/>
    <w:rsid w:val="007F5B84"/>
    <w:rsid w:val="007F5B98"/>
    <w:rsid w:val="007F5E11"/>
    <w:rsid w:val="007F5F5A"/>
    <w:rsid w:val="007F602B"/>
    <w:rsid w:val="007F6242"/>
    <w:rsid w:val="007F6244"/>
    <w:rsid w:val="007F63CD"/>
    <w:rsid w:val="007F6647"/>
    <w:rsid w:val="007F6652"/>
    <w:rsid w:val="007F67D4"/>
    <w:rsid w:val="007F67DA"/>
    <w:rsid w:val="007F67F7"/>
    <w:rsid w:val="007F680A"/>
    <w:rsid w:val="007F6C0C"/>
    <w:rsid w:val="007F6CA5"/>
    <w:rsid w:val="007F6D5B"/>
    <w:rsid w:val="007F6FA3"/>
    <w:rsid w:val="007F6FCD"/>
    <w:rsid w:val="007F7010"/>
    <w:rsid w:val="007F701C"/>
    <w:rsid w:val="007F7089"/>
    <w:rsid w:val="007F7131"/>
    <w:rsid w:val="007F718C"/>
    <w:rsid w:val="007F71BB"/>
    <w:rsid w:val="007F745D"/>
    <w:rsid w:val="007F7529"/>
    <w:rsid w:val="007F75D1"/>
    <w:rsid w:val="007F76F6"/>
    <w:rsid w:val="007F774B"/>
    <w:rsid w:val="007F78DA"/>
    <w:rsid w:val="007F78EC"/>
    <w:rsid w:val="007F796D"/>
    <w:rsid w:val="007F79E5"/>
    <w:rsid w:val="007F7A34"/>
    <w:rsid w:val="007F7A5E"/>
    <w:rsid w:val="007F7B80"/>
    <w:rsid w:val="007F7CAA"/>
    <w:rsid w:val="007F7CF1"/>
    <w:rsid w:val="007F7D2C"/>
    <w:rsid w:val="007F7E5A"/>
    <w:rsid w:val="007F7F6F"/>
    <w:rsid w:val="00800188"/>
    <w:rsid w:val="008001AA"/>
    <w:rsid w:val="00800211"/>
    <w:rsid w:val="008002F7"/>
    <w:rsid w:val="0080038A"/>
    <w:rsid w:val="00800510"/>
    <w:rsid w:val="008005E2"/>
    <w:rsid w:val="00800884"/>
    <w:rsid w:val="008008DF"/>
    <w:rsid w:val="00800AD5"/>
    <w:rsid w:val="00800B5F"/>
    <w:rsid w:val="00800C96"/>
    <w:rsid w:val="00800C97"/>
    <w:rsid w:val="00800D00"/>
    <w:rsid w:val="00800D9E"/>
    <w:rsid w:val="00800F78"/>
    <w:rsid w:val="00801073"/>
    <w:rsid w:val="008010C7"/>
    <w:rsid w:val="00801116"/>
    <w:rsid w:val="0080112A"/>
    <w:rsid w:val="008011F2"/>
    <w:rsid w:val="00801283"/>
    <w:rsid w:val="008012A2"/>
    <w:rsid w:val="008013B9"/>
    <w:rsid w:val="0080143A"/>
    <w:rsid w:val="00801497"/>
    <w:rsid w:val="00801577"/>
    <w:rsid w:val="0080166E"/>
    <w:rsid w:val="00801726"/>
    <w:rsid w:val="00801A54"/>
    <w:rsid w:val="00801B5D"/>
    <w:rsid w:val="00801B6B"/>
    <w:rsid w:val="00801C61"/>
    <w:rsid w:val="00801D97"/>
    <w:rsid w:val="00802053"/>
    <w:rsid w:val="0080207C"/>
    <w:rsid w:val="008020FE"/>
    <w:rsid w:val="008021C2"/>
    <w:rsid w:val="00802257"/>
    <w:rsid w:val="0080237F"/>
    <w:rsid w:val="00802563"/>
    <w:rsid w:val="008026ED"/>
    <w:rsid w:val="00802719"/>
    <w:rsid w:val="0080297D"/>
    <w:rsid w:val="00802A2C"/>
    <w:rsid w:val="00802A6E"/>
    <w:rsid w:val="00802A80"/>
    <w:rsid w:val="00802B58"/>
    <w:rsid w:val="00802C0C"/>
    <w:rsid w:val="00802C11"/>
    <w:rsid w:val="00802CC3"/>
    <w:rsid w:val="00802D72"/>
    <w:rsid w:val="00802E5F"/>
    <w:rsid w:val="00803037"/>
    <w:rsid w:val="008030C4"/>
    <w:rsid w:val="00803155"/>
    <w:rsid w:val="00803183"/>
    <w:rsid w:val="00803202"/>
    <w:rsid w:val="0080320B"/>
    <w:rsid w:val="00803428"/>
    <w:rsid w:val="0080342C"/>
    <w:rsid w:val="00803710"/>
    <w:rsid w:val="008037A4"/>
    <w:rsid w:val="00803821"/>
    <w:rsid w:val="00803830"/>
    <w:rsid w:val="00803896"/>
    <w:rsid w:val="0080392A"/>
    <w:rsid w:val="00803936"/>
    <w:rsid w:val="00803A25"/>
    <w:rsid w:val="00803CED"/>
    <w:rsid w:val="00803E25"/>
    <w:rsid w:val="00803F62"/>
    <w:rsid w:val="0080400C"/>
    <w:rsid w:val="00804178"/>
    <w:rsid w:val="0080419A"/>
    <w:rsid w:val="008041AC"/>
    <w:rsid w:val="008041E2"/>
    <w:rsid w:val="0080441F"/>
    <w:rsid w:val="008044E4"/>
    <w:rsid w:val="00804792"/>
    <w:rsid w:val="00804796"/>
    <w:rsid w:val="008047E3"/>
    <w:rsid w:val="00804811"/>
    <w:rsid w:val="00804875"/>
    <w:rsid w:val="00804921"/>
    <w:rsid w:val="00804C06"/>
    <w:rsid w:val="00804C6A"/>
    <w:rsid w:val="00804DCC"/>
    <w:rsid w:val="00804F61"/>
    <w:rsid w:val="00804FD0"/>
    <w:rsid w:val="00804FE6"/>
    <w:rsid w:val="008054C4"/>
    <w:rsid w:val="00805571"/>
    <w:rsid w:val="0080558E"/>
    <w:rsid w:val="008057B9"/>
    <w:rsid w:val="00805A95"/>
    <w:rsid w:val="00805AE1"/>
    <w:rsid w:val="00805CB5"/>
    <w:rsid w:val="00805D36"/>
    <w:rsid w:val="00805DA9"/>
    <w:rsid w:val="00805DD8"/>
    <w:rsid w:val="0080600F"/>
    <w:rsid w:val="008060C2"/>
    <w:rsid w:val="008060C3"/>
    <w:rsid w:val="0080616F"/>
    <w:rsid w:val="00806310"/>
    <w:rsid w:val="008063E2"/>
    <w:rsid w:val="00806418"/>
    <w:rsid w:val="00806501"/>
    <w:rsid w:val="0080650F"/>
    <w:rsid w:val="0080651A"/>
    <w:rsid w:val="0080653F"/>
    <w:rsid w:val="00806578"/>
    <w:rsid w:val="00806641"/>
    <w:rsid w:val="00806696"/>
    <w:rsid w:val="00806795"/>
    <w:rsid w:val="008067B7"/>
    <w:rsid w:val="0080683F"/>
    <w:rsid w:val="00806868"/>
    <w:rsid w:val="008068FF"/>
    <w:rsid w:val="00806B50"/>
    <w:rsid w:val="00806DDE"/>
    <w:rsid w:val="00806E61"/>
    <w:rsid w:val="00806E91"/>
    <w:rsid w:val="00807024"/>
    <w:rsid w:val="00807037"/>
    <w:rsid w:val="00807082"/>
    <w:rsid w:val="008070E6"/>
    <w:rsid w:val="0080716F"/>
    <w:rsid w:val="008071E1"/>
    <w:rsid w:val="00807248"/>
    <w:rsid w:val="008072A8"/>
    <w:rsid w:val="00807316"/>
    <w:rsid w:val="00807344"/>
    <w:rsid w:val="0080766D"/>
    <w:rsid w:val="0080773C"/>
    <w:rsid w:val="0080799F"/>
    <w:rsid w:val="00807AEF"/>
    <w:rsid w:val="00807B11"/>
    <w:rsid w:val="00807B54"/>
    <w:rsid w:val="00807B6F"/>
    <w:rsid w:val="00807BD3"/>
    <w:rsid w:val="00807CD2"/>
    <w:rsid w:val="00807DA2"/>
    <w:rsid w:val="00807DAF"/>
    <w:rsid w:val="00807E7D"/>
    <w:rsid w:val="00807F1C"/>
    <w:rsid w:val="00807F29"/>
    <w:rsid w:val="00807F59"/>
    <w:rsid w:val="00807F8C"/>
    <w:rsid w:val="00807FAD"/>
    <w:rsid w:val="00807FFB"/>
    <w:rsid w:val="0081004D"/>
    <w:rsid w:val="008100F1"/>
    <w:rsid w:val="008101A4"/>
    <w:rsid w:val="0081037A"/>
    <w:rsid w:val="008103C6"/>
    <w:rsid w:val="008103CD"/>
    <w:rsid w:val="0081047D"/>
    <w:rsid w:val="008105A4"/>
    <w:rsid w:val="008105FC"/>
    <w:rsid w:val="008106E5"/>
    <w:rsid w:val="008106FB"/>
    <w:rsid w:val="0081076F"/>
    <w:rsid w:val="00810AF9"/>
    <w:rsid w:val="00810B1D"/>
    <w:rsid w:val="00810DED"/>
    <w:rsid w:val="00811027"/>
    <w:rsid w:val="008111E8"/>
    <w:rsid w:val="0081121C"/>
    <w:rsid w:val="0081125E"/>
    <w:rsid w:val="008112A6"/>
    <w:rsid w:val="008113AE"/>
    <w:rsid w:val="008113E3"/>
    <w:rsid w:val="008114E4"/>
    <w:rsid w:val="00811557"/>
    <w:rsid w:val="008115B3"/>
    <w:rsid w:val="0081165A"/>
    <w:rsid w:val="0081184D"/>
    <w:rsid w:val="008118B4"/>
    <w:rsid w:val="008118F3"/>
    <w:rsid w:val="00811932"/>
    <w:rsid w:val="00811D28"/>
    <w:rsid w:val="00811DC1"/>
    <w:rsid w:val="00811E17"/>
    <w:rsid w:val="00811FA9"/>
    <w:rsid w:val="008121BB"/>
    <w:rsid w:val="008121D4"/>
    <w:rsid w:val="008124B8"/>
    <w:rsid w:val="00812577"/>
    <w:rsid w:val="0081275F"/>
    <w:rsid w:val="00812786"/>
    <w:rsid w:val="008127C4"/>
    <w:rsid w:val="0081284B"/>
    <w:rsid w:val="008129AC"/>
    <w:rsid w:val="00812B88"/>
    <w:rsid w:val="00812C6B"/>
    <w:rsid w:val="00812DD5"/>
    <w:rsid w:val="00812E21"/>
    <w:rsid w:val="00812EF2"/>
    <w:rsid w:val="00813079"/>
    <w:rsid w:val="008130FF"/>
    <w:rsid w:val="0081317D"/>
    <w:rsid w:val="00813299"/>
    <w:rsid w:val="00813363"/>
    <w:rsid w:val="00813406"/>
    <w:rsid w:val="00813446"/>
    <w:rsid w:val="00813595"/>
    <w:rsid w:val="008136A7"/>
    <w:rsid w:val="008137DF"/>
    <w:rsid w:val="008139A4"/>
    <w:rsid w:val="00813C7B"/>
    <w:rsid w:val="00813CB4"/>
    <w:rsid w:val="00813D7F"/>
    <w:rsid w:val="00813DDB"/>
    <w:rsid w:val="00813E1A"/>
    <w:rsid w:val="00814027"/>
    <w:rsid w:val="008142F5"/>
    <w:rsid w:val="0081435E"/>
    <w:rsid w:val="008143C3"/>
    <w:rsid w:val="008143D7"/>
    <w:rsid w:val="00814419"/>
    <w:rsid w:val="00814461"/>
    <w:rsid w:val="0081446D"/>
    <w:rsid w:val="0081457A"/>
    <w:rsid w:val="008145BA"/>
    <w:rsid w:val="0081465E"/>
    <w:rsid w:val="00814710"/>
    <w:rsid w:val="00814813"/>
    <w:rsid w:val="0081484E"/>
    <w:rsid w:val="008149F3"/>
    <w:rsid w:val="00814A70"/>
    <w:rsid w:val="00814C7D"/>
    <w:rsid w:val="00814CD9"/>
    <w:rsid w:val="00814E4B"/>
    <w:rsid w:val="00814FBA"/>
    <w:rsid w:val="00815187"/>
    <w:rsid w:val="00815195"/>
    <w:rsid w:val="0081524C"/>
    <w:rsid w:val="008152D1"/>
    <w:rsid w:val="008152D2"/>
    <w:rsid w:val="00815302"/>
    <w:rsid w:val="0081547C"/>
    <w:rsid w:val="008154A7"/>
    <w:rsid w:val="008154CE"/>
    <w:rsid w:val="0081589E"/>
    <w:rsid w:val="008158A6"/>
    <w:rsid w:val="008158EF"/>
    <w:rsid w:val="00815AE6"/>
    <w:rsid w:val="00815CD4"/>
    <w:rsid w:val="00815CFC"/>
    <w:rsid w:val="00815D8C"/>
    <w:rsid w:val="00815DE6"/>
    <w:rsid w:val="00815E1F"/>
    <w:rsid w:val="00815E6A"/>
    <w:rsid w:val="00815E76"/>
    <w:rsid w:val="00815F88"/>
    <w:rsid w:val="00815FB0"/>
    <w:rsid w:val="00816043"/>
    <w:rsid w:val="0081620D"/>
    <w:rsid w:val="00816220"/>
    <w:rsid w:val="008163E1"/>
    <w:rsid w:val="00816486"/>
    <w:rsid w:val="0081677B"/>
    <w:rsid w:val="0081678B"/>
    <w:rsid w:val="008168FB"/>
    <w:rsid w:val="00816B10"/>
    <w:rsid w:val="00816B43"/>
    <w:rsid w:val="00816D81"/>
    <w:rsid w:val="00816D9B"/>
    <w:rsid w:val="00816E3E"/>
    <w:rsid w:val="00816E66"/>
    <w:rsid w:val="0081712B"/>
    <w:rsid w:val="00817148"/>
    <w:rsid w:val="008171BD"/>
    <w:rsid w:val="00817207"/>
    <w:rsid w:val="00817359"/>
    <w:rsid w:val="008173C6"/>
    <w:rsid w:val="00817731"/>
    <w:rsid w:val="008177F2"/>
    <w:rsid w:val="00817952"/>
    <w:rsid w:val="008179E3"/>
    <w:rsid w:val="00817A06"/>
    <w:rsid w:val="00817A34"/>
    <w:rsid w:val="00817A71"/>
    <w:rsid w:val="00817AAD"/>
    <w:rsid w:val="00817B02"/>
    <w:rsid w:val="00817BDA"/>
    <w:rsid w:val="00817D96"/>
    <w:rsid w:val="00817E22"/>
    <w:rsid w:val="00817EF0"/>
    <w:rsid w:val="00817F61"/>
    <w:rsid w:val="00820060"/>
    <w:rsid w:val="00820146"/>
    <w:rsid w:val="008202D6"/>
    <w:rsid w:val="008202E2"/>
    <w:rsid w:val="00820310"/>
    <w:rsid w:val="008203B9"/>
    <w:rsid w:val="0082041C"/>
    <w:rsid w:val="008204AD"/>
    <w:rsid w:val="008204F0"/>
    <w:rsid w:val="008205D1"/>
    <w:rsid w:val="008207E5"/>
    <w:rsid w:val="00820859"/>
    <w:rsid w:val="00820A16"/>
    <w:rsid w:val="00820F9E"/>
    <w:rsid w:val="00821048"/>
    <w:rsid w:val="00821073"/>
    <w:rsid w:val="00821200"/>
    <w:rsid w:val="0082132E"/>
    <w:rsid w:val="0082152D"/>
    <w:rsid w:val="008215BC"/>
    <w:rsid w:val="00821659"/>
    <w:rsid w:val="008219A3"/>
    <w:rsid w:val="00821D63"/>
    <w:rsid w:val="00821E24"/>
    <w:rsid w:val="00821E5C"/>
    <w:rsid w:val="00821F0D"/>
    <w:rsid w:val="00821F5E"/>
    <w:rsid w:val="00821F8E"/>
    <w:rsid w:val="008220B9"/>
    <w:rsid w:val="008220C3"/>
    <w:rsid w:val="0082214C"/>
    <w:rsid w:val="0082222B"/>
    <w:rsid w:val="0082223F"/>
    <w:rsid w:val="00822517"/>
    <w:rsid w:val="00822523"/>
    <w:rsid w:val="00822561"/>
    <w:rsid w:val="00822708"/>
    <w:rsid w:val="00822749"/>
    <w:rsid w:val="008227DF"/>
    <w:rsid w:val="008228A9"/>
    <w:rsid w:val="008228AE"/>
    <w:rsid w:val="008228DE"/>
    <w:rsid w:val="008229F2"/>
    <w:rsid w:val="00822BDC"/>
    <w:rsid w:val="00822C15"/>
    <w:rsid w:val="00822C7B"/>
    <w:rsid w:val="00822D6A"/>
    <w:rsid w:val="00822E0D"/>
    <w:rsid w:val="00822F00"/>
    <w:rsid w:val="00822F3E"/>
    <w:rsid w:val="00822FBB"/>
    <w:rsid w:val="00822FC4"/>
    <w:rsid w:val="00822FE4"/>
    <w:rsid w:val="00822FF6"/>
    <w:rsid w:val="00823017"/>
    <w:rsid w:val="00823132"/>
    <w:rsid w:val="00823148"/>
    <w:rsid w:val="008231B7"/>
    <w:rsid w:val="0082339D"/>
    <w:rsid w:val="008233C5"/>
    <w:rsid w:val="00823467"/>
    <w:rsid w:val="0082348A"/>
    <w:rsid w:val="008237D0"/>
    <w:rsid w:val="00823831"/>
    <w:rsid w:val="008238C9"/>
    <w:rsid w:val="00823910"/>
    <w:rsid w:val="008239ED"/>
    <w:rsid w:val="00823AE2"/>
    <w:rsid w:val="00823BC0"/>
    <w:rsid w:val="00823C23"/>
    <w:rsid w:val="00823C95"/>
    <w:rsid w:val="00823CC0"/>
    <w:rsid w:val="00823D81"/>
    <w:rsid w:val="0082405D"/>
    <w:rsid w:val="008240B6"/>
    <w:rsid w:val="008241A4"/>
    <w:rsid w:val="0082429C"/>
    <w:rsid w:val="0082466E"/>
    <w:rsid w:val="0082477B"/>
    <w:rsid w:val="00824780"/>
    <w:rsid w:val="00824825"/>
    <w:rsid w:val="008248CA"/>
    <w:rsid w:val="008248D7"/>
    <w:rsid w:val="00824989"/>
    <w:rsid w:val="008249BE"/>
    <w:rsid w:val="00824A3D"/>
    <w:rsid w:val="00824A88"/>
    <w:rsid w:val="00824B99"/>
    <w:rsid w:val="00824C82"/>
    <w:rsid w:val="00824DEC"/>
    <w:rsid w:val="00824E08"/>
    <w:rsid w:val="00824E61"/>
    <w:rsid w:val="00824F1C"/>
    <w:rsid w:val="00824FB3"/>
    <w:rsid w:val="008250AC"/>
    <w:rsid w:val="0082510C"/>
    <w:rsid w:val="00825134"/>
    <w:rsid w:val="00825294"/>
    <w:rsid w:val="00825325"/>
    <w:rsid w:val="0082534D"/>
    <w:rsid w:val="0082539C"/>
    <w:rsid w:val="008253C2"/>
    <w:rsid w:val="008253CB"/>
    <w:rsid w:val="00825415"/>
    <w:rsid w:val="008255EC"/>
    <w:rsid w:val="0082568E"/>
    <w:rsid w:val="008257DD"/>
    <w:rsid w:val="00825A58"/>
    <w:rsid w:val="00825C63"/>
    <w:rsid w:val="00825D00"/>
    <w:rsid w:val="00825DD8"/>
    <w:rsid w:val="00825EAC"/>
    <w:rsid w:val="00825ED2"/>
    <w:rsid w:val="00826073"/>
    <w:rsid w:val="008262CE"/>
    <w:rsid w:val="0082638E"/>
    <w:rsid w:val="008263CB"/>
    <w:rsid w:val="00826506"/>
    <w:rsid w:val="0082656A"/>
    <w:rsid w:val="008265BE"/>
    <w:rsid w:val="008265F4"/>
    <w:rsid w:val="008267F1"/>
    <w:rsid w:val="0082686C"/>
    <w:rsid w:val="00826945"/>
    <w:rsid w:val="00826A78"/>
    <w:rsid w:val="00826B5E"/>
    <w:rsid w:val="00826B9E"/>
    <w:rsid w:val="00826CAD"/>
    <w:rsid w:val="00826D9A"/>
    <w:rsid w:val="00826DB7"/>
    <w:rsid w:val="00826E89"/>
    <w:rsid w:val="0082702C"/>
    <w:rsid w:val="00827088"/>
    <w:rsid w:val="008272BF"/>
    <w:rsid w:val="008274A1"/>
    <w:rsid w:val="008274E4"/>
    <w:rsid w:val="0082786B"/>
    <w:rsid w:val="00827C37"/>
    <w:rsid w:val="00827D31"/>
    <w:rsid w:val="00827FCA"/>
    <w:rsid w:val="00830036"/>
    <w:rsid w:val="0083036E"/>
    <w:rsid w:val="0083071E"/>
    <w:rsid w:val="00830721"/>
    <w:rsid w:val="00830780"/>
    <w:rsid w:val="00830825"/>
    <w:rsid w:val="0083087A"/>
    <w:rsid w:val="008309D3"/>
    <w:rsid w:val="00830AC8"/>
    <w:rsid w:val="00830C9B"/>
    <w:rsid w:val="00830D52"/>
    <w:rsid w:val="00830DD1"/>
    <w:rsid w:val="00830E50"/>
    <w:rsid w:val="00830FAC"/>
    <w:rsid w:val="0083118D"/>
    <w:rsid w:val="0083120D"/>
    <w:rsid w:val="0083124C"/>
    <w:rsid w:val="0083132B"/>
    <w:rsid w:val="00831439"/>
    <w:rsid w:val="0083160B"/>
    <w:rsid w:val="00831675"/>
    <w:rsid w:val="008316E0"/>
    <w:rsid w:val="00831715"/>
    <w:rsid w:val="00831744"/>
    <w:rsid w:val="00831807"/>
    <w:rsid w:val="00831999"/>
    <w:rsid w:val="008319E5"/>
    <w:rsid w:val="00831AA8"/>
    <w:rsid w:val="00831C17"/>
    <w:rsid w:val="00831DEE"/>
    <w:rsid w:val="00831FBB"/>
    <w:rsid w:val="00831FD8"/>
    <w:rsid w:val="00832291"/>
    <w:rsid w:val="008322FD"/>
    <w:rsid w:val="00832314"/>
    <w:rsid w:val="008325BD"/>
    <w:rsid w:val="008326AA"/>
    <w:rsid w:val="008327CB"/>
    <w:rsid w:val="0083291C"/>
    <w:rsid w:val="00832A39"/>
    <w:rsid w:val="00832A49"/>
    <w:rsid w:val="00832C0B"/>
    <w:rsid w:val="00832DD2"/>
    <w:rsid w:val="00832E33"/>
    <w:rsid w:val="00832EF3"/>
    <w:rsid w:val="00832F00"/>
    <w:rsid w:val="00833083"/>
    <w:rsid w:val="0083315F"/>
    <w:rsid w:val="00833192"/>
    <w:rsid w:val="00833379"/>
    <w:rsid w:val="008335D2"/>
    <w:rsid w:val="0083364A"/>
    <w:rsid w:val="00833654"/>
    <w:rsid w:val="0083371A"/>
    <w:rsid w:val="008337AD"/>
    <w:rsid w:val="00833963"/>
    <w:rsid w:val="00833A5F"/>
    <w:rsid w:val="00833BA1"/>
    <w:rsid w:val="00833D08"/>
    <w:rsid w:val="00833D5E"/>
    <w:rsid w:val="00833ED8"/>
    <w:rsid w:val="00833F05"/>
    <w:rsid w:val="00833F9D"/>
    <w:rsid w:val="00833F9F"/>
    <w:rsid w:val="0083400F"/>
    <w:rsid w:val="0083418B"/>
    <w:rsid w:val="00834266"/>
    <w:rsid w:val="00834277"/>
    <w:rsid w:val="00834289"/>
    <w:rsid w:val="008342BE"/>
    <w:rsid w:val="0083434B"/>
    <w:rsid w:val="008343D3"/>
    <w:rsid w:val="008343DF"/>
    <w:rsid w:val="00834541"/>
    <w:rsid w:val="008347BB"/>
    <w:rsid w:val="008348F3"/>
    <w:rsid w:val="00834A46"/>
    <w:rsid w:val="00834C3D"/>
    <w:rsid w:val="00834C56"/>
    <w:rsid w:val="00835064"/>
    <w:rsid w:val="008350E8"/>
    <w:rsid w:val="00835213"/>
    <w:rsid w:val="0083528B"/>
    <w:rsid w:val="0083533A"/>
    <w:rsid w:val="00835455"/>
    <w:rsid w:val="00835592"/>
    <w:rsid w:val="00835614"/>
    <w:rsid w:val="008356CC"/>
    <w:rsid w:val="00835736"/>
    <w:rsid w:val="0083579C"/>
    <w:rsid w:val="0083597A"/>
    <w:rsid w:val="008359F4"/>
    <w:rsid w:val="00835BC6"/>
    <w:rsid w:val="00835CFE"/>
    <w:rsid w:val="00835DFD"/>
    <w:rsid w:val="00835ECC"/>
    <w:rsid w:val="008361BF"/>
    <w:rsid w:val="008361D8"/>
    <w:rsid w:val="0083628B"/>
    <w:rsid w:val="008362E2"/>
    <w:rsid w:val="00836473"/>
    <w:rsid w:val="0083686B"/>
    <w:rsid w:val="008368BA"/>
    <w:rsid w:val="00836984"/>
    <w:rsid w:val="00836A8B"/>
    <w:rsid w:val="00836AD8"/>
    <w:rsid w:val="00836C29"/>
    <w:rsid w:val="00836DD2"/>
    <w:rsid w:val="00836E48"/>
    <w:rsid w:val="008370C1"/>
    <w:rsid w:val="008370F0"/>
    <w:rsid w:val="0083720C"/>
    <w:rsid w:val="0083736B"/>
    <w:rsid w:val="008373C3"/>
    <w:rsid w:val="008374F1"/>
    <w:rsid w:val="00837570"/>
    <w:rsid w:val="00837617"/>
    <w:rsid w:val="0083762D"/>
    <w:rsid w:val="008378C2"/>
    <w:rsid w:val="00837B1B"/>
    <w:rsid w:val="00837BCA"/>
    <w:rsid w:val="00837BF9"/>
    <w:rsid w:val="00837D56"/>
    <w:rsid w:val="00837DA6"/>
    <w:rsid w:val="00837E1A"/>
    <w:rsid w:val="00837E37"/>
    <w:rsid w:val="00837E4B"/>
    <w:rsid w:val="00837FA1"/>
    <w:rsid w:val="00840017"/>
    <w:rsid w:val="008401A0"/>
    <w:rsid w:val="008401B1"/>
    <w:rsid w:val="00840414"/>
    <w:rsid w:val="008404AD"/>
    <w:rsid w:val="00840517"/>
    <w:rsid w:val="0084052F"/>
    <w:rsid w:val="0084063D"/>
    <w:rsid w:val="00840680"/>
    <w:rsid w:val="008407C4"/>
    <w:rsid w:val="00840846"/>
    <w:rsid w:val="00840A32"/>
    <w:rsid w:val="00840A78"/>
    <w:rsid w:val="00840BE1"/>
    <w:rsid w:val="00840BF5"/>
    <w:rsid w:val="00840C5C"/>
    <w:rsid w:val="00840C68"/>
    <w:rsid w:val="00840CF4"/>
    <w:rsid w:val="00840D97"/>
    <w:rsid w:val="00840E2B"/>
    <w:rsid w:val="00840EA2"/>
    <w:rsid w:val="0084113A"/>
    <w:rsid w:val="0084114E"/>
    <w:rsid w:val="00841235"/>
    <w:rsid w:val="00841251"/>
    <w:rsid w:val="008412C6"/>
    <w:rsid w:val="00841495"/>
    <w:rsid w:val="008414A8"/>
    <w:rsid w:val="008416FC"/>
    <w:rsid w:val="0084170C"/>
    <w:rsid w:val="00841765"/>
    <w:rsid w:val="00841912"/>
    <w:rsid w:val="008419E5"/>
    <w:rsid w:val="00841A64"/>
    <w:rsid w:val="00841CB9"/>
    <w:rsid w:val="00841D16"/>
    <w:rsid w:val="00841DEC"/>
    <w:rsid w:val="00841F16"/>
    <w:rsid w:val="00842019"/>
    <w:rsid w:val="00842172"/>
    <w:rsid w:val="008421EB"/>
    <w:rsid w:val="008423DC"/>
    <w:rsid w:val="0084264E"/>
    <w:rsid w:val="00842750"/>
    <w:rsid w:val="00842761"/>
    <w:rsid w:val="00842789"/>
    <w:rsid w:val="008427EA"/>
    <w:rsid w:val="00842829"/>
    <w:rsid w:val="0084285F"/>
    <w:rsid w:val="00842AB0"/>
    <w:rsid w:val="00842CB1"/>
    <w:rsid w:val="00842CD5"/>
    <w:rsid w:val="00842E85"/>
    <w:rsid w:val="00842EAF"/>
    <w:rsid w:val="00842EBF"/>
    <w:rsid w:val="00842FA5"/>
    <w:rsid w:val="008430BF"/>
    <w:rsid w:val="00843214"/>
    <w:rsid w:val="00843405"/>
    <w:rsid w:val="0084351F"/>
    <w:rsid w:val="00843714"/>
    <w:rsid w:val="00843736"/>
    <w:rsid w:val="0084376C"/>
    <w:rsid w:val="00843787"/>
    <w:rsid w:val="008438C5"/>
    <w:rsid w:val="00843ABB"/>
    <w:rsid w:val="00843B84"/>
    <w:rsid w:val="00843BC2"/>
    <w:rsid w:val="00843C59"/>
    <w:rsid w:val="00843D24"/>
    <w:rsid w:val="00843E04"/>
    <w:rsid w:val="00843EE4"/>
    <w:rsid w:val="00844097"/>
    <w:rsid w:val="0084419E"/>
    <w:rsid w:val="00844507"/>
    <w:rsid w:val="0084450E"/>
    <w:rsid w:val="00844526"/>
    <w:rsid w:val="00844587"/>
    <w:rsid w:val="0084471D"/>
    <w:rsid w:val="008447D8"/>
    <w:rsid w:val="0084480E"/>
    <w:rsid w:val="00844849"/>
    <w:rsid w:val="00844917"/>
    <w:rsid w:val="0084496A"/>
    <w:rsid w:val="00844A92"/>
    <w:rsid w:val="00844AA2"/>
    <w:rsid w:val="00844B91"/>
    <w:rsid w:val="00844C5C"/>
    <w:rsid w:val="00844C75"/>
    <w:rsid w:val="00844CB4"/>
    <w:rsid w:val="00844D0A"/>
    <w:rsid w:val="00844DB3"/>
    <w:rsid w:val="00844E1F"/>
    <w:rsid w:val="00845035"/>
    <w:rsid w:val="00845100"/>
    <w:rsid w:val="00845171"/>
    <w:rsid w:val="008454A1"/>
    <w:rsid w:val="008455DB"/>
    <w:rsid w:val="0084576A"/>
    <w:rsid w:val="0084588B"/>
    <w:rsid w:val="008458E6"/>
    <w:rsid w:val="00845944"/>
    <w:rsid w:val="00845A80"/>
    <w:rsid w:val="00845B3F"/>
    <w:rsid w:val="00845BC2"/>
    <w:rsid w:val="00845C06"/>
    <w:rsid w:val="00845C8E"/>
    <w:rsid w:val="00845DF5"/>
    <w:rsid w:val="00845F27"/>
    <w:rsid w:val="00845F3B"/>
    <w:rsid w:val="00846011"/>
    <w:rsid w:val="0084607B"/>
    <w:rsid w:val="0084609D"/>
    <w:rsid w:val="00846786"/>
    <w:rsid w:val="00846875"/>
    <w:rsid w:val="0084688C"/>
    <w:rsid w:val="00846D35"/>
    <w:rsid w:val="00846E8F"/>
    <w:rsid w:val="00846E94"/>
    <w:rsid w:val="00847339"/>
    <w:rsid w:val="008473BC"/>
    <w:rsid w:val="0084740D"/>
    <w:rsid w:val="00847618"/>
    <w:rsid w:val="0084789D"/>
    <w:rsid w:val="00847902"/>
    <w:rsid w:val="00847A79"/>
    <w:rsid w:val="00847A9E"/>
    <w:rsid w:val="00847AA1"/>
    <w:rsid w:val="00847AB7"/>
    <w:rsid w:val="00847AFD"/>
    <w:rsid w:val="00847B09"/>
    <w:rsid w:val="00847B0C"/>
    <w:rsid w:val="00847B9A"/>
    <w:rsid w:val="00847C7F"/>
    <w:rsid w:val="00847E58"/>
    <w:rsid w:val="00847E72"/>
    <w:rsid w:val="008500D9"/>
    <w:rsid w:val="0085010B"/>
    <w:rsid w:val="00850185"/>
    <w:rsid w:val="00850307"/>
    <w:rsid w:val="00850471"/>
    <w:rsid w:val="008504D1"/>
    <w:rsid w:val="008504EE"/>
    <w:rsid w:val="00850570"/>
    <w:rsid w:val="00850606"/>
    <w:rsid w:val="00850908"/>
    <w:rsid w:val="0085096E"/>
    <w:rsid w:val="008509B6"/>
    <w:rsid w:val="008509B9"/>
    <w:rsid w:val="00850B6D"/>
    <w:rsid w:val="00850B7B"/>
    <w:rsid w:val="00850BF0"/>
    <w:rsid w:val="00850CED"/>
    <w:rsid w:val="00850D1A"/>
    <w:rsid w:val="00850D42"/>
    <w:rsid w:val="00850D69"/>
    <w:rsid w:val="00850DF9"/>
    <w:rsid w:val="00850E8D"/>
    <w:rsid w:val="00850F4D"/>
    <w:rsid w:val="00851111"/>
    <w:rsid w:val="008512B1"/>
    <w:rsid w:val="00851306"/>
    <w:rsid w:val="00851444"/>
    <w:rsid w:val="00851587"/>
    <w:rsid w:val="00851692"/>
    <w:rsid w:val="00851854"/>
    <w:rsid w:val="0085189F"/>
    <w:rsid w:val="008519BB"/>
    <w:rsid w:val="00851B05"/>
    <w:rsid w:val="00851BAB"/>
    <w:rsid w:val="00851CAA"/>
    <w:rsid w:val="00851D2F"/>
    <w:rsid w:val="00851D8D"/>
    <w:rsid w:val="00851F2D"/>
    <w:rsid w:val="00851F72"/>
    <w:rsid w:val="00851FC6"/>
    <w:rsid w:val="008522D8"/>
    <w:rsid w:val="00852357"/>
    <w:rsid w:val="00852741"/>
    <w:rsid w:val="0085274A"/>
    <w:rsid w:val="00852C02"/>
    <w:rsid w:val="00852C12"/>
    <w:rsid w:val="00852FC3"/>
    <w:rsid w:val="0085320A"/>
    <w:rsid w:val="00853267"/>
    <w:rsid w:val="008533DF"/>
    <w:rsid w:val="00853416"/>
    <w:rsid w:val="00853448"/>
    <w:rsid w:val="008535A4"/>
    <w:rsid w:val="008536DA"/>
    <w:rsid w:val="00853C69"/>
    <w:rsid w:val="00853D16"/>
    <w:rsid w:val="00853E0A"/>
    <w:rsid w:val="00853EAA"/>
    <w:rsid w:val="00853F8F"/>
    <w:rsid w:val="008545BB"/>
    <w:rsid w:val="0085461B"/>
    <w:rsid w:val="008546E5"/>
    <w:rsid w:val="0085483E"/>
    <w:rsid w:val="008548DA"/>
    <w:rsid w:val="008548DB"/>
    <w:rsid w:val="00854B8F"/>
    <w:rsid w:val="00854BD8"/>
    <w:rsid w:val="00854C65"/>
    <w:rsid w:val="00854CD4"/>
    <w:rsid w:val="00854CEA"/>
    <w:rsid w:val="00854CF4"/>
    <w:rsid w:val="00854D15"/>
    <w:rsid w:val="00854D4D"/>
    <w:rsid w:val="00854E48"/>
    <w:rsid w:val="008550FD"/>
    <w:rsid w:val="008552D6"/>
    <w:rsid w:val="008555F1"/>
    <w:rsid w:val="0085579A"/>
    <w:rsid w:val="00855A4F"/>
    <w:rsid w:val="00855BD4"/>
    <w:rsid w:val="00855DA3"/>
    <w:rsid w:val="00855EA9"/>
    <w:rsid w:val="00855FDD"/>
    <w:rsid w:val="0085606D"/>
    <w:rsid w:val="008560AA"/>
    <w:rsid w:val="008561BC"/>
    <w:rsid w:val="008562FA"/>
    <w:rsid w:val="00856442"/>
    <w:rsid w:val="00856492"/>
    <w:rsid w:val="0085658A"/>
    <w:rsid w:val="0085662E"/>
    <w:rsid w:val="008566F6"/>
    <w:rsid w:val="00856784"/>
    <w:rsid w:val="00856848"/>
    <w:rsid w:val="0085690F"/>
    <w:rsid w:val="0085692B"/>
    <w:rsid w:val="00856996"/>
    <w:rsid w:val="00856A5F"/>
    <w:rsid w:val="00856BDF"/>
    <w:rsid w:val="00856C0A"/>
    <w:rsid w:val="00856D8F"/>
    <w:rsid w:val="00856EC4"/>
    <w:rsid w:val="00856EE7"/>
    <w:rsid w:val="0085700B"/>
    <w:rsid w:val="00857020"/>
    <w:rsid w:val="0085707E"/>
    <w:rsid w:val="00857114"/>
    <w:rsid w:val="00857167"/>
    <w:rsid w:val="00857251"/>
    <w:rsid w:val="0085763A"/>
    <w:rsid w:val="00857699"/>
    <w:rsid w:val="008577B2"/>
    <w:rsid w:val="008579B6"/>
    <w:rsid w:val="008579B8"/>
    <w:rsid w:val="008579BE"/>
    <w:rsid w:val="00857A91"/>
    <w:rsid w:val="00857BD1"/>
    <w:rsid w:val="00857C48"/>
    <w:rsid w:val="00857E21"/>
    <w:rsid w:val="00857ED9"/>
    <w:rsid w:val="00857F4A"/>
    <w:rsid w:val="00860173"/>
    <w:rsid w:val="00860225"/>
    <w:rsid w:val="0086056E"/>
    <w:rsid w:val="008605EC"/>
    <w:rsid w:val="00860775"/>
    <w:rsid w:val="008608D9"/>
    <w:rsid w:val="00860913"/>
    <w:rsid w:val="00860AF4"/>
    <w:rsid w:val="00860B58"/>
    <w:rsid w:val="00860BB5"/>
    <w:rsid w:val="00860C85"/>
    <w:rsid w:val="00860D79"/>
    <w:rsid w:val="00860E64"/>
    <w:rsid w:val="00860E98"/>
    <w:rsid w:val="00861027"/>
    <w:rsid w:val="0086109F"/>
    <w:rsid w:val="0086133A"/>
    <w:rsid w:val="008614BD"/>
    <w:rsid w:val="00861854"/>
    <w:rsid w:val="00861895"/>
    <w:rsid w:val="00861998"/>
    <w:rsid w:val="008619B5"/>
    <w:rsid w:val="00861D10"/>
    <w:rsid w:val="00861D37"/>
    <w:rsid w:val="00861D58"/>
    <w:rsid w:val="00861EF4"/>
    <w:rsid w:val="00861F20"/>
    <w:rsid w:val="00861F70"/>
    <w:rsid w:val="00861FA7"/>
    <w:rsid w:val="00861FFA"/>
    <w:rsid w:val="00862076"/>
    <w:rsid w:val="00862218"/>
    <w:rsid w:val="00862237"/>
    <w:rsid w:val="00862280"/>
    <w:rsid w:val="008622A5"/>
    <w:rsid w:val="00862355"/>
    <w:rsid w:val="00862404"/>
    <w:rsid w:val="00862435"/>
    <w:rsid w:val="00862443"/>
    <w:rsid w:val="008624AA"/>
    <w:rsid w:val="008626C0"/>
    <w:rsid w:val="00862857"/>
    <w:rsid w:val="008628E2"/>
    <w:rsid w:val="0086297F"/>
    <w:rsid w:val="0086298E"/>
    <w:rsid w:val="00862994"/>
    <w:rsid w:val="00862BEC"/>
    <w:rsid w:val="00862C3C"/>
    <w:rsid w:val="00862C94"/>
    <w:rsid w:val="00862CD4"/>
    <w:rsid w:val="00862D9F"/>
    <w:rsid w:val="00862DE2"/>
    <w:rsid w:val="00862E78"/>
    <w:rsid w:val="00862F73"/>
    <w:rsid w:val="00862F9F"/>
    <w:rsid w:val="008631E8"/>
    <w:rsid w:val="008631F2"/>
    <w:rsid w:val="008632F1"/>
    <w:rsid w:val="008633C4"/>
    <w:rsid w:val="008634A5"/>
    <w:rsid w:val="00863599"/>
    <w:rsid w:val="00863691"/>
    <w:rsid w:val="008636F3"/>
    <w:rsid w:val="00863701"/>
    <w:rsid w:val="0086383D"/>
    <w:rsid w:val="008638A0"/>
    <w:rsid w:val="00863938"/>
    <w:rsid w:val="0086393D"/>
    <w:rsid w:val="0086394F"/>
    <w:rsid w:val="008639AA"/>
    <w:rsid w:val="00863B32"/>
    <w:rsid w:val="00863C38"/>
    <w:rsid w:val="00863C7E"/>
    <w:rsid w:val="00863CE8"/>
    <w:rsid w:val="00863D6B"/>
    <w:rsid w:val="00863E44"/>
    <w:rsid w:val="00863EC7"/>
    <w:rsid w:val="00863EE6"/>
    <w:rsid w:val="0086405A"/>
    <w:rsid w:val="0086417F"/>
    <w:rsid w:val="00864209"/>
    <w:rsid w:val="008642A1"/>
    <w:rsid w:val="0086430A"/>
    <w:rsid w:val="00864402"/>
    <w:rsid w:val="00864475"/>
    <w:rsid w:val="00864ABC"/>
    <w:rsid w:val="00864CE3"/>
    <w:rsid w:val="00864D9F"/>
    <w:rsid w:val="00864E4F"/>
    <w:rsid w:val="00864EAF"/>
    <w:rsid w:val="008651CF"/>
    <w:rsid w:val="008651D0"/>
    <w:rsid w:val="008652D8"/>
    <w:rsid w:val="008653A0"/>
    <w:rsid w:val="008654A9"/>
    <w:rsid w:val="00865811"/>
    <w:rsid w:val="008658DE"/>
    <w:rsid w:val="00865925"/>
    <w:rsid w:val="008659D9"/>
    <w:rsid w:val="00865C63"/>
    <w:rsid w:val="00865DBC"/>
    <w:rsid w:val="00865E15"/>
    <w:rsid w:val="0086623B"/>
    <w:rsid w:val="0086623D"/>
    <w:rsid w:val="00866297"/>
    <w:rsid w:val="00866375"/>
    <w:rsid w:val="008666F1"/>
    <w:rsid w:val="00866A2B"/>
    <w:rsid w:val="00866B00"/>
    <w:rsid w:val="00866B57"/>
    <w:rsid w:val="00866BC0"/>
    <w:rsid w:val="00866C89"/>
    <w:rsid w:val="00866C97"/>
    <w:rsid w:val="00866E7A"/>
    <w:rsid w:val="00866EC5"/>
    <w:rsid w:val="00866F15"/>
    <w:rsid w:val="00866F69"/>
    <w:rsid w:val="00866FAD"/>
    <w:rsid w:val="0086704A"/>
    <w:rsid w:val="008671BE"/>
    <w:rsid w:val="0086736C"/>
    <w:rsid w:val="00867569"/>
    <w:rsid w:val="0086765A"/>
    <w:rsid w:val="008677D2"/>
    <w:rsid w:val="008678E2"/>
    <w:rsid w:val="008678ED"/>
    <w:rsid w:val="00867B0B"/>
    <w:rsid w:val="00867B98"/>
    <w:rsid w:val="00867D02"/>
    <w:rsid w:val="00870111"/>
    <w:rsid w:val="008703CD"/>
    <w:rsid w:val="00870412"/>
    <w:rsid w:val="0087049D"/>
    <w:rsid w:val="00870598"/>
    <w:rsid w:val="00870599"/>
    <w:rsid w:val="008705C0"/>
    <w:rsid w:val="00870788"/>
    <w:rsid w:val="008708C7"/>
    <w:rsid w:val="0087093A"/>
    <w:rsid w:val="00870A6D"/>
    <w:rsid w:val="00870BB2"/>
    <w:rsid w:val="00870CD4"/>
    <w:rsid w:val="00870F91"/>
    <w:rsid w:val="00870F94"/>
    <w:rsid w:val="008711E9"/>
    <w:rsid w:val="00871219"/>
    <w:rsid w:val="008715D5"/>
    <w:rsid w:val="008716FC"/>
    <w:rsid w:val="00871799"/>
    <w:rsid w:val="008717B7"/>
    <w:rsid w:val="008718F8"/>
    <w:rsid w:val="00871A21"/>
    <w:rsid w:val="00871D34"/>
    <w:rsid w:val="00871F98"/>
    <w:rsid w:val="00871FAF"/>
    <w:rsid w:val="00872084"/>
    <w:rsid w:val="0087216E"/>
    <w:rsid w:val="008721D5"/>
    <w:rsid w:val="008721E6"/>
    <w:rsid w:val="008723BF"/>
    <w:rsid w:val="00872647"/>
    <w:rsid w:val="00872703"/>
    <w:rsid w:val="008728B4"/>
    <w:rsid w:val="00872937"/>
    <w:rsid w:val="008729F8"/>
    <w:rsid w:val="00872A18"/>
    <w:rsid w:val="00872A9E"/>
    <w:rsid w:val="00872C54"/>
    <w:rsid w:val="00872C85"/>
    <w:rsid w:val="00872CF7"/>
    <w:rsid w:val="00872D32"/>
    <w:rsid w:val="00872EA0"/>
    <w:rsid w:val="0087307E"/>
    <w:rsid w:val="00873095"/>
    <w:rsid w:val="008730E2"/>
    <w:rsid w:val="008732D2"/>
    <w:rsid w:val="0087340D"/>
    <w:rsid w:val="00873463"/>
    <w:rsid w:val="008734D1"/>
    <w:rsid w:val="00873611"/>
    <w:rsid w:val="0087384A"/>
    <w:rsid w:val="008738CE"/>
    <w:rsid w:val="00873959"/>
    <w:rsid w:val="00873A3B"/>
    <w:rsid w:val="00873A79"/>
    <w:rsid w:val="00873B20"/>
    <w:rsid w:val="00873B55"/>
    <w:rsid w:val="00873C0B"/>
    <w:rsid w:val="00873D21"/>
    <w:rsid w:val="00873D51"/>
    <w:rsid w:val="00873DD5"/>
    <w:rsid w:val="00873E41"/>
    <w:rsid w:val="00873FC8"/>
    <w:rsid w:val="00873FDD"/>
    <w:rsid w:val="00874021"/>
    <w:rsid w:val="00874030"/>
    <w:rsid w:val="0087408E"/>
    <w:rsid w:val="00874108"/>
    <w:rsid w:val="008741B3"/>
    <w:rsid w:val="00874201"/>
    <w:rsid w:val="008743F7"/>
    <w:rsid w:val="008744E0"/>
    <w:rsid w:val="008744E6"/>
    <w:rsid w:val="00874551"/>
    <w:rsid w:val="00874566"/>
    <w:rsid w:val="00874574"/>
    <w:rsid w:val="008745ED"/>
    <w:rsid w:val="00874627"/>
    <w:rsid w:val="00874942"/>
    <w:rsid w:val="008749CD"/>
    <w:rsid w:val="00874A2D"/>
    <w:rsid w:val="00874ABB"/>
    <w:rsid w:val="00874C57"/>
    <w:rsid w:val="00874E69"/>
    <w:rsid w:val="00874E86"/>
    <w:rsid w:val="00874E8A"/>
    <w:rsid w:val="00874F17"/>
    <w:rsid w:val="0087500A"/>
    <w:rsid w:val="0087511E"/>
    <w:rsid w:val="00875168"/>
    <w:rsid w:val="008751B8"/>
    <w:rsid w:val="008753B4"/>
    <w:rsid w:val="0087543B"/>
    <w:rsid w:val="00875739"/>
    <w:rsid w:val="008757CA"/>
    <w:rsid w:val="008757F8"/>
    <w:rsid w:val="00875853"/>
    <w:rsid w:val="0087590A"/>
    <w:rsid w:val="008759C8"/>
    <w:rsid w:val="00875A0C"/>
    <w:rsid w:val="00875A37"/>
    <w:rsid w:val="00875BD5"/>
    <w:rsid w:val="00875C90"/>
    <w:rsid w:val="00875C98"/>
    <w:rsid w:val="00875E0A"/>
    <w:rsid w:val="00875EE4"/>
    <w:rsid w:val="00875FE7"/>
    <w:rsid w:val="00875FEC"/>
    <w:rsid w:val="008762AF"/>
    <w:rsid w:val="00876395"/>
    <w:rsid w:val="008763EC"/>
    <w:rsid w:val="00876450"/>
    <w:rsid w:val="008766A7"/>
    <w:rsid w:val="008766D6"/>
    <w:rsid w:val="008766EF"/>
    <w:rsid w:val="00876877"/>
    <w:rsid w:val="008768FB"/>
    <w:rsid w:val="00876A00"/>
    <w:rsid w:val="00876B3E"/>
    <w:rsid w:val="00876C6F"/>
    <w:rsid w:val="00876C8E"/>
    <w:rsid w:val="00876E3B"/>
    <w:rsid w:val="00876E71"/>
    <w:rsid w:val="00876F51"/>
    <w:rsid w:val="00877011"/>
    <w:rsid w:val="00877025"/>
    <w:rsid w:val="00877042"/>
    <w:rsid w:val="00877071"/>
    <w:rsid w:val="008776D2"/>
    <w:rsid w:val="00877745"/>
    <w:rsid w:val="008779B4"/>
    <w:rsid w:val="00877A2F"/>
    <w:rsid w:val="00877A75"/>
    <w:rsid w:val="00877AE4"/>
    <w:rsid w:val="00877D44"/>
    <w:rsid w:val="00877F0B"/>
    <w:rsid w:val="00877F49"/>
    <w:rsid w:val="00880026"/>
    <w:rsid w:val="008801DC"/>
    <w:rsid w:val="0088024F"/>
    <w:rsid w:val="008802BE"/>
    <w:rsid w:val="008802DA"/>
    <w:rsid w:val="00880379"/>
    <w:rsid w:val="00880410"/>
    <w:rsid w:val="00880458"/>
    <w:rsid w:val="0088052C"/>
    <w:rsid w:val="008805C9"/>
    <w:rsid w:val="00880640"/>
    <w:rsid w:val="008807C5"/>
    <w:rsid w:val="008809E9"/>
    <w:rsid w:val="00880A13"/>
    <w:rsid w:val="00880A37"/>
    <w:rsid w:val="00880A6D"/>
    <w:rsid w:val="00880BC8"/>
    <w:rsid w:val="00880CBB"/>
    <w:rsid w:val="0088102A"/>
    <w:rsid w:val="008811AA"/>
    <w:rsid w:val="0088133B"/>
    <w:rsid w:val="0088138D"/>
    <w:rsid w:val="008813B1"/>
    <w:rsid w:val="0088159C"/>
    <w:rsid w:val="008816BC"/>
    <w:rsid w:val="008816FB"/>
    <w:rsid w:val="0088171C"/>
    <w:rsid w:val="008817BD"/>
    <w:rsid w:val="00881891"/>
    <w:rsid w:val="00881A22"/>
    <w:rsid w:val="00881C96"/>
    <w:rsid w:val="00881CAF"/>
    <w:rsid w:val="00881DA3"/>
    <w:rsid w:val="00881DF4"/>
    <w:rsid w:val="00881E35"/>
    <w:rsid w:val="00881F61"/>
    <w:rsid w:val="00881F9B"/>
    <w:rsid w:val="00882436"/>
    <w:rsid w:val="00882732"/>
    <w:rsid w:val="008827B0"/>
    <w:rsid w:val="00882816"/>
    <w:rsid w:val="0088290B"/>
    <w:rsid w:val="00882957"/>
    <w:rsid w:val="008829D9"/>
    <w:rsid w:val="00882AB5"/>
    <w:rsid w:val="00882B94"/>
    <w:rsid w:val="00882BF1"/>
    <w:rsid w:val="00882D56"/>
    <w:rsid w:val="00882D7B"/>
    <w:rsid w:val="00883029"/>
    <w:rsid w:val="008831A7"/>
    <w:rsid w:val="0088320B"/>
    <w:rsid w:val="00883261"/>
    <w:rsid w:val="0088334D"/>
    <w:rsid w:val="008833B2"/>
    <w:rsid w:val="008836CC"/>
    <w:rsid w:val="0088372F"/>
    <w:rsid w:val="00883759"/>
    <w:rsid w:val="00883863"/>
    <w:rsid w:val="00883898"/>
    <w:rsid w:val="008838A7"/>
    <w:rsid w:val="008839BD"/>
    <w:rsid w:val="00883A40"/>
    <w:rsid w:val="00883C63"/>
    <w:rsid w:val="00883D7A"/>
    <w:rsid w:val="00883E59"/>
    <w:rsid w:val="00883E80"/>
    <w:rsid w:val="0088403A"/>
    <w:rsid w:val="008840FC"/>
    <w:rsid w:val="0088416D"/>
    <w:rsid w:val="00884180"/>
    <w:rsid w:val="008841C9"/>
    <w:rsid w:val="0088432C"/>
    <w:rsid w:val="00884393"/>
    <w:rsid w:val="00884541"/>
    <w:rsid w:val="0088460F"/>
    <w:rsid w:val="00884636"/>
    <w:rsid w:val="0088467C"/>
    <w:rsid w:val="008848DC"/>
    <w:rsid w:val="00884A87"/>
    <w:rsid w:val="00884B13"/>
    <w:rsid w:val="00884BF3"/>
    <w:rsid w:val="00884CAA"/>
    <w:rsid w:val="00884D64"/>
    <w:rsid w:val="00884F96"/>
    <w:rsid w:val="00884FBF"/>
    <w:rsid w:val="00885119"/>
    <w:rsid w:val="00885168"/>
    <w:rsid w:val="0088523A"/>
    <w:rsid w:val="0088526F"/>
    <w:rsid w:val="00885289"/>
    <w:rsid w:val="008852B5"/>
    <w:rsid w:val="008853B9"/>
    <w:rsid w:val="008853F2"/>
    <w:rsid w:val="0088564F"/>
    <w:rsid w:val="00885675"/>
    <w:rsid w:val="008856EA"/>
    <w:rsid w:val="00885858"/>
    <w:rsid w:val="008858AC"/>
    <w:rsid w:val="00885A0E"/>
    <w:rsid w:val="00885A56"/>
    <w:rsid w:val="00885AA3"/>
    <w:rsid w:val="00885D1A"/>
    <w:rsid w:val="00885DE2"/>
    <w:rsid w:val="00885EEA"/>
    <w:rsid w:val="00885F08"/>
    <w:rsid w:val="00885F52"/>
    <w:rsid w:val="00886040"/>
    <w:rsid w:val="00886073"/>
    <w:rsid w:val="008860D4"/>
    <w:rsid w:val="00886251"/>
    <w:rsid w:val="0088637A"/>
    <w:rsid w:val="008863FB"/>
    <w:rsid w:val="0088642A"/>
    <w:rsid w:val="008864C8"/>
    <w:rsid w:val="00886513"/>
    <w:rsid w:val="00886577"/>
    <w:rsid w:val="008865F7"/>
    <w:rsid w:val="008866A6"/>
    <w:rsid w:val="00886743"/>
    <w:rsid w:val="008867D2"/>
    <w:rsid w:val="00886AA3"/>
    <w:rsid w:val="00886D39"/>
    <w:rsid w:val="00886E3C"/>
    <w:rsid w:val="00886E82"/>
    <w:rsid w:val="00886F9B"/>
    <w:rsid w:val="00886FCA"/>
    <w:rsid w:val="0088729A"/>
    <w:rsid w:val="0088729F"/>
    <w:rsid w:val="00887418"/>
    <w:rsid w:val="00887538"/>
    <w:rsid w:val="00887680"/>
    <w:rsid w:val="00887771"/>
    <w:rsid w:val="00887791"/>
    <w:rsid w:val="008877B1"/>
    <w:rsid w:val="00887853"/>
    <w:rsid w:val="00887932"/>
    <w:rsid w:val="00887A08"/>
    <w:rsid w:val="00887C5E"/>
    <w:rsid w:val="00887D57"/>
    <w:rsid w:val="00887EDE"/>
    <w:rsid w:val="00887F8E"/>
    <w:rsid w:val="00887F9D"/>
    <w:rsid w:val="008901C2"/>
    <w:rsid w:val="0089020A"/>
    <w:rsid w:val="008902DD"/>
    <w:rsid w:val="00890353"/>
    <w:rsid w:val="0089059F"/>
    <w:rsid w:val="0089062F"/>
    <w:rsid w:val="00890663"/>
    <w:rsid w:val="008906AB"/>
    <w:rsid w:val="008906D9"/>
    <w:rsid w:val="00890713"/>
    <w:rsid w:val="008907A4"/>
    <w:rsid w:val="0089080C"/>
    <w:rsid w:val="00890826"/>
    <w:rsid w:val="00890991"/>
    <w:rsid w:val="008909C2"/>
    <w:rsid w:val="00890B47"/>
    <w:rsid w:val="00890BE5"/>
    <w:rsid w:val="00890BF8"/>
    <w:rsid w:val="00890EFE"/>
    <w:rsid w:val="00890F1E"/>
    <w:rsid w:val="00890FE1"/>
    <w:rsid w:val="00891062"/>
    <w:rsid w:val="00891102"/>
    <w:rsid w:val="008911D7"/>
    <w:rsid w:val="0089130F"/>
    <w:rsid w:val="00891313"/>
    <w:rsid w:val="0089148F"/>
    <w:rsid w:val="00891678"/>
    <w:rsid w:val="008917C6"/>
    <w:rsid w:val="00891817"/>
    <w:rsid w:val="00891905"/>
    <w:rsid w:val="008919FA"/>
    <w:rsid w:val="00891B5B"/>
    <w:rsid w:val="00891CEF"/>
    <w:rsid w:val="00891D42"/>
    <w:rsid w:val="00891F21"/>
    <w:rsid w:val="00891FDD"/>
    <w:rsid w:val="008922AB"/>
    <w:rsid w:val="008922DD"/>
    <w:rsid w:val="00892372"/>
    <w:rsid w:val="00892550"/>
    <w:rsid w:val="008925A9"/>
    <w:rsid w:val="008925AF"/>
    <w:rsid w:val="008925F8"/>
    <w:rsid w:val="0089278E"/>
    <w:rsid w:val="008927B0"/>
    <w:rsid w:val="008927FA"/>
    <w:rsid w:val="0089292E"/>
    <w:rsid w:val="00892A58"/>
    <w:rsid w:val="00892C52"/>
    <w:rsid w:val="00892D3B"/>
    <w:rsid w:val="00893030"/>
    <w:rsid w:val="008930DB"/>
    <w:rsid w:val="008930E4"/>
    <w:rsid w:val="0089325A"/>
    <w:rsid w:val="00893316"/>
    <w:rsid w:val="00893476"/>
    <w:rsid w:val="00893495"/>
    <w:rsid w:val="0089362F"/>
    <w:rsid w:val="0089369B"/>
    <w:rsid w:val="008937E3"/>
    <w:rsid w:val="00893862"/>
    <w:rsid w:val="008938B0"/>
    <w:rsid w:val="00893AE6"/>
    <w:rsid w:val="00893AF0"/>
    <w:rsid w:val="00893B1E"/>
    <w:rsid w:val="00893B66"/>
    <w:rsid w:val="00893B6C"/>
    <w:rsid w:val="00893CB5"/>
    <w:rsid w:val="00893D17"/>
    <w:rsid w:val="00893D66"/>
    <w:rsid w:val="00893DD1"/>
    <w:rsid w:val="00893E18"/>
    <w:rsid w:val="00894002"/>
    <w:rsid w:val="0089407E"/>
    <w:rsid w:val="008940D4"/>
    <w:rsid w:val="00894150"/>
    <w:rsid w:val="0089419A"/>
    <w:rsid w:val="008941B7"/>
    <w:rsid w:val="008941D5"/>
    <w:rsid w:val="008943B4"/>
    <w:rsid w:val="008944F2"/>
    <w:rsid w:val="00894579"/>
    <w:rsid w:val="00894730"/>
    <w:rsid w:val="008947D2"/>
    <w:rsid w:val="008947FA"/>
    <w:rsid w:val="008949CA"/>
    <w:rsid w:val="00894A60"/>
    <w:rsid w:val="00894AF9"/>
    <w:rsid w:val="00894BEE"/>
    <w:rsid w:val="00894C58"/>
    <w:rsid w:val="00894EAA"/>
    <w:rsid w:val="00895052"/>
    <w:rsid w:val="00895217"/>
    <w:rsid w:val="0089542E"/>
    <w:rsid w:val="00895499"/>
    <w:rsid w:val="00895519"/>
    <w:rsid w:val="0089556E"/>
    <w:rsid w:val="00895689"/>
    <w:rsid w:val="008956BE"/>
    <w:rsid w:val="008958D5"/>
    <w:rsid w:val="0089594D"/>
    <w:rsid w:val="0089596D"/>
    <w:rsid w:val="008959C8"/>
    <w:rsid w:val="00895A73"/>
    <w:rsid w:val="00895A8D"/>
    <w:rsid w:val="00895B6C"/>
    <w:rsid w:val="00895C04"/>
    <w:rsid w:val="00895C08"/>
    <w:rsid w:val="00895C6D"/>
    <w:rsid w:val="00895C7E"/>
    <w:rsid w:val="00895C87"/>
    <w:rsid w:val="00895C97"/>
    <w:rsid w:val="00895E42"/>
    <w:rsid w:val="00895E95"/>
    <w:rsid w:val="00895EC6"/>
    <w:rsid w:val="00895F37"/>
    <w:rsid w:val="00895F7F"/>
    <w:rsid w:val="00896030"/>
    <w:rsid w:val="00896148"/>
    <w:rsid w:val="0089614F"/>
    <w:rsid w:val="0089635C"/>
    <w:rsid w:val="008964BE"/>
    <w:rsid w:val="00896581"/>
    <w:rsid w:val="008965B5"/>
    <w:rsid w:val="00896786"/>
    <w:rsid w:val="008967AF"/>
    <w:rsid w:val="00896832"/>
    <w:rsid w:val="008968A7"/>
    <w:rsid w:val="00896A88"/>
    <w:rsid w:val="00896BAF"/>
    <w:rsid w:val="00896C52"/>
    <w:rsid w:val="00896C92"/>
    <w:rsid w:val="00896CB5"/>
    <w:rsid w:val="00896EA6"/>
    <w:rsid w:val="00896F12"/>
    <w:rsid w:val="00897102"/>
    <w:rsid w:val="00897151"/>
    <w:rsid w:val="008972D8"/>
    <w:rsid w:val="0089747B"/>
    <w:rsid w:val="0089748B"/>
    <w:rsid w:val="008974E1"/>
    <w:rsid w:val="008974F2"/>
    <w:rsid w:val="008976A1"/>
    <w:rsid w:val="008976D5"/>
    <w:rsid w:val="008976EC"/>
    <w:rsid w:val="00897844"/>
    <w:rsid w:val="008978A4"/>
    <w:rsid w:val="008978AD"/>
    <w:rsid w:val="0089799E"/>
    <w:rsid w:val="008979A0"/>
    <w:rsid w:val="00897A6A"/>
    <w:rsid w:val="00897BC5"/>
    <w:rsid w:val="00897C1F"/>
    <w:rsid w:val="00897CB1"/>
    <w:rsid w:val="00897D15"/>
    <w:rsid w:val="00897D21"/>
    <w:rsid w:val="008A004A"/>
    <w:rsid w:val="008A01B3"/>
    <w:rsid w:val="008A0277"/>
    <w:rsid w:val="008A0327"/>
    <w:rsid w:val="008A040B"/>
    <w:rsid w:val="008A0453"/>
    <w:rsid w:val="008A0472"/>
    <w:rsid w:val="008A0477"/>
    <w:rsid w:val="008A0509"/>
    <w:rsid w:val="008A09D9"/>
    <w:rsid w:val="008A0AB4"/>
    <w:rsid w:val="008A0C16"/>
    <w:rsid w:val="008A0CD6"/>
    <w:rsid w:val="008A0DA1"/>
    <w:rsid w:val="008A1175"/>
    <w:rsid w:val="008A12A1"/>
    <w:rsid w:val="008A12C9"/>
    <w:rsid w:val="008A14AF"/>
    <w:rsid w:val="008A14E5"/>
    <w:rsid w:val="008A15AC"/>
    <w:rsid w:val="008A1629"/>
    <w:rsid w:val="008A1D35"/>
    <w:rsid w:val="008A2129"/>
    <w:rsid w:val="008A21F7"/>
    <w:rsid w:val="008A2206"/>
    <w:rsid w:val="008A221B"/>
    <w:rsid w:val="008A235F"/>
    <w:rsid w:val="008A2360"/>
    <w:rsid w:val="008A23A0"/>
    <w:rsid w:val="008A24C0"/>
    <w:rsid w:val="008A262C"/>
    <w:rsid w:val="008A26F4"/>
    <w:rsid w:val="008A29D2"/>
    <w:rsid w:val="008A2BDB"/>
    <w:rsid w:val="008A2BF8"/>
    <w:rsid w:val="008A2C34"/>
    <w:rsid w:val="008A2C7C"/>
    <w:rsid w:val="008A2C89"/>
    <w:rsid w:val="008A2D15"/>
    <w:rsid w:val="008A309F"/>
    <w:rsid w:val="008A31E3"/>
    <w:rsid w:val="008A3437"/>
    <w:rsid w:val="008A3439"/>
    <w:rsid w:val="008A3491"/>
    <w:rsid w:val="008A34FC"/>
    <w:rsid w:val="008A3686"/>
    <w:rsid w:val="008A36F1"/>
    <w:rsid w:val="008A392F"/>
    <w:rsid w:val="008A3A2A"/>
    <w:rsid w:val="008A3AAA"/>
    <w:rsid w:val="008A3B32"/>
    <w:rsid w:val="008A3BE2"/>
    <w:rsid w:val="008A3C50"/>
    <w:rsid w:val="008A3C84"/>
    <w:rsid w:val="008A3D50"/>
    <w:rsid w:val="008A3DBE"/>
    <w:rsid w:val="008A4018"/>
    <w:rsid w:val="008A4080"/>
    <w:rsid w:val="008A40F3"/>
    <w:rsid w:val="008A41D8"/>
    <w:rsid w:val="008A42DE"/>
    <w:rsid w:val="008A4388"/>
    <w:rsid w:val="008A43AD"/>
    <w:rsid w:val="008A4400"/>
    <w:rsid w:val="008A466A"/>
    <w:rsid w:val="008A46F3"/>
    <w:rsid w:val="008A4721"/>
    <w:rsid w:val="008A48A6"/>
    <w:rsid w:val="008A4A84"/>
    <w:rsid w:val="008A4A85"/>
    <w:rsid w:val="008A4B55"/>
    <w:rsid w:val="008A4C03"/>
    <w:rsid w:val="008A4CC4"/>
    <w:rsid w:val="008A4E6A"/>
    <w:rsid w:val="008A4F1F"/>
    <w:rsid w:val="008A4F23"/>
    <w:rsid w:val="008A5015"/>
    <w:rsid w:val="008A5102"/>
    <w:rsid w:val="008A52E6"/>
    <w:rsid w:val="008A5419"/>
    <w:rsid w:val="008A542E"/>
    <w:rsid w:val="008A5448"/>
    <w:rsid w:val="008A5589"/>
    <w:rsid w:val="008A5708"/>
    <w:rsid w:val="008A585A"/>
    <w:rsid w:val="008A585C"/>
    <w:rsid w:val="008A588B"/>
    <w:rsid w:val="008A5892"/>
    <w:rsid w:val="008A5909"/>
    <w:rsid w:val="008A5B67"/>
    <w:rsid w:val="008A5C86"/>
    <w:rsid w:val="008A5CCD"/>
    <w:rsid w:val="008A5D6E"/>
    <w:rsid w:val="008A5DCA"/>
    <w:rsid w:val="008A5DFA"/>
    <w:rsid w:val="008A5EED"/>
    <w:rsid w:val="008A5F6D"/>
    <w:rsid w:val="008A600C"/>
    <w:rsid w:val="008A6095"/>
    <w:rsid w:val="008A619E"/>
    <w:rsid w:val="008A641D"/>
    <w:rsid w:val="008A6497"/>
    <w:rsid w:val="008A6556"/>
    <w:rsid w:val="008A658A"/>
    <w:rsid w:val="008A659C"/>
    <w:rsid w:val="008A65A2"/>
    <w:rsid w:val="008A66D6"/>
    <w:rsid w:val="008A6767"/>
    <w:rsid w:val="008A6854"/>
    <w:rsid w:val="008A692B"/>
    <w:rsid w:val="008A6A6D"/>
    <w:rsid w:val="008A6AE6"/>
    <w:rsid w:val="008A6B14"/>
    <w:rsid w:val="008A6B27"/>
    <w:rsid w:val="008A6D1C"/>
    <w:rsid w:val="008A6D2B"/>
    <w:rsid w:val="008A6D75"/>
    <w:rsid w:val="008A6DEF"/>
    <w:rsid w:val="008A6ECB"/>
    <w:rsid w:val="008A71A7"/>
    <w:rsid w:val="008A735E"/>
    <w:rsid w:val="008A77B0"/>
    <w:rsid w:val="008A78CA"/>
    <w:rsid w:val="008A7952"/>
    <w:rsid w:val="008A7B26"/>
    <w:rsid w:val="008A7B2E"/>
    <w:rsid w:val="008A7B6C"/>
    <w:rsid w:val="008A7BE5"/>
    <w:rsid w:val="008A7C31"/>
    <w:rsid w:val="008A7C77"/>
    <w:rsid w:val="008A7D06"/>
    <w:rsid w:val="008A7F01"/>
    <w:rsid w:val="008A7F9F"/>
    <w:rsid w:val="008B00ED"/>
    <w:rsid w:val="008B037A"/>
    <w:rsid w:val="008B0382"/>
    <w:rsid w:val="008B03C3"/>
    <w:rsid w:val="008B047A"/>
    <w:rsid w:val="008B06FD"/>
    <w:rsid w:val="008B074C"/>
    <w:rsid w:val="008B0812"/>
    <w:rsid w:val="008B088E"/>
    <w:rsid w:val="008B08CC"/>
    <w:rsid w:val="008B0950"/>
    <w:rsid w:val="008B09A3"/>
    <w:rsid w:val="008B0A8A"/>
    <w:rsid w:val="008B0BAD"/>
    <w:rsid w:val="008B0CC5"/>
    <w:rsid w:val="008B0D18"/>
    <w:rsid w:val="008B0DC3"/>
    <w:rsid w:val="008B10C3"/>
    <w:rsid w:val="008B13A3"/>
    <w:rsid w:val="008B1414"/>
    <w:rsid w:val="008B1626"/>
    <w:rsid w:val="008B163B"/>
    <w:rsid w:val="008B17BD"/>
    <w:rsid w:val="008B18C0"/>
    <w:rsid w:val="008B1A31"/>
    <w:rsid w:val="008B1AA1"/>
    <w:rsid w:val="008B1BC8"/>
    <w:rsid w:val="008B1D44"/>
    <w:rsid w:val="008B1D5D"/>
    <w:rsid w:val="008B1DB8"/>
    <w:rsid w:val="008B1EC1"/>
    <w:rsid w:val="008B207C"/>
    <w:rsid w:val="008B2102"/>
    <w:rsid w:val="008B2110"/>
    <w:rsid w:val="008B214E"/>
    <w:rsid w:val="008B21A3"/>
    <w:rsid w:val="008B21C8"/>
    <w:rsid w:val="008B230C"/>
    <w:rsid w:val="008B23DC"/>
    <w:rsid w:val="008B2477"/>
    <w:rsid w:val="008B24FF"/>
    <w:rsid w:val="008B252A"/>
    <w:rsid w:val="008B2688"/>
    <w:rsid w:val="008B26E4"/>
    <w:rsid w:val="008B2706"/>
    <w:rsid w:val="008B296B"/>
    <w:rsid w:val="008B29E7"/>
    <w:rsid w:val="008B2B8F"/>
    <w:rsid w:val="008B2BE6"/>
    <w:rsid w:val="008B2C4E"/>
    <w:rsid w:val="008B2CA5"/>
    <w:rsid w:val="008B2CED"/>
    <w:rsid w:val="008B2DB4"/>
    <w:rsid w:val="008B2F52"/>
    <w:rsid w:val="008B32D5"/>
    <w:rsid w:val="008B334D"/>
    <w:rsid w:val="008B33DF"/>
    <w:rsid w:val="008B33EA"/>
    <w:rsid w:val="008B34A7"/>
    <w:rsid w:val="008B35FC"/>
    <w:rsid w:val="008B3869"/>
    <w:rsid w:val="008B392B"/>
    <w:rsid w:val="008B3944"/>
    <w:rsid w:val="008B3A15"/>
    <w:rsid w:val="008B3B21"/>
    <w:rsid w:val="008B3BB1"/>
    <w:rsid w:val="008B3BCC"/>
    <w:rsid w:val="008B3C77"/>
    <w:rsid w:val="008B3E0D"/>
    <w:rsid w:val="008B3E3C"/>
    <w:rsid w:val="008B3E53"/>
    <w:rsid w:val="008B3E59"/>
    <w:rsid w:val="008B3E84"/>
    <w:rsid w:val="008B3F11"/>
    <w:rsid w:val="008B401A"/>
    <w:rsid w:val="008B40A3"/>
    <w:rsid w:val="008B42B6"/>
    <w:rsid w:val="008B4354"/>
    <w:rsid w:val="008B4428"/>
    <w:rsid w:val="008B444E"/>
    <w:rsid w:val="008B4484"/>
    <w:rsid w:val="008B44F4"/>
    <w:rsid w:val="008B45B9"/>
    <w:rsid w:val="008B46B6"/>
    <w:rsid w:val="008B46D2"/>
    <w:rsid w:val="008B46F6"/>
    <w:rsid w:val="008B4793"/>
    <w:rsid w:val="008B483E"/>
    <w:rsid w:val="008B4B45"/>
    <w:rsid w:val="008B4BE7"/>
    <w:rsid w:val="008B4C8D"/>
    <w:rsid w:val="008B4CBC"/>
    <w:rsid w:val="008B4E8E"/>
    <w:rsid w:val="008B4FD6"/>
    <w:rsid w:val="008B5022"/>
    <w:rsid w:val="008B5176"/>
    <w:rsid w:val="008B5256"/>
    <w:rsid w:val="008B52E8"/>
    <w:rsid w:val="008B536E"/>
    <w:rsid w:val="008B53AE"/>
    <w:rsid w:val="008B54AC"/>
    <w:rsid w:val="008B550B"/>
    <w:rsid w:val="008B557E"/>
    <w:rsid w:val="008B55F3"/>
    <w:rsid w:val="008B564F"/>
    <w:rsid w:val="008B56A9"/>
    <w:rsid w:val="008B571C"/>
    <w:rsid w:val="008B5798"/>
    <w:rsid w:val="008B5B03"/>
    <w:rsid w:val="008B5C0B"/>
    <w:rsid w:val="008B5CBD"/>
    <w:rsid w:val="008B5CE4"/>
    <w:rsid w:val="008B5CED"/>
    <w:rsid w:val="008B5EE7"/>
    <w:rsid w:val="008B60D7"/>
    <w:rsid w:val="008B60E9"/>
    <w:rsid w:val="008B6136"/>
    <w:rsid w:val="008B6244"/>
    <w:rsid w:val="008B62D3"/>
    <w:rsid w:val="008B653B"/>
    <w:rsid w:val="008B6607"/>
    <w:rsid w:val="008B6704"/>
    <w:rsid w:val="008B670C"/>
    <w:rsid w:val="008B673C"/>
    <w:rsid w:val="008B6934"/>
    <w:rsid w:val="008B6965"/>
    <w:rsid w:val="008B6A1D"/>
    <w:rsid w:val="008B6A98"/>
    <w:rsid w:val="008B6BEA"/>
    <w:rsid w:val="008B6C7F"/>
    <w:rsid w:val="008B6D45"/>
    <w:rsid w:val="008B6D8F"/>
    <w:rsid w:val="008B6E9C"/>
    <w:rsid w:val="008B71F9"/>
    <w:rsid w:val="008B7209"/>
    <w:rsid w:val="008B74A9"/>
    <w:rsid w:val="008B75EA"/>
    <w:rsid w:val="008B75FA"/>
    <w:rsid w:val="008B7721"/>
    <w:rsid w:val="008B7770"/>
    <w:rsid w:val="008B78A7"/>
    <w:rsid w:val="008B792A"/>
    <w:rsid w:val="008B7A53"/>
    <w:rsid w:val="008B7AC7"/>
    <w:rsid w:val="008B7C60"/>
    <w:rsid w:val="008B7CB7"/>
    <w:rsid w:val="008B7CD0"/>
    <w:rsid w:val="008B7CEE"/>
    <w:rsid w:val="008C0079"/>
    <w:rsid w:val="008C0233"/>
    <w:rsid w:val="008C035E"/>
    <w:rsid w:val="008C047C"/>
    <w:rsid w:val="008C05BA"/>
    <w:rsid w:val="008C068A"/>
    <w:rsid w:val="008C06F0"/>
    <w:rsid w:val="008C0722"/>
    <w:rsid w:val="008C07E6"/>
    <w:rsid w:val="008C0A41"/>
    <w:rsid w:val="008C0A5A"/>
    <w:rsid w:val="008C0A7C"/>
    <w:rsid w:val="008C0B3C"/>
    <w:rsid w:val="008C0BB5"/>
    <w:rsid w:val="008C0C47"/>
    <w:rsid w:val="008C0CC4"/>
    <w:rsid w:val="008C0DBB"/>
    <w:rsid w:val="008C0F24"/>
    <w:rsid w:val="008C0F2C"/>
    <w:rsid w:val="008C0F51"/>
    <w:rsid w:val="008C1017"/>
    <w:rsid w:val="008C1085"/>
    <w:rsid w:val="008C113D"/>
    <w:rsid w:val="008C130C"/>
    <w:rsid w:val="008C1560"/>
    <w:rsid w:val="008C1682"/>
    <w:rsid w:val="008C169D"/>
    <w:rsid w:val="008C16EE"/>
    <w:rsid w:val="008C1799"/>
    <w:rsid w:val="008C188C"/>
    <w:rsid w:val="008C18D3"/>
    <w:rsid w:val="008C1A11"/>
    <w:rsid w:val="008C1AFF"/>
    <w:rsid w:val="008C1B08"/>
    <w:rsid w:val="008C1BC7"/>
    <w:rsid w:val="008C1C03"/>
    <w:rsid w:val="008C1E6D"/>
    <w:rsid w:val="008C1FA7"/>
    <w:rsid w:val="008C1FF7"/>
    <w:rsid w:val="008C2004"/>
    <w:rsid w:val="008C2216"/>
    <w:rsid w:val="008C2217"/>
    <w:rsid w:val="008C23B2"/>
    <w:rsid w:val="008C23CB"/>
    <w:rsid w:val="008C2503"/>
    <w:rsid w:val="008C2896"/>
    <w:rsid w:val="008C28BE"/>
    <w:rsid w:val="008C2A1B"/>
    <w:rsid w:val="008C2B17"/>
    <w:rsid w:val="008C2B8E"/>
    <w:rsid w:val="008C2C7C"/>
    <w:rsid w:val="008C2DE2"/>
    <w:rsid w:val="008C2E91"/>
    <w:rsid w:val="008C30A3"/>
    <w:rsid w:val="008C315D"/>
    <w:rsid w:val="008C3175"/>
    <w:rsid w:val="008C31C0"/>
    <w:rsid w:val="008C3276"/>
    <w:rsid w:val="008C33B2"/>
    <w:rsid w:val="008C3428"/>
    <w:rsid w:val="008C3571"/>
    <w:rsid w:val="008C3871"/>
    <w:rsid w:val="008C3904"/>
    <w:rsid w:val="008C391B"/>
    <w:rsid w:val="008C3988"/>
    <w:rsid w:val="008C3A75"/>
    <w:rsid w:val="008C3B55"/>
    <w:rsid w:val="008C3C5E"/>
    <w:rsid w:val="008C3CD1"/>
    <w:rsid w:val="008C3F09"/>
    <w:rsid w:val="008C3F46"/>
    <w:rsid w:val="008C3FD0"/>
    <w:rsid w:val="008C4041"/>
    <w:rsid w:val="008C40B7"/>
    <w:rsid w:val="008C4190"/>
    <w:rsid w:val="008C4350"/>
    <w:rsid w:val="008C4836"/>
    <w:rsid w:val="008C483C"/>
    <w:rsid w:val="008C48E7"/>
    <w:rsid w:val="008C495B"/>
    <w:rsid w:val="008C4B64"/>
    <w:rsid w:val="008C4CD7"/>
    <w:rsid w:val="008C4F39"/>
    <w:rsid w:val="008C525F"/>
    <w:rsid w:val="008C5267"/>
    <w:rsid w:val="008C528B"/>
    <w:rsid w:val="008C5290"/>
    <w:rsid w:val="008C546F"/>
    <w:rsid w:val="008C549E"/>
    <w:rsid w:val="008C5558"/>
    <w:rsid w:val="008C55F8"/>
    <w:rsid w:val="008C5730"/>
    <w:rsid w:val="008C59E8"/>
    <w:rsid w:val="008C5A22"/>
    <w:rsid w:val="008C5A62"/>
    <w:rsid w:val="008C5A91"/>
    <w:rsid w:val="008C5CA3"/>
    <w:rsid w:val="008C5E6E"/>
    <w:rsid w:val="008C5EAD"/>
    <w:rsid w:val="008C5FBF"/>
    <w:rsid w:val="008C6015"/>
    <w:rsid w:val="008C603A"/>
    <w:rsid w:val="008C606D"/>
    <w:rsid w:val="008C6169"/>
    <w:rsid w:val="008C6281"/>
    <w:rsid w:val="008C6372"/>
    <w:rsid w:val="008C6431"/>
    <w:rsid w:val="008C6479"/>
    <w:rsid w:val="008C6495"/>
    <w:rsid w:val="008C66F8"/>
    <w:rsid w:val="008C6725"/>
    <w:rsid w:val="008C67B3"/>
    <w:rsid w:val="008C6820"/>
    <w:rsid w:val="008C6A91"/>
    <w:rsid w:val="008C6DDE"/>
    <w:rsid w:val="008C6E52"/>
    <w:rsid w:val="008C6EF4"/>
    <w:rsid w:val="008C6F3F"/>
    <w:rsid w:val="008C7095"/>
    <w:rsid w:val="008C72B6"/>
    <w:rsid w:val="008C72FB"/>
    <w:rsid w:val="008C72FD"/>
    <w:rsid w:val="008C744B"/>
    <w:rsid w:val="008C77A5"/>
    <w:rsid w:val="008C77FE"/>
    <w:rsid w:val="008C7860"/>
    <w:rsid w:val="008C78E9"/>
    <w:rsid w:val="008C7B1A"/>
    <w:rsid w:val="008C7B67"/>
    <w:rsid w:val="008C7BAF"/>
    <w:rsid w:val="008C7C06"/>
    <w:rsid w:val="008C7CF5"/>
    <w:rsid w:val="008C7EC4"/>
    <w:rsid w:val="008C7ED3"/>
    <w:rsid w:val="008C7EDF"/>
    <w:rsid w:val="008C7F1B"/>
    <w:rsid w:val="008C7FAE"/>
    <w:rsid w:val="008D00CC"/>
    <w:rsid w:val="008D00D4"/>
    <w:rsid w:val="008D042C"/>
    <w:rsid w:val="008D04EA"/>
    <w:rsid w:val="008D0522"/>
    <w:rsid w:val="008D05AA"/>
    <w:rsid w:val="008D060B"/>
    <w:rsid w:val="008D0680"/>
    <w:rsid w:val="008D0682"/>
    <w:rsid w:val="008D07C0"/>
    <w:rsid w:val="008D07E2"/>
    <w:rsid w:val="008D08A8"/>
    <w:rsid w:val="008D08D0"/>
    <w:rsid w:val="008D0959"/>
    <w:rsid w:val="008D099A"/>
    <w:rsid w:val="008D0A33"/>
    <w:rsid w:val="008D0C62"/>
    <w:rsid w:val="008D0C64"/>
    <w:rsid w:val="008D119C"/>
    <w:rsid w:val="008D11AC"/>
    <w:rsid w:val="008D1277"/>
    <w:rsid w:val="008D1318"/>
    <w:rsid w:val="008D13E1"/>
    <w:rsid w:val="008D1485"/>
    <w:rsid w:val="008D1504"/>
    <w:rsid w:val="008D15E2"/>
    <w:rsid w:val="008D1660"/>
    <w:rsid w:val="008D1682"/>
    <w:rsid w:val="008D16D4"/>
    <w:rsid w:val="008D16F7"/>
    <w:rsid w:val="008D180B"/>
    <w:rsid w:val="008D1917"/>
    <w:rsid w:val="008D1987"/>
    <w:rsid w:val="008D1988"/>
    <w:rsid w:val="008D19A4"/>
    <w:rsid w:val="008D1A6A"/>
    <w:rsid w:val="008D1ADE"/>
    <w:rsid w:val="008D1C07"/>
    <w:rsid w:val="008D1E82"/>
    <w:rsid w:val="008D1E93"/>
    <w:rsid w:val="008D1F30"/>
    <w:rsid w:val="008D2144"/>
    <w:rsid w:val="008D2522"/>
    <w:rsid w:val="008D25B6"/>
    <w:rsid w:val="008D2672"/>
    <w:rsid w:val="008D2675"/>
    <w:rsid w:val="008D27E5"/>
    <w:rsid w:val="008D28E1"/>
    <w:rsid w:val="008D2937"/>
    <w:rsid w:val="008D2A86"/>
    <w:rsid w:val="008D2BE4"/>
    <w:rsid w:val="008D2BF7"/>
    <w:rsid w:val="008D2C86"/>
    <w:rsid w:val="008D2E21"/>
    <w:rsid w:val="008D2E33"/>
    <w:rsid w:val="008D2F01"/>
    <w:rsid w:val="008D2F43"/>
    <w:rsid w:val="008D2FE4"/>
    <w:rsid w:val="008D307C"/>
    <w:rsid w:val="008D30F7"/>
    <w:rsid w:val="008D3295"/>
    <w:rsid w:val="008D32F4"/>
    <w:rsid w:val="008D3335"/>
    <w:rsid w:val="008D3488"/>
    <w:rsid w:val="008D34B0"/>
    <w:rsid w:val="008D34EF"/>
    <w:rsid w:val="008D377E"/>
    <w:rsid w:val="008D381E"/>
    <w:rsid w:val="008D39AF"/>
    <w:rsid w:val="008D3B6A"/>
    <w:rsid w:val="008D3C80"/>
    <w:rsid w:val="008D3CA0"/>
    <w:rsid w:val="008D3E4A"/>
    <w:rsid w:val="008D4025"/>
    <w:rsid w:val="008D4064"/>
    <w:rsid w:val="008D40FA"/>
    <w:rsid w:val="008D413C"/>
    <w:rsid w:val="008D41E3"/>
    <w:rsid w:val="008D43A5"/>
    <w:rsid w:val="008D4593"/>
    <w:rsid w:val="008D466D"/>
    <w:rsid w:val="008D4835"/>
    <w:rsid w:val="008D485F"/>
    <w:rsid w:val="008D4B6D"/>
    <w:rsid w:val="008D4B7A"/>
    <w:rsid w:val="008D4D29"/>
    <w:rsid w:val="008D4E13"/>
    <w:rsid w:val="008D4EC5"/>
    <w:rsid w:val="008D4ED4"/>
    <w:rsid w:val="008D4EE0"/>
    <w:rsid w:val="008D5229"/>
    <w:rsid w:val="008D5347"/>
    <w:rsid w:val="008D53F4"/>
    <w:rsid w:val="008D54D0"/>
    <w:rsid w:val="008D562F"/>
    <w:rsid w:val="008D56DD"/>
    <w:rsid w:val="008D5713"/>
    <w:rsid w:val="008D574C"/>
    <w:rsid w:val="008D5812"/>
    <w:rsid w:val="008D581A"/>
    <w:rsid w:val="008D58BB"/>
    <w:rsid w:val="008D5A00"/>
    <w:rsid w:val="008D5AD0"/>
    <w:rsid w:val="008D5D8B"/>
    <w:rsid w:val="008D5E2D"/>
    <w:rsid w:val="008D5E7E"/>
    <w:rsid w:val="008D61BC"/>
    <w:rsid w:val="008D624F"/>
    <w:rsid w:val="008D657E"/>
    <w:rsid w:val="008D65D1"/>
    <w:rsid w:val="008D6704"/>
    <w:rsid w:val="008D6797"/>
    <w:rsid w:val="008D688E"/>
    <w:rsid w:val="008D68C7"/>
    <w:rsid w:val="008D6F17"/>
    <w:rsid w:val="008D6F99"/>
    <w:rsid w:val="008D705C"/>
    <w:rsid w:val="008D718F"/>
    <w:rsid w:val="008D71B9"/>
    <w:rsid w:val="008D741C"/>
    <w:rsid w:val="008D74F0"/>
    <w:rsid w:val="008D7579"/>
    <w:rsid w:val="008D76A8"/>
    <w:rsid w:val="008D7872"/>
    <w:rsid w:val="008D7A21"/>
    <w:rsid w:val="008D7B61"/>
    <w:rsid w:val="008D7BE7"/>
    <w:rsid w:val="008D7BF7"/>
    <w:rsid w:val="008D7CBA"/>
    <w:rsid w:val="008D7D09"/>
    <w:rsid w:val="008D7E90"/>
    <w:rsid w:val="008D7F1C"/>
    <w:rsid w:val="008E0067"/>
    <w:rsid w:val="008E0231"/>
    <w:rsid w:val="008E02B6"/>
    <w:rsid w:val="008E02E4"/>
    <w:rsid w:val="008E039A"/>
    <w:rsid w:val="008E03ED"/>
    <w:rsid w:val="008E0451"/>
    <w:rsid w:val="008E0508"/>
    <w:rsid w:val="008E0627"/>
    <w:rsid w:val="008E09B8"/>
    <w:rsid w:val="008E09D9"/>
    <w:rsid w:val="008E09E8"/>
    <w:rsid w:val="008E0A8D"/>
    <w:rsid w:val="008E0AC7"/>
    <w:rsid w:val="008E0B66"/>
    <w:rsid w:val="008E0B7D"/>
    <w:rsid w:val="008E0C40"/>
    <w:rsid w:val="008E0DE1"/>
    <w:rsid w:val="008E1010"/>
    <w:rsid w:val="008E1016"/>
    <w:rsid w:val="008E1033"/>
    <w:rsid w:val="008E11D1"/>
    <w:rsid w:val="008E1239"/>
    <w:rsid w:val="008E1320"/>
    <w:rsid w:val="008E133C"/>
    <w:rsid w:val="008E13E3"/>
    <w:rsid w:val="008E1427"/>
    <w:rsid w:val="008E179B"/>
    <w:rsid w:val="008E17F3"/>
    <w:rsid w:val="008E1961"/>
    <w:rsid w:val="008E1AE7"/>
    <w:rsid w:val="008E1C9E"/>
    <w:rsid w:val="008E1CB2"/>
    <w:rsid w:val="008E2066"/>
    <w:rsid w:val="008E2339"/>
    <w:rsid w:val="008E23E0"/>
    <w:rsid w:val="008E23F3"/>
    <w:rsid w:val="008E2416"/>
    <w:rsid w:val="008E24DF"/>
    <w:rsid w:val="008E25B2"/>
    <w:rsid w:val="008E2766"/>
    <w:rsid w:val="008E291D"/>
    <w:rsid w:val="008E296B"/>
    <w:rsid w:val="008E2A6B"/>
    <w:rsid w:val="008E2C19"/>
    <w:rsid w:val="008E2C3C"/>
    <w:rsid w:val="008E2F44"/>
    <w:rsid w:val="008E2F70"/>
    <w:rsid w:val="008E2FC5"/>
    <w:rsid w:val="008E2FFD"/>
    <w:rsid w:val="008E3024"/>
    <w:rsid w:val="008E30AF"/>
    <w:rsid w:val="008E318A"/>
    <w:rsid w:val="008E3364"/>
    <w:rsid w:val="008E36C6"/>
    <w:rsid w:val="008E388F"/>
    <w:rsid w:val="008E38A8"/>
    <w:rsid w:val="008E38FB"/>
    <w:rsid w:val="008E3A2B"/>
    <w:rsid w:val="008E3A6C"/>
    <w:rsid w:val="008E3CBF"/>
    <w:rsid w:val="008E3D08"/>
    <w:rsid w:val="008E3E70"/>
    <w:rsid w:val="008E3E83"/>
    <w:rsid w:val="008E3EFB"/>
    <w:rsid w:val="008E40D6"/>
    <w:rsid w:val="008E4212"/>
    <w:rsid w:val="008E4237"/>
    <w:rsid w:val="008E425A"/>
    <w:rsid w:val="008E42DE"/>
    <w:rsid w:val="008E431F"/>
    <w:rsid w:val="008E4583"/>
    <w:rsid w:val="008E4739"/>
    <w:rsid w:val="008E4746"/>
    <w:rsid w:val="008E48EB"/>
    <w:rsid w:val="008E49AB"/>
    <w:rsid w:val="008E4A1E"/>
    <w:rsid w:val="008E4A57"/>
    <w:rsid w:val="008E4A9C"/>
    <w:rsid w:val="008E4B3C"/>
    <w:rsid w:val="008E4BE2"/>
    <w:rsid w:val="008E4C78"/>
    <w:rsid w:val="008E4CA0"/>
    <w:rsid w:val="008E4CA8"/>
    <w:rsid w:val="008E4CAE"/>
    <w:rsid w:val="008E4F2F"/>
    <w:rsid w:val="008E4F94"/>
    <w:rsid w:val="008E4FD2"/>
    <w:rsid w:val="008E51B6"/>
    <w:rsid w:val="008E51F8"/>
    <w:rsid w:val="008E52C7"/>
    <w:rsid w:val="008E52EB"/>
    <w:rsid w:val="008E5480"/>
    <w:rsid w:val="008E54BE"/>
    <w:rsid w:val="008E5892"/>
    <w:rsid w:val="008E59DA"/>
    <w:rsid w:val="008E5A1D"/>
    <w:rsid w:val="008E5B42"/>
    <w:rsid w:val="008E5BDF"/>
    <w:rsid w:val="008E5D43"/>
    <w:rsid w:val="008E5ED5"/>
    <w:rsid w:val="008E60C1"/>
    <w:rsid w:val="008E61B5"/>
    <w:rsid w:val="008E6239"/>
    <w:rsid w:val="008E6326"/>
    <w:rsid w:val="008E63AC"/>
    <w:rsid w:val="008E65E4"/>
    <w:rsid w:val="008E6608"/>
    <w:rsid w:val="008E67FB"/>
    <w:rsid w:val="008E6835"/>
    <w:rsid w:val="008E6887"/>
    <w:rsid w:val="008E68F6"/>
    <w:rsid w:val="008E69D2"/>
    <w:rsid w:val="008E6A33"/>
    <w:rsid w:val="008E6AB2"/>
    <w:rsid w:val="008E6AF7"/>
    <w:rsid w:val="008E6BCA"/>
    <w:rsid w:val="008E6D67"/>
    <w:rsid w:val="008E6DA6"/>
    <w:rsid w:val="008E6F39"/>
    <w:rsid w:val="008E6FEE"/>
    <w:rsid w:val="008E7261"/>
    <w:rsid w:val="008E7359"/>
    <w:rsid w:val="008E7373"/>
    <w:rsid w:val="008E75ED"/>
    <w:rsid w:val="008E766E"/>
    <w:rsid w:val="008E78C4"/>
    <w:rsid w:val="008E7947"/>
    <w:rsid w:val="008E794A"/>
    <w:rsid w:val="008E7AA6"/>
    <w:rsid w:val="008E7C01"/>
    <w:rsid w:val="008E7C23"/>
    <w:rsid w:val="008E7CB4"/>
    <w:rsid w:val="008E7F0E"/>
    <w:rsid w:val="008E7F6F"/>
    <w:rsid w:val="008E7FBA"/>
    <w:rsid w:val="008F0004"/>
    <w:rsid w:val="008F004E"/>
    <w:rsid w:val="008F00D8"/>
    <w:rsid w:val="008F00DD"/>
    <w:rsid w:val="008F0109"/>
    <w:rsid w:val="008F0197"/>
    <w:rsid w:val="008F0255"/>
    <w:rsid w:val="008F0459"/>
    <w:rsid w:val="008F04A7"/>
    <w:rsid w:val="008F051D"/>
    <w:rsid w:val="008F057C"/>
    <w:rsid w:val="008F07CF"/>
    <w:rsid w:val="008F0811"/>
    <w:rsid w:val="008F0828"/>
    <w:rsid w:val="008F08C3"/>
    <w:rsid w:val="008F0915"/>
    <w:rsid w:val="008F0925"/>
    <w:rsid w:val="008F0B3D"/>
    <w:rsid w:val="008F0B57"/>
    <w:rsid w:val="008F0C36"/>
    <w:rsid w:val="008F0C50"/>
    <w:rsid w:val="008F0F04"/>
    <w:rsid w:val="008F0F48"/>
    <w:rsid w:val="008F113D"/>
    <w:rsid w:val="008F1164"/>
    <w:rsid w:val="008F1197"/>
    <w:rsid w:val="008F128B"/>
    <w:rsid w:val="008F140B"/>
    <w:rsid w:val="008F148F"/>
    <w:rsid w:val="008F1638"/>
    <w:rsid w:val="008F16E6"/>
    <w:rsid w:val="008F1707"/>
    <w:rsid w:val="008F1717"/>
    <w:rsid w:val="008F1928"/>
    <w:rsid w:val="008F19E3"/>
    <w:rsid w:val="008F1B58"/>
    <w:rsid w:val="008F1D24"/>
    <w:rsid w:val="008F1E8E"/>
    <w:rsid w:val="008F1F07"/>
    <w:rsid w:val="008F1F1E"/>
    <w:rsid w:val="008F24B5"/>
    <w:rsid w:val="008F2529"/>
    <w:rsid w:val="008F267F"/>
    <w:rsid w:val="008F26AD"/>
    <w:rsid w:val="008F2794"/>
    <w:rsid w:val="008F2798"/>
    <w:rsid w:val="008F27BB"/>
    <w:rsid w:val="008F27E3"/>
    <w:rsid w:val="008F280B"/>
    <w:rsid w:val="008F28B7"/>
    <w:rsid w:val="008F29BA"/>
    <w:rsid w:val="008F2AB8"/>
    <w:rsid w:val="008F2BAA"/>
    <w:rsid w:val="008F2C3E"/>
    <w:rsid w:val="008F2C77"/>
    <w:rsid w:val="008F2D2A"/>
    <w:rsid w:val="008F2DB3"/>
    <w:rsid w:val="008F2FA1"/>
    <w:rsid w:val="008F31D3"/>
    <w:rsid w:val="008F31DC"/>
    <w:rsid w:val="008F31FA"/>
    <w:rsid w:val="008F327B"/>
    <w:rsid w:val="008F331F"/>
    <w:rsid w:val="008F334A"/>
    <w:rsid w:val="008F3712"/>
    <w:rsid w:val="008F388B"/>
    <w:rsid w:val="008F38DE"/>
    <w:rsid w:val="008F3A7E"/>
    <w:rsid w:val="008F3C7B"/>
    <w:rsid w:val="008F3C84"/>
    <w:rsid w:val="008F3CB9"/>
    <w:rsid w:val="008F3E01"/>
    <w:rsid w:val="008F3F11"/>
    <w:rsid w:val="008F3FE2"/>
    <w:rsid w:val="008F405B"/>
    <w:rsid w:val="008F40BA"/>
    <w:rsid w:val="008F4129"/>
    <w:rsid w:val="008F425F"/>
    <w:rsid w:val="008F42B0"/>
    <w:rsid w:val="008F4366"/>
    <w:rsid w:val="008F4374"/>
    <w:rsid w:val="008F43E9"/>
    <w:rsid w:val="008F45D8"/>
    <w:rsid w:val="008F46AE"/>
    <w:rsid w:val="008F486A"/>
    <w:rsid w:val="008F498F"/>
    <w:rsid w:val="008F4A08"/>
    <w:rsid w:val="008F4B9D"/>
    <w:rsid w:val="008F4C44"/>
    <w:rsid w:val="008F4D27"/>
    <w:rsid w:val="008F4D88"/>
    <w:rsid w:val="008F4E6E"/>
    <w:rsid w:val="008F4E84"/>
    <w:rsid w:val="008F5110"/>
    <w:rsid w:val="008F5184"/>
    <w:rsid w:val="008F51D6"/>
    <w:rsid w:val="008F520E"/>
    <w:rsid w:val="008F53A2"/>
    <w:rsid w:val="008F55B7"/>
    <w:rsid w:val="008F55DF"/>
    <w:rsid w:val="008F562E"/>
    <w:rsid w:val="008F585B"/>
    <w:rsid w:val="008F58FD"/>
    <w:rsid w:val="008F5976"/>
    <w:rsid w:val="008F5978"/>
    <w:rsid w:val="008F5A77"/>
    <w:rsid w:val="008F5E27"/>
    <w:rsid w:val="008F5F8C"/>
    <w:rsid w:val="008F5FF1"/>
    <w:rsid w:val="008F6267"/>
    <w:rsid w:val="008F65B8"/>
    <w:rsid w:val="008F6735"/>
    <w:rsid w:val="008F67C9"/>
    <w:rsid w:val="008F68DA"/>
    <w:rsid w:val="008F6949"/>
    <w:rsid w:val="008F6AFD"/>
    <w:rsid w:val="008F6C52"/>
    <w:rsid w:val="008F700F"/>
    <w:rsid w:val="008F7039"/>
    <w:rsid w:val="008F7166"/>
    <w:rsid w:val="008F72E4"/>
    <w:rsid w:val="008F73C2"/>
    <w:rsid w:val="008F7589"/>
    <w:rsid w:val="008F7629"/>
    <w:rsid w:val="008F7644"/>
    <w:rsid w:val="008F7658"/>
    <w:rsid w:val="008F7730"/>
    <w:rsid w:val="008F778A"/>
    <w:rsid w:val="008F7797"/>
    <w:rsid w:val="008F7873"/>
    <w:rsid w:val="008F7A8C"/>
    <w:rsid w:val="008F7B0F"/>
    <w:rsid w:val="008F7C37"/>
    <w:rsid w:val="008F7D4C"/>
    <w:rsid w:val="008F7D73"/>
    <w:rsid w:val="008F7F7E"/>
    <w:rsid w:val="00900039"/>
    <w:rsid w:val="00900282"/>
    <w:rsid w:val="0090028F"/>
    <w:rsid w:val="0090037A"/>
    <w:rsid w:val="009003E9"/>
    <w:rsid w:val="00900681"/>
    <w:rsid w:val="009006BD"/>
    <w:rsid w:val="009006F3"/>
    <w:rsid w:val="0090070C"/>
    <w:rsid w:val="0090075A"/>
    <w:rsid w:val="0090080F"/>
    <w:rsid w:val="009008CC"/>
    <w:rsid w:val="00900B80"/>
    <w:rsid w:val="00900BF7"/>
    <w:rsid w:val="00900DC9"/>
    <w:rsid w:val="00900E6E"/>
    <w:rsid w:val="00900EC2"/>
    <w:rsid w:val="0090106F"/>
    <w:rsid w:val="0090116C"/>
    <w:rsid w:val="00901305"/>
    <w:rsid w:val="00901390"/>
    <w:rsid w:val="0090147C"/>
    <w:rsid w:val="0090149A"/>
    <w:rsid w:val="009014D8"/>
    <w:rsid w:val="0090159B"/>
    <w:rsid w:val="0090167A"/>
    <w:rsid w:val="0090171F"/>
    <w:rsid w:val="009018A2"/>
    <w:rsid w:val="009019F0"/>
    <w:rsid w:val="00901B0E"/>
    <w:rsid w:val="00901B5B"/>
    <w:rsid w:val="00901C3B"/>
    <w:rsid w:val="00901CE4"/>
    <w:rsid w:val="00901CEB"/>
    <w:rsid w:val="00901D9C"/>
    <w:rsid w:val="00901DCE"/>
    <w:rsid w:val="00901E07"/>
    <w:rsid w:val="00901E7E"/>
    <w:rsid w:val="00901F2D"/>
    <w:rsid w:val="00901F7E"/>
    <w:rsid w:val="00901F9D"/>
    <w:rsid w:val="00902088"/>
    <w:rsid w:val="00902202"/>
    <w:rsid w:val="0090229A"/>
    <w:rsid w:val="00902355"/>
    <w:rsid w:val="009025D7"/>
    <w:rsid w:val="00902832"/>
    <w:rsid w:val="009028C9"/>
    <w:rsid w:val="00902BC7"/>
    <w:rsid w:val="00902C41"/>
    <w:rsid w:val="00902D33"/>
    <w:rsid w:val="00902D48"/>
    <w:rsid w:val="00902DE2"/>
    <w:rsid w:val="00902E29"/>
    <w:rsid w:val="00902ED6"/>
    <w:rsid w:val="00902FBA"/>
    <w:rsid w:val="00903054"/>
    <w:rsid w:val="009030B2"/>
    <w:rsid w:val="009030C7"/>
    <w:rsid w:val="0090320B"/>
    <w:rsid w:val="00903237"/>
    <w:rsid w:val="0090338B"/>
    <w:rsid w:val="00903396"/>
    <w:rsid w:val="009036AE"/>
    <w:rsid w:val="00903A00"/>
    <w:rsid w:val="00903A33"/>
    <w:rsid w:val="00903A34"/>
    <w:rsid w:val="00903C2C"/>
    <w:rsid w:val="00903CF2"/>
    <w:rsid w:val="00903E07"/>
    <w:rsid w:val="009040A5"/>
    <w:rsid w:val="009040C3"/>
    <w:rsid w:val="00904153"/>
    <w:rsid w:val="00904197"/>
    <w:rsid w:val="009041F6"/>
    <w:rsid w:val="009042AC"/>
    <w:rsid w:val="009042E9"/>
    <w:rsid w:val="0090436F"/>
    <w:rsid w:val="00904562"/>
    <w:rsid w:val="0090480D"/>
    <w:rsid w:val="0090485F"/>
    <w:rsid w:val="00904958"/>
    <w:rsid w:val="00904A82"/>
    <w:rsid w:val="00904B5F"/>
    <w:rsid w:val="00904BE0"/>
    <w:rsid w:val="00904C3D"/>
    <w:rsid w:val="00904C4D"/>
    <w:rsid w:val="00904D13"/>
    <w:rsid w:val="00904D45"/>
    <w:rsid w:val="00904D83"/>
    <w:rsid w:val="00904DBC"/>
    <w:rsid w:val="00904E59"/>
    <w:rsid w:val="00904E7C"/>
    <w:rsid w:val="00904F71"/>
    <w:rsid w:val="0090506F"/>
    <w:rsid w:val="00905267"/>
    <w:rsid w:val="009053D2"/>
    <w:rsid w:val="009053FA"/>
    <w:rsid w:val="009054BC"/>
    <w:rsid w:val="009054FC"/>
    <w:rsid w:val="00905534"/>
    <w:rsid w:val="0090554C"/>
    <w:rsid w:val="00905710"/>
    <w:rsid w:val="00905773"/>
    <w:rsid w:val="00905941"/>
    <w:rsid w:val="00905AEA"/>
    <w:rsid w:val="00905DFD"/>
    <w:rsid w:val="00905E3B"/>
    <w:rsid w:val="00905E83"/>
    <w:rsid w:val="00906037"/>
    <w:rsid w:val="009062FD"/>
    <w:rsid w:val="00906329"/>
    <w:rsid w:val="00906423"/>
    <w:rsid w:val="00906512"/>
    <w:rsid w:val="00906514"/>
    <w:rsid w:val="00906527"/>
    <w:rsid w:val="00906776"/>
    <w:rsid w:val="0090696F"/>
    <w:rsid w:val="00906B9E"/>
    <w:rsid w:val="00906BE5"/>
    <w:rsid w:val="00906E9E"/>
    <w:rsid w:val="00906F36"/>
    <w:rsid w:val="009070F6"/>
    <w:rsid w:val="00907198"/>
    <w:rsid w:val="00907281"/>
    <w:rsid w:val="0090729E"/>
    <w:rsid w:val="00907392"/>
    <w:rsid w:val="00907404"/>
    <w:rsid w:val="0090760D"/>
    <w:rsid w:val="00907756"/>
    <w:rsid w:val="00907964"/>
    <w:rsid w:val="009079B9"/>
    <w:rsid w:val="00907B5C"/>
    <w:rsid w:val="00907B62"/>
    <w:rsid w:val="00910023"/>
    <w:rsid w:val="00910166"/>
    <w:rsid w:val="00910471"/>
    <w:rsid w:val="009104AF"/>
    <w:rsid w:val="0091080D"/>
    <w:rsid w:val="00910842"/>
    <w:rsid w:val="009108FC"/>
    <w:rsid w:val="00910A4B"/>
    <w:rsid w:val="00910A76"/>
    <w:rsid w:val="00910C58"/>
    <w:rsid w:val="00910D25"/>
    <w:rsid w:val="00910D6E"/>
    <w:rsid w:val="00910EC0"/>
    <w:rsid w:val="00910F5F"/>
    <w:rsid w:val="0091100F"/>
    <w:rsid w:val="009110E9"/>
    <w:rsid w:val="009111E9"/>
    <w:rsid w:val="009113B5"/>
    <w:rsid w:val="0091154E"/>
    <w:rsid w:val="009115B9"/>
    <w:rsid w:val="00911789"/>
    <w:rsid w:val="009117DD"/>
    <w:rsid w:val="00911865"/>
    <w:rsid w:val="009118F9"/>
    <w:rsid w:val="0091191E"/>
    <w:rsid w:val="00911A8F"/>
    <w:rsid w:val="00911CC3"/>
    <w:rsid w:val="00911CFF"/>
    <w:rsid w:val="00911D00"/>
    <w:rsid w:val="00911D65"/>
    <w:rsid w:val="00911D7D"/>
    <w:rsid w:val="00911F18"/>
    <w:rsid w:val="00912098"/>
    <w:rsid w:val="009123FC"/>
    <w:rsid w:val="00912422"/>
    <w:rsid w:val="00912426"/>
    <w:rsid w:val="00912595"/>
    <w:rsid w:val="009126EF"/>
    <w:rsid w:val="009127A1"/>
    <w:rsid w:val="0091280A"/>
    <w:rsid w:val="009128EA"/>
    <w:rsid w:val="00912A4F"/>
    <w:rsid w:val="00912B00"/>
    <w:rsid w:val="00912BCC"/>
    <w:rsid w:val="00912CA3"/>
    <w:rsid w:val="0091304A"/>
    <w:rsid w:val="00913057"/>
    <w:rsid w:val="009133CF"/>
    <w:rsid w:val="009134A5"/>
    <w:rsid w:val="009134E4"/>
    <w:rsid w:val="0091358A"/>
    <w:rsid w:val="00913622"/>
    <w:rsid w:val="009136FB"/>
    <w:rsid w:val="00913719"/>
    <w:rsid w:val="0091372D"/>
    <w:rsid w:val="00913733"/>
    <w:rsid w:val="00913747"/>
    <w:rsid w:val="0091377E"/>
    <w:rsid w:val="00913A4A"/>
    <w:rsid w:val="00913A5A"/>
    <w:rsid w:val="00913CC3"/>
    <w:rsid w:val="00913D7C"/>
    <w:rsid w:val="00913E08"/>
    <w:rsid w:val="00913EBA"/>
    <w:rsid w:val="00914123"/>
    <w:rsid w:val="00914143"/>
    <w:rsid w:val="009141A6"/>
    <w:rsid w:val="00914313"/>
    <w:rsid w:val="009143A0"/>
    <w:rsid w:val="009143A5"/>
    <w:rsid w:val="009143D2"/>
    <w:rsid w:val="00914472"/>
    <w:rsid w:val="009144F6"/>
    <w:rsid w:val="00914648"/>
    <w:rsid w:val="00914675"/>
    <w:rsid w:val="0091472C"/>
    <w:rsid w:val="009147B4"/>
    <w:rsid w:val="009147C3"/>
    <w:rsid w:val="0091484A"/>
    <w:rsid w:val="0091492A"/>
    <w:rsid w:val="009149D3"/>
    <w:rsid w:val="00914B52"/>
    <w:rsid w:val="00914B58"/>
    <w:rsid w:val="00914C34"/>
    <w:rsid w:val="00914CAB"/>
    <w:rsid w:val="00914CC5"/>
    <w:rsid w:val="00914D0C"/>
    <w:rsid w:val="00914E21"/>
    <w:rsid w:val="00914E9B"/>
    <w:rsid w:val="00914F46"/>
    <w:rsid w:val="00914F7E"/>
    <w:rsid w:val="009150A5"/>
    <w:rsid w:val="009150A9"/>
    <w:rsid w:val="00915113"/>
    <w:rsid w:val="0091513B"/>
    <w:rsid w:val="009151F7"/>
    <w:rsid w:val="00915367"/>
    <w:rsid w:val="00915381"/>
    <w:rsid w:val="00915420"/>
    <w:rsid w:val="00915471"/>
    <w:rsid w:val="009154B3"/>
    <w:rsid w:val="00915522"/>
    <w:rsid w:val="009156D4"/>
    <w:rsid w:val="00915708"/>
    <w:rsid w:val="00915A32"/>
    <w:rsid w:val="00915A75"/>
    <w:rsid w:val="00915A87"/>
    <w:rsid w:val="00915E03"/>
    <w:rsid w:val="00915EA0"/>
    <w:rsid w:val="00915FE2"/>
    <w:rsid w:val="0091604D"/>
    <w:rsid w:val="009161F4"/>
    <w:rsid w:val="00916271"/>
    <w:rsid w:val="009162EE"/>
    <w:rsid w:val="009163B4"/>
    <w:rsid w:val="009163B9"/>
    <w:rsid w:val="009163BE"/>
    <w:rsid w:val="00916403"/>
    <w:rsid w:val="00916415"/>
    <w:rsid w:val="00916450"/>
    <w:rsid w:val="00916474"/>
    <w:rsid w:val="0091679A"/>
    <w:rsid w:val="00916826"/>
    <w:rsid w:val="00916860"/>
    <w:rsid w:val="00916A9A"/>
    <w:rsid w:val="00916BF6"/>
    <w:rsid w:val="00916CAB"/>
    <w:rsid w:val="00916D27"/>
    <w:rsid w:val="00916F7F"/>
    <w:rsid w:val="00916F87"/>
    <w:rsid w:val="00916FE3"/>
    <w:rsid w:val="00917045"/>
    <w:rsid w:val="00917068"/>
    <w:rsid w:val="009172AC"/>
    <w:rsid w:val="00917314"/>
    <w:rsid w:val="009173C3"/>
    <w:rsid w:val="009174B4"/>
    <w:rsid w:val="009175D7"/>
    <w:rsid w:val="009175E9"/>
    <w:rsid w:val="00917648"/>
    <w:rsid w:val="0091764F"/>
    <w:rsid w:val="009176B2"/>
    <w:rsid w:val="009176ED"/>
    <w:rsid w:val="00917852"/>
    <w:rsid w:val="00917948"/>
    <w:rsid w:val="009179CA"/>
    <w:rsid w:val="009179F1"/>
    <w:rsid w:val="00917AA5"/>
    <w:rsid w:val="00917B20"/>
    <w:rsid w:val="00917D4C"/>
    <w:rsid w:val="00917DAC"/>
    <w:rsid w:val="00917ECD"/>
    <w:rsid w:val="00920222"/>
    <w:rsid w:val="009203BF"/>
    <w:rsid w:val="0092057B"/>
    <w:rsid w:val="009205A5"/>
    <w:rsid w:val="009205E3"/>
    <w:rsid w:val="009206F4"/>
    <w:rsid w:val="0092077E"/>
    <w:rsid w:val="009209DA"/>
    <w:rsid w:val="00920B03"/>
    <w:rsid w:val="00920B37"/>
    <w:rsid w:val="00920C34"/>
    <w:rsid w:val="00920DDC"/>
    <w:rsid w:val="00920F6A"/>
    <w:rsid w:val="00920F71"/>
    <w:rsid w:val="00921107"/>
    <w:rsid w:val="00921149"/>
    <w:rsid w:val="00921194"/>
    <w:rsid w:val="009211F5"/>
    <w:rsid w:val="0092128A"/>
    <w:rsid w:val="00921291"/>
    <w:rsid w:val="009212BD"/>
    <w:rsid w:val="00921302"/>
    <w:rsid w:val="00921326"/>
    <w:rsid w:val="0092134E"/>
    <w:rsid w:val="00921454"/>
    <w:rsid w:val="00921494"/>
    <w:rsid w:val="009215F4"/>
    <w:rsid w:val="00921628"/>
    <w:rsid w:val="009217E9"/>
    <w:rsid w:val="0092181E"/>
    <w:rsid w:val="00921827"/>
    <w:rsid w:val="0092192D"/>
    <w:rsid w:val="009219C0"/>
    <w:rsid w:val="00921A5E"/>
    <w:rsid w:val="00921B31"/>
    <w:rsid w:val="00921B4F"/>
    <w:rsid w:val="00921B5A"/>
    <w:rsid w:val="00921EF5"/>
    <w:rsid w:val="00922092"/>
    <w:rsid w:val="0092221D"/>
    <w:rsid w:val="00922385"/>
    <w:rsid w:val="009224E3"/>
    <w:rsid w:val="00922579"/>
    <w:rsid w:val="00922A15"/>
    <w:rsid w:val="00922A59"/>
    <w:rsid w:val="00922B8C"/>
    <w:rsid w:val="00922BE4"/>
    <w:rsid w:val="00922C5C"/>
    <w:rsid w:val="00922C75"/>
    <w:rsid w:val="00922CC3"/>
    <w:rsid w:val="00922CF5"/>
    <w:rsid w:val="0092304E"/>
    <w:rsid w:val="009230C2"/>
    <w:rsid w:val="00923794"/>
    <w:rsid w:val="009237CF"/>
    <w:rsid w:val="009239A1"/>
    <w:rsid w:val="009239A4"/>
    <w:rsid w:val="00923A0E"/>
    <w:rsid w:val="00923D05"/>
    <w:rsid w:val="00923D2F"/>
    <w:rsid w:val="00923DCE"/>
    <w:rsid w:val="00923ED4"/>
    <w:rsid w:val="00923F08"/>
    <w:rsid w:val="00923FFA"/>
    <w:rsid w:val="0092402B"/>
    <w:rsid w:val="009240D4"/>
    <w:rsid w:val="009241F0"/>
    <w:rsid w:val="0092450D"/>
    <w:rsid w:val="00924596"/>
    <w:rsid w:val="0092463B"/>
    <w:rsid w:val="009247AB"/>
    <w:rsid w:val="009248B8"/>
    <w:rsid w:val="00924947"/>
    <w:rsid w:val="0092494E"/>
    <w:rsid w:val="00924A6A"/>
    <w:rsid w:val="00924A8E"/>
    <w:rsid w:val="00924CF7"/>
    <w:rsid w:val="00924D9E"/>
    <w:rsid w:val="00924ED2"/>
    <w:rsid w:val="00924FBA"/>
    <w:rsid w:val="00924FCF"/>
    <w:rsid w:val="00925124"/>
    <w:rsid w:val="009251BE"/>
    <w:rsid w:val="00925271"/>
    <w:rsid w:val="00925313"/>
    <w:rsid w:val="00925351"/>
    <w:rsid w:val="009254C9"/>
    <w:rsid w:val="009255F4"/>
    <w:rsid w:val="00925635"/>
    <w:rsid w:val="009256E6"/>
    <w:rsid w:val="0092571D"/>
    <w:rsid w:val="00925761"/>
    <w:rsid w:val="0092587C"/>
    <w:rsid w:val="009258B8"/>
    <w:rsid w:val="009258F5"/>
    <w:rsid w:val="00925963"/>
    <w:rsid w:val="00925BDC"/>
    <w:rsid w:val="00925CA8"/>
    <w:rsid w:val="00925CB0"/>
    <w:rsid w:val="00925D56"/>
    <w:rsid w:val="00925DED"/>
    <w:rsid w:val="00925FEB"/>
    <w:rsid w:val="009261F5"/>
    <w:rsid w:val="00926202"/>
    <w:rsid w:val="009263C5"/>
    <w:rsid w:val="0092642E"/>
    <w:rsid w:val="009264F0"/>
    <w:rsid w:val="009264F6"/>
    <w:rsid w:val="00926541"/>
    <w:rsid w:val="0092665E"/>
    <w:rsid w:val="00926681"/>
    <w:rsid w:val="0092671A"/>
    <w:rsid w:val="00926725"/>
    <w:rsid w:val="009268B8"/>
    <w:rsid w:val="00926958"/>
    <w:rsid w:val="00926959"/>
    <w:rsid w:val="009269BA"/>
    <w:rsid w:val="00926C3B"/>
    <w:rsid w:val="00926C85"/>
    <w:rsid w:val="00926C97"/>
    <w:rsid w:val="00926D09"/>
    <w:rsid w:val="0092704A"/>
    <w:rsid w:val="0092705B"/>
    <w:rsid w:val="0092710B"/>
    <w:rsid w:val="009273A0"/>
    <w:rsid w:val="009274BB"/>
    <w:rsid w:val="00927771"/>
    <w:rsid w:val="00927898"/>
    <w:rsid w:val="009278EB"/>
    <w:rsid w:val="00927A49"/>
    <w:rsid w:val="00927A9D"/>
    <w:rsid w:val="00927B9D"/>
    <w:rsid w:val="00927C59"/>
    <w:rsid w:val="00927D01"/>
    <w:rsid w:val="00927ED7"/>
    <w:rsid w:val="00927EEE"/>
    <w:rsid w:val="00927F8D"/>
    <w:rsid w:val="0093004C"/>
    <w:rsid w:val="009300BD"/>
    <w:rsid w:val="0093011A"/>
    <w:rsid w:val="009302B7"/>
    <w:rsid w:val="00930363"/>
    <w:rsid w:val="0093046F"/>
    <w:rsid w:val="00930501"/>
    <w:rsid w:val="009305E6"/>
    <w:rsid w:val="009306B1"/>
    <w:rsid w:val="00930820"/>
    <w:rsid w:val="0093089D"/>
    <w:rsid w:val="00930D65"/>
    <w:rsid w:val="00930DA0"/>
    <w:rsid w:val="00930E32"/>
    <w:rsid w:val="00930E33"/>
    <w:rsid w:val="00930E53"/>
    <w:rsid w:val="00930F8C"/>
    <w:rsid w:val="00930FA6"/>
    <w:rsid w:val="00931007"/>
    <w:rsid w:val="009310F3"/>
    <w:rsid w:val="00931169"/>
    <w:rsid w:val="009312BE"/>
    <w:rsid w:val="0093139C"/>
    <w:rsid w:val="0093148B"/>
    <w:rsid w:val="00931599"/>
    <w:rsid w:val="009315A6"/>
    <w:rsid w:val="00931616"/>
    <w:rsid w:val="00931623"/>
    <w:rsid w:val="009316B1"/>
    <w:rsid w:val="0093178C"/>
    <w:rsid w:val="009317E1"/>
    <w:rsid w:val="00931881"/>
    <w:rsid w:val="0093189D"/>
    <w:rsid w:val="00931A6C"/>
    <w:rsid w:val="00931AB2"/>
    <w:rsid w:val="00931CC5"/>
    <w:rsid w:val="00931D2D"/>
    <w:rsid w:val="00931DCA"/>
    <w:rsid w:val="00931E6B"/>
    <w:rsid w:val="00931EEF"/>
    <w:rsid w:val="00931F80"/>
    <w:rsid w:val="00932205"/>
    <w:rsid w:val="0093226A"/>
    <w:rsid w:val="0093248F"/>
    <w:rsid w:val="009324D0"/>
    <w:rsid w:val="00932512"/>
    <w:rsid w:val="0093257C"/>
    <w:rsid w:val="009325AD"/>
    <w:rsid w:val="0093263A"/>
    <w:rsid w:val="009326D7"/>
    <w:rsid w:val="009328EF"/>
    <w:rsid w:val="0093296C"/>
    <w:rsid w:val="009329B6"/>
    <w:rsid w:val="00932ADA"/>
    <w:rsid w:val="00932B6B"/>
    <w:rsid w:val="00932C5B"/>
    <w:rsid w:val="00932CF1"/>
    <w:rsid w:val="00932D84"/>
    <w:rsid w:val="00932EB2"/>
    <w:rsid w:val="00932F68"/>
    <w:rsid w:val="00932FB5"/>
    <w:rsid w:val="009330ED"/>
    <w:rsid w:val="00933137"/>
    <w:rsid w:val="009331AA"/>
    <w:rsid w:val="00933286"/>
    <w:rsid w:val="0093329A"/>
    <w:rsid w:val="009333DB"/>
    <w:rsid w:val="009334E2"/>
    <w:rsid w:val="0093357D"/>
    <w:rsid w:val="00933650"/>
    <w:rsid w:val="0093370F"/>
    <w:rsid w:val="00933840"/>
    <w:rsid w:val="009338B6"/>
    <w:rsid w:val="009339AC"/>
    <w:rsid w:val="009339FF"/>
    <w:rsid w:val="00933A87"/>
    <w:rsid w:val="00933ABE"/>
    <w:rsid w:val="00933B52"/>
    <w:rsid w:val="00933C3B"/>
    <w:rsid w:val="00933C8F"/>
    <w:rsid w:val="00933DF3"/>
    <w:rsid w:val="00933E41"/>
    <w:rsid w:val="00933E51"/>
    <w:rsid w:val="00933E96"/>
    <w:rsid w:val="00934068"/>
    <w:rsid w:val="0093421F"/>
    <w:rsid w:val="00934277"/>
    <w:rsid w:val="00934488"/>
    <w:rsid w:val="0093469F"/>
    <w:rsid w:val="00934824"/>
    <w:rsid w:val="009348E6"/>
    <w:rsid w:val="0093490E"/>
    <w:rsid w:val="0093496E"/>
    <w:rsid w:val="00934A8F"/>
    <w:rsid w:val="00934C4F"/>
    <w:rsid w:val="00934E6C"/>
    <w:rsid w:val="00934EC3"/>
    <w:rsid w:val="0093506B"/>
    <w:rsid w:val="009350A3"/>
    <w:rsid w:val="009351C2"/>
    <w:rsid w:val="009351D6"/>
    <w:rsid w:val="00935318"/>
    <w:rsid w:val="009354E1"/>
    <w:rsid w:val="0093555A"/>
    <w:rsid w:val="009356F7"/>
    <w:rsid w:val="00935797"/>
    <w:rsid w:val="0093583D"/>
    <w:rsid w:val="0093585D"/>
    <w:rsid w:val="0093595B"/>
    <w:rsid w:val="00935A4D"/>
    <w:rsid w:val="00935A7C"/>
    <w:rsid w:val="00935CBA"/>
    <w:rsid w:val="00935ECF"/>
    <w:rsid w:val="00936068"/>
    <w:rsid w:val="0093607C"/>
    <w:rsid w:val="0093608D"/>
    <w:rsid w:val="009360D1"/>
    <w:rsid w:val="009360DE"/>
    <w:rsid w:val="009360ED"/>
    <w:rsid w:val="00936130"/>
    <w:rsid w:val="00936217"/>
    <w:rsid w:val="009362A2"/>
    <w:rsid w:val="00936364"/>
    <w:rsid w:val="0093638D"/>
    <w:rsid w:val="00936578"/>
    <w:rsid w:val="009365AA"/>
    <w:rsid w:val="00936705"/>
    <w:rsid w:val="009368F3"/>
    <w:rsid w:val="00936902"/>
    <w:rsid w:val="0093699E"/>
    <w:rsid w:val="00936C51"/>
    <w:rsid w:val="00936CA9"/>
    <w:rsid w:val="00936D3F"/>
    <w:rsid w:val="00936D8E"/>
    <w:rsid w:val="00936E4A"/>
    <w:rsid w:val="00937100"/>
    <w:rsid w:val="00937217"/>
    <w:rsid w:val="00937220"/>
    <w:rsid w:val="009372C3"/>
    <w:rsid w:val="009374C7"/>
    <w:rsid w:val="009374DB"/>
    <w:rsid w:val="0093758F"/>
    <w:rsid w:val="0093760D"/>
    <w:rsid w:val="0093779F"/>
    <w:rsid w:val="009377D7"/>
    <w:rsid w:val="00937878"/>
    <w:rsid w:val="0093787E"/>
    <w:rsid w:val="009378A7"/>
    <w:rsid w:val="009379BD"/>
    <w:rsid w:val="00937A47"/>
    <w:rsid w:val="00937DA2"/>
    <w:rsid w:val="00937FA0"/>
    <w:rsid w:val="00937FAB"/>
    <w:rsid w:val="009401E8"/>
    <w:rsid w:val="00940221"/>
    <w:rsid w:val="00940256"/>
    <w:rsid w:val="00940375"/>
    <w:rsid w:val="009404B8"/>
    <w:rsid w:val="009405AD"/>
    <w:rsid w:val="009405F3"/>
    <w:rsid w:val="009406A7"/>
    <w:rsid w:val="00940834"/>
    <w:rsid w:val="009408B9"/>
    <w:rsid w:val="00940923"/>
    <w:rsid w:val="00940991"/>
    <w:rsid w:val="00940A99"/>
    <w:rsid w:val="00940DB1"/>
    <w:rsid w:val="00941072"/>
    <w:rsid w:val="00941147"/>
    <w:rsid w:val="009411E3"/>
    <w:rsid w:val="0094122B"/>
    <w:rsid w:val="009414B5"/>
    <w:rsid w:val="0094162A"/>
    <w:rsid w:val="009416A7"/>
    <w:rsid w:val="00941778"/>
    <w:rsid w:val="009417EB"/>
    <w:rsid w:val="009418AB"/>
    <w:rsid w:val="009418E0"/>
    <w:rsid w:val="009418FB"/>
    <w:rsid w:val="009419BF"/>
    <w:rsid w:val="00941AB9"/>
    <w:rsid w:val="00941B5E"/>
    <w:rsid w:val="00941CA8"/>
    <w:rsid w:val="00941CE9"/>
    <w:rsid w:val="00941EBF"/>
    <w:rsid w:val="00942170"/>
    <w:rsid w:val="00942177"/>
    <w:rsid w:val="0094221A"/>
    <w:rsid w:val="009424E7"/>
    <w:rsid w:val="009424EA"/>
    <w:rsid w:val="009426DF"/>
    <w:rsid w:val="009427D6"/>
    <w:rsid w:val="00942815"/>
    <w:rsid w:val="00942A11"/>
    <w:rsid w:val="00942A14"/>
    <w:rsid w:val="00942C02"/>
    <w:rsid w:val="00942C13"/>
    <w:rsid w:val="00942E2E"/>
    <w:rsid w:val="00942E2F"/>
    <w:rsid w:val="00942EFB"/>
    <w:rsid w:val="0094323B"/>
    <w:rsid w:val="00943520"/>
    <w:rsid w:val="0094358D"/>
    <w:rsid w:val="00943671"/>
    <w:rsid w:val="009436A1"/>
    <w:rsid w:val="009436B7"/>
    <w:rsid w:val="0094387B"/>
    <w:rsid w:val="00943A00"/>
    <w:rsid w:val="00943AD0"/>
    <w:rsid w:val="00943CFC"/>
    <w:rsid w:val="00944049"/>
    <w:rsid w:val="009441EE"/>
    <w:rsid w:val="00944382"/>
    <w:rsid w:val="0094447A"/>
    <w:rsid w:val="0094460A"/>
    <w:rsid w:val="00944689"/>
    <w:rsid w:val="0094486D"/>
    <w:rsid w:val="00944A21"/>
    <w:rsid w:val="00944A54"/>
    <w:rsid w:val="00944A95"/>
    <w:rsid w:val="00944B3A"/>
    <w:rsid w:val="00944BE7"/>
    <w:rsid w:val="00944C6C"/>
    <w:rsid w:val="00944EC7"/>
    <w:rsid w:val="00944EDB"/>
    <w:rsid w:val="00944EF4"/>
    <w:rsid w:val="00944F5A"/>
    <w:rsid w:val="00944F6E"/>
    <w:rsid w:val="009451A1"/>
    <w:rsid w:val="009452B8"/>
    <w:rsid w:val="00945335"/>
    <w:rsid w:val="0094539D"/>
    <w:rsid w:val="00945468"/>
    <w:rsid w:val="00945577"/>
    <w:rsid w:val="00945580"/>
    <w:rsid w:val="0094570E"/>
    <w:rsid w:val="009458CA"/>
    <w:rsid w:val="0094591B"/>
    <w:rsid w:val="00945937"/>
    <w:rsid w:val="00945BE8"/>
    <w:rsid w:val="00945CB5"/>
    <w:rsid w:val="00945D2D"/>
    <w:rsid w:val="00945F19"/>
    <w:rsid w:val="00945FBA"/>
    <w:rsid w:val="0094608F"/>
    <w:rsid w:val="00946169"/>
    <w:rsid w:val="00946273"/>
    <w:rsid w:val="009462FE"/>
    <w:rsid w:val="00946375"/>
    <w:rsid w:val="00946399"/>
    <w:rsid w:val="009463D9"/>
    <w:rsid w:val="009464F5"/>
    <w:rsid w:val="009464FB"/>
    <w:rsid w:val="00946526"/>
    <w:rsid w:val="0094660C"/>
    <w:rsid w:val="00946745"/>
    <w:rsid w:val="009469CA"/>
    <w:rsid w:val="00946DA0"/>
    <w:rsid w:val="00946DA2"/>
    <w:rsid w:val="00946DB3"/>
    <w:rsid w:val="00946DB9"/>
    <w:rsid w:val="00946E09"/>
    <w:rsid w:val="00946F14"/>
    <w:rsid w:val="00946FFF"/>
    <w:rsid w:val="0094703C"/>
    <w:rsid w:val="0094713A"/>
    <w:rsid w:val="00947184"/>
    <w:rsid w:val="00947195"/>
    <w:rsid w:val="0094725A"/>
    <w:rsid w:val="00947364"/>
    <w:rsid w:val="009473CB"/>
    <w:rsid w:val="0094757D"/>
    <w:rsid w:val="009476C6"/>
    <w:rsid w:val="00947704"/>
    <w:rsid w:val="0094776A"/>
    <w:rsid w:val="00947781"/>
    <w:rsid w:val="00947816"/>
    <w:rsid w:val="00947A87"/>
    <w:rsid w:val="00947B80"/>
    <w:rsid w:val="00947D5F"/>
    <w:rsid w:val="00947E10"/>
    <w:rsid w:val="00947EC0"/>
    <w:rsid w:val="009502F6"/>
    <w:rsid w:val="00950370"/>
    <w:rsid w:val="0095041F"/>
    <w:rsid w:val="0095069C"/>
    <w:rsid w:val="00950714"/>
    <w:rsid w:val="00950808"/>
    <w:rsid w:val="00950809"/>
    <w:rsid w:val="00950901"/>
    <w:rsid w:val="00950A38"/>
    <w:rsid w:val="00950A44"/>
    <w:rsid w:val="00950AF5"/>
    <w:rsid w:val="00950CDA"/>
    <w:rsid w:val="00950E58"/>
    <w:rsid w:val="00950F4E"/>
    <w:rsid w:val="00950F71"/>
    <w:rsid w:val="00950FBB"/>
    <w:rsid w:val="00951030"/>
    <w:rsid w:val="00951297"/>
    <w:rsid w:val="009512DE"/>
    <w:rsid w:val="00951307"/>
    <w:rsid w:val="00951521"/>
    <w:rsid w:val="0095162A"/>
    <w:rsid w:val="00951798"/>
    <w:rsid w:val="00951832"/>
    <w:rsid w:val="00951930"/>
    <w:rsid w:val="009519AF"/>
    <w:rsid w:val="009519F7"/>
    <w:rsid w:val="00951A00"/>
    <w:rsid w:val="00951A11"/>
    <w:rsid w:val="00951BBB"/>
    <w:rsid w:val="00951CBC"/>
    <w:rsid w:val="00951E23"/>
    <w:rsid w:val="00952005"/>
    <w:rsid w:val="00952210"/>
    <w:rsid w:val="0095226D"/>
    <w:rsid w:val="0095241D"/>
    <w:rsid w:val="009524E5"/>
    <w:rsid w:val="00952521"/>
    <w:rsid w:val="00952532"/>
    <w:rsid w:val="0095254B"/>
    <w:rsid w:val="009526AB"/>
    <w:rsid w:val="009528BC"/>
    <w:rsid w:val="00952935"/>
    <w:rsid w:val="00952AB4"/>
    <w:rsid w:val="00952AFC"/>
    <w:rsid w:val="00952C11"/>
    <w:rsid w:val="00952C16"/>
    <w:rsid w:val="00952D99"/>
    <w:rsid w:val="00952DF0"/>
    <w:rsid w:val="00952E3A"/>
    <w:rsid w:val="00952E3C"/>
    <w:rsid w:val="00952E8C"/>
    <w:rsid w:val="00952EA0"/>
    <w:rsid w:val="0095307C"/>
    <w:rsid w:val="009538BC"/>
    <w:rsid w:val="009538D3"/>
    <w:rsid w:val="00953B49"/>
    <w:rsid w:val="00953E9B"/>
    <w:rsid w:val="0095438B"/>
    <w:rsid w:val="009544C1"/>
    <w:rsid w:val="009545A6"/>
    <w:rsid w:val="00954657"/>
    <w:rsid w:val="00954679"/>
    <w:rsid w:val="00954720"/>
    <w:rsid w:val="0095498E"/>
    <w:rsid w:val="009549ED"/>
    <w:rsid w:val="00954A7B"/>
    <w:rsid w:val="00954AAB"/>
    <w:rsid w:val="00954B85"/>
    <w:rsid w:val="00954C04"/>
    <w:rsid w:val="00954C0D"/>
    <w:rsid w:val="00954CC0"/>
    <w:rsid w:val="00954D9A"/>
    <w:rsid w:val="00954F7C"/>
    <w:rsid w:val="0095502F"/>
    <w:rsid w:val="00955147"/>
    <w:rsid w:val="009552FE"/>
    <w:rsid w:val="00955376"/>
    <w:rsid w:val="00955429"/>
    <w:rsid w:val="00955517"/>
    <w:rsid w:val="00955610"/>
    <w:rsid w:val="00955673"/>
    <w:rsid w:val="00955769"/>
    <w:rsid w:val="00955807"/>
    <w:rsid w:val="00955874"/>
    <w:rsid w:val="009558D5"/>
    <w:rsid w:val="009558E4"/>
    <w:rsid w:val="00955AFA"/>
    <w:rsid w:val="00955B47"/>
    <w:rsid w:val="00955BC7"/>
    <w:rsid w:val="00955C61"/>
    <w:rsid w:val="00955CFB"/>
    <w:rsid w:val="00955DF1"/>
    <w:rsid w:val="00955E97"/>
    <w:rsid w:val="00955FBE"/>
    <w:rsid w:val="00956034"/>
    <w:rsid w:val="009562E9"/>
    <w:rsid w:val="009562EC"/>
    <w:rsid w:val="00956367"/>
    <w:rsid w:val="009563DA"/>
    <w:rsid w:val="009563E4"/>
    <w:rsid w:val="009564BF"/>
    <w:rsid w:val="00956762"/>
    <w:rsid w:val="0095677B"/>
    <w:rsid w:val="009569C0"/>
    <w:rsid w:val="00956B3B"/>
    <w:rsid w:val="00956C8E"/>
    <w:rsid w:val="00956D3C"/>
    <w:rsid w:val="00956D6C"/>
    <w:rsid w:val="009570AD"/>
    <w:rsid w:val="00957228"/>
    <w:rsid w:val="00957567"/>
    <w:rsid w:val="00957733"/>
    <w:rsid w:val="009578F1"/>
    <w:rsid w:val="00957A6A"/>
    <w:rsid w:val="00957B95"/>
    <w:rsid w:val="00957D81"/>
    <w:rsid w:val="00957F8F"/>
    <w:rsid w:val="00957F97"/>
    <w:rsid w:val="0096008E"/>
    <w:rsid w:val="00960185"/>
    <w:rsid w:val="009602A8"/>
    <w:rsid w:val="00960367"/>
    <w:rsid w:val="009604CF"/>
    <w:rsid w:val="00960516"/>
    <w:rsid w:val="0096051E"/>
    <w:rsid w:val="009605F0"/>
    <w:rsid w:val="00960719"/>
    <w:rsid w:val="009607D9"/>
    <w:rsid w:val="009608B5"/>
    <w:rsid w:val="00960A19"/>
    <w:rsid w:val="00960B64"/>
    <w:rsid w:val="00960CB5"/>
    <w:rsid w:val="00960E06"/>
    <w:rsid w:val="00960FBF"/>
    <w:rsid w:val="009610C2"/>
    <w:rsid w:val="0096111B"/>
    <w:rsid w:val="00961210"/>
    <w:rsid w:val="00961241"/>
    <w:rsid w:val="00961262"/>
    <w:rsid w:val="009618EA"/>
    <w:rsid w:val="00961ADF"/>
    <w:rsid w:val="00961B34"/>
    <w:rsid w:val="00961D88"/>
    <w:rsid w:val="00961D8A"/>
    <w:rsid w:val="00961E7F"/>
    <w:rsid w:val="00962085"/>
    <w:rsid w:val="009621C3"/>
    <w:rsid w:val="009621DD"/>
    <w:rsid w:val="00962495"/>
    <w:rsid w:val="0096249C"/>
    <w:rsid w:val="009624B9"/>
    <w:rsid w:val="00962595"/>
    <w:rsid w:val="009625FE"/>
    <w:rsid w:val="0096270C"/>
    <w:rsid w:val="00962710"/>
    <w:rsid w:val="0096274F"/>
    <w:rsid w:val="00962763"/>
    <w:rsid w:val="0096294D"/>
    <w:rsid w:val="00962BE8"/>
    <w:rsid w:val="00962C00"/>
    <w:rsid w:val="00962C3C"/>
    <w:rsid w:val="00962E32"/>
    <w:rsid w:val="00963135"/>
    <w:rsid w:val="0096314B"/>
    <w:rsid w:val="00963157"/>
    <w:rsid w:val="009633CE"/>
    <w:rsid w:val="00963506"/>
    <w:rsid w:val="0096363F"/>
    <w:rsid w:val="00963694"/>
    <w:rsid w:val="009636A5"/>
    <w:rsid w:val="009637E2"/>
    <w:rsid w:val="00963914"/>
    <w:rsid w:val="009639B9"/>
    <w:rsid w:val="00963C30"/>
    <w:rsid w:val="00963CC6"/>
    <w:rsid w:val="00963D6A"/>
    <w:rsid w:val="00963F34"/>
    <w:rsid w:val="0096419D"/>
    <w:rsid w:val="00964220"/>
    <w:rsid w:val="009644AC"/>
    <w:rsid w:val="009645DE"/>
    <w:rsid w:val="009649D0"/>
    <w:rsid w:val="00964AC4"/>
    <w:rsid w:val="00964B20"/>
    <w:rsid w:val="00964EA7"/>
    <w:rsid w:val="0096506E"/>
    <w:rsid w:val="009654A5"/>
    <w:rsid w:val="009655DA"/>
    <w:rsid w:val="00965861"/>
    <w:rsid w:val="00965881"/>
    <w:rsid w:val="009658CF"/>
    <w:rsid w:val="00965A79"/>
    <w:rsid w:val="00965B88"/>
    <w:rsid w:val="00965BBC"/>
    <w:rsid w:val="00965C07"/>
    <w:rsid w:val="00965E62"/>
    <w:rsid w:val="00965E86"/>
    <w:rsid w:val="00965F6D"/>
    <w:rsid w:val="009660FD"/>
    <w:rsid w:val="00966131"/>
    <w:rsid w:val="00966132"/>
    <w:rsid w:val="009661D2"/>
    <w:rsid w:val="0096630B"/>
    <w:rsid w:val="009663BF"/>
    <w:rsid w:val="0096646E"/>
    <w:rsid w:val="00966484"/>
    <w:rsid w:val="00966700"/>
    <w:rsid w:val="00966756"/>
    <w:rsid w:val="00966952"/>
    <w:rsid w:val="0096699F"/>
    <w:rsid w:val="00966B02"/>
    <w:rsid w:val="00966B06"/>
    <w:rsid w:val="00966C95"/>
    <w:rsid w:val="00966CB0"/>
    <w:rsid w:val="00966CE6"/>
    <w:rsid w:val="00966D4B"/>
    <w:rsid w:val="00967028"/>
    <w:rsid w:val="00967146"/>
    <w:rsid w:val="009671AB"/>
    <w:rsid w:val="009671C2"/>
    <w:rsid w:val="009671CB"/>
    <w:rsid w:val="009672E8"/>
    <w:rsid w:val="0096732F"/>
    <w:rsid w:val="00967343"/>
    <w:rsid w:val="009673D0"/>
    <w:rsid w:val="009673FB"/>
    <w:rsid w:val="009675F6"/>
    <w:rsid w:val="009679A2"/>
    <w:rsid w:val="00967A67"/>
    <w:rsid w:val="00967B1C"/>
    <w:rsid w:val="00967CDD"/>
    <w:rsid w:val="00967D2E"/>
    <w:rsid w:val="00967DBB"/>
    <w:rsid w:val="00967EE6"/>
    <w:rsid w:val="009701B2"/>
    <w:rsid w:val="009702BD"/>
    <w:rsid w:val="0097040B"/>
    <w:rsid w:val="00970480"/>
    <w:rsid w:val="009704B8"/>
    <w:rsid w:val="0097056C"/>
    <w:rsid w:val="00970795"/>
    <w:rsid w:val="0097089B"/>
    <w:rsid w:val="00970A23"/>
    <w:rsid w:val="00970BA0"/>
    <w:rsid w:val="00970E2D"/>
    <w:rsid w:val="00970E3D"/>
    <w:rsid w:val="00970F13"/>
    <w:rsid w:val="00970F29"/>
    <w:rsid w:val="0097111C"/>
    <w:rsid w:val="00971269"/>
    <w:rsid w:val="009712EB"/>
    <w:rsid w:val="0097160C"/>
    <w:rsid w:val="0097188B"/>
    <w:rsid w:val="009718BC"/>
    <w:rsid w:val="009718CA"/>
    <w:rsid w:val="009719C6"/>
    <w:rsid w:val="00971A4B"/>
    <w:rsid w:val="00971D1B"/>
    <w:rsid w:val="00971E0A"/>
    <w:rsid w:val="00971FB5"/>
    <w:rsid w:val="00972177"/>
    <w:rsid w:val="00972234"/>
    <w:rsid w:val="00972261"/>
    <w:rsid w:val="00972285"/>
    <w:rsid w:val="009723EB"/>
    <w:rsid w:val="0097244C"/>
    <w:rsid w:val="0097247E"/>
    <w:rsid w:val="009724DC"/>
    <w:rsid w:val="009726F2"/>
    <w:rsid w:val="00972767"/>
    <w:rsid w:val="00972823"/>
    <w:rsid w:val="009728AD"/>
    <w:rsid w:val="009728CF"/>
    <w:rsid w:val="009728DE"/>
    <w:rsid w:val="0097296D"/>
    <w:rsid w:val="00972AE4"/>
    <w:rsid w:val="00972C4B"/>
    <w:rsid w:val="00972CB7"/>
    <w:rsid w:val="00972DC6"/>
    <w:rsid w:val="00972E0D"/>
    <w:rsid w:val="00972EA7"/>
    <w:rsid w:val="00972F06"/>
    <w:rsid w:val="00972F18"/>
    <w:rsid w:val="00972FF0"/>
    <w:rsid w:val="00973061"/>
    <w:rsid w:val="00973268"/>
    <w:rsid w:val="009736DA"/>
    <w:rsid w:val="0097376B"/>
    <w:rsid w:val="00973817"/>
    <w:rsid w:val="00973971"/>
    <w:rsid w:val="00973AD8"/>
    <w:rsid w:val="00973BC9"/>
    <w:rsid w:val="00973C6F"/>
    <w:rsid w:val="00973E12"/>
    <w:rsid w:val="00973E8B"/>
    <w:rsid w:val="00974232"/>
    <w:rsid w:val="009742D9"/>
    <w:rsid w:val="009743BD"/>
    <w:rsid w:val="0097459D"/>
    <w:rsid w:val="00974621"/>
    <w:rsid w:val="00974641"/>
    <w:rsid w:val="00974758"/>
    <w:rsid w:val="00974760"/>
    <w:rsid w:val="009748B7"/>
    <w:rsid w:val="00974996"/>
    <w:rsid w:val="009749A0"/>
    <w:rsid w:val="00974C5A"/>
    <w:rsid w:val="00974C8A"/>
    <w:rsid w:val="00974C95"/>
    <w:rsid w:val="00974DC9"/>
    <w:rsid w:val="00974DF6"/>
    <w:rsid w:val="00974E62"/>
    <w:rsid w:val="00974EE5"/>
    <w:rsid w:val="00974FA3"/>
    <w:rsid w:val="0097510F"/>
    <w:rsid w:val="00975351"/>
    <w:rsid w:val="00975369"/>
    <w:rsid w:val="00975376"/>
    <w:rsid w:val="009753A9"/>
    <w:rsid w:val="00975451"/>
    <w:rsid w:val="00975458"/>
    <w:rsid w:val="009754C0"/>
    <w:rsid w:val="0097550E"/>
    <w:rsid w:val="0097583B"/>
    <w:rsid w:val="009758C3"/>
    <w:rsid w:val="009758E0"/>
    <w:rsid w:val="00975922"/>
    <w:rsid w:val="00975A3F"/>
    <w:rsid w:val="00975A67"/>
    <w:rsid w:val="00975C63"/>
    <w:rsid w:val="00975E09"/>
    <w:rsid w:val="00975E69"/>
    <w:rsid w:val="00975F5C"/>
    <w:rsid w:val="00975FF2"/>
    <w:rsid w:val="00976087"/>
    <w:rsid w:val="00976172"/>
    <w:rsid w:val="009761D1"/>
    <w:rsid w:val="009765B0"/>
    <w:rsid w:val="00976618"/>
    <w:rsid w:val="00976799"/>
    <w:rsid w:val="009769B5"/>
    <w:rsid w:val="009769CA"/>
    <w:rsid w:val="009769FC"/>
    <w:rsid w:val="00976A0B"/>
    <w:rsid w:val="00976B78"/>
    <w:rsid w:val="00976C3B"/>
    <w:rsid w:val="009770DD"/>
    <w:rsid w:val="009771FE"/>
    <w:rsid w:val="0097735F"/>
    <w:rsid w:val="00977543"/>
    <w:rsid w:val="00977658"/>
    <w:rsid w:val="00977671"/>
    <w:rsid w:val="0097774C"/>
    <w:rsid w:val="009777B9"/>
    <w:rsid w:val="009778B1"/>
    <w:rsid w:val="00977BBA"/>
    <w:rsid w:val="00977E52"/>
    <w:rsid w:val="009800C8"/>
    <w:rsid w:val="009801CE"/>
    <w:rsid w:val="009802D2"/>
    <w:rsid w:val="00980339"/>
    <w:rsid w:val="00980418"/>
    <w:rsid w:val="00980427"/>
    <w:rsid w:val="00980532"/>
    <w:rsid w:val="0098070D"/>
    <w:rsid w:val="00980892"/>
    <w:rsid w:val="009808A4"/>
    <w:rsid w:val="00980908"/>
    <w:rsid w:val="0098093A"/>
    <w:rsid w:val="0098094F"/>
    <w:rsid w:val="00980969"/>
    <w:rsid w:val="00980C0A"/>
    <w:rsid w:val="00980F8B"/>
    <w:rsid w:val="00981006"/>
    <w:rsid w:val="009810A9"/>
    <w:rsid w:val="009810DF"/>
    <w:rsid w:val="00981118"/>
    <w:rsid w:val="00981229"/>
    <w:rsid w:val="009813E6"/>
    <w:rsid w:val="009813EB"/>
    <w:rsid w:val="00981452"/>
    <w:rsid w:val="009814F0"/>
    <w:rsid w:val="0098151E"/>
    <w:rsid w:val="009816D3"/>
    <w:rsid w:val="00981747"/>
    <w:rsid w:val="009818FE"/>
    <w:rsid w:val="009819D2"/>
    <w:rsid w:val="00981CB9"/>
    <w:rsid w:val="00981D29"/>
    <w:rsid w:val="00981D68"/>
    <w:rsid w:val="00981FA7"/>
    <w:rsid w:val="00981FB4"/>
    <w:rsid w:val="00982336"/>
    <w:rsid w:val="009823FD"/>
    <w:rsid w:val="00982457"/>
    <w:rsid w:val="0098256B"/>
    <w:rsid w:val="009827ED"/>
    <w:rsid w:val="0098284E"/>
    <w:rsid w:val="009829AC"/>
    <w:rsid w:val="00982A37"/>
    <w:rsid w:val="00982C17"/>
    <w:rsid w:val="00982DC9"/>
    <w:rsid w:val="00982DE6"/>
    <w:rsid w:val="00982EFA"/>
    <w:rsid w:val="00982F5F"/>
    <w:rsid w:val="0098310F"/>
    <w:rsid w:val="0098314A"/>
    <w:rsid w:val="00983335"/>
    <w:rsid w:val="0098333A"/>
    <w:rsid w:val="009835CF"/>
    <w:rsid w:val="009835E1"/>
    <w:rsid w:val="009836D5"/>
    <w:rsid w:val="00983776"/>
    <w:rsid w:val="0098379F"/>
    <w:rsid w:val="009838DB"/>
    <w:rsid w:val="00983942"/>
    <w:rsid w:val="00983A14"/>
    <w:rsid w:val="00983A2B"/>
    <w:rsid w:val="00983B39"/>
    <w:rsid w:val="00983D71"/>
    <w:rsid w:val="00983DBA"/>
    <w:rsid w:val="00983E44"/>
    <w:rsid w:val="00983F76"/>
    <w:rsid w:val="00983FEB"/>
    <w:rsid w:val="00984383"/>
    <w:rsid w:val="00984497"/>
    <w:rsid w:val="009845A1"/>
    <w:rsid w:val="0098472D"/>
    <w:rsid w:val="009848FA"/>
    <w:rsid w:val="00984905"/>
    <w:rsid w:val="00984A9F"/>
    <w:rsid w:val="00984BC8"/>
    <w:rsid w:val="00984D76"/>
    <w:rsid w:val="00984E37"/>
    <w:rsid w:val="00984E57"/>
    <w:rsid w:val="00984F98"/>
    <w:rsid w:val="0098506B"/>
    <w:rsid w:val="009850BE"/>
    <w:rsid w:val="0098532D"/>
    <w:rsid w:val="009855A5"/>
    <w:rsid w:val="009855BB"/>
    <w:rsid w:val="00985665"/>
    <w:rsid w:val="00985730"/>
    <w:rsid w:val="00985804"/>
    <w:rsid w:val="0098583D"/>
    <w:rsid w:val="009858AD"/>
    <w:rsid w:val="0098596F"/>
    <w:rsid w:val="00985A2B"/>
    <w:rsid w:val="00985A99"/>
    <w:rsid w:val="00985AA0"/>
    <w:rsid w:val="00985B19"/>
    <w:rsid w:val="00985C26"/>
    <w:rsid w:val="00985C39"/>
    <w:rsid w:val="00985DAD"/>
    <w:rsid w:val="00985DDA"/>
    <w:rsid w:val="00985E52"/>
    <w:rsid w:val="00985EE5"/>
    <w:rsid w:val="00985FB2"/>
    <w:rsid w:val="00985FDE"/>
    <w:rsid w:val="00985FEC"/>
    <w:rsid w:val="009860E6"/>
    <w:rsid w:val="009861A6"/>
    <w:rsid w:val="009862CF"/>
    <w:rsid w:val="0098630D"/>
    <w:rsid w:val="00986481"/>
    <w:rsid w:val="009865EA"/>
    <w:rsid w:val="00986727"/>
    <w:rsid w:val="00986738"/>
    <w:rsid w:val="009867E9"/>
    <w:rsid w:val="009867ED"/>
    <w:rsid w:val="00986943"/>
    <w:rsid w:val="00986973"/>
    <w:rsid w:val="00986C8E"/>
    <w:rsid w:val="00986CD0"/>
    <w:rsid w:val="00986DDA"/>
    <w:rsid w:val="00986DDC"/>
    <w:rsid w:val="00987025"/>
    <w:rsid w:val="0098737D"/>
    <w:rsid w:val="0098756A"/>
    <w:rsid w:val="009875C7"/>
    <w:rsid w:val="009876FD"/>
    <w:rsid w:val="00987892"/>
    <w:rsid w:val="009878A3"/>
    <w:rsid w:val="00987987"/>
    <w:rsid w:val="009879CC"/>
    <w:rsid w:val="00987BAF"/>
    <w:rsid w:val="00987C1C"/>
    <w:rsid w:val="00987C36"/>
    <w:rsid w:val="00987C4E"/>
    <w:rsid w:val="00987C8F"/>
    <w:rsid w:val="00987D60"/>
    <w:rsid w:val="00987EB8"/>
    <w:rsid w:val="00990138"/>
    <w:rsid w:val="00990324"/>
    <w:rsid w:val="009903D9"/>
    <w:rsid w:val="00990567"/>
    <w:rsid w:val="009905B0"/>
    <w:rsid w:val="009906FD"/>
    <w:rsid w:val="00990A4F"/>
    <w:rsid w:val="00990B0C"/>
    <w:rsid w:val="00990B34"/>
    <w:rsid w:val="00990B5E"/>
    <w:rsid w:val="00990BE5"/>
    <w:rsid w:val="00990BE6"/>
    <w:rsid w:val="00990C31"/>
    <w:rsid w:val="00990C9A"/>
    <w:rsid w:val="00990F18"/>
    <w:rsid w:val="00990F20"/>
    <w:rsid w:val="00990F61"/>
    <w:rsid w:val="00990FE0"/>
    <w:rsid w:val="00991083"/>
    <w:rsid w:val="00991214"/>
    <w:rsid w:val="00991241"/>
    <w:rsid w:val="009912C9"/>
    <w:rsid w:val="00991373"/>
    <w:rsid w:val="009913DF"/>
    <w:rsid w:val="0099160D"/>
    <w:rsid w:val="0099167B"/>
    <w:rsid w:val="009916CA"/>
    <w:rsid w:val="009916FF"/>
    <w:rsid w:val="00991811"/>
    <w:rsid w:val="0099199C"/>
    <w:rsid w:val="00991A2F"/>
    <w:rsid w:val="00991C9A"/>
    <w:rsid w:val="00991CC4"/>
    <w:rsid w:val="00991D4F"/>
    <w:rsid w:val="00991D61"/>
    <w:rsid w:val="00991E4A"/>
    <w:rsid w:val="00991FC1"/>
    <w:rsid w:val="00991FE5"/>
    <w:rsid w:val="00991FE9"/>
    <w:rsid w:val="00991FF4"/>
    <w:rsid w:val="0099205F"/>
    <w:rsid w:val="009921B2"/>
    <w:rsid w:val="00992304"/>
    <w:rsid w:val="00992647"/>
    <w:rsid w:val="00992909"/>
    <w:rsid w:val="00992913"/>
    <w:rsid w:val="00992AE5"/>
    <w:rsid w:val="00992C2B"/>
    <w:rsid w:val="00992C31"/>
    <w:rsid w:val="00992C58"/>
    <w:rsid w:val="00992F06"/>
    <w:rsid w:val="009930F5"/>
    <w:rsid w:val="00993226"/>
    <w:rsid w:val="009932CC"/>
    <w:rsid w:val="009932F1"/>
    <w:rsid w:val="009933F2"/>
    <w:rsid w:val="0099341E"/>
    <w:rsid w:val="00993455"/>
    <w:rsid w:val="0099345E"/>
    <w:rsid w:val="00993545"/>
    <w:rsid w:val="009935B7"/>
    <w:rsid w:val="009935C2"/>
    <w:rsid w:val="0099376E"/>
    <w:rsid w:val="009938B4"/>
    <w:rsid w:val="009939AA"/>
    <w:rsid w:val="009939F9"/>
    <w:rsid w:val="00993C35"/>
    <w:rsid w:val="00993C98"/>
    <w:rsid w:val="00993D4E"/>
    <w:rsid w:val="00993D54"/>
    <w:rsid w:val="00993E98"/>
    <w:rsid w:val="00994038"/>
    <w:rsid w:val="00994041"/>
    <w:rsid w:val="009940E5"/>
    <w:rsid w:val="009942FA"/>
    <w:rsid w:val="00994456"/>
    <w:rsid w:val="00994616"/>
    <w:rsid w:val="0099466A"/>
    <w:rsid w:val="0099467F"/>
    <w:rsid w:val="009947BD"/>
    <w:rsid w:val="0099480D"/>
    <w:rsid w:val="00994861"/>
    <w:rsid w:val="00994A2A"/>
    <w:rsid w:val="00994A6D"/>
    <w:rsid w:val="00994C34"/>
    <w:rsid w:val="00994C40"/>
    <w:rsid w:val="00994C62"/>
    <w:rsid w:val="00994CE2"/>
    <w:rsid w:val="00994D30"/>
    <w:rsid w:val="00994DC7"/>
    <w:rsid w:val="00994E12"/>
    <w:rsid w:val="00994E2E"/>
    <w:rsid w:val="00994E30"/>
    <w:rsid w:val="00994EE5"/>
    <w:rsid w:val="00994F1B"/>
    <w:rsid w:val="00994FF1"/>
    <w:rsid w:val="009950B3"/>
    <w:rsid w:val="00995111"/>
    <w:rsid w:val="0099513C"/>
    <w:rsid w:val="00995216"/>
    <w:rsid w:val="0099523A"/>
    <w:rsid w:val="00995283"/>
    <w:rsid w:val="00995290"/>
    <w:rsid w:val="009952FF"/>
    <w:rsid w:val="0099536B"/>
    <w:rsid w:val="009953EC"/>
    <w:rsid w:val="00995527"/>
    <w:rsid w:val="009955B4"/>
    <w:rsid w:val="009955B6"/>
    <w:rsid w:val="0099560E"/>
    <w:rsid w:val="00995645"/>
    <w:rsid w:val="009958DD"/>
    <w:rsid w:val="0099590B"/>
    <w:rsid w:val="00995A40"/>
    <w:rsid w:val="00995AE1"/>
    <w:rsid w:val="00995BB2"/>
    <w:rsid w:val="00995C6F"/>
    <w:rsid w:val="00995D53"/>
    <w:rsid w:val="00995F4C"/>
    <w:rsid w:val="0099627E"/>
    <w:rsid w:val="009962C3"/>
    <w:rsid w:val="009962E7"/>
    <w:rsid w:val="009962ED"/>
    <w:rsid w:val="009966C9"/>
    <w:rsid w:val="00996986"/>
    <w:rsid w:val="009969C0"/>
    <w:rsid w:val="00996B16"/>
    <w:rsid w:val="00996B70"/>
    <w:rsid w:val="00996BF6"/>
    <w:rsid w:val="00996C48"/>
    <w:rsid w:val="00996C95"/>
    <w:rsid w:val="00996CE4"/>
    <w:rsid w:val="00996CEC"/>
    <w:rsid w:val="00996D08"/>
    <w:rsid w:val="00996D78"/>
    <w:rsid w:val="009971B3"/>
    <w:rsid w:val="0099723B"/>
    <w:rsid w:val="009972CC"/>
    <w:rsid w:val="00997303"/>
    <w:rsid w:val="00997560"/>
    <w:rsid w:val="00997565"/>
    <w:rsid w:val="00997609"/>
    <w:rsid w:val="009976E0"/>
    <w:rsid w:val="00997739"/>
    <w:rsid w:val="009977CC"/>
    <w:rsid w:val="00997900"/>
    <w:rsid w:val="00997956"/>
    <w:rsid w:val="00997B41"/>
    <w:rsid w:val="00997C42"/>
    <w:rsid w:val="00997CBD"/>
    <w:rsid w:val="00997D4B"/>
    <w:rsid w:val="00997DBD"/>
    <w:rsid w:val="00997DC8"/>
    <w:rsid w:val="00997F6F"/>
    <w:rsid w:val="009A0008"/>
    <w:rsid w:val="009A00B3"/>
    <w:rsid w:val="009A01EB"/>
    <w:rsid w:val="009A021C"/>
    <w:rsid w:val="009A039C"/>
    <w:rsid w:val="009A054C"/>
    <w:rsid w:val="009A0581"/>
    <w:rsid w:val="009A05E3"/>
    <w:rsid w:val="009A06B7"/>
    <w:rsid w:val="009A081A"/>
    <w:rsid w:val="009A08ED"/>
    <w:rsid w:val="009A0BE5"/>
    <w:rsid w:val="009A0BF7"/>
    <w:rsid w:val="009A0BF9"/>
    <w:rsid w:val="009A0C90"/>
    <w:rsid w:val="009A10DD"/>
    <w:rsid w:val="009A1229"/>
    <w:rsid w:val="009A134E"/>
    <w:rsid w:val="009A1512"/>
    <w:rsid w:val="009A15A2"/>
    <w:rsid w:val="009A16CC"/>
    <w:rsid w:val="009A1816"/>
    <w:rsid w:val="009A1A1B"/>
    <w:rsid w:val="009A1DDB"/>
    <w:rsid w:val="009A1F50"/>
    <w:rsid w:val="009A212B"/>
    <w:rsid w:val="009A212F"/>
    <w:rsid w:val="009A2155"/>
    <w:rsid w:val="009A2167"/>
    <w:rsid w:val="009A220F"/>
    <w:rsid w:val="009A234A"/>
    <w:rsid w:val="009A23F5"/>
    <w:rsid w:val="009A2547"/>
    <w:rsid w:val="009A2663"/>
    <w:rsid w:val="009A2741"/>
    <w:rsid w:val="009A2897"/>
    <w:rsid w:val="009A28F1"/>
    <w:rsid w:val="009A293A"/>
    <w:rsid w:val="009A2945"/>
    <w:rsid w:val="009A2976"/>
    <w:rsid w:val="009A2ACB"/>
    <w:rsid w:val="009A2C14"/>
    <w:rsid w:val="009A2C79"/>
    <w:rsid w:val="009A2CF8"/>
    <w:rsid w:val="009A2DB7"/>
    <w:rsid w:val="009A2F04"/>
    <w:rsid w:val="009A2F94"/>
    <w:rsid w:val="009A3156"/>
    <w:rsid w:val="009A3204"/>
    <w:rsid w:val="009A321B"/>
    <w:rsid w:val="009A324A"/>
    <w:rsid w:val="009A33DA"/>
    <w:rsid w:val="009A35CF"/>
    <w:rsid w:val="009A368E"/>
    <w:rsid w:val="009A372D"/>
    <w:rsid w:val="009A3781"/>
    <w:rsid w:val="009A37AE"/>
    <w:rsid w:val="009A39A6"/>
    <w:rsid w:val="009A3A60"/>
    <w:rsid w:val="009A3AFE"/>
    <w:rsid w:val="009A3B8A"/>
    <w:rsid w:val="009A3BA1"/>
    <w:rsid w:val="009A3BDE"/>
    <w:rsid w:val="009A3CF8"/>
    <w:rsid w:val="009A3DAD"/>
    <w:rsid w:val="009A3F0D"/>
    <w:rsid w:val="009A3F59"/>
    <w:rsid w:val="009A3F89"/>
    <w:rsid w:val="009A3FDB"/>
    <w:rsid w:val="009A41F8"/>
    <w:rsid w:val="009A4335"/>
    <w:rsid w:val="009A4420"/>
    <w:rsid w:val="009A4542"/>
    <w:rsid w:val="009A4550"/>
    <w:rsid w:val="009A47ED"/>
    <w:rsid w:val="009A487E"/>
    <w:rsid w:val="009A48C7"/>
    <w:rsid w:val="009A48E5"/>
    <w:rsid w:val="009A4994"/>
    <w:rsid w:val="009A49A9"/>
    <w:rsid w:val="009A49F0"/>
    <w:rsid w:val="009A49F8"/>
    <w:rsid w:val="009A4B33"/>
    <w:rsid w:val="009A4B55"/>
    <w:rsid w:val="009A4CF9"/>
    <w:rsid w:val="009A4D1F"/>
    <w:rsid w:val="009A4D6E"/>
    <w:rsid w:val="009A4D7A"/>
    <w:rsid w:val="009A4DBA"/>
    <w:rsid w:val="009A4DEA"/>
    <w:rsid w:val="009A4E76"/>
    <w:rsid w:val="009A5307"/>
    <w:rsid w:val="009A544B"/>
    <w:rsid w:val="009A5452"/>
    <w:rsid w:val="009A54F8"/>
    <w:rsid w:val="009A5820"/>
    <w:rsid w:val="009A5956"/>
    <w:rsid w:val="009A5D2D"/>
    <w:rsid w:val="009A5DB1"/>
    <w:rsid w:val="009A5E32"/>
    <w:rsid w:val="009A5E4B"/>
    <w:rsid w:val="009A5E53"/>
    <w:rsid w:val="009A609E"/>
    <w:rsid w:val="009A614C"/>
    <w:rsid w:val="009A61E7"/>
    <w:rsid w:val="009A6247"/>
    <w:rsid w:val="009A638C"/>
    <w:rsid w:val="009A6467"/>
    <w:rsid w:val="009A6514"/>
    <w:rsid w:val="009A66AB"/>
    <w:rsid w:val="009A67A4"/>
    <w:rsid w:val="009A68D8"/>
    <w:rsid w:val="009A693F"/>
    <w:rsid w:val="009A69C4"/>
    <w:rsid w:val="009A6A2B"/>
    <w:rsid w:val="009A6AA1"/>
    <w:rsid w:val="009A6B5C"/>
    <w:rsid w:val="009A6BC0"/>
    <w:rsid w:val="009A6D29"/>
    <w:rsid w:val="009A6D48"/>
    <w:rsid w:val="009A6D5D"/>
    <w:rsid w:val="009A700C"/>
    <w:rsid w:val="009A708B"/>
    <w:rsid w:val="009A713F"/>
    <w:rsid w:val="009A72C9"/>
    <w:rsid w:val="009A72FB"/>
    <w:rsid w:val="009A7515"/>
    <w:rsid w:val="009A77E5"/>
    <w:rsid w:val="009A781C"/>
    <w:rsid w:val="009A79CC"/>
    <w:rsid w:val="009A79FD"/>
    <w:rsid w:val="009A7B36"/>
    <w:rsid w:val="009A7BFE"/>
    <w:rsid w:val="009A7CA7"/>
    <w:rsid w:val="009A7CCA"/>
    <w:rsid w:val="009A7D44"/>
    <w:rsid w:val="009B0167"/>
    <w:rsid w:val="009B01FC"/>
    <w:rsid w:val="009B022D"/>
    <w:rsid w:val="009B0506"/>
    <w:rsid w:val="009B06B5"/>
    <w:rsid w:val="009B0871"/>
    <w:rsid w:val="009B0AE9"/>
    <w:rsid w:val="009B0CC5"/>
    <w:rsid w:val="009B100C"/>
    <w:rsid w:val="009B1083"/>
    <w:rsid w:val="009B1149"/>
    <w:rsid w:val="009B1171"/>
    <w:rsid w:val="009B12FA"/>
    <w:rsid w:val="009B1317"/>
    <w:rsid w:val="009B145B"/>
    <w:rsid w:val="009B14AB"/>
    <w:rsid w:val="009B1555"/>
    <w:rsid w:val="009B163A"/>
    <w:rsid w:val="009B16CA"/>
    <w:rsid w:val="009B17C2"/>
    <w:rsid w:val="009B184B"/>
    <w:rsid w:val="009B1A22"/>
    <w:rsid w:val="009B1C37"/>
    <w:rsid w:val="009B1CE6"/>
    <w:rsid w:val="009B1E10"/>
    <w:rsid w:val="009B1E2A"/>
    <w:rsid w:val="009B1E6F"/>
    <w:rsid w:val="009B1EB4"/>
    <w:rsid w:val="009B2069"/>
    <w:rsid w:val="009B210D"/>
    <w:rsid w:val="009B232C"/>
    <w:rsid w:val="009B23A0"/>
    <w:rsid w:val="009B2423"/>
    <w:rsid w:val="009B24AA"/>
    <w:rsid w:val="009B2555"/>
    <w:rsid w:val="009B2A85"/>
    <w:rsid w:val="009B2A93"/>
    <w:rsid w:val="009B2E69"/>
    <w:rsid w:val="009B2F0B"/>
    <w:rsid w:val="009B2F78"/>
    <w:rsid w:val="009B3093"/>
    <w:rsid w:val="009B3115"/>
    <w:rsid w:val="009B3198"/>
    <w:rsid w:val="009B31FB"/>
    <w:rsid w:val="009B323B"/>
    <w:rsid w:val="009B33D5"/>
    <w:rsid w:val="009B3402"/>
    <w:rsid w:val="009B3487"/>
    <w:rsid w:val="009B3589"/>
    <w:rsid w:val="009B37F1"/>
    <w:rsid w:val="009B3843"/>
    <w:rsid w:val="009B386E"/>
    <w:rsid w:val="009B3958"/>
    <w:rsid w:val="009B3A7B"/>
    <w:rsid w:val="009B3BA9"/>
    <w:rsid w:val="009B3C18"/>
    <w:rsid w:val="009B4074"/>
    <w:rsid w:val="009B40F0"/>
    <w:rsid w:val="009B411A"/>
    <w:rsid w:val="009B4125"/>
    <w:rsid w:val="009B41C8"/>
    <w:rsid w:val="009B42DF"/>
    <w:rsid w:val="009B43CE"/>
    <w:rsid w:val="009B4545"/>
    <w:rsid w:val="009B4774"/>
    <w:rsid w:val="009B4A9E"/>
    <w:rsid w:val="009B4B35"/>
    <w:rsid w:val="009B4BEB"/>
    <w:rsid w:val="009B4C3C"/>
    <w:rsid w:val="009B4C6C"/>
    <w:rsid w:val="009B4F87"/>
    <w:rsid w:val="009B50D8"/>
    <w:rsid w:val="009B5138"/>
    <w:rsid w:val="009B5283"/>
    <w:rsid w:val="009B5407"/>
    <w:rsid w:val="009B552B"/>
    <w:rsid w:val="009B558B"/>
    <w:rsid w:val="009B55AE"/>
    <w:rsid w:val="009B578E"/>
    <w:rsid w:val="009B5807"/>
    <w:rsid w:val="009B588A"/>
    <w:rsid w:val="009B5959"/>
    <w:rsid w:val="009B5A99"/>
    <w:rsid w:val="009B5D89"/>
    <w:rsid w:val="009B5DAF"/>
    <w:rsid w:val="009B5DCA"/>
    <w:rsid w:val="009B5EAD"/>
    <w:rsid w:val="009B5F40"/>
    <w:rsid w:val="009B5FA7"/>
    <w:rsid w:val="009B60F9"/>
    <w:rsid w:val="009B6104"/>
    <w:rsid w:val="009B61C3"/>
    <w:rsid w:val="009B62DA"/>
    <w:rsid w:val="009B6427"/>
    <w:rsid w:val="009B6492"/>
    <w:rsid w:val="009B6510"/>
    <w:rsid w:val="009B6604"/>
    <w:rsid w:val="009B6758"/>
    <w:rsid w:val="009B67FC"/>
    <w:rsid w:val="009B6800"/>
    <w:rsid w:val="009B6848"/>
    <w:rsid w:val="009B6923"/>
    <w:rsid w:val="009B6926"/>
    <w:rsid w:val="009B6CB4"/>
    <w:rsid w:val="009B6CB9"/>
    <w:rsid w:val="009B6D80"/>
    <w:rsid w:val="009B6DA7"/>
    <w:rsid w:val="009B6E98"/>
    <w:rsid w:val="009B6E99"/>
    <w:rsid w:val="009B701A"/>
    <w:rsid w:val="009B7246"/>
    <w:rsid w:val="009B72A6"/>
    <w:rsid w:val="009B74F0"/>
    <w:rsid w:val="009B750D"/>
    <w:rsid w:val="009B7523"/>
    <w:rsid w:val="009B76E4"/>
    <w:rsid w:val="009B7A38"/>
    <w:rsid w:val="009B7A54"/>
    <w:rsid w:val="009B7A88"/>
    <w:rsid w:val="009B7BBB"/>
    <w:rsid w:val="009B7C60"/>
    <w:rsid w:val="009B7C6D"/>
    <w:rsid w:val="009B7FA3"/>
    <w:rsid w:val="009B7FE3"/>
    <w:rsid w:val="009C0051"/>
    <w:rsid w:val="009C0287"/>
    <w:rsid w:val="009C0466"/>
    <w:rsid w:val="009C0468"/>
    <w:rsid w:val="009C0585"/>
    <w:rsid w:val="009C060D"/>
    <w:rsid w:val="009C0788"/>
    <w:rsid w:val="009C07ED"/>
    <w:rsid w:val="009C0808"/>
    <w:rsid w:val="009C08D3"/>
    <w:rsid w:val="009C09E7"/>
    <w:rsid w:val="009C0A42"/>
    <w:rsid w:val="009C0B0D"/>
    <w:rsid w:val="009C0DCC"/>
    <w:rsid w:val="009C0EBA"/>
    <w:rsid w:val="009C0EFB"/>
    <w:rsid w:val="009C100B"/>
    <w:rsid w:val="009C11B7"/>
    <w:rsid w:val="009C1201"/>
    <w:rsid w:val="009C1202"/>
    <w:rsid w:val="009C1432"/>
    <w:rsid w:val="009C147D"/>
    <w:rsid w:val="009C14F0"/>
    <w:rsid w:val="009C15AE"/>
    <w:rsid w:val="009C1606"/>
    <w:rsid w:val="009C1672"/>
    <w:rsid w:val="009C19C8"/>
    <w:rsid w:val="009C1A1D"/>
    <w:rsid w:val="009C1B9A"/>
    <w:rsid w:val="009C1BB1"/>
    <w:rsid w:val="009C1CFE"/>
    <w:rsid w:val="009C1DA6"/>
    <w:rsid w:val="009C1DD9"/>
    <w:rsid w:val="009C22C7"/>
    <w:rsid w:val="009C2432"/>
    <w:rsid w:val="009C2453"/>
    <w:rsid w:val="009C25D0"/>
    <w:rsid w:val="009C2632"/>
    <w:rsid w:val="009C26F1"/>
    <w:rsid w:val="009C2886"/>
    <w:rsid w:val="009C294D"/>
    <w:rsid w:val="009C296F"/>
    <w:rsid w:val="009C2B13"/>
    <w:rsid w:val="009C2BDB"/>
    <w:rsid w:val="009C2C23"/>
    <w:rsid w:val="009C2CB6"/>
    <w:rsid w:val="009C2E7E"/>
    <w:rsid w:val="009C2EDE"/>
    <w:rsid w:val="009C2FF2"/>
    <w:rsid w:val="009C3169"/>
    <w:rsid w:val="009C32EC"/>
    <w:rsid w:val="009C33CB"/>
    <w:rsid w:val="009C340E"/>
    <w:rsid w:val="009C34FD"/>
    <w:rsid w:val="009C3650"/>
    <w:rsid w:val="009C365F"/>
    <w:rsid w:val="009C36A0"/>
    <w:rsid w:val="009C395B"/>
    <w:rsid w:val="009C397A"/>
    <w:rsid w:val="009C3BCD"/>
    <w:rsid w:val="009C3C48"/>
    <w:rsid w:val="009C3C72"/>
    <w:rsid w:val="009C3CBF"/>
    <w:rsid w:val="009C3D3F"/>
    <w:rsid w:val="009C40CA"/>
    <w:rsid w:val="009C4153"/>
    <w:rsid w:val="009C43CC"/>
    <w:rsid w:val="009C441E"/>
    <w:rsid w:val="009C44EF"/>
    <w:rsid w:val="009C4506"/>
    <w:rsid w:val="009C45AA"/>
    <w:rsid w:val="009C45EB"/>
    <w:rsid w:val="009C49BB"/>
    <w:rsid w:val="009C4AB6"/>
    <w:rsid w:val="009C4AD4"/>
    <w:rsid w:val="009C4B4D"/>
    <w:rsid w:val="009C4B6C"/>
    <w:rsid w:val="009C4BF6"/>
    <w:rsid w:val="009C4C10"/>
    <w:rsid w:val="009C4D31"/>
    <w:rsid w:val="009C4D37"/>
    <w:rsid w:val="009C4D74"/>
    <w:rsid w:val="009C4F46"/>
    <w:rsid w:val="009C51C2"/>
    <w:rsid w:val="009C53AC"/>
    <w:rsid w:val="009C54F7"/>
    <w:rsid w:val="009C5590"/>
    <w:rsid w:val="009C5807"/>
    <w:rsid w:val="009C5B04"/>
    <w:rsid w:val="009C5F59"/>
    <w:rsid w:val="009C5F77"/>
    <w:rsid w:val="009C5F85"/>
    <w:rsid w:val="009C6082"/>
    <w:rsid w:val="009C60E4"/>
    <w:rsid w:val="009C642A"/>
    <w:rsid w:val="009C64D3"/>
    <w:rsid w:val="009C668F"/>
    <w:rsid w:val="009C6765"/>
    <w:rsid w:val="009C6802"/>
    <w:rsid w:val="009C68CF"/>
    <w:rsid w:val="009C6934"/>
    <w:rsid w:val="009C6A07"/>
    <w:rsid w:val="009C6A1E"/>
    <w:rsid w:val="009C6B13"/>
    <w:rsid w:val="009C6B45"/>
    <w:rsid w:val="009C6CCD"/>
    <w:rsid w:val="009C6D10"/>
    <w:rsid w:val="009C6DD9"/>
    <w:rsid w:val="009C6E0D"/>
    <w:rsid w:val="009C6E78"/>
    <w:rsid w:val="009C6F44"/>
    <w:rsid w:val="009C6FF8"/>
    <w:rsid w:val="009C70E7"/>
    <w:rsid w:val="009C7112"/>
    <w:rsid w:val="009C7140"/>
    <w:rsid w:val="009C7546"/>
    <w:rsid w:val="009C762B"/>
    <w:rsid w:val="009C7636"/>
    <w:rsid w:val="009C764E"/>
    <w:rsid w:val="009C7690"/>
    <w:rsid w:val="009C76C9"/>
    <w:rsid w:val="009C7728"/>
    <w:rsid w:val="009C7734"/>
    <w:rsid w:val="009C777A"/>
    <w:rsid w:val="009C77A8"/>
    <w:rsid w:val="009C77C5"/>
    <w:rsid w:val="009C7B5A"/>
    <w:rsid w:val="009C7BC4"/>
    <w:rsid w:val="009C7BE3"/>
    <w:rsid w:val="009C7D5D"/>
    <w:rsid w:val="009C7DE4"/>
    <w:rsid w:val="009D0030"/>
    <w:rsid w:val="009D008F"/>
    <w:rsid w:val="009D0128"/>
    <w:rsid w:val="009D01E1"/>
    <w:rsid w:val="009D04B5"/>
    <w:rsid w:val="009D0697"/>
    <w:rsid w:val="009D07B6"/>
    <w:rsid w:val="009D0800"/>
    <w:rsid w:val="009D0823"/>
    <w:rsid w:val="009D0826"/>
    <w:rsid w:val="009D08CD"/>
    <w:rsid w:val="009D08FB"/>
    <w:rsid w:val="009D0A52"/>
    <w:rsid w:val="009D0BEF"/>
    <w:rsid w:val="009D0D66"/>
    <w:rsid w:val="009D0F7F"/>
    <w:rsid w:val="009D1043"/>
    <w:rsid w:val="009D13AC"/>
    <w:rsid w:val="009D13B5"/>
    <w:rsid w:val="009D14D5"/>
    <w:rsid w:val="009D15B3"/>
    <w:rsid w:val="009D1AB4"/>
    <w:rsid w:val="009D1AFA"/>
    <w:rsid w:val="009D1B70"/>
    <w:rsid w:val="009D1B88"/>
    <w:rsid w:val="009D1B8B"/>
    <w:rsid w:val="009D1B95"/>
    <w:rsid w:val="009D1D7C"/>
    <w:rsid w:val="009D20AE"/>
    <w:rsid w:val="009D211E"/>
    <w:rsid w:val="009D2250"/>
    <w:rsid w:val="009D23DD"/>
    <w:rsid w:val="009D2545"/>
    <w:rsid w:val="009D2573"/>
    <w:rsid w:val="009D26CF"/>
    <w:rsid w:val="009D2779"/>
    <w:rsid w:val="009D2797"/>
    <w:rsid w:val="009D27E2"/>
    <w:rsid w:val="009D27FA"/>
    <w:rsid w:val="009D283F"/>
    <w:rsid w:val="009D2957"/>
    <w:rsid w:val="009D29CC"/>
    <w:rsid w:val="009D29D7"/>
    <w:rsid w:val="009D2B3E"/>
    <w:rsid w:val="009D2BBC"/>
    <w:rsid w:val="009D2BF5"/>
    <w:rsid w:val="009D2CF6"/>
    <w:rsid w:val="009D2F0C"/>
    <w:rsid w:val="009D2F38"/>
    <w:rsid w:val="009D2F63"/>
    <w:rsid w:val="009D31C1"/>
    <w:rsid w:val="009D3208"/>
    <w:rsid w:val="009D32A8"/>
    <w:rsid w:val="009D3316"/>
    <w:rsid w:val="009D3496"/>
    <w:rsid w:val="009D36CF"/>
    <w:rsid w:val="009D3706"/>
    <w:rsid w:val="009D37C8"/>
    <w:rsid w:val="009D37E5"/>
    <w:rsid w:val="009D3810"/>
    <w:rsid w:val="009D38BE"/>
    <w:rsid w:val="009D395E"/>
    <w:rsid w:val="009D3AB0"/>
    <w:rsid w:val="009D3BA4"/>
    <w:rsid w:val="009D3BB3"/>
    <w:rsid w:val="009D3FDE"/>
    <w:rsid w:val="009D41D8"/>
    <w:rsid w:val="009D41F6"/>
    <w:rsid w:val="009D42B0"/>
    <w:rsid w:val="009D4750"/>
    <w:rsid w:val="009D477C"/>
    <w:rsid w:val="009D478B"/>
    <w:rsid w:val="009D4796"/>
    <w:rsid w:val="009D484F"/>
    <w:rsid w:val="009D493D"/>
    <w:rsid w:val="009D49A5"/>
    <w:rsid w:val="009D4A49"/>
    <w:rsid w:val="009D4B52"/>
    <w:rsid w:val="009D4BD7"/>
    <w:rsid w:val="009D4C52"/>
    <w:rsid w:val="009D4E71"/>
    <w:rsid w:val="009D4EA4"/>
    <w:rsid w:val="009D509D"/>
    <w:rsid w:val="009D515E"/>
    <w:rsid w:val="009D528C"/>
    <w:rsid w:val="009D52E1"/>
    <w:rsid w:val="009D5376"/>
    <w:rsid w:val="009D53D7"/>
    <w:rsid w:val="009D546E"/>
    <w:rsid w:val="009D5516"/>
    <w:rsid w:val="009D58C1"/>
    <w:rsid w:val="009D5A43"/>
    <w:rsid w:val="009D5A61"/>
    <w:rsid w:val="009D5C7C"/>
    <w:rsid w:val="009D5C8E"/>
    <w:rsid w:val="009D5E17"/>
    <w:rsid w:val="009D5E72"/>
    <w:rsid w:val="009D601E"/>
    <w:rsid w:val="009D6181"/>
    <w:rsid w:val="009D6326"/>
    <w:rsid w:val="009D6425"/>
    <w:rsid w:val="009D6552"/>
    <w:rsid w:val="009D65EA"/>
    <w:rsid w:val="009D660E"/>
    <w:rsid w:val="009D662D"/>
    <w:rsid w:val="009D66BB"/>
    <w:rsid w:val="009D6725"/>
    <w:rsid w:val="009D67D2"/>
    <w:rsid w:val="009D691C"/>
    <w:rsid w:val="009D696E"/>
    <w:rsid w:val="009D69CE"/>
    <w:rsid w:val="009D6AE5"/>
    <w:rsid w:val="009D6AF2"/>
    <w:rsid w:val="009D6E10"/>
    <w:rsid w:val="009D6EC0"/>
    <w:rsid w:val="009D6F8F"/>
    <w:rsid w:val="009D6FC7"/>
    <w:rsid w:val="009D712B"/>
    <w:rsid w:val="009D72D1"/>
    <w:rsid w:val="009D72E0"/>
    <w:rsid w:val="009D73B7"/>
    <w:rsid w:val="009D7548"/>
    <w:rsid w:val="009D755F"/>
    <w:rsid w:val="009D7600"/>
    <w:rsid w:val="009D7841"/>
    <w:rsid w:val="009D7859"/>
    <w:rsid w:val="009D78CA"/>
    <w:rsid w:val="009D79C9"/>
    <w:rsid w:val="009D7C4D"/>
    <w:rsid w:val="009D7C57"/>
    <w:rsid w:val="009D7C64"/>
    <w:rsid w:val="009D7D14"/>
    <w:rsid w:val="009D7E57"/>
    <w:rsid w:val="009D7EB5"/>
    <w:rsid w:val="009E0028"/>
    <w:rsid w:val="009E0077"/>
    <w:rsid w:val="009E011F"/>
    <w:rsid w:val="009E02E7"/>
    <w:rsid w:val="009E03D3"/>
    <w:rsid w:val="009E0741"/>
    <w:rsid w:val="009E085B"/>
    <w:rsid w:val="009E0920"/>
    <w:rsid w:val="009E095A"/>
    <w:rsid w:val="009E0A89"/>
    <w:rsid w:val="009E0A94"/>
    <w:rsid w:val="009E0B7B"/>
    <w:rsid w:val="009E0C51"/>
    <w:rsid w:val="009E0E7C"/>
    <w:rsid w:val="009E0F4A"/>
    <w:rsid w:val="009E0FC0"/>
    <w:rsid w:val="009E0FF7"/>
    <w:rsid w:val="009E1069"/>
    <w:rsid w:val="009E1286"/>
    <w:rsid w:val="009E13C6"/>
    <w:rsid w:val="009E13D7"/>
    <w:rsid w:val="009E1421"/>
    <w:rsid w:val="009E14C9"/>
    <w:rsid w:val="009E1528"/>
    <w:rsid w:val="009E156D"/>
    <w:rsid w:val="009E1619"/>
    <w:rsid w:val="009E1671"/>
    <w:rsid w:val="009E16B7"/>
    <w:rsid w:val="009E174B"/>
    <w:rsid w:val="009E190D"/>
    <w:rsid w:val="009E191A"/>
    <w:rsid w:val="009E1A32"/>
    <w:rsid w:val="009E1B21"/>
    <w:rsid w:val="009E1B76"/>
    <w:rsid w:val="009E1B94"/>
    <w:rsid w:val="009E1C5E"/>
    <w:rsid w:val="009E1C71"/>
    <w:rsid w:val="009E1CF6"/>
    <w:rsid w:val="009E1E28"/>
    <w:rsid w:val="009E20E2"/>
    <w:rsid w:val="009E2177"/>
    <w:rsid w:val="009E2531"/>
    <w:rsid w:val="009E25C3"/>
    <w:rsid w:val="009E25F9"/>
    <w:rsid w:val="009E262F"/>
    <w:rsid w:val="009E2763"/>
    <w:rsid w:val="009E27A5"/>
    <w:rsid w:val="009E29B2"/>
    <w:rsid w:val="009E2B70"/>
    <w:rsid w:val="009E2CDF"/>
    <w:rsid w:val="009E2DF8"/>
    <w:rsid w:val="009E2E84"/>
    <w:rsid w:val="009E2F20"/>
    <w:rsid w:val="009E2F2F"/>
    <w:rsid w:val="009E2F86"/>
    <w:rsid w:val="009E304F"/>
    <w:rsid w:val="009E3159"/>
    <w:rsid w:val="009E3206"/>
    <w:rsid w:val="009E3434"/>
    <w:rsid w:val="009E360B"/>
    <w:rsid w:val="009E370A"/>
    <w:rsid w:val="009E3736"/>
    <w:rsid w:val="009E375B"/>
    <w:rsid w:val="009E37A0"/>
    <w:rsid w:val="009E3A65"/>
    <w:rsid w:val="009E3B2E"/>
    <w:rsid w:val="009E3B34"/>
    <w:rsid w:val="009E3B36"/>
    <w:rsid w:val="009E3C52"/>
    <w:rsid w:val="009E3DBC"/>
    <w:rsid w:val="009E3DC5"/>
    <w:rsid w:val="009E3EC0"/>
    <w:rsid w:val="009E3F12"/>
    <w:rsid w:val="009E3FFE"/>
    <w:rsid w:val="009E4112"/>
    <w:rsid w:val="009E4166"/>
    <w:rsid w:val="009E420F"/>
    <w:rsid w:val="009E42A6"/>
    <w:rsid w:val="009E43EA"/>
    <w:rsid w:val="009E448B"/>
    <w:rsid w:val="009E44EA"/>
    <w:rsid w:val="009E4682"/>
    <w:rsid w:val="009E483B"/>
    <w:rsid w:val="009E4A79"/>
    <w:rsid w:val="009E4B05"/>
    <w:rsid w:val="009E4B50"/>
    <w:rsid w:val="009E4BB1"/>
    <w:rsid w:val="009E4C14"/>
    <w:rsid w:val="009E4C77"/>
    <w:rsid w:val="009E4E83"/>
    <w:rsid w:val="009E4EC1"/>
    <w:rsid w:val="009E50F2"/>
    <w:rsid w:val="009E5136"/>
    <w:rsid w:val="009E5172"/>
    <w:rsid w:val="009E51B3"/>
    <w:rsid w:val="009E522D"/>
    <w:rsid w:val="009E528C"/>
    <w:rsid w:val="009E52B1"/>
    <w:rsid w:val="009E52EB"/>
    <w:rsid w:val="009E5305"/>
    <w:rsid w:val="009E556D"/>
    <w:rsid w:val="009E55B1"/>
    <w:rsid w:val="009E5688"/>
    <w:rsid w:val="009E56BF"/>
    <w:rsid w:val="009E572C"/>
    <w:rsid w:val="009E599E"/>
    <w:rsid w:val="009E5B1E"/>
    <w:rsid w:val="009E5BC7"/>
    <w:rsid w:val="009E5CE0"/>
    <w:rsid w:val="009E5DC7"/>
    <w:rsid w:val="009E5DFB"/>
    <w:rsid w:val="009E5E8D"/>
    <w:rsid w:val="009E5EDC"/>
    <w:rsid w:val="009E5FF5"/>
    <w:rsid w:val="009E6010"/>
    <w:rsid w:val="009E6031"/>
    <w:rsid w:val="009E609B"/>
    <w:rsid w:val="009E622B"/>
    <w:rsid w:val="009E6382"/>
    <w:rsid w:val="009E65C7"/>
    <w:rsid w:val="009E6629"/>
    <w:rsid w:val="009E6684"/>
    <w:rsid w:val="009E66AF"/>
    <w:rsid w:val="009E66C6"/>
    <w:rsid w:val="009E68A3"/>
    <w:rsid w:val="009E6A5D"/>
    <w:rsid w:val="009E6AD7"/>
    <w:rsid w:val="009E6C67"/>
    <w:rsid w:val="009E6C84"/>
    <w:rsid w:val="009E6CED"/>
    <w:rsid w:val="009E6D76"/>
    <w:rsid w:val="009E6D9C"/>
    <w:rsid w:val="009E700A"/>
    <w:rsid w:val="009E708C"/>
    <w:rsid w:val="009E70A9"/>
    <w:rsid w:val="009E717B"/>
    <w:rsid w:val="009E72D8"/>
    <w:rsid w:val="009E72DD"/>
    <w:rsid w:val="009E732E"/>
    <w:rsid w:val="009E740A"/>
    <w:rsid w:val="009E74E3"/>
    <w:rsid w:val="009E7515"/>
    <w:rsid w:val="009E75C4"/>
    <w:rsid w:val="009E76D7"/>
    <w:rsid w:val="009E7743"/>
    <w:rsid w:val="009E77AA"/>
    <w:rsid w:val="009E77BE"/>
    <w:rsid w:val="009E77F0"/>
    <w:rsid w:val="009E7930"/>
    <w:rsid w:val="009E7978"/>
    <w:rsid w:val="009E7E34"/>
    <w:rsid w:val="009E7E3C"/>
    <w:rsid w:val="009E7E6B"/>
    <w:rsid w:val="009E7F06"/>
    <w:rsid w:val="009F001C"/>
    <w:rsid w:val="009F0165"/>
    <w:rsid w:val="009F0192"/>
    <w:rsid w:val="009F023C"/>
    <w:rsid w:val="009F0335"/>
    <w:rsid w:val="009F03A1"/>
    <w:rsid w:val="009F060B"/>
    <w:rsid w:val="009F0673"/>
    <w:rsid w:val="009F0B81"/>
    <w:rsid w:val="009F0B95"/>
    <w:rsid w:val="009F0B9F"/>
    <w:rsid w:val="009F0C91"/>
    <w:rsid w:val="009F0D24"/>
    <w:rsid w:val="009F0F03"/>
    <w:rsid w:val="009F1035"/>
    <w:rsid w:val="009F11B9"/>
    <w:rsid w:val="009F1270"/>
    <w:rsid w:val="009F13F1"/>
    <w:rsid w:val="009F157E"/>
    <w:rsid w:val="009F15D1"/>
    <w:rsid w:val="009F1703"/>
    <w:rsid w:val="009F179D"/>
    <w:rsid w:val="009F17CE"/>
    <w:rsid w:val="009F1A18"/>
    <w:rsid w:val="009F1C99"/>
    <w:rsid w:val="009F1D16"/>
    <w:rsid w:val="009F2518"/>
    <w:rsid w:val="009F26F2"/>
    <w:rsid w:val="009F278A"/>
    <w:rsid w:val="009F27DC"/>
    <w:rsid w:val="009F28BF"/>
    <w:rsid w:val="009F2958"/>
    <w:rsid w:val="009F2A36"/>
    <w:rsid w:val="009F2BB0"/>
    <w:rsid w:val="009F2C11"/>
    <w:rsid w:val="009F2C79"/>
    <w:rsid w:val="009F2D12"/>
    <w:rsid w:val="009F2D30"/>
    <w:rsid w:val="009F2E1E"/>
    <w:rsid w:val="009F2E40"/>
    <w:rsid w:val="009F2ECC"/>
    <w:rsid w:val="009F2F90"/>
    <w:rsid w:val="009F3001"/>
    <w:rsid w:val="009F301D"/>
    <w:rsid w:val="009F3257"/>
    <w:rsid w:val="009F341E"/>
    <w:rsid w:val="009F34A9"/>
    <w:rsid w:val="009F3673"/>
    <w:rsid w:val="009F3774"/>
    <w:rsid w:val="009F392C"/>
    <w:rsid w:val="009F3AE2"/>
    <w:rsid w:val="009F3B32"/>
    <w:rsid w:val="009F3C08"/>
    <w:rsid w:val="009F3C63"/>
    <w:rsid w:val="009F3C88"/>
    <w:rsid w:val="009F3CDA"/>
    <w:rsid w:val="009F3D40"/>
    <w:rsid w:val="009F3D47"/>
    <w:rsid w:val="009F3D6F"/>
    <w:rsid w:val="009F3E37"/>
    <w:rsid w:val="009F3EAC"/>
    <w:rsid w:val="009F3F0F"/>
    <w:rsid w:val="009F4021"/>
    <w:rsid w:val="009F4027"/>
    <w:rsid w:val="009F40E2"/>
    <w:rsid w:val="009F40EA"/>
    <w:rsid w:val="009F4169"/>
    <w:rsid w:val="009F4222"/>
    <w:rsid w:val="009F4309"/>
    <w:rsid w:val="009F433A"/>
    <w:rsid w:val="009F44F3"/>
    <w:rsid w:val="009F46BF"/>
    <w:rsid w:val="009F4794"/>
    <w:rsid w:val="009F48C2"/>
    <w:rsid w:val="009F48DA"/>
    <w:rsid w:val="009F49F6"/>
    <w:rsid w:val="009F4A07"/>
    <w:rsid w:val="009F4B4E"/>
    <w:rsid w:val="009F4C39"/>
    <w:rsid w:val="009F52A5"/>
    <w:rsid w:val="009F5320"/>
    <w:rsid w:val="009F5492"/>
    <w:rsid w:val="009F5610"/>
    <w:rsid w:val="009F5757"/>
    <w:rsid w:val="009F5A64"/>
    <w:rsid w:val="009F5D28"/>
    <w:rsid w:val="009F5D65"/>
    <w:rsid w:val="009F5D94"/>
    <w:rsid w:val="009F5E85"/>
    <w:rsid w:val="009F5F2D"/>
    <w:rsid w:val="009F5F61"/>
    <w:rsid w:val="009F5F67"/>
    <w:rsid w:val="009F5F86"/>
    <w:rsid w:val="009F60F6"/>
    <w:rsid w:val="009F61C6"/>
    <w:rsid w:val="009F637C"/>
    <w:rsid w:val="009F64EC"/>
    <w:rsid w:val="009F650A"/>
    <w:rsid w:val="009F6620"/>
    <w:rsid w:val="009F6637"/>
    <w:rsid w:val="009F680D"/>
    <w:rsid w:val="009F68FB"/>
    <w:rsid w:val="009F696B"/>
    <w:rsid w:val="009F6AA8"/>
    <w:rsid w:val="009F6B2A"/>
    <w:rsid w:val="009F6CC5"/>
    <w:rsid w:val="009F6CC6"/>
    <w:rsid w:val="009F6CDD"/>
    <w:rsid w:val="009F6CEB"/>
    <w:rsid w:val="009F6D5F"/>
    <w:rsid w:val="009F6DF6"/>
    <w:rsid w:val="009F6E92"/>
    <w:rsid w:val="009F6F9C"/>
    <w:rsid w:val="009F6FCB"/>
    <w:rsid w:val="009F6FEF"/>
    <w:rsid w:val="009F707D"/>
    <w:rsid w:val="009F70BA"/>
    <w:rsid w:val="009F71A9"/>
    <w:rsid w:val="009F71D8"/>
    <w:rsid w:val="009F722A"/>
    <w:rsid w:val="009F732E"/>
    <w:rsid w:val="009F73D1"/>
    <w:rsid w:val="009F74AF"/>
    <w:rsid w:val="009F7697"/>
    <w:rsid w:val="009F76CA"/>
    <w:rsid w:val="009F7714"/>
    <w:rsid w:val="009F7875"/>
    <w:rsid w:val="009F788E"/>
    <w:rsid w:val="009F79C7"/>
    <w:rsid w:val="009F7B93"/>
    <w:rsid w:val="009F7C2D"/>
    <w:rsid w:val="009F7DA0"/>
    <w:rsid w:val="009F7DFD"/>
    <w:rsid w:val="009F7F38"/>
    <w:rsid w:val="009F7F5B"/>
    <w:rsid w:val="009F7F92"/>
    <w:rsid w:val="009F7FF2"/>
    <w:rsid w:val="00A0000F"/>
    <w:rsid w:val="00A0002E"/>
    <w:rsid w:val="00A00092"/>
    <w:rsid w:val="00A00252"/>
    <w:rsid w:val="00A002A3"/>
    <w:rsid w:val="00A005FE"/>
    <w:rsid w:val="00A007ED"/>
    <w:rsid w:val="00A00801"/>
    <w:rsid w:val="00A0081C"/>
    <w:rsid w:val="00A009E5"/>
    <w:rsid w:val="00A009F0"/>
    <w:rsid w:val="00A00CDE"/>
    <w:rsid w:val="00A00D08"/>
    <w:rsid w:val="00A00D39"/>
    <w:rsid w:val="00A00D77"/>
    <w:rsid w:val="00A00E2D"/>
    <w:rsid w:val="00A00E48"/>
    <w:rsid w:val="00A0107A"/>
    <w:rsid w:val="00A0108C"/>
    <w:rsid w:val="00A01286"/>
    <w:rsid w:val="00A0139A"/>
    <w:rsid w:val="00A013C5"/>
    <w:rsid w:val="00A0198C"/>
    <w:rsid w:val="00A01D9E"/>
    <w:rsid w:val="00A01EEB"/>
    <w:rsid w:val="00A02004"/>
    <w:rsid w:val="00A02016"/>
    <w:rsid w:val="00A020B3"/>
    <w:rsid w:val="00A021F6"/>
    <w:rsid w:val="00A02231"/>
    <w:rsid w:val="00A02240"/>
    <w:rsid w:val="00A0253F"/>
    <w:rsid w:val="00A026AF"/>
    <w:rsid w:val="00A026EE"/>
    <w:rsid w:val="00A028BD"/>
    <w:rsid w:val="00A028EA"/>
    <w:rsid w:val="00A02A2C"/>
    <w:rsid w:val="00A02B5E"/>
    <w:rsid w:val="00A02C6D"/>
    <w:rsid w:val="00A02D00"/>
    <w:rsid w:val="00A02D64"/>
    <w:rsid w:val="00A02E50"/>
    <w:rsid w:val="00A02F89"/>
    <w:rsid w:val="00A02F9A"/>
    <w:rsid w:val="00A03036"/>
    <w:rsid w:val="00A030AE"/>
    <w:rsid w:val="00A030B2"/>
    <w:rsid w:val="00A0312F"/>
    <w:rsid w:val="00A031AA"/>
    <w:rsid w:val="00A03304"/>
    <w:rsid w:val="00A03327"/>
    <w:rsid w:val="00A03333"/>
    <w:rsid w:val="00A0333B"/>
    <w:rsid w:val="00A03411"/>
    <w:rsid w:val="00A03468"/>
    <w:rsid w:val="00A0358F"/>
    <w:rsid w:val="00A038AC"/>
    <w:rsid w:val="00A03958"/>
    <w:rsid w:val="00A039B6"/>
    <w:rsid w:val="00A039F0"/>
    <w:rsid w:val="00A03BCD"/>
    <w:rsid w:val="00A03C1C"/>
    <w:rsid w:val="00A03C36"/>
    <w:rsid w:val="00A03C3F"/>
    <w:rsid w:val="00A03C82"/>
    <w:rsid w:val="00A03C99"/>
    <w:rsid w:val="00A03CC5"/>
    <w:rsid w:val="00A03D26"/>
    <w:rsid w:val="00A03D38"/>
    <w:rsid w:val="00A03D8E"/>
    <w:rsid w:val="00A03DD4"/>
    <w:rsid w:val="00A03E66"/>
    <w:rsid w:val="00A03F35"/>
    <w:rsid w:val="00A042A3"/>
    <w:rsid w:val="00A0459C"/>
    <w:rsid w:val="00A045F9"/>
    <w:rsid w:val="00A04635"/>
    <w:rsid w:val="00A0476F"/>
    <w:rsid w:val="00A04962"/>
    <w:rsid w:val="00A04AB0"/>
    <w:rsid w:val="00A04B16"/>
    <w:rsid w:val="00A04BD9"/>
    <w:rsid w:val="00A04BE3"/>
    <w:rsid w:val="00A04DF6"/>
    <w:rsid w:val="00A0532E"/>
    <w:rsid w:val="00A054BA"/>
    <w:rsid w:val="00A054C6"/>
    <w:rsid w:val="00A0553A"/>
    <w:rsid w:val="00A05573"/>
    <w:rsid w:val="00A05AF6"/>
    <w:rsid w:val="00A05B0A"/>
    <w:rsid w:val="00A05BE1"/>
    <w:rsid w:val="00A05C54"/>
    <w:rsid w:val="00A05C84"/>
    <w:rsid w:val="00A05D33"/>
    <w:rsid w:val="00A05EBF"/>
    <w:rsid w:val="00A05F94"/>
    <w:rsid w:val="00A060D7"/>
    <w:rsid w:val="00A06193"/>
    <w:rsid w:val="00A0625C"/>
    <w:rsid w:val="00A06319"/>
    <w:rsid w:val="00A064B4"/>
    <w:rsid w:val="00A0651F"/>
    <w:rsid w:val="00A0660A"/>
    <w:rsid w:val="00A06758"/>
    <w:rsid w:val="00A068BF"/>
    <w:rsid w:val="00A06969"/>
    <w:rsid w:val="00A069D2"/>
    <w:rsid w:val="00A06F25"/>
    <w:rsid w:val="00A06F8D"/>
    <w:rsid w:val="00A06FA0"/>
    <w:rsid w:val="00A07411"/>
    <w:rsid w:val="00A0745B"/>
    <w:rsid w:val="00A07599"/>
    <w:rsid w:val="00A075D8"/>
    <w:rsid w:val="00A0760B"/>
    <w:rsid w:val="00A07709"/>
    <w:rsid w:val="00A077D5"/>
    <w:rsid w:val="00A07991"/>
    <w:rsid w:val="00A07AA4"/>
    <w:rsid w:val="00A07B38"/>
    <w:rsid w:val="00A07BFF"/>
    <w:rsid w:val="00A07C10"/>
    <w:rsid w:val="00A07C44"/>
    <w:rsid w:val="00A07C6A"/>
    <w:rsid w:val="00A07CA0"/>
    <w:rsid w:val="00A07CE6"/>
    <w:rsid w:val="00A07E53"/>
    <w:rsid w:val="00A07E8D"/>
    <w:rsid w:val="00A10126"/>
    <w:rsid w:val="00A1022D"/>
    <w:rsid w:val="00A102B5"/>
    <w:rsid w:val="00A103D2"/>
    <w:rsid w:val="00A103D4"/>
    <w:rsid w:val="00A103DA"/>
    <w:rsid w:val="00A10757"/>
    <w:rsid w:val="00A107FF"/>
    <w:rsid w:val="00A10858"/>
    <w:rsid w:val="00A10AFC"/>
    <w:rsid w:val="00A10B39"/>
    <w:rsid w:val="00A10C60"/>
    <w:rsid w:val="00A10C68"/>
    <w:rsid w:val="00A10C84"/>
    <w:rsid w:val="00A10FAC"/>
    <w:rsid w:val="00A111BB"/>
    <w:rsid w:val="00A111C0"/>
    <w:rsid w:val="00A11315"/>
    <w:rsid w:val="00A11391"/>
    <w:rsid w:val="00A11426"/>
    <w:rsid w:val="00A114B6"/>
    <w:rsid w:val="00A11A7C"/>
    <w:rsid w:val="00A11B09"/>
    <w:rsid w:val="00A11BD6"/>
    <w:rsid w:val="00A11CB2"/>
    <w:rsid w:val="00A11D6E"/>
    <w:rsid w:val="00A11DD5"/>
    <w:rsid w:val="00A11E82"/>
    <w:rsid w:val="00A11EAD"/>
    <w:rsid w:val="00A11EB1"/>
    <w:rsid w:val="00A12064"/>
    <w:rsid w:val="00A120B6"/>
    <w:rsid w:val="00A121BF"/>
    <w:rsid w:val="00A12209"/>
    <w:rsid w:val="00A1227E"/>
    <w:rsid w:val="00A12499"/>
    <w:rsid w:val="00A125B6"/>
    <w:rsid w:val="00A126D6"/>
    <w:rsid w:val="00A127AE"/>
    <w:rsid w:val="00A12A34"/>
    <w:rsid w:val="00A12A44"/>
    <w:rsid w:val="00A12AAB"/>
    <w:rsid w:val="00A12AE9"/>
    <w:rsid w:val="00A12DBA"/>
    <w:rsid w:val="00A12E9B"/>
    <w:rsid w:val="00A12EC2"/>
    <w:rsid w:val="00A12F4A"/>
    <w:rsid w:val="00A12FC9"/>
    <w:rsid w:val="00A12FE2"/>
    <w:rsid w:val="00A1318A"/>
    <w:rsid w:val="00A13229"/>
    <w:rsid w:val="00A133A1"/>
    <w:rsid w:val="00A133C9"/>
    <w:rsid w:val="00A134B7"/>
    <w:rsid w:val="00A134EE"/>
    <w:rsid w:val="00A1357C"/>
    <w:rsid w:val="00A135FE"/>
    <w:rsid w:val="00A136A9"/>
    <w:rsid w:val="00A136B1"/>
    <w:rsid w:val="00A13A6E"/>
    <w:rsid w:val="00A13B79"/>
    <w:rsid w:val="00A13BFF"/>
    <w:rsid w:val="00A13C1D"/>
    <w:rsid w:val="00A13E07"/>
    <w:rsid w:val="00A13FC4"/>
    <w:rsid w:val="00A14031"/>
    <w:rsid w:val="00A143C8"/>
    <w:rsid w:val="00A143D6"/>
    <w:rsid w:val="00A1442C"/>
    <w:rsid w:val="00A14760"/>
    <w:rsid w:val="00A14A3D"/>
    <w:rsid w:val="00A14B95"/>
    <w:rsid w:val="00A14D82"/>
    <w:rsid w:val="00A14E2D"/>
    <w:rsid w:val="00A15052"/>
    <w:rsid w:val="00A15158"/>
    <w:rsid w:val="00A15200"/>
    <w:rsid w:val="00A1521F"/>
    <w:rsid w:val="00A1532D"/>
    <w:rsid w:val="00A153A0"/>
    <w:rsid w:val="00A1551C"/>
    <w:rsid w:val="00A15878"/>
    <w:rsid w:val="00A158CE"/>
    <w:rsid w:val="00A15AB7"/>
    <w:rsid w:val="00A15D38"/>
    <w:rsid w:val="00A15DBD"/>
    <w:rsid w:val="00A15DEF"/>
    <w:rsid w:val="00A15F64"/>
    <w:rsid w:val="00A15F7B"/>
    <w:rsid w:val="00A15FA5"/>
    <w:rsid w:val="00A15FCE"/>
    <w:rsid w:val="00A16045"/>
    <w:rsid w:val="00A16111"/>
    <w:rsid w:val="00A16163"/>
    <w:rsid w:val="00A161A3"/>
    <w:rsid w:val="00A16261"/>
    <w:rsid w:val="00A1630A"/>
    <w:rsid w:val="00A163C5"/>
    <w:rsid w:val="00A1663C"/>
    <w:rsid w:val="00A166D0"/>
    <w:rsid w:val="00A166FE"/>
    <w:rsid w:val="00A16799"/>
    <w:rsid w:val="00A167FF"/>
    <w:rsid w:val="00A168B1"/>
    <w:rsid w:val="00A16946"/>
    <w:rsid w:val="00A16B1E"/>
    <w:rsid w:val="00A16B37"/>
    <w:rsid w:val="00A16BF6"/>
    <w:rsid w:val="00A16D4D"/>
    <w:rsid w:val="00A16DE9"/>
    <w:rsid w:val="00A16E6D"/>
    <w:rsid w:val="00A1701D"/>
    <w:rsid w:val="00A1712B"/>
    <w:rsid w:val="00A171C2"/>
    <w:rsid w:val="00A17267"/>
    <w:rsid w:val="00A1765B"/>
    <w:rsid w:val="00A17664"/>
    <w:rsid w:val="00A178C5"/>
    <w:rsid w:val="00A179D3"/>
    <w:rsid w:val="00A17A56"/>
    <w:rsid w:val="00A17A78"/>
    <w:rsid w:val="00A17A9E"/>
    <w:rsid w:val="00A17B42"/>
    <w:rsid w:val="00A17B54"/>
    <w:rsid w:val="00A17D64"/>
    <w:rsid w:val="00A17FE3"/>
    <w:rsid w:val="00A2002E"/>
    <w:rsid w:val="00A20155"/>
    <w:rsid w:val="00A2018E"/>
    <w:rsid w:val="00A201D8"/>
    <w:rsid w:val="00A20205"/>
    <w:rsid w:val="00A20303"/>
    <w:rsid w:val="00A2043C"/>
    <w:rsid w:val="00A2071B"/>
    <w:rsid w:val="00A209BC"/>
    <w:rsid w:val="00A20A3F"/>
    <w:rsid w:val="00A20C08"/>
    <w:rsid w:val="00A20C69"/>
    <w:rsid w:val="00A20D71"/>
    <w:rsid w:val="00A20E1C"/>
    <w:rsid w:val="00A20E9C"/>
    <w:rsid w:val="00A2122A"/>
    <w:rsid w:val="00A215F9"/>
    <w:rsid w:val="00A21629"/>
    <w:rsid w:val="00A21B07"/>
    <w:rsid w:val="00A21C75"/>
    <w:rsid w:val="00A21C8E"/>
    <w:rsid w:val="00A21CB2"/>
    <w:rsid w:val="00A21D3F"/>
    <w:rsid w:val="00A21D55"/>
    <w:rsid w:val="00A21DB3"/>
    <w:rsid w:val="00A21E6C"/>
    <w:rsid w:val="00A22205"/>
    <w:rsid w:val="00A2229B"/>
    <w:rsid w:val="00A222D1"/>
    <w:rsid w:val="00A223A5"/>
    <w:rsid w:val="00A22402"/>
    <w:rsid w:val="00A224E9"/>
    <w:rsid w:val="00A22549"/>
    <w:rsid w:val="00A225B9"/>
    <w:rsid w:val="00A2276A"/>
    <w:rsid w:val="00A22931"/>
    <w:rsid w:val="00A229AA"/>
    <w:rsid w:val="00A22B63"/>
    <w:rsid w:val="00A22C1E"/>
    <w:rsid w:val="00A22E6C"/>
    <w:rsid w:val="00A22F0F"/>
    <w:rsid w:val="00A22FA7"/>
    <w:rsid w:val="00A22FF8"/>
    <w:rsid w:val="00A2315B"/>
    <w:rsid w:val="00A23391"/>
    <w:rsid w:val="00A234E1"/>
    <w:rsid w:val="00A23584"/>
    <w:rsid w:val="00A2368E"/>
    <w:rsid w:val="00A237DF"/>
    <w:rsid w:val="00A23975"/>
    <w:rsid w:val="00A2398C"/>
    <w:rsid w:val="00A23A48"/>
    <w:rsid w:val="00A23A74"/>
    <w:rsid w:val="00A23B41"/>
    <w:rsid w:val="00A23C95"/>
    <w:rsid w:val="00A23D73"/>
    <w:rsid w:val="00A23EAB"/>
    <w:rsid w:val="00A24102"/>
    <w:rsid w:val="00A24138"/>
    <w:rsid w:val="00A241DD"/>
    <w:rsid w:val="00A24217"/>
    <w:rsid w:val="00A243D9"/>
    <w:rsid w:val="00A24486"/>
    <w:rsid w:val="00A245E4"/>
    <w:rsid w:val="00A24780"/>
    <w:rsid w:val="00A24815"/>
    <w:rsid w:val="00A248E8"/>
    <w:rsid w:val="00A249FF"/>
    <w:rsid w:val="00A24C47"/>
    <w:rsid w:val="00A24E04"/>
    <w:rsid w:val="00A24F8D"/>
    <w:rsid w:val="00A24FD7"/>
    <w:rsid w:val="00A24FDA"/>
    <w:rsid w:val="00A2504A"/>
    <w:rsid w:val="00A2506F"/>
    <w:rsid w:val="00A250FA"/>
    <w:rsid w:val="00A25143"/>
    <w:rsid w:val="00A25245"/>
    <w:rsid w:val="00A2539A"/>
    <w:rsid w:val="00A25515"/>
    <w:rsid w:val="00A256E9"/>
    <w:rsid w:val="00A2589F"/>
    <w:rsid w:val="00A2595A"/>
    <w:rsid w:val="00A25B2C"/>
    <w:rsid w:val="00A25BA7"/>
    <w:rsid w:val="00A25C66"/>
    <w:rsid w:val="00A25CFD"/>
    <w:rsid w:val="00A25E4F"/>
    <w:rsid w:val="00A2617B"/>
    <w:rsid w:val="00A26217"/>
    <w:rsid w:val="00A2624E"/>
    <w:rsid w:val="00A262CE"/>
    <w:rsid w:val="00A26454"/>
    <w:rsid w:val="00A26575"/>
    <w:rsid w:val="00A265D4"/>
    <w:rsid w:val="00A26612"/>
    <w:rsid w:val="00A267AA"/>
    <w:rsid w:val="00A267AF"/>
    <w:rsid w:val="00A267B7"/>
    <w:rsid w:val="00A2682A"/>
    <w:rsid w:val="00A268CA"/>
    <w:rsid w:val="00A26904"/>
    <w:rsid w:val="00A269A6"/>
    <w:rsid w:val="00A26A0A"/>
    <w:rsid w:val="00A26A77"/>
    <w:rsid w:val="00A26C74"/>
    <w:rsid w:val="00A26CD2"/>
    <w:rsid w:val="00A26F0E"/>
    <w:rsid w:val="00A26FC4"/>
    <w:rsid w:val="00A2707A"/>
    <w:rsid w:val="00A27119"/>
    <w:rsid w:val="00A271D2"/>
    <w:rsid w:val="00A271E0"/>
    <w:rsid w:val="00A271EC"/>
    <w:rsid w:val="00A27353"/>
    <w:rsid w:val="00A2739D"/>
    <w:rsid w:val="00A27467"/>
    <w:rsid w:val="00A274CD"/>
    <w:rsid w:val="00A274F2"/>
    <w:rsid w:val="00A27583"/>
    <w:rsid w:val="00A2767F"/>
    <w:rsid w:val="00A276AF"/>
    <w:rsid w:val="00A27767"/>
    <w:rsid w:val="00A27951"/>
    <w:rsid w:val="00A27A81"/>
    <w:rsid w:val="00A27ADD"/>
    <w:rsid w:val="00A27FC7"/>
    <w:rsid w:val="00A300E4"/>
    <w:rsid w:val="00A30150"/>
    <w:rsid w:val="00A30331"/>
    <w:rsid w:val="00A304B9"/>
    <w:rsid w:val="00A3056B"/>
    <w:rsid w:val="00A306D6"/>
    <w:rsid w:val="00A30718"/>
    <w:rsid w:val="00A308BE"/>
    <w:rsid w:val="00A30994"/>
    <w:rsid w:val="00A30A2C"/>
    <w:rsid w:val="00A30A37"/>
    <w:rsid w:val="00A30A43"/>
    <w:rsid w:val="00A30A51"/>
    <w:rsid w:val="00A30AC9"/>
    <w:rsid w:val="00A30C31"/>
    <w:rsid w:val="00A30CAF"/>
    <w:rsid w:val="00A30F28"/>
    <w:rsid w:val="00A3101D"/>
    <w:rsid w:val="00A312BC"/>
    <w:rsid w:val="00A312DC"/>
    <w:rsid w:val="00A312E3"/>
    <w:rsid w:val="00A31484"/>
    <w:rsid w:val="00A3152D"/>
    <w:rsid w:val="00A31573"/>
    <w:rsid w:val="00A315FB"/>
    <w:rsid w:val="00A31681"/>
    <w:rsid w:val="00A3171D"/>
    <w:rsid w:val="00A31720"/>
    <w:rsid w:val="00A317D7"/>
    <w:rsid w:val="00A317EB"/>
    <w:rsid w:val="00A318C0"/>
    <w:rsid w:val="00A31941"/>
    <w:rsid w:val="00A31C42"/>
    <w:rsid w:val="00A31CFA"/>
    <w:rsid w:val="00A32080"/>
    <w:rsid w:val="00A3208C"/>
    <w:rsid w:val="00A32476"/>
    <w:rsid w:val="00A324FC"/>
    <w:rsid w:val="00A32717"/>
    <w:rsid w:val="00A32785"/>
    <w:rsid w:val="00A327F9"/>
    <w:rsid w:val="00A327FF"/>
    <w:rsid w:val="00A3283C"/>
    <w:rsid w:val="00A32A93"/>
    <w:rsid w:val="00A32B1E"/>
    <w:rsid w:val="00A32B71"/>
    <w:rsid w:val="00A32B87"/>
    <w:rsid w:val="00A32BB2"/>
    <w:rsid w:val="00A32CF3"/>
    <w:rsid w:val="00A32EDA"/>
    <w:rsid w:val="00A333C6"/>
    <w:rsid w:val="00A333FA"/>
    <w:rsid w:val="00A3357C"/>
    <w:rsid w:val="00A33672"/>
    <w:rsid w:val="00A336B4"/>
    <w:rsid w:val="00A33734"/>
    <w:rsid w:val="00A33765"/>
    <w:rsid w:val="00A33803"/>
    <w:rsid w:val="00A338E6"/>
    <w:rsid w:val="00A3397E"/>
    <w:rsid w:val="00A33A4B"/>
    <w:rsid w:val="00A33AF3"/>
    <w:rsid w:val="00A33D33"/>
    <w:rsid w:val="00A33D36"/>
    <w:rsid w:val="00A33DE0"/>
    <w:rsid w:val="00A33EE9"/>
    <w:rsid w:val="00A33FEC"/>
    <w:rsid w:val="00A34081"/>
    <w:rsid w:val="00A340E8"/>
    <w:rsid w:val="00A341C3"/>
    <w:rsid w:val="00A342BF"/>
    <w:rsid w:val="00A34334"/>
    <w:rsid w:val="00A3435F"/>
    <w:rsid w:val="00A34468"/>
    <w:rsid w:val="00A344BB"/>
    <w:rsid w:val="00A3454C"/>
    <w:rsid w:val="00A346AF"/>
    <w:rsid w:val="00A348C9"/>
    <w:rsid w:val="00A349C5"/>
    <w:rsid w:val="00A349F4"/>
    <w:rsid w:val="00A34A04"/>
    <w:rsid w:val="00A34A81"/>
    <w:rsid w:val="00A34BB8"/>
    <w:rsid w:val="00A34CA4"/>
    <w:rsid w:val="00A34D3D"/>
    <w:rsid w:val="00A34E75"/>
    <w:rsid w:val="00A34E9E"/>
    <w:rsid w:val="00A34EAB"/>
    <w:rsid w:val="00A35026"/>
    <w:rsid w:val="00A35076"/>
    <w:rsid w:val="00A35101"/>
    <w:rsid w:val="00A351BD"/>
    <w:rsid w:val="00A3523A"/>
    <w:rsid w:val="00A3525A"/>
    <w:rsid w:val="00A352CB"/>
    <w:rsid w:val="00A35306"/>
    <w:rsid w:val="00A3534E"/>
    <w:rsid w:val="00A3541D"/>
    <w:rsid w:val="00A35475"/>
    <w:rsid w:val="00A354A2"/>
    <w:rsid w:val="00A354DE"/>
    <w:rsid w:val="00A35522"/>
    <w:rsid w:val="00A35584"/>
    <w:rsid w:val="00A355B1"/>
    <w:rsid w:val="00A3565D"/>
    <w:rsid w:val="00A35690"/>
    <w:rsid w:val="00A3569B"/>
    <w:rsid w:val="00A357C8"/>
    <w:rsid w:val="00A357E1"/>
    <w:rsid w:val="00A3581C"/>
    <w:rsid w:val="00A358A5"/>
    <w:rsid w:val="00A358FB"/>
    <w:rsid w:val="00A35987"/>
    <w:rsid w:val="00A3598B"/>
    <w:rsid w:val="00A35A0E"/>
    <w:rsid w:val="00A35AB7"/>
    <w:rsid w:val="00A35B17"/>
    <w:rsid w:val="00A35C0F"/>
    <w:rsid w:val="00A35C47"/>
    <w:rsid w:val="00A35C5D"/>
    <w:rsid w:val="00A35C5E"/>
    <w:rsid w:val="00A35DD7"/>
    <w:rsid w:val="00A35E5F"/>
    <w:rsid w:val="00A35E6A"/>
    <w:rsid w:val="00A35F04"/>
    <w:rsid w:val="00A36353"/>
    <w:rsid w:val="00A36384"/>
    <w:rsid w:val="00A365F4"/>
    <w:rsid w:val="00A36642"/>
    <w:rsid w:val="00A36693"/>
    <w:rsid w:val="00A3669D"/>
    <w:rsid w:val="00A367AE"/>
    <w:rsid w:val="00A36895"/>
    <w:rsid w:val="00A368EF"/>
    <w:rsid w:val="00A36BBA"/>
    <w:rsid w:val="00A36C0A"/>
    <w:rsid w:val="00A36CB5"/>
    <w:rsid w:val="00A36DF3"/>
    <w:rsid w:val="00A3703E"/>
    <w:rsid w:val="00A3738F"/>
    <w:rsid w:val="00A373FB"/>
    <w:rsid w:val="00A37445"/>
    <w:rsid w:val="00A3747B"/>
    <w:rsid w:val="00A374C0"/>
    <w:rsid w:val="00A374F6"/>
    <w:rsid w:val="00A3768B"/>
    <w:rsid w:val="00A377AF"/>
    <w:rsid w:val="00A3797E"/>
    <w:rsid w:val="00A37A5C"/>
    <w:rsid w:val="00A37C38"/>
    <w:rsid w:val="00A37D5A"/>
    <w:rsid w:val="00A37E06"/>
    <w:rsid w:val="00A37E6D"/>
    <w:rsid w:val="00A4009C"/>
    <w:rsid w:val="00A402B7"/>
    <w:rsid w:val="00A40465"/>
    <w:rsid w:val="00A404E6"/>
    <w:rsid w:val="00A404ED"/>
    <w:rsid w:val="00A40508"/>
    <w:rsid w:val="00A40918"/>
    <w:rsid w:val="00A40C2D"/>
    <w:rsid w:val="00A40CAB"/>
    <w:rsid w:val="00A40D75"/>
    <w:rsid w:val="00A40D83"/>
    <w:rsid w:val="00A40EA5"/>
    <w:rsid w:val="00A41056"/>
    <w:rsid w:val="00A41251"/>
    <w:rsid w:val="00A412DF"/>
    <w:rsid w:val="00A4131A"/>
    <w:rsid w:val="00A4132E"/>
    <w:rsid w:val="00A4152C"/>
    <w:rsid w:val="00A41700"/>
    <w:rsid w:val="00A417D2"/>
    <w:rsid w:val="00A418D8"/>
    <w:rsid w:val="00A418DA"/>
    <w:rsid w:val="00A41909"/>
    <w:rsid w:val="00A419B2"/>
    <w:rsid w:val="00A41A17"/>
    <w:rsid w:val="00A41B6A"/>
    <w:rsid w:val="00A41E5D"/>
    <w:rsid w:val="00A41FB0"/>
    <w:rsid w:val="00A42394"/>
    <w:rsid w:val="00A423A4"/>
    <w:rsid w:val="00A423C7"/>
    <w:rsid w:val="00A4241C"/>
    <w:rsid w:val="00A426B5"/>
    <w:rsid w:val="00A429C9"/>
    <w:rsid w:val="00A429E4"/>
    <w:rsid w:val="00A42ACD"/>
    <w:rsid w:val="00A42ADA"/>
    <w:rsid w:val="00A42D63"/>
    <w:rsid w:val="00A42E77"/>
    <w:rsid w:val="00A42EB2"/>
    <w:rsid w:val="00A43256"/>
    <w:rsid w:val="00A433AC"/>
    <w:rsid w:val="00A436B5"/>
    <w:rsid w:val="00A4370C"/>
    <w:rsid w:val="00A4375D"/>
    <w:rsid w:val="00A43B00"/>
    <w:rsid w:val="00A43DA5"/>
    <w:rsid w:val="00A43E80"/>
    <w:rsid w:val="00A43EC6"/>
    <w:rsid w:val="00A43F02"/>
    <w:rsid w:val="00A43FD0"/>
    <w:rsid w:val="00A441EB"/>
    <w:rsid w:val="00A44288"/>
    <w:rsid w:val="00A443F1"/>
    <w:rsid w:val="00A4441D"/>
    <w:rsid w:val="00A4464C"/>
    <w:rsid w:val="00A446EC"/>
    <w:rsid w:val="00A44771"/>
    <w:rsid w:val="00A447B5"/>
    <w:rsid w:val="00A44841"/>
    <w:rsid w:val="00A44891"/>
    <w:rsid w:val="00A448B0"/>
    <w:rsid w:val="00A44962"/>
    <w:rsid w:val="00A449A1"/>
    <w:rsid w:val="00A44D3B"/>
    <w:rsid w:val="00A44E61"/>
    <w:rsid w:val="00A44FF7"/>
    <w:rsid w:val="00A450E3"/>
    <w:rsid w:val="00A45140"/>
    <w:rsid w:val="00A45144"/>
    <w:rsid w:val="00A451B5"/>
    <w:rsid w:val="00A4536F"/>
    <w:rsid w:val="00A453D3"/>
    <w:rsid w:val="00A454DE"/>
    <w:rsid w:val="00A4555F"/>
    <w:rsid w:val="00A45851"/>
    <w:rsid w:val="00A459D5"/>
    <w:rsid w:val="00A45B0F"/>
    <w:rsid w:val="00A45B62"/>
    <w:rsid w:val="00A45B9C"/>
    <w:rsid w:val="00A46174"/>
    <w:rsid w:val="00A46278"/>
    <w:rsid w:val="00A466B7"/>
    <w:rsid w:val="00A46806"/>
    <w:rsid w:val="00A468C1"/>
    <w:rsid w:val="00A46C0A"/>
    <w:rsid w:val="00A46CC5"/>
    <w:rsid w:val="00A46DCB"/>
    <w:rsid w:val="00A46E46"/>
    <w:rsid w:val="00A46F3B"/>
    <w:rsid w:val="00A46F72"/>
    <w:rsid w:val="00A4702E"/>
    <w:rsid w:val="00A47369"/>
    <w:rsid w:val="00A47453"/>
    <w:rsid w:val="00A4748E"/>
    <w:rsid w:val="00A47552"/>
    <w:rsid w:val="00A47785"/>
    <w:rsid w:val="00A478D5"/>
    <w:rsid w:val="00A47AD8"/>
    <w:rsid w:val="00A47B88"/>
    <w:rsid w:val="00A47DBB"/>
    <w:rsid w:val="00A47E03"/>
    <w:rsid w:val="00A47E13"/>
    <w:rsid w:val="00A47E3A"/>
    <w:rsid w:val="00A47E5E"/>
    <w:rsid w:val="00A50165"/>
    <w:rsid w:val="00A50272"/>
    <w:rsid w:val="00A50362"/>
    <w:rsid w:val="00A5039D"/>
    <w:rsid w:val="00A503A7"/>
    <w:rsid w:val="00A505A3"/>
    <w:rsid w:val="00A50609"/>
    <w:rsid w:val="00A506D5"/>
    <w:rsid w:val="00A50834"/>
    <w:rsid w:val="00A508D9"/>
    <w:rsid w:val="00A50D86"/>
    <w:rsid w:val="00A50DE9"/>
    <w:rsid w:val="00A50FA7"/>
    <w:rsid w:val="00A51223"/>
    <w:rsid w:val="00A51367"/>
    <w:rsid w:val="00A51399"/>
    <w:rsid w:val="00A51470"/>
    <w:rsid w:val="00A51598"/>
    <w:rsid w:val="00A5161A"/>
    <w:rsid w:val="00A5176D"/>
    <w:rsid w:val="00A517D0"/>
    <w:rsid w:val="00A5197C"/>
    <w:rsid w:val="00A519F2"/>
    <w:rsid w:val="00A519FA"/>
    <w:rsid w:val="00A51A36"/>
    <w:rsid w:val="00A51A37"/>
    <w:rsid w:val="00A51E14"/>
    <w:rsid w:val="00A52340"/>
    <w:rsid w:val="00A524AC"/>
    <w:rsid w:val="00A5250F"/>
    <w:rsid w:val="00A52621"/>
    <w:rsid w:val="00A52713"/>
    <w:rsid w:val="00A52A03"/>
    <w:rsid w:val="00A52AA2"/>
    <w:rsid w:val="00A52B82"/>
    <w:rsid w:val="00A52C24"/>
    <w:rsid w:val="00A52C52"/>
    <w:rsid w:val="00A52CA7"/>
    <w:rsid w:val="00A52E72"/>
    <w:rsid w:val="00A530F3"/>
    <w:rsid w:val="00A53167"/>
    <w:rsid w:val="00A531C8"/>
    <w:rsid w:val="00A531DB"/>
    <w:rsid w:val="00A531E5"/>
    <w:rsid w:val="00A53276"/>
    <w:rsid w:val="00A532BE"/>
    <w:rsid w:val="00A532BF"/>
    <w:rsid w:val="00A532DD"/>
    <w:rsid w:val="00A53457"/>
    <w:rsid w:val="00A534E3"/>
    <w:rsid w:val="00A535CE"/>
    <w:rsid w:val="00A5366C"/>
    <w:rsid w:val="00A53757"/>
    <w:rsid w:val="00A537B4"/>
    <w:rsid w:val="00A538A2"/>
    <w:rsid w:val="00A538B8"/>
    <w:rsid w:val="00A539CA"/>
    <w:rsid w:val="00A53D38"/>
    <w:rsid w:val="00A53D70"/>
    <w:rsid w:val="00A53DF0"/>
    <w:rsid w:val="00A53E70"/>
    <w:rsid w:val="00A543EB"/>
    <w:rsid w:val="00A546C9"/>
    <w:rsid w:val="00A547C6"/>
    <w:rsid w:val="00A5482D"/>
    <w:rsid w:val="00A548EC"/>
    <w:rsid w:val="00A548F4"/>
    <w:rsid w:val="00A5498B"/>
    <w:rsid w:val="00A549B7"/>
    <w:rsid w:val="00A549E1"/>
    <w:rsid w:val="00A54AE2"/>
    <w:rsid w:val="00A54BDE"/>
    <w:rsid w:val="00A54C6C"/>
    <w:rsid w:val="00A54D50"/>
    <w:rsid w:val="00A54D54"/>
    <w:rsid w:val="00A54E30"/>
    <w:rsid w:val="00A54F47"/>
    <w:rsid w:val="00A55117"/>
    <w:rsid w:val="00A5511E"/>
    <w:rsid w:val="00A55170"/>
    <w:rsid w:val="00A5522E"/>
    <w:rsid w:val="00A5523C"/>
    <w:rsid w:val="00A55594"/>
    <w:rsid w:val="00A55646"/>
    <w:rsid w:val="00A55789"/>
    <w:rsid w:val="00A557D5"/>
    <w:rsid w:val="00A5580E"/>
    <w:rsid w:val="00A55A2D"/>
    <w:rsid w:val="00A55AD3"/>
    <w:rsid w:val="00A55C2D"/>
    <w:rsid w:val="00A55E3E"/>
    <w:rsid w:val="00A55E83"/>
    <w:rsid w:val="00A56146"/>
    <w:rsid w:val="00A56199"/>
    <w:rsid w:val="00A56325"/>
    <w:rsid w:val="00A56454"/>
    <w:rsid w:val="00A5645D"/>
    <w:rsid w:val="00A564B1"/>
    <w:rsid w:val="00A56562"/>
    <w:rsid w:val="00A565BD"/>
    <w:rsid w:val="00A56731"/>
    <w:rsid w:val="00A56A59"/>
    <w:rsid w:val="00A56B37"/>
    <w:rsid w:val="00A56DEF"/>
    <w:rsid w:val="00A56E52"/>
    <w:rsid w:val="00A56E91"/>
    <w:rsid w:val="00A56EB0"/>
    <w:rsid w:val="00A56EE9"/>
    <w:rsid w:val="00A57087"/>
    <w:rsid w:val="00A570A3"/>
    <w:rsid w:val="00A5710F"/>
    <w:rsid w:val="00A57121"/>
    <w:rsid w:val="00A57312"/>
    <w:rsid w:val="00A57362"/>
    <w:rsid w:val="00A573DE"/>
    <w:rsid w:val="00A57462"/>
    <w:rsid w:val="00A5748F"/>
    <w:rsid w:val="00A57501"/>
    <w:rsid w:val="00A5757D"/>
    <w:rsid w:val="00A576D9"/>
    <w:rsid w:val="00A578C6"/>
    <w:rsid w:val="00A57A38"/>
    <w:rsid w:val="00A57BE9"/>
    <w:rsid w:val="00A57C0C"/>
    <w:rsid w:val="00A57E76"/>
    <w:rsid w:val="00A57F9D"/>
    <w:rsid w:val="00A6010D"/>
    <w:rsid w:val="00A602F2"/>
    <w:rsid w:val="00A60336"/>
    <w:rsid w:val="00A6046F"/>
    <w:rsid w:val="00A605ED"/>
    <w:rsid w:val="00A606A7"/>
    <w:rsid w:val="00A606E5"/>
    <w:rsid w:val="00A60732"/>
    <w:rsid w:val="00A60990"/>
    <w:rsid w:val="00A60A65"/>
    <w:rsid w:val="00A60B16"/>
    <w:rsid w:val="00A60CA2"/>
    <w:rsid w:val="00A60DF2"/>
    <w:rsid w:val="00A60E73"/>
    <w:rsid w:val="00A60F6D"/>
    <w:rsid w:val="00A61011"/>
    <w:rsid w:val="00A611EB"/>
    <w:rsid w:val="00A611EF"/>
    <w:rsid w:val="00A612E3"/>
    <w:rsid w:val="00A6152E"/>
    <w:rsid w:val="00A6155E"/>
    <w:rsid w:val="00A61664"/>
    <w:rsid w:val="00A617D5"/>
    <w:rsid w:val="00A617F8"/>
    <w:rsid w:val="00A61916"/>
    <w:rsid w:val="00A6192A"/>
    <w:rsid w:val="00A6199A"/>
    <w:rsid w:val="00A619FB"/>
    <w:rsid w:val="00A61A36"/>
    <w:rsid w:val="00A61A76"/>
    <w:rsid w:val="00A61A97"/>
    <w:rsid w:val="00A61BCE"/>
    <w:rsid w:val="00A61C83"/>
    <w:rsid w:val="00A61D03"/>
    <w:rsid w:val="00A61D60"/>
    <w:rsid w:val="00A61D76"/>
    <w:rsid w:val="00A61E04"/>
    <w:rsid w:val="00A61FD8"/>
    <w:rsid w:val="00A6214C"/>
    <w:rsid w:val="00A622C4"/>
    <w:rsid w:val="00A62381"/>
    <w:rsid w:val="00A624FF"/>
    <w:rsid w:val="00A62554"/>
    <w:rsid w:val="00A625BE"/>
    <w:rsid w:val="00A62950"/>
    <w:rsid w:val="00A62BF0"/>
    <w:rsid w:val="00A62C3C"/>
    <w:rsid w:val="00A62DD4"/>
    <w:rsid w:val="00A62DDB"/>
    <w:rsid w:val="00A62E0A"/>
    <w:rsid w:val="00A62E17"/>
    <w:rsid w:val="00A62E44"/>
    <w:rsid w:val="00A62EBF"/>
    <w:rsid w:val="00A62F08"/>
    <w:rsid w:val="00A62FC1"/>
    <w:rsid w:val="00A63238"/>
    <w:rsid w:val="00A633C2"/>
    <w:rsid w:val="00A63446"/>
    <w:rsid w:val="00A63600"/>
    <w:rsid w:val="00A63993"/>
    <w:rsid w:val="00A639EC"/>
    <w:rsid w:val="00A63A07"/>
    <w:rsid w:val="00A63ADD"/>
    <w:rsid w:val="00A63B40"/>
    <w:rsid w:val="00A63C14"/>
    <w:rsid w:val="00A63E38"/>
    <w:rsid w:val="00A63E58"/>
    <w:rsid w:val="00A63EE4"/>
    <w:rsid w:val="00A63EFA"/>
    <w:rsid w:val="00A640C4"/>
    <w:rsid w:val="00A64184"/>
    <w:rsid w:val="00A641B5"/>
    <w:rsid w:val="00A643EA"/>
    <w:rsid w:val="00A64673"/>
    <w:rsid w:val="00A648FF"/>
    <w:rsid w:val="00A6499B"/>
    <w:rsid w:val="00A649B6"/>
    <w:rsid w:val="00A64A03"/>
    <w:rsid w:val="00A64AB4"/>
    <w:rsid w:val="00A64AF0"/>
    <w:rsid w:val="00A64BD3"/>
    <w:rsid w:val="00A64EBA"/>
    <w:rsid w:val="00A6514C"/>
    <w:rsid w:val="00A6524E"/>
    <w:rsid w:val="00A6546A"/>
    <w:rsid w:val="00A654D6"/>
    <w:rsid w:val="00A6555D"/>
    <w:rsid w:val="00A65809"/>
    <w:rsid w:val="00A65868"/>
    <w:rsid w:val="00A65928"/>
    <w:rsid w:val="00A65A1F"/>
    <w:rsid w:val="00A65AF9"/>
    <w:rsid w:val="00A65C35"/>
    <w:rsid w:val="00A65C4D"/>
    <w:rsid w:val="00A65CA3"/>
    <w:rsid w:val="00A65DE8"/>
    <w:rsid w:val="00A65F12"/>
    <w:rsid w:val="00A65FCD"/>
    <w:rsid w:val="00A66269"/>
    <w:rsid w:val="00A663B6"/>
    <w:rsid w:val="00A66438"/>
    <w:rsid w:val="00A66653"/>
    <w:rsid w:val="00A6672B"/>
    <w:rsid w:val="00A66870"/>
    <w:rsid w:val="00A668CB"/>
    <w:rsid w:val="00A66A29"/>
    <w:rsid w:val="00A66C32"/>
    <w:rsid w:val="00A66CDF"/>
    <w:rsid w:val="00A66D44"/>
    <w:rsid w:val="00A67039"/>
    <w:rsid w:val="00A671D4"/>
    <w:rsid w:val="00A671E8"/>
    <w:rsid w:val="00A6762D"/>
    <w:rsid w:val="00A6772B"/>
    <w:rsid w:val="00A67739"/>
    <w:rsid w:val="00A677A5"/>
    <w:rsid w:val="00A6797F"/>
    <w:rsid w:val="00A6799E"/>
    <w:rsid w:val="00A679CE"/>
    <w:rsid w:val="00A679E4"/>
    <w:rsid w:val="00A679EB"/>
    <w:rsid w:val="00A67C09"/>
    <w:rsid w:val="00A67CE6"/>
    <w:rsid w:val="00A67D50"/>
    <w:rsid w:val="00A67D89"/>
    <w:rsid w:val="00A67E7A"/>
    <w:rsid w:val="00A67F13"/>
    <w:rsid w:val="00A70065"/>
    <w:rsid w:val="00A70076"/>
    <w:rsid w:val="00A70201"/>
    <w:rsid w:val="00A70207"/>
    <w:rsid w:val="00A702C2"/>
    <w:rsid w:val="00A70460"/>
    <w:rsid w:val="00A70579"/>
    <w:rsid w:val="00A705C5"/>
    <w:rsid w:val="00A705E8"/>
    <w:rsid w:val="00A70611"/>
    <w:rsid w:val="00A708AE"/>
    <w:rsid w:val="00A70959"/>
    <w:rsid w:val="00A70C17"/>
    <w:rsid w:val="00A70D75"/>
    <w:rsid w:val="00A70E14"/>
    <w:rsid w:val="00A70E70"/>
    <w:rsid w:val="00A70EF1"/>
    <w:rsid w:val="00A7110D"/>
    <w:rsid w:val="00A71241"/>
    <w:rsid w:val="00A7131E"/>
    <w:rsid w:val="00A7133F"/>
    <w:rsid w:val="00A7138D"/>
    <w:rsid w:val="00A713E5"/>
    <w:rsid w:val="00A71486"/>
    <w:rsid w:val="00A71580"/>
    <w:rsid w:val="00A715E7"/>
    <w:rsid w:val="00A71674"/>
    <w:rsid w:val="00A716BA"/>
    <w:rsid w:val="00A71708"/>
    <w:rsid w:val="00A71832"/>
    <w:rsid w:val="00A718B1"/>
    <w:rsid w:val="00A71958"/>
    <w:rsid w:val="00A71C8F"/>
    <w:rsid w:val="00A71DFB"/>
    <w:rsid w:val="00A71E7F"/>
    <w:rsid w:val="00A71EE0"/>
    <w:rsid w:val="00A7203E"/>
    <w:rsid w:val="00A72148"/>
    <w:rsid w:val="00A7219E"/>
    <w:rsid w:val="00A7220B"/>
    <w:rsid w:val="00A72218"/>
    <w:rsid w:val="00A72491"/>
    <w:rsid w:val="00A72817"/>
    <w:rsid w:val="00A728F1"/>
    <w:rsid w:val="00A72920"/>
    <w:rsid w:val="00A7298B"/>
    <w:rsid w:val="00A729CC"/>
    <w:rsid w:val="00A72BC5"/>
    <w:rsid w:val="00A72D07"/>
    <w:rsid w:val="00A72FD4"/>
    <w:rsid w:val="00A73069"/>
    <w:rsid w:val="00A73478"/>
    <w:rsid w:val="00A73521"/>
    <w:rsid w:val="00A736B3"/>
    <w:rsid w:val="00A738F1"/>
    <w:rsid w:val="00A73ACC"/>
    <w:rsid w:val="00A73B01"/>
    <w:rsid w:val="00A73BB4"/>
    <w:rsid w:val="00A73BBD"/>
    <w:rsid w:val="00A73C86"/>
    <w:rsid w:val="00A73FDA"/>
    <w:rsid w:val="00A740DB"/>
    <w:rsid w:val="00A7411D"/>
    <w:rsid w:val="00A7416A"/>
    <w:rsid w:val="00A741C0"/>
    <w:rsid w:val="00A74222"/>
    <w:rsid w:val="00A7439F"/>
    <w:rsid w:val="00A743AB"/>
    <w:rsid w:val="00A7452C"/>
    <w:rsid w:val="00A74564"/>
    <w:rsid w:val="00A7462E"/>
    <w:rsid w:val="00A74632"/>
    <w:rsid w:val="00A74830"/>
    <w:rsid w:val="00A7486D"/>
    <w:rsid w:val="00A7497B"/>
    <w:rsid w:val="00A749BF"/>
    <w:rsid w:val="00A74A47"/>
    <w:rsid w:val="00A74B90"/>
    <w:rsid w:val="00A74BD1"/>
    <w:rsid w:val="00A74C25"/>
    <w:rsid w:val="00A74D35"/>
    <w:rsid w:val="00A74DCD"/>
    <w:rsid w:val="00A74E2C"/>
    <w:rsid w:val="00A74E54"/>
    <w:rsid w:val="00A74F2E"/>
    <w:rsid w:val="00A75085"/>
    <w:rsid w:val="00A7518B"/>
    <w:rsid w:val="00A75363"/>
    <w:rsid w:val="00A75588"/>
    <w:rsid w:val="00A7569C"/>
    <w:rsid w:val="00A75726"/>
    <w:rsid w:val="00A75788"/>
    <w:rsid w:val="00A758BD"/>
    <w:rsid w:val="00A75A42"/>
    <w:rsid w:val="00A75B15"/>
    <w:rsid w:val="00A75CE4"/>
    <w:rsid w:val="00A75D84"/>
    <w:rsid w:val="00A75FCD"/>
    <w:rsid w:val="00A760E1"/>
    <w:rsid w:val="00A760F0"/>
    <w:rsid w:val="00A76168"/>
    <w:rsid w:val="00A7629A"/>
    <w:rsid w:val="00A76602"/>
    <w:rsid w:val="00A766C1"/>
    <w:rsid w:val="00A767B6"/>
    <w:rsid w:val="00A76895"/>
    <w:rsid w:val="00A76ADA"/>
    <w:rsid w:val="00A76B3B"/>
    <w:rsid w:val="00A76B88"/>
    <w:rsid w:val="00A76B95"/>
    <w:rsid w:val="00A76D1C"/>
    <w:rsid w:val="00A76F37"/>
    <w:rsid w:val="00A7701C"/>
    <w:rsid w:val="00A77039"/>
    <w:rsid w:val="00A7706B"/>
    <w:rsid w:val="00A772AC"/>
    <w:rsid w:val="00A772FE"/>
    <w:rsid w:val="00A7737A"/>
    <w:rsid w:val="00A7750F"/>
    <w:rsid w:val="00A77556"/>
    <w:rsid w:val="00A7776E"/>
    <w:rsid w:val="00A778BB"/>
    <w:rsid w:val="00A779BC"/>
    <w:rsid w:val="00A77AB4"/>
    <w:rsid w:val="00A77B5E"/>
    <w:rsid w:val="00A77CBD"/>
    <w:rsid w:val="00A77D65"/>
    <w:rsid w:val="00A77EAC"/>
    <w:rsid w:val="00A77EF7"/>
    <w:rsid w:val="00A77F53"/>
    <w:rsid w:val="00A77FE7"/>
    <w:rsid w:val="00A80058"/>
    <w:rsid w:val="00A80296"/>
    <w:rsid w:val="00A80499"/>
    <w:rsid w:val="00A804E4"/>
    <w:rsid w:val="00A80525"/>
    <w:rsid w:val="00A8052B"/>
    <w:rsid w:val="00A80811"/>
    <w:rsid w:val="00A80996"/>
    <w:rsid w:val="00A809F7"/>
    <w:rsid w:val="00A80B73"/>
    <w:rsid w:val="00A80BCF"/>
    <w:rsid w:val="00A80D10"/>
    <w:rsid w:val="00A80D17"/>
    <w:rsid w:val="00A80F9B"/>
    <w:rsid w:val="00A81165"/>
    <w:rsid w:val="00A812B3"/>
    <w:rsid w:val="00A8136B"/>
    <w:rsid w:val="00A81431"/>
    <w:rsid w:val="00A815A3"/>
    <w:rsid w:val="00A818AB"/>
    <w:rsid w:val="00A818CC"/>
    <w:rsid w:val="00A81922"/>
    <w:rsid w:val="00A819CB"/>
    <w:rsid w:val="00A81AB6"/>
    <w:rsid w:val="00A81B7C"/>
    <w:rsid w:val="00A81C3D"/>
    <w:rsid w:val="00A81CD5"/>
    <w:rsid w:val="00A81CE4"/>
    <w:rsid w:val="00A81F45"/>
    <w:rsid w:val="00A81F46"/>
    <w:rsid w:val="00A8219F"/>
    <w:rsid w:val="00A821B3"/>
    <w:rsid w:val="00A8229F"/>
    <w:rsid w:val="00A82421"/>
    <w:rsid w:val="00A825D1"/>
    <w:rsid w:val="00A825EF"/>
    <w:rsid w:val="00A825FA"/>
    <w:rsid w:val="00A826C8"/>
    <w:rsid w:val="00A8279E"/>
    <w:rsid w:val="00A82A5B"/>
    <w:rsid w:val="00A82B0F"/>
    <w:rsid w:val="00A82D43"/>
    <w:rsid w:val="00A83232"/>
    <w:rsid w:val="00A833F4"/>
    <w:rsid w:val="00A8349C"/>
    <w:rsid w:val="00A83590"/>
    <w:rsid w:val="00A8369C"/>
    <w:rsid w:val="00A836DD"/>
    <w:rsid w:val="00A8378D"/>
    <w:rsid w:val="00A83807"/>
    <w:rsid w:val="00A8391D"/>
    <w:rsid w:val="00A839F1"/>
    <w:rsid w:val="00A83ABD"/>
    <w:rsid w:val="00A83B23"/>
    <w:rsid w:val="00A83BE8"/>
    <w:rsid w:val="00A8419A"/>
    <w:rsid w:val="00A84384"/>
    <w:rsid w:val="00A843D5"/>
    <w:rsid w:val="00A8446D"/>
    <w:rsid w:val="00A845D4"/>
    <w:rsid w:val="00A84602"/>
    <w:rsid w:val="00A846C1"/>
    <w:rsid w:val="00A84735"/>
    <w:rsid w:val="00A84879"/>
    <w:rsid w:val="00A848F6"/>
    <w:rsid w:val="00A84A22"/>
    <w:rsid w:val="00A84A32"/>
    <w:rsid w:val="00A84BED"/>
    <w:rsid w:val="00A84F91"/>
    <w:rsid w:val="00A84FE1"/>
    <w:rsid w:val="00A850A6"/>
    <w:rsid w:val="00A850E5"/>
    <w:rsid w:val="00A8517B"/>
    <w:rsid w:val="00A851D8"/>
    <w:rsid w:val="00A8536C"/>
    <w:rsid w:val="00A85389"/>
    <w:rsid w:val="00A853B5"/>
    <w:rsid w:val="00A85408"/>
    <w:rsid w:val="00A8560A"/>
    <w:rsid w:val="00A858FE"/>
    <w:rsid w:val="00A859BC"/>
    <w:rsid w:val="00A85A9C"/>
    <w:rsid w:val="00A85AA5"/>
    <w:rsid w:val="00A85F25"/>
    <w:rsid w:val="00A86093"/>
    <w:rsid w:val="00A861A4"/>
    <w:rsid w:val="00A8630B"/>
    <w:rsid w:val="00A86313"/>
    <w:rsid w:val="00A863DD"/>
    <w:rsid w:val="00A863E3"/>
    <w:rsid w:val="00A863F3"/>
    <w:rsid w:val="00A864C9"/>
    <w:rsid w:val="00A86579"/>
    <w:rsid w:val="00A865EC"/>
    <w:rsid w:val="00A86799"/>
    <w:rsid w:val="00A8687A"/>
    <w:rsid w:val="00A8690E"/>
    <w:rsid w:val="00A86A46"/>
    <w:rsid w:val="00A86A88"/>
    <w:rsid w:val="00A86AA5"/>
    <w:rsid w:val="00A86B68"/>
    <w:rsid w:val="00A86E88"/>
    <w:rsid w:val="00A86EA3"/>
    <w:rsid w:val="00A86F25"/>
    <w:rsid w:val="00A87056"/>
    <w:rsid w:val="00A87149"/>
    <w:rsid w:val="00A87248"/>
    <w:rsid w:val="00A87322"/>
    <w:rsid w:val="00A87383"/>
    <w:rsid w:val="00A873DB"/>
    <w:rsid w:val="00A8747E"/>
    <w:rsid w:val="00A8749F"/>
    <w:rsid w:val="00A87503"/>
    <w:rsid w:val="00A8750F"/>
    <w:rsid w:val="00A8751F"/>
    <w:rsid w:val="00A8774B"/>
    <w:rsid w:val="00A87765"/>
    <w:rsid w:val="00A87906"/>
    <w:rsid w:val="00A87A09"/>
    <w:rsid w:val="00A87AA4"/>
    <w:rsid w:val="00A87AEA"/>
    <w:rsid w:val="00A87B7A"/>
    <w:rsid w:val="00A87D4E"/>
    <w:rsid w:val="00A87D6B"/>
    <w:rsid w:val="00A87E84"/>
    <w:rsid w:val="00A87EA9"/>
    <w:rsid w:val="00A87F7D"/>
    <w:rsid w:val="00A87FF7"/>
    <w:rsid w:val="00A90057"/>
    <w:rsid w:val="00A900C3"/>
    <w:rsid w:val="00A901BC"/>
    <w:rsid w:val="00A90212"/>
    <w:rsid w:val="00A90220"/>
    <w:rsid w:val="00A903C6"/>
    <w:rsid w:val="00A90643"/>
    <w:rsid w:val="00A90999"/>
    <w:rsid w:val="00A90C3B"/>
    <w:rsid w:val="00A90C9C"/>
    <w:rsid w:val="00A90CC4"/>
    <w:rsid w:val="00A90D08"/>
    <w:rsid w:val="00A90D18"/>
    <w:rsid w:val="00A90E25"/>
    <w:rsid w:val="00A90F6C"/>
    <w:rsid w:val="00A90F6F"/>
    <w:rsid w:val="00A90FC1"/>
    <w:rsid w:val="00A91143"/>
    <w:rsid w:val="00A91144"/>
    <w:rsid w:val="00A911FB"/>
    <w:rsid w:val="00A9126C"/>
    <w:rsid w:val="00A9129C"/>
    <w:rsid w:val="00A914F9"/>
    <w:rsid w:val="00A91544"/>
    <w:rsid w:val="00A917B0"/>
    <w:rsid w:val="00A91B99"/>
    <w:rsid w:val="00A91BCF"/>
    <w:rsid w:val="00A91C74"/>
    <w:rsid w:val="00A91E41"/>
    <w:rsid w:val="00A91E68"/>
    <w:rsid w:val="00A91FD4"/>
    <w:rsid w:val="00A91FF5"/>
    <w:rsid w:val="00A92159"/>
    <w:rsid w:val="00A9222F"/>
    <w:rsid w:val="00A923A3"/>
    <w:rsid w:val="00A92522"/>
    <w:rsid w:val="00A92573"/>
    <w:rsid w:val="00A925AA"/>
    <w:rsid w:val="00A92668"/>
    <w:rsid w:val="00A92761"/>
    <w:rsid w:val="00A92826"/>
    <w:rsid w:val="00A92893"/>
    <w:rsid w:val="00A92C46"/>
    <w:rsid w:val="00A92C74"/>
    <w:rsid w:val="00A92EF2"/>
    <w:rsid w:val="00A92EFD"/>
    <w:rsid w:val="00A92F49"/>
    <w:rsid w:val="00A9306D"/>
    <w:rsid w:val="00A93083"/>
    <w:rsid w:val="00A93289"/>
    <w:rsid w:val="00A932E0"/>
    <w:rsid w:val="00A93363"/>
    <w:rsid w:val="00A934DA"/>
    <w:rsid w:val="00A935AC"/>
    <w:rsid w:val="00A9361C"/>
    <w:rsid w:val="00A937F6"/>
    <w:rsid w:val="00A93A56"/>
    <w:rsid w:val="00A93BC6"/>
    <w:rsid w:val="00A93C81"/>
    <w:rsid w:val="00A93D90"/>
    <w:rsid w:val="00A93DAE"/>
    <w:rsid w:val="00A93ED4"/>
    <w:rsid w:val="00A93F3F"/>
    <w:rsid w:val="00A9401D"/>
    <w:rsid w:val="00A94533"/>
    <w:rsid w:val="00A946C6"/>
    <w:rsid w:val="00A9472B"/>
    <w:rsid w:val="00A94748"/>
    <w:rsid w:val="00A948F7"/>
    <w:rsid w:val="00A94921"/>
    <w:rsid w:val="00A949AE"/>
    <w:rsid w:val="00A94B3C"/>
    <w:rsid w:val="00A94BDE"/>
    <w:rsid w:val="00A94E6E"/>
    <w:rsid w:val="00A950C2"/>
    <w:rsid w:val="00A950E9"/>
    <w:rsid w:val="00A9518E"/>
    <w:rsid w:val="00A9529D"/>
    <w:rsid w:val="00A95335"/>
    <w:rsid w:val="00A954D0"/>
    <w:rsid w:val="00A955D0"/>
    <w:rsid w:val="00A955F2"/>
    <w:rsid w:val="00A9562F"/>
    <w:rsid w:val="00A95636"/>
    <w:rsid w:val="00A956A3"/>
    <w:rsid w:val="00A95712"/>
    <w:rsid w:val="00A9572F"/>
    <w:rsid w:val="00A9576D"/>
    <w:rsid w:val="00A957E1"/>
    <w:rsid w:val="00A95955"/>
    <w:rsid w:val="00A9598E"/>
    <w:rsid w:val="00A959A0"/>
    <w:rsid w:val="00A959A1"/>
    <w:rsid w:val="00A95AE6"/>
    <w:rsid w:val="00A95B03"/>
    <w:rsid w:val="00A95C56"/>
    <w:rsid w:val="00A95DB9"/>
    <w:rsid w:val="00A95F04"/>
    <w:rsid w:val="00A95FBB"/>
    <w:rsid w:val="00A96055"/>
    <w:rsid w:val="00A96093"/>
    <w:rsid w:val="00A96107"/>
    <w:rsid w:val="00A96141"/>
    <w:rsid w:val="00A96473"/>
    <w:rsid w:val="00A964DD"/>
    <w:rsid w:val="00A965D5"/>
    <w:rsid w:val="00A9660C"/>
    <w:rsid w:val="00A96648"/>
    <w:rsid w:val="00A9670D"/>
    <w:rsid w:val="00A96B67"/>
    <w:rsid w:val="00A96D63"/>
    <w:rsid w:val="00A96DF4"/>
    <w:rsid w:val="00A96DFC"/>
    <w:rsid w:val="00A96E6D"/>
    <w:rsid w:val="00A97108"/>
    <w:rsid w:val="00A97258"/>
    <w:rsid w:val="00A972BF"/>
    <w:rsid w:val="00A97376"/>
    <w:rsid w:val="00A97504"/>
    <w:rsid w:val="00A975B5"/>
    <w:rsid w:val="00A9762F"/>
    <w:rsid w:val="00A97641"/>
    <w:rsid w:val="00A977E0"/>
    <w:rsid w:val="00A97990"/>
    <w:rsid w:val="00A97A9C"/>
    <w:rsid w:val="00A97B65"/>
    <w:rsid w:val="00A97BAB"/>
    <w:rsid w:val="00A97D95"/>
    <w:rsid w:val="00A97DF4"/>
    <w:rsid w:val="00A97FC9"/>
    <w:rsid w:val="00A97FDA"/>
    <w:rsid w:val="00AA009D"/>
    <w:rsid w:val="00AA045A"/>
    <w:rsid w:val="00AA0501"/>
    <w:rsid w:val="00AA056E"/>
    <w:rsid w:val="00AA0658"/>
    <w:rsid w:val="00AA07BD"/>
    <w:rsid w:val="00AA0956"/>
    <w:rsid w:val="00AA09A9"/>
    <w:rsid w:val="00AA0A8A"/>
    <w:rsid w:val="00AA0B1C"/>
    <w:rsid w:val="00AA0CBA"/>
    <w:rsid w:val="00AA0D40"/>
    <w:rsid w:val="00AA0DE4"/>
    <w:rsid w:val="00AA0E2F"/>
    <w:rsid w:val="00AA0ED4"/>
    <w:rsid w:val="00AA0F23"/>
    <w:rsid w:val="00AA1049"/>
    <w:rsid w:val="00AA10C1"/>
    <w:rsid w:val="00AA10C8"/>
    <w:rsid w:val="00AA11F3"/>
    <w:rsid w:val="00AA1202"/>
    <w:rsid w:val="00AA121E"/>
    <w:rsid w:val="00AA140B"/>
    <w:rsid w:val="00AA1586"/>
    <w:rsid w:val="00AA15F9"/>
    <w:rsid w:val="00AA1689"/>
    <w:rsid w:val="00AA16A6"/>
    <w:rsid w:val="00AA16F9"/>
    <w:rsid w:val="00AA180C"/>
    <w:rsid w:val="00AA182A"/>
    <w:rsid w:val="00AA1839"/>
    <w:rsid w:val="00AA18A3"/>
    <w:rsid w:val="00AA1939"/>
    <w:rsid w:val="00AA1AE7"/>
    <w:rsid w:val="00AA1B4B"/>
    <w:rsid w:val="00AA1BDD"/>
    <w:rsid w:val="00AA1D4F"/>
    <w:rsid w:val="00AA1E1F"/>
    <w:rsid w:val="00AA1EC7"/>
    <w:rsid w:val="00AA1EED"/>
    <w:rsid w:val="00AA1F2B"/>
    <w:rsid w:val="00AA2080"/>
    <w:rsid w:val="00AA2209"/>
    <w:rsid w:val="00AA2353"/>
    <w:rsid w:val="00AA237A"/>
    <w:rsid w:val="00AA2618"/>
    <w:rsid w:val="00AA2699"/>
    <w:rsid w:val="00AA28E6"/>
    <w:rsid w:val="00AA2934"/>
    <w:rsid w:val="00AA2BC5"/>
    <w:rsid w:val="00AA2C30"/>
    <w:rsid w:val="00AA2D1B"/>
    <w:rsid w:val="00AA2DAE"/>
    <w:rsid w:val="00AA2DD0"/>
    <w:rsid w:val="00AA2DF7"/>
    <w:rsid w:val="00AA2E2B"/>
    <w:rsid w:val="00AA2E4D"/>
    <w:rsid w:val="00AA3105"/>
    <w:rsid w:val="00AA3137"/>
    <w:rsid w:val="00AA31E9"/>
    <w:rsid w:val="00AA32A4"/>
    <w:rsid w:val="00AA32A8"/>
    <w:rsid w:val="00AA3381"/>
    <w:rsid w:val="00AA3703"/>
    <w:rsid w:val="00AA3866"/>
    <w:rsid w:val="00AA3877"/>
    <w:rsid w:val="00AA3B10"/>
    <w:rsid w:val="00AA3CA8"/>
    <w:rsid w:val="00AA3D44"/>
    <w:rsid w:val="00AA3E2A"/>
    <w:rsid w:val="00AA3E7A"/>
    <w:rsid w:val="00AA3E81"/>
    <w:rsid w:val="00AA4108"/>
    <w:rsid w:val="00AA41D1"/>
    <w:rsid w:val="00AA42EE"/>
    <w:rsid w:val="00AA4428"/>
    <w:rsid w:val="00AA4477"/>
    <w:rsid w:val="00AA449C"/>
    <w:rsid w:val="00AA482D"/>
    <w:rsid w:val="00AA496F"/>
    <w:rsid w:val="00AA4B10"/>
    <w:rsid w:val="00AA4E02"/>
    <w:rsid w:val="00AA4EAE"/>
    <w:rsid w:val="00AA4F66"/>
    <w:rsid w:val="00AA528D"/>
    <w:rsid w:val="00AA55F6"/>
    <w:rsid w:val="00AA564C"/>
    <w:rsid w:val="00AA56CB"/>
    <w:rsid w:val="00AA575D"/>
    <w:rsid w:val="00AA5770"/>
    <w:rsid w:val="00AA5B57"/>
    <w:rsid w:val="00AA5D2A"/>
    <w:rsid w:val="00AA5E18"/>
    <w:rsid w:val="00AA5EC4"/>
    <w:rsid w:val="00AA5F28"/>
    <w:rsid w:val="00AA6174"/>
    <w:rsid w:val="00AA6201"/>
    <w:rsid w:val="00AA623B"/>
    <w:rsid w:val="00AA62F9"/>
    <w:rsid w:val="00AA660C"/>
    <w:rsid w:val="00AA6839"/>
    <w:rsid w:val="00AA6AE2"/>
    <w:rsid w:val="00AA6B5F"/>
    <w:rsid w:val="00AA6BFB"/>
    <w:rsid w:val="00AA6CBA"/>
    <w:rsid w:val="00AA6E08"/>
    <w:rsid w:val="00AA6F30"/>
    <w:rsid w:val="00AA70DB"/>
    <w:rsid w:val="00AA713C"/>
    <w:rsid w:val="00AA7181"/>
    <w:rsid w:val="00AA718A"/>
    <w:rsid w:val="00AA7287"/>
    <w:rsid w:val="00AA72C5"/>
    <w:rsid w:val="00AA738B"/>
    <w:rsid w:val="00AA7418"/>
    <w:rsid w:val="00AA7572"/>
    <w:rsid w:val="00AA75FA"/>
    <w:rsid w:val="00AA769B"/>
    <w:rsid w:val="00AA78EA"/>
    <w:rsid w:val="00AA7932"/>
    <w:rsid w:val="00AA79AD"/>
    <w:rsid w:val="00AA7A14"/>
    <w:rsid w:val="00AA7BE9"/>
    <w:rsid w:val="00AA7C70"/>
    <w:rsid w:val="00AA7D16"/>
    <w:rsid w:val="00AA7D6D"/>
    <w:rsid w:val="00AA7DA7"/>
    <w:rsid w:val="00AA7E57"/>
    <w:rsid w:val="00AA7F67"/>
    <w:rsid w:val="00AA7F7D"/>
    <w:rsid w:val="00AA7FA5"/>
    <w:rsid w:val="00AB008E"/>
    <w:rsid w:val="00AB0108"/>
    <w:rsid w:val="00AB012F"/>
    <w:rsid w:val="00AB024A"/>
    <w:rsid w:val="00AB029D"/>
    <w:rsid w:val="00AB02B9"/>
    <w:rsid w:val="00AB03BF"/>
    <w:rsid w:val="00AB0470"/>
    <w:rsid w:val="00AB0536"/>
    <w:rsid w:val="00AB0592"/>
    <w:rsid w:val="00AB061F"/>
    <w:rsid w:val="00AB0771"/>
    <w:rsid w:val="00AB086C"/>
    <w:rsid w:val="00AB0A2C"/>
    <w:rsid w:val="00AB0A41"/>
    <w:rsid w:val="00AB0AEB"/>
    <w:rsid w:val="00AB0C5C"/>
    <w:rsid w:val="00AB0EC9"/>
    <w:rsid w:val="00AB0FA9"/>
    <w:rsid w:val="00AB1149"/>
    <w:rsid w:val="00AB13D5"/>
    <w:rsid w:val="00AB13FB"/>
    <w:rsid w:val="00AB1478"/>
    <w:rsid w:val="00AB15A0"/>
    <w:rsid w:val="00AB15A9"/>
    <w:rsid w:val="00AB168E"/>
    <w:rsid w:val="00AB179C"/>
    <w:rsid w:val="00AB18C3"/>
    <w:rsid w:val="00AB191F"/>
    <w:rsid w:val="00AB1B17"/>
    <w:rsid w:val="00AB1B89"/>
    <w:rsid w:val="00AB1BB7"/>
    <w:rsid w:val="00AB1BD8"/>
    <w:rsid w:val="00AB1BF1"/>
    <w:rsid w:val="00AB1C12"/>
    <w:rsid w:val="00AB1D8C"/>
    <w:rsid w:val="00AB1F7F"/>
    <w:rsid w:val="00AB1FC7"/>
    <w:rsid w:val="00AB203A"/>
    <w:rsid w:val="00AB231F"/>
    <w:rsid w:val="00AB2675"/>
    <w:rsid w:val="00AB269A"/>
    <w:rsid w:val="00AB26D6"/>
    <w:rsid w:val="00AB2716"/>
    <w:rsid w:val="00AB2750"/>
    <w:rsid w:val="00AB2919"/>
    <w:rsid w:val="00AB29FD"/>
    <w:rsid w:val="00AB2B63"/>
    <w:rsid w:val="00AB2CB3"/>
    <w:rsid w:val="00AB2D36"/>
    <w:rsid w:val="00AB2E70"/>
    <w:rsid w:val="00AB2F03"/>
    <w:rsid w:val="00AB2FC2"/>
    <w:rsid w:val="00AB3037"/>
    <w:rsid w:val="00AB30BD"/>
    <w:rsid w:val="00AB31AD"/>
    <w:rsid w:val="00AB328D"/>
    <w:rsid w:val="00AB32D8"/>
    <w:rsid w:val="00AB33C1"/>
    <w:rsid w:val="00AB354E"/>
    <w:rsid w:val="00AB35A1"/>
    <w:rsid w:val="00AB35B7"/>
    <w:rsid w:val="00AB366E"/>
    <w:rsid w:val="00AB3675"/>
    <w:rsid w:val="00AB3708"/>
    <w:rsid w:val="00AB3789"/>
    <w:rsid w:val="00AB3846"/>
    <w:rsid w:val="00AB38E8"/>
    <w:rsid w:val="00AB39E1"/>
    <w:rsid w:val="00AB3A07"/>
    <w:rsid w:val="00AB3B54"/>
    <w:rsid w:val="00AB3BE5"/>
    <w:rsid w:val="00AB3C87"/>
    <w:rsid w:val="00AB3DDC"/>
    <w:rsid w:val="00AB3E03"/>
    <w:rsid w:val="00AB4187"/>
    <w:rsid w:val="00AB41AC"/>
    <w:rsid w:val="00AB4426"/>
    <w:rsid w:val="00AB47B8"/>
    <w:rsid w:val="00AB4879"/>
    <w:rsid w:val="00AB48FF"/>
    <w:rsid w:val="00AB492A"/>
    <w:rsid w:val="00AB494E"/>
    <w:rsid w:val="00AB49C7"/>
    <w:rsid w:val="00AB4A85"/>
    <w:rsid w:val="00AB4A8C"/>
    <w:rsid w:val="00AB4BA3"/>
    <w:rsid w:val="00AB4C1C"/>
    <w:rsid w:val="00AB4D5E"/>
    <w:rsid w:val="00AB4E66"/>
    <w:rsid w:val="00AB5042"/>
    <w:rsid w:val="00AB5080"/>
    <w:rsid w:val="00AB5370"/>
    <w:rsid w:val="00AB53E2"/>
    <w:rsid w:val="00AB556F"/>
    <w:rsid w:val="00AB5698"/>
    <w:rsid w:val="00AB58CA"/>
    <w:rsid w:val="00AB5A3C"/>
    <w:rsid w:val="00AB5A5A"/>
    <w:rsid w:val="00AB5A68"/>
    <w:rsid w:val="00AB5AB4"/>
    <w:rsid w:val="00AB5ACB"/>
    <w:rsid w:val="00AB5B12"/>
    <w:rsid w:val="00AB5D51"/>
    <w:rsid w:val="00AB5F72"/>
    <w:rsid w:val="00AB614A"/>
    <w:rsid w:val="00AB6166"/>
    <w:rsid w:val="00AB6171"/>
    <w:rsid w:val="00AB61AF"/>
    <w:rsid w:val="00AB62E7"/>
    <w:rsid w:val="00AB637D"/>
    <w:rsid w:val="00AB6403"/>
    <w:rsid w:val="00AB65F7"/>
    <w:rsid w:val="00AB6662"/>
    <w:rsid w:val="00AB68E4"/>
    <w:rsid w:val="00AB6A0A"/>
    <w:rsid w:val="00AB6A5A"/>
    <w:rsid w:val="00AB6AEE"/>
    <w:rsid w:val="00AB6C1A"/>
    <w:rsid w:val="00AB6CAF"/>
    <w:rsid w:val="00AB6DCD"/>
    <w:rsid w:val="00AB6DDC"/>
    <w:rsid w:val="00AB6ED3"/>
    <w:rsid w:val="00AB6F16"/>
    <w:rsid w:val="00AB6F4D"/>
    <w:rsid w:val="00AB71AB"/>
    <w:rsid w:val="00AB71E7"/>
    <w:rsid w:val="00AB7253"/>
    <w:rsid w:val="00AB7323"/>
    <w:rsid w:val="00AB73A5"/>
    <w:rsid w:val="00AB742A"/>
    <w:rsid w:val="00AB7645"/>
    <w:rsid w:val="00AB78AC"/>
    <w:rsid w:val="00AB7A4A"/>
    <w:rsid w:val="00AB7BF3"/>
    <w:rsid w:val="00AB7CAE"/>
    <w:rsid w:val="00AB7CC9"/>
    <w:rsid w:val="00AB7D9B"/>
    <w:rsid w:val="00AB7E50"/>
    <w:rsid w:val="00AB7F02"/>
    <w:rsid w:val="00AB7F9E"/>
    <w:rsid w:val="00AC007E"/>
    <w:rsid w:val="00AC0130"/>
    <w:rsid w:val="00AC015F"/>
    <w:rsid w:val="00AC01A4"/>
    <w:rsid w:val="00AC0262"/>
    <w:rsid w:val="00AC03E9"/>
    <w:rsid w:val="00AC0414"/>
    <w:rsid w:val="00AC043F"/>
    <w:rsid w:val="00AC0589"/>
    <w:rsid w:val="00AC05FE"/>
    <w:rsid w:val="00AC089E"/>
    <w:rsid w:val="00AC08D9"/>
    <w:rsid w:val="00AC08F4"/>
    <w:rsid w:val="00AC0910"/>
    <w:rsid w:val="00AC0A31"/>
    <w:rsid w:val="00AC0B05"/>
    <w:rsid w:val="00AC0CEF"/>
    <w:rsid w:val="00AC0D04"/>
    <w:rsid w:val="00AC1027"/>
    <w:rsid w:val="00AC10B9"/>
    <w:rsid w:val="00AC11B5"/>
    <w:rsid w:val="00AC11B7"/>
    <w:rsid w:val="00AC144B"/>
    <w:rsid w:val="00AC1533"/>
    <w:rsid w:val="00AC162C"/>
    <w:rsid w:val="00AC1709"/>
    <w:rsid w:val="00AC1909"/>
    <w:rsid w:val="00AC1B4D"/>
    <w:rsid w:val="00AC1D09"/>
    <w:rsid w:val="00AC1D15"/>
    <w:rsid w:val="00AC1E48"/>
    <w:rsid w:val="00AC201B"/>
    <w:rsid w:val="00AC2067"/>
    <w:rsid w:val="00AC212F"/>
    <w:rsid w:val="00AC2469"/>
    <w:rsid w:val="00AC246F"/>
    <w:rsid w:val="00AC24E8"/>
    <w:rsid w:val="00AC25B0"/>
    <w:rsid w:val="00AC2649"/>
    <w:rsid w:val="00AC2845"/>
    <w:rsid w:val="00AC289B"/>
    <w:rsid w:val="00AC298A"/>
    <w:rsid w:val="00AC29F1"/>
    <w:rsid w:val="00AC2A3F"/>
    <w:rsid w:val="00AC2A7A"/>
    <w:rsid w:val="00AC2ABC"/>
    <w:rsid w:val="00AC2D34"/>
    <w:rsid w:val="00AC2F5E"/>
    <w:rsid w:val="00AC2FD1"/>
    <w:rsid w:val="00AC30FF"/>
    <w:rsid w:val="00AC31FB"/>
    <w:rsid w:val="00AC327F"/>
    <w:rsid w:val="00AC328C"/>
    <w:rsid w:val="00AC32ED"/>
    <w:rsid w:val="00AC330C"/>
    <w:rsid w:val="00AC3417"/>
    <w:rsid w:val="00AC35D6"/>
    <w:rsid w:val="00AC36EE"/>
    <w:rsid w:val="00AC373F"/>
    <w:rsid w:val="00AC37EC"/>
    <w:rsid w:val="00AC3ABB"/>
    <w:rsid w:val="00AC3DF8"/>
    <w:rsid w:val="00AC3E62"/>
    <w:rsid w:val="00AC3ECA"/>
    <w:rsid w:val="00AC3F72"/>
    <w:rsid w:val="00AC3F7C"/>
    <w:rsid w:val="00AC3F95"/>
    <w:rsid w:val="00AC4026"/>
    <w:rsid w:val="00AC402B"/>
    <w:rsid w:val="00AC4120"/>
    <w:rsid w:val="00AC4184"/>
    <w:rsid w:val="00AC41F7"/>
    <w:rsid w:val="00AC42FA"/>
    <w:rsid w:val="00AC44CB"/>
    <w:rsid w:val="00AC455C"/>
    <w:rsid w:val="00AC4815"/>
    <w:rsid w:val="00AC4B97"/>
    <w:rsid w:val="00AC4BAE"/>
    <w:rsid w:val="00AC4C27"/>
    <w:rsid w:val="00AC4C4D"/>
    <w:rsid w:val="00AC4C56"/>
    <w:rsid w:val="00AC4CAB"/>
    <w:rsid w:val="00AC4D19"/>
    <w:rsid w:val="00AC4EC0"/>
    <w:rsid w:val="00AC5043"/>
    <w:rsid w:val="00AC50A4"/>
    <w:rsid w:val="00AC50C5"/>
    <w:rsid w:val="00AC51FF"/>
    <w:rsid w:val="00AC52BC"/>
    <w:rsid w:val="00AC540F"/>
    <w:rsid w:val="00AC546B"/>
    <w:rsid w:val="00AC54B8"/>
    <w:rsid w:val="00AC5781"/>
    <w:rsid w:val="00AC57B9"/>
    <w:rsid w:val="00AC57E2"/>
    <w:rsid w:val="00AC584D"/>
    <w:rsid w:val="00AC5859"/>
    <w:rsid w:val="00AC58DE"/>
    <w:rsid w:val="00AC5A23"/>
    <w:rsid w:val="00AC5C84"/>
    <w:rsid w:val="00AC5F8C"/>
    <w:rsid w:val="00AC6028"/>
    <w:rsid w:val="00AC607E"/>
    <w:rsid w:val="00AC622B"/>
    <w:rsid w:val="00AC6243"/>
    <w:rsid w:val="00AC6323"/>
    <w:rsid w:val="00AC641A"/>
    <w:rsid w:val="00AC650A"/>
    <w:rsid w:val="00AC6600"/>
    <w:rsid w:val="00AC6646"/>
    <w:rsid w:val="00AC683A"/>
    <w:rsid w:val="00AC6CC7"/>
    <w:rsid w:val="00AC6D88"/>
    <w:rsid w:val="00AC6EEA"/>
    <w:rsid w:val="00AC6F90"/>
    <w:rsid w:val="00AC6FA5"/>
    <w:rsid w:val="00AC717D"/>
    <w:rsid w:val="00AC7190"/>
    <w:rsid w:val="00AC71A4"/>
    <w:rsid w:val="00AC720F"/>
    <w:rsid w:val="00AC7376"/>
    <w:rsid w:val="00AC76A7"/>
    <w:rsid w:val="00AC7790"/>
    <w:rsid w:val="00AC7A58"/>
    <w:rsid w:val="00AD00D6"/>
    <w:rsid w:val="00AD022F"/>
    <w:rsid w:val="00AD0252"/>
    <w:rsid w:val="00AD027B"/>
    <w:rsid w:val="00AD0439"/>
    <w:rsid w:val="00AD0493"/>
    <w:rsid w:val="00AD05EA"/>
    <w:rsid w:val="00AD06A2"/>
    <w:rsid w:val="00AD06B9"/>
    <w:rsid w:val="00AD075C"/>
    <w:rsid w:val="00AD09C9"/>
    <w:rsid w:val="00AD09DC"/>
    <w:rsid w:val="00AD0B6F"/>
    <w:rsid w:val="00AD0CDF"/>
    <w:rsid w:val="00AD104B"/>
    <w:rsid w:val="00AD10C1"/>
    <w:rsid w:val="00AD116C"/>
    <w:rsid w:val="00AD124E"/>
    <w:rsid w:val="00AD12EF"/>
    <w:rsid w:val="00AD12F6"/>
    <w:rsid w:val="00AD135C"/>
    <w:rsid w:val="00AD143D"/>
    <w:rsid w:val="00AD144F"/>
    <w:rsid w:val="00AD17CE"/>
    <w:rsid w:val="00AD1810"/>
    <w:rsid w:val="00AD19FD"/>
    <w:rsid w:val="00AD1A05"/>
    <w:rsid w:val="00AD1A1B"/>
    <w:rsid w:val="00AD1D06"/>
    <w:rsid w:val="00AD1F74"/>
    <w:rsid w:val="00AD2052"/>
    <w:rsid w:val="00AD21EE"/>
    <w:rsid w:val="00AD235A"/>
    <w:rsid w:val="00AD2531"/>
    <w:rsid w:val="00AD266A"/>
    <w:rsid w:val="00AD26AD"/>
    <w:rsid w:val="00AD2764"/>
    <w:rsid w:val="00AD2A90"/>
    <w:rsid w:val="00AD2CEE"/>
    <w:rsid w:val="00AD2FDF"/>
    <w:rsid w:val="00AD3182"/>
    <w:rsid w:val="00AD350D"/>
    <w:rsid w:val="00AD3635"/>
    <w:rsid w:val="00AD36B3"/>
    <w:rsid w:val="00AD372B"/>
    <w:rsid w:val="00AD380F"/>
    <w:rsid w:val="00AD3828"/>
    <w:rsid w:val="00AD384C"/>
    <w:rsid w:val="00AD3877"/>
    <w:rsid w:val="00AD3A46"/>
    <w:rsid w:val="00AD3BEE"/>
    <w:rsid w:val="00AD3C25"/>
    <w:rsid w:val="00AD3C38"/>
    <w:rsid w:val="00AD3DEF"/>
    <w:rsid w:val="00AD4276"/>
    <w:rsid w:val="00AD42DC"/>
    <w:rsid w:val="00AD4342"/>
    <w:rsid w:val="00AD43CE"/>
    <w:rsid w:val="00AD43F2"/>
    <w:rsid w:val="00AD44C6"/>
    <w:rsid w:val="00AD45B4"/>
    <w:rsid w:val="00AD4640"/>
    <w:rsid w:val="00AD47AF"/>
    <w:rsid w:val="00AD4917"/>
    <w:rsid w:val="00AD4B09"/>
    <w:rsid w:val="00AD4D7A"/>
    <w:rsid w:val="00AD4E9B"/>
    <w:rsid w:val="00AD4F76"/>
    <w:rsid w:val="00AD50C6"/>
    <w:rsid w:val="00AD51CF"/>
    <w:rsid w:val="00AD52D4"/>
    <w:rsid w:val="00AD533B"/>
    <w:rsid w:val="00AD5570"/>
    <w:rsid w:val="00AD5596"/>
    <w:rsid w:val="00AD5628"/>
    <w:rsid w:val="00AD5769"/>
    <w:rsid w:val="00AD59A4"/>
    <w:rsid w:val="00AD59D1"/>
    <w:rsid w:val="00AD5A19"/>
    <w:rsid w:val="00AD5B35"/>
    <w:rsid w:val="00AD5BD4"/>
    <w:rsid w:val="00AD5C09"/>
    <w:rsid w:val="00AD5CA0"/>
    <w:rsid w:val="00AD5CD9"/>
    <w:rsid w:val="00AD5D0A"/>
    <w:rsid w:val="00AD5DC1"/>
    <w:rsid w:val="00AD5DE5"/>
    <w:rsid w:val="00AD5EB4"/>
    <w:rsid w:val="00AD5ECE"/>
    <w:rsid w:val="00AD5F32"/>
    <w:rsid w:val="00AD6311"/>
    <w:rsid w:val="00AD63DB"/>
    <w:rsid w:val="00AD6514"/>
    <w:rsid w:val="00AD65EC"/>
    <w:rsid w:val="00AD66BA"/>
    <w:rsid w:val="00AD66F4"/>
    <w:rsid w:val="00AD6890"/>
    <w:rsid w:val="00AD6A30"/>
    <w:rsid w:val="00AD6A3B"/>
    <w:rsid w:val="00AD6C2E"/>
    <w:rsid w:val="00AD6C4C"/>
    <w:rsid w:val="00AD6CB7"/>
    <w:rsid w:val="00AD6EE3"/>
    <w:rsid w:val="00AD6F20"/>
    <w:rsid w:val="00AD70FD"/>
    <w:rsid w:val="00AD73D0"/>
    <w:rsid w:val="00AD7558"/>
    <w:rsid w:val="00AD77ED"/>
    <w:rsid w:val="00AD79A3"/>
    <w:rsid w:val="00AD79BB"/>
    <w:rsid w:val="00AD7AC2"/>
    <w:rsid w:val="00AD7CDD"/>
    <w:rsid w:val="00AD7CE4"/>
    <w:rsid w:val="00AD7D6B"/>
    <w:rsid w:val="00AD7DF7"/>
    <w:rsid w:val="00AD7E8A"/>
    <w:rsid w:val="00AD7EC1"/>
    <w:rsid w:val="00AD7EC5"/>
    <w:rsid w:val="00AD7F1E"/>
    <w:rsid w:val="00AE0146"/>
    <w:rsid w:val="00AE0185"/>
    <w:rsid w:val="00AE0225"/>
    <w:rsid w:val="00AE02A7"/>
    <w:rsid w:val="00AE02F0"/>
    <w:rsid w:val="00AE02FE"/>
    <w:rsid w:val="00AE05E4"/>
    <w:rsid w:val="00AE068F"/>
    <w:rsid w:val="00AE06E2"/>
    <w:rsid w:val="00AE070E"/>
    <w:rsid w:val="00AE0789"/>
    <w:rsid w:val="00AE08BA"/>
    <w:rsid w:val="00AE093F"/>
    <w:rsid w:val="00AE0996"/>
    <w:rsid w:val="00AE09C5"/>
    <w:rsid w:val="00AE0CE0"/>
    <w:rsid w:val="00AE0DAA"/>
    <w:rsid w:val="00AE0F02"/>
    <w:rsid w:val="00AE0FF2"/>
    <w:rsid w:val="00AE1109"/>
    <w:rsid w:val="00AE1229"/>
    <w:rsid w:val="00AE1333"/>
    <w:rsid w:val="00AE163F"/>
    <w:rsid w:val="00AE1683"/>
    <w:rsid w:val="00AE18E2"/>
    <w:rsid w:val="00AE18F1"/>
    <w:rsid w:val="00AE19FB"/>
    <w:rsid w:val="00AE1A01"/>
    <w:rsid w:val="00AE1A0F"/>
    <w:rsid w:val="00AE1C09"/>
    <w:rsid w:val="00AE1D2D"/>
    <w:rsid w:val="00AE1D3A"/>
    <w:rsid w:val="00AE1DD7"/>
    <w:rsid w:val="00AE1DE9"/>
    <w:rsid w:val="00AE1E09"/>
    <w:rsid w:val="00AE1E90"/>
    <w:rsid w:val="00AE22BF"/>
    <w:rsid w:val="00AE232D"/>
    <w:rsid w:val="00AE24C7"/>
    <w:rsid w:val="00AE268A"/>
    <w:rsid w:val="00AE2692"/>
    <w:rsid w:val="00AE26A2"/>
    <w:rsid w:val="00AE29E8"/>
    <w:rsid w:val="00AE2B72"/>
    <w:rsid w:val="00AE2C0A"/>
    <w:rsid w:val="00AE2C76"/>
    <w:rsid w:val="00AE2CD6"/>
    <w:rsid w:val="00AE2CF9"/>
    <w:rsid w:val="00AE2D46"/>
    <w:rsid w:val="00AE2D7C"/>
    <w:rsid w:val="00AE3242"/>
    <w:rsid w:val="00AE3491"/>
    <w:rsid w:val="00AE34F1"/>
    <w:rsid w:val="00AE3514"/>
    <w:rsid w:val="00AE3693"/>
    <w:rsid w:val="00AE36C0"/>
    <w:rsid w:val="00AE3BA0"/>
    <w:rsid w:val="00AE3BC4"/>
    <w:rsid w:val="00AE3D62"/>
    <w:rsid w:val="00AE3D85"/>
    <w:rsid w:val="00AE3DA0"/>
    <w:rsid w:val="00AE40EB"/>
    <w:rsid w:val="00AE4141"/>
    <w:rsid w:val="00AE41A6"/>
    <w:rsid w:val="00AE41AB"/>
    <w:rsid w:val="00AE4240"/>
    <w:rsid w:val="00AE4254"/>
    <w:rsid w:val="00AE4258"/>
    <w:rsid w:val="00AE43EF"/>
    <w:rsid w:val="00AE43F2"/>
    <w:rsid w:val="00AE4571"/>
    <w:rsid w:val="00AE45F0"/>
    <w:rsid w:val="00AE460D"/>
    <w:rsid w:val="00AE463A"/>
    <w:rsid w:val="00AE4790"/>
    <w:rsid w:val="00AE47AF"/>
    <w:rsid w:val="00AE47D9"/>
    <w:rsid w:val="00AE4812"/>
    <w:rsid w:val="00AE4B45"/>
    <w:rsid w:val="00AE4DCD"/>
    <w:rsid w:val="00AE4E4C"/>
    <w:rsid w:val="00AE4F23"/>
    <w:rsid w:val="00AE5464"/>
    <w:rsid w:val="00AE54AC"/>
    <w:rsid w:val="00AE54EE"/>
    <w:rsid w:val="00AE56B4"/>
    <w:rsid w:val="00AE59CD"/>
    <w:rsid w:val="00AE5A70"/>
    <w:rsid w:val="00AE5AB2"/>
    <w:rsid w:val="00AE5CFA"/>
    <w:rsid w:val="00AE5DF8"/>
    <w:rsid w:val="00AE5F27"/>
    <w:rsid w:val="00AE60A4"/>
    <w:rsid w:val="00AE624E"/>
    <w:rsid w:val="00AE6274"/>
    <w:rsid w:val="00AE6370"/>
    <w:rsid w:val="00AE64C2"/>
    <w:rsid w:val="00AE671A"/>
    <w:rsid w:val="00AE6753"/>
    <w:rsid w:val="00AE6806"/>
    <w:rsid w:val="00AE6901"/>
    <w:rsid w:val="00AE696C"/>
    <w:rsid w:val="00AE6999"/>
    <w:rsid w:val="00AE69EC"/>
    <w:rsid w:val="00AE6A40"/>
    <w:rsid w:val="00AE6AE1"/>
    <w:rsid w:val="00AE6C21"/>
    <w:rsid w:val="00AE6F3E"/>
    <w:rsid w:val="00AE6FC4"/>
    <w:rsid w:val="00AE70E7"/>
    <w:rsid w:val="00AE730C"/>
    <w:rsid w:val="00AE735B"/>
    <w:rsid w:val="00AE73F3"/>
    <w:rsid w:val="00AE7560"/>
    <w:rsid w:val="00AE756A"/>
    <w:rsid w:val="00AE7584"/>
    <w:rsid w:val="00AE7727"/>
    <w:rsid w:val="00AE776A"/>
    <w:rsid w:val="00AE777B"/>
    <w:rsid w:val="00AE77AC"/>
    <w:rsid w:val="00AE78D9"/>
    <w:rsid w:val="00AE78E2"/>
    <w:rsid w:val="00AE79D7"/>
    <w:rsid w:val="00AE7A1D"/>
    <w:rsid w:val="00AE7A25"/>
    <w:rsid w:val="00AE7B3E"/>
    <w:rsid w:val="00AE7C00"/>
    <w:rsid w:val="00AE7CA3"/>
    <w:rsid w:val="00AE7D6F"/>
    <w:rsid w:val="00AE7E16"/>
    <w:rsid w:val="00AE7F82"/>
    <w:rsid w:val="00AF00A9"/>
    <w:rsid w:val="00AF0112"/>
    <w:rsid w:val="00AF0305"/>
    <w:rsid w:val="00AF0349"/>
    <w:rsid w:val="00AF03AC"/>
    <w:rsid w:val="00AF0675"/>
    <w:rsid w:val="00AF0749"/>
    <w:rsid w:val="00AF07C3"/>
    <w:rsid w:val="00AF0E7E"/>
    <w:rsid w:val="00AF0ECB"/>
    <w:rsid w:val="00AF129D"/>
    <w:rsid w:val="00AF12E8"/>
    <w:rsid w:val="00AF13BC"/>
    <w:rsid w:val="00AF13DC"/>
    <w:rsid w:val="00AF14A0"/>
    <w:rsid w:val="00AF15E6"/>
    <w:rsid w:val="00AF1608"/>
    <w:rsid w:val="00AF162B"/>
    <w:rsid w:val="00AF163C"/>
    <w:rsid w:val="00AF17C8"/>
    <w:rsid w:val="00AF19C3"/>
    <w:rsid w:val="00AF19E9"/>
    <w:rsid w:val="00AF1A00"/>
    <w:rsid w:val="00AF1B51"/>
    <w:rsid w:val="00AF1B76"/>
    <w:rsid w:val="00AF1C33"/>
    <w:rsid w:val="00AF1CFC"/>
    <w:rsid w:val="00AF1E0C"/>
    <w:rsid w:val="00AF1E33"/>
    <w:rsid w:val="00AF1F3E"/>
    <w:rsid w:val="00AF213D"/>
    <w:rsid w:val="00AF21C9"/>
    <w:rsid w:val="00AF2309"/>
    <w:rsid w:val="00AF250E"/>
    <w:rsid w:val="00AF2528"/>
    <w:rsid w:val="00AF2587"/>
    <w:rsid w:val="00AF26DA"/>
    <w:rsid w:val="00AF27CC"/>
    <w:rsid w:val="00AF2882"/>
    <w:rsid w:val="00AF2D52"/>
    <w:rsid w:val="00AF2E7A"/>
    <w:rsid w:val="00AF2F50"/>
    <w:rsid w:val="00AF2F68"/>
    <w:rsid w:val="00AF30E0"/>
    <w:rsid w:val="00AF3313"/>
    <w:rsid w:val="00AF3446"/>
    <w:rsid w:val="00AF357B"/>
    <w:rsid w:val="00AF35CB"/>
    <w:rsid w:val="00AF36C0"/>
    <w:rsid w:val="00AF3754"/>
    <w:rsid w:val="00AF37DD"/>
    <w:rsid w:val="00AF3801"/>
    <w:rsid w:val="00AF3AC2"/>
    <w:rsid w:val="00AF3C66"/>
    <w:rsid w:val="00AF3D50"/>
    <w:rsid w:val="00AF3DE0"/>
    <w:rsid w:val="00AF3EA7"/>
    <w:rsid w:val="00AF3F2A"/>
    <w:rsid w:val="00AF3F3D"/>
    <w:rsid w:val="00AF3FD5"/>
    <w:rsid w:val="00AF400B"/>
    <w:rsid w:val="00AF4095"/>
    <w:rsid w:val="00AF411A"/>
    <w:rsid w:val="00AF41A9"/>
    <w:rsid w:val="00AF4267"/>
    <w:rsid w:val="00AF426D"/>
    <w:rsid w:val="00AF42C9"/>
    <w:rsid w:val="00AF43F2"/>
    <w:rsid w:val="00AF4438"/>
    <w:rsid w:val="00AF4513"/>
    <w:rsid w:val="00AF4564"/>
    <w:rsid w:val="00AF4597"/>
    <w:rsid w:val="00AF4656"/>
    <w:rsid w:val="00AF46C5"/>
    <w:rsid w:val="00AF46C8"/>
    <w:rsid w:val="00AF480C"/>
    <w:rsid w:val="00AF4860"/>
    <w:rsid w:val="00AF4882"/>
    <w:rsid w:val="00AF4959"/>
    <w:rsid w:val="00AF4D19"/>
    <w:rsid w:val="00AF4E54"/>
    <w:rsid w:val="00AF4FEC"/>
    <w:rsid w:val="00AF500F"/>
    <w:rsid w:val="00AF5065"/>
    <w:rsid w:val="00AF5141"/>
    <w:rsid w:val="00AF5164"/>
    <w:rsid w:val="00AF52D5"/>
    <w:rsid w:val="00AF5622"/>
    <w:rsid w:val="00AF5706"/>
    <w:rsid w:val="00AF5759"/>
    <w:rsid w:val="00AF577F"/>
    <w:rsid w:val="00AF57C0"/>
    <w:rsid w:val="00AF57DE"/>
    <w:rsid w:val="00AF596F"/>
    <w:rsid w:val="00AF5983"/>
    <w:rsid w:val="00AF5A9F"/>
    <w:rsid w:val="00AF5B1B"/>
    <w:rsid w:val="00AF5BC9"/>
    <w:rsid w:val="00AF5C15"/>
    <w:rsid w:val="00AF5C8E"/>
    <w:rsid w:val="00AF5D1D"/>
    <w:rsid w:val="00AF5DB9"/>
    <w:rsid w:val="00AF5E7D"/>
    <w:rsid w:val="00AF5F58"/>
    <w:rsid w:val="00AF5FAF"/>
    <w:rsid w:val="00AF6032"/>
    <w:rsid w:val="00AF60A2"/>
    <w:rsid w:val="00AF61E2"/>
    <w:rsid w:val="00AF625B"/>
    <w:rsid w:val="00AF6314"/>
    <w:rsid w:val="00AF6344"/>
    <w:rsid w:val="00AF6345"/>
    <w:rsid w:val="00AF6574"/>
    <w:rsid w:val="00AF663B"/>
    <w:rsid w:val="00AF66BC"/>
    <w:rsid w:val="00AF670B"/>
    <w:rsid w:val="00AF69A3"/>
    <w:rsid w:val="00AF69DB"/>
    <w:rsid w:val="00AF6C02"/>
    <w:rsid w:val="00AF6C67"/>
    <w:rsid w:val="00AF6CCB"/>
    <w:rsid w:val="00AF6D17"/>
    <w:rsid w:val="00AF6DED"/>
    <w:rsid w:val="00AF6EE3"/>
    <w:rsid w:val="00AF6FE9"/>
    <w:rsid w:val="00AF7057"/>
    <w:rsid w:val="00AF70C4"/>
    <w:rsid w:val="00AF72EE"/>
    <w:rsid w:val="00AF743D"/>
    <w:rsid w:val="00AF7462"/>
    <w:rsid w:val="00AF74F6"/>
    <w:rsid w:val="00AF752E"/>
    <w:rsid w:val="00AF7551"/>
    <w:rsid w:val="00AF7683"/>
    <w:rsid w:val="00AF7712"/>
    <w:rsid w:val="00AF7772"/>
    <w:rsid w:val="00AF78A0"/>
    <w:rsid w:val="00AF7AAC"/>
    <w:rsid w:val="00AF7AEF"/>
    <w:rsid w:val="00AF7B62"/>
    <w:rsid w:val="00AF7B6D"/>
    <w:rsid w:val="00AF7B77"/>
    <w:rsid w:val="00AF7CE3"/>
    <w:rsid w:val="00AF7D87"/>
    <w:rsid w:val="00AF7E18"/>
    <w:rsid w:val="00AF7F9B"/>
    <w:rsid w:val="00B000A8"/>
    <w:rsid w:val="00B00540"/>
    <w:rsid w:val="00B005FC"/>
    <w:rsid w:val="00B007FD"/>
    <w:rsid w:val="00B00867"/>
    <w:rsid w:val="00B009EC"/>
    <w:rsid w:val="00B00A58"/>
    <w:rsid w:val="00B00A5D"/>
    <w:rsid w:val="00B00BC3"/>
    <w:rsid w:val="00B00C1D"/>
    <w:rsid w:val="00B00DB4"/>
    <w:rsid w:val="00B00DFE"/>
    <w:rsid w:val="00B00EE6"/>
    <w:rsid w:val="00B00FDB"/>
    <w:rsid w:val="00B01093"/>
    <w:rsid w:val="00B010B0"/>
    <w:rsid w:val="00B01157"/>
    <w:rsid w:val="00B012F7"/>
    <w:rsid w:val="00B014B5"/>
    <w:rsid w:val="00B01540"/>
    <w:rsid w:val="00B01555"/>
    <w:rsid w:val="00B01642"/>
    <w:rsid w:val="00B0164B"/>
    <w:rsid w:val="00B01806"/>
    <w:rsid w:val="00B0184A"/>
    <w:rsid w:val="00B01918"/>
    <w:rsid w:val="00B019B2"/>
    <w:rsid w:val="00B019D1"/>
    <w:rsid w:val="00B019F1"/>
    <w:rsid w:val="00B01A25"/>
    <w:rsid w:val="00B01A29"/>
    <w:rsid w:val="00B01D5B"/>
    <w:rsid w:val="00B01D65"/>
    <w:rsid w:val="00B01E06"/>
    <w:rsid w:val="00B01F1F"/>
    <w:rsid w:val="00B0201A"/>
    <w:rsid w:val="00B0226E"/>
    <w:rsid w:val="00B0228F"/>
    <w:rsid w:val="00B02457"/>
    <w:rsid w:val="00B02499"/>
    <w:rsid w:val="00B02511"/>
    <w:rsid w:val="00B02652"/>
    <w:rsid w:val="00B027D4"/>
    <w:rsid w:val="00B02BAC"/>
    <w:rsid w:val="00B02EEB"/>
    <w:rsid w:val="00B03048"/>
    <w:rsid w:val="00B030BB"/>
    <w:rsid w:val="00B031C5"/>
    <w:rsid w:val="00B031DC"/>
    <w:rsid w:val="00B03303"/>
    <w:rsid w:val="00B03342"/>
    <w:rsid w:val="00B034EB"/>
    <w:rsid w:val="00B036B7"/>
    <w:rsid w:val="00B036DC"/>
    <w:rsid w:val="00B03739"/>
    <w:rsid w:val="00B03766"/>
    <w:rsid w:val="00B0387C"/>
    <w:rsid w:val="00B038AA"/>
    <w:rsid w:val="00B038E2"/>
    <w:rsid w:val="00B03B16"/>
    <w:rsid w:val="00B03B44"/>
    <w:rsid w:val="00B03C72"/>
    <w:rsid w:val="00B03C76"/>
    <w:rsid w:val="00B03CC5"/>
    <w:rsid w:val="00B03DA7"/>
    <w:rsid w:val="00B03E39"/>
    <w:rsid w:val="00B03F6F"/>
    <w:rsid w:val="00B03F8B"/>
    <w:rsid w:val="00B040BB"/>
    <w:rsid w:val="00B04112"/>
    <w:rsid w:val="00B0420A"/>
    <w:rsid w:val="00B04234"/>
    <w:rsid w:val="00B04294"/>
    <w:rsid w:val="00B042D2"/>
    <w:rsid w:val="00B042DF"/>
    <w:rsid w:val="00B04389"/>
    <w:rsid w:val="00B04415"/>
    <w:rsid w:val="00B04436"/>
    <w:rsid w:val="00B044AC"/>
    <w:rsid w:val="00B04669"/>
    <w:rsid w:val="00B04848"/>
    <w:rsid w:val="00B0489F"/>
    <w:rsid w:val="00B04902"/>
    <w:rsid w:val="00B04B9C"/>
    <w:rsid w:val="00B04BAE"/>
    <w:rsid w:val="00B04E9E"/>
    <w:rsid w:val="00B04EF8"/>
    <w:rsid w:val="00B04F55"/>
    <w:rsid w:val="00B04F9C"/>
    <w:rsid w:val="00B0500C"/>
    <w:rsid w:val="00B05206"/>
    <w:rsid w:val="00B05327"/>
    <w:rsid w:val="00B05346"/>
    <w:rsid w:val="00B0549C"/>
    <w:rsid w:val="00B0556C"/>
    <w:rsid w:val="00B05ABF"/>
    <w:rsid w:val="00B05D80"/>
    <w:rsid w:val="00B06030"/>
    <w:rsid w:val="00B06104"/>
    <w:rsid w:val="00B0612C"/>
    <w:rsid w:val="00B062AE"/>
    <w:rsid w:val="00B0648C"/>
    <w:rsid w:val="00B0651D"/>
    <w:rsid w:val="00B065A0"/>
    <w:rsid w:val="00B065C7"/>
    <w:rsid w:val="00B06752"/>
    <w:rsid w:val="00B069BE"/>
    <w:rsid w:val="00B06A9B"/>
    <w:rsid w:val="00B06AA9"/>
    <w:rsid w:val="00B06B0D"/>
    <w:rsid w:val="00B06B5C"/>
    <w:rsid w:val="00B06D18"/>
    <w:rsid w:val="00B06E6E"/>
    <w:rsid w:val="00B07049"/>
    <w:rsid w:val="00B071EE"/>
    <w:rsid w:val="00B07316"/>
    <w:rsid w:val="00B0751C"/>
    <w:rsid w:val="00B07662"/>
    <w:rsid w:val="00B0767D"/>
    <w:rsid w:val="00B07829"/>
    <w:rsid w:val="00B07830"/>
    <w:rsid w:val="00B07B0C"/>
    <w:rsid w:val="00B07DB6"/>
    <w:rsid w:val="00B07FCD"/>
    <w:rsid w:val="00B10048"/>
    <w:rsid w:val="00B1013B"/>
    <w:rsid w:val="00B10147"/>
    <w:rsid w:val="00B10312"/>
    <w:rsid w:val="00B1033A"/>
    <w:rsid w:val="00B103F3"/>
    <w:rsid w:val="00B107FE"/>
    <w:rsid w:val="00B1082D"/>
    <w:rsid w:val="00B1087F"/>
    <w:rsid w:val="00B1095A"/>
    <w:rsid w:val="00B109C3"/>
    <w:rsid w:val="00B10AA5"/>
    <w:rsid w:val="00B10AB8"/>
    <w:rsid w:val="00B10B07"/>
    <w:rsid w:val="00B10D63"/>
    <w:rsid w:val="00B10E26"/>
    <w:rsid w:val="00B10EC7"/>
    <w:rsid w:val="00B10F4D"/>
    <w:rsid w:val="00B110EA"/>
    <w:rsid w:val="00B11133"/>
    <w:rsid w:val="00B11388"/>
    <w:rsid w:val="00B113AD"/>
    <w:rsid w:val="00B1143E"/>
    <w:rsid w:val="00B11562"/>
    <w:rsid w:val="00B11567"/>
    <w:rsid w:val="00B115E4"/>
    <w:rsid w:val="00B117AE"/>
    <w:rsid w:val="00B11814"/>
    <w:rsid w:val="00B11882"/>
    <w:rsid w:val="00B11900"/>
    <w:rsid w:val="00B1199B"/>
    <w:rsid w:val="00B11B08"/>
    <w:rsid w:val="00B11BF1"/>
    <w:rsid w:val="00B11C30"/>
    <w:rsid w:val="00B11E7C"/>
    <w:rsid w:val="00B11F19"/>
    <w:rsid w:val="00B11F69"/>
    <w:rsid w:val="00B11F78"/>
    <w:rsid w:val="00B11FE2"/>
    <w:rsid w:val="00B120F9"/>
    <w:rsid w:val="00B12141"/>
    <w:rsid w:val="00B12213"/>
    <w:rsid w:val="00B12290"/>
    <w:rsid w:val="00B12373"/>
    <w:rsid w:val="00B123D3"/>
    <w:rsid w:val="00B12610"/>
    <w:rsid w:val="00B1267D"/>
    <w:rsid w:val="00B128C7"/>
    <w:rsid w:val="00B12A71"/>
    <w:rsid w:val="00B12D19"/>
    <w:rsid w:val="00B12D21"/>
    <w:rsid w:val="00B12D3F"/>
    <w:rsid w:val="00B12F74"/>
    <w:rsid w:val="00B130A6"/>
    <w:rsid w:val="00B1312C"/>
    <w:rsid w:val="00B13282"/>
    <w:rsid w:val="00B1333E"/>
    <w:rsid w:val="00B1334D"/>
    <w:rsid w:val="00B13472"/>
    <w:rsid w:val="00B134F5"/>
    <w:rsid w:val="00B13578"/>
    <w:rsid w:val="00B136F9"/>
    <w:rsid w:val="00B1370D"/>
    <w:rsid w:val="00B137D7"/>
    <w:rsid w:val="00B137FB"/>
    <w:rsid w:val="00B139FB"/>
    <w:rsid w:val="00B13AC3"/>
    <w:rsid w:val="00B13C12"/>
    <w:rsid w:val="00B13C78"/>
    <w:rsid w:val="00B13E05"/>
    <w:rsid w:val="00B13F26"/>
    <w:rsid w:val="00B13F45"/>
    <w:rsid w:val="00B13FCC"/>
    <w:rsid w:val="00B13FD2"/>
    <w:rsid w:val="00B14024"/>
    <w:rsid w:val="00B142DB"/>
    <w:rsid w:val="00B14427"/>
    <w:rsid w:val="00B144A8"/>
    <w:rsid w:val="00B144B2"/>
    <w:rsid w:val="00B146F7"/>
    <w:rsid w:val="00B14744"/>
    <w:rsid w:val="00B14815"/>
    <w:rsid w:val="00B14915"/>
    <w:rsid w:val="00B14D28"/>
    <w:rsid w:val="00B14E05"/>
    <w:rsid w:val="00B14EE6"/>
    <w:rsid w:val="00B14F21"/>
    <w:rsid w:val="00B1513C"/>
    <w:rsid w:val="00B1521B"/>
    <w:rsid w:val="00B15227"/>
    <w:rsid w:val="00B15503"/>
    <w:rsid w:val="00B156EA"/>
    <w:rsid w:val="00B1599B"/>
    <w:rsid w:val="00B15A0B"/>
    <w:rsid w:val="00B15A9A"/>
    <w:rsid w:val="00B15BAB"/>
    <w:rsid w:val="00B15C57"/>
    <w:rsid w:val="00B15EB9"/>
    <w:rsid w:val="00B16001"/>
    <w:rsid w:val="00B160C3"/>
    <w:rsid w:val="00B16114"/>
    <w:rsid w:val="00B16176"/>
    <w:rsid w:val="00B16385"/>
    <w:rsid w:val="00B16517"/>
    <w:rsid w:val="00B165D6"/>
    <w:rsid w:val="00B166C2"/>
    <w:rsid w:val="00B16741"/>
    <w:rsid w:val="00B1689E"/>
    <w:rsid w:val="00B16975"/>
    <w:rsid w:val="00B16A4B"/>
    <w:rsid w:val="00B16B5B"/>
    <w:rsid w:val="00B16BDB"/>
    <w:rsid w:val="00B16C52"/>
    <w:rsid w:val="00B16D6C"/>
    <w:rsid w:val="00B16D98"/>
    <w:rsid w:val="00B16E3F"/>
    <w:rsid w:val="00B16EC1"/>
    <w:rsid w:val="00B16F0C"/>
    <w:rsid w:val="00B16F30"/>
    <w:rsid w:val="00B16F6A"/>
    <w:rsid w:val="00B17045"/>
    <w:rsid w:val="00B17096"/>
    <w:rsid w:val="00B171C2"/>
    <w:rsid w:val="00B173B5"/>
    <w:rsid w:val="00B17904"/>
    <w:rsid w:val="00B17A23"/>
    <w:rsid w:val="00B17A42"/>
    <w:rsid w:val="00B17B5D"/>
    <w:rsid w:val="00B17B8F"/>
    <w:rsid w:val="00B17BA7"/>
    <w:rsid w:val="00B17BB4"/>
    <w:rsid w:val="00B17E99"/>
    <w:rsid w:val="00B17EB5"/>
    <w:rsid w:val="00B17EEE"/>
    <w:rsid w:val="00B17F84"/>
    <w:rsid w:val="00B2027B"/>
    <w:rsid w:val="00B203C9"/>
    <w:rsid w:val="00B204D4"/>
    <w:rsid w:val="00B206A1"/>
    <w:rsid w:val="00B2086C"/>
    <w:rsid w:val="00B20873"/>
    <w:rsid w:val="00B208E6"/>
    <w:rsid w:val="00B209A7"/>
    <w:rsid w:val="00B20A05"/>
    <w:rsid w:val="00B20AE9"/>
    <w:rsid w:val="00B20C19"/>
    <w:rsid w:val="00B20DF8"/>
    <w:rsid w:val="00B20FC0"/>
    <w:rsid w:val="00B21122"/>
    <w:rsid w:val="00B21447"/>
    <w:rsid w:val="00B214DB"/>
    <w:rsid w:val="00B2156E"/>
    <w:rsid w:val="00B215DE"/>
    <w:rsid w:val="00B2163F"/>
    <w:rsid w:val="00B216EC"/>
    <w:rsid w:val="00B216F5"/>
    <w:rsid w:val="00B21A2B"/>
    <w:rsid w:val="00B21A82"/>
    <w:rsid w:val="00B21BCA"/>
    <w:rsid w:val="00B21C18"/>
    <w:rsid w:val="00B21C85"/>
    <w:rsid w:val="00B21E9A"/>
    <w:rsid w:val="00B21EB3"/>
    <w:rsid w:val="00B21FC8"/>
    <w:rsid w:val="00B2206D"/>
    <w:rsid w:val="00B220FD"/>
    <w:rsid w:val="00B22104"/>
    <w:rsid w:val="00B223DB"/>
    <w:rsid w:val="00B2248B"/>
    <w:rsid w:val="00B2264F"/>
    <w:rsid w:val="00B229BB"/>
    <w:rsid w:val="00B22A10"/>
    <w:rsid w:val="00B22A77"/>
    <w:rsid w:val="00B22AA8"/>
    <w:rsid w:val="00B22CA4"/>
    <w:rsid w:val="00B22DD7"/>
    <w:rsid w:val="00B22F3A"/>
    <w:rsid w:val="00B22F4B"/>
    <w:rsid w:val="00B22FBD"/>
    <w:rsid w:val="00B22FCC"/>
    <w:rsid w:val="00B23137"/>
    <w:rsid w:val="00B233B4"/>
    <w:rsid w:val="00B233E0"/>
    <w:rsid w:val="00B23410"/>
    <w:rsid w:val="00B2349F"/>
    <w:rsid w:val="00B235E8"/>
    <w:rsid w:val="00B23778"/>
    <w:rsid w:val="00B23891"/>
    <w:rsid w:val="00B2389F"/>
    <w:rsid w:val="00B23992"/>
    <w:rsid w:val="00B2399D"/>
    <w:rsid w:val="00B239BA"/>
    <w:rsid w:val="00B23A02"/>
    <w:rsid w:val="00B23A10"/>
    <w:rsid w:val="00B23B29"/>
    <w:rsid w:val="00B23B33"/>
    <w:rsid w:val="00B23B79"/>
    <w:rsid w:val="00B23BB7"/>
    <w:rsid w:val="00B23C3B"/>
    <w:rsid w:val="00B23CDB"/>
    <w:rsid w:val="00B23D9F"/>
    <w:rsid w:val="00B23DEF"/>
    <w:rsid w:val="00B23E02"/>
    <w:rsid w:val="00B23F0B"/>
    <w:rsid w:val="00B2400C"/>
    <w:rsid w:val="00B240C7"/>
    <w:rsid w:val="00B240EC"/>
    <w:rsid w:val="00B24536"/>
    <w:rsid w:val="00B24553"/>
    <w:rsid w:val="00B2455E"/>
    <w:rsid w:val="00B2457C"/>
    <w:rsid w:val="00B24583"/>
    <w:rsid w:val="00B246AC"/>
    <w:rsid w:val="00B2475B"/>
    <w:rsid w:val="00B24790"/>
    <w:rsid w:val="00B247F0"/>
    <w:rsid w:val="00B24880"/>
    <w:rsid w:val="00B24888"/>
    <w:rsid w:val="00B24893"/>
    <w:rsid w:val="00B24AD5"/>
    <w:rsid w:val="00B24AF7"/>
    <w:rsid w:val="00B24C1E"/>
    <w:rsid w:val="00B2502E"/>
    <w:rsid w:val="00B25098"/>
    <w:rsid w:val="00B25171"/>
    <w:rsid w:val="00B2528F"/>
    <w:rsid w:val="00B252E2"/>
    <w:rsid w:val="00B252F8"/>
    <w:rsid w:val="00B2530F"/>
    <w:rsid w:val="00B25384"/>
    <w:rsid w:val="00B253D8"/>
    <w:rsid w:val="00B25563"/>
    <w:rsid w:val="00B25591"/>
    <w:rsid w:val="00B255DB"/>
    <w:rsid w:val="00B2574E"/>
    <w:rsid w:val="00B25816"/>
    <w:rsid w:val="00B25825"/>
    <w:rsid w:val="00B259E5"/>
    <w:rsid w:val="00B25A04"/>
    <w:rsid w:val="00B25A63"/>
    <w:rsid w:val="00B25D72"/>
    <w:rsid w:val="00B25D7A"/>
    <w:rsid w:val="00B25DE4"/>
    <w:rsid w:val="00B25E72"/>
    <w:rsid w:val="00B25F1E"/>
    <w:rsid w:val="00B25FE7"/>
    <w:rsid w:val="00B260C8"/>
    <w:rsid w:val="00B26210"/>
    <w:rsid w:val="00B2625A"/>
    <w:rsid w:val="00B2629F"/>
    <w:rsid w:val="00B263C1"/>
    <w:rsid w:val="00B263E3"/>
    <w:rsid w:val="00B267D5"/>
    <w:rsid w:val="00B26805"/>
    <w:rsid w:val="00B2685C"/>
    <w:rsid w:val="00B2693A"/>
    <w:rsid w:val="00B26C6D"/>
    <w:rsid w:val="00B26C94"/>
    <w:rsid w:val="00B26D48"/>
    <w:rsid w:val="00B26D96"/>
    <w:rsid w:val="00B26E71"/>
    <w:rsid w:val="00B271A0"/>
    <w:rsid w:val="00B272F8"/>
    <w:rsid w:val="00B27325"/>
    <w:rsid w:val="00B27460"/>
    <w:rsid w:val="00B274A0"/>
    <w:rsid w:val="00B27553"/>
    <w:rsid w:val="00B277B1"/>
    <w:rsid w:val="00B2789F"/>
    <w:rsid w:val="00B27C19"/>
    <w:rsid w:val="00B27C54"/>
    <w:rsid w:val="00B27CB1"/>
    <w:rsid w:val="00B27DB6"/>
    <w:rsid w:val="00B27DCB"/>
    <w:rsid w:val="00B27FAA"/>
    <w:rsid w:val="00B27FB2"/>
    <w:rsid w:val="00B30449"/>
    <w:rsid w:val="00B304D9"/>
    <w:rsid w:val="00B30547"/>
    <w:rsid w:val="00B3061F"/>
    <w:rsid w:val="00B30644"/>
    <w:rsid w:val="00B30715"/>
    <w:rsid w:val="00B307E5"/>
    <w:rsid w:val="00B3083E"/>
    <w:rsid w:val="00B30874"/>
    <w:rsid w:val="00B30878"/>
    <w:rsid w:val="00B308BA"/>
    <w:rsid w:val="00B308E7"/>
    <w:rsid w:val="00B3099D"/>
    <w:rsid w:val="00B30A01"/>
    <w:rsid w:val="00B30A3B"/>
    <w:rsid w:val="00B30AA9"/>
    <w:rsid w:val="00B30B71"/>
    <w:rsid w:val="00B30BAA"/>
    <w:rsid w:val="00B30C34"/>
    <w:rsid w:val="00B30C39"/>
    <w:rsid w:val="00B30C43"/>
    <w:rsid w:val="00B30D99"/>
    <w:rsid w:val="00B30E34"/>
    <w:rsid w:val="00B30E89"/>
    <w:rsid w:val="00B30F0B"/>
    <w:rsid w:val="00B30F2C"/>
    <w:rsid w:val="00B3106E"/>
    <w:rsid w:val="00B310A8"/>
    <w:rsid w:val="00B310E7"/>
    <w:rsid w:val="00B312D6"/>
    <w:rsid w:val="00B313C8"/>
    <w:rsid w:val="00B31458"/>
    <w:rsid w:val="00B31592"/>
    <w:rsid w:val="00B3159D"/>
    <w:rsid w:val="00B3168B"/>
    <w:rsid w:val="00B31778"/>
    <w:rsid w:val="00B317B0"/>
    <w:rsid w:val="00B31876"/>
    <w:rsid w:val="00B31877"/>
    <w:rsid w:val="00B319D4"/>
    <w:rsid w:val="00B31E58"/>
    <w:rsid w:val="00B32099"/>
    <w:rsid w:val="00B320B2"/>
    <w:rsid w:val="00B3218C"/>
    <w:rsid w:val="00B32292"/>
    <w:rsid w:val="00B32455"/>
    <w:rsid w:val="00B324DE"/>
    <w:rsid w:val="00B325C7"/>
    <w:rsid w:val="00B3265F"/>
    <w:rsid w:val="00B32788"/>
    <w:rsid w:val="00B32993"/>
    <w:rsid w:val="00B32A65"/>
    <w:rsid w:val="00B32A87"/>
    <w:rsid w:val="00B32AEB"/>
    <w:rsid w:val="00B32BCF"/>
    <w:rsid w:val="00B32C37"/>
    <w:rsid w:val="00B32C45"/>
    <w:rsid w:val="00B32EBC"/>
    <w:rsid w:val="00B33009"/>
    <w:rsid w:val="00B33063"/>
    <w:rsid w:val="00B3317D"/>
    <w:rsid w:val="00B331B3"/>
    <w:rsid w:val="00B331C8"/>
    <w:rsid w:val="00B332C0"/>
    <w:rsid w:val="00B3336D"/>
    <w:rsid w:val="00B33423"/>
    <w:rsid w:val="00B33443"/>
    <w:rsid w:val="00B3361D"/>
    <w:rsid w:val="00B3366A"/>
    <w:rsid w:val="00B33913"/>
    <w:rsid w:val="00B33A54"/>
    <w:rsid w:val="00B33BD1"/>
    <w:rsid w:val="00B33BE9"/>
    <w:rsid w:val="00B33D0E"/>
    <w:rsid w:val="00B33F71"/>
    <w:rsid w:val="00B3403B"/>
    <w:rsid w:val="00B343A1"/>
    <w:rsid w:val="00B3443B"/>
    <w:rsid w:val="00B344BF"/>
    <w:rsid w:val="00B345BD"/>
    <w:rsid w:val="00B345F9"/>
    <w:rsid w:val="00B347ED"/>
    <w:rsid w:val="00B34A70"/>
    <w:rsid w:val="00B34A87"/>
    <w:rsid w:val="00B34B6C"/>
    <w:rsid w:val="00B34C2B"/>
    <w:rsid w:val="00B34C44"/>
    <w:rsid w:val="00B34C9F"/>
    <w:rsid w:val="00B34D2F"/>
    <w:rsid w:val="00B34EB7"/>
    <w:rsid w:val="00B34EE1"/>
    <w:rsid w:val="00B34FBC"/>
    <w:rsid w:val="00B351D3"/>
    <w:rsid w:val="00B3543E"/>
    <w:rsid w:val="00B3544C"/>
    <w:rsid w:val="00B355A6"/>
    <w:rsid w:val="00B3566A"/>
    <w:rsid w:val="00B3567A"/>
    <w:rsid w:val="00B35830"/>
    <w:rsid w:val="00B359A7"/>
    <w:rsid w:val="00B359E0"/>
    <w:rsid w:val="00B35AD2"/>
    <w:rsid w:val="00B35B0F"/>
    <w:rsid w:val="00B35CBE"/>
    <w:rsid w:val="00B35E54"/>
    <w:rsid w:val="00B35EE5"/>
    <w:rsid w:val="00B3606E"/>
    <w:rsid w:val="00B3627C"/>
    <w:rsid w:val="00B3644B"/>
    <w:rsid w:val="00B365A3"/>
    <w:rsid w:val="00B3662E"/>
    <w:rsid w:val="00B36738"/>
    <w:rsid w:val="00B36900"/>
    <w:rsid w:val="00B36981"/>
    <w:rsid w:val="00B36AB7"/>
    <w:rsid w:val="00B36C40"/>
    <w:rsid w:val="00B36D23"/>
    <w:rsid w:val="00B36D8B"/>
    <w:rsid w:val="00B36E84"/>
    <w:rsid w:val="00B36ED1"/>
    <w:rsid w:val="00B36F1E"/>
    <w:rsid w:val="00B36F96"/>
    <w:rsid w:val="00B37012"/>
    <w:rsid w:val="00B37113"/>
    <w:rsid w:val="00B371D2"/>
    <w:rsid w:val="00B37361"/>
    <w:rsid w:val="00B3743A"/>
    <w:rsid w:val="00B374BB"/>
    <w:rsid w:val="00B374EE"/>
    <w:rsid w:val="00B37559"/>
    <w:rsid w:val="00B3755D"/>
    <w:rsid w:val="00B37932"/>
    <w:rsid w:val="00B3795E"/>
    <w:rsid w:val="00B37C42"/>
    <w:rsid w:val="00B37CF4"/>
    <w:rsid w:val="00B37D59"/>
    <w:rsid w:val="00B37E3B"/>
    <w:rsid w:val="00B37F01"/>
    <w:rsid w:val="00B400B6"/>
    <w:rsid w:val="00B4014E"/>
    <w:rsid w:val="00B401B2"/>
    <w:rsid w:val="00B401FC"/>
    <w:rsid w:val="00B40299"/>
    <w:rsid w:val="00B40421"/>
    <w:rsid w:val="00B405C1"/>
    <w:rsid w:val="00B40697"/>
    <w:rsid w:val="00B406AD"/>
    <w:rsid w:val="00B406F0"/>
    <w:rsid w:val="00B40949"/>
    <w:rsid w:val="00B409A4"/>
    <w:rsid w:val="00B40BD0"/>
    <w:rsid w:val="00B40C34"/>
    <w:rsid w:val="00B40D52"/>
    <w:rsid w:val="00B40D80"/>
    <w:rsid w:val="00B40E03"/>
    <w:rsid w:val="00B40E9A"/>
    <w:rsid w:val="00B41020"/>
    <w:rsid w:val="00B41072"/>
    <w:rsid w:val="00B41186"/>
    <w:rsid w:val="00B41233"/>
    <w:rsid w:val="00B412B5"/>
    <w:rsid w:val="00B412EF"/>
    <w:rsid w:val="00B41310"/>
    <w:rsid w:val="00B41342"/>
    <w:rsid w:val="00B41530"/>
    <w:rsid w:val="00B418EA"/>
    <w:rsid w:val="00B41F60"/>
    <w:rsid w:val="00B41F7B"/>
    <w:rsid w:val="00B420FE"/>
    <w:rsid w:val="00B4219A"/>
    <w:rsid w:val="00B42265"/>
    <w:rsid w:val="00B4238D"/>
    <w:rsid w:val="00B423C6"/>
    <w:rsid w:val="00B42420"/>
    <w:rsid w:val="00B42604"/>
    <w:rsid w:val="00B42648"/>
    <w:rsid w:val="00B426C0"/>
    <w:rsid w:val="00B4281B"/>
    <w:rsid w:val="00B42A5F"/>
    <w:rsid w:val="00B42B3A"/>
    <w:rsid w:val="00B42BF8"/>
    <w:rsid w:val="00B42E06"/>
    <w:rsid w:val="00B42EE1"/>
    <w:rsid w:val="00B42F0E"/>
    <w:rsid w:val="00B43078"/>
    <w:rsid w:val="00B433D3"/>
    <w:rsid w:val="00B43405"/>
    <w:rsid w:val="00B43415"/>
    <w:rsid w:val="00B43453"/>
    <w:rsid w:val="00B43471"/>
    <w:rsid w:val="00B435BB"/>
    <w:rsid w:val="00B435BD"/>
    <w:rsid w:val="00B435F1"/>
    <w:rsid w:val="00B43985"/>
    <w:rsid w:val="00B439F5"/>
    <w:rsid w:val="00B43AF6"/>
    <w:rsid w:val="00B43B1F"/>
    <w:rsid w:val="00B43B20"/>
    <w:rsid w:val="00B43C35"/>
    <w:rsid w:val="00B43CA7"/>
    <w:rsid w:val="00B43D8A"/>
    <w:rsid w:val="00B43DAD"/>
    <w:rsid w:val="00B43EC3"/>
    <w:rsid w:val="00B43F2E"/>
    <w:rsid w:val="00B43FB4"/>
    <w:rsid w:val="00B44007"/>
    <w:rsid w:val="00B4400B"/>
    <w:rsid w:val="00B44178"/>
    <w:rsid w:val="00B443D7"/>
    <w:rsid w:val="00B444EA"/>
    <w:rsid w:val="00B44627"/>
    <w:rsid w:val="00B447C8"/>
    <w:rsid w:val="00B448AB"/>
    <w:rsid w:val="00B44A9E"/>
    <w:rsid w:val="00B44BB0"/>
    <w:rsid w:val="00B44EF3"/>
    <w:rsid w:val="00B44FA2"/>
    <w:rsid w:val="00B45217"/>
    <w:rsid w:val="00B45279"/>
    <w:rsid w:val="00B45288"/>
    <w:rsid w:val="00B452FB"/>
    <w:rsid w:val="00B452FC"/>
    <w:rsid w:val="00B4536F"/>
    <w:rsid w:val="00B453ED"/>
    <w:rsid w:val="00B454AD"/>
    <w:rsid w:val="00B455F8"/>
    <w:rsid w:val="00B456AD"/>
    <w:rsid w:val="00B459A4"/>
    <w:rsid w:val="00B45C3D"/>
    <w:rsid w:val="00B45D24"/>
    <w:rsid w:val="00B45D54"/>
    <w:rsid w:val="00B45E45"/>
    <w:rsid w:val="00B45E72"/>
    <w:rsid w:val="00B460F0"/>
    <w:rsid w:val="00B46240"/>
    <w:rsid w:val="00B46301"/>
    <w:rsid w:val="00B4635F"/>
    <w:rsid w:val="00B463CA"/>
    <w:rsid w:val="00B4646B"/>
    <w:rsid w:val="00B467C9"/>
    <w:rsid w:val="00B46C7D"/>
    <w:rsid w:val="00B46CC2"/>
    <w:rsid w:val="00B46D87"/>
    <w:rsid w:val="00B46D98"/>
    <w:rsid w:val="00B46E16"/>
    <w:rsid w:val="00B46EB7"/>
    <w:rsid w:val="00B46F59"/>
    <w:rsid w:val="00B4707A"/>
    <w:rsid w:val="00B47134"/>
    <w:rsid w:val="00B47309"/>
    <w:rsid w:val="00B47502"/>
    <w:rsid w:val="00B4751F"/>
    <w:rsid w:val="00B4777E"/>
    <w:rsid w:val="00B478F6"/>
    <w:rsid w:val="00B478FD"/>
    <w:rsid w:val="00B47912"/>
    <w:rsid w:val="00B47934"/>
    <w:rsid w:val="00B47985"/>
    <w:rsid w:val="00B479AF"/>
    <w:rsid w:val="00B47A59"/>
    <w:rsid w:val="00B47A67"/>
    <w:rsid w:val="00B47B03"/>
    <w:rsid w:val="00B47BDC"/>
    <w:rsid w:val="00B47CB1"/>
    <w:rsid w:val="00B47D28"/>
    <w:rsid w:val="00B47F11"/>
    <w:rsid w:val="00B5003A"/>
    <w:rsid w:val="00B501B1"/>
    <w:rsid w:val="00B501DD"/>
    <w:rsid w:val="00B50295"/>
    <w:rsid w:val="00B5070B"/>
    <w:rsid w:val="00B5071D"/>
    <w:rsid w:val="00B50887"/>
    <w:rsid w:val="00B50929"/>
    <w:rsid w:val="00B50AAF"/>
    <w:rsid w:val="00B50CB0"/>
    <w:rsid w:val="00B50DFA"/>
    <w:rsid w:val="00B50EE8"/>
    <w:rsid w:val="00B51013"/>
    <w:rsid w:val="00B51028"/>
    <w:rsid w:val="00B510C6"/>
    <w:rsid w:val="00B51154"/>
    <w:rsid w:val="00B51189"/>
    <w:rsid w:val="00B512B1"/>
    <w:rsid w:val="00B51358"/>
    <w:rsid w:val="00B513FC"/>
    <w:rsid w:val="00B516AA"/>
    <w:rsid w:val="00B51707"/>
    <w:rsid w:val="00B5172A"/>
    <w:rsid w:val="00B51758"/>
    <w:rsid w:val="00B51763"/>
    <w:rsid w:val="00B5176C"/>
    <w:rsid w:val="00B518C9"/>
    <w:rsid w:val="00B51930"/>
    <w:rsid w:val="00B51965"/>
    <w:rsid w:val="00B51980"/>
    <w:rsid w:val="00B519A3"/>
    <w:rsid w:val="00B51A1A"/>
    <w:rsid w:val="00B51C53"/>
    <w:rsid w:val="00B51CA1"/>
    <w:rsid w:val="00B51DF0"/>
    <w:rsid w:val="00B51F00"/>
    <w:rsid w:val="00B52031"/>
    <w:rsid w:val="00B5209F"/>
    <w:rsid w:val="00B52108"/>
    <w:rsid w:val="00B5217C"/>
    <w:rsid w:val="00B52192"/>
    <w:rsid w:val="00B521E5"/>
    <w:rsid w:val="00B522D6"/>
    <w:rsid w:val="00B5231D"/>
    <w:rsid w:val="00B5240E"/>
    <w:rsid w:val="00B525DA"/>
    <w:rsid w:val="00B525EB"/>
    <w:rsid w:val="00B52666"/>
    <w:rsid w:val="00B526FC"/>
    <w:rsid w:val="00B52859"/>
    <w:rsid w:val="00B5285B"/>
    <w:rsid w:val="00B5287A"/>
    <w:rsid w:val="00B528A3"/>
    <w:rsid w:val="00B52B4F"/>
    <w:rsid w:val="00B52B83"/>
    <w:rsid w:val="00B52BC6"/>
    <w:rsid w:val="00B52CD3"/>
    <w:rsid w:val="00B52D26"/>
    <w:rsid w:val="00B52D2E"/>
    <w:rsid w:val="00B52DA7"/>
    <w:rsid w:val="00B52E59"/>
    <w:rsid w:val="00B52F49"/>
    <w:rsid w:val="00B530E3"/>
    <w:rsid w:val="00B5311D"/>
    <w:rsid w:val="00B531ED"/>
    <w:rsid w:val="00B53221"/>
    <w:rsid w:val="00B5334D"/>
    <w:rsid w:val="00B53436"/>
    <w:rsid w:val="00B53487"/>
    <w:rsid w:val="00B5349B"/>
    <w:rsid w:val="00B53565"/>
    <w:rsid w:val="00B53713"/>
    <w:rsid w:val="00B537A7"/>
    <w:rsid w:val="00B537B3"/>
    <w:rsid w:val="00B537BA"/>
    <w:rsid w:val="00B53813"/>
    <w:rsid w:val="00B53829"/>
    <w:rsid w:val="00B53922"/>
    <w:rsid w:val="00B53B4F"/>
    <w:rsid w:val="00B53B68"/>
    <w:rsid w:val="00B53CCB"/>
    <w:rsid w:val="00B53D8A"/>
    <w:rsid w:val="00B53DC5"/>
    <w:rsid w:val="00B53E9A"/>
    <w:rsid w:val="00B53ED5"/>
    <w:rsid w:val="00B53F58"/>
    <w:rsid w:val="00B53FCE"/>
    <w:rsid w:val="00B5413D"/>
    <w:rsid w:val="00B5445E"/>
    <w:rsid w:val="00B544C6"/>
    <w:rsid w:val="00B54AA0"/>
    <w:rsid w:val="00B54C9A"/>
    <w:rsid w:val="00B54D7F"/>
    <w:rsid w:val="00B54D8E"/>
    <w:rsid w:val="00B5510D"/>
    <w:rsid w:val="00B5525A"/>
    <w:rsid w:val="00B5534F"/>
    <w:rsid w:val="00B554BC"/>
    <w:rsid w:val="00B555D6"/>
    <w:rsid w:val="00B5564C"/>
    <w:rsid w:val="00B5578E"/>
    <w:rsid w:val="00B557C5"/>
    <w:rsid w:val="00B55825"/>
    <w:rsid w:val="00B5597A"/>
    <w:rsid w:val="00B55B22"/>
    <w:rsid w:val="00B55C96"/>
    <w:rsid w:val="00B55CB6"/>
    <w:rsid w:val="00B55CD7"/>
    <w:rsid w:val="00B55CEE"/>
    <w:rsid w:val="00B55E39"/>
    <w:rsid w:val="00B55E5D"/>
    <w:rsid w:val="00B55E91"/>
    <w:rsid w:val="00B55EDD"/>
    <w:rsid w:val="00B55EED"/>
    <w:rsid w:val="00B55F4E"/>
    <w:rsid w:val="00B55F50"/>
    <w:rsid w:val="00B55F69"/>
    <w:rsid w:val="00B56017"/>
    <w:rsid w:val="00B560F0"/>
    <w:rsid w:val="00B561D2"/>
    <w:rsid w:val="00B56229"/>
    <w:rsid w:val="00B56302"/>
    <w:rsid w:val="00B563A7"/>
    <w:rsid w:val="00B563DF"/>
    <w:rsid w:val="00B5649C"/>
    <w:rsid w:val="00B566AF"/>
    <w:rsid w:val="00B566BA"/>
    <w:rsid w:val="00B56722"/>
    <w:rsid w:val="00B567A3"/>
    <w:rsid w:val="00B56AA3"/>
    <w:rsid w:val="00B56B7B"/>
    <w:rsid w:val="00B56B9E"/>
    <w:rsid w:val="00B56BE3"/>
    <w:rsid w:val="00B56CC5"/>
    <w:rsid w:val="00B56D57"/>
    <w:rsid w:val="00B56E58"/>
    <w:rsid w:val="00B56E63"/>
    <w:rsid w:val="00B5714C"/>
    <w:rsid w:val="00B5717B"/>
    <w:rsid w:val="00B57213"/>
    <w:rsid w:val="00B57234"/>
    <w:rsid w:val="00B57239"/>
    <w:rsid w:val="00B57249"/>
    <w:rsid w:val="00B5736D"/>
    <w:rsid w:val="00B57373"/>
    <w:rsid w:val="00B57761"/>
    <w:rsid w:val="00B5776B"/>
    <w:rsid w:val="00B57872"/>
    <w:rsid w:val="00B57921"/>
    <w:rsid w:val="00B5793A"/>
    <w:rsid w:val="00B57C01"/>
    <w:rsid w:val="00B57DBC"/>
    <w:rsid w:val="00B57ED4"/>
    <w:rsid w:val="00B600A5"/>
    <w:rsid w:val="00B604FF"/>
    <w:rsid w:val="00B605C0"/>
    <w:rsid w:val="00B60642"/>
    <w:rsid w:val="00B60707"/>
    <w:rsid w:val="00B60750"/>
    <w:rsid w:val="00B60795"/>
    <w:rsid w:val="00B60BBD"/>
    <w:rsid w:val="00B60C0F"/>
    <w:rsid w:val="00B60C20"/>
    <w:rsid w:val="00B60CDC"/>
    <w:rsid w:val="00B60D39"/>
    <w:rsid w:val="00B60D7C"/>
    <w:rsid w:val="00B60E82"/>
    <w:rsid w:val="00B60EAD"/>
    <w:rsid w:val="00B60FFD"/>
    <w:rsid w:val="00B6103B"/>
    <w:rsid w:val="00B61065"/>
    <w:rsid w:val="00B61114"/>
    <w:rsid w:val="00B611D6"/>
    <w:rsid w:val="00B61270"/>
    <w:rsid w:val="00B612E3"/>
    <w:rsid w:val="00B61506"/>
    <w:rsid w:val="00B61533"/>
    <w:rsid w:val="00B6155E"/>
    <w:rsid w:val="00B6157B"/>
    <w:rsid w:val="00B615B3"/>
    <w:rsid w:val="00B61769"/>
    <w:rsid w:val="00B617BC"/>
    <w:rsid w:val="00B6188B"/>
    <w:rsid w:val="00B61994"/>
    <w:rsid w:val="00B61A82"/>
    <w:rsid w:val="00B61B80"/>
    <w:rsid w:val="00B61C2C"/>
    <w:rsid w:val="00B61D84"/>
    <w:rsid w:val="00B61F4C"/>
    <w:rsid w:val="00B61FF8"/>
    <w:rsid w:val="00B6208B"/>
    <w:rsid w:val="00B621F9"/>
    <w:rsid w:val="00B621FF"/>
    <w:rsid w:val="00B62263"/>
    <w:rsid w:val="00B622E0"/>
    <w:rsid w:val="00B6255B"/>
    <w:rsid w:val="00B625A9"/>
    <w:rsid w:val="00B62632"/>
    <w:rsid w:val="00B626F4"/>
    <w:rsid w:val="00B62889"/>
    <w:rsid w:val="00B628A4"/>
    <w:rsid w:val="00B628D9"/>
    <w:rsid w:val="00B628E3"/>
    <w:rsid w:val="00B62A48"/>
    <w:rsid w:val="00B62B59"/>
    <w:rsid w:val="00B62ED0"/>
    <w:rsid w:val="00B62FD8"/>
    <w:rsid w:val="00B62FE1"/>
    <w:rsid w:val="00B63204"/>
    <w:rsid w:val="00B6320A"/>
    <w:rsid w:val="00B633F4"/>
    <w:rsid w:val="00B6354E"/>
    <w:rsid w:val="00B635F3"/>
    <w:rsid w:val="00B63642"/>
    <w:rsid w:val="00B63807"/>
    <w:rsid w:val="00B63870"/>
    <w:rsid w:val="00B63AAC"/>
    <w:rsid w:val="00B63CBE"/>
    <w:rsid w:val="00B63DE1"/>
    <w:rsid w:val="00B63E92"/>
    <w:rsid w:val="00B63FF8"/>
    <w:rsid w:val="00B64031"/>
    <w:rsid w:val="00B6409A"/>
    <w:rsid w:val="00B640E1"/>
    <w:rsid w:val="00B64298"/>
    <w:rsid w:val="00B643B3"/>
    <w:rsid w:val="00B6453A"/>
    <w:rsid w:val="00B64566"/>
    <w:rsid w:val="00B645F5"/>
    <w:rsid w:val="00B64635"/>
    <w:rsid w:val="00B646EE"/>
    <w:rsid w:val="00B647EF"/>
    <w:rsid w:val="00B64894"/>
    <w:rsid w:val="00B648DB"/>
    <w:rsid w:val="00B64AA6"/>
    <w:rsid w:val="00B64B74"/>
    <w:rsid w:val="00B64D61"/>
    <w:rsid w:val="00B64DC5"/>
    <w:rsid w:val="00B64FB2"/>
    <w:rsid w:val="00B65182"/>
    <w:rsid w:val="00B651C1"/>
    <w:rsid w:val="00B6528C"/>
    <w:rsid w:val="00B65505"/>
    <w:rsid w:val="00B65518"/>
    <w:rsid w:val="00B65600"/>
    <w:rsid w:val="00B65609"/>
    <w:rsid w:val="00B657AB"/>
    <w:rsid w:val="00B65813"/>
    <w:rsid w:val="00B65951"/>
    <w:rsid w:val="00B65B20"/>
    <w:rsid w:val="00B65D1A"/>
    <w:rsid w:val="00B65EDC"/>
    <w:rsid w:val="00B65F0B"/>
    <w:rsid w:val="00B65F0D"/>
    <w:rsid w:val="00B66070"/>
    <w:rsid w:val="00B66096"/>
    <w:rsid w:val="00B660D3"/>
    <w:rsid w:val="00B6615F"/>
    <w:rsid w:val="00B662DF"/>
    <w:rsid w:val="00B663C7"/>
    <w:rsid w:val="00B667DF"/>
    <w:rsid w:val="00B66852"/>
    <w:rsid w:val="00B668A2"/>
    <w:rsid w:val="00B66D02"/>
    <w:rsid w:val="00B66D87"/>
    <w:rsid w:val="00B66DEE"/>
    <w:rsid w:val="00B66DF4"/>
    <w:rsid w:val="00B66EC0"/>
    <w:rsid w:val="00B6700D"/>
    <w:rsid w:val="00B6704A"/>
    <w:rsid w:val="00B67104"/>
    <w:rsid w:val="00B6716B"/>
    <w:rsid w:val="00B671C6"/>
    <w:rsid w:val="00B671CB"/>
    <w:rsid w:val="00B6726A"/>
    <w:rsid w:val="00B6729A"/>
    <w:rsid w:val="00B67320"/>
    <w:rsid w:val="00B673C8"/>
    <w:rsid w:val="00B676E2"/>
    <w:rsid w:val="00B676F6"/>
    <w:rsid w:val="00B678DB"/>
    <w:rsid w:val="00B679D5"/>
    <w:rsid w:val="00B67AD1"/>
    <w:rsid w:val="00B67D92"/>
    <w:rsid w:val="00B67E27"/>
    <w:rsid w:val="00B70198"/>
    <w:rsid w:val="00B701B7"/>
    <w:rsid w:val="00B70370"/>
    <w:rsid w:val="00B7047B"/>
    <w:rsid w:val="00B70531"/>
    <w:rsid w:val="00B70544"/>
    <w:rsid w:val="00B70742"/>
    <w:rsid w:val="00B70764"/>
    <w:rsid w:val="00B709CF"/>
    <w:rsid w:val="00B70AEE"/>
    <w:rsid w:val="00B70D48"/>
    <w:rsid w:val="00B70F85"/>
    <w:rsid w:val="00B70F89"/>
    <w:rsid w:val="00B71223"/>
    <w:rsid w:val="00B71242"/>
    <w:rsid w:val="00B71346"/>
    <w:rsid w:val="00B7138A"/>
    <w:rsid w:val="00B7147C"/>
    <w:rsid w:val="00B71533"/>
    <w:rsid w:val="00B715AE"/>
    <w:rsid w:val="00B7165D"/>
    <w:rsid w:val="00B7169F"/>
    <w:rsid w:val="00B716C5"/>
    <w:rsid w:val="00B7174C"/>
    <w:rsid w:val="00B717D8"/>
    <w:rsid w:val="00B71A03"/>
    <w:rsid w:val="00B71AA1"/>
    <w:rsid w:val="00B71B68"/>
    <w:rsid w:val="00B71D88"/>
    <w:rsid w:val="00B71DA0"/>
    <w:rsid w:val="00B71F03"/>
    <w:rsid w:val="00B71F87"/>
    <w:rsid w:val="00B71FCD"/>
    <w:rsid w:val="00B7211E"/>
    <w:rsid w:val="00B72171"/>
    <w:rsid w:val="00B721B2"/>
    <w:rsid w:val="00B72266"/>
    <w:rsid w:val="00B722AC"/>
    <w:rsid w:val="00B722F0"/>
    <w:rsid w:val="00B72450"/>
    <w:rsid w:val="00B72510"/>
    <w:rsid w:val="00B7264B"/>
    <w:rsid w:val="00B726C4"/>
    <w:rsid w:val="00B726D3"/>
    <w:rsid w:val="00B7294B"/>
    <w:rsid w:val="00B72966"/>
    <w:rsid w:val="00B72AC3"/>
    <w:rsid w:val="00B72AC9"/>
    <w:rsid w:val="00B72C8A"/>
    <w:rsid w:val="00B72CF6"/>
    <w:rsid w:val="00B72D06"/>
    <w:rsid w:val="00B72E62"/>
    <w:rsid w:val="00B72E64"/>
    <w:rsid w:val="00B72E90"/>
    <w:rsid w:val="00B72EE1"/>
    <w:rsid w:val="00B72EFB"/>
    <w:rsid w:val="00B73149"/>
    <w:rsid w:val="00B7325C"/>
    <w:rsid w:val="00B73295"/>
    <w:rsid w:val="00B732AD"/>
    <w:rsid w:val="00B732D4"/>
    <w:rsid w:val="00B73313"/>
    <w:rsid w:val="00B7337D"/>
    <w:rsid w:val="00B736C1"/>
    <w:rsid w:val="00B736EA"/>
    <w:rsid w:val="00B73767"/>
    <w:rsid w:val="00B737B4"/>
    <w:rsid w:val="00B738B1"/>
    <w:rsid w:val="00B738BE"/>
    <w:rsid w:val="00B73A85"/>
    <w:rsid w:val="00B73B3F"/>
    <w:rsid w:val="00B73CE0"/>
    <w:rsid w:val="00B73D70"/>
    <w:rsid w:val="00B73F05"/>
    <w:rsid w:val="00B73F1D"/>
    <w:rsid w:val="00B73F52"/>
    <w:rsid w:val="00B74029"/>
    <w:rsid w:val="00B7409F"/>
    <w:rsid w:val="00B74124"/>
    <w:rsid w:val="00B7419D"/>
    <w:rsid w:val="00B7437A"/>
    <w:rsid w:val="00B743C4"/>
    <w:rsid w:val="00B74444"/>
    <w:rsid w:val="00B744AE"/>
    <w:rsid w:val="00B74559"/>
    <w:rsid w:val="00B74655"/>
    <w:rsid w:val="00B74690"/>
    <w:rsid w:val="00B746EE"/>
    <w:rsid w:val="00B748FC"/>
    <w:rsid w:val="00B74B75"/>
    <w:rsid w:val="00B74C07"/>
    <w:rsid w:val="00B74DE7"/>
    <w:rsid w:val="00B74E99"/>
    <w:rsid w:val="00B74F3F"/>
    <w:rsid w:val="00B75003"/>
    <w:rsid w:val="00B750CF"/>
    <w:rsid w:val="00B75103"/>
    <w:rsid w:val="00B75182"/>
    <w:rsid w:val="00B7520E"/>
    <w:rsid w:val="00B75402"/>
    <w:rsid w:val="00B75499"/>
    <w:rsid w:val="00B754B9"/>
    <w:rsid w:val="00B75516"/>
    <w:rsid w:val="00B75534"/>
    <w:rsid w:val="00B75548"/>
    <w:rsid w:val="00B75724"/>
    <w:rsid w:val="00B75746"/>
    <w:rsid w:val="00B75773"/>
    <w:rsid w:val="00B7583D"/>
    <w:rsid w:val="00B75882"/>
    <w:rsid w:val="00B75B37"/>
    <w:rsid w:val="00B75BF9"/>
    <w:rsid w:val="00B75D03"/>
    <w:rsid w:val="00B75D22"/>
    <w:rsid w:val="00B75D70"/>
    <w:rsid w:val="00B76025"/>
    <w:rsid w:val="00B7603C"/>
    <w:rsid w:val="00B7608B"/>
    <w:rsid w:val="00B76202"/>
    <w:rsid w:val="00B76349"/>
    <w:rsid w:val="00B76503"/>
    <w:rsid w:val="00B76635"/>
    <w:rsid w:val="00B767BB"/>
    <w:rsid w:val="00B767CE"/>
    <w:rsid w:val="00B76941"/>
    <w:rsid w:val="00B76A2F"/>
    <w:rsid w:val="00B76BCC"/>
    <w:rsid w:val="00B76C0F"/>
    <w:rsid w:val="00B76E67"/>
    <w:rsid w:val="00B76E8B"/>
    <w:rsid w:val="00B76F47"/>
    <w:rsid w:val="00B76FED"/>
    <w:rsid w:val="00B770FA"/>
    <w:rsid w:val="00B77110"/>
    <w:rsid w:val="00B7713B"/>
    <w:rsid w:val="00B7714D"/>
    <w:rsid w:val="00B7719C"/>
    <w:rsid w:val="00B771D2"/>
    <w:rsid w:val="00B77228"/>
    <w:rsid w:val="00B774F0"/>
    <w:rsid w:val="00B77505"/>
    <w:rsid w:val="00B7770C"/>
    <w:rsid w:val="00B7774F"/>
    <w:rsid w:val="00B77795"/>
    <w:rsid w:val="00B778CF"/>
    <w:rsid w:val="00B77968"/>
    <w:rsid w:val="00B77B63"/>
    <w:rsid w:val="00B77DED"/>
    <w:rsid w:val="00B77ED0"/>
    <w:rsid w:val="00B80039"/>
    <w:rsid w:val="00B80063"/>
    <w:rsid w:val="00B8019B"/>
    <w:rsid w:val="00B801C6"/>
    <w:rsid w:val="00B80349"/>
    <w:rsid w:val="00B80383"/>
    <w:rsid w:val="00B8040B"/>
    <w:rsid w:val="00B80426"/>
    <w:rsid w:val="00B8043F"/>
    <w:rsid w:val="00B80548"/>
    <w:rsid w:val="00B806AA"/>
    <w:rsid w:val="00B806E2"/>
    <w:rsid w:val="00B806E4"/>
    <w:rsid w:val="00B8077C"/>
    <w:rsid w:val="00B80828"/>
    <w:rsid w:val="00B8092D"/>
    <w:rsid w:val="00B80B3E"/>
    <w:rsid w:val="00B80C4D"/>
    <w:rsid w:val="00B80CC9"/>
    <w:rsid w:val="00B80CFE"/>
    <w:rsid w:val="00B80D3D"/>
    <w:rsid w:val="00B80D4F"/>
    <w:rsid w:val="00B80E37"/>
    <w:rsid w:val="00B80F9F"/>
    <w:rsid w:val="00B80FD1"/>
    <w:rsid w:val="00B80FE3"/>
    <w:rsid w:val="00B81124"/>
    <w:rsid w:val="00B81242"/>
    <w:rsid w:val="00B812BC"/>
    <w:rsid w:val="00B812ED"/>
    <w:rsid w:val="00B81315"/>
    <w:rsid w:val="00B814A8"/>
    <w:rsid w:val="00B814B3"/>
    <w:rsid w:val="00B81529"/>
    <w:rsid w:val="00B818C0"/>
    <w:rsid w:val="00B81916"/>
    <w:rsid w:val="00B81A83"/>
    <w:rsid w:val="00B81C00"/>
    <w:rsid w:val="00B81CDF"/>
    <w:rsid w:val="00B81D6E"/>
    <w:rsid w:val="00B81F1A"/>
    <w:rsid w:val="00B8202B"/>
    <w:rsid w:val="00B820A1"/>
    <w:rsid w:val="00B82184"/>
    <w:rsid w:val="00B82209"/>
    <w:rsid w:val="00B822B5"/>
    <w:rsid w:val="00B823A1"/>
    <w:rsid w:val="00B824E3"/>
    <w:rsid w:val="00B82556"/>
    <w:rsid w:val="00B8275D"/>
    <w:rsid w:val="00B82804"/>
    <w:rsid w:val="00B82815"/>
    <w:rsid w:val="00B8293D"/>
    <w:rsid w:val="00B82971"/>
    <w:rsid w:val="00B829BA"/>
    <w:rsid w:val="00B829EC"/>
    <w:rsid w:val="00B829FB"/>
    <w:rsid w:val="00B82BCC"/>
    <w:rsid w:val="00B82C84"/>
    <w:rsid w:val="00B82D11"/>
    <w:rsid w:val="00B82E18"/>
    <w:rsid w:val="00B82E69"/>
    <w:rsid w:val="00B82F76"/>
    <w:rsid w:val="00B83103"/>
    <w:rsid w:val="00B83215"/>
    <w:rsid w:val="00B83701"/>
    <w:rsid w:val="00B83711"/>
    <w:rsid w:val="00B83A78"/>
    <w:rsid w:val="00B83B15"/>
    <w:rsid w:val="00B83B68"/>
    <w:rsid w:val="00B83C9C"/>
    <w:rsid w:val="00B83EB5"/>
    <w:rsid w:val="00B83F04"/>
    <w:rsid w:val="00B83FA6"/>
    <w:rsid w:val="00B84261"/>
    <w:rsid w:val="00B84482"/>
    <w:rsid w:val="00B8455B"/>
    <w:rsid w:val="00B845D7"/>
    <w:rsid w:val="00B8477A"/>
    <w:rsid w:val="00B8483D"/>
    <w:rsid w:val="00B848CC"/>
    <w:rsid w:val="00B84904"/>
    <w:rsid w:val="00B84A4B"/>
    <w:rsid w:val="00B84BD7"/>
    <w:rsid w:val="00B84C35"/>
    <w:rsid w:val="00B84CC2"/>
    <w:rsid w:val="00B84D0F"/>
    <w:rsid w:val="00B84D32"/>
    <w:rsid w:val="00B84DA2"/>
    <w:rsid w:val="00B84EAE"/>
    <w:rsid w:val="00B84EF7"/>
    <w:rsid w:val="00B84F01"/>
    <w:rsid w:val="00B84FA4"/>
    <w:rsid w:val="00B84FA8"/>
    <w:rsid w:val="00B85037"/>
    <w:rsid w:val="00B8505C"/>
    <w:rsid w:val="00B851F2"/>
    <w:rsid w:val="00B8528E"/>
    <w:rsid w:val="00B853DC"/>
    <w:rsid w:val="00B85426"/>
    <w:rsid w:val="00B854CA"/>
    <w:rsid w:val="00B85513"/>
    <w:rsid w:val="00B855E1"/>
    <w:rsid w:val="00B85602"/>
    <w:rsid w:val="00B857EF"/>
    <w:rsid w:val="00B85840"/>
    <w:rsid w:val="00B859B7"/>
    <w:rsid w:val="00B85A0E"/>
    <w:rsid w:val="00B85AD8"/>
    <w:rsid w:val="00B85B44"/>
    <w:rsid w:val="00B85BC9"/>
    <w:rsid w:val="00B85C21"/>
    <w:rsid w:val="00B85C58"/>
    <w:rsid w:val="00B85C82"/>
    <w:rsid w:val="00B85CEA"/>
    <w:rsid w:val="00B85D72"/>
    <w:rsid w:val="00B861A3"/>
    <w:rsid w:val="00B86553"/>
    <w:rsid w:val="00B86567"/>
    <w:rsid w:val="00B866CC"/>
    <w:rsid w:val="00B866E0"/>
    <w:rsid w:val="00B86760"/>
    <w:rsid w:val="00B867A2"/>
    <w:rsid w:val="00B867B4"/>
    <w:rsid w:val="00B8693D"/>
    <w:rsid w:val="00B86951"/>
    <w:rsid w:val="00B86976"/>
    <w:rsid w:val="00B86B55"/>
    <w:rsid w:val="00B86B5A"/>
    <w:rsid w:val="00B86CCC"/>
    <w:rsid w:val="00B86CD8"/>
    <w:rsid w:val="00B86D11"/>
    <w:rsid w:val="00B86DAD"/>
    <w:rsid w:val="00B86E6F"/>
    <w:rsid w:val="00B86F05"/>
    <w:rsid w:val="00B86F54"/>
    <w:rsid w:val="00B87005"/>
    <w:rsid w:val="00B87045"/>
    <w:rsid w:val="00B87123"/>
    <w:rsid w:val="00B871A1"/>
    <w:rsid w:val="00B8727B"/>
    <w:rsid w:val="00B876FE"/>
    <w:rsid w:val="00B87816"/>
    <w:rsid w:val="00B87A49"/>
    <w:rsid w:val="00B87C01"/>
    <w:rsid w:val="00B87CE1"/>
    <w:rsid w:val="00B87F86"/>
    <w:rsid w:val="00B87FB9"/>
    <w:rsid w:val="00B87FCA"/>
    <w:rsid w:val="00B9006C"/>
    <w:rsid w:val="00B9009A"/>
    <w:rsid w:val="00B900F1"/>
    <w:rsid w:val="00B9016C"/>
    <w:rsid w:val="00B903A2"/>
    <w:rsid w:val="00B90619"/>
    <w:rsid w:val="00B907B9"/>
    <w:rsid w:val="00B907D6"/>
    <w:rsid w:val="00B907E3"/>
    <w:rsid w:val="00B90BB0"/>
    <w:rsid w:val="00B90BE8"/>
    <w:rsid w:val="00B90D4E"/>
    <w:rsid w:val="00B90E25"/>
    <w:rsid w:val="00B90F2C"/>
    <w:rsid w:val="00B90F53"/>
    <w:rsid w:val="00B91005"/>
    <w:rsid w:val="00B91242"/>
    <w:rsid w:val="00B9154B"/>
    <w:rsid w:val="00B91659"/>
    <w:rsid w:val="00B9173C"/>
    <w:rsid w:val="00B91879"/>
    <w:rsid w:val="00B918D1"/>
    <w:rsid w:val="00B919D7"/>
    <w:rsid w:val="00B91A7E"/>
    <w:rsid w:val="00B91E3E"/>
    <w:rsid w:val="00B91E8C"/>
    <w:rsid w:val="00B91EA7"/>
    <w:rsid w:val="00B91ECA"/>
    <w:rsid w:val="00B91ECE"/>
    <w:rsid w:val="00B9202D"/>
    <w:rsid w:val="00B92051"/>
    <w:rsid w:val="00B922A7"/>
    <w:rsid w:val="00B922B7"/>
    <w:rsid w:val="00B92393"/>
    <w:rsid w:val="00B923B4"/>
    <w:rsid w:val="00B923C0"/>
    <w:rsid w:val="00B92478"/>
    <w:rsid w:val="00B924E8"/>
    <w:rsid w:val="00B9252E"/>
    <w:rsid w:val="00B92558"/>
    <w:rsid w:val="00B9275A"/>
    <w:rsid w:val="00B9295E"/>
    <w:rsid w:val="00B929F5"/>
    <w:rsid w:val="00B92A0F"/>
    <w:rsid w:val="00B92A35"/>
    <w:rsid w:val="00B92C45"/>
    <w:rsid w:val="00B92C6B"/>
    <w:rsid w:val="00B92DA5"/>
    <w:rsid w:val="00B92E3D"/>
    <w:rsid w:val="00B92F48"/>
    <w:rsid w:val="00B9301D"/>
    <w:rsid w:val="00B93091"/>
    <w:rsid w:val="00B9326C"/>
    <w:rsid w:val="00B932FF"/>
    <w:rsid w:val="00B93465"/>
    <w:rsid w:val="00B934D2"/>
    <w:rsid w:val="00B934FD"/>
    <w:rsid w:val="00B9369C"/>
    <w:rsid w:val="00B9372C"/>
    <w:rsid w:val="00B93854"/>
    <w:rsid w:val="00B9392B"/>
    <w:rsid w:val="00B93ABA"/>
    <w:rsid w:val="00B93BDE"/>
    <w:rsid w:val="00B93DCF"/>
    <w:rsid w:val="00B94221"/>
    <w:rsid w:val="00B943FB"/>
    <w:rsid w:val="00B94519"/>
    <w:rsid w:val="00B946C4"/>
    <w:rsid w:val="00B946E6"/>
    <w:rsid w:val="00B94981"/>
    <w:rsid w:val="00B94BDB"/>
    <w:rsid w:val="00B94C0E"/>
    <w:rsid w:val="00B94C4A"/>
    <w:rsid w:val="00B94C52"/>
    <w:rsid w:val="00B94DD5"/>
    <w:rsid w:val="00B94E1B"/>
    <w:rsid w:val="00B94F61"/>
    <w:rsid w:val="00B94FFF"/>
    <w:rsid w:val="00B950AD"/>
    <w:rsid w:val="00B9530C"/>
    <w:rsid w:val="00B9533B"/>
    <w:rsid w:val="00B95456"/>
    <w:rsid w:val="00B954C7"/>
    <w:rsid w:val="00B95874"/>
    <w:rsid w:val="00B958A8"/>
    <w:rsid w:val="00B95C9A"/>
    <w:rsid w:val="00B95D07"/>
    <w:rsid w:val="00B95DC7"/>
    <w:rsid w:val="00B95E42"/>
    <w:rsid w:val="00B95EB3"/>
    <w:rsid w:val="00B95F70"/>
    <w:rsid w:val="00B95FBC"/>
    <w:rsid w:val="00B9604C"/>
    <w:rsid w:val="00B9619B"/>
    <w:rsid w:val="00B9624A"/>
    <w:rsid w:val="00B9633D"/>
    <w:rsid w:val="00B963E9"/>
    <w:rsid w:val="00B963ED"/>
    <w:rsid w:val="00B96415"/>
    <w:rsid w:val="00B9643A"/>
    <w:rsid w:val="00B96719"/>
    <w:rsid w:val="00B967FE"/>
    <w:rsid w:val="00B969A9"/>
    <w:rsid w:val="00B96A43"/>
    <w:rsid w:val="00B96B4E"/>
    <w:rsid w:val="00B96CEB"/>
    <w:rsid w:val="00B96D4F"/>
    <w:rsid w:val="00B96EB4"/>
    <w:rsid w:val="00B96F42"/>
    <w:rsid w:val="00B972B9"/>
    <w:rsid w:val="00B972D1"/>
    <w:rsid w:val="00B97463"/>
    <w:rsid w:val="00B97599"/>
    <w:rsid w:val="00B9762F"/>
    <w:rsid w:val="00B97680"/>
    <w:rsid w:val="00B979E6"/>
    <w:rsid w:val="00B97A2F"/>
    <w:rsid w:val="00B97BC4"/>
    <w:rsid w:val="00B97DCA"/>
    <w:rsid w:val="00B97EA9"/>
    <w:rsid w:val="00BA00BF"/>
    <w:rsid w:val="00BA021C"/>
    <w:rsid w:val="00BA024A"/>
    <w:rsid w:val="00BA02BE"/>
    <w:rsid w:val="00BA04DB"/>
    <w:rsid w:val="00BA05A2"/>
    <w:rsid w:val="00BA0718"/>
    <w:rsid w:val="00BA0775"/>
    <w:rsid w:val="00BA0842"/>
    <w:rsid w:val="00BA09B5"/>
    <w:rsid w:val="00BA0C07"/>
    <w:rsid w:val="00BA0C7B"/>
    <w:rsid w:val="00BA0DC4"/>
    <w:rsid w:val="00BA0E0A"/>
    <w:rsid w:val="00BA0E48"/>
    <w:rsid w:val="00BA0E8A"/>
    <w:rsid w:val="00BA0F56"/>
    <w:rsid w:val="00BA1203"/>
    <w:rsid w:val="00BA12A8"/>
    <w:rsid w:val="00BA139C"/>
    <w:rsid w:val="00BA13A1"/>
    <w:rsid w:val="00BA1598"/>
    <w:rsid w:val="00BA15F1"/>
    <w:rsid w:val="00BA1714"/>
    <w:rsid w:val="00BA1751"/>
    <w:rsid w:val="00BA17FE"/>
    <w:rsid w:val="00BA18AC"/>
    <w:rsid w:val="00BA19E8"/>
    <w:rsid w:val="00BA1ABA"/>
    <w:rsid w:val="00BA1AD2"/>
    <w:rsid w:val="00BA1AE1"/>
    <w:rsid w:val="00BA1B80"/>
    <w:rsid w:val="00BA1CC2"/>
    <w:rsid w:val="00BA1E4E"/>
    <w:rsid w:val="00BA2049"/>
    <w:rsid w:val="00BA2477"/>
    <w:rsid w:val="00BA24A0"/>
    <w:rsid w:val="00BA2553"/>
    <w:rsid w:val="00BA25B4"/>
    <w:rsid w:val="00BA26AD"/>
    <w:rsid w:val="00BA26D9"/>
    <w:rsid w:val="00BA27EB"/>
    <w:rsid w:val="00BA2859"/>
    <w:rsid w:val="00BA2A68"/>
    <w:rsid w:val="00BA2B2F"/>
    <w:rsid w:val="00BA2E48"/>
    <w:rsid w:val="00BA2ED2"/>
    <w:rsid w:val="00BA30AE"/>
    <w:rsid w:val="00BA3173"/>
    <w:rsid w:val="00BA3180"/>
    <w:rsid w:val="00BA31DE"/>
    <w:rsid w:val="00BA31EE"/>
    <w:rsid w:val="00BA3205"/>
    <w:rsid w:val="00BA3301"/>
    <w:rsid w:val="00BA345C"/>
    <w:rsid w:val="00BA34E7"/>
    <w:rsid w:val="00BA35E7"/>
    <w:rsid w:val="00BA3603"/>
    <w:rsid w:val="00BA378C"/>
    <w:rsid w:val="00BA397F"/>
    <w:rsid w:val="00BA39F3"/>
    <w:rsid w:val="00BA3B23"/>
    <w:rsid w:val="00BA3B99"/>
    <w:rsid w:val="00BA4020"/>
    <w:rsid w:val="00BA4135"/>
    <w:rsid w:val="00BA4264"/>
    <w:rsid w:val="00BA4454"/>
    <w:rsid w:val="00BA450C"/>
    <w:rsid w:val="00BA47AE"/>
    <w:rsid w:val="00BA4862"/>
    <w:rsid w:val="00BA4863"/>
    <w:rsid w:val="00BA4982"/>
    <w:rsid w:val="00BA4A10"/>
    <w:rsid w:val="00BA4E11"/>
    <w:rsid w:val="00BA4EE0"/>
    <w:rsid w:val="00BA4F78"/>
    <w:rsid w:val="00BA505E"/>
    <w:rsid w:val="00BA51E1"/>
    <w:rsid w:val="00BA53C4"/>
    <w:rsid w:val="00BA53DB"/>
    <w:rsid w:val="00BA5451"/>
    <w:rsid w:val="00BA5502"/>
    <w:rsid w:val="00BA5648"/>
    <w:rsid w:val="00BA5671"/>
    <w:rsid w:val="00BA58A9"/>
    <w:rsid w:val="00BA5C30"/>
    <w:rsid w:val="00BA5D00"/>
    <w:rsid w:val="00BA5D03"/>
    <w:rsid w:val="00BA5D77"/>
    <w:rsid w:val="00BA5DDD"/>
    <w:rsid w:val="00BA5E48"/>
    <w:rsid w:val="00BA5F1C"/>
    <w:rsid w:val="00BA5F21"/>
    <w:rsid w:val="00BA5F66"/>
    <w:rsid w:val="00BA5FA2"/>
    <w:rsid w:val="00BA6015"/>
    <w:rsid w:val="00BA60BD"/>
    <w:rsid w:val="00BA6188"/>
    <w:rsid w:val="00BA682D"/>
    <w:rsid w:val="00BA6902"/>
    <w:rsid w:val="00BA6C02"/>
    <w:rsid w:val="00BA6D03"/>
    <w:rsid w:val="00BA6D51"/>
    <w:rsid w:val="00BA6FD9"/>
    <w:rsid w:val="00BA6FF2"/>
    <w:rsid w:val="00BA7125"/>
    <w:rsid w:val="00BA725F"/>
    <w:rsid w:val="00BA7335"/>
    <w:rsid w:val="00BA7487"/>
    <w:rsid w:val="00BA74BE"/>
    <w:rsid w:val="00BA7885"/>
    <w:rsid w:val="00BA799A"/>
    <w:rsid w:val="00BA79AB"/>
    <w:rsid w:val="00BA7ABB"/>
    <w:rsid w:val="00BA7B2A"/>
    <w:rsid w:val="00BA7CEC"/>
    <w:rsid w:val="00BA7DAD"/>
    <w:rsid w:val="00BA7F47"/>
    <w:rsid w:val="00BA7F8D"/>
    <w:rsid w:val="00BA7FBA"/>
    <w:rsid w:val="00BA7FBD"/>
    <w:rsid w:val="00BB0039"/>
    <w:rsid w:val="00BB0084"/>
    <w:rsid w:val="00BB02A0"/>
    <w:rsid w:val="00BB044E"/>
    <w:rsid w:val="00BB046C"/>
    <w:rsid w:val="00BB04FD"/>
    <w:rsid w:val="00BB0576"/>
    <w:rsid w:val="00BB06B4"/>
    <w:rsid w:val="00BB071A"/>
    <w:rsid w:val="00BB0798"/>
    <w:rsid w:val="00BB0A6E"/>
    <w:rsid w:val="00BB0B5F"/>
    <w:rsid w:val="00BB0B6F"/>
    <w:rsid w:val="00BB0BC6"/>
    <w:rsid w:val="00BB0BF0"/>
    <w:rsid w:val="00BB0CCB"/>
    <w:rsid w:val="00BB0E08"/>
    <w:rsid w:val="00BB0F39"/>
    <w:rsid w:val="00BB1075"/>
    <w:rsid w:val="00BB10DC"/>
    <w:rsid w:val="00BB10EB"/>
    <w:rsid w:val="00BB112B"/>
    <w:rsid w:val="00BB11AB"/>
    <w:rsid w:val="00BB11EA"/>
    <w:rsid w:val="00BB1250"/>
    <w:rsid w:val="00BB13DA"/>
    <w:rsid w:val="00BB1413"/>
    <w:rsid w:val="00BB1453"/>
    <w:rsid w:val="00BB1568"/>
    <w:rsid w:val="00BB1621"/>
    <w:rsid w:val="00BB1900"/>
    <w:rsid w:val="00BB1B8E"/>
    <w:rsid w:val="00BB1D60"/>
    <w:rsid w:val="00BB1DAD"/>
    <w:rsid w:val="00BB1FB9"/>
    <w:rsid w:val="00BB2224"/>
    <w:rsid w:val="00BB234A"/>
    <w:rsid w:val="00BB23A1"/>
    <w:rsid w:val="00BB23D7"/>
    <w:rsid w:val="00BB2445"/>
    <w:rsid w:val="00BB253F"/>
    <w:rsid w:val="00BB25FF"/>
    <w:rsid w:val="00BB2607"/>
    <w:rsid w:val="00BB268B"/>
    <w:rsid w:val="00BB2778"/>
    <w:rsid w:val="00BB27EE"/>
    <w:rsid w:val="00BB286D"/>
    <w:rsid w:val="00BB2C32"/>
    <w:rsid w:val="00BB2CF7"/>
    <w:rsid w:val="00BB2F24"/>
    <w:rsid w:val="00BB3189"/>
    <w:rsid w:val="00BB323F"/>
    <w:rsid w:val="00BB3278"/>
    <w:rsid w:val="00BB3561"/>
    <w:rsid w:val="00BB375A"/>
    <w:rsid w:val="00BB3791"/>
    <w:rsid w:val="00BB38CA"/>
    <w:rsid w:val="00BB39B8"/>
    <w:rsid w:val="00BB3AB4"/>
    <w:rsid w:val="00BB3B4B"/>
    <w:rsid w:val="00BB3E6A"/>
    <w:rsid w:val="00BB3EB0"/>
    <w:rsid w:val="00BB3FED"/>
    <w:rsid w:val="00BB4087"/>
    <w:rsid w:val="00BB4199"/>
    <w:rsid w:val="00BB41B2"/>
    <w:rsid w:val="00BB41D6"/>
    <w:rsid w:val="00BB41F5"/>
    <w:rsid w:val="00BB431F"/>
    <w:rsid w:val="00BB44E1"/>
    <w:rsid w:val="00BB4552"/>
    <w:rsid w:val="00BB45D2"/>
    <w:rsid w:val="00BB45FA"/>
    <w:rsid w:val="00BB4668"/>
    <w:rsid w:val="00BB46CF"/>
    <w:rsid w:val="00BB47AE"/>
    <w:rsid w:val="00BB47F0"/>
    <w:rsid w:val="00BB480D"/>
    <w:rsid w:val="00BB482A"/>
    <w:rsid w:val="00BB4996"/>
    <w:rsid w:val="00BB4B24"/>
    <w:rsid w:val="00BB4C3A"/>
    <w:rsid w:val="00BB4C48"/>
    <w:rsid w:val="00BB4E3C"/>
    <w:rsid w:val="00BB5015"/>
    <w:rsid w:val="00BB50E4"/>
    <w:rsid w:val="00BB514C"/>
    <w:rsid w:val="00BB51C4"/>
    <w:rsid w:val="00BB52B4"/>
    <w:rsid w:val="00BB52D9"/>
    <w:rsid w:val="00BB5313"/>
    <w:rsid w:val="00BB53CB"/>
    <w:rsid w:val="00BB5496"/>
    <w:rsid w:val="00BB55B2"/>
    <w:rsid w:val="00BB56A2"/>
    <w:rsid w:val="00BB574A"/>
    <w:rsid w:val="00BB5B5E"/>
    <w:rsid w:val="00BB5C9B"/>
    <w:rsid w:val="00BB5E21"/>
    <w:rsid w:val="00BB5E52"/>
    <w:rsid w:val="00BB608E"/>
    <w:rsid w:val="00BB60B0"/>
    <w:rsid w:val="00BB6110"/>
    <w:rsid w:val="00BB619A"/>
    <w:rsid w:val="00BB61DD"/>
    <w:rsid w:val="00BB621F"/>
    <w:rsid w:val="00BB6240"/>
    <w:rsid w:val="00BB62F7"/>
    <w:rsid w:val="00BB656F"/>
    <w:rsid w:val="00BB6698"/>
    <w:rsid w:val="00BB6795"/>
    <w:rsid w:val="00BB67B9"/>
    <w:rsid w:val="00BB67BA"/>
    <w:rsid w:val="00BB6893"/>
    <w:rsid w:val="00BB69F5"/>
    <w:rsid w:val="00BB6B65"/>
    <w:rsid w:val="00BB6BAA"/>
    <w:rsid w:val="00BB6CA2"/>
    <w:rsid w:val="00BB6D9B"/>
    <w:rsid w:val="00BB6ECC"/>
    <w:rsid w:val="00BB707B"/>
    <w:rsid w:val="00BB720E"/>
    <w:rsid w:val="00BB7404"/>
    <w:rsid w:val="00BB74FB"/>
    <w:rsid w:val="00BB7567"/>
    <w:rsid w:val="00BB7719"/>
    <w:rsid w:val="00BB77EC"/>
    <w:rsid w:val="00BB79BB"/>
    <w:rsid w:val="00BB79F6"/>
    <w:rsid w:val="00BB7A81"/>
    <w:rsid w:val="00BB7B65"/>
    <w:rsid w:val="00BB7B7F"/>
    <w:rsid w:val="00BB7E76"/>
    <w:rsid w:val="00BB7EEB"/>
    <w:rsid w:val="00BC0108"/>
    <w:rsid w:val="00BC0168"/>
    <w:rsid w:val="00BC0290"/>
    <w:rsid w:val="00BC02EA"/>
    <w:rsid w:val="00BC0382"/>
    <w:rsid w:val="00BC041F"/>
    <w:rsid w:val="00BC04F7"/>
    <w:rsid w:val="00BC0518"/>
    <w:rsid w:val="00BC0962"/>
    <w:rsid w:val="00BC09BF"/>
    <w:rsid w:val="00BC09D3"/>
    <w:rsid w:val="00BC09E2"/>
    <w:rsid w:val="00BC0B0E"/>
    <w:rsid w:val="00BC0DCD"/>
    <w:rsid w:val="00BC0F1B"/>
    <w:rsid w:val="00BC1020"/>
    <w:rsid w:val="00BC1076"/>
    <w:rsid w:val="00BC10C7"/>
    <w:rsid w:val="00BC10F7"/>
    <w:rsid w:val="00BC1102"/>
    <w:rsid w:val="00BC128F"/>
    <w:rsid w:val="00BC13CF"/>
    <w:rsid w:val="00BC156F"/>
    <w:rsid w:val="00BC16FD"/>
    <w:rsid w:val="00BC171D"/>
    <w:rsid w:val="00BC172B"/>
    <w:rsid w:val="00BC1743"/>
    <w:rsid w:val="00BC174D"/>
    <w:rsid w:val="00BC176D"/>
    <w:rsid w:val="00BC185C"/>
    <w:rsid w:val="00BC18B2"/>
    <w:rsid w:val="00BC1A92"/>
    <w:rsid w:val="00BC1B4C"/>
    <w:rsid w:val="00BC1B50"/>
    <w:rsid w:val="00BC1B87"/>
    <w:rsid w:val="00BC1C8A"/>
    <w:rsid w:val="00BC1CE9"/>
    <w:rsid w:val="00BC1DE2"/>
    <w:rsid w:val="00BC1F3F"/>
    <w:rsid w:val="00BC1F56"/>
    <w:rsid w:val="00BC20EA"/>
    <w:rsid w:val="00BC231F"/>
    <w:rsid w:val="00BC236A"/>
    <w:rsid w:val="00BC2496"/>
    <w:rsid w:val="00BC249B"/>
    <w:rsid w:val="00BC2523"/>
    <w:rsid w:val="00BC2599"/>
    <w:rsid w:val="00BC25D3"/>
    <w:rsid w:val="00BC261B"/>
    <w:rsid w:val="00BC267A"/>
    <w:rsid w:val="00BC26F2"/>
    <w:rsid w:val="00BC2739"/>
    <w:rsid w:val="00BC275F"/>
    <w:rsid w:val="00BC2A0F"/>
    <w:rsid w:val="00BC2A82"/>
    <w:rsid w:val="00BC2B80"/>
    <w:rsid w:val="00BC2BEA"/>
    <w:rsid w:val="00BC2D07"/>
    <w:rsid w:val="00BC2D39"/>
    <w:rsid w:val="00BC2D73"/>
    <w:rsid w:val="00BC2DBE"/>
    <w:rsid w:val="00BC2E48"/>
    <w:rsid w:val="00BC2EAD"/>
    <w:rsid w:val="00BC2EAE"/>
    <w:rsid w:val="00BC2FCE"/>
    <w:rsid w:val="00BC3004"/>
    <w:rsid w:val="00BC31BF"/>
    <w:rsid w:val="00BC32BE"/>
    <w:rsid w:val="00BC348B"/>
    <w:rsid w:val="00BC361A"/>
    <w:rsid w:val="00BC37E0"/>
    <w:rsid w:val="00BC3943"/>
    <w:rsid w:val="00BC3D84"/>
    <w:rsid w:val="00BC3DFE"/>
    <w:rsid w:val="00BC3EA6"/>
    <w:rsid w:val="00BC3F0D"/>
    <w:rsid w:val="00BC3F0F"/>
    <w:rsid w:val="00BC40AD"/>
    <w:rsid w:val="00BC42C8"/>
    <w:rsid w:val="00BC436D"/>
    <w:rsid w:val="00BC440C"/>
    <w:rsid w:val="00BC456A"/>
    <w:rsid w:val="00BC4582"/>
    <w:rsid w:val="00BC45F3"/>
    <w:rsid w:val="00BC46D9"/>
    <w:rsid w:val="00BC484C"/>
    <w:rsid w:val="00BC4980"/>
    <w:rsid w:val="00BC49E4"/>
    <w:rsid w:val="00BC4CC7"/>
    <w:rsid w:val="00BC4D77"/>
    <w:rsid w:val="00BC4E6C"/>
    <w:rsid w:val="00BC4F4B"/>
    <w:rsid w:val="00BC5271"/>
    <w:rsid w:val="00BC533B"/>
    <w:rsid w:val="00BC540E"/>
    <w:rsid w:val="00BC5670"/>
    <w:rsid w:val="00BC5701"/>
    <w:rsid w:val="00BC5979"/>
    <w:rsid w:val="00BC5A8B"/>
    <w:rsid w:val="00BC5E4A"/>
    <w:rsid w:val="00BC5E62"/>
    <w:rsid w:val="00BC5E8A"/>
    <w:rsid w:val="00BC5EFB"/>
    <w:rsid w:val="00BC5FDE"/>
    <w:rsid w:val="00BC60B0"/>
    <w:rsid w:val="00BC624D"/>
    <w:rsid w:val="00BC6347"/>
    <w:rsid w:val="00BC6399"/>
    <w:rsid w:val="00BC6411"/>
    <w:rsid w:val="00BC648F"/>
    <w:rsid w:val="00BC67B5"/>
    <w:rsid w:val="00BC67D0"/>
    <w:rsid w:val="00BC6881"/>
    <w:rsid w:val="00BC68C2"/>
    <w:rsid w:val="00BC68EA"/>
    <w:rsid w:val="00BC6AB9"/>
    <w:rsid w:val="00BC6AF9"/>
    <w:rsid w:val="00BC6B14"/>
    <w:rsid w:val="00BC6B20"/>
    <w:rsid w:val="00BC6C27"/>
    <w:rsid w:val="00BC6C41"/>
    <w:rsid w:val="00BC6DF8"/>
    <w:rsid w:val="00BC6F51"/>
    <w:rsid w:val="00BC7281"/>
    <w:rsid w:val="00BC7313"/>
    <w:rsid w:val="00BC7462"/>
    <w:rsid w:val="00BC77D0"/>
    <w:rsid w:val="00BC7BBC"/>
    <w:rsid w:val="00BC7C22"/>
    <w:rsid w:val="00BC7E11"/>
    <w:rsid w:val="00BC7ED5"/>
    <w:rsid w:val="00BC7F68"/>
    <w:rsid w:val="00BD01AF"/>
    <w:rsid w:val="00BD02E0"/>
    <w:rsid w:val="00BD0313"/>
    <w:rsid w:val="00BD0435"/>
    <w:rsid w:val="00BD05B7"/>
    <w:rsid w:val="00BD070E"/>
    <w:rsid w:val="00BD0891"/>
    <w:rsid w:val="00BD0977"/>
    <w:rsid w:val="00BD0A0C"/>
    <w:rsid w:val="00BD0AB4"/>
    <w:rsid w:val="00BD0C82"/>
    <w:rsid w:val="00BD0CE9"/>
    <w:rsid w:val="00BD0D96"/>
    <w:rsid w:val="00BD0F30"/>
    <w:rsid w:val="00BD0FB8"/>
    <w:rsid w:val="00BD1015"/>
    <w:rsid w:val="00BD10C1"/>
    <w:rsid w:val="00BD1256"/>
    <w:rsid w:val="00BD156B"/>
    <w:rsid w:val="00BD168C"/>
    <w:rsid w:val="00BD16B3"/>
    <w:rsid w:val="00BD177E"/>
    <w:rsid w:val="00BD18E4"/>
    <w:rsid w:val="00BD1A1B"/>
    <w:rsid w:val="00BD1C5A"/>
    <w:rsid w:val="00BD1C80"/>
    <w:rsid w:val="00BD1C86"/>
    <w:rsid w:val="00BD1CAA"/>
    <w:rsid w:val="00BD1CDF"/>
    <w:rsid w:val="00BD1D58"/>
    <w:rsid w:val="00BD1F3D"/>
    <w:rsid w:val="00BD1F97"/>
    <w:rsid w:val="00BD1FA5"/>
    <w:rsid w:val="00BD2045"/>
    <w:rsid w:val="00BD2072"/>
    <w:rsid w:val="00BD2082"/>
    <w:rsid w:val="00BD2122"/>
    <w:rsid w:val="00BD23D2"/>
    <w:rsid w:val="00BD245E"/>
    <w:rsid w:val="00BD257E"/>
    <w:rsid w:val="00BD25EC"/>
    <w:rsid w:val="00BD26DD"/>
    <w:rsid w:val="00BD2756"/>
    <w:rsid w:val="00BD27BD"/>
    <w:rsid w:val="00BD29DA"/>
    <w:rsid w:val="00BD2B42"/>
    <w:rsid w:val="00BD2D46"/>
    <w:rsid w:val="00BD2E05"/>
    <w:rsid w:val="00BD2E43"/>
    <w:rsid w:val="00BD3249"/>
    <w:rsid w:val="00BD33C7"/>
    <w:rsid w:val="00BD33ED"/>
    <w:rsid w:val="00BD342C"/>
    <w:rsid w:val="00BD3450"/>
    <w:rsid w:val="00BD35D6"/>
    <w:rsid w:val="00BD35EB"/>
    <w:rsid w:val="00BD39BA"/>
    <w:rsid w:val="00BD3AFA"/>
    <w:rsid w:val="00BD3B29"/>
    <w:rsid w:val="00BD3B3D"/>
    <w:rsid w:val="00BD3B7A"/>
    <w:rsid w:val="00BD3BD8"/>
    <w:rsid w:val="00BD3BF0"/>
    <w:rsid w:val="00BD3D7D"/>
    <w:rsid w:val="00BD3DB0"/>
    <w:rsid w:val="00BD3EA0"/>
    <w:rsid w:val="00BD3F50"/>
    <w:rsid w:val="00BD40A8"/>
    <w:rsid w:val="00BD4293"/>
    <w:rsid w:val="00BD4377"/>
    <w:rsid w:val="00BD43CE"/>
    <w:rsid w:val="00BD44A1"/>
    <w:rsid w:val="00BD45C4"/>
    <w:rsid w:val="00BD46A0"/>
    <w:rsid w:val="00BD4905"/>
    <w:rsid w:val="00BD4969"/>
    <w:rsid w:val="00BD49E7"/>
    <w:rsid w:val="00BD49F7"/>
    <w:rsid w:val="00BD4BA4"/>
    <w:rsid w:val="00BD4BFB"/>
    <w:rsid w:val="00BD4C20"/>
    <w:rsid w:val="00BD4D14"/>
    <w:rsid w:val="00BD4FF2"/>
    <w:rsid w:val="00BD52C1"/>
    <w:rsid w:val="00BD52F0"/>
    <w:rsid w:val="00BD532F"/>
    <w:rsid w:val="00BD5446"/>
    <w:rsid w:val="00BD545D"/>
    <w:rsid w:val="00BD5470"/>
    <w:rsid w:val="00BD57D3"/>
    <w:rsid w:val="00BD58BF"/>
    <w:rsid w:val="00BD59FE"/>
    <w:rsid w:val="00BD5BC1"/>
    <w:rsid w:val="00BD5D28"/>
    <w:rsid w:val="00BD6038"/>
    <w:rsid w:val="00BD61A2"/>
    <w:rsid w:val="00BD6210"/>
    <w:rsid w:val="00BD637B"/>
    <w:rsid w:val="00BD651E"/>
    <w:rsid w:val="00BD6A1A"/>
    <w:rsid w:val="00BD6AD0"/>
    <w:rsid w:val="00BD6B5D"/>
    <w:rsid w:val="00BD6CCB"/>
    <w:rsid w:val="00BD6CD6"/>
    <w:rsid w:val="00BD6D3A"/>
    <w:rsid w:val="00BD6D60"/>
    <w:rsid w:val="00BD6E51"/>
    <w:rsid w:val="00BD6E53"/>
    <w:rsid w:val="00BD6FA1"/>
    <w:rsid w:val="00BD7058"/>
    <w:rsid w:val="00BD7067"/>
    <w:rsid w:val="00BD70E4"/>
    <w:rsid w:val="00BD710D"/>
    <w:rsid w:val="00BD739D"/>
    <w:rsid w:val="00BD759A"/>
    <w:rsid w:val="00BD7692"/>
    <w:rsid w:val="00BD76C9"/>
    <w:rsid w:val="00BD77E5"/>
    <w:rsid w:val="00BD78A4"/>
    <w:rsid w:val="00BD7953"/>
    <w:rsid w:val="00BD7A4D"/>
    <w:rsid w:val="00BD7CC8"/>
    <w:rsid w:val="00BD7E92"/>
    <w:rsid w:val="00BE0171"/>
    <w:rsid w:val="00BE020A"/>
    <w:rsid w:val="00BE025B"/>
    <w:rsid w:val="00BE02E0"/>
    <w:rsid w:val="00BE032A"/>
    <w:rsid w:val="00BE03A6"/>
    <w:rsid w:val="00BE0667"/>
    <w:rsid w:val="00BE06E5"/>
    <w:rsid w:val="00BE0790"/>
    <w:rsid w:val="00BE09D5"/>
    <w:rsid w:val="00BE0CAB"/>
    <w:rsid w:val="00BE0EC5"/>
    <w:rsid w:val="00BE0F5C"/>
    <w:rsid w:val="00BE1095"/>
    <w:rsid w:val="00BE109D"/>
    <w:rsid w:val="00BE1235"/>
    <w:rsid w:val="00BE1339"/>
    <w:rsid w:val="00BE1372"/>
    <w:rsid w:val="00BE13D6"/>
    <w:rsid w:val="00BE13E5"/>
    <w:rsid w:val="00BE14FC"/>
    <w:rsid w:val="00BE16DB"/>
    <w:rsid w:val="00BE186B"/>
    <w:rsid w:val="00BE18EF"/>
    <w:rsid w:val="00BE1C2A"/>
    <w:rsid w:val="00BE1D37"/>
    <w:rsid w:val="00BE1E15"/>
    <w:rsid w:val="00BE1E1D"/>
    <w:rsid w:val="00BE1E35"/>
    <w:rsid w:val="00BE1EB5"/>
    <w:rsid w:val="00BE1EF8"/>
    <w:rsid w:val="00BE1F1E"/>
    <w:rsid w:val="00BE1FDD"/>
    <w:rsid w:val="00BE2410"/>
    <w:rsid w:val="00BE24F8"/>
    <w:rsid w:val="00BE25BD"/>
    <w:rsid w:val="00BE276F"/>
    <w:rsid w:val="00BE2842"/>
    <w:rsid w:val="00BE2969"/>
    <w:rsid w:val="00BE2B08"/>
    <w:rsid w:val="00BE2B3C"/>
    <w:rsid w:val="00BE2DE5"/>
    <w:rsid w:val="00BE2E5C"/>
    <w:rsid w:val="00BE2E66"/>
    <w:rsid w:val="00BE2E9D"/>
    <w:rsid w:val="00BE313E"/>
    <w:rsid w:val="00BE318C"/>
    <w:rsid w:val="00BE31EC"/>
    <w:rsid w:val="00BE3304"/>
    <w:rsid w:val="00BE3368"/>
    <w:rsid w:val="00BE339B"/>
    <w:rsid w:val="00BE3609"/>
    <w:rsid w:val="00BE376C"/>
    <w:rsid w:val="00BE3905"/>
    <w:rsid w:val="00BE393A"/>
    <w:rsid w:val="00BE39A5"/>
    <w:rsid w:val="00BE3B94"/>
    <w:rsid w:val="00BE3CCB"/>
    <w:rsid w:val="00BE3D14"/>
    <w:rsid w:val="00BE3EC2"/>
    <w:rsid w:val="00BE3F0E"/>
    <w:rsid w:val="00BE402A"/>
    <w:rsid w:val="00BE4281"/>
    <w:rsid w:val="00BE4626"/>
    <w:rsid w:val="00BE484D"/>
    <w:rsid w:val="00BE48EA"/>
    <w:rsid w:val="00BE491F"/>
    <w:rsid w:val="00BE49EA"/>
    <w:rsid w:val="00BE4A41"/>
    <w:rsid w:val="00BE4CD8"/>
    <w:rsid w:val="00BE4D52"/>
    <w:rsid w:val="00BE4EF7"/>
    <w:rsid w:val="00BE503C"/>
    <w:rsid w:val="00BE50B9"/>
    <w:rsid w:val="00BE517E"/>
    <w:rsid w:val="00BE5243"/>
    <w:rsid w:val="00BE5347"/>
    <w:rsid w:val="00BE54F8"/>
    <w:rsid w:val="00BE555D"/>
    <w:rsid w:val="00BE59A4"/>
    <w:rsid w:val="00BE59DC"/>
    <w:rsid w:val="00BE5D1A"/>
    <w:rsid w:val="00BE5D1C"/>
    <w:rsid w:val="00BE5DF5"/>
    <w:rsid w:val="00BE5E7D"/>
    <w:rsid w:val="00BE5F39"/>
    <w:rsid w:val="00BE607B"/>
    <w:rsid w:val="00BE6116"/>
    <w:rsid w:val="00BE6191"/>
    <w:rsid w:val="00BE62BB"/>
    <w:rsid w:val="00BE63B1"/>
    <w:rsid w:val="00BE64D6"/>
    <w:rsid w:val="00BE65F2"/>
    <w:rsid w:val="00BE662D"/>
    <w:rsid w:val="00BE6641"/>
    <w:rsid w:val="00BE664B"/>
    <w:rsid w:val="00BE688B"/>
    <w:rsid w:val="00BE6940"/>
    <w:rsid w:val="00BE6988"/>
    <w:rsid w:val="00BE6A5D"/>
    <w:rsid w:val="00BE6F1D"/>
    <w:rsid w:val="00BE7000"/>
    <w:rsid w:val="00BE7157"/>
    <w:rsid w:val="00BE7193"/>
    <w:rsid w:val="00BE7245"/>
    <w:rsid w:val="00BE72F7"/>
    <w:rsid w:val="00BE732D"/>
    <w:rsid w:val="00BE7533"/>
    <w:rsid w:val="00BE7733"/>
    <w:rsid w:val="00BE7774"/>
    <w:rsid w:val="00BE797D"/>
    <w:rsid w:val="00BE7A19"/>
    <w:rsid w:val="00BE7A3A"/>
    <w:rsid w:val="00BE7A73"/>
    <w:rsid w:val="00BE7A86"/>
    <w:rsid w:val="00BE7BAC"/>
    <w:rsid w:val="00BF01BE"/>
    <w:rsid w:val="00BF01DD"/>
    <w:rsid w:val="00BF029B"/>
    <w:rsid w:val="00BF03C7"/>
    <w:rsid w:val="00BF053D"/>
    <w:rsid w:val="00BF063F"/>
    <w:rsid w:val="00BF06DB"/>
    <w:rsid w:val="00BF075A"/>
    <w:rsid w:val="00BF076B"/>
    <w:rsid w:val="00BF088F"/>
    <w:rsid w:val="00BF0A1A"/>
    <w:rsid w:val="00BF0D45"/>
    <w:rsid w:val="00BF0D5F"/>
    <w:rsid w:val="00BF0F2D"/>
    <w:rsid w:val="00BF103E"/>
    <w:rsid w:val="00BF127F"/>
    <w:rsid w:val="00BF1344"/>
    <w:rsid w:val="00BF15AF"/>
    <w:rsid w:val="00BF15ED"/>
    <w:rsid w:val="00BF1694"/>
    <w:rsid w:val="00BF1714"/>
    <w:rsid w:val="00BF173D"/>
    <w:rsid w:val="00BF17A4"/>
    <w:rsid w:val="00BF17AD"/>
    <w:rsid w:val="00BF17FE"/>
    <w:rsid w:val="00BF1925"/>
    <w:rsid w:val="00BF1A87"/>
    <w:rsid w:val="00BF1ACA"/>
    <w:rsid w:val="00BF1B8B"/>
    <w:rsid w:val="00BF1B9A"/>
    <w:rsid w:val="00BF1BB6"/>
    <w:rsid w:val="00BF1C7A"/>
    <w:rsid w:val="00BF1D5D"/>
    <w:rsid w:val="00BF1E05"/>
    <w:rsid w:val="00BF207F"/>
    <w:rsid w:val="00BF2109"/>
    <w:rsid w:val="00BF2126"/>
    <w:rsid w:val="00BF21B7"/>
    <w:rsid w:val="00BF2404"/>
    <w:rsid w:val="00BF2428"/>
    <w:rsid w:val="00BF249A"/>
    <w:rsid w:val="00BF2596"/>
    <w:rsid w:val="00BF2862"/>
    <w:rsid w:val="00BF28E4"/>
    <w:rsid w:val="00BF2971"/>
    <w:rsid w:val="00BF2A91"/>
    <w:rsid w:val="00BF2BB0"/>
    <w:rsid w:val="00BF2C27"/>
    <w:rsid w:val="00BF2D62"/>
    <w:rsid w:val="00BF2D6B"/>
    <w:rsid w:val="00BF2EBD"/>
    <w:rsid w:val="00BF3033"/>
    <w:rsid w:val="00BF310C"/>
    <w:rsid w:val="00BF3275"/>
    <w:rsid w:val="00BF33A0"/>
    <w:rsid w:val="00BF3413"/>
    <w:rsid w:val="00BF35C9"/>
    <w:rsid w:val="00BF3935"/>
    <w:rsid w:val="00BF3A9F"/>
    <w:rsid w:val="00BF3C1C"/>
    <w:rsid w:val="00BF3CF5"/>
    <w:rsid w:val="00BF3CFE"/>
    <w:rsid w:val="00BF3D22"/>
    <w:rsid w:val="00BF3F71"/>
    <w:rsid w:val="00BF4075"/>
    <w:rsid w:val="00BF41C0"/>
    <w:rsid w:val="00BF44D2"/>
    <w:rsid w:val="00BF44EB"/>
    <w:rsid w:val="00BF4572"/>
    <w:rsid w:val="00BF4707"/>
    <w:rsid w:val="00BF478A"/>
    <w:rsid w:val="00BF47F1"/>
    <w:rsid w:val="00BF4971"/>
    <w:rsid w:val="00BF49AF"/>
    <w:rsid w:val="00BF49E6"/>
    <w:rsid w:val="00BF4A7D"/>
    <w:rsid w:val="00BF4B0F"/>
    <w:rsid w:val="00BF4CE3"/>
    <w:rsid w:val="00BF4E4A"/>
    <w:rsid w:val="00BF4E70"/>
    <w:rsid w:val="00BF4F1A"/>
    <w:rsid w:val="00BF5118"/>
    <w:rsid w:val="00BF5223"/>
    <w:rsid w:val="00BF5391"/>
    <w:rsid w:val="00BF54ED"/>
    <w:rsid w:val="00BF571E"/>
    <w:rsid w:val="00BF58A6"/>
    <w:rsid w:val="00BF5BAF"/>
    <w:rsid w:val="00BF5C30"/>
    <w:rsid w:val="00BF5DA7"/>
    <w:rsid w:val="00BF5E17"/>
    <w:rsid w:val="00BF5FC0"/>
    <w:rsid w:val="00BF634C"/>
    <w:rsid w:val="00BF636C"/>
    <w:rsid w:val="00BF63E0"/>
    <w:rsid w:val="00BF64FA"/>
    <w:rsid w:val="00BF6532"/>
    <w:rsid w:val="00BF668B"/>
    <w:rsid w:val="00BF66F5"/>
    <w:rsid w:val="00BF67BF"/>
    <w:rsid w:val="00BF687D"/>
    <w:rsid w:val="00BF6903"/>
    <w:rsid w:val="00BF6907"/>
    <w:rsid w:val="00BF6C38"/>
    <w:rsid w:val="00BF6CD9"/>
    <w:rsid w:val="00BF6D75"/>
    <w:rsid w:val="00BF6E4F"/>
    <w:rsid w:val="00BF6E9E"/>
    <w:rsid w:val="00BF6EEE"/>
    <w:rsid w:val="00BF717A"/>
    <w:rsid w:val="00BF71E7"/>
    <w:rsid w:val="00BF7341"/>
    <w:rsid w:val="00BF7428"/>
    <w:rsid w:val="00BF754F"/>
    <w:rsid w:val="00BF75A8"/>
    <w:rsid w:val="00BF775C"/>
    <w:rsid w:val="00BF7864"/>
    <w:rsid w:val="00BF7A9E"/>
    <w:rsid w:val="00BF7AAE"/>
    <w:rsid w:val="00BF7C65"/>
    <w:rsid w:val="00BF7D88"/>
    <w:rsid w:val="00BF7FC1"/>
    <w:rsid w:val="00C00186"/>
    <w:rsid w:val="00C0034D"/>
    <w:rsid w:val="00C0040E"/>
    <w:rsid w:val="00C00532"/>
    <w:rsid w:val="00C005EB"/>
    <w:rsid w:val="00C00668"/>
    <w:rsid w:val="00C0088D"/>
    <w:rsid w:val="00C00937"/>
    <w:rsid w:val="00C00A78"/>
    <w:rsid w:val="00C00AA6"/>
    <w:rsid w:val="00C00B11"/>
    <w:rsid w:val="00C00B2D"/>
    <w:rsid w:val="00C00D57"/>
    <w:rsid w:val="00C00FFB"/>
    <w:rsid w:val="00C010E2"/>
    <w:rsid w:val="00C0125B"/>
    <w:rsid w:val="00C013FD"/>
    <w:rsid w:val="00C01401"/>
    <w:rsid w:val="00C014B2"/>
    <w:rsid w:val="00C014DE"/>
    <w:rsid w:val="00C0157C"/>
    <w:rsid w:val="00C015C2"/>
    <w:rsid w:val="00C01768"/>
    <w:rsid w:val="00C01776"/>
    <w:rsid w:val="00C0177B"/>
    <w:rsid w:val="00C01852"/>
    <w:rsid w:val="00C01906"/>
    <w:rsid w:val="00C0197D"/>
    <w:rsid w:val="00C019F1"/>
    <w:rsid w:val="00C01A07"/>
    <w:rsid w:val="00C01AD2"/>
    <w:rsid w:val="00C01AE4"/>
    <w:rsid w:val="00C01B0B"/>
    <w:rsid w:val="00C01BAB"/>
    <w:rsid w:val="00C01C59"/>
    <w:rsid w:val="00C01CAA"/>
    <w:rsid w:val="00C01D7E"/>
    <w:rsid w:val="00C01DA4"/>
    <w:rsid w:val="00C01DF2"/>
    <w:rsid w:val="00C01DFB"/>
    <w:rsid w:val="00C01EBA"/>
    <w:rsid w:val="00C02457"/>
    <w:rsid w:val="00C02478"/>
    <w:rsid w:val="00C02551"/>
    <w:rsid w:val="00C02733"/>
    <w:rsid w:val="00C0278E"/>
    <w:rsid w:val="00C027BF"/>
    <w:rsid w:val="00C02850"/>
    <w:rsid w:val="00C02A16"/>
    <w:rsid w:val="00C02A80"/>
    <w:rsid w:val="00C02B19"/>
    <w:rsid w:val="00C02B42"/>
    <w:rsid w:val="00C02CC3"/>
    <w:rsid w:val="00C02D0B"/>
    <w:rsid w:val="00C02D60"/>
    <w:rsid w:val="00C02DF8"/>
    <w:rsid w:val="00C02E1B"/>
    <w:rsid w:val="00C02EBE"/>
    <w:rsid w:val="00C02FDD"/>
    <w:rsid w:val="00C03174"/>
    <w:rsid w:val="00C032B1"/>
    <w:rsid w:val="00C03350"/>
    <w:rsid w:val="00C034F5"/>
    <w:rsid w:val="00C038E0"/>
    <w:rsid w:val="00C03C12"/>
    <w:rsid w:val="00C03E42"/>
    <w:rsid w:val="00C03FE2"/>
    <w:rsid w:val="00C040E9"/>
    <w:rsid w:val="00C0412A"/>
    <w:rsid w:val="00C04189"/>
    <w:rsid w:val="00C04208"/>
    <w:rsid w:val="00C0434F"/>
    <w:rsid w:val="00C043D9"/>
    <w:rsid w:val="00C043E9"/>
    <w:rsid w:val="00C046DB"/>
    <w:rsid w:val="00C046EC"/>
    <w:rsid w:val="00C046F7"/>
    <w:rsid w:val="00C047BA"/>
    <w:rsid w:val="00C049FD"/>
    <w:rsid w:val="00C04CE5"/>
    <w:rsid w:val="00C04DA8"/>
    <w:rsid w:val="00C04DBB"/>
    <w:rsid w:val="00C04F09"/>
    <w:rsid w:val="00C051B3"/>
    <w:rsid w:val="00C05222"/>
    <w:rsid w:val="00C05945"/>
    <w:rsid w:val="00C05968"/>
    <w:rsid w:val="00C0598A"/>
    <w:rsid w:val="00C05AC6"/>
    <w:rsid w:val="00C05AE3"/>
    <w:rsid w:val="00C05AF2"/>
    <w:rsid w:val="00C05B3A"/>
    <w:rsid w:val="00C05BA8"/>
    <w:rsid w:val="00C05C99"/>
    <w:rsid w:val="00C05D64"/>
    <w:rsid w:val="00C05E37"/>
    <w:rsid w:val="00C05E3C"/>
    <w:rsid w:val="00C05E46"/>
    <w:rsid w:val="00C05FFC"/>
    <w:rsid w:val="00C0613D"/>
    <w:rsid w:val="00C062EB"/>
    <w:rsid w:val="00C063A2"/>
    <w:rsid w:val="00C06570"/>
    <w:rsid w:val="00C065CB"/>
    <w:rsid w:val="00C06634"/>
    <w:rsid w:val="00C0663C"/>
    <w:rsid w:val="00C06681"/>
    <w:rsid w:val="00C066C6"/>
    <w:rsid w:val="00C067FC"/>
    <w:rsid w:val="00C06911"/>
    <w:rsid w:val="00C06944"/>
    <w:rsid w:val="00C069F2"/>
    <w:rsid w:val="00C06A51"/>
    <w:rsid w:val="00C06A96"/>
    <w:rsid w:val="00C06C5F"/>
    <w:rsid w:val="00C06C87"/>
    <w:rsid w:val="00C06CB6"/>
    <w:rsid w:val="00C06CD7"/>
    <w:rsid w:val="00C06CF3"/>
    <w:rsid w:val="00C06D54"/>
    <w:rsid w:val="00C06D80"/>
    <w:rsid w:val="00C06DDE"/>
    <w:rsid w:val="00C06FAC"/>
    <w:rsid w:val="00C070F2"/>
    <w:rsid w:val="00C070F6"/>
    <w:rsid w:val="00C07273"/>
    <w:rsid w:val="00C072BB"/>
    <w:rsid w:val="00C07361"/>
    <w:rsid w:val="00C0742B"/>
    <w:rsid w:val="00C074C7"/>
    <w:rsid w:val="00C07680"/>
    <w:rsid w:val="00C07872"/>
    <w:rsid w:val="00C07A10"/>
    <w:rsid w:val="00C07A3A"/>
    <w:rsid w:val="00C07B00"/>
    <w:rsid w:val="00C07C25"/>
    <w:rsid w:val="00C07DCD"/>
    <w:rsid w:val="00C07FA7"/>
    <w:rsid w:val="00C100F3"/>
    <w:rsid w:val="00C101B2"/>
    <w:rsid w:val="00C1039C"/>
    <w:rsid w:val="00C103C5"/>
    <w:rsid w:val="00C1076B"/>
    <w:rsid w:val="00C10911"/>
    <w:rsid w:val="00C1094C"/>
    <w:rsid w:val="00C10988"/>
    <w:rsid w:val="00C10AE7"/>
    <w:rsid w:val="00C10B81"/>
    <w:rsid w:val="00C10C0B"/>
    <w:rsid w:val="00C10CD0"/>
    <w:rsid w:val="00C10CDE"/>
    <w:rsid w:val="00C10E38"/>
    <w:rsid w:val="00C10F5E"/>
    <w:rsid w:val="00C11007"/>
    <w:rsid w:val="00C11029"/>
    <w:rsid w:val="00C110AA"/>
    <w:rsid w:val="00C1118D"/>
    <w:rsid w:val="00C11367"/>
    <w:rsid w:val="00C11555"/>
    <w:rsid w:val="00C116D1"/>
    <w:rsid w:val="00C116F1"/>
    <w:rsid w:val="00C11774"/>
    <w:rsid w:val="00C117AD"/>
    <w:rsid w:val="00C11828"/>
    <w:rsid w:val="00C118CE"/>
    <w:rsid w:val="00C11A41"/>
    <w:rsid w:val="00C11CF4"/>
    <w:rsid w:val="00C11D3E"/>
    <w:rsid w:val="00C11F73"/>
    <w:rsid w:val="00C11F79"/>
    <w:rsid w:val="00C11FD2"/>
    <w:rsid w:val="00C120E9"/>
    <w:rsid w:val="00C12463"/>
    <w:rsid w:val="00C126D2"/>
    <w:rsid w:val="00C126F8"/>
    <w:rsid w:val="00C12981"/>
    <w:rsid w:val="00C12AEB"/>
    <w:rsid w:val="00C12B57"/>
    <w:rsid w:val="00C12B70"/>
    <w:rsid w:val="00C12C3F"/>
    <w:rsid w:val="00C12C41"/>
    <w:rsid w:val="00C12CEB"/>
    <w:rsid w:val="00C12D4A"/>
    <w:rsid w:val="00C12DC0"/>
    <w:rsid w:val="00C12DF7"/>
    <w:rsid w:val="00C12E01"/>
    <w:rsid w:val="00C12F6C"/>
    <w:rsid w:val="00C13188"/>
    <w:rsid w:val="00C133C9"/>
    <w:rsid w:val="00C13644"/>
    <w:rsid w:val="00C13672"/>
    <w:rsid w:val="00C136F8"/>
    <w:rsid w:val="00C13848"/>
    <w:rsid w:val="00C13911"/>
    <w:rsid w:val="00C13AE5"/>
    <w:rsid w:val="00C13CB7"/>
    <w:rsid w:val="00C13CEA"/>
    <w:rsid w:val="00C13F04"/>
    <w:rsid w:val="00C13F39"/>
    <w:rsid w:val="00C13F73"/>
    <w:rsid w:val="00C14385"/>
    <w:rsid w:val="00C14556"/>
    <w:rsid w:val="00C14772"/>
    <w:rsid w:val="00C149E8"/>
    <w:rsid w:val="00C149F5"/>
    <w:rsid w:val="00C14A41"/>
    <w:rsid w:val="00C14C9A"/>
    <w:rsid w:val="00C14D85"/>
    <w:rsid w:val="00C14D9F"/>
    <w:rsid w:val="00C14DC1"/>
    <w:rsid w:val="00C14F11"/>
    <w:rsid w:val="00C14F5F"/>
    <w:rsid w:val="00C15005"/>
    <w:rsid w:val="00C1517C"/>
    <w:rsid w:val="00C152EF"/>
    <w:rsid w:val="00C153F2"/>
    <w:rsid w:val="00C1569E"/>
    <w:rsid w:val="00C15794"/>
    <w:rsid w:val="00C15796"/>
    <w:rsid w:val="00C15893"/>
    <w:rsid w:val="00C158BD"/>
    <w:rsid w:val="00C15B11"/>
    <w:rsid w:val="00C15BC4"/>
    <w:rsid w:val="00C15D8C"/>
    <w:rsid w:val="00C15DC0"/>
    <w:rsid w:val="00C16055"/>
    <w:rsid w:val="00C161E6"/>
    <w:rsid w:val="00C161FD"/>
    <w:rsid w:val="00C1633A"/>
    <w:rsid w:val="00C16340"/>
    <w:rsid w:val="00C16432"/>
    <w:rsid w:val="00C16643"/>
    <w:rsid w:val="00C16717"/>
    <w:rsid w:val="00C168C0"/>
    <w:rsid w:val="00C16940"/>
    <w:rsid w:val="00C16965"/>
    <w:rsid w:val="00C16A9C"/>
    <w:rsid w:val="00C16B42"/>
    <w:rsid w:val="00C16B89"/>
    <w:rsid w:val="00C16BA5"/>
    <w:rsid w:val="00C16FEF"/>
    <w:rsid w:val="00C17002"/>
    <w:rsid w:val="00C17116"/>
    <w:rsid w:val="00C17185"/>
    <w:rsid w:val="00C171ED"/>
    <w:rsid w:val="00C172A1"/>
    <w:rsid w:val="00C173EC"/>
    <w:rsid w:val="00C174FB"/>
    <w:rsid w:val="00C175B6"/>
    <w:rsid w:val="00C1761B"/>
    <w:rsid w:val="00C1766D"/>
    <w:rsid w:val="00C1775E"/>
    <w:rsid w:val="00C178F5"/>
    <w:rsid w:val="00C17955"/>
    <w:rsid w:val="00C17963"/>
    <w:rsid w:val="00C179EB"/>
    <w:rsid w:val="00C179F8"/>
    <w:rsid w:val="00C179FA"/>
    <w:rsid w:val="00C17B23"/>
    <w:rsid w:val="00C17BC8"/>
    <w:rsid w:val="00C17CB7"/>
    <w:rsid w:val="00C17D65"/>
    <w:rsid w:val="00C17E05"/>
    <w:rsid w:val="00C2004E"/>
    <w:rsid w:val="00C20070"/>
    <w:rsid w:val="00C200E8"/>
    <w:rsid w:val="00C200F4"/>
    <w:rsid w:val="00C20111"/>
    <w:rsid w:val="00C20218"/>
    <w:rsid w:val="00C20292"/>
    <w:rsid w:val="00C202BE"/>
    <w:rsid w:val="00C203A1"/>
    <w:rsid w:val="00C20544"/>
    <w:rsid w:val="00C205ED"/>
    <w:rsid w:val="00C206B6"/>
    <w:rsid w:val="00C206F0"/>
    <w:rsid w:val="00C20729"/>
    <w:rsid w:val="00C20855"/>
    <w:rsid w:val="00C20858"/>
    <w:rsid w:val="00C209FA"/>
    <w:rsid w:val="00C20AFA"/>
    <w:rsid w:val="00C20B68"/>
    <w:rsid w:val="00C20BDD"/>
    <w:rsid w:val="00C20C24"/>
    <w:rsid w:val="00C20DC1"/>
    <w:rsid w:val="00C20E23"/>
    <w:rsid w:val="00C20E65"/>
    <w:rsid w:val="00C20EB7"/>
    <w:rsid w:val="00C20ED4"/>
    <w:rsid w:val="00C20F20"/>
    <w:rsid w:val="00C210F8"/>
    <w:rsid w:val="00C2123B"/>
    <w:rsid w:val="00C21294"/>
    <w:rsid w:val="00C213AC"/>
    <w:rsid w:val="00C21421"/>
    <w:rsid w:val="00C2167D"/>
    <w:rsid w:val="00C2180C"/>
    <w:rsid w:val="00C218EB"/>
    <w:rsid w:val="00C21993"/>
    <w:rsid w:val="00C21CDF"/>
    <w:rsid w:val="00C21D69"/>
    <w:rsid w:val="00C21F7F"/>
    <w:rsid w:val="00C2220A"/>
    <w:rsid w:val="00C223BC"/>
    <w:rsid w:val="00C2247D"/>
    <w:rsid w:val="00C224D6"/>
    <w:rsid w:val="00C22570"/>
    <w:rsid w:val="00C22586"/>
    <w:rsid w:val="00C227F7"/>
    <w:rsid w:val="00C2282F"/>
    <w:rsid w:val="00C22A0F"/>
    <w:rsid w:val="00C22A55"/>
    <w:rsid w:val="00C22AFD"/>
    <w:rsid w:val="00C22BA7"/>
    <w:rsid w:val="00C22C89"/>
    <w:rsid w:val="00C22D3A"/>
    <w:rsid w:val="00C22D3C"/>
    <w:rsid w:val="00C22EED"/>
    <w:rsid w:val="00C22F8D"/>
    <w:rsid w:val="00C22F93"/>
    <w:rsid w:val="00C2300B"/>
    <w:rsid w:val="00C2316F"/>
    <w:rsid w:val="00C23195"/>
    <w:rsid w:val="00C23246"/>
    <w:rsid w:val="00C2327B"/>
    <w:rsid w:val="00C2335B"/>
    <w:rsid w:val="00C23442"/>
    <w:rsid w:val="00C23477"/>
    <w:rsid w:val="00C234FF"/>
    <w:rsid w:val="00C23561"/>
    <w:rsid w:val="00C2358C"/>
    <w:rsid w:val="00C23596"/>
    <w:rsid w:val="00C237F8"/>
    <w:rsid w:val="00C238E7"/>
    <w:rsid w:val="00C23B3B"/>
    <w:rsid w:val="00C23BA5"/>
    <w:rsid w:val="00C23CA5"/>
    <w:rsid w:val="00C23D1B"/>
    <w:rsid w:val="00C23D1F"/>
    <w:rsid w:val="00C23D50"/>
    <w:rsid w:val="00C23DAE"/>
    <w:rsid w:val="00C23DE7"/>
    <w:rsid w:val="00C23EE7"/>
    <w:rsid w:val="00C2422B"/>
    <w:rsid w:val="00C24374"/>
    <w:rsid w:val="00C244E7"/>
    <w:rsid w:val="00C24574"/>
    <w:rsid w:val="00C2462B"/>
    <w:rsid w:val="00C24862"/>
    <w:rsid w:val="00C248EA"/>
    <w:rsid w:val="00C24AFC"/>
    <w:rsid w:val="00C24C15"/>
    <w:rsid w:val="00C24DC4"/>
    <w:rsid w:val="00C24EDE"/>
    <w:rsid w:val="00C24F36"/>
    <w:rsid w:val="00C25295"/>
    <w:rsid w:val="00C25352"/>
    <w:rsid w:val="00C25416"/>
    <w:rsid w:val="00C25441"/>
    <w:rsid w:val="00C25650"/>
    <w:rsid w:val="00C25763"/>
    <w:rsid w:val="00C2587C"/>
    <w:rsid w:val="00C258A1"/>
    <w:rsid w:val="00C258EE"/>
    <w:rsid w:val="00C25A79"/>
    <w:rsid w:val="00C25A7E"/>
    <w:rsid w:val="00C25AB7"/>
    <w:rsid w:val="00C25BF2"/>
    <w:rsid w:val="00C25CD0"/>
    <w:rsid w:val="00C25D94"/>
    <w:rsid w:val="00C25DC7"/>
    <w:rsid w:val="00C2608C"/>
    <w:rsid w:val="00C26146"/>
    <w:rsid w:val="00C262AD"/>
    <w:rsid w:val="00C262DE"/>
    <w:rsid w:val="00C263C6"/>
    <w:rsid w:val="00C2642E"/>
    <w:rsid w:val="00C264C6"/>
    <w:rsid w:val="00C264D0"/>
    <w:rsid w:val="00C264F5"/>
    <w:rsid w:val="00C26591"/>
    <w:rsid w:val="00C266CA"/>
    <w:rsid w:val="00C267EC"/>
    <w:rsid w:val="00C2683A"/>
    <w:rsid w:val="00C26937"/>
    <w:rsid w:val="00C26A90"/>
    <w:rsid w:val="00C26C23"/>
    <w:rsid w:val="00C26C58"/>
    <w:rsid w:val="00C26DB3"/>
    <w:rsid w:val="00C26EAF"/>
    <w:rsid w:val="00C26F73"/>
    <w:rsid w:val="00C26FB0"/>
    <w:rsid w:val="00C27147"/>
    <w:rsid w:val="00C27155"/>
    <w:rsid w:val="00C27358"/>
    <w:rsid w:val="00C273A2"/>
    <w:rsid w:val="00C273FE"/>
    <w:rsid w:val="00C274EC"/>
    <w:rsid w:val="00C27559"/>
    <w:rsid w:val="00C275C8"/>
    <w:rsid w:val="00C276BC"/>
    <w:rsid w:val="00C278D3"/>
    <w:rsid w:val="00C2796E"/>
    <w:rsid w:val="00C27A16"/>
    <w:rsid w:val="00C27BF4"/>
    <w:rsid w:val="00C27CDB"/>
    <w:rsid w:val="00C27D71"/>
    <w:rsid w:val="00C27DD8"/>
    <w:rsid w:val="00C27F76"/>
    <w:rsid w:val="00C300B4"/>
    <w:rsid w:val="00C301E4"/>
    <w:rsid w:val="00C30205"/>
    <w:rsid w:val="00C305AD"/>
    <w:rsid w:val="00C30674"/>
    <w:rsid w:val="00C306AB"/>
    <w:rsid w:val="00C306FD"/>
    <w:rsid w:val="00C307A6"/>
    <w:rsid w:val="00C307FE"/>
    <w:rsid w:val="00C30A38"/>
    <w:rsid w:val="00C30BBF"/>
    <w:rsid w:val="00C30E07"/>
    <w:rsid w:val="00C30FB2"/>
    <w:rsid w:val="00C31025"/>
    <w:rsid w:val="00C3111F"/>
    <w:rsid w:val="00C31411"/>
    <w:rsid w:val="00C3165B"/>
    <w:rsid w:val="00C31661"/>
    <w:rsid w:val="00C317C0"/>
    <w:rsid w:val="00C31839"/>
    <w:rsid w:val="00C31951"/>
    <w:rsid w:val="00C319EC"/>
    <w:rsid w:val="00C31ADA"/>
    <w:rsid w:val="00C31C16"/>
    <w:rsid w:val="00C31CBE"/>
    <w:rsid w:val="00C31DB5"/>
    <w:rsid w:val="00C31F1E"/>
    <w:rsid w:val="00C3204F"/>
    <w:rsid w:val="00C3211B"/>
    <w:rsid w:val="00C32173"/>
    <w:rsid w:val="00C322AD"/>
    <w:rsid w:val="00C32309"/>
    <w:rsid w:val="00C32365"/>
    <w:rsid w:val="00C32388"/>
    <w:rsid w:val="00C323F5"/>
    <w:rsid w:val="00C324FC"/>
    <w:rsid w:val="00C32514"/>
    <w:rsid w:val="00C32531"/>
    <w:rsid w:val="00C32590"/>
    <w:rsid w:val="00C325DF"/>
    <w:rsid w:val="00C325F0"/>
    <w:rsid w:val="00C3261E"/>
    <w:rsid w:val="00C32874"/>
    <w:rsid w:val="00C3290C"/>
    <w:rsid w:val="00C32997"/>
    <w:rsid w:val="00C32A62"/>
    <w:rsid w:val="00C32AE9"/>
    <w:rsid w:val="00C32B52"/>
    <w:rsid w:val="00C32B90"/>
    <w:rsid w:val="00C32C1D"/>
    <w:rsid w:val="00C32D51"/>
    <w:rsid w:val="00C32DD8"/>
    <w:rsid w:val="00C32E96"/>
    <w:rsid w:val="00C32F85"/>
    <w:rsid w:val="00C32FA3"/>
    <w:rsid w:val="00C33069"/>
    <w:rsid w:val="00C3323F"/>
    <w:rsid w:val="00C332ED"/>
    <w:rsid w:val="00C332F7"/>
    <w:rsid w:val="00C33512"/>
    <w:rsid w:val="00C3368C"/>
    <w:rsid w:val="00C336BB"/>
    <w:rsid w:val="00C3395A"/>
    <w:rsid w:val="00C3396F"/>
    <w:rsid w:val="00C33B0B"/>
    <w:rsid w:val="00C33EED"/>
    <w:rsid w:val="00C33F22"/>
    <w:rsid w:val="00C34071"/>
    <w:rsid w:val="00C34433"/>
    <w:rsid w:val="00C34682"/>
    <w:rsid w:val="00C3473D"/>
    <w:rsid w:val="00C34740"/>
    <w:rsid w:val="00C34784"/>
    <w:rsid w:val="00C34801"/>
    <w:rsid w:val="00C34956"/>
    <w:rsid w:val="00C34995"/>
    <w:rsid w:val="00C34AEA"/>
    <w:rsid w:val="00C34B46"/>
    <w:rsid w:val="00C34BA4"/>
    <w:rsid w:val="00C34BDF"/>
    <w:rsid w:val="00C34C02"/>
    <w:rsid w:val="00C34CE8"/>
    <w:rsid w:val="00C34E24"/>
    <w:rsid w:val="00C34E5E"/>
    <w:rsid w:val="00C34F6D"/>
    <w:rsid w:val="00C3519F"/>
    <w:rsid w:val="00C3547C"/>
    <w:rsid w:val="00C354D4"/>
    <w:rsid w:val="00C3560C"/>
    <w:rsid w:val="00C357EE"/>
    <w:rsid w:val="00C3585C"/>
    <w:rsid w:val="00C359B6"/>
    <w:rsid w:val="00C35A8A"/>
    <w:rsid w:val="00C35E2D"/>
    <w:rsid w:val="00C35E90"/>
    <w:rsid w:val="00C35FD7"/>
    <w:rsid w:val="00C3607A"/>
    <w:rsid w:val="00C360C3"/>
    <w:rsid w:val="00C36160"/>
    <w:rsid w:val="00C3619B"/>
    <w:rsid w:val="00C3633C"/>
    <w:rsid w:val="00C363AE"/>
    <w:rsid w:val="00C36415"/>
    <w:rsid w:val="00C364F4"/>
    <w:rsid w:val="00C368FB"/>
    <w:rsid w:val="00C368FE"/>
    <w:rsid w:val="00C36A9B"/>
    <w:rsid w:val="00C36D7A"/>
    <w:rsid w:val="00C36EA0"/>
    <w:rsid w:val="00C36EEF"/>
    <w:rsid w:val="00C36FD3"/>
    <w:rsid w:val="00C372A8"/>
    <w:rsid w:val="00C372E4"/>
    <w:rsid w:val="00C37335"/>
    <w:rsid w:val="00C37599"/>
    <w:rsid w:val="00C375F3"/>
    <w:rsid w:val="00C37711"/>
    <w:rsid w:val="00C379D6"/>
    <w:rsid w:val="00C37A29"/>
    <w:rsid w:val="00C37A53"/>
    <w:rsid w:val="00C37C4F"/>
    <w:rsid w:val="00C37C5E"/>
    <w:rsid w:val="00C37D39"/>
    <w:rsid w:val="00C37D7D"/>
    <w:rsid w:val="00C37E05"/>
    <w:rsid w:val="00C37E49"/>
    <w:rsid w:val="00C37E79"/>
    <w:rsid w:val="00C37F2E"/>
    <w:rsid w:val="00C37FE9"/>
    <w:rsid w:val="00C40036"/>
    <w:rsid w:val="00C40434"/>
    <w:rsid w:val="00C405C4"/>
    <w:rsid w:val="00C40760"/>
    <w:rsid w:val="00C40854"/>
    <w:rsid w:val="00C4089F"/>
    <w:rsid w:val="00C408D3"/>
    <w:rsid w:val="00C409CA"/>
    <w:rsid w:val="00C40A91"/>
    <w:rsid w:val="00C40AB4"/>
    <w:rsid w:val="00C40B49"/>
    <w:rsid w:val="00C40C6F"/>
    <w:rsid w:val="00C40E21"/>
    <w:rsid w:val="00C40F45"/>
    <w:rsid w:val="00C40F71"/>
    <w:rsid w:val="00C412A7"/>
    <w:rsid w:val="00C4130A"/>
    <w:rsid w:val="00C4139C"/>
    <w:rsid w:val="00C41484"/>
    <w:rsid w:val="00C414C1"/>
    <w:rsid w:val="00C41658"/>
    <w:rsid w:val="00C417CF"/>
    <w:rsid w:val="00C417EC"/>
    <w:rsid w:val="00C419AB"/>
    <w:rsid w:val="00C419C7"/>
    <w:rsid w:val="00C41D15"/>
    <w:rsid w:val="00C41E72"/>
    <w:rsid w:val="00C41EA8"/>
    <w:rsid w:val="00C41EB6"/>
    <w:rsid w:val="00C41FF3"/>
    <w:rsid w:val="00C41FFB"/>
    <w:rsid w:val="00C42054"/>
    <w:rsid w:val="00C42384"/>
    <w:rsid w:val="00C423DD"/>
    <w:rsid w:val="00C4261C"/>
    <w:rsid w:val="00C4266D"/>
    <w:rsid w:val="00C4270A"/>
    <w:rsid w:val="00C427BE"/>
    <w:rsid w:val="00C427E9"/>
    <w:rsid w:val="00C42814"/>
    <w:rsid w:val="00C42852"/>
    <w:rsid w:val="00C428FA"/>
    <w:rsid w:val="00C4293C"/>
    <w:rsid w:val="00C42A4F"/>
    <w:rsid w:val="00C42A7A"/>
    <w:rsid w:val="00C42B98"/>
    <w:rsid w:val="00C42D9E"/>
    <w:rsid w:val="00C42DBA"/>
    <w:rsid w:val="00C42DF2"/>
    <w:rsid w:val="00C42FC8"/>
    <w:rsid w:val="00C4317C"/>
    <w:rsid w:val="00C431C0"/>
    <w:rsid w:val="00C43362"/>
    <w:rsid w:val="00C4346F"/>
    <w:rsid w:val="00C43548"/>
    <w:rsid w:val="00C43634"/>
    <w:rsid w:val="00C4363B"/>
    <w:rsid w:val="00C4379A"/>
    <w:rsid w:val="00C437DC"/>
    <w:rsid w:val="00C43827"/>
    <w:rsid w:val="00C43A01"/>
    <w:rsid w:val="00C43AED"/>
    <w:rsid w:val="00C43B04"/>
    <w:rsid w:val="00C43BBF"/>
    <w:rsid w:val="00C43EA0"/>
    <w:rsid w:val="00C44055"/>
    <w:rsid w:val="00C440A8"/>
    <w:rsid w:val="00C441E4"/>
    <w:rsid w:val="00C44500"/>
    <w:rsid w:val="00C44573"/>
    <w:rsid w:val="00C445FB"/>
    <w:rsid w:val="00C448F2"/>
    <w:rsid w:val="00C44B3F"/>
    <w:rsid w:val="00C44C8F"/>
    <w:rsid w:val="00C44D80"/>
    <w:rsid w:val="00C4511B"/>
    <w:rsid w:val="00C451A4"/>
    <w:rsid w:val="00C451C8"/>
    <w:rsid w:val="00C453F4"/>
    <w:rsid w:val="00C45897"/>
    <w:rsid w:val="00C459AC"/>
    <w:rsid w:val="00C45A12"/>
    <w:rsid w:val="00C45A7A"/>
    <w:rsid w:val="00C45ED3"/>
    <w:rsid w:val="00C45EE4"/>
    <w:rsid w:val="00C45F33"/>
    <w:rsid w:val="00C460E1"/>
    <w:rsid w:val="00C46134"/>
    <w:rsid w:val="00C4629A"/>
    <w:rsid w:val="00C462F1"/>
    <w:rsid w:val="00C4630D"/>
    <w:rsid w:val="00C46321"/>
    <w:rsid w:val="00C463D8"/>
    <w:rsid w:val="00C463DB"/>
    <w:rsid w:val="00C463DD"/>
    <w:rsid w:val="00C463E6"/>
    <w:rsid w:val="00C46556"/>
    <w:rsid w:val="00C4658E"/>
    <w:rsid w:val="00C46822"/>
    <w:rsid w:val="00C46A57"/>
    <w:rsid w:val="00C46B02"/>
    <w:rsid w:val="00C46C42"/>
    <w:rsid w:val="00C46C89"/>
    <w:rsid w:val="00C46E73"/>
    <w:rsid w:val="00C47014"/>
    <w:rsid w:val="00C47094"/>
    <w:rsid w:val="00C4709C"/>
    <w:rsid w:val="00C47165"/>
    <w:rsid w:val="00C47464"/>
    <w:rsid w:val="00C475D5"/>
    <w:rsid w:val="00C475F7"/>
    <w:rsid w:val="00C47626"/>
    <w:rsid w:val="00C47789"/>
    <w:rsid w:val="00C47892"/>
    <w:rsid w:val="00C4798D"/>
    <w:rsid w:val="00C47AD8"/>
    <w:rsid w:val="00C47AED"/>
    <w:rsid w:val="00C47B34"/>
    <w:rsid w:val="00C47B96"/>
    <w:rsid w:val="00C47BFB"/>
    <w:rsid w:val="00C47C47"/>
    <w:rsid w:val="00C47C7C"/>
    <w:rsid w:val="00C47D23"/>
    <w:rsid w:val="00C47D8C"/>
    <w:rsid w:val="00C5007F"/>
    <w:rsid w:val="00C5019F"/>
    <w:rsid w:val="00C501FC"/>
    <w:rsid w:val="00C5026F"/>
    <w:rsid w:val="00C5035B"/>
    <w:rsid w:val="00C5039F"/>
    <w:rsid w:val="00C503AF"/>
    <w:rsid w:val="00C5077E"/>
    <w:rsid w:val="00C50856"/>
    <w:rsid w:val="00C50B41"/>
    <w:rsid w:val="00C50BD8"/>
    <w:rsid w:val="00C50F26"/>
    <w:rsid w:val="00C51127"/>
    <w:rsid w:val="00C51163"/>
    <w:rsid w:val="00C512CD"/>
    <w:rsid w:val="00C513B1"/>
    <w:rsid w:val="00C513FA"/>
    <w:rsid w:val="00C514B0"/>
    <w:rsid w:val="00C5159B"/>
    <w:rsid w:val="00C515B8"/>
    <w:rsid w:val="00C5162E"/>
    <w:rsid w:val="00C5168A"/>
    <w:rsid w:val="00C516A6"/>
    <w:rsid w:val="00C517F0"/>
    <w:rsid w:val="00C517F1"/>
    <w:rsid w:val="00C51E5C"/>
    <w:rsid w:val="00C5206D"/>
    <w:rsid w:val="00C52172"/>
    <w:rsid w:val="00C5220B"/>
    <w:rsid w:val="00C5222F"/>
    <w:rsid w:val="00C52234"/>
    <w:rsid w:val="00C525F8"/>
    <w:rsid w:val="00C52640"/>
    <w:rsid w:val="00C529CF"/>
    <w:rsid w:val="00C52A5C"/>
    <w:rsid w:val="00C52A64"/>
    <w:rsid w:val="00C52A65"/>
    <w:rsid w:val="00C52C3B"/>
    <w:rsid w:val="00C52D0B"/>
    <w:rsid w:val="00C52DE9"/>
    <w:rsid w:val="00C52E25"/>
    <w:rsid w:val="00C52E5A"/>
    <w:rsid w:val="00C53192"/>
    <w:rsid w:val="00C53340"/>
    <w:rsid w:val="00C53365"/>
    <w:rsid w:val="00C534CC"/>
    <w:rsid w:val="00C53573"/>
    <w:rsid w:val="00C53623"/>
    <w:rsid w:val="00C53657"/>
    <w:rsid w:val="00C536A5"/>
    <w:rsid w:val="00C536CB"/>
    <w:rsid w:val="00C53736"/>
    <w:rsid w:val="00C5386B"/>
    <w:rsid w:val="00C5386C"/>
    <w:rsid w:val="00C53A5F"/>
    <w:rsid w:val="00C53A92"/>
    <w:rsid w:val="00C53B1F"/>
    <w:rsid w:val="00C53BA1"/>
    <w:rsid w:val="00C53BB8"/>
    <w:rsid w:val="00C53BDB"/>
    <w:rsid w:val="00C53C26"/>
    <w:rsid w:val="00C53C4E"/>
    <w:rsid w:val="00C53C55"/>
    <w:rsid w:val="00C53DB8"/>
    <w:rsid w:val="00C53E2D"/>
    <w:rsid w:val="00C53F04"/>
    <w:rsid w:val="00C53FB2"/>
    <w:rsid w:val="00C53FF9"/>
    <w:rsid w:val="00C54008"/>
    <w:rsid w:val="00C5404D"/>
    <w:rsid w:val="00C54108"/>
    <w:rsid w:val="00C5410C"/>
    <w:rsid w:val="00C54158"/>
    <w:rsid w:val="00C541A9"/>
    <w:rsid w:val="00C54206"/>
    <w:rsid w:val="00C54247"/>
    <w:rsid w:val="00C5427B"/>
    <w:rsid w:val="00C54282"/>
    <w:rsid w:val="00C5431E"/>
    <w:rsid w:val="00C544A1"/>
    <w:rsid w:val="00C544D0"/>
    <w:rsid w:val="00C545F9"/>
    <w:rsid w:val="00C547C8"/>
    <w:rsid w:val="00C5496F"/>
    <w:rsid w:val="00C54B45"/>
    <w:rsid w:val="00C54B8C"/>
    <w:rsid w:val="00C54C29"/>
    <w:rsid w:val="00C54C90"/>
    <w:rsid w:val="00C54CAD"/>
    <w:rsid w:val="00C54D50"/>
    <w:rsid w:val="00C54E3D"/>
    <w:rsid w:val="00C54FAD"/>
    <w:rsid w:val="00C54FBA"/>
    <w:rsid w:val="00C55092"/>
    <w:rsid w:val="00C551B0"/>
    <w:rsid w:val="00C55215"/>
    <w:rsid w:val="00C55263"/>
    <w:rsid w:val="00C55286"/>
    <w:rsid w:val="00C552B2"/>
    <w:rsid w:val="00C552C2"/>
    <w:rsid w:val="00C552C5"/>
    <w:rsid w:val="00C553C8"/>
    <w:rsid w:val="00C5543A"/>
    <w:rsid w:val="00C555C1"/>
    <w:rsid w:val="00C55718"/>
    <w:rsid w:val="00C55763"/>
    <w:rsid w:val="00C55B8D"/>
    <w:rsid w:val="00C55C0C"/>
    <w:rsid w:val="00C55C5E"/>
    <w:rsid w:val="00C55D29"/>
    <w:rsid w:val="00C55D99"/>
    <w:rsid w:val="00C55DD8"/>
    <w:rsid w:val="00C55E64"/>
    <w:rsid w:val="00C55E98"/>
    <w:rsid w:val="00C56452"/>
    <w:rsid w:val="00C566F9"/>
    <w:rsid w:val="00C5674F"/>
    <w:rsid w:val="00C5687B"/>
    <w:rsid w:val="00C56AA6"/>
    <w:rsid w:val="00C56DA9"/>
    <w:rsid w:val="00C56DED"/>
    <w:rsid w:val="00C56E3B"/>
    <w:rsid w:val="00C56F2E"/>
    <w:rsid w:val="00C570EE"/>
    <w:rsid w:val="00C570F1"/>
    <w:rsid w:val="00C57147"/>
    <w:rsid w:val="00C571DD"/>
    <w:rsid w:val="00C572A9"/>
    <w:rsid w:val="00C57349"/>
    <w:rsid w:val="00C573C8"/>
    <w:rsid w:val="00C57554"/>
    <w:rsid w:val="00C5760D"/>
    <w:rsid w:val="00C57713"/>
    <w:rsid w:val="00C57735"/>
    <w:rsid w:val="00C5775C"/>
    <w:rsid w:val="00C57845"/>
    <w:rsid w:val="00C578BE"/>
    <w:rsid w:val="00C57B01"/>
    <w:rsid w:val="00C57B86"/>
    <w:rsid w:val="00C57BE7"/>
    <w:rsid w:val="00C57DC6"/>
    <w:rsid w:val="00C57F01"/>
    <w:rsid w:val="00C57F7E"/>
    <w:rsid w:val="00C6004A"/>
    <w:rsid w:val="00C601BF"/>
    <w:rsid w:val="00C60278"/>
    <w:rsid w:val="00C6030E"/>
    <w:rsid w:val="00C603ED"/>
    <w:rsid w:val="00C60478"/>
    <w:rsid w:val="00C604CD"/>
    <w:rsid w:val="00C604D5"/>
    <w:rsid w:val="00C606EB"/>
    <w:rsid w:val="00C60702"/>
    <w:rsid w:val="00C60812"/>
    <w:rsid w:val="00C6087E"/>
    <w:rsid w:val="00C608CF"/>
    <w:rsid w:val="00C608D3"/>
    <w:rsid w:val="00C608EE"/>
    <w:rsid w:val="00C60927"/>
    <w:rsid w:val="00C60BBA"/>
    <w:rsid w:val="00C60D0B"/>
    <w:rsid w:val="00C610E6"/>
    <w:rsid w:val="00C611CC"/>
    <w:rsid w:val="00C612DF"/>
    <w:rsid w:val="00C614BB"/>
    <w:rsid w:val="00C614BD"/>
    <w:rsid w:val="00C615B6"/>
    <w:rsid w:val="00C615B9"/>
    <w:rsid w:val="00C6162B"/>
    <w:rsid w:val="00C616EC"/>
    <w:rsid w:val="00C6179F"/>
    <w:rsid w:val="00C617C1"/>
    <w:rsid w:val="00C61A36"/>
    <w:rsid w:val="00C61B9C"/>
    <w:rsid w:val="00C61C69"/>
    <w:rsid w:val="00C61D58"/>
    <w:rsid w:val="00C61E60"/>
    <w:rsid w:val="00C61F02"/>
    <w:rsid w:val="00C61FB7"/>
    <w:rsid w:val="00C62035"/>
    <w:rsid w:val="00C6203A"/>
    <w:rsid w:val="00C621DE"/>
    <w:rsid w:val="00C622E6"/>
    <w:rsid w:val="00C62314"/>
    <w:rsid w:val="00C6249C"/>
    <w:rsid w:val="00C624F5"/>
    <w:rsid w:val="00C62511"/>
    <w:rsid w:val="00C625E3"/>
    <w:rsid w:val="00C62656"/>
    <w:rsid w:val="00C62676"/>
    <w:rsid w:val="00C62A4D"/>
    <w:rsid w:val="00C62B3A"/>
    <w:rsid w:val="00C62CF8"/>
    <w:rsid w:val="00C62D8C"/>
    <w:rsid w:val="00C62DC8"/>
    <w:rsid w:val="00C62E7F"/>
    <w:rsid w:val="00C62E9A"/>
    <w:rsid w:val="00C62EB1"/>
    <w:rsid w:val="00C62EEC"/>
    <w:rsid w:val="00C630E7"/>
    <w:rsid w:val="00C63176"/>
    <w:rsid w:val="00C632CE"/>
    <w:rsid w:val="00C632D7"/>
    <w:rsid w:val="00C63639"/>
    <w:rsid w:val="00C63664"/>
    <w:rsid w:val="00C636D0"/>
    <w:rsid w:val="00C636D8"/>
    <w:rsid w:val="00C6374E"/>
    <w:rsid w:val="00C63862"/>
    <w:rsid w:val="00C63868"/>
    <w:rsid w:val="00C638E4"/>
    <w:rsid w:val="00C63A0D"/>
    <w:rsid w:val="00C63A57"/>
    <w:rsid w:val="00C63AD8"/>
    <w:rsid w:val="00C63B51"/>
    <w:rsid w:val="00C63C2D"/>
    <w:rsid w:val="00C63EBB"/>
    <w:rsid w:val="00C63EF2"/>
    <w:rsid w:val="00C6416E"/>
    <w:rsid w:val="00C6417E"/>
    <w:rsid w:val="00C64515"/>
    <w:rsid w:val="00C6463D"/>
    <w:rsid w:val="00C646B5"/>
    <w:rsid w:val="00C6478E"/>
    <w:rsid w:val="00C6493A"/>
    <w:rsid w:val="00C6496B"/>
    <w:rsid w:val="00C64A11"/>
    <w:rsid w:val="00C64BED"/>
    <w:rsid w:val="00C64DA3"/>
    <w:rsid w:val="00C64DCC"/>
    <w:rsid w:val="00C64E94"/>
    <w:rsid w:val="00C64E9C"/>
    <w:rsid w:val="00C64EE5"/>
    <w:rsid w:val="00C64F00"/>
    <w:rsid w:val="00C64F85"/>
    <w:rsid w:val="00C64FE9"/>
    <w:rsid w:val="00C65081"/>
    <w:rsid w:val="00C652D2"/>
    <w:rsid w:val="00C653F0"/>
    <w:rsid w:val="00C654A6"/>
    <w:rsid w:val="00C6557F"/>
    <w:rsid w:val="00C6581A"/>
    <w:rsid w:val="00C6586C"/>
    <w:rsid w:val="00C65B18"/>
    <w:rsid w:val="00C65CB4"/>
    <w:rsid w:val="00C65D15"/>
    <w:rsid w:val="00C65D51"/>
    <w:rsid w:val="00C65D6B"/>
    <w:rsid w:val="00C65F90"/>
    <w:rsid w:val="00C66014"/>
    <w:rsid w:val="00C6602C"/>
    <w:rsid w:val="00C6613A"/>
    <w:rsid w:val="00C6619A"/>
    <w:rsid w:val="00C66227"/>
    <w:rsid w:val="00C66287"/>
    <w:rsid w:val="00C662F2"/>
    <w:rsid w:val="00C66348"/>
    <w:rsid w:val="00C6637B"/>
    <w:rsid w:val="00C6641A"/>
    <w:rsid w:val="00C66435"/>
    <w:rsid w:val="00C6646A"/>
    <w:rsid w:val="00C664B9"/>
    <w:rsid w:val="00C665AD"/>
    <w:rsid w:val="00C66696"/>
    <w:rsid w:val="00C666C7"/>
    <w:rsid w:val="00C66892"/>
    <w:rsid w:val="00C669B5"/>
    <w:rsid w:val="00C66A8E"/>
    <w:rsid w:val="00C66CCE"/>
    <w:rsid w:val="00C66F4D"/>
    <w:rsid w:val="00C66F90"/>
    <w:rsid w:val="00C66FAD"/>
    <w:rsid w:val="00C670C8"/>
    <w:rsid w:val="00C67276"/>
    <w:rsid w:val="00C67619"/>
    <w:rsid w:val="00C6765C"/>
    <w:rsid w:val="00C67807"/>
    <w:rsid w:val="00C6798B"/>
    <w:rsid w:val="00C67B38"/>
    <w:rsid w:val="00C67CFA"/>
    <w:rsid w:val="00C67EC8"/>
    <w:rsid w:val="00C70272"/>
    <w:rsid w:val="00C70343"/>
    <w:rsid w:val="00C7046A"/>
    <w:rsid w:val="00C7051C"/>
    <w:rsid w:val="00C70578"/>
    <w:rsid w:val="00C706B1"/>
    <w:rsid w:val="00C7072D"/>
    <w:rsid w:val="00C7084C"/>
    <w:rsid w:val="00C7088E"/>
    <w:rsid w:val="00C70A0C"/>
    <w:rsid w:val="00C70A22"/>
    <w:rsid w:val="00C70CCC"/>
    <w:rsid w:val="00C70D4C"/>
    <w:rsid w:val="00C70D79"/>
    <w:rsid w:val="00C70DD8"/>
    <w:rsid w:val="00C70E85"/>
    <w:rsid w:val="00C70EEA"/>
    <w:rsid w:val="00C70FA1"/>
    <w:rsid w:val="00C70FF9"/>
    <w:rsid w:val="00C71005"/>
    <w:rsid w:val="00C71131"/>
    <w:rsid w:val="00C71156"/>
    <w:rsid w:val="00C712AA"/>
    <w:rsid w:val="00C71335"/>
    <w:rsid w:val="00C71393"/>
    <w:rsid w:val="00C71584"/>
    <w:rsid w:val="00C715BB"/>
    <w:rsid w:val="00C7170A"/>
    <w:rsid w:val="00C717BF"/>
    <w:rsid w:val="00C71815"/>
    <w:rsid w:val="00C71A39"/>
    <w:rsid w:val="00C71A3C"/>
    <w:rsid w:val="00C71C34"/>
    <w:rsid w:val="00C71D13"/>
    <w:rsid w:val="00C71F48"/>
    <w:rsid w:val="00C71FCC"/>
    <w:rsid w:val="00C72219"/>
    <w:rsid w:val="00C722E2"/>
    <w:rsid w:val="00C725EF"/>
    <w:rsid w:val="00C726EA"/>
    <w:rsid w:val="00C72731"/>
    <w:rsid w:val="00C72825"/>
    <w:rsid w:val="00C72857"/>
    <w:rsid w:val="00C72927"/>
    <w:rsid w:val="00C72A8D"/>
    <w:rsid w:val="00C72B31"/>
    <w:rsid w:val="00C72B7B"/>
    <w:rsid w:val="00C72C50"/>
    <w:rsid w:val="00C72DD5"/>
    <w:rsid w:val="00C72FCC"/>
    <w:rsid w:val="00C72FF7"/>
    <w:rsid w:val="00C7310F"/>
    <w:rsid w:val="00C732E7"/>
    <w:rsid w:val="00C733F4"/>
    <w:rsid w:val="00C7344F"/>
    <w:rsid w:val="00C735D6"/>
    <w:rsid w:val="00C735FE"/>
    <w:rsid w:val="00C73A13"/>
    <w:rsid w:val="00C73B2C"/>
    <w:rsid w:val="00C73C27"/>
    <w:rsid w:val="00C73C6B"/>
    <w:rsid w:val="00C73EBD"/>
    <w:rsid w:val="00C73F02"/>
    <w:rsid w:val="00C73F68"/>
    <w:rsid w:val="00C73FBB"/>
    <w:rsid w:val="00C73FCD"/>
    <w:rsid w:val="00C7404D"/>
    <w:rsid w:val="00C74477"/>
    <w:rsid w:val="00C7463E"/>
    <w:rsid w:val="00C74642"/>
    <w:rsid w:val="00C7467A"/>
    <w:rsid w:val="00C74A18"/>
    <w:rsid w:val="00C74A81"/>
    <w:rsid w:val="00C74AC0"/>
    <w:rsid w:val="00C74C1F"/>
    <w:rsid w:val="00C74C5B"/>
    <w:rsid w:val="00C74E26"/>
    <w:rsid w:val="00C74E76"/>
    <w:rsid w:val="00C74EBE"/>
    <w:rsid w:val="00C74EE6"/>
    <w:rsid w:val="00C74F41"/>
    <w:rsid w:val="00C7501A"/>
    <w:rsid w:val="00C7512D"/>
    <w:rsid w:val="00C75421"/>
    <w:rsid w:val="00C75592"/>
    <w:rsid w:val="00C7562E"/>
    <w:rsid w:val="00C75790"/>
    <w:rsid w:val="00C75A06"/>
    <w:rsid w:val="00C75A94"/>
    <w:rsid w:val="00C75BBC"/>
    <w:rsid w:val="00C75C0F"/>
    <w:rsid w:val="00C76087"/>
    <w:rsid w:val="00C760BD"/>
    <w:rsid w:val="00C76162"/>
    <w:rsid w:val="00C76165"/>
    <w:rsid w:val="00C764C6"/>
    <w:rsid w:val="00C765C8"/>
    <w:rsid w:val="00C76641"/>
    <w:rsid w:val="00C76962"/>
    <w:rsid w:val="00C769E3"/>
    <w:rsid w:val="00C76A98"/>
    <w:rsid w:val="00C76BD7"/>
    <w:rsid w:val="00C76FE6"/>
    <w:rsid w:val="00C7704B"/>
    <w:rsid w:val="00C77111"/>
    <w:rsid w:val="00C77195"/>
    <w:rsid w:val="00C77234"/>
    <w:rsid w:val="00C773B0"/>
    <w:rsid w:val="00C775EA"/>
    <w:rsid w:val="00C776FA"/>
    <w:rsid w:val="00C777C2"/>
    <w:rsid w:val="00C77A95"/>
    <w:rsid w:val="00C77AFC"/>
    <w:rsid w:val="00C77B1A"/>
    <w:rsid w:val="00C77B65"/>
    <w:rsid w:val="00C77CE1"/>
    <w:rsid w:val="00C77CF0"/>
    <w:rsid w:val="00C77D6E"/>
    <w:rsid w:val="00C77DED"/>
    <w:rsid w:val="00C77FD9"/>
    <w:rsid w:val="00C77FEC"/>
    <w:rsid w:val="00C8030C"/>
    <w:rsid w:val="00C803B2"/>
    <w:rsid w:val="00C80404"/>
    <w:rsid w:val="00C80432"/>
    <w:rsid w:val="00C8047E"/>
    <w:rsid w:val="00C80564"/>
    <w:rsid w:val="00C805AF"/>
    <w:rsid w:val="00C80862"/>
    <w:rsid w:val="00C809C7"/>
    <w:rsid w:val="00C80A4A"/>
    <w:rsid w:val="00C80C54"/>
    <w:rsid w:val="00C80E22"/>
    <w:rsid w:val="00C80F7B"/>
    <w:rsid w:val="00C8102A"/>
    <w:rsid w:val="00C81036"/>
    <w:rsid w:val="00C81044"/>
    <w:rsid w:val="00C81061"/>
    <w:rsid w:val="00C810B3"/>
    <w:rsid w:val="00C810C8"/>
    <w:rsid w:val="00C81158"/>
    <w:rsid w:val="00C8118D"/>
    <w:rsid w:val="00C812B4"/>
    <w:rsid w:val="00C814BD"/>
    <w:rsid w:val="00C8150D"/>
    <w:rsid w:val="00C8166C"/>
    <w:rsid w:val="00C8168C"/>
    <w:rsid w:val="00C81729"/>
    <w:rsid w:val="00C817FC"/>
    <w:rsid w:val="00C81870"/>
    <w:rsid w:val="00C81AA7"/>
    <w:rsid w:val="00C81B72"/>
    <w:rsid w:val="00C81BAA"/>
    <w:rsid w:val="00C81C19"/>
    <w:rsid w:val="00C81E03"/>
    <w:rsid w:val="00C81E21"/>
    <w:rsid w:val="00C81F19"/>
    <w:rsid w:val="00C81F9F"/>
    <w:rsid w:val="00C82062"/>
    <w:rsid w:val="00C821EC"/>
    <w:rsid w:val="00C8227D"/>
    <w:rsid w:val="00C822A0"/>
    <w:rsid w:val="00C82329"/>
    <w:rsid w:val="00C8235A"/>
    <w:rsid w:val="00C8239A"/>
    <w:rsid w:val="00C824C9"/>
    <w:rsid w:val="00C82564"/>
    <w:rsid w:val="00C82568"/>
    <w:rsid w:val="00C8264C"/>
    <w:rsid w:val="00C826F9"/>
    <w:rsid w:val="00C8280A"/>
    <w:rsid w:val="00C828BA"/>
    <w:rsid w:val="00C82A63"/>
    <w:rsid w:val="00C82BFF"/>
    <w:rsid w:val="00C82D3A"/>
    <w:rsid w:val="00C82DBC"/>
    <w:rsid w:val="00C82E12"/>
    <w:rsid w:val="00C82FE2"/>
    <w:rsid w:val="00C83070"/>
    <w:rsid w:val="00C831BB"/>
    <w:rsid w:val="00C831C4"/>
    <w:rsid w:val="00C833F6"/>
    <w:rsid w:val="00C8342C"/>
    <w:rsid w:val="00C8346C"/>
    <w:rsid w:val="00C83558"/>
    <w:rsid w:val="00C83648"/>
    <w:rsid w:val="00C8394A"/>
    <w:rsid w:val="00C83A42"/>
    <w:rsid w:val="00C83C8B"/>
    <w:rsid w:val="00C83D66"/>
    <w:rsid w:val="00C83D76"/>
    <w:rsid w:val="00C83DB6"/>
    <w:rsid w:val="00C83DCB"/>
    <w:rsid w:val="00C83FF9"/>
    <w:rsid w:val="00C840E2"/>
    <w:rsid w:val="00C842F2"/>
    <w:rsid w:val="00C84494"/>
    <w:rsid w:val="00C8454F"/>
    <w:rsid w:val="00C8463B"/>
    <w:rsid w:val="00C84678"/>
    <w:rsid w:val="00C84748"/>
    <w:rsid w:val="00C84880"/>
    <w:rsid w:val="00C84951"/>
    <w:rsid w:val="00C84971"/>
    <w:rsid w:val="00C84A53"/>
    <w:rsid w:val="00C84A65"/>
    <w:rsid w:val="00C84A81"/>
    <w:rsid w:val="00C84ACF"/>
    <w:rsid w:val="00C84D06"/>
    <w:rsid w:val="00C84D4A"/>
    <w:rsid w:val="00C84DD6"/>
    <w:rsid w:val="00C84ECB"/>
    <w:rsid w:val="00C84FA0"/>
    <w:rsid w:val="00C852D4"/>
    <w:rsid w:val="00C85322"/>
    <w:rsid w:val="00C85386"/>
    <w:rsid w:val="00C854CD"/>
    <w:rsid w:val="00C85852"/>
    <w:rsid w:val="00C85950"/>
    <w:rsid w:val="00C85A21"/>
    <w:rsid w:val="00C85A60"/>
    <w:rsid w:val="00C85A7A"/>
    <w:rsid w:val="00C85B8F"/>
    <w:rsid w:val="00C85C08"/>
    <w:rsid w:val="00C85C25"/>
    <w:rsid w:val="00C85D13"/>
    <w:rsid w:val="00C85D2B"/>
    <w:rsid w:val="00C85D6D"/>
    <w:rsid w:val="00C85F1F"/>
    <w:rsid w:val="00C85F4D"/>
    <w:rsid w:val="00C85F87"/>
    <w:rsid w:val="00C860D9"/>
    <w:rsid w:val="00C86351"/>
    <w:rsid w:val="00C8647A"/>
    <w:rsid w:val="00C864BA"/>
    <w:rsid w:val="00C86605"/>
    <w:rsid w:val="00C86769"/>
    <w:rsid w:val="00C8685A"/>
    <w:rsid w:val="00C868DB"/>
    <w:rsid w:val="00C868DF"/>
    <w:rsid w:val="00C869A9"/>
    <w:rsid w:val="00C869E7"/>
    <w:rsid w:val="00C86BBF"/>
    <w:rsid w:val="00C86D51"/>
    <w:rsid w:val="00C86EBD"/>
    <w:rsid w:val="00C86F5D"/>
    <w:rsid w:val="00C86F6D"/>
    <w:rsid w:val="00C86FD1"/>
    <w:rsid w:val="00C8700C"/>
    <w:rsid w:val="00C8702D"/>
    <w:rsid w:val="00C87155"/>
    <w:rsid w:val="00C874E9"/>
    <w:rsid w:val="00C87513"/>
    <w:rsid w:val="00C8753C"/>
    <w:rsid w:val="00C87654"/>
    <w:rsid w:val="00C87695"/>
    <w:rsid w:val="00C87A1F"/>
    <w:rsid w:val="00C901DE"/>
    <w:rsid w:val="00C90839"/>
    <w:rsid w:val="00C9092A"/>
    <w:rsid w:val="00C9098A"/>
    <w:rsid w:val="00C90C19"/>
    <w:rsid w:val="00C90E84"/>
    <w:rsid w:val="00C90E9B"/>
    <w:rsid w:val="00C90F13"/>
    <w:rsid w:val="00C9111D"/>
    <w:rsid w:val="00C91302"/>
    <w:rsid w:val="00C91520"/>
    <w:rsid w:val="00C9152F"/>
    <w:rsid w:val="00C91574"/>
    <w:rsid w:val="00C91591"/>
    <w:rsid w:val="00C9167E"/>
    <w:rsid w:val="00C918FB"/>
    <w:rsid w:val="00C919EB"/>
    <w:rsid w:val="00C91C5B"/>
    <w:rsid w:val="00C91DD3"/>
    <w:rsid w:val="00C91E2E"/>
    <w:rsid w:val="00C91E6C"/>
    <w:rsid w:val="00C9209B"/>
    <w:rsid w:val="00C920CB"/>
    <w:rsid w:val="00C92120"/>
    <w:rsid w:val="00C9213B"/>
    <w:rsid w:val="00C92225"/>
    <w:rsid w:val="00C924CA"/>
    <w:rsid w:val="00C92521"/>
    <w:rsid w:val="00C925A4"/>
    <w:rsid w:val="00C926D7"/>
    <w:rsid w:val="00C926EC"/>
    <w:rsid w:val="00C926F1"/>
    <w:rsid w:val="00C926F5"/>
    <w:rsid w:val="00C9271E"/>
    <w:rsid w:val="00C927C6"/>
    <w:rsid w:val="00C927DE"/>
    <w:rsid w:val="00C928D5"/>
    <w:rsid w:val="00C929D5"/>
    <w:rsid w:val="00C92A36"/>
    <w:rsid w:val="00C92A59"/>
    <w:rsid w:val="00C92A5E"/>
    <w:rsid w:val="00C92C0B"/>
    <w:rsid w:val="00C92C11"/>
    <w:rsid w:val="00C92E0D"/>
    <w:rsid w:val="00C9308F"/>
    <w:rsid w:val="00C93108"/>
    <w:rsid w:val="00C93179"/>
    <w:rsid w:val="00C931BE"/>
    <w:rsid w:val="00C932D0"/>
    <w:rsid w:val="00C93415"/>
    <w:rsid w:val="00C93438"/>
    <w:rsid w:val="00C9351C"/>
    <w:rsid w:val="00C93784"/>
    <w:rsid w:val="00C938B0"/>
    <w:rsid w:val="00C93AB4"/>
    <w:rsid w:val="00C93B94"/>
    <w:rsid w:val="00C93D5A"/>
    <w:rsid w:val="00C93DE8"/>
    <w:rsid w:val="00C93E57"/>
    <w:rsid w:val="00C93F53"/>
    <w:rsid w:val="00C94198"/>
    <w:rsid w:val="00C94383"/>
    <w:rsid w:val="00C943C6"/>
    <w:rsid w:val="00C943C9"/>
    <w:rsid w:val="00C94454"/>
    <w:rsid w:val="00C94524"/>
    <w:rsid w:val="00C945F1"/>
    <w:rsid w:val="00C946E7"/>
    <w:rsid w:val="00C947C7"/>
    <w:rsid w:val="00C948D8"/>
    <w:rsid w:val="00C949A2"/>
    <w:rsid w:val="00C94A7F"/>
    <w:rsid w:val="00C94C81"/>
    <w:rsid w:val="00C94D7F"/>
    <w:rsid w:val="00C94DE9"/>
    <w:rsid w:val="00C94E40"/>
    <w:rsid w:val="00C9509C"/>
    <w:rsid w:val="00C9518B"/>
    <w:rsid w:val="00C9519F"/>
    <w:rsid w:val="00C9528A"/>
    <w:rsid w:val="00C95395"/>
    <w:rsid w:val="00C953FD"/>
    <w:rsid w:val="00C9566D"/>
    <w:rsid w:val="00C95881"/>
    <w:rsid w:val="00C958BC"/>
    <w:rsid w:val="00C9592C"/>
    <w:rsid w:val="00C95953"/>
    <w:rsid w:val="00C9598C"/>
    <w:rsid w:val="00C959D0"/>
    <w:rsid w:val="00C95A7E"/>
    <w:rsid w:val="00C95AB4"/>
    <w:rsid w:val="00C95BDF"/>
    <w:rsid w:val="00C95E53"/>
    <w:rsid w:val="00C95F88"/>
    <w:rsid w:val="00C9608C"/>
    <w:rsid w:val="00C960C2"/>
    <w:rsid w:val="00C961C0"/>
    <w:rsid w:val="00C962CB"/>
    <w:rsid w:val="00C9632E"/>
    <w:rsid w:val="00C96480"/>
    <w:rsid w:val="00C964B0"/>
    <w:rsid w:val="00C964CB"/>
    <w:rsid w:val="00C964DC"/>
    <w:rsid w:val="00C96599"/>
    <w:rsid w:val="00C967E8"/>
    <w:rsid w:val="00C968AB"/>
    <w:rsid w:val="00C96A04"/>
    <w:rsid w:val="00C96A13"/>
    <w:rsid w:val="00C96D60"/>
    <w:rsid w:val="00C96D86"/>
    <w:rsid w:val="00C96E48"/>
    <w:rsid w:val="00C96F8F"/>
    <w:rsid w:val="00C96F95"/>
    <w:rsid w:val="00C97099"/>
    <w:rsid w:val="00C97141"/>
    <w:rsid w:val="00C97247"/>
    <w:rsid w:val="00C9735C"/>
    <w:rsid w:val="00C9743B"/>
    <w:rsid w:val="00C975BC"/>
    <w:rsid w:val="00C9764E"/>
    <w:rsid w:val="00C9778C"/>
    <w:rsid w:val="00C978AC"/>
    <w:rsid w:val="00C97998"/>
    <w:rsid w:val="00C979AA"/>
    <w:rsid w:val="00C97A5F"/>
    <w:rsid w:val="00C97AE1"/>
    <w:rsid w:val="00C97B22"/>
    <w:rsid w:val="00C97BAF"/>
    <w:rsid w:val="00C97C0E"/>
    <w:rsid w:val="00C97FE1"/>
    <w:rsid w:val="00CA014A"/>
    <w:rsid w:val="00CA01E5"/>
    <w:rsid w:val="00CA0213"/>
    <w:rsid w:val="00CA0504"/>
    <w:rsid w:val="00CA0627"/>
    <w:rsid w:val="00CA0941"/>
    <w:rsid w:val="00CA0A15"/>
    <w:rsid w:val="00CA0B73"/>
    <w:rsid w:val="00CA0BE9"/>
    <w:rsid w:val="00CA0CE0"/>
    <w:rsid w:val="00CA0D87"/>
    <w:rsid w:val="00CA0DE6"/>
    <w:rsid w:val="00CA104A"/>
    <w:rsid w:val="00CA10B8"/>
    <w:rsid w:val="00CA1320"/>
    <w:rsid w:val="00CA138D"/>
    <w:rsid w:val="00CA144A"/>
    <w:rsid w:val="00CA15B9"/>
    <w:rsid w:val="00CA1628"/>
    <w:rsid w:val="00CA1661"/>
    <w:rsid w:val="00CA16D5"/>
    <w:rsid w:val="00CA1880"/>
    <w:rsid w:val="00CA1C6E"/>
    <w:rsid w:val="00CA1D0F"/>
    <w:rsid w:val="00CA1EC1"/>
    <w:rsid w:val="00CA1EDA"/>
    <w:rsid w:val="00CA1F15"/>
    <w:rsid w:val="00CA2159"/>
    <w:rsid w:val="00CA2267"/>
    <w:rsid w:val="00CA23B2"/>
    <w:rsid w:val="00CA262A"/>
    <w:rsid w:val="00CA2685"/>
    <w:rsid w:val="00CA268D"/>
    <w:rsid w:val="00CA286A"/>
    <w:rsid w:val="00CA2CF4"/>
    <w:rsid w:val="00CA2D34"/>
    <w:rsid w:val="00CA2DA1"/>
    <w:rsid w:val="00CA2DAE"/>
    <w:rsid w:val="00CA2FC9"/>
    <w:rsid w:val="00CA3074"/>
    <w:rsid w:val="00CA307B"/>
    <w:rsid w:val="00CA322C"/>
    <w:rsid w:val="00CA325B"/>
    <w:rsid w:val="00CA32A1"/>
    <w:rsid w:val="00CA32CC"/>
    <w:rsid w:val="00CA3728"/>
    <w:rsid w:val="00CA38C5"/>
    <w:rsid w:val="00CA3C47"/>
    <w:rsid w:val="00CA400D"/>
    <w:rsid w:val="00CA4108"/>
    <w:rsid w:val="00CA415F"/>
    <w:rsid w:val="00CA4314"/>
    <w:rsid w:val="00CA439B"/>
    <w:rsid w:val="00CA440D"/>
    <w:rsid w:val="00CA45A8"/>
    <w:rsid w:val="00CA46CE"/>
    <w:rsid w:val="00CA4764"/>
    <w:rsid w:val="00CA4771"/>
    <w:rsid w:val="00CA47A2"/>
    <w:rsid w:val="00CA4954"/>
    <w:rsid w:val="00CA495A"/>
    <w:rsid w:val="00CA4999"/>
    <w:rsid w:val="00CA49EE"/>
    <w:rsid w:val="00CA4D07"/>
    <w:rsid w:val="00CA4D34"/>
    <w:rsid w:val="00CA4D58"/>
    <w:rsid w:val="00CA4E17"/>
    <w:rsid w:val="00CA4EA8"/>
    <w:rsid w:val="00CA4F45"/>
    <w:rsid w:val="00CA4FE6"/>
    <w:rsid w:val="00CA50B7"/>
    <w:rsid w:val="00CA5103"/>
    <w:rsid w:val="00CA5398"/>
    <w:rsid w:val="00CA542D"/>
    <w:rsid w:val="00CA5653"/>
    <w:rsid w:val="00CA5669"/>
    <w:rsid w:val="00CA569F"/>
    <w:rsid w:val="00CA5725"/>
    <w:rsid w:val="00CA57D9"/>
    <w:rsid w:val="00CA5999"/>
    <w:rsid w:val="00CA5A00"/>
    <w:rsid w:val="00CA5AA7"/>
    <w:rsid w:val="00CA5AF8"/>
    <w:rsid w:val="00CA5CD5"/>
    <w:rsid w:val="00CA5D67"/>
    <w:rsid w:val="00CA5DB0"/>
    <w:rsid w:val="00CA5E8B"/>
    <w:rsid w:val="00CA6217"/>
    <w:rsid w:val="00CA6350"/>
    <w:rsid w:val="00CA6372"/>
    <w:rsid w:val="00CA6473"/>
    <w:rsid w:val="00CA64BE"/>
    <w:rsid w:val="00CA6520"/>
    <w:rsid w:val="00CA655A"/>
    <w:rsid w:val="00CA65AD"/>
    <w:rsid w:val="00CA66D9"/>
    <w:rsid w:val="00CA67CA"/>
    <w:rsid w:val="00CA681F"/>
    <w:rsid w:val="00CA6891"/>
    <w:rsid w:val="00CA699B"/>
    <w:rsid w:val="00CA6A17"/>
    <w:rsid w:val="00CA6A66"/>
    <w:rsid w:val="00CA6BBF"/>
    <w:rsid w:val="00CA6DE4"/>
    <w:rsid w:val="00CA6DF4"/>
    <w:rsid w:val="00CA6E0A"/>
    <w:rsid w:val="00CA6EFE"/>
    <w:rsid w:val="00CA6FBA"/>
    <w:rsid w:val="00CA7066"/>
    <w:rsid w:val="00CA7332"/>
    <w:rsid w:val="00CA7571"/>
    <w:rsid w:val="00CA76CA"/>
    <w:rsid w:val="00CA7879"/>
    <w:rsid w:val="00CA78D8"/>
    <w:rsid w:val="00CA7BBB"/>
    <w:rsid w:val="00CA7C2A"/>
    <w:rsid w:val="00CA7E68"/>
    <w:rsid w:val="00CA7F63"/>
    <w:rsid w:val="00CB0158"/>
    <w:rsid w:val="00CB03EB"/>
    <w:rsid w:val="00CB041D"/>
    <w:rsid w:val="00CB0523"/>
    <w:rsid w:val="00CB079A"/>
    <w:rsid w:val="00CB0971"/>
    <w:rsid w:val="00CB0A8A"/>
    <w:rsid w:val="00CB0C0C"/>
    <w:rsid w:val="00CB0CFA"/>
    <w:rsid w:val="00CB0CFC"/>
    <w:rsid w:val="00CB0D0E"/>
    <w:rsid w:val="00CB0EA6"/>
    <w:rsid w:val="00CB0FA4"/>
    <w:rsid w:val="00CB0FCF"/>
    <w:rsid w:val="00CB119B"/>
    <w:rsid w:val="00CB120F"/>
    <w:rsid w:val="00CB1360"/>
    <w:rsid w:val="00CB13F5"/>
    <w:rsid w:val="00CB160B"/>
    <w:rsid w:val="00CB16D5"/>
    <w:rsid w:val="00CB17E7"/>
    <w:rsid w:val="00CB188B"/>
    <w:rsid w:val="00CB195A"/>
    <w:rsid w:val="00CB1AED"/>
    <w:rsid w:val="00CB1B71"/>
    <w:rsid w:val="00CB1D39"/>
    <w:rsid w:val="00CB1D6E"/>
    <w:rsid w:val="00CB1D98"/>
    <w:rsid w:val="00CB1DE2"/>
    <w:rsid w:val="00CB1E02"/>
    <w:rsid w:val="00CB1E5B"/>
    <w:rsid w:val="00CB1F5C"/>
    <w:rsid w:val="00CB1FE2"/>
    <w:rsid w:val="00CB2158"/>
    <w:rsid w:val="00CB2193"/>
    <w:rsid w:val="00CB22D5"/>
    <w:rsid w:val="00CB22EB"/>
    <w:rsid w:val="00CB2363"/>
    <w:rsid w:val="00CB245A"/>
    <w:rsid w:val="00CB2569"/>
    <w:rsid w:val="00CB258C"/>
    <w:rsid w:val="00CB28D0"/>
    <w:rsid w:val="00CB29B1"/>
    <w:rsid w:val="00CB2A19"/>
    <w:rsid w:val="00CB2A39"/>
    <w:rsid w:val="00CB2A7F"/>
    <w:rsid w:val="00CB2B7A"/>
    <w:rsid w:val="00CB2BA8"/>
    <w:rsid w:val="00CB2BD2"/>
    <w:rsid w:val="00CB2CF6"/>
    <w:rsid w:val="00CB2D77"/>
    <w:rsid w:val="00CB2F1F"/>
    <w:rsid w:val="00CB2F75"/>
    <w:rsid w:val="00CB2F9A"/>
    <w:rsid w:val="00CB2FCA"/>
    <w:rsid w:val="00CB301D"/>
    <w:rsid w:val="00CB31E3"/>
    <w:rsid w:val="00CB328C"/>
    <w:rsid w:val="00CB32E9"/>
    <w:rsid w:val="00CB32FF"/>
    <w:rsid w:val="00CB342E"/>
    <w:rsid w:val="00CB34AA"/>
    <w:rsid w:val="00CB3697"/>
    <w:rsid w:val="00CB3771"/>
    <w:rsid w:val="00CB3938"/>
    <w:rsid w:val="00CB3A1D"/>
    <w:rsid w:val="00CB3A2B"/>
    <w:rsid w:val="00CB3B5F"/>
    <w:rsid w:val="00CB3C2C"/>
    <w:rsid w:val="00CB3CFC"/>
    <w:rsid w:val="00CB3F80"/>
    <w:rsid w:val="00CB3FE8"/>
    <w:rsid w:val="00CB457E"/>
    <w:rsid w:val="00CB4766"/>
    <w:rsid w:val="00CB4853"/>
    <w:rsid w:val="00CB4892"/>
    <w:rsid w:val="00CB4913"/>
    <w:rsid w:val="00CB4A61"/>
    <w:rsid w:val="00CB4AFE"/>
    <w:rsid w:val="00CB4B66"/>
    <w:rsid w:val="00CB4B91"/>
    <w:rsid w:val="00CB4C52"/>
    <w:rsid w:val="00CB4E3C"/>
    <w:rsid w:val="00CB4F5F"/>
    <w:rsid w:val="00CB5585"/>
    <w:rsid w:val="00CB576F"/>
    <w:rsid w:val="00CB5969"/>
    <w:rsid w:val="00CB59CE"/>
    <w:rsid w:val="00CB5B32"/>
    <w:rsid w:val="00CB5B67"/>
    <w:rsid w:val="00CB5C0D"/>
    <w:rsid w:val="00CB5D4E"/>
    <w:rsid w:val="00CB5D9B"/>
    <w:rsid w:val="00CB5DBB"/>
    <w:rsid w:val="00CB5E39"/>
    <w:rsid w:val="00CB5F11"/>
    <w:rsid w:val="00CB5F18"/>
    <w:rsid w:val="00CB5F24"/>
    <w:rsid w:val="00CB5FA5"/>
    <w:rsid w:val="00CB6018"/>
    <w:rsid w:val="00CB6044"/>
    <w:rsid w:val="00CB609E"/>
    <w:rsid w:val="00CB60A9"/>
    <w:rsid w:val="00CB6138"/>
    <w:rsid w:val="00CB61BD"/>
    <w:rsid w:val="00CB638B"/>
    <w:rsid w:val="00CB6454"/>
    <w:rsid w:val="00CB6478"/>
    <w:rsid w:val="00CB65BD"/>
    <w:rsid w:val="00CB67CF"/>
    <w:rsid w:val="00CB684F"/>
    <w:rsid w:val="00CB68FA"/>
    <w:rsid w:val="00CB6943"/>
    <w:rsid w:val="00CB69FC"/>
    <w:rsid w:val="00CB6A6A"/>
    <w:rsid w:val="00CB6AAF"/>
    <w:rsid w:val="00CB6B47"/>
    <w:rsid w:val="00CB6CDD"/>
    <w:rsid w:val="00CB6E3C"/>
    <w:rsid w:val="00CB6EF4"/>
    <w:rsid w:val="00CB6F25"/>
    <w:rsid w:val="00CB7215"/>
    <w:rsid w:val="00CB729A"/>
    <w:rsid w:val="00CB72AA"/>
    <w:rsid w:val="00CB72D8"/>
    <w:rsid w:val="00CB72E0"/>
    <w:rsid w:val="00CB7396"/>
    <w:rsid w:val="00CB758A"/>
    <w:rsid w:val="00CB75F2"/>
    <w:rsid w:val="00CB768B"/>
    <w:rsid w:val="00CB78BD"/>
    <w:rsid w:val="00CB793D"/>
    <w:rsid w:val="00CB79BE"/>
    <w:rsid w:val="00CB7A0D"/>
    <w:rsid w:val="00CB7AB9"/>
    <w:rsid w:val="00CB7AD4"/>
    <w:rsid w:val="00CB7BE5"/>
    <w:rsid w:val="00CB7C0D"/>
    <w:rsid w:val="00CB7D0D"/>
    <w:rsid w:val="00CB7DF3"/>
    <w:rsid w:val="00CB7E17"/>
    <w:rsid w:val="00CB7EEF"/>
    <w:rsid w:val="00CB7F0E"/>
    <w:rsid w:val="00CB7F85"/>
    <w:rsid w:val="00CC01B9"/>
    <w:rsid w:val="00CC01ED"/>
    <w:rsid w:val="00CC01FA"/>
    <w:rsid w:val="00CC0210"/>
    <w:rsid w:val="00CC03E4"/>
    <w:rsid w:val="00CC05FF"/>
    <w:rsid w:val="00CC077D"/>
    <w:rsid w:val="00CC081A"/>
    <w:rsid w:val="00CC0A07"/>
    <w:rsid w:val="00CC0A1D"/>
    <w:rsid w:val="00CC0A44"/>
    <w:rsid w:val="00CC0AA1"/>
    <w:rsid w:val="00CC0B78"/>
    <w:rsid w:val="00CC0C2D"/>
    <w:rsid w:val="00CC0D24"/>
    <w:rsid w:val="00CC0D54"/>
    <w:rsid w:val="00CC0D8B"/>
    <w:rsid w:val="00CC0DFA"/>
    <w:rsid w:val="00CC0E95"/>
    <w:rsid w:val="00CC0ED0"/>
    <w:rsid w:val="00CC114A"/>
    <w:rsid w:val="00CC12F1"/>
    <w:rsid w:val="00CC138B"/>
    <w:rsid w:val="00CC1487"/>
    <w:rsid w:val="00CC157B"/>
    <w:rsid w:val="00CC15A7"/>
    <w:rsid w:val="00CC15E9"/>
    <w:rsid w:val="00CC16E2"/>
    <w:rsid w:val="00CC16F4"/>
    <w:rsid w:val="00CC16FF"/>
    <w:rsid w:val="00CC1808"/>
    <w:rsid w:val="00CC1922"/>
    <w:rsid w:val="00CC195F"/>
    <w:rsid w:val="00CC1C26"/>
    <w:rsid w:val="00CC1C41"/>
    <w:rsid w:val="00CC1DC8"/>
    <w:rsid w:val="00CC1E59"/>
    <w:rsid w:val="00CC1E9B"/>
    <w:rsid w:val="00CC1F7D"/>
    <w:rsid w:val="00CC2057"/>
    <w:rsid w:val="00CC2066"/>
    <w:rsid w:val="00CC20BC"/>
    <w:rsid w:val="00CC20ED"/>
    <w:rsid w:val="00CC220F"/>
    <w:rsid w:val="00CC23C1"/>
    <w:rsid w:val="00CC257F"/>
    <w:rsid w:val="00CC2586"/>
    <w:rsid w:val="00CC262B"/>
    <w:rsid w:val="00CC277B"/>
    <w:rsid w:val="00CC2785"/>
    <w:rsid w:val="00CC29AD"/>
    <w:rsid w:val="00CC29B0"/>
    <w:rsid w:val="00CC2A3C"/>
    <w:rsid w:val="00CC2AF5"/>
    <w:rsid w:val="00CC2AFE"/>
    <w:rsid w:val="00CC2CD0"/>
    <w:rsid w:val="00CC2DCB"/>
    <w:rsid w:val="00CC2E43"/>
    <w:rsid w:val="00CC2FDB"/>
    <w:rsid w:val="00CC3119"/>
    <w:rsid w:val="00CC32D8"/>
    <w:rsid w:val="00CC3545"/>
    <w:rsid w:val="00CC38C1"/>
    <w:rsid w:val="00CC39DA"/>
    <w:rsid w:val="00CC3A60"/>
    <w:rsid w:val="00CC3A98"/>
    <w:rsid w:val="00CC3AD4"/>
    <w:rsid w:val="00CC3C47"/>
    <w:rsid w:val="00CC3E36"/>
    <w:rsid w:val="00CC3E37"/>
    <w:rsid w:val="00CC401C"/>
    <w:rsid w:val="00CC4197"/>
    <w:rsid w:val="00CC420F"/>
    <w:rsid w:val="00CC42B5"/>
    <w:rsid w:val="00CC42C8"/>
    <w:rsid w:val="00CC432B"/>
    <w:rsid w:val="00CC435A"/>
    <w:rsid w:val="00CC4458"/>
    <w:rsid w:val="00CC46FF"/>
    <w:rsid w:val="00CC4B64"/>
    <w:rsid w:val="00CC4D09"/>
    <w:rsid w:val="00CC4D91"/>
    <w:rsid w:val="00CC4E15"/>
    <w:rsid w:val="00CC4FB2"/>
    <w:rsid w:val="00CC50F3"/>
    <w:rsid w:val="00CC5226"/>
    <w:rsid w:val="00CC5241"/>
    <w:rsid w:val="00CC536E"/>
    <w:rsid w:val="00CC554D"/>
    <w:rsid w:val="00CC557F"/>
    <w:rsid w:val="00CC55A1"/>
    <w:rsid w:val="00CC55E0"/>
    <w:rsid w:val="00CC5660"/>
    <w:rsid w:val="00CC5773"/>
    <w:rsid w:val="00CC5783"/>
    <w:rsid w:val="00CC597F"/>
    <w:rsid w:val="00CC59B0"/>
    <w:rsid w:val="00CC59F3"/>
    <w:rsid w:val="00CC5A1E"/>
    <w:rsid w:val="00CC5BED"/>
    <w:rsid w:val="00CC5BFF"/>
    <w:rsid w:val="00CC5CAF"/>
    <w:rsid w:val="00CC5D14"/>
    <w:rsid w:val="00CC5D96"/>
    <w:rsid w:val="00CC5E67"/>
    <w:rsid w:val="00CC5F9A"/>
    <w:rsid w:val="00CC614A"/>
    <w:rsid w:val="00CC6315"/>
    <w:rsid w:val="00CC6414"/>
    <w:rsid w:val="00CC64A4"/>
    <w:rsid w:val="00CC64F5"/>
    <w:rsid w:val="00CC6691"/>
    <w:rsid w:val="00CC6794"/>
    <w:rsid w:val="00CC6824"/>
    <w:rsid w:val="00CC68BF"/>
    <w:rsid w:val="00CC68D1"/>
    <w:rsid w:val="00CC6A3D"/>
    <w:rsid w:val="00CC6A74"/>
    <w:rsid w:val="00CC6AC9"/>
    <w:rsid w:val="00CC6B3B"/>
    <w:rsid w:val="00CC6C09"/>
    <w:rsid w:val="00CC6CF9"/>
    <w:rsid w:val="00CC6EC0"/>
    <w:rsid w:val="00CC6F49"/>
    <w:rsid w:val="00CC7186"/>
    <w:rsid w:val="00CC7284"/>
    <w:rsid w:val="00CC74E6"/>
    <w:rsid w:val="00CC7641"/>
    <w:rsid w:val="00CC76D3"/>
    <w:rsid w:val="00CC79E4"/>
    <w:rsid w:val="00CC7A50"/>
    <w:rsid w:val="00CC7BA1"/>
    <w:rsid w:val="00CC7C7D"/>
    <w:rsid w:val="00CC7E1B"/>
    <w:rsid w:val="00CC7F38"/>
    <w:rsid w:val="00CC7F7C"/>
    <w:rsid w:val="00CD003D"/>
    <w:rsid w:val="00CD00C3"/>
    <w:rsid w:val="00CD00EB"/>
    <w:rsid w:val="00CD063E"/>
    <w:rsid w:val="00CD06D2"/>
    <w:rsid w:val="00CD070A"/>
    <w:rsid w:val="00CD072F"/>
    <w:rsid w:val="00CD0746"/>
    <w:rsid w:val="00CD085E"/>
    <w:rsid w:val="00CD08FE"/>
    <w:rsid w:val="00CD0D4B"/>
    <w:rsid w:val="00CD0ED6"/>
    <w:rsid w:val="00CD0F68"/>
    <w:rsid w:val="00CD11AE"/>
    <w:rsid w:val="00CD11BB"/>
    <w:rsid w:val="00CD11CA"/>
    <w:rsid w:val="00CD1208"/>
    <w:rsid w:val="00CD12C2"/>
    <w:rsid w:val="00CD131D"/>
    <w:rsid w:val="00CD16F7"/>
    <w:rsid w:val="00CD17BD"/>
    <w:rsid w:val="00CD1963"/>
    <w:rsid w:val="00CD1A07"/>
    <w:rsid w:val="00CD1CC7"/>
    <w:rsid w:val="00CD1D96"/>
    <w:rsid w:val="00CD206A"/>
    <w:rsid w:val="00CD210F"/>
    <w:rsid w:val="00CD21DB"/>
    <w:rsid w:val="00CD224C"/>
    <w:rsid w:val="00CD22FF"/>
    <w:rsid w:val="00CD2331"/>
    <w:rsid w:val="00CD238E"/>
    <w:rsid w:val="00CD243D"/>
    <w:rsid w:val="00CD25F7"/>
    <w:rsid w:val="00CD2644"/>
    <w:rsid w:val="00CD2670"/>
    <w:rsid w:val="00CD27D4"/>
    <w:rsid w:val="00CD28C6"/>
    <w:rsid w:val="00CD2A1D"/>
    <w:rsid w:val="00CD2AE0"/>
    <w:rsid w:val="00CD2B99"/>
    <w:rsid w:val="00CD2C03"/>
    <w:rsid w:val="00CD2DD3"/>
    <w:rsid w:val="00CD2E64"/>
    <w:rsid w:val="00CD2E6C"/>
    <w:rsid w:val="00CD2FB6"/>
    <w:rsid w:val="00CD3071"/>
    <w:rsid w:val="00CD3074"/>
    <w:rsid w:val="00CD30AE"/>
    <w:rsid w:val="00CD31D9"/>
    <w:rsid w:val="00CD327C"/>
    <w:rsid w:val="00CD32AD"/>
    <w:rsid w:val="00CD33CA"/>
    <w:rsid w:val="00CD3493"/>
    <w:rsid w:val="00CD3535"/>
    <w:rsid w:val="00CD359D"/>
    <w:rsid w:val="00CD361E"/>
    <w:rsid w:val="00CD377A"/>
    <w:rsid w:val="00CD37A1"/>
    <w:rsid w:val="00CD3821"/>
    <w:rsid w:val="00CD3865"/>
    <w:rsid w:val="00CD3895"/>
    <w:rsid w:val="00CD38A2"/>
    <w:rsid w:val="00CD3A80"/>
    <w:rsid w:val="00CD3ADA"/>
    <w:rsid w:val="00CD3B01"/>
    <w:rsid w:val="00CD3C38"/>
    <w:rsid w:val="00CD3D41"/>
    <w:rsid w:val="00CD4272"/>
    <w:rsid w:val="00CD42BB"/>
    <w:rsid w:val="00CD42C7"/>
    <w:rsid w:val="00CD4341"/>
    <w:rsid w:val="00CD44B1"/>
    <w:rsid w:val="00CD44D1"/>
    <w:rsid w:val="00CD451F"/>
    <w:rsid w:val="00CD458B"/>
    <w:rsid w:val="00CD45E9"/>
    <w:rsid w:val="00CD4614"/>
    <w:rsid w:val="00CD4642"/>
    <w:rsid w:val="00CD466D"/>
    <w:rsid w:val="00CD46BD"/>
    <w:rsid w:val="00CD47F8"/>
    <w:rsid w:val="00CD4831"/>
    <w:rsid w:val="00CD4833"/>
    <w:rsid w:val="00CD4893"/>
    <w:rsid w:val="00CD494F"/>
    <w:rsid w:val="00CD4B97"/>
    <w:rsid w:val="00CD4D14"/>
    <w:rsid w:val="00CD4D4F"/>
    <w:rsid w:val="00CD4E24"/>
    <w:rsid w:val="00CD4E94"/>
    <w:rsid w:val="00CD4F03"/>
    <w:rsid w:val="00CD4F32"/>
    <w:rsid w:val="00CD5069"/>
    <w:rsid w:val="00CD514F"/>
    <w:rsid w:val="00CD5294"/>
    <w:rsid w:val="00CD52F0"/>
    <w:rsid w:val="00CD53B9"/>
    <w:rsid w:val="00CD54BE"/>
    <w:rsid w:val="00CD564B"/>
    <w:rsid w:val="00CD56ED"/>
    <w:rsid w:val="00CD578D"/>
    <w:rsid w:val="00CD5815"/>
    <w:rsid w:val="00CD5825"/>
    <w:rsid w:val="00CD584B"/>
    <w:rsid w:val="00CD58EB"/>
    <w:rsid w:val="00CD5BA6"/>
    <w:rsid w:val="00CD5F11"/>
    <w:rsid w:val="00CD6024"/>
    <w:rsid w:val="00CD6078"/>
    <w:rsid w:val="00CD61C8"/>
    <w:rsid w:val="00CD6237"/>
    <w:rsid w:val="00CD631C"/>
    <w:rsid w:val="00CD63C7"/>
    <w:rsid w:val="00CD6402"/>
    <w:rsid w:val="00CD648B"/>
    <w:rsid w:val="00CD6519"/>
    <w:rsid w:val="00CD65CA"/>
    <w:rsid w:val="00CD65E3"/>
    <w:rsid w:val="00CD662C"/>
    <w:rsid w:val="00CD6730"/>
    <w:rsid w:val="00CD6875"/>
    <w:rsid w:val="00CD687A"/>
    <w:rsid w:val="00CD6A2F"/>
    <w:rsid w:val="00CD6A64"/>
    <w:rsid w:val="00CD6AAA"/>
    <w:rsid w:val="00CD6CCB"/>
    <w:rsid w:val="00CD6DC5"/>
    <w:rsid w:val="00CD6DFD"/>
    <w:rsid w:val="00CD6F05"/>
    <w:rsid w:val="00CD6F28"/>
    <w:rsid w:val="00CD6F42"/>
    <w:rsid w:val="00CD72AA"/>
    <w:rsid w:val="00CD73C2"/>
    <w:rsid w:val="00CD7408"/>
    <w:rsid w:val="00CD7417"/>
    <w:rsid w:val="00CD743E"/>
    <w:rsid w:val="00CD74CD"/>
    <w:rsid w:val="00CD76F8"/>
    <w:rsid w:val="00CD7743"/>
    <w:rsid w:val="00CD785B"/>
    <w:rsid w:val="00CD78B2"/>
    <w:rsid w:val="00CD7A7B"/>
    <w:rsid w:val="00CD7E77"/>
    <w:rsid w:val="00CD7EDC"/>
    <w:rsid w:val="00CD7FB3"/>
    <w:rsid w:val="00CE0085"/>
    <w:rsid w:val="00CE019E"/>
    <w:rsid w:val="00CE0315"/>
    <w:rsid w:val="00CE03F6"/>
    <w:rsid w:val="00CE0433"/>
    <w:rsid w:val="00CE0459"/>
    <w:rsid w:val="00CE0498"/>
    <w:rsid w:val="00CE06F2"/>
    <w:rsid w:val="00CE0917"/>
    <w:rsid w:val="00CE0963"/>
    <w:rsid w:val="00CE0B46"/>
    <w:rsid w:val="00CE0BFB"/>
    <w:rsid w:val="00CE0C56"/>
    <w:rsid w:val="00CE0CA9"/>
    <w:rsid w:val="00CE0F18"/>
    <w:rsid w:val="00CE1004"/>
    <w:rsid w:val="00CE1029"/>
    <w:rsid w:val="00CE11E3"/>
    <w:rsid w:val="00CE123E"/>
    <w:rsid w:val="00CE127F"/>
    <w:rsid w:val="00CE1452"/>
    <w:rsid w:val="00CE16AC"/>
    <w:rsid w:val="00CE16BD"/>
    <w:rsid w:val="00CE16DF"/>
    <w:rsid w:val="00CE179A"/>
    <w:rsid w:val="00CE17AB"/>
    <w:rsid w:val="00CE17CA"/>
    <w:rsid w:val="00CE17D4"/>
    <w:rsid w:val="00CE1802"/>
    <w:rsid w:val="00CE18CA"/>
    <w:rsid w:val="00CE19AA"/>
    <w:rsid w:val="00CE19CB"/>
    <w:rsid w:val="00CE1A11"/>
    <w:rsid w:val="00CE1B0F"/>
    <w:rsid w:val="00CE1D46"/>
    <w:rsid w:val="00CE1DF7"/>
    <w:rsid w:val="00CE1EC8"/>
    <w:rsid w:val="00CE214A"/>
    <w:rsid w:val="00CE222F"/>
    <w:rsid w:val="00CE22B2"/>
    <w:rsid w:val="00CE2558"/>
    <w:rsid w:val="00CE25D1"/>
    <w:rsid w:val="00CE2790"/>
    <w:rsid w:val="00CE287D"/>
    <w:rsid w:val="00CE2922"/>
    <w:rsid w:val="00CE2A51"/>
    <w:rsid w:val="00CE2B6D"/>
    <w:rsid w:val="00CE2BEB"/>
    <w:rsid w:val="00CE2C17"/>
    <w:rsid w:val="00CE2C5C"/>
    <w:rsid w:val="00CE2D59"/>
    <w:rsid w:val="00CE2DCA"/>
    <w:rsid w:val="00CE2E9C"/>
    <w:rsid w:val="00CE314E"/>
    <w:rsid w:val="00CE320A"/>
    <w:rsid w:val="00CE33FD"/>
    <w:rsid w:val="00CE340C"/>
    <w:rsid w:val="00CE3414"/>
    <w:rsid w:val="00CE3469"/>
    <w:rsid w:val="00CE3688"/>
    <w:rsid w:val="00CE36A0"/>
    <w:rsid w:val="00CE3751"/>
    <w:rsid w:val="00CE3B16"/>
    <w:rsid w:val="00CE3BCA"/>
    <w:rsid w:val="00CE3CED"/>
    <w:rsid w:val="00CE4092"/>
    <w:rsid w:val="00CE4118"/>
    <w:rsid w:val="00CE41D3"/>
    <w:rsid w:val="00CE42C3"/>
    <w:rsid w:val="00CE437E"/>
    <w:rsid w:val="00CE438D"/>
    <w:rsid w:val="00CE459E"/>
    <w:rsid w:val="00CE45D2"/>
    <w:rsid w:val="00CE481F"/>
    <w:rsid w:val="00CE4868"/>
    <w:rsid w:val="00CE497C"/>
    <w:rsid w:val="00CE4A45"/>
    <w:rsid w:val="00CE4B8F"/>
    <w:rsid w:val="00CE4BDA"/>
    <w:rsid w:val="00CE4D5B"/>
    <w:rsid w:val="00CE4E00"/>
    <w:rsid w:val="00CE4E28"/>
    <w:rsid w:val="00CE4EB1"/>
    <w:rsid w:val="00CE4EFB"/>
    <w:rsid w:val="00CE4F39"/>
    <w:rsid w:val="00CE4F47"/>
    <w:rsid w:val="00CE5001"/>
    <w:rsid w:val="00CE5015"/>
    <w:rsid w:val="00CE5260"/>
    <w:rsid w:val="00CE52C1"/>
    <w:rsid w:val="00CE53E3"/>
    <w:rsid w:val="00CE5407"/>
    <w:rsid w:val="00CE5457"/>
    <w:rsid w:val="00CE546F"/>
    <w:rsid w:val="00CE5556"/>
    <w:rsid w:val="00CE555A"/>
    <w:rsid w:val="00CE5595"/>
    <w:rsid w:val="00CE55E9"/>
    <w:rsid w:val="00CE56FE"/>
    <w:rsid w:val="00CE572E"/>
    <w:rsid w:val="00CE58D2"/>
    <w:rsid w:val="00CE5929"/>
    <w:rsid w:val="00CE5951"/>
    <w:rsid w:val="00CE59F5"/>
    <w:rsid w:val="00CE5AA1"/>
    <w:rsid w:val="00CE5AEA"/>
    <w:rsid w:val="00CE5AF8"/>
    <w:rsid w:val="00CE5B25"/>
    <w:rsid w:val="00CE5B98"/>
    <w:rsid w:val="00CE5D3D"/>
    <w:rsid w:val="00CE5EBC"/>
    <w:rsid w:val="00CE5F43"/>
    <w:rsid w:val="00CE5FBF"/>
    <w:rsid w:val="00CE614E"/>
    <w:rsid w:val="00CE6189"/>
    <w:rsid w:val="00CE61C4"/>
    <w:rsid w:val="00CE6330"/>
    <w:rsid w:val="00CE6356"/>
    <w:rsid w:val="00CE667D"/>
    <w:rsid w:val="00CE6710"/>
    <w:rsid w:val="00CE67E4"/>
    <w:rsid w:val="00CE691F"/>
    <w:rsid w:val="00CE6AB4"/>
    <w:rsid w:val="00CE6B2A"/>
    <w:rsid w:val="00CE6BE5"/>
    <w:rsid w:val="00CE6CA6"/>
    <w:rsid w:val="00CE6E6B"/>
    <w:rsid w:val="00CE6E7C"/>
    <w:rsid w:val="00CE6FEE"/>
    <w:rsid w:val="00CE708F"/>
    <w:rsid w:val="00CE70B2"/>
    <w:rsid w:val="00CE7172"/>
    <w:rsid w:val="00CE7196"/>
    <w:rsid w:val="00CE71A4"/>
    <w:rsid w:val="00CE71DC"/>
    <w:rsid w:val="00CE7222"/>
    <w:rsid w:val="00CE7341"/>
    <w:rsid w:val="00CE7360"/>
    <w:rsid w:val="00CE73D3"/>
    <w:rsid w:val="00CE73EE"/>
    <w:rsid w:val="00CE777D"/>
    <w:rsid w:val="00CE77E2"/>
    <w:rsid w:val="00CE789D"/>
    <w:rsid w:val="00CE7D19"/>
    <w:rsid w:val="00CE7D53"/>
    <w:rsid w:val="00CE7D78"/>
    <w:rsid w:val="00CE7D87"/>
    <w:rsid w:val="00CE7EA5"/>
    <w:rsid w:val="00CE7ED4"/>
    <w:rsid w:val="00CE7EFF"/>
    <w:rsid w:val="00CE7F7F"/>
    <w:rsid w:val="00CF001F"/>
    <w:rsid w:val="00CF009D"/>
    <w:rsid w:val="00CF01A3"/>
    <w:rsid w:val="00CF01E8"/>
    <w:rsid w:val="00CF0247"/>
    <w:rsid w:val="00CF04D9"/>
    <w:rsid w:val="00CF0584"/>
    <w:rsid w:val="00CF05BE"/>
    <w:rsid w:val="00CF0681"/>
    <w:rsid w:val="00CF0834"/>
    <w:rsid w:val="00CF089C"/>
    <w:rsid w:val="00CF0978"/>
    <w:rsid w:val="00CF0A56"/>
    <w:rsid w:val="00CF0B0F"/>
    <w:rsid w:val="00CF0B70"/>
    <w:rsid w:val="00CF0C0C"/>
    <w:rsid w:val="00CF0D8A"/>
    <w:rsid w:val="00CF0FA5"/>
    <w:rsid w:val="00CF1096"/>
    <w:rsid w:val="00CF10D1"/>
    <w:rsid w:val="00CF113D"/>
    <w:rsid w:val="00CF11A5"/>
    <w:rsid w:val="00CF11B7"/>
    <w:rsid w:val="00CF129C"/>
    <w:rsid w:val="00CF12C4"/>
    <w:rsid w:val="00CF1476"/>
    <w:rsid w:val="00CF1484"/>
    <w:rsid w:val="00CF14A8"/>
    <w:rsid w:val="00CF1544"/>
    <w:rsid w:val="00CF161E"/>
    <w:rsid w:val="00CF1731"/>
    <w:rsid w:val="00CF1742"/>
    <w:rsid w:val="00CF177D"/>
    <w:rsid w:val="00CF17D6"/>
    <w:rsid w:val="00CF17DC"/>
    <w:rsid w:val="00CF1851"/>
    <w:rsid w:val="00CF1874"/>
    <w:rsid w:val="00CF18E1"/>
    <w:rsid w:val="00CF191A"/>
    <w:rsid w:val="00CF1A94"/>
    <w:rsid w:val="00CF1AB0"/>
    <w:rsid w:val="00CF1CF3"/>
    <w:rsid w:val="00CF1D8C"/>
    <w:rsid w:val="00CF1DF2"/>
    <w:rsid w:val="00CF1EEC"/>
    <w:rsid w:val="00CF1F46"/>
    <w:rsid w:val="00CF1FCB"/>
    <w:rsid w:val="00CF1FF8"/>
    <w:rsid w:val="00CF2060"/>
    <w:rsid w:val="00CF2103"/>
    <w:rsid w:val="00CF212B"/>
    <w:rsid w:val="00CF229B"/>
    <w:rsid w:val="00CF22B6"/>
    <w:rsid w:val="00CF2439"/>
    <w:rsid w:val="00CF2445"/>
    <w:rsid w:val="00CF2515"/>
    <w:rsid w:val="00CF2548"/>
    <w:rsid w:val="00CF25B7"/>
    <w:rsid w:val="00CF2975"/>
    <w:rsid w:val="00CF2977"/>
    <w:rsid w:val="00CF29F5"/>
    <w:rsid w:val="00CF2C0B"/>
    <w:rsid w:val="00CF2C94"/>
    <w:rsid w:val="00CF2D29"/>
    <w:rsid w:val="00CF2EA5"/>
    <w:rsid w:val="00CF3021"/>
    <w:rsid w:val="00CF313D"/>
    <w:rsid w:val="00CF314B"/>
    <w:rsid w:val="00CF3172"/>
    <w:rsid w:val="00CF31D8"/>
    <w:rsid w:val="00CF322F"/>
    <w:rsid w:val="00CF3239"/>
    <w:rsid w:val="00CF32B7"/>
    <w:rsid w:val="00CF3366"/>
    <w:rsid w:val="00CF33D0"/>
    <w:rsid w:val="00CF356B"/>
    <w:rsid w:val="00CF35D2"/>
    <w:rsid w:val="00CF376F"/>
    <w:rsid w:val="00CF3831"/>
    <w:rsid w:val="00CF396F"/>
    <w:rsid w:val="00CF3A05"/>
    <w:rsid w:val="00CF3A9B"/>
    <w:rsid w:val="00CF3D80"/>
    <w:rsid w:val="00CF3DE6"/>
    <w:rsid w:val="00CF3E79"/>
    <w:rsid w:val="00CF4100"/>
    <w:rsid w:val="00CF41BE"/>
    <w:rsid w:val="00CF4285"/>
    <w:rsid w:val="00CF42CB"/>
    <w:rsid w:val="00CF43E6"/>
    <w:rsid w:val="00CF444F"/>
    <w:rsid w:val="00CF4973"/>
    <w:rsid w:val="00CF4AED"/>
    <w:rsid w:val="00CF4C08"/>
    <w:rsid w:val="00CF4C38"/>
    <w:rsid w:val="00CF4E22"/>
    <w:rsid w:val="00CF4FBD"/>
    <w:rsid w:val="00CF53CE"/>
    <w:rsid w:val="00CF53E6"/>
    <w:rsid w:val="00CF5608"/>
    <w:rsid w:val="00CF56DF"/>
    <w:rsid w:val="00CF57E1"/>
    <w:rsid w:val="00CF5828"/>
    <w:rsid w:val="00CF5C2D"/>
    <w:rsid w:val="00CF5D32"/>
    <w:rsid w:val="00CF5E32"/>
    <w:rsid w:val="00CF5E65"/>
    <w:rsid w:val="00CF609C"/>
    <w:rsid w:val="00CF60DA"/>
    <w:rsid w:val="00CF61E9"/>
    <w:rsid w:val="00CF6313"/>
    <w:rsid w:val="00CF63E0"/>
    <w:rsid w:val="00CF6422"/>
    <w:rsid w:val="00CF64C6"/>
    <w:rsid w:val="00CF6668"/>
    <w:rsid w:val="00CF66C3"/>
    <w:rsid w:val="00CF68A5"/>
    <w:rsid w:val="00CF6BF2"/>
    <w:rsid w:val="00CF6C59"/>
    <w:rsid w:val="00CF6D8B"/>
    <w:rsid w:val="00CF6ED4"/>
    <w:rsid w:val="00CF72B1"/>
    <w:rsid w:val="00CF7365"/>
    <w:rsid w:val="00CF73E7"/>
    <w:rsid w:val="00CF7408"/>
    <w:rsid w:val="00CF740F"/>
    <w:rsid w:val="00CF7878"/>
    <w:rsid w:val="00CF794A"/>
    <w:rsid w:val="00CF7968"/>
    <w:rsid w:val="00CF7BAE"/>
    <w:rsid w:val="00CF7E08"/>
    <w:rsid w:val="00CF7EF2"/>
    <w:rsid w:val="00D000F1"/>
    <w:rsid w:val="00D00348"/>
    <w:rsid w:val="00D0040C"/>
    <w:rsid w:val="00D00464"/>
    <w:rsid w:val="00D0053D"/>
    <w:rsid w:val="00D00662"/>
    <w:rsid w:val="00D006CF"/>
    <w:rsid w:val="00D006E0"/>
    <w:rsid w:val="00D006FD"/>
    <w:rsid w:val="00D00948"/>
    <w:rsid w:val="00D00DAD"/>
    <w:rsid w:val="00D00DF0"/>
    <w:rsid w:val="00D00EAE"/>
    <w:rsid w:val="00D00EC5"/>
    <w:rsid w:val="00D0114C"/>
    <w:rsid w:val="00D0132A"/>
    <w:rsid w:val="00D01440"/>
    <w:rsid w:val="00D01573"/>
    <w:rsid w:val="00D015E8"/>
    <w:rsid w:val="00D01667"/>
    <w:rsid w:val="00D01762"/>
    <w:rsid w:val="00D0182B"/>
    <w:rsid w:val="00D01BAB"/>
    <w:rsid w:val="00D01C13"/>
    <w:rsid w:val="00D01CBC"/>
    <w:rsid w:val="00D01D6A"/>
    <w:rsid w:val="00D01E21"/>
    <w:rsid w:val="00D01EBF"/>
    <w:rsid w:val="00D02009"/>
    <w:rsid w:val="00D0219B"/>
    <w:rsid w:val="00D0223B"/>
    <w:rsid w:val="00D0227C"/>
    <w:rsid w:val="00D022D3"/>
    <w:rsid w:val="00D02300"/>
    <w:rsid w:val="00D0238A"/>
    <w:rsid w:val="00D0251F"/>
    <w:rsid w:val="00D0255F"/>
    <w:rsid w:val="00D026BA"/>
    <w:rsid w:val="00D026D6"/>
    <w:rsid w:val="00D02813"/>
    <w:rsid w:val="00D02924"/>
    <w:rsid w:val="00D02A42"/>
    <w:rsid w:val="00D02B2A"/>
    <w:rsid w:val="00D02B2C"/>
    <w:rsid w:val="00D02B7C"/>
    <w:rsid w:val="00D02D82"/>
    <w:rsid w:val="00D03065"/>
    <w:rsid w:val="00D0308C"/>
    <w:rsid w:val="00D030BD"/>
    <w:rsid w:val="00D030CE"/>
    <w:rsid w:val="00D031AF"/>
    <w:rsid w:val="00D0326F"/>
    <w:rsid w:val="00D032A2"/>
    <w:rsid w:val="00D0341B"/>
    <w:rsid w:val="00D0350D"/>
    <w:rsid w:val="00D035A2"/>
    <w:rsid w:val="00D036EC"/>
    <w:rsid w:val="00D037CB"/>
    <w:rsid w:val="00D03828"/>
    <w:rsid w:val="00D03872"/>
    <w:rsid w:val="00D0397B"/>
    <w:rsid w:val="00D03B0B"/>
    <w:rsid w:val="00D03B47"/>
    <w:rsid w:val="00D03B6E"/>
    <w:rsid w:val="00D03C4B"/>
    <w:rsid w:val="00D03CB4"/>
    <w:rsid w:val="00D03D1D"/>
    <w:rsid w:val="00D03E68"/>
    <w:rsid w:val="00D03EB6"/>
    <w:rsid w:val="00D03EC0"/>
    <w:rsid w:val="00D03FF8"/>
    <w:rsid w:val="00D040AC"/>
    <w:rsid w:val="00D04209"/>
    <w:rsid w:val="00D0429B"/>
    <w:rsid w:val="00D043C4"/>
    <w:rsid w:val="00D044C0"/>
    <w:rsid w:val="00D04546"/>
    <w:rsid w:val="00D047CA"/>
    <w:rsid w:val="00D04840"/>
    <w:rsid w:val="00D048D7"/>
    <w:rsid w:val="00D04A21"/>
    <w:rsid w:val="00D04A85"/>
    <w:rsid w:val="00D04B50"/>
    <w:rsid w:val="00D04BE3"/>
    <w:rsid w:val="00D04D41"/>
    <w:rsid w:val="00D04E15"/>
    <w:rsid w:val="00D04F43"/>
    <w:rsid w:val="00D04F55"/>
    <w:rsid w:val="00D04F91"/>
    <w:rsid w:val="00D04FFC"/>
    <w:rsid w:val="00D05114"/>
    <w:rsid w:val="00D05160"/>
    <w:rsid w:val="00D052CA"/>
    <w:rsid w:val="00D053E5"/>
    <w:rsid w:val="00D055AD"/>
    <w:rsid w:val="00D0565B"/>
    <w:rsid w:val="00D056EB"/>
    <w:rsid w:val="00D058CC"/>
    <w:rsid w:val="00D058CD"/>
    <w:rsid w:val="00D05D59"/>
    <w:rsid w:val="00D05D65"/>
    <w:rsid w:val="00D05D8D"/>
    <w:rsid w:val="00D05EBB"/>
    <w:rsid w:val="00D05FF9"/>
    <w:rsid w:val="00D06024"/>
    <w:rsid w:val="00D06042"/>
    <w:rsid w:val="00D0604C"/>
    <w:rsid w:val="00D06061"/>
    <w:rsid w:val="00D060FC"/>
    <w:rsid w:val="00D061B4"/>
    <w:rsid w:val="00D0641F"/>
    <w:rsid w:val="00D06610"/>
    <w:rsid w:val="00D066A0"/>
    <w:rsid w:val="00D066AA"/>
    <w:rsid w:val="00D06800"/>
    <w:rsid w:val="00D06A80"/>
    <w:rsid w:val="00D06A8A"/>
    <w:rsid w:val="00D06AC9"/>
    <w:rsid w:val="00D06ADE"/>
    <w:rsid w:val="00D06B77"/>
    <w:rsid w:val="00D06BC7"/>
    <w:rsid w:val="00D06C0D"/>
    <w:rsid w:val="00D06DB3"/>
    <w:rsid w:val="00D06E4B"/>
    <w:rsid w:val="00D06EA0"/>
    <w:rsid w:val="00D06F13"/>
    <w:rsid w:val="00D06F27"/>
    <w:rsid w:val="00D06F45"/>
    <w:rsid w:val="00D06FBA"/>
    <w:rsid w:val="00D06FFB"/>
    <w:rsid w:val="00D07068"/>
    <w:rsid w:val="00D0731F"/>
    <w:rsid w:val="00D07324"/>
    <w:rsid w:val="00D073AC"/>
    <w:rsid w:val="00D073BD"/>
    <w:rsid w:val="00D074A2"/>
    <w:rsid w:val="00D07583"/>
    <w:rsid w:val="00D076D7"/>
    <w:rsid w:val="00D07761"/>
    <w:rsid w:val="00D07849"/>
    <w:rsid w:val="00D07934"/>
    <w:rsid w:val="00D079BD"/>
    <w:rsid w:val="00D07A66"/>
    <w:rsid w:val="00D07BAE"/>
    <w:rsid w:val="00D07C84"/>
    <w:rsid w:val="00D07D6A"/>
    <w:rsid w:val="00D07F46"/>
    <w:rsid w:val="00D101E7"/>
    <w:rsid w:val="00D10210"/>
    <w:rsid w:val="00D10452"/>
    <w:rsid w:val="00D10478"/>
    <w:rsid w:val="00D106DE"/>
    <w:rsid w:val="00D10941"/>
    <w:rsid w:val="00D109A1"/>
    <w:rsid w:val="00D10B85"/>
    <w:rsid w:val="00D10C7F"/>
    <w:rsid w:val="00D10CBC"/>
    <w:rsid w:val="00D10D56"/>
    <w:rsid w:val="00D10DC0"/>
    <w:rsid w:val="00D10DF5"/>
    <w:rsid w:val="00D10E60"/>
    <w:rsid w:val="00D11046"/>
    <w:rsid w:val="00D11055"/>
    <w:rsid w:val="00D110B6"/>
    <w:rsid w:val="00D112F5"/>
    <w:rsid w:val="00D113DF"/>
    <w:rsid w:val="00D1153A"/>
    <w:rsid w:val="00D11613"/>
    <w:rsid w:val="00D118D8"/>
    <w:rsid w:val="00D11A7F"/>
    <w:rsid w:val="00D11AD9"/>
    <w:rsid w:val="00D11C63"/>
    <w:rsid w:val="00D11DDC"/>
    <w:rsid w:val="00D12088"/>
    <w:rsid w:val="00D120B7"/>
    <w:rsid w:val="00D120E7"/>
    <w:rsid w:val="00D12176"/>
    <w:rsid w:val="00D1218A"/>
    <w:rsid w:val="00D121A8"/>
    <w:rsid w:val="00D12233"/>
    <w:rsid w:val="00D1224D"/>
    <w:rsid w:val="00D122EE"/>
    <w:rsid w:val="00D12421"/>
    <w:rsid w:val="00D12823"/>
    <w:rsid w:val="00D12919"/>
    <w:rsid w:val="00D1292C"/>
    <w:rsid w:val="00D129DD"/>
    <w:rsid w:val="00D12B47"/>
    <w:rsid w:val="00D12C96"/>
    <w:rsid w:val="00D12C9B"/>
    <w:rsid w:val="00D12E0F"/>
    <w:rsid w:val="00D12E1D"/>
    <w:rsid w:val="00D1306F"/>
    <w:rsid w:val="00D130A2"/>
    <w:rsid w:val="00D130BE"/>
    <w:rsid w:val="00D131C8"/>
    <w:rsid w:val="00D1320C"/>
    <w:rsid w:val="00D135A0"/>
    <w:rsid w:val="00D1370E"/>
    <w:rsid w:val="00D13794"/>
    <w:rsid w:val="00D137D7"/>
    <w:rsid w:val="00D137E1"/>
    <w:rsid w:val="00D13A06"/>
    <w:rsid w:val="00D13A1D"/>
    <w:rsid w:val="00D13A6B"/>
    <w:rsid w:val="00D13BB1"/>
    <w:rsid w:val="00D13CB5"/>
    <w:rsid w:val="00D13DC4"/>
    <w:rsid w:val="00D13E45"/>
    <w:rsid w:val="00D13FD6"/>
    <w:rsid w:val="00D14061"/>
    <w:rsid w:val="00D14168"/>
    <w:rsid w:val="00D14214"/>
    <w:rsid w:val="00D1431E"/>
    <w:rsid w:val="00D14526"/>
    <w:rsid w:val="00D14597"/>
    <w:rsid w:val="00D146C7"/>
    <w:rsid w:val="00D147A0"/>
    <w:rsid w:val="00D14838"/>
    <w:rsid w:val="00D14934"/>
    <w:rsid w:val="00D149A5"/>
    <w:rsid w:val="00D14A64"/>
    <w:rsid w:val="00D14B5B"/>
    <w:rsid w:val="00D14BD2"/>
    <w:rsid w:val="00D14BF0"/>
    <w:rsid w:val="00D14C3C"/>
    <w:rsid w:val="00D14D00"/>
    <w:rsid w:val="00D14D71"/>
    <w:rsid w:val="00D15070"/>
    <w:rsid w:val="00D1516C"/>
    <w:rsid w:val="00D151BB"/>
    <w:rsid w:val="00D152CB"/>
    <w:rsid w:val="00D15541"/>
    <w:rsid w:val="00D1554D"/>
    <w:rsid w:val="00D155A4"/>
    <w:rsid w:val="00D156A4"/>
    <w:rsid w:val="00D15895"/>
    <w:rsid w:val="00D15A5E"/>
    <w:rsid w:val="00D15B7C"/>
    <w:rsid w:val="00D15CBE"/>
    <w:rsid w:val="00D15D5F"/>
    <w:rsid w:val="00D15DE7"/>
    <w:rsid w:val="00D15EF4"/>
    <w:rsid w:val="00D15FEE"/>
    <w:rsid w:val="00D1601A"/>
    <w:rsid w:val="00D16093"/>
    <w:rsid w:val="00D16157"/>
    <w:rsid w:val="00D16298"/>
    <w:rsid w:val="00D162F0"/>
    <w:rsid w:val="00D163C1"/>
    <w:rsid w:val="00D163E3"/>
    <w:rsid w:val="00D1640F"/>
    <w:rsid w:val="00D16425"/>
    <w:rsid w:val="00D16881"/>
    <w:rsid w:val="00D168F5"/>
    <w:rsid w:val="00D16A2D"/>
    <w:rsid w:val="00D16A2E"/>
    <w:rsid w:val="00D16A30"/>
    <w:rsid w:val="00D16C33"/>
    <w:rsid w:val="00D16C50"/>
    <w:rsid w:val="00D16CE7"/>
    <w:rsid w:val="00D16F91"/>
    <w:rsid w:val="00D173D4"/>
    <w:rsid w:val="00D1771B"/>
    <w:rsid w:val="00D17783"/>
    <w:rsid w:val="00D1780C"/>
    <w:rsid w:val="00D17CE7"/>
    <w:rsid w:val="00D17D96"/>
    <w:rsid w:val="00D17DE4"/>
    <w:rsid w:val="00D17EC1"/>
    <w:rsid w:val="00D17FAE"/>
    <w:rsid w:val="00D17FCB"/>
    <w:rsid w:val="00D17FF1"/>
    <w:rsid w:val="00D2010D"/>
    <w:rsid w:val="00D20120"/>
    <w:rsid w:val="00D201E6"/>
    <w:rsid w:val="00D2045D"/>
    <w:rsid w:val="00D20556"/>
    <w:rsid w:val="00D2056A"/>
    <w:rsid w:val="00D2065B"/>
    <w:rsid w:val="00D20798"/>
    <w:rsid w:val="00D207CA"/>
    <w:rsid w:val="00D20996"/>
    <w:rsid w:val="00D20A8F"/>
    <w:rsid w:val="00D20A9E"/>
    <w:rsid w:val="00D20AF5"/>
    <w:rsid w:val="00D20B0F"/>
    <w:rsid w:val="00D20B20"/>
    <w:rsid w:val="00D20D1F"/>
    <w:rsid w:val="00D20E15"/>
    <w:rsid w:val="00D20E70"/>
    <w:rsid w:val="00D20EA2"/>
    <w:rsid w:val="00D20FF6"/>
    <w:rsid w:val="00D210BE"/>
    <w:rsid w:val="00D2116F"/>
    <w:rsid w:val="00D211D3"/>
    <w:rsid w:val="00D212FE"/>
    <w:rsid w:val="00D21333"/>
    <w:rsid w:val="00D2143F"/>
    <w:rsid w:val="00D214EC"/>
    <w:rsid w:val="00D215AA"/>
    <w:rsid w:val="00D215C1"/>
    <w:rsid w:val="00D21738"/>
    <w:rsid w:val="00D21784"/>
    <w:rsid w:val="00D21831"/>
    <w:rsid w:val="00D21882"/>
    <w:rsid w:val="00D218E7"/>
    <w:rsid w:val="00D21B39"/>
    <w:rsid w:val="00D21B61"/>
    <w:rsid w:val="00D21C58"/>
    <w:rsid w:val="00D21D3F"/>
    <w:rsid w:val="00D21DCC"/>
    <w:rsid w:val="00D21E72"/>
    <w:rsid w:val="00D21EE3"/>
    <w:rsid w:val="00D22000"/>
    <w:rsid w:val="00D220CB"/>
    <w:rsid w:val="00D22155"/>
    <w:rsid w:val="00D221A1"/>
    <w:rsid w:val="00D221C8"/>
    <w:rsid w:val="00D221EA"/>
    <w:rsid w:val="00D22204"/>
    <w:rsid w:val="00D22262"/>
    <w:rsid w:val="00D2229A"/>
    <w:rsid w:val="00D222C7"/>
    <w:rsid w:val="00D22320"/>
    <w:rsid w:val="00D223C0"/>
    <w:rsid w:val="00D22428"/>
    <w:rsid w:val="00D227BE"/>
    <w:rsid w:val="00D22805"/>
    <w:rsid w:val="00D2287A"/>
    <w:rsid w:val="00D2289B"/>
    <w:rsid w:val="00D229EA"/>
    <w:rsid w:val="00D229FF"/>
    <w:rsid w:val="00D22A4A"/>
    <w:rsid w:val="00D22B22"/>
    <w:rsid w:val="00D22CEE"/>
    <w:rsid w:val="00D22D8C"/>
    <w:rsid w:val="00D22E09"/>
    <w:rsid w:val="00D23177"/>
    <w:rsid w:val="00D231FB"/>
    <w:rsid w:val="00D23297"/>
    <w:rsid w:val="00D23371"/>
    <w:rsid w:val="00D23450"/>
    <w:rsid w:val="00D2347E"/>
    <w:rsid w:val="00D23635"/>
    <w:rsid w:val="00D236B2"/>
    <w:rsid w:val="00D23795"/>
    <w:rsid w:val="00D237A5"/>
    <w:rsid w:val="00D237C2"/>
    <w:rsid w:val="00D2380D"/>
    <w:rsid w:val="00D2389B"/>
    <w:rsid w:val="00D2392B"/>
    <w:rsid w:val="00D23C9F"/>
    <w:rsid w:val="00D23E25"/>
    <w:rsid w:val="00D24052"/>
    <w:rsid w:val="00D2405D"/>
    <w:rsid w:val="00D240C4"/>
    <w:rsid w:val="00D2431E"/>
    <w:rsid w:val="00D24324"/>
    <w:rsid w:val="00D2433E"/>
    <w:rsid w:val="00D24386"/>
    <w:rsid w:val="00D24500"/>
    <w:rsid w:val="00D245AA"/>
    <w:rsid w:val="00D24674"/>
    <w:rsid w:val="00D246F0"/>
    <w:rsid w:val="00D2485C"/>
    <w:rsid w:val="00D249B6"/>
    <w:rsid w:val="00D24B4B"/>
    <w:rsid w:val="00D24E09"/>
    <w:rsid w:val="00D250A2"/>
    <w:rsid w:val="00D252AD"/>
    <w:rsid w:val="00D25406"/>
    <w:rsid w:val="00D25560"/>
    <w:rsid w:val="00D25659"/>
    <w:rsid w:val="00D25739"/>
    <w:rsid w:val="00D2583C"/>
    <w:rsid w:val="00D258DC"/>
    <w:rsid w:val="00D25904"/>
    <w:rsid w:val="00D25A71"/>
    <w:rsid w:val="00D25B27"/>
    <w:rsid w:val="00D25D75"/>
    <w:rsid w:val="00D25F12"/>
    <w:rsid w:val="00D25F1A"/>
    <w:rsid w:val="00D25F3F"/>
    <w:rsid w:val="00D25FE7"/>
    <w:rsid w:val="00D25FE8"/>
    <w:rsid w:val="00D26008"/>
    <w:rsid w:val="00D26055"/>
    <w:rsid w:val="00D26100"/>
    <w:rsid w:val="00D2652D"/>
    <w:rsid w:val="00D2655B"/>
    <w:rsid w:val="00D2655D"/>
    <w:rsid w:val="00D268F5"/>
    <w:rsid w:val="00D26979"/>
    <w:rsid w:val="00D26A25"/>
    <w:rsid w:val="00D26AC7"/>
    <w:rsid w:val="00D26B62"/>
    <w:rsid w:val="00D26B99"/>
    <w:rsid w:val="00D26CCB"/>
    <w:rsid w:val="00D26D30"/>
    <w:rsid w:val="00D26DE4"/>
    <w:rsid w:val="00D26E0D"/>
    <w:rsid w:val="00D26FC3"/>
    <w:rsid w:val="00D27136"/>
    <w:rsid w:val="00D2720E"/>
    <w:rsid w:val="00D2729C"/>
    <w:rsid w:val="00D272CE"/>
    <w:rsid w:val="00D272DD"/>
    <w:rsid w:val="00D273A1"/>
    <w:rsid w:val="00D273A4"/>
    <w:rsid w:val="00D273BF"/>
    <w:rsid w:val="00D27511"/>
    <w:rsid w:val="00D27515"/>
    <w:rsid w:val="00D2772A"/>
    <w:rsid w:val="00D27777"/>
    <w:rsid w:val="00D27839"/>
    <w:rsid w:val="00D278EA"/>
    <w:rsid w:val="00D27AC6"/>
    <w:rsid w:val="00D27BD0"/>
    <w:rsid w:val="00D27BDE"/>
    <w:rsid w:val="00D27D29"/>
    <w:rsid w:val="00D27E2D"/>
    <w:rsid w:val="00D27EE4"/>
    <w:rsid w:val="00D27F17"/>
    <w:rsid w:val="00D30092"/>
    <w:rsid w:val="00D3010B"/>
    <w:rsid w:val="00D30183"/>
    <w:rsid w:val="00D30252"/>
    <w:rsid w:val="00D3035C"/>
    <w:rsid w:val="00D304BE"/>
    <w:rsid w:val="00D3051F"/>
    <w:rsid w:val="00D30608"/>
    <w:rsid w:val="00D30651"/>
    <w:rsid w:val="00D3067E"/>
    <w:rsid w:val="00D3092B"/>
    <w:rsid w:val="00D30B15"/>
    <w:rsid w:val="00D30CE8"/>
    <w:rsid w:val="00D30F27"/>
    <w:rsid w:val="00D3115D"/>
    <w:rsid w:val="00D312B2"/>
    <w:rsid w:val="00D313CC"/>
    <w:rsid w:val="00D314F9"/>
    <w:rsid w:val="00D31575"/>
    <w:rsid w:val="00D3159E"/>
    <w:rsid w:val="00D3178F"/>
    <w:rsid w:val="00D31796"/>
    <w:rsid w:val="00D317CA"/>
    <w:rsid w:val="00D3189E"/>
    <w:rsid w:val="00D3194C"/>
    <w:rsid w:val="00D319CE"/>
    <w:rsid w:val="00D319F1"/>
    <w:rsid w:val="00D31A89"/>
    <w:rsid w:val="00D31B20"/>
    <w:rsid w:val="00D31E08"/>
    <w:rsid w:val="00D31F8C"/>
    <w:rsid w:val="00D31FC9"/>
    <w:rsid w:val="00D31FDB"/>
    <w:rsid w:val="00D320EC"/>
    <w:rsid w:val="00D3228C"/>
    <w:rsid w:val="00D324DD"/>
    <w:rsid w:val="00D32552"/>
    <w:rsid w:val="00D32590"/>
    <w:rsid w:val="00D326C3"/>
    <w:rsid w:val="00D327CC"/>
    <w:rsid w:val="00D3280E"/>
    <w:rsid w:val="00D328DB"/>
    <w:rsid w:val="00D329A2"/>
    <w:rsid w:val="00D32A3A"/>
    <w:rsid w:val="00D32BC3"/>
    <w:rsid w:val="00D32BEE"/>
    <w:rsid w:val="00D32CD9"/>
    <w:rsid w:val="00D32CFF"/>
    <w:rsid w:val="00D32E4E"/>
    <w:rsid w:val="00D32F95"/>
    <w:rsid w:val="00D332AA"/>
    <w:rsid w:val="00D333E7"/>
    <w:rsid w:val="00D33720"/>
    <w:rsid w:val="00D3389F"/>
    <w:rsid w:val="00D33922"/>
    <w:rsid w:val="00D33A04"/>
    <w:rsid w:val="00D33B68"/>
    <w:rsid w:val="00D33D21"/>
    <w:rsid w:val="00D33DD1"/>
    <w:rsid w:val="00D33E6E"/>
    <w:rsid w:val="00D34114"/>
    <w:rsid w:val="00D3422F"/>
    <w:rsid w:val="00D34267"/>
    <w:rsid w:val="00D34452"/>
    <w:rsid w:val="00D344D4"/>
    <w:rsid w:val="00D34626"/>
    <w:rsid w:val="00D34657"/>
    <w:rsid w:val="00D346E6"/>
    <w:rsid w:val="00D346FB"/>
    <w:rsid w:val="00D3478D"/>
    <w:rsid w:val="00D34897"/>
    <w:rsid w:val="00D3498E"/>
    <w:rsid w:val="00D34B42"/>
    <w:rsid w:val="00D34B5E"/>
    <w:rsid w:val="00D34B6E"/>
    <w:rsid w:val="00D34C76"/>
    <w:rsid w:val="00D34D09"/>
    <w:rsid w:val="00D34D0E"/>
    <w:rsid w:val="00D34D35"/>
    <w:rsid w:val="00D34DDD"/>
    <w:rsid w:val="00D34E65"/>
    <w:rsid w:val="00D34F3B"/>
    <w:rsid w:val="00D34F79"/>
    <w:rsid w:val="00D34FB4"/>
    <w:rsid w:val="00D350B9"/>
    <w:rsid w:val="00D35227"/>
    <w:rsid w:val="00D35277"/>
    <w:rsid w:val="00D3537F"/>
    <w:rsid w:val="00D3539D"/>
    <w:rsid w:val="00D35773"/>
    <w:rsid w:val="00D357A0"/>
    <w:rsid w:val="00D359BA"/>
    <w:rsid w:val="00D35B58"/>
    <w:rsid w:val="00D35BF0"/>
    <w:rsid w:val="00D35C09"/>
    <w:rsid w:val="00D35C0E"/>
    <w:rsid w:val="00D35C7B"/>
    <w:rsid w:val="00D35D34"/>
    <w:rsid w:val="00D35E43"/>
    <w:rsid w:val="00D35E9D"/>
    <w:rsid w:val="00D35EBA"/>
    <w:rsid w:val="00D35F10"/>
    <w:rsid w:val="00D36040"/>
    <w:rsid w:val="00D3609C"/>
    <w:rsid w:val="00D3685F"/>
    <w:rsid w:val="00D36938"/>
    <w:rsid w:val="00D369F5"/>
    <w:rsid w:val="00D36A70"/>
    <w:rsid w:val="00D36A89"/>
    <w:rsid w:val="00D36B0C"/>
    <w:rsid w:val="00D36B75"/>
    <w:rsid w:val="00D36BFC"/>
    <w:rsid w:val="00D36CF1"/>
    <w:rsid w:val="00D36D32"/>
    <w:rsid w:val="00D36D75"/>
    <w:rsid w:val="00D36DA8"/>
    <w:rsid w:val="00D370D9"/>
    <w:rsid w:val="00D370E4"/>
    <w:rsid w:val="00D37140"/>
    <w:rsid w:val="00D371B6"/>
    <w:rsid w:val="00D3726A"/>
    <w:rsid w:val="00D37284"/>
    <w:rsid w:val="00D3734D"/>
    <w:rsid w:val="00D3735E"/>
    <w:rsid w:val="00D374EB"/>
    <w:rsid w:val="00D37679"/>
    <w:rsid w:val="00D37892"/>
    <w:rsid w:val="00D378F6"/>
    <w:rsid w:val="00D37920"/>
    <w:rsid w:val="00D37A77"/>
    <w:rsid w:val="00D37AAA"/>
    <w:rsid w:val="00D37ABA"/>
    <w:rsid w:val="00D37B68"/>
    <w:rsid w:val="00D37B8C"/>
    <w:rsid w:val="00D37DEC"/>
    <w:rsid w:val="00D37E75"/>
    <w:rsid w:val="00D37E85"/>
    <w:rsid w:val="00D37F51"/>
    <w:rsid w:val="00D37FAB"/>
    <w:rsid w:val="00D37FD0"/>
    <w:rsid w:val="00D402A2"/>
    <w:rsid w:val="00D4033C"/>
    <w:rsid w:val="00D404F4"/>
    <w:rsid w:val="00D40981"/>
    <w:rsid w:val="00D40B39"/>
    <w:rsid w:val="00D40C03"/>
    <w:rsid w:val="00D40C2D"/>
    <w:rsid w:val="00D40C73"/>
    <w:rsid w:val="00D40CE4"/>
    <w:rsid w:val="00D40CF1"/>
    <w:rsid w:val="00D40F52"/>
    <w:rsid w:val="00D412F6"/>
    <w:rsid w:val="00D41380"/>
    <w:rsid w:val="00D413FD"/>
    <w:rsid w:val="00D414E4"/>
    <w:rsid w:val="00D41663"/>
    <w:rsid w:val="00D41677"/>
    <w:rsid w:val="00D41691"/>
    <w:rsid w:val="00D4181F"/>
    <w:rsid w:val="00D419B3"/>
    <w:rsid w:val="00D41A5B"/>
    <w:rsid w:val="00D41AD0"/>
    <w:rsid w:val="00D41C2C"/>
    <w:rsid w:val="00D41C4F"/>
    <w:rsid w:val="00D41CCA"/>
    <w:rsid w:val="00D41D06"/>
    <w:rsid w:val="00D41D61"/>
    <w:rsid w:val="00D41E97"/>
    <w:rsid w:val="00D41F7D"/>
    <w:rsid w:val="00D41FCD"/>
    <w:rsid w:val="00D424E2"/>
    <w:rsid w:val="00D42563"/>
    <w:rsid w:val="00D4257A"/>
    <w:rsid w:val="00D425AF"/>
    <w:rsid w:val="00D42794"/>
    <w:rsid w:val="00D42B50"/>
    <w:rsid w:val="00D42BDB"/>
    <w:rsid w:val="00D42C71"/>
    <w:rsid w:val="00D42CD2"/>
    <w:rsid w:val="00D42D7B"/>
    <w:rsid w:val="00D42FE9"/>
    <w:rsid w:val="00D43084"/>
    <w:rsid w:val="00D431B3"/>
    <w:rsid w:val="00D43218"/>
    <w:rsid w:val="00D434A4"/>
    <w:rsid w:val="00D434EE"/>
    <w:rsid w:val="00D43914"/>
    <w:rsid w:val="00D43A44"/>
    <w:rsid w:val="00D43A51"/>
    <w:rsid w:val="00D43B7D"/>
    <w:rsid w:val="00D43B83"/>
    <w:rsid w:val="00D43C7F"/>
    <w:rsid w:val="00D44456"/>
    <w:rsid w:val="00D44972"/>
    <w:rsid w:val="00D44AAB"/>
    <w:rsid w:val="00D44AE3"/>
    <w:rsid w:val="00D44AEC"/>
    <w:rsid w:val="00D44B61"/>
    <w:rsid w:val="00D4521D"/>
    <w:rsid w:val="00D45315"/>
    <w:rsid w:val="00D453D1"/>
    <w:rsid w:val="00D45455"/>
    <w:rsid w:val="00D454E2"/>
    <w:rsid w:val="00D456A9"/>
    <w:rsid w:val="00D457E4"/>
    <w:rsid w:val="00D458AA"/>
    <w:rsid w:val="00D458AC"/>
    <w:rsid w:val="00D4598B"/>
    <w:rsid w:val="00D45A6C"/>
    <w:rsid w:val="00D45CB7"/>
    <w:rsid w:val="00D45E90"/>
    <w:rsid w:val="00D45E91"/>
    <w:rsid w:val="00D45F96"/>
    <w:rsid w:val="00D4613F"/>
    <w:rsid w:val="00D46146"/>
    <w:rsid w:val="00D461D6"/>
    <w:rsid w:val="00D4621D"/>
    <w:rsid w:val="00D46468"/>
    <w:rsid w:val="00D46469"/>
    <w:rsid w:val="00D464FE"/>
    <w:rsid w:val="00D465AD"/>
    <w:rsid w:val="00D466D0"/>
    <w:rsid w:val="00D4674B"/>
    <w:rsid w:val="00D467B7"/>
    <w:rsid w:val="00D46824"/>
    <w:rsid w:val="00D46827"/>
    <w:rsid w:val="00D4684D"/>
    <w:rsid w:val="00D468B6"/>
    <w:rsid w:val="00D46A24"/>
    <w:rsid w:val="00D46CC8"/>
    <w:rsid w:val="00D46CF4"/>
    <w:rsid w:val="00D46E10"/>
    <w:rsid w:val="00D46EAF"/>
    <w:rsid w:val="00D46F9C"/>
    <w:rsid w:val="00D46FBD"/>
    <w:rsid w:val="00D4704F"/>
    <w:rsid w:val="00D471BE"/>
    <w:rsid w:val="00D47216"/>
    <w:rsid w:val="00D4721F"/>
    <w:rsid w:val="00D47225"/>
    <w:rsid w:val="00D472ED"/>
    <w:rsid w:val="00D47319"/>
    <w:rsid w:val="00D47533"/>
    <w:rsid w:val="00D47579"/>
    <w:rsid w:val="00D47913"/>
    <w:rsid w:val="00D479C2"/>
    <w:rsid w:val="00D47A1D"/>
    <w:rsid w:val="00D47A4C"/>
    <w:rsid w:val="00D47AD9"/>
    <w:rsid w:val="00D47C20"/>
    <w:rsid w:val="00D47DA8"/>
    <w:rsid w:val="00D47DBE"/>
    <w:rsid w:val="00D47F3F"/>
    <w:rsid w:val="00D5000B"/>
    <w:rsid w:val="00D50192"/>
    <w:rsid w:val="00D50205"/>
    <w:rsid w:val="00D5020E"/>
    <w:rsid w:val="00D50400"/>
    <w:rsid w:val="00D506D4"/>
    <w:rsid w:val="00D50784"/>
    <w:rsid w:val="00D508F0"/>
    <w:rsid w:val="00D508F4"/>
    <w:rsid w:val="00D509D5"/>
    <w:rsid w:val="00D50A08"/>
    <w:rsid w:val="00D50AC3"/>
    <w:rsid w:val="00D50C11"/>
    <w:rsid w:val="00D50C30"/>
    <w:rsid w:val="00D50C54"/>
    <w:rsid w:val="00D5101E"/>
    <w:rsid w:val="00D51042"/>
    <w:rsid w:val="00D51085"/>
    <w:rsid w:val="00D514FE"/>
    <w:rsid w:val="00D51616"/>
    <w:rsid w:val="00D516CA"/>
    <w:rsid w:val="00D517B7"/>
    <w:rsid w:val="00D5184F"/>
    <w:rsid w:val="00D5191B"/>
    <w:rsid w:val="00D51A34"/>
    <w:rsid w:val="00D51AD3"/>
    <w:rsid w:val="00D51AEB"/>
    <w:rsid w:val="00D51B57"/>
    <w:rsid w:val="00D51B8E"/>
    <w:rsid w:val="00D51D21"/>
    <w:rsid w:val="00D51EA4"/>
    <w:rsid w:val="00D51EAB"/>
    <w:rsid w:val="00D51FC3"/>
    <w:rsid w:val="00D52085"/>
    <w:rsid w:val="00D52141"/>
    <w:rsid w:val="00D52196"/>
    <w:rsid w:val="00D522E5"/>
    <w:rsid w:val="00D52508"/>
    <w:rsid w:val="00D525F3"/>
    <w:rsid w:val="00D52779"/>
    <w:rsid w:val="00D52798"/>
    <w:rsid w:val="00D52A26"/>
    <w:rsid w:val="00D52BCC"/>
    <w:rsid w:val="00D52C28"/>
    <w:rsid w:val="00D52CDA"/>
    <w:rsid w:val="00D52CE6"/>
    <w:rsid w:val="00D52E45"/>
    <w:rsid w:val="00D52F3A"/>
    <w:rsid w:val="00D52F47"/>
    <w:rsid w:val="00D530F8"/>
    <w:rsid w:val="00D53108"/>
    <w:rsid w:val="00D53195"/>
    <w:rsid w:val="00D53402"/>
    <w:rsid w:val="00D53537"/>
    <w:rsid w:val="00D53551"/>
    <w:rsid w:val="00D5371A"/>
    <w:rsid w:val="00D5372B"/>
    <w:rsid w:val="00D5396C"/>
    <w:rsid w:val="00D53A67"/>
    <w:rsid w:val="00D53AA6"/>
    <w:rsid w:val="00D53BC3"/>
    <w:rsid w:val="00D53C35"/>
    <w:rsid w:val="00D53D75"/>
    <w:rsid w:val="00D53F56"/>
    <w:rsid w:val="00D5415B"/>
    <w:rsid w:val="00D54187"/>
    <w:rsid w:val="00D541AD"/>
    <w:rsid w:val="00D54214"/>
    <w:rsid w:val="00D543AC"/>
    <w:rsid w:val="00D543CB"/>
    <w:rsid w:val="00D54465"/>
    <w:rsid w:val="00D54572"/>
    <w:rsid w:val="00D545AB"/>
    <w:rsid w:val="00D5468A"/>
    <w:rsid w:val="00D54782"/>
    <w:rsid w:val="00D5494A"/>
    <w:rsid w:val="00D54974"/>
    <w:rsid w:val="00D54AA0"/>
    <w:rsid w:val="00D54B5B"/>
    <w:rsid w:val="00D55056"/>
    <w:rsid w:val="00D551EE"/>
    <w:rsid w:val="00D551F0"/>
    <w:rsid w:val="00D55222"/>
    <w:rsid w:val="00D5538E"/>
    <w:rsid w:val="00D553BE"/>
    <w:rsid w:val="00D553C4"/>
    <w:rsid w:val="00D553E2"/>
    <w:rsid w:val="00D55410"/>
    <w:rsid w:val="00D554E7"/>
    <w:rsid w:val="00D55567"/>
    <w:rsid w:val="00D55601"/>
    <w:rsid w:val="00D556B9"/>
    <w:rsid w:val="00D55724"/>
    <w:rsid w:val="00D5573A"/>
    <w:rsid w:val="00D557AE"/>
    <w:rsid w:val="00D558CE"/>
    <w:rsid w:val="00D55C4B"/>
    <w:rsid w:val="00D55DAE"/>
    <w:rsid w:val="00D55DF9"/>
    <w:rsid w:val="00D55E0A"/>
    <w:rsid w:val="00D55EB5"/>
    <w:rsid w:val="00D55EDF"/>
    <w:rsid w:val="00D55F91"/>
    <w:rsid w:val="00D561C1"/>
    <w:rsid w:val="00D563B7"/>
    <w:rsid w:val="00D5670A"/>
    <w:rsid w:val="00D5682E"/>
    <w:rsid w:val="00D5695A"/>
    <w:rsid w:val="00D5696F"/>
    <w:rsid w:val="00D56ACE"/>
    <w:rsid w:val="00D56B7D"/>
    <w:rsid w:val="00D56DB9"/>
    <w:rsid w:val="00D56E8F"/>
    <w:rsid w:val="00D56EEE"/>
    <w:rsid w:val="00D56EEF"/>
    <w:rsid w:val="00D5710A"/>
    <w:rsid w:val="00D57261"/>
    <w:rsid w:val="00D57284"/>
    <w:rsid w:val="00D57344"/>
    <w:rsid w:val="00D5765F"/>
    <w:rsid w:val="00D576C1"/>
    <w:rsid w:val="00D57871"/>
    <w:rsid w:val="00D57A52"/>
    <w:rsid w:val="00D57B72"/>
    <w:rsid w:val="00D57C28"/>
    <w:rsid w:val="00D57D31"/>
    <w:rsid w:val="00D57EB8"/>
    <w:rsid w:val="00D6001D"/>
    <w:rsid w:val="00D60090"/>
    <w:rsid w:val="00D601F9"/>
    <w:rsid w:val="00D60203"/>
    <w:rsid w:val="00D60220"/>
    <w:rsid w:val="00D603B8"/>
    <w:rsid w:val="00D603D6"/>
    <w:rsid w:val="00D60406"/>
    <w:rsid w:val="00D60408"/>
    <w:rsid w:val="00D60516"/>
    <w:rsid w:val="00D6071A"/>
    <w:rsid w:val="00D607D4"/>
    <w:rsid w:val="00D60814"/>
    <w:rsid w:val="00D608E7"/>
    <w:rsid w:val="00D60A46"/>
    <w:rsid w:val="00D60AF5"/>
    <w:rsid w:val="00D60B02"/>
    <w:rsid w:val="00D60D33"/>
    <w:rsid w:val="00D60D64"/>
    <w:rsid w:val="00D60D82"/>
    <w:rsid w:val="00D60DCE"/>
    <w:rsid w:val="00D60E16"/>
    <w:rsid w:val="00D60E31"/>
    <w:rsid w:val="00D60EEB"/>
    <w:rsid w:val="00D60F1B"/>
    <w:rsid w:val="00D6107A"/>
    <w:rsid w:val="00D610C4"/>
    <w:rsid w:val="00D6122C"/>
    <w:rsid w:val="00D612E5"/>
    <w:rsid w:val="00D612EB"/>
    <w:rsid w:val="00D61311"/>
    <w:rsid w:val="00D61469"/>
    <w:rsid w:val="00D614C6"/>
    <w:rsid w:val="00D615B8"/>
    <w:rsid w:val="00D6164C"/>
    <w:rsid w:val="00D616B0"/>
    <w:rsid w:val="00D61745"/>
    <w:rsid w:val="00D61839"/>
    <w:rsid w:val="00D61878"/>
    <w:rsid w:val="00D61886"/>
    <w:rsid w:val="00D618D6"/>
    <w:rsid w:val="00D619C9"/>
    <w:rsid w:val="00D61A77"/>
    <w:rsid w:val="00D61D8C"/>
    <w:rsid w:val="00D61F36"/>
    <w:rsid w:val="00D61F3F"/>
    <w:rsid w:val="00D61F87"/>
    <w:rsid w:val="00D62087"/>
    <w:rsid w:val="00D6223C"/>
    <w:rsid w:val="00D622DF"/>
    <w:rsid w:val="00D624AC"/>
    <w:rsid w:val="00D62665"/>
    <w:rsid w:val="00D6272C"/>
    <w:rsid w:val="00D627AC"/>
    <w:rsid w:val="00D627D1"/>
    <w:rsid w:val="00D62942"/>
    <w:rsid w:val="00D62CD2"/>
    <w:rsid w:val="00D62CDB"/>
    <w:rsid w:val="00D62F9E"/>
    <w:rsid w:val="00D63180"/>
    <w:rsid w:val="00D63244"/>
    <w:rsid w:val="00D63285"/>
    <w:rsid w:val="00D6333D"/>
    <w:rsid w:val="00D63446"/>
    <w:rsid w:val="00D63473"/>
    <w:rsid w:val="00D634FF"/>
    <w:rsid w:val="00D63613"/>
    <w:rsid w:val="00D6362B"/>
    <w:rsid w:val="00D6368C"/>
    <w:rsid w:val="00D63869"/>
    <w:rsid w:val="00D638C8"/>
    <w:rsid w:val="00D63984"/>
    <w:rsid w:val="00D639BC"/>
    <w:rsid w:val="00D63AFB"/>
    <w:rsid w:val="00D63B46"/>
    <w:rsid w:val="00D63C0A"/>
    <w:rsid w:val="00D63CAC"/>
    <w:rsid w:val="00D63F5B"/>
    <w:rsid w:val="00D63FD2"/>
    <w:rsid w:val="00D6405E"/>
    <w:rsid w:val="00D64156"/>
    <w:rsid w:val="00D643A2"/>
    <w:rsid w:val="00D643D9"/>
    <w:rsid w:val="00D645AC"/>
    <w:rsid w:val="00D645E6"/>
    <w:rsid w:val="00D645E9"/>
    <w:rsid w:val="00D6488E"/>
    <w:rsid w:val="00D64901"/>
    <w:rsid w:val="00D64930"/>
    <w:rsid w:val="00D649C3"/>
    <w:rsid w:val="00D64A7F"/>
    <w:rsid w:val="00D64ABB"/>
    <w:rsid w:val="00D64B0B"/>
    <w:rsid w:val="00D64BC9"/>
    <w:rsid w:val="00D64EC9"/>
    <w:rsid w:val="00D64F44"/>
    <w:rsid w:val="00D650CE"/>
    <w:rsid w:val="00D65147"/>
    <w:rsid w:val="00D65208"/>
    <w:rsid w:val="00D652BC"/>
    <w:rsid w:val="00D65302"/>
    <w:rsid w:val="00D653BD"/>
    <w:rsid w:val="00D65493"/>
    <w:rsid w:val="00D6568D"/>
    <w:rsid w:val="00D6579E"/>
    <w:rsid w:val="00D65A10"/>
    <w:rsid w:val="00D65BBE"/>
    <w:rsid w:val="00D65D5D"/>
    <w:rsid w:val="00D65ED8"/>
    <w:rsid w:val="00D65EE9"/>
    <w:rsid w:val="00D65F3A"/>
    <w:rsid w:val="00D65FA4"/>
    <w:rsid w:val="00D65FC4"/>
    <w:rsid w:val="00D66034"/>
    <w:rsid w:val="00D661A0"/>
    <w:rsid w:val="00D6626F"/>
    <w:rsid w:val="00D665BF"/>
    <w:rsid w:val="00D665CF"/>
    <w:rsid w:val="00D66677"/>
    <w:rsid w:val="00D6669F"/>
    <w:rsid w:val="00D6679C"/>
    <w:rsid w:val="00D66805"/>
    <w:rsid w:val="00D66837"/>
    <w:rsid w:val="00D66906"/>
    <w:rsid w:val="00D66A7C"/>
    <w:rsid w:val="00D66ACD"/>
    <w:rsid w:val="00D66B00"/>
    <w:rsid w:val="00D66B5A"/>
    <w:rsid w:val="00D66C71"/>
    <w:rsid w:val="00D66D4C"/>
    <w:rsid w:val="00D66D7B"/>
    <w:rsid w:val="00D66D7C"/>
    <w:rsid w:val="00D67002"/>
    <w:rsid w:val="00D67059"/>
    <w:rsid w:val="00D671AD"/>
    <w:rsid w:val="00D671D4"/>
    <w:rsid w:val="00D67377"/>
    <w:rsid w:val="00D673C0"/>
    <w:rsid w:val="00D674C2"/>
    <w:rsid w:val="00D677D5"/>
    <w:rsid w:val="00D677E8"/>
    <w:rsid w:val="00D6782A"/>
    <w:rsid w:val="00D67D34"/>
    <w:rsid w:val="00D67D39"/>
    <w:rsid w:val="00D67EB4"/>
    <w:rsid w:val="00D67F77"/>
    <w:rsid w:val="00D70070"/>
    <w:rsid w:val="00D701B3"/>
    <w:rsid w:val="00D70205"/>
    <w:rsid w:val="00D70397"/>
    <w:rsid w:val="00D70449"/>
    <w:rsid w:val="00D70524"/>
    <w:rsid w:val="00D70682"/>
    <w:rsid w:val="00D706A1"/>
    <w:rsid w:val="00D7077F"/>
    <w:rsid w:val="00D7090D"/>
    <w:rsid w:val="00D7095E"/>
    <w:rsid w:val="00D70A1D"/>
    <w:rsid w:val="00D70A77"/>
    <w:rsid w:val="00D70B6B"/>
    <w:rsid w:val="00D70CB5"/>
    <w:rsid w:val="00D70F16"/>
    <w:rsid w:val="00D71029"/>
    <w:rsid w:val="00D71051"/>
    <w:rsid w:val="00D710DA"/>
    <w:rsid w:val="00D710DE"/>
    <w:rsid w:val="00D711F1"/>
    <w:rsid w:val="00D71308"/>
    <w:rsid w:val="00D7135C"/>
    <w:rsid w:val="00D713B3"/>
    <w:rsid w:val="00D714D7"/>
    <w:rsid w:val="00D7163D"/>
    <w:rsid w:val="00D71655"/>
    <w:rsid w:val="00D716CA"/>
    <w:rsid w:val="00D71D79"/>
    <w:rsid w:val="00D720D4"/>
    <w:rsid w:val="00D72157"/>
    <w:rsid w:val="00D7215B"/>
    <w:rsid w:val="00D72185"/>
    <w:rsid w:val="00D721AB"/>
    <w:rsid w:val="00D721D1"/>
    <w:rsid w:val="00D72364"/>
    <w:rsid w:val="00D723C1"/>
    <w:rsid w:val="00D723DE"/>
    <w:rsid w:val="00D724EB"/>
    <w:rsid w:val="00D725D2"/>
    <w:rsid w:val="00D72609"/>
    <w:rsid w:val="00D7265A"/>
    <w:rsid w:val="00D726A4"/>
    <w:rsid w:val="00D726B4"/>
    <w:rsid w:val="00D7270D"/>
    <w:rsid w:val="00D72774"/>
    <w:rsid w:val="00D72848"/>
    <w:rsid w:val="00D72886"/>
    <w:rsid w:val="00D72899"/>
    <w:rsid w:val="00D72978"/>
    <w:rsid w:val="00D729A4"/>
    <w:rsid w:val="00D729E3"/>
    <w:rsid w:val="00D72B28"/>
    <w:rsid w:val="00D72BC6"/>
    <w:rsid w:val="00D72C1F"/>
    <w:rsid w:val="00D72CAB"/>
    <w:rsid w:val="00D72CCA"/>
    <w:rsid w:val="00D72D22"/>
    <w:rsid w:val="00D72E7B"/>
    <w:rsid w:val="00D72F88"/>
    <w:rsid w:val="00D73099"/>
    <w:rsid w:val="00D7315A"/>
    <w:rsid w:val="00D7327C"/>
    <w:rsid w:val="00D732DD"/>
    <w:rsid w:val="00D73385"/>
    <w:rsid w:val="00D733E5"/>
    <w:rsid w:val="00D735EF"/>
    <w:rsid w:val="00D7392C"/>
    <w:rsid w:val="00D739F2"/>
    <w:rsid w:val="00D73AE6"/>
    <w:rsid w:val="00D73C7C"/>
    <w:rsid w:val="00D73DDC"/>
    <w:rsid w:val="00D73E6C"/>
    <w:rsid w:val="00D73E70"/>
    <w:rsid w:val="00D73EC0"/>
    <w:rsid w:val="00D73F34"/>
    <w:rsid w:val="00D73FC9"/>
    <w:rsid w:val="00D74049"/>
    <w:rsid w:val="00D74094"/>
    <w:rsid w:val="00D7429B"/>
    <w:rsid w:val="00D742A8"/>
    <w:rsid w:val="00D742AA"/>
    <w:rsid w:val="00D74768"/>
    <w:rsid w:val="00D747A3"/>
    <w:rsid w:val="00D747C9"/>
    <w:rsid w:val="00D74811"/>
    <w:rsid w:val="00D74891"/>
    <w:rsid w:val="00D748B4"/>
    <w:rsid w:val="00D74A97"/>
    <w:rsid w:val="00D74B57"/>
    <w:rsid w:val="00D74B60"/>
    <w:rsid w:val="00D74CF7"/>
    <w:rsid w:val="00D74D45"/>
    <w:rsid w:val="00D75150"/>
    <w:rsid w:val="00D75359"/>
    <w:rsid w:val="00D7561E"/>
    <w:rsid w:val="00D756AD"/>
    <w:rsid w:val="00D75829"/>
    <w:rsid w:val="00D758F3"/>
    <w:rsid w:val="00D75B25"/>
    <w:rsid w:val="00D75B45"/>
    <w:rsid w:val="00D75B71"/>
    <w:rsid w:val="00D75BA8"/>
    <w:rsid w:val="00D75D49"/>
    <w:rsid w:val="00D7609F"/>
    <w:rsid w:val="00D760B9"/>
    <w:rsid w:val="00D7619D"/>
    <w:rsid w:val="00D762E5"/>
    <w:rsid w:val="00D76356"/>
    <w:rsid w:val="00D76381"/>
    <w:rsid w:val="00D76439"/>
    <w:rsid w:val="00D764D3"/>
    <w:rsid w:val="00D766D6"/>
    <w:rsid w:val="00D76715"/>
    <w:rsid w:val="00D768AE"/>
    <w:rsid w:val="00D76A0D"/>
    <w:rsid w:val="00D76A88"/>
    <w:rsid w:val="00D76AF5"/>
    <w:rsid w:val="00D76C00"/>
    <w:rsid w:val="00D76CAF"/>
    <w:rsid w:val="00D76CB8"/>
    <w:rsid w:val="00D76D5E"/>
    <w:rsid w:val="00D7701C"/>
    <w:rsid w:val="00D7706E"/>
    <w:rsid w:val="00D7709C"/>
    <w:rsid w:val="00D77190"/>
    <w:rsid w:val="00D774D5"/>
    <w:rsid w:val="00D77545"/>
    <w:rsid w:val="00D7754D"/>
    <w:rsid w:val="00D77752"/>
    <w:rsid w:val="00D7780E"/>
    <w:rsid w:val="00D7784A"/>
    <w:rsid w:val="00D77A3C"/>
    <w:rsid w:val="00D77B7D"/>
    <w:rsid w:val="00D77C93"/>
    <w:rsid w:val="00D77D0B"/>
    <w:rsid w:val="00D77D41"/>
    <w:rsid w:val="00D77DCB"/>
    <w:rsid w:val="00D77F15"/>
    <w:rsid w:val="00D77F3D"/>
    <w:rsid w:val="00D80025"/>
    <w:rsid w:val="00D80151"/>
    <w:rsid w:val="00D80161"/>
    <w:rsid w:val="00D801CD"/>
    <w:rsid w:val="00D80253"/>
    <w:rsid w:val="00D80263"/>
    <w:rsid w:val="00D80362"/>
    <w:rsid w:val="00D80488"/>
    <w:rsid w:val="00D80680"/>
    <w:rsid w:val="00D806A5"/>
    <w:rsid w:val="00D807D8"/>
    <w:rsid w:val="00D807E6"/>
    <w:rsid w:val="00D807F3"/>
    <w:rsid w:val="00D80816"/>
    <w:rsid w:val="00D80820"/>
    <w:rsid w:val="00D80884"/>
    <w:rsid w:val="00D8093E"/>
    <w:rsid w:val="00D80A28"/>
    <w:rsid w:val="00D80ABE"/>
    <w:rsid w:val="00D80BF3"/>
    <w:rsid w:val="00D80CA5"/>
    <w:rsid w:val="00D80CF0"/>
    <w:rsid w:val="00D80D09"/>
    <w:rsid w:val="00D80D8F"/>
    <w:rsid w:val="00D80DAF"/>
    <w:rsid w:val="00D80F3A"/>
    <w:rsid w:val="00D81157"/>
    <w:rsid w:val="00D81177"/>
    <w:rsid w:val="00D811F0"/>
    <w:rsid w:val="00D813A0"/>
    <w:rsid w:val="00D813A4"/>
    <w:rsid w:val="00D814AA"/>
    <w:rsid w:val="00D814F1"/>
    <w:rsid w:val="00D8153E"/>
    <w:rsid w:val="00D81603"/>
    <w:rsid w:val="00D81660"/>
    <w:rsid w:val="00D81765"/>
    <w:rsid w:val="00D8177E"/>
    <w:rsid w:val="00D818F7"/>
    <w:rsid w:val="00D81965"/>
    <w:rsid w:val="00D8196D"/>
    <w:rsid w:val="00D819AE"/>
    <w:rsid w:val="00D81AA7"/>
    <w:rsid w:val="00D81B55"/>
    <w:rsid w:val="00D81CDF"/>
    <w:rsid w:val="00D81D2F"/>
    <w:rsid w:val="00D81DE4"/>
    <w:rsid w:val="00D81E2A"/>
    <w:rsid w:val="00D81EC9"/>
    <w:rsid w:val="00D81F65"/>
    <w:rsid w:val="00D81FBD"/>
    <w:rsid w:val="00D8201F"/>
    <w:rsid w:val="00D8203B"/>
    <w:rsid w:val="00D820B5"/>
    <w:rsid w:val="00D82197"/>
    <w:rsid w:val="00D8225C"/>
    <w:rsid w:val="00D8242F"/>
    <w:rsid w:val="00D824AE"/>
    <w:rsid w:val="00D82503"/>
    <w:rsid w:val="00D8259C"/>
    <w:rsid w:val="00D826A9"/>
    <w:rsid w:val="00D826F6"/>
    <w:rsid w:val="00D82715"/>
    <w:rsid w:val="00D828BB"/>
    <w:rsid w:val="00D82923"/>
    <w:rsid w:val="00D82949"/>
    <w:rsid w:val="00D82BB7"/>
    <w:rsid w:val="00D82C25"/>
    <w:rsid w:val="00D82CF4"/>
    <w:rsid w:val="00D82D71"/>
    <w:rsid w:val="00D82D9B"/>
    <w:rsid w:val="00D82E47"/>
    <w:rsid w:val="00D82E98"/>
    <w:rsid w:val="00D833E9"/>
    <w:rsid w:val="00D83647"/>
    <w:rsid w:val="00D83666"/>
    <w:rsid w:val="00D83667"/>
    <w:rsid w:val="00D83688"/>
    <w:rsid w:val="00D836E2"/>
    <w:rsid w:val="00D8377F"/>
    <w:rsid w:val="00D83964"/>
    <w:rsid w:val="00D83D1D"/>
    <w:rsid w:val="00D83DE8"/>
    <w:rsid w:val="00D83E1E"/>
    <w:rsid w:val="00D83EE7"/>
    <w:rsid w:val="00D846DE"/>
    <w:rsid w:val="00D84878"/>
    <w:rsid w:val="00D848C9"/>
    <w:rsid w:val="00D848EA"/>
    <w:rsid w:val="00D84964"/>
    <w:rsid w:val="00D84A01"/>
    <w:rsid w:val="00D84A18"/>
    <w:rsid w:val="00D84A77"/>
    <w:rsid w:val="00D84AFD"/>
    <w:rsid w:val="00D84B25"/>
    <w:rsid w:val="00D84D3E"/>
    <w:rsid w:val="00D84DE6"/>
    <w:rsid w:val="00D84E58"/>
    <w:rsid w:val="00D8504D"/>
    <w:rsid w:val="00D85058"/>
    <w:rsid w:val="00D8521C"/>
    <w:rsid w:val="00D85393"/>
    <w:rsid w:val="00D853FD"/>
    <w:rsid w:val="00D854C7"/>
    <w:rsid w:val="00D85618"/>
    <w:rsid w:val="00D856EA"/>
    <w:rsid w:val="00D85784"/>
    <w:rsid w:val="00D857CC"/>
    <w:rsid w:val="00D8581E"/>
    <w:rsid w:val="00D8587D"/>
    <w:rsid w:val="00D85B64"/>
    <w:rsid w:val="00D85BF5"/>
    <w:rsid w:val="00D85D20"/>
    <w:rsid w:val="00D85F44"/>
    <w:rsid w:val="00D85F4E"/>
    <w:rsid w:val="00D861E9"/>
    <w:rsid w:val="00D8625F"/>
    <w:rsid w:val="00D8628E"/>
    <w:rsid w:val="00D862A8"/>
    <w:rsid w:val="00D862E7"/>
    <w:rsid w:val="00D8642C"/>
    <w:rsid w:val="00D86542"/>
    <w:rsid w:val="00D865CA"/>
    <w:rsid w:val="00D86636"/>
    <w:rsid w:val="00D866D7"/>
    <w:rsid w:val="00D8671B"/>
    <w:rsid w:val="00D8677C"/>
    <w:rsid w:val="00D86847"/>
    <w:rsid w:val="00D86B3B"/>
    <w:rsid w:val="00D86D37"/>
    <w:rsid w:val="00D86E92"/>
    <w:rsid w:val="00D86EF5"/>
    <w:rsid w:val="00D86F1E"/>
    <w:rsid w:val="00D86FAD"/>
    <w:rsid w:val="00D86FC9"/>
    <w:rsid w:val="00D86FF3"/>
    <w:rsid w:val="00D87251"/>
    <w:rsid w:val="00D8734F"/>
    <w:rsid w:val="00D873FB"/>
    <w:rsid w:val="00D87408"/>
    <w:rsid w:val="00D8750A"/>
    <w:rsid w:val="00D8752B"/>
    <w:rsid w:val="00D87547"/>
    <w:rsid w:val="00D87637"/>
    <w:rsid w:val="00D876CF"/>
    <w:rsid w:val="00D8770D"/>
    <w:rsid w:val="00D877A0"/>
    <w:rsid w:val="00D878C8"/>
    <w:rsid w:val="00D87974"/>
    <w:rsid w:val="00D87A60"/>
    <w:rsid w:val="00D87A99"/>
    <w:rsid w:val="00D87ADE"/>
    <w:rsid w:val="00D87B6A"/>
    <w:rsid w:val="00D87C1D"/>
    <w:rsid w:val="00D87CEE"/>
    <w:rsid w:val="00D87DFF"/>
    <w:rsid w:val="00D87EA1"/>
    <w:rsid w:val="00D87F53"/>
    <w:rsid w:val="00D900A3"/>
    <w:rsid w:val="00D900CE"/>
    <w:rsid w:val="00D90155"/>
    <w:rsid w:val="00D901FC"/>
    <w:rsid w:val="00D90232"/>
    <w:rsid w:val="00D902F2"/>
    <w:rsid w:val="00D90329"/>
    <w:rsid w:val="00D90351"/>
    <w:rsid w:val="00D9047B"/>
    <w:rsid w:val="00D904B8"/>
    <w:rsid w:val="00D904E8"/>
    <w:rsid w:val="00D905A9"/>
    <w:rsid w:val="00D908F7"/>
    <w:rsid w:val="00D909C3"/>
    <w:rsid w:val="00D90A3D"/>
    <w:rsid w:val="00D90ADD"/>
    <w:rsid w:val="00D90BAF"/>
    <w:rsid w:val="00D90D3C"/>
    <w:rsid w:val="00D90D52"/>
    <w:rsid w:val="00D90DEF"/>
    <w:rsid w:val="00D90E1A"/>
    <w:rsid w:val="00D90E57"/>
    <w:rsid w:val="00D91184"/>
    <w:rsid w:val="00D91191"/>
    <w:rsid w:val="00D91287"/>
    <w:rsid w:val="00D91298"/>
    <w:rsid w:val="00D914BC"/>
    <w:rsid w:val="00D915CE"/>
    <w:rsid w:val="00D917BB"/>
    <w:rsid w:val="00D9193F"/>
    <w:rsid w:val="00D919FE"/>
    <w:rsid w:val="00D91A13"/>
    <w:rsid w:val="00D91A20"/>
    <w:rsid w:val="00D91AF1"/>
    <w:rsid w:val="00D91AF7"/>
    <w:rsid w:val="00D91C29"/>
    <w:rsid w:val="00D91CE1"/>
    <w:rsid w:val="00D91E5B"/>
    <w:rsid w:val="00D91EAD"/>
    <w:rsid w:val="00D921BF"/>
    <w:rsid w:val="00D921E6"/>
    <w:rsid w:val="00D9225F"/>
    <w:rsid w:val="00D92358"/>
    <w:rsid w:val="00D923A5"/>
    <w:rsid w:val="00D92614"/>
    <w:rsid w:val="00D926AB"/>
    <w:rsid w:val="00D92A8C"/>
    <w:rsid w:val="00D92BC1"/>
    <w:rsid w:val="00D92CF6"/>
    <w:rsid w:val="00D92D0A"/>
    <w:rsid w:val="00D92D3F"/>
    <w:rsid w:val="00D92D61"/>
    <w:rsid w:val="00D92F54"/>
    <w:rsid w:val="00D92FFC"/>
    <w:rsid w:val="00D9307B"/>
    <w:rsid w:val="00D93136"/>
    <w:rsid w:val="00D931E9"/>
    <w:rsid w:val="00D932D8"/>
    <w:rsid w:val="00D93349"/>
    <w:rsid w:val="00D93488"/>
    <w:rsid w:val="00D93653"/>
    <w:rsid w:val="00D9382C"/>
    <w:rsid w:val="00D93ADA"/>
    <w:rsid w:val="00D93C71"/>
    <w:rsid w:val="00D94048"/>
    <w:rsid w:val="00D9409A"/>
    <w:rsid w:val="00D9414B"/>
    <w:rsid w:val="00D9420B"/>
    <w:rsid w:val="00D942DA"/>
    <w:rsid w:val="00D942FC"/>
    <w:rsid w:val="00D94921"/>
    <w:rsid w:val="00D94B1D"/>
    <w:rsid w:val="00D94B8F"/>
    <w:rsid w:val="00D94DA7"/>
    <w:rsid w:val="00D94DAF"/>
    <w:rsid w:val="00D950DA"/>
    <w:rsid w:val="00D950DD"/>
    <w:rsid w:val="00D950E4"/>
    <w:rsid w:val="00D95174"/>
    <w:rsid w:val="00D95388"/>
    <w:rsid w:val="00D954CB"/>
    <w:rsid w:val="00D95532"/>
    <w:rsid w:val="00D95791"/>
    <w:rsid w:val="00D957D9"/>
    <w:rsid w:val="00D95888"/>
    <w:rsid w:val="00D959C2"/>
    <w:rsid w:val="00D95B18"/>
    <w:rsid w:val="00D95BA0"/>
    <w:rsid w:val="00D95BA5"/>
    <w:rsid w:val="00D95BEC"/>
    <w:rsid w:val="00D95D77"/>
    <w:rsid w:val="00D95DB7"/>
    <w:rsid w:val="00D9611C"/>
    <w:rsid w:val="00D96174"/>
    <w:rsid w:val="00D96702"/>
    <w:rsid w:val="00D96D18"/>
    <w:rsid w:val="00D96E1E"/>
    <w:rsid w:val="00D96E46"/>
    <w:rsid w:val="00D96E95"/>
    <w:rsid w:val="00D96EE7"/>
    <w:rsid w:val="00D97105"/>
    <w:rsid w:val="00D97187"/>
    <w:rsid w:val="00D9730A"/>
    <w:rsid w:val="00D97377"/>
    <w:rsid w:val="00D973DC"/>
    <w:rsid w:val="00D974D4"/>
    <w:rsid w:val="00D9752A"/>
    <w:rsid w:val="00D976AB"/>
    <w:rsid w:val="00D97772"/>
    <w:rsid w:val="00D977EA"/>
    <w:rsid w:val="00D9793B"/>
    <w:rsid w:val="00D97A18"/>
    <w:rsid w:val="00D97D82"/>
    <w:rsid w:val="00D97D88"/>
    <w:rsid w:val="00D97DA9"/>
    <w:rsid w:val="00D97E5F"/>
    <w:rsid w:val="00D97F09"/>
    <w:rsid w:val="00DA0099"/>
    <w:rsid w:val="00DA01B8"/>
    <w:rsid w:val="00DA0278"/>
    <w:rsid w:val="00DA027C"/>
    <w:rsid w:val="00DA039B"/>
    <w:rsid w:val="00DA056A"/>
    <w:rsid w:val="00DA0658"/>
    <w:rsid w:val="00DA0704"/>
    <w:rsid w:val="00DA0AD3"/>
    <w:rsid w:val="00DA0AE8"/>
    <w:rsid w:val="00DA0E89"/>
    <w:rsid w:val="00DA0FD1"/>
    <w:rsid w:val="00DA0FE4"/>
    <w:rsid w:val="00DA10E7"/>
    <w:rsid w:val="00DA11EB"/>
    <w:rsid w:val="00DA1230"/>
    <w:rsid w:val="00DA1365"/>
    <w:rsid w:val="00DA1414"/>
    <w:rsid w:val="00DA14FF"/>
    <w:rsid w:val="00DA1504"/>
    <w:rsid w:val="00DA15F4"/>
    <w:rsid w:val="00DA1812"/>
    <w:rsid w:val="00DA18BA"/>
    <w:rsid w:val="00DA1960"/>
    <w:rsid w:val="00DA1A32"/>
    <w:rsid w:val="00DA1C27"/>
    <w:rsid w:val="00DA1DAF"/>
    <w:rsid w:val="00DA1DB8"/>
    <w:rsid w:val="00DA1FB5"/>
    <w:rsid w:val="00DA1FED"/>
    <w:rsid w:val="00DA21FC"/>
    <w:rsid w:val="00DA228F"/>
    <w:rsid w:val="00DA242B"/>
    <w:rsid w:val="00DA244B"/>
    <w:rsid w:val="00DA2793"/>
    <w:rsid w:val="00DA29F6"/>
    <w:rsid w:val="00DA2BE0"/>
    <w:rsid w:val="00DA2DF0"/>
    <w:rsid w:val="00DA2E31"/>
    <w:rsid w:val="00DA2EF1"/>
    <w:rsid w:val="00DA2F4B"/>
    <w:rsid w:val="00DA2F93"/>
    <w:rsid w:val="00DA2FAE"/>
    <w:rsid w:val="00DA3033"/>
    <w:rsid w:val="00DA3064"/>
    <w:rsid w:val="00DA31AC"/>
    <w:rsid w:val="00DA31D2"/>
    <w:rsid w:val="00DA326D"/>
    <w:rsid w:val="00DA32AA"/>
    <w:rsid w:val="00DA32FF"/>
    <w:rsid w:val="00DA3319"/>
    <w:rsid w:val="00DA34D6"/>
    <w:rsid w:val="00DA3596"/>
    <w:rsid w:val="00DA35B2"/>
    <w:rsid w:val="00DA39FF"/>
    <w:rsid w:val="00DA3A0D"/>
    <w:rsid w:val="00DA3B6A"/>
    <w:rsid w:val="00DA3D44"/>
    <w:rsid w:val="00DA3D56"/>
    <w:rsid w:val="00DA3E6A"/>
    <w:rsid w:val="00DA3E72"/>
    <w:rsid w:val="00DA3F1B"/>
    <w:rsid w:val="00DA42D5"/>
    <w:rsid w:val="00DA4342"/>
    <w:rsid w:val="00DA43F3"/>
    <w:rsid w:val="00DA4436"/>
    <w:rsid w:val="00DA4726"/>
    <w:rsid w:val="00DA484E"/>
    <w:rsid w:val="00DA4854"/>
    <w:rsid w:val="00DA4948"/>
    <w:rsid w:val="00DA49AC"/>
    <w:rsid w:val="00DA4A08"/>
    <w:rsid w:val="00DA4A0F"/>
    <w:rsid w:val="00DA4A23"/>
    <w:rsid w:val="00DA4ACB"/>
    <w:rsid w:val="00DA4AE8"/>
    <w:rsid w:val="00DA4D17"/>
    <w:rsid w:val="00DA4D26"/>
    <w:rsid w:val="00DA4DD1"/>
    <w:rsid w:val="00DA4F11"/>
    <w:rsid w:val="00DA4F43"/>
    <w:rsid w:val="00DA502D"/>
    <w:rsid w:val="00DA50A5"/>
    <w:rsid w:val="00DA50B1"/>
    <w:rsid w:val="00DA5166"/>
    <w:rsid w:val="00DA51D7"/>
    <w:rsid w:val="00DA5249"/>
    <w:rsid w:val="00DA5470"/>
    <w:rsid w:val="00DA5520"/>
    <w:rsid w:val="00DA5577"/>
    <w:rsid w:val="00DA5809"/>
    <w:rsid w:val="00DA59A9"/>
    <w:rsid w:val="00DA59B4"/>
    <w:rsid w:val="00DA5A4B"/>
    <w:rsid w:val="00DA5AE1"/>
    <w:rsid w:val="00DA5AF8"/>
    <w:rsid w:val="00DA5B0A"/>
    <w:rsid w:val="00DA5BF2"/>
    <w:rsid w:val="00DA5D8A"/>
    <w:rsid w:val="00DA5F1A"/>
    <w:rsid w:val="00DA6142"/>
    <w:rsid w:val="00DA6319"/>
    <w:rsid w:val="00DA638B"/>
    <w:rsid w:val="00DA6422"/>
    <w:rsid w:val="00DA649F"/>
    <w:rsid w:val="00DA6526"/>
    <w:rsid w:val="00DA658D"/>
    <w:rsid w:val="00DA6626"/>
    <w:rsid w:val="00DA662F"/>
    <w:rsid w:val="00DA66AE"/>
    <w:rsid w:val="00DA6948"/>
    <w:rsid w:val="00DA6D64"/>
    <w:rsid w:val="00DA6DF6"/>
    <w:rsid w:val="00DA6E4D"/>
    <w:rsid w:val="00DA6FD0"/>
    <w:rsid w:val="00DA705B"/>
    <w:rsid w:val="00DA7147"/>
    <w:rsid w:val="00DA716C"/>
    <w:rsid w:val="00DA7182"/>
    <w:rsid w:val="00DA7207"/>
    <w:rsid w:val="00DA72A5"/>
    <w:rsid w:val="00DA72D4"/>
    <w:rsid w:val="00DA754F"/>
    <w:rsid w:val="00DA7563"/>
    <w:rsid w:val="00DA75D1"/>
    <w:rsid w:val="00DA7691"/>
    <w:rsid w:val="00DA7738"/>
    <w:rsid w:val="00DA775B"/>
    <w:rsid w:val="00DA77E7"/>
    <w:rsid w:val="00DA78AA"/>
    <w:rsid w:val="00DA791F"/>
    <w:rsid w:val="00DA79DB"/>
    <w:rsid w:val="00DA7B51"/>
    <w:rsid w:val="00DA7BAD"/>
    <w:rsid w:val="00DA7BFC"/>
    <w:rsid w:val="00DA7CE9"/>
    <w:rsid w:val="00DA7FFB"/>
    <w:rsid w:val="00DB005F"/>
    <w:rsid w:val="00DB00B4"/>
    <w:rsid w:val="00DB0142"/>
    <w:rsid w:val="00DB0227"/>
    <w:rsid w:val="00DB02D4"/>
    <w:rsid w:val="00DB034E"/>
    <w:rsid w:val="00DB0490"/>
    <w:rsid w:val="00DB04E6"/>
    <w:rsid w:val="00DB05AC"/>
    <w:rsid w:val="00DB0815"/>
    <w:rsid w:val="00DB085A"/>
    <w:rsid w:val="00DB08F9"/>
    <w:rsid w:val="00DB0965"/>
    <w:rsid w:val="00DB0D02"/>
    <w:rsid w:val="00DB0E0D"/>
    <w:rsid w:val="00DB0F97"/>
    <w:rsid w:val="00DB1067"/>
    <w:rsid w:val="00DB10B5"/>
    <w:rsid w:val="00DB13B7"/>
    <w:rsid w:val="00DB148C"/>
    <w:rsid w:val="00DB1754"/>
    <w:rsid w:val="00DB179E"/>
    <w:rsid w:val="00DB18E8"/>
    <w:rsid w:val="00DB198F"/>
    <w:rsid w:val="00DB1A31"/>
    <w:rsid w:val="00DB1A7D"/>
    <w:rsid w:val="00DB1A8B"/>
    <w:rsid w:val="00DB1B71"/>
    <w:rsid w:val="00DB1C0F"/>
    <w:rsid w:val="00DB1C7B"/>
    <w:rsid w:val="00DB1CEE"/>
    <w:rsid w:val="00DB1F34"/>
    <w:rsid w:val="00DB1F56"/>
    <w:rsid w:val="00DB1F7A"/>
    <w:rsid w:val="00DB202E"/>
    <w:rsid w:val="00DB2055"/>
    <w:rsid w:val="00DB21B3"/>
    <w:rsid w:val="00DB22CB"/>
    <w:rsid w:val="00DB2302"/>
    <w:rsid w:val="00DB2407"/>
    <w:rsid w:val="00DB2489"/>
    <w:rsid w:val="00DB2504"/>
    <w:rsid w:val="00DB2665"/>
    <w:rsid w:val="00DB273C"/>
    <w:rsid w:val="00DB2756"/>
    <w:rsid w:val="00DB2851"/>
    <w:rsid w:val="00DB2859"/>
    <w:rsid w:val="00DB288E"/>
    <w:rsid w:val="00DB291A"/>
    <w:rsid w:val="00DB2925"/>
    <w:rsid w:val="00DB2A0A"/>
    <w:rsid w:val="00DB2A58"/>
    <w:rsid w:val="00DB2AB8"/>
    <w:rsid w:val="00DB2B95"/>
    <w:rsid w:val="00DB2F98"/>
    <w:rsid w:val="00DB30A4"/>
    <w:rsid w:val="00DB3164"/>
    <w:rsid w:val="00DB34CB"/>
    <w:rsid w:val="00DB3507"/>
    <w:rsid w:val="00DB3757"/>
    <w:rsid w:val="00DB3813"/>
    <w:rsid w:val="00DB3817"/>
    <w:rsid w:val="00DB3828"/>
    <w:rsid w:val="00DB389D"/>
    <w:rsid w:val="00DB3A2E"/>
    <w:rsid w:val="00DB3AA2"/>
    <w:rsid w:val="00DB3ACA"/>
    <w:rsid w:val="00DB3AEC"/>
    <w:rsid w:val="00DB3BD5"/>
    <w:rsid w:val="00DB3ECC"/>
    <w:rsid w:val="00DB3FD1"/>
    <w:rsid w:val="00DB42D8"/>
    <w:rsid w:val="00DB42D9"/>
    <w:rsid w:val="00DB42FA"/>
    <w:rsid w:val="00DB4383"/>
    <w:rsid w:val="00DB43FD"/>
    <w:rsid w:val="00DB4451"/>
    <w:rsid w:val="00DB44C5"/>
    <w:rsid w:val="00DB4560"/>
    <w:rsid w:val="00DB4563"/>
    <w:rsid w:val="00DB45F3"/>
    <w:rsid w:val="00DB4605"/>
    <w:rsid w:val="00DB469B"/>
    <w:rsid w:val="00DB479C"/>
    <w:rsid w:val="00DB4887"/>
    <w:rsid w:val="00DB4922"/>
    <w:rsid w:val="00DB4949"/>
    <w:rsid w:val="00DB4B5C"/>
    <w:rsid w:val="00DB4C5F"/>
    <w:rsid w:val="00DB4D44"/>
    <w:rsid w:val="00DB4F45"/>
    <w:rsid w:val="00DB4F60"/>
    <w:rsid w:val="00DB4F78"/>
    <w:rsid w:val="00DB5062"/>
    <w:rsid w:val="00DB50F4"/>
    <w:rsid w:val="00DB5319"/>
    <w:rsid w:val="00DB53EF"/>
    <w:rsid w:val="00DB5769"/>
    <w:rsid w:val="00DB5B17"/>
    <w:rsid w:val="00DB5C55"/>
    <w:rsid w:val="00DB5DAB"/>
    <w:rsid w:val="00DB5DB3"/>
    <w:rsid w:val="00DB5F1F"/>
    <w:rsid w:val="00DB5FB4"/>
    <w:rsid w:val="00DB60AA"/>
    <w:rsid w:val="00DB6248"/>
    <w:rsid w:val="00DB625E"/>
    <w:rsid w:val="00DB644E"/>
    <w:rsid w:val="00DB673E"/>
    <w:rsid w:val="00DB6815"/>
    <w:rsid w:val="00DB68A8"/>
    <w:rsid w:val="00DB692E"/>
    <w:rsid w:val="00DB69FF"/>
    <w:rsid w:val="00DB6B9A"/>
    <w:rsid w:val="00DB6C6A"/>
    <w:rsid w:val="00DB6CFA"/>
    <w:rsid w:val="00DB6D1D"/>
    <w:rsid w:val="00DB6DFB"/>
    <w:rsid w:val="00DB6E13"/>
    <w:rsid w:val="00DB6FB0"/>
    <w:rsid w:val="00DB7106"/>
    <w:rsid w:val="00DB7132"/>
    <w:rsid w:val="00DB71AB"/>
    <w:rsid w:val="00DB71BF"/>
    <w:rsid w:val="00DB7250"/>
    <w:rsid w:val="00DB7390"/>
    <w:rsid w:val="00DB74F7"/>
    <w:rsid w:val="00DB7546"/>
    <w:rsid w:val="00DB769B"/>
    <w:rsid w:val="00DB7782"/>
    <w:rsid w:val="00DB77C4"/>
    <w:rsid w:val="00DB7969"/>
    <w:rsid w:val="00DB7CA0"/>
    <w:rsid w:val="00DB7D1B"/>
    <w:rsid w:val="00DB7EAC"/>
    <w:rsid w:val="00DB7F0E"/>
    <w:rsid w:val="00DB7FEA"/>
    <w:rsid w:val="00DC00A6"/>
    <w:rsid w:val="00DC00CE"/>
    <w:rsid w:val="00DC01C8"/>
    <w:rsid w:val="00DC0225"/>
    <w:rsid w:val="00DC027B"/>
    <w:rsid w:val="00DC02BA"/>
    <w:rsid w:val="00DC032D"/>
    <w:rsid w:val="00DC0454"/>
    <w:rsid w:val="00DC0542"/>
    <w:rsid w:val="00DC05B3"/>
    <w:rsid w:val="00DC0942"/>
    <w:rsid w:val="00DC099E"/>
    <w:rsid w:val="00DC0A9F"/>
    <w:rsid w:val="00DC0CDE"/>
    <w:rsid w:val="00DC0E88"/>
    <w:rsid w:val="00DC1218"/>
    <w:rsid w:val="00DC12A8"/>
    <w:rsid w:val="00DC12BC"/>
    <w:rsid w:val="00DC14E4"/>
    <w:rsid w:val="00DC161B"/>
    <w:rsid w:val="00DC16C4"/>
    <w:rsid w:val="00DC174D"/>
    <w:rsid w:val="00DC175F"/>
    <w:rsid w:val="00DC1764"/>
    <w:rsid w:val="00DC1776"/>
    <w:rsid w:val="00DC18F4"/>
    <w:rsid w:val="00DC1951"/>
    <w:rsid w:val="00DC1A85"/>
    <w:rsid w:val="00DC1D30"/>
    <w:rsid w:val="00DC1E11"/>
    <w:rsid w:val="00DC1E23"/>
    <w:rsid w:val="00DC1E40"/>
    <w:rsid w:val="00DC1F5E"/>
    <w:rsid w:val="00DC1FCA"/>
    <w:rsid w:val="00DC210E"/>
    <w:rsid w:val="00DC221F"/>
    <w:rsid w:val="00DC224F"/>
    <w:rsid w:val="00DC229C"/>
    <w:rsid w:val="00DC22DB"/>
    <w:rsid w:val="00DC23C3"/>
    <w:rsid w:val="00DC23F0"/>
    <w:rsid w:val="00DC23F7"/>
    <w:rsid w:val="00DC24F5"/>
    <w:rsid w:val="00DC25A2"/>
    <w:rsid w:val="00DC25D1"/>
    <w:rsid w:val="00DC25F0"/>
    <w:rsid w:val="00DC2718"/>
    <w:rsid w:val="00DC274F"/>
    <w:rsid w:val="00DC2844"/>
    <w:rsid w:val="00DC284A"/>
    <w:rsid w:val="00DC2A21"/>
    <w:rsid w:val="00DC2AFE"/>
    <w:rsid w:val="00DC2BCB"/>
    <w:rsid w:val="00DC2C6C"/>
    <w:rsid w:val="00DC2F71"/>
    <w:rsid w:val="00DC3159"/>
    <w:rsid w:val="00DC31A7"/>
    <w:rsid w:val="00DC32A3"/>
    <w:rsid w:val="00DC32C1"/>
    <w:rsid w:val="00DC334B"/>
    <w:rsid w:val="00DC33A2"/>
    <w:rsid w:val="00DC3670"/>
    <w:rsid w:val="00DC373A"/>
    <w:rsid w:val="00DC3826"/>
    <w:rsid w:val="00DC382F"/>
    <w:rsid w:val="00DC3A48"/>
    <w:rsid w:val="00DC3C91"/>
    <w:rsid w:val="00DC3EB2"/>
    <w:rsid w:val="00DC3F98"/>
    <w:rsid w:val="00DC407E"/>
    <w:rsid w:val="00DC417B"/>
    <w:rsid w:val="00DC4187"/>
    <w:rsid w:val="00DC4207"/>
    <w:rsid w:val="00DC4243"/>
    <w:rsid w:val="00DC4336"/>
    <w:rsid w:val="00DC43FC"/>
    <w:rsid w:val="00DC4428"/>
    <w:rsid w:val="00DC455A"/>
    <w:rsid w:val="00DC45A4"/>
    <w:rsid w:val="00DC470B"/>
    <w:rsid w:val="00DC4817"/>
    <w:rsid w:val="00DC4919"/>
    <w:rsid w:val="00DC498E"/>
    <w:rsid w:val="00DC49C6"/>
    <w:rsid w:val="00DC4AE4"/>
    <w:rsid w:val="00DC4AFE"/>
    <w:rsid w:val="00DC4BE6"/>
    <w:rsid w:val="00DC4CAB"/>
    <w:rsid w:val="00DC4D72"/>
    <w:rsid w:val="00DC4DE7"/>
    <w:rsid w:val="00DC4E52"/>
    <w:rsid w:val="00DC4F8E"/>
    <w:rsid w:val="00DC51C6"/>
    <w:rsid w:val="00DC5241"/>
    <w:rsid w:val="00DC549F"/>
    <w:rsid w:val="00DC55A7"/>
    <w:rsid w:val="00DC56E3"/>
    <w:rsid w:val="00DC56E7"/>
    <w:rsid w:val="00DC58C6"/>
    <w:rsid w:val="00DC5B78"/>
    <w:rsid w:val="00DC5C39"/>
    <w:rsid w:val="00DC5E59"/>
    <w:rsid w:val="00DC5EAC"/>
    <w:rsid w:val="00DC5FA3"/>
    <w:rsid w:val="00DC61D0"/>
    <w:rsid w:val="00DC61DE"/>
    <w:rsid w:val="00DC62B6"/>
    <w:rsid w:val="00DC6525"/>
    <w:rsid w:val="00DC654E"/>
    <w:rsid w:val="00DC659A"/>
    <w:rsid w:val="00DC6661"/>
    <w:rsid w:val="00DC66C7"/>
    <w:rsid w:val="00DC66DC"/>
    <w:rsid w:val="00DC66DD"/>
    <w:rsid w:val="00DC6880"/>
    <w:rsid w:val="00DC69BF"/>
    <w:rsid w:val="00DC6B1C"/>
    <w:rsid w:val="00DC6C62"/>
    <w:rsid w:val="00DC6C75"/>
    <w:rsid w:val="00DC6EE7"/>
    <w:rsid w:val="00DC6F61"/>
    <w:rsid w:val="00DC7018"/>
    <w:rsid w:val="00DC7175"/>
    <w:rsid w:val="00DC7347"/>
    <w:rsid w:val="00DC73AE"/>
    <w:rsid w:val="00DC73FD"/>
    <w:rsid w:val="00DC7606"/>
    <w:rsid w:val="00DC764A"/>
    <w:rsid w:val="00DC76D6"/>
    <w:rsid w:val="00DC773E"/>
    <w:rsid w:val="00DC7887"/>
    <w:rsid w:val="00DC7986"/>
    <w:rsid w:val="00DC7BFB"/>
    <w:rsid w:val="00DC7C5A"/>
    <w:rsid w:val="00DC7C9F"/>
    <w:rsid w:val="00DC7E35"/>
    <w:rsid w:val="00DC7F70"/>
    <w:rsid w:val="00DD027F"/>
    <w:rsid w:val="00DD02D2"/>
    <w:rsid w:val="00DD037F"/>
    <w:rsid w:val="00DD0462"/>
    <w:rsid w:val="00DD0600"/>
    <w:rsid w:val="00DD06CD"/>
    <w:rsid w:val="00DD0780"/>
    <w:rsid w:val="00DD09A6"/>
    <w:rsid w:val="00DD09F8"/>
    <w:rsid w:val="00DD0BC4"/>
    <w:rsid w:val="00DD0CC8"/>
    <w:rsid w:val="00DD0E04"/>
    <w:rsid w:val="00DD0ED9"/>
    <w:rsid w:val="00DD0F12"/>
    <w:rsid w:val="00DD12B0"/>
    <w:rsid w:val="00DD137A"/>
    <w:rsid w:val="00DD13F7"/>
    <w:rsid w:val="00DD14BC"/>
    <w:rsid w:val="00DD163A"/>
    <w:rsid w:val="00DD16FA"/>
    <w:rsid w:val="00DD1845"/>
    <w:rsid w:val="00DD18FC"/>
    <w:rsid w:val="00DD1A8E"/>
    <w:rsid w:val="00DD1AB7"/>
    <w:rsid w:val="00DD1BD6"/>
    <w:rsid w:val="00DD1C2C"/>
    <w:rsid w:val="00DD1C6F"/>
    <w:rsid w:val="00DD1CA7"/>
    <w:rsid w:val="00DD1CE7"/>
    <w:rsid w:val="00DD1D62"/>
    <w:rsid w:val="00DD1F7C"/>
    <w:rsid w:val="00DD200C"/>
    <w:rsid w:val="00DD212D"/>
    <w:rsid w:val="00DD219A"/>
    <w:rsid w:val="00DD23FF"/>
    <w:rsid w:val="00DD249B"/>
    <w:rsid w:val="00DD26A1"/>
    <w:rsid w:val="00DD2724"/>
    <w:rsid w:val="00DD279B"/>
    <w:rsid w:val="00DD2ACA"/>
    <w:rsid w:val="00DD2B27"/>
    <w:rsid w:val="00DD2BA2"/>
    <w:rsid w:val="00DD2CD3"/>
    <w:rsid w:val="00DD2DC1"/>
    <w:rsid w:val="00DD2E09"/>
    <w:rsid w:val="00DD2E18"/>
    <w:rsid w:val="00DD301D"/>
    <w:rsid w:val="00DD31A0"/>
    <w:rsid w:val="00DD31C9"/>
    <w:rsid w:val="00DD33AD"/>
    <w:rsid w:val="00DD3470"/>
    <w:rsid w:val="00DD357E"/>
    <w:rsid w:val="00DD360A"/>
    <w:rsid w:val="00DD365F"/>
    <w:rsid w:val="00DD3777"/>
    <w:rsid w:val="00DD38DE"/>
    <w:rsid w:val="00DD38F7"/>
    <w:rsid w:val="00DD3A5F"/>
    <w:rsid w:val="00DD3A61"/>
    <w:rsid w:val="00DD3AE2"/>
    <w:rsid w:val="00DD3B84"/>
    <w:rsid w:val="00DD3BC7"/>
    <w:rsid w:val="00DD3CA6"/>
    <w:rsid w:val="00DD3CD2"/>
    <w:rsid w:val="00DD3D76"/>
    <w:rsid w:val="00DD3D79"/>
    <w:rsid w:val="00DD3E21"/>
    <w:rsid w:val="00DD3E94"/>
    <w:rsid w:val="00DD3EFD"/>
    <w:rsid w:val="00DD3F07"/>
    <w:rsid w:val="00DD3F5D"/>
    <w:rsid w:val="00DD4155"/>
    <w:rsid w:val="00DD4189"/>
    <w:rsid w:val="00DD41C0"/>
    <w:rsid w:val="00DD427D"/>
    <w:rsid w:val="00DD438B"/>
    <w:rsid w:val="00DD43EA"/>
    <w:rsid w:val="00DD44A2"/>
    <w:rsid w:val="00DD44EB"/>
    <w:rsid w:val="00DD4510"/>
    <w:rsid w:val="00DD46CD"/>
    <w:rsid w:val="00DD49A9"/>
    <w:rsid w:val="00DD49CD"/>
    <w:rsid w:val="00DD4B17"/>
    <w:rsid w:val="00DD4C05"/>
    <w:rsid w:val="00DD4C44"/>
    <w:rsid w:val="00DD4E44"/>
    <w:rsid w:val="00DD4F4D"/>
    <w:rsid w:val="00DD5222"/>
    <w:rsid w:val="00DD539E"/>
    <w:rsid w:val="00DD53BF"/>
    <w:rsid w:val="00DD53D1"/>
    <w:rsid w:val="00DD556D"/>
    <w:rsid w:val="00DD5610"/>
    <w:rsid w:val="00DD5812"/>
    <w:rsid w:val="00DD58AF"/>
    <w:rsid w:val="00DD58E6"/>
    <w:rsid w:val="00DD5908"/>
    <w:rsid w:val="00DD5954"/>
    <w:rsid w:val="00DD5B2F"/>
    <w:rsid w:val="00DD5CA0"/>
    <w:rsid w:val="00DD5D0B"/>
    <w:rsid w:val="00DD5F80"/>
    <w:rsid w:val="00DD61CB"/>
    <w:rsid w:val="00DD6326"/>
    <w:rsid w:val="00DD637B"/>
    <w:rsid w:val="00DD63F5"/>
    <w:rsid w:val="00DD64EE"/>
    <w:rsid w:val="00DD65C8"/>
    <w:rsid w:val="00DD65F9"/>
    <w:rsid w:val="00DD66EB"/>
    <w:rsid w:val="00DD6750"/>
    <w:rsid w:val="00DD678A"/>
    <w:rsid w:val="00DD67E9"/>
    <w:rsid w:val="00DD6807"/>
    <w:rsid w:val="00DD69E7"/>
    <w:rsid w:val="00DD6A2D"/>
    <w:rsid w:val="00DD6A36"/>
    <w:rsid w:val="00DD6AE5"/>
    <w:rsid w:val="00DD6AF5"/>
    <w:rsid w:val="00DD6B2F"/>
    <w:rsid w:val="00DD6BD2"/>
    <w:rsid w:val="00DD6D8A"/>
    <w:rsid w:val="00DD6DE6"/>
    <w:rsid w:val="00DD6E1B"/>
    <w:rsid w:val="00DD6E38"/>
    <w:rsid w:val="00DD6EA0"/>
    <w:rsid w:val="00DD6F6F"/>
    <w:rsid w:val="00DD6FC9"/>
    <w:rsid w:val="00DD70E9"/>
    <w:rsid w:val="00DD7137"/>
    <w:rsid w:val="00DD71B0"/>
    <w:rsid w:val="00DD73D6"/>
    <w:rsid w:val="00DD753E"/>
    <w:rsid w:val="00DD7867"/>
    <w:rsid w:val="00DD790E"/>
    <w:rsid w:val="00DD7AD4"/>
    <w:rsid w:val="00DD7AF7"/>
    <w:rsid w:val="00DD7B4A"/>
    <w:rsid w:val="00DD7CD7"/>
    <w:rsid w:val="00DD7D4D"/>
    <w:rsid w:val="00DD7E80"/>
    <w:rsid w:val="00DD7E8D"/>
    <w:rsid w:val="00DD7F6A"/>
    <w:rsid w:val="00DD7F72"/>
    <w:rsid w:val="00DE00DA"/>
    <w:rsid w:val="00DE0194"/>
    <w:rsid w:val="00DE0295"/>
    <w:rsid w:val="00DE041A"/>
    <w:rsid w:val="00DE058C"/>
    <w:rsid w:val="00DE05A6"/>
    <w:rsid w:val="00DE05C2"/>
    <w:rsid w:val="00DE05C8"/>
    <w:rsid w:val="00DE05F9"/>
    <w:rsid w:val="00DE06FE"/>
    <w:rsid w:val="00DE071A"/>
    <w:rsid w:val="00DE075E"/>
    <w:rsid w:val="00DE0976"/>
    <w:rsid w:val="00DE0990"/>
    <w:rsid w:val="00DE0A7F"/>
    <w:rsid w:val="00DE0BBF"/>
    <w:rsid w:val="00DE0CF5"/>
    <w:rsid w:val="00DE0F55"/>
    <w:rsid w:val="00DE12C0"/>
    <w:rsid w:val="00DE130C"/>
    <w:rsid w:val="00DE15D0"/>
    <w:rsid w:val="00DE16C7"/>
    <w:rsid w:val="00DE1BDF"/>
    <w:rsid w:val="00DE1C1E"/>
    <w:rsid w:val="00DE1CC5"/>
    <w:rsid w:val="00DE1E73"/>
    <w:rsid w:val="00DE2041"/>
    <w:rsid w:val="00DE214D"/>
    <w:rsid w:val="00DE22E4"/>
    <w:rsid w:val="00DE242E"/>
    <w:rsid w:val="00DE26DA"/>
    <w:rsid w:val="00DE2840"/>
    <w:rsid w:val="00DE2853"/>
    <w:rsid w:val="00DE295A"/>
    <w:rsid w:val="00DE295F"/>
    <w:rsid w:val="00DE29A6"/>
    <w:rsid w:val="00DE2A0F"/>
    <w:rsid w:val="00DE2A15"/>
    <w:rsid w:val="00DE2AE0"/>
    <w:rsid w:val="00DE2CF3"/>
    <w:rsid w:val="00DE2FD2"/>
    <w:rsid w:val="00DE3017"/>
    <w:rsid w:val="00DE3464"/>
    <w:rsid w:val="00DE36D3"/>
    <w:rsid w:val="00DE3A6D"/>
    <w:rsid w:val="00DE3AAC"/>
    <w:rsid w:val="00DE3AB2"/>
    <w:rsid w:val="00DE3B0E"/>
    <w:rsid w:val="00DE3B3A"/>
    <w:rsid w:val="00DE3B91"/>
    <w:rsid w:val="00DE3BA0"/>
    <w:rsid w:val="00DE3C4C"/>
    <w:rsid w:val="00DE3CC6"/>
    <w:rsid w:val="00DE3D8D"/>
    <w:rsid w:val="00DE3E92"/>
    <w:rsid w:val="00DE3E98"/>
    <w:rsid w:val="00DE3ED3"/>
    <w:rsid w:val="00DE3ED8"/>
    <w:rsid w:val="00DE3EF8"/>
    <w:rsid w:val="00DE3F04"/>
    <w:rsid w:val="00DE3F6F"/>
    <w:rsid w:val="00DE3F75"/>
    <w:rsid w:val="00DE4029"/>
    <w:rsid w:val="00DE4089"/>
    <w:rsid w:val="00DE43DD"/>
    <w:rsid w:val="00DE4406"/>
    <w:rsid w:val="00DE442E"/>
    <w:rsid w:val="00DE446A"/>
    <w:rsid w:val="00DE4A2A"/>
    <w:rsid w:val="00DE4C91"/>
    <w:rsid w:val="00DE4EA2"/>
    <w:rsid w:val="00DE4F7B"/>
    <w:rsid w:val="00DE4FAE"/>
    <w:rsid w:val="00DE4FF8"/>
    <w:rsid w:val="00DE50C3"/>
    <w:rsid w:val="00DE51A6"/>
    <w:rsid w:val="00DE51E8"/>
    <w:rsid w:val="00DE5313"/>
    <w:rsid w:val="00DE5440"/>
    <w:rsid w:val="00DE55CD"/>
    <w:rsid w:val="00DE5614"/>
    <w:rsid w:val="00DE570C"/>
    <w:rsid w:val="00DE5718"/>
    <w:rsid w:val="00DE5804"/>
    <w:rsid w:val="00DE5866"/>
    <w:rsid w:val="00DE5956"/>
    <w:rsid w:val="00DE59D4"/>
    <w:rsid w:val="00DE5A7D"/>
    <w:rsid w:val="00DE5C20"/>
    <w:rsid w:val="00DE5C4E"/>
    <w:rsid w:val="00DE5CC0"/>
    <w:rsid w:val="00DE5DC3"/>
    <w:rsid w:val="00DE5E9F"/>
    <w:rsid w:val="00DE5F5F"/>
    <w:rsid w:val="00DE600B"/>
    <w:rsid w:val="00DE6083"/>
    <w:rsid w:val="00DE60D8"/>
    <w:rsid w:val="00DE6205"/>
    <w:rsid w:val="00DE638B"/>
    <w:rsid w:val="00DE6497"/>
    <w:rsid w:val="00DE6744"/>
    <w:rsid w:val="00DE6752"/>
    <w:rsid w:val="00DE6758"/>
    <w:rsid w:val="00DE67A1"/>
    <w:rsid w:val="00DE6964"/>
    <w:rsid w:val="00DE6BE6"/>
    <w:rsid w:val="00DE6C07"/>
    <w:rsid w:val="00DE6CD4"/>
    <w:rsid w:val="00DE6D0B"/>
    <w:rsid w:val="00DE6E49"/>
    <w:rsid w:val="00DE70C6"/>
    <w:rsid w:val="00DE729E"/>
    <w:rsid w:val="00DE72EF"/>
    <w:rsid w:val="00DE7529"/>
    <w:rsid w:val="00DE76C7"/>
    <w:rsid w:val="00DE7896"/>
    <w:rsid w:val="00DE7942"/>
    <w:rsid w:val="00DE79BD"/>
    <w:rsid w:val="00DE7A2C"/>
    <w:rsid w:val="00DE7B02"/>
    <w:rsid w:val="00DE7C22"/>
    <w:rsid w:val="00DE7CF0"/>
    <w:rsid w:val="00DE7D6A"/>
    <w:rsid w:val="00DE7D90"/>
    <w:rsid w:val="00DF0169"/>
    <w:rsid w:val="00DF01AB"/>
    <w:rsid w:val="00DF037C"/>
    <w:rsid w:val="00DF044D"/>
    <w:rsid w:val="00DF0624"/>
    <w:rsid w:val="00DF068B"/>
    <w:rsid w:val="00DF06CE"/>
    <w:rsid w:val="00DF0797"/>
    <w:rsid w:val="00DF089A"/>
    <w:rsid w:val="00DF09DD"/>
    <w:rsid w:val="00DF0A4A"/>
    <w:rsid w:val="00DF0B3D"/>
    <w:rsid w:val="00DF0BC8"/>
    <w:rsid w:val="00DF0CB3"/>
    <w:rsid w:val="00DF0CDD"/>
    <w:rsid w:val="00DF0D7B"/>
    <w:rsid w:val="00DF125B"/>
    <w:rsid w:val="00DF14E9"/>
    <w:rsid w:val="00DF1632"/>
    <w:rsid w:val="00DF16F3"/>
    <w:rsid w:val="00DF18E2"/>
    <w:rsid w:val="00DF19F0"/>
    <w:rsid w:val="00DF1B0F"/>
    <w:rsid w:val="00DF1D06"/>
    <w:rsid w:val="00DF1DDD"/>
    <w:rsid w:val="00DF1E3A"/>
    <w:rsid w:val="00DF1E55"/>
    <w:rsid w:val="00DF1F52"/>
    <w:rsid w:val="00DF20A5"/>
    <w:rsid w:val="00DF20D4"/>
    <w:rsid w:val="00DF2204"/>
    <w:rsid w:val="00DF2295"/>
    <w:rsid w:val="00DF234B"/>
    <w:rsid w:val="00DF286F"/>
    <w:rsid w:val="00DF2963"/>
    <w:rsid w:val="00DF29E1"/>
    <w:rsid w:val="00DF2A64"/>
    <w:rsid w:val="00DF2BD8"/>
    <w:rsid w:val="00DF2BE2"/>
    <w:rsid w:val="00DF2ECA"/>
    <w:rsid w:val="00DF2F15"/>
    <w:rsid w:val="00DF2FCD"/>
    <w:rsid w:val="00DF3036"/>
    <w:rsid w:val="00DF3040"/>
    <w:rsid w:val="00DF3223"/>
    <w:rsid w:val="00DF333F"/>
    <w:rsid w:val="00DF33AC"/>
    <w:rsid w:val="00DF34C9"/>
    <w:rsid w:val="00DF34F9"/>
    <w:rsid w:val="00DF3584"/>
    <w:rsid w:val="00DF3591"/>
    <w:rsid w:val="00DF359C"/>
    <w:rsid w:val="00DF3864"/>
    <w:rsid w:val="00DF3A6D"/>
    <w:rsid w:val="00DF3AA7"/>
    <w:rsid w:val="00DF3AFA"/>
    <w:rsid w:val="00DF3AFC"/>
    <w:rsid w:val="00DF3B75"/>
    <w:rsid w:val="00DF3D97"/>
    <w:rsid w:val="00DF3F23"/>
    <w:rsid w:val="00DF4006"/>
    <w:rsid w:val="00DF4065"/>
    <w:rsid w:val="00DF4171"/>
    <w:rsid w:val="00DF4172"/>
    <w:rsid w:val="00DF4267"/>
    <w:rsid w:val="00DF43DC"/>
    <w:rsid w:val="00DF4424"/>
    <w:rsid w:val="00DF44DD"/>
    <w:rsid w:val="00DF455C"/>
    <w:rsid w:val="00DF4723"/>
    <w:rsid w:val="00DF4788"/>
    <w:rsid w:val="00DF494C"/>
    <w:rsid w:val="00DF4AF3"/>
    <w:rsid w:val="00DF4B1F"/>
    <w:rsid w:val="00DF4B27"/>
    <w:rsid w:val="00DF4C2F"/>
    <w:rsid w:val="00DF4C9A"/>
    <w:rsid w:val="00DF4CCB"/>
    <w:rsid w:val="00DF4DD3"/>
    <w:rsid w:val="00DF4DD6"/>
    <w:rsid w:val="00DF4DDD"/>
    <w:rsid w:val="00DF4EED"/>
    <w:rsid w:val="00DF4EFE"/>
    <w:rsid w:val="00DF5120"/>
    <w:rsid w:val="00DF522C"/>
    <w:rsid w:val="00DF52A1"/>
    <w:rsid w:val="00DF53EB"/>
    <w:rsid w:val="00DF554F"/>
    <w:rsid w:val="00DF5573"/>
    <w:rsid w:val="00DF55D1"/>
    <w:rsid w:val="00DF58EF"/>
    <w:rsid w:val="00DF5A24"/>
    <w:rsid w:val="00DF5C6E"/>
    <w:rsid w:val="00DF5EDA"/>
    <w:rsid w:val="00DF5FD8"/>
    <w:rsid w:val="00DF6009"/>
    <w:rsid w:val="00DF6040"/>
    <w:rsid w:val="00DF60EA"/>
    <w:rsid w:val="00DF612F"/>
    <w:rsid w:val="00DF6170"/>
    <w:rsid w:val="00DF6560"/>
    <w:rsid w:val="00DF6577"/>
    <w:rsid w:val="00DF658D"/>
    <w:rsid w:val="00DF66A9"/>
    <w:rsid w:val="00DF671E"/>
    <w:rsid w:val="00DF681C"/>
    <w:rsid w:val="00DF68AA"/>
    <w:rsid w:val="00DF6987"/>
    <w:rsid w:val="00DF6A2C"/>
    <w:rsid w:val="00DF6CD8"/>
    <w:rsid w:val="00DF6D0B"/>
    <w:rsid w:val="00DF6D9B"/>
    <w:rsid w:val="00DF6FE3"/>
    <w:rsid w:val="00DF706E"/>
    <w:rsid w:val="00DF7139"/>
    <w:rsid w:val="00DF7210"/>
    <w:rsid w:val="00DF72E8"/>
    <w:rsid w:val="00DF782C"/>
    <w:rsid w:val="00DF7A5A"/>
    <w:rsid w:val="00DF7B04"/>
    <w:rsid w:val="00DF7B83"/>
    <w:rsid w:val="00DF7C04"/>
    <w:rsid w:val="00DF7C80"/>
    <w:rsid w:val="00DF7E0D"/>
    <w:rsid w:val="00DF7E5A"/>
    <w:rsid w:val="00DF7EA3"/>
    <w:rsid w:val="00DF7EEB"/>
    <w:rsid w:val="00E000DC"/>
    <w:rsid w:val="00E002FF"/>
    <w:rsid w:val="00E00374"/>
    <w:rsid w:val="00E003A3"/>
    <w:rsid w:val="00E004F7"/>
    <w:rsid w:val="00E00664"/>
    <w:rsid w:val="00E008D6"/>
    <w:rsid w:val="00E00A93"/>
    <w:rsid w:val="00E00BA0"/>
    <w:rsid w:val="00E00C72"/>
    <w:rsid w:val="00E00EBB"/>
    <w:rsid w:val="00E00ECB"/>
    <w:rsid w:val="00E00F0D"/>
    <w:rsid w:val="00E01135"/>
    <w:rsid w:val="00E0117C"/>
    <w:rsid w:val="00E01231"/>
    <w:rsid w:val="00E0124B"/>
    <w:rsid w:val="00E0130E"/>
    <w:rsid w:val="00E01315"/>
    <w:rsid w:val="00E013B8"/>
    <w:rsid w:val="00E01472"/>
    <w:rsid w:val="00E014EC"/>
    <w:rsid w:val="00E01720"/>
    <w:rsid w:val="00E01814"/>
    <w:rsid w:val="00E01863"/>
    <w:rsid w:val="00E019C0"/>
    <w:rsid w:val="00E01AB8"/>
    <w:rsid w:val="00E01FA6"/>
    <w:rsid w:val="00E01FBB"/>
    <w:rsid w:val="00E02029"/>
    <w:rsid w:val="00E0204E"/>
    <w:rsid w:val="00E020C2"/>
    <w:rsid w:val="00E021B9"/>
    <w:rsid w:val="00E0237E"/>
    <w:rsid w:val="00E02701"/>
    <w:rsid w:val="00E0279B"/>
    <w:rsid w:val="00E0295E"/>
    <w:rsid w:val="00E029DB"/>
    <w:rsid w:val="00E029EC"/>
    <w:rsid w:val="00E02A0E"/>
    <w:rsid w:val="00E02BA6"/>
    <w:rsid w:val="00E02BAC"/>
    <w:rsid w:val="00E02C23"/>
    <w:rsid w:val="00E02CA1"/>
    <w:rsid w:val="00E02DA5"/>
    <w:rsid w:val="00E02F54"/>
    <w:rsid w:val="00E030B3"/>
    <w:rsid w:val="00E030F3"/>
    <w:rsid w:val="00E0331A"/>
    <w:rsid w:val="00E03520"/>
    <w:rsid w:val="00E0393C"/>
    <w:rsid w:val="00E0394D"/>
    <w:rsid w:val="00E039B0"/>
    <w:rsid w:val="00E03A4C"/>
    <w:rsid w:val="00E03A60"/>
    <w:rsid w:val="00E03B30"/>
    <w:rsid w:val="00E03B45"/>
    <w:rsid w:val="00E03D45"/>
    <w:rsid w:val="00E03D78"/>
    <w:rsid w:val="00E03EC9"/>
    <w:rsid w:val="00E03F4C"/>
    <w:rsid w:val="00E041BC"/>
    <w:rsid w:val="00E0439C"/>
    <w:rsid w:val="00E04465"/>
    <w:rsid w:val="00E04569"/>
    <w:rsid w:val="00E045AD"/>
    <w:rsid w:val="00E04678"/>
    <w:rsid w:val="00E046A7"/>
    <w:rsid w:val="00E047E3"/>
    <w:rsid w:val="00E047F6"/>
    <w:rsid w:val="00E04854"/>
    <w:rsid w:val="00E0487A"/>
    <w:rsid w:val="00E048C2"/>
    <w:rsid w:val="00E048D7"/>
    <w:rsid w:val="00E04995"/>
    <w:rsid w:val="00E04AE0"/>
    <w:rsid w:val="00E04AEC"/>
    <w:rsid w:val="00E04B6F"/>
    <w:rsid w:val="00E04CD7"/>
    <w:rsid w:val="00E04D4A"/>
    <w:rsid w:val="00E04DA0"/>
    <w:rsid w:val="00E05134"/>
    <w:rsid w:val="00E0524D"/>
    <w:rsid w:val="00E05350"/>
    <w:rsid w:val="00E0559C"/>
    <w:rsid w:val="00E056D4"/>
    <w:rsid w:val="00E056F5"/>
    <w:rsid w:val="00E05828"/>
    <w:rsid w:val="00E058C7"/>
    <w:rsid w:val="00E058EE"/>
    <w:rsid w:val="00E05932"/>
    <w:rsid w:val="00E0597F"/>
    <w:rsid w:val="00E05CDA"/>
    <w:rsid w:val="00E05D01"/>
    <w:rsid w:val="00E05DA5"/>
    <w:rsid w:val="00E05DF5"/>
    <w:rsid w:val="00E05E0E"/>
    <w:rsid w:val="00E0603A"/>
    <w:rsid w:val="00E060CF"/>
    <w:rsid w:val="00E0610B"/>
    <w:rsid w:val="00E0624D"/>
    <w:rsid w:val="00E06253"/>
    <w:rsid w:val="00E06276"/>
    <w:rsid w:val="00E063D7"/>
    <w:rsid w:val="00E06400"/>
    <w:rsid w:val="00E06444"/>
    <w:rsid w:val="00E066D4"/>
    <w:rsid w:val="00E06BE7"/>
    <w:rsid w:val="00E06C2E"/>
    <w:rsid w:val="00E06C7F"/>
    <w:rsid w:val="00E06DF7"/>
    <w:rsid w:val="00E06E7E"/>
    <w:rsid w:val="00E06F67"/>
    <w:rsid w:val="00E0702F"/>
    <w:rsid w:val="00E0706D"/>
    <w:rsid w:val="00E0714F"/>
    <w:rsid w:val="00E071CF"/>
    <w:rsid w:val="00E072B6"/>
    <w:rsid w:val="00E072C9"/>
    <w:rsid w:val="00E07498"/>
    <w:rsid w:val="00E07499"/>
    <w:rsid w:val="00E07683"/>
    <w:rsid w:val="00E078D8"/>
    <w:rsid w:val="00E07A4C"/>
    <w:rsid w:val="00E07A84"/>
    <w:rsid w:val="00E07B31"/>
    <w:rsid w:val="00E07BB2"/>
    <w:rsid w:val="00E07BB7"/>
    <w:rsid w:val="00E07CF7"/>
    <w:rsid w:val="00E07D61"/>
    <w:rsid w:val="00E07DD2"/>
    <w:rsid w:val="00E07FC0"/>
    <w:rsid w:val="00E07FEC"/>
    <w:rsid w:val="00E103EF"/>
    <w:rsid w:val="00E104CB"/>
    <w:rsid w:val="00E1066F"/>
    <w:rsid w:val="00E108A6"/>
    <w:rsid w:val="00E109F3"/>
    <w:rsid w:val="00E10A1A"/>
    <w:rsid w:val="00E10A39"/>
    <w:rsid w:val="00E10AEF"/>
    <w:rsid w:val="00E10B92"/>
    <w:rsid w:val="00E10C34"/>
    <w:rsid w:val="00E10D5D"/>
    <w:rsid w:val="00E10EEE"/>
    <w:rsid w:val="00E10F76"/>
    <w:rsid w:val="00E10FA5"/>
    <w:rsid w:val="00E1115B"/>
    <w:rsid w:val="00E11410"/>
    <w:rsid w:val="00E1148F"/>
    <w:rsid w:val="00E114D7"/>
    <w:rsid w:val="00E11537"/>
    <w:rsid w:val="00E115C8"/>
    <w:rsid w:val="00E116C1"/>
    <w:rsid w:val="00E117D7"/>
    <w:rsid w:val="00E11848"/>
    <w:rsid w:val="00E118B8"/>
    <w:rsid w:val="00E11A88"/>
    <w:rsid w:val="00E11AEC"/>
    <w:rsid w:val="00E11BA5"/>
    <w:rsid w:val="00E11CAB"/>
    <w:rsid w:val="00E11D43"/>
    <w:rsid w:val="00E11E65"/>
    <w:rsid w:val="00E11F37"/>
    <w:rsid w:val="00E11FA6"/>
    <w:rsid w:val="00E1215D"/>
    <w:rsid w:val="00E12764"/>
    <w:rsid w:val="00E1278F"/>
    <w:rsid w:val="00E127B5"/>
    <w:rsid w:val="00E127CC"/>
    <w:rsid w:val="00E12893"/>
    <w:rsid w:val="00E12895"/>
    <w:rsid w:val="00E1299D"/>
    <w:rsid w:val="00E129F4"/>
    <w:rsid w:val="00E12AA9"/>
    <w:rsid w:val="00E12B5C"/>
    <w:rsid w:val="00E12B8E"/>
    <w:rsid w:val="00E12C74"/>
    <w:rsid w:val="00E12D1F"/>
    <w:rsid w:val="00E12D7C"/>
    <w:rsid w:val="00E1316C"/>
    <w:rsid w:val="00E1320E"/>
    <w:rsid w:val="00E1326B"/>
    <w:rsid w:val="00E133CE"/>
    <w:rsid w:val="00E13427"/>
    <w:rsid w:val="00E13434"/>
    <w:rsid w:val="00E138C8"/>
    <w:rsid w:val="00E139A3"/>
    <w:rsid w:val="00E13A8E"/>
    <w:rsid w:val="00E13D30"/>
    <w:rsid w:val="00E13DB3"/>
    <w:rsid w:val="00E13DCA"/>
    <w:rsid w:val="00E13DFE"/>
    <w:rsid w:val="00E13E49"/>
    <w:rsid w:val="00E13E8B"/>
    <w:rsid w:val="00E13F0A"/>
    <w:rsid w:val="00E140D2"/>
    <w:rsid w:val="00E140DD"/>
    <w:rsid w:val="00E14198"/>
    <w:rsid w:val="00E14543"/>
    <w:rsid w:val="00E14584"/>
    <w:rsid w:val="00E1460A"/>
    <w:rsid w:val="00E1468B"/>
    <w:rsid w:val="00E14902"/>
    <w:rsid w:val="00E14B36"/>
    <w:rsid w:val="00E14BF5"/>
    <w:rsid w:val="00E14C2A"/>
    <w:rsid w:val="00E14D23"/>
    <w:rsid w:val="00E14D47"/>
    <w:rsid w:val="00E14DD8"/>
    <w:rsid w:val="00E14DDD"/>
    <w:rsid w:val="00E14E7A"/>
    <w:rsid w:val="00E14F24"/>
    <w:rsid w:val="00E1506F"/>
    <w:rsid w:val="00E1515D"/>
    <w:rsid w:val="00E15188"/>
    <w:rsid w:val="00E15384"/>
    <w:rsid w:val="00E153F6"/>
    <w:rsid w:val="00E15410"/>
    <w:rsid w:val="00E154BB"/>
    <w:rsid w:val="00E1567D"/>
    <w:rsid w:val="00E15925"/>
    <w:rsid w:val="00E15946"/>
    <w:rsid w:val="00E15951"/>
    <w:rsid w:val="00E15B3B"/>
    <w:rsid w:val="00E15EDE"/>
    <w:rsid w:val="00E15F08"/>
    <w:rsid w:val="00E15F80"/>
    <w:rsid w:val="00E16082"/>
    <w:rsid w:val="00E160D1"/>
    <w:rsid w:val="00E16198"/>
    <w:rsid w:val="00E16219"/>
    <w:rsid w:val="00E1641F"/>
    <w:rsid w:val="00E16463"/>
    <w:rsid w:val="00E1648F"/>
    <w:rsid w:val="00E164AD"/>
    <w:rsid w:val="00E165FE"/>
    <w:rsid w:val="00E1668C"/>
    <w:rsid w:val="00E16698"/>
    <w:rsid w:val="00E16878"/>
    <w:rsid w:val="00E16A81"/>
    <w:rsid w:val="00E16B1F"/>
    <w:rsid w:val="00E16BA5"/>
    <w:rsid w:val="00E16D93"/>
    <w:rsid w:val="00E17090"/>
    <w:rsid w:val="00E1725C"/>
    <w:rsid w:val="00E17295"/>
    <w:rsid w:val="00E172F8"/>
    <w:rsid w:val="00E17424"/>
    <w:rsid w:val="00E17440"/>
    <w:rsid w:val="00E1752A"/>
    <w:rsid w:val="00E1764D"/>
    <w:rsid w:val="00E17657"/>
    <w:rsid w:val="00E17756"/>
    <w:rsid w:val="00E179B9"/>
    <w:rsid w:val="00E179D4"/>
    <w:rsid w:val="00E17AE1"/>
    <w:rsid w:val="00E17B77"/>
    <w:rsid w:val="00E17C5D"/>
    <w:rsid w:val="00E17CF9"/>
    <w:rsid w:val="00E17D4B"/>
    <w:rsid w:val="00E17E73"/>
    <w:rsid w:val="00E17F4B"/>
    <w:rsid w:val="00E20023"/>
    <w:rsid w:val="00E202E0"/>
    <w:rsid w:val="00E20368"/>
    <w:rsid w:val="00E203B6"/>
    <w:rsid w:val="00E203EB"/>
    <w:rsid w:val="00E20465"/>
    <w:rsid w:val="00E2048B"/>
    <w:rsid w:val="00E204C4"/>
    <w:rsid w:val="00E204DF"/>
    <w:rsid w:val="00E205DB"/>
    <w:rsid w:val="00E206E6"/>
    <w:rsid w:val="00E20702"/>
    <w:rsid w:val="00E20822"/>
    <w:rsid w:val="00E20B03"/>
    <w:rsid w:val="00E20B2D"/>
    <w:rsid w:val="00E20BD4"/>
    <w:rsid w:val="00E20C07"/>
    <w:rsid w:val="00E20C57"/>
    <w:rsid w:val="00E20C88"/>
    <w:rsid w:val="00E20CC8"/>
    <w:rsid w:val="00E20CF4"/>
    <w:rsid w:val="00E20CFF"/>
    <w:rsid w:val="00E20D28"/>
    <w:rsid w:val="00E20D36"/>
    <w:rsid w:val="00E20D49"/>
    <w:rsid w:val="00E20D50"/>
    <w:rsid w:val="00E20DAD"/>
    <w:rsid w:val="00E210F7"/>
    <w:rsid w:val="00E2113C"/>
    <w:rsid w:val="00E21307"/>
    <w:rsid w:val="00E214F4"/>
    <w:rsid w:val="00E21597"/>
    <w:rsid w:val="00E21767"/>
    <w:rsid w:val="00E21CF5"/>
    <w:rsid w:val="00E21D6A"/>
    <w:rsid w:val="00E21EB0"/>
    <w:rsid w:val="00E222C7"/>
    <w:rsid w:val="00E22308"/>
    <w:rsid w:val="00E223AF"/>
    <w:rsid w:val="00E227FE"/>
    <w:rsid w:val="00E228D7"/>
    <w:rsid w:val="00E228EB"/>
    <w:rsid w:val="00E2290C"/>
    <w:rsid w:val="00E2292B"/>
    <w:rsid w:val="00E22A62"/>
    <w:rsid w:val="00E22B3E"/>
    <w:rsid w:val="00E22BD0"/>
    <w:rsid w:val="00E22F6F"/>
    <w:rsid w:val="00E22FC9"/>
    <w:rsid w:val="00E2309C"/>
    <w:rsid w:val="00E230A0"/>
    <w:rsid w:val="00E2319D"/>
    <w:rsid w:val="00E233FF"/>
    <w:rsid w:val="00E23457"/>
    <w:rsid w:val="00E23775"/>
    <w:rsid w:val="00E237D1"/>
    <w:rsid w:val="00E239E4"/>
    <w:rsid w:val="00E23A6F"/>
    <w:rsid w:val="00E23AB6"/>
    <w:rsid w:val="00E23B9F"/>
    <w:rsid w:val="00E23D01"/>
    <w:rsid w:val="00E23E2C"/>
    <w:rsid w:val="00E23E71"/>
    <w:rsid w:val="00E23F17"/>
    <w:rsid w:val="00E2403A"/>
    <w:rsid w:val="00E2409A"/>
    <w:rsid w:val="00E24254"/>
    <w:rsid w:val="00E242C4"/>
    <w:rsid w:val="00E242F6"/>
    <w:rsid w:val="00E243B4"/>
    <w:rsid w:val="00E244E5"/>
    <w:rsid w:val="00E244EC"/>
    <w:rsid w:val="00E245FB"/>
    <w:rsid w:val="00E246A1"/>
    <w:rsid w:val="00E246EE"/>
    <w:rsid w:val="00E24724"/>
    <w:rsid w:val="00E24735"/>
    <w:rsid w:val="00E24888"/>
    <w:rsid w:val="00E2491F"/>
    <w:rsid w:val="00E24A72"/>
    <w:rsid w:val="00E24BEF"/>
    <w:rsid w:val="00E24C47"/>
    <w:rsid w:val="00E24D25"/>
    <w:rsid w:val="00E24DBA"/>
    <w:rsid w:val="00E24E90"/>
    <w:rsid w:val="00E24EF8"/>
    <w:rsid w:val="00E2500C"/>
    <w:rsid w:val="00E25246"/>
    <w:rsid w:val="00E2540B"/>
    <w:rsid w:val="00E255DC"/>
    <w:rsid w:val="00E25695"/>
    <w:rsid w:val="00E256F3"/>
    <w:rsid w:val="00E257B6"/>
    <w:rsid w:val="00E2585F"/>
    <w:rsid w:val="00E2588B"/>
    <w:rsid w:val="00E259C0"/>
    <w:rsid w:val="00E25AC0"/>
    <w:rsid w:val="00E25BE1"/>
    <w:rsid w:val="00E25C87"/>
    <w:rsid w:val="00E25CA0"/>
    <w:rsid w:val="00E25CA1"/>
    <w:rsid w:val="00E25D11"/>
    <w:rsid w:val="00E25F2C"/>
    <w:rsid w:val="00E2602A"/>
    <w:rsid w:val="00E2605E"/>
    <w:rsid w:val="00E26203"/>
    <w:rsid w:val="00E26224"/>
    <w:rsid w:val="00E26296"/>
    <w:rsid w:val="00E265B8"/>
    <w:rsid w:val="00E2696F"/>
    <w:rsid w:val="00E26991"/>
    <w:rsid w:val="00E269A8"/>
    <w:rsid w:val="00E26A99"/>
    <w:rsid w:val="00E26C6A"/>
    <w:rsid w:val="00E26CFF"/>
    <w:rsid w:val="00E26D0C"/>
    <w:rsid w:val="00E26EA1"/>
    <w:rsid w:val="00E27043"/>
    <w:rsid w:val="00E27139"/>
    <w:rsid w:val="00E27142"/>
    <w:rsid w:val="00E27358"/>
    <w:rsid w:val="00E27370"/>
    <w:rsid w:val="00E27661"/>
    <w:rsid w:val="00E276CC"/>
    <w:rsid w:val="00E27738"/>
    <w:rsid w:val="00E2773B"/>
    <w:rsid w:val="00E27785"/>
    <w:rsid w:val="00E277FA"/>
    <w:rsid w:val="00E27989"/>
    <w:rsid w:val="00E27AA7"/>
    <w:rsid w:val="00E27BE3"/>
    <w:rsid w:val="00E27C6C"/>
    <w:rsid w:val="00E27D65"/>
    <w:rsid w:val="00E27E6C"/>
    <w:rsid w:val="00E27ECC"/>
    <w:rsid w:val="00E30028"/>
    <w:rsid w:val="00E30063"/>
    <w:rsid w:val="00E301E7"/>
    <w:rsid w:val="00E30225"/>
    <w:rsid w:val="00E3029E"/>
    <w:rsid w:val="00E302D8"/>
    <w:rsid w:val="00E30300"/>
    <w:rsid w:val="00E30529"/>
    <w:rsid w:val="00E3054B"/>
    <w:rsid w:val="00E30573"/>
    <w:rsid w:val="00E306C5"/>
    <w:rsid w:val="00E30897"/>
    <w:rsid w:val="00E30933"/>
    <w:rsid w:val="00E30941"/>
    <w:rsid w:val="00E309D7"/>
    <w:rsid w:val="00E30A09"/>
    <w:rsid w:val="00E30A5F"/>
    <w:rsid w:val="00E30ACA"/>
    <w:rsid w:val="00E30C29"/>
    <w:rsid w:val="00E30CAC"/>
    <w:rsid w:val="00E30CB6"/>
    <w:rsid w:val="00E30CD3"/>
    <w:rsid w:val="00E30CF4"/>
    <w:rsid w:val="00E30EB4"/>
    <w:rsid w:val="00E30F22"/>
    <w:rsid w:val="00E30FC5"/>
    <w:rsid w:val="00E313D7"/>
    <w:rsid w:val="00E317AE"/>
    <w:rsid w:val="00E317C7"/>
    <w:rsid w:val="00E319F3"/>
    <w:rsid w:val="00E31BD5"/>
    <w:rsid w:val="00E31CD0"/>
    <w:rsid w:val="00E31CF9"/>
    <w:rsid w:val="00E31F02"/>
    <w:rsid w:val="00E32051"/>
    <w:rsid w:val="00E320AD"/>
    <w:rsid w:val="00E320BB"/>
    <w:rsid w:val="00E321DE"/>
    <w:rsid w:val="00E322A1"/>
    <w:rsid w:val="00E322EA"/>
    <w:rsid w:val="00E3233E"/>
    <w:rsid w:val="00E323A2"/>
    <w:rsid w:val="00E3243B"/>
    <w:rsid w:val="00E32568"/>
    <w:rsid w:val="00E3256C"/>
    <w:rsid w:val="00E3257E"/>
    <w:rsid w:val="00E3269C"/>
    <w:rsid w:val="00E328A4"/>
    <w:rsid w:val="00E32939"/>
    <w:rsid w:val="00E329FB"/>
    <w:rsid w:val="00E32C0F"/>
    <w:rsid w:val="00E32CCA"/>
    <w:rsid w:val="00E32D27"/>
    <w:rsid w:val="00E32FB1"/>
    <w:rsid w:val="00E32FD6"/>
    <w:rsid w:val="00E3303D"/>
    <w:rsid w:val="00E330D8"/>
    <w:rsid w:val="00E330E3"/>
    <w:rsid w:val="00E33253"/>
    <w:rsid w:val="00E332AA"/>
    <w:rsid w:val="00E333DE"/>
    <w:rsid w:val="00E336BD"/>
    <w:rsid w:val="00E33753"/>
    <w:rsid w:val="00E33812"/>
    <w:rsid w:val="00E3395C"/>
    <w:rsid w:val="00E339ED"/>
    <w:rsid w:val="00E33C32"/>
    <w:rsid w:val="00E33D0C"/>
    <w:rsid w:val="00E33D2E"/>
    <w:rsid w:val="00E33DE0"/>
    <w:rsid w:val="00E33F49"/>
    <w:rsid w:val="00E34357"/>
    <w:rsid w:val="00E343ED"/>
    <w:rsid w:val="00E344BE"/>
    <w:rsid w:val="00E34558"/>
    <w:rsid w:val="00E34616"/>
    <w:rsid w:val="00E34707"/>
    <w:rsid w:val="00E3477D"/>
    <w:rsid w:val="00E34801"/>
    <w:rsid w:val="00E34847"/>
    <w:rsid w:val="00E34900"/>
    <w:rsid w:val="00E34C3F"/>
    <w:rsid w:val="00E34D26"/>
    <w:rsid w:val="00E34F7F"/>
    <w:rsid w:val="00E34FF4"/>
    <w:rsid w:val="00E35020"/>
    <w:rsid w:val="00E35252"/>
    <w:rsid w:val="00E353A3"/>
    <w:rsid w:val="00E355FD"/>
    <w:rsid w:val="00E35A5A"/>
    <w:rsid w:val="00E35ACF"/>
    <w:rsid w:val="00E35AED"/>
    <w:rsid w:val="00E35B2C"/>
    <w:rsid w:val="00E35BBC"/>
    <w:rsid w:val="00E35C34"/>
    <w:rsid w:val="00E35C9D"/>
    <w:rsid w:val="00E35CE7"/>
    <w:rsid w:val="00E35D14"/>
    <w:rsid w:val="00E35FEA"/>
    <w:rsid w:val="00E361FD"/>
    <w:rsid w:val="00E36314"/>
    <w:rsid w:val="00E36453"/>
    <w:rsid w:val="00E36611"/>
    <w:rsid w:val="00E366EB"/>
    <w:rsid w:val="00E3674B"/>
    <w:rsid w:val="00E3688D"/>
    <w:rsid w:val="00E368D2"/>
    <w:rsid w:val="00E36955"/>
    <w:rsid w:val="00E36984"/>
    <w:rsid w:val="00E369B7"/>
    <w:rsid w:val="00E36A3D"/>
    <w:rsid w:val="00E36B37"/>
    <w:rsid w:val="00E36D19"/>
    <w:rsid w:val="00E36DCF"/>
    <w:rsid w:val="00E36E73"/>
    <w:rsid w:val="00E36ECF"/>
    <w:rsid w:val="00E36ED9"/>
    <w:rsid w:val="00E36F5C"/>
    <w:rsid w:val="00E3712A"/>
    <w:rsid w:val="00E371DC"/>
    <w:rsid w:val="00E373DC"/>
    <w:rsid w:val="00E37422"/>
    <w:rsid w:val="00E37424"/>
    <w:rsid w:val="00E3745D"/>
    <w:rsid w:val="00E3758E"/>
    <w:rsid w:val="00E37654"/>
    <w:rsid w:val="00E3775F"/>
    <w:rsid w:val="00E37922"/>
    <w:rsid w:val="00E37925"/>
    <w:rsid w:val="00E37926"/>
    <w:rsid w:val="00E37A39"/>
    <w:rsid w:val="00E37D82"/>
    <w:rsid w:val="00E37FF7"/>
    <w:rsid w:val="00E40005"/>
    <w:rsid w:val="00E40101"/>
    <w:rsid w:val="00E40194"/>
    <w:rsid w:val="00E401E5"/>
    <w:rsid w:val="00E404B6"/>
    <w:rsid w:val="00E4066C"/>
    <w:rsid w:val="00E40740"/>
    <w:rsid w:val="00E407AE"/>
    <w:rsid w:val="00E40826"/>
    <w:rsid w:val="00E4082F"/>
    <w:rsid w:val="00E4086D"/>
    <w:rsid w:val="00E40AB8"/>
    <w:rsid w:val="00E40AF8"/>
    <w:rsid w:val="00E40B12"/>
    <w:rsid w:val="00E40B1E"/>
    <w:rsid w:val="00E40B89"/>
    <w:rsid w:val="00E40D42"/>
    <w:rsid w:val="00E40E95"/>
    <w:rsid w:val="00E40F8D"/>
    <w:rsid w:val="00E410AD"/>
    <w:rsid w:val="00E41189"/>
    <w:rsid w:val="00E41207"/>
    <w:rsid w:val="00E4139C"/>
    <w:rsid w:val="00E413EF"/>
    <w:rsid w:val="00E414FA"/>
    <w:rsid w:val="00E41537"/>
    <w:rsid w:val="00E41671"/>
    <w:rsid w:val="00E4178C"/>
    <w:rsid w:val="00E417C9"/>
    <w:rsid w:val="00E418FE"/>
    <w:rsid w:val="00E419F3"/>
    <w:rsid w:val="00E41ADD"/>
    <w:rsid w:val="00E41B17"/>
    <w:rsid w:val="00E41B5E"/>
    <w:rsid w:val="00E41C96"/>
    <w:rsid w:val="00E41DC6"/>
    <w:rsid w:val="00E42087"/>
    <w:rsid w:val="00E421BD"/>
    <w:rsid w:val="00E421D6"/>
    <w:rsid w:val="00E42233"/>
    <w:rsid w:val="00E42269"/>
    <w:rsid w:val="00E4241A"/>
    <w:rsid w:val="00E424AE"/>
    <w:rsid w:val="00E425ED"/>
    <w:rsid w:val="00E426F0"/>
    <w:rsid w:val="00E427BC"/>
    <w:rsid w:val="00E4281E"/>
    <w:rsid w:val="00E42835"/>
    <w:rsid w:val="00E428D1"/>
    <w:rsid w:val="00E42A17"/>
    <w:rsid w:val="00E42C73"/>
    <w:rsid w:val="00E42C83"/>
    <w:rsid w:val="00E42E29"/>
    <w:rsid w:val="00E42EC6"/>
    <w:rsid w:val="00E42F8B"/>
    <w:rsid w:val="00E42FF3"/>
    <w:rsid w:val="00E43418"/>
    <w:rsid w:val="00E43486"/>
    <w:rsid w:val="00E434A2"/>
    <w:rsid w:val="00E43712"/>
    <w:rsid w:val="00E43847"/>
    <w:rsid w:val="00E43912"/>
    <w:rsid w:val="00E439A0"/>
    <w:rsid w:val="00E43AD4"/>
    <w:rsid w:val="00E43B53"/>
    <w:rsid w:val="00E43C68"/>
    <w:rsid w:val="00E43F0D"/>
    <w:rsid w:val="00E44078"/>
    <w:rsid w:val="00E4413D"/>
    <w:rsid w:val="00E4421C"/>
    <w:rsid w:val="00E4423B"/>
    <w:rsid w:val="00E4438C"/>
    <w:rsid w:val="00E443A4"/>
    <w:rsid w:val="00E44400"/>
    <w:rsid w:val="00E4443C"/>
    <w:rsid w:val="00E44598"/>
    <w:rsid w:val="00E44677"/>
    <w:rsid w:val="00E44727"/>
    <w:rsid w:val="00E4472E"/>
    <w:rsid w:val="00E44970"/>
    <w:rsid w:val="00E449D6"/>
    <w:rsid w:val="00E44A40"/>
    <w:rsid w:val="00E44B3D"/>
    <w:rsid w:val="00E44BC0"/>
    <w:rsid w:val="00E44BDC"/>
    <w:rsid w:val="00E44EBB"/>
    <w:rsid w:val="00E4526A"/>
    <w:rsid w:val="00E45401"/>
    <w:rsid w:val="00E456D4"/>
    <w:rsid w:val="00E457F3"/>
    <w:rsid w:val="00E4590A"/>
    <w:rsid w:val="00E459C9"/>
    <w:rsid w:val="00E45AAE"/>
    <w:rsid w:val="00E45AFB"/>
    <w:rsid w:val="00E45B1B"/>
    <w:rsid w:val="00E45D05"/>
    <w:rsid w:val="00E45D1D"/>
    <w:rsid w:val="00E45D95"/>
    <w:rsid w:val="00E45E9E"/>
    <w:rsid w:val="00E45F4D"/>
    <w:rsid w:val="00E4607A"/>
    <w:rsid w:val="00E460ED"/>
    <w:rsid w:val="00E463F8"/>
    <w:rsid w:val="00E4643E"/>
    <w:rsid w:val="00E464DB"/>
    <w:rsid w:val="00E465F6"/>
    <w:rsid w:val="00E46802"/>
    <w:rsid w:val="00E46B59"/>
    <w:rsid w:val="00E46B6E"/>
    <w:rsid w:val="00E46C09"/>
    <w:rsid w:val="00E46D32"/>
    <w:rsid w:val="00E46E54"/>
    <w:rsid w:val="00E46F2F"/>
    <w:rsid w:val="00E46FAD"/>
    <w:rsid w:val="00E47109"/>
    <w:rsid w:val="00E47162"/>
    <w:rsid w:val="00E472BB"/>
    <w:rsid w:val="00E4737D"/>
    <w:rsid w:val="00E473B1"/>
    <w:rsid w:val="00E4757C"/>
    <w:rsid w:val="00E47615"/>
    <w:rsid w:val="00E476DF"/>
    <w:rsid w:val="00E477AF"/>
    <w:rsid w:val="00E478B8"/>
    <w:rsid w:val="00E4792D"/>
    <w:rsid w:val="00E47A8B"/>
    <w:rsid w:val="00E47A9A"/>
    <w:rsid w:val="00E47AD0"/>
    <w:rsid w:val="00E47B5D"/>
    <w:rsid w:val="00E47B81"/>
    <w:rsid w:val="00E47BC3"/>
    <w:rsid w:val="00E47CE3"/>
    <w:rsid w:val="00E47CF0"/>
    <w:rsid w:val="00E47DC7"/>
    <w:rsid w:val="00E47DFE"/>
    <w:rsid w:val="00E500BC"/>
    <w:rsid w:val="00E500DF"/>
    <w:rsid w:val="00E501B7"/>
    <w:rsid w:val="00E501C7"/>
    <w:rsid w:val="00E502FC"/>
    <w:rsid w:val="00E503A7"/>
    <w:rsid w:val="00E50663"/>
    <w:rsid w:val="00E506D1"/>
    <w:rsid w:val="00E50859"/>
    <w:rsid w:val="00E50912"/>
    <w:rsid w:val="00E50B30"/>
    <w:rsid w:val="00E50B38"/>
    <w:rsid w:val="00E50B7E"/>
    <w:rsid w:val="00E50E37"/>
    <w:rsid w:val="00E50EF3"/>
    <w:rsid w:val="00E50F2B"/>
    <w:rsid w:val="00E50F8F"/>
    <w:rsid w:val="00E511E4"/>
    <w:rsid w:val="00E511F9"/>
    <w:rsid w:val="00E51494"/>
    <w:rsid w:val="00E51559"/>
    <w:rsid w:val="00E5162C"/>
    <w:rsid w:val="00E516F6"/>
    <w:rsid w:val="00E51754"/>
    <w:rsid w:val="00E517E7"/>
    <w:rsid w:val="00E51934"/>
    <w:rsid w:val="00E51A10"/>
    <w:rsid w:val="00E51A52"/>
    <w:rsid w:val="00E51A5B"/>
    <w:rsid w:val="00E51C34"/>
    <w:rsid w:val="00E51C84"/>
    <w:rsid w:val="00E51D14"/>
    <w:rsid w:val="00E51DE2"/>
    <w:rsid w:val="00E52034"/>
    <w:rsid w:val="00E5203C"/>
    <w:rsid w:val="00E520AF"/>
    <w:rsid w:val="00E5239F"/>
    <w:rsid w:val="00E5269D"/>
    <w:rsid w:val="00E52716"/>
    <w:rsid w:val="00E527E9"/>
    <w:rsid w:val="00E52A36"/>
    <w:rsid w:val="00E52A6E"/>
    <w:rsid w:val="00E52C0C"/>
    <w:rsid w:val="00E52DB0"/>
    <w:rsid w:val="00E530EF"/>
    <w:rsid w:val="00E53141"/>
    <w:rsid w:val="00E53232"/>
    <w:rsid w:val="00E532E7"/>
    <w:rsid w:val="00E533A7"/>
    <w:rsid w:val="00E5347C"/>
    <w:rsid w:val="00E535CC"/>
    <w:rsid w:val="00E5368C"/>
    <w:rsid w:val="00E536D7"/>
    <w:rsid w:val="00E536F9"/>
    <w:rsid w:val="00E5375B"/>
    <w:rsid w:val="00E53933"/>
    <w:rsid w:val="00E539E6"/>
    <w:rsid w:val="00E53A7B"/>
    <w:rsid w:val="00E53AE5"/>
    <w:rsid w:val="00E53C33"/>
    <w:rsid w:val="00E53F8C"/>
    <w:rsid w:val="00E5404B"/>
    <w:rsid w:val="00E5408F"/>
    <w:rsid w:val="00E541FA"/>
    <w:rsid w:val="00E5421D"/>
    <w:rsid w:val="00E54352"/>
    <w:rsid w:val="00E5467E"/>
    <w:rsid w:val="00E546A3"/>
    <w:rsid w:val="00E5474A"/>
    <w:rsid w:val="00E5477F"/>
    <w:rsid w:val="00E54945"/>
    <w:rsid w:val="00E549B5"/>
    <w:rsid w:val="00E54AEA"/>
    <w:rsid w:val="00E54C67"/>
    <w:rsid w:val="00E54E77"/>
    <w:rsid w:val="00E54F46"/>
    <w:rsid w:val="00E54F55"/>
    <w:rsid w:val="00E54F92"/>
    <w:rsid w:val="00E5517F"/>
    <w:rsid w:val="00E551E1"/>
    <w:rsid w:val="00E554F9"/>
    <w:rsid w:val="00E55522"/>
    <w:rsid w:val="00E5552C"/>
    <w:rsid w:val="00E555A5"/>
    <w:rsid w:val="00E5561D"/>
    <w:rsid w:val="00E556B5"/>
    <w:rsid w:val="00E5580D"/>
    <w:rsid w:val="00E558E1"/>
    <w:rsid w:val="00E559AF"/>
    <w:rsid w:val="00E55AE5"/>
    <w:rsid w:val="00E55B45"/>
    <w:rsid w:val="00E55E19"/>
    <w:rsid w:val="00E55EAA"/>
    <w:rsid w:val="00E55F4E"/>
    <w:rsid w:val="00E55F9B"/>
    <w:rsid w:val="00E55FB0"/>
    <w:rsid w:val="00E560E7"/>
    <w:rsid w:val="00E56357"/>
    <w:rsid w:val="00E5641E"/>
    <w:rsid w:val="00E56505"/>
    <w:rsid w:val="00E56764"/>
    <w:rsid w:val="00E56792"/>
    <w:rsid w:val="00E5681B"/>
    <w:rsid w:val="00E5691E"/>
    <w:rsid w:val="00E56A60"/>
    <w:rsid w:val="00E56B32"/>
    <w:rsid w:val="00E56C04"/>
    <w:rsid w:val="00E57068"/>
    <w:rsid w:val="00E571CD"/>
    <w:rsid w:val="00E57264"/>
    <w:rsid w:val="00E5758D"/>
    <w:rsid w:val="00E575C2"/>
    <w:rsid w:val="00E57653"/>
    <w:rsid w:val="00E576F5"/>
    <w:rsid w:val="00E577B7"/>
    <w:rsid w:val="00E577DD"/>
    <w:rsid w:val="00E57890"/>
    <w:rsid w:val="00E579B0"/>
    <w:rsid w:val="00E57A35"/>
    <w:rsid w:val="00E57A6A"/>
    <w:rsid w:val="00E57CD8"/>
    <w:rsid w:val="00E57D8A"/>
    <w:rsid w:val="00E57DDA"/>
    <w:rsid w:val="00E57F6C"/>
    <w:rsid w:val="00E60015"/>
    <w:rsid w:val="00E6006D"/>
    <w:rsid w:val="00E600C7"/>
    <w:rsid w:val="00E6019C"/>
    <w:rsid w:val="00E601AC"/>
    <w:rsid w:val="00E60222"/>
    <w:rsid w:val="00E6026D"/>
    <w:rsid w:val="00E6046F"/>
    <w:rsid w:val="00E604AA"/>
    <w:rsid w:val="00E60540"/>
    <w:rsid w:val="00E6062B"/>
    <w:rsid w:val="00E6063F"/>
    <w:rsid w:val="00E6071C"/>
    <w:rsid w:val="00E607AE"/>
    <w:rsid w:val="00E607B8"/>
    <w:rsid w:val="00E60887"/>
    <w:rsid w:val="00E60AE3"/>
    <w:rsid w:val="00E60B7D"/>
    <w:rsid w:val="00E60F0F"/>
    <w:rsid w:val="00E60F47"/>
    <w:rsid w:val="00E61002"/>
    <w:rsid w:val="00E61040"/>
    <w:rsid w:val="00E611AB"/>
    <w:rsid w:val="00E6134E"/>
    <w:rsid w:val="00E6139C"/>
    <w:rsid w:val="00E6149E"/>
    <w:rsid w:val="00E614A8"/>
    <w:rsid w:val="00E6150B"/>
    <w:rsid w:val="00E615EE"/>
    <w:rsid w:val="00E61619"/>
    <w:rsid w:val="00E616E8"/>
    <w:rsid w:val="00E618A7"/>
    <w:rsid w:val="00E619BE"/>
    <w:rsid w:val="00E61ABC"/>
    <w:rsid w:val="00E61AE9"/>
    <w:rsid w:val="00E61BB3"/>
    <w:rsid w:val="00E61BBE"/>
    <w:rsid w:val="00E61BF6"/>
    <w:rsid w:val="00E61E2A"/>
    <w:rsid w:val="00E61E70"/>
    <w:rsid w:val="00E61E8C"/>
    <w:rsid w:val="00E61EA7"/>
    <w:rsid w:val="00E61FB3"/>
    <w:rsid w:val="00E6214D"/>
    <w:rsid w:val="00E6225A"/>
    <w:rsid w:val="00E6231C"/>
    <w:rsid w:val="00E623C3"/>
    <w:rsid w:val="00E62468"/>
    <w:rsid w:val="00E6268F"/>
    <w:rsid w:val="00E626A1"/>
    <w:rsid w:val="00E6279B"/>
    <w:rsid w:val="00E629C3"/>
    <w:rsid w:val="00E62B19"/>
    <w:rsid w:val="00E62B31"/>
    <w:rsid w:val="00E62B90"/>
    <w:rsid w:val="00E62B92"/>
    <w:rsid w:val="00E62CE6"/>
    <w:rsid w:val="00E62D91"/>
    <w:rsid w:val="00E62D9D"/>
    <w:rsid w:val="00E62DE7"/>
    <w:rsid w:val="00E62E1D"/>
    <w:rsid w:val="00E62E2C"/>
    <w:rsid w:val="00E62F60"/>
    <w:rsid w:val="00E62FBC"/>
    <w:rsid w:val="00E63287"/>
    <w:rsid w:val="00E632AC"/>
    <w:rsid w:val="00E632EC"/>
    <w:rsid w:val="00E63427"/>
    <w:rsid w:val="00E6369A"/>
    <w:rsid w:val="00E63748"/>
    <w:rsid w:val="00E6382D"/>
    <w:rsid w:val="00E638C2"/>
    <w:rsid w:val="00E63923"/>
    <w:rsid w:val="00E63D14"/>
    <w:rsid w:val="00E63D4D"/>
    <w:rsid w:val="00E63D9F"/>
    <w:rsid w:val="00E63E0C"/>
    <w:rsid w:val="00E63E28"/>
    <w:rsid w:val="00E63E45"/>
    <w:rsid w:val="00E63E4B"/>
    <w:rsid w:val="00E63FC9"/>
    <w:rsid w:val="00E63FE4"/>
    <w:rsid w:val="00E640B4"/>
    <w:rsid w:val="00E6424E"/>
    <w:rsid w:val="00E64493"/>
    <w:rsid w:val="00E64495"/>
    <w:rsid w:val="00E6457A"/>
    <w:rsid w:val="00E648F0"/>
    <w:rsid w:val="00E649AE"/>
    <w:rsid w:val="00E64AB4"/>
    <w:rsid w:val="00E64AC3"/>
    <w:rsid w:val="00E64B25"/>
    <w:rsid w:val="00E64BCC"/>
    <w:rsid w:val="00E64C85"/>
    <w:rsid w:val="00E64DE4"/>
    <w:rsid w:val="00E64DFD"/>
    <w:rsid w:val="00E64F51"/>
    <w:rsid w:val="00E65095"/>
    <w:rsid w:val="00E6542D"/>
    <w:rsid w:val="00E655FB"/>
    <w:rsid w:val="00E65984"/>
    <w:rsid w:val="00E659E7"/>
    <w:rsid w:val="00E65A29"/>
    <w:rsid w:val="00E65AC1"/>
    <w:rsid w:val="00E65C20"/>
    <w:rsid w:val="00E65CF5"/>
    <w:rsid w:val="00E65D00"/>
    <w:rsid w:val="00E65D7B"/>
    <w:rsid w:val="00E65E07"/>
    <w:rsid w:val="00E65E27"/>
    <w:rsid w:val="00E65EA6"/>
    <w:rsid w:val="00E6647C"/>
    <w:rsid w:val="00E664D8"/>
    <w:rsid w:val="00E666B9"/>
    <w:rsid w:val="00E66794"/>
    <w:rsid w:val="00E667F5"/>
    <w:rsid w:val="00E66864"/>
    <w:rsid w:val="00E6694F"/>
    <w:rsid w:val="00E66BF6"/>
    <w:rsid w:val="00E66C53"/>
    <w:rsid w:val="00E66CD0"/>
    <w:rsid w:val="00E66D88"/>
    <w:rsid w:val="00E66DD2"/>
    <w:rsid w:val="00E66E0F"/>
    <w:rsid w:val="00E66F7C"/>
    <w:rsid w:val="00E67025"/>
    <w:rsid w:val="00E671D6"/>
    <w:rsid w:val="00E671FE"/>
    <w:rsid w:val="00E67255"/>
    <w:rsid w:val="00E67298"/>
    <w:rsid w:val="00E6731D"/>
    <w:rsid w:val="00E673AD"/>
    <w:rsid w:val="00E673B4"/>
    <w:rsid w:val="00E675E5"/>
    <w:rsid w:val="00E6782B"/>
    <w:rsid w:val="00E679FC"/>
    <w:rsid w:val="00E67A46"/>
    <w:rsid w:val="00E67AE4"/>
    <w:rsid w:val="00E67BB3"/>
    <w:rsid w:val="00E67CCF"/>
    <w:rsid w:val="00E67E57"/>
    <w:rsid w:val="00E70042"/>
    <w:rsid w:val="00E70064"/>
    <w:rsid w:val="00E70351"/>
    <w:rsid w:val="00E70538"/>
    <w:rsid w:val="00E70561"/>
    <w:rsid w:val="00E70641"/>
    <w:rsid w:val="00E707F2"/>
    <w:rsid w:val="00E70B7C"/>
    <w:rsid w:val="00E70CAF"/>
    <w:rsid w:val="00E70CCC"/>
    <w:rsid w:val="00E70DFE"/>
    <w:rsid w:val="00E70E29"/>
    <w:rsid w:val="00E71063"/>
    <w:rsid w:val="00E713ED"/>
    <w:rsid w:val="00E71440"/>
    <w:rsid w:val="00E715E4"/>
    <w:rsid w:val="00E7166F"/>
    <w:rsid w:val="00E7187A"/>
    <w:rsid w:val="00E71885"/>
    <w:rsid w:val="00E718BE"/>
    <w:rsid w:val="00E7195C"/>
    <w:rsid w:val="00E71A6C"/>
    <w:rsid w:val="00E71A84"/>
    <w:rsid w:val="00E71D4C"/>
    <w:rsid w:val="00E71D71"/>
    <w:rsid w:val="00E71D95"/>
    <w:rsid w:val="00E71E98"/>
    <w:rsid w:val="00E71FED"/>
    <w:rsid w:val="00E721C7"/>
    <w:rsid w:val="00E72295"/>
    <w:rsid w:val="00E722DA"/>
    <w:rsid w:val="00E723CD"/>
    <w:rsid w:val="00E7244D"/>
    <w:rsid w:val="00E7254D"/>
    <w:rsid w:val="00E725B2"/>
    <w:rsid w:val="00E72614"/>
    <w:rsid w:val="00E726F2"/>
    <w:rsid w:val="00E72741"/>
    <w:rsid w:val="00E72AAF"/>
    <w:rsid w:val="00E72BC4"/>
    <w:rsid w:val="00E72DF0"/>
    <w:rsid w:val="00E72E86"/>
    <w:rsid w:val="00E7304F"/>
    <w:rsid w:val="00E73269"/>
    <w:rsid w:val="00E7326F"/>
    <w:rsid w:val="00E73399"/>
    <w:rsid w:val="00E733C8"/>
    <w:rsid w:val="00E7346E"/>
    <w:rsid w:val="00E7353D"/>
    <w:rsid w:val="00E7358B"/>
    <w:rsid w:val="00E736F0"/>
    <w:rsid w:val="00E737D9"/>
    <w:rsid w:val="00E73A65"/>
    <w:rsid w:val="00E73A74"/>
    <w:rsid w:val="00E73BCC"/>
    <w:rsid w:val="00E73CC1"/>
    <w:rsid w:val="00E73CC3"/>
    <w:rsid w:val="00E73D1A"/>
    <w:rsid w:val="00E73D6A"/>
    <w:rsid w:val="00E73DD3"/>
    <w:rsid w:val="00E73F11"/>
    <w:rsid w:val="00E73F4C"/>
    <w:rsid w:val="00E73F64"/>
    <w:rsid w:val="00E74014"/>
    <w:rsid w:val="00E740A4"/>
    <w:rsid w:val="00E74227"/>
    <w:rsid w:val="00E74241"/>
    <w:rsid w:val="00E744BF"/>
    <w:rsid w:val="00E745CF"/>
    <w:rsid w:val="00E745FE"/>
    <w:rsid w:val="00E74696"/>
    <w:rsid w:val="00E748D4"/>
    <w:rsid w:val="00E74939"/>
    <w:rsid w:val="00E74A8B"/>
    <w:rsid w:val="00E74BE8"/>
    <w:rsid w:val="00E74C14"/>
    <w:rsid w:val="00E74D10"/>
    <w:rsid w:val="00E74F10"/>
    <w:rsid w:val="00E75166"/>
    <w:rsid w:val="00E7517D"/>
    <w:rsid w:val="00E751F5"/>
    <w:rsid w:val="00E75280"/>
    <w:rsid w:val="00E7533C"/>
    <w:rsid w:val="00E753D3"/>
    <w:rsid w:val="00E7545F"/>
    <w:rsid w:val="00E75467"/>
    <w:rsid w:val="00E757FF"/>
    <w:rsid w:val="00E75C55"/>
    <w:rsid w:val="00E75DFD"/>
    <w:rsid w:val="00E7690A"/>
    <w:rsid w:val="00E7691B"/>
    <w:rsid w:val="00E76A04"/>
    <w:rsid w:val="00E76B25"/>
    <w:rsid w:val="00E76C09"/>
    <w:rsid w:val="00E76C64"/>
    <w:rsid w:val="00E76C84"/>
    <w:rsid w:val="00E76D6F"/>
    <w:rsid w:val="00E76FBD"/>
    <w:rsid w:val="00E77037"/>
    <w:rsid w:val="00E771FA"/>
    <w:rsid w:val="00E7726C"/>
    <w:rsid w:val="00E773D7"/>
    <w:rsid w:val="00E7745C"/>
    <w:rsid w:val="00E7758B"/>
    <w:rsid w:val="00E7760F"/>
    <w:rsid w:val="00E7764D"/>
    <w:rsid w:val="00E77744"/>
    <w:rsid w:val="00E777B9"/>
    <w:rsid w:val="00E7781E"/>
    <w:rsid w:val="00E778CA"/>
    <w:rsid w:val="00E77967"/>
    <w:rsid w:val="00E77A4E"/>
    <w:rsid w:val="00E77A8B"/>
    <w:rsid w:val="00E77C6F"/>
    <w:rsid w:val="00E77C81"/>
    <w:rsid w:val="00E77D15"/>
    <w:rsid w:val="00E77D37"/>
    <w:rsid w:val="00E77FD8"/>
    <w:rsid w:val="00E8007B"/>
    <w:rsid w:val="00E8009E"/>
    <w:rsid w:val="00E802C8"/>
    <w:rsid w:val="00E8035A"/>
    <w:rsid w:val="00E803BD"/>
    <w:rsid w:val="00E80429"/>
    <w:rsid w:val="00E807ED"/>
    <w:rsid w:val="00E80925"/>
    <w:rsid w:val="00E8094A"/>
    <w:rsid w:val="00E8099C"/>
    <w:rsid w:val="00E80B1F"/>
    <w:rsid w:val="00E80B6A"/>
    <w:rsid w:val="00E80BCE"/>
    <w:rsid w:val="00E80C44"/>
    <w:rsid w:val="00E80CCC"/>
    <w:rsid w:val="00E80D6F"/>
    <w:rsid w:val="00E80E3B"/>
    <w:rsid w:val="00E80E47"/>
    <w:rsid w:val="00E80E5F"/>
    <w:rsid w:val="00E80ED4"/>
    <w:rsid w:val="00E810E7"/>
    <w:rsid w:val="00E811C0"/>
    <w:rsid w:val="00E8123B"/>
    <w:rsid w:val="00E813B9"/>
    <w:rsid w:val="00E814EE"/>
    <w:rsid w:val="00E814F6"/>
    <w:rsid w:val="00E81617"/>
    <w:rsid w:val="00E8162C"/>
    <w:rsid w:val="00E81702"/>
    <w:rsid w:val="00E8177C"/>
    <w:rsid w:val="00E817FC"/>
    <w:rsid w:val="00E8184F"/>
    <w:rsid w:val="00E819F8"/>
    <w:rsid w:val="00E819FA"/>
    <w:rsid w:val="00E81A39"/>
    <w:rsid w:val="00E81C67"/>
    <w:rsid w:val="00E81D28"/>
    <w:rsid w:val="00E81D98"/>
    <w:rsid w:val="00E81E3E"/>
    <w:rsid w:val="00E81F14"/>
    <w:rsid w:val="00E81F30"/>
    <w:rsid w:val="00E81F4A"/>
    <w:rsid w:val="00E82032"/>
    <w:rsid w:val="00E825C5"/>
    <w:rsid w:val="00E825F8"/>
    <w:rsid w:val="00E826E9"/>
    <w:rsid w:val="00E8275A"/>
    <w:rsid w:val="00E82795"/>
    <w:rsid w:val="00E8279A"/>
    <w:rsid w:val="00E8286B"/>
    <w:rsid w:val="00E82CD3"/>
    <w:rsid w:val="00E82D15"/>
    <w:rsid w:val="00E830CB"/>
    <w:rsid w:val="00E83181"/>
    <w:rsid w:val="00E831BB"/>
    <w:rsid w:val="00E8329E"/>
    <w:rsid w:val="00E833C0"/>
    <w:rsid w:val="00E8345A"/>
    <w:rsid w:val="00E83647"/>
    <w:rsid w:val="00E836A9"/>
    <w:rsid w:val="00E836B4"/>
    <w:rsid w:val="00E836BC"/>
    <w:rsid w:val="00E837B5"/>
    <w:rsid w:val="00E83AD2"/>
    <w:rsid w:val="00E83B32"/>
    <w:rsid w:val="00E83B45"/>
    <w:rsid w:val="00E83BC3"/>
    <w:rsid w:val="00E83C5D"/>
    <w:rsid w:val="00E83CBB"/>
    <w:rsid w:val="00E83CF9"/>
    <w:rsid w:val="00E83D63"/>
    <w:rsid w:val="00E83E92"/>
    <w:rsid w:val="00E83E97"/>
    <w:rsid w:val="00E83EE2"/>
    <w:rsid w:val="00E83F4F"/>
    <w:rsid w:val="00E83FA7"/>
    <w:rsid w:val="00E83FFE"/>
    <w:rsid w:val="00E8422B"/>
    <w:rsid w:val="00E84285"/>
    <w:rsid w:val="00E842B5"/>
    <w:rsid w:val="00E843AE"/>
    <w:rsid w:val="00E846EE"/>
    <w:rsid w:val="00E848F5"/>
    <w:rsid w:val="00E84AE9"/>
    <w:rsid w:val="00E84AEB"/>
    <w:rsid w:val="00E84B91"/>
    <w:rsid w:val="00E84C0C"/>
    <w:rsid w:val="00E84EA7"/>
    <w:rsid w:val="00E84EC1"/>
    <w:rsid w:val="00E84EC8"/>
    <w:rsid w:val="00E8522F"/>
    <w:rsid w:val="00E8523B"/>
    <w:rsid w:val="00E852FD"/>
    <w:rsid w:val="00E8539F"/>
    <w:rsid w:val="00E853C7"/>
    <w:rsid w:val="00E8568C"/>
    <w:rsid w:val="00E85758"/>
    <w:rsid w:val="00E85885"/>
    <w:rsid w:val="00E858E6"/>
    <w:rsid w:val="00E859D4"/>
    <w:rsid w:val="00E859EB"/>
    <w:rsid w:val="00E85A85"/>
    <w:rsid w:val="00E85AE8"/>
    <w:rsid w:val="00E85AF8"/>
    <w:rsid w:val="00E85BEC"/>
    <w:rsid w:val="00E85CBF"/>
    <w:rsid w:val="00E85D8E"/>
    <w:rsid w:val="00E85D98"/>
    <w:rsid w:val="00E85E82"/>
    <w:rsid w:val="00E85F6A"/>
    <w:rsid w:val="00E85FCC"/>
    <w:rsid w:val="00E860AE"/>
    <w:rsid w:val="00E861C1"/>
    <w:rsid w:val="00E86357"/>
    <w:rsid w:val="00E86430"/>
    <w:rsid w:val="00E8645C"/>
    <w:rsid w:val="00E864B0"/>
    <w:rsid w:val="00E864F1"/>
    <w:rsid w:val="00E867C5"/>
    <w:rsid w:val="00E869E2"/>
    <w:rsid w:val="00E86A13"/>
    <w:rsid w:val="00E86ABE"/>
    <w:rsid w:val="00E86BC4"/>
    <w:rsid w:val="00E86D80"/>
    <w:rsid w:val="00E86DCD"/>
    <w:rsid w:val="00E86DD8"/>
    <w:rsid w:val="00E86EC3"/>
    <w:rsid w:val="00E86FAF"/>
    <w:rsid w:val="00E8707B"/>
    <w:rsid w:val="00E871D9"/>
    <w:rsid w:val="00E8726E"/>
    <w:rsid w:val="00E87284"/>
    <w:rsid w:val="00E87371"/>
    <w:rsid w:val="00E87433"/>
    <w:rsid w:val="00E87535"/>
    <w:rsid w:val="00E875AC"/>
    <w:rsid w:val="00E875C9"/>
    <w:rsid w:val="00E87663"/>
    <w:rsid w:val="00E8772A"/>
    <w:rsid w:val="00E8780A"/>
    <w:rsid w:val="00E87818"/>
    <w:rsid w:val="00E87890"/>
    <w:rsid w:val="00E878AB"/>
    <w:rsid w:val="00E8797F"/>
    <w:rsid w:val="00E87A6F"/>
    <w:rsid w:val="00E87AC1"/>
    <w:rsid w:val="00E87AE4"/>
    <w:rsid w:val="00E87BF9"/>
    <w:rsid w:val="00E87C5A"/>
    <w:rsid w:val="00E87CF6"/>
    <w:rsid w:val="00E87F17"/>
    <w:rsid w:val="00E87FCA"/>
    <w:rsid w:val="00E90131"/>
    <w:rsid w:val="00E90185"/>
    <w:rsid w:val="00E90209"/>
    <w:rsid w:val="00E902F3"/>
    <w:rsid w:val="00E902F4"/>
    <w:rsid w:val="00E90401"/>
    <w:rsid w:val="00E90430"/>
    <w:rsid w:val="00E90490"/>
    <w:rsid w:val="00E905E1"/>
    <w:rsid w:val="00E905E8"/>
    <w:rsid w:val="00E90712"/>
    <w:rsid w:val="00E90794"/>
    <w:rsid w:val="00E9090E"/>
    <w:rsid w:val="00E9092F"/>
    <w:rsid w:val="00E90A94"/>
    <w:rsid w:val="00E90AD7"/>
    <w:rsid w:val="00E90AE0"/>
    <w:rsid w:val="00E90AE4"/>
    <w:rsid w:val="00E90B3E"/>
    <w:rsid w:val="00E90C38"/>
    <w:rsid w:val="00E90C61"/>
    <w:rsid w:val="00E90D05"/>
    <w:rsid w:val="00E90DC9"/>
    <w:rsid w:val="00E90DD6"/>
    <w:rsid w:val="00E90EE1"/>
    <w:rsid w:val="00E90F33"/>
    <w:rsid w:val="00E9126D"/>
    <w:rsid w:val="00E91351"/>
    <w:rsid w:val="00E91478"/>
    <w:rsid w:val="00E91496"/>
    <w:rsid w:val="00E9154C"/>
    <w:rsid w:val="00E915C5"/>
    <w:rsid w:val="00E915F4"/>
    <w:rsid w:val="00E9164E"/>
    <w:rsid w:val="00E91671"/>
    <w:rsid w:val="00E918A8"/>
    <w:rsid w:val="00E918E5"/>
    <w:rsid w:val="00E91910"/>
    <w:rsid w:val="00E91B04"/>
    <w:rsid w:val="00E91D3A"/>
    <w:rsid w:val="00E91DEA"/>
    <w:rsid w:val="00E91E1D"/>
    <w:rsid w:val="00E92039"/>
    <w:rsid w:val="00E9247E"/>
    <w:rsid w:val="00E92557"/>
    <w:rsid w:val="00E9269E"/>
    <w:rsid w:val="00E92795"/>
    <w:rsid w:val="00E92899"/>
    <w:rsid w:val="00E92AFD"/>
    <w:rsid w:val="00E92B2C"/>
    <w:rsid w:val="00E92CF6"/>
    <w:rsid w:val="00E92D93"/>
    <w:rsid w:val="00E92DF3"/>
    <w:rsid w:val="00E92F6C"/>
    <w:rsid w:val="00E92FBF"/>
    <w:rsid w:val="00E930C4"/>
    <w:rsid w:val="00E930F2"/>
    <w:rsid w:val="00E93135"/>
    <w:rsid w:val="00E9315C"/>
    <w:rsid w:val="00E9326A"/>
    <w:rsid w:val="00E9327B"/>
    <w:rsid w:val="00E932D4"/>
    <w:rsid w:val="00E933F7"/>
    <w:rsid w:val="00E93448"/>
    <w:rsid w:val="00E93566"/>
    <w:rsid w:val="00E935B1"/>
    <w:rsid w:val="00E935E3"/>
    <w:rsid w:val="00E9368A"/>
    <w:rsid w:val="00E93739"/>
    <w:rsid w:val="00E937EE"/>
    <w:rsid w:val="00E93861"/>
    <w:rsid w:val="00E93956"/>
    <w:rsid w:val="00E93A13"/>
    <w:rsid w:val="00E93A32"/>
    <w:rsid w:val="00E93AB6"/>
    <w:rsid w:val="00E93C53"/>
    <w:rsid w:val="00E93CB2"/>
    <w:rsid w:val="00E93D3C"/>
    <w:rsid w:val="00E93F1A"/>
    <w:rsid w:val="00E93FF7"/>
    <w:rsid w:val="00E94041"/>
    <w:rsid w:val="00E94062"/>
    <w:rsid w:val="00E940B7"/>
    <w:rsid w:val="00E9412B"/>
    <w:rsid w:val="00E94152"/>
    <w:rsid w:val="00E942CD"/>
    <w:rsid w:val="00E942E4"/>
    <w:rsid w:val="00E942FE"/>
    <w:rsid w:val="00E944FD"/>
    <w:rsid w:val="00E94548"/>
    <w:rsid w:val="00E94585"/>
    <w:rsid w:val="00E945A6"/>
    <w:rsid w:val="00E9465B"/>
    <w:rsid w:val="00E946B1"/>
    <w:rsid w:val="00E94A80"/>
    <w:rsid w:val="00E94A9B"/>
    <w:rsid w:val="00E94BF9"/>
    <w:rsid w:val="00E94C75"/>
    <w:rsid w:val="00E94C89"/>
    <w:rsid w:val="00E94D76"/>
    <w:rsid w:val="00E94F6B"/>
    <w:rsid w:val="00E95027"/>
    <w:rsid w:val="00E9512A"/>
    <w:rsid w:val="00E95274"/>
    <w:rsid w:val="00E953BA"/>
    <w:rsid w:val="00E95421"/>
    <w:rsid w:val="00E95480"/>
    <w:rsid w:val="00E954BE"/>
    <w:rsid w:val="00E95563"/>
    <w:rsid w:val="00E95717"/>
    <w:rsid w:val="00E95767"/>
    <w:rsid w:val="00E957CE"/>
    <w:rsid w:val="00E9599D"/>
    <w:rsid w:val="00E959F5"/>
    <w:rsid w:val="00E95BB9"/>
    <w:rsid w:val="00E95BBB"/>
    <w:rsid w:val="00E95C8E"/>
    <w:rsid w:val="00E95DAA"/>
    <w:rsid w:val="00E95E44"/>
    <w:rsid w:val="00E95E5F"/>
    <w:rsid w:val="00E95EDC"/>
    <w:rsid w:val="00E96324"/>
    <w:rsid w:val="00E96387"/>
    <w:rsid w:val="00E9652B"/>
    <w:rsid w:val="00E965AD"/>
    <w:rsid w:val="00E967FA"/>
    <w:rsid w:val="00E96805"/>
    <w:rsid w:val="00E96A45"/>
    <w:rsid w:val="00E96AE9"/>
    <w:rsid w:val="00E96B5F"/>
    <w:rsid w:val="00E96C8C"/>
    <w:rsid w:val="00E96CEB"/>
    <w:rsid w:val="00E96E97"/>
    <w:rsid w:val="00E972F1"/>
    <w:rsid w:val="00E973B8"/>
    <w:rsid w:val="00E973D4"/>
    <w:rsid w:val="00E9759A"/>
    <w:rsid w:val="00E97664"/>
    <w:rsid w:val="00E9773D"/>
    <w:rsid w:val="00E977E9"/>
    <w:rsid w:val="00E9781E"/>
    <w:rsid w:val="00E97875"/>
    <w:rsid w:val="00E97925"/>
    <w:rsid w:val="00E97AFC"/>
    <w:rsid w:val="00E97B6C"/>
    <w:rsid w:val="00E97BB4"/>
    <w:rsid w:val="00E97C05"/>
    <w:rsid w:val="00E97CE2"/>
    <w:rsid w:val="00E97E6E"/>
    <w:rsid w:val="00E97F9E"/>
    <w:rsid w:val="00E97FB6"/>
    <w:rsid w:val="00EA0021"/>
    <w:rsid w:val="00EA004A"/>
    <w:rsid w:val="00EA009D"/>
    <w:rsid w:val="00EA00E5"/>
    <w:rsid w:val="00EA0291"/>
    <w:rsid w:val="00EA038D"/>
    <w:rsid w:val="00EA0801"/>
    <w:rsid w:val="00EA097C"/>
    <w:rsid w:val="00EA0989"/>
    <w:rsid w:val="00EA09B7"/>
    <w:rsid w:val="00EA0A23"/>
    <w:rsid w:val="00EA0C0D"/>
    <w:rsid w:val="00EA0DD0"/>
    <w:rsid w:val="00EA0DD4"/>
    <w:rsid w:val="00EA0DF9"/>
    <w:rsid w:val="00EA0FBA"/>
    <w:rsid w:val="00EA1113"/>
    <w:rsid w:val="00EA133F"/>
    <w:rsid w:val="00EA1567"/>
    <w:rsid w:val="00EA1635"/>
    <w:rsid w:val="00EA170C"/>
    <w:rsid w:val="00EA17CC"/>
    <w:rsid w:val="00EA1840"/>
    <w:rsid w:val="00EA1B0F"/>
    <w:rsid w:val="00EA1B94"/>
    <w:rsid w:val="00EA1D0F"/>
    <w:rsid w:val="00EA1DB2"/>
    <w:rsid w:val="00EA2034"/>
    <w:rsid w:val="00EA20AF"/>
    <w:rsid w:val="00EA24E9"/>
    <w:rsid w:val="00EA24FF"/>
    <w:rsid w:val="00EA2554"/>
    <w:rsid w:val="00EA2619"/>
    <w:rsid w:val="00EA275C"/>
    <w:rsid w:val="00EA291F"/>
    <w:rsid w:val="00EA296F"/>
    <w:rsid w:val="00EA297F"/>
    <w:rsid w:val="00EA29CB"/>
    <w:rsid w:val="00EA2A6E"/>
    <w:rsid w:val="00EA2A7D"/>
    <w:rsid w:val="00EA2B5C"/>
    <w:rsid w:val="00EA2C0E"/>
    <w:rsid w:val="00EA2C66"/>
    <w:rsid w:val="00EA2DF5"/>
    <w:rsid w:val="00EA30AB"/>
    <w:rsid w:val="00EA30FA"/>
    <w:rsid w:val="00EA329C"/>
    <w:rsid w:val="00EA3479"/>
    <w:rsid w:val="00EA354F"/>
    <w:rsid w:val="00EA3568"/>
    <w:rsid w:val="00EA3707"/>
    <w:rsid w:val="00EA37DE"/>
    <w:rsid w:val="00EA381D"/>
    <w:rsid w:val="00EA3948"/>
    <w:rsid w:val="00EA3999"/>
    <w:rsid w:val="00EA3B00"/>
    <w:rsid w:val="00EA3D01"/>
    <w:rsid w:val="00EA3E99"/>
    <w:rsid w:val="00EA3EA4"/>
    <w:rsid w:val="00EA3EB2"/>
    <w:rsid w:val="00EA3F20"/>
    <w:rsid w:val="00EA3FDB"/>
    <w:rsid w:val="00EA411E"/>
    <w:rsid w:val="00EA42CD"/>
    <w:rsid w:val="00EA4371"/>
    <w:rsid w:val="00EA4437"/>
    <w:rsid w:val="00EA4442"/>
    <w:rsid w:val="00EA44AE"/>
    <w:rsid w:val="00EA462F"/>
    <w:rsid w:val="00EA46BC"/>
    <w:rsid w:val="00EA4BE0"/>
    <w:rsid w:val="00EA4CE0"/>
    <w:rsid w:val="00EA4D4F"/>
    <w:rsid w:val="00EA4DD8"/>
    <w:rsid w:val="00EA4E5E"/>
    <w:rsid w:val="00EA4F51"/>
    <w:rsid w:val="00EA5007"/>
    <w:rsid w:val="00EA50D6"/>
    <w:rsid w:val="00EA51C4"/>
    <w:rsid w:val="00EA5337"/>
    <w:rsid w:val="00EA55AF"/>
    <w:rsid w:val="00EA575C"/>
    <w:rsid w:val="00EA57C5"/>
    <w:rsid w:val="00EA580E"/>
    <w:rsid w:val="00EA58F9"/>
    <w:rsid w:val="00EA5983"/>
    <w:rsid w:val="00EA5A05"/>
    <w:rsid w:val="00EA5AAC"/>
    <w:rsid w:val="00EA5B03"/>
    <w:rsid w:val="00EA5C03"/>
    <w:rsid w:val="00EA5C5A"/>
    <w:rsid w:val="00EA5C89"/>
    <w:rsid w:val="00EA5D9B"/>
    <w:rsid w:val="00EA5E50"/>
    <w:rsid w:val="00EA5E6B"/>
    <w:rsid w:val="00EA5FDA"/>
    <w:rsid w:val="00EA6048"/>
    <w:rsid w:val="00EA6064"/>
    <w:rsid w:val="00EA60DA"/>
    <w:rsid w:val="00EA6164"/>
    <w:rsid w:val="00EA633C"/>
    <w:rsid w:val="00EA6387"/>
    <w:rsid w:val="00EA6463"/>
    <w:rsid w:val="00EA64F7"/>
    <w:rsid w:val="00EA6506"/>
    <w:rsid w:val="00EA66CA"/>
    <w:rsid w:val="00EA6704"/>
    <w:rsid w:val="00EA6954"/>
    <w:rsid w:val="00EA6A4F"/>
    <w:rsid w:val="00EA6B76"/>
    <w:rsid w:val="00EA6CE2"/>
    <w:rsid w:val="00EA6D53"/>
    <w:rsid w:val="00EA6D72"/>
    <w:rsid w:val="00EA6D9E"/>
    <w:rsid w:val="00EA6EDA"/>
    <w:rsid w:val="00EA6F30"/>
    <w:rsid w:val="00EA6FA8"/>
    <w:rsid w:val="00EA704B"/>
    <w:rsid w:val="00EA70D0"/>
    <w:rsid w:val="00EA720C"/>
    <w:rsid w:val="00EA7217"/>
    <w:rsid w:val="00EA721E"/>
    <w:rsid w:val="00EA7287"/>
    <w:rsid w:val="00EA73EA"/>
    <w:rsid w:val="00EA743E"/>
    <w:rsid w:val="00EA74BA"/>
    <w:rsid w:val="00EA760C"/>
    <w:rsid w:val="00EA7688"/>
    <w:rsid w:val="00EA76FF"/>
    <w:rsid w:val="00EA771D"/>
    <w:rsid w:val="00EA780B"/>
    <w:rsid w:val="00EA7905"/>
    <w:rsid w:val="00EA7954"/>
    <w:rsid w:val="00EA7959"/>
    <w:rsid w:val="00EA7A5B"/>
    <w:rsid w:val="00EA7A7D"/>
    <w:rsid w:val="00EA7C50"/>
    <w:rsid w:val="00EA7C59"/>
    <w:rsid w:val="00EA7EA0"/>
    <w:rsid w:val="00EB031C"/>
    <w:rsid w:val="00EB03A8"/>
    <w:rsid w:val="00EB0561"/>
    <w:rsid w:val="00EB0569"/>
    <w:rsid w:val="00EB06F9"/>
    <w:rsid w:val="00EB07BA"/>
    <w:rsid w:val="00EB084A"/>
    <w:rsid w:val="00EB0B53"/>
    <w:rsid w:val="00EB0B66"/>
    <w:rsid w:val="00EB0CF3"/>
    <w:rsid w:val="00EB0D07"/>
    <w:rsid w:val="00EB0D56"/>
    <w:rsid w:val="00EB0FDB"/>
    <w:rsid w:val="00EB0FFF"/>
    <w:rsid w:val="00EB107B"/>
    <w:rsid w:val="00EB10B6"/>
    <w:rsid w:val="00EB166D"/>
    <w:rsid w:val="00EB1734"/>
    <w:rsid w:val="00EB1A6A"/>
    <w:rsid w:val="00EB1AD2"/>
    <w:rsid w:val="00EB1B24"/>
    <w:rsid w:val="00EB1B96"/>
    <w:rsid w:val="00EB1BC8"/>
    <w:rsid w:val="00EB1C6B"/>
    <w:rsid w:val="00EB1D68"/>
    <w:rsid w:val="00EB1E0F"/>
    <w:rsid w:val="00EB1EAB"/>
    <w:rsid w:val="00EB1FEC"/>
    <w:rsid w:val="00EB1FF6"/>
    <w:rsid w:val="00EB2058"/>
    <w:rsid w:val="00EB205F"/>
    <w:rsid w:val="00EB206B"/>
    <w:rsid w:val="00EB2235"/>
    <w:rsid w:val="00EB2390"/>
    <w:rsid w:val="00EB2603"/>
    <w:rsid w:val="00EB284D"/>
    <w:rsid w:val="00EB2A32"/>
    <w:rsid w:val="00EB2AEF"/>
    <w:rsid w:val="00EB2B26"/>
    <w:rsid w:val="00EB2B81"/>
    <w:rsid w:val="00EB2BED"/>
    <w:rsid w:val="00EB2C28"/>
    <w:rsid w:val="00EB2C4E"/>
    <w:rsid w:val="00EB2CD6"/>
    <w:rsid w:val="00EB2D3F"/>
    <w:rsid w:val="00EB2F6D"/>
    <w:rsid w:val="00EB315A"/>
    <w:rsid w:val="00EB359B"/>
    <w:rsid w:val="00EB35CF"/>
    <w:rsid w:val="00EB367C"/>
    <w:rsid w:val="00EB36B8"/>
    <w:rsid w:val="00EB37D7"/>
    <w:rsid w:val="00EB3865"/>
    <w:rsid w:val="00EB39FC"/>
    <w:rsid w:val="00EB3C66"/>
    <w:rsid w:val="00EB3CF3"/>
    <w:rsid w:val="00EB3FB2"/>
    <w:rsid w:val="00EB4019"/>
    <w:rsid w:val="00EB40D5"/>
    <w:rsid w:val="00EB417B"/>
    <w:rsid w:val="00EB41B8"/>
    <w:rsid w:val="00EB43EF"/>
    <w:rsid w:val="00EB4466"/>
    <w:rsid w:val="00EB4509"/>
    <w:rsid w:val="00EB4597"/>
    <w:rsid w:val="00EB4682"/>
    <w:rsid w:val="00EB47AA"/>
    <w:rsid w:val="00EB4866"/>
    <w:rsid w:val="00EB4BC7"/>
    <w:rsid w:val="00EB4DCD"/>
    <w:rsid w:val="00EB4E05"/>
    <w:rsid w:val="00EB4F38"/>
    <w:rsid w:val="00EB5185"/>
    <w:rsid w:val="00EB5304"/>
    <w:rsid w:val="00EB531F"/>
    <w:rsid w:val="00EB53B4"/>
    <w:rsid w:val="00EB53E0"/>
    <w:rsid w:val="00EB54D0"/>
    <w:rsid w:val="00EB5535"/>
    <w:rsid w:val="00EB5626"/>
    <w:rsid w:val="00EB566D"/>
    <w:rsid w:val="00EB56D6"/>
    <w:rsid w:val="00EB5739"/>
    <w:rsid w:val="00EB5767"/>
    <w:rsid w:val="00EB583E"/>
    <w:rsid w:val="00EB5855"/>
    <w:rsid w:val="00EB5859"/>
    <w:rsid w:val="00EB58E7"/>
    <w:rsid w:val="00EB5930"/>
    <w:rsid w:val="00EB5AA5"/>
    <w:rsid w:val="00EB5BFC"/>
    <w:rsid w:val="00EB5C3A"/>
    <w:rsid w:val="00EB5C57"/>
    <w:rsid w:val="00EB610B"/>
    <w:rsid w:val="00EB6384"/>
    <w:rsid w:val="00EB6536"/>
    <w:rsid w:val="00EB66E4"/>
    <w:rsid w:val="00EB678B"/>
    <w:rsid w:val="00EB6889"/>
    <w:rsid w:val="00EB6968"/>
    <w:rsid w:val="00EB6AB6"/>
    <w:rsid w:val="00EB6AED"/>
    <w:rsid w:val="00EB6BF2"/>
    <w:rsid w:val="00EB6C33"/>
    <w:rsid w:val="00EB6C51"/>
    <w:rsid w:val="00EB6ECE"/>
    <w:rsid w:val="00EB6F4B"/>
    <w:rsid w:val="00EB6F88"/>
    <w:rsid w:val="00EB709C"/>
    <w:rsid w:val="00EB72ED"/>
    <w:rsid w:val="00EB731D"/>
    <w:rsid w:val="00EB7336"/>
    <w:rsid w:val="00EB7463"/>
    <w:rsid w:val="00EB75F3"/>
    <w:rsid w:val="00EB77F0"/>
    <w:rsid w:val="00EB7804"/>
    <w:rsid w:val="00EB7BB9"/>
    <w:rsid w:val="00EB7C18"/>
    <w:rsid w:val="00EB7C1E"/>
    <w:rsid w:val="00EB7D43"/>
    <w:rsid w:val="00EB7D4F"/>
    <w:rsid w:val="00EB7D6D"/>
    <w:rsid w:val="00EB7DB1"/>
    <w:rsid w:val="00EB7E71"/>
    <w:rsid w:val="00EC01D1"/>
    <w:rsid w:val="00EC01E6"/>
    <w:rsid w:val="00EC0239"/>
    <w:rsid w:val="00EC0607"/>
    <w:rsid w:val="00EC07D2"/>
    <w:rsid w:val="00EC0A4F"/>
    <w:rsid w:val="00EC0BBE"/>
    <w:rsid w:val="00EC0CAB"/>
    <w:rsid w:val="00EC0E87"/>
    <w:rsid w:val="00EC0EE1"/>
    <w:rsid w:val="00EC103C"/>
    <w:rsid w:val="00EC10F8"/>
    <w:rsid w:val="00EC12E2"/>
    <w:rsid w:val="00EC149E"/>
    <w:rsid w:val="00EC1674"/>
    <w:rsid w:val="00EC18EC"/>
    <w:rsid w:val="00EC1A21"/>
    <w:rsid w:val="00EC1B4E"/>
    <w:rsid w:val="00EC1D7E"/>
    <w:rsid w:val="00EC1E21"/>
    <w:rsid w:val="00EC1EF3"/>
    <w:rsid w:val="00EC2087"/>
    <w:rsid w:val="00EC211B"/>
    <w:rsid w:val="00EC245A"/>
    <w:rsid w:val="00EC2710"/>
    <w:rsid w:val="00EC27B2"/>
    <w:rsid w:val="00EC27BD"/>
    <w:rsid w:val="00EC2926"/>
    <w:rsid w:val="00EC2999"/>
    <w:rsid w:val="00EC29B4"/>
    <w:rsid w:val="00EC2A5C"/>
    <w:rsid w:val="00EC2AA9"/>
    <w:rsid w:val="00EC2F0E"/>
    <w:rsid w:val="00EC31B3"/>
    <w:rsid w:val="00EC31E5"/>
    <w:rsid w:val="00EC346E"/>
    <w:rsid w:val="00EC34CB"/>
    <w:rsid w:val="00EC34FD"/>
    <w:rsid w:val="00EC3556"/>
    <w:rsid w:val="00EC35AE"/>
    <w:rsid w:val="00EC377C"/>
    <w:rsid w:val="00EC388A"/>
    <w:rsid w:val="00EC3995"/>
    <w:rsid w:val="00EC3C58"/>
    <w:rsid w:val="00EC3C90"/>
    <w:rsid w:val="00EC3CEE"/>
    <w:rsid w:val="00EC3D33"/>
    <w:rsid w:val="00EC3D58"/>
    <w:rsid w:val="00EC3DA3"/>
    <w:rsid w:val="00EC3DB0"/>
    <w:rsid w:val="00EC3E3F"/>
    <w:rsid w:val="00EC3EE1"/>
    <w:rsid w:val="00EC3FCD"/>
    <w:rsid w:val="00EC40BC"/>
    <w:rsid w:val="00EC4129"/>
    <w:rsid w:val="00EC42A3"/>
    <w:rsid w:val="00EC4375"/>
    <w:rsid w:val="00EC457A"/>
    <w:rsid w:val="00EC45FA"/>
    <w:rsid w:val="00EC4631"/>
    <w:rsid w:val="00EC48E5"/>
    <w:rsid w:val="00EC4937"/>
    <w:rsid w:val="00EC4978"/>
    <w:rsid w:val="00EC4984"/>
    <w:rsid w:val="00EC4A74"/>
    <w:rsid w:val="00EC4B96"/>
    <w:rsid w:val="00EC4C57"/>
    <w:rsid w:val="00EC4CBA"/>
    <w:rsid w:val="00EC4DE4"/>
    <w:rsid w:val="00EC4E44"/>
    <w:rsid w:val="00EC4F83"/>
    <w:rsid w:val="00EC5110"/>
    <w:rsid w:val="00EC5119"/>
    <w:rsid w:val="00EC5141"/>
    <w:rsid w:val="00EC525D"/>
    <w:rsid w:val="00EC54CA"/>
    <w:rsid w:val="00EC5516"/>
    <w:rsid w:val="00EC5658"/>
    <w:rsid w:val="00EC57F2"/>
    <w:rsid w:val="00EC58ED"/>
    <w:rsid w:val="00EC5C46"/>
    <w:rsid w:val="00EC5C80"/>
    <w:rsid w:val="00EC5CFD"/>
    <w:rsid w:val="00EC5E9C"/>
    <w:rsid w:val="00EC5F27"/>
    <w:rsid w:val="00EC5FB3"/>
    <w:rsid w:val="00EC6082"/>
    <w:rsid w:val="00EC60B8"/>
    <w:rsid w:val="00EC62BF"/>
    <w:rsid w:val="00EC655D"/>
    <w:rsid w:val="00EC661A"/>
    <w:rsid w:val="00EC666D"/>
    <w:rsid w:val="00EC6749"/>
    <w:rsid w:val="00EC6831"/>
    <w:rsid w:val="00EC68E6"/>
    <w:rsid w:val="00EC6967"/>
    <w:rsid w:val="00EC698B"/>
    <w:rsid w:val="00EC6A2A"/>
    <w:rsid w:val="00EC6C8F"/>
    <w:rsid w:val="00EC70A3"/>
    <w:rsid w:val="00EC7105"/>
    <w:rsid w:val="00EC712E"/>
    <w:rsid w:val="00EC7134"/>
    <w:rsid w:val="00EC72D5"/>
    <w:rsid w:val="00EC72F9"/>
    <w:rsid w:val="00EC7308"/>
    <w:rsid w:val="00EC73BC"/>
    <w:rsid w:val="00EC73C1"/>
    <w:rsid w:val="00EC73E8"/>
    <w:rsid w:val="00EC73FA"/>
    <w:rsid w:val="00EC74F1"/>
    <w:rsid w:val="00EC769C"/>
    <w:rsid w:val="00EC789F"/>
    <w:rsid w:val="00EC78AB"/>
    <w:rsid w:val="00EC79D2"/>
    <w:rsid w:val="00EC7A86"/>
    <w:rsid w:val="00EC7BC5"/>
    <w:rsid w:val="00EC7C18"/>
    <w:rsid w:val="00EC7C2B"/>
    <w:rsid w:val="00EC7C72"/>
    <w:rsid w:val="00EC7E58"/>
    <w:rsid w:val="00EC7FBB"/>
    <w:rsid w:val="00ED01A4"/>
    <w:rsid w:val="00ED02EE"/>
    <w:rsid w:val="00ED039F"/>
    <w:rsid w:val="00ED0434"/>
    <w:rsid w:val="00ED0443"/>
    <w:rsid w:val="00ED05C0"/>
    <w:rsid w:val="00ED063D"/>
    <w:rsid w:val="00ED065D"/>
    <w:rsid w:val="00ED067A"/>
    <w:rsid w:val="00ED0697"/>
    <w:rsid w:val="00ED07E5"/>
    <w:rsid w:val="00ED089F"/>
    <w:rsid w:val="00ED0A5A"/>
    <w:rsid w:val="00ED0AEB"/>
    <w:rsid w:val="00ED0AFB"/>
    <w:rsid w:val="00ED0DA5"/>
    <w:rsid w:val="00ED0DF6"/>
    <w:rsid w:val="00ED0E5D"/>
    <w:rsid w:val="00ED0EE8"/>
    <w:rsid w:val="00ED1047"/>
    <w:rsid w:val="00ED123E"/>
    <w:rsid w:val="00ED1388"/>
    <w:rsid w:val="00ED13E2"/>
    <w:rsid w:val="00ED164B"/>
    <w:rsid w:val="00ED181F"/>
    <w:rsid w:val="00ED184B"/>
    <w:rsid w:val="00ED1914"/>
    <w:rsid w:val="00ED1965"/>
    <w:rsid w:val="00ED199C"/>
    <w:rsid w:val="00ED1A28"/>
    <w:rsid w:val="00ED1A85"/>
    <w:rsid w:val="00ED1A95"/>
    <w:rsid w:val="00ED1BF3"/>
    <w:rsid w:val="00ED1DB7"/>
    <w:rsid w:val="00ED1E65"/>
    <w:rsid w:val="00ED1E92"/>
    <w:rsid w:val="00ED1EA2"/>
    <w:rsid w:val="00ED1EEE"/>
    <w:rsid w:val="00ED1F15"/>
    <w:rsid w:val="00ED1F2D"/>
    <w:rsid w:val="00ED2076"/>
    <w:rsid w:val="00ED207C"/>
    <w:rsid w:val="00ED20B5"/>
    <w:rsid w:val="00ED2146"/>
    <w:rsid w:val="00ED216B"/>
    <w:rsid w:val="00ED21FE"/>
    <w:rsid w:val="00ED232F"/>
    <w:rsid w:val="00ED2370"/>
    <w:rsid w:val="00ED2487"/>
    <w:rsid w:val="00ED24AD"/>
    <w:rsid w:val="00ED24B3"/>
    <w:rsid w:val="00ED2513"/>
    <w:rsid w:val="00ED2B99"/>
    <w:rsid w:val="00ED2BAC"/>
    <w:rsid w:val="00ED2BC2"/>
    <w:rsid w:val="00ED317C"/>
    <w:rsid w:val="00ED31E3"/>
    <w:rsid w:val="00ED352D"/>
    <w:rsid w:val="00ED3609"/>
    <w:rsid w:val="00ED3625"/>
    <w:rsid w:val="00ED38E0"/>
    <w:rsid w:val="00ED3990"/>
    <w:rsid w:val="00ED3ABF"/>
    <w:rsid w:val="00ED3CDE"/>
    <w:rsid w:val="00ED3FBE"/>
    <w:rsid w:val="00ED411F"/>
    <w:rsid w:val="00ED42AA"/>
    <w:rsid w:val="00ED4631"/>
    <w:rsid w:val="00ED488B"/>
    <w:rsid w:val="00ED4A96"/>
    <w:rsid w:val="00ED4B16"/>
    <w:rsid w:val="00ED4E6D"/>
    <w:rsid w:val="00ED4EA8"/>
    <w:rsid w:val="00ED4FB0"/>
    <w:rsid w:val="00ED5270"/>
    <w:rsid w:val="00ED5301"/>
    <w:rsid w:val="00ED53F0"/>
    <w:rsid w:val="00ED54E1"/>
    <w:rsid w:val="00ED55D8"/>
    <w:rsid w:val="00ED55FD"/>
    <w:rsid w:val="00ED562F"/>
    <w:rsid w:val="00ED569C"/>
    <w:rsid w:val="00ED57D3"/>
    <w:rsid w:val="00ED5865"/>
    <w:rsid w:val="00ED5B2F"/>
    <w:rsid w:val="00ED5C64"/>
    <w:rsid w:val="00ED5DD1"/>
    <w:rsid w:val="00ED5EB4"/>
    <w:rsid w:val="00ED5FB0"/>
    <w:rsid w:val="00ED6074"/>
    <w:rsid w:val="00ED60DD"/>
    <w:rsid w:val="00ED6234"/>
    <w:rsid w:val="00ED626A"/>
    <w:rsid w:val="00ED64BF"/>
    <w:rsid w:val="00ED6596"/>
    <w:rsid w:val="00ED659F"/>
    <w:rsid w:val="00ED65B9"/>
    <w:rsid w:val="00ED680A"/>
    <w:rsid w:val="00ED68A3"/>
    <w:rsid w:val="00ED6A6D"/>
    <w:rsid w:val="00ED6A7B"/>
    <w:rsid w:val="00ED6BB6"/>
    <w:rsid w:val="00ED6BB7"/>
    <w:rsid w:val="00ED6CDC"/>
    <w:rsid w:val="00ED6D13"/>
    <w:rsid w:val="00ED6D87"/>
    <w:rsid w:val="00ED6DCB"/>
    <w:rsid w:val="00ED6DEC"/>
    <w:rsid w:val="00ED6FA1"/>
    <w:rsid w:val="00ED70D9"/>
    <w:rsid w:val="00ED7271"/>
    <w:rsid w:val="00ED735B"/>
    <w:rsid w:val="00ED73E4"/>
    <w:rsid w:val="00ED73EC"/>
    <w:rsid w:val="00ED751C"/>
    <w:rsid w:val="00ED75DA"/>
    <w:rsid w:val="00ED78AB"/>
    <w:rsid w:val="00ED7A9D"/>
    <w:rsid w:val="00ED7AC3"/>
    <w:rsid w:val="00ED7BCB"/>
    <w:rsid w:val="00ED7C7E"/>
    <w:rsid w:val="00ED7F62"/>
    <w:rsid w:val="00ED7F67"/>
    <w:rsid w:val="00ED7F77"/>
    <w:rsid w:val="00ED7FD2"/>
    <w:rsid w:val="00EE0026"/>
    <w:rsid w:val="00EE006F"/>
    <w:rsid w:val="00EE0098"/>
    <w:rsid w:val="00EE009F"/>
    <w:rsid w:val="00EE016F"/>
    <w:rsid w:val="00EE01FA"/>
    <w:rsid w:val="00EE0369"/>
    <w:rsid w:val="00EE0417"/>
    <w:rsid w:val="00EE0609"/>
    <w:rsid w:val="00EE06D2"/>
    <w:rsid w:val="00EE078C"/>
    <w:rsid w:val="00EE07A5"/>
    <w:rsid w:val="00EE08D9"/>
    <w:rsid w:val="00EE094E"/>
    <w:rsid w:val="00EE0975"/>
    <w:rsid w:val="00EE09AB"/>
    <w:rsid w:val="00EE0AF6"/>
    <w:rsid w:val="00EE0C34"/>
    <w:rsid w:val="00EE0C7C"/>
    <w:rsid w:val="00EE0D1C"/>
    <w:rsid w:val="00EE0DF4"/>
    <w:rsid w:val="00EE0F37"/>
    <w:rsid w:val="00EE0F42"/>
    <w:rsid w:val="00EE1153"/>
    <w:rsid w:val="00EE1175"/>
    <w:rsid w:val="00EE11F3"/>
    <w:rsid w:val="00EE14CF"/>
    <w:rsid w:val="00EE14DE"/>
    <w:rsid w:val="00EE16F4"/>
    <w:rsid w:val="00EE1742"/>
    <w:rsid w:val="00EE1749"/>
    <w:rsid w:val="00EE184D"/>
    <w:rsid w:val="00EE1A33"/>
    <w:rsid w:val="00EE1B89"/>
    <w:rsid w:val="00EE1D18"/>
    <w:rsid w:val="00EE1D23"/>
    <w:rsid w:val="00EE1D6B"/>
    <w:rsid w:val="00EE1F63"/>
    <w:rsid w:val="00EE21DE"/>
    <w:rsid w:val="00EE220B"/>
    <w:rsid w:val="00EE23A1"/>
    <w:rsid w:val="00EE2465"/>
    <w:rsid w:val="00EE24EC"/>
    <w:rsid w:val="00EE2550"/>
    <w:rsid w:val="00EE265E"/>
    <w:rsid w:val="00EE26B1"/>
    <w:rsid w:val="00EE27FD"/>
    <w:rsid w:val="00EE2AD5"/>
    <w:rsid w:val="00EE2DB8"/>
    <w:rsid w:val="00EE30BD"/>
    <w:rsid w:val="00EE314D"/>
    <w:rsid w:val="00EE3185"/>
    <w:rsid w:val="00EE3186"/>
    <w:rsid w:val="00EE318F"/>
    <w:rsid w:val="00EE31BA"/>
    <w:rsid w:val="00EE3321"/>
    <w:rsid w:val="00EE33FD"/>
    <w:rsid w:val="00EE3449"/>
    <w:rsid w:val="00EE3560"/>
    <w:rsid w:val="00EE3747"/>
    <w:rsid w:val="00EE392D"/>
    <w:rsid w:val="00EE3992"/>
    <w:rsid w:val="00EE3AA8"/>
    <w:rsid w:val="00EE3B02"/>
    <w:rsid w:val="00EE3C02"/>
    <w:rsid w:val="00EE3D9C"/>
    <w:rsid w:val="00EE3E0E"/>
    <w:rsid w:val="00EE3E3D"/>
    <w:rsid w:val="00EE3F9B"/>
    <w:rsid w:val="00EE3FC6"/>
    <w:rsid w:val="00EE40E6"/>
    <w:rsid w:val="00EE414B"/>
    <w:rsid w:val="00EE4423"/>
    <w:rsid w:val="00EE4434"/>
    <w:rsid w:val="00EE4508"/>
    <w:rsid w:val="00EE4599"/>
    <w:rsid w:val="00EE4746"/>
    <w:rsid w:val="00EE4778"/>
    <w:rsid w:val="00EE48B9"/>
    <w:rsid w:val="00EE4945"/>
    <w:rsid w:val="00EE4A6D"/>
    <w:rsid w:val="00EE4AAF"/>
    <w:rsid w:val="00EE4CBB"/>
    <w:rsid w:val="00EE4DA0"/>
    <w:rsid w:val="00EE5111"/>
    <w:rsid w:val="00EE52F1"/>
    <w:rsid w:val="00EE547D"/>
    <w:rsid w:val="00EE5592"/>
    <w:rsid w:val="00EE55F9"/>
    <w:rsid w:val="00EE5682"/>
    <w:rsid w:val="00EE5728"/>
    <w:rsid w:val="00EE57F7"/>
    <w:rsid w:val="00EE5843"/>
    <w:rsid w:val="00EE58ED"/>
    <w:rsid w:val="00EE5923"/>
    <w:rsid w:val="00EE595F"/>
    <w:rsid w:val="00EE5A6B"/>
    <w:rsid w:val="00EE5A7C"/>
    <w:rsid w:val="00EE5AE7"/>
    <w:rsid w:val="00EE5C2C"/>
    <w:rsid w:val="00EE5F1F"/>
    <w:rsid w:val="00EE62F4"/>
    <w:rsid w:val="00EE6491"/>
    <w:rsid w:val="00EE64A5"/>
    <w:rsid w:val="00EE6590"/>
    <w:rsid w:val="00EE65CB"/>
    <w:rsid w:val="00EE663E"/>
    <w:rsid w:val="00EE6747"/>
    <w:rsid w:val="00EE6794"/>
    <w:rsid w:val="00EE68F7"/>
    <w:rsid w:val="00EE6B1B"/>
    <w:rsid w:val="00EE6C04"/>
    <w:rsid w:val="00EE6D3B"/>
    <w:rsid w:val="00EE704F"/>
    <w:rsid w:val="00EE7088"/>
    <w:rsid w:val="00EE70B2"/>
    <w:rsid w:val="00EE7248"/>
    <w:rsid w:val="00EE7335"/>
    <w:rsid w:val="00EE76DE"/>
    <w:rsid w:val="00EE791D"/>
    <w:rsid w:val="00EE79DD"/>
    <w:rsid w:val="00EE79DF"/>
    <w:rsid w:val="00EE7ABB"/>
    <w:rsid w:val="00EE7AE3"/>
    <w:rsid w:val="00EE7BD9"/>
    <w:rsid w:val="00EE7C0C"/>
    <w:rsid w:val="00EE7D2C"/>
    <w:rsid w:val="00EE7EDA"/>
    <w:rsid w:val="00EE7F73"/>
    <w:rsid w:val="00EF0106"/>
    <w:rsid w:val="00EF0142"/>
    <w:rsid w:val="00EF01F4"/>
    <w:rsid w:val="00EF028C"/>
    <w:rsid w:val="00EF032F"/>
    <w:rsid w:val="00EF0584"/>
    <w:rsid w:val="00EF0665"/>
    <w:rsid w:val="00EF06EE"/>
    <w:rsid w:val="00EF07AE"/>
    <w:rsid w:val="00EF0822"/>
    <w:rsid w:val="00EF08E4"/>
    <w:rsid w:val="00EF0BC1"/>
    <w:rsid w:val="00EF0C84"/>
    <w:rsid w:val="00EF0E0D"/>
    <w:rsid w:val="00EF0EAC"/>
    <w:rsid w:val="00EF0EF2"/>
    <w:rsid w:val="00EF0FD1"/>
    <w:rsid w:val="00EF100C"/>
    <w:rsid w:val="00EF1335"/>
    <w:rsid w:val="00EF13C1"/>
    <w:rsid w:val="00EF14D1"/>
    <w:rsid w:val="00EF1614"/>
    <w:rsid w:val="00EF168C"/>
    <w:rsid w:val="00EF16D5"/>
    <w:rsid w:val="00EF188B"/>
    <w:rsid w:val="00EF192B"/>
    <w:rsid w:val="00EF1931"/>
    <w:rsid w:val="00EF1A77"/>
    <w:rsid w:val="00EF1AEE"/>
    <w:rsid w:val="00EF1B67"/>
    <w:rsid w:val="00EF1B96"/>
    <w:rsid w:val="00EF1C39"/>
    <w:rsid w:val="00EF1D55"/>
    <w:rsid w:val="00EF202D"/>
    <w:rsid w:val="00EF202F"/>
    <w:rsid w:val="00EF214D"/>
    <w:rsid w:val="00EF21A8"/>
    <w:rsid w:val="00EF23DF"/>
    <w:rsid w:val="00EF254A"/>
    <w:rsid w:val="00EF258D"/>
    <w:rsid w:val="00EF26B4"/>
    <w:rsid w:val="00EF2788"/>
    <w:rsid w:val="00EF27F0"/>
    <w:rsid w:val="00EF28B2"/>
    <w:rsid w:val="00EF28B7"/>
    <w:rsid w:val="00EF2994"/>
    <w:rsid w:val="00EF29E8"/>
    <w:rsid w:val="00EF2B65"/>
    <w:rsid w:val="00EF2BB0"/>
    <w:rsid w:val="00EF2C6D"/>
    <w:rsid w:val="00EF2CA0"/>
    <w:rsid w:val="00EF3024"/>
    <w:rsid w:val="00EF3103"/>
    <w:rsid w:val="00EF334B"/>
    <w:rsid w:val="00EF343C"/>
    <w:rsid w:val="00EF34C1"/>
    <w:rsid w:val="00EF3686"/>
    <w:rsid w:val="00EF3735"/>
    <w:rsid w:val="00EF38AA"/>
    <w:rsid w:val="00EF3A41"/>
    <w:rsid w:val="00EF3AE9"/>
    <w:rsid w:val="00EF3C5E"/>
    <w:rsid w:val="00EF3D67"/>
    <w:rsid w:val="00EF3FE2"/>
    <w:rsid w:val="00EF4041"/>
    <w:rsid w:val="00EF4054"/>
    <w:rsid w:val="00EF4169"/>
    <w:rsid w:val="00EF4293"/>
    <w:rsid w:val="00EF43F7"/>
    <w:rsid w:val="00EF44AE"/>
    <w:rsid w:val="00EF4697"/>
    <w:rsid w:val="00EF47CD"/>
    <w:rsid w:val="00EF485D"/>
    <w:rsid w:val="00EF496A"/>
    <w:rsid w:val="00EF49A2"/>
    <w:rsid w:val="00EF4AA5"/>
    <w:rsid w:val="00EF4B2E"/>
    <w:rsid w:val="00EF4B87"/>
    <w:rsid w:val="00EF4BD4"/>
    <w:rsid w:val="00EF4D9C"/>
    <w:rsid w:val="00EF4DA9"/>
    <w:rsid w:val="00EF4DF7"/>
    <w:rsid w:val="00EF4E23"/>
    <w:rsid w:val="00EF4F4F"/>
    <w:rsid w:val="00EF4F5A"/>
    <w:rsid w:val="00EF5117"/>
    <w:rsid w:val="00EF522A"/>
    <w:rsid w:val="00EF5236"/>
    <w:rsid w:val="00EF5250"/>
    <w:rsid w:val="00EF525D"/>
    <w:rsid w:val="00EF5311"/>
    <w:rsid w:val="00EF5388"/>
    <w:rsid w:val="00EF53E5"/>
    <w:rsid w:val="00EF5535"/>
    <w:rsid w:val="00EF575E"/>
    <w:rsid w:val="00EF5760"/>
    <w:rsid w:val="00EF57AE"/>
    <w:rsid w:val="00EF57F9"/>
    <w:rsid w:val="00EF5825"/>
    <w:rsid w:val="00EF58BA"/>
    <w:rsid w:val="00EF5A98"/>
    <w:rsid w:val="00EF5AAB"/>
    <w:rsid w:val="00EF5AD7"/>
    <w:rsid w:val="00EF5AF3"/>
    <w:rsid w:val="00EF5B1E"/>
    <w:rsid w:val="00EF5C82"/>
    <w:rsid w:val="00EF5E3F"/>
    <w:rsid w:val="00EF5EB4"/>
    <w:rsid w:val="00EF5ED6"/>
    <w:rsid w:val="00EF5ED7"/>
    <w:rsid w:val="00EF5F5B"/>
    <w:rsid w:val="00EF61DE"/>
    <w:rsid w:val="00EF6448"/>
    <w:rsid w:val="00EF6555"/>
    <w:rsid w:val="00EF6748"/>
    <w:rsid w:val="00EF684C"/>
    <w:rsid w:val="00EF696E"/>
    <w:rsid w:val="00EF6ADA"/>
    <w:rsid w:val="00EF6C5A"/>
    <w:rsid w:val="00EF6C6E"/>
    <w:rsid w:val="00EF6CBB"/>
    <w:rsid w:val="00EF6DAE"/>
    <w:rsid w:val="00EF6E4A"/>
    <w:rsid w:val="00EF6E9B"/>
    <w:rsid w:val="00EF6EF7"/>
    <w:rsid w:val="00EF701E"/>
    <w:rsid w:val="00EF704F"/>
    <w:rsid w:val="00EF7223"/>
    <w:rsid w:val="00EF7344"/>
    <w:rsid w:val="00EF744D"/>
    <w:rsid w:val="00EF7714"/>
    <w:rsid w:val="00EF77AC"/>
    <w:rsid w:val="00EF7834"/>
    <w:rsid w:val="00EF7844"/>
    <w:rsid w:val="00EF7966"/>
    <w:rsid w:val="00EF796E"/>
    <w:rsid w:val="00EF79E7"/>
    <w:rsid w:val="00EF7A0C"/>
    <w:rsid w:val="00EF7A96"/>
    <w:rsid w:val="00EF7B1D"/>
    <w:rsid w:val="00EF7BB9"/>
    <w:rsid w:val="00EF7BF3"/>
    <w:rsid w:val="00EF7C87"/>
    <w:rsid w:val="00EF7CA1"/>
    <w:rsid w:val="00EF7E8D"/>
    <w:rsid w:val="00EF7EA3"/>
    <w:rsid w:val="00F00055"/>
    <w:rsid w:val="00F000BB"/>
    <w:rsid w:val="00F00195"/>
    <w:rsid w:val="00F003D1"/>
    <w:rsid w:val="00F0048F"/>
    <w:rsid w:val="00F00592"/>
    <w:rsid w:val="00F00879"/>
    <w:rsid w:val="00F00943"/>
    <w:rsid w:val="00F00AA5"/>
    <w:rsid w:val="00F00AF8"/>
    <w:rsid w:val="00F00BE1"/>
    <w:rsid w:val="00F00C0D"/>
    <w:rsid w:val="00F00C4D"/>
    <w:rsid w:val="00F00DC9"/>
    <w:rsid w:val="00F00F35"/>
    <w:rsid w:val="00F01030"/>
    <w:rsid w:val="00F0108D"/>
    <w:rsid w:val="00F01211"/>
    <w:rsid w:val="00F01265"/>
    <w:rsid w:val="00F0137C"/>
    <w:rsid w:val="00F0140C"/>
    <w:rsid w:val="00F016BA"/>
    <w:rsid w:val="00F016C4"/>
    <w:rsid w:val="00F01802"/>
    <w:rsid w:val="00F01836"/>
    <w:rsid w:val="00F0190F"/>
    <w:rsid w:val="00F01A86"/>
    <w:rsid w:val="00F01C0F"/>
    <w:rsid w:val="00F01CDC"/>
    <w:rsid w:val="00F01CE5"/>
    <w:rsid w:val="00F01FF8"/>
    <w:rsid w:val="00F02005"/>
    <w:rsid w:val="00F02271"/>
    <w:rsid w:val="00F0227D"/>
    <w:rsid w:val="00F02296"/>
    <w:rsid w:val="00F0234E"/>
    <w:rsid w:val="00F023DB"/>
    <w:rsid w:val="00F02429"/>
    <w:rsid w:val="00F025D1"/>
    <w:rsid w:val="00F026C4"/>
    <w:rsid w:val="00F02774"/>
    <w:rsid w:val="00F0279D"/>
    <w:rsid w:val="00F028C9"/>
    <w:rsid w:val="00F02CED"/>
    <w:rsid w:val="00F02E28"/>
    <w:rsid w:val="00F02E5F"/>
    <w:rsid w:val="00F03116"/>
    <w:rsid w:val="00F0319E"/>
    <w:rsid w:val="00F03373"/>
    <w:rsid w:val="00F034A8"/>
    <w:rsid w:val="00F034FF"/>
    <w:rsid w:val="00F03780"/>
    <w:rsid w:val="00F037CE"/>
    <w:rsid w:val="00F039D9"/>
    <w:rsid w:val="00F03A1B"/>
    <w:rsid w:val="00F03A33"/>
    <w:rsid w:val="00F03C56"/>
    <w:rsid w:val="00F03CEE"/>
    <w:rsid w:val="00F03DF2"/>
    <w:rsid w:val="00F03E1A"/>
    <w:rsid w:val="00F040FE"/>
    <w:rsid w:val="00F0416C"/>
    <w:rsid w:val="00F04237"/>
    <w:rsid w:val="00F042E3"/>
    <w:rsid w:val="00F046C7"/>
    <w:rsid w:val="00F047CE"/>
    <w:rsid w:val="00F04878"/>
    <w:rsid w:val="00F048A3"/>
    <w:rsid w:val="00F04955"/>
    <w:rsid w:val="00F04A4F"/>
    <w:rsid w:val="00F04AF1"/>
    <w:rsid w:val="00F04EAF"/>
    <w:rsid w:val="00F04EC7"/>
    <w:rsid w:val="00F04ED4"/>
    <w:rsid w:val="00F04FF0"/>
    <w:rsid w:val="00F05032"/>
    <w:rsid w:val="00F05086"/>
    <w:rsid w:val="00F05222"/>
    <w:rsid w:val="00F05324"/>
    <w:rsid w:val="00F0541B"/>
    <w:rsid w:val="00F0543B"/>
    <w:rsid w:val="00F05538"/>
    <w:rsid w:val="00F057A1"/>
    <w:rsid w:val="00F05B26"/>
    <w:rsid w:val="00F05CFA"/>
    <w:rsid w:val="00F05D41"/>
    <w:rsid w:val="00F05D46"/>
    <w:rsid w:val="00F05D83"/>
    <w:rsid w:val="00F05E08"/>
    <w:rsid w:val="00F05E2A"/>
    <w:rsid w:val="00F060A7"/>
    <w:rsid w:val="00F0622C"/>
    <w:rsid w:val="00F062A4"/>
    <w:rsid w:val="00F064C5"/>
    <w:rsid w:val="00F0671E"/>
    <w:rsid w:val="00F06996"/>
    <w:rsid w:val="00F06C34"/>
    <w:rsid w:val="00F06CE3"/>
    <w:rsid w:val="00F06FF8"/>
    <w:rsid w:val="00F070FB"/>
    <w:rsid w:val="00F07107"/>
    <w:rsid w:val="00F07166"/>
    <w:rsid w:val="00F071BA"/>
    <w:rsid w:val="00F0723C"/>
    <w:rsid w:val="00F072EC"/>
    <w:rsid w:val="00F07329"/>
    <w:rsid w:val="00F0740D"/>
    <w:rsid w:val="00F0740E"/>
    <w:rsid w:val="00F074AC"/>
    <w:rsid w:val="00F07625"/>
    <w:rsid w:val="00F07681"/>
    <w:rsid w:val="00F0774C"/>
    <w:rsid w:val="00F07869"/>
    <w:rsid w:val="00F0786D"/>
    <w:rsid w:val="00F079DD"/>
    <w:rsid w:val="00F07B1D"/>
    <w:rsid w:val="00F07BCF"/>
    <w:rsid w:val="00F07C9D"/>
    <w:rsid w:val="00F07DD0"/>
    <w:rsid w:val="00F07FAD"/>
    <w:rsid w:val="00F1027B"/>
    <w:rsid w:val="00F10397"/>
    <w:rsid w:val="00F103C4"/>
    <w:rsid w:val="00F103D6"/>
    <w:rsid w:val="00F103DD"/>
    <w:rsid w:val="00F10437"/>
    <w:rsid w:val="00F105B3"/>
    <w:rsid w:val="00F10749"/>
    <w:rsid w:val="00F107B7"/>
    <w:rsid w:val="00F1080D"/>
    <w:rsid w:val="00F108D3"/>
    <w:rsid w:val="00F1094A"/>
    <w:rsid w:val="00F109D4"/>
    <w:rsid w:val="00F10A6F"/>
    <w:rsid w:val="00F10AA8"/>
    <w:rsid w:val="00F10AC7"/>
    <w:rsid w:val="00F10CCA"/>
    <w:rsid w:val="00F10CE5"/>
    <w:rsid w:val="00F10D31"/>
    <w:rsid w:val="00F10D93"/>
    <w:rsid w:val="00F11010"/>
    <w:rsid w:val="00F1103F"/>
    <w:rsid w:val="00F11169"/>
    <w:rsid w:val="00F111CE"/>
    <w:rsid w:val="00F11268"/>
    <w:rsid w:val="00F1139A"/>
    <w:rsid w:val="00F1147E"/>
    <w:rsid w:val="00F115D0"/>
    <w:rsid w:val="00F11615"/>
    <w:rsid w:val="00F1175E"/>
    <w:rsid w:val="00F1179F"/>
    <w:rsid w:val="00F11958"/>
    <w:rsid w:val="00F11A9B"/>
    <w:rsid w:val="00F11B82"/>
    <w:rsid w:val="00F11D47"/>
    <w:rsid w:val="00F11E26"/>
    <w:rsid w:val="00F11F3D"/>
    <w:rsid w:val="00F120FB"/>
    <w:rsid w:val="00F126CF"/>
    <w:rsid w:val="00F12791"/>
    <w:rsid w:val="00F127A4"/>
    <w:rsid w:val="00F12817"/>
    <w:rsid w:val="00F128E9"/>
    <w:rsid w:val="00F12CB3"/>
    <w:rsid w:val="00F12DD7"/>
    <w:rsid w:val="00F12E14"/>
    <w:rsid w:val="00F12EC4"/>
    <w:rsid w:val="00F1323C"/>
    <w:rsid w:val="00F133C6"/>
    <w:rsid w:val="00F1348A"/>
    <w:rsid w:val="00F134D4"/>
    <w:rsid w:val="00F134EE"/>
    <w:rsid w:val="00F13575"/>
    <w:rsid w:val="00F136DA"/>
    <w:rsid w:val="00F1374F"/>
    <w:rsid w:val="00F13767"/>
    <w:rsid w:val="00F13807"/>
    <w:rsid w:val="00F13946"/>
    <w:rsid w:val="00F139A0"/>
    <w:rsid w:val="00F139A7"/>
    <w:rsid w:val="00F13A24"/>
    <w:rsid w:val="00F13BAF"/>
    <w:rsid w:val="00F13C00"/>
    <w:rsid w:val="00F13D45"/>
    <w:rsid w:val="00F13EDB"/>
    <w:rsid w:val="00F13F13"/>
    <w:rsid w:val="00F14070"/>
    <w:rsid w:val="00F14084"/>
    <w:rsid w:val="00F142AF"/>
    <w:rsid w:val="00F14434"/>
    <w:rsid w:val="00F144B3"/>
    <w:rsid w:val="00F145DD"/>
    <w:rsid w:val="00F14694"/>
    <w:rsid w:val="00F14771"/>
    <w:rsid w:val="00F14830"/>
    <w:rsid w:val="00F14838"/>
    <w:rsid w:val="00F14A14"/>
    <w:rsid w:val="00F14A61"/>
    <w:rsid w:val="00F14B1E"/>
    <w:rsid w:val="00F14BAD"/>
    <w:rsid w:val="00F14C1B"/>
    <w:rsid w:val="00F14D9A"/>
    <w:rsid w:val="00F14E73"/>
    <w:rsid w:val="00F1548A"/>
    <w:rsid w:val="00F156CA"/>
    <w:rsid w:val="00F156CF"/>
    <w:rsid w:val="00F156FB"/>
    <w:rsid w:val="00F15808"/>
    <w:rsid w:val="00F15A16"/>
    <w:rsid w:val="00F15B23"/>
    <w:rsid w:val="00F15BFA"/>
    <w:rsid w:val="00F15C05"/>
    <w:rsid w:val="00F15CE6"/>
    <w:rsid w:val="00F15D4D"/>
    <w:rsid w:val="00F15DAB"/>
    <w:rsid w:val="00F15EE9"/>
    <w:rsid w:val="00F15F2B"/>
    <w:rsid w:val="00F1602D"/>
    <w:rsid w:val="00F160A2"/>
    <w:rsid w:val="00F163C4"/>
    <w:rsid w:val="00F16490"/>
    <w:rsid w:val="00F164F6"/>
    <w:rsid w:val="00F165D2"/>
    <w:rsid w:val="00F165F1"/>
    <w:rsid w:val="00F1664C"/>
    <w:rsid w:val="00F16686"/>
    <w:rsid w:val="00F166C3"/>
    <w:rsid w:val="00F16706"/>
    <w:rsid w:val="00F1673A"/>
    <w:rsid w:val="00F168A3"/>
    <w:rsid w:val="00F168D1"/>
    <w:rsid w:val="00F1693E"/>
    <w:rsid w:val="00F169AF"/>
    <w:rsid w:val="00F169E6"/>
    <w:rsid w:val="00F169EF"/>
    <w:rsid w:val="00F16A19"/>
    <w:rsid w:val="00F16B2B"/>
    <w:rsid w:val="00F16D49"/>
    <w:rsid w:val="00F16EA0"/>
    <w:rsid w:val="00F17077"/>
    <w:rsid w:val="00F170C9"/>
    <w:rsid w:val="00F17126"/>
    <w:rsid w:val="00F17187"/>
    <w:rsid w:val="00F17215"/>
    <w:rsid w:val="00F17228"/>
    <w:rsid w:val="00F1743E"/>
    <w:rsid w:val="00F17481"/>
    <w:rsid w:val="00F1779B"/>
    <w:rsid w:val="00F177FD"/>
    <w:rsid w:val="00F17AEC"/>
    <w:rsid w:val="00F17B72"/>
    <w:rsid w:val="00F17BCA"/>
    <w:rsid w:val="00F17BE7"/>
    <w:rsid w:val="00F17C02"/>
    <w:rsid w:val="00F17CBD"/>
    <w:rsid w:val="00F17CF3"/>
    <w:rsid w:val="00F17DB3"/>
    <w:rsid w:val="00F17E53"/>
    <w:rsid w:val="00F17F7F"/>
    <w:rsid w:val="00F200B0"/>
    <w:rsid w:val="00F202CA"/>
    <w:rsid w:val="00F204B3"/>
    <w:rsid w:val="00F205A8"/>
    <w:rsid w:val="00F205C8"/>
    <w:rsid w:val="00F205E6"/>
    <w:rsid w:val="00F20741"/>
    <w:rsid w:val="00F20776"/>
    <w:rsid w:val="00F2082A"/>
    <w:rsid w:val="00F208ED"/>
    <w:rsid w:val="00F209F3"/>
    <w:rsid w:val="00F20A6B"/>
    <w:rsid w:val="00F20AA1"/>
    <w:rsid w:val="00F20B00"/>
    <w:rsid w:val="00F20B89"/>
    <w:rsid w:val="00F20CB6"/>
    <w:rsid w:val="00F20D0E"/>
    <w:rsid w:val="00F20F95"/>
    <w:rsid w:val="00F20FA8"/>
    <w:rsid w:val="00F21107"/>
    <w:rsid w:val="00F21119"/>
    <w:rsid w:val="00F2112C"/>
    <w:rsid w:val="00F21346"/>
    <w:rsid w:val="00F2143F"/>
    <w:rsid w:val="00F2153D"/>
    <w:rsid w:val="00F216BE"/>
    <w:rsid w:val="00F216CA"/>
    <w:rsid w:val="00F2196D"/>
    <w:rsid w:val="00F219CA"/>
    <w:rsid w:val="00F21A21"/>
    <w:rsid w:val="00F21AF2"/>
    <w:rsid w:val="00F21DAB"/>
    <w:rsid w:val="00F21E4B"/>
    <w:rsid w:val="00F21ED4"/>
    <w:rsid w:val="00F21F01"/>
    <w:rsid w:val="00F2209C"/>
    <w:rsid w:val="00F220C7"/>
    <w:rsid w:val="00F22150"/>
    <w:rsid w:val="00F22180"/>
    <w:rsid w:val="00F224CB"/>
    <w:rsid w:val="00F22554"/>
    <w:rsid w:val="00F22651"/>
    <w:rsid w:val="00F22723"/>
    <w:rsid w:val="00F227B4"/>
    <w:rsid w:val="00F22803"/>
    <w:rsid w:val="00F229FB"/>
    <w:rsid w:val="00F22AB7"/>
    <w:rsid w:val="00F22B0F"/>
    <w:rsid w:val="00F22CA9"/>
    <w:rsid w:val="00F22DB2"/>
    <w:rsid w:val="00F22F83"/>
    <w:rsid w:val="00F22F8D"/>
    <w:rsid w:val="00F22FB5"/>
    <w:rsid w:val="00F22FC6"/>
    <w:rsid w:val="00F2309D"/>
    <w:rsid w:val="00F230A0"/>
    <w:rsid w:val="00F230A1"/>
    <w:rsid w:val="00F23100"/>
    <w:rsid w:val="00F231FC"/>
    <w:rsid w:val="00F232C0"/>
    <w:rsid w:val="00F232E8"/>
    <w:rsid w:val="00F23329"/>
    <w:rsid w:val="00F2336C"/>
    <w:rsid w:val="00F233D4"/>
    <w:rsid w:val="00F2342C"/>
    <w:rsid w:val="00F23675"/>
    <w:rsid w:val="00F236D2"/>
    <w:rsid w:val="00F23716"/>
    <w:rsid w:val="00F237E1"/>
    <w:rsid w:val="00F238C3"/>
    <w:rsid w:val="00F239C5"/>
    <w:rsid w:val="00F23AA4"/>
    <w:rsid w:val="00F23B08"/>
    <w:rsid w:val="00F23B19"/>
    <w:rsid w:val="00F23BDD"/>
    <w:rsid w:val="00F24242"/>
    <w:rsid w:val="00F242F7"/>
    <w:rsid w:val="00F243D2"/>
    <w:rsid w:val="00F24736"/>
    <w:rsid w:val="00F24749"/>
    <w:rsid w:val="00F24885"/>
    <w:rsid w:val="00F24A9D"/>
    <w:rsid w:val="00F24B8D"/>
    <w:rsid w:val="00F24D24"/>
    <w:rsid w:val="00F24D48"/>
    <w:rsid w:val="00F24E82"/>
    <w:rsid w:val="00F24E83"/>
    <w:rsid w:val="00F24ED8"/>
    <w:rsid w:val="00F250A4"/>
    <w:rsid w:val="00F250B7"/>
    <w:rsid w:val="00F2526A"/>
    <w:rsid w:val="00F25297"/>
    <w:rsid w:val="00F25492"/>
    <w:rsid w:val="00F255BE"/>
    <w:rsid w:val="00F255E7"/>
    <w:rsid w:val="00F256BF"/>
    <w:rsid w:val="00F256F0"/>
    <w:rsid w:val="00F25802"/>
    <w:rsid w:val="00F258F9"/>
    <w:rsid w:val="00F25920"/>
    <w:rsid w:val="00F2596D"/>
    <w:rsid w:val="00F25A31"/>
    <w:rsid w:val="00F25D23"/>
    <w:rsid w:val="00F25E44"/>
    <w:rsid w:val="00F25E60"/>
    <w:rsid w:val="00F2601E"/>
    <w:rsid w:val="00F26079"/>
    <w:rsid w:val="00F26220"/>
    <w:rsid w:val="00F2623B"/>
    <w:rsid w:val="00F26302"/>
    <w:rsid w:val="00F2675E"/>
    <w:rsid w:val="00F26943"/>
    <w:rsid w:val="00F269F1"/>
    <w:rsid w:val="00F26B1D"/>
    <w:rsid w:val="00F26DA2"/>
    <w:rsid w:val="00F27043"/>
    <w:rsid w:val="00F27344"/>
    <w:rsid w:val="00F273A0"/>
    <w:rsid w:val="00F27671"/>
    <w:rsid w:val="00F27796"/>
    <w:rsid w:val="00F278EB"/>
    <w:rsid w:val="00F279BE"/>
    <w:rsid w:val="00F279F4"/>
    <w:rsid w:val="00F27BC7"/>
    <w:rsid w:val="00F27BCB"/>
    <w:rsid w:val="00F27C94"/>
    <w:rsid w:val="00F27CFB"/>
    <w:rsid w:val="00F27F0C"/>
    <w:rsid w:val="00F27F52"/>
    <w:rsid w:val="00F27FC5"/>
    <w:rsid w:val="00F300AD"/>
    <w:rsid w:val="00F30113"/>
    <w:rsid w:val="00F301CD"/>
    <w:rsid w:val="00F301EA"/>
    <w:rsid w:val="00F30308"/>
    <w:rsid w:val="00F3038B"/>
    <w:rsid w:val="00F30394"/>
    <w:rsid w:val="00F303A0"/>
    <w:rsid w:val="00F30405"/>
    <w:rsid w:val="00F30454"/>
    <w:rsid w:val="00F30459"/>
    <w:rsid w:val="00F3045D"/>
    <w:rsid w:val="00F307F7"/>
    <w:rsid w:val="00F30805"/>
    <w:rsid w:val="00F309C8"/>
    <w:rsid w:val="00F30C4D"/>
    <w:rsid w:val="00F30CD3"/>
    <w:rsid w:val="00F30D98"/>
    <w:rsid w:val="00F310E8"/>
    <w:rsid w:val="00F313C8"/>
    <w:rsid w:val="00F3141C"/>
    <w:rsid w:val="00F315B4"/>
    <w:rsid w:val="00F31746"/>
    <w:rsid w:val="00F3185B"/>
    <w:rsid w:val="00F3198C"/>
    <w:rsid w:val="00F31A7A"/>
    <w:rsid w:val="00F31A8D"/>
    <w:rsid w:val="00F31A98"/>
    <w:rsid w:val="00F31D50"/>
    <w:rsid w:val="00F31DD1"/>
    <w:rsid w:val="00F31DF9"/>
    <w:rsid w:val="00F31E72"/>
    <w:rsid w:val="00F31E8D"/>
    <w:rsid w:val="00F31EF6"/>
    <w:rsid w:val="00F32233"/>
    <w:rsid w:val="00F3232A"/>
    <w:rsid w:val="00F327E5"/>
    <w:rsid w:val="00F32824"/>
    <w:rsid w:val="00F32904"/>
    <w:rsid w:val="00F32915"/>
    <w:rsid w:val="00F3297C"/>
    <w:rsid w:val="00F32988"/>
    <w:rsid w:val="00F329A9"/>
    <w:rsid w:val="00F329FF"/>
    <w:rsid w:val="00F32A5A"/>
    <w:rsid w:val="00F32A82"/>
    <w:rsid w:val="00F32A84"/>
    <w:rsid w:val="00F32B52"/>
    <w:rsid w:val="00F32C03"/>
    <w:rsid w:val="00F32C4D"/>
    <w:rsid w:val="00F32C60"/>
    <w:rsid w:val="00F32D1C"/>
    <w:rsid w:val="00F32D54"/>
    <w:rsid w:val="00F32DBA"/>
    <w:rsid w:val="00F32F35"/>
    <w:rsid w:val="00F331D4"/>
    <w:rsid w:val="00F331E5"/>
    <w:rsid w:val="00F332E4"/>
    <w:rsid w:val="00F336A1"/>
    <w:rsid w:val="00F3373D"/>
    <w:rsid w:val="00F33795"/>
    <w:rsid w:val="00F3396A"/>
    <w:rsid w:val="00F339D9"/>
    <w:rsid w:val="00F33C61"/>
    <w:rsid w:val="00F33EED"/>
    <w:rsid w:val="00F341A3"/>
    <w:rsid w:val="00F343AA"/>
    <w:rsid w:val="00F34401"/>
    <w:rsid w:val="00F3458F"/>
    <w:rsid w:val="00F345EC"/>
    <w:rsid w:val="00F345FE"/>
    <w:rsid w:val="00F34634"/>
    <w:rsid w:val="00F3475C"/>
    <w:rsid w:val="00F347DE"/>
    <w:rsid w:val="00F347E4"/>
    <w:rsid w:val="00F3480E"/>
    <w:rsid w:val="00F34819"/>
    <w:rsid w:val="00F34C63"/>
    <w:rsid w:val="00F34C7F"/>
    <w:rsid w:val="00F34CD2"/>
    <w:rsid w:val="00F34CE0"/>
    <w:rsid w:val="00F34D85"/>
    <w:rsid w:val="00F351D4"/>
    <w:rsid w:val="00F351FD"/>
    <w:rsid w:val="00F3532E"/>
    <w:rsid w:val="00F3541A"/>
    <w:rsid w:val="00F3565B"/>
    <w:rsid w:val="00F35674"/>
    <w:rsid w:val="00F356AF"/>
    <w:rsid w:val="00F35770"/>
    <w:rsid w:val="00F359BC"/>
    <w:rsid w:val="00F35A5F"/>
    <w:rsid w:val="00F35B49"/>
    <w:rsid w:val="00F35BD8"/>
    <w:rsid w:val="00F35D23"/>
    <w:rsid w:val="00F35E4F"/>
    <w:rsid w:val="00F360AD"/>
    <w:rsid w:val="00F36141"/>
    <w:rsid w:val="00F361BC"/>
    <w:rsid w:val="00F36215"/>
    <w:rsid w:val="00F36274"/>
    <w:rsid w:val="00F362AF"/>
    <w:rsid w:val="00F36309"/>
    <w:rsid w:val="00F3633F"/>
    <w:rsid w:val="00F36371"/>
    <w:rsid w:val="00F36396"/>
    <w:rsid w:val="00F364EB"/>
    <w:rsid w:val="00F3665F"/>
    <w:rsid w:val="00F367F5"/>
    <w:rsid w:val="00F368F4"/>
    <w:rsid w:val="00F3691E"/>
    <w:rsid w:val="00F36938"/>
    <w:rsid w:val="00F36963"/>
    <w:rsid w:val="00F36A2D"/>
    <w:rsid w:val="00F36D9C"/>
    <w:rsid w:val="00F36E5E"/>
    <w:rsid w:val="00F36EAB"/>
    <w:rsid w:val="00F36EE8"/>
    <w:rsid w:val="00F36FC6"/>
    <w:rsid w:val="00F36FF5"/>
    <w:rsid w:val="00F37143"/>
    <w:rsid w:val="00F37248"/>
    <w:rsid w:val="00F3731E"/>
    <w:rsid w:val="00F3735C"/>
    <w:rsid w:val="00F373BC"/>
    <w:rsid w:val="00F37424"/>
    <w:rsid w:val="00F3750A"/>
    <w:rsid w:val="00F37589"/>
    <w:rsid w:val="00F376F2"/>
    <w:rsid w:val="00F3782E"/>
    <w:rsid w:val="00F3796B"/>
    <w:rsid w:val="00F379A9"/>
    <w:rsid w:val="00F37A2F"/>
    <w:rsid w:val="00F37A3F"/>
    <w:rsid w:val="00F37B16"/>
    <w:rsid w:val="00F37B2F"/>
    <w:rsid w:val="00F37D29"/>
    <w:rsid w:val="00F37D86"/>
    <w:rsid w:val="00F37E5F"/>
    <w:rsid w:val="00F37E67"/>
    <w:rsid w:val="00F37F26"/>
    <w:rsid w:val="00F37F39"/>
    <w:rsid w:val="00F402CB"/>
    <w:rsid w:val="00F40498"/>
    <w:rsid w:val="00F4049A"/>
    <w:rsid w:val="00F4049B"/>
    <w:rsid w:val="00F4049C"/>
    <w:rsid w:val="00F40527"/>
    <w:rsid w:val="00F406E6"/>
    <w:rsid w:val="00F40733"/>
    <w:rsid w:val="00F4093B"/>
    <w:rsid w:val="00F4096B"/>
    <w:rsid w:val="00F409FF"/>
    <w:rsid w:val="00F40A3E"/>
    <w:rsid w:val="00F40CE2"/>
    <w:rsid w:val="00F40CFA"/>
    <w:rsid w:val="00F40DDD"/>
    <w:rsid w:val="00F40EBD"/>
    <w:rsid w:val="00F40EC8"/>
    <w:rsid w:val="00F41053"/>
    <w:rsid w:val="00F4107E"/>
    <w:rsid w:val="00F41347"/>
    <w:rsid w:val="00F41402"/>
    <w:rsid w:val="00F414CC"/>
    <w:rsid w:val="00F41505"/>
    <w:rsid w:val="00F41791"/>
    <w:rsid w:val="00F417B9"/>
    <w:rsid w:val="00F4180D"/>
    <w:rsid w:val="00F41AF1"/>
    <w:rsid w:val="00F41C66"/>
    <w:rsid w:val="00F41D6A"/>
    <w:rsid w:val="00F41E09"/>
    <w:rsid w:val="00F41E10"/>
    <w:rsid w:val="00F41EB2"/>
    <w:rsid w:val="00F41F1D"/>
    <w:rsid w:val="00F42066"/>
    <w:rsid w:val="00F4222D"/>
    <w:rsid w:val="00F4225B"/>
    <w:rsid w:val="00F422C2"/>
    <w:rsid w:val="00F4241B"/>
    <w:rsid w:val="00F424DC"/>
    <w:rsid w:val="00F425A9"/>
    <w:rsid w:val="00F425D2"/>
    <w:rsid w:val="00F4262F"/>
    <w:rsid w:val="00F42658"/>
    <w:rsid w:val="00F42800"/>
    <w:rsid w:val="00F42854"/>
    <w:rsid w:val="00F428B2"/>
    <w:rsid w:val="00F4293A"/>
    <w:rsid w:val="00F42C3D"/>
    <w:rsid w:val="00F42E52"/>
    <w:rsid w:val="00F42E69"/>
    <w:rsid w:val="00F42ED5"/>
    <w:rsid w:val="00F42F08"/>
    <w:rsid w:val="00F42F83"/>
    <w:rsid w:val="00F42FF1"/>
    <w:rsid w:val="00F43105"/>
    <w:rsid w:val="00F43410"/>
    <w:rsid w:val="00F43543"/>
    <w:rsid w:val="00F438B8"/>
    <w:rsid w:val="00F439B1"/>
    <w:rsid w:val="00F43CB6"/>
    <w:rsid w:val="00F43CE3"/>
    <w:rsid w:val="00F43DCA"/>
    <w:rsid w:val="00F43E24"/>
    <w:rsid w:val="00F44001"/>
    <w:rsid w:val="00F44261"/>
    <w:rsid w:val="00F44477"/>
    <w:rsid w:val="00F446D2"/>
    <w:rsid w:val="00F44732"/>
    <w:rsid w:val="00F4479A"/>
    <w:rsid w:val="00F448D8"/>
    <w:rsid w:val="00F448F7"/>
    <w:rsid w:val="00F4494E"/>
    <w:rsid w:val="00F449CA"/>
    <w:rsid w:val="00F44AA0"/>
    <w:rsid w:val="00F44C38"/>
    <w:rsid w:val="00F44C3C"/>
    <w:rsid w:val="00F44CBB"/>
    <w:rsid w:val="00F4512D"/>
    <w:rsid w:val="00F452AA"/>
    <w:rsid w:val="00F45430"/>
    <w:rsid w:val="00F455D5"/>
    <w:rsid w:val="00F456B5"/>
    <w:rsid w:val="00F457B4"/>
    <w:rsid w:val="00F45912"/>
    <w:rsid w:val="00F45BC6"/>
    <w:rsid w:val="00F45C09"/>
    <w:rsid w:val="00F45C6A"/>
    <w:rsid w:val="00F45D7D"/>
    <w:rsid w:val="00F45D80"/>
    <w:rsid w:val="00F45F57"/>
    <w:rsid w:val="00F461F0"/>
    <w:rsid w:val="00F46414"/>
    <w:rsid w:val="00F46492"/>
    <w:rsid w:val="00F464EE"/>
    <w:rsid w:val="00F465D8"/>
    <w:rsid w:val="00F466F3"/>
    <w:rsid w:val="00F46704"/>
    <w:rsid w:val="00F467D4"/>
    <w:rsid w:val="00F469AA"/>
    <w:rsid w:val="00F46B2E"/>
    <w:rsid w:val="00F46B8F"/>
    <w:rsid w:val="00F46BF6"/>
    <w:rsid w:val="00F46C17"/>
    <w:rsid w:val="00F46CEE"/>
    <w:rsid w:val="00F46EA2"/>
    <w:rsid w:val="00F46F9D"/>
    <w:rsid w:val="00F46FCE"/>
    <w:rsid w:val="00F4700D"/>
    <w:rsid w:val="00F47101"/>
    <w:rsid w:val="00F471E1"/>
    <w:rsid w:val="00F4724F"/>
    <w:rsid w:val="00F473AA"/>
    <w:rsid w:val="00F473F3"/>
    <w:rsid w:val="00F47451"/>
    <w:rsid w:val="00F47585"/>
    <w:rsid w:val="00F475BF"/>
    <w:rsid w:val="00F478E5"/>
    <w:rsid w:val="00F47C29"/>
    <w:rsid w:val="00F47CC3"/>
    <w:rsid w:val="00F47E69"/>
    <w:rsid w:val="00F47EA5"/>
    <w:rsid w:val="00F47ED1"/>
    <w:rsid w:val="00F5007C"/>
    <w:rsid w:val="00F501CD"/>
    <w:rsid w:val="00F501DD"/>
    <w:rsid w:val="00F50304"/>
    <w:rsid w:val="00F5056C"/>
    <w:rsid w:val="00F506B6"/>
    <w:rsid w:val="00F50826"/>
    <w:rsid w:val="00F50955"/>
    <w:rsid w:val="00F50A1A"/>
    <w:rsid w:val="00F50B4B"/>
    <w:rsid w:val="00F50B81"/>
    <w:rsid w:val="00F50C0F"/>
    <w:rsid w:val="00F50E7F"/>
    <w:rsid w:val="00F51086"/>
    <w:rsid w:val="00F5108E"/>
    <w:rsid w:val="00F5113D"/>
    <w:rsid w:val="00F5132F"/>
    <w:rsid w:val="00F513C2"/>
    <w:rsid w:val="00F51564"/>
    <w:rsid w:val="00F515FE"/>
    <w:rsid w:val="00F5169F"/>
    <w:rsid w:val="00F51760"/>
    <w:rsid w:val="00F517B4"/>
    <w:rsid w:val="00F51834"/>
    <w:rsid w:val="00F51865"/>
    <w:rsid w:val="00F5188B"/>
    <w:rsid w:val="00F51B19"/>
    <w:rsid w:val="00F51BB8"/>
    <w:rsid w:val="00F51BDF"/>
    <w:rsid w:val="00F51C40"/>
    <w:rsid w:val="00F51E59"/>
    <w:rsid w:val="00F51FCA"/>
    <w:rsid w:val="00F521B5"/>
    <w:rsid w:val="00F52243"/>
    <w:rsid w:val="00F523A8"/>
    <w:rsid w:val="00F523F8"/>
    <w:rsid w:val="00F524B4"/>
    <w:rsid w:val="00F52889"/>
    <w:rsid w:val="00F529DD"/>
    <w:rsid w:val="00F52A78"/>
    <w:rsid w:val="00F52A81"/>
    <w:rsid w:val="00F52B6E"/>
    <w:rsid w:val="00F52B81"/>
    <w:rsid w:val="00F52C30"/>
    <w:rsid w:val="00F52D28"/>
    <w:rsid w:val="00F52D4D"/>
    <w:rsid w:val="00F52EDC"/>
    <w:rsid w:val="00F53178"/>
    <w:rsid w:val="00F531F2"/>
    <w:rsid w:val="00F532A3"/>
    <w:rsid w:val="00F53300"/>
    <w:rsid w:val="00F533F3"/>
    <w:rsid w:val="00F535AD"/>
    <w:rsid w:val="00F536A6"/>
    <w:rsid w:val="00F53788"/>
    <w:rsid w:val="00F537F5"/>
    <w:rsid w:val="00F538A2"/>
    <w:rsid w:val="00F538EE"/>
    <w:rsid w:val="00F539CC"/>
    <w:rsid w:val="00F53A63"/>
    <w:rsid w:val="00F53C3C"/>
    <w:rsid w:val="00F53D50"/>
    <w:rsid w:val="00F53DDB"/>
    <w:rsid w:val="00F53DEB"/>
    <w:rsid w:val="00F53E29"/>
    <w:rsid w:val="00F53E5E"/>
    <w:rsid w:val="00F541B8"/>
    <w:rsid w:val="00F54238"/>
    <w:rsid w:val="00F54321"/>
    <w:rsid w:val="00F54387"/>
    <w:rsid w:val="00F54484"/>
    <w:rsid w:val="00F54520"/>
    <w:rsid w:val="00F545DC"/>
    <w:rsid w:val="00F5467C"/>
    <w:rsid w:val="00F5493F"/>
    <w:rsid w:val="00F549F4"/>
    <w:rsid w:val="00F54A98"/>
    <w:rsid w:val="00F54CD0"/>
    <w:rsid w:val="00F54F08"/>
    <w:rsid w:val="00F55185"/>
    <w:rsid w:val="00F5522B"/>
    <w:rsid w:val="00F552C7"/>
    <w:rsid w:val="00F553DA"/>
    <w:rsid w:val="00F55550"/>
    <w:rsid w:val="00F5578D"/>
    <w:rsid w:val="00F55959"/>
    <w:rsid w:val="00F55AC8"/>
    <w:rsid w:val="00F55AD5"/>
    <w:rsid w:val="00F55AE5"/>
    <w:rsid w:val="00F55B9B"/>
    <w:rsid w:val="00F55BB8"/>
    <w:rsid w:val="00F55DB5"/>
    <w:rsid w:val="00F55E74"/>
    <w:rsid w:val="00F55EBA"/>
    <w:rsid w:val="00F56198"/>
    <w:rsid w:val="00F562D7"/>
    <w:rsid w:val="00F563C0"/>
    <w:rsid w:val="00F563CD"/>
    <w:rsid w:val="00F563E8"/>
    <w:rsid w:val="00F564ED"/>
    <w:rsid w:val="00F568B5"/>
    <w:rsid w:val="00F56944"/>
    <w:rsid w:val="00F56970"/>
    <w:rsid w:val="00F569DD"/>
    <w:rsid w:val="00F56A47"/>
    <w:rsid w:val="00F56A52"/>
    <w:rsid w:val="00F56A59"/>
    <w:rsid w:val="00F56A88"/>
    <w:rsid w:val="00F56C97"/>
    <w:rsid w:val="00F56EB9"/>
    <w:rsid w:val="00F56ED0"/>
    <w:rsid w:val="00F56FBD"/>
    <w:rsid w:val="00F57045"/>
    <w:rsid w:val="00F57110"/>
    <w:rsid w:val="00F5716E"/>
    <w:rsid w:val="00F57501"/>
    <w:rsid w:val="00F5756C"/>
    <w:rsid w:val="00F5756F"/>
    <w:rsid w:val="00F576A4"/>
    <w:rsid w:val="00F576FF"/>
    <w:rsid w:val="00F5779E"/>
    <w:rsid w:val="00F57835"/>
    <w:rsid w:val="00F579C9"/>
    <w:rsid w:val="00F579E6"/>
    <w:rsid w:val="00F57B07"/>
    <w:rsid w:val="00F57C3C"/>
    <w:rsid w:val="00F57D50"/>
    <w:rsid w:val="00F57D73"/>
    <w:rsid w:val="00F57F3D"/>
    <w:rsid w:val="00F60051"/>
    <w:rsid w:val="00F60060"/>
    <w:rsid w:val="00F60098"/>
    <w:rsid w:val="00F60137"/>
    <w:rsid w:val="00F601BA"/>
    <w:rsid w:val="00F60268"/>
    <w:rsid w:val="00F6048F"/>
    <w:rsid w:val="00F60494"/>
    <w:rsid w:val="00F604BB"/>
    <w:rsid w:val="00F605C7"/>
    <w:rsid w:val="00F60638"/>
    <w:rsid w:val="00F606AD"/>
    <w:rsid w:val="00F60828"/>
    <w:rsid w:val="00F60908"/>
    <w:rsid w:val="00F60942"/>
    <w:rsid w:val="00F60C72"/>
    <w:rsid w:val="00F60D11"/>
    <w:rsid w:val="00F60D23"/>
    <w:rsid w:val="00F60D2B"/>
    <w:rsid w:val="00F60D45"/>
    <w:rsid w:val="00F60D48"/>
    <w:rsid w:val="00F60ECF"/>
    <w:rsid w:val="00F61069"/>
    <w:rsid w:val="00F61113"/>
    <w:rsid w:val="00F611AA"/>
    <w:rsid w:val="00F611FA"/>
    <w:rsid w:val="00F6122B"/>
    <w:rsid w:val="00F61376"/>
    <w:rsid w:val="00F61469"/>
    <w:rsid w:val="00F61494"/>
    <w:rsid w:val="00F615CD"/>
    <w:rsid w:val="00F616AB"/>
    <w:rsid w:val="00F61758"/>
    <w:rsid w:val="00F618BD"/>
    <w:rsid w:val="00F61BFD"/>
    <w:rsid w:val="00F61D09"/>
    <w:rsid w:val="00F61DF4"/>
    <w:rsid w:val="00F61E83"/>
    <w:rsid w:val="00F61F6B"/>
    <w:rsid w:val="00F61FC3"/>
    <w:rsid w:val="00F620DE"/>
    <w:rsid w:val="00F62167"/>
    <w:rsid w:val="00F62270"/>
    <w:rsid w:val="00F6231A"/>
    <w:rsid w:val="00F6246E"/>
    <w:rsid w:val="00F6248E"/>
    <w:rsid w:val="00F6249C"/>
    <w:rsid w:val="00F62512"/>
    <w:rsid w:val="00F62563"/>
    <w:rsid w:val="00F62724"/>
    <w:rsid w:val="00F62790"/>
    <w:rsid w:val="00F628D0"/>
    <w:rsid w:val="00F62B1A"/>
    <w:rsid w:val="00F62CD6"/>
    <w:rsid w:val="00F62D33"/>
    <w:rsid w:val="00F62D5A"/>
    <w:rsid w:val="00F62DB9"/>
    <w:rsid w:val="00F62EA4"/>
    <w:rsid w:val="00F62F21"/>
    <w:rsid w:val="00F62F33"/>
    <w:rsid w:val="00F62FE4"/>
    <w:rsid w:val="00F63024"/>
    <w:rsid w:val="00F63174"/>
    <w:rsid w:val="00F6329C"/>
    <w:rsid w:val="00F63314"/>
    <w:rsid w:val="00F635CD"/>
    <w:rsid w:val="00F63724"/>
    <w:rsid w:val="00F63827"/>
    <w:rsid w:val="00F63976"/>
    <w:rsid w:val="00F63D53"/>
    <w:rsid w:val="00F63D90"/>
    <w:rsid w:val="00F63F7C"/>
    <w:rsid w:val="00F63FD5"/>
    <w:rsid w:val="00F64231"/>
    <w:rsid w:val="00F64849"/>
    <w:rsid w:val="00F64860"/>
    <w:rsid w:val="00F6488C"/>
    <w:rsid w:val="00F648B1"/>
    <w:rsid w:val="00F648D9"/>
    <w:rsid w:val="00F649B9"/>
    <w:rsid w:val="00F64A42"/>
    <w:rsid w:val="00F64A5E"/>
    <w:rsid w:val="00F64D3E"/>
    <w:rsid w:val="00F64E69"/>
    <w:rsid w:val="00F64ECB"/>
    <w:rsid w:val="00F64F88"/>
    <w:rsid w:val="00F6502E"/>
    <w:rsid w:val="00F65098"/>
    <w:rsid w:val="00F651D6"/>
    <w:rsid w:val="00F651F5"/>
    <w:rsid w:val="00F65256"/>
    <w:rsid w:val="00F6529D"/>
    <w:rsid w:val="00F653C9"/>
    <w:rsid w:val="00F65A4B"/>
    <w:rsid w:val="00F65AB5"/>
    <w:rsid w:val="00F65DA2"/>
    <w:rsid w:val="00F65E5C"/>
    <w:rsid w:val="00F65E9D"/>
    <w:rsid w:val="00F65F62"/>
    <w:rsid w:val="00F660E1"/>
    <w:rsid w:val="00F66183"/>
    <w:rsid w:val="00F6621F"/>
    <w:rsid w:val="00F66257"/>
    <w:rsid w:val="00F663C2"/>
    <w:rsid w:val="00F6655D"/>
    <w:rsid w:val="00F665EC"/>
    <w:rsid w:val="00F66885"/>
    <w:rsid w:val="00F66C92"/>
    <w:rsid w:val="00F66D77"/>
    <w:rsid w:val="00F66F09"/>
    <w:rsid w:val="00F66F72"/>
    <w:rsid w:val="00F66F91"/>
    <w:rsid w:val="00F670E8"/>
    <w:rsid w:val="00F6716A"/>
    <w:rsid w:val="00F672AD"/>
    <w:rsid w:val="00F67408"/>
    <w:rsid w:val="00F67418"/>
    <w:rsid w:val="00F67796"/>
    <w:rsid w:val="00F678B8"/>
    <w:rsid w:val="00F679C4"/>
    <w:rsid w:val="00F67A01"/>
    <w:rsid w:val="00F67B3B"/>
    <w:rsid w:val="00F67DDC"/>
    <w:rsid w:val="00F67ECF"/>
    <w:rsid w:val="00F67F3E"/>
    <w:rsid w:val="00F70146"/>
    <w:rsid w:val="00F70305"/>
    <w:rsid w:val="00F70427"/>
    <w:rsid w:val="00F7049B"/>
    <w:rsid w:val="00F7078E"/>
    <w:rsid w:val="00F70A6D"/>
    <w:rsid w:val="00F70B3D"/>
    <w:rsid w:val="00F70B9E"/>
    <w:rsid w:val="00F70C14"/>
    <w:rsid w:val="00F70D02"/>
    <w:rsid w:val="00F70E11"/>
    <w:rsid w:val="00F70F89"/>
    <w:rsid w:val="00F71048"/>
    <w:rsid w:val="00F711B1"/>
    <w:rsid w:val="00F7140A"/>
    <w:rsid w:val="00F71571"/>
    <w:rsid w:val="00F7178B"/>
    <w:rsid w:val="00F71A32"/>
    <w:rsid w:val="00F71B41"/>
    <w:rsid w:val="00F71BD4"/>
    <w:rsid w:val="00F71C51"/>
    <w:rsid w:val="00F71F10"/>
    <w:rsid w:val="00F71F90"/>
    <w:rsid w:val="00F71FB3"/>
    <w:rsid w:val="00F7208C"/>
    <w:rsid w:val="00F7216B"/>
    <w:rsid w:val="00F721CE"/>
    <w:rsid w:val="00F72494"/>
    <w:rsid w:val="00F72523"/>
    <w:rsid w:val="00F7259E"/>
    <w:rsid w:val="00F725A8"/>
    <w:rsid w:val="00F7271C"/>
    <w:rsid w:val="00F727BC"/>
    <w:rsid w:val="00F72893"/>
    <w:rsid w:val="00F72919"/>
    <w:rsid w:val="00F72927"/>
    <w:rsid w:val="00F729FF"/>
    <w:rsid w:val="00F72A9F"/>
    <w:rsid w:val="00F72B27"/>
    <w:rsid w:val="00F72BA5"/>
    <w:rsid w:val="00F72BB1"/>
    <w:rsid w:val="00F72C31"/>
    <w:rsid w:val="00F72E87"/>
    <w:rsid w:val="00F72F38"/>
    <w:rsid w:val="00F72FB1"/>
    <w:rsid w:val="00F730DC"/>
    <w:rsid w:val="00F731E6"/>
    <w:rsid w:val="00F73283"/>
    <w:rsid w:val="00F733B4"/>
    <w:rsid w:val="00F733B9"/>
    <w:rsid w:val="00F73428"/>
    <w:rsid w:val="00F7344E"/>
    <w:rsid w:val="00F7344F"/>
    <w:rsid w:val="00F734C7"/>
    <w:rsid w:val="00F73549"/>
    <w:rsid w:val="00F736F6"/>
    <w:rsid w:val="00F739B3"/>
    <w:rsid w:val="00F739C2"/>
    <w:rsid w:val="00F73CF8"/>
    <w:rsid w:val="00F73EBD"/>
    <w:rsid w:val="00F740B4"/>
    <w:rsid w:val="00F7421E"/>
    <w:rsid w:val="00F742BD"/>
    <w:rsid w:val="00F74317"/>
    <w:rsid w:val="00F743ED"/>
    <w:rsid w:val="00F74479"/>
    <w:rsid w:val="00F744CA"/>
    <w:rsid w:val="00F74501"/>
    <w:rsid w:val="00F74554"/>
    <w:rsid w:val="00F745AD"/>
    <w:rsid w:val="00F745D2"/>
    <w:rsid w:val="00F74791"/>
    <w:rsid w:val="00F747B5"/>
    <w:rsid w:val="00F74839"/>
    <w:rsid w:val="00F74850"/>
    <w:rsid w:val="00F7494C"/>
    <w:rsid w:val="00F74965"/>
    <w:rsid w:val="00F749CB"/>
    <w:rsid w:val="00F74B3F"/>
    <w:rsid w:val="00F74BA5"/>
    <w:rsid w:val="00F74BC8"/>
    <w:rsid w:val="00F74CE0"/>
    <w:rsid w:val="00F74DE5"/>
    <w:rsid w:val="00F74E01"/>
    <w:rsid w:val="00F74E81"/>
    <w:rsid w:val="00F74FCE"/>
    <w:rsid w:val="00F74FEF"/>
    <w:rsid w:val="00F7502F"/>
    <w:rsid w:val="00F75158"/>
    <w:rsid w:val="00F75267"/>
    <w:rsid w:val="00F75447"/>
    <w:rsid w:val="00F755F3"/>
    <w:rsid w:val="00F756BB"/>
    <w:rsid w:val="00F75827"/>
    <w:rsid w:val="00F75A1E"/>
    <w:rsid w:val="00F75A80"/>
    <w:rsid w:val="00F75BDB"/>
    <w:rsid w:val="00F75E7B"/>
    <w:rsid w:val="00F7618F"/>
    <w:rsid w:val="00F7623A"/>
    <w:rsid w:val="00F7623F"/>
    <w:rsid w:val="00F762FF"/>
    <w:rsid w:val="00F76460"/>
    <w:rsid w:val="00F764FF"/>
    <w:rsid w:val="00F76678"/>
    <w:rsid w:val="00F766B4"/>
    <w:rsid w:val="00F76760"/>
    <w:rsid w:val="00F76817"/>
    <w:rsid w:val="00F769D0"/>
    <w:rsid w:val="00F76DE7"/>
    <w:rsid w:val="00F76F69"/>
    <w:rsid w:val="00F76F9A"/>
    <w:rsid w:val="00F77066"/>
    <w:rsid w:val="00F7719C"/>
    <w:rsid w:val="00F772CF"/>
    <w:rsid w:val="00F77353"/>
    <w:rsid w:val="00F77416"/>
    <w:rsid w:val="00F775FD"/>
    <w:rsid w:val="00F77696"/>
    <w:rsid w:val="00F7776B"/>
    <w:rsid w:val="00F777A4"/>
    <w:rsid w:val="00F778BC"/>
    <w:rsid w:val="00F77A4D"/>
    <w:rsid w:val="00F77B71"/>
    <w:rsid w:val="00F77C21"/>
    <w:rsid w:val="00F77C63"/>
    <w:rsid w:val="00F77C76"/>
    <w:rsid w:val="00F77F47"/>
    <w:rsid w:val="00F77F63"/>
    <w:rsid w:val="00F80038"/>
    <w:rsid w:val="00F80168"/>
    <w:rsid w:val="00F8020A"/>
    <w:rsid w:val="00F80258"/>
    <w:rsid w:val="00F805DC"/>
    <w:rsid w:val="00F80691"/>
    <w:rsid w:val="00F806E6"/>
    <w:rsid w:val="00F80886"/>
    <w:rsid w:val="00F80A5F"/>
    <w:rsid w:val="00F80A7E"/>
    <w:rsid w:val="00F80C63"/>
    <w:rsid w:val="00F80CF1"/>
    <w:rsid w:val="00F81232"/>
    <w:rsid w:val="00F81370"/>
    <w:rsid w:val="00F813A7"/>
    <w:rsid w:val="00F8143B"/>
    <w:rsid w:val="00F81535"/>
    <w:rsid w:val="00F815AE"/>
    <w:rsid w:val="00F8171A"/>
    <w:rsid w:val="00F8176B"/>
    <w:rsid w:val="00F81775"/>
    <w:rsid w:val="00F81799"/>
    <w:rsid w:val="00F81838"/>
    <w:rsid w:val="00F8183E"/>
    <w:rsid w:val="00F81852"/>
    <w:rsid w:val="00F81948"/>
    <w:rsid w:val="00F81A88"/>
    <w:rsid w:val="00F81DCB"/>
    <w:rsid w:val="00F81E55"/>
    <w:rsid w:val="00F81F69"/>
    <w:rsid w:val="00F81FE9"/>
    <w:rsid w:val="00F82132"/>
    <w:rsid w:val="00F82475"/>
    <w:rsid w:val="00F824C4"/>
    <w:rsid w:val="00F824D6"/>
    <w:rsid w:val="00F8257A"/>
    <w:rsid w:val="00F8259C"/>
    <w:rsid w:val="00F826E3"/>
    <w:rsid w:val="00F827F3"/>
    <w:rsid w:val="00F82889"/>
    <w:rsid w:val="00F828C3"/>
    <w:rsid w:val="00F828F4"/>
    <w:rsid w:val="00F8291C"/>
    <w:rsid w:val="00F829BB"/>
    <w:rsid w:val="00F82A24"/>
    <w:rsid w:val="00F82D2A"/>
    <w:rsid w:val="00F82E7C"/>
    <w:rsid w:val="00F82F61"/>
    <w:rsid w:val="00F82F81"/>
    <w:rsid w:val="00F83146"/>
    <w:rsid w:val="00F833D1"/>
    <w:rsid w:val="00F8351B"/>
    <w:rsid w:val="00F83537"/>
    <w:rsid w:val="00F83715"/>
    <w:rsid w:val="00F83B5C"/>
    <w:rsid w:val="00F83BA9"/>
    <w:rsid w:val="00F84276"/>
    <w:rsid w:val="00F845D4"/>
    <w:rsid w:val="00F8474E"/>
    <w:rsid w:val="00F847D6"/>
    <w:rsid w:val="00F84808"/>
    <w:rsid w:val="00F84A04"/>
    <w:rsid w:val="00F84A97"/>
    <w:rsid w:val="00F84CD8"/>
    <w:rsid w:val="00F84E5E"/>
    <w:rsid w:val="00F84E8E"/>
    <w:rsid w:val="00F84ED0"/>
    <w:rsid w:val="00F85099"/>
    <w:rsid w:val="00F850AB"/>
    <w:rsid w:val="00F85148"/>
    <w:rsid w:val="00F852E0"/>
    <w:rsid w:val="00F8534B"/>
    <w:rsid w:val="00F853B6"/>
    <w:rsid w:val="00F853D2"/>
    <w:rsid w:val="00F85401"/>
    <w:rsid w:val="00F8547E"/>
    <w:rsid w:val="00F85507"/>
    <w:rsid w:val="00F855A6"/>
    <w:rsid w:val="00F855F8"/>
    <w:rsid w:val="00F856B9"/>
    <w:rsid w:val="00F856C0"/>
    <w:rsid w:val="00F8586F"/>
    <w:rsid w:val="00F858B0"/>
    <w:rsid w:val="00F859C4"/>
    <w:rsid w:val="00F85A5D"/>
    <w:rsid w:val="00F85B07"/>
    <w:rsid w:val="00F85B5F"/>
    <w:rsid w:val="00F85BA1"/>
    <w:rsid w:val="00F85BDD"/>
    <w:rsid w:val="00F85BE6"/>
    <w:rsid w:val="00F85C23"/>
    <w:rsid w:val="00F85C63"/>
    <w:rsid w:val="00F85E6F"/>
    <w:rsid w:val="00F85F45"/>
    <w:rsid w:val="00F85FAB"/>
    <w:rsid w:val="00F8602B"/>
    <w:rsid w:val="00F86045"/>
    <w:rsid w:val="00F860F6"/>
    <w:rsid w:val="00F861C6"/>
    <w:rsid w:val="00F861EE"/>
    <w:rsid w:val="00F86249"/>
    <w:rsid w:val="00F8626D"/>
    <w:rsid w:val="00F86357"/>
    <w:rsid w:val="00F8635D"/>
    <w:rsid w:val="00F863B3"/>
    <w:rsid w:val="00F863C2"/>
    <w:rsid w:val="00F8650F"/>
    <w:rsid w:val="00F86702"/>
    <w:rsid w:val="00F86754"/>
    <w:rsid w:val="00F868C8"/>
    <w:rsid w:val="00F8695E"/>
    <w:rsid w:val="00F869B0"/>
    <w:rsid w:val="00F869E0"/>
    <w:rsid w:val="00F86B52"/>
    <w:rsid w:val="00F86BB8"/>
    <w:rsid w:val="00F86C4D"/>
    <w:rsid w:val="00F870F6"/>
    <w:rsid w:val="00F87203"/>
    <w:rsid w:val="00F87315"/>
    <w:rsid w:val="00F87516"/>
    <w:rsid w:val="00F87820"/>
    <w:rsid w:val="00F8789B"/>
    <w:rsid w:val="00F8791D"/>
    <w:rsid w:val="00F87949"/>
    <w:rsid w:val="00F8799F"/>
    <w:rsid w:val="00F87C10"/>
    <w:rsid w:val="00F87D44"/>
    <w:rsid w:val="00F87E01"/>
    <w:rsid w:val="00F87F36"/>
    <w:rsid w:val="00F90084"/>
    <w:rsid w:val="00F902A5"/>
    <w:rsid w:val="00F90616"/>
    <w:rsid w:val="00F9066F"/>
    <w:rsid w:val="00F906C3"/>
    <w:rsid w:val="00F906FA"/>
    <w:rsid w:val="00F90864"/>
    <w:rsid w:val="00F90865"/>
    <w:rsid w:val="00F90873"/>
    <w:rsid w:val="00F90905"/>
    <w:rsid w:val="00F90960"/>
    <w:rsid w:val="00F90AAC"/>
    <w:rsid w:val="00F90C17"/>
    <w:rsid w:val="00F90DDE"/>
    <w:rsid w:val="00F90EA6"/>
    <w:rsid w:val="00F90F2E"/>
    <w:rsid w:val="00F90FBC"/>
    <w:rsid w:val="00F91058"/>
    <w:rsid w:val="00F910BE"/>
    <w:rsid w:val="00F91121"/>
    <w:rsid w:val="00F911B9"/>
    <w:rsid w:val="00F912BD"/>
    <w:rsid w:val="00F913C9"/>
    <w:rsid w:val="00F914DB"/>
    <w:rsid w:val="00F91561"/>
    <w:rsid w:val="00F91610"/>
    <w:rsid w:val="00F9179A"/>
    <w:rsid w:val="00F91872"/>
    <w:rsid w:val="00F91AF7"/>
    <w:rsid w:val="00F91C3F"/>
    <w:rsid w:val="00F91D3D"/>
    <w:rsid w:val="00F91D92"/>
    <w:rsid w:val="00F91F68"/>
    <w:rsid w:val="00F92036"/>
    <w:rsid w:val="00F9214A"/>
    <w:rsid w:val="00F921E4"/>
    <w:rsid w:val="00F92441"/>
    <w:rsid w:val="00F92461"/>
    <w:rsid w:val="00F9264B"/>
    <w:rsid w:val="00F9282A"/>
    <w:rsid w:val="00F928A5"/>
    <w:rsid w:val="00F92A7A"/>
    <w:rsid w:val="00F92B10"/>
    <w:rsid w:val="00F92B83"/>
    <w:rsid w:val="00F92BE1"/>
    <w:rsid w:val="00F92DA2"/>
    <w:rsid w:val="00F92DA9"/>
    <w:rsid w:val="00F92E2D"/>
    <w:rsid w:val="00F92E4B"/>
    <w:rsid w:val="00F93117"/>
    <w:rsid w:val="00F9316B"/>
    <w:rsid w:val="00F93519"/>
    <w:rsid w:val="00F9351A"/>
    <w:rsid w:val="00F9353A"/>
    <w:rsid w:val="00F93664"/>
    <w:rsid w:val="00F936A5"/>
    <w:rsid w:val="00F939DB"/>
    <w:rsid w:val="00F93AE7"/>
    <w:rsid w:val="00F93BDF"/>
    <w:rsid w:val="00F93CEC"/>
    <w:rsid w:val="00F93EA4"/>
    <w:rsid w:val="00F93EC4"/>
    <w:rsid w:val="00F93F85"/>
    <w:rsid w:val="00F94070"/>
    <w:rsid w:val="00F94169"/>
    <w:rsid w:val="00F9426F"/>
    <w:rsid w:val="00F94568"/>
    <w:rsid w:val="00F94576"/>
    <w:rsid w:val="00F946C9"/>
    <w:rsid w:val="00F94A53"/>
    <w:rsid w:val="00F94ACB"/>
    <w:rsid w:val="00F94ACF"/>
    <w:rsid w:val="00F94C77"/>
    <w:rsid w:val="00F94D1F"/>
    <w:rsid w:val="00F94E3F"/>
    <w:rsid w:val="00F94E9E"/>
    <w:rsid w:val="00F94EAE"/>
    <w:rsid w:val="00F950AB"/>
    <w:rsid w:val="00F9522D"/>
    <w:rsid w:val="00F95355"/>
    <w:rsid w:val="00F9538B"/>
    <w:rsid w:val="00F953E1"/>
    <w:rsid w:val="00F95449"/>
    <w:rsid w:val="00F95462"/>
    <w:rsid w:val="00F95566"/>
    <w:rsid w:val="00F9556F"/>
    <w:rsid w:val="00F95580"/>
    <w:rsid w:val="00F958B2"/>
    <w:rsid w:val="00F958FF"/>
    <w:rsid w:val="00F95948"/>
    <w:rsid w:val="00F95A40"/>
    <w:rsid w:val="00F95A77"/>
    <w:rsid w:val="00F95A80"/>
    <w:rsid w:val="00F95A86"/>
    <w:rsid w:val="00F95BB6"/>
    <w:rsid w:val="00F95BEB"/>
    <w:rsid w:val="00F95C13"/>
    <w:rsid w:val="00F95C6A"/>
    <w:rsid w:val="00F95F1A"/>
    <w:rsid w:val="00F95F3F"/>
    <w:rsid w:val="00F95FDA"/>
    <w:rsid w:val="00F96136"/>
    <w:rsid w:val="00F961F8"/>
    <w:rsid w:val="00F962F4"/>
    <w:rsid w:val="00F96370"/>
    <w:rsid w:val="00F96442"/>
    <w:rsid w:val="00F9667A"/>
    <w:rsid w:val="00F96690"/>
    <w:rsid w:val="00F96788"/>
    <w:rsid w:val="00F96867"/>
    <w:rsid w:val="00F968B3"/>
    <w:rsid w:val="00F9691C"/>
    <w:rsid w:val="00F96967"/>
    <w:rsid w:val="00F96E2D"/>
    <w:rsid w:val="00F96E30"/>
    <w:rsid w:val="00F96E70"/>
    <w:rsid w:val="00F96F3C"/>
    <w:rsid w:val="00F96F4C"/>
    <w:rsid w:val="00F971B5"/>
    <w:rsid w:val="00F971EF"/>
    <w:rsid w:val="00F973DE"/>
    <w:rsid w:val="00F973E0"/>
    <w:rsid w:val="00F974B6"/>
    <w:rsid w:val="00F974DF"/>
    <w:rsid w:val="00F975DF"/>
    <w:rsid w:val="00F97628"/>
    <w:rsid w:val="00F97675"/>
    <w:rsid w:val="00F97777"/>
    <w:rsid w:val="00F97D58"/>
    <w:rsid w:val="00F97DAB"/>
    <w:rsid w:val="00F97DDB"/>
    <w:rsid w:val="00F97ED5"/>
    <w:rsid w:val="00F97FD9"/>
    <w:rsid w:val="00F97FDD"/>
    <w:rsid w:val="00FA006C"/>
    <w:rsid w:val="00FA0112"/>
    <w:rsid w:val="00FA012E"/>
    <w:rsid w:val="00FA037F"/>
    <w:rsid w:val="00FA0562"/>
    <w:rsid w:val="00FA05A5"/>
    <w:rsid w:val="00FA0677"/>
    <w:rsid w:val="00FA06B8"/>
    <w:rsid w:val="00FA081B"/>
    <w:rsid w:val="00FA09C3"/>
    <w:rsid w:val="00FA0A18"/>
    <w:rsid w:val="00FA0A98"/>
    <w:rsid w:val="00FA0B33"/>
    <w:rsid w:val="00FA0EA0"/>
    <w:rsid w:val="00FA0F2A"/>
    <w:rsid w:val="00FA0F76"/>
    <w:rsid w:val="00FA10FC"/>
    <w:rsid w:val="00FA125E"/>
    <w:rsid w:val="00FA139B"/>
    <w:rsid w:val="00FA14C7"/>
    <w:rsid w:val="00FA14F2"/>
    <w:rsid w:val="00FA16CB"/>
    <w:rsid w:val="00FA17C3"/>
    <w:rsid w:val="00FA17CB"/>
    <w:rsid w:val="00FA1836"/>
    <w:rsid w:val="00FA183A"/>
    <w:rsid w:val="00FA1942"/>
    <w:rsid w:val="00FA1AF9"/>
    <w:rsid w:val="00FA1B23"/>
    <w:rsid w:val="00FA1B27"/>
    <w:rsid w:val="00FA1E87"/>
    <w:rsid w:val="00FA1F6A"/>
    <w:rsid w:val="00FA20CA"/>
    <w:rsid w:val="00FA2535"/>
    <w:rsid w:val="00FA25C4"/>
    <w:rsid w:val="00FA2804"/>
    <w:rsid w:val="00FA2878"/>
    <w:rsid w:val="00FA2928"/>
    <w:rsid w:val="00FA29EA"/>
    <w:rsid w:val="00FA2A4E"/>
    <w:rsid w:val="00FA2C46"/>
    <w:rsid w:val="00FA2C88"/>
    <w:rsid w:val="00FA2CF3"/>
    <w:rsid w:val="00FA2FE9"/>
    <w:rsid w:val="00FA3321"/>
    <w:rsid w:val="00FA33D4"/>
    <w:rsid w:val="00FA3539"/>
    <w:rsid w:val="00FA36CF"/>
    <w:rsid w:val="00FA380A"/>
    <w:rsid w:val="00FA3840"/>
    <w:rsid w:val="00FA38A2"/>
    <w:rsid w:val="00FA38F8"/>
    <w:rsid w:val="00FA3918"/>
    <w:rsid w:val="00FA397A"/>
    <w:rsid w:val="00FA3B76"/>
    <w:rsid w:val="00FA3BD2"/>
    <w:rsid w:val="00FA3C33"/>
    <w:rsid w:val="00FA3D46"/>
    <w:rsid w:val="00FA3F32"/>
    <w:rsid w:val="00FA3F3D"/>
    <w:rsid w:val="00FA4024"/>
    <w:rsid w:val="00FA40FD"/>
    <w:rsid w:val="00FA4212"/>
    <w:rsid w:val="00FA4289"/>
    <w:rsid w:val="00FA42BB"/>
    <w:rsid w:val="00FA433F"/>
    <w:rsid w:val="00FA44DD"/>
    <w:rsid w:val="00FA44F7"/>
    <w:rsid w:val="00FA464C"/>
    <w:rsid w:val="00FA46B1"/>
    <w:rsid w:val="00FA4749"/>
    <w:rsid w:val="00FA47F5"/>
    <w:rsid w:val="00FA4807"/>
    <w:rsid w:val="00FA480A"/>
    <w:rsid w:val="00FA492A"/>
    <w:rsid w:val="00FA49CE"/>
    <w:rsid w:val="00FA4CCB"/>
    <w:rsid w:val="00FA4EB1"/>
    <w:rsid w:val="00FA4EE9"/>
    <w:rsid w:val="00FA4F29"/>
    <w:rsid w:val="00FA513A"/>
    <w:rsid w:val="00FA51E8"/>
    <w:rsid w:val="00FA532E"/>
    <w:rsid w:val="00FA54E1"/>
    <w:rsid w:val="00FA55DF"/>
    <w:rsid w:val="00FA597B"/>
    <w:rsid w:val="00FA5AAD"/>
    <w:rsid w:val="00FA5ACC"/>
    <w:rsid w:val="00FA5C43"/>
    <w:rsid w:val="00FA5D43"/>
    <w:rsid w:val="00FA5E11"/>
    <w:rsid w:val="00FA5E32"/>
    <w:rsid w:val="00FA5FF1"/>
    <w:rsid w:val="00FA600D"/>
    <w:rsid w:val="00FA6104"/>
    <w:rsid w:val="00FA62C2"/>
    <w:rsid w:val="00FA6572"/>
    <w:rsid w:val="00FA6780"/>
    <w:rsid w:val="00FA68D1"/>
    <w:rsid w:val="00FA6AA4"/>
    <w:rsid w:val="00FA6B6C"/>
    <w:rsid w:val="00FA6B86"/>
    <w:rsid w:val="00FA6BAE"/>
    <w:rsid w:val="00FA6C01"/>
    <w:rsid w:val="00FA6E2A"/>
    <w:rsid w:val="00FA6FF2"/>
    <w:rsid w:val="00FA72B2"/>
    <w:rsid w:val="00FA733A"/>
    <w:rsid w:val="00FA737A"/>
    <w:rsid w:val="00FA7394"/>
    <w:rsid w:val="00FA7791"/>
    <w:rsid w:val="00FA7998"/>
    <w:rsid w:val="00FA7CCF"/>
    <w:rsid w:val="00FA7CD5"/>
    <w:rsid w:val="00FA7F13"/>
    <w:rsid w:val="00FA7F4D"/>
    <w:rsid w:val="00FB00F9"/>
    <w:rsid w:val="00FB0122"/>
    <w:rsid w:val="00FB03FF"/>
    <w:rsid w:val="00FB0487"/>
    <w:rsid w:val="00FB049F"/>
    <w:rsid w:val="00FB04B6"/>
    <w:rsid w:val="00FB071C"/>
    <w:rsid w:val="00FB07B9"/>
    <w:rsid w:val="00FB0893"/>
    <w:rsid w:val="00FB0996"/>
    <w:rsid w:val="00FB0A54"/>
    <w:rsid w:val="00FB0BD5"/>
    <w:rsid w:val="00FB0D9F"/>
    <w:rsid w:val="00FB0E33"/>
    <w:rsid w:val="00FB0E37"/>
    <w:rsid w:val="00FB0E87"/>
    <w:rsid w:val="00FB1003"/>
    <w:rsid w:val="00FB11A1"/>
    <w:rsid w:val="00FB1442"/>
    <w:rsid w:val="00FB1458"/>
    <w:rsid w:val="00FB14F1"/>
    <w:rsid w:val="00FB1579"/>
    <w:rsid w:val="00FB160D"/>
    <w:rsid w:val="00FB1872"/>
    <w:rsid w:val="00FB18E8"/>
    <w:rsid w:val="00FB19DE"/>
    <w:rsid w:val="00FB1A0A"/>
    <w:rsid w:val="00FB1A75"/>
    <w:rsid w:val="00FB1D60"/>
    <w:rsid w:val="00FB1E6B"/>
    <w:rsid w:val="00FB1FAC"/>
    <w:rsid w:val="00FB2570"/>
    <w:rsid w:val="00FB26CD"/>
    <w:rsid w:val="00FB29B1"/>
    <w:rsid w:val="00FB2A47"/>
    <w:rsid w:val="00FB2AEC"/>
    <w:rsid w:val="00FB2E1D"/>
    <w:rsid w:val="00FB307C"/>
    <w:rsid w:val="00FB30AF"/>
    <w:rsid w:val="00FB31DC"/>
    <w:rsid w:val="00FB3210"/>
    <w:rsid w:val="00FB3226"/>
    <w:rsid w:val="00FB3272"/>
    <w:rsid w:val="00FB34DD"/>
    <w:rsid w:val="00FB3525"/>
    <w:rsid w:val="00FB35FF"/>
    <w:rsid w:val="00FB3682"/>
    <w:rsid w:val="00FB378E"/>
    <w:rsid w:val="00FB37C0"/>
    <w:rsid w:val="00FB3822"/>
    <w:rsid w:val="00FB3871"/>
    <w:rsid w:val="00FB3A3B"/>
    <w:rsid w:val="00FB3B3D"/>
    <w:rsid w:val="00FB3B9F"/>
    <w:rsid w:val="00FB3C7C"/>
    <w:rsid w:val="00FB3DB2"/>
    <w:rsid w:val="00FB3DEA"/>
    <w:rsid w:val="00FB3EBA"/>
    <w:rsid w:val="00FB417B"/>
    <w:rsid w:val="00FB41DA"/>
    <w:rsid w:val="00FB423C"/>
    <w:rsid w:val="00FB42A2"/>
    <w:rsid w:val="00FB444F"/>
    <w:rsid w:val="00FB44AC"/>
    <w:rsid w:val="00FB4622"/>
    <w:rsid w:val="00FB4713"/>
    <w:rsid w:val="00FB47B0"/>
    <w:rsid w:val="00FB4BAE"/>
    <w:rsid w:val="00FB4BD2"/>
    <w:rsid w:val="00FB4C08"/>
    <w:rsid w:val="00FB4CE8"/>
    <w:rsid w:val="00FB4CEC"/>
    <w:rsid w:val="00FB4DEB"/>
    <w:rsid w:val="00FB4E8E"/>
    <w:rsid w:val="00FB4F47"/>
    <w:rsid w:val="00FB540E"/>
    <w:rsid w:val="00FB550B"/>
    <w:rsid w:val="00FB5528"/>
    <w:rsid w:val="00FB56B3"/>
    <w:rsid w:val="00FB56D3"/>
    <w:rsid w:val="00FB582C"/>
    <w:rsid w:val="00FB58BD"/>
    <w:rsid w:val="00FB58E4"/>
    <w:rsid w:val="00FB5B65"/>
    <w:rsid w:val="00FB5BA5"/>
    <w:rsid w:val="00FB5C5B"/>
    <w:rsid w:val="00FB5D86"/>
    <w:rsid w:val="00FB5E16"/>
    <w:rsid w:val="00FB5E32"/>
    <w:rsid w:val="00FB5F95"/>
    <w:rsid w:val="00FB6041"/>
    <w:rsid w:val="00FB606D"/>
    <w:rsid w:val="00FB610A"/>
    <w:rsid w:val="00FB61AE"/>
    <w:rsid w:val="00FB61E6"/>
    <w:rsid w:val="00FB6447"/>
    <w:rsid w:val="00FB6640"/>
    <w:rsid w:val="00FB6654"/>
    <w:rsid w:val="00FB665A"/>
    <w:rsid w:val="00FB66D5"/>
    <w:rsid w:val="00FB6719"/>
    <w:rsid w:val="00FB684C"/>
    <w:rsid w:val="00FB6CDA"/>
    <w:rsid w:val="00FB6E1F"/>
    <w:rsid w:val="00FB6F28"/>
    <w:rsid w:val="00FB7184"/>
    <w:rsid w:val="00FB7241"/>
    <w:rsid w:val="00FB7250"/>
    <w:rsid w:val="00FB7276"/>
    <w:rsid w:val="00FB7378"/>
    <w:rsid w:val="00FB73AA"/>
    <w:rsid w:val="00FB741A"/>
    <w:rsid w:val="00FB7488"/>
    <w:rsid w:val="00FB75FF"/>
    <w:rsid w:val="00FB7701"/>
    <w:rsid w:val="00FB77A3"/>
    <w:rsid w:val="00FB791F"/>
    <w:rsid w:val="00FB7C34"/>
    <w:rsid w:val="00FB7D3E"/>
    <w:rsid w:val="00FB7E0F"/>
    <w:rsid w:val="00FB7FC9"/>
    <w:rsid w:val="00FC016A"/>
    <w:rsid w:val="00FC0262"/>
    <w:rsid w:val="00FC039C"/>
    <w:rsid w:val="00FC03DE"/>
    <w:rsid w:val="00FC045C"/>
    <w:rsid w:val="00FC0489"/>
    <w:rsid w:val="00FC0502"/>
    <w:rsid w:val="00FC05EF"/>
    <w:rsid w:val="00FC07ED"/>
    <w:rsid w:val="00FC098D"/>
    <w:rsid w:val="00FC0A81"/>
    <w:rsid w:val="00FC0B2E"/>
    <w:rsid w:val="00FC0BDE"/>
    <w:rsid w:val="00FC0CFB"/>
    <w:rsid w:val="00FC0DD2"/>
    <w:rsid w:val="00FC0F9A"/>
    <w:rsid w:val="00FC1052"/>
    <w:rsid w:val="00FC12C0"/>
    <w:rsid w:val="00FC138D"/>
    <w:rsid w:val="00FC142D"/>
    <w:rsid w:val="00FC152D"/>
    <w:rsid w:val="00FC1536"/>
    <w:rsid w:val="00FC157D"/>
    <w:rsid w:val="00FC158D"/>
    <w:rsid w:val="00FC1591"/>
    <w:rsid w:val="00FC15CE"/>
    <w:rsid w:val="00FC164F"/>
    <w:rsid w:val="00FC18D7"/>
    <w:rsid w:val="00FC1A6F"/>
    <w:rsid w:val="00FC1AC6"/>
    <w:rsid w:val="00FC1CB3"/>
    <w:rsid w:val="00FC1D32"/>
    <w:rsid w:val="00FC1E99"/>
    <w:rsid w:val="00FC2021"/>
    <w:rsid w:val="00FC2320"/>
    <w:rsid w:val="00FC23BF"/>
    <w:rsid w:val="00FC2403"/>
    <w:rsid w:val="00FC2497"/>
    <w:rsid w:val="00FC255E"/>
    <w:rsid w:val="00FC270F"/>
    <w:rsid w:val="00FC288A"/>
    <w:rsid w:val="00FC28D8"/>
    <w:rsid w:val="00FC28F0"/>
    <w:rsid w:val="00FC295C"/>
    <w:rsid w:val="00FC298E"/>
    <w:rsid w:val="00FC2C54"/>
    <w:rsid w:val="00FC2CB5"/>
    <w:rsid w:val="00FC2FAC"/>
    <w:rsid w:val="00FC2FC2"/>
    <w:rsid w:val="00FC308E"/>
    <w:rsid w:val="00FC30C2"/>
    <w:rsid w:val="00FC310C"/>
    <w:rsid w:val="00FC3316"/>
    <w:rsid w:val="00FC34BA"/>
    <w:rsid w:val="00FC355C"/>
    <w:rsid w:val="00FC367E"/>
    <w:rsid w:val="00FC3696"/>
    <w:rsid w:val="00FC38D9"/>
    <w:rsid w:val="00FC3A8F"/>
    <w:rsid w:val="00FC3B64"/>
    <w:rsid w:val="00FC3B7A"/>
    <w:rsid w:val="00FC3BF1"/>
    <w:rsid w:val="00FC3D5C"/>
    <w:rsid w:val="00FC3E1A"/>
    <w:rsid w:val="00FC3F7C"/>
    <w:rsid w:val="00FC3F8C"/>
    <w:rsid w:val="00FC3F98"/>
    <w:rsid w:val="00FC3FCA"/>
    <w:rsid w:val="00FC4425"/>
    <w:rsid w:val="00FC4482"/>
    <w:rsid w:val="00FC44F9"/>
    <w:rsid w:val="00FC457A"/>
    <w:rsid w:val="00FC4584"/>
    <w:rsid w:val="00FC4592"/>
    <w:rsid w:val="00FC4749"/>
    <w:rsid w:val="00FC49CF"/>
    <w:rsid w:val="00FC4A39"/>
    <w:rsid w:val="00FC4A72"/>
    <w:rsid w:val="00FC4ACC"/>
    <w:rsid w:val="00FC4AEB"/>
    <w:rsid w:val="00FC4C78"/>
    <w:rsid w:val="00FC4E3D"/>
    <w:rsid w:val="00FC4FEB"/>
    <w:rsid w:val="00FC57AD"/>
    <w:rsid w:val="00FC58CB"/>
    <w:rsid w:val="00FC595E"/>
    <w:rsid w:val="00FC5AEC"/>
    <w:rsid w:val="00FC5B12"/>
    <w:rsid w:val="00FC5E10"/>
    <w:rsid w:val="00FC5E4D"/>
    <w:rsid w:val="00FC5E5C"/>
    <w:rsid w:val="00FC5E9A"/>
    <w:rsid w:val="00FC5EFD"/>
    <w:rsid w:val="00FC5FFC"/>
    <w:rsid w:val="00FC625A"/>
    <w:rsid w:val="00FC62A3"/>
    <w:rsid w:val="00FC62DC"/>
    <w:rsid w:val="00FC6457"/>
    <w:rsid w:val="00FC6477"/>
    <w:rsid w:val="00FC65CA"/>
    <w:rsid w:val="00FC676E"/>
    <w:rsid w:val="00FC6888"/>
    <w:rsid w:val="00FC68C1"/>
    <w:rsid w:val="00FC68C4"/>
    <w:rsid w:val="00FC68DF"/>
    <w:rsid w:val="00FC6994"/>
    <w:rsid w:val="00FC6C0B"/>
    <w:rsid w:val="00FC6EA7"/>
    <w:rsid w:val="00FC6FC4"/>
    <w:rsid w:val="00FC6FE2"/>
    <w:rsid w:val="00FC702E"/>
    <w:rsid w:val="00FC7086"/>
    <w:rsid w:val="00FC710D"/>
    <w:rsid w:val="00FC71BC"/>
    <w:rsid w:val="00FC73D3"/>
    <w:rsid w:val="00FC7696"/>
    <w:rsid w:val="00FC7790"/>
    <w:rsid w:val="00FC77EC"/>
    <w:rsid w:val="00FC782A"/>
    <w:rsid w:val="00FC7833"/>
    <w:rsid w:val="00FC7A90"/>
    <w:rsid w:val="00FC7BE7"/>
    <w:rsid w:val="00FC7D62"/>
    <w:rsid w:val="00FC7DE2"/>
    <w:rsid w:val="00FC7F68"/>
    <w:rsid w:val="00FC7F72"/>
    <w:rsid w:val="00FC7F74"/>
    <w:rsid w:val="00FC7F9A"/>
    <w:rsid w:val="00FC7FD6"/>
    <w:rsid w:val="00FD001B"/>
    <w:rsid w:val="00FD00F1"/>
    <w:rsid w:val="00FD0157"/>
    <w:rsid w:val="00FD0437"/>
    <w:rsid w:val="00FD0466"/>
    <w:rsid w:val="00FD0660"/>
    <w:rsid w:val="00FD0708"/>
    <w:rsid w:val="00FD0804"/>
    <w:rsid w:val="00FD08A4"/>
    <w:rsid w:val="00FD0904"/>
    <w:rsid w:val="00FD0A44"/>
    <w:rsid w:val="00FD0B12"/>
    <w:rsid w:val="00FD0B56"/>
    <w:rsid w:val="00FD0BB0"/>
    <w:rsid w:val="00FD0CCC"/>
    <w:rsid w:val="00FD0D4B"/>
    <w:rsid w:val="00FD0F43"/>
    <w:rsid w:val="00FD101D"/>
    <w:rsid w:val="00FD1053"/>
    <w:rsid w:val="00FD1088"/>
    <w:rsid w:val="00FD124C"/>
    <w:rsid w:val="00FD127B"/>
    <w:rsid w:val="00FD14A6"/>
    <w:rsid w:val="00FD153E"/>
    <w:rsid w:val="00FD15E6"/>
    <w:rsid w:val="00FD162A"/>
    <w:rsid w:val="00FD16EE"/>
    <w:rsid w:val="00FD1756"/>
    <w:rsid w:val="00FD175F"/>
    <w:rsid w:val="00FD1790"/>
    <w:rsid w:val="00FD17B0"/>
    <w:rsid w:val="00FD1808"/>
    <w:rsid w:val="00FD196F"/>
    <w:rsid w:val="00FD19F7"/>
    <w:rsid w:val="00FD1AD0"/>
    <w:rsid w:val="00FD1B7D"/>
    <w:rsid w:val="00FD1E46"/>
    <w:rsid w:val="00FD23EA"/>
    <w:rsid w:val="00FD269B"/>
    <w:rsid w:val="00FD2764"/>
    <w:rsid w:val="00FD2832"/>
    <w:rsid w:val="00FD284E"/>
    <w:rsid w:val="00FD28AD"/>
    <w:rsid w:val="00FD2A70"/>
    <w:rsid w:val="00FD2A93"/>
    <w:rsid w:val="00FD2B6C"/>
    <w:rsid w:val="00FD2BED"/>
    <w:rsid w:val="00FD2C09"/>
    <w:rsid w:val="00FD2C55"/>
    <w:rsid w:val="00FD2CA2"/>
    <w:rsid w:val="00FD2D24"/>
    <w:rsid w:val="00FD2D9D"/>
    <w:rsid w:val="00FD2DA3"/>
    <w:rsid w:val="00FD2FDA"/>
    <w:rsid w:val="00FD30E9"/>
    <w:rsid w:val="00FD311C"/>
    <w:rsid w:val="00FD31A3"/>
    <w:rsid w:val="00FD333C"/>
    <w:rsid w:val="00FD3480"/>
    <w:rsid w:val="00FD359F"/>
    <w:rsid w:val="00FD35A8"/>
    <w:rsid w:val="00FD35C7"/>
    <w:rsid w:val="00FD3A2C"/>
    <w:rsid w:val="00FD3A43"/>
    <w:rsid w:val="00FD3B53"/>
    <w:rsid w:val="00FD3C4D"/>
    <w:rsid w:val="00FD3CC2"/>
    <w:rsid w:val="00FD3D38"/>
    <w:rsid w:val="00FD3F98"/>
    <w:rsid w:val="00FD401A"/>
    <w:rsid w:val="00FD43AD"/>
    <w:rsid w:val="00FD44B7"/>
    <w:rsid w:val="00FD4615"/>
    <w:rsid w:val="00FD4869"/>
    <w:rsid w:val="00FD4A1C"/>
    <w:rsid w:val="00FD4A80"/>
    <w:rsid w:val="00FD4B35"/>
    <w:rsid w:val="00FD4DB9"/>
    <w:rsid w:val="00FD4E3D"/>
    <w:rsid w:val="00FD4E54"/>
    <w:rsid w:val="00FD4F91"/>
    <w:rsid w:val="00FD5281"/>
    <w:rsid w:val="00FD52D5"/>
    <w:rsid w:val="00FD5438"/>
    <w:rsid w:val="00FD549C"/>
    <w:rsid w:val="00FD596B"/>
    <w:rsid w:val="00FD5AE1"/>
    <w:rsid w:val="00FD5BEE"/>
    <w:rsid w:val="00FD5CEF"/>
    <w:rsid w:val="00FD5D76"/>
    <w:rsid w:val="00FD5DB8"/>
    <w:rsid w:val="00FD5E5A"/>
    <w:rsid w:val="00FD5EEA"/>
    <w:rsid w:val="00FD5F41"/>
    <w:rsid w:val="00FD5F44"/>
    <w:rsid w:val="00FD608D"/>
    <w:rsid w:val="00FD60A1"/>
    <w:rsid w:val="00FD61CC"/>
    <w:rsid w:val="00FD6246"/>
    <w:rsid w:val="00FD624F"/>
    <w:rsid w:val="00FD63E5"/>
    <w:rsid w:val="00FD6483"/>
    <w:rsid w:val="00FD64C3"/>
    <w:rsid w:val="00FD64DE"/>
    <w:rsid w:val="00FD6733"/>
    <w:rsid w:val="00FD677A"/>
    <w:rsid w:val="00FD67BB"/>
    <w:rsid w:val="00FD6802"/>
    <w:rsid w:val="00FD6857"/>
    <w:rsid w:val="00FD6877"/>
    <w:rsid w:val="00FD69A1"/>
    <w:rsid w:val="00FD6AB7"/>
    <w:rsid w:val="00FD6B53"/>
    <w:rsid w:val="00FD6C5E"/>
    <w:rsid w:val="00FD6E02"/>
    <w:rsid w:val="00FD6E5D"/>
    <w:rsid w:val="00FD710D"/>
    <w:rsid w:val="00FD7402"/>
    <w:rsid w:val="00FD7623"/>
    <w:rsid w:val="00FD774F"/>
    <w:rsid w:val="00FD77B5"/>
    <w:rsid w:val="00FD7816"/>
    <w:rsid w:val="00FD7B5D"/>
    <w:rsid w:val="00FD7B73"/>
    <w:rsid w:val="00FD7CDC"/>
    <w:rsid w:val="00FD7D49"/>
    <w:rsid w:val="00FD7ED9"/>
    <w:rsid w:val="00FE0003"/>
    <w:rsid w:val="00FE0017"/>
    <w:rsid w:val="00FE0108"/>
    <w:rsid w:val="00FE0141"/>
    <w:rsid w:val="00FE0171"/>
    <w:rsid w:val="00FE0322"/>
    <w:rsid w:val="00FE04E4"/>
    <w:rsid w:val="00FE0527"/>
    <w:rsid w:val="00FE052F"/>
    <w:rsid w:val="00FE05BE"/>
    <w:rsid w:val="00FE06DD"/>
    <w:rsid w:val="00FE08C2"/>
    <w:rsid w:val="00FE09FC"/>
    <w:rsid w:val="00FE0A94"/>
    <w:rsid w:val="00FE0B2E"/>
    <w:rsid w:val="00FE0EA7"/>
    <w:rsid w:val="00FE0EB8"/>
    <w:rsid w:val="00FE0F04"/>
    <w:rsid w:val="00FE11E0"/>
    <w:rsid w:val="00FE127C"/>
    <w:rsid w:val="00FE1366"/>
    <w:rsid w:val="00FE13EC"/>
    <w:rsid w:val="00FE1405"/>
    <w:rsid w:val="00FE1580"/>
    <w:rsid w:val="00FE1716"/>
    <w:rsid w:val="00FE1786"/>
    <w:rsid w:val="00FE17D7"/>
    <w:rsid w:val="00FE19E7"/>
    <w:rsid w:val="00FE1B1C"/>
    <w:rsid w:val="00FE1C20"/>
    <w:rsid w:val="00FE1FAE"/>
    <w:rsid w:val="00FE204E"/>
    <w:rsid w:val="00FE2087"/>
    <w:rsid w:val="00FE2214"/>
    <w:rsid w:val="00FE232D"/>
    <w:rsid w:val="00FE23EE"/>
    <w:rsid w:val="00FE25FE"/>
    <w:rsid w:val="00FE276C"/>
    <w:rsid w:val="00FE27BF"/>
    <w:rsid w:val="00FE27C3"/>
    <w:rsid w:val="00FE2884"/>
    <w:rsid w:val="00FE28D2"/>
    <w:rsid w:val="00FE2967"/>
    <w:rsid w:val="00FE29A5"/>
    <w:rsid w:val="00FE2AEC"/>
    <w:rsid w:val="00FE2CB7"/>
    <w:rsid w:val="00FE2D01"/>
    <w:rsid w:val="00FE2D4F"/>
    <w:rsid w:val="00FE2DD7"/>
    <w:rsid w:val="00FE3095"/>
    <w:rsid w:val="00FE30FD"/>
    <w:rsid w:val="00FE32F9"/>
    <w:rsid w:val="00FE34A6"/>
    <w:rsid w:val="00FE374A"/>
    <w:rsid w:val="00FE37EA"/>
    <w:rsid w:val="00FE393C"/>
    <w:rsid w:val="00FE3945"/>
    <w:rsid w:val="00FE3961"/>
    <w:rsid w:val="00FE39DC"/>
    <w:rsid w:val="00FE3A1B"/>
    <w:rsid w:val="00FE3A83"/>
    <w:rsid w:val="00FE3C1F"/>
    <w:rsid w:val="00FE3DF9"/>
    <w:rsid w:val="00FE3E3F"/>
    <w:rsid w:val="00FE3F44"/>
    <w:rsid w:val="00FE3FAE"/>
    <w:rsid w:val="00FE41C0"/>
    <w:rsid w:val="00FE4251"/>
    <w:rsid w:val="00FE427D"/>
    <w:rsid w:val="00FE435F"/>
    <w:rsid w:val="00FE4501"/>
    <w:rsid w:val="00FE45D6"/>
    <w:rsid w:val="00FE4648"/>
    <w:rsid w:val="00FE46FF"/>
    <w:rsid w:val="00FE4916"/>
    <w:rsid w:val="00FE49C6"/>
    <w:rsid w:val="00FE4B7A"/>
    <w:rsid w:val="00FE4D30"/>
    <w:rsid w:val="00FE4E86"/>
    <w:rsid w:val="00FE4EE8"/>
    <w:rsid w:val="00FE4F85"/>
    <w:rsid w:val="00FE5084"/>
    <w:rsid w:val="00FE511B"/>
    <w:rsid w:val="00FE5130"/>
    <w:rsid w:val="00FE5415"/>
    <w:rsid w:val="00FE5469"/>
    <w:rsid w:val="00FE5505"/>
    <w:rsid w:val="00FE557D"/>
    <w:rsid w:val="00FE55C0"/>
    <w:rsid w:val="00FE55DE"/>
    <w:rsid w:val="00FE55F9"/>
    <w:rsid w:val="00FE56D4"/>
    <w:rsid w:val="00FE57E6"/>
    <w:rsid w:val="00FE583E"/>
    <w:rsid w:val="00FE5A94"/>
    <w:rsid w:val="00FE5BD0"/>
    <w:rsid w:val="00FE5C5D"/>
    <w:rsid w:val="00FE5DBC"/>
    <w:rsid w:val="00FE5E9E"/>
    <w:rsid w:val="00FE5F9B"/>
    <w:rsid w:val="00FE6323"/>
    <w:rsid w:val="00FE635E"/>
    <w:rsid w:val="00FE635F"/>
    <w:rsid w:val="00FE64AC"/>
    <w:rsid w:val="00FE64F6"/>
    <w:rsid w:val="00FE679F"/>
    <w:rsid w:val="00FE69B9"/>
    <w:rsid w:val="00FE6AB1"/>
    <w:rsid w:val="00FE6D93"/>
    <w:rsid w:val="00FE6DCD"/>
    <w:rsid w:val="00FE6E1E"/>
    <w:rsid w:val="00FE6EB2"/>
    <w:rsid w:val="00FE6FD7"/>
    <w:rsid w:val="00FE6FF5"/>
    <w:rsid w:val="00FE70D1"/>
    <w:rsid w:val="00FE7394"/>
    <w:rsid w:val="00FE73F9"/>
    <w:rsid w:val="00FE754B"/>
    <w:rsid w:val="00FE75A2"/>
    <w:rsid w:val="00FE7A99"/>
    <w:rsid w:val="00FE7C2D"/>
    <w:rsid w:val="00FE7D3C"/>
    <w:rsid w:val="00FE7F61"/>
    <w:rsid w:val="00FE7FD3"/>
    <w:rsid w:val="00FF0014"/>
    <w:rsid w:val="00FF0043"/>
    <w:rsid w:val="00FF0195"/>
    <w:rsid w:val="00FF032E"/>
    <w:rsid w:val="00FF037B"/>
    <w:rsid w:val="00FF0458"/>
    <w:rsid w:val="00FF0492"/>
    <w:rsid w:val="00FF0535"/>
    <w:rsid w:val="00FF0551"/>
    <w:rsid w:val="00FF05B1"/>
    <w:rsid w:val="00FF07A0"/>
    <w:rsid w:val="00FF080C"/>
    <w:rsid w:val="00FF09FE"/>
    <w:rsid w:val="00FF0A95"/>
    <w:rsid w:val="00FF0B3E"/>
    <w:rsid w:val="00FF0CB6"/>
    <w:rsid w:val="00FF0D29"/>
    <w:rsid w:val="00FF0DD9"/>
    <w:rsid w:val="00FF0DF6"/>
    <w:rsid w:val="00FF0E38"/>
    <w:rsid w:val="00FF0E46"/>
    <w:rsid w:val="00FF0E4C"/>
    <w:rsid w:val="00FF103B"/>
    <w:rsid w:val="00FF1057"/>
    <w:rsid w:val="00FF12FB"/>
    <w:rsid w:val="00FF1321"/>
    <w:rsid w:val="00FF14F3"/>
    <w:rsid w:val="00FF14FB"/>
    <w:rsid w:val="00FF1578"/>
    <w:rsid w:val="00FF160B"/>
    <w:rsid w:val="00FF17CA"/>
    <w:rsid w:val="00FF18AE"/>
    <w:rsid w:val="00FF1931"/>
    <w:rsid w:val="00FF19C7"/>
    <w:rsid w:val="00FF1A99"/>
    <w:rsid w:val="00FF1ACA"/>
    <w:rsid w:val="00FF1B9D"/>
    <w:rsid w:val="00FF1BF9"/>
    <w:rsid w:val="00FF1EBB"/>
    <w:rsid w:val="00FF2236"/>
    <w:rsid w:val="00FF224C"/>
    <w:rsid w:val="00FF24D6"/>
    <w:rsid w:val="00FF25CA"/>
    <w:rsid w:val="00FF2B42"/>
    <w:rsid w:val="00FF2D20"/>
    <w:rsid w:val="00FF2EDA"/>
    <w:rsid w:val="00FF2F29"/>
    <w:rsid w:val="00FF2FAC"/>
    <w:rsid w:val="00FF3130"/>
    <w:rsid w:val="00FF31D1"/>
    <w:rsid w:val="00FF31F1"/>
    <w:rsid w:val="00FF328B"/>
    <w:rsid w:val="00FF32E1"/>
    <w:rsid w:val="00FF34B6"/>
    <w:rsid w:val="00FF3701"/>
    <w:rsid w:val="00FF3B9E"/>
    <w:rsid w:val="00FF3D02"/>
    <w:rsid w:val="00FF3E25"/>
    <w:rsid w:val="00FF3EC6"/>
    <w:rsid w:val="00FF3F5B"/>
    <w:rsid w:val="00FF3F99"/>
    <w:rsid w:val="00FF402F"/>
    <w:rsid w:val="00FF413F"/>
    <w:rsid w:val="00FF416C"/>
    <w:rsid w:val="00FF41C9"/>
    <w:rsid w:val="00FF43B7"/>
    <w:rsid w:val="00FF43C7"/>
    <w:rsid w:val="00FF4487"/>
    <w:rsid w:val="00FF4500"/>
    <w:rsid w:val="00FF462E"/>
    <w:rsid w:val="00FF463C"/>
    <w:rsid w:val="00FF4A5E"/>
    <w:rsid w:val="00FF4A96"/>
    <w:rsid w:val="00FF4CEF"/>
    <w:rsid w:val="00FF4EFD"/>
    <w:rsid w:val="00FF5054"/>
    <w:rsid w:val="00FF5055"/>
    <w:rsid w:val="00FF509D"/>
    <w:rsid w:val="00FF5164"/>
    <w:rsid w:val="00FF51BB"/>
    <w:rsid w:val="00FF529E"/>
    <w:rsid w:val="00FF52AC"/>
    <w:rsid w:val="00FF52DE"/>
    <w:rsid w:val="00FF5325"/>
    <w:rsid w:val="00FF5349"/>
    <w:rsid w:val="00FF5494"/>
    <w:rsid w:val="00FF550C"/>
    <w:rsid w:val="00FF55A8"/>
    <w:rsid w:val="00FF55B7"/>
    <w:rsid w:val="00FF561E"/>
    <w:rsid w:val="00FF5678"/>
    <w:rsid w:val="00FF56F0"/>
    <w:rsid w:val="00FF59CD"/>
    <w:rsid w:val="00FF5AF4"/>
    <w:rsid w:val="00FF5BF5"/>
    <w:rsid w:val="00FF5C51"/>
    <w:rsid w:val="00FF5E8B"/>
    <w:rsid w:val="00FF5F76"/>
    <w:rsid w:val="00FF5FD8"/>
    <w:rsid w:val="00FF621A"/>
    <w:rsid w:val="00FF6243"/>
    <w:rsid w:val="00FF64FE"/>
    <w:rsid w:val="00FF6543"/>
    <w:rsid w:val="00FF65DA"/>
    <w:rsid w:val="00FF676C"/>
    <w:rsid w:val="00FF677C"/>
    <w:rsid w:val="00FF6792"/>
    <w:rsid w:val="00FF6807"/>
    <w:rsid w:val="00FF680B"/>
    <w:rsid w:val="00FF685B"/>
    <w:rsid w:val="00FF691A"/>
    <w:rsid w:val="00FF6AB9"/>
    <w:rsid w:val="00FF6B6F"/>
    <w:rsid w:val="00FF6BE3"/>
    <w:rsid w:val="00FF6C19"/>
    <w:rsid w:val="00FF6D3E"/>
    <w:rsid w:val="00FF6D8C"/>
    <w:rsid w:val="00FF6DD2"/>
    <w:rsid w:val="00FF6E84"/>
    <w:rsid w:val="00FF6F0C"/>
    <w:rsid w:val="00FF711C"/>
    <w:rsid w:val="00FF717D"/>
    <w:rsid w:val="00FF718F"/>
    <w:rsid w:val="00FF7246"/>
    <w:rsid w:val="00FF724F"/>
    <w:rsid w:val="00FF72EC"/>
    <w:rsid w:val="00FF7532"/>
    <w:rsid w:val="00FF7581"/>
    <w:rsid w:val="00FF75F8"/>
    <w:rsid w:val="00FF7692"/>
    <w:rsid w:val="00FF7762"/>
    <w:rsid w:val="00FF77F6"/>
    <w:rsid w:val="00FF792E"/>
    <w:rsid w:val="00FF79B1"/>
    <w:rsid w:val="00FF7BFD"/>
    <w:rsid w:val="00FF7D2C"/>
    <w:rsid w:val="00FF7E21"/>
    <w:rsid w:val="00FF7E51"/>
    <w:rsid w:val="00FF7FC4"/>
    <w:rsid w:val="01455A38"/>
    <w:rsid w:val="02C6A998"/>
    <w:rsid w:val="04299C68"/>
    <w:rsid w:val="0495F9F5"/>
    <w:rsid w:val="060B6B4E"/>
    <w:rsid w:val="06667CC8"/>
    <w:rsid w:val="06949C26"/>
    <w:rsid w:val="06AE0784"/>
    <w:rsid w:val="07192265"/>
    <w:rsid w:val="0747F7A3"/>
    <w:rsid w:val="08497AB8"/>
    <w:rsid w:val="08A9AFA7"/>
    <w:rsid w:val="08C9F32A"/>
    <w:rsid w:val="092A481F"/>
    <w:rsid w:val="0943C8C9"/>
    <w:rsid w:val="09A9490B"/>
    <w:rsid w:val="0A025C11"/>
    <w:rsid w:val="0A5F0E46"/>
    <w:rsid w:val="0A8B1654"/>
    <w:rsid w:val="0A8D4443"/>
    <w:rsid w:val="0AA68DA7"/>
    <w:rsid w:val="0AF9439B"/>
    <w:rsid w:val="0B0FAA30"/>
    <w:rsid w:val="0BB56607"/>
    <w:rsid w:val="0C27C37D"/>
    <w:rsid w:val="0CD126B6"/>
    <w:rsid w:val="0D4C3ECB"/>
    <w:rsid w:val="0DA401CE"/>
    <w:rsid w:val="0E019CCC"/>
    <w:rsid w:val="0E6FD937"/>
    <w:rsid w:val="0E922C22"/>
    <w:rsid w:val="0F6DD27A"/>
    <w:rsid w:val="1099B4A3"/>
    <w:rsid w:val="10AF7C80"/>
    <w:rsid w:val="11667ADF"/>
    <w:rsid w:val="117E6BBD"/>
    <w:rsid w:val="121A5E5D"/>
    <w:rsid w:val="12353ABE"/>
    <w:rsid w:val="129EDB61"/>
    <w:rsid w:val="148BF50F"/>
    <w:rsid w:val="163E11EC"/>
    <w:rsid w:val="167D4092"/>
    <w:rsid w:val="17A26251"/>
    <w:rsid w:val="17C11D28"/>
    <w:rsid w:val="18961CFF"/>
    <w:rsid w:val="1A5044D1"/>
    <w:rsid w:val="1AA86201"/>
    <w:rsid w:val="1BF733A8"/>
    <w:rsid w:val="1C1BDAC8"/>
    <w:rsid w:val="1C48C677"/>
    <w:rsid w:val="1C9D14A7"/>
    <w:rsid w:val="1C9D5237"/>
    <w:rsid w:val="1CD4FCF9"/>
    <w:rsid w:val="1CD61E0D"/>
    <w:rsid w:val="1DF67250"/>
    <w:rsid w:val="1E84DA88"/>
    <w:rsid w:val="1F3BB3D5"/>
    <w:rsid w:val="1FB63F5E"/>
    <w:rsid w:val="2107EC53"/>
    <w:rsid w:val="2111CD31"/>
    <w:rsid w:val="211AEA77"/>
    <w:rsid w:val="21C7F74F"/>
    <w:rsid w:val="21EC9ADF"/>
    <w:rsid w:val="22D64710"/>
    <w:rsid w:val="231F726A"/>
    <w:rsid w:val="24798623"/>
    <w:rsid w:val="2479F0F9"/>
    <w:rsid w:val="24CDC266"/>
    <w:rsid w:val="253FA12A"/>
    <w:rsid w:val="2555F03E"/>
    <w:rsid w:val="2757DBD7"/>
    <w:rsid w:val="277B8220"/>
    <w:rsid w:val="27CF2602"/>
    <w:rsid w:val="27F08232"/>
    <w:rsid w:val="28E928B7"/>
    <w:rsid w:val="297241C6"/>
    <w:rsid w:val="29E4CACF"/>
    <w:rsid w:val="2AB80A86"/>
    <w:rsid w:val="2AEFDFD1"/>
    <w:rsid w:val="2D3E088D"/>
    <w:rsid w:val="2DE1DFDA"/>
    <w:rsid w:val="2DEFFF89"/>
    <w:rsid w:val="2E0C5329"/>
    <w:rsid w:val="2E23D036"/>
    <w:rsid w:val="2E45AC33"/>
    <w:rsid w:val="2EA8A2C7"/>
    <w:rsid w:val="2EF6A891"/>
    <w:rsid w:val="2F0C8FE4"/>
    <w:rsid w:val="2F873F32"/>
    <w:rsid w:val="2F918A7D"/>
    <w:rsid w:val="2FD8FF52"/>
    <w:rsid w:val="3165C857"/>
    <w:rsid w:val="31BBFD9F"/>
    <w:rsid w:val="323EE906"/>
    <w:rsid w:val="332A15C1"/>
    <w:rsid w:val="335FBA05"/>
    <w:rsid w:val="33A25B68"/>
    <w:rsid w:val="34BE428F"/>
    <w:rsid w:val="34E5ED5C"/>
    <w:rsid w:val="366D7303"/>
    <w:rsid w:val="3736E08F"/>
    <w:rsid w:val="377AB317"/>
    <w:rsid w:val="378561B8"/>
    <w:rsid w:val="37AE71E0"/>
    <w:rsid w:val="38B2AF0E"/>
    <w:rsid w:val="38DF6F04"/>
    <w:rsid w:val="3934F74D"/>
    <w:rsid w:val="3969F262"/>
    <w:rsid w:val="39ABC86C"/>
    <w:rsid w:val="3A32CED0"/>
    <w:rsid w:val="3A349B7E"/>
    <w:rsid w:val="3A5F12C0"/>
    <w:rsid w:val="3AEBEA04"/>
    <w:rsid w:val="3B2B52CC"/>
    <w:rsid w:val="3B51EC1C"/>
    <w:rsid w:val="3BB65CBB"/>
    <w:rsid w:val="3BE986C6"/>
    <w:rsid w:val="3C6A4CCC"/>
    <w:rsid w:val="3C86B4E4"/>
    <w:rsid w:val="3CD688AA"/>
    <w:rsid w:val="3CEB436F"/>
    <w:rsid w:val="3D23542D"/>
    <w:rsid w:val="3D3DFCA9"/>
    <w:rsid w:val="3D57F090"/>
    <w:rsid w:val="3DD8DA48"/>
    <w:rsid w:val="3E5FAD10"/>
    <w:rsid w:val="3F991E07"/>
    <w:rsid w:val="402D1850"/>
    <w:rsid w:val="408096CE"/>
    <w:rsid w:val="40EEE4E2"/>
    <w:rsid w:val="41428FCF"/>
    <w:rsid w:val="41639E15"/>
    <w:rsid w:val="41A28B21"/>
    <w:rsid w:val="41EDC529"/>
    <w:rsid w:val="42057D07"/>
    <w:rsid w:val="422C0B64"/>
    <w:rsid w:val="428AF5B7"/>
    <w:rsid w:val="429A1660"/>
    <w:rsid w:val="429D6780"/>
    <w:rsid w:val="4430DCBF"/>
    <w:rsid w:val="446EC3FF"/>
    <w:rsid w:val="45321216"/>
    <w:rsid w:val="464C233D"/>
    <w:rsid w:val="468D2C72"/>
    <w:rsid w:val="48513E70"/>
    <w:rsid w:val="48B6BBA5"/>
    <w:rsid w:val="493A7C22"/>
    <w:rsid w:val="493C671B"/>
    <w:rsid w:val="4942D0FF"/>
    <w:rsid w:val="4966D2CB"/>
    <w:rsid w:val="4968C564"/>
    <w:rsid w:val="498D8386"/>
    <w:rsid w:val="49AC0FBE"/>
    <w:rsid w:val="4A63E1ED"/>
    <w:rsid w:val="4B400765"/>
    <w:rsid w:val="4B78507C"/>
    <w:rsid w:val="4BDA237E"/>
    <w:rsid w:val="4C65D0BD"/>
    <w:rsid w:val="4D17E1AB"/>
    <w:rsid w:val="4D48E91B"/>
    <w:rsid w:val="4DC5F515"/>
    <w:rsid w:val="4E1F0B11"/>
    <w:rsid w:val="4E4554A3"/>
    <w:rsid w:val="4E6880BF"/>
    <w:rsid w:val="4F9854BC"/>
    <w:rsid w:val="50089C3C"/>
    <w:rsid w:val="508B6047"/>
    <w:rsid w:val="50D58685"/>
    <w:rsid w:val="512341C3"/>
    <w:rsid w:val="51362D8A"/>
    <w:rsid w:val="514153D1"/>
    <w:rsid w:val="51499825"/>
    <w:rsid w:val="51A469D0"/>
    <w:rsid w:val="52071C93"/>
    <w:rsid w:val="52A5F915"/>
    <w:rsid w:val="53FDD438"/>
    <w:rsid w:val="543A10C9"/>
    <w:rsid w:val="548ED531"/>
    <w:rsid w:val="551D16A2"/>
    <w:rsid w:val="5555C503"/>
    <w:rsid w:val="5626DB6E"/>
    <w:rsid w:val="56A3C9A3"/>
    <w:rsid w:val="571BEF38"/>
    <w:rsid w:val="57AEF0C4"/>
    <w:rsid w:val="57BFA5A7"/>
    <w:rsid w:val="57EA8164"/>
    <w:rsid w:val="588D4DB3"/>
    <w:rsid w:val="58BBC011"/>
    <w:rsid w:val="58C2916C"/>
    <w:rsid w:val="58EB0764"/>
    <w:rsid w:val="593FB9F1"/>
    <w:rsid w:val="597DCE32"/>
    <w:rsid w:val="59CA6585"/>
    <w:rsid w:val="5A6B9FFC"/>
    <w:rsid w:val="5B54904D"/>
    <w:rsid w:val="5BF562F5"/>
    <w:rsid w:val="5CD5E189"/>
    <w:rsid w:val="5D1DF1C7"/>
    <w:rsid w:val="5DC4F535"/>
    <w:rsid w:val="5E2DDEBC"/>
    <w:rsid w:val="5F2E738E"/>
    <w:rsid w:val="5FB95BA8"/>
    <w:rsid w:val="606E7ED8"/>
    <w:rsid w:val="6256DC00"/>
    <w:rsid w:val="62B67D06"/>
    <w:rsid w:val="62EC170C"/>
    <w:rsid w:val="63E02022"/>
    <w:rsid w:val="641F92BD"/>
    <w:rsid w:val="642D5F30"/>
    <w:rsid w:val="647D944E"/>
    <w:rsid w:val="64948AF4"/>
    <w:rsid w:val="6514BE45"/>
    <w:rsid w:val="672E8E65"/>
    <w:rsid w:val="674403B0"/>
    <w:rsid w:val="674CEAED"/>
    <w:rsid w:val="675EB5A6"/>
    <w:rsid w:val="67625262"/>
    <w:rsid w:val="6850E1E4"/>
    <w:rsid w:val="68CFCF4C"/>
    <w:rsid w:val="6A2BFFE8"/>
    <w:rsid w:val="6B0B5C78"/>
    <w:rsid w:val="6B3B0554"/>
    <w:rsid w:val="6B431E46"/>
    <w:rsid w:val="6BEFD62C"/>
    <w:rsid w:val="6BF431B7"/>
    <w:rsid w:val="6C403AAA"/>
    <w:rsid w:val="6CC9B950"/>
    <w:rsid w:val="6D1202ED"/>
    <w:rsid w:val="6D236DD6"/>
    <w:rsid w:val="6D71ED65"/>
    <w:rsid w:val="6DAAF273"/>
    <w:rsid w:val="6DABF53C"/>
    <w:rsid w:val="6E901DAB"/>
    <w:rsid w:val="6E9029AF"/>
    <w:rsid w:val="7079632D"/>
    <w:rsid w:val="709B56F2"/>
    <w:rsid w:val="709BF31B"/>
    <w:rsid w:val="70DD0B9A"/>
    <w:rsid w:val="714AA734"/>
    <w:rsid w:val="71F5456F"/>
    <w:rsid w:val="722A6870"/>
    <w:rsid w:val="728265A1"/>
    <w:rsid w:val="728E06E6"/>
    <w:rsid w:val="729E934C"/>
    <w:rsid w:val="7373497F"/>
    <w:rsid w:val="739567DD"/>
    <w:rsid w:val="756BDBE4"/>
    <w:rsid w:val="759A44FC"/>
    <w:rsid w:val="76201FEF"/>
    <w:rsid w:val="76392D0C"/>
    <w:rsid w:val="76653A3D"/>
    <w:rsid w:val="7797E5C5"/>
    <w:rsid w:val="77B974C8"/>
    <w:rsid w:val="784763ED"/>
    <w:rsid w:val="78F739B2"/>
    <w:rsid w:val="79540C12"/>
    <w:rsid w:val="79BDB2EE"/>
    <w:rsid w:val="7A87A50C"/>
    <w:rsid w:val="7B11C233"/>
    <w:rsid w:val="7B669054"/>
    <w:rsid w:val="7D1EF450"/>
    <w:rsid w:val="7DCBA072"/>
    <w:rsid w:val="7E628F03"/>
    <w:rsid w:val="7EEE51B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233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paragraph" w:styleId="Heading6">
    <w:name w:val="heading 6"/>
    <w:basedOn w:val="Normal"/>
    <w:next w:val="Normal"/>
    <w:link w:val="Heading6Char"/>
    <w:uiPriority w:val="9"/>
    <w:semiHidden/>
    <w:unhideWhenUsed/>
    <w:qFormat/>
    <w:rsid w:val="00F341A3"/>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qFormat/>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 w:type="character" w:customStyle="1" w:styleId="base-text-paragraphChar">
    <w:name w:val="base-text-paragraph Char"/>
    <w:basedOn w:val="DefaultParagraphFont"/>
    <w:link w:val="base-text-paragraph"/>
    <w:rsid w:val="00C37711"/>
    <w:rPr>
      <w:sz w:val="24"/>
    </w:rPr>
  </w:style>
  <w:style w:type="character" w:customStyle="1" w:styleId="Heading6Char">
    <w:name w:val="Heading 6 Char"/>
    <w:basedOn w:val="DefaultParagraphFont"/>
    <w:link w:val="Heading6"/>
    <w:uiPriority w:val="9"/>
    <w:semiHidden/>
    <w:rsid w:val="00F341A3"/>
    <w:rPr>
      <w:rFonts w:asciiTheme="majorHAnsi" w:eastAsiaTheme="majorEastAsia" w:hAnsiTheme="majorHAnsi" w:cstheme="majorBidi"/>
      <w:color w:val="243F60" w:themeColor="accent1" w:themeShade="7F"/>
      <w:sz w:val="24"/>
    </w:rPr>
  </w:style>
  <w:style w:type="paragraph" w:customStyle="1" w:styleId="paragraphsub">
    <w:name w:val="paragraph(sub)"/>
    <w:aliases w:val="aa"/>
    <w:basedOn w:val="Normal"/>
    <w:rsid w:val="00F341A3"/>
    <w:pPr>
      <w:tabs>
        <w:tab w:val="right" w:pos="1985"/>
      </w:tabs>
      <w:spacing w:before="40" w:after="0"/>
      <w:ind w:left="2098" w:hanging="2098"/>
    </w:pPr>
    <w:rPr>
      <w:sz w:val="22"/>
    </w:rPr>
  </w:style>
  <w:style w:type="paragraph" w:customStyle="1" w:styleId="subsection2">
    <w:name w:val="subsection2"/>
    <w:aliases w:val="ss2"/>
    <w:basedOn w:val="Normal"/>
    <w:next w:val="Normal"/>
    <w:link w:val="subsection2Char"/>
    <w:rsid w:val="00A02E50"/>
    <w:pPr>
      <w:spacing w:before="40" w:after="0"/>
      <w:ind w:left="1134"/>
    </w:pPr>
    <w:rPr>
      <w:sz w:val="22"/>
    </w:rPr>
  </w:style>
  <w:style w:type="character" w:customStyle="1" w:styleId="subsection2Char">
    <w:name w:val="subsection2 Char"/>
    <w:aliases w:val="ss2 Char"/>
    <w:link w:val="subsection2"/>
    <w:rsid w:val="00A02E50"/>
    <w:rPr>
      <w:sz w:val="22"/>
    </w:rPr>
  </w:style>
  <w:style w:type="character" w:customStyle="1" w:styleId="normaltextrun">
    <w:name w:val="normaltextrun"/>
    <w:basedOn w:val="DefaultParagraphFont"/>
    <w:rsid w:val="00DF4C9A"/>
  </w:style>
  <w:style w:type="paragraph" w:customStyle="1" w:styleId="paragraph">
    <w:name w:val="paragraph"/>
    <w:aliases w:val="a"/>
    <w:basedOn w:val="Normal"/>
    <w:link w:val="paragraphChar"/>
    <w:rsid w:val="00CC0D8B"/>
    <w:pPr>
      <w:spacing w:before="100" w:beforeAutospacing="1" w:after="100" w:afterAutospacing="1"/>
    </w:pPr>
    <w:rPr>
      <w:szCs w:val="24"/>
    </w:rPr>
  </w:style>
  <w:style w:type="character" w:customStyle="1" w:styleId="eop">
    <w:name w:val="eop"/>
    <w:basedOn w:val="DefaultParagraphFont"/>
    <w:rsid w:val="00CC0D8B"/>
  </w:style>
  <w:style w:type="character" w:styleId="Mention">
    <w:name w:val="Mention"/>
    <w:basedOn w:val="DefaultParagraphFont"/>
    <w:uiPriority w:val="99"/>
    <w:unhideWhenUsed/>
    <w:rsid w:val="00491058"/>
    <w:rPr>
      <w:color w:val="2B579A"/>
      <w:shd w:val="clear" w:color="auto" w:fill="E1DFDD"/>
    </w:rPr>
  </w:style>
  <w:style w:type="paragraph" w:customStyle="1" w:styleId="ActHead5">
    <w:name w:val="ActHead 5"/>
    <w:aliases w:val="s"/>
    <w:basedOn w:val="Normal"/>
    <w:next w:val="subsection"/>
    <w:link w:val="ActHead5Char"/>
    <w:qFormat/>
    <w:rsid w:val="008B3F11"/>
    <w:pPr>
      <w:keepNext/>
      <w:keepLines/>
      <w:spacing w:before="280" w:after="0"/>
      <w:ind w:left="1134" w:hanging="1134"/>
      <w:outlineLvl w:val="4"/>
    </w:pPr>
    <w:rPr>
      <w:b/>
      <w:kern w:val="28"/>
    </w:rPr>
  </w:style>
  <w:style w:type="character" w:customStyle="1" w:styleId="CharSectno">
    <w:name w:val="CharSectno"/>
    <w:basedOn w:val="DefaultParagraphFont"/>
    <w:qFormat/>
    <w:rsid w:val="008B3F11"/>
  </w:style>
  <w:style w:type="paragraph" w:customStyle="1" w:styleId="subsection">
    <w:name w:val="subsection"/>
    <w:aliases w:val="ss"/>
    <w:basedOn w:val="Normal"/>
    <w:link w:val="subsectionChar"/>
    <w:rsid w:val="008B3F11"/>
    <w:pPr>
      <w:tabs>
        <w:tab w:val="right" w:pos="1021"/>
      </w:tabs>
      <w:spacing w:before="180" w:after="0"/>
      <w:ind w:left="1134" w:hanging="1134"/>
    </w:pPr>
    <w:rPr>
      <w:sz w:val="22"/>
    </w:rPr>
  </w:style>
  <w:style w:type="character" w:customStyle="1" w:styleId="subsectionChar">
    <w:name w:val="subsection Char"/>
    <w:aliases w:val="ss Char"/>
    <w:basedOn w:val="DefaultParagraphFont"/>
    <w:link w:val="subsection"/>
    <w:rsid w:val="008B3F11"/>
    <w:rPr>
      <w:sz w:val="22"/>
    </w:rPr>
  </w:style>
  <w:style w:type="character" w:customStyle="1" w:styleId="paragraphChar">
    <w:name w:val="paragraph Char"/>
    <w:aliases w:val="a Char"/>
    <w:basedOn w:val="DefaultParagraphFont"/>
    <w:link w:val="paragraph"/>
    <w:rsid w:val="008B3F11"/>
    <w:rPr>
      <w:sz w:val="24"/>
      <w:szCs w:val="24"/>
    </w:rPr>
  </w:style>
  <w:style w:type="character" w:customStyle="1" w:styleId="ActHead5Char">
    <w:name w:val="ActHead 5 Char"/>
    <w:aliases w:val="s Char"/>
    <w:basedOn w:val="DefaultParagraphFont"/>
    <w:link w:val="ActHead5"/>
    <w:rsid w:val="008B3F11"/>
    <w:rPr>
      <w:b/>
      <w:kern w:val="28"/>
      <w:sz w:val="24"/>
    </w:rPr>
  </w:style>
  <w:style w:type="table" w:styleId="ListTable4-Accent3">
    <w:name w:val="List Table 4 Accent 3"/>
    <w:basedOn w:val="TableNormal"/>
    <w:uiPriority w:val="49"/>
    <w:rsid w:val="0082041C"/>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
    <w:name w:val="List Table 4"/>
    <w:basedOn w:val="TableNormal"/>
    <w:uiPriority w:val="49"/>
    <w:rsid w:val="0010605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641266">
      <w:bodyDiv w:val="1"/>
      <w:marLeft w:val="0"/>
      <w:marRight w:val="0"/>
      <w:marTop w:val="0"/>
      <w:marBottom w:val="0"/>
      <w:divBdr>
        <w:top w:val="none" w:sz="0" w:space="0" w:color="auto"/>
        <w:left w:val="none" w:sz="0" w:space="0" w:color="auto"/>
        <w:bottom w:val="none" w:sz="0" w:space="0" w:color="auto"/>
        <w:right w:val="none" w:sz="0" w:space="0" w:color="auto"/>
      </w:divBdr>
    </w:div>
    <w:div w:id="490026309">
      <w:bodyDiv w:val="1"/>
      <w:marLeft w:val="0"/>
      <w:marRight w:val="0"/>
      <w:marTop w:val="0"/>
      <w:marBottom w:val="0"/>
      <w:divBdr>
        <w:top w:val="none" w:sz="0" w:space="0" w:color="auto"/>
        <w:left w:val="none" w:sz="0" w:space="0" w:color="auto"/>
        <w:bottom w:val="none" w:sz="0" w:space="0" w:color="auto"/>
        <w:right w:val="none" w:sz="0" w:space="0" w:color="auto"/>
      </w:divBdr>
    </w:div>
    <w:div w:id="736437783">
      <w:bodyDiv w:val="1"/>
      <w:marLeft w:val="0"/>
      <w:marRight w:val="0"/>
      <w:marTop w:val="0"/>
      <w:marBottom w:val="0"/>
      <w:divBdr>
        <w:top w:val="none" w:sz="0" w:space="0" w:color="auto"/>
        <w:left w:val="none" w:sz="0" w:space="0" w:color="auto"/>
        <w:bottom w:val="none" w:sz="0" w:space="0" w:color="auto"/>
        <w:right w:val="none" w:sz="0" w:space="0" w:color="auto"/>
      </w:divBdr>
      <w:divsChild>
        <w:div w:id="299191212">
          <w:marLeft w:val="0"/>
          <w:marRight w:val="0"/>
          <w:marTop w:val="0"/>
          <w:marBottom w:val="0"/>
          <w:divBdr>
            <w:top w:val="none" w:sz="0" w:space="0" w:color="auto"/>
            <w:left w:val="none" w:sz="0" w:space="0" w:color="auto"/>
            <w:bottom w:val="none" w:sz="0" w:space="0" w:color="auto"/>
            <w:right w:val="none" w:sz="0" w:space="0" w:color="auto"/>
          </w:divBdr>
        </w:div>
        <w:div w:id="1468861967">
          <w:marLeft w:val="0"/>
          <w:marRight w:val="0"/>
          <w:marTop w:val="0"/>
          <w:marBottom w:val="0"/>
          <w:divBdr>
            <w:top w:val="none" w:sz="0" w:space="0" w:color="auto"/>
            <w:left w:val="none" w:sz="0" w:space="0" w:color="auto"/>
            <w:bottom w:val="none" w:sz="0" w:space="0" w:color="auto"/>
            <w:right w:val="none" w:sz="0" w:space="0" w:color="auto"/>
          </w:divBdr>
        </w:div>
        <w:div w:id="1821384296">
          <w:marLeft w:val="0"/>
          <w:marRight w:val="0"/>
          <w:marTop w:val="0"/>
          <w:marBottom w:val="0"/>
          <w:divBdr>
            <w:top w:val="none" w:sz="0" w:space="0" w:color="auto"/>
            <w:left w:val="none" w:sz="0" w:space="0" w:color="auto"/>
            <w:bottom w:val="none" w:sz="0" w:space="0" w:color="auto"/>
            <w:right w:val="none" w:sz="0" w:space="0" w:color="auto"/>
          </w:divBdr>
        </w:div>
      </w:divsChild>
    </w:div>
    <w:div w:id="1486893166">
      <w:bodyDiv w:val="1"/>
      <w:marLeft w:val="0"/>
      <w:marRight w:val="0"/>
      <w:marTop w:val="0"/>
      <w:marBottom w:val="0"/>
      <w:divBdr>
        <w:top w:val="none" w:sz="0" w:space="0" w:color="auto"/>
        <w:left w:val="none" w:sz="0" w:space="0" w:color="auto"/>
        <w:bottom w:val="none" w:sz="0" w:space="0" w:color="auto"/>
        <w:right w:val="none" w:sz="0" w:space="0" w:color="auto"/>
      </w:divBdr>
    </w:div>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1918585775">
      <w:bodyDiv w:val="1"/>
      <w:marLeft w:val="0"/>
      <w:marRight w:val="0"/>
      <w:marTop w:val="0"/>
      <w:marBottom w:val="0"/>
      <w:divBdr>
        <w:top w:val="none" w:sz="0" w:space="0" w:color="auto"/>
        <w:left w:val="none" w:sz="0" w:space="0" w:color="auto"/>
        <w:bottom w:val="none" w:sz="0" w:space="0" w:color="auto"/>
        <w:right w:val="none" w:sz="0" w:space="0" w:color="auto"/>
      </w:divBdr>
      <w:divsChild>
        <w:div w:id="625813653">
          <w:marLeft w:val="0"/>
          <w:marRight w:val="0"/>
          <w:marTop w:val="0"/>
          <w:marBottom w:val="0"/>
          <w:divBdr>
            <w:top w:val="none" w:sz="0" w:space="0" w:color="auto"/>
            <w:left w:val="none" w:sz="0" w:space="0" w:color="auto"/>
            <w:bottom w:val="none" w:sz="0" w:space="0" w:color="auto"/>
            <w:right w:val="none" w:sz="0" w:space="0" w:color="auto"/>
          </w:divBdr>
        </w:div>
        <w:div w:id="1763837218">
          <w:marLeft w:val="0"/>
          <w:marRight w:val="0"/>
          <w:marTop w:val="0"/>
          <w:marBottom w:val="0"/>
          <w:divBdr>
            <w:top w:val="none" w:sz="0" w:space="0" w:color="auto"/>
            <w:left w:val="none" w:sz="0" w:space="0" w:color="auto"/>
            <w:bottom w:val="none" w:sz="0" w:space="0" w:color="auto"/>
            <w:right w:val="none" w:sz="0" w:space="0" w:color="auto"/>
          </w:divBdr>
        </w:div>
        <w:div w:id="2090420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ymenttimes.gov.a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bs.gov.a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9C6AF460954A97B92BBF35B827620C"/>
        <w:category>
          <w:name w:val="General"/>
          <w:gallery w:val="placeholder"/>
        </w:category>
        <w:types>
          <w:type w:val="bbPlcHdr"/>
        </w:types>
        <w:behaviors>
          <w:behavior w:val="content"/>
        </w:behaviors>
        <w:guid w:val="{55CB18F1-E68E-41F8-A3BA-345182DFE128}"/>
      </w:docPartPr>
      <w:docPartBody>
        <w:p w:rsidR="007B224D" w:rsidRDefault="00B5534F">
          <w:pPr>
            <w:pStyle w:val="979C6AF460954A97B92BBF35B827620C"/>
          </w:pPr>
          <w:r w:rsidRPr="003C5719">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D43"/>
    <w:rsid w:val="00222B9D"/>
    <w:rsid w:val="0029480A"/>
    <w:rsid w:val="00364EA6"/>
    <w:rsid w:val="00380FAC"/>
    <w:rsid w:val="003C37F7"/>
    <w:rsid w:val="003F740D"/>
    <w:rsid w:val="00406FC5"/>
    <w:rsid w:val="004218A7"/>
    <w:rsid w:val="004501FB"/>
    <w:rsid w:val="0049320A"/>
    <w:rsid w:val="004C44D1"/>
    <w:rsid w:val="005C2220"/>
    <w:rsid w:val="005F3DA2"/>
    <w:rsid w:val="006562F4"/>
    <w:rsid w:val="00686246"/>
    <w:rsid w:val="006D1BF2"/>
    <w:rsid w:val="00783ED2"/>
    <w:rsid w:val="007908A8"/>
    <w:rsid w:val="007B224D"/>
    <w:rsid w:val="00851BAB"/>
    <w:rsid w:val="00867862"/>
    <w:rsid w:val="008D62F6"/>
    <w:rsid w:val="00985A99"/>
    <w:rsid w:val="009A3C5F"/>
    <w:rsid w:val="00A347D9"/>
    <w:rsid w:val="00AA0523"/>
    <w:rsid w:val="00AB494E"/>
    <w:rsid w:val="00B44D43"/>
    <w:rsid w:val="00B45E82"/>
    <w:rsid w:val="00B5534F"/>
    <w:rsid w:val="00BB0FE8"/>
    <w:rsid w:val="00BF2D6B"/>
    <w:rsid w:val="00C06C87"/>
    <w:rsid w:val="00C81462"/>
    <w:rsid w:val="00CA3031"/>
    <w:rsid w:val="00CD6743"/>
    <w:rsid w:val="00D8672F"/>
    <w:rsid w:val="00DE41C8"/>
    <w:rsid w:val="00E32568"/>
    <w:rsid w:val="00ED3FB5"/>
    <w:rsid w:val="00F047FF"/>
    <w:rsid w:val="00F55636"/>
    <w:rsid w:val="00FA49C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37F7"/>
    <w:rPr>
      <w:color w:val="808080"/>
    </w:rPr>
  </w:style>
  <w:style w:type="paragraph" w:customStyle="1" w:styleId="979C6AF460954A97B92BBF35B827620C">
    <w:name w:val="979C6AF460954A97B92BBF35B82762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C8AAB-01F9-4723-B61C-717AC7228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14369</Words>
  <Characters>76494</Characters>
  <Application>Microsoft Office Word</Application>
  <DocSecurity>0</DocSecurity>
  <Lines>1694</Lines>
  <Paragraphs>555</Paragraphs>
  <ScaleCrop>false</ScaleCrop>
  <HeadingPairs>
    <vt:vector size="2" baseType="variant">
      <vt:variant>
        <vt:lpstr>Title</vt:lpstr>
      </vt:variant>
      <vt:variant>
        <vt:i4>1</vt:i4>
      </vt:variant>
    </vt:vector>
  </HeadingPairs>
  <TitlesOfParts>
    <vt:vector size="1" baseType="lpstr">
      <vt:lpstr>Exposure draft explanatory statement: Payment Times Reporting Rules 2024</vt:lpstr>
    </vt:vector>
  </TitlesOfParts>
  <Company/>
  <LinksUpToDate>false</LinksUpToDate>
  <CharactersWithSpaces>90640</CharactersWithSpaces>
  <SharedDoc>false</SharedDoc>
  <HLinks>
    <vt:vector size="12" baseType="variant">
      <vt:variant>
        <vt:i4>3145762</vt:i4>
      </vt:variant>
      <vt:variant>
        <vt:i4>3</vt:i4>
      </vt:variant>
      <vt:variant>
        <vt:i4>0</vt:i4>
      </vt:variant>
      <vt:variant>
        <vt:i4>5</vt:i4>
      </vt:variant>
      <vt:variant>
        <vt:lpwstr>https://www.abs.gov.au/</vt:lpwstr>
      </vt:variant>
      <vt:variant>
        <vt:lpwstr/>
      </vt:variant>
      <vt:variant>
        <vt:i4>2031694</vt:i4>
      </vt:variant>
      <vt:variant>
        <vt:i4>0</vt:i4>
      </vt:variant>
      <vt:variant>
        <vt:i4>0</vt:i4>
      </vt:variant>
      <vt:variant>
        <vt:i4>5</vt:i4>
      </vt:variant>
      <vt:variant>
        <vt:lpwstr>https://www.paymenttimes.gov.au/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statement: Payment Times Reporting Rules 2024</dc:title>
  <dc:subject/>
  <dc:creator/>
  <cp:keywords/>
  <cp:lastModifiedBy/>
  <cp:revision>1</cp:revision>
  <dcterms:created xsi:type="dcterms:W3CDTF">2024-07-22T05:50:00Z</dcterms:created>
  <dcterms:modified xsi:type="dcterms:W3CDTF">2024-07-22T05:51:00Z</dcterms:modified>
</cp:coreProperties>
</file>