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FB56C8" w14:paraId="26F6F409" w14:textId="77777777" w:rsidTr="00FB56C8">
        <w:tc>
          <w:tcPr>
            <w:tcW w:w="5000" w:type="pct"/>
            <w:shd w:val="clear" w:color="auto" w:fill="auto"/>
          </w:tcPr>
          <w:p w14:paraId="4B69F9A0" w14:textId="77777777" w:rsidR="00FB56C8" w:rsidRDefault="00FB56C8" w:rsidP="00FB56C8">
            <w:pPr>
              <w:jc w:val="center"/>
              <w:rPr>
                <w:b/>
                <w:sz w:val="26"/>
              </w:rPr>
            </w:pPr>
            <w:r>
              <w:rPr>
                <w:b/>
                <w:sz w:val="26"/>
              </w:rPr>
              <w:t>EXPOSURE DRAFT (29/02/2024)</w:t>
            </w:r>
          </w:p>
          <w:p w14:paraId="3B9A3BDA" w14:textId="77777777" w:rsidR="00FB56C8" w:rsidRPr="00FB56C8" w:rsidRDefault="00FB56C8" w:rsidP="00FB56C8">
            <w:pPr>
              <w:rPr>
                <w:b/>
                <w:sz w:val="20"/>
              </w:rPr>
            </w:pPr>
          </w:p>
        </w:tc>
      </w:tr>
    </w:tbl>
    <w:p w14:paraId="6AFCCEF0" w14:textId="77777777" w:rsidR="00FB56C8" w:rsidRDefault="00FB56C8" w:rsidP="004D3B9D">
      <w:pPr>
        <w:rPr>
          <w:sz w:val="32"/>
          <w:szCs w:val="32"/>
        </w:rPr>
      </w:pPr>
    </w:p>
    <w:p w14:paraId="7F9BCCF0" w14:textId="77777777" w:rsidR="00664C63" w:rsidRPr="008A43A1" w:rsidRDefault="00664C63" w:rsidP="004D3B9D">
      <w:pPr>
        <w:rPr>
          <w:sz w:val="32"/>
          <w:szCs w:val="32"/>
        </w:rPr>
      </w:pPr>
      <w:r w:rsidRPr="008A43A1">
        <w:rPr>
          <w:sz w:val="32"/>
          <w:szCs w:val="32"/>
        </w:rPr>
        <w:t>Inserts for</w:t>
      </w:r>
    </w:p>
    <w:p w14:paraId="171207DB" w14:textId="77777777" w:rsidR="00664C63" w:rsidRPr="008A43A1" w:rsidRDefault="005D0675" w:rsidP="004D3B9D">
      <w:pPr>
        <w:pStyle w:val="ShortT"/>
      </w:pPr>
      <w:r w:rsidRPr="008A43A1">
        <w:t>Treasury Laws Amendment Bill 202</w:t>
      </w:r>
      <w:r w:rsidR="00EF57CC" w:rsidRPr="008A43A1">
        <w:t>4</w:t>
      </w:r>
      <w:r w:rsidRPr="008A43A1">
        <w:t>: Buy now, pay later</w:t>
      </w:r>
    </w:p>
    <w:p w14:paraId="29C408FE" w14:textId="77777777" w:rsidR="00664C63" w:rsidRPr="008A43A1" w:rsidRDefault="00664C63" w:rsidP="004D3B9D">
      <w:pPr>
        <w:jc w:val="center"/>
      </w:pPr>
    </w:p>
    <w:p w14:paraId="6099C719" w14:textId="77777777" w:rsidR="00501A64" w:rsidRPr="008A43A1" w:rsidRDefault="00501A64" w:rsidP="004D3B9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8A43A1" w14:paraId="40EE20B7" w14:textId="77777777" w:rsidTr="001716AA">
        <w:trPr>
          <w:tblHeader/>
        </w:trPr>
        <w:tc>
          <w:tcPr>
            <w:tcW w:w="7111" w:type="dxa"/>
            <w:gridSpan w:val="3"/>
            <w:tcBorders>
              <w:top w:val="single" w:sz="12" w:space="0" w:color="auto"/>
              <w:bottom w:val="single" w:sz="6" w:space="0" w:color="auto"/>
            </w:tcBorders>
            <w:shd w:val="clear" w:color="auto" w:fill="auto"/>
          </w:tcPr>
          <w:p w14:paraId="0677E739" w14:textId="77777777" w:rsidR="00664C63" w:rsidRPr="008A43A1" w:rsidRDefault="00664C63" w:rsidP="004D3B9D">
            <w:pPr>
              <w:pStyle w:val="TableHeading"/>
            </w:pPr>
            <w:r w:rsidRPr="008A43A1">
              <w:t>Commencement information</w:t>
            </w:r>
          </w:p>
        </w:tc>
      </w:tr>
      <w:tr w:rsidR="00664C63" w:rsidRPr="008A43A1" w14:paraId="2DB6C660" w14:textId="77777777" w:rsidTr="001716AA">
        <w:trPr>
          <w:tblHeader/>
        </w:trPr>
        <w:tc>
          <w:tcPr>
            <w:tcW w:w="1701" w:type="dxa"/>
            <w:tcBorders>
              <w:top w:val="single" w:sz="6" w:space="0" w:color="auto"/>
              <w:bottom w:val="single" w:sz="6" w:space="0" w:color="auto"/>
            </w:tcBorders>
            <w:shd w:val="clear" w:color="auto" w:fill="auto"/>
          </w:tcPr>
          <w:p w14:paraId="0A69F05D" w14:textId="77777777" w:rsidR="00664C63" w:rsidRPr="008A43A1" w:rsidRDefault="00664C63" w:rsidP="004D3B9D">
            <w:pPr>
              <w:pStyle w:val="TableHeading"/>
            </w:pPr>
            <w:r w:rsidRPr="008A43A1">
              <w:t>Column 1</w:t>
            </w:r>
          </w:p>
        </w:tc>
        <w:tc>
          <w:tcPr>
            <w:tcW w:w="3828" w:type="dxa"/>
            <w:tcBorders>
              <w:top w:val="single" w:sz="6" w:space="0" w:color="auto"/>
              <w:bottom w:val="single" w:sz="6" w:space="0" w:color="auto"/>
            </w:tcBorders>
            <w:shd w:val="clear" w:color="auto" w:fill="auto"/>
          </w:tcPr>
          <w:p w14:paraId="1D36D822" w14:textId="77777777" w:rsidR="00664C63" w:rsidRPr="008A43A1" w:rsidRDefault="00664C63" w:rsidP="004D3B9D">
            <w:pPr>
              <w:pStyle w:val="TableHeading"/>
            </w:pPr>
            <w:r w:rsidRPr="008A43A1">
              <w:t>Column 2</w:t>
            </w:r>
          </w:p>
        </w:tc>
        <w:tc>
          <w:tcPr>
            <w:tcW w:w="1582" w:type="dxa"/>
            <w:tcBorders>
              <w:top w:val="single" w:sz="6" w:space="0" w:color="auto"/>
              <w:bottom w:val="single" w:sz="6" w:space="0" w:color="auto"/>
            </w:tcBorders>
            <w:shd w:val="clear" w:color="auto" w:fill="auto"/>
          </w:tcPr>
          <w:p w14:paraId="5C0E5A9B" w14:textId="77777777" w:rsidR="00664C63" w:rsidRPr="008A43A1" w:rsidRDefault="00664C63" w:rsidP="004D3B9D">
            <w:pPr>
              <w:pStyle w:val="TableHeading"/>
            </w:pPr>
            <w:r w:rsidRPr="008A43A1">
              <w:t>Column 3</w:t>
            </w:r>
          </w:p>
        </w:tc>
      </w:tr>
      <w:tr w:rsidR="00664C63" w:rsidRPr="008A43A1" w14:paraId="77E7E3D3" w14:textId="77777777" w:rsidTr="001716AA">
        <w:trPr>
          <w:tblHeader/>
        </w:trPr>
        <w:tc>
          <w:tcPr>
            <w:tcW w:w="1701" w:type="dxa"/>
            <w:tcBorders>
              <w:top w:val="single" w:sz="6" w:space="0" w:color="auto"/>
              <w:bottom w:val="single" w:sz="12" w:space="0" w:color="auto"/>
            </w:tcBorders>
            <w:shd w:val="clear" w:color="auto" w:fill="auto"/>
          </w:tcPr>
          <w:p w14:paraId="57E51116" w14:textId="77777777" w:rsidR="00664C63" w:rsidRPr="008A43A1" w:rsidRDefault="00664C63" w:rsidP="004D3B9D">
            <w:pPr>
              <w:pStyle w:val="TableHeading"/>
            </w:pPr>
            <w:r w:rsidRPr="008A43A1">
              <w:t>Provisions</w:t>
            </w:r>
          </w:p>
        </w:tc>
        <w:tc>
          <w:tcPr>
            <w:tcW w:w="3828" w:type="dxa"/>
            <w:tcBorders>
              <w:top w:val="single" w:sz="6" w:space="0" w:color="auto"/>
              <w:bottom w:val="single" w:sz="12" w:space="0" w:color="auto"/>
            </w:tcBorders>
            <w:shd w:val="clear" w:color="auto" w:fill="auto"/>
          </w:tcPr>
          <w:p w14:paraId="09CD6C63" w14:textId="77777777" w:rsidR="00664C63" w:rsidRPr="008A43A1" w:rsidRDefault="00664C63" w:rsidP="004D3B9D">
            <w:pPr>
              <w:pStyle w:val="TableHeading"/>
            </w:pPr>
            <w:r w:rsidRPr="008A43A1">
              <w:t>Commencement</w:t>
            </w:r>
          </w:p>
        </w:tc>
        <w:tc>
          <w:tcPr>
            <w:tcW w:w="1582" w:type="dxa"/>
            <w:tcBorders>
              <w:top w:val="single" w:sz="6" w:space="0" w:color="auto"/>
              <w:bottom w:val="single" w:sz="12" w:space="0" w:color="auto"/>
            </w:tcBorders>
            <w:shd w:val="clear" w:color="auto" w:fill="auto"/>
          </w:tcPr>
          <w:p w14:paraId="28C3BAF4" w14:textId="77777777" w:rsidR="00664C63" w:rsidRPr="008A43A1" w:rsidRDefault="00664C63" w:rsidP="004D3B9D">
            <w:pPr>
              <w:pStyle w:val="TableHeading"/>
            </w:pPr>
            <w:r w:rsidRPr="008A43A1">
              <w:t>Date/Details</w:t>
            </w:r>
          </w:p>
        </w:tc>
      </w:tr>
      <w:tr w:rsidR="00664C63" w:rsidRPr="008A43A1" w14:paraId="0B055ADD" w14:textId="77777777" w:rsidTr="001716AA">
        <w:tc>
          <w:tcPr>
            <w:tcW w:w="1701" w:type="dxa"/>
            <w:tcBorders>
              <w:top w:val="single" w:sz="12" w:space="0" w:color="auto"/>
              <w:bottom w:val="single" w:sz="12" w:space="0" w:color="auto"/>
            </w:tcBorders>
            <w:shd w:val="clear" w:color="auto" w:fill="auto"/>
          </w:tcPr>
          <w:p w14:paraId="161C16E8" w14:textId="77777777" w:rsidR="00664C63" w:rsidRPr="008A43A1" w:rsidRDefault="00664C63" w:rsidP="004D3B9D">
            <w:pPr>
              <w:pStyle w:val="Tabletext"/>
            </w:pPr>
            <w:r w:rsidRPr="008A43A1">
              <w:t xml:space="preserve">1.  </w:t>
            </w:r>
            <w:r w:rsidR="004D3B9D">
              <w:t>Schedule 1</w:t>
            </w:r>
          </w:p>
        </w:tc>
        <w:tc>
          <w:tcPr>
            <w:tcW w:w="3828" w:type="dxa"/>
            <w:tcBorders>
              <w:top w:val="single" w:sz="12" w:space="0" w:color="auto"/>
              <w:bottom w:val="single" w:sz="12" w:space="0" w:color="auto"/>
            </w:tcBorders>
            <w:shd w:val="clear" w:color="auto" w:fill="auto"/>
          </w:tcPr>
          <w:p w14:paraId="4EA7827F" w14:textId="77777777" w:rsidR="00180530" w:rsidRPr="008A43A1" w:rsidRDefault="00180530" w:rsidP="004D3B9D">
            <w:pPr>
              <w:pStyle w:val="Tabletext"/>
            </w:pPr>
            <w:r w:rsidRPr="008A43A1">
              <w:t>A single day to be fixed by Proclamation.</w:t>
            </w:r>
          </w:p>
          <w:p w14:paraId="0B460F2B" w14:textId="77777777" w:rsidR="00664C63" w:rsidRPr="008A43A1" w:rsidRDefault="00180530" w:rsidP="004D3B9D">
            <w:pPr>
              <w:pStyle w:val="Tabletext"/>
            </w:pPr>
            <w:r w:rsidRPr="008A43A1">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19C08D9C" w14:textId="77777777" w:rsidR="00664C63" w:rsidRPr="008A43A1" w:rsidRDefault="00664C63" w:rsidP="004D3B9D">
            <w:pPr>
              <w:pStyle w:val="Tabletext"/>
            </w:pPr>
          </w:p>
        </w:tc>
      </w:tr>
    </w:tbl>
    <w:p w14:paraId="677B84CF" w14:textId="77777777" w:rsidR="0033411C" w:rsidRPr="008A43A1" w:rsidRDefault="0033411C" w:rsidP="004D3B9D">
      <w:pPr>
        <w:pStyle w:val="Tabletext"/>
      </w:pPr>
    </w:p>
    <w:p w14:paraId="08A2DFB4" w14:textId="77777777" w:rsidR="00E9423E" w:rsidRPr="008A43A1" w:rsidRDefault="004D3B9D" w:rsidP="004D3B9D">
      <w:pPr>
        <w:pStyle w:val="ActHead6"/>
        <w:pageBreakBefore/>
      </w:pPr>
      <w:r w:rsidRPr="00FB56C8">
        <w:rPr>
          <w:rStyle w:val="CharAmSchNo"/>
        </w:rPr>
        <w:lastRenderedPageBreak/>
        <w:t>Schedule 1</w:t>
      </w:r>
      <w:r w:rsidR="00E9423E" w:rsidRPr="008A43A1">
        <w:t>—</w:t>
      </w:r>
      <w:proofErr w:type="gramStart"/>
      <w:r w:rsidR="00E9423E" w:rsidRPr="00FB56C8">
        <w:rPr>
          <w:rStyle w:val="CharAmSchText"/>
        </w:rPr>
        <w:t>Low cost</w:t>
      </w:r>
      <w:proofErr w:type="gramEnd"/>
      <w:r w:rsidR="00E9423E" w:rsidRPr="00FB56C8">
        <w:rPr>
          <w:rStyle w:val="CharAmSchText"/>
        </w:rPr>
        <w:t xml:space="preserve"> credit contracts</w:t>
      </w:r>
    </w:p>
    <w:p w14:paraId="6B6CC272" w14:textId="77777777" w:rsidR="00FE6FC2" w:rsidRPr="008A43A1" w:rsidRDefault="00B5241E" w:rsidP="004D3B9D">
      <w:pPr>
        <w:pStyle w:val="ActHead7"/>
      </w:pPr>
      <w:r w:rsidRPr="00FB56C8">
        <w:rPr>
          <w:rStyle w:val="CharAmPartNo"/>
        </w:rPr>
        <w:t>Part </w:t>
      </w:r>
      <w:r w:rsidR="00D07A29" w:rsidRPr="00FB56C8">
        <w:rPr>
          <w:rStyle w:val="CharAmPartNo"/>
        </w:rPr>
        <w:t>1</w:t>
      </w:r>
      <w:r w:rsidR="004A2755" w:rsidRPr="008A43A1">
        <w:t>—</w:t>
      </w:r>
      <w:r w:rsidR="004A2755" w:rsidRPr="00FB56C8">
        <w:rPr>
          <w:rStyle w:val="CharAmPartText"/>
        </w:rPr>
        <w:t xml:space="preserve">Extending the application of the </w:t>
      </w:r>
      <w:r w:rsidR="00C33211" w:rsidRPr="00FB56C8">
        <w:rPr>
          <w:rStyle w:val="CharAmPartText"/>
        </w:rPr>
        <w:t>National Consumer Credit Protection Act 2009</w:t>
      </w:r>
    </w:p>
    <w:p w14:paraId="466C893F" w14:textId="77777777" w:rsidR="00FE6FC2" w:rsidRPr="008A43A1" w:rsidRDefault="00FE6FC2" w:rsidP="004D3B9D">
      <w:pPr>
        <w:pStyle w:val="ActHead9"/>
      </w:pPr>
      <w:r w:rsidRPr="008A43A1">
        <w:t>National Consumer Credit Protection Act 2009</w:t>
      </w:r>
    </w:p>
    <w:p w14:paraId="4CDA1D36" w14:textId="77777777" w:rsidR="00FE6FC2" w:rsidRPr="008A43A1" w:rsidRDefault="00A1534C" w:rsidP="004D3B9D">
      <w:pPr>
        <w:pStyle w:val="ItemHead"/>
      </w:pPr>
      <w:proofErr w:type="gramStart"/>
      <w:r w:rsidRPr="008A43A1">
        <w:t>1</w:t>
      </w:r>
      <w:r w:rsidR="00FE6FC2" w:rsidRPr="008A43A1">
        <w:t xml:space="preserve">  </w:t>
      </w:r>
      <w:r w:rsidR="00B5241E" w:rsidRPr="008A43A1">
        <w:t>Subsection</w:t>
      </w:r>
      <w:proofErr w:type="gramEnd"/>
      <w:r w:rsidR="00B5241E" w:rsidRPr="008A43A1">
        <w:t> 5</w:t>
      </w:r>
      <w:r w:rsidR="00FE6FC2" w:rsidRPr="008A43A1">
        <w:t>(1)</w:t>
      </w:r>
    </w:p>
    <w:p w14:paraId="669F8CF6" w14:textId="77777777" w:rsidR="00FE6FC2" w:rsidRPr="008A43A1" w:rsidRDefault="00FE6FC2" w:rsidP="004D3B9D">
      <w:pPr>
        <w:pStyle w:val="Item"/>
      </w:pPr>
      <w:r w:rsidRPr="008A43A1">
        <w:t>Insert:</w:t>
      </w:r>
    </w:p>
    <w:p w14:paraId="11EFAC3C" w14:textId="77777777" w:rsidR="00FE6FC2" w:rsidRPr="008A43A1" w:rsidRDefault="00FE6FC2" w:rsidP="004D3B9D">
      <w:pPr>
        <w:pStyle w:val="Definition"/>
      </w:pPr>
      <w:r w:rsidRPr="008A43A1">
        <w:rPr>
          <w:b/>
          <w:i/>
        </w:rPr>
        <w:t>buy now pay later arrangement</w:t>
      </w:r>
      <w:r w:rsidRPr="008A43A1">
        <w:t xml:space="preserve"> has the same meaning as in </w:t>
      </w:r>
      <w:r w:rsidR="002E525A" w:rsidRPr="008A43A1">
        <w:t xml:space="preserve">section </w:t>
      </w:r>
      <w:r w:rsidR="007454F6" w:rsidRPr="008A43A1">
        <w:t>13D</w:t>
      </w:r>
      <w:r w:rsidR="002E525A" w:rsidRPr="008A43A1">
        <w:t xml:space="preserve"> </w:t>
      </w:r>
      <w:r w:rsidR="0087481E" w:rsidRPr="008A43A1">
        <w:t xml:space="preserve">of </w:t>
      </w:r>
      <w:r w:rsidRPr="008A43A1">
        <w:t>the National Credit Code.</w:t>
      </w:r>
    </w:p>
    <w:p w14:paraId="32AF3EBB" w14:textId="77777777" w:rsidR="00FE6FC2" w:rsidRPr="008A43A1" w:rsidRDefault="00FE6FC2" w:rsidP="004D3B9D">
      <w:pPr>
        <w:pStyle w:val="Definition"/>
      </w:pPr>
      <w:r w:rsidRPr="008A43A1">
        <w:rPr>
          <w:b/>
          <w:i/>
        </w:rPr>
        <w:t>buy now pay later contract</w:t>
      </w:r>
      <w:r w:rsidRPr="008A43A1">
        <w:t xml:space="preserve"> has the same meaning as in </w:t>
      </w:r>
      <w:r w:rsidR="0087481E" w:rsidRPr="008A43A1">
        <w:t xml:space="preserve">section </w:t>
      </w:r>
      <w:r w:rsidR="007454F6" w:rsidRPr="008A43A1">
        <w:t>13D</w:t>
      </w:r>
      <w:r w:rsidR="0087481E" w:rsidRPr="008A43A1">
        <w:t xml:space="preserve"> of </w:t>
      </w:r>
      <w:r w:rsidRPr="008A43A1">
        <w:t>the National Credit Code.</w:t>
      </w:r>
    </w:p>
    <w:p w14:paraId="080669F9" w14:textId="77777777" w:rsidR="00FE6FC2" w:rsidRPr="008A43A1" w:rsidRDefault="00FE6FC2" w:rsidP="004D3B9D">
      <w:pPr>
        <w:pStyle w:val="Definition"/>
      </w:pPr>
      <w:proofErr w:type="gramStart"/>
      <w:r w:rsidRPr="008A43A1">
        <w:rPr>
          <w:b/>
          <w:i/>
        </w:rPr>
        <w:t>low cost</w:t>
      </w:r>
      <w:proofErr w:type="gramEnd"/>
      <w:r w:rsidRPr="008A43A1">
        <w:rPr>
          <w:b/>
          <w:i/>
        </w:rPr>
        <w:t xml:space="preserve"> credit contract</w:t>
      </w:r>
      <w:r w:rsidRPr="008A43A1">
        <w:t xml:space="preserve"> has the same meaning as in</w:t>
      </w:r>
      <w:r w:rsidR="00FA106B" w:rsidRPr="008A43A1">
        <w:t xml:space="preserve"> section </w:t>
      </w:r>
      <w:r w:rsidR="007454F6" w:rsidRPr="008A43A1">
        <w:t>13C</w:t>
      </w:r>
      <w:r w:rsidRPr="008A43A1">
        <w:t xml:space="preserve"> </w:t>
      </w:r>
      <w:r w:rsidR="002133B6" w:rsidRPr="008A43A1">
        <w:t xml:space="preserve">of </w:t>
      </w:r>
      <w:r w:rsidRPr="008A43A1">
        <w:t>the National Credit Code.</w:t>
      </w:r>
    </w:p>
    <w:p w14:paraId="791C275B" w14:textId="77777777" w:rsidR="00FE6FC2" w:rsidRPr="008A43A1" w:rsidRDefault="00A1534C" w:rsidP="004D3B9D">
      <w:pPr>
        <w:pStyle w:val="ItemHead"/>
      </w:pPr>
      <w:proofErr w:type="gramStart"/>
      <w:r w:rsidRPr="008A43A1">
        <w:t>2</w:t>
      </w:r>
      <w:r w:rsidR="00FE6FC2" w:rsidRPr="008A43A1">
        <w:t xml:space="preserve">  </w:t>
      </w:r>
      <w:r w:rsidR="00B5241E" w:rsidRPr="008A43A1">
        <w:t>Subsection</w:t>
      </w:r>
      <w:proofErr w:type="gramEnd"/>
      <w:r w:rsidR="00B5241E" w:rsidRPr="008A43A1">
        <w:t> 5</w:t>
      </w:r>
      <w:r w:rsidR="00FE6FC2" w:rsidRPr="008A43A1">
        <w:t>(1) (</w:t>
      </w:r>
      <w:r w:rsidR="00B5241E" w:rsidRPr="008A43A1">
        <w:t>paragraph (</w:t>
      </w:r>
      <w:r w:rsidR="00FE6FC2" w:rsidRPr="008A43A1">
        <w:t xml:space="preserve">a) of the definition of </w:t>
      </w:r>
      <w:r w:rsidR="00FE6FC2" w:rsidRPr="008A43A1">
        <w:rPr>
          <w:i/>
        </w:rPr>
        <w:t>short</w:t>
      </w:r>
      <w:r w:rsidR="004D3B9D">
        <w:rPr>
          <w:i/>
        </w:rPr>
        <w:noBreakHyphen/>
      </w:r>
      <w:r w:rsidR="00FE6FC2" w:rsidRPr="008A43A1">
        <w:rPr>
          <w:i/>
        </w:rPr>
        <w:t>term credit contract</w:t>
      </w:r>
      <w:r w:rsidR="00FE6FC2" w:rsidRPr="008A43A1">
        <w:t>)</w:t>
      </w:r>
    </w:p>
    <w:p w14:paraId="481ECD36" w14:textId="77777777" w:rsidR="00FE6FC2" w:rsidRPr="008A43A1" w:rsidRDefault="00FE6FC2" w:rsidP="004D3B9D">
      <w:pPr>
        <w:pStyle w:val="Item"/>
      </w:pPr>
      <w:r w:rsidRPr="008A43A1">
        <w:t xml:space="preserve">After “continuing credit contract”, insert “or a </w:t>
      </w:r>
      <w:proofErr w:type="gramStart"/>
      <w:r w:rsidRPr="008A43A1">
        <w:t>low cost</w:t>
      </w:r>
      <w:proofErr w:type="gramEnd"/>
      <w:r w:rsidRPr="008A43A1">
        <w:t xml:space="preserve"> credit contract”.</w:t>
      </w:r>
    </w:p>
    <w:p w14:paraId="60B373E5" w14:textId="77777777" w:rsidR="00FE6FC2" w:rsidRPr="008A43A1" w:rsidRDefault="00A1534C" w:rsidP="004D3B9D">
      <w:pPr>
        <w:pStyle w:val="ItemHead"/>
      </w:pPr>
      <w:proofErr w:type="gramStart"/>
      <w:r w:rsidRPr="008A43A1">
        <w:t>3</w:t>
      </w:r>
      <w:r w:rsidR="00FE6FC2" w:rsidRPr="008A43A1">
        <w:t xml:space="preserve">  </w:t>
      </w:r>
      <w:r w:rsidR="00B5241E" w:rsidRPr="008A43A1">
        <w:t>Subsection</w:t>
      </w:r>
      <w:proofErr w:type="gramEnd"/>
      <w:r w:rsidR="00B5241E" w:rsidRPr="008A43A1">
        <w:t> 5</w:t>
      </w:r>
      <w:r w:rsidR="00FE6FC2" w:rsidRPr="008A43A1">
        <w:t>(1) (</w:t>
      </w:r>
      <w:r w:rsidR="00B5241E" w:rsidRPr="008A43A1">
        <w:t>paragraph (</w:t>
      </w:r>
      <w:r w:rsidR="00FE6FC2" w:rsidRPr="008A43A1">
        <w:t xml:space="preserve">a) of the definition of </w:t>
      </w:r>
      <w:r w:rsidR="00FE6FC2" w:rsidRPr="008A43A1">
        <w:rPr>
          <w:i/>
        </w:rPr>
        <w:t>small amount credit contract</w:t>
      </w:r>
      <w:r w:rsidR="00FE6FC2" w:rsidRPr="008A43A1">
        <w:t>)</w:t>
      </w:r>
    </w:p>
    <w:p w14:paraId="5F720BE1" w14:textId="77777777" w:rsidR="00FE6FC2" w:rsidRPr="008A43A1" w:rsidRDefault="00FE6FC2" w:rsidP="004D3B9D">
      <w:pPr>
        <w:pStyle w:val="Item"/>
      </w:pPr>
      <w:r w:rsidRPr="008A43A1">
        <w:t xml:space="preserve">After “continuing credit contract”, insert “or a </w:t>
      </w:r>
      <w:proofErr w:type="gramStart"/>
      <w:r w:rsidRPr="008A43A1">
        <w:t>low cost</w:t>
      </w:r>
      <w:proofErr w:type="gramEnd"/>
      <w:r w:rsidRPr="008A43A1">
        <w:t xml:space="preserve"> credit contract”.</w:t>
      </w:r>
    </w:p>
    <w:p w14:paraId="353EA1F6" w14:textId="77777777" w:rsidR="00FE6FC2" w:rsidRPr="008A43A1" w:rsidRDefault="00A1534C" w:rsidP="004D3B9D">
      <w:pPr>
        <w:pStyle w:val="ItemHead"/>
      </w:pPr>
      <w:proofErr w:type="gramStart"/>
      <w:r w:rsidRPr="008A43A1">
        <w:t>4</w:t>
      </w:r>
      <w:r w:rsidR="00FE6FC2" w:rsidRPr="008A43A1">
        <w:t xml:space="preserve">  </w:t>
      </w:r>
      <w:r w:rsidR="00B5241E" w:rsidRPr="008A43A1">
        <w:t>Sub</w:t>
      </w:r>
      <w:r w:rsidR="004D3B9D">
        <w:t>section</w:t>
      </w:r>
      <w:proofErr w:type="gramEnd"/>
      <w:r w:rsidR="004D3B9D">
        <w:t> 1</w:t>
      </w:r>
      <w:r w:rsidR="00FE6FC2" w:rsidRPr="008A43A1">
        <w:t>60G(2) (note)</w:t>
      </w:r>
    </w:p>
    <w:p w14:paraId="3ED8316F" w14:textId="77777777" w:rsidR="00FE6FC2" w:rsidRPr="008A43A1" w:rsidRDefault="00FE6FC2" w:rsidP="004D3B9D">
      <w:pPr>
        <w:pStyle w:val="Item"/>
      </w:pPr>
      <w:r w:rsidRPr="008A43A1">
        <w:t>Omit “</w:t>
      </w:r>
      <w:r w:rsidR="00B5241E" w:rsidRPr="008A43A1">
        <w:t>sections 5</w:t>
      </w:r>
      <w:r w:rsidRPr="008A43A1">
        <w:t xml:space="preserve"> and 6”, substitute “</w:t>
      </w:r>
      <w:r w:rsidR="00B5241E" w:rsidRPr="008A43A1">
        <w:t>sections 5</w:t>
      </w:r>
      <w:r w:rsidRPr="008A43A1">
        <w:t xml:space="preserve">, 6 and </w:t>
      </w:r>
      <w:r w:rsidR="007454F6" w:rsidRPr="008A43A1">
        <w:t>13B</w:t>
      </w:r>
      <w:r w:rsidRPr="008A43A1">
        <w:t>”.</w:t>
      </w:r>
    </w:p>
    <w:p w14:paraId="06ED4BB7" w14:textId="77777777" w:rsidR="00FE6FC2" w:rsidRPr="008A43A1" w:rsidRDefault="00A1534C" w:rsidP="004D3B9D">
      <w:pPr>
        <w:pStyle w:val="ItemHead"/>
      </w:pPr>
      <w:proofErr w:type="gramStart"/>
      <w:r w:rsidRPr="008A43A1">
        <w:t>5</w:t>
      </w:r>
      <w:r w:rsidR="00FE6FC2" w:rsidRPr="008A43A1">
        <w:t xml:space="preserve">  After</w:t>
      </w:r>
      <w:proofErr w:type="gramEnd"/>
      <w:r w:rsidR="00FE6FC2" w:rsidRPr="008A43A1">
        <w:t xml:space="preserve"> </w:t>
      </w:r>
      <w:r w:rsidR="00B5241E" w:rsidRPr="008A43A1">
        <w:t>Part 1</w:t>
      </w:r>
      <w:r w:rsidR="00FE6FC2" w:rsidRPr="008A43A1">
        <w:t xml:space="preserve"> of the </w:t>
      </w:r>
      <w:r w:rsidR="00FE6FC2" w:rsidRPr="008A43A1">
        <w:rPr>
          <w:i/>
        </w:rPr>
        <w:t>National Credit Code</w:t>
      </w:r>
    </w:p>
    <w:p w14:paraId="587E5D88" w14:textId="77777777" w:rsidR="00FE6FC2" w:rsidRPr="008A43A1" w:rsidRDefault="00FE6FC2" w:rsidP="004D3B9D">
      <w:pPr>
        <w:pStyle w:val="Item"/>
      </w:pPr>
      <w:r w:rsidRPr="008A43A1">
        <w:t>Insert:</w:t>
      </w:r>
    </w:p>
    <w:p w14:paraId="02D71123" w14:textId="77777777" w:rsidR="00FE6FC2" w:rsidRPr="008A43A1" w:rsidRDefault="00B5241E" w:rsidP="004D3B9D">
      <w:pPr>
        <w:pStyle w:val="ActHead2"/>
      </w:pPr>
      <w:r w:rsidRPr="00FB56C8">
        <w:rPr>
          <w:rStyle w:val="CharPartNo"/>
        </w:rPr>
        <w:t>Part 1</w:t>
      </w:r>
      <w:r w:rsidR="00FE6FC2" w:rsidRPr="00FB56C8">
        <w:rPr>
          <w:rStyle w:val="CharPartNo"/>
        </w:rPr>
        <w:t>A</w:t>
      </w:r>
      <w:r w:rsidR="00FE6FC2" w:rsidRPr="008A43A1">
        <w:t>—</w:t>
      </w:r>
      <w:proofErr w:type="gramStart"/>
      <w:r w:rsidR="00FE6FC2" w:rsidRPr="00FB56C8">
        <w:rPr>
          <w:rStyle w:val="CharPartText"/>
        </w:rPr>
        <w:t>Low cost</w:t>
      </w:r>
      <w:proofErr w:type="gramEnd"/>
      <w:r w:rsidR="00FE6FC2" w:rsidRPr="00FB56C8">
        <w:rPr>
          <w:rStyle w:val="CharPartText"/>
        </w:rPr>
        <w:t xml:space="preserve"> credit contracts</w:t>
      </w:r>
    </w:p>
    <w:p w14:paraId="0FB92051" w14:textId="77777777" w:rsidR="00FE6FC2" w:rsidRPr="00FB56C8" w:rsidRDefault="00FE6FC2" w:rsidP="004D3B9D">
      <w:pPr>
        <w:pStyle w:val="Header"/>
      </w:pPr>
      <w:bookmarkStart w:id="0" w:name="_Hlk149324949"/>
      <w:r w:rsidRPr="00FB56C8">
        <w:rPr>
          <w:rStyle w:val="CharDivNo"/>
        </w:rPr>
        <w:t xml:space="preserve"> </w:t>
      </w:r>
      <w:r w:rsidRPr="00FB56C8">
        <w:rPr>
          <w:rStyle w:val="CharDivText"/>
        </w:rPr>
        <w:t xml:space="preserve"> </w:t>
      </w:r>
    </w:p>
    <w:p w14:paraId="4C198A89" w14:textId="77777777" w:rsidR="00FE6FC2" w:rsidRPr="008A43A1" w:rsidRDefault="007454F6" w:rsidP="004D3B9D">
      <w:pPr>
        <w:pStyle w:val="ActHead5"/>
      </w:pPr>
      <w:r w:rsidRPr="00FB56C8">
        <w:rPr>
          <w:rStyle w:val="CharSectno"/>
        </w:rPr>
        <w:t>13</w:t>
      </w:r>
      <w:proofErr w:type="gramStart"/>
      <w:r w:rsidRPr="00FB56C8">
        <w:rPr>
          <w:rStyle w:val="CharSectno"/>
        </w:rPr>
        <w:t>B</w:t>
      </w:r>
      <w:r w:rsidR="00FE6FC2" w:rsidRPr="008A43A1">
        <w:t xml:space="preserve">  Application</w:t>
      </w:r>
      <w:proofErr w:type="gramEnd"/>
      <w:r w:rsidR="00FE6FC2" w:rsidRPr="008A43A1">
        <w:t xml:space="preserve"> of this Code to low cost credit contracts</w:t>
      </w:r>
    </w:p>
    <w:p w14:paraId="0AE482B7" w14:textId="77777777" w:rsidR="00DD36BE" w:rsidRPr="008A43A1" w:rsidRDefault="00E2672E" w:rsidP="004D3B9D">
      <w:pPr>
        <w:pStyle w:val="subsection"/>
        <w:ind w:left="720" w:firstLine="0"/>
        <w:rPr>
          <w:i/>
          <w:sz w:val="24"/>
          <w:szCs w:val="24"/>
        </w:rPr>
      </w:pPr>
      <w:r w:rsidRPr="008A43A1">
        <w:rPr>
          <w:sz w:val="24"/>
          <w:szCs w:val="24"/>
        </w:rPr>
        <w:tab/>
      </w:r>
      <w:r w:rsidR="00785B1C" w:rsidRPr="008A43A1">
        <w:rPr>
          <w:i/>
          <w:sz w:val="24"/>
          <w:szCs w:val="24"/>
        </w:rPr>
        <w:t>[</w:t>
      </w:r>
      <w:r w:rsidR="004727A7" w:rsidRPr="008A43A1">
        <w:rPr>
          <w:i/>
          <w:sz w:val="24"/>
          <w:szCs w:val="24"/>
        </w:rPr>
        <w:t>A p</w:t>
      </w:r>
      <w:r w:rsidR="00785B1C" w:rsidRPr="008A43A1">
        <w:rPr>
          <w:i/>
          <w:sz w:val="24"/>
          <w:szCs w:val="24"/>
        </w:rPr>
        <w:t xml:space="preserve">rovision </w:t>
      </w:r>
      <w:r w:rsidR="004727A7" w:rsidRPr="008A43A1">
        <w:rPr>
          <w:i/>
          <w:sz w:val="24"/>
          <w:szCs w:val="24"/>
        </w:rPr>
        <w:t>will be included here that extends the application of the National Credit Code to the provision of credit</w:t>
      </w:r>
      <w:r w:rsidR="00100592" w:rsidRPr="008A43A1">
        <w:rPr>
          <w:i/>
          <w:sz w:val="24"/>
          <w:szCs w:val="24"/>
        </w:rPr>
        <w:t xml:space="preserve"> under </w:t>
      </w:r>
      <w:proofErr w:type="gramStart"/>
      <w:r w:rsidR="00100592" w:rsidRPr="008A43A1">
        <w:rPr>
          <w:i/>
          <w:sz w:val="24"/>
          <w:szCs w:val="24"/>
        </w:rPr>
        <w:t>low cost</w:t>
      </w:r>
      <w:proofErr w:type="gramEnd"/>
      <w:r w:rsidR="00100592" w:rsidRPr="008A43A1">
        <w:rPr>
          <w:i/>
          <w:sz w:val="24"/>
          <w:szCs w:val="24"/>
        </w:rPr>
        <w:t xml:space="preserve"> </w:t>
      </w:r>
      <w:r w:rsidR="00100592" w:rsidRPr="008A43A1">
        <w:rPr>
          <w:i/>
          <w:sz w:val="24"/>
          <w:szCs w:val="24"/>
        </w:rPr>
        <w:lastRenderedPageBreak/>
        <w:t>credit contracts</w:t>
      </w:r>
      <w:r w:rsidR="00F6628D" w:rsidRPr="008A43A1">
        <w:rPr>
          <w:i/>
          <w:sz w:val="24"/>
          <w:szCs w:val="24"/>
        </w:rPr>
        <w:t xml:space="preserve"> and sets out the constitutional basis for the extension</w:t>
      </w:r>
      <w:r w:rsidR="00DD36BE" w:rsidRPr="008A43A1">
        <w:rPr>
          <w:i/>
          <w:sz w:val="24"/>
          <w:szCs w:val="24"/>
        </w:rPr>
        <w:t>.]</w:t>
      </w:r>
    </w:p>
    <w:bookmarkEnd w:id="0"/>
    <w:p w14:paraId="7B774AE4" w14:textId="77777777" w:rsidR="00FE6FC2" w:rsidRPr="008A43A1" w:rsidRDefault="007454F6" w:rsidP="004D3B9D">
      <w:pPr>
        <w:pStyle w:val="ActHead5"/>
      </w:pPr>
      <w:r w:rsidRPr="00FB56C8">
        <w:rPr>
          <w:rStyle w:val="CharSectno"/>
        </w:rPr>
        <w:t>13</w:t>
      </w:r>
      <w:proofErr w:type="gramStart"/>
      <w:r w:rsidRPr="00FB56C8">
        <w:rPr>
          <w:rStyle w:val="CharSectno"/>
        </w:rPr>
        <w:t>C</w:t>
      </w:r>
      <w:r w:rsidR="00FE6FC2" w:rsidRPr="008A43A1">
        <w:t xml:space="preserve">  Meaning</w:t>
      </w:r>
      <w:proofErr w:type="gramEnd"/>
      <w:r w:rsidR="00FE6FC2" w:rsidRPr="008A43A1">
        <w:t xml:space="preserve"> of </w:t>
      </w:r>
      <w:r w:rsidR="00FE6FC2" w:rsidRPr="008A43A1">
        <w:rPr>
          <w:i/>
        </w:rPr>
        <w:t>low cost credit contract</w:t>
      </w:r>
    </w:p>
    <w:p w14:paraId="2A8117AC" w14:textId="77777777" w:rsidR="00FE6FC2" w:rsidRPr="008A43A1" w:rsidRDefault="00FE6FC2" w:rsidP="004D3B9D">
      <w:pPr>
        <w:pStyle w:val="subsection"/>
      </w:pPr>
      <w:r w:rsidRPr="008A43A1">
        <w:tab/>
        <w:t>(1)</w:t>
      </w:r>
      <w:r w:rsidRPr="008A43A1">
        <w:tab/>
        <w:t xml:space="preserve">A contract is a </w:t>
      </w:r>
      <w:proofErr w:type="gramStart"/>
      <w:r w:rsidRPr="008A43A1">
        <w:rPr>
          <w:b/>
          <w:i/>
        </w:rPr>
        <w:t>low cost</w:t>
      </w:r>
      <w:proofErr w:type="gramEnd"/>
      <w:r w:rsidRPr="008A43A1">
        <w:rPr>
          <w:b/>
          <w:i/>
        </w:rPr>
        <w:t xml:space="preserve"> credit contract</w:t>
      </w:r>
      <w:r w:rsidRPr="008A43A1">
        <w:t xml:space="preserve"> if:</w:t>
      </w:r>
    </w:p>
    <w:p w14:paraId="3575EB4A" w14:textId="77777777" w:rsidR="00FE6FC2" w:rsidRPr="008A43A1" w:rsidRDefault="00FE6FC2" w:rsidP="004D3B9D">
      <w:pPr>
        <w:pStyle w:val="paragraph"/>
      </w:pPr>
      <w:r w:rsidRPr="008A43A1">
        <w:tab/>
        <w:t>(a)</w:t>
      </w:r>
      <w:r w:rsidRPr="008A43A1">
        <w:tab/>
        <w:t>credit is, or may be, provided under the contract; and</w:t>
      </w:r>
    </w:p>
    <w:p w14:paraId="07D04C81" w14:textId="77777777" w:rsidR="00FE6FC2" w:rsidRPr="008A43A1" w:rsidRDefault="00FE6FC2" w:rsidP="004D3B9D">
      <w:pPr>
        <w:pStyle w:val="paragraph"/>
      </w:pPr>
      <w:r w:rsidRPr="008A43A1">
        <w:tab/>
        <w:t>(b)</w:t>
      </w:r>
      <w:r w:rsidRPr="008A43A1">
        <w:tab/>
        <w:t>the contract is:</w:t>
      </w:r>
    </w:p>
    <w:p w14:paraId="5D13A370" w14:textId="77777777" w:rsidR="00FE6FC2" w:rsidRPr="008A43A1" w:rsidRDefault="00FE6FC2" w:rsidP="004D3B9D">
      <w:pPr>
        <w:pStyle w:val="paragraphsub"/>
      </w:pPr>
      <w:r w:rsidRPr="008A43A1">
        <w:tab/>
        <w:t>(i)</w:t>
      </w:r>
      <w:r w:rsidRPr="008A43A1">
        <w:tab/>
        <w:t xml:space="preserve">a buy now </w:t>
      </w:r>
      <w:proofErr w:type="gramStart"/>
      <w:r w:rsidRPr="008A43A1">
        <w:t>pay</w:t>
      </w:r>
      <w:proofErr w:type="gramEnd"/>
      <w:r w:rsidRPr="008A43A1">
        <w:t xml:space="preserve"> later contract; or</w:t>
      </w:r>
    </w:p>
    <w:p w14:paraId="5571F0D4" w14:textId="77777777" w:rsidR="00FE6FC2" w:rsidRPr="008A43A1" w:rsidRDefault="00FE6FC2" w:rsidP="004D3B9D">
      <w:pPr>
        <w:pStyle w:val="paragraphsub"/>
      </w:pPr>
      <w:r w:rsidRPr="008A43A1">
        <w:tab/>
        <w:t>(ii)</w:t>
      </w:r>
      <w:r w:rsidRPr="008A43A1">
        <w:tab/>
        <w:t>a contract prescribed by the regulations for the purposes of this subparagraph; and</w:t>
      </w:r>
    </w:p>
    <w:p w14:paraId="0F30D97F" w14:textId="77777777" w:rsidR="00FE6FC2" w:rsidRPr="008A43A1" w:rsidRDefault="00FE6FC2" w:rsidP="004D3B9D">
      <w:pPr>
        <w:pStyle w:val="paragraph"/>
      </w:pPr>
      <w:r w:rsidRPr="008A43A1">
        <w:tab/>
        <w:t>(c)</w:t>
      </w:r>
      <w:r w:rsidRPr="008A43A1">
        <w:tab/>
        <w:t>the period during which credit is, or may be, provided under the contract is no longer than the period (if any) prescribed by the regulations for the purposes of this paragraph; and</w:t>
      </w:r>
    </w:p>
    <w:p w14:paraId="6014A6DD" w14:textId="77777777" w:rsidR="00FE6FC2" w:rsidRPr="008A43A1" w:rsidRDefault="00FE6FC2" w:rsidP="004D3B9D">
      <w:pPr>
        <w:pStyle w:val="paragraph"/>
      </w:pPr>
      <w:r w:rsidRPr="008A43A1">
        <w:tab/>
        <w:t>(d)</w:t>
      </w:r>
      <w:r w:rsidRPr="008A43A1">
        <w:tab/>
        <w:t xml:space="preserve">the contract satisfies any requirements prescribed by the regulations for the purposes of this paragraph that relate to fees or charges </w:t>
      </w:r>
      <w:r w:rsidR="0032702A" w:rsidRPr="008A43A1">
        <w:t xml:space="preserve">that are, or may be, </w:t>
      </w:r>
      <w:r w:rsidRPr="008A43A1">
        <w:t>payable under the contract; and</w:t>
      </w:r>
    </w:p>
    <w:p w14:paraId="1352624D" w14:textId="77777777" w:rsidR="00FE6FC2" w:rsidRPr="008A43A1" w:rsidRDefault="00FE6FC2" w:rsidP="004D3B9D">
      <w:pPr>
        <w:pStyle w:val="paragraph"/>
      </w:pPr>
      <w:r w:rsidRPr="008A43A1">
        <w:tab/>
        <w:t>(e)</w:t>
      </w:r>
      <w:r w:rsidRPr="008A43A1">
        <w:tab/>
        <w:t>the contract satisfies any other requirements prescribed by the regulations for the purposes of this paragraph.</w:t>
      </w:r>
    </w:p>
    <w:p w14:paraId="5A91DAAB" w14:textId="77777777" w:rsidR="00FE6FC2" w:rsidRPr="008A43A1" w:rsidRDefault="00FE6FC2" w:rsidP="004D3B9D">
      <w:pPr>
        <w:pStyle w:val="SubsectionHead"/>
      </w:pPr>
      <w:r w:rsidRPr="008A43A1">
        <w:t>Fees and charges</w:t>
      </w:r>
    </w:p>
    <w:p w14:paraId="287EC2E4" w14:textId="77777777" w:rsidR="00FE6FC2" w:rsidRPr="008A43A1" w:rsidRDefault="00FE6FC2" w:rsidP="004D3B9D">
      <w:pPr>
        <w:pStyle w:val="subsection"/>
      </w:pPr>
      <w:r w:rsidRPr="008A43A1">
        <w:tab/>
        <w:t>(2)</w:t>
      </w:r>
      <w:r w:rsidRPr="008A43A1">
        <w:tab/>
        <w:t xml:space="preserve">To avoid doubt, regulations made for the purposes of </w:t>
      </w:r>
      <w:r w:rsidR="00B5241E" w:rsidRPr="008A43A1">
        <w:t>paragraph (</w:t>
      </w:r>
      <w:r w:rsidRPr="008A43A1">
        <w:t>1)(d) may prescribe that a specified fee or charge (or a fee or charge of a specified kind) must (or must not) be payable under the contract.</w:t>
      </w:r>
    </w:p>
    <w:p w14:paraId="22076678" w14:textId="77777777" w:rsidR="00FE6FC2" w:rsidRPr="008A43A1" w:rsidRDefault="00FE6FC2" w:rsidP="004D3B9D">
      <w:pPr>
        <w:pStyle w:val="subsection"/>
      </w:pPr>
      <w:r w:rsidRPr="008A43A1">
        <w:tab/>
        <w:t>(3)</w:t>
      </w:r>
      <w:r w:rsidRPr="008A43A1">
        <w:tab/>
        <w:t xml:space="preserve">For the purposes of this section, </w:t>
      </w:r>
      <w:proofErr w:type="gramStart"/>
      <w:r w:rsidRPr="008A43A1">
        <w:t>fees</w:t>
      </w:r>
      <w:proofErr w:type="gramEnd"/>
      <w:r w:rsidRPr="008A43A1">
        <w:t xml:space="preserve"> or charges:</w:t>
      </w:r>
    </w:p>
    <w:p w14:paraId="10F2C192" w14:textId="77777777" w:rsidR="00FE6FC2" w:rsidRPr="008A43A1" w:rsidRDefault="00FE6FC2" w:rsidP="004D3B9D">
      <w:pPr>
        <w:pStyle w:val="paragraph"/>
      </w:pPr>
      <w:r w:rsidRPr="008A43A1">
        <w:tab/>
        <w:t>(a)</w:t>
      </w:r>
      <w:r w:rsidRPr="008A43A1">
        <w:tab/>
        <w:t xml:space="preserve">include a charge referred to in </w:t>
      </w:r>
      <w:r w:rsidR="00B5241E" w:rsidRPr="008A43A1">
        <w:t>paragraph (</w:t>
      </w:r>
      <w:r w:rsidRPr="008A43A1">
        <w:t xml:space="preserve">a) of the definition of </w:t>
      </w:r>
      <w:r w:rsidRPr="008A43A1">
        <w:rPr>
          <w:b/>
          <w:i/>
        </w:rPr>
        <w:t>credit fees and charges</w:t>
      </w:r>
      <w:r w:rsidRPr="008A43A1">
        <w:t xml:space="preserve"> in </w:t>
      </w:r>
      <w:r w:rsidR="00B5241E" w:rsidRPr="008A43A1">
        <w:t>subsection 2</w:t>
      </w:r>
      <w:r w:rsidRPr="008A43A1">
        <w:t>04(1); and</w:t>
      </w:r>
    </w:p>
    <w:p w14:paraId="4BF8A573" w14:textId="77777777" w:rsidR="00FE6FC2" w:rsidRPr="008A43A1" w:rsidRDefault="00FE6FC2" w:rsidP="004D3B9D">
      <w:pPr>
        <w:pStyle w:val="paragraph"/>
      </w:pPr>
      <w:r w:rsidRPr="008A43A1">
        <w:tab/>
        <w:t>(b)</w:t>
      </w:r>
      <w:r w:rsidRPr="008A43A1">
        <w:tab/>
        <w:t xml:space="preserve">do not include a fee, charge, </w:t>
      </w:r>
      <w:proofErr w:type="gramStart"/>
      <w:r w:rsidRPr="008A43A1">
        <w:t>duty</w:t>
      </w:r>
      <w:proofErr w:type="gramEnd"/>
      <w:r w:rsidRPr="008A43A1">
        <w:t xml:space="preserve"> or expense referred to </w:t>
      </w:r>
      <w:r w:rsidR="00511657" w:rsidRPr="008A43A1">
        <w:t xml:space="preserve">in </w:t>
      </w:r>
      <w:r w:rsidR="00B5241E" w:rsidRPr="008A43A1">
        <w:t>paragraph (</w:t>
      </w:r>
      <w:r w:rsidRPr="008A43A1">
        <w:t>b), (c) or (d) of that definition.</w:t>
      </w:r>
    </w:p>
    <w:p w14:paraId="1CF01B73" w14:textId="77777777" w:rsidR="00FE6FC2" w:rsidRPr="008A43A1" w:rsidRDefault="007454F6" w:rsidP="004D3B9D">
      <w:pPr>
        <w:pStyle w:val="ActHead5"/>
        <w:rPr>
          <w:i/>
        </w:rPr>
      </w:pPr>
      <w:r w:rsidRPr="00FB56C8">
        <w:rPr>
          <w:rStyle w:val="CharSectno"/>
        </w:rPr>
        <w:t>13</w:t>
      </w:r>
      <w:proofErr w:type="gramStart"/>
      <w:r w:rsidRPr="00FB56C8">
        <w:rPr>
          <w:rStyle w:val="CharSectno"/>
        </w:rPr>
        <w:t>D</w:t>
      </w:r>
      <w:r w:rsidR="00FE6FC2" w:rsidRPr="008A43A1">
        <w:t xml:space="preserve">  Meaning</w:t>
      </w:r>
      <w:proofErr w:type="gramEnd"/>
      <w:r w:rsidR="00FE6FC2" w:rsidRPr="008A43A1">
        <w:t xml:space="preserve"> of </w:t>
      </w:r>
      <w:r w:rsidR="00FE6FC2" w:rsidRPr="008A43A1">
        <w:rPr>
          <w:i/>
        </w:rPr>
        <w:t>buy now pay later arrangement</w:t>
      </w:r>
      <w:r w:rsidR="00FE6FC2" w:rsidRPr="008A43A1">
        <w:t xml:space="preserve"> and </w:t>
      </w:r>
      <w:r w:rsidR="00FE6FC2" w:rsidRPr="008A43A1">
        <w:rPr>
          <w:i/>
        </w:rPr>
        <w:t>buy now pay later contract</w:t>
      </w:r>
    </w:p>
    <w:p w14:paraId="4259C91E" w14:textId="77777777" w:rsidR="00FE6FC2" w:rsidRPr="008A43A1" w:rsidRDefault="00FE6FC2" w:rsidP="004D3B9D">
      <w:pPr>
        <w:pStyle w:val="SubsectionHead"/>
      </w:pPr>
      <w:r w:rsidRPr="008A43A1">
        <w:t>Buy now pay later arrangement</w:t>
      </w:r>
    </w:p>
    <w:p w14:paraId="09856289" w14:textId="77777777" w:rsidR="00FE6FC2" w:rsidRPr="008A43A1" w:rsidRDefault="00FE6FC2" w:rsidP="004D3B9D">
      <w:pPr>
        <w:pStyle w:val="subsection"/>
      </w:pPr>
      <w:r w:rsidRPr="008A43A1">
        <w:tab/>
        <w:t>(1)</w:t>
      </w:r>
      <w:r w:rsidRPr="008A43A1">
        <w:tab/>
        <w:t xml:space="preserve">A </w:t>
      </w:r>
      <w:r w:rsidRPr="008A43A1">
        <w:rPr>
          <w:b/>
          <w:i/>
        </w:rPr>
        <w:t>buy</w:t>
      </w:r>
      <w:r w:rsidRPr="008A43A1">
        <w:rPr>
          <w:b/>
        </w:rPr>
        <w:t xml:space="preserve"> </w:t>
      </w:r>
      <w:r w:rsidRPr="008A43A1">
        <w:rPr>
          <w:b/>
          <w:i/>
        </w:rPr>
        <w:t>now pay later arrangement</w:t>
      </w:r>
      <w:r w:rsidRPr="008A43A1">
        <w:t xml:space="preserve"> is an arrangement, or a series of arrangements:</w:t>
      </w:r>
    </w:p>
    <w:p w14:paraId="5D21E50E" w14:textId="77777777" w:rsidR="00FE6FC2" w:rsidRPr="008A43A1" w:rsidRDefault="00FE6FC2" w:rsidP="004D3B9D">
      <w:pPr>
        <w:pStyle w:val="paragraph"/>
      </w:pPr>
      <w:r w:rsidRPr="008A43A1">
        <w:rPr>
          <w:i/>
        </w:rPr>
        <w:tab/>
      </w:r>
      <w:r w:rsidRPr="008A43A1">
        <w:t>(a)</w:t>
      </w:r>
      <w:r w:rsidRPr="008A43A1">
        <w:tab/>
        <w:t xml:space="preserve">under which a person (the </w:t>
      </w:r>
      <w:r w:rsidRPr="008A43A1">
        <w:rPr>
          <w:b/>
          <w:i/>
        </w:rPr>
        <w:t>merchant</w:t>
      </w:r>
      <w:r w:rsidRPr="008A43A1">
        <w:t xml:space="preserve">) supplies goods or services to another person (the </w:t>
      </w:r>
      <w:r w:rsidRPr="008A43A1">
        <w:rPr>
          <w:b/>
          <w:i/>
        </w:rPr>
        <w:t>retail client</w:t>
      </w:r>
      <w:r w:rsidRPr="008A43A1">
        <w:t>); and</w:t>
      </w:r>
    </w:p>
    <w:p w14:paraId="785D2845" w14:textId="77777777" w:rsidR="00FE6FC2" w:rsidRPr="008A43A1" w:rsidRDefault="00FE6FC2" w:rsidP="004D3B9D">
      <w:pPr>
        <w:pStyle w:val="paragraph"/>
      </w:pPr>
      <w:r w:rsidRPr="008A43A1">
        <w:lastRenderedPageBreak/>
        <w:tab/>
        <w:t>(b)</w:t>
      </w:r>
      <w:r w:rsidRPr="008A43A1">
        <w:tab/>
        <w:t xml:space="preserve">under which a third person (the </w:t>
      </w:r>
      <w:r w:rsidRPr="008A43A1">
        <w:rPr>
          <w:b/>
          <w:i/>
        </w:rPr>
        <w:t>BNPL provider</w:t>
      </w:r>
      <w:r w:rsidRPr="008A43A1">
        <w:t xml:space="preserve">) directly or indirectly pays the merchant an amount that is some or </w:t>
      </w:r>
      <w:proofErr w:type="gramStart"/>
      <w:r w:rsidRPr="008A43A1">
        <w:t>all of</w:t>
      </w:r>
      <w:proofErr w:type="gramEnd"/>
      <w:r w:rsidRPr="008A43A1">
        <w:t xml:space="preserve"> the price for the supply mentioned in </w:t>
      </w:r>
      <w:r w:rsidR="00B5241E" w:rsidRPr="008A43A1">
        <w:t>paragraph (</w:t>
      </w:r>
      <w:r w:rsidRPr="008A43A1">
        <w:t>a); and</w:t>
      </w:r>
    </w:p>
    <w:p w14:paraId="28DEC545" w14:textId="77777777" w:rsidR="00FE6FC2" w:rsidRPr="008A43A1" w:rsidRDefault="00FE6FC2" w:rsidP="004D3B9D">
      <w:pPr>
        <w:pStyle w:val="paragraph"/>
      </w:pPr>
      <w:r w:rsidRPr="008A43A1">
        <w:tab/>
        <w:t>(c)</w:t>
      </w:r>
      <w:r w:rsidRPr="008A43A1">
        <w:tab/>
        <w:t xml:space="preserve">that includes a contract between the BNPL provider and the retail client under which the BNPL provider provides credit to the retail client in connection with the supply mentioned in </w:t>
      </w:r>
      <w:r w:rsidR="00B5241E" w:rsidRPr="008A43A1">
        <w:t>paragraph (</w:t>
      </w:r>
      <w:r w:rsidRPr="008A43A1">
        <w:t>a).</w:t>
      </w:r>
    </w:p>
    <w:p w14:paraId="0542B89E" w14:textId="77777777" w:rsidR="00F36E89" w:rsidRPr="008A43A1" w:rsidRDefault="00FE6FC2" w:rsidP="004D3B9D">
      <w:pPr>
        <w:pStyle w:val="subsection"/>
      </w:pPr>
      <w:r w:rsidRPr="008A43A1">
        <w:tab/>
      </w:r>
      <w:r w:rsidR="00CC22BD" w:rsidRPr="008A43A1">
        <w:t>(2)</w:t>
      </w:r>
      <w:r w:rsidR="00CC22BD" w:rsidRPr="008A43A1">
        <w:tab/>
        <w:t xml:space="preserve">However, an arrangement or a series of arrangements of the kind described in </w:t>
      </w:r>
      <w:r w:rsidR="004D3B9D">
        <w:t>subsection (</w:t>
      </w:r>
      <w:r w:rsidR="00CC22BD" w:rsidRPr="008A43A1">
        <w:t xml:space="preserve">1) is not a </w:t>
      </w:r>
      <w:r w:rsidR="00CC22BD" w:rsidRPr="008A43A1">
        <w:rPr>
          <w:b/>
          <w:i/>
        </w:rPr>
        <w:t>buy now pay later arrangement</w:t>
      </w:r>
      <w:r w:rsidR="00CC22BD" w:rsidRPr="008A43A1">
        <w:rPr>
          <w:i/>
        </w:rPr>
        <w:t xml:space="preserve"> </w:t>
      </w:r>
      <w:r w:rsidR="00CC22BD" w:rsidRPr="008A43A1">
        <w:t>if the principal business of the merchant is the supply of administration, brokerage, management, collection</w:t>
      </w:r>
      <w:r w:rsidR="00762B06" w:rsidRPr="008A43A1">
        <w:t xml:space="preserve"> or </w:t>
      </w:r>
      <w:r w:rsidR="00CC22BD" w:rsidRPr="008A43A1">
        <w:t xml:space="preserve">recovery </w:t>
      </w:r>
      <w:r w:rsidR="00517C71" w:rsidRPr="008A43A1">
        <w:t>services, or other incidental services, in connection with the provision of credit under credit contracts.</w:t>
      </w:r>
    </w:p>
    <w:p w14:paraId="6BB142FD" w14:textId="77777777" w:rsidR="00FE6FC2" w:rsidRPr="008A43A1" w:rsidRDefault="00FE6FC2" w:rsidP="004D3B9D">
      <w:pPr>
        <w:pStyle w:val="subsection"/>
      </w:pPr>
      <w:r w:rsidRPr="008A43A1">
        <w:tab/>
        <w:t>(3)</w:t>
      </w:r>
      <w:r w:rsidRPr="008A43A1">
        <w:tab/>
        <w:t xml:space="preserve">For the purposes of </w:t>
      </w:r>
      <w:r w:rsidR="004D3B9D">
        <w:t>subsection (</w:t>
      </w:r>
      <w:r w:rsidRPr="008A43A1">
        <w:t>1), and to avoid doubt:</w:t>
      </w:r>
    </w:p>
    <w:p w14:paraId="0A63C997" w14:textId="77777777" w:rsidR="00FE6FC2" w:rsidRPr="008A43A1" w:rsidRDefault="00FE6FC2" w:rsidP="004D3B9D">
      <w:pPr>
        <w:pStyle w:val="paragraph"/>
      </w:pPr>
      <w:r w:rsidRPr="008A43A1">
        <w:tab/>
        <w:t>(a)</w:t>
      </w:r>
      <w:r w:rsidRPr="008A43A1">
        <w:tab/>
        <w:t xml:space="preserve">it does not matter whether any fees or charges are payable by the retail client or the merchant in connection with </w:t>
      </w:r>
      <w:r w:rsidR="003D58E3" w:rsidRPr="008A43A1">
        <w:t xml:space="preserve">the </w:t>
      </w:r>
      <w:r w:rsidRPr="008A43A1">
        <w:t xml:space="preserve">arrangement </w:t>
      </w:r>
      <w:r w:rsidR="003D58E3" w:rsidRPr="008A43A1">
        <w:t>or series of arrangements</w:t>
      </w:r>
      <w:r w:rsidRPr="008A43A1">
        <w:t>; and</w:t>
      </w:r>
    </w:p>
    <w:p w14:paraId="31396C11" w14:textId="77777777" w:rsidR="00FE6FC2" w:rsidRPr="008A43A1" w:rsidRDefault="00FE6FC2" w:rsidP="004D3B9D">
      <w:pPr>
        <w:pStyle w:val="paragraph"/>
      </w:pPr>
      <w:r w:rsidRPr="008A43A1">
        <w:tab/>
        <w:t>(b)</w:t>
      </w:r>
      <w:r w:rsidRPr="008A43A1">
        <w:tab/>
        <w:t xml:space="preserve">it does not matter whether the payment by the BNPL provider mentioned in </w:t>
      </w:r>
      <w:r w:rsidR="00B5241E" w:rsidRPr="008A43A1">
        <w:t>paragraph (</w:t>
      </w:r>
      <w:r w:rsidRPr="008A43A1">
        <w:t xml:space="preserve">1)(b) occurs before, at or after the time when the goods or services are supplied by the merchant to the retail client as mentioned in </w:t>
      </w:r>
      <w:r w:rsidR="00B5241E" w:rsidRPr="008A43A1">
        <w:t>paragraph (</w:t>
      </w:r>
      <w:r w:rsidRPr="008A43A1">
        <w:t>1)(a); and</w:t>
      </w:r>
    </w:p>
    <w:p w14:paraId="02F38339" w14:textId="77777777" w:rsidR="00FE6FC2" w:rsidRPr="008A43A1" w:rsidRDefault="00FE6FC2" w:rsidP="004D3B9D">
      <w:pPr>
        <w:pStyle w:val="paragraph"/>
      </w:pPr>
      <w:r w:rsidRPr="008A43A1">
        <w:tab/>
        <w:t>(c)</w:t>
      </w:r>
      <w:r w:rsidRPr="008A43A1">
        <w:tab/>
        <w:t xml:space="preserve">it does not matter whether the contract mentioned in </w:t>
      </w:r>
      <w:r w:rsidR="00B5241E" w:rsidRPr="008A43A1">
        <w:t>paragraph (</w:t>
      </w:r>
      <w:r w:rsidRPr="008A43A1">
        <w:t>1)(c) is a continuing credit contract; and</w:t>
      </w:r>
    </w:p>
    <w:p w14:paraId="52FDDA47" w14:textId="77777777" w:rsidR="00FE6FC2" w:rsidRPr="008A43A1" w:rsidRDefault="00FE6FC2" w:rsidP="004D3B9D">
      <w:pPr>
        <w:pStyle w:val="paragraph"/>
      </w:pPr>
      <w:r w:rsidRPr="008A43A1">
        <w:rPr>
          <w:i/>
        </w:rPr>
        <w:tab/>
      </w:r>
      <w:r w:rsidRPr="008A43A1">
        <w:t>(d)</w:t>
      </w:r>
      <w:r w:rsidRPr="008A43A1">
        <w:tab/>
        <w:t>it is not necessary for the arrangement or series of arrangements to include any contract to which the merchant, retail client and BNPL provider are all parties.</w:t>
      </w:r>
    </w:p>
    <w:p w14:paraId="6FABB4F4" w14:textId="77777777" w:rsidR="00FE6FC2" w:rsidRPr="008A43A1" w:rsidRDefault="00FE6FC2" w:rsidP="004D3B9D">
      <w:pPr>
        <w:pStyle w:val="SubsectionHead"/>
      </w:pPr>
      <w:r w:rsidRPr="008A43A1">
        <w:t>Buy now pay later contract</w:t>
      </w:r>
    </w:p>
    <w:p w14:paraId="2949D959" w14:textId="77777777" w:rsidR="00FE6FC2" w:rsidRPr="008A43A1" w:rsidRDefault="00FE6FC2" w:rsidP="004D3B9D">
      <w:pPr>
        <w:pStyle w:val="subsection"/>
      </w:pPr>
      <w:r w:rsidRPr="008A43A1">
        <w:tab/>
      </w:r>
      <w:bookmarkStart w:id="1" w:name="_Hlk147324243"/>
      <w:r w:rsidRPr="008A43A1">
        <w:t>(4)</w:t>
      </w:r>
      <w:r w:rsidRPr="008A43A1">
        <w:tab/>
        <w:t xml:space="preserve">A contract is a </w:t>
      </w:r>
      <w:r w:rsidRPr="008A43A1">
        <w:rPr>
          <w:b/>
          <w:i/>
        </w:rPr>
        <w:t>buy now pay later contract</w:t>
      </w:r>
      <w:r w:rsidRPr="008A43A1">
        <w:rPr>
          <w:i/>
        </w:rPr>
        <w:t xml:space="preserve"> </w:t>
      </w:r>
      <w:r w:rsidRPr="008A43A1">
        <w:t>if:</w:t>
      </w:r>
    </w:p>
    <w:p w14:paraId="1123E39B" w14:textId="77777777" w:rsidR="00FE6FC2" w:rsidRPr="008A43A1" w:rsidRDefault="00FE6FC2" w:rsidP="004D3B9D">
      <w:pPr>
        <w:pStyle w:val="paragraph"/>
      </w:pPr>
      <w:r w:rsidRPr="008A43A1">
        <w:tab/>
      </w:r>
      <w:bookmarkEnd w:id="1"/>
      <w:r w:rsidRPr="008A43A1">
        <w:t>(a)</w:t>
      </w:r>
      <w:r w:rsidRPr="008A43A1">
        <w:tab/>
        <w:t>it is part of a buy now pay later arrangement involving a retail client, a BNPL provider and a merchant; and</w:t>
      </w:r>
    </w:p>
    <w:p w14:paraId="28DF7499" w14:textId="77777777" w:rsidR="00FE6FC2" w:rsidRPr="008A43A1" w:rsidRDefault="00FE6FC2" w:rsidP="004D3B9D">
      <w:pPr>
        <w:pStyle w:val="paragraph"/>
      </w:pPr>
      <w:r w:rsidRPr="008A43A1">
        <w:tab/>
        <w:t>(b)</w:t>
      </w:r>
      <w:r w:rsidRPr="008A43A1">
        <w:tab/>
        <w:t xml:space="preserve">it is a contract, between the retail client and the BNPL provider, of the kind mentioned in </w:t>
      </w:r>
      <w:r w:rsidR="00B5241E" w:rsidRPr="008A43A1">
        <w:t>paragraph (</w:t>
      </w:r>
      <w:r w:rsidRPr="008A43A1">
        <w:t>1)(c).</w:t>
      </w:r>
    </w:p>
    <w:p w14:paraId="1F88C968" w14:textId="77777777" w:rsidR="00FE6FC2" w:rsidRPr="008A43A1" w:rsidRDefault="00A1534C" w:rsidP="004D3B9D">
      <w:pPr>
        <w:pStyle w:val="ItemHead"/>
      </w:pPr>
      <w:proofErr w:type="gramStart"/>
      <w:r w:rsidRPr="008A43A1">
        <w:t>6</w:t>
      </w:r>
      <w:r w:rsidR="00FE6FC2" w:rsidRPr="008A43A1">
        <w:t xml:space="preserve">  </w:t>
      </w:r>
      <w:r w:rsidR="00B5241E" w:rsidRPr="008A43A1">
        <w:t>Subsection</w:t>
      </w:r>
      <w:proofErr w:type="gramEnd"/>
      <w:r w:rsidR="00B5241E" w:rsidRPr="008A43A1">
        <w:t> 2</w:t>
      </w:r>
      <w:r w:rsidR="00FE6FC2" w:rsidRPr="008A43A1">
        <w:t xml:space="preserve">04(1) of the </w:t>
      </w:r>
      <w:r w:rsidR="00FE6FC2" w:rsidRPr="008A43A1">
        <w:rPr>
          <w:i/>
        </w:rPr>
        <w:t>National Credit Code</w:t>
      </w:r>
    </w:p>
    <w:p w14:paraId="5DA35A9E" w14:textId="77777777" w:rsidR="00FE6FC2" w:rsidRPr="008A43A1" w:rsidRDefault="00FE6FC2" w:rsidP="004D3B9D">
      <w:pPr>
        <w:pStyle w:val="Item"/>
      </w:pPr>
      <w:r w:rsidRPr="008A43A1">
        <w:t>Insert:</w:t>
      </w:r>
    </w:p>
    <w:p w14:paraId="5ED8564F" w14:textId="77777777" w:rsidR="00FE6FC2" w:rsidRPr="008A43A1" w:rsidRDefault="00FE6FC2" w:rsidP="004D3B9D">
      <w:pPr>
        <w:pStyle w:val="Definition"/>
      </w:pPr>
      <w:r w:rsidRPr="008A43A1">
        <w:rPr>
          <w:b/>
          <w:i/>
        </w:rPr>
        <w:t>buy now pay later arrangement</w:t>
      </w:r>
      <w:r w:rsidRPr="008A43A1">
        <w:t xml:space="preserve">: see section </w:t>
      </w:r>
      <w:r w:rsidR="007454F6" w:rsidRPr="008A43A1">
        <w:t>13D</w:t>
      </w:r>
      <w:r w:rsidRPr="008A43A1">
        <w:t>.</w:t>
      </w:r>
    </w:p>
    <w:p w14:paraId="2C73F8A8" w14:textId="77777777" w:rsidR="00FE6FC2" w:rsidRPr="008A43A1" w:rsidRDefault="00FE6FC2" w:rsidP="004D3B9D">
      <w:pPr>
        <w:pStyle w:val="Definition"/>
      </w:pPr>
      <w:r w:rsidRPr="008A43A1">
        <w:rPr>
          <w:b/>
          <w:i/>
        </w:rPr>
        <w:t>buy now pay later contract</w:t>
      </w:r>
      <w:r w:rsidRPr="008A43A1">
        <w:t xml:space="preserve">: see section </w:t>
      </w:r>
      <w:r w:rsidR="007454F6" w:rsidRPr="008A43A1">
        <w:t>13D</w:t>
      </w:r>
      <w:r w:rsidRPr="008A43A1">
        <w:t>.</w:t>
      </w:r>
    </w:p>
    <w:p w14:paraId="78170458" w14:textId="77777777" w:rsidR="00FE6FC2" w:rsidRPr="008A43A1" w:rsidRDefault="00FE6FC2" w:rsidP="004D3B9D">
      <w:pPr>
        <w:pStyle w:val="Definition"/>
      </w:pPr>
      <w:proofErr w:type="gramStart"/>
      <w:r w:rsidRPr="008A43A1">
        <w:rPr>
          <w:b/>
          <w:i/>
        </w:rPr>
        <w:lastRenderedPageBreak/>
        <w:t>low cost</w:t>
      </w:r>
      <w:proofErr w:type="gramEnd"/>
      <w:r w:rsidRPr="008A43A1">
        <w:rPr>
          <w:b/>
          <w:i/>
        </w:rPr>
        <w:t xml:space="preserve"> credit contract</w:t>
      </w:r>
      <w:r w:rsidRPr="008A43A1">
        <w:t xml:space="preserve">: see section </w:t>
      </w:r>
      <w:r w:rsidR="007454F6" w:rsidRPr="008A43A1">
        <w:t>13C</w:t>
      </w:r>
      <w:r w:rsidRPr="008A43A1">
        <w:t>.</w:t>
      </w:r>
    </w:p>
    <w:p w14:paraId="260E9078" w14:textId="77777777" w:rsidR="00FE6FC2" w:rsidRPr="008A43A1" w:rsidRDefault="00A1534C" w:rsidP="004D3B9D">
      <w:pPr>
        <w:pStyle w:val="ItemHead"/>
      </w:pPr>
      <w:proofErr w:type="gramStart"/>
      <w:r w:rsidRPr="008A43A1">
        <w:t>7</w:t>
      </w:r>
      <w:r w:rsidR="00FE6FC2" w:rsidRPr="008A43A1">
        <w:t xml:space="preserve">  </w:t>
      </w:r>
      <w:r w:rsidR="00B5241E" w:rsidRPr="008A43A1">
        <w:t>Subsection</w:t>
      </w:r>
      <w:proofErr w:type="gramEnd"/>
      <w:r w:rsidR="00B5241E" w:rsidRPr="008A43A1">
        <w:t> 2</w:t>
      </w:r>
      <w:r w:rsidR="00FE6FC2" w:rsidRPr="008A43A1">
        <w:t xml:space="preserve">04(1) of the </w:t>
      </w:r>
      <w:r w:rsidR="00FE6FC2" w:rsidRPr="008A43A1">
        <w:rPr>
          <w:i/>
        </w:rPr>
        <w:t>National Credit Code</w:t>
      </w:r>
      <w:r w:rsidR="00FE6FC2" w:rsidRPr="008A43A1">
        <w:t xml:space="preserve"> (after </w:t>
      </w:r>
      <w:r w:rsidR="00B5241E" w:rsidRPr="008A43A1">
        <w:t>paragraph (</w:t>
      </w:r>
      <w:r w:rsidR="00FE6FC2" w:rsidRPr="008A43A1">
        <w:t xml:space="preserve">d) of the definition of </w:t>
      </w:r>
      <w:r w:rsidR="00FE6FC2" w:rsidRPr="008A43A1">
        <w:rPr>
          <w:i/>
        </w:rPr>
        <w:t>medium amount credit contract</w:t>
      </w:r>
      <w:r w:rsidR="00FE6FC2" w:rsidRPr="008A43A1">
        <w:t>)</w:t>
      </w:r>
    </w:p>
    <w:p w14:paraId="17C8FFAC" w14:textId="77777777" w:rsidR="00FE6FC2" w:rsidRPr="008A43A1" w:rsidRDefault="00FE6FC2" w:rsidP="004D3B9D">
      <w:pPr>
        <w:pStyle w:val="Item"/>
      </w:pPr>
      <w:r w:rsidRPr="008A43A1">
        <w:t>Insert:</w:t>
      </w:r>
    </w:p>
    <w:p w14:paraId="1505262E" w14:textId="77777777" w:rsidR="00FE6FC2" w:rsidRPr="008A43A1" w:rsidRDefault="00FE6FC2" w:rsidP="004D3B9D">
      <w:pPr>
        <w:pStyle w:val="paragraph"/>
      </w:pPr>
      <w:r w:rsidRPr="008A43A1">
        <w:tab/>
        <w:t>(da)</w:t>
      </w:r>
      <w:r w:rsidRPr="008A43A1">
        <w:tab/>
        <w:t xml:space="preserve">the contract is not a </w:t>
      </w:r>
      <w:proofErr w:type="gramStart"/>
      <w:r w:rsidRPr="008A43A1">
        <w:t>low cost</w:t>
      </w:r>
      <w:proofErr w:type="gramEnd"/>
      <w:r w:rsidRPr="008A43A1">
        <w:t xml:space="preserve"> credit contract; and</w:t>
      </w:r>
    </w:p>
    <w:p w14:paraId="01966B23" w14:textId="77777777" w:rsidR="00E9423E" w:rsidRPr="008A43A1" w:rsidRDefault="00B5241E" w:rsidP="004D3B9D">
      <w:pPr>
        <w:pStyle w:val="ActHead7"/>
        <w:pageBreakBefore/>
      </w:pPr>
      <w:r w:rsidRPr="00FB56C8">
        <w:rPr>
          <w:rStyle w:val="CharAmPartNo"/>
        </w:rPr>
        <w:lastRenderedPageBreak/>
        <w:t>Part </w:t>
      </w:r>
      <w:r w:rsidR="007D2A09" w:rsidRPr="00FB56C8">
        <w:rPr>
          <w:rStyle w:val="CharAmPartNo"/>
        </w:rPr>
        <w:t>2</w:t>
      </w:r>
      <w:r w:rsidR="00980185" w:rsidRPr="008A43A1">
        <w:t>—</w:t>
      </w:r>
      <w:r w:rsidR="00980185" w:rsidRPr="00FB56C8">
        <w:rPr>
          <w:rStyle w:val="CharAmPartText"/>
        </w:rPr>
        <w:t xml:space="preserve">Responsible lending </w:t>
      </w:r>
      <w:r w:rsidR="00C3517B" w:rsidRPr="00FB56C8">
        <w:rPr>
          <w:rStyle w:val="CharAmPartText"/>
        </w:rPr>
        <w:t>conduct</w:t>
      </w:r>
    </w:p>
    <w:p w14:paraId="0298C894" w14:textId="77777777" w:rsidR="007D051D" w:rsidRPr="008A43A1" w:rsidRDefault="007D051D" w:rsidP="004D3B9D">
      <w:pPr>
        <w:pStyle w:val="ActHead9"/>
      </w:pPr>
      <w:r w:rsidRPr="008A43A1">
        <w:t>National Consumer Credit Protection Act 2009</w:t>
      </w:r>
    </w:p>
    <w:p w14:paraId="3A538559" w14:textId="77777777" w:rsidR="00024BBA" w:rsidRPr="008A43A1" w:rsidRDefault="00A1534C" w:rsidP="004D3B9D">
      <w:pPr>
        <w:pStyle w:val="ItemHead"/>
      </w:pPr>
      <w:proofErr w:type="gramStart"/>
      <w:r w:rsidRPr="008A43A1">
        <w:t>8</w:t>
      </w:r>
      <w:r w:rsidR="00024BBA" w:rsidRPr="008A43A1">
        <w:t xml:space="preserve">  Before</w:t>
      </w:r>
      <w:proofErr w:type="gramEnd"/>
      <w:r w:rsidR="00024BBA" w:rsidRPr="008A43A1">
        <w:t xml:space="preserve"> </w:t>
      </w:r>
      <w:r w:rsidR="004D3B9D">
        <w:t>section 1</w:t>
      </w:r>
      <w:r w:rsidR="00024BBA" w:rsidRPr="008A43A1">
        <w:t>15</w:t>
      </w:r>
    </w:p>
    <w:p w14:paraId="312F736C" w14:textId="77777777" w:rsidR="00024BBA" w:rsidRPr="008A43A1" w:rsidRDefault="00024BBA" w:rsidP="004D3B9D">
      <w:pPr>
        <w:pStyle w:val="Item"/>
      </w:pPr>
      <w:r w:rsidRPr="008A43A1">
        <w:t>Insert:</w:t>
      </w:r>
    </w:p>
    <w:p w14:paraId="046BB76D" w14:textId="77777777" w:rsidR="00024BBA" w:rsidRPr="008A43A1" w:rsidRDefault="00024BBA" w:rsidP="004D3B9D">
      <w:pPr>
        <w:pStyle w:val="ActHead5"/>
      </w:pPr>
      <w:r w:rsidRPr="00FB56C8">
        <w:rPr>
          <w:rStyle w:val="CharSectno"/>
        </w:rPr>
        <w:t>115</w:t>
      </w:r>
      <w:proofErr w:type="gramStart"/>
      <w:r w:rsidRPr="00FB56C8">
        <w:rPr>
          <w:rStyle w:val="CharSectno"/>
        </w:rPr>
        <w:t>A</w:t>
      </w:r>
      <w:r w:rsidRPr="008A43A1">
        <w:t xml:space="preserve">  Scope</w:t>
      </w:r>
      <w:proofErr w:type="gramEnd"/>
      <w:r w:rsidRPr="008A43A1">
        <w:t xml:space="preserve"> of this Division</w:t>
      </w:r>
    </w:p>
    <w:p w14:paraId="33688520" w14:textId="77777777" w:rsidR="00024BBA" w:rsidRPr="008A43A1" w:rsidRDefault="00024BBA" w:rsidP="004D3B9D">
      <w:pPr>
        <w:pStyle w:val="subsection"/>
      </w:pPr>
      <w:r w:rsidRPr="008A43A1">
        <w:tab/>
      </w:r>
      <w:r w:rsidRPr="008A43A1">
        <w:tab/>
        <w:t xml:space="preserve">This Division </w:t>
      </w:r>
      <w:r w:rsidR="00D83B9E" w:rsidRPr="008A43A1">
        <w:t>does not apply in relation to</w:t>
      </w:r>
      <w:r w:rsidRPr="008A43A1">
        <w:t xml:space="preserve"> </w:t>
      </w:r>
      <w:r w:rsidR="00D83B9E" w:rsidRPr="008A43A1">
        <w:t xml:space="preserve">a </w:t>
      </w:r>
      <w:r w:rsidRPr="008A43A1">
        <w:t>credit contract</w:t>
      </w:r>
      <w:r w:rsidR="00D83B9E" w:rsidRPr="008A43A1">
        <w:t xml:space="preserve"> that is a </w:t>
      </w:r>
      <w:proofErr w:type="gramStart"/>
      <w:r w:rsidR="00D83B9E" w:rsidRPr="008A43A1">
        <w:t>low cost</w:t>
      </w:r>
      <w:proofErr w:type="gramEnd"/>
      <w:r w:rsidR="00D83B9E" w:rsidRPr="008A43A1">
        <w:t xml:space="preserve"> credit contract.</w:t>
      </w:r>
    </w:p>
    <w:p w14:paraId="4BC7DCC3" w14:textId="77777777" w:rsidR="002B64D5" w:rsidRPr="008A43A1" w:rsidRDefault="00A1534C" w:rsidP="004D3B9D">
      <w:pPr>
        <w:pStyle w:val="ItemHead"/>
      </w:pPr>
      <w:proofErr w:type="gramStart"/>
      <w:r w:rsidRPr="008A43A1">
        <w:t>9</w:t>
      </w:r>
      <w:r w:rsidR="00B33FFA" w:rsidRPr="008A43A1">
        <w:t xml:space="preserve">  </w:t>
      </w:r>
      <w:r w:rsidR="00B5241E" w:rsidRPr="008A43A1">
        <w:t>Section</w:t>
      </w:r>
      <w:proofErr w:type="gramEnd"/>
      <w:r w:rsidR="00B5241E" w:rsidRPr="008A43A1">
        <w:t> 1</w:t>
      </w:r>
      <w:r w:rsidR="00B33FFA" w:rsidRPr="008A43A1">
        <w:t>28</w:t>
      </w:r>
    </w:p>
    <w:p w14:paraId="4D6D1143" w14:textId="77777777" w:rsidR="00B33FFA" w:rsidRPr="008A43A1" w:rsidRDefault="00B33FFA" w:rsidP="004D3B9D">
      <w:pPr>
        <w:pStyle w:val="Item"/>
      </w:pPr>
      <w:r w:rsidRPr="008A43A1">
        <w:t>After “the regulations”, insert “for the purposes of this section”.</w:t>
      </w:r>
    </w:p>
    <w:p w14:paraId="6C3C0ACF" w14:textId="77777777" w:rsidR="003057A6" w:rsidRPr="008A43A1" w:rsidRDefault="00A1534C" w:rsidP="004D3B9D">
      <w:pPr>
        <w:pStyle w:val="ItemHead"/>
      </w:pPr>
      <w:proofErr w:type="gramStart"/>
      <w:r w:rsidRPr="008A43A1">
        <w:t>10</w:t>
      </w:r>
      <w:r w:rsidR="003057A6" w:rsidRPr="008A43A1">
        <w:t xml:space="preserve">  At</w:t>
      </w:r>
      <w:proofErr w:type="gramEnd"/>
      <w:r w:rsidR="003057A6" w:rsidRPr="008A43A1">
        <w:t xml:space="preserve"> the end of </w:t>
      </w:r>
      <w:r w:rsidR="004D3B9D">
        <w:t>section 1</w:t>
      </w:r>
      <w:r w:rsidR="003057A6" w:rsidRPr="008A43A1">
        <w:t>28 (before the penalty)</w:t>
      </w:r>
    </w:p>
    <w:p w14:paraId="56778E60" w14:textId="77777777" w:rsidR="003057A6" w:rsidRPr="008A43A1" w:rsidRDefault="003057A6" w:rsidP="004D3B9D">
      <w:pPr>
        <w:pStyle w:val="Item"/>
      </w:pPr>
      <w:r w:rsidRPr="008A43A1">
        <w:t>Add:</w:t>
      </w:r>
    </w:p>
    <w:p w14:paraId="439DD75C" w14:textId="77777777" w:rsidR="0016072B" w:rsidRPr="008A43A1" w:rsidRDefault="003057A6" w:rsidP="004D3B9D">
      <w:pPr>
        <w:pStyle w:val="notetext"/>
      </w:pPr>
      <w:r w:rsidRPr="008A43A1">
        <w:t>Note:</w:t>
      </w:r>
      <w:r w:rsidRPr="008A43A1">
        <w:tab/>
        <w:t>Part 3</w:t>
      </w:r>
      <w:r w:rsidR="004D3B9D">
        <w:noBreakHyphen/>
      </w:r>
      <w:r w:rsidRPr="008A43A1">
        <w:t>2</w:t>
      </w:r>
      <w:r w:rsidR="00552CBB" w:rsidRPr="008A43A1">
        <w:t>BA</w:t>
      </w:r>
      <w:r w:rsidRPr="008A43A1">
        <w:t xml:space="preserve"> affects how this section, and other provisions in this </w:t>
      </w:r>
      <w:r w:rsidR="00303297" w:rsidRPr="008A43A1">
        <w:t>Part</w:t>
      </w:r>
      <w:r w:rsidRPr="008A43A1">
        <w:t xml:space="preserve">, apply in relation to certain </w:t>
      </w:r>
      <w:proofErr w:type="gramStart"/>
      <w:r w:rsidRPr="008A43A1">
        <w:t>low cost</w:t>
      </w:r>
      <w:proofErr w:type="gramEnd"/>
      <w:r w:rsidRPr="008A43A1">
        <w:t xml:space="preserve"> credit contracts.</w:t>
      </w:r>
    </w:p>
    <w:p w14:paraId="195BC023" w14:textId="77777777" w:rsidR="004E3D62" w:rsidRPr="008A43A1" w:rsidRDefault="00A1534C" w:rsidP="004D3B9D">
      <w:pPr>
        <w:pStyle w:val="ItemHead"/>
      </w:pPr>
      <w:proofErr w:type="gramStart"/>
      <w:r w:rsidRPr="008A43A1">
        <w:t>11</w:t>
      </w:r>
      <w:r w:rsidR="004E3D62" w:rsidRPr="008A43A1">
        <w:t xml:space="preserve">  </w:t>
      </w:r>
      <w:r w:rsidR="00B5241E" w:rsidRPr="008A43A1">
        <w:t>Paragraph</w:t>
      </w:r>
      <w:proofErr w:type="gramEnd"/>
      <w:r w:rsidR="00B5241E" w:rsidRPr="008A43A1">
        <w:t> 1</w:t>
      </w:r>
      <w:r w:rsidR="00D16F9E" w:rsidRPr="008A43A1">
        <w:t>33(4)(b)</w:t>
      </w:r>
    </w:p>
    <w:p w14:paraId="6FE6BEC7" w14:textId="77777777" w:rsidR="00B46BA5" w:rsidRPr="008A43A1" w:rsidRDefault="00D16F9E" w:rsidP="004D3B9D">
      <w:pPr>
        <w:pStyle w:val="Item"/>
      </w:pPr>
      <w:r w:rsidRPr="008A43A1">
        <w:t xml:space="preserve">Omit “at the time of the contract is entered or the credit limit is increased, the information”, substitute “at the time the contract is </w:t>
      </w:r>
      <w:proofErr w:type="gramStart"/>
      <w:r w:rsidRPr="008A43A1">
        <w:t>entered</w:t>
      </w:r>
      <w:proofErr w:type="gramEnd"/>
      <w:r w:rsidRPr="008A43A1">
        <w:t xml:space="preserve"> or the credit limit is increased”.</w:t>
      </w:r>
    </w:p>
    <w:p w14:paraId="0231BDC0" w14:textId="77777777" w:rsidR="003609C6" w:rsidRPr="008A43A1" w:rsidRDefault="00A1534C" w:rsidP="004D3B9D">
      <w:pPr>
        <w:pStyle w:val="ItemHead"/>
      </w:pPr>
      <w:proofErr w:type="gramStart"/>
      <w:r w:rsidRPr="008A43A1">
        <w:t>12</w:t>
      </w:r>
      <w:r w:rsidR="00BB1BEE" w:rsidRPr="008A43A1">
        <w:t xml:space="preserve">  </w:t>
      </w:r>
      <w:r w:rsidR="008E2C84" w:rsidRPr="008A43A1">
        <w:t>After</w:t>
      </w:r>
      <w:proofErr w:type="gramEnd"/>
      <w:r w:rsidR="008E2C84" w:rsidRPr="008A43A1">
        <w:t xml:space="preserve"> </w:t>
      </w:r>
      <w:r w:rsidR="004D3B9D">
        <w:t>Part 3</w:t>
      </w:r>
      <w:r w:rsidR="004D3B9D">
        <w:noBreakHyphen/>
      </w:r>
      <w:r w:rsidR="008E2C84" w:rsidRPr="008A43A1">
        <w:t>2</w:t>
      </w:r>
      <w:r w:rsidR="00CA51AE" w:rsidRPr="008A43A1">
        <w:t>B</w:t>
      </w:r>
    </w:p>
    <w:p w14:paraId="49492021" w14:textId="77777777" w:rsidR="008E2C84" w:rsidRPr="008A43A1" w:rsidRDefault="008E2C84" w:rsidP="004D3B9D">
      <w:pPr>
        <w:pStyle w:val="Item"/>
      </w:pPr>
      <w:r w:rsidRPr="008A43A1">
        <w:t>Insert:</w:t>
      </w:r>
    </w:p>
    <w:p w14:paraId="1562605E" w14:textId="77777777" w:rsidR="00A86447" w:rsidRPr="008A43A1" w:rsidRDefault="001F71F9" w:rsidP="004D3B9D">
      <w:pPr>
        <w:pStyle w:val="ActHead2"/>
        <w:pageBreakBefore/>
      </w:pPr>
      <w:r w:rsidRPr="00FB56C8">
        <w:rPr>
          <w:rStyle w:val="CharPartNo"/>
        </w:rPr>
        <w:lastRenderedPageBreak/>
        <w:t>Part 3</w:t>
      </w:r>
      <w:r w:rsidR="004D3B9D" w:rsidRPr="00FB56C8">
        <w:rPr>
          <w:rStyle w:val="CharPartNo"/>
        </w:rPr>
        <w:noBreakHyphen/>
      </w:r>
      <w:r w:rsidRPr="00FB56C8">
        <w:rPr>
          <w:rStyle w:val="CharPartNo"/>
        </w:rPr>
        <w:t>2</w:t>
      </w:r>
      <w:r w:rsidR="002764E6" w:rsidRPr="00FB56C8">
        <w:rPr>
          <w:rStyle w:val="CharPartNo"/>
        </w:rPr>
        <w:t>BA</w:t>
      </w:r>
      <w:r w:rsidR="008E2C84" w:rsidRPr="008A43A1">
        <w:t>—</w:t>
      </w:r>
      <w:r w:rsidRPr="00FB56C8">
        <w:rPr>
          <w:rStyle w:val="CharPartText"/>
        </w:rPr>
        <w:t>Licensees that are credit providers under credit contracts: additional rules relating to</w:t>
      </w:r>
      <w:r w:rsidR="00351596" w:rsidRPr="00FB56C8">
        <w:rPr>
          <w:rStyle w:val="CharPartText"/>
        </w:rPr>
        <w:t xml:space="preserve"> </w:t>
      </w:r>
      <w:proofErr w:type="gramStart"/>
      <w:r w:rsidR="008E2C84" w:rsidRPr="00FB56C8">
        <w:rPr>
          <w:rStyle w:val="CharPartText"/>
        </w:rPr>
        <w:t>low cost</w:t>
      </w:r>
      <w:proofErr w:type="gramEnd"/>
      <w:r w:rsidR="008E2C84" w:rsidRPr="00FB56C8">
        <w:rPr>
          <w:rStyle w:val="CharPartText"/>
        </w:rPr>
        <w:t xml:space="preserve"> credit contracts</w:t>
      </w:r>
    </w:p>
    <w:p w14:paraId="7A17C079" w14:textId="77777777" w:rsidR="0073714C" w:rsidRPr="008A43A1" w:rsidRDefault="004D3B9D" w:rsidP="004D3B9D">
      <w:pPr>
        <w:pStyle w:val="ActHead3"/>
      </w:pPr>
      <w:r w:rsidRPr="00FB56C8">
        <w:rPr>
          <w:rStyle w:val="CharDivNo"/>
        </w:rPr>
        <w:t>Division 1</w:t>
      </w:r>
      <w:r w:rsidR="0073714C" w:rsidRPr="008A43A1">
        <w:t>—</w:t>
      </w:r>
      <w:r w:rsidR="009E4DE0" w:rsidRPr="00FB56C8">
        <w:rPr>
          <w:rStyle w:val="CharDivText"/>
        </w:rPr>
        <w:t>Introduction</w:t>
      </w:r>
    </w:p>
    <w:p w14:paraId="7C3FE959" w14:textId="77777777" w:rsidR="004246E5" w:rsidRPr="008A43A1" w:rsidRDefault="007454F6" w:rsidP="004D3B9D">
      <w:pPr>
        <w:pStyle w:val="ActHead5"/>
      </w:pPr>
      <w:r w:rsidRPr="00FB56C8">
        <w:rPr>
          <w:rStyle w:val="CharSectno"/>
        </w:rPr>
        <w:t>133</w:t>
      </w:r>
      <w:proofErr w:type="gramStart"/>
      <w:r w:rsidRPr="00FB56C8">
        <w:rPr>
          <w:rStyle w:val="CharSectno"/>
        </w:rPr>
        <w:t>BX</w:t>
      </w:r>
      <w:r w:rsidR="00AE4129" w:rsidRPr="008A43A1">
        <w:t xml:space="preserve">  </w:t>
      </w:r>
      <w:r w:rsidR="004246E5" w:rsidRPr="008A43A1">
        <w:t>Guide</w:t>
      </w:r>
      <w:proofErr w:type="gramEnd"/>
      <w:r w:rsidR="004246E5" w:rsidRPr="008A43A1">
        <w:t xml:space="preserve"> to this </w:t>
      </w:r>
      <w:r w:rsidR="009771D3" w:rsidRPr="008A43A1">
        <w:t>P</w:t>
      </w:r>
      <w:r w:rsidR="004246E5" w:rsidRPr="008A43A1">
        <w:t>art</w:t>
      </w:r>
    </w:p>
    <w:p w14:paraId="3AE8043A" w14:textId="77777777" w:rsidR="000F1ADE" w:rsidRPr="008A43A1" w:rsidRDefault="00151B43" w:rsidP="004D3B9D">
      <w:pPr>
        <w:pStyle w:val="SOText"/>
      </w:pPr>
      <w:r w:rsidRPr="008A43A1">
        <w:t>This Part has rules that apply to</w:t>
      </w:r>
      <w:r w:rsidR="000A6ADE" w:rsidRPr="008A43A1">
        <w:t xml:space="preserve"> </w:t>
      </w:r>
      <w:r w:rsidR="00FD0A13" w:rsidRPr="008A43A1">
        <w:t xml:space="preserve">certain </w:t>
      </w:r>
      <w:r w:rsidRPr="008A43A1">
        <w:t>licensees</w:t>
      </w:r>
      <w:r w:rsidR="00404B4B" w:rsidRPr="008A43A1">
        <w:t xml:space="preserve"> </w:t>
      </w:r>
      <w:r w:rsidR="00900560" w:rsidRPr="008A43A1">
        <w:t>who</w:t>
      </w:r>
      <w:r w:rsidRPr="008A43A1">
        <w:t xml:space="preserve"> are, or are to be, credit providers under</w:t>
      </w:r>
      <w:r w:rsidR="004F4F52" w:rsidRPr="008A43A1">
        <w:t xml:space="preserve"> certain</w:t>
      </w:r>
      <w:r w:rsidRPr="008A43A1">
        <w:t xml:space="preserve"> </w:t>
      </w:r>
      <w:proofErr w:type="gramStart"/>
      <w:r w:rsidRPr="008A43A1">
        <w:t>low cost</w:t>
      </w:r>
      <w:proofErr w:type="gramEnd"/>
      <w:r w:rsidRPr="008A43A1">
        <w:t xml:space="preserve"> credit contracts</w:t>
      </w:r>
      <w:r w:rsidR="00E245D5" w:rsidRPr="008A43A1">
        <w:t xml:space="preserve">. </w:t>
      </w:r>
      <w:r w:rsidRPr="008A43A1">
        <w:t xml:space="preserve">It applies in addition to the general rules in </w:t>
      </w:r>
      <w:r w:rsidR="004D3B9D">
        <w:t>Part 3</w:t>
      </w:r>
      <w:r w:rsidR="004D3B9D">
        <w:noBreakHyphen/>
      </w:r>
      <w:proofErr w:type="gramStart"/>
      <w:r w:rsidRPr="008A43A1">
        <w:t>2</w:t>
      </w:r>
      <w:r w:rsidR="00573C1E" w:rsidRPr="008A43A1">
        <w:t>, and</w:t>
      </w:r>
      <w:proofErr w:type="gramEnd"/>
      <w:r w:rsidR="00573C1E" w:rsidRPr="008A43A1">
        <w:t xml:space="preserve"> modifies some of th</w:t>
      </w:r>
      <w:r w:rsidR="00E013B2" w:rsidRPr="008A43A1">
        <w:t>ose</w:t>
      </w:r>
      <w:r w:rsidR="00573C1E" w:rsidRPr="008A43A1">
        <w:t xml:space="preserve"> rules.</w:t>
      </w:r>
    </w:p>
    <w:p w14:paraId="71F6F983" w14:textId="77777777" w:rsidR="00394146" w:rsidRPr="008A43A1" w:rsidRDefault="004D3B9D" w:rsidP="004D3B9D">
      <w:pPr>
        <w:pStyle w:val="SOText"/>
      </w:pPr>
      <w:r>
        <w:t>Division 1</w:t>
      </w:r>
      <w:r w:rsidR="000A6ADE" w:rsidRPr="008A43A1">
        <w:t xml:space="preserve"> </w:t>
      </w:r>
      <w:r w:rsidR="00242E8F" w:rsidRPr="008A43A1">
        <w:t xml:space="preserve">provides that </w:t>
      </w:r>
      <w:r w:rsidR="008E7526" w:rsidRPr="008A43A1">
        <w:t xml:space="preserve">a licensee </w:t>
      </w:r>
      <w:r w:rsidR="00394146" w:rsidRPr="008A43A1">
        <w:t>may elect that this Part appl</w:t>
      </w:r>
      <w:r w:rsidR="00B02EDD" w:rsidRPr="008A43A1">
        <w:t>y</w:t>
      </w:r>
      <w:r w:rsidR="00394146" w:rsidRPr="008A43A1">
        <w:t xml:space="preserve"> to </w:t>
      </w:r>
      <w:r w:rsidR="008E7526" w:rsidRPr="008A43A1">
        <w:t xml:space="preserve">the licensee </w:t>
      </w:r>
      <w:r w:rsidR="007602BF" w:rsidRPr="008A43A1">
        <w:t xml:space="preserve">in relation to some or all </w:t>
      </w:r>
      <w:proofErr w:type="gramStart"/>
      <w:r w:rsidR="007602BF" w:rsidRPr="008A43A1">
        <w:t>low cost</w:t>
      </w:r>
      <w:proofErr w:type="gramEnd"/>
      <w:r w:rsidR="007602BF" w:rsidRPr="008A43A1">
        <w:t xml:space="preserve"> credit contracts. This Part only applies to </w:t>
      </w:r>
      <w:r w:rsidR="00E563F4" w:rsidRPr="008A43A1">
        <w:t xml:space="preserve">a licensee who has made an election, and only applies to </w:t>
      </w:r>
      <w:r w:rsidR="00FB6D43" w:rsidRPr="008A43A1">
        <w:t>such a</w:t>
      </w:r>
      <w:r w:rsidR="00E563F4" w:rsidRPr="008A43A1">
        <w:t xml:space="preserve"> licensee in relation to </w:t>
      </w:r>
      <w:proofErr w:type="gramStart"/>
      <w:r w:rsidR="00E563F4" w:rsidRPr="008A43A1">
        <w:t>low cost</w:t>
      </w:r>
      <w:proofErr w:type="gramEnd"/>
      <w:r w:rsidR="00E563F4" w:rsidRPr="008A43A1">
        <w:t xml:space="preserve"> credit contracts covered by the election.</w:t>
      </w:r>
    </w:p>
    <w:p w14:paraId="2ACF0BA1" w14:textId="77777777" w:rsidR="00574980" w:rsidRPr="008A43A1" w:rsidRDefault="004D3B9D" w:rsidP="004D3B9D">
      <w:pPr>
        <w:pStyle w:val="SOText"/>
      </w:pPr>
      <w:r>
        <w:t>Division 2</w:t>
      </w:r>
      <w:r w:rsidR="007747DA" w:rsidRPr="008A43A1">
        <w:t xml:space="preserve"> modifies</w:t>
      </w:r>
      <w:r w:rsidR="009219BC" w:rsidRPr="008A43A1">
        <w:t xml:space="preserve"> how </w:t>
      </w:r>
      <w:r w:rsidR="00DB4FCC" w:rsidRPr="008A43A1">
        <w:t xml:space="preserve">some of the </w:t>
      </w:r>
      <w:r w:rsidR="005615B6" w:rsidRPr="008A43A1">
        <w:t xml:space="preserve">general </w:t>
      </w:r>
      <w:r w:rsidR="00DB4FCC" w:rsidRPr="008A43A1">
        <w:t>rules in</w:t>
      </w:r>
      <w:r w:rsidR="005B0041" w:rsidRPr="008A43A1">
        <w:t xml:space="preserve"> </w:t>
      </w:r>
      <w:r>
        <w:t>Part 3</w:t>
      </w:r>
      <w:r>
        <w:noBreakHyphen/>
      </w:r>
      <w:r w:rsidR="005615B6" w:rsidRPr="008A43A1">
        <w:t>2</w:t>
      </w:r>
      <w:r w:rsidR="005A6E52" w:rsidRPr="008A43A1">
        <w:t xml:space="preserve"> apply</w:t>
      </w:r>
      <w:r w:rsidR="00F47F20" w:rsidRPr="008A43A1">
        <w:t xml:space="preserve"> to </w:t>
      </w:r>
      <w:r w:rsidR="00115890" w:rsidRPr="008A43A1">
        <w:t>a licensee who has made an election</w:t>
      </w:r>
      <w:r w:rsidR="00DD7D21" w:rsidRPr="008A43A1">
        <w:t xml:space="preserve">. These modifications </w:t>
      </w:r>
      <w:r w:rsidR="001525A0" w:rsidRPr="008A43A1">
        <w:t xml:space="preserve">affect </w:t>
      </w:r>
      <w:r w:rsidR="00CE1082" w:rsidRPr="008A43A1">
        <w:t xml:space="preserve">the </w:t>
      </w:r>
      <w:r w:rsidR="00377A72" w:rsidRPr="008A43A1">
        <w:t xml:space="preserve">obligations </w:t>
      </w:r>
      <w:r w:rsidR="001525A0" w:rsidRPr="008A43A1">
        <w:t xml:space="preserve">that </w:t>
      </w:r>
      <w:r w:rsidR="00F47F20" w:rsidRPr="008A43A1">
        <w:t>the l</w:t>
      </w:r>
      <w:r w:rsidR="001525A0" w:rsidRPr="008A43A1">
        <w:t>icensee ha</w:t>
      </w:r>
      <w:r w:rsidR="00F47F20" w:rsidRPr="008A43A1">
        <w:t>s</w:t>
      </w:r>
      <w:r w:rsidR="001525A0" w:rsidRPr="008A43A1">
        <w:t xml:space="preserve"> </w:t>
      </w:r>
      <w:r w:rsidR="00260F7F" w:rsidRPr="008A43A1">
        <w:t xml:space="preserve">under </w:t>
      </w:r>
      <w:r>
        <w:t>Part 3</w:t>
      </w:r>
      <w:r>
        <w:noBreakHyphen/>
      </w:r>
      <w:r w:rsidR="00260F7F" w:rsidRPr="008A43A1">
        <w:t>2</w:t>
      </w:r>
      <w:r w:rsidR="005B1734" w:rsidRPr="008A43A1">
        <w:t>:</w:t>
      </w:r>
    </w:p>
    <w:p w14:paraId="63FDEED6" w14:textId="77777777" w:rsidR="000C03CB" w:rsidRPr="008A43A1" w:rsidRDefault="00574980" w:rsidP="004D3B9D">
      <w:pPr>
        <w:pStyle w:val="SOPara"/>
      </w:pPr>
      <w:r w:rsidRPr="008A43A1">
        <w:tab/>
        <w:t>(a)</w:t>
      </w:r>
      <w:r w:rsidRPr="008A43A1">
        <w:tab/>
        <w:t>to asses</w:t>
      </w:r>
      <w:r w:rsidR="004744EE" w:rsidRPr="008A43A1">
        <w:t>s</w:t>
      </w:r>
      <w:r w:rsidR="001E38C3" w:rsidRPr="008A43A1">
        <w:t xml:space="preserve"> </w:t>
      </w:r>
      <w:r w:rsidRPr="008A43A1">
        <w:t xml:space="preserve">whether </w:t>
      </w:r>
      <w:r w:rsidR="00063F27" w:rsidRPr="008A43A1">
        <w:t xml:space="preserve">a </w:t>
      </w:r>
      <w:proofErr w:type="gramStart"/>
      <w:r w:rsidR="00FA17C9" w:rsidRPr="008A43A1">
        <w:t>low cost</w:t>
      </w:r>
      <w:proofErr w:type="gramEnd"/>
      <w:r w:rsidR="00FA17C9" w:rsidRPr="008A43A1">
        <w:t xml:space="preserve"> credit contract</w:t>
      </w:r>
      <w:r w:rsidR="00063F27" w:rsidRPr="008A43A1">
        <w:t xml:space="preserve"> will be</w:t>
      </w:r>
      <w:r w:rsidRPr="008A43A1">
        <w:t xml:space="preserve"> unsuitable for </w:t>
      </w:r>
      <w:r w:rsidR="00443608" w:rsidRPr="008A43A1">
        <w:t xml:space="preserve">a </w:t>
      </w:r>
      <w:r w:rsidRPr="008A43A1">
        <w:t>consumer</w:t>
      </w:r>
      <w:r w:rsidR="00CB52DD" w:rsidRPr="008A43A1">
        <w:t xml:space="preserve"> before</w:t>
      </w:r>
      <w:r w:rsidR="000C03CB" w:rsidRPr="008A43A1">
        <w:t xml:space="preserve"> </w:t>
      </w:r>
      <w:r w:rsidR="003C3198" w:rsidRPr="008A43A1">
        <w:t>doing particular things in relation to the contract</w:t>
      </w:r>
      <w:r w:rsidR="000C03CB" w:rsidRPr="008A43A1">
        <w:t>; and</w:t>
      </w:r>
    </w:p>
    <w:p w14:paraId="1FC06F4C" w14:textId="77777777" w:rsidR="00B365B1" w:rsidRPr="008A43A1" w:rsidRDefault="00574980" w:rsidP="004D3B9D">
      <w:pPr>
        <w:pStyle w:val="SOPara"/>
      </w:pPr>
      <w:r w:rsidRPr="008A43A1">
        <w:tab/>
        <w:t>(b)</w:t>
      </w:r>
      <w:r w:rsidRPr="008A43A1">
        <w:tab/>
        <w:t xml:space="preserve">not to enter, or increase the credit limit of, </w:t>
      </w:r>
      <w:r w:rsidR="005B1734" w:rsidRPr="008A43A1">
        <w:t xml:space="preserve">a </w:t>
      </w:r>
      <w:proofErr w:type="gramStart"/>
      <w:r w:rsidR="005B1734" w:rsidRPr="008A43A1">
        <w:t>low cost</w:t>
      </w:r>
      <w:proofErr w:type="gramEnd"/>
      <w:r w:rsidR="005B1734" w:rsidRPr="008A43A1">
        <w:t xml:space="preserve"> credit contract </w:t>
      </w:r>
      <w:r w:rsidR="00B365B1" w:rsidRPr="008A43A1">
        <w:t>that is unsuitable for a consumer.</w:t>
      </w:r>
    </w:p>
    <w:p w14:paraId="347A6B23" w14:textId="77777777" w:rsidR="00900560" w:rsidRPr="008A43A1" w:rsidRDefault="004D3B9D" w:rsidP="004D3B9D">
      <w:pPr>
        <w:pStyle w:val="SOText"/>
      </w:pPr>
      <w:r>
        <w:t>Division 3</w:t>
      </w:r>
      <w:r w:rsidR="00DE6FDC" w:rsidRPr="008A43A1">
        <w:t xml:space="preserve"> requires a licensee who has made an election to have a policy (called an unsuitability assessment policy) that sets out how the licensee will comply </w:t>
      </w:r>
      <w:r w:rsidR="00541E4C" w:rsidRPr="008A43A1">
        <w:t xml:space="preserve">with </w:t>
      </w:r>
      <w:r w:rsidR="00722C28" w:rsidRPr="008A43A1">
        <w:t xml:space="preserve">the </w:t>
      </w:r>
      <w:r w:rsidR="00784E75" w:rsidRPr="008A43A1">
        <w:t xml:space="preserve">licensee’s obligation </w:t>
      </w:r>
      <w:r w:rsidR="00DE6FDC" w:rsidRPr="008A43A1">
        <w:t xml:space="preserve">under </w:t>
      </w:r>
      <w:r>
        <w:t>Part 3</w:t>
      </w:r>
      <w:r>
        <w:noBreakHyphen/>
      </w:r>
      <w:r w:rsidR="00DE6FDC" w:rsidRPr="008A43A1">
        <w:t xml:space="preserve">2 </w:t>
      </w:r>
      <w:r w:rsidR="00E02A23" w:rsidRPr="008A43A1">
        <w:t>to assess</w:t>
      </w:r>
      <w:r w:rsidR="00DE6FDC" w:rsidRPr="008A43A1">
        <w:t xml:space="preserve"> whether </w:t>
      </w:r>
      <w:r w:rsidR="0087622B" w:rsidRPr="008A43A1">
        <w:t xml:space="preserve">a </w:t>
      </w:r>
      <w:proofErr w:type="gramStart"/>
      <w:r w:rsidR="00DE6FDC" w:rsidRPr="008A43A1">
        <w:t>low cost</w:t>
      </w:r>
      <w:proofErr w:type="gramEnd"/>
      <w:r w:rsidR="00DE6FDC" w:rsidRPr="008A43A1">
        <w:t xml:space="preserve"> credit contract will be unsuitable for </w:t>
      </w:r>
      <w:r w:rsidR="0087622B" w:rsidRPr="008A43A1">
        <w:t xml:space="preserve">a </w:t>
      </w:r>
      <w:r w:rsidR="00DE6FDC" w:rsidRPr="008A43A1">
        <w:t>consumer.</w:t>
      </w:r>
    </w:p>
    <w:p w14:paraId="576CDDDA" w14:textId="77777777" w:rsidR="00F354E8" w:rsidRPr="008A43A1" w:rsidRDefault="007454F6" w:rsidP="004D3B9D">
      <w:pPr>
        <w:pStyle w:val="ActHead5"/>
      </w:pPr>
      <w:r w:rsidRPr="00FB56C8">
        <w:rPr>
          <w:rStyle w:val="CharSectno"/>
        </w:rPr>
        <w:t>133</w:t>
      </w:r>
      <w:proofErr w:type="gramStart"/>
      <w:r w:rsidRPr="00FB56C8">
        <w:rPr>
          <w:rStyle w:val="CharSectno"/>
        </w:rPr>
        <w:t>BXA</w:t>
      </w:r>
      <w:r w:rsidR="00DD130C" w:rsidRPr="008A43A1">
        <w:t xml:space="preserve">  </w:t>
      </w:r>
      <w:r w:rsidR="004951CD" w:rsidRPr="008A43A1">
        <w:t>Scope</w:t>
      </w:r>
      <w:proofErr w:type="gramEnd"/>
      <w:r w:rsidR="004951CD" w:rsidRPr="008A43A1">
        <w:t xml:space="preserve"> of this Part</w:t>
      </w:r>
    </w:p>
    <w:p w14:paraId="0687E09F" w14:textId="77777777" w:rsidR="00DA01CB" w:rsidRPr="008A43A1" w:rsidRDefault="00780B9A" w:rsidP="004D3B9D">
      <w:pPr>
        <w:pStyle w:val="SubsectionHead"/>
      </w:pPr>
      <w:r w:rsidRPr="008A43A1">
        <w:t>This Part applies if licensee makes election</w:t>
      </w:r>
    </w:p>
    <w:p w14:paraId="25C0E0DF" w14:textId="77777777" w:rsidR="00B323C1" w:rsidRPr="008A43A1" w:rsidRDefault="00B323C1" w:rsidP="004D3B9D">
      <w:pPr>
        <w:pStyle w:val="subsection"/>
      </w:pPr>
      <w:r w:rsidRPr="008A43A1">
        <w:tab/>
      </w:r>
      <w:bookmarkStart w:id="2" w:name="_Hlk154937232"/>
      <w:r w:rsidRPr="008A43A1">
        <w:t>(1)</w:t>
      </w:r>
      <w:r w:rsidRPr="008A43A1">
        <w:tab/>
        <w:t>A licensee may, in writing, elect that this Part apply to the licensee in relation to:</w:t>
      </w:r>
    </w:p>
    <w:p w14:paraId="737F8BD2" w14:textId="77777777" w:rsidR="00B323C1" w:rsidRPr="008A43A1" w:rsidRDefault="00B323C1" w:rsidP="004D3B9D">
      <w:pPr>
        <w:pStyle w:val="paragraph"/>
      </w:pPr>
      <w:r w:rsidRPr="008A43A1">
        <w:lastRenderedPageBreak/>
        <w:tab/>
        <w:t>(a)</w:t>
      </w:r>
      <w:r w:rsidRPr="008A43A1">
        <w:tab/>
        <w:t xml:space="preserve">all </w:t>
      </w:r>
      <w:proofErr w:type="gramStart"/>
      <w:r w:rsidRPr="008A43A1">
        <w:t>low cost</w:t>
      </w:r>
      <w:proofErr w:type="gramEnd"/>
      <w:r w:rsidRPr="008A43A1">
        <w:t xml:space="preserve"> credit contracts; or</w:t>
      </w:r>
    </w:p>
    <w:p w14:paraId="7F23FC0F" w14:textId="77777777" w:rsidR="00B323C1" w:rsidRPr="008A43A1" w:rsidRDefault="00B323C1" w:rsidP="004D3B9D">
      <w:pPr>
        <w:pStyle w:val="paragraph"/>
      </w:pPr>
      <w:r w:rsidRPr="008A43A1">
        <w:tab/>
        <w:t>(b)</w:t>
      </w:r>
      <w:r w:rsidRPr="008A43A1">
        <w:tab/>
      </w:r>
      <w:r w:rsidR="007A6C4B" w:rsidRPr="008A43A1">
        <w:t xml:space="preserve">each </w:t>
      </w:r>
      <w:proofErr w:type="gramStart"/>
      <w:r w:rsidR="007A6C4B" w:rsidRPr="008A43A1">
        <w:t>low cost</w:t>
      </w:r>
      <w:proofErr w:type="gramEnd"/>
      <w:r w:rsidR="007A6C4B" w:rsidRPr="008A43A1">
        <w:t xml:space="preserve"> credit contract in </w:t>
      </w:r>
      <w:r w:rsidRPr="008A43A1">
        <w:t>a specified class of low cost credit contracts.</w:t>
      </w:r>
    </w:p>
    <w:p w14:paraId="2289C68F" w14:textId="77777777" w:rsidR="00A40FC2" w:rsidRPr="008A43A1" w:rsidRDefault="00CC06E9" w:rsidP="004D3B9D">
      <w:pPr>
        <w:pStyle w:val="subsection"/>
      </w:pPr>
      <w:bookmarkStart w:id="3" w:name="_Hlk154947697"/>
      <w:r w:rsidRPr="008A43A1">
        <w:tab/>
      </w:r>
      <w:r w:rsidR="00A40FC2" w:rsidRPr="008A43A1">
        <w:t>(2)</w:t>
      </w:r>
      <w:r w:rsidR="00A40FC2" w:rsidRPr="008A43A1">
        <w:tab/>
        <w:t>This Part:</w:t>
      </w:r>
    </w:p>
    <w:p w14:paraId="1A932036" w14:textId="77777777" w:rsidR="00A40FC2" w:rsidRPr="008A43A1" w:rsidRDefault="00A40FC2" w:rsidP="004D3B9D">
      <w:pPr>
        <w:pStyle w:val="paragraph"/>
      </w:pPr>
      <w:r w:rsidRPr="008A43A1">
        <w:tab/>
        <w:t>(a)</w:t>
      </w:r>
      <w:r w:rsidRPr="008A43A1">
        <w:tab/>
        <w:t xml:space="preserve">applies to a licensee if the licensee has made an election under </w:t>
      </w:r>
      <w:r w:rsidR="004D3B9D">
        <w:t>subsection (</w:t>
      </w:r>
      <w:r w:rsidRPr="008A43A1">
        <w:t>1)</w:t>
      </w:r>
      <w:r w:rsidR="008572A2" w:rsidRPr="008A43A1">
        <w:t xml:space="preserve"> and has not revoked th</w:t>
      </w:r>
      <w:r w:rsidR="001058BF" w:rsidRPr="008A43A1">
        <w:t>e</w:t>
      </w:r>
      <w:r w:rsidR="008572A2" w:rsidRPr="008A43A1">
        <w:t xml:space="preserve"> election</w:t>
      </w:r>
      <w:r w:rsidRPr="008A43A1">
        <w:t>; and</w:t>
      </w:r>
    </w:p>
    <w:p w14:paraId="19477D4E" w14:textId="77777777" w:rsidR="00A40FC2" w:rsidRPr="008A43A1" w:rsidRDefault="00A40FC2" w:rsidP="004D3B9D">
      <w:pPr>
        <w:pStyle w:val="paragraph"/>
      </w:pPr>
      <w:r w:rsidRPr="008A43A1">
        <w:tab/>
        <w:t>(b)</w:t>
      </w:r>
      <w:r w:rsidRPr="008A43A1">
        <w:tab/>
        <w:t xml:space="preserve">applies to such a licensee in relation to a credit contract if the credit contract is a </w:t>
      </w:r>
      <w:proofErr w:type="gramStart"/>
      <w:r w:rsidRPr="008A43A1">
        <w:t>low cost</w:t>
      </w:r>
      <w:proofErr w:type="gramEnd"/>
      <w:r w:rsidRPr="008A43A1">
        <w:t xml:space="preserve"> credit contract covered by the election</w:t>
      </w:r>
      <w:bookmarkEnd w:id="3"/>
      <w:r w:rsidRPr="008A43A1">
        <w:t>.</w:t>
      </w:r>
    </w:p>
    <w:bookmarkEnd w:id="2"/>
    <w:p w14:paraId="669EC9F6" w14:textId="77777777" w:rsidR="000E6FC0" w:rsidRPr="008A43A1" w:rsidRDefault="000E6FC0" w:rsidP="004D3B9D">
      <w:pPr>
        <w:pStyle w:val="SubsectionHead"/>
      </w:pPr>
      <w:r w:rsidRPr="008A43A1">
        <w:t>Licensee must keep copy of election</w:t>
      </w:r>
    </w:p>
    <w:p w14:paraId="74B6DE25" w14:textId="77777777" w:rsidR="00583DAA" w:rsidRPr="008A43A1" w:rsidRDefault="004D257E" w:rsidP="004D3B9D">
      <w:pPr>
        <w:pStyle w:val="subsection"/>
      </w:pPr>
      <w:r w:rsidRPr="008A43A1">
        <w:tab/>
        <w:t>(3)</w:t>
      </w:r>
      <w:r w:rsidRPr="008A43A1">
        <w:tab/>
      </w:r>
      <w:r w:rsidR="005E30EB" w:rsidRPr="008A43A1">
        <w:t xml:space="preserve">A licensee who makes an election under </w:t>
      </w:r>
      <w:r w:rsidR="004D3B9D">
        <w:t>subsection (</w:t>
      </w:r>
      <w:r w:rsidR="005E30EB" w:rsidRPr="008A43A1">
        <w:t xml:space="preserve">1) must keep a </w:t>
      </w:r>
      <w:r w:rsidR="00437F81" w:rsidRPr="008A43A1">
        <w:t>written c</w:t>
      </w:r>
      <w:r w:rsidR="005E30EB" w:rsidRPr="008A43A1">
        <w:t>opy of the election</w:t>
      </w:r>
      <w:r w:rsidR="00B972A9" w:rsidRPr="008A43A1">
        <w:t xml:space="preserve"> </w:t>
      </w:r>
      <w:r w:rsidR="00437F81" w:rsidRPr="008A43A1">
        <w:t>for the period</w:t>
      </w:r>
      <w:r w:rsidR="00583DAA" w:rsidRPr="008A43A1">
        <w:t>:</w:t>
      </w:r>
    </w:p>
    <w:p w14:paraId="26753458" w14:textId="77777777" w:rsidR="00D31C3D" w:rsidRPr="008A43A1" w:rsidRDefault="00D31C3D" w:rsidP="004D3B9D">
      <w:pPr>
        <w:pStyle w:val="paragraph"/>
      </w:pPr>
      <w:r w:rsidRPr="008A43A1">
        <w:tab/>
        <w:t>(a)</w:t>
      </w:r>
      <w:r w:rsidRPr="008A43A1">
        <w:tab/>
        <w:t>start</w:t>
      </w:r>
      <w:r w:rsidR="00583DAA" w:rsidRPr="008A43A1">
        <w:t xml:space="preserve">ing at the time when </w:t>
      </w:r>
      <w:r w:rsidR="00F34BA1" w:rsidRPr="008A43A1">
        <w:t>the licensee makes the election</w:t>
      </w:r>
      <w:r w:rsidR="00583DAA" w:rsidRPr="008A43A1">
        <w:t>; and</w:t>
      </w:r>
    </w:p>
    <w:p w14:paraId="7965D407" w14:textId="77777777" w:rsidR="004A04AE" w:rsidRPr="008A43A1" w:rsidRDefault="002A0AEC" w:rsidP="004D3B9D">
      <w:pPr>
        <w:pStyle w:val="paragraph"/>
      </w:pPr>
      <w:r w:rsidRPr="008A43A1">
        <w:tab/>
        <w:t>(b)</w:t>
      </w:r>
      <w:r w:rsidRPr="008A43A1">
        <w:tab/>
        <w:t xml:space="preserve">ending 6 years after </w:t>
      </w:r>
      <w:r w:rsidR="00DB6A94" w:rsidRPr="008A43A1">
        <w:t>the earlier of the following:</w:t>
      </w:r>
    </w:p>
    <w:p w14:paraId="52841C5C" w14:textId="77777777" w:rsidR="002A0AEC" w:rsidRPr="008A43A1" w:rsidRDefault="004A04AE" w:rsidP="004D3B9D">
      <w:pPr>
        <w:pStyle w:val="paragraphsub"/>
      </w:pPr>
      <w:r w:rsidRPr="008A43A1">
        <w:tab/>
        <w:t>(i)</w:t>
      </w:r>
      <w:r w:rsidRPr="008A43A1">
        <w:tab/>
        <w:t xml:space="preserve">the day when the licensee </w:t>
      </w:r>
      <w:r w:rsidR="002A0AEC" w:rsidRPr="008A43A1">
        <w:t>revokes the election</w:t>
      </w:r>
      <w:r w:rsidRPr="008A43A1">
        <w:t>;</w:t>
      </w:r>
    </w:p>
    <w:p w14:paraId="3140CD2A" w14:textId="77777777" w:rsidR="003F370F" w:rsidRPr="008A43A1" w:rsidRDefault="004A04AE" w:rsidP="004D3B9D">
      <w:pPr>
        <w:pStyle w:val="paragraphsub"/>
      </w:pPr>
      <w:r w:rsidRPr="008A43A1">
        <w:tab/>
        <w:t>(ii)</w:t>
      </w:r>
      <w:r w:rsidRPr="008A43A1">
        <w:tab/>
        <w:t>the last da</w:t>
      </w:r>
      <w:r w:rsidR="00C375D2" w:rsidRPr="008A43A1">
        <w:t>y</w:t>
      </w:r>
      <w:r w:rsidR="002417A0" w:rsidRPr="008A43A1">
        <w:t xml:space="preserve">, during the period when the election is in force, when the licensee </w:t>
      </w:r>
      <w:r w:rsidR="00FA7780" w:rsidRPr="008A43A1">
        <w:t xml:space="preserve">does a thing mentioned in </w:t>
      </w:r>
      <w:r w:rsidR="004D3B9D">
        <w:t>paragraph 1</w:t>
      </w:r>
      <w:r w:rsidR="00FA7780" w:rsidRPr="008A43A1">
        <w:t xml:space="preserve">28(a) or (b) in relation to a </w:t>
      </w:r>
      <w:proofErr w:type="gramStart"/>
      <w:r w:rsidR="00FA7780" w:rsidRPr="008A43A1">
        <w:t>low cost</w:t>
      </w:r>
      <w:proofErr w:type="gramEnd"/>
      <w:r w:rsidR="00FA7780" w:rsidRPr="008A43A1">
        <w:t xml:space="preserve"> credit contract that is covered by the election</w:t>
      </w:r>
      <w:r w:rsidR="00C375D2" w:rsidRPr="008A43A1">
        <w:t>.</w:t>
      </w:r>
    </w:p>
    <w:p w14:paraId="1E0B92A3" w14:textId="77777777" w:rsidR="00EB7D84" w:rsidRPr="008A43A1" w:rsidRDefault="003F5AF7" w:rsidP="004D3B9D">
      <w:pPr>
        <w:pStyle w:val="SubsectionHead"/>
      </w:pPr>
      <w:r w:rsidRPr="008A43A1">
        <w:t xml:space="preserve">Application of </w:t>
      </w:r>
      <w:r w:rsidR="004D3B9D">
        <w:t>Part 3</w:t>
      </w:r>
      <w:r w:rsidR="004D3B9D">
        <w:noBreakHyphen/>
      </w:r>
      <w:r w:rsidRPr="008A43A1">
        <w:t xml:space="preserve">2 </w:t>
      </w:r>
      <w:r w:rsidR="0070621E" w:rsidRPr="008A43A1">
        <w:t>not otherwise affected</w:t>
      </w:r>
    </w:p>
    <w:p w14:paraId="3D052A8B" w14:textId="77777777" w:rsidR="00797294" w:rsidRPr="008A43A1" w:rsidRDefault="00114523" w:rsidP="004D3B9D">
      <w:pPr>
        <w:pStyle w:val="subsection"/>
      </w:pPr>
      <w:r w:rsidRPr="008A43A1">
        <w:tab/>
        <w:t>(</w:t>
      </w:r>
      <w:r w:rsidR="00065E16" w:rsidRPr="008A43A1">
        <w:t>4</w:t>
      </w:r>
      <w:r w:rsidRPr="008A43A1">
        <w:t>)</w:t>
      </w:r>
      <w:r w:rsidRPr="008A43A1">
        <w:tab/>
        <w:t>Nothing in this Part affect</w:t>
      </w:r>
      <w:r w:rsidR="006111C9" w:rsidRPr="008A43A1">
        <w:t>s</w:t>
      </w:r>
      <w:r w:rsidR="00BA6B6E" w:rsidRPr="008A43A1">
        <w:t xml:space="preserve"> </w:t>
      </w:r>
      <w:r w:rsidRPr="008A43A1">
        <w:t xml:space="preserve">how </w:t>
      </w:r>
      <w:r w:rsidR="004D3B9D">
        <w:t>Part 3</w:t>
      </w:r>
      <w:r w:rsidR="004D3B9D">
        <w:noBreakHyphen/>
      </w:r>
      <w:r w:rsidRPr="008A43A1">
        <w:t>2</w:t>
      </w:r>
      <w:r w:rsidR="00DA01CB" w:rsidRPr="008A43A1">
        <w:t xml:space="preserve"> applies </w:t>
      </w:r>
      <w:r w:rsidR="004255DF" w:rsidRPr="008A43A1">
        <w:t>to a licensee</w:t>
      </w:r>
      <w:r w:rsidR="004C38DD" w:rsidRPr="008A43A1">
        <w:t xml:space="preserve"> </w:t>
      </w:r>
      <w:r w:rsidR="004255DF" w:rsidRPr="008A43A1">
        <w:t xml:space="preserve">in relation to a </w:t>
      </w:r>
      <w:r w:rsidR="001C43D1" w:rsidRPr="008A43A1">
        <w:t xml:space="preserve">credit </w:t>
      </w:r>
      <w:r w:rsidR="004255DF" w:rsidRPr="008A43A1">
        <w:t>contract</w:t>
      </w:r>
      <w:r w:rsidR="004C38DD" w:rsidRPr="008A43A1">
        <w:t xml:space="preserve"> </w:t>
      </w:r>
      <w:r w:rsidR="00DA01CB" w:rsidRPr="008A43A1">
        <w:t xml:space="preserve">if the licensee has not made an election under </w:t>
      </w:r>
      <w:r w:rsidR="004D3B9D">
        <w:t>subsection (</w:t>
      </w:r>
      <w:r w:rsidR="00964B96" w:rsidRPr="008A43A1">
        <w:t>1</w:t>
      </w:r>
      <w:r w:rsidR="00DA01CB" w:rsidRPr="008A43A1">
        <w:t xml:space="preserve">) of this section that </w:t>
      </w:r>
      <w:r w:rsidR="000A6547" w:rsidRPr="008A43A1">
        <w:t>covers the contract.</w:t>
      </w:r>
    </w:p>
    <w:p w14:paraId="0A3DDA3C" w14:textId="77777777" w:rsidR="00F91C0D" w:rsidRPr="008A43A1" w:rsidRDefault="007454F6" w:rsidP="004D3B9D">
      <w:pPr>
        <w:pStyle w:val="ActHead5"/>
      </w:pPr>
      <w:r w:rsidRPr="00FB56C8">
        <w:rPr>
          <w:rStyle w:val="CharSectno"/>
        </w:rPr>
        <w:t>133</w:t>
      </w:r>
      <w:proofErr w:type="gramStart"/>
      <w:r w:rsidRPr="00FB56C8">
        <w:rPr>
          <w:rStyle w:val="CharSectno"/>
        </w:rPr>
        <w:t>BXB</w:t>
      </w:r>
      <w:r w:rsidR="00F91C0D" w:rsidRPr="008A43A1">
        <w:t xml:space="preserve">  Definitions</w:t>
      </w:r>
      <w:proofErr w:type="gramEnd"/>
    </w:p>
    <w:p w14:paraId="01E9EB12" w14:textId="77777777" w:rsidR="00F91C0D" w:rsidRPr="008A43A1" w:rsidRDefault="00F91C0D" w:rsidP="004D3B9D">
      <w:pPr>
        <w:pStyle w:val="subsection"/>
      </w:pPr>
      <w:r w:rsidRPr="008A43A1">
        <w:tab/>
      </w:r>
      <w:r w:rsidRPr="008A43A1">
        <w:tab/>
        <w:t>In this Part:</w:t>
      </w:r>
    </w:p>
    <w:p w14:paraId="05EBB8A8" w14:textId="77777777" w:rsidR="00156139" w:rsidRPr="008A43A1" w:rsidRDefault="00441514" w:rsidP="004D3B9D">
      <w:pPr>
        <w:pStyle w:val="Definition"/>
      </w:pPr>
      <w:r w:rsidRPr="008A43A1">
        <w:rPr>
          <w:b/>
          <w:i/>
        </w:rPr>
        <w:t>low cost credit con</w:t>
      </w:r>
      <w:r w:rsidR="00135E7E" w:rsidRPr="008A43A1">
        <w:rPr>
          <w:b/>
          <w:i/>
        </w:rPr>
        <w:t xml:space="preserve">duct </w:t>
      </w:r>
      <w:r w:rsidRPr="008A43A1">
        <w:t>has the meaning given by</w:t>
      </w:r>
      <w:r w:rsidR="00717266" w:rsidRPr="008A43A1">
        <w:t xml:space="preserve"> subsection </w:t>
      </w:r>
      <w:r w:rsidR="007454F6" w:rsidRPr="008A43A1">
        <w:t>13</w:t>
      </w:r>
      <w:r w:rsidR="005B6D56" w:rsidRPr="008A43A1">
        <w:t>3</w:t>
      </w:r>
      <w:proofErr w:type="gramStart"/>
      <w:r w:rsidR="0013560B" w:rsidRPr="008A43A1">
        <w:t>B</w:t>
      </w:r>
      <w:r w:rsidR="00A1534C" w:rsidRPr="008A43A1">
        <w:t>XD(</w:t>
      </w:r>
      <w:proofErr w:type="gramEnd"/>
      <w:r w:rsidR="00A1534C" w:rsidRPr="008A43A1">
        <w:t>1)</w:t>
      </w:r>
      <w:r w:rsidRPr="008A43A1">
        <w:t>.</w:t>
      </w:r>
    </w:p>
    <w:p w14:paraId="3F17B177" w14:textId="77777777" w:rsidR="00E57AE6" w:rsidRPr="008A43A1" w:rsidRDefault="00D43EE0" w:rsidP="004D3B9D">
      <w:pPr>
        <w:pStyle w:val="Definition"/>
      </w:pPr>
      <w:r w:rsidRPr="008A43A1">
        <w:rPr>
          <w:b/>
          <w:i/>
        </w:rPr>
        <w:t>unsuitability assessment policy</w:t>
      </w:r>
      <w:r w:rsidRPr="008A43A1">
        <w:t xml:space="preserve"> has the meaning given by subsection </w:t>
      </w:r>
      <w:r w:rsidR="007454F6" w:rsidRPr="008A43A1">
        <w:t>133</w:t>
      </w:r>
      <w:proofErr w:type="gramStart"/>
      <w:r w:rsidR="007454F6" w:rsidRPr="008A43A1">
        <w:t>BXH</w:t>
      </w:r>
      <w:r w:rsidRPr="008A43A1">
        <w:t>(</w:t>
      </w:r>
      <w:proofErr w:type="gramEnd"/>
      <w:r w:rsidRPr="008A43A1">
        <w:t>1).</w:t>
      </w:r>
    </w:p>
    <w:p w14:paraId="0B00080D" w14:textId="77777777" w:rsidR="00C234AC" w:rsidRPr="008A43A1" w:rsidRDefault="004D3B9D" w:rsidP="004D3B9D">
      <w:pPr>
        <w:pStyle w:val="ActHead3"/>
      </w:pPr>
      <w:r w:rsidRPr="00FB56C8">
        <w:rPr>
          <w:rStyle w:val="CharDivNo"/>
        </w:rPr>
        <w:lastRenderedPageBreak/>
        <w:t>Division 2</w:t>
      </w:r>
      <w:r w:rsidR="00C234AC" w:rsidRPr="008A43A1">
        <w:t>—</w:t>
      </w:r>
      <w:r w:rsidR="00807641" w:rsidRPr="00FB56C8">
        <w:rPr>
          <w:rStyle w:val="CharDivText"/>
        </w:rPr>
        <w:t>U</w:t>
      </w:r>
      <w:r w:rsidR="002F6E20" w:rsidRPr="00FB56C8">
        <w:rPr>
          <w:rStyle w:val="CharDivText"/>
        </w:rPr>
        <w:t xml:space="preserve">nsuitable </w:t>
      </w:r>
      <w:proofErr w:type="gramStart"/>
      <w:r w:rsidR="006E0420" w:rsidRPr="00FB56C8">
        <w:rPr>
          <w:rStyle w:val="CharDivText"/>
        </w:rPr>
        <w:t>low cost</w:t>
      </w:r>
      <w:proofErr w:type="gramEnd"/>
      <w:r w:rsidR="006E0420" w:rsidRPr="00FB56C8">
        <w:rPr>
          <w:rStyle w:val="CharDivText"/>
        </w:rPr>
        <w:t xml:space="preserve"> credit </w:t>
      </w:r>
      <w:r w:rsidR="002F6E20" w:rsidRPr="00FB56C8">
        <w:rPr>
          <w:rStyle w:val="CharDivText"/>
        </w:rPr>
        <w:t>contracts</w:t>
      </w:r>
    </w:p>
    <w:p w14:paraId="1B419F82" w14:textId="77777777" w:rsidR="00A9031D" w:rsidRPr="008A43A1" w:rsidRDefault="007454F6" w:rsidP="004D3B9D">
      <w:pPr>
        <w:pStyle w:val="ActHead5"/>
      </w:pPr>
      <w:r w:rsidRPr="00FB56C8">
        <w:rPr>
          <w:rStyle w:val="CharSectno"/>
        </w:rPr>
        <w:t>133</w:t>
      </w:r>
      <w:proofErr w:type="gramStart"/>
      <w:r w:rsidRPr="00FB56C8">
        <w:rPr>
          <w:rStyle w:val="CharSectno"/>
        </w:rPr>
        <w:t>BXC</w:t>
      </w:r>
      <w:r w:rsidR="00A9031D" w:rsidRPr="008A43A1">
        <w:t xml:space="preserve">  </w:t>
      </w:r>
      <w:r w:rsidR="004B3392" w:rsidRPr="008A43A1">
        <w:t>When</w:t>
      </w:r>
      <w:proofErr w:type="gramEnd"/>
      <w:r w:rsidR="004B3392" w:rsidRPr="008A43A1">
        <w:t xml:space="preserve"> inquiries</w:t>
      </w:r>
      <w:r w:rsidR="007444AE" w:rsidRPr="008A43A1">
        <w:t xml:space="preserve"> etc. must be made</w:t>
      </w:r>
    </w:p>
    <w:p w14:paraId="3F910E53" w14:textId="77777777" w:rsidR="00A9031D" w:rsidRPr="008A43A1" w:rsidRDefault="00A9031D" w:rsidP="004D3B9D">
      <w:pPr>
        <w:pStyle w:val="subsection"/>
      </w:pPr>
      <w:r w:rsidRPr="008A43A1">
        <w:tab/>
      </w:r>
      <w:r w:rsidR="007A1E85" w:rsidRPr="008A43A1">
        <w:tab/>
      </w:r>
      <w:r w:rsidRPr="008A43A1">
        <w:t>For the purpose</w:t>
      </w:r>
      <w:r w:rsidR="007A1E85" w:rsidRPr="008A43A1">
        <w:t>s</w:t>
      </w:r>
      <w:r w:rsidRPr="008A43A1">
        <w:t xml:space="preserve"> of applying </w:t>
      </w:r>
      <w:r w:rsidR="004D3B9D">
        <w:t>section 1</w:t>
      </w:r>
      <w:r w:rsidR="007A1E85" w:rsidRPr="008A43A1">
        <w:t xml:space="preserve">28 </w:t>
      </w:r>
      <w:r w:rsidRPr="008A43A1">
        <w:t xml:space="preserve">to </w:t>
      </w:r>
      <w:r w:rsidR="001D23F0" w:rsidRPr="008A43A1">
        <w:t>a</w:t>
      </w:r>
      <w:r w:rsidR="00191CBF" w:rsidRPr="008A43A1">
        <w:t xml:space="preserve"> </w:t>
      </w:r>
      <w:r w:rsidRPr="008A43A1">
        <w:t xml:space="preserve">licensee in relation to </w:t>
      </w:r>
      <w:r w:rsidR="001D23F0" w:rsidRPr="008A43A1">
        <w:t>a</w:t>
      </w:r>
      <w:r w:rsidR="002E0440" w:rsidRPr="008A43A1">
        <w:t xml:space="preserve"> </w:t>
      </w:r>
      <w:proofErr w:type="gramStart"/>
      <w:r w:rsidRPr="008A43A1">
        <w:t>low cost</w:t>
      </w:r>
      <w:proofErr w:type="gramEnd"/>
      <w:r w:rsidRPr="008A43A1">
        <w:t xml:space="preserve"> credit contract:</w:t>
      </w:r>
    </w:p>
    <w:p w14:paraId="3ADF66A9" w14:textId="77777777" w:rsidR="00A9031D" w:rsidRPr="008A43A1" w:rsidRDefault="00A9031D" w:rsidP="004D3B9D">
      <w:pPr>
        <w:pStyle w:val="paragraph"/>
      </w:pPr>
      <w:r w:rsidRPr="008A43A1">
        <w:tab/>
        <w:t>(a)</w:t>
      </w:r>
      <w:r w:rsidRPr="008A43A1">
        <w:tab/>
        <w:t xml:space="preserve">paragraphs </w:t>
      </w:r>
      <w:r w:rsidR="005A233B" w:rsidRPr="008A43A1">
        <w:t>128</w:t>
      </w:r>
      <w:r w:rsidRPr="008A43A1">
        <w:t>(aa) and (ba) are to be disregarded; and</w:t>
      </w:r>
    </w:p>
    <w:p w14:paraId="27723970" w14:textId="77777777" w:rsidR="00A9031D" w:rsidRPr="008A43A1" w:rsidRDefault="00A9031D" w:rsidP="004D3B9D">
      <w:pPr>
        <w:pStyle w:val="paragraph"/>
      </w:pPr>
      <w:r w:rsidRPr="008A43A1">
        <w:tab/>
        <w:t>(b)</w:t>
      </w:r>
      <w:r w:rsidRPr="008A43A1">
        <w:tab/>
        <w:t xml:space="preserve">the period for making the assessment mentioned in </w:t>
      </w:r>
      <w:r w:rsidR="004D3B9D">
        <w:t>paragraph 1</w:t>
      </w:r>
      <w:r w:rsidR="005A233B" w:rsidRPr="008A43A1">
        <w:t>28</w:t>
      </w:r>
      <w:r w:rsidRPr="008A43A1">
        <w:t xml:space="preserve">(c), and the inquiries and verification mentioned in </w:t>
      </w:r>
      <w:r w:rsidR="004D3B9D">
        <w:t>paragraph 1</w:t>
      </w:r>
      <w:r w:rsidR="005A233B" w:rsidRPr="008A43A1">
        <w:t>28</w:t>
      </w:r>
      <w:r w:rsidRPr="008A43A1">
        <w:t xml:space="preserve">(d), is taken to be the period of 90 days (or other period prescribed by the regulations for the purposes of </w:t>
      </w:r>
      <w:r w:rsidR="00450F5E" w:rsidRPr="008A43A1">
        <w:t xml:space="preserve">this </w:t>
      </w:r>
      <w:r w:rsidR="00C97F21" w:rsidRPr="008A43A1">
        <w:t>paragraph</w:t>
      </w:r>
      <w:r w:rsidRPr="008A43A1">
        <w:t xml:space="preserve">) ending immediately before the licensee starts to do the thing mentioned in </w:t>
      </w:r>
      <w:r w:rsidR="004D3B9D">
        <w:t>paragraph 1</w:t>
      </w:r>
      <w:r w:rsidR="003B2F7A" w:rsidRPr="008A43A1">
        <w:t>28</w:t>
      </w:r>
      <w:r w:rsidRPr="008A43A1">
        <w:t>(a) or (b) (whichever applies).</w:t>
      </w:r>
    </w:p>
    <w:p w14:paraId="64124192" w14:textId="77777777" w:rsidR="00022F8C" w:rsidRPr="008A43A1" w:rsidRDefault="007454F6" w:rsidP="004D3B9D">
      <w:pPr>
        <w:pStyle w:val="ActHead5"/>
      </w:pPr>
      <w:bookmarkStart w:id="4" w:name="_Hlk154746355"/>
      <w:r w:rsidRPr="00FB56C8">
        <w:rPr>
          <w:rStyle w:val="CharSectno"/>
        </w:rPr>
        <w:t>133</w:t>
      </w:r>
      <w:proofErr w:type="gramStart"/>
      <w:r w:rsidRPr="00FB56C8">
        <w:rPr>
          <w:rStyle w:val="CharSectno"/>
        </w:rPr>
        <w:t>BX</w:t>
      </w:r>
      <w:r w:rsidR="002F4331" w:rsidRPr="00FB56C8">
        <w:rPr>
          <w:rStyle w:val="CharSectno"/>
        </w:rPr>
        <w:t>D</w:t>
      </w:r>
      <w:r w:rsidR="00022F8C" w:rsidRPr="008A43A1">
        <w:t xml:space="preserve">  When</w:t>
      </w:r>
      <w:proofErr w:type="gramEnd"/>
      <w:r w:rsidR="00022F8C" w:rsidRPr="008A43A1">
        <w:t xml:space="preserve"> inquiries etc. are reasonable</w:t>
      </w:r>
    </w:p>
    <w:p w14:paraId="2B6A6D9C" w14:textId="77777777" w:rsidR="002814DB" w:rsidRPr="008A43A1" w:rsidRDefault="003F3507" w:rsidP="004D3B9D">
      <w:pPr>
        <w:pStyle w:val="subsection"/>
        <w:jc w:val="both"/>
      </w:pPr>
      <w:r w:rsidRPr="008A43A1">
        <w:tab/>
      </w:r>
      <w:r w:rsidR="00EB6672" w:rsidRPr="008A43A1">
        <w:t>(</w:t>
      </w:r>
      <w:r w:rsidR="00277396" w:rsidRPr="008A43A1">
        <w:t>1</w:t>
      </w:r>
      <w:r w:rsidR="00EB6672" w:rsidRPr="008A43A1">
        <w:t>)</w:t>
      </w:r>
      <w:r w:rsidR="00EB6672" w:rsidRPr="008A43A1">
        <w:tab/>
        <w:t xml:space="preserve">This section applies </w:t>
      </w:r>
      <w:r w:rsidR="009616A7" w:rsidRPr="008A43A1">
        <w:t>to a</w:t>
      </w:r>
      <w:r w:rsidR="00EB6672" w:rsidRPr="008A43A1">
        <w:t xml:space="preserve"> licensee who engages in </w:t>
      </w:r>
      <w:r w:rsidR="00C915A2" w:rsidRPr="008A43A1">
        <w:t>any of the following conduct (</w:t>
      </w:r>
      <w:proofErr w:type="gramStart"/>
      <w:r w:rsidR="00C915A2" w:rsidRPr="008A43A1">
        <w:rPr>
          <w:b/>
          <w:i/>
        </w:rPr>
        <w:t>low cost</w:t>
      </w:r>
      <w:proofErr w:type="gramEnd"/>
      <w:r w:rsidR="00C915A2" w:rsidRPr="008A43A1">
        <w:rPr>
          <w:b/>
          <w:i/>
        </w:rPr>
        <w:t xml:space="preserve"> credit conduct</w:t>
      </w:r>
      <w:r w:rsidR="00C915A2" w:rsidRPr="008A43A1">
        <w:t>)</w:t>
      </w:r>
      <w:r w:rsidR="00A0429C" w:rsidRPr="008A43A1">
        <w:t>:</w:t>
      </w:r>
    </w:p>
    <w:p w14:paraId="2CFBBEE8" w14:textId="77777777" w:rsidR="00C915A2" w:rsidRPr="008A43A1" w:rsidRDefault="00C915A2" w:rsidP="004D3B9D">
      <w:pPr>
        <w:pStyle w:val="paragraph"/>
      </w:pPr>
      <w:r w:rsidRPr="008A43A1">
        <w:tab/>
        <w:t>(a)</w:t>
      </w:r>
      <w:r w:rsidRPr="008A43A1">
        <w:tab/>
        <w:t xml:space="preserve">entering a </w:t>
      </w:r>
      <w:proofErr w:type="gramStart"/>
      <w:r w:rsidRPr="008A43A1">
        <w:t>low cost</w:t>
      </w:r>
      <w:proofErr w:type="gramEnd"/>
      <w:r w:rsidRPr="008A43A1">
        <w:t xml:space="preserve"> credit contract with a consumer who will be the debtor under the contract, as mentioned in </w:t>
      </w:r>
      <w:r w:rsidR="004D3B9D">
        <w:t>paragraph 1</w:t>
      </w:r>
      <w:r w:rsidRPr="008A43A1">
        <w:t>28(a);</w:t>
      </w:r>
    </w:p>
    <w:p w14:paraId="50D79DD3" w14:textId="77777777" w:rsidR="00EB6672" w:rsidRPr="008A43A1" w:rsidRDefault="00C915A2" w:rsidP="004D3B9D">
      <w:pPr>
        <w:pStyle w:val="paragraph"/>
      </w:pPr>
      <w:r w:rsidRPr="008A43A1">
        <w:tab/>
        <w:t>(b)</w:t>
      </w:r>
      <w:r w:rsidRPr="008A43A1">
        <w:tab/>
        <w:t>increas</w:t>
      </w:r>
      <w:r w:rsidR="00EE65F2" w:rsidRPr="008A43A1">
        <w:t>ing</w:t>
      </w:r>
      <w:r w:rsidRPr="008A43A1">
        <w:t xml:space="preserve"> the credit limit of a </w:t>
      </w:r>
      <w:proofErr w:type="gramStart"/>
      <w:r w:rsidRPr="008A43A1">
        <w:t>low cost</w:t>
      </w:r>
      <w:proofErr w:type="gramEnd"/>
      <w:r w:rsidRPr="008A43A1">
        <w:t xml:space="preserve"> credit contract with a consumer who is the debtor under the contract, as mentioned in </w:t>
      </w:r>
      <w:r w:rsidR="004D3B9D">
        <w:t>paragraph 1</w:t>
      </w:r>
      <w:r w:rsidRPr="008A43A1">
        <w:t>28(b).</w:t>
      </w:r>
    </w:p>
    <w:p w14:paraId="7ACE95CB" w14:textId="77777777" w:rsidR="000E2150" w:rsidRPr="008A43A1" w:rsidRDefault="000E2150" w:rsidP="004D3B9D">
      <w:pPr>
        <w:pStyle w:val="notetext"/>
      </w:pPr>
      <w:r w:rsidRPr="008A43A1">
        <w:t>Note:</w:t>
      </w:r>
      <w:r w:rsidRPr="008A43A1">
        <w:tab/>
        <w:t xml:space="preserve">The licensee must also have elected under subsection </w:t>
      </w:r>
      <w:r w:rsidR="007454F6" w:rsidRPr="008A43A1">
        <w:t>133</w:t>
      </w:r>
      <w:proofErr w:type="gramStart"/>
      <w:r w:rsidR="007454F6" w:rsidRPr="008A43A1">
        <w:t>BXA</w:t>
      </w:r>
      <w:r w:rsidR="00031B2A" w:rsidRPr="008A43A1">
        <w:t>(</w:t>
      </w:r>
      <w:proofErr w:type="gramEnd"/>
      <w:r w:rsidR="00031B2A" w:rsidRPr="008A43A1">
        <w:t xml:space="preserve">1) </w:t>
      </w:r>
      <w:r w:rsidRPr="008A43A1">
        <w:t xml:space="preserve">that this Part apply to the licensee in relation to the low cost credit contract: see subsection </w:t>
      </w:r>
      <w:r w:rsidR="007454F6" w:rsidRPr="008A43A1">
        <w:t>133BXA</w:t>
      </w:r>
      <w:r w:rsidR="00111348" w:rsidRPr="008A43A1">
        <w:t>(2)</w:t>
      </w:r>
      <w:r w:rsidRPr="008A43A1">
        <w:t>.</w:t>
      </w:r>
    </w:p>
    <w:p w14:paraId="62558D65" w14:textId="77777777" w:rsidR="00C164AF" w:rsidRPr="008A43A1" w:rsidRDefault="00872E9C" w:rsidP="004D3B9D">
      <w:pPr>
        <w:pStyle w:val="SubsectionHead"/>
      </w:pPr>
      <w:r w:rsidRPr="008A43A1">
        <w:t>Relevant matters</w:t>
      </w:r>
    </w:p>
    <w:p w14:paraId="071E5741" w14:textId="77777777" w:rsidR="00071AA1" w:rsidRPr="008A43A1" w:rsidRDefault="008A2722" w:rsidP="004D3B9D">
      <w:pPr>
        <w:pStyle w:val="subsection"/>
      </w:pPr>
      <w:r w:rsidRPr="008A43A1">
        <w:tab/>
      </w:r>
      <w:bookmarkStart w:id="5" w:name="_Hlk154927385"/>
      <w:r w:rsidRPr="008A43A1">
        <w:t>(</w:t>
      </w:r>
      <w:r w:rsidR="00277396" w:rsidRPr="008A43A1">
        <w:t>2</w:t>
      </w:r>
      <w:r w:rsidRPr="008A43A1">
        <w:t>)</w:t>
      </w:r>
      <w:r w:rsidRPr="008A43A1">
        <w:tab/>
      </w:r>
      <w:r w:rsidR="00FE7635" w:rsidRPr="008A43A1">
        <w:t xml:space="preserve">In </w:t>
      </w:r>
      <w:r w:rsidR="00F624D8" w:rsidRPr="008A43A1">
        <w:t>determining</w:t>
      </w:r>
      <w:r w:rsidR="001A5EBA" w:rsidRPr="008A43A1">
        <w:t xml:space="preserve"> </w:t>
      </w:r>
      <w:r w:rsidR="00774690" w:rsidRPr="008A43A1">
        <w:t xml:space="preserve">whether the licensee </w:t>
      </w:r>
      <w:r w:rsidR="000B5DF6" w:rsidRPr="008A43A1">
        <w:t>has</w:t>
      </w:r>
      <w:r w:rsidR="00774690" w:rsidRPr="008A43A1">
        <w:t>:</w:t>
      </w:r>
    </w:p>
    <w:p w14:paraId="3205F9E2" w14:textId="77777777" w:rsidR="004E0452" w:rsidRPr="008A43A1" w:rsidRDefault="004E0452" w:rsidP="004D3B9D">
      <w:pPr>
        <w:pStyle w:val="paragraph"/>
      </w:pPr>
      <w:r w:rsidRPr="008A43A1">
        <w:tab/>
        <w:t>(a)</w:t>
      </w:r>
      <w:r w:rsidRPr="008A43A1">
        <w:tab/>
      </w:r>
      <w:r w:rsidR="00F624D8" w:rsidRPr="008A43A1">
        <w:t xml:space="preserve">made reasonable inquiries about </w:t>
      </w:r>
      <w:r w:rsidR="001A5EBA" w:rsidRPr="008A43A1">
        <w:t xml:space="preserve">the </w:t>
      </w:r>
      <w:r w:rsidR="00F624D8" w:rsidRPr="008A43A1">
        <w:t xml:space="preserve">consumer’s requirements and objectives in relation to </w:t>
      </w:r>
      <w:r w:rsidR="009F6C55" w:rsidRPr="008A43A1">
        <w:t xml:space="preserve">the </w:t>
      </w:r>
      <w:proofErr w:type="gramStart"/>
      <w:r w:rsidR="00370241" w:rsidRPr="008A43A1">
        <w:t>low cost</w:t>
      </w:r>
      <w:proofErr w:type="gramEnd"/>
      <w:r w:rsidR="00370241" w:rsidRPr="008A43A1">
        <w:t xml:space="preserve"> </w:t>
      </w:r>
      <w:r w:rsidR="00E80674" w:rsidRPr="008A43A1">
        <w:t xml:space="preserve">credit </w:t>
      </w:r>
      <w:r w:rsidR="009F6C55" w:rsidRPr="008A43A1">
        <w:t>co</w:t>
      </w:r>
      <w:r w:rsidR="00D16FFD" w:rsidRPr="008A43A1">
        <w:t>ntract</w:t>
      </w:r>
      <w:r w:rsidR="00F624D8" w:rsidRPr="008A43A1">
        <w:t xml:space="preserve">, as </w:t>
      </w:r>
      <w:r w:rsidR="001A5EBA" w:rsidRPr="008A43A1">
        <w:t>required under</w:t>
      </w:r>
      <w:r w:rsidR="00F624D8" w:rsidRPr="008A43A1">
        <w:t xml:space="preserve"> </w:t>
      </w:r>
      <w:r w:rsidR="004D3B9D">
        <w:t>paragraph 1</w:t>
      </w:r>
      <w:r w:rsidR="00774690" w:rsidRPr="008A43A1">
        <w:t>3</w:t>
      </w:r>
      <w:r w:rsidR="00096564" w:rsidRPr="008A43A1">
        <w:t>0</w:t>
      </w:r>
      <w:r w:rsidR="00F624D8" w:rsidRPr="008A43A1">
        <w:t>(1)(a);</w:t>
      </w:r>
      <w:r w:rsidR="001E3854" w:rsidRPr="008A43A1">
        <w:t xml:space="preserve"> and</w:t>
      </w:r>
    </w:p>
    <w:p w14:paraId="2A501F75" w14:textId="77777777" w:rsidR="00774690" w:rsidRPr="008A43A1" w:rsidRDefault="00F624D8" w:rsidP="004D3B9D">
      <w:pPr>
        <w:pStyle w:val="paragraph"/>
      </w:pPr>
      <w:r w:rsidRPr="008A43A1">
        <w:tab/>
        <w:t>(b)</w:t>
      </w:r>
      <w:r w:rsidRPr="008A43A1">
        <w:tab/>
        <w:t>ma</w:t>
      </w:r>
      <w:r w:rsidR="00811CE6" w:rsidRPr="008A43A1">
        <w:t>d</w:t>
      </w:r>
      <w:r w:rsidR="00CC3F8D" w:rsidRPr="008A43A1">
        <w:t>e</w:t>
      </w:r>
      <w:r w:rsidRPr="008A43A1">
        <w:t xml:space="preserve"> reasonable inquiries about the consumer’s financial situation</w:t>
      </w:r>
      <w:r w:rsidR="00774690" w:rsidRPr="008A43A1">
        <w:t xml:space="preserve">, as </w:t>
      </w:r>
      <w:r w:rsidR="001A5EBA" w:rsidRPr="008A43A1">
        <w:t>required under</w:t>
      </w:r>
      <w:r w:rsidR="00774690" w:rsidRPr="008A43A1">
        <w:t xml:space="preserve"> </w:t>
      </w:r>
      <w:r w:rsidR="004D3B9D">
        <w:t>paragraph 1</w:t>
      </w:r>
      <w:r w:rsidR="00774690" w:rsidRPr="008A43A1">
        <w:t>3</w:t>
      </w:r>
      <w:r w:rsidR="00096564" w:rsidRPr="008A43A1">
        <w:t>0</w:t>
      </w:r>
      <w:r w:rsidR="00774690" w:rsidRPr="008A43A1">
        <w:t>(1)(b);</w:t>
      </w:r>
      <w:r w:rsidR="001E3854" w:rsidRPr="008A43A1">
        <w:t xml:space="preserve"> and</w:t>
      </w:r>
    </w:p>
    <w:p w14:paraId="5ED38280" w14:textId="77777777" w:rsidR="000B5DF6" w:rsidRPr="008A43A1" w:rsidRDefault="00E2320C" w:rsidP="004D3B9D">
      <w:pPr>
        <w:pStyle w:val="paragraph"/>
      </w:pPr>
      <w:r w:rsidRPr="008A43A1">
        <w:tab/>
        <w:t>(c)</w:t>
      </w:r>
      <w:r w:rsidRPr="008A43A1">
        <w:tab/>
        <w:t xml:space="preserve">taken </w:t>
      </w:r>
      <w:r w:rsidR="00774690" w:rsidRPr="008A43A1">
        <w:t>reasonable steps to verify the consumer’s financial situation</w:t>
      </w:r>
      <w:r w:rsidRPr="008A43A1">
        <w:t xml:space="preserve">, as </w:t>
      </w:r>
      <w:r w:rsidR="001A5EBA" w:rsidRPr="008A43A1">
        <w:t>required under</w:t>
      </w:r>
      <w:r w:rsidRPr="008A43A1">
        <w:t xml:space="preserve"> </w:t>
      </w:r>
      <w:r w:rsidR="004D3B9D">
        <w:t>paragraph 1</w:t>
      </w:r>
      <w:r w:rsidRPr="008A43A1">
        <w:t>3</w:t>
      </w:r>
      <w:r w:rsidR="00096564" w:rsidRPr="008A43A1">
        <w:t>0</w:t>
      </w:r>
      <w:r w:rsidRPr="008A43A1">
        <w:t>(1)(c</w:t>
      </w:r>
      <w:r w:rsidR="000B5DF6" w:rsidRPr="008A43A1">
        <w:t>);</w:t>
      </w:r>
    </w:p>
    <w:p w14:paraId="73424EC6" w14:textId="77777777" w:rsidR="00096A77" w:rsidRPr="008A43A1" w:rsidRDefault="000B5DF6" w:rsidP="004D3B9D">
      <w:pPr>
        <w:pStyle w:val="subsection2"/>
      </w:pPr>
      <w:r w:rsidRPr="008A43A1">
        <w:t>regard</w:t>
      </w:r>
      <w:r w:rsidR="00117D0C" w:rsidRPr="008A43A1">
        <w:t xml:space="preserve"> </w:t>
      </w:r>
      <w:r w:rsidR="003E61EF" w:rsidRPr="008A43A1">
        <w:t>must</w:t>
      </w:r>
      <w:r w:rsidR="00957DDC" w:rsidRPr="008A43A1">
        <w:rPr>
          <w:i/>
        </w:rPr>
        <w:t xml:space="preserve"> </w:t>
      </w:r>
      <w:r w:rsidRPr="008A43A1">
        <w:t xml:space="preserve">be had to </w:t>
      </w:r>
      <w:r w:rsidR="00E02F16" w:rsidRPr="008A43A1">
        <w:t xml:space="preserve">the </w:t>
      </w:r>
      <w:r w:rsidR="00B62C28" w:rsidRPr="008A43A1">
        <w:t xml:space="preserve">matters </w:t>
      </w:r>
      <w:r w:rsidR="00B70A1F" w:rsidRPr="008A43A1">
        <w:t>covered by</w:t>
      </w:r>
      <w:r w:rsidR="00B62C28" w:rsidRPr="008A43A1">
        <w:t xml:space="preserve"> </w:t>
      </w:r>
      <w:r w:rsidR="004D3B9D">
        <w:t>subsection (</w:t>
      </w:r>
      <w:r w:rsidR="00B62C28" w:rsidRPr="008A43A1">
        <w:t>3) of this section</w:t>
      </w:r>
      <w:r w:rsidR="001752DC" w:rsidRPr="008A43A1">
        <w:t>, and regard may be had to any other relevant matters.</w:t>
      </w:r>
    </w:p>
    <w:bookmarkEnd w:id="5"/>
    <w:p w14:paraId="51D4FFCF" w14:textId="77777777" w:rsidR="00B62C28" w:rsidRPr="008A43A1" w:rsidRDefault="00B62C28" w:rsidP="004D3B9D">
      <w:pPr>
        <w:pStyle w:val="subsection"/>
      </w:pPr>
      <w:r w:rsidRPr="008A43A1">
        <w:tab/>
        <w:t>(</w:t>
      </w:r>
      <w:r w:rsidR="00277396" w:rsidRPr="008A43A1">
        <w:t>3</w:t>
      </w:r>
      <w:r w:rsidRPr="008A43A1">
        <w:t>)</w:t>
      </w:r>
      <w:r w:rsidRPr="008A43A1">
        <w:tab/>
      </w:r>
      <w:r w:rsidR="00052B51" w:rsidRPr="008A43A1">
        <w:t xml:space="preserve">The matters </w:t>
      </w:r>
      <w:r w:rsidR="000D0385" w:rsidRPr="008A43A1">
        <w:t>covered by this subsection are the following:</w:t>
      </w:r>
    </w:p>
    <w:p w14:paraId="73668808" w14:textId="77777777" w:rsidR="007C1978" w:rsidRPr="008A43A1" w:rsidRDefault="005B7C70" w:rsidP="004D3B9D">
      <w:pPr>
        <w:pStyle w:val="paragraph"/>
      </w:pPr>
      <w:r w:rsidRPr="008A43A1">
        <w:lastRenderedPageBreak/>
        <w:tab/>
      </w:r>
      <w:r w:rsidR="002F6A40" w:rsidRPr="008A43A1">
        <w:t>(</w:t>
      </w:r>
      <w:r w:rsidR="00B62C28" w:rsidRPr="008A43A1">
        <w:t>a</w:t>
      </w:r>
      <w:r w:rsidR="002F6A40" w:rsidRPr="008A43A1">
        <w:t>)</w:t>
      </w:r>
      <w:r w:rsidR="002F6A40" w:rsidRPr="008A43A1">
        <w:tab/>
      </w:r>
      <w:r w:rsidR="007C1978" w:rsidRPr="008A43A1">
        <w:t xml:space="preserve">the nature of the </w:t>
      </w:r>
      <w:proofErr w:type="gramStart"/>
      <w:r w:rsidR="001D71EF" w:rsidRPr="008A43A1">
        <w:t>low cost</w:t>
      </w:r>
      <w:proofErr w:type="gramEnd"/>
      <w:r w:rsidR="001D71EF" w:rsidRPr="008A43A1">
        <w:t xml:space="preserve"> credit </w:t>
      </w:r>
      <w:r w:rsidR="007C1978" w:rsidRPr="008A43A1">
        <w:t xml:space="preserve">contract (including the terms </w:t>
      </w:r>
      <w:r w:rsidR="002C6A14" w:rsidRPr="008A43A1">
        <w:t xml:space="preserve">of the contract and </w:t>
      </w:r>
      <w:r w:rsidR="00333023" w:rsidRPr="008A43A1">
        <w:t xml:space="preserve">the </w:t>
      </w:r>
      <w:r w:rsidR="007C1978" w:rsidRPr="008A43A1">
        <w:t xml:space="preserve">type and </w:t>
      </w:r>
      <w:r w:rsidR="0001740F" w:rsidRPr="008A43A1">
        <w:t xml:space="preserve">amount of </w:t>
      </w:r>
      <w:r w:rsidR="007C1978" w:rsidRPr="008A43A1">
        <w:t xml:space="preserve">credit </w:t>
      </w:r>
      <w:r w:rsidR="002C6A14" w:rsidRPr="008A43A1">
        <w:t>provided under the contract</w:t>
      </w:r>
      <w:r w:rsidR="007C1978" w:rsidRPr="008A43A1">
        <w:t>);</w:t>
      </w:r>
    </w:p>
    <w:p w14:paraId="3F7D80F5" w14:textId="77777777" w:rsidR="003750BB" w:rsidRPr="008A43A1" w:rsidRDefault="003750BB" w:rsidP="004D3B9D">
      <w:pPr>
        <w:pStyle w:val="paragraph"/>
      </w:pPr>
      <w:r w:rsidRPr="008A43A1">
        <w:tab/>
        <w:t>(b)</w:t>
      </w:r>
      <w:r w:rsidRPr="008A43A1">
        <w:tab/>
        <w:t xml:space="preserve">the </w:t>
      </w:r>
      <w:r w:rsidR="00DC1F02" w:rsidRPr="008A43A1">
        <w:t xml:space="preserve">nature of the </w:t>
      </w:r>
      <w:r w:rsidRPr="008A43A1">
        <w:t>target market</w:t>
      </w:r>
      <w:r w:rsidR="00C24A4B" w:rsidRPr="008A43A1">
        <w:t xml:space="preserve"> for the </w:t>
      </w:r>
      <w:proofErr w:type="gramStart"/>
      <w:r w:rsidR="00C24A4B" w:rsidRPr="008A43A1">
        <w:t>low cost</w:t>
      </w:r>
      <w:proofErr w:type="gramEnd"/>
      <w:r w:rsidR="00C24A4B" w:rsidRPr="008A43A1">
        <w:t xml:space="preserve"> credit contract, as described in the target market determination (within the meaning of the </w:t>
      </w:r>
      <w:r w:rsidR="00C24A4B" w:rsidRPr="008A43A1">
        <w:rPr>
          <w:i/>
        </w:rPr>
        <w:t>Corporations Act 2001</w:t>
      </w:r>
      <w:r w:rsidR="00C24A4B" w:rsidRPr="008A43A1">
        <w:t>) for the contract;</w:t>
      </w:r>
    </w:p>
    <w:p w14:paraId="4CC92021" w14:textId="77777777" w:rsidR="005B7C70" w:rsidRPr="008A43A1" w:rsidRDefault="00AD422E" w:rsidP="004D3B9D">
      <w:pPr>
        <w:pStyle w:val="paragraph"/>
      </w:pPr>
      <w:r w:rsidRPr="008A43A1">
        <w:tab/>
        <w:t>(c)</w:t>
      </w:r>
      <w:r w:rsidRPr="008A43A1">
        <w:tab/>
        <w:t>whether the consumer belongs to a class of persons who</w:t>
      </w:r>
      <w:r w:rsidR="000C75E7" w:rsidRPr="008A43A1">
        <w:t>se</w:t>
      </w:r>
      <w:r w:rsidRPr="008A43A1">
        <w:t xml:space="preserve"> members </w:t>
      </w:r>
      <w:r w:rsidR="008D7B8C" w:rsidRPr="008A43A1">
        <w:t>are likely to be</w:t>
      </w:r>
      <w:r w:rsidR="00CA6A0B" w:rsidRPr="008A43A1">
        <w:rPr>
          <w:i/>
        </w:rPr>
        <w:t xml:space="preserve"> </w:t>
      </w:r>
      <w:r w:rsidRPr="008A43A1">
        <w:t>financially vulnerable</w:t>
      </w:r>
      <w:r w:rsidR="004004F5" w:rsidRPr="008A43A1">
        <w:t>;</w:t>
      </w:r>
    </w:p>
    <w:p w14:paraId="5AE265C2" w14:textId="77777777" w:rsidR="009428C3" w:rsidRPr="008A43A1" w:rsidRDefault="00AD6B9B" w:rsidP="004D3B9D">
      <w:pPr>
        <w:pStyle w:val="paragraph"/>
      </w:pPr>
      <w:r w:rsidRPr="008A43A1">
        <w:tab/>
      </w:r>
      <w:r w:rsidR="009428C3" w:rsidRPr="008A43A1">
        <w:t>(d)</w:t>
      </w:r>
      <w:r w:rsidR="009428C3" w:rsidRPr="008A43A1">
        <w:tab/>
        <w:t>whether the licensee has in place</w:t>
      </w:r>
      <w:r w:rsidR="008122BB" w:rsidRPr="008A43A1">
        <w:t xml:space="preserve"> </w:t>
      </w:r>
      <w:r w:rsidR="009428C3" w:rsidRPr="008A43A1">
        <w:t>any policie</w:t>
      </w:r>
      <w:r w:rsidR="005A7746" w:rsidRPr="008A43A1">
        <w:t xml:space="preserve">s </w:t>
      </w:r>
      <w:r w:rsidR="00BB2D37" w:rsidRPr="008A43A1">
        <w:t xml:space="preserve">that </w:t>
      </w:r>
      <w:r w:rsidR="009428C3" w:rsidRPr="008A43A1">
        <w:t>reduce the risk of the licensee providing credit to a consumer on terms that</w:t>
      </w:r>
      <w:r w:rsidR="00C509F6" w:rsidRPr="008A43A1">
        <w:t xml:space="preserve"> </w:t>
      </w:r>
      <w:r w:rsidR="001A3EC7" w:rsidRPr="008A43A1">
        <w:t xml:space="preserve">are </w:t>
      </w:r>
      <w:r w:rsidR="009428C3" w:rsidRPr="008A43A1">
        <w:t>not affordable for the consumer;</w:t>
      </w:r>
    </w:p>
    <w:p w14:paraId="3A66A02A" w14:textId="77777777" w:rsidR="009428C3" w:rsidRPr="008A43A1" w:rsidRDefault="00415DC0" w:rsidP="004D3B9D">
      <w:pPr>
        <w:pStyle w:val="paragraph"/>
      </w:pPr>
      <w:r w:rsidRPr="008A43A1">
        <w:tab/>
      </w:r>
      <w:r w:rsidR="009428C3" w:rsidRPr="008A43A1">
        <w:t>(</w:t>
      </w:r>
      <w:r w:rsidR="004C397E" w:rsidRPr="008A43A1">
        <w:t>e</w:t>
      </w:r>
      <w:r w:rsidR="009428C3" w:rsidRPr="008A43A1">
        <w:t>)</w:t>
      </w:r>
      <w:r w:rsidR="009428C3" w:rsidRPr="008A43A1">
        <w:tab/>
        <w:t>whether the licensee has in place</w:t>
      </w:r>
      <w:r w:rsidR="008122BB" w:rsidRPr="008A43A1">
        <w:t xml:space="preserve"> </w:t>
      </w:r>
      <w:r w:rsidR="009428C3" w:rsidRPr="008A43A1">
        <w:t xml:space="preserve">any policies </w:t>
      </w:r>
      <w:r w:rsidR="00BB2D37" w:rsidRPr="008A43A1">
        <w:t xml:space="preserve">that mitigate </w:t>
      </w:r>
      <w:r w:rsidR="004B3668" w:rsidRPr="008A43A1">
        <w:t>the harm</w:t>
      </w:r>
      <w:r w:rsidR="00BB2D37" w:rsidRPr="008A43A1">
        <w:t xml:space="preserve"> </w:t>
      </w:r>
      <w:r w:rsidR="009428C3" w:rsidRPr="008A43A1">
        <w:t>that may be caused to a consumer if the licensee provides credit to the consumer on terms that are not affordable for the consumer;</w:t>
      </w:r>
    </w:p>
    <w:p w14:paraId="0E1B3930" w14:textId="77777777" w:rsidR="00BC3F95" w:rsidRPr="008A43A1" w:rsidRDefault="00EA4A77" w:rsidP="004D3B9D">
      <w:pPr>
        <w:pStyle w:val="paragraph"/>
      </w:pPr>
      <w:r w:rsidRPr="008A43A1">
        <w:tab/>
        <w:t>(</w:t>
      </w:r>
      <w:r w:rsidR="007937E4" w:rsidRPr="008A43A1">
        <w:t>f</w:t>
      </w:r>
      <w:r w:rsidRPr="008A43A1">
        <w:t>)</w:t>
      </w:r>
      <w:r w:rsidRPr="008A43A1">
        <w:tab/>
        <w:t>any matters prescribed by the regulations</w:t>
      </w:r>
      <w:r w:rsidR="00C048EB" w:rsidRPr="008A43A1">
        <w:t>.</w:t>
      </w:r>
    </w:p>
    <w:p w14:paraId="456D9651" w14:textId="77777777" w:rsidR="007E6B28" w:rsidRPr="008A43A1" w:rsidRDefault="00B50405" w:rsidP="004D3B9D">
      <w:pPr>
        <w:pStyle w:val="notetext"/>
      </w:pPr>
      <w:r w:rsidRPr="008A43A1">
        <w:t>Note:</w:t>
      </w:r>
      <w:r w:rsidRPr="008A43A1">
        <w:tab/>
        <w:t xml:space="preserve">The particular things that a licensee </w:t>
      </w:r>
      <w:r w:rsidR="00B87AC1" w:rsidRPr="008A43A1">
        <w:t>must</w:t>
      </w:r>
      <w:r w:rsidRPr="008A43A1">
        <w:t xml:space="preserve"> do in order to satisfy the licensee’s obligations under paragraphs 130(1)(a) to (c) in relation to </w:t>
      </w:r>
      <w:proofErr w:type="gramStart"/>
      <w:r w:rsidRPr="008A43A1">
        <w:t>low cost</w:t>
      </w:r>
      <w:proofErr w:type="gramEnd"/>
      <w:r w:rsidRPr="008A43A1">
        <w:t xml:space="preserve"> credit contracts may vary from case to case, and may be less onerous in some cases than in others, depending on matters such as those covered by </w:t>
      </w:r>
      <w:r w:rsidR="004A1E66" w:rsidRPr="008A43A1">
        <w:t>this subsection</w:t>
      </w:r>
      <w:r w:rsidRPr="008A43A1">
        <w:t>.</w:t>
      </w:r>
    </w:p>
    <w:bookmarkEnd w:id="4"/>
    <w:p w14:paraId="182C7DE4" w14:textId="77777777" w:rsidR="00215BAC" w:rsidRPr="008A43A1" w:rsidRDefault="004207F6" w:rsidP="004D3B9D">
      <w:pPr>
        <w:pStyle w:val="subsection"/>
      </w:pPr>
      <w:r w:rsidRPr="008A43A1">
        <w:tab/>
        <w:t>(</w:t>
      </w:r>
      <w:r w:rsidR="00277396" w:rsidRPr="008A43A1">
        <w:t>4</w:t>
      </w:r>
      <w:r w:rsidRPr="008A43A1">
        <w:t>)</w:t>
      </w:r>
      <w:r w:rsidRPr="008A43A1">
        <w:tab/>
      </w:r>
      <w:r w:rsidR="00215BAC" w:rsidRPr="008A43A1">
        <w:t xml:space="preserve">For the purposes of </w:t>
      </w:r>
      <w:r w:rsidR="00B5241E" w:rsidRPr="008A43A1">
        <w:t>paragraphs (</w:t>
      </w:r>
      <w:r w:rsidR="00215BAC" w:rsidRPr="008A43A1">
        <w:t xml:space="preserve">3)(d) and (e), if </w:t>
      </w:r>
      <w:r w:rsidR="007D4E28" w:rsidRPr="008A43A1">
        <w:t xml:space="preserve">the </w:t>
      </w:r>
      <w:r w:rsidR="00215BAC" w:rsidRPr="008A43A1">
        <w:t xml:space="preserve">licensee </w:t>
      </w:r>
      <w:r w:rsidR="00BC3C7E" w:rsidRPr="008A43A1">
        <w:t xml:space="preserve">engages in </w:t>
      </w:r>
      <w:proofErr w:type="gramStart"/>
      <w:r w:rsidR="00BC3C7E" w:rsidRPr="008A43A1">
        <w:t>low cost</w:t>
      </w:r>
      <w:proofErr w:type="gramEnd"/>
      <w:r w:rsidR="00BC3C7E" w:rsidRPr="008A43A1">
        <w:t xml:space="preserve"> credit conduct </w:t>
      </w:r>
      <w:r w:rsidR="00215BAC" w:rsidRPr="008A43A1">
        <w:t xml:space="preserve">in contravention of </w:t>
      </w:r>
      <w:r w:rsidR="004D3B9D">
        <w:t>section 1</w:t>
      </w:r>
      <w:r w:rsidR="00215BAC" w:rsidRPr="008A43A1">
        <w:t>33 (which contains prohibitions relating to unsuitable credit contracts), then</w:t>
      </w:r>
      <w:r w:rsidR="00A7633B" w:rsidRPr="008A43A1">
        <w:t xml:space="preserve"> the</w:t>
      </w:r>
      <w:r w:rsidR="00215BAC" w:rsidRPr="008A43A1">
        <w:t xml:space="preserve"> licensee is taken to have</w:t>
      </w:r>
      <w:r w:rsidR="00A7633B" w:rsidRPr="008A43A1">
        <w:t xml:space="preserve"> provided credit to </w:t>
      </w:r>
      <w:r w:rsidR="00345FFD" w:rsidRPr="008A43A1">
        <w:t xml:space="preserve">a </w:t>
      </w:r>
      <w:r w:rsidR="00A7633B" w:rsidRPr="008A43A1">
        <w:t>consumer on terms that are not affordable for the consumer.</w:t>
      </w:r>
    </w:p>
    <w:p w14:paraId="7DE64CD8" w14:textId="77777777" w:rsidR="00CA6AC0" w:rsidRPr="008A43A1" w:rsidRDefault="00A7633B" w:rsidP="004D3B9D">
      <w:pPr>
        <w:pStyle w:val="notetext"/>
      </w:pPr>
      <w:r w:rsidRPr="008A43A1">
        <w:t>Note:</w:t>
      </w:r>
      <w:r w:rsidRPr="008A43A1">
        <w:tab/>
        <w:t xml:space="preserve">This subsection does not limit the circumstances in which </w:t>
      </w:r>
      <w:r w:rsidR="00F45811" w:rsidRPr="008A43A1">
        <w:t xml:space="preserve">the </w:t>
      </w:r>
      <w:r w:rsidRPr="008A43A1">
        <w:t xml:space="preserve">licensee is taken to have provided credit to </w:t>
      </w:r>
      <w:r w:rsidR="00807DDC" w:rsidRPr="008A43A1">
        <w:t xml:space="preserve">a </w:t>
      </w:r>
      <w:r w:rsidRPr="008A43A1">
        <w:t>consumer on terms that are not affordable for the consumer.</w:t>
      </w:r>
    </w:p>
    <w:p w14:paraId="071F0371" w14:textId="77777777" w:rsidR="004D39A5" w:rsidRPr="008A43A1" w:rsidRDefault="004D39A5" w:rsidP="004D3B9D">
      <w:pPr>
        <w:pStyle w:val="SubsectionHead"/>
      </w:pPr>
      <w:r w:rsidRPr="008A43A1">
        <w:t>Inquiries or steps prescribed by regulations</w:t>
      </w:r>
    </w:p>
    <w:p w14:paraId="4BD3BB06" w14:textId="77777777" w:rsidR="004D39A5" w:rsidRPr="008A43A1" w:rsidRDefault="004D39A5" w:rsidP="004D3B9D">
      <w:pPr>
        <w:pStyle w:val="subsection"/>
      </w:pPr>
      <w:r w:rsidRPr="008A43A1">
        <w:tab/>
        <w:t>(5)</w:t>
      </w:r>
      <w:r w:rsidRPr="008A43A1">
        <w:tab/>
      </w:r>
      <w:r w:rsidR="004D3B9D">
        <w:t>Subsections (</w:t>
      </w:r>
      <w:r w:rsidRPr="008A43A1">
        <w:t xml:space="preserve">2) and (3) do not affect the application to </w:t>
      </w:r>
      <w:r w:rsidR="00F45811" w:rsidRPr="008A43A1">
        <w:t>the</w:t>
      </w:r>
      <w:r w:rsidRPr="008A43A1">
        <w:t xml:space="preserve"> licensee of regulations made for the purposes of sub</w:t>
      </w:r>
      <w:r w:rsidR="004D3B9D">
        <w:t>section 1</w:t>
      </w:r>
      <w:r w:rsidRPr="008A43A1">
        <w:t>30(2).</w:t>
      </w:r>
    </w:p>
    <w:p w14:paraId="14BABF22" w14:textId="77777777" w:rsidR="004D39A5" w:rsidRPr="008A43A1" w:rsidRDefault="004D39A5" w:rsidP="004D3B9D">
      <w:pPr>
        <w:pStyle w:val="notetext"/>
      </w:pPr>
      <w:r w:rsidRPr="008A43A1">
        <w:t>Note:</w:t>
      </w:r>
      <w:r w:rsidRPr="008A43A1">
        <w:tab/>
        <w:t>Regulations made for the purposes of sub</w:t>
      </w:r>
      <w:r w:rsidR="004D3B9D">
        <w:t>section 1</w:t>
      </w:r>
      <w:r w:rsidRPr="008A43A1">
        <w:t xml:space="preserve">30(2) may prescribe </w:t>
      </w:r>
      <w:proofErr w:type="gramStart"/>
      <w:r w:rsidRPr="008A43A1">
        <w:t>particular inquiries</w:t>
      </w:r>
      <w:proofErr w:type="gramEnd"/>
      <w:r w:rsidRPr="008A43A1">
        <w:t xml:space="preserve"> or steps that must be made or taken, or that do not need to be made or taken, for the purposes of </w:t>
      </w:r>
      <w:r w:rsidR="004D3B9D">
        <w:t>paragraph 1</w:t>
      </w:r>
      <w:r w:rsidRPr="008A43A1">
        <w:t>30(1)(a), (b) or (c).</w:t>
      </w:r>
    </w:p>
    <w:p w14:paraId="5B4328AF" w14:textId="77777777" w:rsidR="00272E33" w:rsidRPr="008A43A1" w:rsidRDefault="00272E33" w:rsidP="004D3B9D">
      <w:pPr>
        <w:pStyle w:val="SubsectionHead"/>
      </w:pPr>
      <w:bookmarkStart w:id="6" w:name="_Hlk154151037"/>
      <w:r w:rsidRPr="008A43A1">
        <w:lastRenderedPageBreak/>
        <w:t>Relying on information or documents provided by consumer etc.</w:t>
      </w:r>
    </w:p>
    <w:bookmarkEnd w:id="6"/>
    <w:p w14:paraId="3A7C974B" w14:textId="77777777" w:rsidR="009066CB" w:rsidRPr="008A43A1" w:rsidRDefault="000E6E6C" w:rsidP="004D3B9D">
      <w:pPr>
        <w:pStyle w:val="subsection"/>
      </w:pPr>
      <w:r w:rsidRPr="008A43A1">
        <w:tab/>
      </w:r>
      <w:r w:rsidR="009066CB" w:rsidRPr="008A43A1">
        <w:t>(6)</w:t>
      </w:r>
      <w:r w:rsidR="009066CB" w:rsidRPr="008A43A1">
        <w:tab/>
        <w:t xml:space="preserve">Subject to </w:t>
      </w:r>
      <w:r w:rsidR="004D3B9D">
        <w:t>subsections (</w:t>
      </w:r>
      <w:r w:rsidR="009066CB" w:rsidRPr="008A43A1">
        <w:t>2) and (3), and subject to any regulations made for the purposes of sub</w:t>
      </w:r>
      <w:r w:rsidR="004D3B9D">
        <w:t>section 1</w:t>
      </w:r>
      <w:r w:rsidR="009066CB" w:rsidRPr="008A43A1">
        <w:t xml:space="preserve">30(2), nothing in this Act has the effect that </w:t>
      </w:r>
      <w:r w:rsidR="00F45811" w:rsidRPr="008A43A1">
        <w:t xml:space="preserve">the </w:t>
      </w:r>
      <w:r w:rsidR="009066CB" w:rsidRPr="008A43A1">
        <w:t xml:space="preserve">licensee cannot satisfy the requirements in paragraphs 130(1)(a), (b) and (c), as they apply in relation to </w:t>
      </w:r>
      <w:r w:rsidR="00F45811" w:rsidRPr="008A43A1">
        <w:t>the</w:t>
      </w:r>
      <w:r w:rsidR="009066CB" w:rsidRPr="008A43A1">
        <w:t xml:space="preserve"> </w:t>
      </w:r>
      <w:proofErr w:type="gramStart"/>
      <w:r w:rsidR="009066CB" w:rsidRPr="008A43A1">
        <w:t>low cost</w:t>
      </w:r>
      <w:proofErr w:type="gramEnd"/>
      <w:r w:rsidR="009066CB" w:rsidRPr="008A43A1">
        <w:t xml:space="preserve"> credit contract and </w:t>
      </w:r>
      <w:r w:rsidR="00F45811" w:rsidRPr="008A43A1">
        <w:t xml:space="preserve">the </w:t>
      </w:r>
      <w:r w:rsidR="009066CB" w:rsidRPr="008A43A1">
        <w:t>consumer, if the licensee:</w:t>
      </w:r>
    </w:p>
    <w:p w14:paraId="58C4EA4B" w14:textId="77777777" w:rsidR="009066CB" w:rsidRPr="008A43A1" w:rsidRDefault="009066CB" w:rsidP="004D3B9D">
      <w:pPr>
        <w:pStyle w:val="paragraph"/>
      </w:pPr>
      <w:r w:rsidRPr="008A43A1">
        <w:tab/>
        <w:t>(a)</w:t>
      </w:r>
      <w:r w:rsidRPr="008A43A1">
        <w:tab/>
        <w:t>relies on information or documents provided by the consumer; or</w:t>
      </w:r>
    </w:p>
    <w:p w14:paraId="155D151E" w14:textId="77777777" w:rsidR="009066CB" w:rsidRPr="008A43A1" w:rsidRDefault="009066CB" w:rsidP="004D3B9D">
      <w:pPr>
        <w:pStyle w:val="paragraph"/>
      </w:pPr>
      <w:r w:rsidRPr="008A43A1">
        <w:tab/>
        <w:t>(b)</w:t>
      </w:r>
      <w:r w:rsidRPr="008A43A1">
        <w:tab/>
        <w:t>follows a general policy about the inquiries to be made, or the steps to be taken, in certain kinds of cases; or</w:t>
      </w:r>
    </w:p>
    <w:p w14:paraId="2EFFD985" w14:textId="77777777" w:rsidR="00976E5E" w:rsidRPr="008A43A1" w:rsidRDefault="009066CB" w:rsidP="004D3B9D">
      <w:pPr>
        <w:pStyle w:val="paragraph"/>
      </w:pPr>
      <w:r w:rsidRPr="008A43A1">
        <w:tab/>
        <w:t>(c)</w:t>
      </w:r>
      <w:r w:rsidRPr="008A43A1">
        <w:tab/>
        <w:t>relies on presumptions (for example, presumptions about the consumer’s requirements or objectives</w:t>
      </w:r>
      <w:r w:rsidR="00E076DF" w:rsidRPr="008A43A1">
        <w:t xml:space="preserve"> in relation to the </w:t>
      </w:r>
      <w:proofErr w:type="gramStart"/>
      <w:r w:rsidR="00E076DF" w:rsidRPr="008A43A1">
        <w:t>low cost</w:t>
      </w:r>
      <w:proofErr w:type="gramEnd"/>
      <w:r w:rsidR="00E076DF" w:rsidRPr="008A43A1">
        <w:t xml:space="preserve"> credit contract</w:t>
      </w:r>
      <w:r w:rsidRPr="008A43A1">
        <w:t>, or presumptions about the consumer’s financial situation).</w:t>
      </w:r>
      <w:bookmarkStart w:id="7" w:name="_Hlk159487006"/>
    </w:p>
    <w:bookmarkEnd w:id="7"/>
    <w:p w14:paraId="284890F2" w14:textId="77777777" w:rsidR="003315B8" w:rsidRPr="008A43A1" w:rsidRDefault="007454F6" w:rsidP="004D3B9D">
      <w:pPr>
        <w:pStyle w:val="ActHead5"/>
      </w:pPr>
      <w:r w:rsidRPr="00FB56C8">
        <w:rPr>
          <w:rStyle w:val="CharSectno"/>
        </w:rPr>
        <w:t>133</w:t>
      </w:r>
      <w:proofErr w:type="gramStart"/>
      <w:r w:rsidRPr="00FB56C8">
        <w:rPr>
          <w:rStyle w:val="CharSectno"/>
        </w:rPr>
        <w:t>BXE</w:t>
      </w:r>
      <w:r w:rsidR="00EB5B97" w:rsidRPr="008A43A1">
        <w:t xml:space="preserve">  Assessment</w:t>
      </w:r>
      <w:r w:rsidR="00DB6270" w:rsidRPr="008A43A1">
        <w:t>s</w:t>
      </w:r>
      <w:proofErr w:type="gramEnd"/>
      <w:r w:rsidR="00DB6270" w:rsidRPr="008A43A1">
        <w:t xml:space="preserve"> </w:t>
      </w:r>
      <w:r w:rsidR="003938A4" w:rsidRPr="008A43A1">
        <w:t xml:space="preserve">etc. </w:t>
      </w:r>
      <w:r w:rsidR="00DB6270" w:rsidRPr="008A43A1">
        <w:t>in relation to larger contract</w:t>
      </w:r>
      <w:r w:rsidR="003315B8" w:rsidRPr="008A43A1">
        <w:t>s</w:t>
      </w:r>
    </w:p>
    <w:p w14:paraId="02ED4E4A" w14:textId="77777777" w:rsidR="00235DDE" w:rsidRPr="008A43A1" w:rsidRDefault="00B36B03" w:rsidP="004D3B9D">
      <w:pPr>
        <w:pStyle w:val="subsection"/>
      </w:pPr>
      <w:r w:rsidRPr="008A43A1">
        <w:tab/>
      </w:r>
      <w:r w:rsidR="00235DDE" w:rsidRPr="008A43A1">
        <w:t>(1)</w:t>
      </w:r>
      <w:r w:rsidR="00235DDE" w:rsidRPr="008A43A1">
        <w:tab/>
        <w:t xml:space="preserve">This section applies to a licensee </w:t>
      </w:r>
      <w:r w:rsidR="00D577CB" w:rsidRPr="008A43A1">
        <w:t>who enters a</w:t>
      </w:r>
      <w:r w:rsidR="00235DDE" w:rsidRPr="008A43A1">
        <w:t xml:space="preserve"> </w:t>
      </w:r>
      <w:proofErr w:type="gramStart"/>
      <w:r w:rsidR="00235DDE" w:rsidRPr="008A43A1">
        <w:t>low cost</w:t>
      </w:r>
      <w:proofErr w:type="gramEnd"/>
      <w:r w:rsidR="00235DDE" w:rsidRPr="008A43A1">
        <w:t xml:space="preserve"> credit contract (the </w:t>
      </w:r>
      <w:r w:rsidR="00235DDE" w:rsidRPr="008A43A1">
        <w:rPr>
          <w:b/>
          <w:i/>
        </w:rPr>
        <w:t>initial contract</w:t>
      </w:r>
      <w:r w:rsidR="00235DDE" w:rsidRPr="008A43A1">
        <w:t xml:space="preserve">) with a consumer (the </w:t>
      </w:r>
      <w:r w:rsidR="00235DDE" w:rsidRPr="008A43A1">
        <w:rPr>
          <w:b/>
          <w:i/>
        </w:rPr>
        <w:t>relevant consumer</w:t>
      </w:r>
      <w:r w:rsidR="00235DDE" w:rsidRPr="008A43A1">
        <w:t>)</w:t>
      </w:r>
      <w:r w:rsidR="00235DDE" w:rsidRPr="008A43A1">
        <w:rPr>
          <w:b/>
          <w:i/>
        </w:rPr>
        <w:t xml:space="preserve"> </w:t>
      </w:r>
      <w:r w:rsidR="00235DDE" w:rsidRPr="008A43A1">
        <w:t>who</w:t>
      </w:r>
      <w:r w:rsidR="00235DDE" w:rsidRPr="008A43A1">
        <w:rPr>
          <w:b/>
          <w:i/>
        </w:rPr>
        <w:t xml:space="preserve"> </w:t>
      </w:r>
      <w:r w:rsidR="00235DDE" w:rsidRPr="008A43A1">
        <w:t>will be the debtor under the contract.</w:t>
      </w:r>
    </w:p>
    <w:p w14:paraId="64E10D1A" w14:textId="77777777" w:rsidR="005A0493" w:rsidRPr="008A43A1" w:rsidRDefault="00D9611B" w:rsidP="004D3B9D">
      <w:pPr>
        <w:pStyle w:val="SubsectionHead"/>
      </w:pPr>
      <w:r w:rsidRPr="008A43A1">
        <w:t>Entering the initial contract</w:t>
      </w:r>
    </w:p>
    <w:p w14:paraId="28C07C56" w14:textId="77777777" w:rsidR="002D5589" w:rsidRPr="008A43A1" w:rsidRDefault="00592CEF" w:rsidP="004D3B9D">
      <w:pPr>
        <w:pStyle w:val="subsection"/>
      </w:pPr>
      <w:r w:rsidRPr="008A43A1">
        <w:tab/>
      </w:r>
      <w:r w:rsidR="002D5589" w:rsidRPr="008A43A1">
        <w:t>(2)</w:t>
      </w:r>
      <w:r w:rsidR="002D5589" w:rsidRPr="008A43A1">
        <w:tab/>
        <w:t>The licensee may satisfy paragraphs 128(c) and (d) in relation to entering the initial contract</w:t>
      </w:r>
      <w:r w:rsidR="002D5589" w:rsidRPr="008A43A1">
        <w:rPr>
          <w:i/>
        </w:rPr>
        <w:t xml:space="preserve"> </w:t>
      </w:r>
      <w:r w:rsidR="002D5589" w:rsidRPr="008A43A1">
        <w:t>by</w:t>
      </w:r>
      <w:r w:rsidR="00AB0304" w:rsidRPr="008A43A1">
        <w:t xml:space="preserve"> (respectively):</w:t>
      </w:r>
    </w:p>
    <w:p w14:paraId="7B6EAA35" w14:textId="77777777" w:rsidR="002D5589" w:rsidRPr="008A43A1" w:rsidRDefault="002D5589" w:rsidP="004D3B9D">
      <w:pPr>
        <w:pStyle w:val="paragraph"/>
      </w:pPr>
      <w:r w:rsidRPr="008A43A1">
        <w:tab/>
        <w:t>(a)</w:t>
      </w:r>
      <w:r w:rsidRPr="008A43A1">
        <w:tab/>
        <w:t xml:space="preserve">making an assessment that would satisfy </w:t>
      </w:r>
      <w:r w:rsidR="004D3B9D">
        <w:t>paragraph 1</w:t>
      </w:r>
      <w:r w:rsidRPr="008A43A1">
        <w:t>28(c) in relation to entering a larger contract with the relevant consumer; and</w:t>
      </w:r>
    </w:p>
    <w:p w14:paraId="5F84B195" w14:textId="77777777" w:rsidR="002D5589" w:rsidRPr="008A43A1" w:rsidRDefault="002D5589" w:rsidP="004D3B9D">
      <w:pPr>
        <w:pStyle w:val="paragraph"/>
      </w:pPr>
      <w:r w:rsidRPr="008A43A1">
        <w:tab/>
        <w:t>(b)</w:t>
      </w:r>
      <w:r w:rsidRPr="008A43A1">
        <w:tab/>
        <w:t xml:space="preserve">making inquiries and verification that would satisfy </w:t>
      </w:r>
      <w:r w:rsidR="004D3B9D">
        <w:t>paragraph 1</w:t>
      </w:r>
      <w:r w:rsidRPr="008A43A1">
        <w:t>28(d) in relation to entering th</w:t>
      </w:r>
      <w:r w:rsidR="00644F5F" w:rsidRPr="008A43A1">
        <w:t>e</w:t>
      </w:r>
      <w:r w:rsidRPr="008A43A1">
        <w:t xml:space="preserve"> larger contract with the relevant consumer.</w:t>
      </w:r>
    </w:p>
    <w:p w14:paraId="009D8490" w14:textId="77777777" w:rsidR="002D5589" w:rsidRPr="008A43A1" w:rsidRDefault="002D5589" w:rsidP="004D3B9D">
      <w:pPr>
        <w:pStyle w:val="notetext"/>
      </w:pPr>
      <w:r w:rsidRPr="008A43A1">
        <w:t>Note:</w:t>
      </w:r>
      <w:r w:rsidRPr="008A43A1">
        <w:tab/>
        <w:t xml:space="preserve">For </w:t>
      </w:r>
      <w:r w:rsidRPr="008A43A1">
        <w:rPr>
          <w:b/>
          <w:i/>
        </w:rPr>
        <w:t>larger contract</w:t>
      </w:r>
      <w:r w:rsidRPr="008A43A1">
        <w:t xml:space="preserve">, see </w:t>
      </w:r>
      <w:r w:rsidR="004D3B9D">
        <w:t>subsection (</w:t>
      </w:r>
      <w:r w:rsidRPr="008A43A1">
        <w:t>6).</w:t>
      </w:r>
    </w:p>
    <w:p w14:paraId="35F33D36" w14:textId="77777777" w:rsidR="0059692C" w:rsidRPr="008A43A1" w:rsidRDefault="00A96695" w:rsidP="004D3B9D">
      <w:pPr>
        <w:pStyle w:val="SubsectionHead"/>
      </w:pPr>
      <w:r w:rsidRPr="008A43A1">
        <w:t>S</w:t>
      </w:r>
      <w:r w:rsidR="00DE190B" w:rsidRPr="008A43A1">
        <w:t>ubsequent credit increases</w:t>
      </w:r>
    </w:p>
    <w:p w14:paraId="4F802399" w14:textId="77777777" w:rsidR="0059692C" w:rsidRPr="008A43A1" w:rsidRDefault="0059692C" w:rsidP="004D3B9D">
      <w:pPr>
        <w:pStyle w:val="subsection"/>
      </w:pPr>
      <w:r w:rsidRPr="008A43A1">
        <w:tab/>
        <w:t>(3)</w:t>
      </w:r>
      <w:r w:rsidRPr="008A43A1">
        <w:tab/>
        <w:t>Subsection (4) applies if:</w:t>
      </w:r>
    </w:p>
    <w:p w14:paraId="01E287DE" w14:textId="77777777" w:rsidR="0059692C" w:rsidRPr="008A43A1" w:rsidRDefault="0059692C" w:rsidP="004D3B9D">
      <w:pPr>
        <w:pStyle w:val="paragraph"/>
      </w:pPr>
      <w:r w:rsidRPr="008A43A1">
        <w:tab/>
        <w:t>(a)</w:t>
      </w:r>
      <w:r w:rsidRPr="008A43A1">
        <w:tab/>
        <w:t>the licensee satisfies paragraphs 128(c) and (d) in relation to entering the initial contract by:</w:t>
      </w:r>
    </w:p>
    <w:p w14:paraId="6A82F69C" w14:textId="77777777" w:rsidR="00003E44" w:rsidRPr="008A43A1" w:rsidRDefault="0059692C" w:rsidP="004D3B9D">
      <w:pPr>
        <w:pStyle w:val="paragraphsub"/>
      </w:pPr>
      <w:r w:rsidRPr="008A43A1">
        <w:tab/>
        <w:t>(i)</w:t>
      </w:r>
      <w:r w:rsidRPr="008A43A1">
        <w:tab/>
        <w:t xml:space="preserve">making an assessment (the </w:t>
      </w:r>
      <w:r w:rsidRPr="008A43A1">
        <w:rPr>
          <w:b/>
          <w:i/>
        </w:rPr>
        <w:t>initial assessment</w:t>
      </w:r>
      <w:r w:rsidRPr="008A43A1">
        <w:t>)</w:t>
      </w:r>
      <w:r w:rsidRPr="008A43A1">
        <w:rPr>
          <w:b/>
          <w:i/>
        </w:rPr>
        <w:t xml:space="preserve"> </w:t>
      </w:r>
      <w:r w:rsidRPr="008A43A1">
        <w:t xml:space="preserve">that would satisfy </w:t>
      </w:r>
      <w:r w:rsidR="004D3B9D">
        <w:t>paragraph 1</w:t>
      </w:r>
      <w:r w:rsidRPr="008A43A1">
        <w:t>28(c) in relation to entering</w:t>
      </w:r>
      <w:r w:rsidR="00003E44" w:rsidRPr="008A43A1">
        <w:t xml:space="preserve">, with the relevant consumer, a larger contract with a particular credit limit (the </w:t>
      </w:r>
      <w:r w:rsidR="00003E44" w:rsidRPr="008A43A1">
        <w:rPr>
          <w:b/>
          <w:i/>
        </w:rPr>
        <w:t>maximum credit limit</w:t>
      </w:r>
      <w:r w:rsidR="00003E44" w:rsidRPr="008A43A1">
        <w:t>); and</w:t>
      </w:r>
    </w:p>
    <w:p w14:paraId="3D3BA9E6" w14:textId="77777777" w:rsidR="0059692C" w:rsidRPr="008A43A1" w:rsidRDefault="00CC1D3D" w:rsidP="004D3B9D">
      <w:pPr>
        <w:pStyle w:val="paragraphsub"/>
      </w:pPr>
      <w:r w:rsidRPr="008A43A1">
        <w:lastRenderedPageBreak/>
        <w:tab/>
        <w:t>(ii)</w:t>
      </w:r>
      <w:r w:rsidRPr="008A43A1">
        <w:tab/>
      </w:r>
      <w:r w:rsidR="0059692C" w:rsidRPr="008A43A1">
        <w:t xml:space="preserve">making inquiries and verification (the </w:t>
      </w:r>
      <w:r w:rsidR="0059692C" w:rsidRPr="008A43A1">
        <w:rPr>
          <w:b/>
          <w:i/>
        </w:rPr>
        <w:t>initial inquiries and verification</w:t>
      </w:r>
      <w:r w:rsidR="0059692C" w:rsidRPr="008A43A1">
        <w:t>)</w:t>
      </w:r>
      <w:r w:rsidR="0059692C" w:rsidRPr="008A43A1">
        <w:rPr>
          <w:b/>
          <w:i/>
        </w:rPr>
        <w:t xml:space="preserve"> </w:t>
      </w:r>
      <w:r w:rsidR="0059692C" w:rsidRPr="008A43A1">
        <w:t xml:space="preserve">that would satisfy </w:t>
      </w:r>
      <w:r w:rsidR="004D3B9D">
        <w:t>paragraph 1</w:t>
      </w:r>
      <w:r w:rsidR="0059692C" w:rsidRPr="008A43A1">
        <w:t>28(d) in relation to entering</w:t>
      </w:r>
      <w:r w:rsidR="00A144A6" w:rsidRPr="008A43A1">
        <w:t xml:space="preserve"> the larger contract with the relevant consumer; </w:t>
      </w:r>
      <w:r w:rsidR="0059692C" w:rsidRPr="008A43A1">
        <w:t>and</w:t>
      </w:r>
    </w:p>
    <w:p w14:paraId="34F1A443" w14:textId="77777777" w:rsidR="0059692C" w:rsidRPr="008A43A1" w:rsidRDefault="0059692C" w:rsidP="004D3B9D">
      <w:pPr>
        <w:pStyle w:val="paragraph"/>
      </w:pPr>
      <w:r w:rsidRPr="008A43A1">
        <w:tab/>
        <w:t>(b)</w:t>
      </w:r>
      <w:r w:rsidRPr="008A43A1">
        <w:tab/>
        <w:t>the initial assessment is an assessment that the larger contract will not be unsuitable for the relevant consumer if the larger contract is entered in the period covered by the initial assessment.</w:t>
      </w:r>
    </w:p>
    <w:p w14:paraId="353771A9" w14:textId="77777777" w:rsidR="006B0EB4" w:rsidRPr="008A43A1" w:rsidRDefault="006B0EB4" w:rsidP="004D3B9D">
      <w:pPr>
        <w:pStyle w:val="subsection"/>
      </w:pPr>
      <w:r w:rsidRPr="008A43A1">
        <w:tab/>
        <w:t>(4)</w:t>
      </w:r>
      <w:r w:rsidRPr="008A43A1">
        <w:tab/>
        <w:t>If the licensee subsequently, within the protected period, makes a protected increase to the credit limit of the initial contract</w:t>
      </w:r>
      <w:r w:rsidR="00762D0C" w:rsidRPr="008A43A1">
        <w:t xml:space="preserve">, </w:t>
      </w:r>
      <w:r w:rsidRPr="008A43A1">
        <w:t>then:</w:t>
      </w:r>
    </w:p>
    <w:p w14:paraId="2B1039A3" w14:textId="77777777" w:rsidR="00B06751" w:rsidRPr="008A43A1" w:rsidRDefault="008074CD" w:rsidP="004D3B9D">
      <w:pPr>
        <w:pStyle w:val="paragraph"/>
      </w:pPr>
      <w:r w:rsidRPr="008A43A1">
        <w:tab/>
        <w:t>(a)</w:t>
      </w:r>
      <w:r w:rsidRPr="008A43A1">
        <w:tab/>
        <w:t xml:space="preserve">the licensee is taken to satisfy </w:t>
      </w:r>
      <w:r w:rsidR="004D3B9D">
        <w:t>section 1</w:t>
      </w:r>
      <w:r w:rsidR="00273883" w:rsidRPr="008A43A1">
        <w:t xml:space="preserve">28 in relation to </w:t>
      </w:r>
      <w:r w:rsidRPr="008A43A1">
        <w:t>the protected increase</w:t>
      </w:r>
      <w:r w:rsidR="009D5B2F" w:rsidRPr="008A43A1">
        <w:t xml:space="preserve"> (</w:t>
      </w:r>
      <w:r w:rsidR="001B3F4A" w:rsidRPr="008A43A1">
        <w:t>regardless of whether</w:t>
      </w:r>
      <w:r w:rsidR="002A4740" w:rsidRPr="008A43A1">
        <w:t xml:space="preserve"> </w:t>
      </w:r>
      <w:r w:rsidR="0018794B" w:rsidRPr="008A43A1">
        <w:t xml:space="preserve">the </w:t>
      </w:r>
      <w:r w:rsidR="003E0C68" w:rsidRPr="008A43A1">
        <w:t xml:space="preserve">initial assessment, and the </w:t>
      </w:r>
      <w:r w:rsidR="002A4740" w:rsidRPr="008A43A1">
        <w:t xml:space="preserve">initial inquiries and verification, were made within the period </w:t>
      </w:r>
      <w:r w:rsidR="00DF2B56" w:rsidRPr="008A43A1">
        <w:t xml:space="preserve">that applies </w:t>
      </w:r>
      <w:r w:rsidR="005B22C6" w:rsidRPr="008A43A1">
        <w:t xml:space="preserve">in relation to the protected increase </w:t>
      </w:r>
      <w:r w:rsidR="00DF2B56" w:rsidRPr="008A43A1">
        <w:t>under that section)</w:t>
      </w:r>
      <w:r w:rsidR="00390C80" w:rsidRPr="008A43A1">
        <w:t xml:space="preserve">; </w:t>
      </w:r>
      <w:r w:rsidR="00F2000C" w:rsidRPr="008A43A1">
        <w:t>and</w:t>
      </w:r>
    </w:p>
    <w:p w14:paraId="287FE281" w14:textId="77777777" w:rsidR="000D7908" w:rsidRPr="008A43A1" w:rsidRDefault="006B0EB4" w:rsidP="004D3B9D">
      <w:pPr>
        <w:pStyle w:val="paragraph"/>
      </w:pPr>
      <w:r w:rsidRPr="008A43A1">
        <w:tab/>
      </w:r>
      <w:r w:rsidR="000D7908" w:rsidRPr="008A43A1">
        <w:t>(b)</w:t>
      </w:r>
      <w:r w:rsidR="000D7908" w:rsidRPr="008A43A1">
        <w:tab/>
        <w:t>the initial assessment is taken to be</w:t>
      </w:r>
      <w:r w:rsidR="00A018DC" w:rsidRPr="008A43A1">
        <w:t>:</w:t>
      </w:r>
    </w:p>
    <w:p w14:paraId="4D2142DB" w14:textId="77777777" w:rsidR="000D7908" w:rsidRPr="008A43A1" w:rsidRDefault="000D7908" w:rsidP="004D3B9D">
      <w:pPr>
        <w:pStyle w:val="paragraphsub"/>
      </w:pPr>
      <w:r w:rsidRPr="008A43A1">
        <w:tab/>
        <w:t>(i)</w:t>
      </w:r>
      <w:r w:rsidRPr="008A43A1">
        <w:tab/>
        <w:t>an assessment that covers the protected period</w:t>
      </w:r>
      <w:r w:rsidRPr="008A43A1">
        <w:rPr>
          <w:i/>
        </w:rPr>
        <w:t xml:space="preserve">; </w:t>
      </w:r>
      <w:r w:rsidR="00A018DC" w:rsidRPr="008A43A1">
        <w:t>and</w:t>
      </w:r>
    </w:p>
    <w:p w14:paraId="100EBD27" w14:textId="77777777" w:rsidR="000D7908" w:rsidRPr="008A43A1" w:rsidRDefault="00A018DC" w:rsidP="004D3B9D">
      <w:pPr>
        <w:pStyle w:val="paragraphsub"/>
      </w:pPr>
      <w:r w:rsidRPr="008A43A1">
        <w:tab/>
        <w:t>(ii)</w:t>
      </w:r>
      <w:r w:rsidRPr="008A43A1">
        <w:tab/>
        <w:t xml:space="preserve">an assessment </w:t>
      </w:r>
      <w:r w:rsidR="000D7908" w:rsidRPr="008A43A1">
        <w:t>that the initial contract will not be unsuitable for the relevant consumer if the protected increase is made in the protected period.</w:t>
      </w:r>
    </w:p>
    <w:p w14:paraId="207B42BC" w14:textId="77777777" w:rsidR="006B0EB4" w:rsidRPr="008A43A1" w:rsidRDefault="006B0EB4" w:rsidP="004D3B9D">
      <w:pPr>
        <w:pStyle w:val="notetext"/>
      </w:pPr>
      <w:r w:rsidRPr="008A43A1">
        <w:t>Note 1:</w:t>
      </w:r>
      <w:r w:rsidRPr="008A43A1">
        <w:tab/>
        <w:t xml:space="preserve">For </w:t>
      </w:r>
      <w:r w:rsidRPr="008A43A1">
        <w:rPr>
          <w:b/>
          <w:i/>
        </w:rPr>
        <w:t xml:space="preserve">protected </w:t>
      </w:r>
      <w:r w:rsidR="004D750C" w:rsidRPr="008A43A1">
        <w:rPr>
          <w:b/>
          <w:i/>
        </w:rPr>
        <w:t>increase</w:t>
      </w:r>
      <w:r w:rsidRPr="008A43A1">
        <w:t xml:space="preserve"> and </w:t>
      </w:r>
      <w:r w:rsidRPr="008A43A1">
        <w:rPr>
          <w:b/>
          <w:i/>
        </w:rPr>
        <w:t xml:space="preserve">protected </w:t>
      </w:r>
      <w:r w:rsidR="004D750C" w:rsidRPr="008A43A1">
        <w:rPr>
          <w:b/>
          <w:i/>
        </w:rPr>
        <w:t>period</w:t>
      </w:r>
      <w:r w:rsidRPr="008A43A1">
        <w:t xml:space="preserve">, see </w:t>
      </w:r>
      <w:r w:rsidR="004D3B9D">
        <w:t>subsection (</w:t>
      </w:r>
      <w:r w:rsidR="00DC5DC6" w:rsidRPr="008A43A1">
        <w:t>6</w:t>
      </w:r>
      <w:r w:rsidRPr="008A43A1">
        <w:t>).</w:t>
      </w:r>
    </w:p>
    <w:p w14:paraId="33BBD74D" w14:textId="77777777" w:rsidR="005C1CEA" w:rsidRPr="008A43A1" w:rsidRDefault="006B0EB4" w:rsidP="004D3B9D">
      <w:pPr>
        <w:pStyle w:val="notetext"/>
      </w:pPr>
      <w:r w:rsidRPr="008A43A1">
        <w:t>Note 2:</w:t>
      </w:r>
      <w:r w:rsidRPr="008A43A1">
        <w:tab/>
      </w:r>
      <w:r w:rsidR="003D1B06" w:rsidRPr="008A43A1">
        <w:t>Even if the licensee is taken</w:t>
      </w:r>
      <w:r w:rsidR="00AE57E7" w:rsidRPr="008A43A1">
        <w:t xml:space="preserve"> under this subsection</w:t>
      </w:r>
      <w:r w:rsidR="003D1B06" w:rsidRPr="008A43A1">
        <w:t xml:space="preserve"> to satisfy </w:t>
      </w:r>
      <w:r w:rsidR="004D3B9D">
        <w:t>section 1</w:t>
      </w:r>
      <w:r w:rsidR="003D1B06" w:rsidRPr="008A43A1">
        <w:t xml:space="preserve">28 in relation to the protected increase, </w:t>
      </w:r>
      <w:r w:rsidR="00BB3742" w:rsidRPr="008A43A1">
        <w:t xml:space="preserve">it is still possible for the licensee to contravene </w:t>
      </w:r>
      <w:r w:rsidR="00B5241E" w:rsidRPr="008A43A1">
        <w:t>sub</w:t>
      </w:r>
      <w:r w:rsidR="004D3B9D">
        <w:t>section 1</w:t>
      </w:r>
      <w:r w:rsidR="00BB3742" w:rsidRPr="008A43A1">
        <w:t>31</w:t>
      </w:r>
      <w:r w:rsidR="00D149FA" w:rsidRPr="008A43A1">
        <w:t>(1)</w:t>
      </w:r>
      <w:r w:rsidR="00BB3742" w:rsidRPr="008A43A1">
        <w:t xml:space="preserve"> or 133(1) in relation to the protected increase.</w:t>
      </w:r>
    </w:p>
    <w:p w14:paraId="483F76DE" w14:textId="77777777" w:rsidR="00776D01" w:rsidRPr="008A43A1" w:rsidRDefault="004E380F" w:rsidP="004D3B9D">
      <w:pPr>
        <w:pStyle w:val="subsection"/>
      </w:pPr>
      <w:r w:rsidRPr="008A43A1">
        <w:tab/>
      </w:r>
      <w:r w:rsidR="00776D01" w:rsidRPr="008A43A1">
        <w:t>(5)</w:t>
      </w:r>
      <w:r w:rsidR="00776D01" w:rsidRPr="008A43A1">
        <w:tab/>
        <w:t xml:space="preserve">Despite </w:t>
      </w:r>
      <w:r w:rsidR="004D3B9D">
        <w:t>subsections (</w:t>
      </w:r>
      <w:r w:rsidR="00776D01" w:rsidRPr="008A43A1">
        <w:t>3) and (4):</w:t>
      </w:r>
    </w:p>
    <w:p w14:paraId="45C010F1" w14:textId="77777777" w:rsidR="00776D01" w:rsidRPr="008A43A1" w:rsidRDefault="00776D01" w:rsidP="004D3B9D">
      <w:pPr>
        <w:pStyle w:val="paragraph"/>
      </w:pPr>
      <w:r w:rsidRPr="008A43A1">
        <w:tab/>
        <w:t>(a)</w:t>
      </w:r>
      <w:r w:rsidRPr="008A43A1">
        <w:tab/>
        <w:t>the licensee may, at any time after making the initial assessment and before making the protected increase</w:t>
      </w:r>
      <w:r w:rsidR="00A76CDC" w:rsidRPr="008A43A1">
        <w:t xml:space="preserve">, </w:t>
      </w:r>
      <w:r w:rsidRPr="008A43A1">
        <w:t xml:space="preserve">make a new assessment in relation to the protected increase for the purposes of </w:t>
      </w:r>
      <w:r w:rsidR="004D3B9D">
        <w:t>paragraph 1</w:t>
      </w:r>
      <w:r w:rsidRPr="008A43A1">
        <w:t>28(c); and</w:t>
      </w:r>
    </w:p>
    <w:p w14:paraId="7456D5C6" w14:textId="77777777" w:rsidR="00776D01" w:rsidRPr="008A43A1" w:rsidRDefault="00776D01" w:rsidP="004D3B9D">
      <w:pPr>
        <w:pStyle w:val="paragraph"/>
      </w:pPr>
      <w:r w:rsidRPr="008A43A1">
        <w:tab/>
        <w:t>(b)</w:t>
      </w:r>
      <w:r w:rsidRPr="008A43A1">
        <w:tab/>
        <w:t xml:space="preserve">if the licensee does so, then </w:t>
      </w:r>
      <w:r w:rsidR="004D3B9D">
        <w:t>subsection (</w:t>
      </w:r>
      <w:r w:rsidRPr="008A43A1">
        <w:t>4) of this section does not apply to the licensee in relation to the protected increase.</w:t>
      </w:r>
    </w:p>
    <w:p w14:paraId="4254002B" w14:textId="77777777" w:rsidR="00057040" w:rsidRPr="008A43A1" w:rsidRDefault="00D27C0B" w:rsidP="004D3B9D">
      <w:pPr>
        <w:pStyle w:val="subsection"/>
      </w:pPr>
      <w:r w:rsidRPr="008A43A1">
        <w:tab/>
      </w:r>
      <w:r w:rsidR="00057040" w:rsidRPr="008A43A1">
        <w:t>(</w:t>
      </w:r>
      <w:r w:rsidR="00E20077" w:rsidRPr="008A43A1">
        <w:t>6</w:t>
      </w:r>
      <w:r w:rsidR="00057040" w:rsidRPr="008A43A1">
        <w:t>)</w:t>
      </w:r>
      <w:r w:rsidR="00057040" w:rsidRPr="008A43A1">
        <w:tab/>
        <w:t>In this section:</w:t>
      </w:r>
    </w:p>
    <w:p w14:paraId="2B97598C" w14:textId="77777777" w:rsidR="00E8071E" w:rsidRPr="008A43A1" w:rsidRDefault="00E8071E" w:rsidP="004D3B9D">
      <w:pPr>
        <w:pStyle w:val="Definition"/>
      </w:pPr>
      <w:r w:rsidRPr="008A43A1">
        <w:rPr>
          <w:b/>
          <w:i/>
        </w:rPr>
        <w:t>larger contract</w:t>
      </w:r>
      <w:r w:rsidR="00210740" w:rsidRPr="008A43A1">
        <w:t xml:space="preserve"> </w:t>
      </w:r>
      <w:r w:rsidRPr="008A43A1">
        <w:t xml:space="preserve">means a </w:t>
      </w:r>
      <w:proofErr w:type="gramStart"/>
      <w:r w:rsidRPr="008A43A1">
        <w:t>low cost</w:t>
      </w:r>
      <w:proofErr w:type="gramEnd"/>
      <w:r w:rsidRPr="008A43A1">
        <w:t xml:space="preserve"> credit contract that:</w:t>
      </w:r>
    </w:p>
    <w:p w14:paraId="68532739" w14:textId="77777777" w:rsidR="00E8071E" w:rsidRPr="008A43A1" w:rsidRDefault="00E8071E" w:rsidP="004D3B9D">
      <w:pPr>
        <w:pStyle w:val="paragraph"/>
      </w:pPr>
      <w:r w:rsidRPr="008A43A1">
        <w:tab/>
        <w:t>(a)</w:t>
      </w:r>
      <w:r w:rsidRPr="008A43A1">
        <w:tab/>
        <w:t>has a credit limit that is greater than the credit limit of the initial contract when the initial contract is entered; and</w:t>
      </w:r>
    </w:p>
    <w:p w14:paraId="5914ADF7" w14:textId="77777777" w:rsidR="00E8071E" w:rsidRPr="008A43A1" w:rsidRDefault="00E8071E" w:rsidP="004D3B9D">
      <w:pPr>
        <w:pStyle w:val="paragraph"/>
      </w:pPr>
      <w:r w:rsidRPr="008A43A1">
        <w:lastRenderedPageBreak/>
        <w:tab/>
        <w:t>(b)</w:t>
      </w:r>
      <w:r w:rsidRPr="008A43A1">
        <w:tab/>
        <w:t>has terms that are otherwise substantially the same as the terms of the initial contract when the initial contract is entered.</w:t>
      </w:r>
    </w:p>
    <w:p w14:paraId="0962CB07" w14:textId="77777777" w:rsidR="00057040" w:rsidRPr="008A43A1" w:rsidRDefault="00273883" w:rsidP="004D3B9D">
      <w:pPr>
        <w:pStyle w:val="Definition"/>
      </w:pPr>
      <w:r w:rsidRPr="008A43A1">
        <w:rPr>
          <w:b/>
          <w:i/>
        </w:rPr>
        <w:t>protected</w:t>
      </w:r>
      <w:r w:rsidR="00057040" w:rsidRPr="008A43A1">
        <w:rPr>
          <w:b/>
          <w:i/>
        </w:rPr>
        <w:t xml:space="preserve"> increase</w:t>
      </w:r>
      <w:r w:rsidR="00057040" w:rsidRPr="008A43A1">
        <w:t xml:space="preserve">: an increase to the credit limit of </w:t>
      </w:r>
      <w:r w:rsidR="00561FC0" w:rsidRPr="008A43A1">
        <w:t>the initial contract</w:t>
      </w:r>
      <w:r w:rsidR="00057040" w:rsidRPr="008A43A1">
        <w:t xml:space="preserve"> </w:t>
      </w:r>
      <w:r w:rsidR="00E33C6E" w:rsidRPr="008A43A1">
        <w:t>is a</w:t>
      </w:r>
      <w:r w:rsidR="00057040" w:rsidRPr="008A43A1">
        <w:t xml:space="preserve"> </w:t>
      </w:r>
      <w:r w:rsidR="00265313" w:rsidRPr="008A43A1">
        <w:rPr>
          <w:b/>
          <w:i/>
        </w:rPr>
        <w:t xml:space="preserve">protected </w:t>
      </w:r>
      <w:r w:rsidR="00057040" w:rsidRPr="008A43A1">
        <w:rPr>
          <w:b/>
          <w:i/>
        </w:rPr>
        <w:t>increase</w:t>
      </w:r>
      <w:r w:rsidR="00057040" w:rsidRPr="008A43A1">
        <w:t xml:space="preserve"> i</w:t>
      </w:r>
      <w:r w:rsidR="00D84CDC" w:rsidRPr="008A43A1">
        <w:t>f</w:t>
      </w:r>
      <w:r w:rsidR="00057040" w:rsidRPr="008A43A1">
        <w:t>:</w:t>
      </w:r>
    </w:p>
    <w:p w14:paraId="2E138D68" w14:textId="77777777" w:rsidR="00057040" w:rsidRPr="008A43A1" w:rsidRDefault="00057040" w:rsidP="004D3B9D">
      <w:pPr>
        <w:pStyle w:val="paragraph"/>
      </w:pPr>
      <w:r w:rsidRPr="008A43A1">
        <w:tab/>
        <w:t>(a)</w:t>
      </w:r>
      <w:r w:rsidRPr="008A43A1">
        <w:tab/>
      </w:r>
      <w:r w:rsidR="00CA1B25" w:rsidRPr="008A43A1">
        <w:t xml:space="preserve">after the increase, </w:t>
      </w:r>
      <w:r w:rsidRPr="008A43A1">
        <w:t xml:space="preserve">the </w:t>
      </w:r>
      <w:r w:rsidR="006A0CB0" w:rsidRPr="008A43A1">
        <w:t>initial contract</w:t>
      </w:r>
      <w:r w:rsidRPr="008A43A1">
        <w:t xml:space="preserve"> </w:t>
      </w:r>
      <w:r w:rsidR="00CA7CDB" w:rsidRPr="008A43A1">
        <w:t>has a</w:t>
      </w:r>
      <w:r w:rsidRPr="008A43A1">
        <w:t xml:space="preserve"> credit limit that is no greater than the </w:t>
      </w:r>
      <w:r w:rsidR="006A0CB0" w:rsidRPr="008A43A1">
        <w:t>maximum credit limit</w:t>
      </w:r>
      <w:r w:rsidR="002A1F71" w:rsidRPr="008A43A1">
        <w:t xml:space="preserve"> (within the meaning of </w:t>
      </w:r>
      <w:r w:rsidR="00B5241E" w:rsidRPr="008A43A1">
        <w:t>subparagraph (</w:t>
      </w:r>
      <w:r w:rsidR="002A1F71" w:rsidRPr="008A43A1">
        <w:t>3)(a)(i))</w:t>
      </w:r>
      <w:r w:rsidRPr="008A43A1">
        <w:t>; and</w:t>
      </w:r>
    </w:p>
    <w:p w14:paraId="3F249BA8" w14:textId="77777777" w:rsidR="00057040" w:rsidRPr="008A43A1" w:rsidRDefault="00057040" w:rsidP="004D3B9D">
      <w:pPr>
        <w:pStyle w:val="paragraph"/>
      </w:pPr>
      <w:r w:rsidRPr="008A43A1">
        <w:tab/>
        <w:t>(b)</w:t>
      </w:r>
      <w:r w:rsidRPr="008A43A1">
        <w:tab/>
        <w:t xml:space="preserve">the terms of the </w:t>
      </w:r>
      <w:r w:rsidR="006A0CB0" w:rsidRPr="008A43A1">
        <w:t xml:space="preserve">initial contract </w:t>
      </w:r>
      <w:r w:rsidR="00425BF6" w:rsidRPr="008A43A1">
        <w:t xml:space="preserve">after the increase </w:t>
      </w:r>
      <w:r w:rsidR="00D84CDC" w:rsidRPr="008A43A1">
        <w:t xml:space="preserve">are </w:t>
      </w:r>
      <w:r w:rsidR="002901F0" w:rsidRPr="008A43A1">
        <w:t>otherwise</w:t>
      </w:r>
      <w:r w:rsidR="00D84CDC" w:rsidRPr="008A43A1">
        <w:t xml:space="preserve"> </w:t>
      </w:r>
      <w:r w:rsidRPr="008A43A1">
        <w:t xml:space="preserve">substantially the same as the terms </w:t>
      </w:r>
      <w:r w:rsidR="006A0CB0" w:rsidRPr="008A43A1">
        <w:t xml:space="preserve">of the initial contract </w:t>
      </w:r>
      <w:r w:rsidR="007C7AD9" w:rsidRPr="008A43A1">
        <w:t>immediately before the</w:t>
      </w:r>
      <w:r w:rsidR="00775204" w:rsidRPr="008A43A1">
        <w:t xml:space="preserve"> </w:t>
      </w:r>
      <w:r w:rsidR="006A0CB0" w:rsidRPr="008A43A1">
        <w:t>increase.</w:t>
      </w:r>
    </w:p>
    <w:p w14:paraId="7A7463CE" w14:textId="77777777" w:rsidR="00CD2DD9" w:rsidRPr="008A43A1" w:rsidRDefault="00943F63" w:rsidP="004D3B9D">
      <w:pPr>
        <w:pStyle w:val="Definition"/>
      </w:pPr>
      <w:bookmarkStart w:id="8" w:name="_Hlk158636411"/>
      <w:r w:rsidRPr="008A43A1">
        <w:rPr>
          <w:b/>
          <w:i/>
        </w:rPr>
        <w:t xml:space="preserve">protected </w:t>
      </w:r>
      <w:r w:rsidR="00CD2DD9" w:rsidRPr="008A43A1">
        <w:rPr>
          <w:b/>
          <w:i/>
        </w:rPr>
        <w:t>period</w:t>
      </w:r>
      <w:r w:rsidR="00CD2DD9" w:rsidRPr="008A43A1">
        <w:t xml:space="preserve"> means whichever of the following is shorter</w:t>
      </w:r>
      <w:r w:rsidR="00DF6699" w:rsidRPr="008A43A1">
        <w:t xml:space="preserve"> (disregarding </w:t>
      </w:r>
      <w:r w:rsidR="00B5241E" w:rsidRPr="008A43A1">
        <w:t>paragraph (</w:t>
      </w:r>
      <w:r w:rsidR="00DF6699" w:rsidRPr="008A43A1">
        <w:t>4)(b)):</w:t>
      </w:r>
    </w:p>
    <w:p w14:paraId="5E25C5A1" w14:textId="77777777" w:rsidR="00CD2DD9" w:rsidRPr="008A43A1" w:rsidRDefault="00CD2DD9" w:rsidP="004D3B9D">
      <w:pPr>
        <w:pStyle w:val="paragraph"/>
      </w:pPr>
      <w:r w:rsidRPr="008A43A1">
        <w:tab/>
        <w:t>(a)</w:t>
      </w:r>
      <w:r w:rsidRPr="008A43A1">
        <w:tab/>
        <w:t xml:space="preserve">the period covered by the </w:t>
      </w:r>
      <w:r w:rsidR="005753B8" w:rsidRPr="008A43A1">
        <w:t>in</w:t>
      </w:r>
      <w:r w:rsidR="005A5746" w:rsidRPr="008A43A1">
        <w:t xml:space="preserve">itial </w:t>
      </w:r>
      <w:r w:rsidRPr="008A43A1">
        <w:t>assessment;</w:t>
      </w:r>
    </w:p>
    <w:p w14:paraId="6A1B8BA0" w14:textId="77777777" w:rsidR="000F3704" w:rsidRPr="008A43A1" w:rsidRDefault="00CD2DD9" w:rsidP="004D3B9D">
      <w:pPr>
        <w:pStyle w:val="paragraph"/>
      </w:pPr>
      <w:r w:rsidRPr="008A43A1">
        <w:tab/>
        <w:t>(b)</w:t>
      </w:r>
      <w:r w:rsidRPr="008A43A1">
        <w:tab/>
        <w:t xml:space="preserve">the period of 2 years beginning </w:t>
      </w:r>
      <w:r w:rsidR="006870D4" w:rsidRPr="008A43A1">
        <w:t>when the period</w:t>
      </w:r>
      <w:r w:rsidRPr="008A43A1">
        <w:t xml:space="preserve"> covered by the </w:t>
      </w:r>
      <w:r w:rsidR="005A5746" w:rsidRPr="008A43A1">
        <w:t xml:space="preserve">initial </w:t>
      </w:r>
      <w:r w:rsidRPr="008A43A1">
        <w:t>assessment begins.</w:t>
      </w:r>
    </w:p>
    <w:p w14:paraId="3DC866AC" w14:textId="77777777" w:rsidR="009F5E24" w:rsidRPr="008A43A1" w:rsidRDefault="007454F6" w:rsidP="004D3B9D">
      <w:pPr>
        <w:pStyle w:val="ActHead5"/>
      </w:pPr>
      <w:bookmarkStart w:id="9" w:name="_Hlk159842311"/>
      <w:bookmarkEnd w:id="8"/>
      <w:r w:rsidRPr="00FB56C8">
        <w:rPr>
          <w:rStyle w:val="CharSectno"/>
        </w:rPr>
        <w:t>133</w:t>
      </w:r>
      <w:proofErr w:type="gramStart"/>
      <w:r w:rsidRPr="00FB56C8">
        <w:rPr>
          <w:rStyle w:val="CharSectno"/>
        </w:rPr>
        <w:t>BXF</w:t>
      </w:r>
      <w:r w:rsidR="009F5E24" w:rsidRPr="008A43A1">
        <w:t xml:space="preserve">  Assessments</w:t>
      </w:r>
      <w:proofErr w:type="gramEnd"/>
      <w:r w:rsidR="009F5E24" w:rsidRPr="008A43A1">
        <w:t xml:space="preserve"> of low cost credit contracts—presumptions where credit limit of contract is less than $2,000</w:t>
      </w:r>
    </w:p>
    <w:p w14:paraId="4C179D64" w14:textId="77777777" w:rsidR="009F5E24" w:rsidRPr="008A43A1" w:rsidRDefault="009F5E24" w:rsidP="004D3B9D">
      <w:pPr>
        <w:pStyle w:val="subsection"/>
      </w:pPr>
      <w:r w:rsidRPr="008A43A1">
        <w:tab/>
        <w:t>(1)</w:t>
      </w:r>
      <w:r w:rsidRPr="008A43A1">
        <w:tab/>
        <w:t>This section applies when determining, for the purposes of sub</w:t>
      </w:r>
      <w:r w:rsidR="004D3B9D">
        <w:t>section 1</w:t>
      </w:r>
      <w:r w:rsidRPr="008A43A1">
        <w:t xml:space="preserve">31(1), whether a </w:t>
      </w:r>
      <w:proofErr w:type="gramStart"/>
      <w:r w:rsidRPr="008A43A1">
        <w:t>low cost</w:t>
      </w:r>
      <w:proofErr w:type="gramEnd"/>
      <w:r w:rsidRPr="008A43A1">
        <w:t xml:space="preserve"> credit contract will be unsuitable for a consumer under </w:t>
      </w:r>
      <w:r w:rsidR="004D3B9D">
        <w:t>paragraph 1</w:t>
      </w:r>
      <w:r w:rsidRPr="008A43A1">
        <w:t>31(2)(b) if the contract is entered, or the credit limit of the contract is increased, in the period covered by the assessment mentioned in sub</w:t>
      </w:r>
      <w:r w:rsidR="004D3B9D">
        <w:t>section 1</w:t>
      </w:r>
      <w:r w:rsidRPr="008A43A1">
        <w:t>31(1).</w:t>
      </w:r>
    </w:p>
    <w:p w14:paraId="40FDD50D" w14:textId="77777777" w:rsidR="009F5E24" w:rsidRPr="008A43A1" w:rsidRDefault="009F5E24" w:rsidP="004D3B9D">
      <w:pPr>
        <w:pStyle w:val="notetext"/>
      </w:pPr>
      <w:r w:rsidRPr="008A43A1">
        <w:t>Note:</w:t>
      </w:r>
      <w:r w:rsidRPr="008A43A1">
        <w:tab/>
        <w:t xml:space="preserve">This section does not affect whether a </w:t>
      </w:r>
      <w:proofErr w:type="gramStart"/>
      <w:r w:rsidRPr="008A43A1">
        <w:t>low cost</w:t>
      </w:r>
      <w:proofErr w:type="gramEnd"/>
      <w:r w:rsidRPr="008A43A1">
        <w:t xml:space="preserve"> credit contract will be unsuitable for a consumer under </w:t>
      </w:r>
      <w:r w:rsidR="004D3B9D">
        <w:t>paragraph 1</w:t>
      </w:r>
      <w:r w:rsidRPr="008A43A1">
        <w:t>31(2)(a) or (c).</w:t>
      </w:r>
    </w:p>
    <w:p w14:paraId="64E337C0" w14:textId="77777777" w:rsidR="009F5E24" w:rsidRPr="008A43A1" w:rsidRDefault="009F5E24" w:rsidP="004D3B9D">
      <w:pPr>
        <w:pStyle w:val="SubsectionHead"/>
      </w:pPr>
      <w:r w:rsidRPr="008A43A1">
        <w:t xml:space="preserve">Entering a </w:t>
      </w:r>
      <w:proofErr w:type="gramStart"/>
      <w:r w:rsidRPr="008A43A1">
        <w:t>low cost</w:t>
      </w:r>
      <w:proofErr w:type="gramEnd"/>
      <w:r w:rsidRPr="008A43A1">
        <w:t xml:space="preserve"> credit contract</w:t>
      </w:r>
    </w:p>
    <w:p w14:paraId="7BDEAD65" w14:textId="77777777" w:rsidR="009F5E24" w:rsidRPr="008A43A1" w:rsidRDefault="009F5E24" w:rsidP="004D3B9D">
      <w:pPr>
        <w:pStyle w:val="subsection"/>
      </w:pPr>
      <w:r w:rsidRPr="008A43A1">
        <w:tab/>
        <w:t>(2)</w:t>
      </w:r>
      <w:r w:rsidRPr="008A43A1">
        <w:tab/>
        <w:t>For the purpose of applying sub</w:t>
      </w:r>
      <w:r w:rsidR="004D3B9D">
        <w:t>section 1</w:t>
      </w:r>
      <w:r w:rsidRPr="008A43A1">
        <w:t xml:space="preserve">31(1) in relation to a licensee entering a low cost credit contract (the </w:t>
      </w:r>
      <w:r w:rsidRPr="008A43A1">
        <w:rPr>
          <w:b/>
          <w:i/>
        </w:rPr>
        <w:t>initial contract</w:t>
      </w:r>
      <w:r w:rsidRPr="008A43A1">
        <w:t>)</w:t>
      </w:r>
      <w:r w:rsidRPr="008A43A1">
        <w:rPr>
          <w:b/>
          <w:i/>
        </w:rPr>
        <w:t xml:space="preserve"> </w:t>
      </w:r>
      <w:r w:rsidRPr="008A43A1">
        <w:t xml:space="preserve">with a consumer, if the credit limit of the initial contract, at the time the initial contract is entered, will be less than $2,000, then it is presumed (unless the contrary is proved) that the initial contract will not be unsuitable for the consumer under </w:t>
      </w:r>
      <w:r w:rsidR="004D3B9D">
        <w:t>paragraph 1</w:t>
      </w:r>
      <w:r w:rsidRPr="008A43A1">
        <w:t>31(2)(b) if the initial contract is entered in the period covered by the assessment.</w:t>
      </w:r>
    </w:p>
    <w:p w14:paraId="28AEE411" w14:textId="77777777" w:rsidR="009F5E24" w:rsidRPr="008A43A1" w:rsidRDefault="009F5E24" w:rsidP="004D3B9D">
      <w:pPr>
        <w:pStyle w:val="subsection"/>
      </w:pPr>
      <w:r w:rsidRPr="008A43A1">
        <w:tab/>
        <w:t>(3)</w:t>
      </w:r>
      <w:r w:rsidRPr="008A43A1">
        <w:tab/>
        <w:t xml:space="preserve">However, </w:t>
      </w:r>
      <w:r w:rsidR="004D3B9D">
        <w:t>subsection (</w:t>
      </w:r>
      <w:r w:rsidRPr="008A43A1">
        <w:t>2) does not apply if:</w:t>
      </w:r>
    </w:p>
    <w:p w14:paraId="58703B10" w14:textId="77777777" w:rsidR="009F5E24" w:rsidRPr="008A43A1" w:rsidRDefault="009F5E24" w:rsidP="004D3B9D">
      <w:pPr>
        <w:pStyle w:val="paragraph"/>
      </w:pPr>
      <w:r w:rsidRPr="008A43A1">
        <w:tab/>
        <w:t>(a)</w:t>
      </w:r>
      <w:r w:rsidRPr="008A43A1">
        <w:tab/>
        <w:t xml:space="preserve">the licensee satisfies </w:t>
      </w:r>
      <w:r w:rsidR="004D3B9D">
        <w:t>paragraph 1</w:t>
      </w:r>
      <w:r w:rsidRPr="008A43A1">
        <w:t xml:space="preserve">28(c) in relation to entering the initial contract by making an assessment that would </w:t>
      </w:r>
      <w:r w:rsidRPr="008A43A1">
        <w:lastRenderedPageBreak/>
        <w:t xml:space="preserve">satisfy that paragraph in relation to entering a larger contract with the consumer (see subsection </w:t>
      </w:r>
      <w:r w:rsidR="007454F6" w:rsidRPr="008A43A1">
        <w:t>133</w:t>
      </w:r>
      <w:proofErr w:type="gramStart"/>
      <w:r w:rsidR="007454F6" w:rsidRPr="008A43A1">
        <w:t>BXE</w:t>
      </w:r>
      <w:r w:rsidRPr="008A43A1">
        <w:t>(</w:t>
      </w:r>
      <w:proofErr w:type="gramEnd"/>
      <w:r w:rsidRPr="008A43A1">
        <w:t>2)); and</w:t>
      </w:r>
    </w:p>
    <w:p w14:paraId="6496BB50" w14:textId="77777777" w:rsidR="009F5E24" w:rsidRPr="008A43A1" w:rsidRDefault="009F5E24" w:rsidP="004D3B9D">
      <w:pPr>
        <w:pStyle w:val="paragraph"/>
      </w:pPr>
      <w:r w:rsidRPr="008A43A1">
        <w:tab/>
        <w:t>(b)</w:t>
      </w:r>
      <w:r w:rsidRPr="008A43A1">
        <w:tab/>
        <w:t>the credit limit of the larger contract is $2,000 or greater.</w:t>
      </w:r>
    </w:p>
    <w:p w14:paraId="059CD87D" w14:textId="77777777" w:rsidR="009F5E24" w:rsidRPr="008A43A1" w:rsidRDefault="009F5E24" w:rsidP="004D3B9D">
      <w:pPr>
        <w:pStyle w:val="SubsectionHead"/>
      </w:pPr>
      <w:r w:rsidRPr="008A43A1">
        <w:t xml:space="preserve">Increasing the credit limit of a </w:t>
      </w:r>
      <w:proofErr w:type="gramStart"/>
      <w:r w:rsidRPr="008A43A1">
        <w:t>low cost</w:t>
      </w:r>
      <w:proofErr w:type="gramEnd"/>
      <w:r w:rsidRPr="008A43A1">
        <w:t xml:space="preserve"> credit contract</w:t>
      </w:r>
    </w:p>
    <w:p w14:paraId="6D29E084" w14:textId="77777777" w:rsidR="009F5E24" w:rsidRPr="008A43A1" w:rsidRDefault="009F5E24" w:rsidP="004D3B9D">
      <w:pPr>
        <w:pStyle w:val="subsection"/>
      </w:pPr>
      <w:r w:rsidRPr="008A43A1">
        <w:tab/>
        <w:t>(4)</w:t>
      </w:r>
      <w:r w:rsidRPr="008A43A1">
        <w:tab/>
        <w:t>For the purpose of applying sub</w:t>
      </w:r>
      <w:r w:rsidR="004D3B9D">
        <w:t>section 1</w:t>
      </w:r>
      <w:r w:rsidRPr="008A43A1">
        <w:t xml:space="preserve">31(1) in relation to an increase (the </w:t>
      </w:r>
      <w:r w:rsidRPr="008A43A1">
        <w:rPr>
          <w:b/>
          <w:i/>
        </w:rPr>
        <w:t>relevant increase</w:t>
      </w:r>
      <w:r w:rsidRPr="008A43A1">
        <w:t>) made by a licensee to the credit limit of a low cost credit contract</w:t>
      </w:r>
      <w:r w:rsidRPr="008A43A1">
        <w:rPr>
          <w:b/>
          <w:i/>
        </w:rPr>
        <w:t xml:space="preserve"> </w:t>
      </w:r>
      <w:r w:rsidRPr="008A43A1">
        <w:t xml:space="preserve">(the </w:t>
      </w:r>
      <w:r w:rsidRPr="008A43A1">
        <w:rPr>
          <w:b/>
          <w:i/>
        </w:rPr>
        <w:t>initial contract</w:t>
      </w:r>
      <w:r w:rsidRPr="008A43A1">
        <w:t>)</w:t>
      </w:r>
      <w:r w:rsidRPr="008A43A1">
        <w:rPr>
          <w:b/>
          <w:i/>
        </w:rPr>
        <w:t xml:space="preserve"> </w:t>
      </w:r>
      <w:r w:rsidRPr="008A43A1">
        <w:t xml:space="preserve">with a consumer, if the credit limit of the initial contract after the increase will be less than $2,000, then it is presumed (unless the contrary is proved) that the initial contract will not be unsuitable for the consumer under </w:t>
      </w:r>
      <w:r w:rsidR="004D3B9D">
        <w:t>paragraph 1</w:t>
      </w:r>
      <w:r w:rsidRPr="008A43A1">
        <w:t>31(2)(b) if the relevant increase occurs during the period covered by the assessment.</w:t>
      </w:r>
    </w:p>
    <w:p w14:paraId="7A970F20" w14:textId="77777777" w:rsidR="009F5E24" w:rsidRPr="008A43A1" w:rsidRDefault="009F5E24" w:rsidP="004D3B9D">
      <w:pPr>
        <w:pStyle w:val="subsection"/>
      </w:pPr>
      <w:r w:rsidRPr="008A43A1">
        <w:tab/>
        <w:t>(5)</w:t>
      </w:r>
      <w:r w:rsidRPr="008A43A1">
        <w:tab/>
        <w:t xml:space="preserve">However, </w:t>
      </w:r>
      <w:r w:rsidR="004D3B9D">
        <w:t>subsection (</w:t>
      </w:r>
      <w:r w:rsidRPr="008A43A1">
        <w:t>4) does not apply if:</w:t>
      </w:r>
    </w:p>
    <w:p w14:paraId="102C437A" w14:textId="77777777" w:rsidR="009F5E24" w:rsidRPr="008A43A1" w:rsidRDefault="009F5E24" w:rsidP="004D3B9D">
      <w:pPr>
        <w:pStyle w:val="paragraph"/>
      </w:pPr>
      <w:r w:rsidRPr="008A43A1">
        <w:tab/>
        <w:t>(a)</w:t>
      </w:r>
      <w:r w:rsidRPr="008A43A1">
        <w:tab/>
        <w:t xml:space="preserve">the licensee previously satisfied </w:t>
      </w:r>
      <w:r w:rsidR="004D3B9D">
        <w:t>paragraph 1</w:t>
      </w:r>
      <w:r w:rsidRPr="008A43A1">
        <w:t>28(c) in relation to entering the initial contract by making an assessment</w:t>
      </w:r>
      <w:r w:rsidR="00B43EC2" w:rsidRPr="008A43A1">
        <w:t xml:space="preserve"> </w:t>
      </w:r>
      <w:r w:rsidR="00A62BC3" w:rsidRPr="008A43A1">
        <w:t>(</w:t>
      </w:r>
      <w:r w:rsidR="006F5CEE" w:rsidRPr="008A43A1">
        <w:t xml:space="preserve">the </w:t>
      </w:r>
      <w:r w:rsidR="004325AE" w:rsidRPr="008A43A1">
        <w:rPr>
          <w:b/>
          <w:i/>
        </w:rPr>
        <w:t xml:space="preserve">initial </w:t>
      </w:r>
      <w:r w:rsidR="00A62BC3" w:rsidRPr="008A43A1">
        <w:rPr>
          <w:b/>
          <w:i/>
        </w:rPr>
        <w:t>assessment</w:t>
      </w:r>
      <w:r w:rsidR="00A62BC3" w:rsidRPr="008A43A1">
        <w:t xml:space="preserve">) </w:t>
      </w:r>
      <w:r w:rsidRPr="008A43A1">
        <w:t xml:space="preserve">that would have satisfied that paragraph in relation to entering a larger contract with the consumer (see subsection </w:t>
      </w:r>
      <w:r w:rsidR="007454F6" w:rsidRPr="008A43A1">
        <w:t>133</w:t>
      </w:r>
      <w:proofErr w:type="gramStart"/>
      <w:r w:rsidR="007454F6" w:rsidRPr="008A43A1">
        <w:t>BXE</w:t>
      </w:r>
      <w:r w:rsidRPr="008A43A1">
        <w:t>(</w:t>
      </w:r>
      <w:proofErr w:type="gramEnd"/>
      <w:r w:rsidRPr="008A43A1">
        <w:t>2)); and</w:t>
      </w:r>
    </w:p>
    <w:p w14:paraId="0D2554BF" w14:textId="77777777" w:rsidR="009F5E24" w:rsidRPr="008A43A1" w:rsidRDefault="009F5E24" w:rsidP="004D3B9D">
      <w:pPr>
        <w:pStyle w:val="paragraph"/>
      </w:pPr>
      <w:r w:rsidRPr="008A43A1">
        <w:tab/>
        <w:t>(b)</w:t>
      </w:r>
      <w:r w:rsidRPr="008A43A1">
        <w:tab/>
        <w:t>the credit limit of the larger contract was $2,000 or greater; and</w:t>
      </w:r>
    </w:p>
    <w:p w14:paraId="6C30EA6B" w14:textId="77777777" w:rsidR="00A40E26" w:rsidRPr="008A43A1" w:rsidRDefault="00EC3227" w:rsidP="004D3B9D">
      <w:pPr>
        <w:pStyle w:val="paragraph"/>
      </w:pPr>
      <w:r w:rsidRPr="008A43A1">
        <w:tab/>
        <w:t>(c)</w:t>
      </w:r>
      <w:r w:rsidRPr="008A43A1">
        <w:tab/>
        <w:t xml:space="preserve">because of </w:t>
      </w:r>
      <w:r w:rsidR="00A62BC3" w:rsidRPr="008A43A1">
        <w:t xml:space="preserve">the </w:t>
      </w:r>
      <w:r w:rsidR="0063314A" w:rsidRPr="008A43A1">
        <w:t xml:space="preserve">initial </w:t>
      </w:r>
      <w:r w:rsidR="00A62BC3" w:rsidRPr="008A43A1">
        <w:t>assessment,</w:t>
      </w:r>
      <w:r w:rsidRPr="008A43A1">
        <w:t xml:space="preserve"> the licensee is taken </w:t>
      </w:r>
      <w:r w:rsidR="00DC4E7A" w:rsidRPr="008A43A1">
        <w:t xml:space="preserve">under subsection </w:t>
      </w:r>
      <w:r w:rsidR="007454F6" w:rsidRPr="008A43A1">
        <w:t>133</w:t>
      </w:r>
      <w:proofErr w:type="gramStart"/>
      <w:r w:rsidR="007454F6" w:rsidRPr="008A43A1">
        <w:t>BXE</w:t>
      </w:r>
      <w:r w:rsidR="00DC4E7A" w:rsidRPr="008A43A1">
        <w:t>(</w:t>
      </w:r>
      <w:proofErr w:type="gramEnd"/>
      <w:r w:rsidR="00DC4E7A" w:rsidRPr="008A43A1">
        <w:t xml:space="preserve">4) to satisfy </w:t>
      </w:r>
      <w:r w:rsidR="004D3B9D">
        <w:t>section 1</w:t>
      </w:r>
      <w:r w:rsidR="00DC4E7A" w:rsidRPr="008A43A1">
        <w:t>28 into relation to the relevant increase.</w:t>
      </w:r>
    </w:p>
    <w:p w14:paraId="2B9DEC34" w14:textId="77777777" w:rsidR="009F5E24" w:rsidRPr="008A43A1" w:rsidRDefault="009F5E24" w:rsidP="004D3B9D">
      <w:pPr>
        <w:pStyle w:val="SubsectionHead"/>
      </w:pPr>
      <w:r w:rsidRPr="008A43A1">
        <w:t>Definitions</w:t>
      </w:r>
    </w:p>
    <w:p w14:paraId="647B5EEE" w14:textId="77777777" w:rsidR="009F5E24" w:rsidRPr="008A43A1" w:rsidRDefault="009F5E24" w:rsidP="004D3B9D">
      <w:pPr>
        <w:pStyle w:val="subsection"/>
      </w:pPr>
      <w:r w:rsidRPr="008A43A1">
        <w:tab/>
        <w:t>(6)</w:t>
      </w:r>
      <w:r w:rsidRPr="008A43A1">
        <w:tab/>
        <w:t>In this section:</w:t>
      </w:r>
    </w:p>
    <w:p w14:paraId="6BF5BAB5" w14:textId="77777777" w:rsidR="009F5E24" w:rsidRPr="008A43A1" w:rsidRDefault="009F5E24" w:rsidP="004D3B9D">
      <w:pPr>
        <w:pStyle w:val="Definition"/>
      </w:pPr>
      <w:r w:rsidRPr="008A43A1">
        <w:rPr>
          <w:b/>
          <w:i/>
        </w:rPr>
        <w:t>larger contract</w:t>
      </w:r>
      <w:r w:rsidRPr="008A43A1">
        <w:t xml:space="preserve"> means a </w:t>
      </w:r>
      <w:proofErr w:type="gramStart"/>
      <w:r w:rsidRPr="008A43A1">
        <w:t>low cost</w:t>
      </w:r>
      <w:proofErr w:type="gramEnd"/>
      <w:r w:rsidRPr="008A43A1">
        <w:t xml:space="preserve"> credit contract that:</w:t>
      </w:r>
    </w:p>
    <w:p w14:paraId="4D08A152" w14:textId="77777777" w:rsidR="009F5E24" w:rsidRPr="008A43A1" w:rsidRDefault="009F5E24" w:rsidP="004D3B9D">
      <w:pPr>
        <w:pStyle w:val="paragraph"/>
      </w:pPr>
      <w:r w:rsidRPr="008A43A1">
        <w:tab/>
        <w:t>(a)</w:t>
      </w:r>
      <w:r w:rsidRPr="008A43A1">
        <w:tab/>
        <w:t>has a credit limit that is greater than the credit limit of the initial contract when the initial contract is entered; and</w:t>
      </w:r>
    </w:p>
    <w:p w14:paraId="5F21B276" w14:textId="77777777" w:rsidR="009F5E24" w:rsidRPr="00FB56C8" w:rsidRDefault="009F5E24" w:rsidP="004D3B9D">
      <w:pPr>
        <w:pStyle w:val="paragraph"/>
      </w:pPr>
      <w:r w:rsidRPr="008A43A1">
        <w:tab/>
        <w:t>(b)</w:t>
      </w:r>
      <w:r w:rsidRPr="008A43A1">
        <w:tab/>
        <w:t>has terms that are otherwise substantially the same as the terms of the initial contract when the initial contract is entered.</w:t>
      </w:r>
    </w:p>
    <w:bookmarkEnd w:id="9"/>
    <w:p w14:paraId="2AC83362" w14:textId="77777777" w:rsidR="00E1320B" w:rsidRPr="008A43A1" w:rsidRDefault="007454F6" w:rsidP="004D3B9D">
      <w:pPr>
        <w:pStyle w:val="ActHead5"/>
      </w:pPr>
      <w:r w:rsidRPr="00FB56C8">
        <w:rPr>
          <w:rStyle w:val="CharSectno"/>
        </w:rPr>
        <w:lastRenderedPageBreak/>
        <w:t>133</w:t>
      </w:r>
      <w:proofErr w:type="gramStart"/>
      <w:r w:rsidRPr="00FB56C8">
        <w:rPr>
          <w:rStyle w:val="CharSectno"/>
        </w:rPr>
        <w:t>BXG</w:t>
      </w:r>
      <w:r w:rsidR="00E1320B" w:rsidRPr="008A43A1">
        <w:t xml:space="preserve">  Prohibition</w:t>
      </w:r>
      <w:proofErr w:type="gramEnd"/>
      <w:r w:rsidR="00E1320B" w:rsidRPr="008A43A1">
        <w:t xml:space="preserve"> on entering unsuitable low cost credit contracts etc.—presumption</w:t>
      </w:r>
      <w:r w:rsidR="00F10718" w:rsidRPr="008A43A1">
        <w:t>s</w:t>
      </w:r>
      <w:r w:rsidR="00E1320B" w:rsidRPr="008A43A1">
        <w:t xml:space="preserve"> where</w:t>
      </w:r>
      <w:r w:rsidR="00DA53FE" w:rsidRPr="008A43A1">
        <w:t xml:space="preserve"> credit </w:t>
      </w:r>
      <w:r w:rsidR="00ED4FD2" w:rsidRPr="008A43A1">
        <w:t xml:space="preserve">limit </w:t>
      </w:r>
      <w:r w:rsidR="00E1320B" w:rsidRPr="008A43A1">
        <w:t>of contract is less than $2,000</w:t>
      </w:r>
    </w:p>
    <w:p w14:paraId="5D67FA43" w14:textId="77777777" w:rsidR="006C705B" w:rsidRPr="008A43A1" w:rsidRDefault="00E1320B" w:rsidP="004D3B9D">
      <w:pPr>
        <w:pStyle w:val="subsection"/>
      </w:pPr>
      <w:r w:rsidRPr="008A43A1">
        <w:tab/>
        <w:t>(1)</w:t>
      </w:r>
      <w:r w:rsidRPr="008A43A1">
        <w:tab/>
        <w:t xml:space="preserve">This section applies when determining, for the purposes of </w:t>
      </w:r>
      <w:r w:rsidR="00B5241E" w:rsidRPr="008A43A1">
        <w:t>sub</w:t>
      </w:r>
      <w:r w:rsidR="004D3B9D">
        <w:t>section 1</w:t>
      </w:r>
      <w:r w:rsidRPr="008A43A1">
        <w:t xml:space="preserve">33(1), whether a </w:t>
      </w:r>
      <w:proofErr w:type="gramStart"/>
      <w:r w:rsidRPr="008A43A1">
        <w:t>low cost</w:t>
      </w:r>
      <w:proofErr w:type="gramEnd"/>
      <w:r w:rsidRPr="008A43A1">
        <w:t xml:space="preserve"> credit contract </w:t>
      </w:r>
      <w:r w:rsidR="00477554" w:rsidRPr="008A43A1">
        <w:t xml:space="preserve">is </w:t>
      </w:r>
      <w:r w:rsidRPr="008A43A1">
        <w:t xml:space="preserve">unsuitable for a consumer under </w:t>
      </w:r>
      <w:r w:rsidR="004D3B9D">
        <w:t>paragraph 1</w:t>
      </w:r>
      <w:r w:rsidRPr="008A43A1">
        <w:t>33(2)(b)</w:t>
      </w:r>
      <w:r w:rsidR="00F908D0" w:rsidRPr="008A43A1">
        <w:t>.</w:t>
      </w:r>
    </w:p>
    <w:p w14:paraId="78F8B700" w14:textId="77777777" w:rsidR="00E1320B" w:rsidRPr="008A43A1" w:rsidRDefault="00E1320B" w:rsidP="004D3B9D">
      <w:pPr>
        <w:pStyle w:val="notetext"/>
      </w:pPr>
      <w:r w:rsidRPr="008A43A1">
        <w:t>Note:</w:t>
      </w:r>
      <w:r w:rsidRPr="008A43A1">
        <w:tab/>
        <w:t xml:space="preserve">This section does not affect whether a </w:t>
      </w:r>
      <w:proofErr w:type="gramStart"/>
      <w:r w:rsidRPr="008A43A1">
        <w:t>low cost</w:t>
      </w:r>
      <w:proofErr w:type="gramEnd"/>
      <w:r w:rsidRPr="008A43A1">
        <w:t xml:space="preserve"> credit contract </w:t>
      </w:r>
      <w:r w:rsidR="00FD07A7" w:rsidRPr="008A43A1">
        <w:t>is</w:t>
      </w:r>
      <w:r w:rsidRPr="008A43A1">
        <w:t xml:space="preserve"> unsuitable for </w:t>
      </w:r>
      <w:r w:rsidR="00AA7E6C" w:rsidRPr="008A43A1">
        <w:t xml:space="preserve">a </w:t>
      </w:r>
      <w:r w:rsidRPr="008A43A1">
        <w:t xml:space="preserve">consumer under </w:t>
      </w:r>
      <w:r w:rsidR="004D3B9D">
        <w:t>paragraph 1</w:t>
      </w:r>
      <w:r w:rsidRPr="008A43A1">
        <w:t>33(2)(a) or (c).</w:t>
      </w:r>
    </w:p>
    <w:p w14:paraId="789172F5" w14:textId="77777777" w:rsidR="00F863E7" w:rsidRPr="008A43A1" w:rsidRDefault="00F863E7" w:rsidP="004D3B9D">
      <w:pPr>
        <w:pStyle w:val="SubsectionHead"/>
      </w:pPr>
      <w:r w:rsidRPr="008A43A1">
        <w:t xml:space="preserve">Entering a </w:t>
      </w:r>
      <w:proofErr w:type="gramStart"/>
      <w:r w:rsidRPr="008A43A1">
        <w:t>low cost</w:t>
      </w:r>
      <w:proofErr w:type="gramEnd"/>
      <w:r w:rsidRPr="008A43A1">
        <w:t xml:space="preserve"> credit contract</w:t>
      </w:r>
    </w:p>
    <w:p w14:paraId="7EF419DC" w14:textId="77777777" w:rsidR="00F863E7" w:rsidRPr="008A43A1" w:rsidRDefault="00F863E7" w:rsidP="004D3B9D">
      <w:pPr>
        <w:pStyle w:val="subsection"/>
      </w:pPr>
      <w:r w:rsidRPr="008A43A1">
        <w:tab/>
        <w:t>(2)</w:t>
      </w:r>
      <w:r w:rsidRPr="008A43A1">
        <w:tab/>
        <w:t xml:space="preserve">For the purpose of applying </w:t>
      </w:r>
      <w:r w:rsidR="00B5241E" w:rsidRPr="008A43A1">
        <w:t>sub</w:t>
      </w:r>
      <w:r w:rsidR="004D3B9D">
        <w:t>section 1</w:t>
      </w:r>
      <w:r w:rsidRPr="008A43A1">
        <w:t>3</w:t>
      </w:r>
      <w:r w:rsidR="00477554" w:rsidRPr="008A43A1">
        <w:t>3</w:t>
      </w:r>
      <w:r w:rsidRPr="008A43A1">
        <w:t xml:space="preserve">(1) in relation to </w:t>
      </w:r>
      <w:r w:rsidR="008D7F97" w:rsidRPr="008A43A1">
        <w:t xml:space="preserve">a licensee </w:t>
      </w:r>
      <w:r w:rsidRPr="008A43A1">
        <w:t xml:space="preserve">entering a </w:t>
      </w:r>
      <w:proofErr w:type="gramStart"/>
      <w:r w:rsidRPr="008A43A1">
        <w:t>low cost</w:t>
      </w:r>
      <w:proofErr w:type="gramEnd"/>
      <w:r w:rsidRPr="008A43A1">
        <w:t xml:space="preserve"> credit contract with a consumer, if the </w:t>
      </w:r>
      <w:r w:rsidR="006473F4" w:rsidRPr="008A43A1">
        <w:t xml:space="preserve">credit limit </w:t>
      </w:r>
      <w:r w:rsidRPr="008A43A1">
        <w:t xml:space="preserve">of the contract, </w:t>
      </w:r>
      <w:r w:rsidR="000538F1" w:rsidRPr="008A43A1">
        <w:t>at the time the</w:t>
      </w:r>
      <w:r w:rsidRPr="008A43A1">
        <w:t xml:space="preserve"> contract is entered, </w:t>
      </w:r>
      <w:r w:rsidR="00EB5325" w:rsidRPr="008A43A1">
        <w:t>is</w:t>
      </w:r>
      <w:r w:rsidRPr="008A43A1">
        <w:t xml:space="preserve"> less than $2,000, then it is presumed (unless the contrary is proved) that the</w:t>
      </w:r>
      <w:r w:rsidR="00B25715" w:rsidRPr="008A43A1">
        <w:t xml:space="preserve"> </w:t>
      </w:r>
      <w:r w:rsidRPr="008A43A1">
        <w:t xml:space="preserve">contract </w:t>
      </w:r>
      <w:r w:rsidR="00B470C9" w:rsidRPr="008A43A1">
        <w:t>is not</w:t>
      </w:r>
      <w:r w:rsidRPr="008A43A1">
        <w:t xml:space="preserve"> unsuitable for the consumer under </w:t>
      </w:r>
      <w:r w:rsidR="004D3B9D">
        <w:t>paragraph 1</w:t>
      </w:r>
      <w:r w:rsidRPr="008A43A1">
        <w:t>3</w:t>
      </w:r>
      <w:r w:rsidR="00B470C9" w:rsidRPr="008A43A1">
        <w:t>3</w:t>
      </w:r>
      <w:r w:rsidRPr="008A43A1">
        <w:t>(2)(b).</w:t>
      </w:r>
    </w:p>
    <w:p w14:paraId="75910CAC" w14:textId="77777777" w:rsidR="00F863E7" w:rsidRPr="008A43A1" w:rsidRDefault="00F863E7" w:rsidP="004D3B9D">
      <w:pPr>
        <w:pStyle w:val="SubsectionHead"/>
      </w:pPr>
      <w:r w:rsidRPr="008A43A1">
        <w:t xml:space="preserve">Increasing the credit limit of a </w:t>
      </w:r>
      <w:proofErr w:type="gramStart"/>
      <w:r w:rsidRPr="008A43A1">
        <w:t>low cost</w:t>
      </w:r>
      <w:proofErr w:type="gramEnd"/>
      <w:r w:rsidRPr="008A43A1">
        <w:t xml:space="preserve"> credit contract</w:t>
      </w:r>
    </w:p>
    <w:p w14:paraId="58A01726" w14:textId="77777777" w:rsidR="00124DC9" w:rsidRPr="008A43A1" w:rsidRDefault="00F42B8C" w:rsidP="004D3B9D">
      <w:pPr>
        <w:pStyle w:val="subsection"/>
      </w:pPr>
      <w:r w:rsidRPr="008A43A1">
        <w:tab/>
      </w:r>
      <w:r w:rsidR="00F863E7" w:rsidRPr="008A43A1">
        <w:t>(3)</w:t>
      </w:r>
      <w:r w:rsidR="00F863E7" w:rsidRPr="008A43A1">
        <w:tab/>
        <w:t xml:space="preserve">For the purpose of applying </w:t>
      </w:r>
      <w:r w:rsidR="00B5241E" w:rsidRPr="008A43A1">
        <w:t>sub</w:t>
      </w:r>
      <w:r w:rsidR="004D3B9D">
        <w:t>section 1</w:t>
      </w:r>
      <w:r w:rsidR="00F863E7" w:rsidRPr="008A43A1">
        <w:t>3</w:t>
      </w:r>
      <w:r w:rsidR="00B470C9" w:rsidRPr="008A43A1">
        <w:t>3</w:t>
      </w:r>
      <w:r w:rsidR="00F863E7" w:rsidRPr="008A43A1">
        <w:t>(1) in relation to</w:t>
      </w:r>
      <w:r w:rsidR="00855022" w:rsidRPr="008A43A1">
        <w:t xml:space="preserve"> </w:t>
      </w:r>
      <w:r w:rsidR="008900C1" w:rsidRPr="008A43A1">
        <w:t>an increase</w:t>
      </w:r>
      <w:r w:rsidR="006818E4" w:rsidRPr="008A43A1">
        <w:t xml:space="preserve"> made</w:t>
      </w:r>
      <w:r w:rsidR="008900C1" w:rsidRPr="008A43A1">
        <w:t xml:space="preserve"> by a licensee to the credit </w:t>
      </w:r>
      <w:r w:rsidR="00F863E7" w:rsidRPr="008A43A1">
        <w:t xml:space="preserve">limit of a </w:t>
      </w:r>
      <w:proofErr w:type="gramStart"/>
      <w:r w:rsidR="00F863E7" w:rsidRPr="008A43A1">
        <w:t>low cost</w:t>
      </w:r>
      <w:proofErr w:type="gramEnd"/>
      <w:r w:rsidR="00F863E7" w:rsidRPr="008A43A1">
        <w:t xml:space="preserve"> credit contract</w:t>
      </w:r>
      <w:r w:rsidR="00F863E7" w:rsidRPr="008A43A1">
        <w:rPr>
          <w:b/>
          <w:i/>
        </w:rPr>
        <w:t xml:space="preserve"> </w:t>
      </w:r>
      <w:r w:rsidR="00F863E7" w:rsidRPr="008A43A1">
        <w:t xml:space="preserve">with a consumer, if the </w:t>
      </w:r>
      <w:r w:rsidR="006473F4" w:rsidRPr="008A43A1">
        <w:t xml:space="preserve">credit limit </w:t>
      </w:r>
      <w:r w:rsidR="00F863E7" w:rsidRPr="008A43A1">
        <w:t>of the contract</w:t>
      </w:r>
      <w:r w:rsidR="00F33E98" w:rsidRPr="008A43A1">
        <w:t xml:space="preserve"> </w:t>
      </w:r>
      <w:r w:rsidR="00F863E7" w:rsidRPr="008A43A1">
        <w:t xml:space="preserve">after the increase </w:t>
      </w:r>
      <w:r w:rsidR="00B470C9" w:rsidRPr="008A43A1">
        <w:t>is</w:t>
      </w:r>
      <w:r w:rsidR="00F863E7" w:rsidRPr="008A43A1">
        <w:t xml:space="preserve"> less than $2,000, then it is presumed (unless the contrary is proved) that the contract </w:t>
      </w:r>
      <w:r w:rsidR="00270EFB" w:rsidRPr="008A43A1">
        <w:t>is not</w:t>
      </w:r>
      <w:r w:rsidR="00F863E7" w:rsidRPr="008A43A1">
        <w:t xml:space="preserve"> unsuitable for the consumer under </w:t>
      </w:r>
      <w:r w:rsidR="004D3B9D">
        <w:t>paragraph 1</w:t>
      </w:r>
      <w:r w:rsidR="00F863E7" w:rsidRPr="008A43A1">
        <w:t>3</w:t>
      </w:r>
      <w:r w:rsidR="00CC2B97" w:rsidRPr="008A43A1">
        <w:t>3</w:t>
      </w:r>
      <w:r w:rsidR="00F863E7" w:rsidRPr="008A43A1">
        <w:t>(2)(b)</w:t>
      </w:r>
      <w:r w:rsidR="00913074" w:rsidRPr="008A43A1">
        <w:t>.</w:t>
      </w:r>
    </w:p>
    <w:p w14:paraId="10A4DF9B" w14:textId="77777777" w:rsidR="00E21368" w:rsidRPr="008A43A1" w:rsidRDefault="004D3B9D" w:rsidP="004D3B9D">
      <w:pPr>
        <w:pStyle w:val="ActHead3"/>
      </w:pPr>
      <w:r w:rsidRPr="00FB56C8">
        <w:rPr>
          <w:rStyle w:val="CharDivNo"/>
        </w:rPr>
        <w:t>Division 3</w:t>
      </w:r>
      <w:r w:rsidR="00E21368" w:rsidRPr="008A43A1">
        <w:t>—</w:t>
      </w:r>
      <w:r w:rsidR="000531FF" w:rsidRPr="00FB56C8">
        <w:rPr>
          <w:rStyle w:val="CharDivText"/>
        </w:rPr>
        <w:t xml:space="preserve">Unsuitability assessment </w:t>
      </w:r>
      <w:r w:rsidR="00E21368" w:rsidRPr="00FB56C8">
        <w:rPr>
          <w:rStyle w:val="CharDivText"/>
        </w:rPr>
        <w:t>polic</w:t>
      </w:r>
      <w:r w:rsidR="005438CE" w:rsidRPr="00FB56C8">
        <w:rPr>
          <w:rStyle w:val="CharDivText"/>
        </w:rPr>
        <w:t>ies</w:t>
      </w:r>
    </w:p>
    <w:p w14:paraId="2022E5C6" w14:textId="77777777" w:rsidR="00752BD4" w:rsidRPr="008A43A1" w:rsidRDefault="007454F6" w:rsidP="004D3B9D">
      <w:pPr>
        <w:pStyle w:val="ActHead5"/>
      </w:pPr>
      <w:r w:rsidRPr="00FB56C8">
        <w:rPr>
          <w:rStyle w:val="CharSectno"/>
        </w:rPr>
        <w:t>133</w:t>
      </w:r>
      <w:proofErr w:type="gramStart"/>
      <w:r w:rsidRPr="00FB56C8">
        <w:rPr>
          <w:rStyle w:val="CharSectno"/>
        </w:rPr>
        <w:t>BXH</w:t>
      </w:r>
      <w:r w:rsidR="00752BD4" w:rsidRPr="008A43A1">
        <w:t xml:space="preserve">  Licensee</w:t>
      </w:r>
      <w:proofErr w:type="gramEnd"/>
      <w:r w:rsidR="00752BD4" w:rsidRPr="008A43A1">
        <w:t xml:space="preserve"> must have an</w:t>
      </w:r>
      <w:r w:rsidR="005532FC" w:rsidRPr="008A43A1">
        <w:t xml:space="preserve"> unsuitability assessment</w:t>
      </w:r>
      <w:r w:rsidR="00752BD4" w:rsidRPr="008A43A1">
        <w:t xml:space="preserve"> policy</w:t>
      </w:r>
    </w:p>
    <w:p w14:paraId="75D593B3" w14:textId="77777777" w:rsidR="00B12332" w:rsidRPr="008A43A1" w:rsidRDefault="00752BD4" w:rsidP="004D3B9D">
      <w:pPr>
        <w:pStyle w:val="subsection"/>
      </w:pPr>
      <w:r w:rsidRPr="008A43A1">
        <w:tab/>
        <w:t>(</w:t>
      </w:r>
      <w:r w:rsidR="004F319F" w:rsidRPr="008A43A1">
        <w:t>1</w:t>
      </w:r>
      <w:r w:rsidRPr="008A43A1">
        <w:t>)</w:t>
      </w:r>
      <w:r w:rsidRPr="008A43A1">
        <w:tab/>
        <w:t xml:space="preserve">A licensee must have a written policy (an </w:t>
      </w:r>
      <w:r w:rsidR="00813684" w:rsidRPr="008A43A1">
        <w:rPr>
          <w:b/>
          <w:i/>
        </w:rPr>
        <w:t xml:space="preserve">unsuitability assessment </w:t>
      </w:r>
      <w:r w:rsidRPr="008A43A1">
        <w:rPr>
          <w:b/>
          <w:i/>
        </w:rPr>
        <w:t>policy</w:t>
      </w:r>
      <w:r w:rsidRPr="008A43A1">
        <w:t xml:space="preserve">) that sets out how the licensee will </w:t>
      </w:r>
      <w:r w:rsidR="005D06FC" w:rsidRPr="008A43A1">
        <w:t>comply</w:t>
      </w:r>
      <w:r w:rsidR="00A90330" w:rsidRPr="008A43A1">
        <w:t xml:space="preserve"> </w:t>
      </w:r>
      <w:r w:rsidR="007A5093" w:rsidRPr="008A43A1">
        <w:t xml:space="preserve">with </w:t>
      </w:r>
      <w:r w:rsidR="004D3B9D">
        <w:t>sections 1</w:t>
      </w:r>
      <w:r w:rsidR="001C188A" w:rsidRPr="008A43A1">
        <w:t>28</w:t>
      </w:r>
      <w:r w:rsidR="00170920" w:rsidRPr="008A43A1">
        <w:t xml:space="preserve"> </w:t>
      </w:r>
      <w:r w:rsidR="00847FBB" w:rsidRPr="008A43A1">
        <w:t xml:space="preserve">and 131 (which deal </w:t>
      </w:r>
      <w:r w:rsidR="004B7D9B" w:rsidRPr="008A43A1">
        <w:t xml:space="preserve">with </w:t>
      </w:r>
      <w:r w:rsidR="006828A6" w:rsidRPr="008A43A1">
        <w:t>assess</w:t>
      </w:r>
      <w:r w:rsidR="002720C5" w:rsidRPr="008A43A1">
        <w:t>ments of</w:t>
      </w:r>
      <w:r w:rsidR="006828A6" w:rsidRPr="008A43A1">
        <w:t xml:space="preserve"> </w:t>
      </w:r>
      <w:r w:rsidR="00170920" w:rsidRPr="008A43A1">
        <w:t>unsuitability),</w:t>
      </w:r>
      <w:r w:rsidR="00AA1730" w:rsidRPr="008A43A1">
        <w:t xml:space="preserve"> as </w:t>
      </w:r>
      <w:r w:rsidR="005676FD" w:rsidRPr="008A43A1">
        <w:t>those sections apply</w:t>
      </w:r>
      <w:r w:rsidR="00AA1730" w:rsidRPr="008A43A1">
        <w:t xml:space="preserve"> </w:t>
      </w:r>
      <w:bookmarkStart w:id="10" w:name="_Hlk158226503"/>
      <w:r w:rsidRPr="008A43A1">
        <w:t xml:space="preserve">in relation to </w:t>
      </w:r>
      <w:proofErr w:type="gramStart"/>
      <w:r w:rsidRPr="008A43A1">
        <w:t>low cost</w:t>
      </w:r>
      <w:proofErr w:type="gramEnd"/>
      <w:r w:rsidRPr="008A43A1">
        <w:t xml:space="preserve"> credit contracts</w:t>
      </w:r>
      <w:bookmarkEnd w:id="10"/>
      <w:r w:rsidR="00FA142D" w:rsidRPr="008A43A1">
        <w:t>.</w:t>
      </w:r>
    </w:p>
    <w:p w14:paraId="1D9031C4" w14:textId="77777777" w:rsidR="006718CA" w:rsidRPr="008A43A1" w:rsidRDefault="000D460F" w:rsidP="004D3B9D">
      <w:pPr>
        <w:pStyle w:val="SubsectionHead"/>
      </w:pPr>
      <w:r w:rsidRPr="008A43A1">
        <w:t xml:space="preserve">Unsuitability assessment policy </w:t>
      </w:r>
      <w:r w:rsidR="006718CA" w:rsidRPr="008A43A1">
        <w:t>must be effective</w:t>
      </w:r>
    </w:p>
    <w:p w14:paraId="3FD1E9DF" w14:textId="77777777" w:rsidR="00970942" w:rsidRPr="008A43A1" w:rsidRDefault="00B12332" w:rsidP="004D3B9D">
      <w:pPr>
        <w:pStyle w:val="subsection"/>
      </w:pPr>
      <w:r w:rsidRPr="008A43A1">
        <w:tab/>
      </w:r>
      <w:bookmarkStart w:id="11" w:name="_Hlk158226429"/>
      <w:r w:rsidRPr="008A43A1">
        <w:t>(2)</w:t>
      </w:r>
      <w:r w:rsidRPr="008A43A1">
        <w:tab/>
        <w:t xml:space="preserve">The licensee must ensure that the licensee’s </w:t>
      </w:r>
      <w:r w:rsidR="00720BB9" w:rsidRPr="008A43A1">
        <w:t xml:space="preserve">unsuitability assessment </w:t>
      </w:r>
      <w:r w:rsidRPr="008A43A1">
        <w:t xml:space="preserve">policy is one that will facilitate compliance by the licensee with </w:t>
      </w:r>
      <w:r w:rsidR="004D3B9D">
        <w:t>sections 1</w:t>
      </w:r>
      <w:r w:rsidR="00897881" w:rsidRPr="008A43A1">
        <w:t>28</w:t>
      </w:r>
      <w:r w:rsidR="004B1E88" w:rsidRPr="008A43A1">
        <w:t xml:space="preserve"> and 131</w:t>
      </w:r>
      <w:r w:rsidR="006008C1" w:rsidRPr="008A43A1">
        <w:t xml:space="preserve">, </w:t>
      </w:r>
      <w:r w:rsidR="00D157B3" w:rsidRPr="008A43A1">
        <w:t>as those sections apply</w:t>
      </w:r>
      <w:r w:rsidR="006008C1" w:rsidRPr="008A43A1">
        <w:t xml:space="preserve"> in relation to </w:t>
      </w:r>
      <w:proofErr w:type="gramStart"/>
      <w:r w:rsidR="006008C1" w:rsidRPr="008A43A1">
        <w:t>low cost</w:t>
      </w:r>
      <w:proofErr w:type="gramEnd"/>
      <w:r w:rsidR="006008C1" w:rsidRPr="008A43A1">
        <w:t xml:space="preserve"> credit contracts.</w:t>
      </w:r>
    </w:p>
    <w:bookmarkEnd w:id="11"/>
    <w:p w14:paraId="7305D64B" w14:textId="77777777" w:rsidR="003C3E96" w:rsidRPr="008A43A1" w:rsidRDefault="003C3E96" w:rsidP="004D3B9D">
      <w:pPr>
        <w:pStyle w:val="SubsectionHead"/>
      </w:pPr>
      <w:r w:rsidRPr="008A43A1">
        <w:lastRenderedPageBreak/>
        <w:t>Regulations may prescribe further requirements</w:t>
      </w:r>
    </w:p>
    <w:p w14:paraId="41FAE39F" w14:textId="77777777" w:rsidR="00FD2770" w:rsidRPr="008A43A1" w:rsidRDefault="00752BD4" w:rsidP="004D3B9D">
      <w:pPr>
        <w:pStyle w:val="subsection"/>
      </w:pPr>
      <w:r w:rsidRPr="008A43A1">
        <w:tab/>
        <w:t>(</w:t>
      </w:r>
      <w:r w:rsidR="004F319F" w:rsidRPr="008A43A1">
        <w:t>3</w:t>
      </w:r>
      <w:r w:rsidRPr="008A43A1">
        <w:t>)</w:t>
      </w:r>
      <w:r w:rsidRPr="008A43A1">
        <w:tab/>
        <w:t>The licensee must</w:t>
      </w:r>
      <w:r w:rsidR="00B00F30" w:rsidRPr="008A43A1">
        <w:t xml:space="preserve"> </w:t>
      </w:r>
      <w:r w:rsidRPr="008A43A1">
        <w:t xml:space="preserve">comply with any requirements </w:t>
      </w:r>
      <w:r w:rsidR="00685D4B" w:rsidRPr="008A43A1">
        <w:t xml:space="preserve">relating to </w:t>
      </w:r>
      <w:r w:rsidR="00F4461D" w:rsidRPr="008A43A1">
        <w:t xml:space="preserve">unsuitability assessment policies </w:t>
      </w:r>
      <w:r w:rsidRPr="008A43A1">
        <w:t xml:space="preserve">prescribed </w:t>
      </w:r>
      <w:r w:rsidR="007539ED" w:rsidRPr="008A43A1">
        <w:t xml:space="preserve">by the regulations </w:t>
      </w:r>
      <w:r w:rsidRPr="008A43A1">
        <w:t>for the purposes of this subsection.</w:t>
      </w:r>
    </w:p>
    <w:p w14:paraId="50FB25A6" w14:textId="77777777" w:rsidR="002768C0" w:rsidRPr="008A43A1" w:rsidRDefault="00A1534C" w:rsidP="004D3B9D">
      <w:pPr>
        <w:pStyle w:val="Transitional"/>
      </w:pPr>
      <w:proofErr w:type="gramStart"/>
      <w:r w:rsidRPr="008A43A1">
        <w:t>13</w:t>
      </w:r>
      <w:r w:rsidR="002768C0" w:rsidRPr="008A43A1">
        <w:t xml:space="preserve">  </w:t>
      </w:r>
      <w:r w:rsidR="007761AC" w:rsidRPr="008A43A1">
        <w:t>Saving</w:t>
      </w:r>
      <w:proofErr w:type="gramEnd"/>
      <w:r w:rsidR="007761AC" w:rsidRPr="008A43A1">
        <w:t xml:space="preserve"> provisio</w:t>
      </w:r>
      <w:r w:rsidR="002B0DFD" w:rsidRPr="008A43A1">
        <w:t>n</w:t>
      </w:r>
      <w:r w:rsidR="00A862C9" w:rsidRPr="008A43A1">
        <w:t>—regulations</w:t>
      </w:r>
    </w:p>
    <w:p w14:paraId="4DE037CE" w14:textId="77777777" w:rsidR="006121D0" w:rsidRPr="008A43A1" w:rsidRDefault="006121D0" w:rsidP="004D3B9D">
      <w:pPr>
        <w:pStyle w:val="Item"/>
      </w:pPr>
      <w:r w:rsidRPr="008A43A1">
        <w:t xml:space="preserve">To avoid doubt, regulations prescribing a period for the purposes of </w:t>
      </w:r>
      <w:r w:rsidR="004D3B9D">
        <w:t>section 1</w:t>
      </w:r>
      <w:r w:rsidRPr="008A43A1">
        <w:t xml:space="preserve">28 of the </w:t>
      </w:r>
      <w:r w:rsidRPr="008A43A1">
        <w:rPr>
          <w:i/>
        </w:rPr>
        <w:t>National Consumer Credit Protection Act 2009</w:t>
      </w:r>
      <w:r w:rsidRPr="008A43A1">
        <w:t xml:space="preserve"> that were in force immediately before the commencement of this Part:</w:t>
      </w:r>
    </w:p>
    <w:p w14:paraId="2DC9C642" w14:textId="77777777" w:rsidR="006121D0" w:rsidRPr="008A43A1" w:rsidRDefault="006121D0" w:rsidP="004D3B9D">
      <w:pPr>
        <w:pStyle w:val="paragraph"/>
      </w:pPr>
      <w:r w:rsidRPr="008A43A1">
        <w:tab/>
        <w:t>(a)</w:t>
      </w:r>
      <w:r w:rsidRPr="008A43A1">
        <w:tab/>
        <w:t>continue in force on and after that commencement; and</w:t>
      </w:r>
    </w:p>
    <w:p w14:paraId="30C7A573" w14:textId="77777777" w:rsidR="006121D0" w:rsidRPr="008A43A1" w:rsidRDefault="006121D0" w:rsidP="004D3B9D">
      <w:pPr>
        <w:pStyle w:val="paragraph"/>
      </w:pPr>
      <w:r w:rsidRPr="008A43A1">
        <w:tab/>
        <w:t xml:space="preserve">(b) </w:t>
      </w:r>
      <w:r w:rsidRPr="008A43A1">
        <w:tab/>
      </w:r>
      <w:proofErr w:type="gramStart"/>
      <w:r w:rsidRPr="008A43A1">
        <w:t>are taken,</w:t>
      </w:r>
      <w:proofErr w:type="gramEnd"/>
      <w:r w:rsidRPr="008A43A1">
        <w:t xml:space="preserve"> on and after that commencement, to be made for the purposes of that section as amended by this Part.</w:t>
      </w:r>
    </w:p>
    <w:p w14:paraId="7622ED96" w14:textId="77777777" w:rsidR="008F2CF9" w:rsidRPr="008A43A1" w:rsidRDefault="004D3B9D" w:rsidP="004D3B9D">
      <w:pPr>
        <w:pStyle w:val="ActHead7"/>
        <w:pageBreakBefore/>
      </w:pPr>
      <w:r w:rsidRPr="00FB56C8">
        <w:rPr>
          <w:rStyle w:val="CharAmPartNo"/>
        </w:rPr>
        <w:lastRenderedPageBreak/>
        <w:t>Part 3</w:t>
      </w:r>
      <w:r w:rsidR="008F2CF9" w:rsidRPr="008A43A1">
        <w:t>—</w:t>
      </w:r>
      <w:r w:rsidR="008F2CF9" w:rsidRPr="00FB56C8">
        <w:rPr>
          <w:rStyle w:val="CharAmPartText"/>
        </w:rPr>
        <w:t>Credit representatives</w:t>
      </w:r>
    </w:p>
    <w:p w14:paraId="35019844" w14:textId="77777777" w:rsidR="008F2CF9" w:rsidRPr="008A43A1" w:rsidRDefault="008F2CF9" w:rsidP="004D3B9D">
      <w:pPr>
        <w:pStyle w:val="ActHead9"/>
      </w:pPr>
      <w:r w:rsidRPr="008A43A1">
        <w:t>National Consumer Credit Protection Act 2009</w:t>
      </w:r>
    </w:p>
    <w:p w14:paraId="193B3D73" w14:textId="77777777" w:rsidR="008F2CF9" w:rsidRPr="008A43A1" w:rsidRDefault="00A1534C" w:rsidP="004D3B9D">
      <w:pPr>
        <w:pStyle w:val="ItemHead"/>
      </w:pPr>
      <w:proofErr w:type="gramStart"/>
      <w:r w:rsidRPr="008A43A1">
        <w:t>14</w:t>
      </w:r>
      <w:r w:rsidR="008F2CF9" w:rsidRPr="008A43A1">
        <w:t xml:space="preserve">  </w:t>
      </w:r>
      <w:r w:rsidR="00B5241E" w:rsidRPr="008A43A1">
        <w:t>Subsection</w:t>
      </w:r>
      <w:proofErr w:type="gramEnd"/>
      <w:r w:rsidR="00B5241E" w:rsidRPr="008A43A1">
        <w:t> 6</w:t>
      </w:r>
      <w:r w:rsidR="008F2CF9" w:rsidRPr="008A43A1">
        <w:t>4(5)</w:t>
      </w:r>
    </w:p>
    <w:p w14:paraId="10B128F7" w14:textId="77777777" w:rsidR="008F2CF9" w:rsidRPr="008A43A1" w:rsidRDefault="008F2CF9" w:rsidP="004D3B9D">
      <w:pPr>
        <w:pStyle w:val="Item"/>
      </w:pPr>
      <w:r w:rsidRPr="008A43A1">
        <w:t>Omit “This section”, substitute “This subsection”.</w:t>
      </w:r>
    </w:p>
    <w:p w14:paraId="777D4A71" w14:textId="77777777" w:rsidR="00C80C8D" w:rsidRPr="008A43A1" w:rsidRDefault="00A1534C" w:rsidP="004D3B9D">
      <w:pPr>
        <w:pStyle w:val="ItemHead"/>
      </w:pPr>
      <w:proofErr w:type="gramStart"/>
      <w:r w:rsidRPr="008A43A1">
        <w:t>15</w:t>
      </w:r>
      <w:r w:rsidR="00C80C8D" w:rsidRPr="008A43A1">
        <w:t xml:space="preserve">  </w:t>
      </w:r>
      <w:r w:rsidR="004D3B9D">
        <w:t>Paragraph</w:t>
      </w:r>
      <w:proofErr w:type="gramEnd"/>
      <w:r w:rsidR="004D3B9D">
        <w:t> 6</w:t>
      </w:r>
      <w:r w:rsidR="00C80C8D" w:rsidRPr="008A43A1">
        <w:t>4(5)(c)</w:t>
      </w:r>
    </w:p>
    <w:p w14:paraId="1C9DD288" w14:textId="77777777" w:rsidR="00C80C8D" w:rsidRPr="008A43A1" w:rsidRDefault="00C80C8D" w:rsidP="004D3B9D">
      <w:pPr>
        <w:pStyle w:val="Item"/>
      </w:pPr>
      <w:r w:rsidRPr="008A43A1">
        <w:t>Repeal the paragraph, substitute:</w:t>
      </w:r>
    </w:p>
    <w:p w14:paraId="6DA25A16" w14:textId="77777777" w:rsidR="001F491C" w:rsidRPr="008A43A1" w:rsidRDefault="00474B55" w:rsidP="004D3B9D">
      <w:pPr>
        <w:pStyle w:val="paragraph"/>
      </w:pPr>
      <w:r w:rsidRPr="008A43A1">
        <w:tab/>
      </w:r>
      <w:r w:rsidR="009D05EA" w:rsidRPr="008A43A1">
        <w:t>(c)</w:t>
      </w:r>
      <w:r w:rsidR="009D05EA" w:rsidRPr="008A43A1">
        <w:tab/>
        <w:t xml:space="preserve">a person who is not a member of the AFCA scheme to engage in </w:t>
      </w:r>
      <w:r w:rsidR="004D09E7" w:rsidRPr="008A43A1">
        <w:t xml:space="preserve">a </w:t>
      </w:r>
      <w:r w:rsidR="009D05EA" w:rsidRPr="008A43A1">
        <w:t>credit activity</w:t>
      </w:r>
      <w:r w:rsidR="001F491C" w:rsidRPr="008A43A1">
        <w:t xml:space="preserve"> </w:t>
      </w:r>
      <w:r w:rsidR="0002017D" w:rsidRPr="008A43A1">
        <w:t>in relation to a</w:t>
      </w:r>
      <w:r w:rsidR="001F491C" w:rsidRPr="008A43A1">
        <w:t xml:space="preserve"> contract </w:t>
      </w:r>
      <w:r w:rsidR="00B61576" w:rsidRPr="008A43A1">
        <w:t>that is not</w:t>
      </w:r>
      <w:r w:rsidR="001F491C" w:rsidRPr="008A43A1">
        <w:t xml:space="preserve"> a </w:t>
      </w:r>
      <w:proofErr w:type="gramStart"/>
      <w:r w:rsidR="001F491C" w:rsidRPr="008A43A1">
        <w:t>low cost</w:t>
      </w:r>
      <w:proofErr w:type="gramEnd"/>
      <w:r w:rsidR="001F491C" w:rsidRPr="008A43A1">
        <w:t xml:space="preserve"> credit contract; or</w:t>
      </w:r>
    </w:p>
    <w:p w14:paraId="0866DE0E" w14:textId="77777777" w:rsidR="008E2827" w:rsidRPr="008A43A1" w:rsidRDefault="001F491C" w:rsidP="004D3B9D">
      <w:pPr>
        <w:pStyle w:val="paragraph"/>
      </w:pPr>
      <w:r w:rsidRPr="008A43A1">
        <w:tab/>
        <w:t>(ca)</w:t>
      </w:r>
      <w:r w:rsidRPr="008A43A1">
        <w:tab/>
        <w:t xml:space="preserve">a person who is not a member of the AFCA scheme to </w:t>
      </w:r>
      <w:r w:rsidR="008E2827" w:rsidRPr="008A43A1">
        <w:t>collect, on the licensee’s behalf, repayments made by a debtor</w:t>
      </w:r>
      <w:r w:rsidR="00E1529C" w:rsidRPr="008A43A1">
        <w:t xml:space="preserve"> under</w:t>
      </w:r>
      <w:r w:rsidR="008E2827" w:rsidRPr="008A43A1">
        <w:t xml:space="preserve"> a </w:t>
      </w:r>
      <w:proofErr w:type="gramStart"/>
      <w:r w:rsidR="008E2827" w:rsidRPr="008A43A1">
        <w:t>low cost</w:t>
      </w:r>
      <w:proofErr w:type="gramEnd"/>
      <w:r w:rsidR="008E2827" w:rsidRPr="008A43A1">
        <w:t xml:space="preserve"> credit contract</w:t>
      </w:r>
      <w:r w:rsidR="004A0BEE" w:rsidRPr="008A43A1">
        <w:t>; or</w:t>
      </w:r>
    </w:p>
    <w:p w14:paraId="6D616D77" w14:textId="77777777" w:rsidR="00202DEC" w:rsidRPr="008A43A1" w:rsidRDefault="00A1534C" w:rsidP="004D3B9D">
      <w:pPr>
        <w:pStyle w:val="ItemHead"/>
      </w:pPr>
      <w:proofErr w:type="gramStart"/>
      <w:r w:rsidRPr="008A43A1">
        <w:t>16</w:t>
      </w:r>
      <w:r w:rsidR="00202DEC" w:rsidRPr="008A43A1">
        <w:t xml:space="preserve">  </w:t>
      </w:r>
      <w:r w:rsidR="004D3B9D">
        <w:t>Paragraph</w:t>
      </w:r>
      <w:proofErr w:type="gramEnd"/>
      <w:r w:rsidR="004D3B9D">
        <w:t> 6</w:t>
      </w:r>
      <w:r w:rsidR="00202DEC" w:rsidRPr="008A43A1">
        <w:t>5(6)(c)</w:t>
      </w:r>
    </w:p>
    <w:p w14:paraId="4DB158C7" w14:textId="77777777" w:rsidR="00202DEC" w:rsidRPr="008A43A1" w:rsidRDefault="00202DEC" w:rsidP="004D3B9D">
      <w:pPr>
        <w:pStyle w:val="Item"/>
      </w:pPr>
      <w:r w:rsidRPr="008A43A1">
        <w:t>Repeal the paragraph, substitute:</w:t>
      </w:r>
    </w:p>
    <w:p w14:paraId="27A7AF86" w14:textId="77777777" w:rsidR="00202DEC" w:rsidRPr="008A43A1" w:rsidRDefault="00202DEC" w:rsidP="004D3B9D">
      <w:pPr>
        <w:pStyle w:val="paragraph"/>
      </w:pPr>
      <w:r w:rsidRPr="008A43A1">
        <w:tab/>
        <w:t>(c)</w:t>
      </w:r>
      <w:r w:rsidRPr="008A43A1">
        <w:tab/>
        <w:t xml:space="preserve">a natural person who is not a member of the AFCA scheme to engage in a credit activity in relation to a contract </w:t>
      </w:r>
      <w:r w:rsidR="00B61576" w:rsidRPr="008A43A1">
        <w:t>that is not</w:t>
      </w:r>
      <w:r w:rsidRPr="008A43A1">
        <w:t xml:space="preserve"> a </w:t>
      </w:r>
      <w:proofErr w:type="gramStart"/>
      <w:r w:rsidRPr="008A43A1">
        <w:t>low cost</w:t>
      </w:r>
      <w:proofErr w:type="gramEnd"/>
      <w:r w:rsidRPr="008A43A1">
        <w:t xml:space="preserve"> credit contract; or</w:t>
      </w:r>
    </w:p>
    <w:p w14:paraId="67056A5D" w14:textId="77777777" w:rsidR="00202DEC" w:rsidRPr="008A43A1" w:rsidRDefault="00202DEC" w:rsidP="004D3B9D">
      <w:pPr>
        <w:pStyle w:val="paragraph"/>
      </w:pPr>
      <w:r w:rsidRPr="008A43A1">
        <w:tab/>
        <w:t>(ca)</w:t>
      </w:r>
      <w:r w:rsidRPr="008A43A1">
        <w:tab/>
        <w:t xml:space="preserve">a natural person who is not a member of the AFCA scheme to collect, on the licensee’s behalf, repayments made by a debtor </w:t>
      </w:r>
      <w:r w:rsidR="00E1529C" w:rsidRPr="008A43A1">
        <w:t xml:space="preserve">under a </w:t>
      </w:r>
      <w:proofErr w:type="gramStart"/>
      <w:r w:rsidRPr="008A43A1">
        <w:t>low cost</w:t>
      </w:r>
      <w:proofErr w:type="gramEnd"/>
      <w:r w:rsidRPr="008A43A1">
        <w:t xml:space="preserve"> credit contract; or</w:t>
      </w:r>
    </w:p>
    <w:p w14:paraId="55CE64F3" w14:textId="77777777" w:rsidR="008F2CF9" w:rsidRPr="008A43A1" w:rsidRDefault="00A1534C" w:rsidP="004D3B9D">
      <w:pPr>
        <w:pStyle w:val="ItemHead"/>
      </w:pPr>
      <w:proofErr w:type="gramStart"/>
      <w:r w:rsidRPr="008A43A1">
        <w:t>17</w:t>
      </w:r>
      <w:r w:rsidR="008F2CF9" w:rsidRPr="008A43A1">
        <w:t xml:space="preserve">  After</w:t>
      </w:r>
      <w:proofErr w:type="gramEnd"/>
      <w:r w:rsidR="008F2CF9" w:rsidRPr="008A43A1">
        <w:t xml:space="preserve"> </w:t>
      </w:r>
      <w:r w:rsidR="00B5241E" w:rsidRPr="008A43A1">
        <w:t>subsection 7</w:t>
      </w:r>
      <w:r w:rsidR="008F2CF9" w:rsidRPr="008A43A1">
        <w:t>1(5)</w:t>
      </w:r>
    </w:p>
    <w:p w14:paraId="6A039F15" w14:textId="77777777" w:rsidR="008F2CF9" w:rsidRPr="008A43A1" w:rsidRDefault="008F2CF9" w:rsidP="004D3B9D">
      <w:pPr>
        <w:pStyle w:val="Item"/>
      </w:pPr>
      <w:r w:rsidRPr="008A43A1">
        <w:t>Insert:</w:t>
      </w:r>
    </w:p>
    <w:p w14:paraId="27FADC8B" w14:textId="77777777" w:rsidR="008F2CF9" w:rsidRPr="008A43A1" w:rsidRDefault="008F2CF9" w:rsidP="004D3B9D">
      <w:pPr>
        <w:pStyle w:val="SubsectionHead"/>
      </w:pPr>
      <w:r w:rsidRPr="008A43A1">
        <w:t>Exceptions—sub</w:t>
      </w:r>
      <w:r w:rsidR="004D3B9D">
        <w:noBreakHyphen/>
      </w:r>
      <w:r w:rsidRPr="008A43A1">
        <w:t xml:space="preserve">authorisations relating to </w:t>
      </w:r>
      <w:proofErr w:type="gramStart"/>
      <w:r w:rsidRPr="008A43A1">
        <w:t>low cost</w:t>
      </w:r>
      <w:proofErr w:type="gramEnd"/>
      <w:r w:rsidRPr="008A43A1">
        <w:t xml:space="preserve"> credit contracts</w:t>
      </w:r>
    </w:p>
    <w:p w14:paraId="5DEB9A42" w14:textId="77777777" w:rsidR="008F2CF9" w:rsidRPr="008A43A1" w:rsidRDefault="008F2CF9" w:rsidP="004D3B9D">
      <w:pPr>
        <w:pStyle w:val="subsection"/>
      </w:pPr>
      <w:r w:rsidRPr="008A43A1">
        <w:tab/>
        <w:t>(5A)</w:t>
      </w:r>
      <w:r w:rsidRPr="008A43A1">
        <w:tab/>
      </w:r>
      <w:r w:rsidR="004D3B9D">
        <w:t>Subsections (</w:t>
      </w:r>
      <w:r w:rsidRPr="008A43A1">
        <w:t xml:space="preserve">1) and (4) do not apply to an authorisation under </w:t>
      </w:r>
      <w:r w:rsidR="00B5241E" w:rsidRPr="008A43A1">
        <w:t>subsection 6</w:t>
      </w:r>
      <w:r w:rsidRPr="008A43A1">
        <w:t>5(1) (which deals with sub</w:t>
      </w:r>
      <w:r w:rsidR="004D3B9D">
        <w:noBreakHyphen/>
      </w:r>
      <w:r w:rsidRPr="008A43A1">
        <w:t xml:space="preserve">authorisations) that authorises a person to engage in credit activities in relation to a </w:t>
      </w:r>
      <w:proofErr w:type="gramStart"/>
      <w:r w:rsidRPr="008A43A1">
        <w:t>low cost</w:t>
      </w:r>
      <w:proofErr w:type="gramEnd"/>
      <w:r w:rsidRPr="008A43A1">
        <w:t xml:space="preserve"> credit contract.</w:t>
      </w:r>
    </w:p>
    <w:p w14:paraId="3289C70B" w14:textId="77777777" w:rsidR="008F2CF9" w:rsidRPr="008A43A1" w:rsidRDefault="00A1534C" w:rsidP="004D3B9D">
      <w:pPr>
        <w:pStyle w:val="ItemHead"/>
      </w:pPr>
      <w:proofErr w:type="gramStart"/>
      <w:r w:rsidRPr="008A43A1">
        <w:t>18</w:t>
      </w:r>
      <w:r w:rsidR="008F2CF9" w:rsidRPr="008A43A1">
        <w:t xml:space="preserve">  After</w:t>
      </w:r>
      <w:proofErr w:type="gramEnd"/>
      <w:r w:rsidR="008F2CF9" w:rsidRPr="008A43A1">
        <w:t xml:space="preserve"> </w:t>
      </w:r>
      <w:r w:rsidR="00B5241E" w:rsidRPr="008A43A1">
        <w:t>sub</w:t>
      </w:r>
      <w:r w:rsidR="004D3B9D">
        <w:t>section 1</w:t>
      </w:r>
      <w:r w:rsidR="008F2CF9" w:rsidRPr="008A43A1">
        <w:t>58(1)</w:t>
      </w:r>
    </w:p>
    <w:p w14:paraId="6AA5CE81" w14:textId="77777777" w:rsidR="008F2CF9" w:rsidRPr="008A43A1" w:rsidRDefault="008F2CF9" w:rsidP="004D3B9D">
      <w:pPr>
        <w:pStyle w:val="Item"/>
      </w:pPr>
      <w:r w:rsidRPr="008A43A1">
        <w:t>Insert:</w:t>
      </w:r>
    </w:p>
    <w:p w14:paraId="75F01F13" w14:textId="77777777" w:rsidR="008F2CF9" w:rsidRPr="008A43A1" w:rsidRDefault="008F2CF9" w:rsidP="004D3B9D">
      <w:pPr>
        <w:pStyle w:val="SubsectionHead"/>
      </w:pPr>
      <w:r w:rsidRPr="008A43A1">
        <w:lastRenderedPageBreak/>
        <w:t>Exception</w:t>
      </w:r>
      <w:r w:rsidR="00BE63AA" w:rsidRPr="008A43A1">
        <w:t>s</w:t>
      </w:r>
      <w:r w:rsidRPr="008A43A1">
        <w:t xml:space="preserve">—credit activity relating to </w:t>
      </w:r>
      <w:proofErr w:type="gramStart"/>
      <w:r w:rsidRPr="008A43A1">
        <w:t>low cost</w:t>
      </w:r>
      <w:proofErr w:type="gramEnd"/>
      <w:r w:rsidRPr="008A43A1">
        <w:t xml:space="preserve"> credit contracts</w:t>
      </w:r>
    </w:p>
    <w:p w14:paraId="17E5118B" w14:textId="77777777" w:rsidR="008F2CF9" w:rsidRPr="008A43A1" w:rsidRDefault="008F2CF9" w:rsidP="004D3B9D">
      <w:pPr>
        <w:pStyle w:val="subsection"/>
      </w:pPr>
      <w:r w:rsidRPr="008A43A1">
        <w:tab/>
        <w:t>(1A)</w:t>
      </w:r>
      <w:r w:rsidRPr="008A43A1">
        <w:tab/>
      </w:r>
      <w:r w:rsidR="00B5241E" w:rsidRPr="008A43A1">
        <w:t>Subsection (</w:t>
      </w:r>
      <w:r w:rsidRPr="008A43A1">
        <w:t>1) does not apply if the credit representative gives the consumer the licensee’s credit guide:</w:t>
      </w:r>
    </w:p>
    <w:p w14:paraId="49DEBBDD" w14:textId="77777777" w:rsidR="008F2CF9" w:rsidRPr="008A43A1" w:rsidRDefault="008F2CF9" w:rsidP="004D3B9D">
      <w:pPr>
        <w:pStyle w:val="paragraph"/>
      </w:pPr>
      <w:r w:rsidRPr="008A43A1">
        <w:tab/>
        <w:t>(a)</w:t>
      </w:r>
      <w:r w:rsidRPr="008A43A1">
        <w:tab/>
        <w:t xml:space="preserve">for the purpose of satisfying </w:t>
      </w:r>
      <w:r w:rsidR="00B5241E" w:rsidRPr="008A43A1">
        <w:t>sub</w:t>
      </w:r>
      <w:r w:rsidR="004D3B9D">
        <w:t>section 1</w:t>
      </w:r>
      <w:r w:rsidRPr="008A43A1">
        <w:t xml:space="preserve">13(1) in connection with the provision of credit assistance to the consumer in relation a </w:t>
      </w:r>
      <w:proofErr w:type="gramStart"/>
      <w:r w:rsidRPr="008A43A1">
        <w:t>low cost</w:t>
      </w:r>
      <w:proofErr w:type="gramEnd"/>
      <w:r w:rsidRPr="008A43A1">
        <w:t xml:space="preserve"> credit contract; or</w:t>
      </w:r>
    </w:p>
    <w:p w14:paraId="00D9FA3C" w14:textId="77777777" w:rsidR="008F2CF9" w:rsidRPr="008A43A1" w:rsidRDefault="008F2CF9" w:rsidP="004D3B9D">
      <w:pPr>
        <w:pStyle w:val="paragraph"/>
      </w:pPr>
      <w:r w:rsidRPr="008A43A1">
        <w:tab/>
        <w:t>(b)</w:t>
      </w:r>
      <w:r w:rsidRPr="008A43A1">
        <w:tab/>
        <w:t xml:space="preserve">for the purpose of satisfying </w:t>
      </w:r>
      <w:r w:rsidR="00B5241E" w:rsidRPr="008A43A1">
        <w:t>sub</w:t>
      </w:r>
      <w:r w:rsidR="004D3B9D">
        <w:t>section 1</w:t>
      </w:r>
      <w:r w:rsidRPr="008A43A1">
        <w:t xml:space="preserve">26(1) in connection with entry into a </w:t>
      </w:r>
      <w:proofErr w:type="gramStart"/>
      <w:r w:rsidRPr="008A43A1">
        <w:t>low cost</w:t>
      </w:r>
      <w:proofErr w:type="gramEnd"/>
      <w:r w:rsidRPr="008A43A1">
        <w:t xml:space="preserve"> credit contract with the consumer; or</w:t>
      </w:r>
    </w:p>
    <w:p w14:paraId="45618752" w14:textId="77777777" w:rsidR="008F2CF9" w:rsidRPr="008A43A1" w:rsidRDefault="008F2CF9" w:rsidP="004D3B9D">
      <w:pPr>
        <w:pStyle w:val="paragraph"/>
      </w:pPr>
      <w:r w:rsidRPr="008A43A1">
        <w:tab/>
        <w:t>(c)</w:t>
      </w:r>
      <w:r w:rsidRPr="008A43A1">
        <w:tab/>
        <w:t xml:space="preserve">for the purpose of satisfying </w:t>
      </w:r>
      <w:r w:rsidR="00B5241E" w:rsidRPr="008A43A1">
        <w:t>sub</w:t>
      </w:r>
      <w:r w:rsidR="004D3B9D">
        <w:t>section 1</w:t>
      </w:r>
      <w:r w:rsidRPr="008A43A1">
        <w:t xml:space="preserve">27(1) in connection with the assignment to the licensee of rights or obligations of a credit provider under a </w:t>
      </w:r>
      <w:proofErr w:type="gramStart"/>
      <w:r w:rsidRPr="008A43A1">
        <w:t>low cost</w:t>
      </w:r>
      <w:proofErr w:type="gramEnd"/>
      <w:r w:rsidRPr="008A43A1">
        <w:t xml:space="preserve"> credit contract.</w:t>
      </w:r>
    </w:p>
    <w:p w14:paraId="49911F1E" w14:textId="77777777" w:rsidR="008F2CF9" w:rsidRPr="008A43A1" w:rsidRDefault="008F2CF9" w:rsidP="004D3B9D">
      <w:pPr>
        <w:pStyle w:val="SubsectionHead"/>
      </w:pPr>
      <w:r w:rsidRPr="008A43A1">
        <w:t>Form and content of credit guide</w:t>
      </w:r>
    </w:p>
    <w:p w14:paraId="5F63AE65" w14:textId="77777777" w:rsidR="008F2CF9" w:rsidRPr="008A43A1" w:rsidRDefault="00A1534C" w:rsidP="004D3B9D">
      <w:pPr>
        <w:pStyle w:val="ItemHead"/>
      </w:pPr>
      <w:proofErr w:type="gramStart"/>
      <w:r w:rsidRPr="008A43A1">
        <w:t>19</w:t>
      </w:r>
      <w:r w:rsidR="008F2CF9" w:rsidRPr="008A43A1">
        <w:t xml:space="preserve">  </w:t>
      </w:r>
      <w:r w:rsidR="00B5241E" w:rsidRPr="008A43A1">
        <w:t>Paragraph</w:t>
      </w:r>
      <w:proofErr w:type="gramEnd"/>
      <w:r w:rsidR="00B5241E" w:rsidRPr="008A43A1">
        <w:t> 1</w:t>
      </w:r>
      <w:r w:rsidR="008F2CF9" w:rsidRPr="008A43A1">
        <w:t>60(3)(e)</w:t>
      </w:r>
    </w:p>
    <w:p w14:paraId="0E263322" w14:textId="77777777" w:rsidR="00B837BC" w:rsidRPr="008A43A1" w:rsidRDefault="008F2CF9" w:rsidP="004D3B9D">
      <w:pPr>
        <w:pStyle w:val="Item"/>
      </w:pPr>
      <w:r w:rsidRPr="008A43A1">
        <w:t>After “is a credit representative”, insert “and has been allocated a credit representative number”.</w:t>
      </w:r>
    </w:p>
    <w:p w14:paraId="6A845C0B" w14:textId="77777777" w:rsidR="002D0F30" w:rsidRPr="008A43A1" w:rsidRDefault="00B5241E" w:rsidP="004D3B9D">
      <w:pPr>
        <w:pStyle w:val="ActHead7"/>
        <w:pageBreakBefore/>
      </w:pPr>
      <w:r w:rsidRPr="00FB56C8">
        <w:rPr>
          <w:rStyle w:val="CharAmPartNo"/>
        </w:rPr>
        <w:lastRenderedPageBreak/>
        <w:t>Part </w:t>
      </w:r>
      <w:r w:rsidR="008721F6" w:rsidRPr="00FB56C8">
        <w:rPr>
          <w:rStyle w:val="CharAmPartNo"/>
        </w:rPr>
        <w:t>4</w:t>
      </w:r>
      <w:r w:rsidR="00AE0FE3" w:rsidRPr="008A43A1">
        <w:t>—</w:t>
      </w:r>
      <w:r w:rsidR="00AE0FE3" w:rsidRPr="00FB56C8">
        <w:rPr>
          <w:rStyle w:val="CharAmPartText"/>
        </w:rPr>
        <w:t>Interest rates and charges</w:t>
      </w:r>
    </w:p>
    <w:p w14:paraId="72CBF0C7" w14:textId="77777777" w:rsidR="00AB584F" w:rsidRPr="008A43A1" w:rsidRDefault="00AB584F" w:rsidP="004D3B9D">
      <w:pPr>
        <w:pStyle w:val="ActHead9"/>
      </w:pPr>
      <w:r w:rsidRPr="008A43A1">
        <w:t>National Consumer Credit Protection Act 2009</w:t>
      </w:r>
    </w:p>
    <w:p w14:paraId="14E0F9E2" w14:textId="77777777" w:rsidR="007F4219" w:rsidRPr="008A43A1" w:rsidRDefault="00A1534C" w:rsidP="004D3B9D">
      <w:pPr>
        <w:pStyle w:val="ItemHead"/>
      </w:pPr>
      <w:proofErr w:type="gramStart"/>
      <w:r w:rsidRPr="008A43A1">
        <w:t>20</w:t>
      </w:r>
      <w:r w:rsidR="007F4219" w:rsidRPr="008A43A1">
        <w:t xml:space="preserve">  After</w:t>
      </w:r>
      <w:proofErr w:type="gramEnd"/>
      <w:r w:rsidR="007F4219" w:rsidRPr="008A43A1">
        <w:t xml:space="preserve"> </w:t>
      </w:r>
      <w:r w:rsidR="00B5241E" w:rsidRPr="008A43A1">
        <w:t>sub</w:t>
      </w:r>
      <w:r w:rsidR="004D3B9D">
        <w:t>section 1</w:t>
      </w:r>
      <w:r w:rsidR="007F4219" w:rsidRPr="008A43A1">
        <w:t>7(</w:t>
      </w:r>
      <w:r w:rsidR="00C65EF1" w:rsidRPr="008A43A1">
        <w:t>6</w:t>
      </w:r>
      <w:r w:rsidR="007F4219" w:rsidRPr="008A43A1">
        <w:t>)</w:t>
      </w:r>
      <w:r w:rsidR="00053863" w:rsidRPr="008A43A1">
        <w:t xml:space="preserve"> of the </w:t>
      </w:r>
      <w:r w:rsidR="00053863" w:rsidRPr="008A43A1">
        <w:rPr>
          <w:i/>
        </w:rPr>
        <w:t>National Credit Code</w:t>
      </w:r>
    </w:p>
    <w:p w14:paraId="15DF02AF" w14:textId="77777777" w:rsidR="007F4219" w:rsidRPr="008A43A1" w:rsidRDefault="007F4219" w:rsidP="004D3B9D">
      <w:pPr>
        <w:pStyle w:val="Item"/>
      </w:pPr>
      <w:r w:rsidRPr="008A43A1">
        <w:t>Insert:</w:t>
      </w:r>
    </w:p>
    <w:p w14:paraId="2776B42A" w14:textId="77777777" w:rsidR="00186BEC" w:rsidRPr="008A43A1" w:rsidRDefault="00AE5A78" w:rsidP="004D3B9D">
      <w:pPr>
        <w:pStyle w:val="SubsectionHead"/>
      </w:pPr>
      <w:r w:rsidRPr="008A43A1">
        <w:t xml:space="preserve">Where no interest charge </w:t>
      </w:r>
      <w:r w:rsidR="00A11CAA" w:rsidRPr="008A43A1">
        <w:t xml:space="preserve">is </w:t>
      </w:r>
      <w:r w:rsidRPr="008A43A1">
        <w:t xml:space="preserve">payable under </w:t>
      </w:r>
      <w:proofErr w:type="gramStart"/>
      <w:r w:rsidR="00C5442B" w:rsidRPr="008A43A1">
        <w:t>low cost</w:t>
      </w:r>
      <w:proofErr w:type="gramEnd"/>
      <w:r w:rsidR="00C5442B" w:rsidRPr="008A43A1">
        <w:t xml:space="preserve"> credit contract</w:t>
      </w:r>
    </w:p>
    <w:p w14:paraId="0FEA78C4" w14:textId="77777777" w:rsidR="009D746B" w:rsidRPr="008A43A1" w:rsidRDefault="00186BEC" w:rsidP="004D3B9D">
      <w:pPr>
        <w:pStyle w:val="subsection"/>
      </w:pPr>
      <w:r w:rsidRPr="008A43A1">
        <w:tab/>
        <w:t>(</w:t>
      </w:r>
      <w:r w:rsidR="00C71ECA" w:rsidRPr="008A43A1">
        <w:t>6A</w:t>
      </w:r>
      <w:r w:rsidRPr="008A43A1">
        <w:t>)</w:t>
      </w:r>
      <w:r w:rsidRPr="008A43A1">
        <w:tab/>
      </w:r>
      <w:r w:rsidR="009D746B" w:rsidRPr="008A43A1">
        <w:t>I</w:t>
      </w:r>
      <w:r w:rsidR="00D2424C" w:rsidRPr="008A43A1">
        <w:t xml:space="preserve">n the case of a credit contract that is a </w:t>
      </w:r>
      <w:proofErr w:type="gramStart"/>
      <w:r w:rsidR="009D746B" w:rsidRPr="008A43A1">
        <w:t>low cost</w:t>
      </w:r>
      <w:proofErr w:type="gramEnd"/>
      <w:r w:rsidR="009D746B" w:rsidRPr="008A43A1">
        <w:t xml:space="preserve"> credit contract</w:t>
      </w:r>
      <w:r w:rsidR="00D2424C" w:rsidRPr="008A43A1">
        <w:t xml:space="preserve">, if </w:t>
      </w:r>
      <w:r w:rsidR="009D746B" w:rsidRPr="008A43A1">
        <w:t>no interest charges are</w:t>
      </w:r>
      <w:r w:rsidR="00D2424C" w:rsidRPr="008A43A1">
        <w:t xml:space="preserve"> </w:t>
      </w:r>
      <w:r w:rsidR="009D746B" w:rsidRPr="008A43A1">
        <w:t>payable under the contract then:</w:t>
      </w:r>
    </w:p>
    <w:p w14:paraId="3127B1F3" w14:textId="77777777" w:rsidR="00D2424C" w:rsidRPr="008A43A1" w:rsidRDefault="00D2424C" w:rsidP="004D3B9D">
      <w:pPr>
        <w:pStyle w:val="paragraph"/>
      </w:pPr>
      <w:r w:rsidRPr="008A43A1">
        <w:tab/>
        <w:t>(a)</w:t>
      </w:r>
      <w:r w:rsidRPr="008A43A1">
        <w:tab/>
      </w:r>
      <w:r w:rsidR="004D3B9D">
        <w:t>subsections (</w:t>
      </w:r>
      <w:r w:rsidRPr="008A43A1">
        <w:t>4), (5) and (6) do not apply in relation to the</w:t>
      </w:r>
      <w:r w:rsidR="00E40516" w:rsidRPr="008A43A1">
        <w:t xml:space="preserve"> contract document</w:t>
      </w:r>
      <w:r w:rsidRPr="008A43A1">
        <w:t>; and</w:t>
      </w:r>
    </w:p>
    <w:p w14:paraId="5AE27A56" w14:textId="77777777" w:rsidR="0088498A" w:rsidRPr="008A43A1" w:rsidRDefault="00D2424C" w:rsidP="004D3B9D">
      <w:pPr>
        <w:pStyle w:val="paragraph"/>
      </w:pPr>
      <w:r w:rsidRPr="008A43A1">
        <w:tab/>
        <w:t>(b)</w:t>
      </w:r>
      <w:r w:rsidRPr="008A43A1">
        <w:tab/>
        <w:t>the contract document must contain a statement to the effect that no interest charges are payable under the contract.</w:t>
      </w:r>
    </w:p>
    <w:p w14:paraId="3D7C24E3" w14:textId="77777777" w:rsidR="006509C2" w:rsidRPr="008A43A1" w:rsidRDefault="00A1534C" w:rsidP="004D3B9D">
      <w:pPr>
        <w:pStyle w:val="ItemHead"/>
      </w:pPr>
      <w:proofErr w:type="gramStart"/>
      <w:r w:rsidRPr="008A43A1">
        <w:t>21</w:t>
      </w:r>
      <w:r w:rsidR="006509C2" w:rsidRPr="008A43A1">
        <w:t xml:space="preserve">  </w:t>
      </w:r>
      <w:r w:rsidR="00B5241E" w:rsidRPr="008A43A1">
        <w:t>Paragraph</w:t>
      </w:r>
      <w:proofErr w:type="gramEnd"/>
      <w:r w:rsidR="00B5241E" w:rsidRPr="008A43A1">
        <w:t> 3</w:t>
      </w:r>
      <w:r w:rsidR="006509C2" w:rsidRPr="008A43A1">
        <w:t>2A(4)(b)</w:t>
      </w:r>
      <w:r w:rsidR="00AA7CFA" w:rsidRPr="008A43A1">
        <w:t xml:space="preserve"> of the </w:t>
      </w:r>
      <w:r w:rsidR="00AA7CFA" w:rsidRPr="008A43A1">
        <w:rPr>
          <w:i/>
        </w:rPr>
        <w:t>National Credit Code</w:t>
      </w:r>
    </w:p>
    <w:p w14:paraId="5E9FE4AA" w14:textId="77777777" w:rsidR="006509C2" w:rsidRPr="008A43A1" w:rsidRDefault="006509C2" w:rsidP="004D3B9D">
      <w:pPr>
        <w:pStyle w:val="Item"/>
      </w:pPr>
      <w:r w:rsidRPr="008A43A1">
        <w:t>After “</w:t>
      </w:r>
      <w:r w:rsidR="00A90B87" w:rsidRPr="008A43A1">
        <w:t>the credit contract is</w:t>
      </w:r>
      <w:r w:rsidR="00776E6C" w:rsidRPr="008A43A1">
        <w:t xml:space="preserve"> a</w:t>
      </w:r>
      <w:r w:rsidRPr="008A43A1">
        <w:t>”, insert “</w:t>
      </w:r>
      <w:proofErr w:type="gramStart"/>
      <w:r w:rsidR="00A90B87" w:rsidRPr="008A43A1">
        <w:t>low cost</w:t>
      </w:r>
      <w:proofErr w:type="gramEnd"/>
      <w:r w:rsidR="00A90B87" w:rsidRPr="008A43A1">
        <w:t xml:space="preserve"> credit contract,</w:t>
      </w:r>
      <w:r w:rsidRPr="008A43A1">
        <w:t>”.</w:t>
      </w:r>
    </w:p>
    <w:p w14:paraId="3714438C" w14:textId="77777777" w:rsidR="006509C2" w:rsidRPr="008A43A1" w:rsidRDefault="00A1534C" w:rsidP="004D3B9D">
      <w:pPr>
        <w:pStyle w:val="ItemHead"/>
      </w:pPr>
      <w:proofErr w:type="gramStart"/>
      <w:r w:rsidRPr="008A43A1">
        <w:t>22</w:t>
      </w:r>
      <w:r w:rsidR="00F336E1" w:rsidRPr="008A43A1">
        <w:t xml:space="preserve">  After</w:t>
      </w:r>
      <w:proofErr w:type="gramEnd"/>
      <w:r w:rsidR="00F336E1" w:rsidRPr="008A43A1">
        <w:t xml:space="preserve"> </w:t>
      </w:r>
      <w:r w:rsidR="00B5241E" w:rsidRPr="008A43A1">
        <w:t>subsection 3</w:t>
      </w:r>
      <w:r w:rsidR="00F336E1" w:rsidRPr="008A43A1">
        <w:t>4(6)</w:t>
      </w:r>
      <w:r w:rsidR="00AA7CFA" w:rsidRPr="008A43A1">
        <w:t xml:space="preserve"> of the </w:t>
      </w:r>
      <w:r w:rsidR="00AA7CFA" w:rsidRPr="008A43A1">
        <w:rPr>
          <w:i/>
        </w:rPr>
        <w:t>National Credit Code</w:t>
      </w:r>
    </w:p>
    <w:p w14:paraId="1F701A05" w14:textId="77777777" w:rsidR="00F336E1" w:rsidRPr="008A43A1" w:rsidRDefault="00F336E1" w:rsidP="004D3B9D">
      <w:pPr>
        <w:pStyle w:val="Item"/>
      </w:pPr>
      <w:r w:rsidRPr="008A43A1">
        <w:t>Insert:</w:t>
      </w:r>
    </w:p>
    <w:p w14:paraId="2AA2E239" w14:textId="77777777" w:rsidR="00F336E1" w:rsidRPr="008A43A1" w:rsidRDefault="00F336E1" w:rsidP="004D3B9D">
      <w:pPr>
        <w:pStyle w:val="subsection"/>
      </w:pPr>
      <w:r w:rsidRPr="008A43A1">
        <w:tab/>
        <w:t>(6A)</w:t>
      </w:r>
      <w:r w:rsidRPr="008A43A1">
        <w:tab/>
      </w:r>
      <w:r w:rsidR="00B5241E" w:rsidRPr="008A43A1">
        <w:t>Subsection (</w:t>
      </w:r>
      <w:r w:rsidRPr="008A43A1">
        <w:t xml:space="preserve">6) applies in relation to a </w:t>
      </w:r>
      <w:proofErr w:type="gramStart"/>
      <w:r w:rsidRPr="008A43A1">
        <w:t>low cost</w:t>
      </w:r>
      <w:proofErr w:type="gramEnd"/>
      <w:r w:rsidRPr="008A43A1">
        <w:t xml:space="preserve"> credit contract only if interest charges are</w:t>
      </w:r>
      <w:r w:rsidR="002F412A" w:rsidRPr="008A43A1">
        <w:t xml:space="preserve"> </w:t>
      </w:r>
      <w:r w:rsidRPr="008A43A1">
        <w:t>payable under the contract</w:t>
      </w:r>
      <w:r w:rsidR="00EE3810" w:rsidRPr="008A43A1">
        <w:t>.</w:t>
      </w:r>
    </w:p>
    <w:p w14:paraId="45CD6538" w14:textId="77777777" w:rsidR="005F545B" w:rsidRPr="008A43A1" w:rsidRDefault="00B5241E" w:rsidP="004D3B9D">
      <w:pPr>
        <w:pStyle w:val="ActHead7"/>
        <w:pageBreakBefore/>
      </w:pPr>
      <w:r w:rsidRPr="00FB56C8">
        <w:rPr>
          <w:rStyle w:val="CharAmPartNo"/>
        </w:rPr>
        <w:lastRenderedPageBreak/>
        <w:t>Part </w:t>
      </w:r>
      <w:r w:rsidR="008721F6" w:rsidRPr="00FB56C8">
        <w:rPr>
          <w:rStyle w:val="CharAmPartNo"/>
        </w:rPr>
        <w:t>5</w:t>
      </w:r>
      <w:r w:rsidR="00977A28" w:rsidRPr="008A43A1">
        <w:t>—</w:t>
      </w:r>
      <w:r w:rsidR="00977A28" w:rsidRPr="00FB56C8">
        <w:rPr>
          <w:rStyle w:val="CharAmPartText"/>
        </w:rPr>
        <w:t>Default notices</w:t>
      </w:r>
    </w:p>
    <w:p w14:paraId="73B0FE3E" w14:textId="77777777" w:rsidR="001D421F" w:rsidRPr="008A43A1" w:rsidRDefault="001D421F" w:rsidP="004D3B9D">
      <w:pPr>
        <w:pStyle w:val="ActHead9"/>
      </w:pPr>
      <w:r w:rsidRPr="008A43A1">
        <w:t>National Consumer Credit Protection Act 2009</w:t>
      </w:r>
    </w:p>
    <w:p w14:paraId="681675C0" w14:textId="77777777" w:rsidR="00F664A2" w:rsidRPr="008A43A1" w:rsidRDefault="00A1534C" w:rsidP="004D3B9D">
      <w:pPr>
        <w:pStyle w:val="ItemHead"/>
      </w:pPr>
      <w:proofErr w:type="gramStart"/>
      <w:r w:rsidRPr="008A43A1">
        <w:t>23</w:t>
      </w:r>
      <w:r w:rsidR="00E45FC1" w:rsidRPr="008A43A1">
        <w:t xml:space="preserve">  </w:t>
      </w:r>
      <w:r w:rsidR="00B5241E" w:rsidRPr="008A43A1">
        <w:t>Subsection</w:t>
      </w:r>
      <w:proofErr w:type="gramEnd"/>
      <w:r w:rsidR="00B5241E" w:rsidRPr="008A43A1">
        <w:t> 3</w:t>
      </w:r>
      <w:r w:rsidR="00E45FC1" w:rsidRPr="008A43A1">
        <w:t>9C</w:t>
      </w:r>
      <w:r w:rsidR="00D24F27" w:rsidRPr="008A43A1">
        <w:t>(1)</w:t>
      </w:r>
      <w:r w:rsidR="00B02147" w:rsidRPr="008A43A1">
        <w:t xml:space="preserve"> </w:t>
      </w:r>
      <w:r w:rsidR="00602345" w:rsidRPr="008A43A1">
        <w:t xml:space="preserve">of the </w:t>
      </w:r>
      <w:r w:rsidR="00602345" w:rsidRPr="008A43A1">
        <w:rPr>
          <w:i/>
        </w:rPr>
        <w:t>National Credit Code</w:t>
      </w:r>
    </w:p>
    <w:p w14:paraId="40B02FE0" w14:textId="77777777" w:rsidR="00E45FC1" w:rsidRPr="008A43A1" w:rsidRDefault="00E45FC1" w:rsidP="004D3B9D">
      <w:pPr>
        <w:pStyle w:val="Item"/>
      </w:pPr>
      <w:r w:rsidRPr="008A43A1">
        <w:t>Omit “(1) If”, substitute “If”.</w:t>
      </w:r>
    </w:p>
    <w:p w14:paraId="42297825" w14:textId="77777777" w:rsidR="00E45FC1" w:rsidRPr="008A43A1" w:rsidRDefault="00A1534C" w:rsidP="004D3B9D">
      <w:pPr>
        <w:pStyle w:val="ItemHead"/>
      </w:pPr>
      <w:proofErr w:type="gramStart"/>
      <w:r w:rsidRPr="008A43A1">
        <w:t>24</w:t>
      </w:r>
      <w:r w:rsidR="00E45FC1" w:rsidRPr="008A43A1">
        <w:t xml:space="preserve">  </w:t>
      </w:r>
      <w:r w:rsidR="00B5241E" w:rsidRPr="008A43A1">
        <w:t>Subsection</w:t>
      </w:r>
      <w:proofErr w:type="gramEnd"/>
      <w:r w:rsidR="00B5241E" w:rsidRPr="008A43A1">
        <w:t> 3</w:t>
      </w:r>
      <w:r w:rsidR="00C714C6" w:rsidRPr="008A43A1">
        <w:t>9</w:t>
      </w:r>
      <w:r w:rsidR="00E45FC1" w:rsidRPr="008A43A1">
        <w:t>C(2)</w:t>
      </w:r>
      <w:r w:rsidR="00602345" w:rsidRPr="008A43A1">
        <w:t xml:space="preserve"> of the </w:t>
      </w:r>
      <w:r w:rsidR="00602345" w:rsidRPr="008A43A1">
        <w:rPr>
          <w:i/>
        </w:rPr>
        <w:t>National Credit Code</w:t>
      </w:r>
    </w:p>
    <w:p w14:paraId="4BF30021" w14:textId="77777777" w:rsidR="00E45FC1" w:rsidRPr="008A43A1" w:rsidRDefault="00E45FC1" w:rsidP="004D3B9D">
      <w:pPr>
        <w:pStyle w:val="Item"/>
      </w:pPr>
      <w:r w:rsidRPr="008A43A1">
        <w:t>Repeal the subsection.</w:t>
      </w:r>
    </w:p>
    <w:p w14:paraId="4458BFEA" w14:textId="77777777" w:rsidR="00FF6890" w:rsidRPr="008A43A1" w:rsidRDefault="00A1534C" w:rsidP="004D3B9D">
      <w:pPr>
        <w:pStyle w:val="ItemHead"/>
      </w:pPr>
      <w:proofErr w:type="gramStart"/>
      <w:r w:rsidRPr="008A43A1">
        <w:t>25</w:t>
      </w:r>
      <w:r w:rsidR="00013A6B" w:rsidRPr="008A43A1">
        <w:t xml:space="preserve">  </w:t>
      </w:r>
      <w:r w:rsidR="00516AC4" w:rsidRPr="008A43A1">
        <w:t>Subdivision</w:t>
      </w:r>
      <w:proofErr w:type="gramEnd"/>
      <w:r w:rsidR="00516AC4" w:rsidRPr="008A43A1">
        <w:t xml:space="preserve"> C of </w:t>
      </w:r>
      <w:r w:rsidR="004D3B9D">
        <w:t>Division 1</w:t>
      </w:r>
      <w:r w:rsidR="00516AC4" w:rsidRPr="008A43A1">
        <w:t xml:space="preserve"> of </w:t>
      </w:r>
      <w:r w:rsidR="00B5241E" w:rsidRPr="008A43A1">
        <w:t>Part 5</w:t>
      </w:r>
      <w:r w:rsidR="00516AC4" w:rsidRPr="008A43A1">
        <w:t xml:space="preserve"> </w:t>
      </w:r>
      <w:r w:rsidR="00AA5B19" w:rsidRPr="008A43A1">
        <w:t xml:space="preserve">of the </w:t>
      </w:r>
      <w:r w:rsidR="00AA5B19" w:rsidRPr="008A43A1">
        <w:rPr>
          <w:i/>
        </w:rPr>
        <w:t>National Credit Code</w:t>
      </w:r>
      <w:r w:rsidR="00CE67EE" w:rsidRPr="008A43A1">
        <w:rPr>
          <w:i/>
        </w:rPr>
        <w:t xml:space="preserve"> </w:t>
      </w:r>
      <w:r w:rsidR="00CE67EE" w:rsidRPr="008A43A1">
        <w:t>(heading)</w:t>
      </w:r>
    </w:p>
    <w:p w14:paraId="1BC74A41" w14:textId="77777777" w:rsidR="00516AC4" w:rsidRPr="008A43A1" w:rsidRDefault="00516AC4" w:rsidP="004D3B9D">
      <w:pPr>
        <w:pStyle w:val="Item"/>
      </w:pPr>
      <w:r w:rsidRPr="008A43A1">
        <w:t>Omit “</w:t>
      </w:r>
      <w:r w:rsidR="009D74C1" w:rsidRPr="008A43A1">
        <w:rPr>
          <w:b/>
        </w:rPr>
        <w:t>first direct debit default</w:t>
      </w:r>
      <w:r w:rsidRPr="008A43A1">
        <w:t>”</w:t>
      </w:r>
      <w:r w:rsidR="008A7AFA" w:rsidRPr="008A43A1">
        <w:t>, substitute “</w:t>
      </w:r>
      <w:r w:rsidR="009D74C1" w:rsidRPr="008A43A1">
        <w:rPr>
          <w:b/>
        </w:rPr>
        <w:t xml:space="preserve">first </w:t>
      </w:r>
      <w:r w:rsidR="005908AA" w:rsidRPr="008A43A1">
        <w:rPr>
          <w:b/>
        </w:rPr>
        <w:t>default in payment</w:t>
      </w:r>
      <w:r w:rsidR="008A7AFA" w:rsidRPr="008A43A1">
        <w:t>”.</w:t>
      </w:r>
    </w:p>
    <w:p w14:paraId="477855B6" w14:textId="77777777" w:rsidR="00F47A4C" w:rsidRPr="008A43A1" w:rsidRDefault="00A1534C" w:rsidP="004D3B9D">
      <w:pPr>
        <w:pStyle w:val="ItemHead"/>
      </w:pPr>
      <w:proofErr w:type="gramStart"/>
      <w:r w:rsidRPr="008A43A1">
        <w:t>26</w:t>
      </w:r>
      <w:r w:rsidR="00F47A4C" w:rsidRPr="008A43A1">
        <w:t xml:space="preserve">  </w:t>
      </w:r>
      <w:r w:rsidR="00B5241E" w:rsidRPr="008A43A1">
        <w:t>Section</w:t>
      </w:r>
      <w:proofErr w:type="gramEnd"/>
      <w:r w:rsidR="00B5241E" w:rsidRPr="008A43A1">
        <w:t> 8</w:t>
      </w:r>
      <w:r w:rsidR="00F47A4C" w:rsidRPr="008A43A1">
        <w:t xml:space="preserve">7 </w:t>
      </w:r>
      <w:r w:rsidR="00B11FBF" w:rsidRPr="008A43A1">
        <w:t xml:space="preserve">of the </w:t>
      </w:r>
      <w:r w:rsidR="00B11FBF" w:rsidRPr="008A43A1">
        <w:rPr>
          <w:i/>
        </w:rPr>
        <w:t xml:space="preserve">National Credit Code </w:t>
      </w:r>
      <w:r w:rsidR="00F47A4C" w:rsidRPr="008A43A1">
        <w:t>(heading)</w:t>
      </w:r>
    </w:p>
    <w:p w14:paraId="6E7D0680" w14:textId="77777777" w:rsidR="009D74C1" w:rsidRPr="008A43A1" w:rsidRDefault="009D74C1" w:rsidP="004D3B9D">
      <w:pPr>
        <w:pStyle w:val="Item"/>
      </w:pPr>
      <w:r w:rsidRPr="008A43A1">
        <w:t>Omit “</w:t>
      </w:r>
      <w:r w:rsidR="00593033" w:rsidRPr="008A43A1">
        <w:rPr>
          <w:b/>
        </w:rPr>
        <w:t xml:space="preserve">the first time a </w:t>
      </w:r>
      <w:r w:rsidRPr="008A43A1">
        <w:rPr>
          <w:b/>
        </w:rPr>
        <w:t>direct debit default occurs</w:t>
      </w:r>
      <w:r w:rsidRPr="008A43A1">
        <w:t>”, substitute “</w:t>
      </w:r>
      <w:r w:rsidR="00713A44" w:rsidRPr="008A43A1">
        <w:rPr>
          <w:b/>
        </w:rPr>
        <w:t>of first default in payment</w:t>
      </w:r>
      <w:r w:rsidRPr="008A43A1">
        <w:t>”.</w:t>
      </w:r>
    </w:p>
    <w:p w14:paraId="4D6F3F1B" w14:textId="77777777" w:rsidR="003A7B34" w:rsidRPr="008A43A1" w:rsidRDefault="00A1534C" w:rsidP="004D3B9D">
      <w:pPr>
        <w:pStyle w:val="ItemHead"/>
      </w:pPr>
      <w:proofErr w:type="gramStart"/>
      <w:r w:rsidRPr="008A43A1">
        <w:t>27</w:t>
      </w:r>
      <w:r w:rsidR="003A7B34" w:rsidRPr="008A43A1">
        <w:t xml:space="preserve">  Before</w:t>
      </w:r>
      <w:proofErr w:type="gramEnd"/>
      <w:r w:rsidR="003A7B34" w:rsidRPr="008A43A1">
        <w:t xml:space="preserve"> </w:t>
      </w:r>
      <w:r w:rsidR="00B5241E" w:rsidRPr="008A43A1">
        <w:t>subsection 8</w:t>
      </w:r>
      <w:r w:rsidR="003A7B34" w:rsidRPr="008A43A1">
        <w:t>7(1)</w:t>
      </w:r>
      <w:r w:rsidR="00B11FBF" w:rsidRPr="008A43A1">
        <w:t xml:space="preserve"> of the </w:t>
      </w:r>
      <w:r w:rsidR="00B11FBF" w:rsidRPr="008A43A1">
        <w:rPr>
          <w:i/>
        </w:rPr>
        <w:t>National Credit Code</w:t>
      </w:r>
    </w:p>
    <w:p w14:paraId="3FD4CA26" w14:textId="77777777" w:rsidR="003A7B34" w:rsidRPr="008A43A1" w:rsidRDefault="003A7B34" w:rsidP="004D3B9D">
      <w:pPr>
        <w:pStyle w:val="Item"/>
      </w:pPr>
      <w:r w:rsidRPr="008A43A1">
        <w:t>Insert:</w:t>
      </w:r>
    </w:p>
    <w:p w14:paraId="615BD763" w14:textId="77777777" w:rsidR="00CF2BCC" w:rsidRPr="008A43A1" w:rsidRDefault="00CF2BCC" w:rsidP="004D3B9D">
      <w:pPr>
        <w:pStyle w:val="SubsectionHead"/>
      </w:pPr>
      <w:r w:rsidRPr="008A43A1">
        <w:t>Which defaults does this section apply to?</w:t>
      </w:r>
    </w:p>
    <w:p w14:paraId="1B62EB07" w14:textId="77777777" w:rsidR="00B85339" w:rsidRPr="008A43A1" w:rsidRDefault="00A1534C" w:rsidP="004D3B9D">
      <w:pPr>
        <w:pStyle w:val="ItemHead"/>
      </w:pPr>
      <w:proofErr w:type="gramStart"/>
      <w:r w:rsidRPr="008A43A1">
        <w:t>28</w:t>
      </w:r>
      <w:r w:rsidR="00B85339" w:rsidRPr="008A43A1">
        <w:t xml:space="preserve">  </w:t>
      </w:r>
      <w:r w:rsidR="00B5241E" w:rsidRPr="008A43A1">
        <w:t>Paragraph</w:t>
      </w:r>
      <w:proofErr w:type="gramEnd"/>
      <w:r w:rsidR="00B5241E" w:rsidRPr="008A43A1">
        <w:t> 8</w:t>
      </w:r>
      <w:r w:rsidR="00B85339" w:rsidRPr="008A43A1">
        <w:t>7(1)(a)</w:t>
      </w:r>
      <w:r w:rsidR="00B11FBF" w:rsidRPr="008A43A1">
        <w:t xml:space="preserve"> of the </w:t>
      </w:r>
      <w:r w:rsidR="00B11FBF" w:rsidRPr="008A43A1">
        <w:rPr>
          <w:i/>
        </w:rPr>
        <w:t>National Credit Code</w:t>
      </w:r>
    </w:p>
    <w:p w14:paraId="3CDF1AE6" w14:textId="77777777" w:rsidR="00B85339" w:rsidRPr="008A43A1" w:rsidRDefault="00D97821" w:rsidP="004D3B9D">
      <w:pPr>
        <w:pStyle w:val="Item"/>
      </w:pPr>
      <w:r w:rsidRPr="008A43A1">
        <w:t xml:space="preserve">After “credit contract”, insert “(other than a </w:t>
      </w:r>
      <w:proofErr w:type="gramStart"/>
      <w:r w:rsidRPr="008A43A1">
        <w:t>low cost</w:t>
      </w:r>
      <w:proofErr w:type="gramEnd"/>
      <w:r w:rsidRPr="008A43A1">
        <w:t xml:space="preserve"> credit contract)”.</w:t>
      </w:r>
    </w:p>
    <w:p w14:paraId="5617BB9A" w14:textId="77777777" w:rsidR="00B85339" w:rsidRPr="008A43A1" w:rsidRDefault="00A1534C" w:rsidP="004D3B9D">
      <w:pPr>
        <w:pStyle w:val="ItemHead"/>
      </w:pPr>
      <w:proofErr w:type="gramStart"/>
      <w:r w:rsidRPr="008A43A1">
        <w:t>29</w:t>
      </w:r>
      <w:r w:rsidR="00B85339" w:rsidRPr="008A43A1">
        <w:t xml:space="preserve">  After</w:t>
      </w:r>
      <w:proofErr w:type="gramEnd"/>
      <w:r w:rsidR="00B85339" w:rsidRPr="008A43A1">
        <w:t xml:space="preserve"> </w:t>
      </w:r>
      <w:r w:rsidR="00B5241E" w:rsidRPr="008A43A1">
        <w:t>subsection 8</w:t>
      </w:r>
      <w:r w:rsidR="00B85339" w:rsidRPr="008A43A1">
        <w:t>7(1)</w:t>
      </w:r>
      <w:r w:rsidR="00B11FBF" w:rsidRPr="008A43A1">
        <w:t xml:space="preserve"> of the </w:t>
      </w:r>
      <w:r w:rsidR="00B11FBF" w:rsidRPr="008A43A1">
        <w:rPr>
          <w:i/>
        </w:rPr>
        <w:t>National Credit Code</w:t>
      </w:r>
    </w:p>
    <w:p w14:paraId="6784D8D0" w14:textId="77777777" w:rsidR="00B85339" w:rsidRPr="008A43A1" w:rsidRDefault="00B85339" w:rsidP="004D3B9D">
      <w:pPr>
        <w:pStyle w:val="Item"/>
      </w:pPr>
      <w:r w:rsidRPr="008A43A1">
        <w:t>Insert:</w:t>
      </w:r>
    </w:p>
    <w:p w14:paraId="6E7E838B" w14:textId="77777777" w:rsidR="00732C0E" w:rsidRPr="008A43A1" w:rsidRDefault="00732C0E" w:rsidP="004D3B9D">
      <w:pPr>
        <w:pStyle w:val="subsection"/>
      </w:pPr>
      <w:r w:rsidRPr="008A43A1">
        <w:tab/>
        <w:t>(1</w:t>
      </w:r>
      <w:r w:rsidR="0056205B" w:rsidRPr="008A43A1">
        <w:t>A</w:t>
      </w:r>
      <w:r w:rsidRPr="008A43A1">
        <w:t>)</w:t>
      </w:r>
      <w:r w:rsidRPr="008A43A1">
        <w:tab/>
        <w:t xml:space="preserve">This section </w:t>
      </w:r>
      <w:r w:rsidR="0056205B" w:rsidRPr="008A43A1">
        <w:t xml:space="preserve">also </w:t>
      </w:r>
      <w:r w:rsidRPr="008A43A1">
        <w:t>applies if:</w:t>
      </w:r>
    </w:p>
    <w:p w14:paraId="06895F7D" w14:textId="77777777" w:rsidR="00732C0E" w:rsidRPr="008A43A1" w:rsidRDefault="00732C0E" w:rsidP="004D3B9D">
      <w:pPr>
        <w:pStyle w:val="paragraph"/>
      </w:pPr>
      <w:r w:rsidRPr="008A43A1">
        <w:tab/>
        <w:t>(a)</w:t>
      </w:r>
      <w:r w:rsidRPr="008A43A1">
        <w:tab/>
      </w:r>
      <w:r w:rsidR="007F5233" w:rsidRPr="008A43A1">
        <w:t xml:space="preserve">a </w:t>
      </w:r>
      <w:r w:rsidR="00AF67F7" w:rsidRPr="008A43A1">
        <w:t xml:space="preserve">debtor </w:t>
      </w:r>
      <w:r w:rsidR="007F5233" w:rsidRPr="008A43A1">
        <w:t xml:space="preserve">under a </w:t>
      </w:r>
      <w:proofErr w:type="gramStart"/>
      <w:r w:rsidR="00CF5EFF" w:rsidRPr="008A43A1">
        <w:t>low cost</w:t>
      </w:r>
      <w:proofErr w:type="gramEnd"/>
      <w:r w:rsidR="00CF5EFF" w:rsidRPr="008A43A1">
        <w:t xml:space="preserve"> </w:t>
      </w:r>
      <w:r w:rsidR="007F5233" w:rsidRPr="008A43A1">
        <w:t xml:space="preserve">credit contract </w:t>
      </w:r>
      <w:r w:rsidR="00AF67F7" w:rsidRPr="008A43A1">
        <w:t>is</w:t>
      </w:r>
      <w:r w:rsidR="00420B22" w:rsidRPr="008A43A1">
        <w:t xml:space="preserve"> in</w:t>
      </w:r>
      <w:r w:rsidR="00AF67F7" w:rsidRPr="008A43A1">
        <w:t xml:space="preserve"> </w:t>
      </w:r>
      <w:r w:rsidR="007F5233" w:rsidRPr="008A43A1">
        <w:t xml:space="preserve">default in relation to the </w:t>
      </w:r>
      <w:r w:rsidR="00D70F08" w:rsidRPr="008A43A1">
        <w:t xml:space="preserve">payment of an amount </w:t>
      </w:r>
      <w:r w:rsidR="00C31CC3" w:rsidRPr="008A43A1">
        <w:t xml:space="preserve">under </w:t>
      </w:r>
      <w:r w:rsidR="007F5233" w:rsidRPr="008A43A1">
        <w:t>the contract</w:t>
      </w:r>
      <w:r w:rsidR="00126DF3" w:rsidRPr="008A43A1">
        <w:t xml:space="preserve">; </w:t>
      </w:r>
      <w:r w:rsidR="00D70F08" w:rsidRPr="008A43A1">
        <w:t>and</w:t>
      </w:r>
    </w:p>
    <w:p w14:paraId="5F20F8C7" w14:textId="77777777" w:rsidR="00BC7AF8" w:rsidRPr="008A43A1" w:rsidRDefault="00D70F08" w:rsidP="004D3B9D">
      <w:pPr>
        <w:pStyle w:val="paragraph"/>
      </w:pPr>
      <w:r w:rsidRPr="008A43A1">
        <w:tab/>
        <w:t>(b)</w:t>
      </w:r>
      <w:r w:rsidRPr="008A43A1">
        <w:tab/>
        <w:t xml:space="preserve">it is the first </w:t>
      </w:r>
      <w:r w:rsidR="003378BC" w:rsidRPr="008A43A1">
        <w:t>occasion</w:t>
      </w:r>
      <w:r w:rsidR="00526244" w:rsidRPr="008A43A1">
        <w:t xml:space="preserve"> </w:t>
      </w:r>
      <w:r w:rsidR="00FE0EFC" w:rsidRPr="008A43A1">
        <w:t xml:space="preserve">when </w:t>
      </w:r>
      <w:r w:rsidR="00747637" w:rsidRPr="008A43A1">
        <w:t>the debtor is in</w:t>
      </w:r>
      <w:r w:rsidR="0004398E" w:rsidRPr="008A43A1">
        <w:t xml:space="preserve"> default in relation to such a payment</w:t>
      </w:r>
      <w:r w:rsidR="00C31CC3" w:rsidRPr="008A43A1">
        <w:t>.</w:t>
      </w:r>
    </w:p>
    <w:p w14:paraId="0EF4D73E" w14:textId="77777777" w:rsidR="00B17BD6" w:rsidRPr="008A43A1" w:rsidRDefault="00B17BD6" w:rsidP="004D3B9D">
      <w:pPr>
        <w:pStyle w:val="SubsectionHead"/>
      </w:pPr>
      <w:r w:rsidRPr="008A43A1">
        <w:t>Offence</w:t>
      </w:r>
    </w:p>
    <w:p w14:paraId="61F21D0B" w14:textId="77777777" w:rsidR="005379E3" w:rsidRPr="008A43A1" w:rsidRDefault="00A1534C" w:rsidP="004D3B9D">
      <w:pPr>
        <w:pStyle w:val="ItemHead"/>
      </w:pPr>
      <w:proofErr w:type="gramStart"/>
      <w:r w:rsidRPr="008A43A1">
        <w:t>30</w:t>
      </w:r>
      <w:r w:rsidR="0069311C" w:rsidRPr="008A43A1">
        <w:t xml:space="preserve">  Before</w:t>
      </w:r>
      <w:proofErr w:type="gramEnd"/>
      <w:r w:rsidR="0069311C" w:rsidRPr="008A43A1">
        <w:t xml:space="preserve"> </w:t>
      </w:r>
      <w:r w:rsidR="00B5241E" w:rsidRPr="008A43A1">
        <w:t>subsection 8</w:t>
      </w:r>
      <w:r w:rsidR="0069311C" w:rsidRPr="008A43A1">
        <w:t>7(5)</w:t>
      </w:r>
      <w:r w:rsidR="00B11FBF" w:rsidRPr="008A43A1">
        <w:t xml:space="preserve"> of the </w:t>
      </w:r>
      <w:r w:rsidR="00B11FBF" w:rsidRPr="008A43A1">
        <w:rPr>
          <w:i/>
        </w:rPr>
        <w:t>National Credit Code</w:t>
      </w:r>
    </w:p>
    <w:p w14:paraId="20511FB1" w14:textId="77777777" w:rsidR="0069311C" w:rsidRPr="008A43A1" w:rsidRDefault="0069311C" w:rsidP="004D3B9D">
      <w:pPr>
        <w:pStyle w:val="Item"/>
      </w:pPr>
      <w:r w:rsidRPr="008A43A1">
        <w:t>Insert:</w:t>
      </w:r>
    </w:p>
    <w:p w14:paraId="633983F8" w14:textId="77777777" w:rsidR="0069311C" w:rsidRPr="008A43A1" w:rsidRDefault="0069311C" w:rsidP="004D3B9D">
      <w:pPr>
        <w:pStyle w:val="SubsectionHead"/>
      </w:pPr>
      <w:r w:rsidRPr="008A43A1">
        <w:lastRenderedPageBreak/>
        <w:t>Other notice requirements not affected</w:t>
      </w:r>
    </w:p>
    <w:p w14:paraId="3088A38D" w14:textId="77777777" w:rsidR="00F7382F" w:rsidRPr="008A43A1" w:rsidRDefault="00B5241E" w:rsidP="004D3B9D">
      <w:pPr>
        <w:pStyle w:val="ActHead7"/>
        <w:pageBreakBefore/>
      </w:pPr>
      <w:r w:rsidRPr="00FB56C8">
        <w:rPr>
          <w:rStyle w:val="CharAmPartNo"/>
        </w:rPr>
        <w:lastRenderedPageBreak/>
        <w:t>Part </w:t>
      </w:r>
      <w:r w:rsidR="008721F6" w:rsidRPr="00FB56C8">
        <w:rPr>
          <w:rStyle w:val="CharAmPartNo"/>
        </w:rPr>
        <w:t>6</w:t>
      </w:r>
      <w:r w:rsidR="008A4CA5" w:rsidRPr="008A43A1">
        <w:t>—</w:t>
      </w:r>
      <w:r w:rsidR="008A4CA5" w:rsidRPr="00FB56C8">
        <w:rPr>
          <w:rStyle w:val="CharAmPartText"/>
        </w:rPr>
        <w:t>Comparison rates</w:t>
      </w:r>
    </w:p>
    <w:p w14:paraId="04F725A1" w14:textId="77777777" w:rsidR="00845BBB" w:rsidRPr="008A43A1" w:rsidRDefault="00845BBB" w:rsidP="004D3B9D">
      <w:pPr>
        <w:pStyle w:val="ActHead9"/>
      </w:pPr>
      <w:r w:rsidRPr="008A43A1">
        <w:t>National Consumer Credit Protection Act 2009</w:t>
      </w:r>
    </w:p>
    <w:p w14:paraId="186B36F5" w14:textId="77777777" w:rsidR="00744552" w:rsidRPr="008A43A1" w:rsidRDefault="00A1534C" w:rsidP="004D3B9D">
      <w:pPr>
        <w:pStyle w:val="ItemHead"/>
      </w:pPr>
      <w:proofErr w:type="gramStart"/>
      <w:r w:rsidRPr="008A43A1">
        <w:t>31</w:t>
      </w:r>
      <w:r w:rsidR="00744552" w:rsidRPr="008A43A1">
        <w:t xml:space="preserve">  </w:t>
      </w:r>
      <w:r w:rsidR="00B5241E" w:rsidRPr="008A43A1">
        <w:t>Section</w:t>
      </w:r>
      <w:proofErr w:type="gramEnd"/>
      <w:r w:rsidR="00B5241E" w:rsidRPr="008A43A1">
        <w:t> 1</w:t>
      </w:r>
      <w:r w:rsidR="00744552" w:rsidRPr="008A43A1">
        <w:t xml:space="preserve">58 </w:t>
      </w:r>
      <w:r w:rsidR="00544675" w:rsidRPr="008A43A1">
        <w:t xml:space="preserve">of the </w:t>
      </w:r>
      <w:r w:rsidR="00544675" w:rsidRPr="008A43A1">
        <w:rPr>
          <w:i/>
        </w:rPr>
        <w:t xml:space="preserve">National Credit Code </w:t>
      </w:r>
      <w:r w:rsidR="00744552" w:rsidRPr="008A43A1">
        <w:t>(at the end of the heading)</w:t>
      </w:r>
    </w:p>
    <w:p w14:paraId="64280196" w14:textId="77777777" w:rsidR="00744552" w:rsidRPr="008A43A1" w:rsidRDefault="00744552" w:rsidP="004D3B9D">
      <w:pPr>
        <w:pStyle w:val="Item"/>
      </w:pPr>
      <w:r w:rsidRPr="008A43A1">
        <w:t>Add</w:t>
      </w:r>
      <w:r w:rsidR="00544675" w:rsidRPr="008A43A1">
        <w:t xml:space="preserve"> </w:t>
      </w:r>
      <w:r w:rsidRPr="008A43A1">
        <w:t>“</w:t>
      </w:r>
      <w:r w:rsidRPr="008A43A1">
        <w:rPr>
          <w:b/>
        </w:rPr>
        <w:t xml:space="preserve">or </w:t>
      </w:r>
      <w:proofErr w:type="gramStart"/>
      <w:r w:rsidRPr="008A43A1">
        <w:rPr>
          <w:b/>
        </w:rPr>
        <w:t>low cost</w:t>
      </w:r>
      <w:proofErr w:type="gramEnd"/>
      <w:r w:rsidRPr="008A43A1">
        <w:rPr>
          <w:b/>
        </w:rPr>
        <w:t xml:space="preserve"> credit contracts</w:t>
      </w:r>
      <w:r w:rsidRPr="008A43A1">
        <w:t>”.</w:t>
      </w:r>
    </w:p>
    <w:p w14:paraId="6DD1B440" w14:textId="77777777" w:rsidR="007A643B" w:rsidRPr="008A43A1" w:rsidRDefault="00A1534C" w:rsidP="004D3B9D">
      <w:pPr>
        <w:pStyle w:val="ItemHead"/>
      </w:pPr>
      <w:proofErr w:type="gramStart"/>
      <w:r w:rsidRPr="008A43A1">
        <w:t>32</w:t>
      </w:r>
      <w:r w:rsidR="00426B1E" w:rsidRPr="008A43A1">
        <w:t xml:space="preserve">  At</w:t>
      </w:r>
      <w:proofErr w:type="gramEnd"/>
      <w:r w:rsidR="00426B1E" w:rsidRPr="008A43A1">
        <w:t xml:space="preserve"> the end of </w:t>
      </w:r>
      <w:r w:rsidR="00B5241E" w:rsidRPr="008A43A1">
        <w:t>sub</w:t>
      </w:r>
      <w:r w:rsidR="004D3B9D">
        <w:t>section 1</w:t>
      </w:r>
      <w:r w:rsidR="00426B1E" w:rsidRPr="008A43A1">
        <w:t>58(1)</w:t>
      </w:r>
      <w:r w:rsidR="00B110E5" w:rsidRPr="008A43A1">
        <w:t xml:space="preserve"> of the </w:t>
      </w:r>
      <w:r w:rsidR="00B110E5" w:rsidRPr="008A43A1">
        <w:rPr>
          <w:i/>
        </w:rPr>
        <w:t>National Credit Code</w:t>
      </w:r>
    </w:p>
    <w:p w14:paraId="20FCF682" w14:textId="77777777" w:rsidR="00426B1E" w:rsidRPr="008A43A1" w:rsidRDefault="00426B1E" w:rsidP="004D3B9D">
      <w:pPr>
        <w:pStyle w:val="Item"/>
      </w:pPr>
      <w:r w:rsidRPr="008A43A1">
        <w:t>Add</w:t>
      </w:r>
      <w:r w:rsidR="007116F3" w:rsidRPr="008A43A1">
        <w:t xml:space="preserve"> </w:t>
      </w:r>
      <w:r w:rsidR="00610245" w:rsidRPr="008A43A1">
        <w:t xml:space="preserve">“or </w:t>
      </w:r>
      <w:proofErr w:type="gramStart"/>
      <w:r w:rsidR="00610245" w:rsidRPr="008A43A1">
        <w:t>low cost</w:t>
      </w:r>
      <w:proofErr w:type="gramEnd"/>
      <w:r w:rsidR="00610245" w:rsidRPr="008A43A1">
        <w:t xml:space="preserve"> credit contracts”</w:t>
      </w:r>
      <w:r w:rsidR="00E800E4" w:rsidRPr="008A43A1">
        <w:t>.</w:t>
      </w:r>
    </w:p>
    <w:p w14:paraId="2389AB6D" w14:textId="77777777" w:rsidR="00E800E4" w:rsidRPr="008A43A1" w:rsidRDefault="00A1534C" w:rsidP="004D3B9D">
      <w:pPr>
        <w:pStyle w:val="ItemHead"/>
      </w:pPr>
      <w:proofErr w:type="gramStart"/>
      <w:r w:rsidRPr="008A43A1">
        <w:t>33</w:t>
      </w:r>
      <w:r w:rsidR="00E800E4" w:rsidRPr="008A43A1">
        <w:t xml:space="preserve">  </w:t>
      </w:r>
      <w:r w:rsidR="00B5241E" w:rsidRPr="008A43A1">
        <w:t>Sub</w:t>
      </w:r>
      <w:r w:rsidR="004D3B9D">
        <w:t>section</w:t>
      </w:r>
      <w:proofErr w:type="gramEnd"/>
      <w:r w:rsidR="004D3B9D">
        <w:t> 1</w:t>
      </w:r>
      <w:r w:rsidR="00E800E4" w:rsidRPr="008A43A1">
        <w:t>58(2)</w:t>
      </w:r>
      <w:r w:rsidR="00B110E5" w:rsidRPr="008A43A1">
        <w:t xml:space="preserve"> of the </w:t>
      </w:r>
      <w:r w:rsidR="00B110E5" w:rsidRPr="008A43A1">
        <w:rPr>
          <w:i/>
        </w:rPr>
        <w:t>National Credit Code</w:t>
      </w:r>
    </w:p>
    <w:p w14:paraId="73823209" w14:textId="77777777" w:rsidR="00E800E4" w:rsidRPr="008A43A1" w:rsidRDefault="00E800E4" w:rsidP="004D3B9D">
      <w:pPr>
        <w:pStyle w:val="Item"/>
      </w:pPr>
      <w:r w:rsidRPr="008A43A1">
        <w:t>Repeal the subsection, substitute:</w:t>
      </w:r>
    </w:p>
    <w:p w14:paraId="64C6815F" w14:textId="77777777" w:rsidR="00037AF3" w:rsidRPr="008A43A1" w:rsidRDefault="00E800E4" w:rsidP="004D3B9D">
      <w:pPr>
        <w:pStyle w:val="subsection"/>
      </w:pPr>
      <w:r w:rsidRPr="008A43A1">
        <w:tab/>
        <w:t>(2)</w:t>
      </w:r>
      <w:r w:rsidRPr="008A43A1">
        <w:tab/>
        <w:t>Accordingly, a reference in this Part to the provision of credit (or to a credit contract or related matters) does not include a reference to</w:t>
      </w:r>
      <w:r w:rsidR="00037AF3" w:rsidRPr="008A43A1">
        <w:t>:</w:t>
      </w:r>
    </w:p>
    <w:p w14:paraId="2E5E0E54" w14:textId="77777777" w:rsidR="00E800E4" w:rsidRPr="008A43A1" w:rsidRDefault="00037AF3" w:rsidP="004D3B9D">
      <w:pPr>
        <w:pStyle w:val="paragraph"/>
      </w:pPr>
      <w:r w:rsidRPr="008A43A1">
        <w:tab/>
        <w:t>(a)</w:t>
      </w:r>
      <w:r w:rsidRPr="008A43A1">
        <w:tab/>
      </w:r>
      <w:r w:rsidR="00E800E4" w:rsidRPr="008A43A1">
        <w:t>the provision of credit under a continuing credit contract (or to a continuing credit contract or matters related to such a contract)</w:t>
      </w:r>
      <w:r w:rsidRPr="008A43A1">
        <w:t>; or</w:t>
      </w:r>
    </w:p>
    <w:p w14:paraId="695866CF" w14:textId="77777777" w:rsidR="00F1012A" w:rsidRPr="008A43A1" w:rsidRDefault="00037AF3" w:rsidP="004D3B9D">
      <w:pPr>
        <w:pStyle w:val="paragraph"/>
      </w:pPr>
      <w:r w:rsidRPr="008A43A1">
        <w:tab/>
        <w:t>(</w:t>
      </w:r>
      <w:r w:rsidR="00327E32" w:rsidRPr="008A43A1">
        <w:t>b</w:t>
      </w:r>
      <w:r w:rsidRPr="008A43A1">
        <w:t>)</w:t>
      </w:r>
      <w:r w:rsidRPr="008A43A1">
        <w:tab/>
        <w:t xml:space="preserve">the provision of credit under a </w:t>
      </w:r>
      <w:proofErr w:type="gramStart"/>
      <w:r w:rsidRPr="008A43A1">
        <w:t>low cost</w:t>
      </w:r>
      <w:proofErr w:type="gramEnd"/>
      <w:r w:rsidRPr="008A43A1">
        <w:t xml:space="preserve"> credit contract (or to a low cost credit contract or matters related to such a contract)</w:t>
      </w:r>
      <w:r w:rsidR="009C288C" w:rsidRPr="008A43A1">
        <w:t>.</w:t>
      </w:r>
    </w:p>
    <w:p w14:paraId="7F6CF92C" w14:textId="77777777" w:rsidR="00327E32" w:rsidRPr="008A43A1" w:rsidRDefault="00B5241E" w:rsidP="004D3B9D">
      <w:pPr>
        <w:pStyle w:val="ActHead7"/>
        <w:pageBreakBefore/>
      </w:pPr>
      <w:r w:rsidRPr="00FB56C8">
        <w:rPr>
          <w:rStyle w:val="CharAmPartNo"/>
        </w:rPr>
        <w:lastRenderedPageBreak/>
        <w:t>Part </w:t>
      </w:r>
      <w:r w:rsidR="008721F6" w:rsidRPr="00FB56C8">
        <w:rPr>
          <w:rStyle w:val="CharAmPartNo"/>
        </w:rPr>
        <w:t>7</w:t>
      </w:r>
      <w:r w:rsidR="003A3A0D" w:rsidRPr="008A43A1">
        <w:t>—</w:t>
      </w:r>
      <w:r w:rsidR="003A3A0D" w:rsidRPr="00FB56C8">
        <w:rPr>
          <w:rStyle w:val="CharAmPartText"/>
        </w:rPr>
        <w:t>Avoidance schemes</w:t>
      </w:r>
    </w:p>
    <w:p w14:paraId="12A0155B" w14:textId="77777777" w:rsidR="00DB5FF5" w:rsidRPr="008A43A1" w:rsidRDefault="00DB5FF5" w:rsidP="004D3B9D">
      <w:pPr>
        <w:pStyle w:val="ActHead9"/>
      </w:pPr>
      <w:r w:rsidRPr="008A43A1">
        <w:t>National Consumer Credit Protection Act 2009</w:t>
      </w:r>
    </w:p>
    <w:p w14:paraId="22600E04" w14:textId="77777777" w:rsidR="00A769E4" w:rsidRPr="008A43A1" w:rsidRDefault="00A1534C" w:rsidP="004D3B9D">
      <w:pPr>
        <w:pStyle w:val="ItemHead"/>
      </w:pPr>
      <w:proofErr w:type="gramStart"/>
      <w:r w:rsidRPr="008A43A1">
        <w:t>34</w:t>
      </w:r>
      <w:r w:rsidR="00A769E4" w:rsidRPr="008A43A1">
        <w:t xml:space="preserve">  </w:t>
      </w:r>
      <w:r w:rsidR="00B5241E" w:rsidRPr="008A43A1">
        <w:t>Section</w:t>
      </w:r>
      <w:proofErr w:type="gramEnd"/>
      <w:r w:rsidR="00B5241E" w:rsidRPr="008A43A1">
        <w:t> 3</w:t>
      </w:r>
      <w:r w:rsidR="004C0206" w:rsidRPr="008A43A1">
        <w:t>23 (paragraph beginning “</w:t>
      </w:r>
      <w:r w:rsidR="004D3B9D">
        <w:t>Division 1</w:t>
      </w:r>
      <w:r w:rsidR="004C0206" w:rsidRPr="008A43A1">
        <w:t>A”)</w:t>
      </w:r>
    </w:p>
    <w:p w14:paraId="5A066DA4" w14:textId="77777777" w:rsidR="004C0206" w:rsidRPr="008A43A1" w:rsidRDefault="00774F4A" w:rsidP="004D3B9D">
      <w:pPr>
        <w:pStyle w:val="Item"/>
      </w:pPr>
      <w:r w:rsidRPr="008A43A1">
        <w:t xml:space="preserve">After “small amount credit contracts”, insert “, </w:t>
      </w:r>
      <w:proofErr w:type="gramStart"/>
      <w:r w:rsidRPr="008A43A1">
        <w:t>low cost</w:t>
      </w:r>
      <w:proofErr w:type="gramEnd"/>
      <w:r w:rsidRPr="008A43A1">
        <w:t xml:space="preserve"> credit contracts”.</w:t>
      </w:r>
    </w:p>
    <w:p w14:paraId="43A923A4" w14:textId="77777777" w:rsidR="003A3A0D" w:rsidRPr="008A43A1" w:rsidRDefault="00A1534C" w:rsidP="004D3B9D">
      <w:pPr>
        <w:pStyle w:val="ItemHead"/>
      </w:pPr>
      <w:proofErr w:type="gramStart"/>
      <w:r w:rsidRPr="008A43A1">
        <w:t>35</w:t>
      </w:r>
      <w:r w:rsidR="00B41FA3" w:rsidRPr="008A43A1">
        <w:t xml:space="preserve">  </w:t>
      </w:r>
      <w:r w:rsidR="00D97EB3" w:rsidRPr="008A43A1">
        <w:t>Paragraphs</w:t>
      </w:r>
      <w:proofErr w:type="gramEnd"/>
      <w:r w:rsidR="00D97EB3" w:rsidRPr="008A43A1">
        <w:t xml:space="preserve"> 323A(2)(a) to (c)</w:t>
      </w:r>
    </w:p>
    <w:p w14:paraId="4AC9161B" w14:textId="77777777" w:rsidR="00D97EB3" w:rsidRPr="008A43A1" w:rsidRDefault="00D97EB3" w:rsidP="004D3B9D">
      <w:pPr>
        <w:pStyle w:val="Item"/>
      </w:pPr>
      <w:r w:rsidRPr="008A43A1">
        <w:t xml:space="preserve">After “small amount credit contract”, add “, a </w:t>
      </w:r>
      <w:proofErr w:type="gramStart"/>
      <w:r w:rsidRPr="008A43A1">
        <w:t>low cost</w:t>
      </w:r>
      <w:proofErr w:type="gramEnd"/>
      <w:r w:rsidRPr="008A43A1">
        <w:t xml:space="preserve"> credit contract”.</w:t>
      </w:r>
    </w:p>
    <w:p w14:paraId="1F61E73F" w14:textId="77777777" w:rsidR="00D97EB3" w:rsidRPr="008A43A1" w:rsidRDefault="00A1534C" w:rsidP="004D3B9D">
      <w:pPr>
        <w:pStyle w:val="ItemHead"/>
      </w:pPr>
      <w:proofErr w:type="gramStart"/>
      <w:r w:rsidRPr="008A43A1">
        <w:t>36</w:t>
      </w:r>
      <w:r w:rsidR="00EE4E4E" w:rsidRPr="008A43A1">
        <w:t xml:space="preserve">  </w:t>
      </w:r>
      <w:r w:rsidR="00B5241E" w:rsidRPr="008A43A1">
        <w:t>Subparagraphs</w:t>
      </w:r>
      <w:proofErr w:type="gramEnd"/>
      <w:r w:rsidR="00B5241E" w:rsidRPr="008A43A1">
        <w:t> 3</w:t>
      </w:r>
      <w:r w:rsidR="00AA0CDC" w:rsidRPr="008A43A1">
        <w:t>23B(1)(a)(i) and (ii)</w:t>
      </w:r>
    </w:p>
    <w:p w14:paraId="09F122C6" w14:textId="77777777" w:rsidR="00AA0CDC" w:rsidRPr="008A43A1" w:rsidRDefault="00AA0CDC" w:rsidP="004D3B9D">
      <w:pPr>
        <w:pStyle w:val="Item"/>
      </w:pPr>
      <w:r w:rsidRPr="008A43A1">
        <w:t xml:space="preserve">After “small amount credit contract”, insert “or </w:t>
      </w:r>
      <w:r w:rsidR="00B5501B" w:rsidRPr="008A43A1">
        <w:t xml:space="preserve">a </w:t>
      </w:r>
      <w:proofErr w:type="gramStart"/>
      <w:r w:rsidRPr="008A43A1">
        <w:t>low cost</w:t>
      </w:r>
      <w:proofErr w:type="gramEnd"/>
      <w:r w:rsidRPr="008A43A1">
        <w:t xml:space="preserve"> credit contract”.</w:t>
      </w:r>
    </w:p>
    <w:p w14:paraId="02CFB2F7" w14:textId="77777777" w:rsidR="00AA0CDC" w:rsidRPr="008A43A1" w:rsidRDefault="00A1534C" w:rsidP="004D3B9D">
      <w:pPr>
        <w:pStyle w:val="ItemHead"/>
      </w:pPr>
      <w:proofErr w:type="gramStart"/>
      <w:r w:rsidRPr="008A43A1">
        <w:t>37</w:t>
      </w:r>
      <w:r w:rsidR="00D367DA" w:rsidRPr="008A43A1">
        <w:t xml:space="preserve">  </w:t>
      </w:r>
      <w:r w:rsidR="00B5241E" w:rsidRPr="008A43A1">
        <w:t>Subparagraphs</w:t>
      </w:r>
      <w:proofErr w:type="gramEnd"/>
      <w:r w:rsidR="00B5241E" w:rsidRPr="008A43A1">
        <w:t> 3</w:t>
      </w:r>
      <w:r w:rsidR="00A41B54" w:rsidRPr="008A43A1">
        <w:t>23B(1)(b)(i) and (ii)</w:t>
      </w:r>
    </w:p>
    <w:p w14:paraId="75116792" w14:textId="77777777" w:rsidR="00A41B54" w:rsidRPr="008A43A1" w:rsidRDefault="00A41B54" w:rsidP="004D3B9D">
      <w:pPr>
        <w:pStyle w:val="Item"/>
      </w:pPr>
      <w:r w:rsidRPr="008A43A1">
        <w:t xml:space="preserve">After “small amount credit contracts”, insert “, </w:t>
      </w:r>
      <w:proofErr w:type="gramStart"/>
      <w:r w:rsidRPr="008A43A1">
        <w:t>low cost</w:t>
      </w:r>
      <w:proofErr w:type="gramEnd"/>
      <w:r w:rsidRPr="008A43A1">
        <w:t xml:space="preserve"> credit contracts”.</w:t>
      </w:r>
    </w:p>
    <w:p w14:paraId="37BF54F0" w14:textId="77777777" w:rsidR="009C4E29" w:rsidRPr="008A43A1" w:rsidRDefault="009C4E29" w:rsidP="004D3B9D">
      <w:pPr>
        <w:pStyle w:val="notedraft"/>
      </w:pPr>
    </w:p>
    <w:sectPr w:rsidR="009C4E29" w:rsidRPr="008A43A1" w:rsidSect="004D3B9D">
      <w:headerReference w:type="even" r:id="rId11"/>
      <w:headerReference w:type="default" r:id="rId12"/>
      <w:footerReference w:type="even" r:id="rId13"/>
      <w:footerReference w:type="default" r:id="rId14"/>
      <w:headerReference w:type="first" r:id="rId15"/>
      <w:footerReference w:type="first" r:id="rId16"/>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A9D5" w14:textId="77777777" w:rsidR="001265D1" w:rsidRDefault="001265D1" w:rsidP="00664C63">
      <w:pPr>
        <w:spacing w:line="240" w:lineRule="auto"/>
      </w:pPr>
      <w:r>
        <w:separator/>
      </w:r>
    </w:p>
  </w:endnote>
  <w:endnote w:type="continuationSeparator" w:id="0">
    <w:p w14:paraId="1F255AFE" w14:textId="77777777" w:rsidR="001265D1" w:rsidRDefault="001265D1"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15FD" w14:textId="77777777" w:rsidR="001265D1" w:rsidRPr="00BB4623" w:rsidRDefault="001265D1" w:rsidP="004D3B9D">
    <w:pPr>
      <w:pBdr>
        <w:top w:val="single" w:sz="6" w:space="1" w:color="auto"/>
      </w:pBdr>
      <w:spacing w:before="120"/>
      <w:jc w:val="right"/>
      <w:rPr>
        <w:sz w:val="18"/>
      </w:rPr>
    </w:pPr>
  </w:p>
  <w:p w14:paraId="44EA84D2" w14:textId="77777777" w:rsidR="001265D1" w:rsidRPr="00BB4623" w:rsidRDefault="001265D1"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73F63424" w14:textId="77777777" w:rsidR="001265D1" w:rsidRPr="00BB4623" w:rsidRDefault="001265D1"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B42D" w14:textId="77777777" w:rsidR="001265D1" w:rsidRDefault="001265D1" w:rsidP="004D3B9D">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1265D1" w:rsidRPr="00B3608C" w14:paraId="74FDC1DC" w14:textId="77777777" w:rsidTr="00A32D04">
      <w:trPr>
        <w:trHeight w:val="280"/>
      </w:trPr>
      <w:tc>
        <w:tcPr>
          <w:tcW w:w="7087" w:type="dxa"/>
        </w:tcPr>
        <w:p w14:paraId="4273F152" w14:textId="77777777" w:rsidR="001265D1" w:rsidRPr="00B3608C" w:rsidRDefault="001265D1" w:rsidP="00A32D04">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1265D1" w:rsidRPr="00B3608C" w14:paraId="7CCD3B22" w14:textId="77777777" w:rsidTr="00A32D04">
      <w:tc>
        <w:tcPr>
          <w:tcW w:w="7087" w:type="dxa"/>
        </w:tcPr>
        <w:p w14:paraId="4603046A" w14:textId="77777777" w:rsidR="001265D1" w:rsidRPr="00B3608C" w:rsidRDefault="001265D1" w:rsidP="00A32D04">
          <w:pPr>
            <w:rPr>
              <w:i/>
              <w:sz w:val="18"/>
            </w:rPr>
          </w:pPr>
          <w:r w:rsidRPr="00BB4623">
            <w:rPr>
              <w:i/>
              <w:sz w:val="18"/>
            </w:rPr>
            <w:t xml:space="preserve">  </w:t>
          </w:r>
        </w:p>
      </w:tc>
    </w:tr>
  </w:tbl>
  <w:p w14:paraId="68628561" w14:textId="77777777" w:rsidR="001265D1" w:rsidRPr="00BB4623" w:rsidRDefault="001265D1" w:rsidP="00B3608C">
    <w:pPr>
      <w:pStyle w:val="Tabletext"/>
      <w:spacing w:before="0"/>
    </w:pPr>
    <w:r w:rsidRPr="00324EB0">
      <w:rPr>
        <w:b/>
        <w:noProof/>
        <w:lang w:val="en-US"/>
      </w:rPr>
      <mc:AlternateContent>
        <mc:Choice Requires="wps">
          <w:drawing>
            <wp:anchor distT="0" distB="0" distL="114300" distR="114300" simplePos="0" relativeHeight="251659776" behindDoc="1" locked="1" layoutInCell="1" allowOverlap="1" wp14:anchorId="2B8AB9BA" wp14:editId="0403F203">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5CF563" w14:textId="77777777" w:rsidR="001265D1" w:rsidRPr="00324EB0" w:rsidRDefault="00FF7015" w:rsidP="00A32D0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8AB9BA"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67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075CF563" w14:textId="77777777" w:rsidR="001265D1" w:rsidRPr="00324EB0" w:rsidRDefault="00FF7015" w:rsidP="00A32D0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5668" w14:textId="77777777" w:rsidR="001265D1" w:rsidRPr="00BB4623" w:rsidRDefault="001265D1" w:rsidP="004D3B9D">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4032" w14:textId="77777777" w:rsidR="001265D1" w:rsidRDefault="001265D1" w:rsidP="00664C63">
      <w:pPr>
        <w:spacing w:line="240" w:lineRule="auto"/>
      </w:pPr>
      <w:r>
        <w:separator/>
      </w:r>
    </w:p>
  </w:footnote>
  <w:footnote w:type="continuationSeparator" w:id="0">
    <w:p w14:paraId="5C997CC4" w14:textId="77777777" w:rsidR="001265D1" w:rsidRDefault="001265D1"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9A08" w14:textId="77777777" w:rsidR="001265D1" w:rsidRPr="00BB4623" w:rsidRDefault="001265D1" w:rsidP="00664C63">
    <w:pPr>
      <w:rPr>
        <w:sz w:val="24"/>
      </w:rPr>
    </w:pPr>
  </w:p>
  <w:p w14:paraId="2A22F502" w14:textId="77777777" w:rsidR="001265D1" w:rsidRPr="00BB4623" w:rsidRDefault="001265D1"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CE0E" w14:textId="77777777" w:rsidR="001265D1" w:rsidRPr="00BB4623" w:rsidRDefault="001265D1" w:rsidP="00664C63">
    <w:pPr>
      <w:jc w:val="right"/>
      <w:rPr>
        <w:sz w:val="24"/>
      </w:rPr>
    </w:pPr>
    <w:r w:rsidRPr="00931D06">
      <w:rPr>
        <w:b/>
        <w:noProof/>
        <w:sz w:val="24"/>
        <w:lang w:val="en-US"/>
      </w:rPr>
      <mc:AlternateContent>
        <mc:Choice Requires="wps">
          <w:drawing>
            <wp:anchor distT="0" distB="0" distL="114300" distR="114300" simplePos="0" relativeHeight="251657216" behindDoc="1" locked="1" layoutInCell="1" allowOverlap="1" wp14:anchorId="4F8957CC" wp14:editId="62F9FDCE">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67FD9C" w14:textId="77777777" w:rsidR="001265D1" w:rsidRPr="00324EB0" w:rsidRDefault="00FF7015" w:rsidP="00A32D0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8957CC"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667FD9C" w14:textId="77777777" w:rsidR="001265D1" w:rsidRPr="00324EB0" w:rsidRDefault="00FF7015" w:rsidP="00A32D0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3E8DB2F9" w14:textId="77777777" w:rsidR="001265D1" w:rsidRPr="00BB4623" w:rsidRDefault="001265D1"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9246" w14:textId="77777777" w:rsidR="001265D1" w:rsidRPr="00BB4623" w:rsidRDefault="001265D1"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33D4CFB"/>
    <w:multiLevelType w:val="hybridMultilevel"/>
    <w:tmpl w:val="E26CF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877A37"/>
    <w:multiLevelType w:val="hybridMultilevel"/>
    <w:tmpl w:val="A8B01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5"/>
  </w:num>
  <w:num w:numId="15">
    <w:abstractNumId w:val="13"/>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0675"/>
    <w:rsid w:val="0000037D"/>
    <w:rsid w:val="00000775"/>
    <w:rsid w:val="00000794"/>
    <w:rsid w:val="00001230"/>
    <w:rsid w:val="0000186F"/>
    <w:rsid w:val="00001C57"/>
    <w:rsid w:val="00001DC3"/>
    <w:rsid w:val="0000200C"/>
    <w:rsid w:val="000022BF"/>
    <w:rsid w:val="00002634"/>
    <w:rsid w:val="00002993"/>
    <w:rsid w:val="00002A88"/>
    <w:rsid w:val="00002FBA"/>
    <w:rsid w:val="00003044"/>
    <w:rsid w:val="00003972"/>
    <w:rsid w:val="00003D36"/>
    <w:rsid w:val="00003E44"/>
    <w:rsid w:val="00004269"/>
    <w:rsid w:val="00004415"/>
    <w:rsid w:val="0000539B"/>
    <w:rsid w:val="00005666"/>
    <w:rsid w:val="00005DCF"/>
    <w:rsid w:val="000063E8"/>
    <w:rsid w:val="00006718"/>
    <w:rsid w:val="00006B6D"/>
    <w:rsid w:val="00006EEE"/>
    <w:rsid w:val="00010C67"/>
    <w:rsid w:val="00010CE0"/>
    <w:rsid w:val="0001132B"/>
    <w:rsid w:val="000113F2"/>
    <w:rsid w:val="00011C2B"/>
    <w:rsid w:val="00011D46"/>
    <w:rsid w:val="00011DD9"/>
    <w:rsid w:val="000121BB"/>
    <w:rsid w:val="00012D2C"/>
    <w:rsid w:val="000136AF"/>
    <w:rsid w:val="00013A6B"/>
    <w:rsid w:val="00014514"/>
    <w:rsid w:val="00014B9A"/>
    <w:rsid w:val="00015633"/>
    <w:rsid w:val="00015732"/>
    <w:rsid w:val="00015E81"/>
    <w:rsid w:val="00016084"/>
    <w:rsid w:val="00016125"/>
    <w:rsid w:val="000167DC"/>
    <w:rsid w:val="00016A86"/>
    <w:rsid w:val="0001740F"/>
    <w:rsid w:val="00017B36"/>
    <w:rsid w:val="00017C15"/>
    <w:rsid w:val="0002017D"/>
    <w:rsid w:val="00020477"/>
    <w:rsid w:val="00020C25"/>
    <w:rsid w:val="00021071"/>
    <w:rsid w:val="000216B9"/>
    <w:rsid w:val="00022085"/>
    <w:rsid w:val="0002209D"/>
    <w:rsid w:val="00022AAE"/>
    <w:rsid w:val="00022D98"/>
    <w:rsid w:val="00022F8C"/>
    <w:rsid w:val="00024652"/>
    <w:rsid w:val="00024BBA"/>
    <w:rsid w:val="00024E82"/>
    <w:rsid w:val="00024EB9"/>
    <w:rsid w:val="0002503D"/>
    <w:rsid w:val="000254B2"/>
    <w:rsid w:val="00025FE1"/>
    <w:rsid w:val="00026333"/>
    <w:rsid w:val="000265F1"/>
    <w:rsid w:val="00027634"/>
    <w:rsid w:val="000277F1"/>
    <w:rsid w:val="00027869"/>
    <w:rsid w:val="00027884"/>
    <w:rsid w:val="0002799E"/>
    <w:rsid w:val="00027EFE"/>
    <w:rsid w:val="000307BD"/>
    <w:rsid w:val="000309FE"/>
    <w:rsid w:val="00030CD2"/>
    <w:rsid w:val="000317F7"/>
    <w:rsid w:val="00031B2A"/>
    <w:rsid w:val="00032356"/>
    <w:rsid w:val="000324DB"/>
    <w:rsid w:val="000331B8"/>
    <w:rsid w:val="0003395F"/>
    <w:rsid w:val="00033D35"/>
    <w:rsid w:val="000348DA"/>
    <w:rsid w:val="000348F2"/>
    <w:rsid w:val="00035150"/>
    <w:rsid w:val="0003521A"/>
    <w:rsid w:val="00035558"/>
    <w:rsid w:val="000359BB"/>
    <w:rsid w:val="00035AFC"/>
    <w:rsid w:val="0003625A"/>
    <w:rsid w:val="00036282"/>
    <w:rsid w:val="00036284"/>
    <w:rsid w:val="000365EF"/>
    <w:rsid w:val="000366DD"/>
    <w:rsid w:val="000369C5"/>
    <w:rsid w:val="00036B67"/>
    <w:rsid w:val="000377CA"/>
    <w:rsid w:val="00037AF3"/>
    <w:rsid w:val="00037E56"/>
    <w:rsid w:val="00037EBB"/>
    <w:rsid w:val="00037EF2"/>
    <w:rsid w:val="000402B6"/>
    <w:rsid w:val="00040373"/>
    <w:rsid w:val="000404EE"/>
    <w:rsid w:val="000406B5"/>
    <w:rsid w:val="00040842"/>
    <w:rsid w:val="000417C2"/>
    <w:rsid w:val="00041867"/>
    <w:rsid w:val="00041D39"/>
    <w:rsid w:val="000426CB"/>
    <w:rsid w:val="000431AC"/>
    <w:rsid w:val="0004398E"/>
    <w:rsid w:val="00043C48"/>
    <w:rsid w:val="00043CC9"/>
    <w:rsid w:val="00043D5E"/>
    <w:rsid w:val="00043F09"/>
    <w:rsid w:val="000440A7"/>
    <w:rsid w:val="00044AEF"/>
    <w:rsid w:val="00044CED"/>
    <w:rsid w:val="00044F3D"/>
    <w:rsid w:val="00045344"/>
    <w:rsid w:val="00045B37"/>
    <w:rsid w:val="000466AA"/>
    <w:rsid w:val="000469E9"/>
    <w:rsid w:val="00046E32"/>
    <w:rsid w:val="0004774C"/>
    <w:rsid w:val="0005045C"/>
    <w:rsid w:val="000507FC"/>
    <w:rsid w:val="00050ACD"/>
    <w:rsid w:val="00050CF3"/>
    <w:rsid w:val="00051787"/>
    <w:rsid w:val="00051A11"/>
    <w:rsid w:val="000526D6"/>
    <w:rsid w:val="00052B51"/>
    <w:rsid w:val="00052BA3"/>
    <w:rsid w:val="00053065"/>
    <w:rsid w:val="000531FF"/>
    <w:rsid w:val="00053863"/>
    <w:rsid w:val="000538F1"/>
    <w:rsid w:val="00053CF0"/>
    <w:rsid w:val="00053DA9"/>
    <w:rsid w:val="000540B9"/>
    <w:rsid w:val="0005428F"/>
    <w:rsid w:val="000547B7"/>
    <w:rsid w:val="000557FA"/>
    <w:rsid w:val="000558D4"/>
    <w:rsid w:val="000559DC"/>
    <w:rsid w:val="00055BF7"/>
    <w:rsid w:val="00055D20"/>
    <w:rsid w:val="0005602D"/>
    <w:rsid w:val="00056B16"/>
    <w:rsid w:val="00057040"/>
    <w:rsid w:val="0005748B"/>
    <w:rsid w:val="000608C4"/>
    <w:rsid w:val="00060A65"/>
    <w:rsid w:val="00060B21"/>
    <w:rsid w:val="00060B93"/>
    <w:rsid w:val="000614BF"/>
    <w:rsid w:val="0006180D"/>
    <w:rsid w:val="00061BFF"/>
    <w:rsid w:val="00061D4E"/>
    <w:rsid w:val="0006211A"/>
    <w:rsid w:val="000621D6"/>
    <w:rsid w:val="00063648"/>
    <w:rsid w:val="000638E5"/>
    <w:rsid w:val="00063F27"/>
    <w:rsid w:val="00064210"/>
    <w:rsid w:val="0006453F"/>
    <w:rsid w:val="00064DFD"/>
    <w:rsid w:val="00064E9F"/>
    <w:rsid w:val="00065B2A"/>
    <w:rsid w:val="00065D64"/>
    <w:rsid w:val="00065E16"/>
    <w:rsid w:val="0006655B"/>
    <w:rsid w:val="00066B2D"/>
    <w:rsid w:val="00067C35"/>
    <w:rsid w:val="00067DF6"/>
    <w:rsid w:val="00070195"/>
    <w:rsid w:val="000704B7"/>
    <w:rsid w:val="000708D2"/>
    <w:rsid w:val="0007096A"/>
    <w:rsid w:val="00071AA1"/>
    <w:rsid w:val="00071AC4"/>
    <w:rsid w:val="00071C0A"/>
    <w:rsid w:val="00071DF2"/>
    <w:rsid w:val="00071E97"/>
    <w:rsid w:val="00073340"/>
    <w:rsid w:val="00073450"/>
    <w:rsid w:val="00073576"/>
    <w:rsid w:val="00073C5A"/>
    <w:rsid w:val="00073F49"/>
    <w:rsid w:val="00074204"/>
    <w:rsid w:val="000742BD"/>
    <w:rsid w:val="00074444"/>
    <w:rsid w:val="000745F7"/>
    <w:rsid w:val="000755F4"/>
    <w:rsid w:val="0007588C"/>
    <w:rsid w:val="00075F88"/>
    <w:rsid w:val="0007622C"/>
    <w:rsid w:val="00076F90"/>
    <w:rsid w:val="00077514"/>
    <w:rsid w:val="000779D0"/>
    <w:rsid w:val="00077EC0"/>
    <w:rsid w:val="00077FA1"/>
    <w:rsid w:val="000801CB"/>
    <w:rsid w:val="0008041C"/>
    <w:rsid w:val="00080B81"/>
    <w:rsid w:val="00081406"/>
    <w:rsid w:val="000815FD"/>
    <w:rsid w:val="00082299"/>
    <w:rsid w:val="000823B1"/>
    <w:rsid w:val="00082726"/>
    <w:rsid w:val="00082BA2"/>
    <w:rsid w:val="0008344E"/>
    <w:rsid w:val="00083548"/>
    <w:rsid w:val="00083DB9"/>
    <w:rsid w:val="0008452F"/>
    <w:rsid w:val="00084C9C"/>
    <w:rsid w:val="00084D09"/>
    <w:rsid w:val="00084D93"/>
    <w:rsid w:val="0008531C"/>
    <w:rsid w:val="00085DA6"/>
    <w:rsid w:val="000862FF"/>
    <w:rsid w:val="00087033"/>
    <w:rsid w:val="00087341"/>
    <w:rsid w:val="0008786F"/>
    <w:rsid w:val="00087EAE"/>
    <w:rsid w:val="00090C4B"/>
    <w:rsid w:val="00090D92"/>
    <w:rsid w:val="000922CF"/>
    <w:rsid w:val="0009253A"/>
    <w:rsid w:val="00092B02"/>
    <w:rsid w:val="00092E15"/>
    <w:rsid w:val="00092E55"/>
    <w:rsid w:val="00093036"/>
    <w:rsid w:val="00093161"/>
    <w:rsid w:val="0009320A"/>
    <w:rsid w:val="0009327A"/>
    <w:rsid w:val="00093643"/>
    <w:rsid w:val="000938B8"/>
    <w:rsid w:val="00093999"/>
    <w:rsid w:val="00093F08"/>
    <w:rsid w:val="00093FFD"/>
    <w:rsid w:val="00094069"/>
    <w:rsid w:val="000941F3"/>
    <w:rsid w:val="000944D3"/>
    <w:rsid w:val="00094727"/>
    <w:rsid w:val="000949C1"/>
    <w:rsid w:val="00094D32"/>
    <w:rsid w:val="00094EE1"/>
    <w:rsid w:val="000950D8"/>
    <w:rsid w:val="0009517C"/>
    <w:rsid w:val="0009588B"/>
    <w:rsid w:val="00095CB8"/>
    <w:rsid w:val="00096564"/>
    <w:rsid w:val="000969AC"/>
    <w:rsid w:val="00096A77"/>
    <w:rsid w:val="00096C76"/>
    <w:rsid w:val="000973AB"/>
    <w:rsid w:val="0009754A"/>
    <w:rsid w:val="00097702"/>
    <w:rsid w:val="00097F2F"/>
    <w:rsid w:val="000A0242"/>
    <w:rsid w:val="000A02C2"/>
    <w:rsid w:val="000A0786"/>
    <w:rsid w:val="000A079D"/>
    <w:rsid w:val="000A1327"/>
    <w:rsid w:val="000A1340"/>
    <w:rsid w:val="000A14A8"/>
    <w:rsid w:val="000A18A4"/>
    <w:rsid w:val="000A1B2B"/>
    <w:rsid w:val="000A235F"/>
    <w:rsid w:val="000A27EA"/>
    <w:rsid w:val="000A2CA2"/>
    <w:rsid w:val="000A2CAF"/>
    <w:rsid w:val="000A2E1C"/>
    <w:rsid w:val="000A3176"/>
    <w:rsid w:val="000A3508"/>
    <w:rsid w:val="000A37CF"/>
    <w:rsid w:val="000A44C9"/>
    <w:rsid w:val="000A466F"/>
    <w:rsid w:val="000A4AA9"/>
    <w:rsid w:val="000A4AAB"/>
    <w:rsid w:val="000A4D4F"/>
    <w:rsid w:val="000A5099"/>
    <w:rsid w:val="000A59A4"/>
    <w:rsid w:val="000A5B74"/>
    <w:rsid w:val="000A5CF3"/>
    <w:rsid w:val="000A5EF5"/>
    <w:rsid w:val="000A6245"/>
    <w:rsid w:val="000A6547"/>
    <w:rsid w:val="000A67D1"/>
    <w:rsid w:val="000A6ADE"/>
    <w:rsid w:val="000A6E83"/>
    <w:rsid w:val="000A7D0D"/>
    <w:rsid w:val="000A7E34"/>
    <w:rsid w:val="000B01AE"/>
    <w:rsid w:val="000B0233"/>
    <w:rsid w:val="000B12E7"/>
    <w:rsid w:val="000B15B2"/>
    <w:rsid w:val="000B1A6C"/>
    <w:rsid w:val="000B1C3A"/>
    <w:rsid w:val="000B1DA8"/>
    <w:rsid w:val="000B23E9"/>
    <w:rsid w:val="000B298A"/>
    <w:rsid w:val="000B2FD9"/>
    <w:rsid w:val="000B37FD"/>
    <w:rsid w:val="000B390F"/>
    <w:rsid w:val="000B395B"/>
    <w:rsid w:val="000B44A0"/>
    <w:rsid w:val="000B4CAC"/>
    <w:rsid w:val="000B4D9F"/>
    <w:rsid w:val="000B4E3B"/>
    <w:rsid w:val="000B4E66"/>
    <w:rsid w:val="000B51A8"/>
    <w:rsid w:val="000B5DF6"/>
    <w:rsid w:val="000B60DE"/>
    <w:rsid w:val="000B654F"/>
    <w:rsid w:val="000B6AD2"/>
    <w:rsid w:val="000B775D"/>
    <w:rsid w:val="000B783D"/>
    <w:rsid w:val="000B7F8B"/>
    <w:rsid w:val="000C00A6"/>
    <w:rsid w:val="000C03CB"/>
    <w:rsid w:val="000C0535"/>
    <w:rsid w:val="000C0620"/>
    <w:rsid w:val="000C0720"/>
    <w:rsid w:val="000C14C0"/>
    <w:rsid w:val="000C1B08"/>
    <w:rsid w:val="000C278B"/>
    <w:rsid w:val="000C3188"/>
    <w:rsid w:val="000C3326"/>
    <w:rsid w:val="000C384B"/>
    <w:rsid w:val="000C3CF8"/>
    <w:rsid w:val="000C3D7A"/>
    <w:rsid w:val="000C423C"/>
    <w:rsid w:val="000C4AA0"/>
    <w:rsid w:val="000C5169"/>
    <w:rsid w:val="000C558B"/>
    <w:rsid w:val="000C59FD"/>
    <w:rsid w:val="000C5CD0"/>
    <w:rsid w:val="000C6014"/>
    <w:rsid w:val="000C62B9"/>
    <w:rsid w:val="000C66CE"/>
    <w:rsid w:val="000C6DD8"/>
    <w:rsid w:val="000C74F9"/>
    <w:rsid w:val="000C75E7"/>
    <w:rsid w:val="000C7CAC"/>
    <w:rsid w:val="000D0385"/>
    <w:rsid w:val="000D05EF"/>
    <w:rsid w:val="000D0AB0"/>
    <w:rsid w:val="000D0C75"/>
    <w:rsid w:val="000D1062"/>
    <w:rsid w:val="000D1215"/>
    <w:rsid w:val="000D1239"/>
    <w:rsid w:val="000D2F0D"/>
    <w:rsid w:val="000D322C"/>
    <w:rsid w:val="000D3899"/>
    <w:rsid w:val="000D3BC9"/>
    <w:rsid w:val="000D40C6"/>
    <w:rsid w:val="000D460F"/>
    <w:rsid w:val="000D4BD8"/>
    <w:rsid w:val="000D509A"/>
    <w:rsid w:val="000D529B"/>
    <w:rsid w:val="000D5635"/>
    <w:rsid w:val="000D588C"/>
    <w:rsid w:val="000D5A24"/>
    <w:rsid w:val="000D5BC9"/>
    <w:rsid w:val="000D669C"/>
    <w:rsid w:val="000D67F0"/>
    <w:rsid w:val="000D6870"/>
    <w:rsid w:val="000D68AA"/>
    <w:rsid w:val="000D70A7"/>
    <w:rsid w:val="000D71F2"/>
    <w:rsid w:val="000D7425"/>
    <w:rsid w:val="000D7437"/>
    <w:rsid w:val="000D762A"/>
    <w:rsid w:val="000D7908"/>
    <w:rsid w:val="000D7EA9"/>
    <w:rsid w:val="000E00A8"/>
    <w:rsid w:val="000E01AD"/>
    <w:rsid w:val="000E0480"/>
    <w:rsid w:val="000E0885"/>
    <w:rsid w:val="000E0AFD"/>
    <w:rsid w:val="000E10AB"/>
    <w:rsid w:val="000E13BB"/>
    <w:rsid w:val="000E1703"/>
    <w:rsid w:val="000E2150"/>
    <w:rsid w:val="000E2861"/>
    <w:rsid w:val="000E2A4C"/>
    <w:rsid w:val="000E30DE"/>
    <w:rsid w:val="000E3A86"/>
    <w:rsid w:val="000E3B81"/>
    <w:rsid w:val="000E4298"/>
    <w:rsid w:val="000E4B1B"/>
    <w:rsid w:val="000E4BB4"/>
    <w:rsid w:val="000E5F42"/>
    <w:rsid w:val="000E616F"/>
    <w:rsid w:val="000E69FA"/>
    <w:rsid w:val="000E6E6C"/>
    <w:rsid w:val="000E6FC0"/>
    <w:rsid w:val="000E7030"/>
    <w:rsid w:val="000E7481"/>
    <w:rsid w:val="000E74AF"/>
    <w:rsid w:val="000E7CBD"/>
    <w:rsid w:val="000E7DED"/>
    <w:rsid w:val="000F008E"/>
    <w:rsid w:val="000F00FC"/>
    <w:rsid w:val="000F02B5"/>
    <w:rsid w:val="000F09AD"/>
    <w:rsid w:val="000F0ABF"/>
    <w:rsid w:val="000F104D"/>
    <w:rsid w:val="000F1ADE"/>
    <w:rsid w:val="000F1C99"/>
    <w:rsid w:val="000F2185"/>
    <w:rsid w:val="000F21C1"/>
    <w:rsid w:val="000F2411"/>
    <w:rsid w:val="000F2861"/>
    <w:rsid w:val="000F31FF"/>
    <w:rsid w:val="000F3704"/>
    <w:rsid w:val="000F3B61"/>
    <w:rsid w:val="000F4126"/>
    <w:rsid w:val="000F55A2"/>
    <w:rsid w:val="000F5C76"/>
    <w:rsid w:val="000F61E5"/>
    <w:rsid w:val="000F6F95"/>
    <w:rsid w:val="000F70DD"/>
    <w:rsid w:val="000F71AC"/>
    <w:rsid w:val="000F7CA3"/>
    <w:rsid w:val="0010023A"/>
    <w:rsid w:val="00100592"/>
    <w:rsid w:val="0010073D"/>
    <w:rsid w:val="00100823"/>
    <w:rsid w:val="001012A6"/>
    <w:rsid w:val="001016D1"/>
    <w:rsid w:val="00101BA8"/>
    <w:rsid w:val="00101C6F"/>
    <w:rsid w:val="00101EB5"/>
    <w:rsid w:val="0010240E"/>
    <w:rsid w:val="00102B9F"/>
    <w:rsid w:val="00102C3B"/>
    <w:rsid w:val="00103420"/>
    <w:rsid w:val="001035FD"/>
    <w:rsid w:val="0010360B"/>
    <w:rsid w:val="00103DC5"/>
    <w:rsid w:val="00103F3F"/>
    <w:rsid w:val="001048E9"/>
    <w:rsid w:val="00104AE1"/>
    <w:rsid w:val="00104D06"/>
    <w:rsid w:val="00104D66"/>
    <w:rsid w:val="001058BF"/>
    <w:rsid w:val="00105FF3"/>
    <w:rsid w:val="00106141"/>
    <w:rsid w:val="00106862"/>
    <w:rsid w:val="001073B0"/>
    <w:rsid w:val="0010745C"/>
    <w:rsid w:val="001076CC"/>
    <w:rsid w:val="00107C72"/>
    <w:rsid w:val="00107DFD"/>
    <w:rsid w:val="00107E7F"/>
    <w:rsid w:val="00107E9F"/>
    <w:rsid w:val="00107FC0"/>
    <w:rsid w:val="00110062"/>
    <w:rsid w:val="00110678"/>
    <w:rsid w:val="00111117"/>
    <w:rsid w:val="00111348"/>
    <w:rsid w:val="00111381"/>
    <w:rsid w:val="00111699"/>
    <w:rsid w:val="00111AA7"/>
    <w:rsid w:val="0011206D"/>
    <w:rsid w:val="0011239F"/>
    <w:rsid w:val="00112B9F"/>
    <w:rsid w:val="00112D70"/>
    <w:rsid w:val="00113C19"/>
    <w:rsid w:val="00113DEC"/>
    <w:rsid w:val="00114523"/>
    <w:rsid w:val="001145E7"/>
    <w:rsid w:val="001147F5"/>
    <w:rsid w:val="00114B14"/>
    <w:rsid w:val="00114F77"/>
    <w:rsid w:val="00115588"/>
    <w:rsid w:val="001157A7"/>
    <w:rsid w:val="00115817"/>
    <w:rsid w:val="00115890"/>
    <w:rsid w:val="0011592C"/>
    <w:rsid w:val="00115D35"/>
    <w:rsid w:val="001162A8"/>
    <w:rsid w:val="00116310"/>
    <w:rsid w:val="00116912"/>
    <w:rsid w:val="001169A7"/>
    <w:rsid w:val="00116A0E"/>
    <w:rsid w:val="00116A42"/>
    <w:rsid w:val="001175EF"/>
    <w:rsid w:val="00117629"/>
    <w:rsid w:val="00117776"/>
    <w:rsid w:val="00117BFE"/>
    <w:rsid w:val="00117C4A"/>
    <w:rsid w:val="00117D0C"/>
    <w:rsid w:val="00120F39"/>
    <w:rsid w:val="001210BF"/>
    <w:rsid w:val="001215A0"/>
    <w:rsid w:val="0012186A"/>
    <w:rsid w:val="00121BD2"/>
    <w:rsid w:val="00121E9E"/>
    <w:rsid w:val="001222B5"/>
    <w:rsid w:val="00122861"/>
    <w:rsid w:val="00122C52"/>
    <w:rsid w:val="00123BB7"/>
    <w:rsid w:val="00124183"/>
    <w:rsid w:val="0012442A"/>
    <w:rsid w:val="001245E3"/>
    <w:rsid w:val="00124643"/>
    <w:rsid w:val="00124D27"/>
    <w:rsid w:val="00124DC9"/>
    <w:rsid w:val="00125313"/>
    <w:rsid w:val="001253F9"/>
    <w:rsid w:val="001258D9"/>
    <w:rsid w:val="00125945"/>
    <w:rsid w:val="00125CEF"/>
    <w:rsid w:val="0012607C"/>
    <w:rsid w:val="00126089"/>
    <w:rsid w:val="001265D1"/>
    <w:rsid w:val="00126DA5"/>
    <w:rsid w:val="00126DF3"/>
    <w:rsid w:val="00126E15"/>
    <w:rsid w:val="00126F46"/>
    <w:rsid w:val="00127448"/>
    <w:rsid w:val="00127F33"/>
    <w:rsid w:val="0013087F"/>
    <w:rsid w:val="00130F49"/>
    <w:rsid w:val="00130F53"/>
    <w:rsid w:val="0013189C"/>
    <w:rsid w:val="00131AE1"/>
    <w:rsid w:val="0013201E"/>
    <w:rsid w:val="0013274D"/>
    <w:rsid w:val="001328E8"/>
    <w:rsid w:val="001329A7"/>
    <w:rsid w:val="00132D2D"/>
    <w:rsid w:val="0013312C"/>
    <w:rsid w:val="001344D2"/>
    <w:rsid w:val="001348E3"/>
    <w:rsid w:val="001349A4"/>
    <w:rsid w:val="00134B98"/>
    <w:rsid w:val="00134D89"/>
    <w:rsid w:val="00134D91"/>
    <w:rsid w:val="00134F6A"/>
    <w:rsid w:val="00135417"/>
    <w:rsid w:val="0013560B"/>
    <w:rsid w:val="001356FA"/>
    <w:rsid w:val="001359D0"/>
    <w:rsid w:val="00135A18"/>
    <w:rsid w:val="00135E7E"/>
    <w:rsid w:val="001375FD"/>
    <w:rsid w:val="0013769D"/>
    <w:rsid w:val="00137B5F"/>
    <w:rsid w:val="00137B93"/>
    <w:rsid w:val="00137BA5"/>
    <w:rsid w:val="001403F7"/>
    <w:rsid w:val="00140636"/>
    <w:rsid w:val="001409AE"/>
    <w:rsid w:val="00141DE3"/>
    <w:rsid w:val="00142116"/>
    <w:rsid w:val="00143664"/>
    <w:rsid w:val="001436C6"/>
    <w:rsid w:val="00144005"/>
    <w:rsid w:val="001447FE"/>
    <w:rsid w:val="00144BB9"/>
    <w:rsid w:val="00145107"/>
    <w:rsid w:val="001452EE"/>
    <w:rsid w:val="0014596D"/>
    <w:rsid w:val="00145FF3"/>
    <w:rsid w:val="00146448"/>
    <w:rsid w:val="0014652F"/>
    <w:rsid w:val="00146625"/>
    <w:rsid w:val="0014674D"/>
    <w:rsid w:val="001467B0"/>
    <w:rsid w:val="00146D45"/>
    <w:rsid w:val="00146D5C"/>
    <w:rsid w:val="00150518"/>
    <w:rsid w:val="00150599"/>
    <w:rsid w:val="0015081F"/>
    <w:rsid w:val="0015090D"/>
    <w:rsid w:val="00150FCD"/>
    <w:rsid w:val="0015129F"/>
    <w:rsid w:val="001512CD"/>
    <w:rsid w:val="0015144A"/>
    <w:rsid w:val="00151B43"/>
    <w:rsid w:val="00151F16"/>
    <w:rsid w:val="001521C6"/>
    <w:rsid w:val="00152518"/>
    <w:rsid w:val="001525A0"/>
    <w:rsid w:val="001526A4"/>
    <w:rsid w:val="00152A72"/>
    <w:rsid w:val="001536D6"/>
    <w:rsid w:val="00153A35"/>
    <w:rsid w:val="00153ACB"/>
    <w:rsid w:val="00153C03"/>
    <w:rsid w:val="00153D7D"/>
    <w:rsid w:val="0015400F"/>
    <w:rsid w:val="0015409E"/>
    <w:rsid w:val="00154613"/>
    <w:rsid w:val="0015547B"/>
    <w:rsid w:val="001556B4"/>
    <w:rsid w:val="00155AE1"/>
    <w:rsid w:val="00156139"/>
    <w:rsid w:val="001562C2"/>
    <w:rsid w:val="001562EA"/>
    <w:rsid w:val="00156716"/>
    <w:rsid w:val="00156E09"/>
    <w:rsid w:val="00156F73"/>
    <w:rsid w:val="00156FCF"/>
    <w:rsid w:val="001571CF"/>
    <w:rsid w:val="00157320"/>
    <w:rsid w:val="00157786"/>
    <w:rsid w:val="00157B31"/>
    <w:rsid w:val="00157DE8"/>
    <w:rsid w:val="0016021B"/>
    <w:rsid w:val="001602B1"/>
    <w:rsid w:val="001602D0"/>
    <w:rsid w:val="00160422"/>
    <w:rsid w:val="0016072B"/>
    <w:rsid w:val="00160CDC"/>
    <w:rsid w:val="00161280"/>
    <w:rsid w:val="00162688"/>
    <w:rsid w:val="001629F1"/>
    <w:rsid w:val="00162C24"/>
    <w:rsid w:val="00162CB4"/>
    <w:rsid w:val="001634BF"/>
    <w:rsid w:val="001636F4"/>
    <w:rsid w:val="0016387C"/>
    <w:rsid w:val="00163CC4"/>
    <w:rsid w:val="00163DBD"/>
    <w:rsid w:val="00163EE4"/>
    <w:rsid w:val="001650B0"/>
    <w:rsid w:val="00165417"/>
    <w:rsid w:val="00165517"/>
    <w:rsid w:val="0016568E"/>
    <w:rsid w:val="00166C2F"/>
    <w:rsid w:val="00166C9C"/>
    <w:rsid w:val="00166F00"/>
    <w:rsid w:val="00167361"/>
    <w:rsid w:val="001674C0"/>
    <w:rsid w:val="00167C04"/>
    <w:rsid w:val="0017027D"/>
    <w:rsid w:val="00170920"/>
    <w:rsid w:val="00170941"/>
    <w:rsid w:val="00170BC4"/>
    <w:rsid w:val="00170CF2"/>
    <w:rsid w:val="00170F50"/>
    <w:rsid w:val="001716AA"/>
    <w:rsid w:val="00171A75"/>
    <w:rsid w:val="0017208A"/>
    <w:rsid w:val="00172311"/>
    <w:rsid w:val="001724F0"/>
    <w:rsid w:val="001726A5"/>
    <w:rsid w:val="00172B59"/>
    <w:rsid w:val="00172E7F"/>
    <w:rsid w:val="00173317"/>
    <w:rsid w:val="0017349F"/>
    <w:rsid w:val="00173D07"/>
    <w:rsid w:val="00173D56"/>
    <w:rsid w:val="00174284"/>
    <w:rsid w:val="0017473F"/>
    <w:rsid w:val="00174ADF"/>
    <w:rsid w:val="00174CCD"/>
    <w:rsid w:val="001752DC"/>
    <w:rsid w:val="00175A98"/>
    <w:rsid w:val="00176885"/>
    <w:rsid w:val="001774A8"/>
    <w:rsid w:val="00177569"/>
    <w:rsid w:val="00177AC2"/>
    <w:rsid w:val="00180161"/>
    <w:rsid w:val="00180530"/>
    <w:rsid w:val="001813EA"/>
    <w:rsid w:val="00181769"/>
    <w:rsid w:val="001818AA"/>
    <w:rsid w:val="001818E4"/>
    <w:rsid w:val="00181B98"/>
    <w:rsid w:val="00181C0D"/>
    <w:rsid w:val="001820E5"/>
    <w:rsid w:val="00182481"/>
    <w:rsid w:val="00182632"/>
    <w:rsid w:val="001828B9"/>
    <w:rsid w:val="00182C9A"/>
    <w:rsid w:val="001830EC"/>
    <w:rsid w:val="001832D8"/>
    <w:rsid w:val="0018346C"/>
    <w:rsid w:val="00183572"/>
    <w:rsid w:val="00183774"/>
    <w:rsid w:val="00183AA4"/>
    <w:rsid w:val="00183BFD"/>
    <w:rsid w:val="00183CD0"/>
    <w:rsid w:val="0018416D"/>
    <w:rsid w:val="00184263"/>
    <w:rsid w:val="0018435F"/>
    <w:rsid w:val="00184647"/>
    <w:rsid w:val="00184991"/>
    <w:rsid w:val="0018521A"/>
    <w:rsid w:val="00185E8D"/>
    <w:rsid w:val="00185FC0"/>
    <w:rsid w:val="001865B6"/>
    <w:rsid w:val="001867E6"/>
    <w:rsid w:val="00186BEC"/>
    <w:rsid w:val="00186C08"/>
    <w:rsid w:val="00186DCF"/>
    <w:rsid w:val="00187011"/>
    <w:rsid w:val="00187136"/>
    <w:rsid w:val="00187485"/>
    <w:rsid w:val="0018794B"/>
    <w:rsid w:val="00187F3D"/>
    <w:rsid w:val="00190A23"/>
    <w:rsid w:val="0019124A"/>
    <w:rsid w:val="00191399"/>
    <w:rsid w:val="0019163D"/>
    <w:rsid w:val="00191AFF"/>
    <w:rsid w:val="00191CBF"/>
    <w:rsid w:val="001931B2"/>
    <w:rsid w:val="001939E1"/>
    <w:rsid w:val="0019436D"/>
    <w:rsid w:val="00195382"/>
    <w:rsid w:val="00195825"/>
    <w:rsid w:val="00195AFD"/>
    <w:rsid w:val="00195B0B"/>
    <w:rsid w:val="00195E46"/>
    <w:rsid w:val="00195EEE"/>
    <w:rsid w:val="00196B69"/>
    <w:rsid w:val="00196FD4"/>
    <w:rsid w:val="001976E8"/>
    <w:rsid w:val="00197D63"/>
    <w:rsid w:val="00197F22"/>
    <w:rsid w:val="001A0066"/>
    <w:rsid w:val="001A00AF"/>
    <w:rsid w:val="001A0B3E"/>
    <w:rsid w:val="001A122A"/>
    <w:rsid w:val="001A1E1B"/>
    <w:rsid w:val="001A1FCF"/>
    <w:rsid w:val="001A22F6"/>
    <w:rsid w:val="001A25E9"/>
    <w:rsid w:val="001A262C"/>
    <w:rsid w:val="001A2E57"/>
    <w:rsid w:val="001A3099"/>
    <w:rsid w:val="001A3346"/>
    <w:rsid w:val="001A3734"/>
    <w:rsid w:val="001A3805"/>
    <w:rsid w:val="001A3EC7"/>
    <w:rsid w:val="001A456B"/>
    <w:rsid w:val="001A4849"/>
    <w:rsid w:val="001A4C44"/>
    <w:rsid w:val="001A53FF"/>
    <w:rsid w:val="001A5EBA"/>
    <w:rsid w:val="001A6ACB"/>
    <w:rsid w:val="001A6B1F"/>
    <w:rsid w:val="001A7E13"/>
    <w:rsid w:val="001A7F27"/>
    <w:rsid w:val="001B014D"/>
    <w:rsid w:val="001B044C"/>
    <w:rsid w:val="001B0773"/>
    <w:rsid w:val="001B0AA6"/>
    <w:rsid w:val="001B0F61"/>
    <w:rsid w:val="001B1BD7"/>
    <w:rsid w:val="001B1E3B"/>
    <w:rsid w:val="001B35FE"/>
    <w:rsid w:val="001B3F4A"/>
    <w:rsid w:val="001B3FB4"/>
    <w:rsid w:val="001B529C"/>
    <w:rsid w:val="001B52B2"/>
    <w:rsid w:val="001B6732"/>
    <w:rsid w:val="001B67F7"/>
    <w:rsid w:val="001B6DD9"/>
    <w:rsid w:val="001B6DE8"/>
    <w:rsid w:val="001B738F"/>
    <w:rsid w:val="001B75A9"/>
    <w:rsid w:val="001B78C1"/>
    <w:rsid w:val="001B79C8"/>
    <w:rsid w:val="001C00C2"/>
    <w:rsid w:val="001C0189"/>
    <w:rsid w:val="001C0244"/>
    <w:rsid w:val="001C033B"/>
    <w:rsid w:val="001C0664"/>
    <w:rsid w:val="001C0EC7"/>
    <w:rsid w:val="001C14AC"/>
    <w:rsid w:val="001C1862"/>
    <w:rsid w:val="001C188A"/>
    <w:rsid w:val="001C1AF2"/>
    <w:rsid w:val="001C1D53"/>
    <w:rsid w:val="001C22D9"/>
    <w:rsid w:val="001C254F"/>
    <w:rsid w:val="001C2674"/>
    <w:rsid w:val="001C2FE5"/>
    <w:rsid w:val="001C309F"/>
    <w:rsid w:val="001C315C"/>
    <w:rsid w:val="001C3190"/>
    <w:rsid w:val="001C31FC"/>
    <w:rsid w:val="001C32C7"/>
    <w:rsid w:val="001C365C"/>
    <w:rsid w:val="001C3753"/>
    <w:rsid w:val="001C37A9"/>
    <w:rsid w:val="001C3BC7"/>
    <w:rsid w:val="001C3D82"/>
    <w:rsid w:val="001C3E56"/>
    <w:rsid w:val="001C3E74"/>
    <w:rsid w:val="001C40A6"/>
    <w:rsid w:val="001C43D1"/>
    <w:rsid w:val="001C54F1"/>
    <w:rsid w:val="001C56A4"/>
    <w:rsid w:val="001C5B0A"/>
    <w:rsid w:val="001C5E47"/>
    <w:rsid w:val="001C60DE"/>
    <w:rsid w:val="001C6934"/>
    <w:rsid w:val="001C69C4"/>
    <w:rsid w:val="001C70D1"/>
    <w:rsid w:val="001C7D2E"/>
    <w:rsid w:val="001C7E67"/>
    <w:rsid w:val="001D021B"/>
    <w:rsid w:val="001D0231"/>
    <w:rsid w:val="001D0B14"/>
    <w:rsid w:val="001D1531"/>
    <w:rsid w:val="001D1C6E"/>
    <w:rsid w:val="001D2156"/>
    <w:rsid w:val="001D21E9"/>
    <w:rsid w:val="001D23F0"/>
    <w:rsid w:val="001D3036"/>
    <w:rsid w:val="001D3338"/>
    <w:rsid w:val="001D3664"/>
    <w:rsid w:val="001D3699"/>
    <w:rsid w:val="001D3A52"/>
    <w:rsid w:val="001D3EBE"/>
    <w:rsid w:val="001D421F"/>
    <w:rsid w:val="001D4459"/>
    <w:rsid w:val="001D45B5"/>
    <w:rsid w:val="001D494E"/>
    <w:rsid w:val="001D4B60"/>
    <w:rsid w:val="001D4CA1"/>
    <w:rsid w:val="001D4E83"/>
    <w:rsid w:val="001D4EAA"/>
    <w:rsid w:val="001D5626"/>
    <w:rsid w:val="001D585D"/>
    <w:rsid w:val="001D5AD1"/>
    <w:rsid w:val="001D6383"/>
    <w:rsid w:val="001D6C5A"/>
    <w:rsid w:val="001D71EF"/>
    <w:rsid w:val="001D73ED"/>
    <w:rsid w:val="001D7E9C"/>
    <w:rsid w:val="001D7F05"/>
    <w:rsid w:val="001E03C5"/>
    <w:rsid w:val="001E0B2A"/>
    <w:rsid w:val="001E0E39"/>
    <w:rsid w:val="001E1224"/>
    <w:rsid w:val="001E124D"/>
    <w:rsid w:val="001E12BD"/>
    <w:rsid w:val="001E1ECC"/>
    <w:rsid w:val="001E20F6"/>
    <w:rsid w:val="001E213D"/>
    <w:rsid w:val="001E221E"/>
    <w:rsid w:val="001E2281"/>
    <w:rsid w:val="001E25E4"/>
    <w:rsid w:val="001E2832"/>
    <w:rsid w:val="001E2877"/>
    <w:rsid w:val="001E2969"/>
    <w:rsid w:val="001E2C34"/>
    <w:rsid w:val="001E2DD7"/>
    <w:rsid w:val="001E3329"/>
    <w:rsid w:val="001E33EE"/>
    <w:rsid w:val="001E3590"/>
    <w:rsid w:val="001E35D1"/>
    <w:rsid w:val="001E3854"/>
    <w:rsid w:val="001E38C3"/>
    <w:rsid w:val="001E3B66"/>
    <w:rsid w:val="001E3C51"/>
    <w:rsid w:val="001E4198"/>
    <w:rsid w:val="001E42BA"/>
    <w:rsid w:val="001E4444"/>
    <w:rsid w:val="001E56AB"/>
    <w:rsid w:val="001E5A21"/>
    <w:rsid w:val="001E5BDA"/>
    <w:rsid w:val="001E5D01"/>
    <w:rsid w:val="001E5D34"/>
    <w:rsid w:val="001E6964"/>
    <w:rsid w:val="001E6C75"/>
    <w:rsid w:val="001E7407"/>
    <w:rsid w:val="001E78A9"/>
    <w:rsid w:val="001E7E61"/>
    <w:rsid w:val="001F09B6"/>
    <w:rsid w:val="001F0F7A"/>
    <w:rsid w:val="001F1141"/>
    <w:rsid w:val="001F12AC"/>
    <w:rsid w:val="001F165D"/>
    <w:rsid w:val="001F1EA2"/>
    <w:rsid w:val="001F1EB2"/>
    <w:rsid w:val="001F2AC3"/>
    <w:rsid w:val="001F2EC8"/>
    <w:rsid w:val="001F30DB"/>
    <w:rsid w:val="001F3502"/>
    <w:rsid w:val="001F3C76"/>
    <w:rsid w:val="001F4631"/>
    <w:rsid w:val="001F48E8"/>
    <w:rsid w:val="001F491C"/>
    <w:rsid w:val="001F494C"/>
    <w:rsid w:val="001F4FF6"/>
    <w:rsid w:val="001F55D9"/>
    <w:rsid w:val="001F588C"/>
    <w:rsid w:val="001F5D38"/>
    <w:rsid w:val="001F6422"/>
    <w:rsid w:val="001F64AA"/>
    <w:rsid w:val="001F66F6"/>
    <w:rsid w:val="001F6C25"/>
    <w:rsid w:val="001F6FAD"/>
    <w:rsid w:val="001F71F9"/>
    <w:rsid w:val="001F725C"/>
    <w:rsid w:val="001F72E3"/>
    <w:rsid w:val="001F7375"/>
    <w:rsid w:val="001F7587"/>
    <w:rsid w:val="001F7A83"/>
    <w:rsid w:val="001F7A88"/>
    <w:rsid w:val="001F7AFE"/>
    <w:rsid w:val="0020069E"/>
    <w:rsid w:val="0020095C"/>
    <w:rsid w:val="00201038"/>
    <w:rsid w:val="00201EB7"/>
    <w:rsid w:val="0020210B"/>
    <w:rsid w:val="002026CC"/>
    <w:rsid w:val="00202905"/>
    <w:rsid w:val="00202DEC"/>
    <w:rsid w:val="00203A5F"/>
    <w:rsid w:val="00203DC8"/>
    <w:rsid w:val="00204563"/>
    <w:rsid w:val="002046D5"/>
    <w:rsid w:val="002047A6"/>
    <w:rsid w:val="00204906"/>
    <w:rsid w:val="00204C26"/>
    <w:rsid w:val="00204F1F"/>
    <w:rsid w:val="00204F85"/>
    <w:rsid w:val="0020547A"/>
    <w:rsid w:val="0020572F"/>
    <w:rsid w:val="00205954"/>
    <w:rsid w:val="002059C5"/>
    <w:rsid w:val="00205F1C"/>
    <w:rsid w:val="0020604C"/>
    <w:rsid w:val="00206D43"/>
    <w:rsid w:val="0020739E"/>
    <w:rsid w:val="00207641"/>
    <w:rsid w:val="002077B8"/>
    <w:rsid w:val="00210321"/>
    <w:rsid w:val="00210740"/>
    <w:rsid w:val="00211353"/>
    <w:rsid w:val="00211907"/>
    <w:rsid w:val="00211AB9"/>
    <w:rsid w:val="00211CBE"/>
    <w:rsid w:val="0021250A"/>
    <w:rsid w:val="00212965"/>
    <w:rsid w:val="00212F77"/>
    <w:rsid w:val="0021332C"/>
    <w:rsid w:val="002133B6"/>
    <w:rsid w:val="0021354F"/>
    <w:rsid w:val="002138DA"/>
    <w:rsid w:val="0021395E"/>
    <w:rsid w:val="00213E79"/>
    <w:rsid w:val="00213F4A"/>
    <w:rsid w:val="002143AE"/>
    <w:rsid w:val="0021472D"/>
    <w:rsid w:val="00214D99"/>
    <w:rsid w:val="00214ED9"/>
    <w:rsid w:val="00215594"/>
    <w:rsid w:val="00215881"/>
    <w:rsid w:val="00215B27"/>
    <w:rsid w:val="00215BAC"/>
    <w:rsid w:val="002162FE"/>
    <w:rsid w:val="00216E45"/>
    <w:rsid w:val="002170D8"/>
    <w:rsid w:val="00217665"/>
    <w:rsid w:val="002200D4"/>
    <w:rsid w:val="00220308"/>
    <w:rsid w:val="0022055A"/>
    <w:rsid w:val="00220ABB"/>
    <w:rsid w:val="00221055"/>
    <w:rsid w:val="002220CB"/>
    <w:rsid w:val="00222515"/>
    <w:rsid w:val="00222636"/>
    <w:rsid w:val="002226A4"/>
    <w:rsid w:val="00223E1D"/>
    <w:rsid w:val="0022465A"/>
    <w:rsid w:val="002247AF"/>
    <w:rsid w:val="00224B01"/>
    <w:rsid w:val="00224BB1"/>
    <w:rsid w:val="00224D87"/>
    <w:rsid w:val="00224FB4"/>
    <w:rsid w:val="00225133"/>
    <w:rsid w:val="00225306"/>
    <w:rsid w:val="0022554E"/>
    <w:rsid w:val="0022584D"/>
    <w:rsid w:val="00225AAC"/>
    <w:rsid w:val="00226C55"/>
    <w:rsid w:val="0022753C"/>
    <w:rsid w:val="00227612"/>
    <w:rsid w:val="002277A0"/>
    <w:rsid w:val="00227A5A"/>
    <w:rsid w:val="00227A9E"/>
    <w:rsid w:val="00227BDB"/>
    <w:rsid w:val="00227F79"/>
    <w:rsid w:val="00230021"/>
    <w:rsid w:val="00230100"/>
    <w:rsid w:val="0023016A"/>
    <w:rsid w:val="00230957"/>
    <w:rsid w:val="00230ABC"/>
    <w:rsid w:val="002311DA"/>
    <w:rsid w:val="00231B9B"/>
    <w:rsid w:val="002326DC"/>
    <w:rsid w:val="00232A1E"/>
    <w:rsid w:val="00232C01"/>
    <w:rsid w:val="00233101"/>
    <w:rsid w:val="002331FD"/>
    <w:rsid w:val="002332C4"/>
    <w:rsid w:val="0023405B"/>
    <w:rsid w:val="0023452A"/>
    <w:rsid w:val="00234620"/>
    <w:rsid w:val="00234661"/>
    <w:rsid w:val="00234830"/>
    <w:rsid w:val="00234922"/>
    <w:rsid w:val="0023522B"/>
    <w:rsid w:val="00235934"/>
    <w:rsid w:val="00235C02"/>
    <w:rsid w:val="00235DC9"/>
    <w:rsid w:val="00235DDE"/>
    <w:rsid w:val="002360F1"/>
    <w:rsid w:val="0023648D"/>
    <w:rsid w:val="00236592"/>
    <w:rsid w:val="002365C6"/>
    <w:rsid w:val="00236D8F"/>
    <w:rsid w:val="00236E40"/>
    <w:rsid w:val="00237693"/>
    <w:rsid w:val="00240251"/>
    <w:rsid w:val="00240358"/>
    <w:rsid w:val="00240749"/>
    <w:rsid w:val="00240EBF"/>
    <w:rsid w:val="0024108F"/>
    <w:rsid w:val="002410D8"/>
    <w:rsid w:val="00241116"/>
    <w:rsid w:val="00241298"/>
    <w:rsid w:val="00241598"/>
    <w:rsid w:val="00241621"/>
    <w:rsid w:val="002417A0"/>
    <w:rsid w:val="00241824"/>
    <w:rsid w:val="00241909"/>
    <w:rsid w:val="0024193F"/>
    <w:rsid w:val="0024204F"/>
    <w:rsid w:val="002422B8"/>
    <w:rsid w:val="002422EA"/>
    <w:rsid w:val="00242AF4"/>
    <w:rsid w:val="00242CB6"/>
    <w:rsid w:val="00242E8F"/>
    <w:rsid w:val="00243709"/>
    <w:rsid w:val="00243813"/>
    <w:rsid w:val="002438B1"/>
    <w:rsid w:val="00243EAD"/>
    <w:rsid w:val="00245216"/>
    <w:rsid w:val="00245363"/>
    <w:rsid w:val="00245422"/>
    <w:rsid w:val="002457F4"/>
    <w:rsid w:val="00245CE7"/>
    <w:rsid w:val="00245EF9"/>
    <w:rsid w:val="00245F6C"/>
    <w:rsid w:val="0024636F"/>
    <w:rsid w:val="002467E6"/>
    <w:rsid w:val="00246BF2"/>
    <w:rsid w:val="00246EE9"/>
    <w:rsid w:val="00246F6C"/>
    <w:rsid w:val="00247D3B"/>
    <w:rsid w:val="00247E48"/>
    <w:rsid w:val="00247E86"/>
    <w:rsid w:val="002501A0"/>
    <w:rsid w:val="00250322"/>
    <w:rsid w:val="002506F9"/>
    <w:rsid w:val="002507F4"/>
    <w:rsid w:val="00250F69"/>
    <w:rsid w:val="00251054"/>
    <w:rsid w:val="00251142"/>
    <w:rsid w:val="0025127C"/>
    <w:rsid w:val="0025217E"/>
    <w:rsid w:val="002521D1"/>
    <w:rsid w:val="0025299B"/>
    <w:rsid w:val="00254346"/>
    <w:rsid w:val="00254917"/>
    <w:rsid w:val="002549A8"/>
    <w:rsid w:val="00254A1C"/>
    <w:rsid w:val="00254CC4"/>
    <w:rsid w:val="00254ED5"/>
    <w:rsid w:val="00254EEA"/>
    <w:rsid w:val="002557BE"/>
    <w:rsid w:val="00255C61"/>
    <w:rsid w:val="002560DC"/>
    <w:rsid w:val="00256304"/>
    <w:rsid w:val="00256DDA"/>
    <w:rsid w:val="00257CD5"/>
    <w:rsid w:val="00260397"/>
    <w:rsid w:val="00260438"/>
    <w:rsid w:val="00260F7F"/>
    <w:rsid w:val="00260FA1"/>
    <w:rsid w:val="002619C9"/>
    <w:rsid w:val="00261ABD"/>
    <w:rsid w:val="00261FD6"/>
    <w:rsid w:val="002620DA"/>
    <w:rsid w:val="00262457"/>
    <w:rsid w:val="00262ACF"/>
    <w:rsid w:val="00262D33"/>
    <w:rsid w:val="00262D76"/>
    <w:rsid w:val="0026344A"/>
    <w:rsid w:val="002636E3"/>
    <w:rsid w:val="00264179"/>
    <w:rsid w:val="00264229"/>
    <w:rsid w:val="0026492E"/>
    <w:rsid w:val="00264AD2"/>
    <w:rsid w:val="00264FAA"/>
    <w:rsid w:val="00265313"/>
    <w:rsid w:val="002656C0"/>
    <w:rsid w:val="00265AD9"/>
    <w:rsid w:val="00265B06"/>
    <w:rsid w:val="00265CE5"/>
    <w:rsid w:val="00265F13"/>
    <w:rsid w:val="00265F81"/>
    <w:rsid w:val="00266982"/>
    <w:rsid w:val="00266B38"/>
    <w:rsid w:val="0026734E"/>
    <w:rsid w:val="002675AB"/>
    <w:rsid w:val="0026781B"/>
    <w:rsid w:val="00267879"/>
    <w:rsid w:val="00267886"/>
    <w:rsid w:val="00267948"/>
    <w:rsid w:val="00267D85"/>
    <w:rsid w:val="002708ED"/>
    <w:rsid w:val="00270EFB"/>
    <w:rsid w:val="0027137A"/>
    <w:rsid w:val="002720C5"/>
    <w:rsid w:val="002725D6"/>
    <w:rsid w:val="00272634"/>
    <w:rsid w:val="00272E33"/>
    <w:rsid w:val="002731AC"/>
    <w:rsid w:val="002733A6"/>
    <w:rsid w:val="002737F6"/>
    <w:rsid w:val="00273883"/>
    <w:rsid w:val="00273E06"/>
    <w:rsid w:val="00274078"/>
    <w:rsid w:val="00274779"/>
    <w:rsid w:val="00275421"/>
    <w:rsid w:val="0027578C"/>
    <w:rsid w:val="00275A72"/>
    <w:rsid w:val="00275B5A"/>
    <w:rsid w:val="00275E02"/>
    <w:rsid w:val="00275FF2"/>
    <w:rsid w:val="002764E6"/>
    <w:rsid w:val="00276658"/>
    <w:rsid w:val="002768C0"/>
    <w:rsid w:val="00277396"/>
    <w:rsid w:val="0027739D"/>
    <w:rsid w:val="00277903"/>
    <w:rsid w:val="002803A6"/>
    <w:rsid w:val="002803BD"/>
    <w:rsid w:val="00280410"/>
    <w:rsid w:val="00280672"/>
    <w:rsid w:val="002807B6"/>
    <w:rsid w:val="00280E39"/>
    <w:rsid w:val="00281199"/>
    <w:rsid w:val="002814DB"/>
    <w:rsid w:val="00281CA7"/>
    <w:rsid w:val="00281CD0"/>
    <w:rsid w:val="00282986"/>
    <w:rsid w:val="00282A86"/>
    <w:rsid w:val="00283358"/>
    <w:rsid w:val="002835B1"/>
    <w:rsid w:val="00283618"/>
    <w:rsid w:val="00283652"/>
    <w:rsid w:val="002839FD"/>
    <w:rsid w:val="00283DEB"/>
    <w:rsid w:val="00284204"/>
    <w:rsid w:val="002845F1"/>
    <w:rsid w:val="0028492B"/>
    <w:rsid w:val="00284C12"/>
    <w:rsid w:val="00287169"/>
    <w:rsid w:val="002871FE"/>
    <w:rsid w:val="0028721A"/>
    <w:rsid w:val="00287603"/>
    <w:rsid w:val="00287818"/>
    <w:rsid w:val="002879CD"/>
    <w:rsid w:val="00287EEE"/>
    <w:rsid w:val="002901F0"/>
    <w:rsid w:val="002903D2"/>
    <w:rsid w:val="0029086C"/>
    <w:rsid w:val="00290D24"/>
    <w:rsid w:val="0029113A"/>
    <w:rsid w:val="002911CB"/>
    <w:rsid w:val="0029141D"/>
    <w:rsid w:val="00291A87"/>
    <w:rsid w:val="00291B0B"/>
    <w:rsid w:val="00291E51"/>
    <w:rsid w:val="00292D75"/>
    <w:rsid w:val="002932EA"/>
    <w:rsid w:val="0029345F"/>
    <w:rsid w:val="002940C9"/>
    <w:rsid w:val="00294310"/>
    <w:rsid w:val="00294B96"/>
    <w:rsid w:val="0029513C"/>
    <w:rsid w:val="002951F0"/>
    <w:rsid w:val="00295696"/>
    <w:rsid w:val="002958AD"/>
    <w:rsid w:val="0029599D"/>
    <w:rsid w:val="00296415"/>
    <w:rsid w:val="00296856"/>
    <w:rsid w:val="00297320"/>
    <w:rsid w:val="00297BAC"/>
    <w:rsid w:val="00297E45"/>
    <w:rsid w:val="00297ECB"/>
    <w:rsid w:val="002A0033"/>
    <w:rsid w:val="002A00D5"/>
    <w:rsid w:val="002A06D4"/>
    <w:rsid w:val="002A0AC2"/>
    <w:rsid w:val="002A0AEC"/>
    <w:rsid w:val="002A0BA3"/>
    <w:rsid w:val="002A0C65"/>
    <w:rsid w:val="002A0CE3"/>
    <w:rsid w:val="002A11DE"/>
    <w:rsid w:val="002A1498"/>
    <w:rsid w:val="002A1815"/>
    <w:rsid w:val="002A1A51"/>
    <w:rsid w:val="002A1F71"/>
    <w:rsid w:val="002A215A"/>
    <w:rsid w:val="002A2F1C"/>
    <w:rsid w:val="002A3607"/>
    <w:rsid w:val="002A390E"/>
    <w:rsid w:val="002A3DFF"/>
    <w:rsid w:val="002A4740"/>
    <w:rsid w:val="002A4CC1"/>
    <w:rsid w:val="002A4D47"/>
    <w:rsid w:val="002A5049"/>
    <w:rsid w:val="002A5066"/>
    <w:rsid w:val="002A52DB"/>
    <w:rsid w:val="002A56B1"/>
    <w:rsid w:val="002A5AEE"/>
    <w:rsid w:val="002A5D3F"/>
    <w:rsid w:val="002A5DC9"/>
    <w:rsid w:val="002A5DCD"/>
    <w:rsid w:val="002A5F0E"/>
    <w:rsid w:val="002A5FB0"/>
    <w:rsid w:val="002A778A"/>
    <w:rsid w:val="002A7B9B"/>
    <w:rsid w:val="002B09ED"/>
    <w:rsid w:val="002B0A3E"/>
    <w:rsid w:val="002B0DFD"/>
    <w:rsid w:val="002B1D6F"/>
    <w:rsid w:val="002B21A7"/>
    <w:rsid w:val="002B24E5"/>
    <w:rsid w:val="002B25B3"/>
    <w:rsid w:val="002B3266"/>
    <w:rsid w:val="002B37F4"/>
    <w:rsid w:val="002B4243"/>
    <w:rsid w:val="002B4897"/>
    <w:rsid w:val="002B4A12"/>
    <w:rsid w:val="002B4D79"/>
    <w:rsid w:val="002B4EA6"/>
    <w:rsid w:val="002B53D7"/>
    <w:rsid w:val="002B55DD"/>
    <w:rsid w:val="002B5BC8"/>
    <w:rsid w:val="002B5C1E"/>
    <w:rsid w:val="002B6371"/>
    <w:rsid w:val="002B64D5"/>
    <w:rsid w:val="002B6866"/>
    <w:rsid w:val="002B6CC3"/>
    <w:rsid w:val="002B7E52"/>
    <w:rsid w:val="002C0498"/>
    <w:rsid w:val="002C085A"/>
    <w:rsid w:val="002C0AC5"/>
    <w:rsid w:val="002C0ADF"/>
    <w:rsid w:val="002C1838"/>
    <w:rsid w:val="002C1B88"/>
    <w:rsid w:val="002C2210"/>
    <w:rsid w:val="002C2945"/>
    <w:rsid w:val="002C294C"/>
    <w:rsid w:val="002C2F0A"/>
    <w:rsid w:val="002C3025"/>
    <w:rsid w:val="002C34F7"/>
    <w:rsid w:val="002C3838"/>
    <w:rsid w:val="002C3B52"/>
    <w:rsid w:val="002C3E6C"/>
    <w:rsid w:val="002C3FC7"/>
    <w:rsid w:val="002C48A4"/>
    <w:rsid w:val="002C4C20"/>
    <w:rsid w:val="002C59AE"/>
    <w:rsid w:val="002C59F2"/>
    <w:rsid w:val="002C5A19"/>
    <w:rsid w:val="002C6012"/>
    <w:rsid w:val="002C6A14"/>
    <w:rsid w:val="002C6A51"/>
    <w:rsid w:val="002C6D50"/>
    <w:rsid w:val="002C72E8"/>
    <w:rsid w:val="002D043A"/>
    <w:rsid w:val="002D04C8"/>
    <w:rsid w:val="002D04D5"/>
    <w:rsid w:val="002D08EE"/>
    <w:rsid w:val="002D0B4C"/>
    <w:rsid w:val="002D0F30"/>
    <w:rsid w:val="002D1E7C"/>
    <w:rsid w:val="002D2A1A"/>
    <w:rsid w:val="002D37CE"/>
    <w:rsid w:val="002D4195"/>
    <w:rsid w:val="002D4633"/>
    <w:rsid w:val="002D5476"/>
    <w:rsid w:val="002D5589"/>
    <w:rsid w:val="002D5B8F"/>
    <w:rsid w:val="002D5D38"/>
    <w:rsid w:val="002D5E3E"/>
    <w:rsid w:val="002D60A2"/>
    <w:rsid w:val="002D63D8"/>
    <w:rsid w:val="002D63FF"/>
    <w:rsid w:val="002D678C"/>
    <w:rsid w:val="002D6F70"/>
    <w:rsid w:val="002D70DE"/>
    <w:rsid w:val="002D72AD"/>
    <w:rsid w:val="002D74DC"/>
    <w:rsid w:val="002D7AB2"/>
    <w:rsid w:val="002E0337"/>
    <w:rsid w:val="002E0440"/>
    <w:rsid w:val="002E05B1"/>
    <w:rsid w:val="002E0958"/>
    <w:rsid w:val="002E0A1E"/>
    <w:rsid w:val="002E1516"/>
    <w:rsid w:val="002E16BD"/>
    <w:rsid w:val="002E1737"/>
    <w:rsid w:val="002E203B"/>
    <w:rsid w:val="002E268A"/>
    <w:rsid w:val="002E2AB0"/>
    <w:rsid w:val="002E34F9"/>
    <w:rsid w:val="002E3862"/>
    <w:rsid w:val="002E3DA4"/>
    <w:rsid w:val="002E41E1"/>
    <w:rsid w:val="002E497D"/>
    <w:rsid w:val="002E525A"/>
    <w:rsid w:val="002E57FF"/>
    <w:rsid w:val="002E5824"/>
    <w:rsid w:val="002E6141"/>
    <w:rsid w:val="002E61B5"/>
    <w:rsid w:val="002E67FE"/>
    <w:rsid w:val="002E6B47"/>
    <w:rsid w:val="002E6ED7"/>
    <w:rsid w:val="002E7128"/>
    <w:rsid w:val="002E76A5"/>
    <w:rsid w:val="002E7882"/>
    <w:rsid w:val="002F04CB"/>
    <w:rsid w:val="002F0638"/>
    <w:rsid w:val="002F08B3"/>
    <w:rsid w:val="002F0AAF"/>
    <w:rsid w:val="002F1157"/>
    <w:rsid w:val="002F11D4"/>
    <w:rsid w:val="002F197E"/>
    <w:rsid w:val="002F19DE"/>
    <w:rsid w:val="002F35E3"/>
    <w:rsid w:val="002F369F"/>
    <w:rsid w:val="002F38AD"/>
    <w:rsid w:val="002F38B6"/>
    <w:rsid w:val="002F412A"/>
    <w:rsid w:val="002F4142"/>
    <w:rsid w:val="002F4331"/>
    <w:rsid w:val="002F462E"/>
    <w:rsid w:val="002F464D"/>
    <w:rsid w:val="002F5301"/>
    <w:rsid w:val="002F5529"/>
    <w:rsid w:val="002F56A0"/>
    <w:rsid w:val="002F58FD"/>
    <w:rsid w:val="002F5FB7"/>
    <w:rsid w:val="002F6A40"/>
    <w:rsid w:val="002F6CBC"/>
    <w:rsid w:val="002F6E20"/>
    <w:rsid w:val="002F7250"/>
    <w:rsid w:val="002F77A3"/>
    <w:rsid w:val="002F7894"/>
    <w:rsid w:val="002F7E94"/>
    <w:rsid w:val="0030027A"/>
    <w:rsid w:val="00300CB1"/>
    <w:rsid w:val="003010CA"/>
    <w:rsid w:val="00301134"/>
    <w:rsid w:val="00301510"/>
    <w:rsid w:val="00301A13"/>
    <w:rsid w:val="00301BBA"/>
    <w:rsid w:val="00301BC9"/>
    <w:rsid w:val="0030262A"/>
    <w:rsid w:val="00302815"/>
    <w:rsid w:val="00303116"/>
    <w:rsid w:val="00303297"/>
    <w:rsid w:val="00303B1C"/>
    <w:rsid w:val="00303BDD"/>
    <w:rsid w:val="00304041"/>
    <w:rsid w:val="003040FC"/>
    <w:rsid w:val="003041C5"/>
    <w:rsid w:val="0030423B"/>
    <w:rsid w:val="0030428E"/>
    <w:rsid w:val="00304404"/>
    <w:rsid w:val="003057A6"/>
    <w:rsid w:val="00305D76"/>
    <w:rsid w:val="00305F55"/>
    <w:rsid w:val="0030631D"/>
    <w:rsid w:val="0030670D"/>
    <w:rsid w:val="00306A9C"/>
    <w:rsid w:val="0030746D"/>
    <w:rsid w:val="003075B5"/>
    <w:rsid w:val="00307932"/>
    <w:rsid w:val="00310F3A"/>
    <w:rsid w:val="00311663"/>
    <w:rsid w:val="00311672"/>
    <w:rsid w:val="00311D77"/>
    <w:rsid w:val="00311F1E"/>
    <w:rsid w:val="003122DA"/>
    <w:rsid w:val="003122F2"/>
    <w:rsid w:val="0031249B"/>
    <w:rsid w:val="00312D38"/>
    <w:rsid w:val="00313C6F"/>
    <w:rsid w:val="00314084"/>
    <w:rsid w:val="00314253"/>
    <w:rsid w:val="00314536"/>
    <w:rsid w:val="003147D3"/>
    <w:rsid w:val="00314CA3"/>
    <w:rsid w:val="003158E8"/>
    <w:rsid w:val="003168F4"/>
    <w:rsid w:val="00317CED"/>
    <w:rsid w:val="003205CC"/>
    <w:rsid w:val="00320D1C"/>
    <w:rsid w:val="00321179"/>
    <w:rsid w:val="00321628"/>
    <w:rsid w:val="00321908"/>
    <w:rsid w:val="00321A23"/>
    <w:rsid w:val="00321ED0"/>
    <w:rsid w:val="00322899"/>
    <w:rsid w:val="0032293D"/>
    <w:rsid w:val="003233D0"/>
    <w:rsid w:val="003238C0"/>
    <w:rsid w:val="00323FEF"/>
    <w:rsid w:val="0032404F"/>
    <w:rsid w:val="00324442"/>
    <w:rsid w:val="003246F8"/>
    <w:rsid w:val="00324973"/>
    <w:rsid w:val="00324FEC"/>
    <w:rsid w:val="0032517E"/>
    <w:rsid w:val="00325463"/>
    <w:rsid w:val="0032590D"/>
    <w:rsid w:val="00325DCC"/>
    <w:rsid w:val="00326387"/>
    <w:rsid w:val="003263DB"/>
    <w:rsid w:val="003269BC"/>
    <w:rsid w:val="00326A38"/>
    <w:rsid w:val="00326BF6"/>
    <w:rsid w:val="0032702A"/>
    <w:rsid w:val="0032724D"/>
    <w:rsid w:val="0032749A"/>
    <w:rsid w:val="00327A14"/>
    <w:rsid w:val="00327A19"/>
    <w:rsid w:val="00327E32"/>
    <w:rsid w:val="003303E3"/>
    <w:rsid w:val="00330736"/>
    <w:rsid w:val="003308A2"/>
    <w:rsid w:val="003313B5"/>
    <w:rsid w:val="0033157E"/>
    <w:rsid w:val="003315B8"/>
    <w:rsid w:val="0033186B"/>
    <w:rsid w:val="00331915"/>
    <w:rsid w:val="0033244D"/>
    <w:rsid w:val="00332D4C"/>
    <w:rsid w:val="00333023"/>
    <w:rsid w:val="003334DF"/>
    <w:rsid w:val="00333B38"/>
    <w:rsid w:val="00334036"/>
    <w:rsid w:val="0033411C"/>
    <w:rsid w:val="0033433B"/>
    <w:rsid w:val="00334771"/>
    <w:rsid w:val="00334A6F"/>
    <w:rsid w:val="00334AC5"/>
    <w:rsid w:val="00334E73"/>
    <w:rsid w:val="00334F18"/>
    <w:rsid w:val="003353EF"/>
    <w:rsid w:val="00335431"/>
    <w:rsid w:val="00335721"/>
    <w:rsid w:val="00335786"/>
    <w:rsid w:val="00335F8B"/>
    <w:rsid w:val="003361CD"/>
    <w:rsid w:val="00336811"/>
    <w:rsid w:val="00336A91"/>
    <w:rsid w:val="00336ED2"/>
    <w:rsid w:val="00337178"/>
    <w:rsid w:val="003375D1"/>
    <w:rsid w:val="003378BC"/>
    <w:rsid w:val="00337A8B"/>
    <w:rsid w:val="00337ABF"/>
    <w:rsid w:val="0034021B"/>
    <w:rsid w:val="0034025B"/>
    <w:rsid w:val="00340F01"/>
    <w:rsid w:val="003410F9"/>
    <w:rsid w:val="003415D3"/>
    <w:rsid w:val="003418F4"/>
    <w:rsid w:val="00341E1F"/>
    <w:rsid w:val="00342448"/>
    <w:rsid w:val="003427B9"/>
    <w:rsid w:val="00342F7D"/>
    <w:rsid w:val="0034300F"/>
    <w:rsid w:val="003430ED"/>
    <w:rsid w:val="00343389"/>
    <w:rsid w:val="00345018"/>
    <w:rsid w:val="003450BB"/>
    <w:rsid w:val="0034565A"/>
    <w:rsid w:val="00345956"/>
    <w:rsid w:val="00345D72"/>
    <w:rsid w:val="00345FFD"/>
    <w:rsid w:val="00346255"/>
    <w:rsid w:val="0034637F"/>
    <w:rsid w:val="003465B5"/>
    <w:rsid w:val="00346AAB"/>
    <w:rsid w:val="00347287"/>
    <w:rsid w:val="003472E7"/>
    <w:rsid w:val="0035043E"/>
    <w:rsid w:val="0035077F"/>
    <w:rsid w:val="003509D9"/>
    <w:rsid w:val="00350A41"/>
    <w:rsid w:val="00350D2D"/>
    <w:rsid w:val="00351263"/>
    <w:rsid w:val="00351596"/>
    <w:rsid w:val="00351A08"/>
    <w:rsid w:val="003525A7"/>
    <w:rsid w:val="00352AFC"/>
    <w:rsid w:val="00352B0F"/>
    <w:rsid w:val="003531AF"/>
    <w:rsid w:val="003537D3"/>
    <w:rsid w:val="00353C8A"/>
    <w:rsid w:val="00353F8D"/>
    <w:rsid w:val="00354635"/>
    <w:rsid w:val="003546BE"/>
    <w:rsid w:val="003546E0"/>
    <w:rsid w:val="00355780"/>
    <w:rsid w:val="003559E8"/>
    <w:rsid w:val="00355AB5"/>
    <w:rsid w:val="00355D07"/>
    <w:rsid w:val="003561CD"/>
    <w:rsid w:val="00356E26"/>
    <w:rsid w:val="00356ECB"/>
    <w:rsid w:val="00357128"/>
    <w:rsid w:val="00360279"/>
    <w:rsid w:val="003603DA"/>
    <w:rsid w:val="0036045E"/>
    <w:rsid w:val="003608E8"/>
    <w:rsid w:val="003609C6"/>
    <w:rsid w:val="00360AA3"/>
    <w:rsid w:val="00360C6D"/>
    <w:rsid w:val="00360D63"/>
    <w:rsid w:val="0036109B"/>
    <w:rsid w:val="003629D1"/>
    <w:rsid w:val="00362A5D"/>
    <w:rsid w:val="00362ECB"/>
    <w:rsid w:val="00363236"/>
    <w:rsid w:val="003635DA"/>
    <w:rsid w:val="003637F9"/>
    <w:rsid w:val="00363928"/>
    <w:rsid w:val="003641DC"/>
    <w:rsid w:val="00364279"/>
    <w:rsid w:val="00364386"/>
    <w:rsid w:val="00364B7F"/>
    <w:rsid w:val="00365AAE"/>
    <w:rsid w:val="00365E2F"/>
    <w:rsid w:val="00365E82"/>
    <w:rsid w:val="003661AF"/>
    <w:rsid w:val="003668AB"/>
    <w:rsid w:val="003671F4"/>
    <w:rsid w:val="00367488"/>
    <w:rsid w:val="003677E5"/>
    <w:rsid w:val="00367C4F"/>
    <w:rsid w:val="00367E6B"/>
    <w:rsid w:val="0037013A"/>
    <w:rsid w:val="00370241"/>
    <w:rsid w:val="0037031D"/>
    <w:rsid w:val="00370E3D"/>
    <w:rsid w:val="00370E74"/>
    <w:rsid w:val="003718DA"/>
    <w:rsid w:val="003720B0"/>
    <w:rsid w:val="00372D11"/>
    <w:rsid w:val="00372F35"/>
    <w:rsid w:val="00372FCF"/>
    <w:rsid w:val="00373B0E"/>
    <w:rsid w:val="00373CA3"/>
    <w:rsid w:val="00374472"/>
    <w:rsid w:val="00374DA7"/>
    <w:rsid w:val="00374E00"/>
    <w:rsid w:val="003750BB"/>
    <w:rsid w:val="00375158"/>
    <w:rsid w:val="00375822"/>
    <w:rsid w:val="00375A54"/>
    <w:rsid w:val="00375BD1"/>
    <w:rsid w:val="00375FA8"/>
    <w:rsid w:val="00376C0E"/>
    <w:rsid w:val="00377A1D"/>
    <w:rsid w:val="00377A72"/>
    <w:rsid w:val="00380112"/>
    <w:rsid w:val="003802A8"/>
    <w:rsid w:val="003802DB"/>
    <w:rsid w:val="0038093C"/>
    <w:rsid w:val="0038109A"/>
    <w:rsid w:val="00381441"/>
    <w:rsid w:val="00382A18"/>
    <w:rsid w:val="00382C18"/>
    <w:rsid w:val="003832A7"/>
    <w:rsid w:val="0038332E"/>
    <w:rsid w:val="003835B4"/>
    <w:rsid w:val="0038370F"/>
    <w:rsid w:val="00383BC9"/>
    <w:rsid w:val="003847B7"/>
    <w:rsid w:val="00384C43"/>
    <w:rsid w:val="00385050"/>
    <w:rsid w:val="00385D41"/>
    <w:rsid w:val="003868A1"/>
    <w:rsid w:val="0038690C"/>
    <w:rsid w:val="00386E06"/>
    <w:rsid w:val="00387240"/>
    <w:rsid w:val="00390072"/>
    <w:rsid w:val="0039024B"/>
    <w:rsid w:val="0039066B"/>
    <w:rsid w:val="00390929"/>
    <w:rsid w:val="0039094B"/>
    <w:rsid w:val="00390C0C"/>
    <w:rsid w:val="00390C80"/>
    <w:rsid w:val="0039169D"/>
    <w:rsid w:val="003916B1"/>
    <w:rsid w:val="00391A8F"/>
    <w:rsid w:val="00392A81"/>
    <w:rsid w:val="00392E40"/>
    <w:rsid w:val="003930C8"/>
    <w:rsid w:val="003935D3"/>
    <w:rsid w:val="00393637"/>
    <w:rsid w:val="00393764"/>
    <w:rsid w:val="003938A4"/>
    <w:rsid w:val="0039396E"/>
    <w:rsid w:val="00394146"/>
    <w:rsid w:val="00394150"/>
    <w:rsid w:val="00394259"/>
    <w:rsid w:val="00394468"/>
    <w:rsid w:val="003944B8"/>
    <w:rsid w:val="00394C5D"/>
    <w:rsid w:val="0039501A"/>
    <w:rsid w:val="003957E1"/>
    <w:rsid w:val="00395C76"/>
    <w:rsid w:val="00395CA7"/>
    <w:rsid w:val="00395E44"/>
    <w:rsid w:val="00396705"/>
    <w:rsid w:val="003971B7"/>
    <w:rsid w:val="00397C4A"/>
    <w:rsid w:val="003A0162"/>
    <w:rsid w:val="003A1111"/>
    <w:rsid w:val="003A19CB"/>
    <w:rsid w:val="003A1C59"/>
    <w:rsid w:val="003A1E62"/>
    <w:rsid w:val="003A1FF1"/>
    <w:rsid w:val="003A20B4"/>
    <w:rsid w:val="003A21EA"/>
    <w:rsid w:val="003A25C7"/>
    <w:rsid w:val="003A27E5"/>
    <w:rsid w:val="003A35DD"/>
    <w:rsid w:val="003A3A0D"/>
    <w:rsid w:val="003A3DE8"/>
    <w:rsid w:val="003A475B"/>
    <w:rsid w:val="003A4F2E"/>
    <w:rsid w:val="003A56F1"/>
    <w:rsid w:val="003A589E"/>
    <w:rsid w:val="003A5AD6"/>
    <w:rsid w:val="003A5DF1"/>
    <w:rsid w:val="003A671F"/>
    <w:rsid w:val="003A6DF1"/>
    <w:rsid w:val="003A77F0"/>
    <w:rsid w:val="003A7866"/>
    <w:rsid w:val="003A7916"/>
    <w:rsid w:val="003A7B34"/>
    <w:rsid w:val="003B0193"/>
    <w:rsid w:val="003B032F"/>
    <w:rsid w:val="003B0F1E"/>
    <w:rsid w:val="003B0FB1"/>
    <w:rsid w:val="003B106D"/>
    <w:rsid w:val="003B2F7A"/>
    <w:rsid w:val="003B353E"/>
    <w:rsid w:val="003B3CD7"/>
    <w:rsid w:val="003B4778"/>
    <w:rsid w:val="003B4C0D"/>
    <w:rsid w:val="003B4E25"/>
    <w:rsid w:val="003B4EF8"/>
    <w:rsid w:val="003B5225"/>
    <w:rsid w:val="003B53D9"/>
    <w:rsid w:val="003B559F"/>
    <w:rsid w:val="003B5D43"/>
    <w:rsid w:val="003B61CD"/>
    <w:rsid w:val="003B734C"/>
    <w:rsid w:val="003B74F7"/>
    <w:rsid w:val="003B7630"/>
    <w:rsid w:val="003B764D"/>
    <w:rsid w:val="003C0204"/>
    <w:rsid w:val="003C0BBA"/>
    <w:rsid w:val="003C0DF8"/>
    <w:rsid w:val="003C19BA"/>
    <w:rsid w:val="003C1BF2"/>
    <w:rsid w:val="003C2B34"/>
    <w:rsid w:val="003C2CCE"/>
    <w:rsid w:val="003C3198"/>
    <w:rsid w:val="003C3666"/>
    <w:rsid w:val="003C3E96"/>
    <w:rsid w:val="003C3EEC"/>
    <w:rsid w:val="003C3FE8"/>
    <w:rsid w:val="003C4AC4"/>
    <w:rsid w:val="003C54ED"/>
    <w:rsid w:val="003C5521"/>
    <w:rsid w:val="003C57E3"/>
    <w:rsid w:val="003C596C"/>
    <w:rsid w:val="003C5FA5"/>
    <w:rsid w:val="003C6133"/>
    <w:rsid w:val="003C61DC"/>
    <w:rsid w:val="003C670E"/>
    <w:rsid w:val="003C73A2"/>
    <w:rsid w:val="003C7489"/>
    <w:rsid w:val="003C74B1"/>
    <w:rsid w:val="003C74F7"/>
    <w:rsid w:val="003C7DA0"/>
    <w:rsid w:val="003C7F6E"/>
    <w:rsid w:val="003D0317"/>
    <w:rsid w:val="003D0BFE"/>
    <w:rsid w:val="003D11F6"/>
    <w:rsid w:val="003D159C"/>
    <w:rsid w:val="003D1B06"/>
    <w:rsid w:val="003D1ED0"/>
    <w:rsid w:val="003D278C"/>
    <w:rsid w:val="003D2D96"/>
    <w:rsid w:val="003D3A92"/>
    <w:rsid w:val="003D4357"/>
    <w:rsid w:val="003D4747"/>
    <w:rsid w:val="003D4838"/>
    <w:rsid w:val="003D4B5A"/>
    <w:rsid w:val="003D5284"/>
    <w:rsid w:val="003D5700"/>
    <w:rsid w:val="003D57C4"/>
    <w:rsid w:val="003D58E3"/>
    <w:rsid w:val="003D5B82"/>
    <w:rsid w:val="003D5C1E"/>
    <w:rsid w:val="003D62F9"/>
    <w:rsid w:val="003D6B86"/>
    <w:rsid w:val="003D7055"/>
    <w:rsid w:val="003D717A"/>
    <w:rsid w:val="003D7254"/>
    <w:rsid w:val="003D762C"/>
    <w:rsid w:val="003D7860"/>
    <w:rsid w:val="003D78D0"/>
    <w:rsid w:val="003D7D3D"/>
    <w:rsid w:val="003D7DFA"/>
    <w:rsid w:val="003E074C"/>
    <w:rsid w:val="003E075B"/>
    <w:rsid w:val="003E0C68"/>
    <w:rsid w:val="003E0D6C"/>
    <w:rsid w:val="003E1333"/>
    <w:rsid w:val="003E1689"/>
    <w:rsid w:val="003E174D"/>
    <w:rsid w:val="003E18A8"/>
    <w:rsid w:val="003E1B41"/>
    <w:rsid w:val="003E1B8A"/>
    <w:rsid w:val="003E2332"/>
    <w:rsid w:val="003E28C8"/>
    <w:rsid w:val="003E29A4"/>
    <w:rsid w:val="003E338F"/>
    <w:rsid w:val="003E34FC"/>
    <w:rsid w:val="003E37D5"/>
    <w:rsid w:val="003E39C0"/>
    <w:rsid w:val="003E3E41"/>
    <w:rsid w:val="003E4083"/>
    <w:rsid w:val="003E434B"/>
    <w:rsid w:val="003E4596"/>
    <w:rsid w:val="003E492B"/>
    <w:rsid w:val="003E49A2"/>
    <w:rsid w:val="003E4A2F"/>
    <w:rsid w:val="003E4B3B"/>
    <w:rsid w:val="003E4DB5"/>
    <w:rsid w:val="003E50C5"/>
    <w:rsid w:val="003E560B"/>
    <w:rsid w:val="003E58DD"/>
    <w:rsid w:val="003E5C00"/>
    <w:rsid w:val="003E61EF"/>
    <w:rsid w:val="003E64E3"/>
    <w:rsid w:val="003E6A18"/>
    <w:rsid w:val="003E78DA"/>
    <w:rsid w:val="003E7C73"/>
    <w:rsid w:val="003E7C9B"/>
    <w:rsid w:val="003E7E70"/>
    <w:rsid w:val="003E7F77"/>
    <w:rsid w:val="003F07D3"/>
    <w:rsid w:val="003F1B0D"/>
    <w:rsid w:val="003F1B7A"/>
    <w:rsid w:val="003F1C5F"/>
    <w:rsid w:val="003F2082"/>
    <w:rsid w:val="003F21A2"/>
    <w:rsid w:val="003F23EB"/>
    <w:rsid w:val="003F2BA2"/>
    <w:rsid w:val="003F332A"/>
    <w:rsid w:val="003F3507"/>
    <w:rsid w:val="003F370F"/>
    <w:rsid w:val="003F37BA"/>
    <w:rsid w:val="003F39A8"/>
    <w:rsid w:val="003F3A4E"/>
    <w:rsid w:val="003F517A"/>
    <w:rsid w:val="003F540A"/>
    <w:rsid w:val="003F5AF7"/>
    <w:rsid w:val="003F5FF4"/>
    <w:rsid w:val="003F60D2"/>
    <w:rsid w:val="003F61EA"/>
    <w:rsid w:val="003F6C46"/>
    <w:rsid w:val="003F7C01"/>
    <w:rsid w:val="003F7CEF"/>
    <w:rsid w:val="004000AA"/>
    <w:rsid w:val="00400405"/>
    <w:rsid w:val="004004F5"/>
    <w:rsid w:val="00400782"/>
    <w:rsid w:val="00400861"/>
    <w:rsid w:val="00401207"/>
    <w:rsid w:val="00401260"/>
    <w:rsid w:val="00401CC6"/>
    <w:rsid w:val="00402376"/>
    <w:rsid w:val="00402E83"/>
    <w:rsid w:val="00402F8C"/>
    <w:rsid w:val="004032E4"/>
    <w:rsid w:val="00403433"/>
    <w:rsid w:val="004036D4"/>
    <w:rsid w:val="004043EE"/>
    <w:rsid w:val="0040484C"/>
    <w:rsid w:val="00404B4B"/>
    <w:rsid w:val="004054BD"/>
    <w:rsid w:val="00405638"/>
    <w:rsid w:val="004059EA"/>
    <w:rsid w:val="00405E43"/>
    <w:rsid w:val="00406144"/>
    <w:rsid w:val="0040616D"/>
    <w:rsid w:val="0040685A"/>
    <w:rsid w:val="004077B1"/>
    <w:rsid w:val="004078FB"/>
    <w:rsid w:val="0040798D"/>
    <w:rsid w:val="00407A89"/>
    <w:rsid w:val="0041025A"/>
    <w:rsid w:val="00410EFA"/>
    <w:rsid w:val="00410FCF"/>
    <w:rsid w:val="004114D6"/>
    <w:rsid w:val="004116CD"/>
    <w:rsid w:val="004118B2"/>
    <w:rsid w:val="004119B4"/>
    <w:rsid w:val="004123A3"/>
    <w:rsid w:val="00412AFC"/>
    <w:rsid w:val="00412CC9"/>
    <w:rsid w:val="00412FE7"/>
    <w:rsid w:val="00413743"/>
    <w:rsid w:val="0041393B"/>
    <w:rsid w:val="004139D5"/>
    <w:rsid w:val="00413B7F"/>
    <w:rsid w:val="00413CF2"/>
    <w:rsid w:val="00413E86"/>
    <w:rsid w:val="00414279"/>
    <w:rsid w:val="00414347"/>
    <w:rsid w:val="00415082"/>
    <w:rsid w:val="004159F6"/>
    <w:rsid w:val="00415DC0"/>
    <w:rsid w:val="00416355"/>
    <w:rsid w:val="004168B4"/>
    <w:rsid w:val="00417202"/>
    <w:rsid w:val="0041736D"/>
    <w:rsid w:val="0041740D"/>
    <w:rsid w:val="0041744E"/>
    <w:rsid w:val="004178E3"/>
    <w:rsid w:val="00417E8C"/>
    <w:rsid w:val="0042060E"/>
    <w:rsid w:val="004207F6"/>
    <w:rsid w:val="00420AE9"/>
    <w:rsid w:val="00420B22"/>
    <w:rsid w:val="00420C7A"/>
    <w:rsid w:val="00420D6F"/>
    <w:rsid w:val="00420E68"/>
    <w:rsid w:val="00421014"/>
    <w:rsid w:val="00421EF3"/>
    <w:rsid w:val="004224CC"/>
    <w:rsid w:val="0042281B"/>
    <w:rsid w:val="00422E59"/>
    <w:rsid w:val="00422EEF"/>
    <w:rsid w:val="00423E28"/>
    <w:rsid w:val="004246E5"/>
    <w:rsid w:val="004249E5"/>
    <w:rsid w:val="00424CA9"/>
    <w:rsid w:val="00424E36"/>
    <w:rsid w:val="004255DF"/>
    <w:rsid w:val="00425800"/>
    <w:rsid w:val="00425BF6"/>
    <w:rsid w:val="00425C38"/>
    <w:rsid w:val="00425C4B"/>
    <w:rsid w:val="00426430"/>
    <w:rsid w:val="00426543"/>
    <w:rsid w:val="0042684E"/>
    <w:rsid w:val="00426B1E"/>
    <w:rsid w:val="00426F5F"/>
    <w:rsid w:val="004272D8"/>
    <w:rsid w:val="00427D10"/>
    <w:rsid w:val="00430194"/>
    <w:rsid w:val="00430213"/>
    <w:rsid w:val="0043026C"/>
    <w:rsid w:val="004305DF"/>
    <w:rsid w:val="00431328"/>
    <w:rsid w:val="00431704"/>
    <w:rsid w:val="004318B4"/>
    <w:rsid w:val="00431C2B"/>
    <w:rsid w:val="00431E86"/>
    <w:rsid w:val="00431ED2"/>
    <w:rsid w:val="004321D3"/>
    <w:rsid w:val="00432218"/>
    <w:rsid w:val="00432273"/>
    <w:rsid w:val="00432486"/>
    <w:rsid w:val="004325AE"/>
    <w:rsid w:val="00432B1E"/>
    <w:rsid w:val="00433A95"/>
    <w:rsid w:val="00433BB5"/>
    <w:rsid w:val="004342AC"/>
    <w:rsid w:val="00434500"/>
    <w:rsid w:val="00435082"/>
    <w:rsid w:val="004351AC"/>
    <w:rsid w:val="004354C5"/>
    <w:rsid w:val="0043562C"/>
    <w:rsid w:val="00435937"/>
    <w:rsid w:val="00435BD4"/>
    <w:rsid w:val="0043726D"/>
    <w:rsid w:val="004378A8"/>
    <w:rsid w:val="00437F81"/>
    <w:rsid w:val="004403AB"/>
    <w:rsid w:val="004404FF"/>
    <w:rsid w:val="0044051C"/>
    <w:rsid w:val="00440951"/>
    <w:rsid w:val="004410C2"/>
    <w:rsid w:val="00441514"/>
    <w:rsid w:val="00441665"/>
    <w:rsid w:val="0044189C"/>
    <w:rsid w:val="00442203"/>
    <w:rsid w:val="00442430"/>
    <w:rsid w:val="0044267B"/>
    <w:rsid w:val="0044291A"/>
    <w:rsid w:val="00442B23"/>
    <w:rsid w:val="00442D38"/>
    <w:rsid w:val="00443608"/>
    <w:rsid w:val="004438B7"/>
    <w:rsid w:val="00443A4D"/>
    <w:rsid w:val="004441B1"/>
    <w:rsid w:val="0044443B"/>
    <w:rsid w:val="0044449D"/>
    <w:rsid w:val="00444794"/>
    <w:rsid w:val="00444C84"/>
    <w:rsid w:val="004450CB"/>
    <w:rsid w:val="0044531E"/>
    <w:rsid w:val="0044538E"/>
    <w:rsid w:val="004457DE"/>
    <w:rsid w:val="00445CE6"/>
    <w:rsid w:val="00446040"/>
    <w:rsid w:val="00446818"/>
    <w:rsid w:val="00446899"/>
    <w:rsid w:val="00446EED"/>
    <w:rsid w:val="00447826"/>
    <w:rsid w:val="00447C8E"/>
    <w:rsid w:val="00447CD0"/>
    <w:rsid w:val="00450258"/>
    <w:rsid w:val="004507EC"/>
    <w:rsid w:val="00450A2E"/>
    <w:rsid w:val="00450F5E"/>
    <w:rsid w:val="004514AC"/>
    <w:rsid w:val="00451735"/>
    <w:rsid w:val="00452006"/>
    <w:rsid w:val="00452BCB"/>
    <w:rsid w:val="00452CEB"/>
    <w:rsid w:val="00453661"/>
    <w:rsid w:val="0045399B"/>
    <w:rsid w:val="00454125"/>
    <w:rsid w:val="00454667"/>
    <w:rsid w:val="00454789"/>
    <w:rsid w:val="00455469"/>
    <w:rsid w:val="0045547E"/>
    <w:rsid w:val="00455AA4"/>
    <w:rsid w:val="00455AB6"/>
    <w:rsid w:val="00455D4C"/>
    <w:rsid w:val="00456852"/>
    <w:rsid w:val="004600B0"/>
    <w:rsid w:val="00460E46"/>
    <w:rsid w:val="004614EE"/>
    <w:rsid w:val="00461854"/>
    <w:rsid w:val="00461BF5"/>
    <w:rsid w:val="00461CD5"/>
    <w:rsid w:val="00461D7B"/>
    <w:rsid w:val="004621C2"/>
    <w:rsid w:val="004621CF"/>
    <w:rsid w:val="00462A77"/>
    <w:rsid w:val="0046303F"/>
    <w:rsid w:val="0046330B"/>
    <w:rsid w:val="004649DD"/>
    <w:rsid w:val="00465653"/>
    <w:rsid w:val="00465E10"/>
    <w:rsid w:val="00466277"/>
    <w:rsid w:val="00466792"/>
    <w:rsid w:val="00466829"/>
    <w:rsid w:val="00466C84"/>
    <w:rsid w:val="00466E89"/>
    <w:rsid w:val="00466F78"/>
    <w:rsid w:val="004676C7"/>
    <w:rsid w:val="004676DD"/>
    <w:rsid w:val="00467DF5"/>
    <w:rsid w:val="00467F0C"/>
    <w:rsid w:val="00467F8C"/>
    <w:rsid w:val="00470409"/>
    <w:rsid w:val="00470416"/>
    <w:rsid w:val="00470E17"/>
    <w:rsid w:val="0047149B"/>
    <w:rsid w:val="0047164A"/>
    <w:rsid w:val="00471736"/>
    <w:rsid w:val="00471C07"/>
    <w:rsid w:val="00471C41"/>
    <w:rsid w:val="00472405"/>
    <w:rsid w:val="00472410"/>
    <w:rsid w:val="004727A7"/>
    <w:rsid w:val="0047289D"/>
    <w:rsid w:val="00472D09"/>
    <w:rsid w:val="00472D16"/>
    <w:rsid w:val="00472E05"/>
    <w:rsid w:val="0047381F"/>
    <w:rsid w:val="004739C0"/>
    <w:rsid w:val="0047429C"/>
    <w:rsid w:val="004744EE"/>
    <w:rsid w:val="00474B55"/>
    <w:rsid w:val="00475136"/>
    <w:rsid w:val="00475ADE"/>
    <w:rsid w:val="00475D8B"/>
    <w:rsid w:val="00475FCA"/>
    <w:rsid w:val="00476237"/>
    <w:rsid w:val="0047703B"/>
    <w:rsid w:val="00477554"/>
    <w:rsid w:val="00477874"/>
    <w:rsid w:val="00477A59"/>
    <w:rsid w:val="00477BEE"/>
    <w:rsid w:val="00477F2D"/>
    <w:rsid w:val="00477FBD"/>
    <w:rsid w:val="004800FF"/>
    <w:rsid w:val="00480B1B"/>
    <w:rsid w:val="00480D6E"/>
    <w:rsid w:val="00481E46"/>
    <w:rsid w:val="00482420"/>
    <w:rsid w:val="004827F7"/>
    <w:rsid w:val="00482EFE"/>
    <w:rsid w:val="00483469"/>
    <w:rsid w:val="00483580"/>
    <w:rsid w:val="00483D95"/>
    <w:rsid w:val="004841A5"/>
    <w:rsid w:val="0048463B"/>
    <w:rsid w:val="00484933"/>
    <w:rsid w:val="004850C9"/>
    <w:rsid w:val="00485332"/>
    <w:rsid w:val="004854AA"/>
    <w:rsid w:val="004859FE"/>
    <w:rsid w:val="00485A8A"/>
    <w:rsid w:val="00485AA5"/>
    <w:rsid w:val="00485AA6"/>
    <w:rsid w:val="00485F8E"/>
    <w:rsid w:val="00486A56"/>
    <w:rsid w:val="00487801"/>
    <w:rsid w:val="00490147"/>
    <w:rsid w:val="004903D5"/>
    <w:rsid w:val="00490887"/>
    <w:rsid w:val="00490AFA"/>
    <w:rsid w:val="00490F86"/>
    <w:rsid w:val="00490FDF"/>
    <w:rsid w:val="004916B6"/>
    <w:rsid w:val="00492435"/>
    <w:rsid w:val="004926D4"/>
    <w:rsid w:val="00493070"/>
    <w:rsid w:val="004933D9"/>
    <w:rsid w:val="00493AFF"/>
    <w:rsid w:val="0049407D"/>
    <w:rsid w:val="0049423F"/>
    <w:rsid w:val="00494392"/>
    <w:rsid w:val="00494DFC"/>
    <w:rsid w:val="00494EF0"/>
    <w:rsid w:val="004951CD"/>
    <w:rsid w:val="00495416"/>
    <w:rsid w:val="00495A80"/>
    <w:rsid w:val="00495DE2"/>
    <w:rsid w:val="00495F12"/>
    <w:rsid w:val="004961F0"/>
    <w:rsid w:val="00496403"/>
    <w:rsid w:val="004969FC"/>
    <w:rsid w:val="00496F97"/>
    <w:rsid w:val="00497528"/>
    <w:rsid w:val="004A0064"/>
    <w:rsid w:val="004A0118"/>
    <w:rsid w:val="004A04AE"/>
    <w:rsid w:val="004A0BEE"/>
    <w:rsid w:val="004A1272"/>
    <w:rsid w:val="004A1517"/>
    <w:rsid w:val="004A15A5"/>
    <w:rsid w:val="004A1648"/>
    <w:rsid w:val="004A1E66"/>
    <w:rsid w:val="004A2755"/>
    <w:rsid w:val="004A2C37"/>
    <w:rsid w:val="004A2C38"/>
    <w:rsid w:val="004A396F"/>
    <w:rsid w:val="004A4627"/>
    <w:rsid w:val="004A4AE4"/>
    <w:rsid w:val="004A4B3A"/>
    <w:rsid w:val="004A51A4"/>
    <w:rsid w:val="004A51CD"/>
    <w:rsid w:val="004A5381"/>
    <w:rsid w:val="004A56D1"/>
    <w:rsid w:val="004A62AF"/>
    <w:rsid w:val="004A659C"/>
    <w:rsid w:val="004A6756"/>
    <w:rsid w:val="004A68DC"/>
    <w:rsid w:val="004A6932"/>
    <w:rsid w:val="004A6F7B"/>
    <w:rsid w:val="004A7520"/>
    <w:rsid w:val="004A7A79"/>
    <w:rsid w:val="004B123F"/>
    <w:rsid w:val="004B1327"/>
    <w:rsid w:val="004B1E88"/>
    <w:rsid w:val="004B1F16"/>
    <w:rsid w:val="004B2244"/>
    <w:rsid w:val="004B22C1"/>
    <w:rsid w:val="004B282E"/>
    <w:rsid w:val="004B2F55"/>
    <w:rsid w:val="004B3392"/>
    <w:rsid w:val="004B3397"/>
    <w:rsid w:val="004B3668"/>
    <w:rsid w:val="004B393B"/>
    <w:rsid w:val="004B3CCF"/>
    <w:rsid w:val="004B3FD7"/>
    <w:rsid w:val="004B4513"/>
    <w:rsid w:val="004B478D"/>
    <w:rsid w:val="004B4A0B"/>
    <w:rsid w:val="004B4D68"/>
    <w:rsid w:val="004B4DF0"/>
    <w:rsid w:val="004B520F"/>
    <w:rsid w:val="004B5232"/>
    <w:rsid w:val="004B5667"/>
    <w:rsid w:val="004B5A4A"/>
    <w:rsid w:val="004B5BD2"/>
    <w:rsid w:val="004B5DE2"/>
    <w:rsid w:val="004B600F"/>
    <w:rsid w:val="004B6682"/>
    <w:rsid w:val="004B6704"/>
    <w:rsid w:val="004B6A70"/>
    <w:rsid w:val="004B6C71"/>
    <w:rsid w:val="004B7980"/>
    <w:rsid w:val="004B7D9B"/>
    <w:rsid w:val="004B7F64"/>
    <w:rsid w:val="004C0206"/>
    <w:rsid w:val="004C0394"/>
    <w:rsid w:val="004C057E"/>
    <w:rsid w:val="004C1028"/>
    <w:rsid w:val="004C140E"/>
    <w:rsid w:val="004C15CC"/>
    <w:rsid w:val="004C1BE5"/>
    <w:rsid w:val="004C2323"/>
    <w:rsid w:val="004C2467"/>
    <w:rsid w:val="004C2C09"/>
    <w:rsid w:val="004C2C0F"/>
    <w:rsid w:val="004C2E27"/>
    <w:rsid w:val="004C2ED0"/>
    <w:rsid w:val="004C3207"/>
    <w:rsid w:val="004C34E0"/>
    <w:rsid w:val="004C3635"/>
    <w:rsid w:val="004C38DD"/>
    <w:rsid w:val="004C397E"/>
    <w:rsid w:val="004C3CB4"/>
    <w:rsid w:val="004C439E"/>
    <w:rsid w:val="004C447D"/>
    <w:rsid w:val="004C494B"/>
    <w:rsid w:val="004C49BC"/>
    <w:rsid w:val="004C4E53"/>
    <w:rsid w:val="004C5201"/>
    <w:rsid w:val="004C524E"/>
    <w:rsid w:val="004C59D1"/>
    <w:rsid w:val="004C61E0"/>
    <w:rsid w:val="004C64BB"/>
    <w:rsid w:val="004C6742"/>
    <w:rsid w:val="004C68AC"/>
    <w:rsid w:val="004C6D2B"/>
    <w:rsid w:val="004C6E70"/>
    <w:rsid w:val="004C7105"/>
    <w:rsid w:val="004D034E"/>
    <w:rsid w:val="004D041F"/>
    <w:rsid w:val="004D09E7"/>
    <w:rsid w:val="004D0A3C"/>
    <w:rsid w:val="004D1024"/>
    <w:rsid w:val="004D24BA"/>
    <w:rsid w:val="004D257E"/>
    <w:rsid w:val="004D2B4C"/>
    <w:rsid w:val="004D3011"/>
    <w:rsid w:val="004D359C"/>
    <w:rsid w:val="004D39A5"/>
    <w:rsid w:val="004D3B9D"/>
    <w:rsid w:val="004D4133"/>
    <w:rsid w:val="004D482B"/>
    <w:rsid w:val="004D4A72"/>
    <w:rsid w:val="004D4CD4"/>
    <w:rsid w:val="004D56A0"/>
    <w:rsid w:val="004D64ED"/>
    <w:rsid w:val="004D6E4D"/>
    <w:rsid w:val="004D750C"/>
    <w:rsid w:val="004D7DB6"/>
    <w:rsid w:val="004E0452"/>
    <w:rsid w:val="004E04F6"/>
    <w:rsid w:val="004E0DA9"/>
    <w:rsid w:val="004E1F1A"/>
    <w:rsid w:val="004E2273"/>
    <w:rsid w:val="004E2384"/>
    <w:rsid w:val="004E2891"/>
    <w:rsid w:val="004E3680"/>
    <w:rsid w:val="004E36FF"/>
    <w:rsid w:val="004E380F"/>
    <w:rsid w:val="004E3D62"/>
    <w:rsid w:val="004E4124"/>
    <w:rsid w:val="004E4312"/>
    <w:rsid w:val="004E44AE"/>
    <w:rsid w:val="004E4946"/>
    <w:rsid w:val="004E4BDA"/>
    <w:rsid w:val="004E4C37"/>
    <w:rsid w:val="004E4DEC"/>
    <w:rsid w:val="004E4F05"/>
    <w:rsid w:val="004E51FD"/>
    <w:rsid w:val="004E52A2"/>
    <w:rsid w:val="004E53A7"/>
    <w:rsid w:val="004E6356"/>
    <w:rsid w:val="004E6493"/>
    <w:rsid w:val="004E6565"/>
    <w:rsid w:val="004E68CC"/>
    <w:rsid w:val="004E6CFF"/>
    <w:rsid w:val="004E70CA"/>
    <w:rsid w:val="004E7C67"/>
    <w:rsid w:val="004F0BFE"/>
    <w:rsid w:val="004F18C6"/>
    <w:rsid w:val="004F2016"/>
    <w:rsid w:val="004F20DD"/>
    <w:rsid w:val="004F26E3"/>
    <w:rsid w:val="004F2E8C"/>
    <w:rsid w:val="004F319F"/>
    <w:rsid w:val="004F32AF"/>
    <w:rsid w:val="004F3933"/>
    <w:rsid w:val="004F3CCD"/>
    <w:rsid w:val="004F4586"/>
    <w:rsid w:val="004F46E0"/>
    <w:rsid w:val="004F4814"/>
    <w:rsid w:val="004F4C96"/>
    <w:rsid w:val="004F4F52"/>
    <w:rsid w:val="004F4F68"/>
    <w:rsid w:val="004F5C17"/>
    <w:rsid w:val="004F60E4"/>
    <w:rsid w:val="004F63F8"/>
    <w:rsid w:val="004F68A2"/>
    <w:rsid w:val="004F6B33"/>
    <w:rsid w:val="004F6CC6"/>
    <w:rsid w:val="004F6CDB"/>
    <w:rsid w:val="004F7415"/>
    <w:rsid w:val="004F7531"/>
    <w:rsid w:val="004F7C88"/>
    <w:rsid w:val="005000BC"/>
    <w:rsid w:val="005000FF"/>
    <w:rsid w:val="005001DA"/>
    <w:rsid w:val="00501A25"/>
    <w:rsid w:val="00501A64"/>
    <w:rsid w:val="00501B7F"/>
    <w:rsid w:val="0050244A"/>
    <w:rsid w:val="0050254D"/>
    <w:rsid w:val="00502864"/>
    <w:rsid w:val="0050319F"/>
    <w:rsid w:val="00503499"/>
    <w:rsid w:val="00503E8A"/>
    <w:rsid w:val="00504D6F"/>
    <w:rsid w:val="00504F77"/>
    <w:rsid w:val="00504F96"/>
    <w:rsid w:val="00505445"/>
    <w:rsid w:val="00505574"/>
    <w:rsid w:val="00505656"/>
    <w:rsid w:val="00505867"/>
    <w:rsid w:val="00506509"/>
    <w:rsid w:val="00506C27"/>
    <w:rsid w:val="005071DD"/>
    <w:rsid w:val="005078F8"/>
    <w:rsid w:val="005104CE"/>
    <w:rsid w:val="00510E98"/>
    <w:rsid w:val="00510EF2"/>
    <w:rsid w:val="00511447"/>
    <w:rsid w:val="005114CE"/>
    <w:rsid w:val="00511657"/>
    <w:rsid w:val="00511BB4"/>
    <w:rsid w:val="00511F51"/>
    <w:rsid w:val="0051219A"/>
    <w:rsid w:val="00512864"/>
    <w:rsid w:val="005135DA"/>
    <w:rsid w:val="00513944"/>
    <w:rsid w:val="00513B7F"/>
    <w:rsid w:val="005140AC"/>
    <w:rsid w:val="005146D5"/>
    <w:rsid w:val="0051470A"/>
    <w:rsid w:val="00514A7C"/>
    <w:rsid w:val="00515AB2"/>
    <w:rsid w:val="00515C39"/>
    <w:rsid w:val="005163BC"/>
    <w:rsid w:val="00516854"/>
    <w:rsid w:val="00516882"/>
    <w:rsid w:val="00516AC4"/>
    <w:rsid w:val="00516B8D"/>
    <w:rsid w:val="00517029"/>
    <w:rsid w:val="0051733E"/>
    <w:rsid w:val="0051734E"/>
    <w:rsid w:val="00517C71"/>
    <w:rsid w:val="005204D5"/>
    <w:rsid w:val="00520E66"/>
    <w:rsid w:val="00520F06"/>
    <w:rsid w:val="00520FB6"/>
    <w:rsid w:val="00521481"/>
    <w:rsid w:val="00521BC4"/>
    <w:rsid w:val="00521F0A"/>
    <w:rsid w:val="00521F58"/>
    <w:rsid w:val="0052202A"/>
    <w:rsid w:val="0052203C"/>
    <w:rsid w:val="0052255C"/>
    <w:rsid w:val="0052320E"/>
    <w:rsid w:val="0052334D"/>
    <w:rsid w:val="00523C82"/>
    <w:rsid w:val="005240EE"/>
    <w:rsid w:val="005247F5"/>
    <w:rsid w:val="005248DE"/>
    <w:rsid w:val="00524A75"/>
    <w:rsid w:val="00525352"/>
    <w:rsid w:val="00525DA4"/>
    <w:rsid w:val="00526168"/>
    <w:rsid w:val="00526244"/>
    <w:rsid w:val="005262E0"/>
    <w:rsid w:val="0052743E"/>
    <w:rsid w:val="00527F50"/>
    <w:rsid w:val="00527FE5"/>
    <w:rsid w:val="005305E8"/>
    <w:rsid w:val="00530B0C"/>
    <w:rsid w:val="00530D68"/>
    <w:rsid w:val="00530D76"/>
    <w:rsid w:val="00531770"/>
    <w:rsid w:val="005319CA"/>
    <w:rsid w:val="00531ACC"/>
    <w:rsid w:val="00531E93"/>
    <w:rsid w:val="00532099"/>
    <w:rsid w:val="005321ED"/>
    <w:rsid w:val="005322B4"/>
    <w:rsid w:val="005322CD"/>
    <w:rsid w:val="0053241A"/>
    <w:rsid w:val="005329B6"/>
    <w:rsid w:val="00532BF4"/>
    <w:rsid w:val="00532CA1"/>
    <w:rsid w:val="00532E47"/>
    <w:rsid w:val="005330B0"/>
    <w:rsid w:val="0053318E"/>
    <w:rsid w:val="005339C4"/>
    <w:rsid w:val="00533CCB"/>
    <w:rsid w:val="00533CE2"/>
    <w:rsid w:val="00533D39"/>
    <w:rsid w:val="00533F7F"/>
    <w:rsid w:val="005341C8"/>
    <w:rsid w:val="0053510A"/>
    <w:rsid w:val="00535263"/>
    <w:rsid w:val="0053588E"/>
    <w:rsid w:val="005358AB"/>
    <w:rsid w:val="00535E8C"/>
    <w:rsid w:val="005361E3"/>
    <w:rsid w:val="00536474"/>
    <w:rsid w:val="00536A48"/>
    <w:rsid w:val="00537254"/>
    <w:rsid w:val="005379E3"/>
    <w:rsid w:val="00537A84"/>
    <w:rsid w:val="00537F15"/>
    <w:rsid w:val="00537FBC"/>
    <w:rsid w:val="00540FEE"/>
    <w:rsid w:val="00541D00"/>
    <w:rsid w:val="00541E4C"/>
    <w:rsid w:val="00542149"/>
    <w:rsid w:val="00542968"/>
    <w:rsid w:val="00542A5F"/>
    <w:rsid w:val="00542AA8"/>
    <w:rsid w:val="005434DD"/>
    <w:rsid w:val="00543850"/>
    <w:rsid w:val="005438CE"/>
    <w:rsid w:val="0054413A"/>
    <w:rsid w:val="005442A9"/>
    <w:rsid w:val="00544336"/>
    <w:rsid w:val="0054434E"/>
    <w:rsid w:val="00544675"/>
    <w:rsid w:val="00544869"/>
    <w:rsid w:val="005449E6"/>
    <w:rsid w:val="005449EA"/>
    <w:rsid w:val="00544B2C"/>
    <w:rsid w:val="00545485"/>
    <w:rsid w:val="00545633"/>
    <w:rsid w:val="00545A86"/>
    <w:rsid w:val="00545B62"/>
    <w:rsid w:val="00545C49"/>
    <w:rsid w:val="00546DEF"/>
    <w:rsid w:val="00546ECF"/>
    <w:rsid w:val="00546EF4"/>
    <w:rsid w:val="0054753B"/>
    <w:rsid w:val="0055027C"/>
    <w:rsid w:val="005511FA"/>
    <w:rsid w:val="0055147D"/>
    <w:rsid w:val="00551AB6"/>
    <w:rsid w:val="00551B7A"/>
    <w:rsid w:val="00551C6E"/>
    <w:rsid w:val="005523E3"/>
    <w:rsid w:val="00552ADA"/>
    <w:rsid w:val="00552BDD"/>
    <w:rsid w:val="00552CBB"/>
    <w:rsid w:val="005532FC"/>
    <w:rsid w:val="00553810"/>
    <w:rsid w:val="00553886"/>
    <w:rsid w:val="00553D54"/>
    <w:rsid w:val="00553DAC"/>
    <w:rsid w:val="00553E70"/>
    <w:rsid w:val="00554068"/>
    <w:rsid w:val="00554C73"/>
    <w:rsid w:val="00555DC4"/>
    <w:rsid w:val="00555DF1"/>
    <w:rsid w:val="00556F8F"/>
    <w:rsid w:val="0055757D"/>
    <w:rsid w:val="005578D6"/>
    <w:rsid w:val="00560849"/>
    <w:rsid w:val="005608C2"/>
    <w:rsid w:val="005610E2"/>
    <w:rsid w:val="005615B6"/>
    <w:rsid w:val="00561FC0"/>
    <w:rsid w:val="0056205B"/>
    <w:rsid w:val="00562A94"/>
    <w:rsid w:val="00562F7E"/>
    <w:rsid w:val="005632C7"/>
    <w:rsid w:val="005634F4"/>
    <w:rsid w:val="00563591"/>
    <w:rsid w:val="005635A3"/>
    <w:rsid w:val="00563E4A"/>
    <w:rsid w:val="00564522"/>
    <w:rsid w:val="00564E03"/>
    <w:rsid w:val="00565AA7"/>
    <w:rsid w:val="0056676A"/>
    <w:rsid w:val="00566C13"/>
    <w:rsid w:val="0056705B"/>
    <w:rsid w:val="005673D7"/>
    <w:rsid w:val="005676FD"/>
    <w:rsid w:val="005702C1"/>
    <w:rsid w:val="00570426"/>
    <w:rsid w:val="00570C8F"/>
    <w:rsid w:val="00570DBA"/>
    <w:rsid w:val="00571787"/>
    <w:rsid w:val="00571E6C"/>
    <w:rsid w:val="00572060"/>
    <w:rsid w:val="00572843"/>
    <w:rsid w:val="00572FC3"/>
    <w:rsid w:val="00573C1E"/>
    <w:rsid w:val="00573E36"/>
    <w:rsid w:val="005746D3"/>
    <w:rsid w:val="00574937"/>
    <w:rsid w:val="00574980"/>
    <w:rsid w:val="005749B4"/>
    <w:rsid w:val="00574ACD"/>
    <w:rsid w:val="005753B8"/>
    <w:rsid w:val="00575753"/>
    <w:rsid w:val="00575995"/>
    <w:rsid w:val="00575A61"/>
    <w:rsid w:val="005765E8"/>
    <w:rsid w:val="005771FE"/>
    <w:rsid w:val="005772E9"/>
    <w:rsid w:val="0057741C"/>
    <w:rsid w:val="005774C9"/>
    <w:rsid w:val="005776F1"/>
    <w:rsid w:val="00580789"/>
    <w:rsid w:val="0058094C"/>
    <w:rsid w:val="00581529"/>
    <w:rsid w:val="00581792"/>
    <w:rsid w:val="005827EC"/>
    <w:rsid w:val="00582963"/>
    <w:rsid w:val="00582C51"/>
    <w:rsid w:val="005831C3"/>
    <w:rsid w:val="00583DAA"/>
    <w:rsid w:val="00584052"/>
    <w:rsid w:val="0058437A"/>
    <w:rsid w:val="00584531"/>
    <w:rsid w:val="00584811"/>
    <w:rsid w:val="00584B97"/>
    <w:rsid w:val="00585065"/>
    <w:rsid w:val="00585548"/>
    <w:rsid w:val="005857BC"/>
    <w:rsid w:val="00585A43"/>
    <w:rsid w:val="005865B2"/>
    <w:rsid w:val="005866EE"/>
    <w:rsid w:val="00586BC4"/>
    <w:rsid w:val="00586CCC"/>
    <w:rsid w:val="005872EF"/>
    <w:rsid w:val="0059012B"/>
    <w:rsid w:val="00590200"/>
    <w:rsid w:val="00590334"/>
    <w:rsid w:val="005908AA"/>
    <w:rsid w:val="0059091E"/>
    <w:rsid w:val="00590CCD"/>
    <w:rsid w:val="005915A0"/>
    <w:rsid w:val="005916FE"/>
    <w:rsid w:val="00591DDD"/>
    <w:rsid w:val="00592188"/>
    <w:rsid w:val="005921A1"/>
    <w:rsid w:val="00592914"/>
    <w:rsid w:val="00592926"/>
    <w:rsid w:val="00592CEF"/>
    <w:rsid w:val="00592D58"/>
    <w:rsid w:val="00592F93"/>
    <w:rsid w:val="00593033"/>
    <w:rsid w:val="005932C2"/>
    <w:rsid w:val="00593391"/>
    <w:rsid w:val="00593899"/>
    <w:rsid w:val="00593AA6"/>
    <w:rsid w:val="00593C47"/>
    <w:rsid w:val="00593C61"/>
    <w:rsid w:val="00594161"/>
    <w:rsid w:val="0059445A"/>
    <w:rsid w:val="00594749"/>
    <w:rsid w:val="00594AD4"/>
    <w:rsid w:val="0059560D"/>
    <w:rsid w:val="00595715"/>
    <w:rsid w:val="00595CF7"/>
    <w:rsid w:val="0059692C"/>
    <w:rsid w:val="00596B5C"/>
    <w:rsid w:val="00597229"/>
    <w:rsid w:val="0059737C"/>
    <w:rsid w:val="0059758F"/>
    <w:rsid w:val="005A020E"/>
    <w:rsid w:val="005A0493"/>
    <w:rsid w:val="005A1272"/>
    <w:rsid w:val="005A1426"/>
    <w:rsid w:val="005A14A8"/>
    <w:rsid w:val="005A1582"/>
    <w:rsid w:val="005A15D3"/>
    <w:rsid w:val="005A1729"/>
    <w:rsid w:val="005A1984"/>
    <w:rsid w:val="005A224C"/>
    <w:rsid w:val="005A233B"/>
    <w:rsid w:val="005A2BFE"/>
    <w:rsid w:val="005A3159"/>
    <w:rsid w:val="005A35DD"/>
    <w:rsid w:val="005A36C4"/>
    <w:rsid w:val="005A378F"/>
    <w:rsid w:val="005A3AA7"/>
    <w:rsid w:val="005A4294"/>
    <w:rsid w:val="005A43EE"/>
    <w:rsid w:val="005A464F"/>
    <w:rsid w:val="005A517F"/>
    <w:rsid w:val="005A56FC"/>
    <w:rsid w:val="005A5746"/>
    <w:rsid w:val="005A5932"/>
    <w:rsid w:val="005A5BE5"/>
    <w:rsid w:val="005A65A7"/>
    <w:rsid w:val="005A6AA8"/>
    <w:rsid w:val="005A6DB5"/>
    <w:rsid w:val="005A6E52"/>
    <w:rsid w:val="005A6F34"/>
    <w:rsid w:val="005A7162"/>
    <w:rsid w:val="005A7746"/>
    <w:rsid w:val="005A778F"/>
    <w:rsid w:val="005A7B92"/>
    <w:rsid w:val="005B0041"/>
    <w:rsid w:val="005B0858"/>
    <w:rsid w:val="005B089F"/>
    <w:rsid w:val="005B0AA2"/>
    <w:rsid w:val="005B0EF0"/>
    <w:rsid w:val="005B133A"/>
    <w:rsid w:val="005B1734"/>
    <w:rsid w:val="005B1FD9"/>
    <w:rsid w:val="005B22C6"/>
    <w:rsid w:val="005B22DC"/>
    <w:rsid w:val="005B2537"/>
    <w:rsid w:val="005B27C1"/>
    <w:rsid w:val="005B29A6"/>
    <w:rsid w:val="005B2FAC"/>
    <w:rsid w:val="005B3256"/>
    <w:rsid w:val="005B3480"/>
    <w:rsid w:val="005B3930"/>
    <w:rsid w:val="005B3C1B"/>
    <w:rsid w:val="005B3D64"/>
    <w:rsid w:val="005B4067"/>
    <w:rsid w:val="005B40CD"/>
    <w:rsid w:val="005B41F9"/>
    <w:rsid w:val="005B50DC"/>
    <w:rsid w:val="005B5255"/>
    <w:rsid w:val="005B5682"/>
    <w:rsid w:val="005B5911"/>
    <w:rsid w:val="005B59E2"/>
    <w:rsid w:val="005B628B"/>
    <w:rsid w:val="005B6D56"/>
    <w:rsid w:val="005B7148"/>
    <w:rsid w:val="005B72C9"/>
    <w:rsid w:val="005B774F"/>
    <w:rsid w:val="005B7932"/>
    <w:rsid w:val="005B7C70"/>
    <w:rsid w:val="005B7CE2"/>
    <w:rsid w:val="005B7EB4"/>
    <w:rsid w:val="005C0024"/>
    <w:rsid w:val="005C01C4"/>
    <w:rsid w:val="005C0ADD"/>
    <w:rsid w:val="005C0C37"/>
    <w:rsid w:val="005C100D"/>
    <w:rsid w:val="005C15E8"/>
    <w:rsid w:val="005C1CEA"/>
    <w:rsid w:val="005C1E0D"/>
    <w:rsid w:val="005C1E8D"/>
    <w:rsid w:val="005C2897"/>
    <w:rsid w:val="005C370E"/>
    <w:rsid w:val="005C38FD"/>
    <w:rsid w:val="005C3CD7"/>
    <w:rsid w:val="005C3E34"/>
    <w:rsid w:val="005C3E4E"/>
    <w:rsid w:val="005C3F03"/>
    <w:rsid w:val="005C3F41"/>
    <w:rsid w:val="005C471F"/>
    <w:rsid w:val="005C5426"/>
    <w:rsid w:val="005C5800"/>
    <w:rsid w:val="005C5CA8"/>
    <w:rsid w:val="005C67DA"/>
    <w:rsid w:val="005C6BFA"/>
    <w:rsid w:val="005C6FE5"/>
    <w:rsid w:val="005C7001"/>
    <w:rsid w:val="005C75E9"/>
    <w:rsid w:val="005C7986"/>
    <w:rsid w:val="005C7BBA"/>
    <w:rsid w:val="005D0023"/>
    <w:rsid w:val="005D0475"/>
    <w:rsid w:val="005D04D9"/>
    <w:rsid w:val="005D0675"/>
    <w:rsid w:val="005D06FC"/>
    <w:rsid w:val="005D077F"/>
    <w:rsid w:val="005D0794"/>
    <w:rsid w:val="005D0F89"/>
    <w:rsid w:val="005D1A8E"/>
    <w:rsid w:val="005D1E7D"/>
    <w:rsid w:val="005D27C1"/>
    <w:rsid w:val="005D27CD"/>
    <w:rsid w:val="005D3569"/>
    <w:rsid w:val="005D402F"/>
    <w:rsid w:val="005D4539"/>
    <w:rsid w:val="005D4663"/>
    <w:rsid w:val="005D4DEA"/>
    <w:rsid w:val="005D5C35"/>
    <w:rsid w:val="005D5C60"/>
    <w:rsid w:val="005D67DD"/>
    <w:rsid w:val="005D680C"/>
    <w:rsid w:val="005D6DF9"/>
    <w:rsid w:val="005D7BC3"/>
    <w:rsid w:val="005E0317"/>
    <w:rsid w:val="005E044E"/>
    <w:rsid w:val="005E1197"/>
    <w:rsid w:val="005E253B"/>
    <w:rsid w:val="005E2D9A"/>
    <w:rsid w:val="005E30EB"/>
    <w:rsid w:val="005E3612"/>
    <w:rsid w:val="005E3A91"/>
    <w:rsid w:val="005E4ECB"/>
    <w:rsid w:val="005E4F7A"/>
    <w:rsid w:val="005E556C"/>
    <w:rsid w:val="005E55C3"/>
    <w:rsid w:val="005E5769"/>
    <w:rsid w:val="005E5B52"/>
    <w:rsid w:val="005E72FF"/>
    <w:rsid w:val="005E7789"/>
    <w:rsid w:val="005F03DF"/>
    <w:rsid w:val="005F0896"/>
    <w:rsid w:val="005F0ABF"/>
    <w:rsid w:val="005F1224"/>
    <w:rsid w:val="005F183D"/>
    <w:rsid w:val="005F2543"/>
    <w:rsid w:val="005F268F"/>
    <w:rsid w:val="005F2C66"/>
    <w:rsid w:val="005F3381"/>
    <w:rsid w:val="005F348A"/>
    <w:rsid w:val="005F3806"/>
    <w:rsid w:val="005F38DA"/>
    <w:rsid w:val="005F3902"/>
    <w:rsid w:val="005F3A7C"/>
    <w:rsid w:val="005F3E1C"/>
    <w:rsid w:val="005F42A9"/>
    <w:rsid w:val="005F4A94"/>
    <w:rsid w:val="005F4C59"/>
    <w:rsid w:val="005F50DE"/>
    <w:rsid w:val="005F545B"/>
    <w:rsid w:val="005F5568"/>
    <w:rsid w:val="005F5670"/>
    <w:rsid w:val="005F58C9"/>
    <w:rsid w:val="005F5DEF"/>
    <w:rsid w:val="005F604D"/>
    <w:rsid w:val="005F6350"/>
    <w:rsid w:val="005F65C8"/>
    <w:rsid w:val="005F681E"/>
    <w:rsid w:val="005F6AC9"/>
    <w:rsid w:val="005F6BC3"/>
    <w:rsid w:val="005F6CCB"/>
    <w:rsid w:val="005F6E0F"/>
    <w:rsid w:val="005F7475"/>
    <w:rsid w:val="005F76B6"/>
    <w:rsid w:val="005F7D40"/>
    <w:rsid w:val="00600219"/>
    <w:rsid w:val="0060033A"/>
    <w:rsid w:val="006008C1"/>
    <w:rsid w:val="00600D47"/>
    <w:rsid w:val="006018D6"/>
    <w:rsid w:val="00601A20"/>
    <w:rsid w:val="00602345"/>
    <w:rsid w:val="006023DB"/>
    <w:rsid w:val="006025DC"/>
    <w:rsid w:val="006026D2"/>
    <w:rsid w:val="00602983"/>
    <w:rsid w:val="0060347E"/>
    <w:rsid w:val="00603B57"/>
    <w:rsid w:val="00603DA2"/>
    <w:rsid w:val="00604120"/>
    <w:rsid w:val="00604238"/>
    <w:rsid w:val="00604B74"/>
    <w:rsid w:val="00605183"/>
    <w:rsid w:val="00605244"/>
    <w:rsid w:val="00605705"/>
    <w:rsid w:val="00606560"/>
    <w:rsid w:val="00606936"/>
    <w:rsid w:val="00607685"/>
    <w:rsid w:val="00610190"/>
    <w:rsid w:val="00610245"/>
    <w:rsid w:val="00610D70"/>
    <w:rsid w:val="00610DFF"/>
    <w:rsid w:val="00610E2B"/>
    <w:rsid w:val="006111C9"/>
    <w:rsid w:val="006114CA"/>
    <w:rsid w:val="006117C7"/>
    <w:rsid w:val="00611C2E"/>
    <w:rsid w:val="00611E4A"/>
    <w:rsid w:val="006121D0"/>
    <w:rsid w:val="00612DA1"/>
    <w:rsid w:val="006130AE"/>
    <w:rsid w:val="0061347C"/>
    <w:rsid w:val="006134D6"/>
    <w:rsid w:val="006136C6"/>
    <w:rsid w:val="0061388A"/>
    <w:rsid w:val="006142B9"/>
    <w:rsid w:val="00614373"/>
    <w:rsid w:val="00614557"/>
    <w:rsid w:val="00614758"/>
    <w:rsid w:val="006153AB"/>
    <w:rsid w:val="0061544F"/>
    <w:rsid w:val="006154FB"/>
    <w:rsid w:val="006155F3"/>
    <w:rsid w:val="006162AA"/>
    <w:rsid w:val="006169FE"/>
    <w:rsid w:val="006175B1"/>
    <w:rsid w:val="00617732"/>
    <w:rsid w:val="0062031B"/>
    <w:rsid w:val="0062051B"/>
    <w:rsid w:val="006207E6"/>
    <w:rsid w:val="006209BD"/>
    <w:rsid w:val="00621188"/>
    <w:rsid w:val="006211B0"/>
    <w:rsid w:val="00621215"/>
    <w:rsid w:val="0062131A"/>
    <w:rsid w:val="00621513"/>
    <w:rsid w:val="00621605"/>
    <w:rsid w:val="00621D03"/>
    <w:rsid w:val="006224AC"/>
    <w:rsid w:val="0062251F"/>
    <w:rsid w:val="00622B5F"/>
    <w:rsid w:val="006232CF"/>
    <w:rsid w:val="00623B3F"/>
    <w:rsid w:val="006240EB"/>
    <w:rsid w:val="00624227"/>
    <w:rsid w:val="00624940"/>
    <w:rsid w:val="00624AE1"/>
    <w:rsid w:val="00624D3F"/>
    <w:rsid w:val="006250FD"/>
    <w:rsid w:val="0062511E"/>
    <w:rsid w:val="006251E6"/>
    <w:rsid w:val="006259A1"/>
    <w:rsid w:val="00625E7A"/>
    <w:rsid w:val="00626459"/>
    <w:rsid w:val="00627028"/>
    <w:rsid w:val="00627143"/>
    <w:rsid w:val="00630096"/>
    <w:rsid w:val="00630888"/>
    <w:rsid w:val="006308D5"/>
    <w:rsid w:val="00630C00"/>
    <w:rsid w:val="00630E55"/>
    <w:rsid w:val="00630F6F"/>
    <w:rsid w:val="00631BA4"/>
    <w:rsid w:val="00632833"/>
    <w:rsid w:val="00633043"/>
    <w:rsid w:val="0063314A"/>
    <w:rsid w:val="006335C7"/>
    <w:rsid w:val="006337AD"/>
    <w:rsid w:val="00633B2F"/>
    <w:rsid w:val="006340A9"/>
    <w:rsid w:val="0063418E"/>
    <w:rsid w:val="006342E3"/>
    <w:rsid w:val="006346B4"/>
    <w:rsid w:val="00634D1D"/>
    <w:rsid w:val="00634F31"/>
    <w:rsid w:val="00635D0E"/>
    <w:rsid w:val="00635F22"/>
    <w:rsid w:val="00636053"/>
    <w:rsid w:val="00636519"/>
    <w:rsid w:val="00636569"/>
    <w:rsid w:val="00636691"/>
    <w:rsid w:val="0063688E"/>
    <w:rsid w:val="006369E6"/>
    <w:rsid w:val="0063749B"/>
    <w:rsid w:val="006378DA"/>
    <w:rsid w:val="00637D6B"/>
    <w:rsid w:val="00640029"/>
    <w:rsid w:val="006400B1"/>
    <w:rsid w:val="00640976"/>
    <w:rsid w:val="006409AF"/>
    <w:rsid w:val="00640A5B"/>
    <w:rsid w:val="006410A6"/>
    <w:rsid w:val="0064166C"/>
    <w:rsid w:val="00641A78"/>
    <w:rsid w:val="00642811"/>
    <w:rsid w:val="00643031"/>
    <w:rsid w:val="00643DF4"/>
    <w:rsid w:val="006442D8"/>
    <w:rsid w:val="006444FB"/>
    <w:rsid w:val="00644703"/>
    <w:rsid w:val="00644F5F"/>
    <w:rsid w:val="00645114"/>
    <w:rsid w:val="00645206"/>
    <w:rsid w:val="00645566"/>
    <w:rsid w:val="0064556A"/>
    <w:rsid w:val="006455FC"/>
    <w:rsid w:val="006455FD"/>
    <w:rsid w:val="0064562E"/>
    <w:rsid w:val="006456D7"/>
    <w:rsid w:val="00645778"/>
    <w:rsid w:val="0064579F"/>
    <w:rsid w:val="006457D3"/>
    <w:rsid w:val="00645D20"/>
    <w:rsid w:val="00645E30"/>
    <w:rsid w:val="00645E68"/>
    <w:rsid w:val="00646211"/>
    <w:rsid w:val="0064643C"/>
    <w:rsid w:val="00646E34"/>
    <w:rsid w:val="00647157"/>
    <w:rsid w:val="006473F4"/>
    <w:rsid w:val="006475BF"/>
    <w:rsid w:val="00650840"/>
    <w:rsid w:val="006509C2"/>
    <w:rsid w:val="00650D52"/>
    <w:rsid w:val="0065106B"/>
    <w:rsid w:val="0065193B"/>
    <w:rsid w:val="006521A5"/>
    <w:rsid w:val="006527A6"/>
    <w:rsid w:val="0065284B"/>
    <w:rsid w:val="00652953"/>
    <w:rsid w:val="006530D4"/>
    <w:rsid w:val="00653B1B"/>
    <w:rsid w:val="00653B95"/>
    <w:rsid w:val="00653D2F"/>
    <w:rsid w:val="0065562F"/>
    <w:rsid w:val="00655F7F"/>
    <w:rsid w:val="00656193"/>
    <w:rsid w:val="006564CC"/>
    <w:rsid w:val="00656A81"/>
    <w:rsid w:val="00656B38"/>
    <w:rsid w:val="00657540"/>
    <w:rsid w:val="006575B8"/>
    <w:rsid w:val="00657D84"/>
    <w:rsid w:val="00657F7D"/>
    <w:rsid w:val="00660472"/>
    <w:rsid w:val="0066084E"/>
    <w:rsid w:val="00660E80"/>
    <w:rsid w:val="00660EA3"/>
    <w:rsid w:val="0066104B"/>
    <w:rsid w:val="00661E2B"/>
    <w:rsid w:val="00661F58"/>
    <w:rsid w:val="006623DC"/>
    <w:rsid w:val="00662684"/>
    <w:rsid w:val="0066299E"/>
    <w:rsid w:val="0066313C"/>
    <w:rsid w:val="00663395"/>
    <w:rsid w:val="00664C63"/>
    <w:rsid w:val="00664DD9"/>
    <w:rsid w:val="00665B27"/>
    <w:rsid w:val="006660E7"/>
    <w:rsid w:val="006662B0"/>
    <w:rsid w:val="00666970"/>
    <w:rsid w:val="006669D9"/>
    <w:rsid w:val="00666C79"/>
    <w:rsid w:val="00666E09"/>
    <w:rsid w:val="0066718A"/>
    <w:rsid w:val="00667C90"/>
    <w:rsid w:val="00667C9D"/>
    <w:rsid w:val="00670729"/>
    <w:rsid w:val="00670846"/>
    <w:rsid w:val="0067135D"/>
    <w:rsid w:val="006718CA"/>
    <w:rsid w:val="006718DA"/>
    <w:rsid w:val="00671C25"/>
    <w:rsid w:val="00672229"/>
    <w:rsid w:val="00672A36"/>
    <w:rsid w:val="00672FC9"/>
    <w:rsid w:val="0067310A"/>
    <w:rsid w:val="006732AD"/>
    <w:rsid w:val="00673F2F"/>
    <w:rsid w:val="006741D4"/>
    <w:rsid w:val="0067459E"/>
    <w:rsid w:val="00674840"/>
    <w:rsid w:val="006749B2"/>
    <w:rsid w:val="00674E06"/>
    <w:rsid w:val="00674F2E"/>
    <w:rsid w:val="0067509A"/>
    <w:rsid w:val="0067519F"/>
    <w:rsid w:val="0067553A"/>
    <w:rsid w:val="00675767"/>
    <w:rsid w:val="00675EB3"/>
    <w:rsid w:val="0067674A"/>
    <w:rsid w:val="006769E0"/>
    <w:rsid w:val="00676D65"/>
    <w:rsid w:val="00676E31"/>
    <w:rsid w:val="00677B59"/>
    <w:rsid w:val="00677CC2"/>
    <w:rsid w:val="006803D4"/>
    <w:rsid w:val="00680D8D"/>
    <w:rsid w:val="00680EE0"/>
    <w:rsid w:val="006818E4"/>
    <w:rsid w:val="00681A4A"/>
    <w:rsid w:val="00681D47"/>
    <w:rsid w:val="00682719"/>
    <w:rsid w:val="006828A6"/>
    <w:rsid w:val="00682AF7"/>
    <w:rsid w:val="00682F58"/>
    <w:rsid w:val="00683420"/>
    <w:rsid w:val="00683754"/>
    <w:rsid w:val="00683969"/>
    <w:rsid w:val="00683C8C"/>
    <w:rsid w:val="00683DCA"/>
    <w:rsid w:val="00684244"/>
    <w:rsid w:val="0068473B"/>
    <w:rsid w:val="00684C94"/>
    <w:rsid w:val="00685B74"/>
    <w:rsid w:val="00685D4B"/>
    <w:rsid w:val="00685FAB"/>
    <w:rsid w:val="00686328"/>
    <w:rsid w:val="00686B39"/>
    <w:rsid w:val="00686BDA"/>
    <w:rsid w:val="006870D4"/>
    <w:rsid w:val="00687138"/>
    <w:rsid w:val="00687961"/>
    <w:rsid w:val="00690207"/>
    <w:rsid w:val="00690AA5"/>
    <w:rsid w:val="00690C65"/>
    <w:rsid w:val="0069163B"/>
    <w:rsid w:val="0069177B"/>
    <w:rsid w:val="00691B4D"/>
    <w:rsid w:val="0069207B"/>
    <w:rsid w:val="00692987"/>
    <w:rsid w:val="0069311C"/>
    <w:rsid w:val="00693B1A"/>
    <w:rsid w:val="00693D45"/>
    <w:rsid w:val="00693F16"/>
    <w:rsid w:val="006940A5"/>
    <w:rsid w:val="006948B4"/>
    <w:rsid w:val="00695EE2"/>
    <w:rsid w:val="0069629B"/>
    <w:rsid w:val="006963A2"/>
    <w:rsid w:val="0069687E"/>
    <w:rsid w:val="00696BB5"/>
    <w:rsid w:val="006A09E5"/>
    <w:rsid w:val="006A09FD"/>
    <w:rsid w:val="006A0B59"/>
    <w:rsid w:val="006A0CB0"/>
    <w:rsid w:val="006A1583"/>
    <w:rsid w:val="006A1672"/>
    <w:rsid w:val="006A16E2"/>
    <w:rsid w:val="006A23F2"/>
    <w:rsid w:val="006A2965"/>
    <w:rsid w:val="006A2DFA"/>
    <w:rsid w:val="006A389D"/>
    <w:rsid w:val="006A3F46"/>
    <w:rsid w:val="006A4BC8"/>
    <w:rsid w:val="006A4C11"/>
    <w:rsid w:val="006A4EC6"/>
    <w:rsid w:val="006A518B"/>
    <w:rsid w:val="006A558E"/>
    <w:rsid w:val="006A5663"/>
    <w:rsid w:val="006A5716"/>
    <w:rsid w:val="006A5DC8"/>
    <w:rsid w:val="006A63F9"/>
    <w:rsid w:val="006A647A"/>
    <w:rsid w:val="006A64E4"/>
    <w:rsid w:val="006A6EE0"/>
    <w:rsid w:val="006A72D3"/>
    <w:rsid w:val="006A7443"/>
    <w:rsid w:val="006A75AC"/>
    <w:rsid w:val="006A7638"/>
    <w:rsid w:val="006A790E"/>
    <w:rsid w:val="006A7A1B"/>
    <w:rsid w:val="006A7F8D"/>
    <w:rsid w:val="006B002A"/>
    <w:rsid w:val="006B07C2"/>
    <w:rsid w:val="006B090D"/>
    <w:rsid w:val="006B0EB4"/>
    <w:rsid w:val="006B1AAC"/>
    <w:rsid w:val="006B1D42"/>
    <w:rsid w:val="006B1E72"/>
    <w:rsid w:val="006B2A70"/>
    <w:rsid w:val="006B2C72"/>
    <w:rsid w:val="006B314D"/>
    <w:rsid w:val="006B3312"/>
    <w:rsid w:val="006B3661"/>
    <w:rsid w:val="006B36AE"/>
    <w:rsid w:val="006B3AD8"/>
    <w:rsid w:val="006B3EBC"/>
    <w:rsid w:val="006B3ECF"/>
    <w:rsid w:val="006B4569"/>
    <w:rsid w:val="006B4778"/>
    <w:rsid w:val="006B4EF3"/>
    <w:rsid w:val="006B5071"/>
    <w:rsid w:val="006B51F1"/>
    <w:rsid w:val="006B5398"/>
    <w:rsid w:val="006B576F"/>
    <w:rsid w:val="006B5C0B"/>
    <w:rsid w:val="006B5CDD"/>
    <w:rsid w:val="006B60C4"/>
    <w:rsid w:val="006B6540"/>
    <w:rsid w:val="006B6706"/>
    <w:rsid w:val="006B722C"/>
    <w:rsid w:val="006B7683"/>
    <w:rsid w:val="006B7FD0"/>
    <w:rsid w:val="006C09B6"/>
    <w:rsid w:val="006C1221"/>
    <w:rsid w:val="006C1845"/>
    <w:rsid w:val="006C19BB"/>
    <w:rsid w:val="006C1B6E"/>
    <w:rsid w:val="006C1EAB"/>
    <w:rsid w:val="006C28BB"/>
    <w:rsid w:val="006C33D1"/>
    <w:rsid w:val="006C366A"/>
    <w:rsid w:val="006C394B"/>
    <w:rsid w:val="006C42C3"/>
    <w:rsid w:val="006C4F67"/>
    <w:rsid w:val="006C5D68"/>
    <w:rsid w:val="006C65DA"/>
    <w:rsid w:val="006C6C95"/>
    <w:rsid w:val="006C705B"/>
    <w:rsid w:val="006C756D"/>
    <w:rsid w:val="006C7F8C"/>
    <w:rsid w:val="006D01BA"/>
    <w:rsid w:val="006D099C"/>
    <w:rsid w:val="006D1775"/>
    <w:rsid w:val="006D189D"/>
    <w:rsid w:val="006D1C1C"/>
    <w:rsid w:val="006D1CD7"/>
    <w:rsid w:val="006D1DD0"/>
    <w:rsid w:val="006D22CF"/>
    <w:rsid w:val="006D2CEE"/>
    <w:rsid w:val="006D2D2F"/>
    <w:rsid w:val="006D2F45"/>
    <w:rsid w:val="006D3764"/>
    <w:rsid w:val="006D387D"/>
    <w:rsid w:val="006D4167"/>
    <w:rsid w:val="006D4878"/>
    <w:rsid w:val="006D48CB"/>
    <w:rsid w:val="006D4970"/>
    <w:rsid w:val="006D4980"/>
    <w:rsid w:val="006D4C64"/>
    <w:rsid w:val="006D5591"/>
    <w:rsid w:val="006D5694"/>
    <w:rsid w:val="006D5ACF"/>
    <w:rsid w:val="006D5F4B"/>
    <w:rsid w:val="006D6CF5"/>
    <w:rsid w:val="006D709E"/>
    <w:rsid w:val="006D7692"/>
    <w:rsid w:val="006D7B80"/>
    <w:rsid w:val="006D7D93"/>
    <w:rsid w:val="006D7F9D"/>
    <w:rsid w:val="006E02F0"/>
    <w:rsid w:val="006E0420"/>
    <w:rsid w:val="006E04E0"/>
    <w:rsid w:val="006E10D3"/>
    <w:rsid w:val="006E115E"/>
    <w:rsid w:val="006E12E8"/>
    <w:rsid w:val="006E146D"/>
    <w:rsid w:val="006E156B"/>
    <w:rsid w:val="006E16BA"/>
    <w:rsid w:val="006E1E41"/>
    <w:rsid w:val="006E2034"/>
    <w:rsid w:val="006E2391"/>
    <w:rsid w:val="006E2603"/>
    <w:rsid w:val="006E2C32"/>
    <w:rsid w:val="006E2E27"/>
    <w:rsid w:val="006E3115"/>
    <w:rsid w:val="006E360C"/>
    <w:rsid w:val="006E39CB"/>
    <w:rsid w:val="006E3DA2"/>
    <w:rsid w:val="006E3E25"/>
    <w:rsid w:val="006E415A"/>
    <w:rsid w:val="006E4963"/>
    <w:rsid w:val="006E4AB2"/>
    <w:rsid w:val="006E5213"/>
    <w:rsid w:val="006E5366"/>
    <w:rsid w:val="006E53BD"/>
    <w:rsid w:val="006E5538"/>
    <w:rsid w:val="006E586D"/>
    <w:rsid w:val="006E5951"/>
    <w:rsid w:val="006E5E90"/>
    <w:rsid w:val="006E626F"/>
    <w:rsid w:val="006E6440"/>
    <w:rsid w:val="006E64DB"/>
    <w:rsid w:val="006E6973"/>
    <w:rsid w:val="006E6DA6"/>
    <w:rsid w:val="006E6FD8"/>
    <w:rsid w:val="006E7DED"/>
    <w:rsid w:val="006F03A6"/>
    <w:rsid w:val="006F09E8"/>
    <w:rsid w:val="006F09EB"/>
    <w:rsid w:val="006F0E94"/>
    <w:rsid w:val="006F15E7"/>
    <w:rsid w:val="006F17BD"/>
    <w:rsid w:val="006F1C22"/>
    <w:rsid w:val="006F1FA7"/>
    <w:rsid w:val="006F21DA"/>
    <w:rsid w:val="006F2D27"/>
    <w:rsid w:val="006F32E1"/>
    <w:rsid w:val="006F35A9"/>
    <w:rsid w:val="006F3CFD"/>
    <w:rsid w:val="006F3F4C"/>
    <w:rsid w:val="006F41F1"/>
    <w:rsid w:val="006F5473"/>
    <w:rsid w:val="006F56A7"/>
    <w:rsid w:val="006F5CEE"/>
    <w:rsid w:val="006F5ED8"/>
    <w:rsid w:val="006F608D"/>
    <w:rsid w:val="006F6157"/>
    <w:rsid w:val="006F74FF"/>
    <w:rsid w:val="006F778B"/>
    <w:rsid w:val="006F7A21"/>
    <w:rsid w:val="006F7DB7"/>
    <w:rsid w:val="00700094"/>
    <w:rsid w:val="007001F0"/>
    <w:rsid w:val="00700414"/>
    <w:rsid w:val="007004E8"/>
    <w:rsid w:val="00700B2C"/>
    <w:rsid w:val="00700F56"/>
    <w:rsid w:val="007015EA"/>
    <w:rsid w:val="00701E7E"/>
    <w:rsid w:val="0070206F"/>
    <w:rsid w:val="007024CA"/>
    <w:rsid w:val="0070280D"/>
    <w:rsid w:val="0070281D"/>
    <w:rsid w:val="00702BFD"/>
    <w:rsid w:val="00703B72"/>
    <w:rsid w:val="0070404D"/>
    <w:rsid w:val="0070421F"/>
    <w:rsid w:val="00704538"/>
    <w:rsid w:val="00704BBE"/>
    <w:rsid w:val="00704D81"/>
    <w:rsid w:val="00705AA5"/>
    <w:rsid w:val="007061CB"/>
    <w:rsid w:val="0070621E"/>
    <w:rsid w:val="00706559"/>
    <w:rsid w:val="0070657F"/>
    <w:rsid w:val="007079B4"/>
    <w:rsid w:val="00707B5B"/>
    <w:rsid w:val="0071039B"/>
    <w:rsid w:val="00710447"/>
    <w:rsid w:val="00710521"/>
    <w:rsid w:val="007116F3"/>
    <w:rsid w:val="007118A9"/>
    <w:rsid w:val="00711A96"/>
    <w:rsid w:val="00712220"/>
    <w:rsid w:val="007122A7"/>
    <w:rsid w:val="00712DB6"/>
    <w:rsid w:val="00713084"/>
    <w:rsid w:val="00713372"/>
    <w:rsid w:val="00713494"/>
    <w:rsid w:val="0071358C"/>
    <w:rsid w:val="00713A44"/>
    <w:rsid w:val="007143CB"/>
    <w:rsid w:val="00714405"/>
    <w:rsid w:val="007148AE"/>
    <w:rsid w:val="00714A02"/>
    <w:rsid w:val="00714CDA"/>
    <w:rsid w:val="00714DA8"/>
    <w:rsid w:val="0071508E"/>
    <w:rsid w:val="007152CB"/>
    <w:rsid w:val="00715439"/>
    <w:rsid w:val="00716007"/>
    <w:rsid w:val="00716687"/>
    <w:rsid w:val="00716CE4"/>
    <w:rsid w:val="00717266"/>
    <w:rsid w:val="007173A4"/>
    <w:rsid w:val="007173B8"/>
    <w:rsid w:val="007174D0"/>
    <w:rsid w:val="0071770B"/>
    <w:rsid w:val="00717857"/>
    <w:rsid w:val="00720487"/>
    <w:rsid w:val="00720719"/>
    <w:rsid w:val="00720AE9"/>
    <w:rsid w:val="00720BB9"/>
    <w:rsid w:val="00720D98"/>
    <w:rsid w:val="00721727"/>
    <w:rsid w:val="00721970"/>
    <w:rsid w:val="00721C93"/>
    <w:rsid w:val="00721EA2"/>
    <w:rsid w:val="0072235D"/>
    <w:rsid w:val="00722752"/>
    <w:rsid w:val="00722C28"/>
    <w:rsid w:val="0072323A"/>
    <w:rsid w:val="0072376A"/>
    <w:rsid w:val="00723CE6"/>
    <w:rsid w:val="00724349"/>
    <w:rsid w:val="00724CB0"/>
    <w:rsid w:val="0072513C"/>
    <w:rsid w:val="0072573E"/>
    <w:rsid w:val="0072601E"/>
    <w:rsid w:val="00726062"/>
    <w:rsid w:val="0072713D"/>
    <w:rsid w:val="0072788A"/>
    <w:rsid w:val="00727938"/>
    <w:rsid w:val="00727BA7"/>
    <w:rsid w:val="00727CFF"/>
    <w:rsid w:val="00727D8D"/>
    <w:rsid w:val="00730910"/>
    <w:rsid w:val="00730924"/>
    <w:rsid w:val="00730FB9"/>
    <w:rsid w:val="0073190A"/>
    <w:rsid w:val="00731BEC"/>
    <w:rsid w:val="00731D5F"/>
    <w:rsid w:val="00731E00"/>
    <w:rsid w:val="0073253C"/>
    <w:rsid w:val="007326F1"/>
    <w:rsid w:val="0073295B"/>
    <w:rsid w:val="00732A6B"/>
    <w:rsid w:val="00732A85"/>
    <w:rsid w:val="00732C0E"/>
    <w:rsid w:val="00732F1F"/>
    <w:rsid w:val="007332C9"/>
    <w:rsid w:val="007335B8"/>
    <w:rsid w:val="007336D0"/>
    <w:rsid w:val="00733A5A"/>
    <w:rsid w:val="00733D44"/>
    <w:rsid w:val="00733E84"/>
    <w:rsid w:val="0073415A"/>
    <w:rsid w:val="00734F38"/>
    <w:rsid w:val="007354FC"/>
    <w:rsid w:val="00735550"/>
    <w:rsid w:val="00735812"/>
    <w:rsid w:val="00735F8C"/>
    <w:rsid w:val="0073636C"/>
    <w:rsid w:val="00736673"/>
    <w:rsid w:val="007369DB"/>
    <w:rsid w:val="0073714C"/>
    <w:rsid w:val="00737647"/>
    <w:rsid w:val="0074008C"/>
    <w:rsid w:val="007401F9"/>
    <w:rsid w:val="00740C5B"/>
    <w:rsid w:val="007414DB"/>
    <w:rsid w:val="00741990"/>
    <w:rsid w:val="007429E9"/>
    <w:rsid w:val="00743550"/>
    <w:rsid w:val="00743EC0"/>
    <w:rsid w:val="007440B7"/>
    <w:rsid w:val="007441D7"/>
    <w:rsid w:val="007444AE"/>
    <w:rsid w:val="00744552"/>
    <w:rsid w:val="007446F5"/>
    <w:rsid w:val="00744FD7"/>
    <w:rsid w:val="007454F6"/>
    <w:rsid w:val="007455BC"/>
    <w:rsid w:val="007460E5"/>
    <w:rsid w:val="007461C4"/>
    <w:rsid w:val="00746352"/>
    <w:rsid w:val="00746EB1"/>
    <w:rsid w:val="00746FA0"/>
    <w:rsid w:val="00747348"/>
    <w:rsid w:val="007475C2"/>
    <w:rsid w:val="00747637"/>
    <w:rsid w:val="007500C1"/>
    <w:rsid w:val="0075099A"/>
    <w:rsid w:val="00750E8A"/>
    <w:rsid w:val="00751296"/>
    <w:rsid w:val="00751DE6"/>
    <w:rsid w:val="00751EC5"/>
    <w:rsid w:val="0075226A"/>
    <w:rsid w:val="00752677"/>
    <w:rsid w:val="007529DA"/>
    <w:rsid w:val="00752BD4"/>
    <w:rsid w:val="00753275"/>
    <w:rsid w:val="0075357D"/>
    <w:rsid w:val="007539ED"/>
    <w:rsid w:val="00753B3A"/>
    <w:rsid w:val="00753C0E"/>
    <w:rsid w:val="00754638"/>
    <w:rsid w:val="0075463B"/>
    <w:rsid w:val="00754A45"/>
    <w:rsid w:val="00754C70"/>
    <w:rsid w:val="00754EB5"/>
    <w:rsid w:val="00755675"/>
    <w:rsid w:val="00755698"/>
    <w:rsid w:val="007559EB"/>
    <w:rsid w:val="00755D4C"/>
    <w:rsid w:val="007571AE"/>
    <w:rsid w:val="007572BE"/>
    <w:rsid w:val="007600B1"/>
    <w:rsid w:val="007602BF"/>
    <w:rsid w:val="00760CDC"/>
    <w:rsid w:val="007611DC"/>
    <w:rsid w:val="00761B5B"/>
    <w:rsid w:val="00761E7B"/>
    <w:rsid w:val="00761F3B"/>
    <w:rsid w:val="0076242F"/>
    <w:rsid w:val="007627F4"/>
    <w:rsid w:val="00762B06"/>
    <w:rsid w:val="00762D0C"/>
    <w:rsid w:val="00762EA6"/>
    <w:rsid w:val="00763448"/>
    <w:rsid w:val="0076360A"/>
    <w:rsid w:val="00763A17"/>
    <w:rsid w:val="00763CBC"/>
    <w:rsid w:val="00764708"/>
    <w:rsid w:val="00764834"/>
    <w:rsid w:val="00764FB2"/>
    <w:rsid w:val="00765E76"/>
    <w:rsid w:val="007660B2"/>
    <w:rsid w:val="0076616D"/>
    <w:rsid w:val="00766745"/>
    <w:rsid w:val="0076684D"/>
    <w:rsid w:val="00766880"/>
    <w:rsid w:val="007672E0"/>
    <w:rsid w:val="0076774B"/>
    <w:rsid w:val="00767DAB"/>
    <w:rsid w:val="0077029A"/>
    <w:rsid w:val="00770A1A"/>
    <w:rsid w:val="007712B7"/>
    <w:rsid w:val="0077157B"/>
    <w:rsid w:val="007715C9"/>
    <w:rsid w:val="007719B6"/>
    <w:rsid w:val="007719BB"/>
    <w:rsid w:val="007719C3"/>
    <w:rsid w:val="007722C5"/>
    <w:rsid w:val="007722F4"/>
    <w:rsid w:val="00772548"/>
    <w:rsid w:val="00773173"/>
    <w:rsid w:val="00773420"/>
    <w:rsid w:val="00773AF6"/>
    <w:rsid w:val="0077420F"/>
    <w:rsid w:val="00774690"/>
    <w:rsid w:val="007747DA"/>
    <w:rsid w:val="007748D5"/>
    <w:rsid w:val="00774E16"/>
    <w:rsid w:val="00774EDD"/>
    <w:rsid w:val="00774F4A"/>
    <w:rsid w:val="0077509C"/>
    <w:rsid w:val="00775156"/>
    <w:rsid w:val="00775204"/>
    <w:rsid w:val="0077565D"/>
    <w:rsid w:val="007757EC"/>
    <w:rsid w:val="00775818"/>
    <w:rsid w:val="007761AC"/>
    <w:rsid w:val="00776D01"/>
    <w:rsid w:val="00776E6C"/>
    <w:rsid w:val="00777AF7"/>
    <w:rsid w:val="00777DB2"/>
    <w:rsid w:val="00780B9A"/>
    <w:rsid w:val="00780FC1"/>
    <w:rsid w:val="00781850"/>
    <w:rsid w:val="00781DDB"/>
    <w:rsid w:val="00782CC6"/>
    <w:rsid w:val="007834CF"/>
    <w:rsid w:val="00783D6B"/>
    <w:rsid w:val="007845BF"/>
    <w:rsid w:val="00784715"/>
    <w:rsid w:val="00784DDD"/>
    <w:rsid w:val="00784E75"/>
    <w:rsid w:val="00784EF9"/>
    <w:rsid w:val="007856C2"/>
    <w:rsid w:val="00785B1C"/>
    <w:rsid w:val="00785BCF"/>
    <w:rsid w:val="00785C22"/>
    <w:rsid w:val="0078687A"/>
    <w:rsid w:val="00786958"/>
    <w:rsid w:val="0078718C"/>
    <w:rsid w:val="007876F9"/>
    <w:rsid w:val="00787B2E"/>
    <w:rsid w:val="0079035E"/>
    <w:rsid w:val="00790A1A"/>
    <w:rsid w:val="0079108E"/>
    <w:rsid w:val="007913F5"/>
    <w:rsid w:val="00791D8A"/>
    <w:rsid w:val="00791E4B"/>
    <w:rsid w:val="00791F35"/>
    <w:rsid w:val="0079222E"/>
    <w:rsid w:val="00792547"/>
    <w:rsid w:val="00792AAD"/>
    <w:rsid w:val="00792BE5"/>
    <w:rsid w:val="00792C6B"/>
    <w:rsid w:val="00793323"/>
    <w:rsid w:val="007937E4"/>
    <w:rsid w:val="00793B62"/>
    <w:rsid w:val="00793BAC"/>
    <w:rsid w:val="00793C82"/>
    <w:rsid w:val="00793D21"/>
    <w:rsid w:val="00793D47"/>
    <w:rsid w:val="00795740"/>
    <w:rsid w:val="007957F6"/>
    <w:rsid w:val="00795FCE"/>
    <w:rsid w:val="0079613A"/>
    <w:rsid w:val="00796915"/>
    <w:rsid w:val="00796B80"/>
    <w:rsid w:val="00796EC3"/>
    <w:rsid w:val="00797294"/>
    <w:rsid w:val="00797CDA"/>
    <w:rsid w:val="007A03F9"/>
    <w:rsid w:val="007A0587"/>
    <w:rsid w:val="007A116E"/>
    <w:rsid w:val="007A189A"/>
    <w:rsid w:val="007A1C12"/>
    <w:rsid w:val="007A1D41"/>
    <w:rsid w:val="007A1E85"/>
    <w:rsid w:val="007A2438"/>
    <w:rsid w:val="007A304B"/>
    <w:rsid w:val="007A3E77"/>
    <w:rsid w:val="007A417D"/>
    <w:rsid w:val="007A435D"/>
    <w:rsid w:val="007A43F0"/>
    <w:rsid w:val="007A5093"/>
    <w:rsid w:val="007A583B"/>
    <w:rsid w:val="007A5B87"/>
    <w:rsid w:val="007A5CC9"/>
    <w:rsid w:val="007A5F2F"/>
    <w:rsid w:val="007A643B"/>
    <w:rsid w:val="007A659A"/>
    <w:rsid w:val="007A6C4B"/>
    <w:rsid w:val="007A76C5"/>
    <w:rsid w:val="007B0568"/>
    <w:rsid w:val="007B081F"/>
    <w:rsid w:val="007B0F03"/>
    <w:rsid w:val="007B13CE"/>
    <w:rsid w:val="007B2E30"/>
    <w:rsid w:val="007B3007"/>
    <w:rsid w:val="007B34BE"/>
    <w:rsid w:val="007B36C4"/>
    <w:rsid w:val="007B3949"/>
    <w:rsid w:val="007B4977"/>
    <w:rsid w:val="007B49C1"/>
    <w:rsid w:val="007B4C4F"/>
    <w:rsid w:val="007B4F0F"/>
    <w:rsid w:val="007B50D0"/>
    <w:rsid w:val="007B5ACC"/>
    <w:rsid w:val="007B6079"/>
    <w:rsid w:val="007B6837"/>
    <w:rsid w:val="007B702F"/>
    <w:rsid w:val="007B7278"/>
    <w:rsid w:val="007B7397"/>
    <w:rsid w:val="007B7A7F"/>
    <w:rsid w:val="007C08CD"/>
    <w:rsid w:val="007C0DB5"/>
    <w:rsid w:val="007C108C"/>
    <w:rsid w:val="007C1978"/>
    <w:rsid w:val="007C1AD0"/>
    <w:rsid w:val="007C1F97"/>
    <w:rsid w:val="007C2354"/>
    <w:rsid w:val="007C2427"/>
    <w:rsid w:val="007C2AE3"/>
    <w:rsid w:val="007C2D4D"/>
    <w:rsid w:val="007C302A"/>
    <w:rsid w:val="007C3584"/>
    <w:rsid w:val="007C3CBC"/>
    <w:rsid w:val="007C4407"/>
    <w:rsid w:val="007C4506"/>
    <w:rsid w:val="007C4BB1"/>
    <w:rsid w:val="007C508A"/>
    <w:rsid w:val="007C556F"/>
    <w:rsid w:val="007C5860"/>
    <w:rsid w:val="007C59EA"/>
    <w:rsid w:val="007C6C83"/>
    <w:rsid w:val="007C7726"/>
    <w:rsid w:val="007C7927"/>
    <w:rsid w:val="007C7AD9"/>
    <w:rsid w:val="007D04A7"/>
    <w:rsid w:val="007D051D"/>
    <w:rsid w:val="007D0942"/>
    <w:rsid w:val="007D14AD"/>
    <w:rsid w:val="007D1E4B"/>
    <w:rsid w:val="007D220B"/>
    <w:rsid w:val="007D2A09"/>
    <w:rsid w:val="007D2B72"/>
    <w:rsid w:val="007D35BF"/>
    <w:rsid w:val="007D3961"/>
    <w:rsid w:val="007D4601"/>
    <w:rsid w:val="007D4E28"/>
    <w:rsid w:val="007D5449"/>
    <w:rsid w:val="007D555C"/>
    <w:rsid w:val="007D5998"/>
    <w:rsid w:val="007D5D35"/>
    <w:rsid w:val="007D608B"/>
    <w:rsid w:val="007D6939"/>
    <w:rsid w:val="007D6A89"/>
    <w:rsid w:val="007D6CFF"/>
    <w:rsid w:val="007D74E0"/>
    <w:rsid w:val="007D78CF"/>
    <w:rsid w:val="007D7A9B"/>
    <w:rsid w:val="007D7C9C"/>
    <w:rsid w:val="007D7E7E"/>
    <w:rsid w:val="007D7EC1"/>
    <w:rsid w:val="007E02BA"/>
    <w:rsid w:val="007E0C19"/>
    <w:rsid w:val="007E16E8"/>
    <w:rsid w:val="007E1CB4"/>
    <w:rsid w:val="007E1DCF"/>
    <w:rsid w:val="007E1FDB"/>
    <w:rsid w:val="007E21A3"/>
    <w:rsid w:val="007E2291"/>
    <w:rsid w:val="007E2AAB"/>
    <w:rsid w:val="007E318F"/>
    <w:rsid w:val="007E31D6"/>
    <w:rsid w:val="007E3ED1"/>
    <w:rsid w:val="007E4CC8"/>
    <w:rsid w:val="007E4D4E"/>
    <w:rsid w:val="007E51D8"/>
    <w:rsid w:val="007E53A3"/>
    <w:rsid w:val="007E5CC3"/>
    <w:rsid w:val="007E6B28"/>
    <w:rsid w:val="007E6C13"/>
    <w:rsid w:val="007E6CDD"/>
    <w:rsid w:val="007E6E20"/>
    <w:rsid w:val="007E7323"/>
    <w:rsid w:val="007E796B"/>
    <w:rsid w:val="007F05D9"/>
    <w:rsid w:val="007F0646"/>
    <w:rsid w:val="007F06F1"/>
    <w:rsid w:val="007F09D2"/>
    <w:rsid w:val="007F09F3"/>
    <w:rsid w:val="007F0C1F"/>
    <w:rsid w:val="007F0D86"/>
    <w:rsid w:val="007F106A"/>
    <w:rsid w:val="007F1284"/>
    <w:rsid w:val="007F137E"/>
    <w:rsid w:val="007F16B2"/>
    <w:rsid w:val="007F1BFE"/>
    <w:rsid w:val="007F249B"/>
    <w:rsid w:val="007F31DB"/>
    <w:rsid w:val="007F3630"/>
    <w:rsid w:val="007F3A6A"/>
    <w:rsid w:val="007F41F0"/>
    <w:rsid w:val="007F4219"/>
    <w:rsid w:val="007F42E0"/>
    <w:rsid w:val="007F4864"/>
    <w:rsid w:val="007F4AA7"/>
    <w:rsid w:val="007F5233"/>
    <w:rsid w:val="007F53EB"/>
    <w:rsid w:val="007F57D6"/>
    <w:rsid w:val="007F615C"/>
    <w:rsid w:val="007F6255"/>
    <w:rsid w:val="007F64EC"/>
    <w:rsid w:val="007F65E3"/>
    <w:rsid w:val="007F6822"/>
    <w:rsid w:val="007F6F15"/>
    <w:rsid w:val="007F7153"/>
    <w:rsid w:val="00800013"/>
    <w:rsid w:val="008002CD"/>
    <w:rsid w:val="008003B4"/>
    <w:rsid w:val="00800728"/>
    <w:rsid w:val="00800B9F"/>
    <w:rsid w:val="00800C91"/>
    <w:rsid w:val="00801308"/>
    <w:rsid w:val="00801F69"/>
    <w:rsid w:val="008020AC"/>
    <w:rsid w:val="008020D5"/>
    <w:rsid w:val="00802266"/>
    <w:rsid w:val="00802616"/>
    <w:rsid w:val="00803D1A"/>
    <w:rsid w:val="008048CE"/>
    <w:rsid w:val="00804966"/>
    <w:rsid w:val="008050CF"/>
    <w:rsid w:val="00805FCD"/>
    <w:rsid w:val="008063FF"/>
    <w:rsid w:val="00806E6B"/>
    <w:rsid w:val="008073BE"/>
    <w:rsid w:val="008074CD"/>
    <w:rsid w:val="00807641"/>
    <w:rsid w:val="008078BB"/>
    <w:rsid w:val="00807B8D"/>
    <w:rsid w:val="00807DDC"/>
    <w:rsid w:val="008104E8"/>
    <w:rsid w:val="00810A8C"/>
    <w:rsid w:val="00810E2F"/>
    <w:rsid w:val="00810EEC"/>
    <w:rsid w:val="00811223"/>
    <w:rsid w:val="0081148A"/>
    <w:rsid w:val="00811CE6"/>
    <w:rsid w:val="00811D20"/>
    <w:rsid w:val="00811D4E"/>
    <w:rsid w:val="00811EC6"/>
    <w:rsid w:val="00811F84"/>
    <w:rsid w:val="008122BB"/>
    <w:rsid w:val="00812EDC"/>
    <w:rsid w:val="008132E2"/>
    <w:rsid w:val="008135A3"/>
    <w:rsid w:val="00813684"/>
    <w:rsid w:val="008137AE"/>
    <w:rsid w:val="008146BF"/>
    <w:rsid w:val="00814B35"/>
    <w:rsid w:val="00815467"/>
    <w:rsid w:val="00815757"/>
    <w:rsid w:val="00815CC6"/>
    <w:rsid w:val="008160B2"/>
    <w:rsid w:val="0081625A"/>
    <w:rsid w:val="00816680"/>
    <w:rsid w:val="00816D9A"/>
    <w:rsid w:val="00817C7A"/>
    <w:rsid w:val="00820175"/>
    <w:rsid w:val="00820AE7"/>
    <w:rsid w:val="00820D0D"/>
    <w:rsid w:val="008210B0"/>
    <w:rsid w:val="00821241"/>
    <w:rsid w:val="00821DAF"/>
    <w:rsid w:val="00822A38"/>
    <w:rsid w:val="00823FDA"/>
    <w:rsid w:val="0082411B"/>
    <w:rsid w:val="00824F64"/>
    <w:rsid w:val="008250B9"/>
    <w:rsid w:val="00825333"/>
    <w:rsid w:val="00825390"/>
    <w:rsid w:val="0082543B"/>
    <w:rsid w:val="00825570"/>
    <w:rsid w:val="00825E00"/>
    <w:rsid w:val="00826D00"/>
    <w:rsid w:val="008279AD"/>
    <w:rsid w:val="00827C9C"/>
    <w:rsid w:val="00827FCD"/>
    <w:rsid w:val="00830677"/>
    <w:rsid w:val="00830815"/>
    <w:rsid w:val="00830E71"/>
    <w:rsid w:val="008313A1"/>
    <w:rsid w:val="00831470"/>
    <w:rsid w:val="0083197D"/>
    <w:rsid w:val="00831A7E"/>
    <w:rsid w:val="00831B14"/>
    <w:rsid w:val="00831E12"/>
    <w:rsid w:val="00832258"/>
    <w:rsid w:val="0083231C"/>
    <w:rsid w:val="0083234B"/>
    <w:rsid w:val="0083244B"/>
    <w:rsid w:val="00832B8D"/>
    <w:rsid w:val="00832BEE"/>
    <w:rsid w:val="00833533"/>
    <w:rsid w:val="00833F36"/>
    <w:rsid w:val="008344BA"/>
    <w:rsid w:val="00834A03"/>
    <w:rsid w:val="00834FD9"/>
    <w:rsid w:val="008351CD"/>
    <w:rsid w:val="008355C0"/>
    <w:rsid w:val="008356C8"/>
    <w:rsid w:val="00835BD8"/>
    <w:rsid w:val="00835E3B"/>
    <w:rsid w:val="00835FF6"/>
    <w:rsid w:val="008364EA"/>
    <w:rsid w:val="00836880"/>
    <w:rsid w:val="00836A6C"/>
    <w:rsid w:val="00837320"/>
    <w:rsid w:val="00837321"/>
    <w:rsid w:val="00837958"/>
    <w:rsid w:val="00837B60"/>
    <w:rsid w:val="0084003A"/>
    <w:rsid w:val="00840902"/>
    <w:rsid w:val="0084091E"/>
    <w:rsid w:val="00840B42"/>
    <w:rsid w:val="00841446"/>
    <w:rsid w:val="008415B9"/>
    <w:rsid w:val="00841658"/>
    <w:rsid w:val="00841787"/>
    <w:rsid w:val="00841B23"/>
    <w:rsid w:val="00841E0F"/>
    <w:rsid w:val="00842531"/>
    <w:rsid w:val="00842838"/>
    <w:rsid w:val="00842D14"/>
    <w:rsid w:val="00843112"/>
    <w:rsid w:val="00843669"/>
    <w:rsid w:val="00843685"/>
    <w:rsid w:val="0084398C"/>
    <w:rsid w:val="00843A0B"/>
    <w:rsid w:val="00843E9C"/>
    <w:rsid w:val="00844205"/>
    <w:rsid w:val="00844DB6"/>
    <w:rsid w:val="00844ED2"/>
    <w:rsid w:val="00845594"/>
    <w:rsid w:val="00845BBB"/>
    <w:rsid w:val="00846266"/>
    <w:rsid w:val="00846468"/>
    <w:rsid w:val="00846783"/>
    <w:rsid w:val="00847BE5"/>
    <w:rsid w:val="00847FBB"/>
    <w:rsid w:val="008504EE"/>
    <w:rsid w:val="008505B8"/>
    <w:rsid w:val="00850910"/>
    <w:rsid w:val="00850BC4"/>
    <w:rsid w:val="008532B0"/>
    <w:rsid w:val="0085392E"/>
    <w:rsid w:val="00853A14"/>
    <w:rsid w:val="00853AF7"/>
    <w:rsid w:val="00854682"/>
    <w:rsid w:val="00854782"/>
    <w:rsid w:val="00854DC0"/>
    <w:rsid w:val="00854FA4"/>
    <w:rsid w:val="00855022"/>
    <w:rsid w:val="00855277"/>
    <w:rsid w:val="008556AB"/>
    <w:rsid w:val="00855804"/>
    <w:rsid w:val="00855833"/>
    <w:rsid w:val="00855A7E"/>
    <w:rsid w:val="008560FC"/>
    <w:rsid w:val="00856A31"/>
    <w:rsid w:val="00856F08"/>
    <w:rsid w:val="00857161"/>
    <w:rsid w:val="008572A2"/>
    <w:rsid w:val="00857E61"/>
    <w:rsid w:val="0086076F"/>
    <w:rsid w:val="00862044"/>
    <w:rsid w:val="00862488"/>
    <w:rsid w:val="00862BA9"/>
    <w:rsid w:val="008638A8"/>
    <w:rsid w:val="00863A8D"/>
    <w:rsid w:val="00863AC4"/>
    <w:rsid w:val="00863F92"/>
    <w:rsid w:val="00864022"/>
    <w:rsid w:val="00864A40"/>
    <w:rsid w:val="00865A95"/>
    <w:rsid w:val="00866018"/>
    <w:rsid w:val="00866AEA"/>
    <w:rsid w:val="00866B82"/>
    <w:rsid w:val="00867109"/>
    <w:rsid w:val="00867149"/>
    <w:rsid w:val="008672A0"/>
    <w:rsid w:val="008672C6"/>
    <w:rsid w:val="00867984"/>
    <w:rsid w:val="00867BE6"/>
    <w:rsid w:val="00870661"/>
    <w:rsid w:val="00870CE1"/>
    <w:rsid w:val="008713A7"/>
    <w:rsid w:val="008714BC"/>
    <w:rsid w:val="008715E0"/>
    <w:rsid w:val="008718A0"/>
    <w:rsid w:val="00871AE3"/>
    <w:rsid w:val="00871D19"/>
    <w:rsid w:val="00871D3C"/>
    <w:rsid w:val="00871F3D"/>
    <w:rsid w:val="00872026"/>
    <w:rsid w:val="008721F6"/>
    <w:rsid w:val="008722F2"/>
    <w:rsid w:val="00872552"/>
    <w:rsid w:val="00872615"/>
    <w:rsid w:val="008729DB"/>
    <w:rsid w:val="00872CB2"/>
    <w:rsid w:val="00872E9C"/>
    <w:rsid w:val="00872F37"/>
    <w:rsid w:val="00872F61"/>
    <w:rsid w:val="00873D4E"/>
    <w:rsid w:val="008745E3"/>
    <w:rsid w:val="0087481E"/>
    <w:rsid w:val="00874B07"/>
    <w:rsid w:val="00874D32"/>
    <w:rsid w:val="00874EB2"/>
    <w:rsid w:val="00875489"/>
    <w:rsid w:val="008754D0"/>
    <w:rsid w:val="008756AB"/>
    <w:rsid w:val="0087622B"/>
    <w:rsid w:val="00876612"/>
    <w:rsid w:val="00876D99"/>
    <w:rsid w:val="008775DA"/>
    <w:rsid w:val="00880058"/>
    <w:rsid w:val="008803A4"/>
    <w:rsid w:val="00880BC4"/>
    <w:rsid w:val="0088115E"/>
    <w:rsid w:val="0088128D"/>
    <w:rsid w:val="00881967"/>
    <w:rsid w:val="008819F4"/>
    <w:rsid w:val="00882C09"/>
    <w:rsid w:val="00882C1D"/>
    <w:rsid w:val="00882F7D"/>
    <w:rsid w:val="008831A2"/>
    <w:rsid w:val="008831A7"/>
    <w:rsid w:val="008832F4"/>
    <w:rsid w:val="00883639"/>
    <w:rsid w:val="00883892"/>
    <w:rsid w:val="00883C66"/>
    <w:rsid w:val="00883CF6"/>
    <w:rsid w:val="0088498A"/>
    <w:rsid w:val="008851D1"/>
    <w:rsid w:val="008856F6"/>
    <w:rsid w:val="00885C20"/>
    <w:rsid w:val="00885DD6"/>
    <w:rsid w:val="00885EE7"/>
    <w:rsid w:val="0088699B"/>
    <w:rsid w:val="008900C1"/>
    <w:rsid w:val="008900D6"/>
    <w:rsid w:val="00890267"/>
    <w:rsid w:val="008907BC"/>
    <w:rsid w:val="008908D1"/>
    <w:rsid w:val="00890AAE"/>
    <w:rsid w:val="00890E2E"/>
    <w:rsid w:val="008910B1"/>
    <w:rsid w:val="0089142A"/>
    <w:rsid w:val="00891631"/>
    <w:rsid w:val="008916FE"/>
    <w:rsid w:val="008922BC"/>
    <w:rsid w:val="0089243D"/>
    <w:rsid w:val="00892732"/>
    <w:rsid w:val="00892972"/>
    <w:rsid w:val="00892C58"/>
    <w:rsid w:val="008940A7"/>
    <w:rsid w:val="00894141"/>
    <w:rsid w:val="00894973"/>
    <w:rsid w:val="00894F2F"/>
    <w:rsid w:val="008953F4"/>
    <w:rsid w:val="00895453"/>
    <w:rsid w:val="00895533"/>
    <w:rsid w:val="00895736"/>
    <w:rsid w:val="008959DB"/>
    <w:rsid w:val="00895C2A"/>
    <w:rsid w:val="0089694B"/>
    <w:rsid w:val="00896A24"/>
    <w:rsid w:val="008970DE"/>
    <w:rsid w:val="008970F6"/>
    <w:rsid w:val="0089721E"/>
    <w:rsid w:val="0089759F"/>
    <w:rsid w:val="00897881"/>
    <w:rsid w:val="00897D85"/>
    <w:rsid w:val="00897E8F"/>
    <w:rsid w:val="008A01CD"/>
    <w:rsid w:val="008A08B0"/>
    <w:rsid w:val="008A0C76"/>
    <w:rsid w:val="008A0D27"/>
    <w:rsid w:val="008A10B5"/>
    <w:rsid w:val="008A1533"/>
    <w:rsid w:val="008A15E0"/>
    <w:rsid w:val="008A21DD"/>
    <w:rsid w:val="008A2677"/>
    <w:rsid w:val="008A2722"/>
    <w:rsid w:val="008A2A19"/>
    <w:rsid w:val="008A2AE4"/>
    <w:rsid w:val="008A2C63"/>
    <w:rsid w:val="008A3953"/>
    <w:rsid w:val="008A3A2C"/>
    <w:rsid w:val="008A3F48"/>
    <w:rsid w:val="008A43A1"/>
    <w:rsid w:val="008A4CA5"/>
    <w:rsid w:val="008A4F85"/>
    <w:rsid w:val="008A517D"/>
    <w:rsid w:val="008A52E3"/>
    <w:rsid w:val="008A5CAF"/>
    <w:rsid w:val="008A6470"/>
    <w:rsid w:val="008A6D63"/>
    <w:rsid w:val="008A733D"/>
    <w:rsid w:val="008A73FA"/>
    <w:rsid w:val="008A753B"/>
    <w:rsid w:val="008A7AFA"/>
    <w:rsid w:val="008B07CC"/>
    <w:rsid w:val="008B07F2"/>
    <w:rsid w:val="008B1537"/>
    <w:rsid w:val="008B1DF3"/>
    <w:rsid w:val="008B1E4E"/>
    <w:rsid w:val="008B2900"/>
    <w:rsid w:val="008B2A00"/>
    <w:rsid w:val="008B3562"/>
    <w:rsid w:val="008B3759"/>
    <w:rsid w:val="008B3783"/>
    <w:rsid w:val="008B41D8"/>
    <w:rsid w:val="008B41F7"/>
    <w:rsid w:val="008B42F7"/>
    <w:rsid w:val="008B4628"/>
    <w:rsid w:val="008B4A1B"/>
    <w:rsid w:val="008B4E15"/>
    <w:rsid w:val="008B51F1"/>
    <w:rsid w:val="008B5962"/>
    <w:rsid w:val="008B5BEE"/>
    <w:rsid w:val="008B678F"/>
    <w:rsid w:val="008B6D45"/>
    <w:rsid w:val="008B6FF8"/>
    <w:rsid w:val="008B73A7"/>
    <w:rsid w:val="008B7C6E"/>
    <w:rsid w:val="008C025E"/>
    <w:rsid w:val="008C04CE"/>
    <w:rsid w:val="008C0F4D"/>
    <w:rsid w:val="008C1ADD"/>
    <w:rsid w:val="008C1C96"/>
    <w:rsid w:val="008C1CF4"/>
    <w:rsid w:val="008C2ED1"/>
    <w:rsid w:val="008C3039"/>
    <w:rsid w:val="008C338F"/>
    <w:rsid w:val="008C36C4"/>
    <w:rsid w:val="008C39B4"/>
    <w:rsid w:val="008C3B3C"/>
    <w:rsid w:val="008C3FCB"/>
    <w:rsid w:val="008C4905"/>
    <w:rsid w:val="008C4A17"/>
    <w:rsid w:val="008C4F28"/>
    <w:rsid w:val="008C587D"/>
    <w:rsid w:val="008C5B02"/>
    <w:rsid w:val="008C5BE3"/>
    <w:rsid w:val="008C5CC8"/>
    <w:rsid w:val="008C5ED6"/>
    <w:rsid w:val="008C671A"/>
    <w:rsid w:val="008C7278"/>
    <w:rsid w:val="008C784F"/>
    <w:rsid w:val="008C788F"/>
    <w:rsid w:val="008D0108"/>
    <w:rsid w:val="008D0465"/>
    <w:rsid w:val="008D058F"/>
    <w:rsid w:val="008D0B78"/>
    <w:rsid w:val="008D0EE0"/>
    <w:rsid w:val="008D1276"/>
    <w:rsid w:val="008D1572"/>
    <w:rsid w:val="008D28EC"/>
    <w:rsid w:val="008D2B93"/>
    <w:rsid w:val="008D2EAD"/>
    <w:rsid w:val="008D2F2F"/>
    <w:rsid w:val="008D3232"/>
    <w:rsid w:val="008D34D5"/>
    <w:rsid w:val="008D4258"/>
    <w:rsid w:val="008D45C7"/>
    <w:rsid w:val="008D4B62"/>
    <w:rsid w:val="008D4E02"/>
    <w:rsid w:val="008D5268"/>
    <w:rsid w:val="008D54F4"/>
    <w:rsid w:val="008D5843"/>
    <w:rsid w:val="008D607D"/>
    <w:rsid w:val="008D6436"/>
    <w:rsid w:val="008D7396"/>
    <w:rsid w:val="008D756A"/>
    <w:rsid w:val="008D799D"/>
    <w:rsid w:val="008D7B8C"/>
    <w:rsid w:val="008D7DF1"/>
    <w:rsid w:val="008D7F97"/>
    <w:rsid w:val="008E05CA"/>
    <w:rsid w:val="008E08DA"/>
    <w:rsid w:val="008E12ED"/>
    <w:rsid w:val="008E15C1"/>
    <w:rsid w:val="008E15E9"/>
    <w:rsid w:val="008E16D8"/>
    <w:rsid w:val="008E1795"/>
    <w:rsid w:val="008E1C6C"/>
    <w:rsid w:val="008E256D"/>
    <w:rsid w:val="008E2799"/>
    <w:rsid w:val="008E2827"/>
    <w:rsid w:val="008E2C84"/>
    <w:rsid w:val="008E326B"/>
    <w:rsid w:val="008E449A"/>
    <w:rsid w:val="008E4FF2"/>
    <w:rsid w:val="008E57FA"/>
    <w:rsid w:val="008E5A19"/>
    <w:rsid w:val="008E5A68"/>
    <w:rsid w:val="008E5A7F"/>
    <w:rsid w:val="008E6866"/>
    <w:rsid w:val="008E7287"/>
    <w:rsid w:val="008E7526"/>
    <w:rsid w:val="008E761D"/>
    <w:rsid w:val="008E78B1"/>
    <w:rsid w:val="008E799C"/>
    <w:rsid w:val="008F016E"/>
    <w:rsid w:val="008F023A"/>
    <w:rsid w:val="008F0534"/>
    <w:rsid w:val="008F0EE5"/>
    <w:rsid w:val="008F1064"/>
    <w:rsid w:val="008F14C5"/>
    <w:rsid w:val="008F1682"/>
    <w:rsid w:val="008F1A53"/>
    <w:rsid w:val="008F1FEF"/>
    <w:rsid w:val="008F22F1"/>
    <w:rsid w:val="008F2672"/>
    <w:rsid w:val="008F2CF9"/>
    <w:rsid w:val="008F3457"/>
    <w:rsid w:val="008F402C"/>
    <w:rsid w:val="008F4047"/>
    <w:rsid w:val="008F4134"/>
    <w:rsid w:val="008F44F3"/>
    <w:rsid w:val="008F4591"/>
    <w:rsid w:val="008F4CD0"/>
    <w:rsid w:val="008F5383"/>
    <w:rsid w:val="008F53A2"/>
    <w:rsid w:val="008F5FD1"/>
    <w:rsid w:val="008F666A"/>
    <w:rsid w:val="008F6892"/>
    <w:rsid w:val="008F69A6"/>
    <w:rsid w:val="008F6D32"/>
    <w:rsid w:val="008F728C"/>
    <w:rsid w:val="008F7787"/>
    <w:rsid w:val="008F7A92"/>
    <w:rsid w:val="008F7CA4"/>
    <w:rsid w:val="00900560"/>
    <w:rsid w:val="00900593"/>
    <w:rsid w:val="00900C46"/>
    <w:rsid w:val="00901A5B"/>
    <w:rsid w:val="0090216D"/>
    <w:rsid w:val="0090244D"/>
    <w:rsid w:val="0090247C"/>
    <w:rsid w:val="00902BAE"/>
    <w:rsid w:val="00902F8B"/>
    <w:rsid w:val="00903126"/>
    <w:rsid w:val="00903149"/>
    <w:rsid w:val="00903246"/>
    <w:rsid w:val="009033DD"/>
    <w:rsid w:val="0090399F"/>
    <w:rsid w:val="00903C68"/>
    <w:rsid w:val="009043E3"/>
    <w:rsid w:val="00904483"/>
    <w:rsid w:val="009053AC"/>
    <w:rsid w:val="00905430"/>
    <w:rsid w:val="00905A54"/>
    <w:rsid w:val="00905B62"/>
    <w:rsid w:val="00905D8D"/>
    <w:rsid w:val="009062EF"/>
    <w:rsid w:val="009066CB"/>
    <w:rsid w:val="00906B48"/>
    <w:rsid w:val="00906DCB"/>
    <w:rsid w:val="00906E42"/>
    <w:rsid w:val="009070C0"/>
    <w:rsid w:val="00907273"/>
    <w:rsid w:val="00907A0F"/>
    <w:rsid w:val="00907B6C"/>
    <w:rsid w:val="00907F2A"/>
    <w:rsid w:val="00910757"/>
    <w:rsid w:val="00910BC6"/>
    <w:rsid w:val="00910FB5"/>
    <w:rsid w:val="009114E8"/>
    <w:rsid w:val="00911B0B"/>
    <w:rsid w:val="00912DFA"/>
    <w:rsid w:val="00913074"/>
    <w:rsid w:val="00913389"/>
    <w:rsid w:val="009134C9"/>
    <w:rsid w:val="00913C90"/>
    <w:rsid w:val="0091425B"/>
    <w:rsid w:val="00914A91"/>
    <w:rsid w:val="00914E19"/>
    <w:rsid w:val="00914E81"/>
    <w:rsid w:val="00915382"/>
    <w:rsid w:val="009154A9"/>
    <w:rsid w:val="00915643"/>
    <w:rsid w:val="00915BC7"/>
    <w:rsid w:val="00915E7E"/>
    <w:rsid w:val="0091651E"/>
    <w:rsid w:val="0091655A"/>
    <w:rsid w:val="009169F3"/>
    <w:rsid w:val="00916A0B"/>
    <w:rsid w:val="00916C07"/>
    <w:rsid w:val="00917CDD"/>
    <w:rsid w:val="00917DD2"/>
    <w:rsid w:val="009214DC"/>
    <w:rsid w:val="009219BC"/>
    <w:rsid w:val="00922037"/>
    <w:rsid w:val="009227B5"/>
    <w:rsid w:val="00922B67"/>
    <w:rsid w:val="00922CBD"/>
    <w:rsid w:val="00922E57"/>
    <w:rsid w:val="0092303C"/>
    <w:rsid w:val="009241D3"/>
    <w:rsid w:val="00924435"/>
    <w:rsid w:val="00924690"/>
    <w:rsid w:val="0092497C"/>
    <w:rsid w:val="00924BAE"/>
    <w:rsid w:val="00924CB0"/>
    <w:rsid w:val="00925911"/>
    <w:rsid w:val="00925A17"/>
    <w:rsid w:val="00925B3C"/>
    <w:rsid w:val="00926167"/>
    <w:rsid w:val="00926329"/>
    <w:rsid w:val="0092682B"/>
    <w:rsid w:val="009268EF"/>
    <w:rsid w:val="00927F0E"/>
    <w:rsid w:val="00930292"/>
    <w:rsid w:val="009304DD"/>
    <w:rsid w:val="00930902"/>
    <w:rsid w:val="00930DCF"/>
    <w:rsid w:val="009311C8"/>
    <w:rsid w:val="00931472"/>
    <w:rsid w:val="00931B2D"/>
    <w:rsid w:val="00931D06"/>
    <w:rsid w:val="00931FD9"/>
    <w:rsid w:val="00932377"/>
    <w:rsid w:val="00932728"/>
    <w:rsid w:val="00932FA3"/>
    <w:rsid w:val="00933827"/>
    <w:rsid w:val="0093386A"/>
    <w:rsid w:val="00933A20"/>
    <w:rsid w:val="00933D3C"/>
    <w:rsid w:val="00934122"/>
    <w:rsid w:val="00934552"/>
    <w:rsid w:val="009347BD"/>
    <w:rsid w:val="0093536E"/>
    <w:rsid w:val="009353BF"/>
    <w:rsid w:val="00935CB1"/>
    <w:rsid w:val="00936B26"/>
    <w:rsid w:val="00936E78"/>
    <w:rsid w:val="0093774E"/>
    <w:rsid w:val="00940359"/>
    <w:rsid w:val="009405D4"/>
    <w:rsid w:val="009406DB"/>
    <w:rsid w:val="009410D9"/>
    <w:rsid w:val="00941364"/>
    <w:rsid w:val="00941CB0"/>
    <w:rsid w:val="00942194"/>
    <w:rsid w:val="009424FB"/>
    <w:rsid w:val="00942510"/>
    <w:rsid w:val="009426D2"/>
    <w:rsid w:val="009428C3"/>
    <w:rsid w:val="00942C34"/>
    <w:rsid w:val="00942D94"/>
    <w:rsid w:val="00943A73"/>
    <w:rsid w:val="00943F63"/>
    <w:rsid w:val="00944768"/>
    <w:rsid w:val="009449FD"/>
    <w:rsid w:val="00944E72"/>
    <w:rsid w:val="009450E5"/>
    <w:rsid w:val="00945554"/>
    <w:rsid w:val="0094579F"/>
    <w:rsid w:val="0094603A"/>
    <w:rsid w:val="0094631B"/>
    <w:rsid w:val="009464E7"/>
    <w:rsid w:val="0094652F"/>
    <w:rsid w:val="00946902"/>
    <w:rsid w:val="00947253"/>
    <w:rsid w:val="009474C8"/>
    <w:rsid w:val="0094760F"/>
    <w:rsid w:val="00947750"/>
    <w:rsid w:val="00947CE6"/>
    <w:rsid w:val="00947F32"/>
    <w:rsid w:val="009504C5"/>
    <w:rsid w:val="00950632"/>
    <w:rsid w:val="009512DE"/>
    <w:rsid w:val="00951458"/>
    <w:rsid w:val="009515EB"/>
    <w:rsid w:val="00951719"/>
    <w:rsid w:val="00951B10"/>
    <w:rsid w:val="009527AF"/>
    <w:rsid w:val="00952C51"/>
    <w:rsid w:val="00952FE2"/>
    <w:rsid w:val="0095356D"/>
    <w:rsid w:val="009539F5"/>
    <w:rsid w:val="00953AFD"/>
    <w:rsid w:val="00953C74"/>
    <w:rsid w:val="00953CBB"/>
    <w:rsid w:val="00955B73"/>
    <w:rsid w:val="00956008"/>
    <w:rsid w:val="0095602D"/>
    <w:rsid w:val="00956066"/>
    <w:rsid w:val="009560D4"/>
    <w:rsid w:val="009566E3"/>
    <w:rsid w:val="00956D95"/>
    <w:rsid w:val="009574F3"/>
    <w:rsid w:val="00957DDC"/>
    <w:rsid w:val="009605D0"/>
    <w:rsid w:val="00960D49"/>
    <w:rsid w:val="00960F3E"/>
    <w:rsid w:val="0096103E"/>
    <w:rsid w:val="009616A7"/>
    <w:rsid w:val="009620C2"/>
    <w:rsid w:val="00962569"/>
    <w:rsid w:val="00963078"/>
    <w:rsid w:val="009633DF"/>
    <w:rsid w:val="00963996"/>
    <w:rsid w:val="009640D4"/>
    <w:rsid w:val="00964B96"/>
    <w:rsid w:val="0096584F"/>
    <w:rsid w:val="00965C07"/>
    <w:rsid w:val="00965C65"/>
    <w:rsid w:val="00965C91"/>
    <w:rsid w:val="009661A2"/>
    <w:rsid w:val="009668B9"/>
    <w:rsid w:val="00966B50"/>
    <w:rsid w:val="00966C68"/>
    <w:rsid w:val="00966C7A"/>
    <w:rsid w:val="0096759A"/>
    <w:rsid w:val="00967BB3"/>
    <w:rsid w:val="009700D9"/>
    <w:rsid w:val="00970942"/>
    <w:rsid w:val="0097110D"/>
    <w:rsid w:val="0097174A"/>
    <w:rsid w:val="00972086"/>
    <w:rsid w:val="00972534"/>
    <w:rsid w:val="00972C81"/>
    <w:rsid w:val="00972EC2"/>
    <w:rsid w:val="00973836"/>
    <w:rsid w:val="009741DC"/>
    <w:rsid w:val="00974396"/>
    <w:rsid w:val="0097512E"/>
    <w:rsid w:val="00975BFE"/>
    <w:rsid w:val="00975E9B"/>
    <w:rsid w:val="00976957"/>
    <w:rsid w:val="00976E5E"/>
    <w:rsid w:val="00976E75"/>
    <w:rsid w:val="009770BA"/>
    <w:rsid w:val="009771D3"/>
    <w:rsid w:val="009775B7"/>
    <w:rsid w:val="0097793A"/>
    <w:rsid w:val="00977A28"/>
    <w:rsid w:val="00980185"/>
    <w:rsid w:val="00980CD8"/>
    <w:rsid w:val="00980E68"/>
    <w:rsid w:val="00981A38"/>
    <w:rsid w:val="009820D1"/>
    <w:rsid w:val="00982167"/>
    <w:rsid w:val="00982905"/>
    <w:rsid w:val="00982A64"/>
    <w:rsid w:val="00982D15"/>
    <w:rsid w:val="00982F12"/>
    <w:rsid w:val="00983F88"/>
    <w:rsid w:val="009841B7"/>
    <w:rsid w:val="009844C6"/>
    <w:rsid w:val="00984AB2"/>
    <w:rsid w:val="00984F29"/>
    <w:rsid w:val="009858A5"/>
    <w:rsid w:val="0098599E"/>
    <w:rsid w:val="00985C22"/>
    <w:rsid w:val="0098614E"/>
    <w:rsid w:val="009870BE"/>
    <w:rsid w:val="0098760F"/>
    <w:rsid w:val="00990096"/>
    <w:rsid w:val="009901D3"/>
    <w:rsid w:val="00990AA2"/>
    <w:rsid w:val="00990AD5"/>
    <w:rsid w:val="00990BC7"/>
    <w:rsid w:val="00990EB9"/>
    <w:rsid w:val="00991408"/>
    <w:rsid w:val="009914C2"/>
    <w:rsid w:val="00991751"/>
    <w:rsid w:val="00991913"/>
    <w:rsid w:val="00991BD2"/>
    <w:rsid w:val="009922AD"/>
    <w:rsid w:val="00992913"/>
    <w:rsid w:val="00992F19"/>
    <w:rsid w:val="00992F40"/>
    <w:rsid w:val="00992F59"/>
    <w:rsid w:val="00993CF3"/>
    <w:rsid w:val="0099492B"/>
    <w:rsid w:val="00994DC9"/>
    <w:rsid w:val="00995DD7"/>
    <w:rsid w:val="00995EFA"/>
    <w:rsid w:val="00995F4A"/>
    <w:rsid w:val="00995FE5"/>
    <w:rsid w:val="00996310"/>
    <w:rsid w:val="00996A8F"/>
    <w:rsid w:val="00997506"/>
    <w:rsid w:val="00997703"/>
    <w:rsid w:val="00997FA0"/>
    <w:rsid w:val="009A01C0"/>
    <w:rsid w:val="009A04E5"/>
    <w:rsid w:val="009A05D6"/>
    <w:rsid w:val="009A0EC1"/>
    <w:rsid w:val="009A1368"/>
    <w:rsid w:val="009A148F"/>
    <w:rsid w:val="009A14E2"/>
    <w:rsid w:val="009A1CD5"/>
    <w:rsid w:val="009A272E"/>
    <w:rsid w:val="009A2AB2"/>
    <w:rsid w:val="009A2FE5"/>
    <w:rsid w:val="009A3136"/>
    <w:rsid w:val="009A33B7"/>
    <w:rsid w:val="009A3B78"/>
    <w:rsid w:val="009A4B0D"/>
    <w:rsid w:val="009A6427"/>
    <w:rsid w:val="009A757B"/>
    <w:rsid w:val="009B01B0"/>
    <w:rsid w:val="009B0232"/>
    <w:rsid w:val="009B0515"/>
    <w:rsid w:val="009B0AFD"/>
    <w:rsid w:val="009B0D71"/>
    <w:rsid w:val="009B286D"/>
    <w:rsid w:val="009B2D65"/>
    <w:rsid w:val="009B2DB9"/>
    <w:rsid w:val="009B3A10"/>
    <w:rsid w:val="009B3B5B"/>
    <w:rsid w:val="009B3F0D"/>
    <w:rsid w:val="009B44C9"/>
    <w:rsid w:val="009B4616"/>
    <w:rsid w:val="009B4AE2"/>
    <w:rsid w:val="009B4D56"/>
    <w:rsid w:val="009B5B2D"/>
    <w:rsid w:val="009B5D6B"/>
    <w:rsid w:val="009B5ED4"/>
    <w:rsid w:val="009B5EFC"/>
    <w:rsid w:val="009B5FA9"/>
    <w:rsid w:val="009B616E"/>
    <w:rsid w:val="009B62ED"/>
    <w:rsid w:val="009B64AA"/>
    <w:rsid w:val="009B65B8"/>
    <w:rsid w:val="009B6614"/>
    <w:rsid w:val="009B6A40"/>
    <w:rsid w:val="009B6E2B"/>
    <w:rsid w:val="009B6E86"/>
    <w:rsid w:val="009B704A"/>
    <w:rsid w:val="009B734A"/>
    <w:rsid w:val="009B74D5"/>
    <w:rsid w:val="009B7B2D"/>
    <w:rsid w:val="009C023C"/>
    <w:rsid w:val="009C06B5"/>
    <w:rsid w:val="009C1109"/>
    <w:rsid w:val="009C2677"/>
    <w:rsid w:val="009C26F0"/>
    <w:rsid w:val="009C2710"/>
    <w:rsid w:val="009C288C"/>
    <w:rsid w:val="009C297A"/>
    <w:rsid w:val="009C2EB6"/>
    <w:rsid w:val="009C38CE"/>
    <w:rsid w:val="009C3D55"/>
    <w:rsid w:val="009C43AD"/>
    <w:rsid w:val="009C43CC"/>
    <w:rsid w:val="009C4515"/>
    <w:rsid w:val="009C4B4A"/>
    <w:rsid w:val="009C4E29"/>
    <w:rsid w:val="009C5601"/>
    <w:rsid w:val="009C5FD9"/>
    <w:rsid w:val="009C61A3"/>
    <w:rsid w:val="009C644E"/>
    <w:rsid w:val="009C6598"/>
    <w:rsid w:val="009C6A8D"/>
    <w:rsid w:val="009C6B10"/>
    <w:rsid w:val="009C6CA1"/>
    <w:rsid w:val="009C6FFA"/>
    <w:rsid w:val="009C7073"/>
    <w:rsid w:val="009C731A"/>
    <w:rsid w:val="009C782C"/>
    <w:rsid w:val="009C78D7"/>
    <w:rsid w:val="009C79C6"/>
    <w:rsid w:val="009C7A5F"/>
    <w:rsid w:val="009C7E49"/>
    <w:rsid w:val="009D05EA"/>
    <w:rsid w:val="009D0C67"/>
    <w:rsid w:val="009D0E1E"/>
    <w:rsid w:val="009D12E6"/>
    <w:rsid w:val="009D15AF"/>
    <w:rsid w:val="009D1A7F"/>
    <w:rsid w:val="009D1BDE"/>
    <w:rsid w:val="009D2113"/>
    <w:rsid w:val="009D2204"/>
    <w:rsid w:val="009D250F"/>
    <w:rsid w:val="009D2AC3"/>
    <w:rsid w:val="009D325B"/>
    <w:rsid w:val="009D338D"/>
    <w:rsid w:val="009D3566"/>
    <w:rsid w:val="009D3719"/>
    <w:rsid w:val="009D4116"/>
    <w:rsid w:val="009D4332"/>
    <w:rsid w:val="009D48B6"/>
    <w:rsid w:val="009D4C9C"/>
    <w:rsid w:val="009D5AF6"/>
    <w:rsid w:val="009D5B2F"/>
    <w:rsid w:val="009D671B"/>
    <w:rsid w:val="009D6733"/>
    <w:rsid w:val="009D6884"/>
    <w:rsid w:val="009D68AA"/>
    <w:rsid w:val="009D6B7B"/>
    <w:rsid w:val="009D7154"/>
    <w:rsid w:val="009D746B"/>
    <w:rsid w:val="009D74C1"/>
    <w:rsid w:val="009D78A8"/>
    <w:rsid w:val="009D7920"/>
    <w:rsid w:val="009E0442"/>
    <w:rsid w:val="009E1202"/>
    <w:rsid w:val="009E1273"/>
    <w:rsid w:val="009E1408"/>
    <w:rsid w:val="009E1648"/>
    <w:rsid w:val="009E1A5A"/>
    <w:rsid w:val="009E1D71"/>
    <w:rsid w:val="009E2AE2"/>
    <w:rsid w:val="009E2EF2"/>
    <w:rsid w:val="009E31C8"/>
    <w:rsid w:val="009E326B"/>
    <w:rsid w:val="009E32E9"/>
    <w:rsid w:val="009E3677"/>
    <w:rsid w:val="009E3CC6"/>
    <w:rsid w:val="009E4CE4"/>
    <w:rsid w:val="009E4DE0"/>
    <w:rsid w:val="009E4F50"/>
    <w:rsid w:val="009E4FD6"/>
    <w:rsid w:val="009E5433"/>
    <w:rsid w:val="009E546D"/>
    <w:rsid w:val="009E5AC2"/>
    <w:rsid w:val="009E61DF"/>
    <w:rsid w:val="009E641F"/>
    <w:rsid w:val="009E6480"/>
    <w:rsid w:val="009E6AE6"/>
    <w:rsid w:val="009E7896"/>
    <w:rsid w:val="009E7905"/>
    <w:rsid w:val="009F0750"/>
    <w:rsid w:val="009F2664"/>
    <w:rsid w:val="009F2FDC"/>
    <w:rsid w:val="009F32B4"/>
    <w:rsid w:val="009F386D"/>
    <w:rsid w:val="009F38D4"/>
    <w:rsid w:val="009F3A21"/>
    <w:rsid w:val="009F3E9D"/>
    <w:rsid w:val="009F4055"/>
    <w:rsid w:val="009F439F"/>
    <w:rsid w:val="009F4D2D"/>
    <w:rsid w:val="009F58E4"/>
    <w:rsid w:val="009F5E24"/>
    <w:rsid w:val="009F5EF7"/>
    <w:rsid w:val="009F6165"/>
    <w:rsid w:val="009F673F"/>
    <w:rsid w:val="009F690E"/>
    <w:rsid w:val="009F6B47"/>
    <w:rsid w:val="009F6C55"/>
    <w:rsid w:val="009F6EB3"/>
    <w:rsid w:val="009F724D"/>
    <w:rsid w:val="009F72E2"/>
    <w:rsid w:val="009F74F5"/>
    <w:rsid w:val="009F7C3E"/>
    <w:rsid w:val="00A00516"/>
    <w:rsid w:val="00A0093A"/>
    <w:rsid w:val="00A009F6"/>
    <w:rsid w:val="00A00D91"/>
    <w:rsid w:val="00A014CE"/>
    <w:rsid w:val="00A015FE"/>
    <w:rsid w:val="00A018DC"/>
    <w:rsid w:val="00A01C5C"/>
    <w:rsid w:val="00A01F04"/>
    <w:rsid w:val="00A02C42"/>
    <w:rsid w:val="00A02D93"/>
    <w:rsid w:val="00A02EA7"/>
    <w:rsid w:val="00A02EED"/>
    <w:rsid w:val="00A03221"/>
    <w:rsid w:val="00A03A70"/>
    <w:rsid w:val="00A03A93"/>
    <w:rsid w:val="00A040B5"/>
    <w:rsid w:val="00A04218"/>
    <w:rsid w:val="00A0429C"/>
    <w:rsid w:val="00A0472A"/>
    <w:rsid w:val="00A04BE4"/>
    <w:rsid w:val="00A05D1E"/>
    <w:rsid w:val="00A05DC5"/>
    <w:rsid w:val="00A06278"/>
    <w:rsid w:val="00A06D67"/>
    <w:rsid w:val="00A0733A"/>
    <w:rsid w:val="00A074C8"/>
    <w:rsid w:val="00A07550"/>
    <w:rsid w:val="00A07638"/>
    <w:rsid w:val="00A1047C"/>
    <w:rsid w:val="00A10B5C"/>
    <w:rsid w:val="00A10C64"/>
    <w:rsid w:val="00A10E6A"/>
    <w:rsid w:val="00A112BB"/>
    <w:rsid w:val="00A11AF5"/>
    <w:rsid w:val="00A11CAA"/>
    <w:rsid w:val="00A120DD"/>
    <w:rsid w:val="00A1227C"/>
    <w:rsid w:val="00A122E1"/>
    <w:rsid w:val="00A1249B"/>
    <w:rsid w:val="00A127F1"/>
    <w:rsid w:val="00A12B70"/>
    <w:rsid w:val="00A12C3E"/>
    <w:rsid w:val="00A1339C"/>
    <w:rsid w:val="00A13EBF"/>
    <w:rsid w:val="00A13F2B"/>
    <w:rsid w:val="00A1447C"/>
    <w:rsid w:val="00A144A6"/>
    <w:rsid w:val="00A14F5A"/>
    <w:rsid w:val="00A1534C"/>
    <w:rsid w:val="00A15C7B"/>
    <w:rsid w:val="00A160A9"/>
    <w:rsid w:val="00A161E4"/>
    <w:rsid w:val="00A1683F"/>
    <w:rsid w:val="00A16BC4"/>
    <w:rsid w:val="00A173EE"/>
    <w:rsid w:val="00A17D11"/>
    <w:rsid w:val="00A2061A"/>
    <w:rsid w:val="00A20739"/>
    <w:rsid w:val="00A20789"/>
    <w:rsid w:val="00A20837"/>
    <w:rsid w:val="00A209D7"/>
    <w:rsid w:val="00A20CE5"/>
    <w:rsid w:val="00A216E1"/>
    <w:rsid w:val="00A21A95"/>
    <w:rsid w:val="00A21BD2"/>
    <w:rsid w:val="00A21CF8"/>
    <w:rsid w:val="00A22167"/>
    <w:rsid w:val="00A231E2"/>
    <w:rsid w:val="00A23390"/>
    <w:rsid w:val="00A239F0"/>
    <w:rsid w:val="00A23F4D"/>
    <w:rsid w:val="00A24213"/>
    <w:rsid w:val="00A242BE"/>
    <w:rsid w:val="00A25319"/>
    <w:rsid w:val="00A25498"/>
    <w:rsid w:val="00A25627"/>
    <w:rsid w:val="00A2563E"/>
    <w:rsid w:val="00A2578A"/>
    <w:rsid w:val="00A25DF0"/>
    <w:rsid w:val="00A25EFB"/>
    <w:rsid w:val="00A27143"/>
    <w:rsid w:val="00A271F0"/>
    <w:rsid w:val="00A272FA"/>
    <w:rsid w:val="00A27341"/>
    <w:rsid w:val="00A27EDA"/>
    <w:rsid w:val="00A27F2D"/>
    <w:rsid w:val="00A3035D"/>
    <w:rsid w:val="00A3041C"/>
    <w:rsid w:val="00A30697"/>
    <w:rsid w:val="00A307B6"/>
    <w:rsid w:val="00A31120"/>
    <w:rsid w:val="00A3182E"/>
    <w:rsid w:val="00A31EBD"/>
    <w:rsid w:val="00A32360"/>
    <w:rsid w:val="00A32D04"/>
    <w:rsid w:val="00A32E36"/>
    <w:rsid w:val="00A33335"/>
    <w:rsid w:val="00A33597"/>
    <w:rsid w:val="00A33E40"/>
    <w:rsid w:val="00A34290"/>
    <w:rsid w:val="00A34866"/>
    <w:rsid w:val="00A34BE7"/>
    <w:rsid w:val="00A3512D"/>
    <w:rsid w:val="00A35AAA"/>
    <w:rsid w:val="00A35EF3"/>
    <w:rsid w:val="00A35F38"/>
    <w:rsid w:val="00A3610F"/>
    <w:rsid w:val="00A36B9A"/>
    <w:rsid w:val="00A37109"/>
    <w:rsid w:val="00A37623"/>
    <w:rsid w:val="00A379EE"/>
    <w:rsid w:val="00A37D91"/>
    <w:rsid w:val="00A40505"/>
    <w:rsid w:val="00A408BF"/>
    <w:rsid w:val="00A40E26"/>
    <w:rsid w:val="00A40F54"/>
    <w:rsid w:val="00A40FC2"/>
    <w:rsid w:val="00A415B9"/>
    <w:rsid w:val="00A41864"/>
    <w:rsid w:val="00A41B54"/>
    <w:rsid w:val="00A422E3"/>
    <w:rsid w:val="00A42A77"/>
    <w:rsid w:val="00A43000"/>
    <w:rsid w:val="00A43A99"/>
    <w:rsid w:val="00A43E51"/>
    <w:rsid w:val="00A43FE6"/>
    <w:rsid w:val="00A442F9"/>
    <w:rsid w:val="00A44344"/>
    <w:rsid w:val="00A4438A"/>
    <w:rsid w:val="00A446AF"/>
    <w:rsid w:val="00A446E9"/>
    <w:rsid w:val="00A4492A"/>
    <w:rsid w:val="00A44D51"/>
    <w:rsid w:val="00A44E8D"/>
    <w:rsid w:val="00A45DCC"/>
    <w:rsid w:val="00A476C4"/>
    <w:rsid w:val="00A5034D"/>
    <w:rsid w:val="00A50870"/>
    <w:rsid w:val="00A50B9B"/>
    <w:rsid w:val="00A50C0C"/>
    <w:rsid w:val="00A51242"/>
    <w:rsid w:val="00A51298"/>
    <w:rsid w:val="00A5170E"/>
    <w:rsid w:val="00A5176D"/>
    <w:rsid w:val="00A51C0F"/>
    <w:rsid w:val="00A51E0D"/>
    <w:rsid w:val="00A52288"/>
    <w:rsid w:val="00A52543"/>
    <w:rsid w:val="00A52592"/>
    <w:rsid w:val="00A52A57"/>
    <w:rsid w:val="00A52D09"/>
    <w:rsid w:val="00A53310"/>
    <w:rsid w:val="00A53A31"/>
    <w:rsid w:val="00A53ADD"/>
    <w:rsid w:val="00A53C3A"/>
    <w:rsid w:val="00A53FAB"/>
    <w:rsid w:val="00A54568"/>
    <w:rsid w:val="00A55329"/>
    <w:rsid w:val="00A5557A"/>
    <w:rsid w:val="00A56D24"/>
    <w:rsid w:val="00A574F7"/>
    <w:rsid w:val="00A576D1"/>
    <w:rsid w:val="00A57AD9"/>
    <w:rsid w:val="00A60415"/>
    <w:rsid w:val="00A60549"/>
    <w:rsid w:val="00A6118F"/>
    <w:rsid w:val="00A6225D"/>
    <w:rsid w:val="00A62B4D"/>
    <w:rsid w:val="00A62BC3"/>
    <w:rsid w:val="00A6333B"/>
    <w:rsid w:val="00A63384"/>
    <w:rsid w:val="00A63626"/>
    <w:rsid w:val="00A63F03"/>
    <w:rsid w:val="00A6402C"/>
    <w:rsid w:val="00A6450E"/>
    <w:rsid w:val="00A64912"/>
    <w:rsid w:val="00A64E1D"/>
    <w:rsid w:val="00A65439"/>
    <w:rsid w:val="00A65957"/>
    <w:rsid w:val="00A6631B"/>
    <w:rsid w:val="00A66363"/>
    <w:rsid w:val="00A66C99"/>
    <w:rsid w:val="00A6736E"/>
    <w:rsid w:val="00A6762B"/>
    <w:rsid w:val="00A67A18"/>
    <w:rsid w:val="00A67B19"/>
    <w:rsid w:val="00A70069"/>
    <w:rsid w:val="00A70479"/>
    <w:rsid w:val="00A7056D"/>
    <w:rsid w:val="00A70675"/>
    <w:rsid w:val="00A70A74"/>
    <w:rsid w:val="00A7117A"/>
    <w:rsid w:val="00A71568"/>
    <w:rsid w:val="00A71AB4"/>
    <w:rsid w:val="00A71E64"/>
    <w:rsid w:val="00A72578"/>
    <w:rsid w:val="00A72E8E"/>
    <w:rsid w:val="00A72EA0"/>
    <w:rsid w:val="00A733AE"/>
    <w:rsid w:val="00A734C9"/>
    <w:rsid w:val="00A74317"/>
    <w:rsid w:val="00A74CA1"/>
    <w:rsid w:val="00A74E5D"/>
    <w:rsid w:val="00A75447"/>
    <w:rsid w:val="00A7584B"/>
    <w:rsid w:val="00A7633B"/>
    <w:rsid w:val="00A7656E"/>
    <w:rsid w:val="00A765A9"/>
    <w:rsid w:val="00A7696B"/>
    <w:rsid w:val="00A769E4"/>
    <w:rsid w:val="00A76CDC"/>
    <w:rsid w:val="00A76F9E"/>
    <w:rsid w:val="00A7720C"/>
    <w:rsid w:val="00A7728D"/>
    <w:rsid w:val="00A77774"/>
    <w:rsid w:val="00A77A82"/>
    <w:rsid w:val="00A80BE4"/>
    <w:rsid w:val="00A80EB1"/>
    <w:rsid w:val="00A80EDC"/>
    <w:rsid w:val="00A81354"/>
    <w:rsid w:val="00A8158D"/>
    <w:rsid w:val="00A81718"/>
    <w:rsid w:val="00A81753"/>
    <w:rsid w:val="00A81E4C"/>
    <w:rsid w:val="00A81E81"/>
    <w:rsid w:val="00A81E87"/>
    <w:rsid w:val="00A82969"/>
    <w:rsid w:val="00A829FF"/>
    <w:rsid w:val="00A833B2"/>
    <w:rsid w:val="00A835EA"/>
    <w:rsid w:val="00A835F3"/>
    <w:rsid w:val="00A836B9"/>
    <w:rsid w:val="00A83820"/>
    <w:rsid w:val="00A83D35"/>
    <w:rsid w:val="00A849EE"/>
    <w:rsid w:val="00A84B67"/>
    <w:rsid w:val="00A84E95"/>
    <w:rsid w:val="00A851C8"/>
    <w:rsid w:val="00A856C4"/>
    <w:rsid w:val="00A859C2"/>
    <w:rsid w:val="00A85DE5"/>
    <w:rsid w:val="00A85E3B"/>
    <w:rsid w:val="00A85E96"/>
    <w:rsid w:val="00A86049"/>
    <w:rsid w:val="00A860F8"/>
    <w:rsid w:val="00A862C9"/>
    <w:rsid w:val="00A86447"/>
    <w:rsid w:val="00A8647C"/>
    <w:rsid w:val="00A86659"/>
    <w:rsid w:val="00A86997"/>
    <w:rsid w:val="00A86BFC"/>
    <w:rsid w:val="00A873D9"/>
    <w:rsid w:val="00A874F8"/>
    <w:rsid w:val="00A87ABE"/>
    <w:rsid w:val="00A900D0"/>
    <w:rsid w:val="00A902E9"/>
    <w:rsid w:val="00A9030F"/>
    <w:rsid w:val="00A9031D"/>
    <w:rsid w:val="00A90330"/>
    <w:rsid w:val="00A90580"/>
    <w:rsid w:val="00A90B87"/>
    <w:rsid w:val="00A91018"/>
    <w:rsid w:val="00A917C5"/>
    <w:rsid w:val="00A91892"/>
    <w:rsid w:val="00A9209F"/>
    <w:rsid w:val="00A92263"/>
    <w:rsid w:val="00A926AD"/>
    <w:rsid w:val="00A9310F"/>
    <w:rsid w:val="00A9315F"/>
    <w:rsid w:val="00A934C1"/>
    <w:rsid w:val="00A941BC"/>
    <w:rsid w:val="00A942D2"/>
    <w:rsid w:val="00A943C6"/>
    <w:rsid w:val="00A946E3"/>
    <w:rsid w:val="00A94D0A"/>
    <w:rsid w:val="00A94EB0"/>
    <w:rsid w:val="00A951A4"/>
    <w:rsid w:val="00A951D9"/>
    <w:rsid w:val="00A9522F"/>
    <w:rsid w:val="00A953A0"/>
    <w:rsid w:val="00A95EFF"/>
    <w:rsid w:val="00A96136"/>
    <w:rsid w:val="00A96695"/>
    <w:rsid w:val="00A9671F"/>
    <w:rsid w:val="00A96AC6"/>
    <w:rsid w:val="00A96C3A"/>
    <w:rsid w:val="00A977B6"/>
    <w:rsid w:val="00A97D0C"/>
    <w:rsid w:val="00A97E51"/>
    <w:rsid w:val="00A97F34"/>
    <w:rsid w:val="00AA0631"/>
    <w:rsid w:val="00AA06CE"/>
    <w:rsid w:val="00AA0C12"/>
    <w:rsid w:val="00AA0CDC"/>
    <w:rsid w:val="00AA1730"/>
    <w:rsid w:val="00AA1B40"/>
    <w:rsid w:val="00AA1D86"/>
    <w:rsid w:val="00AA1F8A"/>
    <w:rsid w:val="00AA2035"/>
    <w:rsid w:val="00AA20AF"/>
    <w:rsid w:val="00AA23D3"/>
    <w:rsid w:val="00AA25F0"/>
    <w:rsid w:val="00AA3288"/>
    <w:rsid w:val="00AA32E9"/>
    <w:rsid w:val="00AA35C1"/>
    <w:rsid w:val="00AA3847"/>
    <w:rsid w:val="00AA385C"/>
    <w:rsid w:val="00AA3B64"/>
    <w:rsid w:val="00AA3CE9"/>
    <w:rsid w:val="00AA3E59"/>
    <w:rsid w:val="00AA4225"/>
    <w:rsid w:val="00AA44AB"/>
    <w:rsid w:val="00AA48B1"/>
    <w:rsid w:val="00AA4BFE"/>
    <w:rsid w:val="00AA4C77"/>
    <w:rsid w:val="00AA4DB3"/>
    <w:rsid w:val="00AA5114"/>
    <w:rsid w:val="00AA5445"/>
    <w:rsid w:val="00AA55C8"/>
    <w:rsid w:val="00AA5B19"/>
    <w:rsid w:val="00AA62CF"/>
    <w:rsid w:val="00AA63CA"/>
    <w:rsid w:val="00AA66E8"/>
    <w:rsid w:val="00AA6762"/>
    <w:rsid w:val="00AA6833"/>
    <w:rsid w:val="00AA68FC"/>
    <w:rsid w:val="00AA6F98"/>
    <w:rsid w:val="00AA6FF9"/>
    <w:rsid w:val="00AA700A"/>
    <w:rsid w:val="00AA7687"/>
    <w:rsid w:val="00AA7CFA"/>
    <w:rsid w:val="00AA7E6C"/>
    <w:rsid w:val="00AB029B"/>
    <w:rsid w:val="00AB0304"/>
    <w:rsid w:val="00AB04F3"/>
    <w:rsid w:val="00AB0BDA"/>
    <w:rsid w:val="00AB2A96"/>
    <w:rsid w:val="00AB41D6"/>
    <w:rsid w:val="00AB4C1B"/>
    <w:rsid w:val="00AB4E29"/>
    <w:rsid w:val="00AB5661"/>
    <w:rsid w:val="00AB573B"/>
    <w:rsid w:val="00AB584F"/>
    <w:rsid w:val="00AB5A90"/>
    <w:rsid w:val="00AB5C9A"/>
    <w:rsid w:val="00AB5FEF"/>
    <w:rsid w:val="00AB638D"/>
    <w:rsid w:val="00AB63E4"/>
    <w:rsid w:val="00AB6784"/>
    <w:rsid w:val="00AB6C11"/>
    <w:rsid w:val="00AB707E"/>
    <w:rsid w:val="00AB724D"/>
    <w:rsid w:val="00AB7998"/>
    <w:rsid w:val="00AB7A5B"/>
    <w:rsid w:val="00AB7AE5"/>
    <w:rsid w:val="00AC0591"/>
    <w:rsid w:val="00AC0EAB"/>
    <w:rsid w:val="00AC1016"/>
    <w:rsid w:val="00AC10B0"/>
    <w:rsid w:val="00AC1435"/>
    <w:rsid w:val="00AC1527"/>
    <w:rsid w:val="00AC1849"/>
    <w:rsid w:val="00AC18DB"/>
    <w:rsid w:val="00AC1EA0"/>
    <w:rsid w:val="00AC23AE"/>
    <w:rsid w:val="00AC24F0"/>
    <w:rsid w:val="00AC2803"/>
    <w:rsid w:val="00AC2955"/>
    <w:rsid w:val="00AC2E55"/>
    <w:rsid w:val="00AC2EB1"/>
    <w:rsid w:val="00AC33F9"/>
    <w:rsid w:val="00AC3561"/>
    <w:rsid w:val="00AC3E09"/>
    <w:rsid w:val="00AC3FEC"/>
    <w:rsid w:val="00AC4808"/>
    <w:rsid w:val="00AC4927"/>
    <w:rsid w:val="00AC4F0A"/>
    <w:rsid w:val="00AC5475"/>
    <w:rsid w:val="00AC58DC"/>
    <w:rsid w:val="00AC5C77"/>
    <w:rsid w:val="00AC5F0C"/>
    <w:rsid w:val="00AC5F11"/>
    <w:rsid w:val="00AC6734"/>
    <w:rsid w:val="00AC679B"/>
    <w:rsid w:val="00AC69D7"/>
    <w:rsid w:val="00AC6B24"/>
    <w:rsid w:val="00AC6FC8"/>
    <w:rsid w:val="00AC7010"/>
    <w:rsid w:val="00AC74FC"/>
    <w:rsid w:val="00AC7B09"/>
    <w:rsid w:val="00AD0A1C"/>
    <w:rsid w:val="00AD14D5"/>
    <w:rsid w:val="00AD1592"/>
    <w:rsid w:val="00AD15DC"/>
    <w:rsid w:val="00AD1920"/>
    <w:rsid w:val="00AD1F84"/>
    <w:rsid w:val="00AD21AF"/>
    <w:rsid w:val="00AD242A"/>
    <w:rsid w:val="00AD27B3"/>
    <w:rsid w:val="00AD27C6"/>
    <w:rsid w:val="00AD28E8"/>
    <w:rsid w:val="00AD2983"/>
    <w:rsid w:val="00AD2F59"/>
    <w:rsid w:val="00AD35F9"/>
    <w:rsid w:val="00AD3AB8"/>
    <w:rsid w:val="00AD422E"/>
    <w:rsid w:val="00AD4A49"/>
    <w:rsid w:val="00AD4E2C"/>
    <w:rsid w:val="00AD4F8E"/>
    <w:rsid w:val="00AD5227"/>
    <w:rsid w:val="00AD5641"/>
    <w:rsid w:val="00AD5A16"/>
    <w:rsid w:val="00AD5CB6"/>
    <w:rsid w:val="00AD5D94"/>
    <w:rsid w:val="00AD64C0"/>
    <w:rsid w:val="00AD6B9B"/>
    <w:rsid w:val="00AD73BB"/>
    <w:rsid w:val="00AD75E2"/>
    <w:rsid w:val="00AD7688"/>
    <w:rsid w:val="00AE014B"/>
    <w:rsid w:val="00AE0604"/>
    <w:rsid w:val="00AE06F9"/>
    <w:rsid w:val="00AE07C8"/>
    <w:rsid w:val="00AE0FE3"/>
    <w:rsid w:val="00AE119D"/>
    <w:rsid w:val="00AE16CC"/>
    <w:rsid w:val="00AE1C4E"/>
    <w:rsid w:val="00AE1E59"/>
    <w:rsid w:val="00AE2634"/>
    <w:rsid w:val="00AE4129"/>
    <w:rsid w:val="00AE4345"/>
    <w:rsid w:val="00AE46BE"/>
    <w:rsid w:val="00AE495B"/>
    <w:rsid w:val="00AE4A44"/>
    <w:rsid w:val="00AE4C15"/>
    <w:rsid w:val="00AE4C44"/>
    <w:rsid w:val="00AE4EDB"/>
    <w:rsid w:val="00AE53BC"/>
    <w:rsid w:val="00AE57E7"/>
    <w:rsid w:val="00AE59F7"/>
    <w:rsid w:val="00AE5A73"/>
    <w:rsid w:val="00AE5A78"/>
    <w:rsid w:val="00AE5BCB"/>
    <w:rsid w:val="00AE5FD6"/>
    <w:rsid w:val="00AE6523"/>
    <w:rsid w:val="00AE6845"/>
    <w:rsid w:val="00AE6A71"/>
    <w:rsid w:val="00AE6C6B"/>
    <w:rsid w:val="00AE713F"/>
    <w:rsid w:val="00AE71E4"/>
    <w:rsid w:val="00AE73FF"/>
    <w:rsid w:val="00AE7980"/>
    <w:rsid w:val="00AE7BD7"/>
    <w:rsid w:val="00AE7FC1"/>
    <w:rsid w:val="00AF0557"/>
    <w:rsid w:val="00AF0593"/>
    <w:rsid w:val="00AF0627"/>
    <w:rsid w:val="00AF0B00"/>
    <w:rsid w:val="00AF1443"/>
    <w:rsid w:val="00AF14BC"/>
    <w:rsid w:val="00AF159D"/>
    <w:rsid w:val="00AF162F"/>
    <w:rsid w:val="00AF1D81"/>
    <w:rsid w:val="00AF1F11"/>
    <w:rsid w:val="00AF300F"/>
    <w:rsid w:val="00AF3063"/>
    <w:rsid w:val="00AF31EF"/>
    <w:rsid w:val="00AF3E4A"/>
    <w:rsid w:val="00AF4584"/>
    <w:rsid w:val="00AF4F35"/>
    <w:rsid w:val="00AF575F"/>
    <w:rsid w:val="00AF5974"/>
    <w:rsid w:val="00AF5E45"/>
    <w:rsid w:val="00AF6351"/>
    <w:rsid w:val="00AF657E"/>
    <w:rsid w:val="00AF67F7"/>
    <w:rsid w:val="00AF6D96"/>
    <w:rsid w:val="00AF7C41"/>
    <w:rsid w:val="00B00EF1"/>
    <w:rsid w:val="00B00F30"/>
    <w:rsid w:val="00B0105B"/>
    <w:rsid w:val="00B0126C"/>
    <w:rsid w:val="00B01A99"/>
    <w:rsid w:val="00B01D40"/>
    <w:rsid w:val="00B02147"/>
    <w:rsid w:val="00B024C3"/>
    <w:rsid w:val="00B028CF"/>
    <w:rsid w:val="00B02C35"/>
    <w:rsid w:val="00B02D11"/>
    <w:rsid w:val="00B02EDD"/>
    <w:rsid w:val="00B02FC0"/>
    <w:rsid w:val="00B030DE"/>
    <w:rsid w:val="00B03127"/>
    <w:rsid w:val="00B03825"/>
    <w:rsid w:val="00B03F90"/>
    <w:rsid w:val="00B04DC2"/>
    <w:rsid w:val="00B05088"/>
    <w:rsid w:val="00B0533E"/>
    <w:rsid w:val="00B05375"/>
    <w:rsid w:val="00B053B3"/>
    <w:rsid w:val="00B05DED"/>
    <w:rsid w:val="00B06494"/>
    <w:rsid w:val="00B06751"/>
    <w:rsid w:val="00B06AAB"/>
    <w:rsid w:val="00B070DE"/>
    <w:rsid w:val="00B07191"/>
    <w:rsid w:val="00B07279"/>
    <w:rsid w:val="00B077BE"/>
    <w:rsid w:val="00B077E1"/>
    <w:rsid w:val="00B07B55"/>
    <w:rsid w:val="00B102C0"/>
    <w:rsid w:val="00B109B3"/>
    <w:rsid w:val="00B10E35"/>
    <w:rsid w:val="00B10F68"/>
    <w:rsid w:val="00B110E5"/>
    <w:rsid w:val="00B113D4"/>
    <w:rsid w:val="00B11799"/>
    <w:rsid w:val="00B1180F"/>
    <w:rsid w:val="00B11D89"/>
    <w:rsid w:val="00B11FBF"/>
    <w:rsid w:val="00B12109"/>
    <w:rsid w:val="00B12332"/>
    <w:rsid w:val="00B1259D"/>
    <w:rsid w:val="00B125D2"/>
    <w:rsid w:val="00B12D16"/>
    <w:rsid w:val="00B13698"/>
    <w:rsid w:val="00B13B18"/>
    <w:rsid w:val="00B142B8"/>
    <w:rsid w:val="00B1433F"/>
    <w:rsid w:val="00B143A9"/>
    <w:rsid w:val="00B1562E"/>
    <w:rsid w:val="00B158C8"/>
    <w:rsid w:val="00B1595B"/>
    <w:rsid w:val="00B15BD0"/>
    <w:rsid w:val="00B16054"/>
    <w:rsid w:val="00B16C28"/>
    <w:rsid w:val="00B17163"/>
    <w:rsid w:val="00B1780E"/>
    <w:rsid w:val="00B17BA4"/>
    <w:rsid w:val="00B17BD6"/>
    <w:rsid w:val="00B20EEE"/>
    <w:rsid w:val="00B21F84"/>
    <w:rsid w:val="00B22029"/>
    <w:rsid w:val="00B220A8"/>
    <w:rsid w:val="00B22987"/>
    <w:rsid w:val="00B22F15"/>
    <w:rsid w:val="00B23163"/>
    <w:rsid w:val="00B237B8"/>
    <w:rsid w:val="00B23D03"/>
    <w:rsid w:val="00B242FC"/>
    <w:rsid w:val="00B247A7"/>
    <w:rsid w:val="00B24BD9"/>
    <w:rsid w:val="00B24C14"/>
    <w:rsid w:val="00B24F86"/>
    <w:rsid w:val="00B25715"/>
    <w:rsid w:val="00B25BD3"/>
    <w:rsid w:val="00B260C4"/>
    <w:rsid w:val="00B26406"/>
    <w:rsid w:val="00B26413"/>
    <w:rsid w:val="00B266F4"/>
    <w:rsid w:val="00B2716C"/>
    <w:rsid w:val="00B27459"/>
    <w:rsid w:val="00B27F6C"/>
    <w:rsid w:val="00B30513"/>
    <w:rsid w:val="00B30819"/>
    <w:rsid w:val="00B30BBF"/>
    <w:rsid w:val="00B313B4"/>
    <w:rsid w:val="00B31525"/>
    <w:rsid w:val="00B317B4"/>
    <w:rsid w:val="00B31BAF"/>
    <w:rsid w:val="00B323C1"/>
    <w:rsid w:val="00B3260A"/>
    <w:rsid w:val="00B3266E"/>
    <w:rsid w:val="00B32B05"/>
    <w:rsid w:val="00B32B73"/>
    <w:rsid w:val="00B32BA7"/>
    <w:rsid w:val="00B33004"/>
    <w:rsid w:val="00B33837"/>
    <w:rsid w:val="00B3390B"/>
    <w:rsid w:val="00B33958"/>
    <w:rsid w:val="00B33B3C"/>
    <w:rsid w:val="00B33FFA"/>
    <w:rsid w:val="00B340B6"/>
    <w:rsid w:val="00B34215"/>
    <w:rsid w:val="00B346C1"/>
    <w:rsid w:val="00B34774"/>
    <w:rsid w:val="00B3477E"/>
    <w:rsid w:val="00B3482B"/>
    <w:rsid w:val="00B34D6C"/>
    <w:rsid w:val="00B35AFD"/>
    <w:rsid w:val="00B3608C"/>
    <w:rsid w:val="00B360DE"/>
    <w:rsid w:val="00B36487"/>
    <w:rsid w:val="00B365B1"/>
    <w:rsid w:val="00B36969"/>
    <w:rsid w:val="00B369A3"/>
    <w:rsid w:val="00B36B03"/>
    <w:rsid w:val="00B372A6"/>
    <w:rsid w:val="00B375AB"/>
    <w:rsid w:val="00B37831"/>
    <w:rsid w:val="00B37871"/>
    <w:rsid w:val="00B37D98"/>
    <w:rsid w:val="00B403E4"/>
    <w:rsid w:val="00B404D0"/>
    <w:rsid w:val="00B40593"/>
    <w:rsid w:val="00B40E0D"/>
    <w:rsid w:val="00B4101B"/>
    <w:rsid w:val="00B41B88"/>
    <w:rsid w:val="00B41FA3"/>
    <w:rsid w:val="00B4207E"/>
    <w:rsid w:val="00B429C2"/>
    <w:rsid w:val="00B42AB5"/>
    <w:rsid w:val="00B43199"/>
    <w:rsid w:val="00B43239"/>
    <w:rsid w:val="00B43240"/>
    <w:rsid w:val="00B4373D"/>
    <w:rsid w:val="00B43D40"/>
    <w:rsid w:val="00B43EC2"/>
    <w:rsid w:val="00B43F8D"/>
    <w:rsid w:val="00B44CCC"/>
    <w:rsid w:val="00B45623"/>
    <w:rsid w:val="00B45AE0"/>
    <w:rsid w:val="00B45CD5"/>
    <w:rsid w:val="00B45E17"/>
    <w:rsid w:val="00B45FC4"/>
    <w:rsid w:val="00B4606C"/>
    <w:rsid w:val="00B463D7"/>
    <w:rsid w:val="00B46BA5"/>
    <w:rsid w:val="00B470C9"/>
    <w:rsid w:val="00B4751F"/>
    <w:rsid w:val="00B50405"/>
    <w:rsid w:val="00B505D0"/>
    <w:rsid w:val="00B5099A"/>
    <w:rsid w:val="00B50E54"/>
    <w:rsid w:val="00B518F9"/>
    <w:rsid w:val="00B51E0D"/>
    <w:rsid w:val="00B5241E"/>
    <w:rsid w:val="00B53ACB"/>
    <w:rsid w:val="00B53F0B"/>
    <w:rsid w:val="00B53FC4"/>
    <w:rsid w:val="00B54250"/>
    <w:rsid w:val="00B54571"/>
    <w:rsid w:val="00B54678"/>
    <w:rsid w:val="00B54C7D"/>
    <w:rsid w:val="00B54F79"/>
    <w:rsid w:val="00B5501B"/>
    <w:rsid w:val="00B559A7"/>
    <w:rsid w:val="00B55D66"/>
    <w:rsid w:val="00B56075"/>
    <w:rsid w:val="00B5628E"/>
    <w:rsid w:val="00B56394"/>
    <w:rsid w:val="00B56482"/>
    <w:rsid w:val="00B56FA6"/>
    <w:rsid w:val="00B5782B"/>
    <w:rsid w:val="00B57ED5"/>
    <w:rsid w:val="00B6021E"/>
    <w:rsid w:val="00B6036E"/>
    <w:rsid w:val="00B60D17"/>
    <w:rsid w:val="00B60D2B"/>
    <w:rsid w:val="00B613E8"/>
    <w:rsid w:val="00B61576"/>
    <w:rsid w:val="00B61C25"/>
    <w:rsid w:val="00B62A1F"/>
    <w:rsid w:val="00B62C28"/>
    <w:rsid w:val="00B62F7A"/>
    <w:rsid w:val="00B63242"/>
    <w:rsid w:val="00B63C48"/>
    <w:rsid w:val="00B64107"/>
    <w:rsid w:val="00B64707"/>
    <w:rsid w:val="00B64938"/>
    <w:rsid w:val="00B64C70"/>
    <w:rsid w:val="00B64CEC"/>
    <w:rsid w:val="00B64DF8"/>
    <w:rsid w:val="00B65390"/>
    <w:rsid w:val="00B65421"/>
    <w:rsid w:val="00B659F9"/>
    <w:rsid w:val="00B65F03"/>
    <w:rsid w:val="00B66052"/>
    <w:rsid w:val="00B6630C"/>
    <w:rsid w:val="00B66995"/>
    <w:rsid w:val="00B67531"/>
    <w:rsid w:val="00B6797C"/>
    <w:rsid w:val="00B67A28"/>
    <w:rsid w:val="00B67C76"/>
    <w:rsid w:val="00B70099"/>
    <w:rsid w:val="00B70A1F"/>
    <w:rsid w:val="00B70E56"/>
    <w:rsid w:val="00B70F26"/>
    <w:rsid w:val="00B712C7"/>
    <w:rsid w:val="00B71B20"/>
    <w:rsid w:val="00B71E6C"/>
    <w:rsid w:val="00B7230D"/>
    <w:rsid w:val="00B72828"/>
    <w:rsid w:val="00B72C5D"/>
    <w:rsid w:val="00B72F23"/>
    <w:rsid w:val="00B73022"/>
    <w:rsid w:val="00B733AA"/>
    <w:rsid w:val="00B740C4"/>
    <w:rsid w:val="00B74669"/>
    <w:rsid w:val="00B746C9"/>
    <w:rsid w:val="00B74A62"/>
    <w:rsid w:val="00B74AB5"/>
    <w:rsid w:val="00B74F3E"/>
    <w:rsid w:val="00B7550F"/>
    <w:rsid w:val="00B75ECE"/>
    <w:rsid w:val="00B763F3"/>
    <w:rsid w:val="00B76935"/>
    <w:rsid w:val="00B76D08"/>
    <w:rsid w:val="00B76DB4"/>
    <w:rsid w:val="00B76E93"/>
    <w:rsid w:val="00B77113"/>
    <w:rsid w:val="00B80899"/>
    <w:rsid w:val="00B808A6"/>
    <w:rsid w:val="00B81BE0"/>
    <w:rsid w:val="00B81FA8"/>
    <w:rsid w:val="00B821B1"/>
    <w:rsid w:val="00B82276"/>
    <w:rsid w:val="00B8246F"/>
    <w:rsid w:val="00B82856"/>
    <w:rsid w:val="00B82C28"/>
    <w:rsid w:val="00B83589"/>
    <w:rsid w:val="00B837BC"/>
    <w:rsid w:val="00B83A67"/>
    <w:rsid w:val="00B8409C"/>
    <w:rsid w:val="00B84349"/>
    <w:rsid w:val="00B845A5"/>
    <w:rsid w:val="00B84C7C"/>
    <w:rsid w:val="00B85339"/>
    <w:rsid w:val="00B85667"/>
    <w:rsid w:val="00B85691"/>
    <w:rsid w:val="00B85697"/>
    <w:rsid w:val="00B86ECD"/>
    <w:rsid w:val="00B87379"/>
    <w:rsid w:val="00B877B2"/>
    <w:rsid w:val="00B87AC1"/>
    <w:rsid w:val="00B87E75"/>
    <w:rsid w:val="00B87F8A"/>
    <w:rsid w:val="00B9060A"/>
    <w:rsid w:val="00B909B8"/>
    <w:rsid w:val="00B914F9"/>
    <w:rsid w:val="00B915D2"/>
    <w:rsid w:val="00B919FE"/>
    <w:rsid w:val="00B91E45"/>
    <w:rsid w:val="00B920B4"/>
    <w:rsid w:val="00B92407"/>
    <w:rsid w:val="00B92A37"/>
    <w:rsid w:val="00B92CFC"/>
    <w:rsid w:val="00B930E0"/>
    <w:rsid w:val="00B93171"/>
    <w:rsid w:val="00B935A2"/>
    <w:rsid w:val="00B93EA3"/>
    <w:rsid w:val="00B94221"/>
    <w:rsid w:val="00B9444A"/>
    <w:rsid w:val="00B9495A"/>
    <w:rsid w:val="00B9498C"/>
    <w:rsid w:val="00B94A42"/>
    <w:rsid w:val="00B94ACD"/>
    <w:rsid w:val="00B95123"/>
    <w:rsid w:val="00B951BB"/>
    <w:rsid w:val="00B95628"/>
    <w:rsid w:val="00B956DF"/>
    <w:rsid w:val="00B95772"/>
    <w:rsid w:val="00B95BFB"/>
    <w:rsid w:val="00B96846"/>
    <w:rsid w:val="00B96947"/>
    <w:rsid w:val="00B972A9"/>
    <w:rsid w:val="00B978E2"/>
    <w:rsid w:val="00B97C4A"/>
    <w:rsid w:val="00B97C67"/>
    <w:rsid w:val="00BA0654"/>
    <w:rsid w:val="00BA07CA"/>
    <w:rsid w:val="00BA0DE3"/>
    <w:rsid w:val="00BA0E14"/>
    <w:rsid w:val="00BA0E2F"/>
    <w:rsid w:val="00BA126B"/>
    <w:rsid w:val="00BA1A6D"/>
    <w:rsid w:val="00BA1AD2"/>
    <w:rsid w:val="00BA1E13"/>
    <w:rsid w:val="00BA1E6D"/>
    <w:rsid w:val="00BA20BB"/>
    <w:rsid w:val="00BA2890"/>
    <w:rsid w:val="00BA3CAA"/>
    <w:rsid w:val="00BA443C"/>
    <w:rsid w:val="00BA5673"/>
    <w:rsid w:val="00BA577B"/>
    <w:rsid w:val="00BA5939"/>
    <w:rsid w:val="00BA5A4A"/>
    <w:rsid w:val="00BA5BC1"/>
    <w:rsid w:val="00BA5F76"/>
    <w:rsid w:val="00BA6B6E"/>
    <w:rsid w:val="00BA70BD"/>
    <w:rsid w:val="00BB0348"/>
    <w:rsid w:val="00BB07F5"/>
    <w:rsid w:val="00BB1677"/>
    <w:rsid w:val="00BB1943"/>
    <w:rsid w:val="00BB1BEE"/>
    <w:rsid w:val="00BB1E2D"/>
    <w:rsid w:val="00BB237A"/>
    <w:rsid w:val="00BB283E"/>
    <w:rsid w:val="00BB2D37"/>
    <w:rsid w:val="00BB2FD4"/>
    <w:rsid w:val="00BB3182"/>
    <w:rsid w:val="00BB3187"/>
    <w:rsid w:val="00BB3428"/>
    <w:rsid w:val="00BB3735"/>
    <w:rsid w:val="00BB3742"/>
    <w:rsid w:val="00BB3FBE"/>
    <w:rsid w:val="00BB409B"/>
    <w:rsid w:val="00BB412B"/>
    <w:rsid w:val="00BB43A7"/>
    <w:rsid w:val="00BB44BF"/>
    <w:rsid w:val="00BB48EE"/>
    <w:rsid w:val="00BB4DCF"/>
    <w:rsid w:val="00BB4FDE"/>
    <w:rsid w:val="00BB528B"/>
    <w:rsid w:val="00BB52BD"/>
    <w:rsid w:val="00BB5809"/>
    <w:rsid w:val="00BB58F5"/>
    <w:rsid w:val="00BB5FA3"/>
    <w:rsid w:val="00BB641D"/>
    <w:rsid w:val="00BB6434"/>
    <w:rsid w:val="00BB6976"/>
    <w:rsid w:val="00BB6F9C"/>
    <w:rsid w:val="00BB77B3"/>
    <w:rsid w:val="00BC0089"/>
    <w:rsid w:val="00BC1169"/>
    <w:rsid w:val="00BC1196"/>
    <w:rsid w:val="00BC197D"/>
    <w:rsid w:val="00BC21C4"/>
    <w:rsid w:val="00BC2267"/>
    <w:rsid w:val="00BC234F"/>
    <w:rsid w:val="00BC269E"/>
    <w:rsid w:val="00BC30F2"/>
    <w:rsid w:val="00BC3C7E"/>
    <w:rsid w:val="00BC3F95"/>
    <w:rsid w:val="00BC3FCC"/>
    <w:rsid w:val="00BC3FF9"/>
    <w:rsid w:val="00BC400F"/>
    <w:rsid w:val="00BC4376"/>
    <w:rsid w:val="00BC44B1"/>
    <w:rsid w:val="00BC4E70"/>
    <w:rsid w:val="00BC51CE"/>
    <w:rsid w:val="00BC5663"/>
    <w:rsid w:val="00BC5A64"/>
    <w:rsid w:val="00BC664A"/>
    <w:rsid w:val="00BC6993"/>
    <w:rsid w:val="00BC6B75"/>
    <w:rsid w:val="00BC7395"/>
    <w:rsid w:val="00BC76E8"/>
    <w:rsid w:val="00BC78D8"/>
    <w:rsid w:val="00BC7A7E"/>
    <w:rsid w:val="00BC7AF8"/>
    <w:rsid w:val="00BD0133"/>
    <w:rsid w:val="00BD020A"/>
    <w:rsid w:val="00BD02CD"/>
    <w:rsid w:val="00BD0313"/>
    <w:rsid w:val="00BD037B"/>
    <w:rsid w:val="00BD0621"/>
    <w:rsid w:val="00BD078B"/>
    <w:rsid w:val="00BD09B3"/>
    <w:rsid w:val="00BD0B46"/>
    <w:rsid w:val="00BD0F42"/>
    <w:rsid w:val="00BD1125"/>
    <w:rsid w:val="00BD1655"/>
    <w:rsid w:val="00BD169F"/>
    <w:rsid w:val="00BD17B3"/>
    <w:rsid w:val="00BD18FB"/>
    <w:rsid w:val="00BD1FF5"/>
    <w:rsid w:val="00BD22AA"/>
    <w:rsid w:val="00BD2387"/>
    <w:rsid w:val="00BD23DC"/>
    <w:rsid w:val="00BD2B26"/>
    <w:rsid w:val="00BD3A03"/>
    <w:rsid w:val="00BD3FDB"/>
    <w:rsid w:val="00BD4560"/>
    <w:rsid w:val="00BD4751"/>
    <w:rsid w:val="00BD489F"/>
    <w:rsid w:val="00BD5D20"/>
    <w:rsid w:val="00BD667F"/>
    <w:rsid w:val="00BD66DF"/>
    <w:rsid w:val="00BD68EF"/>
    <w:rsid w:val="00BD6D72"/>
    <w:rsid w:val="00BD7744"/>
    <w:rsid w:val="00BD7D6B"/>
    <w:rsid w:val="00BE04F8"/>
    <w:rsid w:val="00BE0871"/>
    <w:rsid w:val="00BE093F"/>
    <w:rsid w:val="00BE0962"/>
    <w:rsid w:val="00BE097E"/>
    <w:rsid w:val="00BE0D32"/>
    <w:rsid w:val="00BE2369"/>
    <w:rsid w:val="00BE2928"/>
    <w:rsid w:val="00BE2CCC"/>
    <w:rsid w:val="00BE312C"/>
    <w:rsid w:val="00BE3396"/>
    <w:rsid w:val="00BE35D3"/>
    <w:rsid w:val="00BE4380"/>
    <w:rsid w:val="00BE46EE"/>
    <w:rsid w:val="00BE509A"/>
    <w:rsid w:val="00BE52BD"/>
    <w:rsid w:val="00BE56A9"/>
    <w:rsid w:val="00BE59A9"/>
    <w:rsid w:val="00BE5D82"/>
    <w:rsid w:val="00BE5F0E"/>
    <w:rsid w:val="00BE629F"/>
    <w:rsid w:val="00BE63AA"/>
    <w:rsid w:val="00BE719A"/>
    <w:rsid w:val="00BE720A"/>
    <w:rsid w:val="00BE7400"/>
    <w:rsid w:val="00BE743E"/>
    <w:rsid w:val="00BE79B5"/>
    <w:rsid w:val="00BE7DBF"/>
    <w:rsid w:val="00BE7DE8"/>
    <w:rsid w:val="00BF0143"/>
    <w:rsid w:val="00BF03A9"/>
    <w:rsid w:val="00BF06DA"/>
    <w:rsid w:val="00BF0814"/>
    <w:rsid w:val="00BF140E"/>
    <w:rsid w:val="00BF15FF"/>
    <w:rsid w:val="00BF1BFD"/>
    <w:rsid w:val="00BF1FE8"/>
    <w:rsid w:val="00BF24A2"/>
    <w:rsid w:val="00BF3844"/>
    <w:rsid w:val="00BF3F78"/>
    <w:rsid w:val="00BF404C"/>
    <w:rsid w:val="00BF405E"/>
    <w:rsid w:val="00BF4667"/>
    <w:rsid w:val="00BF4973"/>
    <w:rsid w:val="00BF545B"/>
    <w:rsid w:val="00BF5565"/>
    <w:rsid w:val="00BF633A"/>
    <w:rsid w:val="00BF667D"/>
    <w:rsid w:val="00BF7142"/>
    <w:rsid w:val="00C0004E"/>
    <w:rsid w:val="00C00170"/>
    <w:rsid w:val="00C008C6"/>
    <w:rsid w:val="00C00D5C"/>
    <w:rsid w:val="00C00ED4"/>
    <w:rsid w:val="00C02AE6"/>
    <w:rsid w:val="00C02BC0"/>
    <w:rsid w:val="00C03376"/>
    <w:rsid w:val="00C03AE7"/>
    <w:rsid w:val="00C043FA"/>
    <w:rsid w:val="00C045A3"/>
    <w:rsid w:val="00C048AB"/>
    <w:rsid w:val="00C048EB"/>
    <w:rsid w:val="00C0501C"/>
    <w:rsid w:val="00C05268"/>
    <w:rsid w:val="00C061FE"/>
    <w:rsid w:val="00C06FEC"/>
    <w:rsid w:val="00C07513"/>
    <w:rsid w:val="00C07561"/>
    <w:rsid w:val="00C07ABA"/>
    <w:rsid w:val="00C07D0F"/>
    <w:rsid w:val="00C07E78"/>
    <w:rsid w:val="00C07F16"/>
    <w:rsid w:val="00C07F73"/>
    <w:rsid w:val="00C07FE4"/>
    <w:rsid w:val="00C10688"/>
    <w:rsid w:val="00C10745"/>
    <w:rsid w:val="00C10EA3"/>
    <w:rsid w:val="00C1119B"/>
    <w:rsid w:val="00C11916"/>
    <w:rsid w:val="00C11A71"/>
    <w:rsid w:val="00C1212B"/>
    <w:rsid w:val="00C12602"/>
    <w:rsid w:val="00C129A2"/>
    <w:rsid w:val="00C129A8"/>
    <w:rsid w:val="00C13467"/>
    <w:rsid w:val="00C13871"/>
    <w:rsid w:val="00C13909"/>
    <w:rsid w:val="00C141C4"/>
    <w:rsid w:val="00C1421A"/>
    <w:rsid w:val="00C14503"/>
    <w:rsid w:val="00C14C72"/>
    <w:rsid w:val="00C14E6D"/>
    <w:rsid w:val="00C153E3"/>
    <w:rsid w:val="00C15538"/>
    <w:rsid w:val="00C155BE"/>
    <w:rsid w:val="00C156BF"/>
    <w:rsid w:val="00C15A05"/>
    <w:rsid w:val="00C15BDF"/>
    <w:rsid w:val="00C15E39"/>
    <w:rsid w:val="00C16322"/>
    <w:rsid w:val="00C16376"/>
    <w:rsid w:val="00C163FD"/>
    <w:rsid w:val="00C164AF"/>
    <w:rsid w:val="00C16CF7"/>
    <w:rsid w:val="00C16E1E"/>
    <w:rsid w:val="00C17767"/>
    <w:rsid w:val="00C179F9"/>
    <w:rsid w:val="00C20093"/>
    <w:rsid w:val="00C201DF"/>
    <w:rsid w:val="00C20581"/>
    <w:rsid w:val="00C207E0"/>
    <w:rsid w:val="00C20ED9"/>
    <w:rsid w:val="00C21439"/>
    <w:rsid w:val="00C2149E"/>
    <w:rsid w:val="00C217FD"/>
    <w:rsid w:val="00C2240E"/>
    <w:rsid w:val="00C227E1"/>
    <w:rsid w:val="00C22B70"/>
    <w:rsid w:val="00C234AC"/>
    <w:rsid w:val="00C245BC"/>
    <w:rsid w:val="00C24902"/>
    <w:rsid w:val="00C2494B"/>
    <w:rsid w:val="00C24A4B"/>
    <w:rsid w:val="00C2599D"/>
    <w:rsid w:val="00C25EB4"/>
    <w:rsid w:val="00C2627B"/>
    <w:rsid w:val="00C26469"/>
    <w:rsid w:val="00C2694A"/>
    <w:rsid w:val="00C2786D"/>
    <w:rsid w:val="00C27D45"/>
    <w:rsid w:val="00C30067"/>
    <w:rsid w:val="00C307C3"/>
    <w:rsid w:val="00C3143E"/>
    <w:rsid w:val="00C31580"/>
    <w:rsid w:val="00C31CC3"/>
    <w:rsid w:val="00C31DBF"/>
    <w:rsid w:val="00C31F5E"/>
    <w:rsid w:val="00C32656"/>
    <w:rsid w:val="00C3283A"/>
    <w:rsid w:val="00C32878"/>
    <w:rsid w:val="00C32BE6"/>
    <w:rsid w:val="00C32F17"/>
    <w:rsid w:val="00C33211"/>
    <w:rsid w:val="00C33222"/>
    <w:rsid w:val="00C3339E"/>
    <w:rsid w:val="00C333B3"/>
    <w:rsid w:val="00C33537"/>
    <w:rsid w:val="00C33DD0"/>
    <w:rsid w:val="00C3462F"/>
    <w:rsid w:val="00C348B7"/>
    <w:rsid w:val="00C34DAE"/>
    <w:rsid w:val="00C34E48"/>
    <w:rsid w:val="00C3517B"/>
    <w:rsid w:val="00C3523A"/>
    <w:rsid w:val="00C35FC6"/>
    <w:rsid w:val="00C36416"/>
    <w:rsid w:val="00C367A4"/>
    <w:rsid w:val="00C375D2"/>
    <w:rsid w:val="00C37648"/>
    <w:rsid w:val="00C37F71"/>
    <w:rsid w:val="00C405A2"/>
    <w:rsid w:val="00C406CF"/>
    <w:rsid w:val="00C40735"/>
    <w:rsid w:val="00C4090C"/>
    <w:rsid w:val="00C40A5B"/>
    <w:rsid w:val="00C41256"/>
    <w:rsid w:val="00C412A5"/>
    <w:rsid w:val="00C4172E"/>
    <w:rsid w:val="00C41894"/>
    <w:rsid w:val="00C419ED"/>
    <w:rsid w:val="00C41AE4"/>
    <w:rsid w:val="00C41B7A"/>
    <w:rsid w:val="00C41B7E"/>
    <w:rsid w:val="00C4276E"/>
    <w:rsid w:val="00C429EF"/>
    <w:rsid w:val="00C42BF8"/>
    <w:rsid w:val="00C42D45"/>
    <w:rsid w:val="00C43284"/>
    <w:rsid w:val="00C43313"/>
    <w:rsid w:val="00C43CC9"/>
    <w:rsid w:val="00C4465A"/>
    <w:rsid w:val="00C448BB"/>
    <w:rsid w:val="00C44D97"/>
    <w:rsid w:val="00C452A7"/>
    <w:rsid w:val="00C45575"/>
    <w:rsid w:val="00C45CAA"/>
    <w:rsid w:val="00C46224"/>
    <w:rsid w:val="00C46314"/>
    <w:rsid w:val="00C4658B"/>
    <w:rsid w:val="00C46B1D"/>
    <w:rsid w:val="00C46B73"/>
    <w:rsid w:val="00C46EB4"/>
    <w:rsid w:val="00C47049"/>
    <w:rsid w:val="00C471CD"/>
    <w:rsid w:val="00C47328"/>
    <w:rsid w:val="00C47CA2"/>
    <w:rsid w:val="00C47E99"/>
    <w:rsid w:val="00C50043"/>
    <w:rsid w:val="00C50645"/>
    <w:rsid w:val="00C509F6"/>
    <w:rsid w:val="00C50A90"/>
    <w:rsid w:val="00C50C68"/>
    <w:rsid w:val="00C50DB0"/>
    <w:rsid w:val="00C50F2A"/>
    <w:rsid w:val="00C5163E"/>
    <w:rsid w:val="00C51B76"/>
    <w:rsid w:val="00C527D7"/>
    <w:rsid w:val="00C52CDC"/>
    <w:rsid w:val="00C52F63"/>
    <w:rsid w:val="00C53114"/>
    <w:rsid w:val="00C532FB"/>
    <w:rsid w:val="00C53856"/>
    <w:rsid w:val="00C53A75"/>
    <w:rsid w:val="00C53EE5"/>
    <w:rsid w:val="00C5442B"/>
    <w:rsid w:val="00C54944"/>
    <w:rsid w:val="00C549F3"/>
    <w:rsid w:val="00C54E8C"/>
    <w:rsid w:val="00C5537E"/>
    <w:rsid w:val="00C55437"/>
    <w:rsid w:val="00C55D72"/>
    <w:rsid w:val="00C56A67"/>
    <w:rsid w:val="00C56CCB"/>
    <w:rsid w:val="00C56DA7"/>
    <w:rsid w:val="00C57E85"/>
    <w:rsid w:val="00C6028C"/>
    <w:rsid w:val="00C603CC"/>
    <w:rsid w:val="00C603F1"/>
    <w:rsid w:val="00C61109"/>
    <w:rsid w:val="00C6121D"/>
    <w:rsid w:val="00C61517"/>
    <w:rsid w:val="00C618FE"/>
    <w:rsid w:val="00C61959"/>
    <w:rsid w:val="00C61D13"/>
    <w:rsid w:val="00C6201C"/>
    <w:rsid w:val="00C621D2"/>
    <w:rsid w:val="00C6348A"/>
    <w:rsid w:val="00C643B8"/>
    <w:rsid w:val="00C645DE"/>
    <w:rsid w:val="00C64773"/>
    <w:rsid w:val="00C647BE"/>
    <w:rsid w:val="00C64800"/>
    <w:rsid w:val="00C64BD2"/>
    <w:rsid w:val="00C659F6"/>
    <w:rsid w:val="00C65D1B"/>
    <w:rsid w:val="00C65EF1"/>
    <w:rsid w:val="00C66822"/>
    <w:rsid w:val="00C66AD5"/>
    <w:rsid w:val="00C66B4D"/>
    <w:rsid w:val="00C66E48"/>
    <w:rsid w:val="00C66F1E"/>
    <w:rsid w:val="00C675AE"/>
    <w:rsid w:val="00C6799F"/>
    <w:rsid w:val="00C67BD0"/>
    <w:rsid w:val="00C71313"/>
    <w:rsid w:val="00C714C6"/>
    <w:rsid w:val="00C71B4A"/>
    <w:rsid w:val="00C71ECA"/>
    <w:rsid w:val="00C71F49"/>
    <w:rsid w:val="00C723B9"/>
    <w:rsid w:val="00C72FA7"/>
    <w:rsid w:val="00C73833"/>
    <w:rsid w:val="00C73A8D"/>
    <w:rsid w:val="00C73B5B"/>
    <w:rsid w:val="00C7443B"/>
    <w:rsid w:val="00C74545"/>
    <w:rsid w:val="00C74995"/>
    <w:rsid w:val="00C74B76"/>
    <w:rsid w:val="00C74EF0"/>
    <w:rsid w:val="00C7564F"/>
    <w:rsid w:val="00C75660"/>
    <w:rsid w:val="00C7573B"/>
    <w:rsid w:val="00C76649"/>
    <w:rsid w:val="00C76653"/>
    <w:rsid w:val="00C76C09"/>
    <w:rsid w:val="00C77691"/>
    <w:rsid w:val="00C77D10"/>
    <w:rsid w:val="00C80809"/>
    <w:rsid w:val="00C80C8D"/>
    <w:rsid w:val="00C811CA"/>
    <w:rsid w:val="00C81606"/>
    <w:rsid w:val="00C8178B"/>
    <w:rsid w:val="00C823D5"/>
    <w:rsid w:val="00C82494"/>
    <w:rsid w:val="00C82C74"/>
    <w:rsid w:val="00C834EA"/>
    <w:rsid w:val="00C836F7"/>
    <w:rsid w:val="00C83A5C"/>
    <w:rsid w:val="00C849A4"/>
    <w:rsid w:val="00C8508D"/>
    <w:rsid w:val="00C85A44"/>
    <w:rsid w:val="00C85C71"/>
    <w:rsid w:val="00C85FD8"/>
    <w:rsid w:val="00C860D3"/>
    <w:rsid w:val="00C86B97"/>
    <w:rsid w:val="00C86E94"/>
    <w:rsid w:val="00C87028"/>
    <w:rsid w:val="00C872FD"/>
    <w:rsid w:val="00C87628"/>
    <w:rsid w:val="00C90652"/>
    <w:rsid w:val="00C90707"/>
    <w:rsid w:val="00C90957"/>
    <w:rsid w:val="00C90AD9"/>
    <w:rsid w:val="00C90F91"/>
    <w:rsid w:val="00C915A2"/>
    <w:rsid w:val="00C91DFA"/>
    <w:rsid w:val="00C91EC9"/>
    <w:rsid w:val="00C91ED9"/>
    <w:rsid w:val="00C923AB"/>
    <w:rsid w:val="00C923FA"/>
    <w:rsid w:val="00C92ABA"/>
    <w:rsid w:val="00C93217"/>
    <w:rsid w:val="00C9327F"/>
    <w:rsid w:val="00C9457B"/>
    <w:rsid w:val="00C94B01"/>
    <w:rsid w:val="00C94BFD"/>
    <w:rsid w:val="00C954A8"/>
    <w:rsid w:val="00C9573E"/>
    <w:rsid w:val="00C958D4"/>
    <w:rsid w:val="00C95A56"/>
    <w:rsid w:val="00C95AA7"/>
    <w:rsid w:val="00C964CD"/>
    <w:rsid w:val="00C96D43"/>
    <w:rsid w:val="00C97B13"/>
    <w:rsid w:val="00C97E5C"/>
    <w:rsid w:val="00C97F21"/>
    <w:rsid w:val="00CA0335"/>
    <w:rsid w:val="00CA1010"/>
    <w:rsid w:val="00CA1453"/>
    <w:rsid w:val="00CA1548"/>
    <w:rsid w:val="00CA1879"/>
    <w:rsid w:val="00CA1B25"/>
    <w:rsid w:val="00CA1B30"/>
    <w:rsid w:val="00CA1EC4"/>
    <w:rsid w:val="00CA2AD9"/>
    <w:rsid w:val="00CA2B96"/>
    <w:rsid w:val="00CA2C5E"/>
    <w:rsid w:val="00CA32C7"/>
    <w:rsid w:val="00CA34B4"/>
    <w:rsid w:val="00CA4C31"/>
    <w:rsid w:val="00CA4EFC"/>
    <w:rsid w:val="00CA51AE"/>
    <w:rsid w:val="00CA51BE"/>
    <w:rsid w:val="00CA52D4"/>
    <w:rsid w:val="00CA533B"/>
    <w:rsid w:val="00CA5710"/>
    <w:rsid w:val="00CA5D86"/>
    <w:rsid w:val="00CA601E"/>
    <w:rsid w:val="00CA66BA"/>
    <w:rsid w:val="00CA6A0B"/>
    <w:rsid w:val="00CA6AC0"/>
    <w:rsid w:val="00CA6F8F"/>
    <w:rsid w:val="00CA6FBF"/>
    <w:rsid w:val="00CA742E"/>
    <w:rsid w:val="00CA7603"/>
    <w:rsid w:val="00CA7CDB"/>
    <w:rsid w:val="00CB018F"/>
    <w:rsid w:val="00CB04A8"/>
    <w:rsid w:val="00CB055A"/>
    <w:rsid w:val="00CB07FF"/>
    <w:rsid w:val="00CB0EA8"/>
    <w:rsid w:val="00CB2356"/>
    <w:rsid w:val="00CB2616"/>
    <w:rsid w:val="00CB2665"/>
    <w:rsid w:val="00CB2D92"/>
    <w:rsid w:val="00CB3806"/>
    <w:rsid w:val="00CB3964"/>
    <w:rsid w:val="00CB39FE"/>
    <w:rsid w:val="00CB3A7E"/>
    <w:rsid w:val="00CB3B61"/>
    <w:rsid w:val="00CB4F1E"/>
    <w:rsid w:val="00CB52DD"/>
    <w:rsid w:val="00CB593C"/>
    <w:rsid w:val="00CB5E2B"/>
    <w:rsid w:val="00CB62F6"/>
    <w:rsid w:val="00CB6402"/>
    <w:rsid w:val="00CB6432"/>
    <w:rsid w:val="00CB6508"/>
    <w:rsid w:val="00CB6522"/>
    <w:rsid w:val="00CB66E5"/>
    <w:rsid w:val="00CB6896"/>
    <w:rsid w:val="00CB6C4D"/>
    <w:rsid w:val="00CB733A"/>
    <w:rsid w:val="00CB7564"/>
    <w:rsid w:val="00CC014C"/>
    <w:rsid w:val="00CC02E9"/>
    <w:rsid w:val="00CC06E9"/>
    <w:rsid w:val="00CC081F"/>
    <w:rsid w:val="00CC1113"/>
    <w:rsid w:val="00CC155F"/>
    <w:rsid w:val="00CC1D3D"/>
    <w:rsid w:val="00CC1E37"/>
    <w:rsid w:val="00CC2161"/>
    <w:rsid w:val="00CC2221"/>
    <w:rsid w:val="00CC22BD"/>
    <w:rsid w:val="00CC26B6"/>
    <w:rsid w:val="00CC2B97"/>
    <w:rsid w:val="00CC37F3"/>
    <w:rsid w:val="00CC3EF5"/>
    <w:rsid w:val="00CC3F8D"/>
    <w:rsid w:val="00CC41BB"/>
    <w:rsid w:val="00CC4D0C"/>
    <w:rsid w:val="00CC51DC"/>
    <w:rsid w:val="00CC6460"/>
    <w:rsid w:val="00CC6B1F"/>
    <w:rsid w:val="00CC7816"/>
    <w:rsid w:val="00CC7A09"/>
    <w:rsid w:val="00CD0035"/>
    <w:rsid w:val="00CD006B"/>
    <w:rsid w:val="00CD0852"/>
    <w:rsid w:val="00CD0DE6"/>
    <w:rsid w:val="00CD0DF4"/>
    <w:rsid w:val="00CD1251"/>
    <w:rsid w:val="00CD150D"/>
    <w:rsid w:val="00CD15A5"/>
    <w:rsid w:val="00CD162D"/>
    <w:rsid w:val="00CD1C00"/>
    <w:rsid w:val="00CD1DBB"/>
    <w:rsid w:val="00CD25A1"/>
    <w:rsid w:val="00CD2DD9"/>
    <w:rsid w:val="00CD3072"/>
    <w:rsid w:val="00CD31BF"/>
    <w:rsid w:val="00CD367E"/>
    <w:rsid w:val="00CD36F9"/>
    <w:rsid w:val="00CD4564"/>
    <w:rsid w:val="00CD47EB"/>
    <w:rsid w:val="00CD4BA4"/>
    <w:rsid w:val="00CD5B15"/>
    <w:rsid w:val="00CD602D"/>
    <w:rsid w:val="00CD6527"/>
    <w:rsid w:val="00CD68FB"/>
    <w:rsid w:val="00CD7264"/>
    <w:rsid w:val="00CD733A"/>
    <w:rsid w:val="00CD7BAA"/>
    <w:rsid w:val="00CD7BE0"/>
    <w:rsid w:val="00CE0302"/>
    <w:rsid w:val="00CE0A40"/>
    <w:rsid w:val="00CE1082"/>
    <w:rsid w:val="00CE15F9"/>
    <w:rsid w:val="00CE1CF0"/>
    <w:rsid w:val="00CE1EEE"/>
    <w:rsid w:val="00CE2B01"/>
    <w:rsid w:val="00CE3C96"/>
    <w:rsid w:val="00CE3CCA"/>
    <w:rsid w:val="00CE46AD"/>
    <w:rsid w:val="00CE496F"/>
    <w:rsid w:val="00CE4B8C"/>
    <w:rsid w:val="00CE544B"/>
    <w:rsid w:val="00CE5774"/>
    <w:rsid w:val="00CE5B38"/>
    <w:rsid w:val="00CE5BD8"/>
    <w:rsid w:val="00CE5EA1"/>
    <w:rsid w:val="00CE6231"/>
    <w:rsid w:val="00CE6263"/>
    <w:rsid w:val="00CE6519"/>
    <w:rsid w:val="00CE67EE"/>
    <w:rsid w:val="00CE6CA6"/>
    <w:rsid w:val="00CE729B"/>
    <w:rsid w:val="00CE72D0"/>
    <w:rsid w:val="00CE7314"/>
    <w:rsid w:val="00CE73EA"/>
    <w:rsid w:val="00CE7C5A"/>
    <w:rsid w:val="00CF04EF"/>
    <w:rsid w:val="00CF08D4"/>
    <w:rsid w:val="00CF0BB2"/>
    <w:rsid w:val="00CF0E9F"/>
    <w:rsid w:val="00CF13B2"/>
    <w:rsid w:val="00CF144D"/>
    <w:rsid w:val="00CF1C26"/>
    <w:rsid w:val="00CF1CEE"/>
    <w:rsid w:val="00CF2100"/>
    <w:rsid w:val="00CF2381"/>
    <w:rsid w:val="00CF2520"/>
    <w:rsid w:val="00CF2BCC"/>
    <w:rsid w:val="00CF37DE"/>
    <w:rsid w:val="00CF3E04"/>
    <w:rsid w:val="00CF406D"/>
    <w:rsid w:val="00CF412C"/>
    <w:rsid w:val="00CF4343"/>
    <w:rsid w:val="00CF4975"/>
    <w:rsid w:val="00CF4DA4"/>
    <w:rsid w:val="00CF5283"/>
    <w:rsid w:val="00CF550C"/>
    <w:rsid w:val="00CF5A24"/>
    <w:rsid w:val="00CF5EFF"/>
    <w:rsid w:val="00CF603B"/>
    <w:rsid w:val="00CF6E31"/>
    <w:rsid w:val="00CF7773"/>
    <w:rsid w:val="00CF7A51"/>
    <w:rsid w:val="00CF7C46"/>
    <w:rsid w:val="00D0038B"/>
    <w:rsid w:val="00D008F2"/>
    <w:rsid w:val="00D00F80"/>
    <w:rsid w:val="00D013DC"/>
    <w:rsid w:val="00D0219E"/>
    <w:rsid w:val="00D021C0"/>
    <w:rsid w:val="00D021DB"/>
    <w:rsid w:val="00D03107"/>
    <w:rsid w:val="00D03119"/>
    <w:rsid w:val="00D0355A"/>
    <w:rsid w:val="00D0360F"/>
    <w:rsid w:val="00D036EE"/>
    <w:rsid w:val="00D0393E"/>
    <w:rsid w:val="00D04342"/>
    <w:rsid w:val="00D04B0D"/>
    <w:rsid w:val="00D04B18"/>
    <w:rsid w:val="00D04DF7"/>
    <w:rsid w:val="00D04EBE"/>
    <w:rsid w:val="00D0511E"/>
    <w:rsid w:val="00D05AF9"/>
    <w:rsid w:val="00D05FE1"/>
    <w:rsid w:val="00D06157"/>
    <w:rsid w:val="00D06CE6"/>
    <w:rsid w:val="00D06EE6"/>
    <w:rsid w:val="00D07545"/>
    <w:rsid w:val="00D07A29"/>
    <w:rsid w:val="00D07A81"/>
    <w:rsid w:val="00D07B92"/>
    <w:rsid w:val="00D1021E"/>
    <w:rsid w:val="00D1044D"/>
    <w:rsid w:val="00D11E39"/>
    <w:rsid w:val="00D1237F"/>
    <w:rsid w:val="00D125A3"/>
    <w:rsid w:val="00D12AEF"/>
    <w:rsid w:val="00D13014"/>
    <w:rsid w:val="00D13441"/>
    <w:rsid w:val="00D14002"/>
    <w:rsid w:val="00D1443F"/>
    <w:rsid w:val="00D149FA"/>
    <w:rsid w:val="00D14A75"/>
    <w:rsid w:val="00D150AE"/>
    <w:rsid w:val="00D15711"/>
    <w:rsid w:val="00D157B3"/>
    <w:rsid w:val="00D159E0"/>
    <w:rsid w:val="00D15A4E"/>
    <w:rsid w:val="00D15E26"/>
    <w:rsid w:val="00D15FC0"/>
    <w:rsid w:val="00D16385"/>
    <w:rsid w:val="00D16628"/>
    <w:rsid w:val="00D1685A"/>
    <w:rsid w:val="00D1689C"/>
    <w:rsid w:val="00D16AE1"/>
    <w:rsid w:val="00D16F79"/>
    <w:rsid w:val="00D16F9E"/>
    <w:rsid w:val="00D16FFD"/>
    <w:rsid w:val="00D17378"/>
    <w:rsid w:val="00D17420"/>
    <w:rsid w:val="00D20210"/>
    <w:rsid w:val="00D20492"/>
    <w:rsid w:val="00D213AB"/>
    <w:rsid w:val="00D21489"/>
    <w:rsid w:val="00D21862"/>
    <w:rsid w:val="00D21B97"/>
    <w:rsid w:val="00D23971"/>
    <w:rsid w:val="00D23F13"/>
    <w:rsid w:val="00D2424C"/>
    <w:rsid w:val="00D244F5"/>
    <w:rsid w:val="00D24ED6"/>
    <w:rsid w:val="00D24F27"/>
    <w:rsid w:val="00D24F73"/>
    <w:rsid w:val="00D2520F"/>
    <w:rsid w:val="00D25296"/>
    <w:rsid w:val="00D25419"/>
    <w:rsid w:val="00D256B3"/>
    <w:rsid w:val="00D26816"/>
    <w:rsid w:val="00D26E17"/>
    <w:rsid w:val="00D27796"/>
    <w:rsid w:val="00D2789B"/>
    <w:rsid w:val="00D27C0B"/>
    <w:rsid w:val="00D30024"/>
    <w:rsid w:val="00D30F61"/>
    <w:rsid w:val="00D30F94"/>
    <w:rsid w:val="00D315BC"/>
    <w:rsid w:val="00D315DF"/>
    <w:rsid w:val="00D31954"/>
    <w:rsid w:val="00D31C3D"/>
    <w:rsid w:val="00D32021"/>
    <w:rsid w:val="00D32134"/>
    <w:rsid w:val="00D3213F"/>
    <w:rsid w:val="00D3256B"/>
    <w:rsid w:val="00D3281B"/>
    <w:rsid w:val="00D32FC9"/>
    <w:rsid w:val="00D332B7"/>
    <w:rsid w:val="00D34330"/>
    <w:rsid w:val="00D34DB1"/>
    <w:rsid w:val="00D35121"/>
    <w:rsid w:val="00D357F1"/>
    <w:rsid w:val="00D35839"/>
    <w:rsid w:val="00D35E94"/>
    <w:rsid w:val="00D367DA"/>
    <w:rsid w:val="00D36990"/>
    <w:rsid w:val="00D36C8D"/>
    <w:rsid w:val="00D374CE"/>
    <w:rsid w:val="00D375A4"/>
    <w:rsid w:val="00D40202"/>
    <w:rsid w:val="00D40252"/>
    <w:rsid w:val="00D4103D"/>
    <w:rsid w:val="00D41432"/>
    <w:rsid w:val="00D41923"/>
    <w:rsid w:val="00D419DF"/>
    <w:rsid w:val="00D420AA"/>
    <w:rsid w:val="00D431F1"/>
    <w:rsid w:val="00D43389"/>
    <w:rsid w:val="00D43B07"/>
    <w:rsid w:val="00D43BB2"/>
    <w:rsid w:val="00D43EE0"/>
    <w:rsid w:val="00D442C3"/>
    <w:rsid w:val="00D44EC6"/>
    <w:rsid w:val="00D4521A"/>
    <w:rsid w:val="00D4581F"/>
    <w:rsid w:val="00D45EA9"/>
    <w:rsid w:val="00D465BF"/>
    <w:rsid w:val="00D467B9"/>
    <w:rsid w:val="00D4711E"/>
    <w:rsid w:val="00D47510"/>
    <w:rsid w:val="00D47819"/>
    <w:rsid w:val="00D509CF"/>
    <w:rsid w:val="00D509E0"/>
    <w:rsid w:val="00D50B46"/>
    <w:rsid w:val="00D50FCD"/>
    <w:rsid w:val="00D5201A"/>
    <w:rsid w:val="00D52677"/>
    <w:rsid w:val="00D5281F"/>
    <w:rsid w:val="00D52960"/>
    <w:rsid w:val="00D52A69"/>
    <w:rsid w:val="00D52BF4"/>
    <w:rsid w:val="00D5307B"/>
    <w:rsid w:val="00D5389F"/>
    <w:rsid w:val="00D53BEC"/>
    <w:rsid w:val="00D53CB9"/>
    <w:rsid w:val="00D53F53"/>
    <w:rsid w:val="00D5403F"/>
    <w:rsid w:val="00D54882"/>
    <w:rsid w:val="00D54B1E"/>
    <w:rsid w:val="00D54ECC"/>
    <w:rsid w:val="00D55445"/>
    <w:rsid w:val="00D55C9E"/>
    <w:rsid w:val="00D55F6A"/>
    <w:rsid w:val="00D5619C"/>
    <w:rsid w:val="00D56327"/>
    <w:rsid w:val="00D56424"/>
    <w:rsid w:val="00D567F3"/>
    <w:rsid w:val="00D56EF0"/>
    <w:rsid w:val="00D577CB"/>
    <w:rsid w:val="00D57895"/>
    <w:rsid w:val="00D57A0B"/>
    <w:rsid w:val="00D57AFB"/>
    <w:rsid w:val="00D57D5B"/>
    <w:rsid w:val="00D60046"/>
    <w:rsid w:val="00D60358"/>
    <w:rsid w:val="00D605B7"/>
    <w:rsid w:val="00D60669"/>
    <w:rsid w:val="00D6069D"/>
    <w:rsid w:val="00D6126C"/>
    <w:rsid w:val="00D616E3"/>
    <w:rsid w:val="00D61BEE"/>
    <w:rsid w:val="00D61FB1"/>
    <w:rsid w:val="00D622F9"/>
    <w:rsid w:val="00D626A3"/>
    <w:rsid w:val="00D6287D"/>
    <w:rsid w:val="00D62E4C"/>
    <w:rsid w:val="00D649B0"/>
    <w:rsid w:val="00D64A33"/>
    <w:rsid w:val="00D64A35"/>
    <w:rsid w:val="00D6551C"/>
    <w:rsid w:val="00D65A77"/>
    <w:rsid w:val="00D663B2"/>
    <w:rsid w:val="00D6692E"/>
    <w:rsid w:val="00D66DF4"/>
    <w:rsid w:val="00D67311"/>
    <w:rsid w:val="00D67643"/>
    <w:rsid w:val="00D70649"/>
    <w:rsid w:val="00D70933"/>
    <w:rsid w:val="00D70DFB"/>
    <w:rsid w:val="00D70F08"/>
    <w:rsid w:val="00D7120A"/>
    <w:rsid w:val="00D7121A"/>
    <w:rsid w:val="00D7186F"/>
    <w:rsid w:val="00D71B69"/>
    <w:rsid w:val="00D71BE3"/>
    <w:rsid w:val="00D71E36"/>
    <w:rsid w:val="00D721E4"/>
    <w:rsid w:val="00D72433"/>
    <w:rsid w:val="00D7264E"/>
    <w:rsid w:val="00D72735"/>
    <w:rsid w:val="00D72D2C"/>
    <w:rsid w:val="00D733DC"/>
    <w:rsid w:val="00D73ADA"/>
    <w:rsid w:val="00D73E5F"/>
    <w:rsid w:val="00D73EB1"/>
    <w:rsid w:val="00D744F3"/>
    <w:rsid w:val="00D749C2"/>
    <w:rsid w:val="00D754F3"/>
    <w:rsid w:val="00D7574C"/>
    <w:rsid w:val="00D762E9"/>
    <w:rsid w:val="00D766DB"/>
    <w:rsid w:val="00D766DF"/>
    <w:rsid w:val="00D767E5"/>
    <w:rsid w:val="00D7704B"/>
    <w:rsid w:val="00D776D8"/>
    <w:rsid w:val="00D77742"/>
    <w:rsid w:val="00D77F7F"/>
    <w:rsid w:val="00D807A9"/>
    <w:rsid w:val="00D812CC"/>
    <w:rsid w:val="00D8174B"/>
    <w:rsid w:val="00D82722"/>
    <w:rsid w:val="00D8274B"/>
    <w:rsid w:val="00D82F42"/>
    <w:rsid w:val="00D82FA7"/>
    <w:rsid w:val="00D83B9E"/>
    <w:rsid w:val="00D83C83"/>
    <w:rsid w:val="00D84238"/>
    <w:rsid w:val="00D845AA"/>
    <w:rsid w:val="00D848CF"/>
    <w:rsid w:val="00D84CDC"/>
    <w:rsid w:val="00D84D37"/>
    <w:rsid w:val="00D84FE3"/>
    <w:rsid w:val="00D85786"/>
    <w:rsid w:val="00D85F69"/>
    <w:rsid w:val="00D866DD"/>
    <w:rsid w:val="00D86773"/>
    <w:rsid w:val="00D86DF2"/>
    <w:rsid w:val="00D8718B"/>
    <w:rsid w:val="00D8768E"/>
    <w:rsid w:val="00D879DF"/>
    <w:rsid w:val="00D87C71"/>
    <w:rsid w:val="00D908F0"/>
    <w:rsid w:val="00D90F47"/>
    <w:rsid w:val="00D911DA"/>
    <w:rsid w:val="00D911E3"/>
    <w:rsid w:val="00D91E5B"/>
    <w:rsid w:val="00D9284D"/>
    <w:rsid w:val="00D931C5"/>
    <w:rsid w:val="00D93742"/>
    <w:rsid w:val="00D93766"/>
    <w:rsid w:val="00D93AA3"/>
    <w:rsid w:val="00D94745"/>
    <w:rsid w:val="00D94C4F"/>
    <w:rsid w:val="00D94C6F"/>
    <w:rsid w:val="00D94CAC"/>
    <w:rsid w:val="00D94F85"/>
    <w:rsid w:val="00D95D90"/>
    <w:rsid w:val="00D96006"/>
    <w:rsid w:val="00D9611B"/>
    <w:rsid w:val="00D9656A"/>
    <w:rsid w:val="00D9662A"/>
    <w:rsid w:val="00D96936"/>
    <w:rsid w:val="00D96FBA"/>
    <w:rsid w:val="00D972E9"/>
    <w:rsid w:val="00D97821"/>
    <w:rsid w:val="00D97BA7"/>
    <w:rsid w:val="00D97EB3"/>
    <w:rsid w:val="00DA01CB"/>
    <w:rsid w:val="00DA027A"/>
    <w:rsid w:val="00DA0CB0"/>
    <w:rsid w:val="00DA0CDC"/>
    <w:rsid w:val="00DA14A3"/>
    <w:rsid w:val="00DA1A02"/>
    <w:rsid w:val="00DA1C71"/>
    <w:rsid w:val="00DA2AA5"/>
    <w:rsid w:val="00DA343A"/>
    <w:rsid w:val="00DA3741"/>
    <w:rsid w:val="00DA3D5C"/>
    <w:rsid w:val="00DA48B4"/>
    <w:rsid w:val="00DA49D4"/>
    <w:rsid w:val="00DA4FBC"/>
    <w:rsid w:val="00DA53FE"/>
    <w:rsid w:val="00DA59CE"/>
    <w:rsid w:val="00DA5BE6"/>
    <w:rsid w:val="00DA5F59"/>
    <w:rsid w:val="00DA600F"/>
    <w:rsid w:val="00DA64BF"/>
    <w:rsid w:val="00DA68AA"/>
    <w:rsid w:val="00DA71B0"/>
    <w:rsid w:val="00DA74BD"/>
    <w:rsid w:val="00DA7C75"/>
    <w:rsid w:val="00DA7CF4"/>
    <w:rsid w:val="00DA7F87"/>
    <w:rsid w:val="00DB0B0B"/>
    <w:rsid w:val="00DB1BD6"/>
    <w:rsid w:val="00DB1EE7"/>
    <w:rsid w:val="00DB23C9"/>
    <w:rsid w:val="00DB27F1"/>
    <w:rsid w:val="00DB2B1E"/>
    <w:rsid w:val="00DB32B8"/>
    <w:rsid w:val="00DB339C"/>
    <w:rsid w:val="00DB3A32"/>
    <w:rsid w:val="00DB4272"/>
    <w:rsid w:val="00DB4FCC"/>
    <w:rsid w:val="00DB5246"/>
    <w:rsid w:val="00DB5279"/>
    <w:rsid w:val="00DB59D5"/>
    <w:rsid w:val="00DB5FF5"/>
    <w:rsid w:val="00DB6270"/>
    <w:rsid w:val="00DB627C"/>
    <w:rsid w:val="00DB651A"/>
    <w:rsid w:val="00DB6A94"/>
    <w:rsid w:val="00DB7936"/>
    <w:rsid w:val="00DC0008"/>
    <w:rsid w:val="00DC004A"/>
    <w:rsid w:val="00DC0320"/>
    <w:rsid w:val="00DC07C7"/>
    <w:rsid w:val="00DC08BC"/>
    <w:rsid w:val="00DC09DF"/>
    <w:rsid w:val="00DC0C57"/>
    <w:rsid w:val="00DC0C97"/>
    <w:rsid w:val="00DC193F"/>
    <w:rsid w:val="00DC1E62"/>
    <w:rsid w:val="00DC1EEB"/>
    <w:rsid w:val="00DC1F02"/>
    <w:rsid w:val="00DC2210"/>
    <w:rsid w:val="00DC328D"/>
    <w:rsid w:val="00DC36E7"/>
    <w:rsid w:val="00DC3BA8"/>
    <w:rsid w:val="00DC4116"/>
    <w:rsid w:val="00DC46DB"/>
    <w:rsid w:val="00DC4DB5"/>
    <w:rsid w:val="00DC4E7A"/>
    <w:rsid w:val="00DC51F3"/>
    <w:rsid w:val="00DC5549"/>
    <w:rsid w:val="00DC5C9F"/>
    <w:rsid w:val="00DC5DC6"/>
    <w:rsid w:val="00DC62D2"/>
    <w:rsid w:val="00DC6A21"/>
    <w:rsid w:val="00DC74B2"/>
    <w:rsid w:val="00DC7873"/>
    <w:rsid w:val="00DC7B50"/>
    <w:rsid w:val="00DD0B49"/>
    <w:rsid w:val="00DD0C77"/>
    <w:rsid w:val="00DD130C"/>
    <w:rsid w:val="00DD17F1"/>
    <w:rsid w:val="00DD1F3D"/>
    <w:rsid w:val="00DD1FEC"/>
    <w:rsid w:val="00DD23E4"/>
    <w:rsid w:val="00DD2A34"/>
    <w:rsid w:val="00DD314D"/>
    <w:rsid w:val="00DD339C"/>
    <w:rsid w:val="00DD36BE"/>
    <w:rsid w:val="00DD37A1"/>
    <w:rsid w:val="00DD3878"/>
    <w:rsid w:val="00DD48C8"/>
    <w:rsid w:val="00DD4926"/>
    <w:rsid w:val="00DD49ED"/>
    <w:rsid w:val="00DD4F3F"/>
    <w:rsid w:val="00DD57E2"/>
    <w:rsid w:val="00DD5C95"/>
    <w:rsid w:val="00DD6A81"/>
    <w:rsid w:val="00DD7087"/>
    <w:rsid w:val="00DD7399"/>
    <w:rsid w:val="00DD748C"/>
    <w:rsid w:val="00DD7AAD"/>
    <w:rsid w:val="00DD7BEA"/>
    <w:rsid w:val="00DD7C90"/>
    <w:rsid w:val="00DD7D21"/>
    <w:rsid w:val="00DD7D69"/>
    <w:rsid w:val="00DE092C"/>
    <w:rsid w:val="00DE0C74"/>
    <w:rsid w:val="00DE110A"/>
    <w:rsid w:val="00DE11DC"/>
    <w:rsid w:val="00DE11FE"/>
    <w:rsid w:val="00DE1314"/>
    <w:rsid w:val="00DE190B"/>
    <w:rsid w:val="00DE1AE4"/>
    <w:rsid w:val="00DE1AF8"/>
    <w:rsid w:val="00DE27AA"/>
    <w:rsid w:val="00DE2C04"/>
    <w:rsid w:val="00DE2C53"/>
    <w:rsid w:val="00DE3019"/>
    <w:rsid w:val="00DE320D"/>
    <w:rsid w:val="00DE3CA9"/>
    <w:rsid w:val="00DE419D"/>
    <w:rsid w:val="00DE452C"/>
    <w:rsid w:val="00DE5774"/>
    <w:rsid w:val="00DE59B3"/>
    <w:rsid w:val="00DE6E41"/>
    <w:rsid w:val="00DE6F35"/>
    <w:rsid w:val="00DE6FDC"/>
    <w:rsid w:val="00DE71B8"/>
    <w:rsid w:val="00DE77E3"/>
    <w:rsid w:val="00DE7E58"/>
    <w:rsid w:val="00DF1A5E"/>
    <w:rsid w:val="00DF22BB"/>
    <w:rsid w:val="00DF26FE"/>
    <w:rsid w:val="00DF2B45"/>
    <w:rsid w:val="00DF2B56"/>
    <w:rsid w:val="00DF2B69"/>
    <w:rsid w:val="00DF37F5"/>
    <w:rsid w:val="00DF39C9"/>
    <w:rsid w:val="00DF5084"/>
    <w:rsid w:val="00DF536C"/>
    <w:rsid w:val="00DF5AB0"/>
    <w:rsid w:val="00DF6699"/>
    <w:rsid w:val="00DF6710"/>
    <w:rsid w:val="00DF6894"/>
    <w:rsid w:val="00DF7221"/>
    <w:rsid w:val="00DF7900"/>
    <w:rsid w:val="00DF7DB7"/>
    <w:rsid w:val="00E00388"/>
    <w:rsid w:val="00E00596"/>
    <w:rsid w:val="00E00CB2"/>
    <w:rsid w:val="00E010F0"/>
    <w:rsid w:val="00E013B2"/>
    <w:rsid w:val="00E01629"/>
    <w:rsid w:val="00E0237E"/>
    <w:rsid w:val="00E02A23"/>
    <w:rsid w:val="00E02BF9"/>
    <w:rsid w:val="00E02F16"/>
    <w:rsid w:val="00E03059"/>
    <w:rsid w:val="00E0397E"/>
    <w:rsid w:val="00E03FC1"/>
    <w:rsid w:val="00E04C51"/>
    <w:rsid w:val="00E04F5A"/>
    <w:rsid w:val="00E0516D"/>
    <w:rsid w:val="00E055F2"/>
    <w:rsid w:val="00E05704"/>
    <w:rsid w:val="00E05B0C"/>
    <w:rsid w:val="00E05B51"/>
    <w:rsid w:val="00E06237"/>
    <w:rsid w:val="00E06272"/>
    <w:rsid w:val="00E06552"/>
    <w:rsid w:val="00E06588"/>
    <w:rsid w:val="00E06872"/>
    <w:rsid w:val="00E06AFA"/>
    <w:rsid w:val="00E0700D"/>
    <w:rsid w:val="00E076A2"/>
    <w:rsid w:val="00E076DF"/>
    <w:rsid w:val="00E07C61"/>
    <w:rsid w:val="00E07CC6"/>
    <w:rsid w:val="00E10018"/>
    <w:rsid w:val="00E10EF4"/>
    <w:rsid w:val="00E10EFE"/>
    <w:rsid w:val="00E11953"/>
    <w:rsid w:val="00E11F7F"/>
    <w:rsid w:val="00E11FFF"/>
    <w:rsid w:val="00E120DD"/>
    <w:rsid w:val="00E124AA"/>
    <w:rsid w:val="00E124B0"/>
    <w:rsid w:val="00E12D25"/>
    <w:rsid w:val="00E13100"/>
    <w:rsid w:val="00E1320B"/>
    <w:rsid w:val="00E1363F"/>
    <w:rsid w:val="00E136F1"/>
    <w:rsid w:val="00E1379A"/>
    <w:rsid w:val="00E13BBA"/>
    <w:rsid w:val="00E14368"/>
    <w:rsid w:val="00E14402"/>
    <w:rsid w:val="00E1441A"/>
    <w:rsid w:val="00E144CE"/>
    <w:rsid w:val="00E1452B"/>
    <w:rsid w:val="00E14915"/>
    <w:rsid w:val="00E14A8F"/>
    <w:rsid w:val="00E14AC3"/>
    <w:rsid w:val="00E14BB1"/>
    <w:rsid w:val="00E1508B"/>
    <w:rsid w:val="00E1529C"/>
    <w:rsid w:val="00E15C3D"/>
    <w:rsid w:val="00E1602B"/>
    <w:rsid w:val="00E160CA"/>
    <w:rsid w:val="00E1622B"/>
    <w:rsid w:val="00E16769"/>
    <w:rsid w:val="00E16BE7"/>
    <w:rsid w:val="00E16F8E"/>
    <w:rsid w:val="00E17159"/>
    <w:rsid w:val="00E17400"/>
    <w:rsid w:val="00E178CC"/>
    <w:rsid w:val="00E17A6D"/>
    <w:rsid w:val="00E17F65"/>
    <w:rsid w:val="00E20077"/>
    <w:rsid w:val="00E20238"/>
    <w:rsid w:val="00E2058C"/>
    <w:rsid w:val="00E20598"/>
    <w:rsid w:val="00E2111A"/>
    <w:rsid w:val="00E21368"/>
    <w:rsid w:val="00E21916"/>
    <w:rsid w:val="00E219CE"/>
    <w:rsid w:val="00E219D1"/>
    <w:rsid w:val="00E21A2B"/>
    <w:rsid w:val="00E21A39"/>
    <w:rsid w:val="00E21B7B"/>
    <w:rsid w:val="00E220A9"/>
    <w:rsid w:val="00E223B5"/>
    <w:rsid w:val="00E22F03"/>
    <w:rsid w:val="00E22F29"/>
    <w:rsid w:val="00E2320C"/>
    <w:rsid w:val="00E2325D"/>
    <w:rsid w:val="00E2354D"/>
    <w:rsid w:val="00E238E6"/>
    <w:rsid w:val="00E23E30"/>
    <w:rsid w:val="00E24131"/>
    <w:rsid w:val="00E24277"/>
    <w:rsid w:val="00E24389"/>
    <w:rsid w:val="00E24393"/>
    <w:rsid w:val="00E243FE"/>
    <w:rsid w:val="00E245D5"/>
    <w:rsid w:val="00E24AA9"/>
    <w:rsid w:val="00E25046"/>
    <w:rsid w:val="00E2504E"/>
    <w:rsid w:val="00E256FD"/>
    <w:rsid w:val="00E25DD3"/>
    <w:rsid w:val="00E2672E"/>
    <w:rsid w:val="00E27132"/>
    <w:rsid w:val="00E2760E"/>
    <w:rsid w:val="00E276A4"/>
    <w:rsid w:val="00E2771E"/>
    <w:rsid w:val="00E279F4"/>
    <w:rsid w:val="00E27FEA"/>
    <w:rsid w:val="00E30068"/>
    <w:rsid w:val="00E3019C"/>
    <w:rsid w:val="00E30631"/>
    <w:rsid w:val="00E30DF9"/>
    <w:rsid w:val="00E310BC"/>
    <w:rsid w:val="00E319AE"/>
    <w:rsid w:val="00E31B65"/>
    <w:rsid w:val="00E32562"/>
    <w:rsid w:val="00E3273A"/>
    <w:rsid w:val="00E32B0A"/>
    <w:rsid w:val="00E336D4"/>
    <w:rsid w:val="00E3373E"/>
    <w:rsid w:val="00E339C5"/>
    <w:rsid w:val="00E33A7E"/>
    <w:rsid w:val="00E33C6E"/>
    <w:rsid w:val="00E33EE3"/>
    <w:rsid w:val="00E3422D"/>
    <w:rsid w:val="00E34C15"/>
    <w:rsid w:val="00E34DE6"/>
    <w:rsid w:val="00E353AC"/>
    <w:rsid w:val="00E35463"/>
    <w:rsid w:val="00E355B6"/>
    <w:rsid w:val="00E3696F"/>
    <w:rsid w:val="00E36EB3"/>
    <w:rsid w:val="00E3733A"/>
    <w:rsid w:val="00E374F2"/>
    <w:rsid w:val="00E3758A"/>
    <w:rsid w:val="00E37BB7"/>
    <w:rsid w:val="00E37DCA"/>
    <w:rsid w:val="00E40516"/>
    <w:rsid w:val="00E40593"/>
    <w:rsid w:val="00E4061D"/>
    <w:rsid w:val="00E40E1F"/>
    <w:rsid w:val="00E41882"/>
    <w:rsid w:val="00E41DA2"/>
    <w:rsid w:val="00E42304"/>
    <w:rsid w:val="00E42895"/>
    <w:rsid w:val="00E42BFB"/>
    <w:rsid w:val="00E43377"/>
    <w:rsid w:val="00E434D2"/>
    <w:rsid w:val="00E438D1"/>
    <w:rsid w:val="00E43D5F"/>
    <w:rsid w:val="00E458D3"/>
    <w:rsid w:val="00E45C64"/>
    <w:rsid w:val="00E45C9F"/>
    <w:rsid w:val="00E45FC1"/>
    <w:rsid w:val="00E465D6"/>
    <w:rsid w:val="00E469E5"/>
    <w:rsid w:val="00E46DE3"/>
    <w:rsid w:val="00E472BF"/>
    <w:rsid w:val="00E479BB"/>
    <w:rsid w:val="00E47EC8"/>
    <w:rsid w:val="00E5092A"/>
    <w:rsid w:val="00E51118"/>
    <w:rsid w:val="00E52120"/>
    <w:rsid w:val="00E52D38"/>
    <w:rsid w:val="00E52F0D"/>
    <w:rsid w:val="00E54178"/>
    <w:rsid w:val="00E5473F"/>
    <w:rsid w:val="00E54A55"/>
    <w:rsid w:val="00E54CAB"/>
    <w:rsid w:val="00E54F2F"/>
    <w:rsid w:val="00E551B0"/>
    <w:rsid w:val="00E555CE"/>
    <w:rsid w:val="00E55B8A"/>
    <w:rsid w:val="00E563F4"/>
    <w:rsid w:val="00E565F6"/>
    <w:rsid w:val="00E566D0"/>
    <w:rsid w:val="00E57058"/>
    <w:rsid w:val="00E5708F"/>
    <w:rsid w:val="00E57840"/>
    <w:rsid w:val="00E57A95"/>
    <w:rsid w:val="00E57AE6"/>
    <w:rsid w:val="00E605AB"/>
    <w:rsid w:val="00E60DD3"/>
    <w:rsid w:val="00E60FBC"/>
    <w:rsid w:val="00E612BD"/>
    <w:rsid w:val="00E61687"/>
    <w:rsid w:val="00E61AFC"/>
    <w:rsid w:val="00E62191"/>
    <w:rsid w:val="00E62665"/>
    <w:rsid w:val="00E62E43"/>
    <w:rsid w:val="00E6315E"/>
    <w:rsid w:val="00E63590"/>
    <w:rsid w:val="00E6362F"/>
    <w:rsid w:val="00E63952"/>
    <w:rsid w:val="00E63966"/>
    <w:rsid w:val="00E63E90"/>
    <w:rsid w:val="00E63F21"/>
    <w:rsid w:val="00E64265"/>
    <w:rsid w:val="00E647C6"/>
    <w:rsid w:val="00E64A34"/>
    <w:rsid w:val="00E65318"/>
    <w:rsid w:val="00E658C6"/>
    <w:rsid w:val="00E65976"/>
    <w:rsid w:val="00E65B02"/>
    <w:rsid w:val="00E67225"/>
    <w:rsid w:val="00E7025E"/>
    <w:rsid w:val="00E71680"/>
    <w:rsid w:val="00E71755"/>
    <w:rsid w:val="00E71A5B"/>
    <w:rsid w:val="00E71D39"/>
    <w:rsid w:val="00E7250E"/>
    <w:rsid w:val="00E72AF6"/>
    <w:rsid w:val="00E73882"/>
    <w:rsid w:val="00E739FB"/>
    <w:rsid w:val="00E73B06"/>
    <w:rsid w:val="00E740FA"/>
    <w:rsid w:val="00E747A8"/>
    <w:rsid w:val="00E74DC7"/>
    <w:rsid w:val="00E74FD6"/>
    <w:rsid w:val="00E75384"/>
    <w:rsid w:val="00E75622"/>
    <w:rsid w:val="00E7604E"/>
    <w:rsid w:val="00E765BB"/>
    <w:rsid w:val="00E77573"/>
    <w:rsid w:val="00E77758"/>
    <w:rsid w:val="00E7778B"/>
    <w:rsid w:val="00E77C5D"/>
    <w:rsid w:val="00E77D2A"/>
    <w:rsid w:val="00E77F17"/>
    <w:rsid w:val="00E77F2D"/>
    <w:rsid w:val="00E800E4"/>
    <w:rsid w:val="00E8030F"/>
    <w:rsid w:val="00E80415"/>
    <w:rsid w:val="00E80674"/>
    <w:rsid w:val="00E806D4"/>
    <w:rsid w:val="00E8071E"/>
    <w:rsid w:val="00E80768"/>
    <w:rsid w:val="00E80EC1"/>
    <w:rsid w:val="00E81816"/>
    <w:rsid w:val="00E81828"/>
    <w:rsid w:val="00E81A5A"/>
    <w:rsid w:val="00E81CCD"/>
    <w:rsid w:val="00E81F91"/>
    <w:rsid w:val="00E826B6"/>
    <w:rsid w:val="00E82963"/>
    <w:rsid w:val="00E83229"/>
    <w:rsid w:val="00E83A47"/>
    <w:rsid w:val="00E83A4E"/>
    <w:rsid w:val="00E83F3E"/>
    <w:rsid w:val="00E83F4A"/>
    <w:rsid w:val="00E84077"/>
    <w:rsid w:val="00E84C04"/>
    <w:rsid w:val="00E85108"/>
    <w:rsid w:val="00E855B7"/>
    <w:rsid w:val="00E855BE"/>
    <w:rsid w:val="00E856A5"/>
    <w:rsid w:val="00E85CB9"/>
    <w:rsid w:val="00E86662"/>
    <w:rsid w:val="00E86E01"/>
    <w:rsid w:val="00E8743E"/>
    <w:rsid w:val="00E876E2"/>
    <w:rsid w:val="00E87A06"/>
    <w:rsid w:val="00E87A4E"/>
    <w:rsid w:val="00E87B7B"/>
    <w:rsid w:val="00E87DA4"/>
    <w:rsid w:val="00E90476"/>
    <w:rsid w:val="00E9079E"/>
    <w:rsid w:val="00E90CA7"/>
    <w:rsid w:val="00E90DA5"/>
    <w:rsid w:val="00E90E01"/>
    <w:rsid w:val="00E9170F"/>
    <w:rsid w:val="00E91A11"/>
    <w:rsid w:val="00E91B5C"/>
    <w:rsid w:val="00E920B5"/>
    <w:rsid w:val="00E9230D"/>
    <w:rsid w:val="00E92457"/>
    <w:rsid w:val="00E925DD"/>
    <w:rsid w:val="00E9272D"/>
    <w:rsid w:val="00E92FB1"/>
    <w:rsid w:val="00E9351E"/>
    <w:rsid w:val="00E93865"/>
    <w:rsid w:val="00E9395F"/>
    <w:rsid w:val="00E93F91"/>
    <w:rsid w:val="00E9423E"/>
    <w:rsid w:val="00E948CC"/>
    <w:rsid w:val="00E94998"/>
    <w:rsid w:val="00E94F0C"/>
    <w:rsid w:val="00E95A87"/>
    <w:rsid w:val="00E95BA5"/>
    <w:rsid w:val="00E95E13"/>
    <w:rsid w:val="00E95F71"/>
    <w:rsid w:val="00E96688"/>
    <w:rsid w:val="00E966EA"/>
    <w:rsid w:val="00E96EE1"/>
    <w:rsid w:val="00E977C2"/>
    <w:rsid w:val="00EA13E4"/>
    <w:rsid w:val="00EA1EA7"/>
    <w:rsid w:val="00EA20AB"/>
    <w:rsid w:val="00EA2372"/>
    <w:rsid w:val="00EA28CA"/>
    <w:rsid w:val="00EA2A9C"/>
    <w:rsid w:val="00EA2AF5"/>
    <w:rsid w:val="00EA2C2B"/>
    <w:rsid w:val="00EA3C08"/>
    <w:rsid w:val="00EA41C0"/>
    <w:rsid w:val="00EA423C"/>
    <w:rsid w:val="00EA4269"/>
    <w:rsid w:val="00EA4949"/>
    <w:rsid w:val="00EA4A77"/>
    <w:rsid w:val="00EA4B73"/>
    <w:rsid w:val="00EA4FE4"/>
    <w:rsid w:val="00EA53FA"/>
    <w:rsid w:val="00EA5A4F"/>
    <w:rsid w:val="00EA5C5A"/>
    <w:rsid w:val="00EA5E23"/>
    <w:rsid w:val="00EA62EC"/>
    <w:rsid w:val="00EA6950"/>
    <w:rsid w:val="00EA6DBF"/>
    <w:rsid w:val="00EA73CC"/>
    <w:rsid w:val="00EA75DE"/>
    <w:rsid w:val="00EA76CF"/>
    <w:rsid w:val="00EA7CC1"/>
    <w:rsid w:val="00EA7EB8"/>
    <w:rsid w:val="00EB01C2"/>
    <w:rsid w:val="00EB023A"/>
    <w:rsid w:val="00EB101A"/>
    <w:rsid w:val="00EB1481"/>
    <w:rsid w:val="00EB1BF5"/>
    <w:rsid w:val="00EB2531"/>
    <w:rsid w:val="00EB29B4"/>
    <w:rsid w:val="00EB2C9E"/>
    <w:rsid w:val="00EB2CA6"/>
    <w:rsid w:val="00EB3249"/>
    <w:rsid w:val="00EB4A8C"/>
    <w:rsid w:val="00EB4C65"/>
    <w:rsid w:val="00EB4E4A"/>
    <w:rsid w:val="00EB4E59"/>
    <w:rsid w:val="00EB51ED"/>
    <w:rsid w:val="00EB5325"/>
    <w:rsid w:val="00EB542B"/>
    <w:rsid w:val="00EB560F"/>
    <w:rsid w:val="00EB579F"/>
    <w:rsid w:val="00EB5B97"/>
    <w:rsid w:val="00EB5D96"/>
    <w:rsid w:val="00EB5E9E"/>
    <w:rsid w:val="00EB635A"/>
    <w:rsid w:val="00EB6672"/>
    <w:rsid w:val="00EB7125"/>
    <w:rsid w:val="00EB742D"/>
    <w:rsid w:val="00EB77D9"/>
    <w:rsid w:val="00EB7A68"/>
    <w:rsid w:val="00EB7D84"/>
    <w:rsid w:val="00EC02A9"/>
    <w:rsid w:val="00EC02DA"/>
    <w:rsid w:val="00EC06F0"/>
    <w:rsid w:val="00EC08C0"/>
    <w:rsid w:val="00EC0B57"/>
    <w:rsid w:val="00EC11E6"/>
    <w:rsid w:val="00EC1230"/>
    <w:rsid w:val="00EC2478"/>
    <w:rsid w:val="00EC278C"/>
    <w:rsid w:val="00EC3227"/>
    <w:rsid w:val="00EC32BD"/>
    <w:rsid w:val="00EC378B"/>
    <w:rsid w:val="00EC4039"/>
    <w:rsid w:val="00EC4645"/>
    <w:rsid w:val="00EC4A51"/>
    <w:rsid w:val="00EC5208"/>
    <w:rsid w:val="00EC533C"/>
    <w:rsid w:val="00EC566D"/>
    <w:rsid w:val="00EC5C92"/>
    <w:rsid w:val="00EC7967"/>
    <w:rsid w:val="00ED02B7"/>
    <w:rsid w:val="00ED05B2"/>
    <w:rsid w:val="00ED078D"/>
    <w:rsid w:val="00ED1377"/>
    <w:rsid w:val="00ED175B"/>
    <w:rsid w:val="00ED1887"/>
    <w:rsid w:val="00ED1A0D"/>
    <w:rsid w:val="00ED1A6C"/>
    <w:rsid w:val="00ED2252"/>
    <w:rsid w:val="00ED2315"/>
    <w:rsid w:val="00ED235A"/>
    <w:rsid w:val="00ED251D"/>
    <w:rsid w:val="00ED256B"/>
    <w:rsid w:val="00ED25A3"/>
    <w:rsid w:val="00ED27A6"/>
    <w:rsid w:val="00ED28EF"/>
    <w:rsid w:val="00ED29FF"/>
    <w:rsid w:val="00ED300B"/>
    <w:rsid w:val="00ED39D7"/>
    <w:rsid w:val="00ED42D0"/>
    <w:rsid w:val="00ED4FD2"/>
    <w:rsid w:val="00ED5061"/>
    <w:rsid w:val="00ED53DB"/>
    <w:rsid w:val="00ED5521"/>
    <w:rsid w:val="00ED5529"/>
    <w:rsid w:val="00ED592E"/>
    <w:rsid w:val="00ED5B2C"/>
    <w:rsid w:val="00ED6007"/>
    <w:rsid w:val="00ED6958"/>
    <w:rsid w:val="00ED6A9B"/>
    <w:rsid w:val="00ED6D47"/>
    <w:rsid w:val="00ED7664"/>
    <w:rsid w:val="00ED7B0E"/>
    <w:rsid w:val="00EE0591"/>
    <w:rsid w:val="00EE05A9"/>
    <w:rsid w:val="00EE06DE"/>
    <w:rsid w:val="00EE0BA2"/>
    <w:rsid w:val="00EE13EA"/>
    <w:rsid w:val="00EE1D0A"/>
    <w:rsid w:val="00EE1E4F"/>
    <w:rsid w:val="00EE258B"/>
    <w:rsid w:val="00EE25A8"/>
    <w:rsid w:val="00EE2DBF"/>
    <w:rsid w:val="00EE3294"/>
    <w:rsid w:val="00EE333D"/>
    <w:rsid w:val="00EE3810"/>
    <w:rsid w:val="00EE3876"/>
    <w:rsid w:val="00EE3A4C"/>
    <w:rsid w:val="00EE431C"/>
    <w:rsid w:val="00EE4776"/>
    <w:rsid w:val="00EE4B16"/>
    <w:rsid w:val="00EE4E4E"/>
    <w:rsid w:val="00EE53C0"/>
    <w:rsid w:val="00EE550F"/>
    <w:rsid w:val="00EE56E1"/>
    <w:rsid w:val="00EE5F39"/>
    <w:rsid w:val="00EE5FBF"/>
    <w:rsid w:val="00EE604D"/>
    <w:rsid w:val="00EE60B3"/>
    <w:rsid w:val="00EE622F"/>
    <w:rsid w:val="00EE6376"/>
    <w:rsid w:val="00EE64FD"/>
    <w:rsid w:val="00EE65F2"/>
    <w:rsid w:val="00EE6AAC"/>
    <w:rsid w:val="00EE6DCC"/>
    <w:rsid w:val="00EE7AF8"/>
    <w:rsid w:val="00EE7C44"/>
    <w:rsid w:val="00EF28A5"/>
    <w:rsid w:val="00EF2C99"/>
    <w:rsid w:val="00EF2E3A"/>
    <w:rsid w:val="00EF373C"/>
    <w:rsid w:val="00EF44CD"/>
    <w:rsid w:val="00EF44F9"/>
    <w:rsid w:val="00EF5350"/>
    <w:rsid w:val="00EF57CC"/>
    <w:rsid w:val="00EF5B8B"/>
    <w:rsid w:val="00EF5C87"/>
    <w:rsid w:val="00EF6010"/>
    <w:rsid w:val="00EF6EA5"/>
    <w:rsid w:val="00EF7357"/>
    <w:rsid w:val="00F00126"/>
    <w:rsid w:val="00F00297"/>
    <w:rsid w:val="00F0041C"/>
    <w:rsid w:val="00F00685"/>
    <w:rsid w:val="00F008C3"/>
    <w:rsid w:val="00F00A52"/>
    <w:rsid w:val="00F00DB8"/>
    <w:rsid w:val="00F00EA0"/>
    <w:rsid w:val="00F0132A"/>
    <w:rsid w:val="00F01AA6"/>
    <w:rsid w:val="00F01CF7"/>
    <w:rsid w:val="00F021F5"/>
    <w:rsid w:val="00F022D4"/>
    <w:rsid w:val="00F0307E"/>
    <w:rsid w:val="00F031DB"/>
    <w:rsid w:val="00F0387B"/>
    <w:rsid w:val="00F039D4"/>
    <w:rsid w:val="00F03B3A"/>
    <w:rsid w:val="00F03F1A"/>
    <w:rsid w:val="00F041EE"/>
    <w:rsid w:val="00F04879"/>
    <w:rsid w:val="00F04BDD"/>
    <w:rsid w:val="00F04C58"/>
    <w:rsid w:val="00F0564D"/>
    <w:rsid w:val="00F05965"/>
    <w:rsid w:val="00F05A5E"/>
    <w:rsid w:val="00F06A9E"/>
    <w:rsid w:val="00F0713E"/>
    <w:rsid w:val="00F071A6"/>
    <w:rsid w:val="00F07298"/>
    <w:rsid w:val="00F078DC"/>
    <w:rsid w:val="00F07E42"/>
    <w:rsid w:val="00F1012A"/>
    <w:rsid w:val="00F10212"/>
    <w:rsid w:val="00F1049B"/>
    <w:rsid w:val="00F10718"/>
    <w:rsid w:val="00F1076A"/>
    <w:rsid w:val="00F107EE"/>
    <w:rsid w:val="00F10914"/>
    <w:rsid w:val="00F110E7"/>
    <w:rsid w:val="00F114FA"/>
    <w:rsid w:val="00F11A15"/>
    <w:rsid w:val="00F120E7"/>
    <w:rsid w:val="00F128E9"/>
    <w:rsid w:val="00F12E91"/>
    <w:rsid w:val="00F14C8F"/>
    <w:rsid w:val="00F14F59"/>
    <w:rsid w:val="00F15233"/>
    <w:rsid w:val="00F15291"/>
    <w:rsid w:val="00F15D50"/>
    <w:rsid w:val="00F16A38"/>
    <w:rsid w:val="00F16B6D"/>
    <w:rsid w:val="00F16D5D"/>
    <w:rsid w:val="00F177B6"/>
    <w:rsid w:val="00F17B0B"/>
    <w:rsid w:val="00F2000C"/>
    <w:rsid w:val="00F20471"/>
    <w:rsid w:val="00F20755"/>
    <w:rsid w:val="00F20C27"/>
    <w:rsid w:val="00F20D85"/>
    <w:rsid w:val="00F218B7"/>
    <w:rsid w:val="00F21C1D"/>
    <w:rsid w:val="00F2281F"/>
    <w:rsid w:val="00F2287A"/>
    <w:rsid w:val="00F229F0"/>
    <w:rsid w:val="00F22C16"/>
    <w:rsid w:val="00F22F78"/>
    <w:rsid w:val="00F2327B"/>
    <w:rsid w:val="00F2390F"/>
    <w:rsid w:val="00F23BBF"/>
    <w:rsid w:val="00F23DBE"/>
    <w:rsid w:val="00F23EDB"/>
    <w:rsid w:val="00F24693"/>
    <w:rsid w:val="00F246C6"/>
    <w:rsid w:val="00F247B7"/>
    <w:rsid w:val="00F24AF4"/>
    <w:rsid w:val="00F25F03"/>
    <w:rsid w:val="00F26421"/>
    <w:rsid w:val="00F26C2D"/>
    <w:rsid w:val="00F26C71"/>
    <w:rsid w:val="00F26DD5"/>
    <w:rsid w:val="00F26ED6"/>
    <w:rsid w:val="00F279EF"/>
    <w:rsid w:val="00F27D8A"/>
    <w:rsid w:val="00F309FB"/>
    <w:rsid w:val="00F30B05"/>
    <w:rsid w:val="00F30D49"/>
    <w:rsid w:val="00F32136"/>
    <w:rsid w:val="00F32908"/>
    <w:rsid w:val="00F3310C"/>
    <w:rsid w:val="00F336E1"/>
    <w:rsid w:val="00F3387F"/>
    <w:rsid w:val="00F33E98"/>
    <w:rsid w:val="00F340D0"/>
    <w:rsid w:val="00F3491B"/>
    <w:rsid w:val="00F34922"/>
    <w:rsid w:val="00F34A1D"/>
    <w:rsid w:val="00F34AE8"/>
    <w:rsid w:val="00F34BA1"/>
    <w:rsid w:val="00F34E45"/>
    <w:rsid w:val="00F354E8"/>
    <w:rsid w:val="00F35ACB"/>
    <w:rsid w:val="00F35B97"/>
    <w:rsid w:val="00F35DFE"/>
    <w:rsid w:val="00F363DC"/>
    <w:rsid w:val="00F365AF"/>
    <w:rsid w:val="00F36E89"/>
    <w:rsid w:val="00F3739B"/>
    <w:rsid w:val="00F37634"/>
    <w:rsid w:val="00F37825"/>
    <w:rsid w:val="00F40D52"/>
    <w:rsid w:val="00F40F04"/>
    <w:rsid w:val="00F40FEE"/>
    <w:rsid w:val="00F41100"/>
    <w:rsid w:val="00F4151C"/>
    <w:rsid w:val="00F4195E"/>
    <w:rsid w:val="00F41F20"/>
    <w:rsid w:val="00F41FD6"/>
    <w:rsid w:val="00F422D2"/>
    <w:rsid w:val="00F42B8C"/>
    <w:rsid w:val="00F42E00"/>
    <w:rsid w:val="00F43070"/>
    <w:rsid w:val="00F434E3"/>
    <w:rsid w:val="00F438FA"/>
    <w:rsid w:val="00F438FD"/>
    <w:rsid w:val="00F43A8B"/>
    <w:rsid w:val="00F44236"/>
    <w:rsid w:val="00F445E0"/>
    <w:rsid w:val="00F4461D"/>
    <w:rsid w:val="00F44E2F"/>
    <w:rsid w:val="00F4519B"/>
    <w:rsid w:val="00F45293"/>
    <w:rsid w:val="00F45811"/>
    <w:rsid w:val="00F46907"/>
    <w:rsid w:val="00F46AED"/>
    <w:rsid w:val="00F46EF6"/>
    <w:rsid w:val="00F4743F"/>
    <w:rsid w:val="00F47A2D"/>
    <w:rsid w:val="00F47A4C"/>
    <w:rsid w:val="00F47D80"/>
    <w:rsid w:val="00F47F20"/>
    <w:rsid w:val="00F50757"/>
    <w:rsid w:val="00F5076A"/>
    <w:rsid w:val="00F508AC"/>
    <w:rsid w:val="00F509C9"/>
    <w:rsid w:val="00F5110F"/>
    <w:rsid w:val="00F518DB"/>
    <w:rsid w:val="00F518DF"/>
    <w:rsid w:val="00F51995"/>
    <w:rsid w:val="00F51EC6"/>
    <w:rsid w:val="00F521EE"/>
    <w:rsid w:val="00F5243C"/>
    <w:rsid w:val="00F526A6"/>
    <w:rsid w:val="00F52A7D"/>
    <w:rsid w:val="00F52B4F"/>
    <w:rsid w:val="00F53222"/>
    <w:rsid w:val="00F5350B"/>
    <w:rsid w:val="00F535AA"/>
    <w:rsid w:val="00F53C63"/>
    <w:rsid w:val="00F540D0"/>
    <w:rsid w:val="00F54B18"/>
    <w:rsid w:val="00F55CC4"/>
    <w:rsid w:val="00F55E5B"/>
    <w:rsid w:val="00F56409"/>
    <w:rsid w:val="00F56588"/>
    <w:rsid w:val="00F56718"/>
    <w:rsid w:val="00F56B2F"/>
    <w:rsid w:val="00F600CD"/>
    <w:rsid w:val="00F606C0"/>
    <w:rsid w:val="00F61116"/>
    <w:rsid w:val="00F614AD"/>
    <w:rsid w:val="00F61E51"/>
    <w:rsid w:val="00F6224D"/>
    <w:rsid w:val="00F624D8"/>
    <w:rsid w:val="00F62684"/>
    <w:rsid w:val="00F626CE"/>
    <w:rsid w:val="00F626EB"/>
    <w:rsid w:val="00F627D7"/>
    <w:rsid w:val="00F62A00"/>
    <w:rsid w:val="00F62E24"/>
    <w:rsid w:val="00F63A18"/>
    <w:rsid w:val="00F641AB"/>
    <w:rsid w:val="00F64371"/>
    <w:rsid w:val="00F652BB"/>
    <w:rsid w:val="00F65C3E"/>
    <w:rsid w:val="00F6628D"/>
    <w:rsid w:val="00F664A2"/>
    <w:rsid w:val="00F66BBD"/>
    <w:rsid w:val="00F66C03"/>
    <w:rsid w:val="00F66CE0"/>
    <w:rsid w:val="00F66E35"/>
    <w:rsid w:val="00F67255"/>
    <w:rsid w:val="00F67798"/>
    <w:rsid w:val="00F67A63"/>
    <w:rsid w:val="00F67BE2"/>
    <w:rsid w:val="00F70158"/>
    <w:rsid w:val="00F70909"/>
    <w:rsid w:val="00F71018"/>
    <w:rsid w:val="00F71234"/>
    <w:rsid w:val="00F7151D"/>
    <w:rsid w:val="00F715A7"/>
    <w:rsid w:val="00F71822"/>
    <w:rsid w:val="00F71F68"/>
    <w:rsid w:val="00F72956"/>
    <w:rsid w:val="00F731AB"/>
    <w:rsid w:val="00F73617"/>
    <w:rsid w:val="00F7382F"/>
    <w:rsid w:val="00F73E3D"/>
    <w:rsid w:val="00F73EBE"/>
    <w:rsid w:val="00F74C3A"/>
    <w:rsid w:val="00F75454"/>
    <w:rsid w:val="00F7579F"/>
    <w:rsid w:val="00F75A89"/>
    <w:rsid w:val="00F75AB5"/>
    <w:rsid w:val="00F76309"/>
    <w:rsid w:val="00F76724"/>
    <w:rsid w:val="00F768B1"/>
    <w:rsid w:val="00F76A3C"/>
    <w:rsid w:val="00F76D2A"/>
    <w:rsid w:val="00F7721F"/>
    <w:rsid w:val="00F773BC"/>
    <w:rsid w:val="00F779E3"/>
    <w:rsid w:val="00F800AB"/>
    <w:rsid w:val="00F806C4"/>
    <w:rsid w:val="00F80A83"/>
    <w:rsid w:val="00F8103A"/>
    <w:rsid w:val="00F813B2"/>
    <w:rsid w:val="00F81456"/>
    <w:rsid w:val="00F814C7"/>
    <w:rsid w:val="00F81506"/>
    <w:rsid w:val="00F8194B"/>
    <w:rsid w:val="00F81E5F"/>
    <w:rsid w:val="00F82087"/>
    <w:rsid w:val="00F822B0"/>
    <w:rsid w:val="00F826A6"/>
    <w:rsid w:val="00F82707"/>
    <w:rsid w:val="00F82CF3"/>
    <w:rsid w:val="00F82F70"/>
    <w:rsid w:val="00F83337"/>
    <w:rsid w:val="00F83460"/>
    <w:rsid w:val="00F83816"/>
    <w:rsid w:val="00F83DF5"/>
    <w:rsid w:val="00F83F0F"/>
    <w:rsid w:val="00F8514F"/>
    <w:rsid w:val="00F851DC"/>
    <w:rsid w:val="00F85368"/>
    <w:rsid w:val="00F85419"/>
    <w:rsid w:val="00F85567"/>
    <w:rsid w:val="00F861DF"/>
    <w:rsid w:val="00F863E7"/>
    <w:rsid w:val="00F86498"/>
    <w:rsid w:val="00F868AB"/>
    <w:rsid w:val="00F8764E"/>
    <w:rsid w:val="00F87B97"/>
    <w:rsid w:val="00F90006"/>
    <w:rsid w:val="00F90343"/>
    <w:rsid w:val="00F90681"/>
    <w:rsid w:val="00F907B8"/>
    <w:rsid w:val="00F9089F"/>
    <w:rsid w:val="00F908D0"/>
    <w:rsid w:val="00F90BF0"/>
    <w:rsid w:val="00F9133E"/>
    <w:rsid w:val="00F91543"/>
    <w:rsid w:val="00F918A7"/>
    <w:rsid w:val="00F918C5"/>
    <w:rsid w:val="00F91C0D"/>
    <w:rsid w:val="00F92281"/>
    <w:rsid w:val="00F92705"/>
    <w:rsid w:val="00F9276D"/>
    <w:rsid w:val="00F928F5"/>
    <w:rsid w:val="00F92927"/>
    <w:rsid w:val="00F9328D"/>
    <w:rsid w:val="00F938B1"/>
    <w:rsid w:val="00F93BC5"/>
    <w:rsid w:val="00F93C40"/>
    <w:rsid w:val="00F93E5C"/>
    <w:rsid w:val="00F93EB8"/>
    <w:rsid w:val="00F93EF3"/>
    <w:rsid w:val="00F94468"/>
    <w:rsid w:val="00F946B8"/>
    <w:rsid w:val="00F956B6"/>
    <w:rsid w:val="00F963D4"/>
    <w:rsid w:val="00F9672B"/>
    <w:rsid w:val="00F96E00"/>
    <w:rsid w:val="00F96F3B"/>
    <w:rsid w:val="00F96F92"/>
    <w:rsid w:val="00F9764E"/>
    <w:rsid w:val="00F97DE8"/>
    <w:rsid w:val="00F97EA5"/>
    <w:rsid w:val="00FA0081"/>
    <w:rsid w:val="00FA016E"/>
    <w:rsid w:val="00FA086C"/>
    <w:rsid w:val="00FA106B"/>
    <w:rsid w:val="00FA142D"/>
    <w:rsid w:val="00FA17C9"/>
    <w:rsid w:val="00FA2077"/>
    <w:rsid w:val="00FA2A77"/>
    <w:rsid w:val="00FA34AB"/>
    <w:rsid w:val="00FA378B"/>
    <w:rsid w:val="00FA3991"/>
    <w:rsid w:val="00FA3C11"/>
    <w:rsid w:val="00FA44A4"/>
    <w:rsid w:val="00FA4CAE"/>
    <w:rsid w:val="00FA4CD3"/>
    <w:rsid w:val="00FA4E45"/>
    <w:rsid w:val="00FA5590"/>
    <w:rsid w:val="00FA5903"/>
    <w:rsid w:val="00FA59B1"/>
    <w:rsid w:val="00FA5BD0"/>
    <w:rsid w:val="00FA65A5"/>
    <w:rsid w:val="00FA6B69"/>
    <w:rsid w:val="00FA6DA6"/>
    <w:rsid w:val="00FA6EC0"/>
    <w:rsid w:val="00FA6F95"/>
    <w:rsid w:val="00FA7780"/>
    <w:rsid w:val="00FA7BB3"/>
    <w:rsid w:val="00FB0B89"/>
    <w:rsid w:val="00FB10D6"/>
    <w:rsid w:val="00FB1AF0"/>
    <w:rsid w:val="00FB21A2"/>
    <w:rsid w:val="00FB2384"/>
    <w:rsid w:val="00FB2644"/>
    <w:rsid w:val="00FB2849"/>
    <w:rsid w:val="00FB28D6"/>
    <w:rsid w:val="00FB29A6"/>
    <w:rsid w:val="00FB2A68"/>
    <w:rsid w:val="00FB2CDC"/>
    <w:rsid w:val="00FB2EB6"/>
    <w:rsid w:val="00FB3913"/>
    <w:rsid w:val="00FB39C9"/>
    <w:rsid w:val="00FB3C6C"/>
    <w:rsid w:val="00FB3E0B"/>
    <w:rsid w:val="00FB4A36"/>
    <w:rsid w:val="00FB4C30"/>
    <w:rsid w:val="00FB4D52"/>
    <w:rsid w:val="00FB4E14"/>
    <w:rsid w:val="00FB4EB1"/>
    <w:rsid w:val="00FB506F"/>
    <w:rsid w:val="00FB56C8"/>
    <w:rsid w:val="00FB5EA8"/>
    <w:rsid w:val="00FB652B"/>
    <w:rsid w:val="00FB6705"/>
    <w:rsid w:val="00FB6D43"/>
    <w:rsid w:val="00FB722F"/>
    <w:rsid w:val="00FB737B"/>
    <w:rsid w:val="00FB7A36"/>
    <w:rsid w:val="00FB7B5C"/>
    <w:rsid w:val="00FB7CD1"/>
    <w:rsid w:val="00FC0365"/>
    <w:rsid w:val="00FC077B"/>
    <w:rsid w:val="00FC0B50"/>
    <w:rsid w:val="00FC0BCD"/>
    <w:rsid w:val="00FC0C8A"/>
    <w:rsid w:val="00FC104F"/>
    <w:rsid w:val="00FC116E"/>
    <w:rsid w:val="00FC1239"/>
    <w:rsid w:val="00FC128F"/>
    <w:rsid w:val="00FC1499"/>
    <w:rsid w:val="00FC1EE7"/>
    <w:rsid w:val="00FC276B"/>
    <w:rsid w:val="00FC34AF"/>
    <w:rsid w:val="00FC3723"/>
    <w:rsid w:val="00FC43ED"/>
    <w:rsid w:val="00FC49FC"/>
    <w:rsid w:val="00FC5387"/>
    <w:rsid w:val="00FC561E"/>
    <w:rsid w:val="00FC5B29"/>
    <w:rsid w:val="00FC5EE5"/>
    <w:rsid w:val="00FC60CF"/>
    <w:rsid w:val="00FC6B25"/>
    <w:rsid w:val="00FC70BF"/>
    <w:rsid w:val="00FC7870"/>
    <w:rsid w:val="00FC7B18"/>
    <w:rsid w:val="00FC7D7F"/>
    <w:rsid w:val="00FC7E98"/>
    <w:rsid w:val="00FD0397"/>
    <w:rsid w:val="00FD07A7"/>
    <w:rsid w:val="00FD0A13"/>
    <w:rsid w:val="00FD1430"/>
    <w:rsid w:val="00FD1F6C"/>
    <w:rsid w:val="00FD2711"/>
    <w:rsid w:val="00FD2770"/>
    <w:rsid w:val="00FD2910"/>
    <w:rsid w:val="00FD2A5A"/>
    <w:rsid w:val="00FD2B30"/>
    <w:rsid w:val="00FD2B45"/>
    <w:rsid w:val="00FD2F4A"/>
    <w:rsid w:val="00FD4177"/>
    <w:rsid w:val="00FD4F78"/>
    <w:rsid w:val="00FD59C5"/>
    <w:rsid w:val="00FD59DA"/>
    <w:rsid w:val="00FD647B"/>
    <w:rsid w:val="00FD6887"/>
    <w:rsid w:val="00FD74E1"/>
    <w:rsid w:val="00FD7DBA"/>
    <w:rsid w:val="00FE0310"/>
    <w:rsid w:val="00FE03A9"/>
    <w:rsid w:val="00FE08C5"/>
    <w:rsid w:val="00FE0EFC"/>
    <w:rsid w:val="00FE1350"/>
    <w:rsid w:val="00FE190A"/>
    <w:rsid w:val="00FE1CF8"/>
    <w:rsid w:val="00FE1DC6"/>
    <w:rsid w:val="00FE256D"/>
    <w:rsid w:val="00FE2B57"/>
    <w:rsid w:val="00FE314F"/>
    <w:rsid w:val="00FE352C"/>
    <w:rsid w:val="00FE36AF"/>
    <w:rsid w:val="00FE39DA"/>
    <w:rsid w:val="00FE3B40"/>
    <w:rsid w:val="00FE40A6"/>
    <w:rsid w:val="00FE5813"/>
    <w:rsid w:val="00FE6550"/>
    <w:rsid w:val="00FE6FC2"/>
    <w:rsid w:val="00FE7635"/>
    <w:rsid w:val="00FE77C8"/>
    <w:rsid w:val="00FE7CF2"/>
    <w:rsid w:val="00FE7E86"/>
    <w:rsid w:val="00FF01A0"/>
    <w:rsid w:val="00FF0838"/>
    <w:rsid w:val="00FF0AA0"/>
    <w:rsid w:val="00FF0CED"/>
    <w:rsid w:val="00FF1702"/>
    <w:rsid w:val="00FF1747"/>
    <w:rsid w:val="00FF1A38"/>
    <w:rsid w:val="00FF1BC5"/>
    <w:rsid w:val="00FF1BF9"/>
    <w:rsid w:val="00FF2038"/>
    <w:rsid w:val="00FF2109"/>
    <w:rsid w:val="00FF2820"/>
    <w:rsid w:val="00FF303F"/>
    <w:rsid w:val="00FF30F1"/>
    <w:rsid w:val="00FF36C2"/>
    <w:rsid w:val="00FF40FC"/>
    <w:rsid w:val="00FF416E"/>
    <w:rsid w:val="00FF4600"/>
    <w:rsid w:val="00FF48AE"/>
    <w:rsid w:val="00FF5657"/>
    <w:rsid w:val="00FF59F0"/>
    <w:rsid w:val="00FF5CC9"/>
    <w:rsid w:val="00FF6189"/>
    <w:rsid w:val="00FF63CD"/>
    <w:rsid w:val="00FF6525"/>
    <w:rsid w:val="00FF6890"/>
    <w:rsid w:val="00FF69AF"/>
    <w:rsid w:val="00FF6A89"/>
    <w:rsid w:val="00FF7015"/>
    <w:rsid w:val="00FF7109"/>
    <w:rsid w:val="00FF792C"/>
    <w:rsid w:val="00FF7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7D45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3B9D"/>
    <w:pPr>
      <w:spacing w:line="260" w:lineRule="atLeast"/>
    </w:pPr>
    <w:rPr>
      <w:sz w:val="22"/>
    </w:rPr>
  </w:style>
  <w:style w:type="paragraph" w:styleId="Heading1">
    <w:name w:val="heading 1"/>
    <w:basedOn w:val="Normal"/>
    <w:next w:val="Normal"/>
    <w:link w:val="Heading1Char"/>
    <w:uiPriority w:val="9"/>
    <w:qFormat/>
    <w:rsid w:val="004D3B9D"/>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3B9D"/>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3B9D"/>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3B9D"/>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3B9D"/>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D3B9D"/>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3B9D"/>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3B9D"/>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B9D"/>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D3B9D"/>
  </w:style>
  <w:style w:type="paragraph" w:customStyle="1" w:styleId="OPCParaBase">
    <w:name w:val="OPCParaBase"/>
    <w:qFormat/>
    <w:rsid w:val="004D3B9D"/>
    <w:pPr>
      <w:spacing w:line="260" w:lineRule="atLeast"/>
    </w:pPr>
    <w:rPr>
      <w:rFonts w:eastAsia="Times New Roman" w:cs="Times New Roman"/>
      <w:sz w:val="22"/>
      <w:lang w:eastAsia="en-AU"/>
    </w:rPr>
  </w:style>
  <w:style w:type="paragraph" w:customStyle="1" w:styleId="ShortT">
    <w:name w:val="ShortT"/>
    <w:basedOn w:val="OPCParaBase"/>
    <w:next w:val="Normal"/>
    <w:qFormat/>
    <w:rsid w:val="004D3B9D"/>
    <w:pPr>
      <w:spacing w:line="240" w:lineRule="auto"/>
    </w:pPr>
    <w:rPr>
      <w:b/>
      <w:sz w:val="40"/>
    </w:rPr>
  </w:style>
  <w:style w:type="paragraph" w:customStyle="1" w:styleId="ActHead1">
    <w:name w:val="ActHead 1"/>
    <w:aliases w:val="c"/>
    <w:basedOn w:val="OPCParaBase"/>
    <w:next w:val="Normal"/>
    <w:qFormat/>
    <w:rsid w:val="004D3B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3B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3B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3B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3B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3B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3B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3B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3B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D3B9D"/>
  </w:style>
  <w:style w:type="paragraph" w:customStyle="1" w:styleId="Blocks">
    <w:name w:val="Blocks"/>
    <w:aliases w:val="bb"/>
    <w:basedOn w:val="OPCParaBase"/>
    <w:qFormat/>
    <w:rsid w:val="004D3B9D"/>
    <w:pPr>
      <w:spacing w:line="240" w:lineRule="auto"/>
    </w:pPr>
    <w:rPr>
      <w:sz w:val="24"/>
    </w:rPr>
  </w:style>
  <w:style w:type="paragraph" w:customStyle="1" w:styleId="BoxText">
    <w:name w:val="BoxText"/>
    <w:aliases w:val="bt"/>
    <w:basedOn w:val="OPCParaBase"/>
    <w:qFormat/>
    <w:rsid w:val="004D3B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3B9D"/>
    <w:rPr>
      <w:b/>
    </w:rPr>
  </w:style>
  <w:style w:type="paragraph" w:customStyle="1" w:styleId="BoxHeadItalic">
    <w:name w:val="BoxHeadItalic"/>
    <w:aliases w:val="bhi"/>
    <w:basedOn w:val="BoxText"/>
    <w:next w:val="BoxStep"/>
    <w:qFormat/>
    <w:rsid w:val="004D3B9D"/>
    <w:rPr>
      <w:i/>
    </w:rPr>
  </w:style>
  <w:style w:type="paragraph" w:customStyle="1" w:styleId="BoxList">
    <w:name w:val="BoxList"/>
    <w:aliases w:val="bl"/>
    <w:basedOn w:val="BoxText"/>
    <w:qFormat/>
    <w:rsid w:val="004D3B9D"/>
    <w:pPr>
      <w:ind w:left="1559" w:hanging="425"/>
    </w:pPr>
  </w:style>
  <w:style w:type="paragraph" w:customStyle="1" w:styleId="BoxNote">
    <w:name w:val="BoxNote"/>
    <w:aliases w:val="bn"/>
    <w:basedOn w:val="BoxText"/>
    <w:qFormat/>
    <w:rsid w:val="004D3B9D"/>
    <w:pPr>
      <w:tabs>
        <w:tab w:val="left" w:pos="1985"/>
      </w:tabs>
      <w:spacing w:before="122" w:line="198" w:lineRule="exact"/>
      <w:ind w:left="2948" w:hanging="1814"/>
    </w:pPr>
    <w:rPr>
      <w:sz w:val="18"/>
    </w:rPr>
  </w:style>
  <w:style w:type="paragraph" w:customStyle="1" w:styleId="BoxPara">
    <w:name w:val="BoxPara"/>
    <w:aliases w:val="bp"/>
    <w:basedOn w:val="BoxText"/>
    <w:qFormat/>
    <w:rsid w:val="004D3B9D"/>
    <w:pPr>
      <w:tabs>
        <w:tab w:val="right" w:pos="2268"/>
      </w:tabs>
      <w:ind w:left="2552" w:hanging="1418"/>
    </w:pPr>
  </w:style>
  <w:style w:type="paragraph" w:customStyle="1" w:styleId="BoxStep">
    <w:name w:val="BoxStep"/>
    <w:aliases w:val="bs"/>
    <w:basedOn w:val="BoxText"/>
    <w:qFormat/>
    <w:rsid w:val="004D3B9D"/>
    <w:pPr>
      <w:ind w:left="1985" w:hanging="851"/>
    </w:pPr>
  </w:style>
  <w:style w:type="character" w:customStyle="1" w:styleId="CharAmPartNo">
    <w:name w:val="CharAmPartNo"/>
    <w:basedOn w:val="OPCCharBase"/>
    <w:qFormat/>
    <w:rsid w:val="004D3B9D"/>
  </w:style>
  <w:style w:type="character" w:customStyle="1" w:styleId="CharAmPartText">
    <w:name w:val="CharAmPartText"/>
    <w:basedOn w:val="OPCCharBase"/>
    <w:qFormat/>
    <w:rsid w:val="004D3B9D"/>
  </w:style>
  <w:style w:type="character" w:customStyle="1" w:styleId="CharAmSchNo">
    <w:name w:val="CharAmSchNo"/>
    <w:basedOn w:val="OPCCharBase"/>
    <w:qFormat/>
    <w:rsid w:val="004D3B9D"/>
  </w:style>
  <w:style w:type="character" w:customStyle="1" w:styleId="CharAmSchText">
    <w:name w:val="CharAmSchText"/>
    <w:basedOn w:val="OPCCharBase"/>
    <w:qFormat/>
    <w:rsid w:val="004D3B9D"/>
  </w:style>
  <w:style w:type="character" w:customStyle="1" w:styleId="CharBoldItalic">
    <w:name w:val="CharBoldItalic"/>
    <w:basedOn w:val="OPCCharBase"/>
    <w:uiPriority w:val="1"/>
    <w:qFormat/>
    <w:rsid w:val="004D3B9D"/>
    <w:rPr>
      <w:b/>
      <w:i/>
    </w:rPr>
  </w:style>
  <w:style w:type="character" w:customStyle="1" w:styleId="CharChapNo">
    <w:name w:val="CharChapNo"/>
    <w:basedOn w:val="OPCCharBase"/>
    <w:uiPriority w:val="1"/>
    <w:qFormat/>
    <w:rsid w:val="004D3B9D"/>
  </w:style>
  <w:style w:type="character" w:customStyle="1" w:styleId="CharChapText">
    <w:name w:val="CharChapText"/>
    <w:basedOn w:val="OPCCharBase"/>
    <w:uiPriority w:val="1"/>
    <w:qFormat/>
    <w:rsid w:val="004D3B9D"/>
  </w:style>
  <w:style w:type="character" w:customStyle="1" w:styleId="CharDivNo">
    <w:name w:val="CharDivNo"/>
    <w:basedOn w:val="OPCCharBase"/>
    <w:uiPriority w:val="1"/>
    <w:qFormat/>
    <w:rsid w:val="004D3B9D"/>
  </w:style>
  <w:style w:type="character" w:customStyle="1" w:styleId="CharDivText">
    <w:name w:val="CharDivText"/>
    <w:basedOn w:val="OPCCharBase"/>
    <w:uiPriority w:val="1"/>
    <w:qFormat/>
    <w:rsid w:val="004D3B9D"/>
  </w:style>
  <w:style w:type="character" w:customStyle="1" w:styleId="CharItalic">
    <w:name w:val="CharItalic"/>
    <w:basedOn w:val="OPCCharBase"/>
    <w:uiPriority w:val="1"/>
    <w:qFormat/>
    <w:rsid w:val="004D3B9D"/>
    <w:rPr>
      <w:i/>
    </w:rPr>
  </w:style>
  <w:style w:type="character" w:customStyle="1" w:styleId="CharPartNo">
    <w:name w:val="CharPartNo"/>
    <w:basedOn w:val="OPCCharBase"/>
    <w:uiPriority w:val="1"/>
    <w:qFormat/>
    <w:rsid w:val="004D3B9D"/>
  </w:style>
  <w:style w:type="character" w:customStyle="1" w:styleId="CharPartText">
    <w:name w:val="CharPartText"/>
    <w:basedOn w:val="OPCCharBase"/>
    <w:uiPriority w:val="1"/>
    <w:qFormat/>
    <w:rsid w:val="004D3B9D"/>
  </w:style>
  <w:style w:type="character" w:customStyle="1" w:styleId="CharSectno">
    <w:name w:val="CharSectno"/>
    <w:basedOn w:val="OPCCharBase"/>
    <w:qFormat/>
    <w:rsid w:val="004D3B9D"/>
  </w:style>
  <w:style w:type="character" w:customStyle="1" w:styleId="CharSubdNo">
    <w:name w:val="CharSubdNo"/>
    <w:basedOn w:val="OPCCharBase"/>
    <w:uiPriority w:val="1"/>
    <w:qFormat/>
    <w:rsid w:val="004D3B9D"/>
  </w:style>
  <w:style w:type="character" w:customStyle="1" w:styleId="CharSubdText">
    <w:name w:val="CharSubdText"/>
    <w:basedOn w:val="OPCCharBase"/>
    <w:uiPriority w:val="1"/>
    <w:qFormat/>
    <w:rsid w:val="004D3B9D"/>
  </w:style>
  <w:style w:type="paragraph" w:customStyle="1" w:styleId="CTA--">
    <w:name w:val="CTA --"/>
    <w:basedOn w:val="OPCParaBase"/>
    <w:next w:val="Normal"/>
    <w:rsid w:val="004D3B9D"/>
    <w:pPr>
      <w:spacing w:before="60" w:line="240" w:lineRule="atLeast"/>
      <w:ind w:left="142" w:hanging="142"/>
    </w:pPr>
    <w:rPr>
      <w:sz w:val="20"/>
    </w:rPr>
  </w:style>
  <w:style w:type="paragraph" w:customStyle="1" w:styleId="CTA-">
    <w:name w:val="CTA -"/>
    <w:basedOn w:val="OPCParaBase"/>
    <w:rsid w:val="004D3B9D"/>
    <w:pPr>
      <w:spacing w:before="60" w:line="240" w:lineRule="atLeast"/>
      <w:ind w:left="85" w:hanging="85"/>
    </w:pPr>
    <w:rPr>
      <w:sz w:val="20"/>
    </w:rPr>
  </w:style>
  <w:style w:type="paragraph" w:customStyle="1" w:styleId="CTA---">
    <w:name w:val="CTA ---"/>
    <w:basedOn w:val="OPCParaBase"/>
    <w:next w:val="Normal"/>
    <w:rsid w:val="004D3B9D"/>
    <w:pPr>
      <w:spacing w:before="60" w:line="240" w:lineRule="atLeast"/>
      <w:ind w:left="198" w:hanging="198"/>
    </w:pPr>
    <w:rPr>
      <w:sz w:val="20"/>
    </w:rPr>
  </w:style>
  <w:style w:type="paragraph" w:customStyle="1" w:styleId="CTA----">
    <w:name w:val="CTA ----"/>
    <w:basedOn w:val="OPCParaBase"/>
    <w:next w:val="Normal"/>
    <w:rsid w:val="004D3B9D"/>
    <w:pPr>
      <w:spacing w:before="60" w:line="240" w:lineRule="atLeast"/>
      <w:ind w:left="255" w:hanging="255"/>
    </w:pPr>
    <w:rPr>
      <w:sz w:val="20"/>
    </w:rPr>
  </w:style>
  <w:style w:type="paragraph" w:customStyle="1" w:styleId="CTA1a">
    <w:name w:val="CTA 1(a)"/>
    <w:basedOn w:val="OPCParaBase"/>
    <w:rsid w:val="004D3B9D"/>
    <w:pPr>
      <w:tabs>
        <w:tab w:val="right" w:pos="414"/>
      </w:tabs>
      <w:spacing w:before="40" w:line="240" w:lineRule="atLeast"/>
      <w:ind w:left="675" w:hanging="675"/>
    </w:pPr>
    <w:rPr>
      <w:sz w:val="20"/>
    </w:rPr>
  </w:style>
  <w:style w:type="paragraph" w:customStyle="1" w:styleId="CTA1ai">
    <w:name w:val="CTA 1(a)(i)"/>
    <w:basedOn w:val="OPCParaBase"/>
    <w:rsid w:val="004D3B9D"/>
    <w:pPr>
      <w:tabs>
        <w:tab w:val="right" w:pos="1004"/>
      </w:tabs>
      <w:spacing w:before="40" w:line="240" w:lineRule="atLeast"/>
      <w:ind w:left="1253" w:hanging="1253"/>
    </w:pPr>
    <w:rPr>
      <w:sz w:val="20"/>
    </w:rPr>
  </w:style>
  <w:style w:type="paragraph" w:customStyle="1" w:styleId="CTA2a">
    <w:name w:val="CTA 2(a)"/>
    <w:basedOn w:val="OPCParaBase"/>
    <w:rsid w:val="004D3B9D"/>
    <w:pPr>
      <w:tabs>
        <w:tab w:val="right" w:pos="482"/>
      </w:tabs>
      <w:spacing w:before="40" w:line="240" w:lineRule="atLeast"/>
      <w:ind w:left="748" w:hanging="748"/>
    </w:pPr>
    <w:rPr>
      <w:sz w:val="20"/>
    </w:rPr>
  </w:style>
  <w:style w:type="paragraph" w:customStyle="1" w:styleId="CTA2ai">
    <w:name w:val="CTA 2(a)(i)"/>
    <w:basedOn w:val="OPCParaBase"/>
    <w:rsid w:val="004D3B9D"/>
    <w:pPr>
      <w:tabs>
        <w:tab w:val="right" w:pos="1089"/>
      </w:tabs>
      <w:spacing w:before="40" w:line="240" w:lineRule="atLeast"/>
      <w:ind w:left="1327" w:hanging="1327"/>
    </w:pPr>
    <w:rPr>
      <w:sz w:val="20"/>
    </w:rPr>
  </w:style>
  <w:style w:type="paragraph" w:customStyle="1" w:styleId="CTA3a">
    <w:name w:val="CTA 3(a)"/>
    <w:basedOn w:val="OPCParaBase"/>
    <w:rsid w:val="004D3B9D"/>
    <w:pPr>
      <w:tabs>
        <w:tab w:val="right" w:pos="556"/>
      </w:tabs>
      <w:spacing w:before="40" w:line="240" w:lineRule="atLeast"/>
      <w:ind w:left="805" w:hanging="805"/>
    </w:pPr>
    <w:rPr>
      <w:sz w:val="20"/>
    </w:rPr>
  </w:style>
  <w:style w:type="paragraph" w:customStyle="1" w:styleId="CTA3ai">
    <w:name w:val="CTA 3(a)(i)"/>
    <w:basedOn w:val="OPCParaBase"/>
    <w:rsid w:val="004D3B9D"/>
    <w:pPr>
      <w:tabs>
        <w:tab w:val="right" w:pos="1140"/>
      </w:tabs>
      <w:spacing w:before="40" w:line="240" w:lineRule="atLeast"/>
      <w:ind w:left="1361" w:hanging="1361"/>
    </w:pPr>
    <w:rPr>
      <w:sz w:val="20"/>
    </w:rPr>
  </w:style>
  <w:style w:type="paragraph" w:customStyle="1" w:styleId="CTA4a">
    <w:name w:val="CTA 4(a)"/>
    <w:basedOn w:val="OPCParaBase"/>
    <w:rsid w:val="004D3B9D"/>
    <w:pPr>
      <w:tabs>
        <w:tab w:val="right" w:pos="624"/>
      </w:tabs>
      <w:spacing w:before="40" w:line="240" w:lineRule="atLeast"/>
      <w:ind w:left="873" w:hanging="873"/>
    </w:pPr>
    <w:rPr>
      <w:sz w:val="20"/>
    </w:rPr>
  </w:style>
  <w:style w:type="paragraph" w:customStyle="1" w:styleId="CTA4ai">
    <w:name w:val="CTA 4(a)(i)"/>
    <w:basedOn w:val="OPCParaBase"/>
    <w:rsid w:val="004D3B9D"/>
    <w:pPr>
      <w:tabs>
        <w:tab w:val="right" w:pos="1213"/>
      </w:tabs>
      <w:spacing w:before="40" w:line="240" w:lineRule="atLeast"/>
      <w:ind w:left="1452" w:hanging="1452"/>
    </w:pPr>
    <w:rPr>
      <w:sz w:val="20"/>
    </w:rPr>
  </w:style>
  <w:style w:type="paragraph" w:customStyle="1" w:styleId="CTACAPS">
    <w:name w:val="CTA CAPS"/>
    <w:basedOn w:val="OPCParaBase"/>
    <w:rsid w:val="004D3B9D"/>
    <w:pPr>
      <w:spacing w:before="60" w:line="240" w:lineRule="atLeast"/>
    </w:pPr>
    <w:rPr>
      <w:sz w:val="20"/>
    </w:rPr>
  </w:style>
  <w:style w:type="paragraph" w:customStyle="1" w:styleId="CTAright">
    <w:name w:val="CTA right"/>
    <w:basedOn w:val="OPCParaBase"/>
    <w:rsid w:val="004D3B9D"/>
    <w:pPr>
      <w:spacing w:before="60" w:line="240" w:lineRule="auto"/>
      <w:jc w:val="right"/>
    </w:pPr>
    <w:rPr>
      <w:sz w:val="20"/>
    </w:rPr>
  </w:style>
  <w:style w:type="paragraph" w:customStyle="1" w:styleId="subsection">
    <w:name w:val="subsection"/>
    <w:aliases w:val="ss"/>
    <w:basedOn w:val="OPCParaBase"/>
    <w:link w:val="subsectionChar"/>
    <w:rsid w:val="004D3B9D"/>
    <w:pPr>
      <w:tabs>
        <w:tab w:val="right" w:pos="1021"/>
      </w:tabs>
      <w:spacing w:before="180" w:line="240" w:lineRule="auto"/>
      <w:ind w:left="1134" w:hanging="1134"/>
    </w:pPr>
  </w:style>
  <w:style w:type="paragraph" w:customStyle="1" w:styleId="Definition">
    <w:name w:val="Definition"/>
    <w:aliases w:val="dd"/>
    <w:basedOn w:val="OPCParaBase"/>
    <w:rsid w:val="004D3B9D"/>
    <w:pPr>
      <w:spacing w:before="180" w:line="240" w:lineRule="auto"/>
      <w:ind w:left="1134"/>
    </w:pPr>
  </w:style>
  <w:style w:type="paragraph" w:customStyle="1" w:styleId="ETAsubitem">
    <w:name w:val="ETA(subitem)"/>
    <w:basedOn w:val="OPCParaBase"/>
    <w:rsid w:val="004D3B9D"/>
    <w:pPr>
      <w:tabs>
        <w:tab w:val="right" w:pos="340"/>
      </w:tabs>
      <w:spacing w:before="60" w:line="240" w:lineRule="auto"/>
      <w:ind w:left="454" w:hanging="454"/>
    </w:pPr>
    <w:rPr>
      <w:sz w:val="20"/>
    </w:rPr>
  </w:style>
  <w:style w:type="paragraph" w:customStyle="1" w:styleId="ETApara">
    <w:name w:val="ETA(para)"/>
    <w:basedOn w:val="OPCParaBase"/>
    <w:rsid w:val="004D3B9D"/>
    <w:pPr>
      <w:tabs>
        <w:tab w:val="right" w:pos="754"/>
      </w:tabs>
      <w:spacing w:before="60" w:line="240" w:lineRule="auto"/>
      <w:ind w:left="828" w:hanging="828"/>
    </w:pPr>
    <w:rPr>
      <w:sz w:val="20"/>
    </w:rPr>
  </w:style>
  <w:style w:type="paragraph" w:customStyle="1" w:styleId="ETAsubpara">
    <w:name w:val="ETA(subpara)"/>
    <w:basedOn w:val="OPCParaBase"/>
    <w:rsid w:val="004D3B9D"/>
    <w:pPr>
      <w:tabs>
        <w:tab w:val="right" w:pos="1083"/>
      </w:tabs>
      <w:spacing w:before="60" w:line="240" w:lineRule="auto"/>
      <w:ind w:left="1191" w:hanging="1191"/>
    </w:pPr>
    <w:rPr>
      <w:sz w:val="20"/>
    </w:rPr>
  </w:style>
  <w:style w:type="paragraph" w:customStyle="1" w:styleId="ETAsub-subpara">
    <w:name w:val="ETA(sub-subpara)"/>
    <w:basedOn w:val="OPCParaBase"/>
    <w:rsid w:val="004D3B9D"/>
    <w:pPr>
      <w:tabs>
        <w:tab w:val="right" w:pos="1412"/>
      </w:tabs>
      <w:spacing w:before="60" w:line="240" w:lineRule="auto"/>
      <w:ind w:left="1525" w:hanging="1525"/>
    </w:pPr>
    <w:rPr>
      <w:sz w:val="20"/>
    </w:rPr>
  </w:style>
  <w:style w:type="paragraph" w:customStyle="1" w:styleId="Formula">
    <w:name w:val="Formula"/>
    <w:basedOn w:val="OPCParaBase"/>
    <w:rsid w:val="004D3B9D"/>
    <w:pPr>
      <w:spacing w:line="240" w:lineRule="auto"/>
      <w:ind w:left="1134"/>
    </w:pPr>
    <w:rPr>
      <w:sz w:val="20"/>
    </w:rPr>
  </w:style>
  <w:style w:type="paragraph" w:styleId="Header">
    <w:name w:val="header"/>
    <w:basedOn w:val="OPCParaBase"/>
    <w:link w:val="HeaderChar"/>
    <w:unhideWhenUsed/>
    <w:rsid w:val="004D3B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3B9D"/>
    <w:rPr>
      <w:rFonts w:eastAsia="Times New Roman" w:cs="Times New Roman"/>
      <w:sz w:val="16"/>
      <w:lang w:eastAsia="en-AU"/>
    </w:rPr>
  </w:style>
  <w:style w:type="paragraph" w:customStyle="1" w:styleId="House">
    <w:name w:val="House"/>
    <w:basedOn w:val="OPCParaBase"/>
    <w:rsid w:val="004D3B9D"/>
    <w:pPr>
      <w:spacing w:line="240" w:lineRule="auto"/>
    </w:pPr>
    <w:rPr>
      <w:sz w:val="28"/>
    </w:rPr>
  </w:style>
  <w:style w:type="paragraph" w:customStyle="1" w:styleId="Item">
    <w:name w:val="Item"/>
    <w:aliases w:val="i"/>
    <w:basedOn w:val="OPCParaBase"/>
    <w:next w:val="ItemHead"/>
    <w:rsid w:val="004D3B9D"/>
    <w:pPr>
      <w:keepLines/>
      <w:spacing w:before="80" w:line="240" w:lineRule="auto"/>
      <w:ind w:left="709"/>
    </w:pPr>
  </w:style>
  <w:style w:type="paragraph" w:customStyle="1" w:styleId="ItemHead">
    <w:name w:val="ItemHead"/>
    <w:aliases w:val="ih"/>
    <w:basedOn w:val="OPCParaBase"/>
    <w:next w:val="Item"/>
    <w:rsid w:val="004D3B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3B9D"/>
    <w:pPr>
      <w:spacing w:line="240" w:lineRule="auto"/>
    </w:pPr>
    <w:rPr>
      <w:b/>
      <w:sz w:val="32"/>
    </w:rPr>
  </w:style>
  <w:style w:type="paragraph" w:customStyle="1" w:styleId="notedraft">
    <w:name w:val="note(draft)"/>
    <w:aliases w:val="nd"/>
    <w:basedOn w:val="OPCParaBase"/>
    <w:rsid w:val="004D3B9D"/>
    <w:pPr>
      <w:spacing w:before="240" w:line="240" w:lineRule="auto"/>
      <w:ind w:left="284" w:hanging="284"/>
    </w:pPr>
    <w:rPr>
      <w:i/>
      <w:sz w:val="24"/>
    </w:rPr>
  </w:style>
  <w:style w:type="paragraph" w:customStyle="1" w:styleId="notemargin">
    <w:name w:val="note(margin)"/>
    <w:aliases w:val="nm"/>
    <w:basedOn w:val="OPCParaBase"/>
    <w:rsid w:val="004D3B9D"/>
    <w:pPr>
      <w:tabs>
        <w:tab w:val="left" w:pos="709"/>
      </w:tabs>
      <w:spacing w:before="122" w:line="198" w:lineRule="exact"/>
      <w:ind w:left="709" w:hanging="709"/>
    </w:pPr>
    <w:rPr>
      <w:sz w:val="18"/>
    </w:rPr>
  </w:style>
  <w:style w:type="paragraph" w:customStyle="1" w:styleId="noteToPara">
    <w:name w:val="noteToPara"/>
    <w:aliases w:val="ntp"/>
    <w:basedOn w:val="OPCParaBase"/>
    <w:rsid w:val="004D3B9D"/>
    <w:pPr>
      <w:spacing w:before="122" w:line="198" w:lineRule="exact"/>
      <w:ind w:left="2353" w:hanging="709"/>
    </w:pPr>
    <w:rPr>
      <w:sz w:val="18"/>
    </w:rPr>
  </w:style>
  <w:style w:type="paragraph" w:customStyle="1" w:styleId="noteParlAmend">
    <w:name w:val="note(ParlAmend)"/>
    <w:aliases w:val="npp"/>
    <w:basedOn w:val="OPCParaBase"/>
    <w:next w:val="ParlAmend"/>
    <w:rsid w:val="004D3B9D"/>
    <w:pPr>
      <w:spacing w:line="240" w:lineRule="auto"/>
      <w:jc w:val="right"/>
    </w:pPr>
    <w:rPr>
      <w:rFonts w:ascii="Arial" w:hAnsi="Arial"/>
      <w:b/>
      <w:i/>
    </w:rPr>
  </w:style>
  <w:style w:type="paragraph" w:customStyle="1" w:styleId="Page1">
    <w:name w:val="Page1"/>
    <w:basedOn w:val="OPCParaBase"/>
    <w:rsid w:val="004D3B9D"/>
    <w:pPr>
      <w:spacing w:before="5600" w:line="240" w:lineRule="auto"/>
    </w:pPr>
    <w:rPr>
      <w:b/>
      <w:sz w:val="32"/>
    </w:rPr>
  </w:style>
  <w:style w:type="paragraph" w:customStyle="1" w:styleId="PageBreak">
    <w:name w:val="PageBreak"/>
    <w:aliases w:val="pb"/>
    <w:basedOn w:val="OPCParaBase"/>
    <w:rsid w:val="004D3B9D"/>
    <w:pPr>
      <w:spacing w:line="240" w:lineRule="auto"/>
    </w:pPr>
    <w:rPr>
      <w:sz w:val="20"/>
    </w:rPr>
  </w:style>
  <w:style w:type="paragraph" w:customStyle="1" w:styleId="paragraphsub">
    <w:name w:val="paragraph(sub)"/>
    <w:aliases w:val="aa"/>
    <w:basedOn w:val="OPCParaBase"/>
    <w:rsid w:val="004D3B9D"/>
    <w:pPr>
      <w:tabs>
        <w:tab w:val="right" w:pos="1985"/>
      </w:tabs>
      <w:spacing w:before="40" w:line="240" w:lineRule="auto"/>
      <w:ind w:left="2098" w:hanging="2098"/>
    </w:pPr>
  </w:style>
  <w:style w:type="paragraph" w:customStyle="1" w:styleId="paragraphsub-sub">
    <w:name w:val="paragraph(sub-sub)"/>
    <w:aliases w:val="aaa"/>
    <w:basedOn w:val="OPCParaBase"/>
    <w:rsid w:val="004D3B9D"/>
    <w:pPr>
      <w:tabs>
        <w:tab w:val="right" w:pos="2722"/>
      </w:tabs>
      <w:spacing w:before="40" w:line="240" w:lineRule="auto"/>
      <w:ind w:left="2835" w:hanging="2835"/>
    </w:pPr>
  </w:style>
  <w:style w:type="paragraph" w:customStyle="1" w:styleId="paragraph">
    <w:name w:val="paragraph"/>
    <w:aliases w:val="a"/>
    <w:basedOn w:val="OPCParaBase"/>
    <w:link w:val="paragraphChar"/>
    <w:rsid w:val="004D3B9D"/>
    <w:pPr>
      <w:tabs>
        <w:tab w:val="right" w:pos="1531"/>
      </w:tabs>
      <w:spacing w:before="40" w:line="240" w:lineRule="auto"/>
      <w:ind w:left="1644" w:hanging="1644"/>
    </w:pPr>
  </w:style>
  <w:style w:type="paragraph" w:customStyle="1" w:styleId="ParlAmend">
    <w:name w:val="ParlAmend"/>
    <w:aliases w:val="pp"/>
    <w:basedOn w:val="OPCParaBase"/>
    <w:rsid w:val="004D3B9D"/>
    <w:pPr>
      <w:spacing w:before="240" w:line="240" w:lineRule="atLeast"/>
      <w:ind w:hanging="567"/>
    </w:pPr>
    <w:rPr>
      <w:sz w:val="24"/>
    </w:rPr>
  </w:style>
  <w:style w:type="paragraph" w:customStyle="1" w:styleId="Penalty">
    <w:name w:val="Penalty"/>
    <w:basedOn w:val="OPCParaBase"/>
    <w:rsid w:val="004D3B9D"/>
    <w:pPr>
      <w:tabs>
        <w:tab w:val="left" w:pos="2977"/>
      </w:tabs>
      <w:spacing w:before="180" w:line="240" w:lineRule="auto"/>
      <w:ind w:left="1985" w:hanging="851"/>
    </w:pPr>
  </w:style>
  <w:style w:type="paragraph" w:customStyle="1" w:styleId="Portfolio">
    <w:name w:val="Portfolio"/>
    <w:basedOn w:val="OPCParaBase"/>
    <w:rsid w:val="004D3B9D"/>
    <w:pPr>
      <w:spacing w:line="240" w:lineRule="auto"/>
    </w:pPr>
    <w:rPr>
      <w:i/>
      <w:sz w:val="20"/>
    </w:rPr>
  </w:style>
  <w:style w:type="paragraph" w:customStyle="1" w:styleId="Preamble">
    <w:name w:val="Preamble"/>
    <w:basedOn w:val="OPCParaBase"/>
    <w:next w:val="Normal"/>
    <w:rsid w:val="004D3B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3B9D"/>
    <w:pPr>
      <w:spacing w:line="240" w:lineRule="auto"/>
    </w:pPr>
    <w:rPr>
      <w:i/>
      <w:sz w:val="20"/>
    </w:rPr>
  </w:style>
  <w:style w:type="paragraph" w:customStyle="1" w:styleId="Session">
    <w:name w:val="Session"/>
    <w:basedOn w:val="OPCParaBase"/>
    <w:rsid w:val="004D3B9D"/>
    <w:pPr>
      <w:spacing w:line="240" w:lineRule="auto"/>
    </w:pPr>
    <w:rPr>
      <w:sz w:val="28"/>
    </w:rPr>
  </w:style>
  <w:style w:type="paragraph" w:customStyle="1" w:styleId="Sponsor">
    <w:name w:val="Sponsor"/>
    <w:basedOn w:val="OPCParaBase"/>
    <w:rsid w:val="004D3B9D"/>
    <w:pPr>
      <w:spacing w:line="240" w:lineRule="auto"/>
    </w:pPr>
    <w:rPr>
      <w:i/>
    </w:rPr>
  </w:style>
  <w:style w:type="paragraph" w:customStyle="1" w:styleId="Subitem">
    <w:name w:val="Subitem"/>
    <w:aliases w:val="iss"/>
    <w:basedOn w:val="OPCParaBase"/>
    <w:rsid w:val="004D3B9D"/>
    <w:pPr>
      <w:spacing w:before="180" w:line="240" w:lineRule="auto"/>
      <w:ind w:left="709" w:hanging="709"/>
    </w:pPr>
  </w:style>
  <w:style w:type="paragraph" w:customStyle="1" w:styleId="SubitemHead">
    <w:name w:val="SubitemHead"/>
    <w:aliases w:val="issh"/>
    <w:basedOn w:val="OPCParaBase"/>
    <w:rsid w:val="004D3B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D3B9D"/>
    <w:pPr>
      <w:spacing w:before="40" w:line="240" w:lineRule="auto"/>
      <w:ind w:left="1134"/>
    </w:pPr>
  </w:style>
  <w:style w:type="paragraph" w:customStyle="1" w:styleId="SubsectionHead">
    <w:name w:val="SubsectionHead"/>
    <w:aliases w:val="ssh"/>
    <w:basedOn w:val="OPCParaBase"/>
    <w:next w:val="subsection"/>
    <w:rsid w:val="004D3B9D"/>
    <w:pPr>
      <w:keepNext/>
      <w:keepLines/>
      <w:spacing w:before="240" w:line="240" w:lineRule="auto"/>
      <w:ind w:left="1134"/>
    </w:pPr>
    <w:rPr>
      <w:i/>
    </w:rPr>
  </w:style>
  <w:style w:type="paragraph" w:customStyle="1" w:styleId="Tablea">
    <w:name w:val="Table(a)"/>
    <w:aliases w:val="ta"/>
    <w:basedOn w:val="OPCParaBase"/>
    <w:rsid w:val="004D3B9D"/>
    <w:pPr>
      <w:spacing w:before="60" w:line="240" w:lineRule="auto"/>
      <w:ind w:left="284" w:hanging="284"/>
    </w:pPr>
    <w:rPr>
      <w:sz w:val="20"/>
    </w:rPr>
  </w:style>
  <w:style w:type="paragraph" w:customStyle="1" w:styleId="TableAA">
    <w:name w:val="Table(AA)"/>
    <w:aliases w:val="taaa"/>
    <w:basedOn w:val="OPCParaBase"/>
    <w:rsid w:val="004D3B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3B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3B9D"/>
    <w:pPr>
      <w:spacing w:before="60" w:line="240" w:lineRule="atLeast"/>
    </w:pPr>
    <w:rPr>
      <w:sz w:val="20"/>
    </w:rPr>
  </w:style>
  <w:style w:type="paragraph" w:customStyle="1" w:styleId="TLPBoxTextnote">
    <w:name w:val="TLPBoxText(note"/>
    <w:aliases w:val="right)"/>
    <w:basedOn w:val="OPCParaBase"/>
    <w:rsid w:val="004D3B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3B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3B9D"/>
    <w:pPr>
      <w:spacing w:before="122" w:line="198" w:lineRule="exact"/>
      <w:ind w:left="1985" w:hanging="851"/>
      <w:jc w:val="right"/>
    </w:pPr>
    <w:rPr>
      <w:sz w:val="18"/>
    </w:rPr>
  </w:style>
  <w:style w:type="paragraph" w:customStyle="1" w:styleId="TLPTableBullet">
    <w:name w:val="TLPTableBullet"/>
    <w:aliases w:val="ttb"/>
    <w:basedOn w:val="OPCParaBase"/>
    <w:rsid w:val="004D3B9D"/>
    <w:pPr>
      <w:spacing w:line="240" w:lineRule="exact"/>
      <w:ind w:left="284" w:hanging="284"/>
    </w:pPr>
    <w:rPr>
      <w:sz w:val="20"/>
    </w:rPr>
  </w:style>
  <w:style w:type="paragraph" w:styleId="TOC1">
    <w:name w:val="toc 1"/>
    <w:basedOn w:val="OPCParaBase"/>
    <w:next w:val="Normal"/>
    <w:uiPriority w:val="39"/>
    <w:semiHidden/>
    <w:unhideWhenUsed/>
    <w:rsid w:val="004D3B9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D3B9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D3B9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3B9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4D3B9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D3B9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3B9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3B9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D3B9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3B9D"/>
    <w:pPr>
      <w:keepLines/>
      <w:spacing w:before="240" w:after="120" w:line="240" w:lineRule="auto"/>
      <w:ind w:left="794"/>
    </w:pPr>
    <w:rPr>
      <w:b/>
      <w:kern w:val="28"/>
      <w:sz w:val="20"/>
    </w:rPr>
  </w:style>
  <w:style w:type="paragraph" w:customStyle="1" w:styleId="TofSectsHeading">
    <w:name w:val="TofSects(Heading)"/>
    <w:basedOn w:val="OPCParaBase"/>
    <w:rsid w:val="004D3B9D"/>
    <w:pPr>
      <w:spacing w:before="240" w:after="120" w:line="240" w:lineRule="auto"/>
    </w:pPr>
    <w:rPr>
      <w:b/>
      <w:sz w:val="24"/>
    </w:rPr>
  </w:style>
  <w:style w:type="paragraph" w:customStyle="1" w:styleId="TofSectsSection">
    <w:name w:val="TofSects(Section)"/>
    <w:basedOn w:val="OPCParaBase"/>
    <w:rsid w:val="004D3B9D"/>
    <w:pPr>
      <w:keepLines/>
      <w:spacing w:before="40" w:line="240" w:lineRule="auto"/>
      <w:ind w:left="1588" w:hanging="794"/>
    </w:pPr>
    <w:rPr>
      <w:kern w:val="28"/>
      <w:sz w:val="18"/>
    </w:rPr>
  </w:style>
  <w:style w:type="paragraph" w:customStyle="1" w:styleId="TofSectsSubdiv">
    <w:name w:val="TofSects(Subdiv)"/>
    <w:basedOn w:val="OPCParaBase"/>
    <w:rsid w:val="004D3B9D"/>
    <w:pPr>
      <w:keepLines/>
      <w:spacing w:before="80" w:line="240" w:lineRule="auto"/>
      <w:ind w:left="1588" w:hanging="794"/>
    </w:pPr>
    <w:rPr>
      <w:kern w:val="28"/>
    </w:rPr>
  </w:style>
  <w:style w:type="paragraph" w:customStyle="1" w:styleId="WRStyle">
    <w:name w:val="WR Style"/>
    <w:aliases w:val="WR"/>
    <w:basedOn w:val="OPCParaBase"/>
    <w:rsid w:val="004D3B9D"/>
    <w:pPr>
      <w:spacing w:before="240" w:line="240" w:lineRule="auto"/>
      <w:ind w:left="284" w:hanging="284"/>
    </w:pPr>
    <w:rPr>
      <w:b/>
      <w:i/>
      <w:kern w:val="28"/>
      <w:sz w:val="24"/>
    </w:rPr>
  </w:style>
  <w:style w:type="paragraph" w:customStyle="1" w:styleId="notepara">
    <w:name w:val="note(para)"/>
    <w:aliases w:val="na"/>
    <w:basedOn w:val="OPCParaBase"/>
    <w:rsid w:val="004D3B9D"/>
    <w:pPr>
      <w:spacing w:before="40" w:line="198" w:lineRule="exact"/>
      <w:ind w:left="2354" w:hanging="369"/>
    </w:pPr>
    <w:rPr>
      <w:sz w:val="18"/>
    </w:rPr>
  </w:style>
  <w:style w:type="paragraph" w:styleId="Footer">
    <w:name w:val="footer"/>
    <w:link w:val="FooterChar"/>
    <w:rsid w:val="004D3B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3B9D"/>
    <w:rPr>
      <w:rFonts w:eastAsia="Times New Roman" w:cs="Times New Roman"/>
      <w:sz w:val="22"/>
      <w:szCs w:val="24"/>
      <w:lang w:eastAsia="en-AU"/>
    </w:rPr>
  </w:style>
  <w:style w:type="character" w:styleId="LineNumber">
    <w:name w:val="line number"/>
    <w:basedOn w:val="OPCCharBase"/>
    <w:uiPriority w:val="99"/>
    <w:semiHidden/>
    <w:unhideWhenUsed/>
    <w:rsid w:val="004D3B9D"/>
    <w:rPr>
      <w:sz w:val="16"/>
    </w:rPr>
  </w:style>
  <w:style w:type="table" w:customStyle="1" w:styleId="CFlag">
    <w:name w:val="CFlag"/>
    <w:basedOn w:val="TableNormal"/>
    <w:uiPriority w:val="99"/>
    <w:rsid w:val="004D3B9D"/>
    <w:rPr>
      <w:rFonts w:eastAsia="Times New Roman" w:cs="Times New Roman"/>
      <w:lang w:eastAsia="en-AU"/>
    </w:rPr>
    <w:tblPr/>
  </w:style>
  <w:style w:type="paragraph" w:customStyle="1" w:styleId="CompiledActNo">
    <w:name w:val="CompiledActNo"/>
    <w:basedOn w:val="OPCParaBase"/>
    <w:next w:val="Normal"/>
    <w:rsid w:val="004D3B9D"/>
    <w:rPr>
      <w:b/>
      <w:sz w:val="24"/>
      <w:szCs w:val="24"/>
    </w:rPr>
  </w:style>
  <w:style w:type="paragraph" w:customStyle="1" w:styleId="CompiledMadeUnder">
    <w:name w:val="CompiledMadeUnder"/>
    <w:basedOn w:val="OPCParaBase"/>
    <w:next w:val="Normal"/>
    <w:rsid w:val="004D3B9D"/>
    <w:rPr>
      <w:i/>
      <w:sz w:val="24"/>
      <w:szCs w:val="24"/>
    </w:rPr>
  </w:style>
  <w:style w:type="paragraph" w:customStyle="1" w:styleId="ENotesText">
    <w:name w:val="ENotesText"/>
    <w:aliases w:val="Ent"/>
    <w:basedOn w:val="OPCParaBase"/>
    <w:next w:val="Normal"/>
    <w:rsid w:val="004D3B9D"/>
    <w:pPr>
      <w:spacing w:before="120"/>
    </w:pPr>
  </w:style>
  <w:style w:type="paragraph" w:customStyle="1" w:styleId="Paragraphsub-sub-sub">
    <w:name w:val="Paragraph(sub-sub-sub)"/>
    <w:aliases w:val="aaaa"/>
    <w:basedOn w:val="OPCParaBase"/>
    <w:rsid w:val="004D3B9D"/>
    <w:pPr>
      <w:tabs>
        <w:tab w:val="right" w:pos="3402"/>
      </w:tabs>
      <w:spacing w:before="40" w:line="240" w:lineRule="auto"/>
      <w:ind w:left="3402" w:hanging="3402"/>
    </w:pPr>
  </w:style>
  <w:style w:type="paragraph" w:customStyle="1" w:styleId="NoteToSubpara">
    <w:name w:val="NoteToSubpara"/>
    <w:aliases w:val="nts"/>
    <w:basedOn w:val="OPCParaBase"/>
    <w:rsid w:val="004D3B9D"/>
    <w:pPr>
      <w:spacing w:before="40" w:line="198" w:lineRule="exact"/>
      <w:ind w:left="2835" w:hanging="709"/>
    </w:pPr>
    <w:rPr>
      <w:sz w:val="18"/>
    </w:rPr>
  </w:style>
  <w:style w:type="paragraph" w:customStyle="1" w:styleId="ENoteTableHeading">
    <w:name w:val="ENoteTableHeading"/>
    <w:aliases w:val="enth"/>
    <w:basedOn w:val="OPCParaBase"/>
    <w:rsid w:val="004D3B9D"/>
    <w:pPr>
      <w:keepNext/>
      <w:spacing w:before="60" w:line="240" w:lineRule="atLeast"/>
    </w:pPr>
    <w:rPr>
      <w:rFonts w:ascii="Arial" w:hAnsi="Arial"/>
      <w:b/>
      <w:sz w:val="16"/>
    </w:rPr>
  </w:style>
  <w:style w:type="paragraph" w:customStyle="1" w:styleId="ENoteTTi">
    <w:name w:val="ENoteTTi"/>
    <w:aliases w:val="entti"/>
    <w:basedOn w:val="OPCParaBase"/>
    <w:rsid w:val="004D3B9D"/>
    <w:pPr>
      <w:keepNext/>
      <w:spacing w:before="60" w:line="240" w:lineRule="atLeast"/>
      <w:ind w:left="170"/>
    </w:pPr>
    <w:rPr>
      <w:sz w:val="16"/>
    </w:rPr>
  </w:style>
  <w:style w:type="paragraph" w:customStyle="1" w:styleId="ENotesHeading1">
    <w:name w:val="ENotesHeading 1"/>
    <w:aliases w:val="Enh1"/>
    <w:basedOn w:val="OPCParaBase"/>
    <w:next w:val="Normal"/>
    <w:rsid w:val="004D3B9D"/>
    <w:pPr>
      <w:spacing w:before="120"/>
      <w:outlineLvl w:val="1"/>
    </w:pPr>
    <w:rPr>
      <w:b/>
      <w:sz w:val="28"/>
      <w:szCs w:val="28"/>
    </w:rPr>
  </w:style>
  <w:style w:type="paragraph" w:customStyle="1" w:styleId="ENotesHeading2">
    <w:name w:val="ENotesHeading 2"/>
    <w:aliases w:val="Enh2"/>
    <w:basedOn w:val="OPCParaBase"/>
    <w:next w:val="Normal"/>
    <w:rsid w:val="004D3B9D"/>
    <w:pPr>
      <w:spacing w:before="120" w:after="120"/>
      <w:outlineLvl w:val="2"/>
    </w:pPr>
    <w:rPr>
      <w:b/>
      <w:sz w:val="24"/>
      <w:szCs w:val="28"/>
    </w:rPr>
  </w:style>
  <w:style w:type="paragraph" w:customStyle="1" w:styleId="ENoteTTIndentHeading">
    <w:name w:val="ENoteTTIndentHeading"/>
    <w:aliases w:val="enTTHi"/>
    <w:basedOn w:val="OPCParaBase"/>
    <w:rsid w:val="004D3B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3B9D"/>
    <w:pPr>
      <w:spacing w:before="60" w:line="240" w:lineRule="atLeast"/>
    </w:pPr>
    <w:rPr>
      <w:sz w:val="16"/>
    </w:rPr>
  </w:style>
  <w:style w:type="paragraph" w:customStyle="1" w:styleId="MadeunderText">
    <w:name w:val="MadeunderText"/>
    <w:basedOn w:val="OPCParaBase"/>
    <w:next w:val="Normal"/>
    <w:rsid w:val="004D3B9D"/>
    <w:pPr>
      <w:spacing w:before="240"/>
    </w:pPr>
    <w:rPr>
      <w:sz w:val="24"/>
      <w:szCs w:val="24"/>
    </w:rPr>
  </w:style>
  <w:style w:type="paragraph" w:customStyle="1" w:styleId="ENotesHeading3">
    <w:name w:val="ENotesHeading 3"/>
    <w:aliases w:val="Enh3"/>
    <w:basedOn w:val="OPCParaBase"/>
    <w:next w:val="Normal"/>
    <w:rsid w:val="004D3B9D"/>
    <w:pPr>
      <w:keepNext/>
      <w:spacing w:before="120" w:line="240" w:lineRule="auto"/>
      <w:outlineLvl w:val="4"/>
    </w:pPr>
    <w:rPr>
      <w:b/>
      <w:szCs w:val="24"/>
    </w:rPr>
  </w:style>
  <w:style w:type="character" w:customStyle="1" w:styleId="CharSubPartTextCASA">
    <w:name w:val="CharSubPartText(CASA)"/>
    <w:basedOn w:val="OPCCharBase"/>
    <w:uiPriority w:val="1"/>
    <w:rsid w:val="004D3B9D"/>
  </w:style>
  <w:style w:type="character" w:customStyle="1" w:styleId="CharSubPartNoCASA">
    <w:name w:val="CharSubPartNo(CASA)"/>
    <w:basedOn w:val="OPCCharBase"/>
    <w:uiPriority w:val="1"/>
    <w:rsid w:val="004D3B9D"/>
  </w:style>
  <w:style w:type="paragraph" w:customStyle="1" w:styleId="ENoteTTIndentHeadingSub">
    <w:name w:val="ENoteTTIndentHeadingSub"/>
    <w:aliases w:val="enTTHis"/>
    <w:basedOn w:val="OPCParaBase"/>
    <w:rsid w:val="004D3B9D"/>
    <w:pPr>
      <w:keepNext/>
      <w:spacing w:before="60" w:line="240" w:lineRule="atLeast"/>
      <w:ind w:left="340"/>
    </w:pPr>
    <w:rPr>
      <w:b/>
      <w:sz w:val="16"/>
    </w:rPr>
  </w:style>
  <w:style w:type="paragraph" w:customStyle="1" w:styleId="ENoteTTiSub">
    <w:name w:val="ENoteTTiSub"/>
    <w:aliases w:val="enttis"/>
    <w:basedOn w:val="OPCParaBase"/>
    <w:rsid w:val="004D3B9D"/>
    <w:pPr>
      <w:keepNext/>
      <w:spacing w:before="60" w:line="240" w:lineRule="atLeast"/>
      <w:ind w:left="340"/>
    </w:pPr>
    <w:rPr>
      <w:sz w:val="16"/>
    </w:rPr>
  </w:style>
  <w:style w:type="paragraph" w:customStyle="1" w:styleId="SubDivisionMigration">
    <w:name w:val="SubDivisionMigration"/>
    <w:aliases w:val="sdm"/>
    <w:basedOn w:val="OPCParaBase"/>
    <w:rsid w:val="004D3B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3B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D3B9D"/>
    <w:pPr>
      <w:spacing w:before="122" w:line="240" w:lineRule="auto"/>
      <w:ind w:left="1985" w:hanging="851"/>
    </w:pPr>
    <w:rPr>
      <w:sz w:val="18"/>
    </w:rPr>
  </w:style>
  <w:style w:type="paragraph" w:customStyle="1" w:styleId="FreeForm">
    <w:name w:val="FreeForm"/>
    <w:rsid w:val="004D3B9D"/>
    <w:rPr>
      <w:rFonts w:ascii="Arial" w:hAnsi="Arial"/>
      <w:sz w:val="22"/>
    </w:rPr>
  </w:style>
  <w:style w:type="paragraph" w:customStyle="1" w:styleId="SOText">
    <w:name w:val="SO Text"/>
    <w:aliases w:val="sot"/>
    <w:link w:val="SOTextChar"/>
    <w:rsid w:val="004D3B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3B9D"/>
    <w:rPr>
      <w:sz w:val="22"/>
    </w:rPr>
  </w:style>
  <w:style w:type="paragraph" w:customStyle="1" w:styleId="SOTextNote">
    <w:name w:val="SO TextNote"/>
    <w:aliases w:val="sont"/>
    <w:basedOn w:val="SOText"/>
    <w:qFormat/>
    <w:rsid w:val="004D3B9D"/>
    <w:pPr>
      <w:spacing w:before="122" w:line="198" w:lineRule="exact"/>
      <w:ind w:left="1843" w:hanging="709"/>
    </w:pPr>
    <w:rPr>
      <w:sz w:val="18"/>
    </w:rPr>
  </w:style>
  <w:style w:type="paragraph" w:customStyle="1" w:styleId="SOPara">
    <w:name w:val="SO Para"/>
    <w:aliases w:val="soa"/>
    <w:basedOn w:val="SOText"/>
    <w:link w:val="SOParaChar"/>
    <w:qFormat/>
    <w:rsid w:val="004D3B9D"/>
    <w:pPr>
      <w:tabs>
        <w:tab w:val="right" w:pos="1786"/>
      </w:tabs>
      <w:spacing w:before="40"/>
      <w:ind w:left="2070" w:hanging="936"/>
    </w:pPr>
  </w:style>
  <w:style w:type="character" w:customStyle="1" w:styleId="SOParaChar">
    <w:name w:val="SO Para Char"/>
    <w:aliases w:val="soa Char"/>
    <w:basedOn w:val="DefaultParagraphFont"/>
    <w:link w:val="SOPara"/>
    <w:rsid w:val="004D3B9D"/>
    <w:rPr>
      <w:sz w:val="22"/>
    </w:rPr>
  </w:style>
  <w:style w:type="paragraph" w:customStyle="1" w:styleId="FileName">
    <w:name w:val="FileName"/>
    <w:basedOn w:val="Normal"/>
    <w:rsid w:val="004D3B9D"/>
  </w:style>
  <w:style w:type="paragraph" w:customStyle="1" w:styleId="TableHeading">
    <w:name w:val="TableHeading"/>
    <w:aliases w:val="th"/>
    <w:basedOn w:val="OPCParaBase"/>
    <w:next w:val="Tabletext"/>
    <w:rsid w:val="004D3B9D"/>
    <w:pPr>
      <w:keepNext/>
      <w:spacing w:before="60" w:line="240" w:lineRule="atLeast"/>
    </w:pPr>
    <w:rPr>
      <w:b/>
      <w:sz w:val="20"/>
    </w:rPr>
  </w:style>
  <w:style w:type="paragraph" w:customStyle="1" w:styleId="SOHeadBold">
    <w:name w:val="SO HeadBold"/>
    <w:aliases w:val="sohb"/>
    <w:basedOn w:val="SOText"/>
    <w:next w:val="SOText"/>
    <w:link w:val="SOHeadBoldChar"/>
    <w:qFormat/>
    <w:rsid w:val="004D3B9D"/>
    <w:rPr>
      <w:b/>
    </w:rPr>
  </w:style>
  <w:style w:type="character" w:customStyle="1" w:styleId="SOHeadBoldChar">
    <w:name w:val="SO HeadBold Char"/>
    <w:aliases w:val="sohb Char"/>
    <w:basedOn w:val="DefaultParagraphFont"/>
    <w:link w:val="SOHeadBold"/>
    <w:rsid w:val="004D3B9D"/>
    <w:rPr>
      <w:b/>
      <w:sz w:val="22"/>
    </w:rPr>
  </w:style>
  <w:style w:type="paragraph" w:customStyle="1" w:styleId="SOHeadItalic">
    <w:name w:val="SO HeadItalic"/>
    <w:aliases w:val="sohi"/>
    <w:basedOn w:val="SOText"/>
    <w:next w:val="SOText"/>
    <w:link w:val="SOHeadItalicChar"/>
    <w:qFormat/>
    <w:rsid w:val="004D3B9D"/>
    <w:rPr>
      <w:i/>
    </w:rPr>
  </w:style>
  <w:style w:type="character" w:customStyle="1" w:styleId="SOHeadItalicChar">
    <w:name w:val="SO HeadItalic Char"/>
    <w:aliases w:val="sohi Char"/>
    <w:basedOn w:val="DefaultParagraphFont"/>
    <w:link w:val="SOHeadItalic"/>
    <w:rsid w:val="004D3B9D"/>
    <w:rPr>
      <w:i/>
      <w:sz w:val="22"/>
    </w:rPr>
  </w:style>
  <w:style w:type="paragraph" w:customStyle="1" w:styleId="SOBullet">
    <w:name w:val="SO Bullet"/>
    <w:aliases w:val="sotb"/>
    <w:basedOn w:val="SOText"/>
    <w:link w:val="SOBulletChar"/>
    <w:qFormat/>
    <w:rsid w:val="004D3B9D"/>
    <w:pPr>
      <w:ind w:left="1559" w:hanging="425"/>
    </w:pPr>
  </w:style>
  <w:style w:type="character" w:customStyle="1" w:styleId="SOBulletChar">
    <w:name w:val="SO Bullet Char"/>
    <w:aliases w:val="sotb Char"/>
    <w:basedOn w:val="DefaultParagraphFont"/>
    <w:link w:val="SOBullet"/>
    <w:rsid w:val="004D3B9D"/>
    <w:rPr>
      <w:sz w:val="22"/>
    </w:rPr>
  </w:style>
  <w:style w:type="paragraph" w:customStyle="1" w:styleId="SOBulletNote">
    <w:name w:val="SO BulletNote"/>
    <w:aliases w:val="sonb"/>
    <w:basedOn w:val="SOTextNote"/>
    <w:link w:val="SOBulletNoteChar"/>
    <w:qFormat/>
    <w:rsid w:val="004D3B9D"/>
    <w:pPr>
      <w:tabs>
        <w:tab w:val="left" w:pos="1560"/>
      </w:tabs>
      <w:ind w:left="2268" w:hanging="1134"/>
    </w:pPr>
  </w:style>
  <w:style w:type="character" w:customStyle="1" w:styleId="SOBulletNoteChar">
    <w:name w:val="SO BulletNote Char"/>
    <w:aliases w:val="sonb Char"/>
    <w:basedOn w:val="DefaultParagraphFont"/>
    <w:link w:val="SOBulletNote"/>
    <w:rsid w:val="004D3B9D"/>
    <w:rPr>
      <w:sz w:val="18"/>
    </w:rPr>
  </w:style>
  <w:style w:type="paragraph" w:customStyle="1" w:styleId="SOText2">
    <w:name w:val="SO Text2"/>
    <w:aliases w:val="sot2"/>
    <w:basedOn w:val="Normal"/>
    <w:next w:val="SOText"/>
    <w:link w:val="SOText2Char"/>
    <w:rsid w:val="004D3B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3B9D"/>
    <w:rPr>
      <w:sz w:val="22"/>
    </w:rPr>
  </w:style>
  <w:style w:type="paragraph" w:customStyle="1" w:styleId="SubPartCASA">
    <w:name w:val="SubPart(CASA)"/>
    <w:aliases w:val="csp"/>
    <w:basedOn w:val="OPCParaBase"/>
    <w:next w:val="ActHead3"/>
    <w:rsid w:val="004D3B9D"/>
    <w:pPr>
      <w:keepNext/>
      <w:keepLines/>
      <w:spacing w:before="280"/>
      <w:ind w:left="1134" w:hanging="1134"/>
      <w:outlineLvl w:val="1"/>
    </w:pPr>
    <w:rPr>
      <w:b/>
      <w:kern w:val="28"/>
      <w:sz w:val="32"/>
    </w:rPr>
  </w:style>
  <w:style w:type="paragraph" w:customStyle="1" w:styleId="NotesHeading1">
    <w:name w:val="NotesHeading 1"/>
    <w:basedOn w:val="OPCParaBase"/>
    <w:next w:val="Normal"/>
    <w:rsid w:val="004D3B9D"/>
    <w:rPr>
      <w:b/>
      <w:sz w:val="28"/>
      <w:szCs w:val="28"/>
    </w:rPr>
  </w:style>
  <w:style w:type="paragraph" w:customStyle="1" w:styleId="NotesHeading2">
    <w:name w:val="NotesHeading 2"/>
    <w:basedOn w:val="OPCParaBase"/>
    <w:next w:val="Normal"/>
    <w:rsid w:val="004D3B9D"/>
    <w:rPr>
      <w:b/>
      <w:sz w:val="28"/>
      <w:szCs w:val="28"/>
    </w:rPr>
  </w:style>
  <w:style w:type="paragraph" w:customStyle="1" w:styleId="SignCoverPageEnd">
    <w:name w:val="SignCoverPageEnd"/>
    <w:basedOn w:val="OPCParaBase"/>
    <w:next w:val="Normal"/>
    <w:rsid w:val="004D3B9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3B9D"/>
    <w:pPr>
      <w:pBdr>
        <w:top w:val="single" w:sz="4" w:space="1" w:color="auto"/>
      </w:pBdr>
      <w:spacing w:before="360"/>
      <w:ind w:right="397"/>
      <w:jc w:val="both"/>
    </w:pPr>
  </w:style>
  <w:style w:type="paragraph" w:customStyle="1" w:styleId="EndNotespara">
    <w:name w:val="EndNotes(para)"/>
    <w:aliases w:val="eta"/>
    <w:basedOn w:val="OPCParaBase"/>
    <w:next w:val="EndNotessubpara"/>
    <w:rsid w:val="004D3B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3B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3B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3B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D3B9D"/>
    <w:pPr>
      <w:spacing w:before="60" w:line="240" w:lineRule="auto"/>
    </w:pPr>
    <w:rPr>
      <w:rFonts w:cs="Arial"/>
      <w:sz w:val="20"/>
      <w:szCs w:val="22"/>
    </w:rPr>
  </w:style>
  <w:style w:type="table" w:styleId="TableGrid">
    <w:name w:val="Table Grid"/>
    <w:basedOn w:val="TableNormal"/>
    <w:uiPriority w:val="59"/>
    <w:rsid w:val="004D3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4D3B9D"/>
  </w:style>
  <w:style w:type="numbering" w:styleId="111111">
    <w:name w:val="Outline List 2"/>
    <w:basedOn w:val="NoList"/>
    <w:uiPriority w:val="99"/>
    <w:semiHidden/>
    <w:unhideWhenUsed/>
    <w:rsid w:val="004D3B9D"/>
    <w:pPr>
      <w:numPr>
        <w:numId w:val="13"/>
      </w:numPr>
    </w:pPr>
  </w:style>
  <w:style w:type="numbering" w:styleId="1ai">
    <w:name w:val="Outline List 1"/>
    <w:basedOn w:val="NoList"/>
    <w:uiPriority w:val="99"/>
    <w:semiHidden/>
    <w:unhideWhenUsed/>
    <w:rsid w:val="004D3B9D"/>
    <w:pPr>
      <w:numPr>
        <w:numId w:val="14"/>
      </w:numPr>
    </w:pPr>
  </w:style>
  <w:style w:type="character" w:customStyle="1" w:styleId="Heading1Char">
    <w:name w:val="Heading 1 Char"/>
    <w:basedOn w:val="DefaultParagraphFont"/>
    <w:link w:val="Heading1"/>
    <w:uiPriority w:val="9"/>
    <w:rsid w:val="004D3B9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D3B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D3B9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D3B9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D3B9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D3B9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D3B9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D3B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B9D"/>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4D3B9D"/>
    <w:pPr>
      <w:numPr>
        <w:numId w:val="15"/>
      </w:numPr>
    </w:pPr>
  </w:style>
  <w:style w:type="paragraph" w:styleId="BalloonText">
    <w:name w:val="Balloon Text"/>
    <w:basedOn w:val="Normal"/>
    <w:link w:val="BalloonTextChar"/>
    <w:uiPriority w:val="99"/>
    <w:semiHidden/>
    <w:unhideWhenUsed/>
    <w:rsid w:val="004D3B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9D"/>
    <w:rPr>
      <w:rFonts w:ascii="Segoe UI" w:hAnsi="Segoe UI" w:cs="Segoe UI"/>
      <w:sz w:val="18"/>
      <w:szCs w:val="18"/>
    </w:rPr>
  </w:style>
  <w:style w:type="paragraph" w:styleId="Bibliography">
    <w:name w:val="Bibliography"/>
    <w:basedOn w:val="Normal"/>
    <w:next w:val="Normal"/>
    <w:uiPriority w:val="37"/>
    <w:semiHidden/>
    <w:unhideWhenUsed/>
    <w:rsid w:val="004D3B9D"/>
  </w:style>
  <w:style w:type="paragraph" w:styleId="BlockText">
    <w:name w:val="Block Text"/>
    <w:basedOn w:val="Normal"/>
    <w:uiPriority w:val="99"/>
    <w:semiHidden/>
    <w:unhideWhenUsed/>
    <w:rsid w:val="004D3B9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4D3B9D"/>
    <w:pPr>
      <w:spacing w:after="120"/>
    </w:pPr>
  </w:style>
  <w:style w:type="character" w:customStyle="1" w:styleId="BodyTextChar">
    <w:name w:val="Body Text Char"/>
    <w:basedOn w:val="DefaultParagraphFont"/>
    <w:link w:val="BodyText"/>
    <w:uiPriority w:val="99"/>
    <w:semiHidden/>
    <w:rsid w:val="004D3B9D"/>
    <w:rPr>
      <w:sz w:val="22"/>
    </w:rPr>
  </w:style>
  <w:style w:type="paragraph" w:styleId="BodyText2">
    <w:name w:val="Body Text 2"/>
    <w:basedOn w:val="Normal"/>
    <w:link w:val="BodyText2Char"/>
    <w:uiPriority w:val="99"/>
    <w:semiHidden/>
    <w:unhideWhenUsed/>
    <w:rsid w:val="004D3B9D"/>
    <w:pPr>
      <w:spacing w:after="120" w:line="480" w:lineRule="auto"/>
    </w:pPr>
  </w:style>
  <w:style w:type="character" w:customStyle="1" w:styleId="BodyText2Char">
    <w:name w:val="Body Text 2 Char"/>
    <w:basedOn w:val="DefaultParagraphFont"/>
    <w:link w:val="BodyText2"/>
    <w:uiPriority w:val="99"/>
    <w:semiHidden/>
    <w:rsid w:val="004D3B9D"/>
    <w:rPr>
      <w:sz w:val="22"/>
    </w:rPr>
  </w:style>
  <w:style w:type="paragraph" w:styleId="BodyText3">
    <w:name w:val="Body Text 3"/>
    <w:basedOn w:val="Normal"/>
    <w:link w:val="BodyText3Char"/>
    <w:uiPriority w:val="99"/>
    <w:semiHidden/>
    <w:unhideWhenUsed/>
    <w:rsid w:val="004D3B9D"/>
    <w:pPr>
      <w:spacing w:after="120"/>
    </w:pPr>
    <w:rPr>
      <w:sz w:val="16"/>
      <w:szCs w:val="16"/>
    </w:rPr>
  </w:style>
  <w:style w:type="character" w:customStyle="1" w:styleId="BodyText3Char">
    <w:name w:val="Body Text 3 Char"/>
    <w:basedOn w:val="DefaultParagraphFont"/>
    <w:link w:val="BodyText3"/>
    <w:uiPriority w:val="99"/>
    <w:semiHidden/>
    <w:rsid w:val="004D3B9D"/>
    <w:rPr>
      <w:sz w:val="16"/>
      <w:szCs w:val="16"/>
    </w:rPr>
  </w:style>
  <w:style w:type="paragraph" w:styleId="BodyTextFirstIndent">
    <w:name w:val="Body Text First Indent"/>
    <w:basedOn w:val="BodyText"/>
    <w:link w:val="BodyTextFirstIndentChar"/>
    <w:uiPriority w:val="99"/>
    <w:semiHidden/>
    <w:unhideWhenUsed/>
    <w:rsid w:val="004D3B9D"/>
    <w:pPr>
      <w:spacing w:after="0"/>
      <w:ind w:firstLine="360"/>
    </w:pPr>
  </w:style>
  <w:style w:type="character" w:customStyle="1" w:styleId="BodyTextFirstIndentChar">
    <w:name w:val="Body Text First Indent Char"/>
    <w:basedOn w:val="BodyTextChar"/>
    <w:link w:val="BodyTextFirstIndent"/>
    <w:uiPriority w:val="99"/>
    <w:semiHidden/>
    <w:rsid w:val="004D3B9D"/>
    <w:rPr>
      <w:sz w:val="22"/>
    </w:rPr>
  </w:style>
  <w:style w:type="paragraph" w:styleId="BodyTextIndent">
    <w:name w:val="Body Text Indent"/>
    <w:basedOn w:val="Normal"/>
    <w:link w:val="BodyTextIndentChar"/>
    <w:uiPriority w:val="99"/>
    <w:semiHidden/>
    <w:unhideWhenUsed/>
    <w:rsid w:val="004D3B9D"/>
    <w:pPr>
      <w:spacing w:after="120"/>
      <w:ind w:left="283"/>
    </w:pPr>
  </w:style>
  <w:style w:type="character" w:customStyle="1" w:styleId="BodyTextIndentChar">
    <w:name w:val="Body Text Indent Char"/>
    <w:basedOn w:val="DefaultParagraphFont"/>
    <w:link w:val="BodyTextIndent"/>
    <w:uiPriority w:val="99"/>
    <w:semiHidden/>
    <w:rsid w:val="004D3B9D"/>
    <w:rPr>
      <w:sz w:val="22"/>
    </w:rPr>
  </w:style>
  <w:style w:type="paragraph" w:styleId="BodyTextFirstIndent2">
    <w:name w:val="Body Text First Indent 2"/>
    <w:basedOn w:val="BodyTextIndent"/>
    <w:link w:val="BodyTextFirstIndent2Char"/>
    <w:uiPriority w:val="99"/>
    <w:semiHidden/>
    <w:unhideWhenUsed/>
    <w:rsid w:val="004D3B9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D3B9D"/>
    <w:rPr>
      <w:sz w:val="22"/>
    </w:rPr>
  </w:style>
  <w:style w:type="paragraph" w:styleId="BodyTextIndent2">
    <w:name w:val="Body Text Indent 2"/>
    <w:basedOn w:val="Normal"/>
    <w:link w:val="BodyTextIndent2Char"/>
    <w:uiPriority w:val="99"/>
    <w:semiHidden/>
    <w:unhideWhenUsed/>
    <w:rsid w:val="004D3B9D"/>
    <w:pPr>
      <w:spacing w:after="120" w:line="480" w:lineRule="auto"/>
      <w:ind w:left="283"/>
    </w:pPr>
  </w:style>
  <w:style w:type="character" w:customStyle="1" w:styleId="BodyTextIndent2Char">
    <w:name w:val="Body Text Indent 2 Char"/>
    <w:basedOn w:val="DefaultParagraphFont"/>
    <w:link w:val="BodyTextIndent2"/>
    <w:uiPriority w:val="99"/>
    <w:semiHidden/>
    <w:rsid w:val="004D3B9D"/>
    <w:rPr>
      <w:sz w:val="22"/>
    </w:rPr>
  </w:style>
  <w:style w:type="paragraph" w:styleId="BodyTextIndent3">
    <w:name w:val="Body Text Indent 3"/>
    <w:basedOn w:val="Normal"/>
    <w:link w:val="BodyTextIndent3Char"/>
    <w:uiPriority w:val="99"/>
    <w:semiHidden/>
    <w:unhideWhenUsed/>
    <w:rsid w:val="004D3B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3B9D"/>
    <w:rPr>
      <w:sz w:val="16"/>
      <w:szCs w:val="16"/>
    </w:rPr>
  </w:style>
  <w:style w:type="character" w:styleId="BookTitle">
    <w:name w:val="Book Title"/>
    <w:basedOn w:val="DefaultParagraphFont"/>
    <w:uiPriority w:val="33"/>
    <w:qFormat/>
    <w:rsid w:val="004D3B9D"/>
    <w:rPr>
      <w:b/>
      <w:bCs/>
      <w:i/>
      <w:iCs/>
      <w:spacing w:val="5"/>
    </w:rPr>
  </w:style>
  <w:style w:type="paragraph" w:styleId="Caption">
    <w:name w:val="caption"/>
    <w:basedOn w:val="Normal"/>
    <w:next w:val="Normal"/>
    <w:uiPriority w:val="35"/>
    <w:semiHidden/>
    <w:unhideWhenUsed/>
    <w:qFormat/>
    <w:rsid w:val="004D3B9D"/>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4D3B9D"/>
    <w:pPr>
      <w:spacing w:line="240" w:lineRule="auto"/>
      <w:ind w:left="4252"/>
    </w:pPr>
  </w:style>
  <w:style w:type="character" w:customStyle="1" w:styleId="ClosingChar">
    <w:name w:val="Closing Char"/>
    <w:basedOn w:val="DefaultParagraphFont"/>
    <w:link w:val="Closing"/>
    <w:uiPriority w:val="99"/>
    <w:semiHidden/>
    <w:rsid w:val="004D3B9D"/>
    <w:rPr>
      <w:sz w:val="22"/>
    </w:rPr>
  </w:style>
  <w:style w:type="table" w:styleId="ColorfulGrid">
    <w:name w:val="Colorful Grid"/>
    <w:basedOn w:val="TableNormal"/>
    <w:uiPriority w:val="73"/>
    <w:semiHidden/>
    <w:unhideWhenUsed/>
    <w:rsid w:val="004D3B9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D3B9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D3B9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D3B9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D3B9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D3B9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D3B9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D3B9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D3B9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D3B9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D3B9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D3B9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D3B9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D3B9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D3B9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D3B9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D3B9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D3B9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D3B9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D3B9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D3B9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D3B9D"/>
    <w:rPr>
      <w:sz w:val="16"/>
      <w:szCs w:val="16"/>
    </w:rPr>
  </w:style>
  <w:style w:type="paragraph" w:styleId="CommentText">
    <w:name w:val="annotation text"/>
    <w:basedOn w:val="Normal"/>
    <w:link w:val="CommentTextChar"/>
    <w:uiPriority w:val="99"/>
    <w:semiHidden/>
    <w:unhideWhenUsed/>
    <w:rsid w:val="004D3B9D"/>
    <w:pPr>
      <w:spacing w:line="240" w:lineRule="auto"/>
    </w:pPr>
    <w:rPr>
      <w:sz w:val="20"/>
    </w:rPr>
  </w:style>
  <w:style w:type="character" w:customStyle="1" w:styleId="CommentTextChar">
    <w:name w:val="Comment Text Char"/>
    <w:basedOn w:val="DefaultParagraphFont"/>
    <w:link w:val="CommentText"/>
    <w:uiPriority w:val="99"/>
    <w:semiHidden/>
    <w:rsid w:val="004D3B9D"/>
  </w:style>
  <w:style w:type="paragraph" w:styleId="CommentSubject">
    <w:name w:val="annotation subject"/>
    <w:basedOn w:val="CommentText"/>
    <w:next w:val="CommentText"/>
    <w:link w:val="CommentSubjectChar"/>
    <w:uiPriority w:val="99"/>
    <w:semiHidden/>
    <w:unhideWhenUsed/>
    <w:rsid w:val="004D3B9D"/>
    <w:rPr>
      <w:b/>
      <w:bCs/>
    </w:rPr>
  </w:style>
  <w:style w:type="character" w:customStyle="1" w:styleId="CommentSubjectChar">
    <w:name w:val="Comment Subject Char"/>
    <w:basedOn w:val="CommentTextChar"/>
    <w:link w:val="CommentSubject"/>
    <w:uiPriority w:val="99"/>
    <w:semiHidden/>
    <w:rsid w:val="004D3B9D"/>
    <w:rPr>
      <w:b/>
      <w:bCs/>
    </w:rPr>
  </w:style>
  <w:style w:type="table" w:styleId="DarkList">
    <w:name w:val="Dark List"/>
    <w:basedOn w:val="TableNormal"/>
    <w:uiPriority w:val="70"/>
    <w:semiHidden/>
    <w:unhideWhenUsed/>
    <w:rsid w:val="004D3B9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D3B9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D3B9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D3B9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D3B9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D3B9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D3B9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D3B9D"/>
  </w:style>
  <w:style w:type="character" w:customStyle="1" w:styleId="DateChar">
    <w:name w:val="Date Char"/>
    <w:basedOn w:val="DefaultParagraphFont"/>
    <w:link w:val="Date"/>
    <w:uiPriority w:val="99"/>
    <w:semiHidden/>
    <w:rsid w:val="004D3B9D"/>
    <w:rPr>
      <w:sz w:val="22"/>
    </w:rPr>
  </w:style>
  <w:style w:type="paragraph" w:styleId="DocumentMap">
    <w:name w:val="Document Map"/>
    <w:basedOn w:val="Normal"/>
    <w:link w:val="DocumentMapChar"/>
    <w:uiPriority w:val="99"/>
    <w:semiHidden/>
    <w:unhideWhenUsed/>
    <w:rsid w:val="004D3B9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3B9D"/>
    <w:rPr>
      <w:rFonts w:ascii="Segoe UI" w:hAnsi="Segoe UI" w:cs="Segoe UI"/>
      <w:sz w:val="16"/>
      <w:szCs w:val="16"/>
    </w:rPr>
  </w:style>
  <w:style w:type="paragraph" w:styleId="E-mailSignature">
    <w:name w:val="E-mail Signature"/>
    <w:basedOn w:val="Normal"/>
    <w:link w:val="E-mailSignatureChar"/>
    <w:uiPriority w:val="99"/>
    <w:semiHidden/>
    <w:unhideWhenUsed/>
    <w:rsid w:val="004D3B9D"/>
    <w:pPr>
      <w:spacing w:line="240" w:lineRule="auto"/>
    </w:pPr>
  </w:style>
  <w:style w:type="character" w:customStyle="1" w:styleId="E-mailSignatureChar">
    <w:name w:val="E-mail Signature Char"/>
    <w:basedOn w:val="DefaultParagraphFont"/>
    <w:link w:val="E-mailSignature"/>
    <w:uiPriority w:val="99"/>
    <w:semiHidden/>
    <w:rsid w:val="004D3B9D"/>
    <w:rPr>
      <w:sz w:val="22"/>
    </w:rPr>
  </w:style>
  <w:style w:type="character" w:styleId="Emphasis">
    <w:name w:val="Emphasis"/>
    <w:basedOn w:val="DefaultParagraphFont"/>
    <w:uiPriority w:val="20"/>
    <w:qFormat/>
    <w:rsid w:val="004D3B9D"/>
    <w:rPr>
      <w:i/>
      <w:iCs/>
    </w:rPr>
  </w:style>
  <w:style w:type="character" w:styleId="EndnoteReference">
    <w:name w:val="endnote reference"/>
    <w:basedOn w:val="DefaultParagraphFont"/>
    <w:uiPriority w:val="99"/>
    <w:semiHidden/>
    <w:unhideWhenUsed/>
    <w:rsid w:val="004D3B9D"/>
    <w:rPr>
      <w:vertAlign w:val="superscript"/>
    </w:rPr>
  </w:style>
  <w:style w:type="paragraph" w:styleId="EndnoteText">
    <w:name w:val="endnote text"/>
    <w:basedOn w:val="Normal"/>
    <w:link w:val="EndnoteTextChar"/>
    <w:uiPriority w:val="99"/>
    <w:semiHidden/>
    <w:unhideWhenUsed/>
    <w:rsid w:val="004D3B9D"/>
    <w:pPr>
      <w:spacing w:line="240" w:lineRule="auto"/>
    </w:pPr>
    <w:rPr>
      <w:sz w:val="20"/>
    </w:rPr>
  </w:style>
  <w:style w:type="character" w:customStyle="1" w:styleId="EndnoteTextChar">
    <w:name w:val="Endnote Text Char"/>
    <w:basedOn w:val="DefaultParagraphFont"/>
    <w:link w:val="EndnoteText"/>
    <w:uiPriority w:val="99"/>
    <w:semiHidden/>
    <w:rsid w:val="004D3B9D"/>
  </w:style>
  <w:style w:type="paragraph" w:styleId="EnvelopeAddress">
    <w:name w:val="envelope address"/>
    <w:basedOn w:val="Normal"/>
    <w:uiPriority w:val="99"/>
    <w:semiHidden/>
    <w:unhideWhenUsed/>
    <w:rsid w:val="004D3B9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3B9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D3B9D"/>
    <w:rPr>
      <w:color w:val="800080" w:themeColor="followedHyperlink"/>
      <w:u w:val="single"/>
    </w:rPr>
  </w:style>
  <w:style w:type="character" w:styleId="FootnoteReference">
    <w:name w:val="footnote reference"/>
    <w:basedOn w:val="DefaultParagraphFont"/>
    <w:uiPriority w:val="99"/>
    <w:semiHidden/>
    <w:unhideWhenUsed/>
    <w:rsid w:val="004D3B9D"/>
    <w:rPr>
      <w:vertAlign w:val="superscript"/>
    </w:rPr>
  </w:style>
  <w:style w:type="paragraph" w:styleId="FootnoteText">
    <w:name w:val="footnote text"/>
    <w:basedOn w:val="Normal"/>
    <w:link w:val="FootnoteTextChar"/>
    <w:uiPriority w:val="99"/>
    <w:semiHidden/>
    <w:unhideWhenUsed/>
    <w:rsid w:val="004D3B9D"/>
    <w:pPr>
      <w:spacing w:line="240" w:lineRule="auto"/>
    </w:pPr>
    <w:rPr>
      <w:sz w:val="20"/>
    </w:rPr>
  </w:style>
  <w:style w:type="character" w:customStyle="1" w:styleId="FootnoteTextChar">
    <w:name w:val="Footnote Text Char"/>
    <w:basedOn w:val="DefaultParagraphFont"/>
    <w:link w:val="FootnoteText"/>
    <w:uiPriority w:val="99"/>
    <w:semiHidden/>
    <w:rsid w:val="004D3B9D"/>
  </w:style>
  <w:style w:type="table" w:styleId="GridTable1Light">
    <w:name w:val="Grid Table 1 Light"/>
    <w:basedOn w:val="TableNormal"/>
    <w:uiPriority w:val="46"/>
    <w:rsid w:val="004D3B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3B9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D3B9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D3B9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D3B9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D3B9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D3B9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D3B9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D3B9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D3B9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D3B9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D3B9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D3B9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D3B9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D3B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D3B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D3B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D3B9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D3B9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D3B9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D3B9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D3B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D3B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D3B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D3B9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D3B9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D3B9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D3B9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D3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D3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D3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D3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D3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D3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D3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D3B9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D3B9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D3B9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D3B9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D3B9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D3B9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D3B9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D3B9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D3B9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D3B9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D3B9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D3B9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D3B9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D3B9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D3B9D"/>
    <w:rPr>
      <w:color w:val="2B579A"/>
      <w:shd w:val="clear" w:color="auto" w:fill="E1DFDD"/>
    </w:rPr>
  </w:style>
  <w:style w:type="character" w:styleId="HTMLAcronym">
    <w:name w:val="HTML Acronym"/>
    <w:basedOn w:val="DefaultParagraphFont"/>
    <w:uiPriority w:val="99"/>
    <w:semiHidden/>
    <w:unhideWhenUsed/>
    <w:rsid w:val="004D3B9D"/>
  </w:style>
  <w:style w:type="paragraph" w:styleId="HTMLAddress">
    <w:name w:val="HTML Address"/>
    <w:basedOn w:val="Normal"/>
    <w:link w:val="HTMLAddressChar"/>
    <w:uiPriority w:val="99"/>
    <w:semiHidden/>
    <w:unhideWhenUsed/>
    <w:rsid w:val="004D3B9D"/>
    <w:pPr>
      <w:spacing w:line="240" w:lineRule="auto"/>
    </w:pPr>
    <w:rPr>
      <w:i/>
      <w:iCs/>
    </w:rPr>
  </w:style>
  <w:style w:type="character" w:customStyle="1" w:styleId="HTMLAddressChar">
    <w:name w:val="HTML Address Char"/>
    <w:basedOn w:val="DefaultParagraphFont"/>
    <w:link w:val="HTMLAddress"/>
    <w:uiPriority w:val="99"/>
    <w:semiHidden/>
    <w:rsid w:val="004D3B9D"/>
    <w:rPr>
      <w:i/>
      <w:iCs/>
      <w:sz w:val="22"/>
    </w:rPr>
  </w:style>
  <w:style w:type="character" w:styleId="HTMLCite">
    <w:name w:val="HTML Cite"/>
    <w:basedOn w:val="DefaultParagraphFont"/>
    <w:uiPriority w:val="99"/>
    <w:semiHidden/>
    <w:unhideWhenUsed/>
    <w:rsid w:val="004D3B9D"/>
    <w:rPr>
      <w:i/>
      <w:iCs/>
    </w:rPr>
  </w:style>
  <w:style w:type="character" w:styleId="HTMLCode">
    <w:name w:val="HTML Code"/>
    <w:basedOn w:val="DefaultParagraphFont"/>
    <w:uiPriority w:val="99"/>
    <w:semiHidden/>
    <w:unhideWhenUsed/>
    <w:rsid w:val="004D3B9D"/>
    <w:rPr>
      <w:rFonts w:ascii="Consolas" w:hAnsi="Consolas"/>
      <w:sz w:val="20"/>
      <w:szCs w:val="20"/>
    </w:rPr>
  </w:style>
  <w:style w:type="character" w:styleId="HTMLDefinition">
    <w:name w:val="HTML Definition"/>
    <w:basedOn w:val="DefaultParagraphFont"/>
    <w:uiPriority w:val="99"/>
    <w:semiHidden/>
    <w:unhideWhenUsed/>
    <w:rsid w:val="004D3B9D"/>
    <w:rPr>
      <w:i/>
      <w:iCs/>
    </w:rPr>
  </w:style>
  <w:style w:type="character" w:styleId="HTMLKeyboard">
    <w:name w:val="HTML Keyboard"/>
    <w:basedOn w:val="DefaultParagraphFont"/>
    <w:uiPriority w:val="99"/>
    <w:semiHidden/>
    <w:unhideWhenUsed/>
    <w:rsid w:val="004D3B9D"/>
    <w:rPr>
      <w:rFonts w:ascii="Consolas" w:hAnsi="Consolas"/>
      <w:sz w:val="20"/>
      <w:szCs w:val="20"/>
    </w:rPr>
  </w:style>
  <w:style w:type="paragraph" w:styleId="HTMLPreformatted">
    <w:name w:val="HTML Preformatted"/>
    <w:basedOn w:val="Normal"/>
    <w:link w:val="HTMLPreformattedChar"/>
    <w:uiPriority w:val="99"/>
    <w:semiHidden/>
    <w:unhideWhenUsed/>
    <w:rsid w:val="004D3B9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D3B9D"/>
    <w:rPr>
      <w:rFonts w:ascii="Consolas" w:hAnsi="Consolas"/>
    </w:rPr>
  </w:style>
  <w:style w:type="character" w:styleId="HTMLSample">
    <w:name w:val="HTML Sample"/>
    <w:basedOn w:val="DefaultParagraphFont"/>
    <w:uiPriority w:val="99"/>
    <w:semiHidden/>
    <w:unhideWhenUsed/>
    <w:rsid w:val="004D3B9D"/>
    <w:rPr>
      <w:rFonts w:ascii="Consolas" w:hAnsi="Consolas"/>
      <w:sz w:val="24"/>
      <w:szCs w:val="24"/>
    </w:rPr>
  </w:style>
  <w:style w:type="character" w:styleId="HTMLTypewriter">
    <w:name w:val="HTML Typewriter"/>
    <w:basedOn w:val="DefaultParagraphFont"/>
    <w:uiPriority w:val="99"/>
    <w:semiHidden/>
    <w:unhideWhenUsed/>
    <w:rsid w:val="004D3B9D"/>
    <w:rPr>
      <w:rFonts w:ascii="Consolas" w:hAnsi="Consolas"/>
      <w:sz w:val="20"/>
      <w:szCs w:val="20"/>
    </w:rPr>
  </w:style>
  <w:style w:type="character" w:styleId="HTMLVariable">
    <w:name w:val="HTML Variable"/>
    <w:basedOn w:val="DefaultParagraphFont"/>
    <w:uiPriority w:val="99"/>
    <w:semiHidden/>
    <w:unhideWhenUsed/>
    <w:rsid w:val="004D3B9D"/>
    <w:rPr>
      <w:i/>
      <w:iCs/>
    </w:rPr>
  </w:style>
  <w:style w:type="character" w:styleId="Hyperlink">
    <w:name w:val="Hyperlink"/>
    <w:basedOn w:val="DefaultParagraphFont"/>
    <w:uiPriority w:val="99"/>
    <w:semiHidden/>
    <w:unhideWhenUsed/>
    <w:rsid w:val="004D3B9D"/>
    <w:rPr>
      <w:color w:val="0000FF" w:themeColor="hyperlink"/>
      <w:u w:val="single"/>
    </w:rPr>
  </w:style>
  <w:style w:type="paragraph" w:styleId="Index1">
    <w:name w:val="index 1"/>
    <w:basedOn w:val="Normal"/>
    <w:next w:val="Normal"/>
    <w:autoRedefine/>
    <w:uiPriority w:val="99"/>
    <w:semiHidden/>
    <w:unhideWhenUsed/>
    <w:rsid w:val="004D3B9D"/>
    <w:pPr>
      <w:spacing w:line="240" w:lineRule="auto"/>
      <w:ind w:left="220" w:hanging="220"/>
    </w:pPr>
  </w:style>
  <w:style w:type="paragraph" w:styleId="Index2">
    <w:name w:val="index 2"/>
    <w:basedOn w:val="Normal"/>
    <w:next w:val="Normal"/>
    <w:autoRedefine/>
    <w:uiPriority w:val="99"/>
    <w:semiHidden/>
    <w:unhideWhenUsed/>
    <w:rsid w:val="004D3B9D"/>
    <w:pPr>
      <w:spacing w:line="240" w:lineRule="auto"/>
      <w:ind w:left="440" w:hanging="220"/>
    </w:pPr>
  </w:style>
  <w:style w:type="paragraph" w:styleId="Index3">
    <w:name w:val="index 3"/>
    <w:basedOn w:val="Normal"/>
    <w:next w:val="Normal"/>
    <w:autoRedefine/>
    <w:uiPriority w:val="99"/>
    <w:semiHidden/>
    <w:unhideWhenUsed/>
    <w:rsid w:val="004D3B9D"/>
    <w:pPr>
      <w:spacing w:line="240" w:lineRule="auto"/>
      <w:ind w:left="660" w:hanging="220"/>
    </w:pPr>
  </w:style>
  <w:style w:type="paragraph" w:styleId="Index4">
    <w:name w:val="index 4"/>
    <w:basedOn w:val="Normal"/>
    <w:next w:val="Normal"/>
    <w:autoRedefine/>
    <w:uiPriority w:val="99"/>
    <w:semiHidden/>
    <w:unhideWhenUsed/>
    <w:rsid w:val="004D3B9D"/>
    <w:pPr>
      <w:spacing w:line="240" w:lineRule="auto"/>
      <w:ind w:left="880" w:hanging="220"/>
    </w:pPr>
  </w:style>
  <w:style w:type="paragraph" w:styleId="Index5">
    <w:name w:val="index 5"/>
    <w:basedOn w:val="Normal"/>
    <w:next w:val="Normal"/>
    <w:autoRedefine/>
    <w:uiPriority w:val="99"/>
    <w:semiHidden/>
    <w:unhideWhenUsed/>
    <w:rsid w:val="004D3B9D"/>
    <w:pPr>
      <w:spacing w:line="240" w:lineRule="auto"/>
      <w:ind w:left="1100" w:hanging="220"/>
    </w:pPr>
  </w:style>
  <w:style w:type="paragraph" w:styleId="Index6">
    <w:name w:val="index 6"/>
    <w:basedOn w:val="Normal"/>
    <w:next w:val="Normal"/>
    <w:autoRedefine/>
    <w:uiPriority w:val="99"/>
    <w:semiHidden/>
    <w:unhideWhenUsed/>
    <w:rsid w:val="004D3B9D"/>
    <w:pPr>
      <w:spacing w:line="240" w:lineRule="auto"/>
      <w:ind w:left="1320" w:hanging="220"/>
    </w:pPr>
  </w:style>
  <w:style w:type="paragraph" w:styleId="Index7">
    <w:name w:val="index 7"/>
    <w:basedOn w:val="Normal"/>
    <w:next w:val="Normal"/>
    <w:autoRedefine/>
    <w:uiPriority w:val="99"/>
    <w:semiHidden/>
    <w:unhideWhenUsed/>
    <w:rsid w:val="004D3B9D"/>
    <w:pPr>
      <w:spacing w:line="240" w:lineRule="auto"/>
      <w:ind w:left="1540" w:hanging="220"/>
    </w:pPr>
  </w:style>
  <w:style w:type="paragraph" w:styleId="Index8">
    <w:name w:val="index 8"/>
    <w:basedOn w:val="Normal"/>
    <w:next w:val="Normal"/>
    <w:autoRedefine/>
    <w:uiPriority w:val="99"/>
    <w:semiHidden/>
    <w:unhideWhenUsed/>
    <w:rsid w:val="004D3B9D"/>
    <w:pPr>
      <w:spacing w:line="240" w:lineRule="auto"/>
      <w:ind w:left="1760" w:hanging="220"/>
    </w:pPr>
  </w:style>
  <w:style w:type="paragraph" w:styleId="Index9">
    <w:name w:val="index 9"/>
    <w:basedOn w:val="Normal"/>
    <w:next w:val="Normal"/>
    <w:autoRedefine/>
    <w:uiPriority w:val="99"/>
    <w:semiHidden/>
    <w:unhideWhenUsed/>
    <w:rsid w:val="004D3B9D"/>
    <w:pPr>
      <w:spacing w:line="240" w:lineRule="auto"/>
      <w:ind w:left="1980" w:hanging="220"/>
    </w:pPr>
  </w:style>
  <w:style w:type="paragraph" w:styleId="IndexHeading">
    <w:name w:val="index heading"/>
    <w:basedOn w:val="Normal"/>
    <w:next w:val="Index1"/>
    <w:uiPriority w:val="99"/>
    <w:semiHidden/>
    <w:unhideWhenUsed/>
    <w:rsid w:val="004D3B9D"/>
    <w:rPr>
      <w:rFonts w:asciiTheme="majorHAnsi" w:eastAsiaTheme="majorEastAsia" w:hAnsiTheme="majorHAnsi" w:cstheme="majorBidi"/>
      <w:b/>
      <w:bCs/>
    </w:rPr>
  </w:style>
  <w:style w:type="character" w:styleId="IntenseEmphasis">
    <w:name w:val="Intense Emphasis"/>
    <w:basedOn w:val="DefaultParagraphFont"/>
    <w:uiPriority w:val="21"/>
    <w:qFormat/>
    <w:rsid w:val="004D3B9D"/>
    <w:rPr>
      <w:i/>
      <w:iCs/>
      <w:color w:val="4F81BD" w:themeColor="accent1"/>
    </w:rPr>
  </w:style>
  <w:style w:type="paragraph" w:styleId="IntenseQuote">
    <w:name w:val="Intense Quote"/>
    <w:basedOn w:val="Normal"/>
    <w:next w:val="Normal"/>
    <w:link w:val="IntenseQuoteChar"/>
    <w:uiPriority w:val="30"/>
    <w:qFormat/>
    <w:rsid w:val="004D3B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3B9D"/>
    <w:rPr>
      <w:i/>
      <w:iCs/>
      <w:color w:val="4F81BD" w:themeColor="accent1"/>
      <w:sz w:val="22"/>
    </w:rPr>
  </w:style>
  <w:style w:type="character" w:styleId="IntenseReference">
    <w:name w:val="Intense Reference"/>
    <w:basedOn w:val="DefaultParagraphFont"/>
    <w:uiPriority w:val="32"/>
    <w:qFormat/>
    <w:rsid w:val="004D3B9D"/>
    <w:rPr>
      <w:b/>
      <w:bCs/>
      <w:smallCaps/>
      <w:color w:val="4F81BD" w:themeColor="accent1"/>
      <w:spacing w:val="5"/>
    </w:rPr>
  </w:style>
  <w:style w:type="table" w:styleId="LightGrid">
    <w:name w:val="Light Grid"/>
    <w:basedOn w:val="TableNormal"/>
    <w:uiPriority w:val="62"/>
    <w:semiHidden/>
    <w:unhideWhenUsed/>
    <w:rsid w:val="004D3B9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D3B9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D3B9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D3B9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D3B9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D3B9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D3B9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D3B9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D3B9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D3B9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D3B9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D3B9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D3B9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D3B9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D3B9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D3B9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D3B9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D3B9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D3B9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D3B9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D3B9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D3B9D"/>
    <w:pPr>
      <w:ind w:left="283" w:hanging="283"/>
      <w:contextualSpacing/>
    </w:pPr>
  </w:style>
  <w:style w:type="paragraph" w:styleId="List2">
    <w:name w:val="List 2"/>
    <w:basedOn w:val="Normal"/>
    <w:uiPriority w:val="99"/>
    <w:semiHidden/>
    <w:unhideWhenUsed/>
    <w:rsid w:val="004D3B9D"/>
    <w:pPr>
      <w:ind w:left="566" w:hanging="283"/>
      <w:contextualSpacing/>
    </w:pPr>
  </w:style>
  <w:style w:type="paragraph" w:styleId="List3">
    <w:name w:val="List 3"/>
    <w:basedOn w:val="Normal"/>
    <w:uiPriority w:val="99"/>
    <w:semiHidden/>
    <w:unhideWhenUsed/>
    <w:rsid w:val="004D3B9D"/>
    <w:pPr>
      <w:ind w:left="849" w:hanging="283"/>
      <w:contextualSpacing/>
    </w:pPr>
  </w:style>
  <w:style w:type="paragraph" w:styleId="List4">
    <w:name w:val="List 4"/>
    <w:basedOn w:val="Normal"/>
    <w:uiPriority w:val="99"/>
    <w:semiHidden/>
    <w:unhideWhenUsed/>
    <w:rsid w:val="004D3B9D"/>
    <w:pPr>
      <w:ind w:left="1132" w:hanging="283"/>
      <w:contextualSpacing/>
    </w:pPr>
  </w:style>
  <w:style w:type="paragraph" w:styleId="List5">
    <w:name w:val="List 5"/>
    <w:basedOn w:val="Normal"/>
    <w:uiPriority w:val="99"/>
    <w:semiHidden/>
    <w:unhideWhenUsed/>
    <w:rsid w:val="004D3B9D"/>
    <w:pPr>
      <w:ind w:left="1415" w:hanging="283"/>
      <w:contextualSpacing/>
    </w:pPr>
  </w:style>
  <w:style w:type="paragraph" w:styleId="ListBullet">
    <w:name w:val="List Bullet"/>
    <w:basedOn w:val="Normal"/>
    <w:uiPriority w:val="99"/>
    <w:semiHidden/>
    <w:unhideWhenUsed/>
    <w:rsid w:val="004D3B9D"/>
    <w:pPr>
      <w:numPr>
        <w:numId w:val="1"/>
      </w:numPr>
      <w:contextualSpacing/>
    </w:pPr>
  </w:style>
  <w:style w:type="paragraph" w:styleId="ListBullet2">
    <w:name w:val="List Bullet 2"/>
    <w:basedOn w:val="Normal"/>
    <w:uiPriority w:val="99"/>
    <w:semiHidden/>
    <w:unhideWhenUsed/>
    <w:rsid w:val="004D3B9D"/>
    <w:pPr>
      <w:numPr>
        <w:numId w:val="2"/>
      </w:numPr>
      <w:contextualSpacing/>
    </w:pPr>
  </w:style>
  <w:style w:type="paragraph" w:styleId="ListBullet3">
    <w:name w:val="List Bullet 3"/>
    <w:basedOn w:val="Normal"/>
    <w:uiPriority w:val="99"/>
    <w:semiHidden/>
    <w:unhideWhenUsed/>
    <w:rsid w:val="004D3B9D"/>
    <w:pPr>
      <w:numPr>
        <w:numId w:val="3"/>
      </w:numPr>
      <w:contextualSpacing/>
    </w:pPr>
  </w:style>
  <w:style w:type="paragraph" w:styleId="ListBullet4">
    <w:name w:val="List Bullet 4"/>
    <w:basedOn w:val="Normal"/>
    <w:uiPriority w:val="99"/>
    <w:semiHidden/>
    <w:unhideWhenUsed/>
    <w:rsid w:val="004D3B9D"/>
    <w:pPr>
      <w:numPr>
        <w:numId w:val="4"/>
      </w:numPr>
      <w:contextualSpacing/>
    </w:pPr>
  </w:style>
  <w:style w:type="paragraph" w:styleId="ListBullet5">
    <w:name w:val="List Bullet 5"/>
    <w:basedOn w:val="Normal"/>
    <w:uiPriority w:val="99"/>
    <w:semiHidden/>
    <w:unhideWhenUsed/>
    <w:rsid w:val="004D3B9D"/>
    <w:pPr>
      <w:numPr>
        <w:numId w:val="5"/>
      </w:numPr>
      <w:contextualSpacing/>
    </w:pPr>
  </w:style>
  <w:style w:type="paragraph" w:styleId="ListContinue">
    <w:name w:val="List Continue"/>
    <w:basedOn w:val="Normal"/>
    <w:uiPriority w:val="99"/>
    <w:semiHidden/>
    <w:unhideWhenUsed/>
    <w:rsid w:val="004D3B9D"/>
    <w:pPr>
      <w:spacing w:after="120"/>
      <w:ind w:left="283"/>
      <w:contextualSpacing/>
    </w:pPr>
  </w:style>
  <w:style w:type="paragraph" w:styleId="ListContinue2">
    <w:name w:val="List Continue 2"/>
    <w:basedOn w:val="Normal"/>
    <w:uiPriority w:val="99"/>
    <w:semiHidden/>
    <w:unhideWhenUsed/>
    <w:rsid w:val="004D3B9D"/>
    <w:pPr>
      <w:spacing w:after="120"/>
      <w:ind w:left="566"/>
      <w:contextualSpacing/>
    </w:pPr>
  </w:style>
  <w:style w:type="paragraph" w:styleId="ListContinue3">
    <w:name w:val="List Continue 3"/>
    <w:basedOn w:val="Normal"/>
    <w:uiPriority w:val="99"/>
    <w:semiHidden/>
    <w:unhideWhenUsed/>
    <w:rsid w:val="004D3B9D"/>
    <w:pPr>
      <w:spacing w:after="120"/>
      <w:ind w:left="849"/>
      <w:contextualSpacing/>
    </w:pPr>
  </w:style>
  <w:style w:type="paragraph" w:styleId="ListContinue4">
    <w:name w:val="List Continue 4"/>
    <w:basedOn w:val="Normal"/>
    <w:uiPriority w:val="99"/>
    <w:semiHidden/>
    <w:unhideWhenUsed/>
    <w:rsid w:val="004D3B9D"/>
    <w:pPr>
      <w:spacing w:after="120"/>
      <w:ind w:left="1132"/>
      <w:contextualSpacing/>
    </w:pPr>
  </w:style>
  <w:style w:type="paragraph" w:styleId="ListContinue5">
    <w:name w:val="List Continue 5"/>
    <w:basedOn w:val="Normal"/>
    <w:uiPriority w:val="99"/>
    <w:semiHidden/>
    <w:unhideWhenUsed/>
    <w:rsid w:val="004D3B9D"/>
    <w:pPr>
      <w:spacing w:after="120"/>
      <w:ind w:left="1415"/>
      <w:contextualSpacing/>
    </w:pPr>
  </w:style>
  <w:style w:type="paragraph" w:styleId="ListNumber">
    <w:name w:val="List Number"/>
    <w:basedOn w:val="Normal"/>
    <w:uiPriority w:val="99"/>
    <w:semiHidden/>
    <w:unhideWhenUsed/>
    <w:rsid w:val="004D3B9D"/>
    <w:pPr>
      <w:numPr>
        <w:numId w:val="6"/>
      </w:numPr>
      <w:contextualSpacing/>
    </w:pPr>
  </w:style>
  <w:style w:type="paragraph" w:styleId="ListNumber2">
    <w:name w:val="List Number 2"/>
    <w:basedOn w:val="Normal"/>
    <w:uiPriority w:val="99"/>
    <w:semiHidden/>
    <w:unhideWhenUsed/>
    <w:rsid w:val="004D3B9D"/>
    <w:pPr>
      <w:numPr>
        <w:numId w:val="7"/>
      </w:numPr>
      <w:contextualSpacing/>
    </w:pPr>
  </w:style>
  <w:style w:type="paragraph" w:styleId="ListNumber3">
    <w:name w:val="List Number 3"/>
    <w:basedOn w:val="Normal"/>
    <w:uiPriority w:val="99"/>
    <w:semiHidden/>
    <w:unhideWhenUsed/>
    <w:rsid w:val="004D3B9D"/>
    <w:pPr>
      <w:numPr>
        <w:numId w:val="8"/>
      </w:numPr>
      <w:contextualSpacing/>
    </w:pPr>
  </w:style>
  <w:style w:type="paragraph" w:styleId="ListNumber4">
    <w:name w:val="List Number 4"/>
    <w:basedOn w:val="Normal"/>
    <w:uiPriority w:val="99"/>
    <w:semiHidden/>
    <w:unhideWhenUsed/>
    <w:rsid w:val="004D3B9D"/>
    <w:pPr>
      <w:numPr>
        <w:numId w:val="9"/>
      </w:numPr>
      <w:contextualSpacing/>
    </w:pPr>
  </w:style>
  <w:style w:type="paragraph" w:styleId="ListNumber5">
    <w:name w:val="List Number 5"/>
    <w:basedOn w:val="Normal"/>
    <w:uiPriority w:val="99"/>
    <w:semiHidden/>
    <w:unhideWhenUsed/>
    <w:rsid w:val="004D3B9D"/>
    <w:pPr>
      <w:numPr>
        <w:numId w:val="10"/>
      </w:numPr>
      <w:contextualSpacing/>
    </w:pPr>
  </w:style>
  <w:style w:type="paragraph" w:styleId="ListParagraph">
    <w:name w:val="List Paragraph"/>
    <w:basedOn w:val="Normal"/>
    <w:uiPriority w:val="34"/>
    <w:qFormat/>
    <w:rsid w:val="004D3B9D"/>
    <w:pPr>
      <w:ind w:left="720"/>
      <w:contextualSpacing/>
    </w:pPr>
  </w:style>
  <w:style w:type="table" w:styleId="ListTable1Light">
    <w:name w:val="List Table 1 Light"/>
    <w:basedOn w:val="TableNormal"/>
    <w:uiPriority w:val="46"/>
    <w:rsid w:val="004D3B9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D3B9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D3B9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D3B9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D3B9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D3B9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D3B9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D3B9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D3B9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D3B9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D3B9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D3B9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D3B9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D3B9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D3B9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D3B9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D3B9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D3B9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D3B9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D3B9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D3B9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D3B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D3B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D3B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D3B9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D3B9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D3B9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D3B9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D3B9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D3B9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D3B9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D3B9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D3B9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D3B9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D3B9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D3B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D3B9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D3B9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D3B9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D3B9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D3B9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D3B9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D3B9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D3B9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D3B9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D3B9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D3B9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D3B9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D3B9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D3B9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4D3B9D"/>
    <w:rPr>
      <w:rFonts w:ascii="Consolas" w:hAnsi="Consolas"/>
    </w:rPr>
  </w:style>
  <w:style w:type="table" w:styleId="MediumGrid1">
    <w:name w:val="Medium Grid 1"/>
    <w:basedOn w:val="TableNormal"/>
    <w:uiPriority w:val="67"/>
    <w:semiHidden/>
    <w:unhideWhenUsed/>
    <w:rsid w:val="004D3B9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D3B9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D3B9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D3B9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D3B9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D3B9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D3B9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D3B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D3B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D3B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D3B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D3B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D3B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D3B9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D3B9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D3B9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D3B9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D3B9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D3B9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D3B9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D3B9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D3B9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D3B9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D3B9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D3B9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D3B9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D3B9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D3B9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D3B9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D3B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D3B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D3B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D3B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D3B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D3B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D3B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D3B9D"/>
    <w:rPr>
      <w:color w:val="2B579A"/>
      <w:shd w:val="clear" w:color="auto" w:fill="E1DFDD"/>
    </w:rPr>
  </w:style>
  <w:style w:type="paragraph" w:styleId="MessageHeader">
    <w:name w:val="Message Header"/>
    <w:basedOn w:val="Normal"/>
    <w:link w:val="MessageHeaderChar"/>
    <w:uiPriority w:val="99"/>
    <w:semiHidden/>
    <w:unhideWhenUsed/>
    <w:rsid w:val="004D3B9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3B9D"/>
    <w:rPr>
      <w:rFonts w:asciiTheme="majorHAnsi" w:eastAsiaTheme="majorEastAsia" w:hAnsiTheme="majorHAnsi" w:cstheme="majorBidi"/>
      <w:sz w:val="24"/>
      <w:szCs w:val="24"/>
      <w:shd w:val="pct20" w:color="auto" w:fill="auto"/>
    </w:rPr>
  </w:style>
  <w:style w:type="paragraph" w:styleId="NoSpacing">
    <w:name w:val="No Spacing"/>
    <w:uiPriority w:val="1"/>
    <w:qFormat/>
    <w:rsid w:val="004D3B9D"/>
    <w:rPr>
      <w:sz w:val="22"/>
    </w:rPr>
  </w:style>
  <w:style w:type="paragraph" w:styleId="NormalWeb">
    <w:name w:val="Normal (Web)"/>
    <w:basedOn w:val="Normal"/>
    <w:uiPriority w:val="99"/>
    <w:semiHidden/>
    <w:unhideWhenUsed/>
    <w:rsid w:val="004D3B9D"/>
    <w:rPr>
      <w:rFonts w:cs="Times New Roman"/>
      <w:sz w:val="24"/>
      <w:szCs w:val="24"/>
    </w:rPr>
  </w:style>
  <w:style w:type="paragraph" w:styleId="NormalIndent">
    <w:name w:val="Normal Indent"/>
    <w:basedOn w:val="Normal"/>
    <w:uiPriority w:val="99"/>
    <w:semiHidden/>
    <w:unhideWhenUsed/>
    <w:rsid w:val="004D3B9D"/>
    <w:pPr>
      <w:ind w:left="720"/>
    </w:pPr>
  </w:style>
  <w:style w:type="paragraph" w:styleId="NoteHeading">
    <w:name w:val="Note Heading"/>
    <w:basedOn w:val="Normal"/>
    <w:next w:val="Normal"/>
    <w:link w:val="NoteHeadingChar"/>
    <w:uiPriority w:val="99"/>
    <w:semiHidden/>
    <w:unhideWhenUsed/>
    <w:rsid w:val="004D3B9D"/>
    <w:pPr>
      <w:spacing w:line="240" w:lineRule="auto"/>
    </w:pPr>
  </w:style>
  <w:style w:type="character" w:customStyle="1" w:styleId="NoteHeadingChar">
    <w:name w:val="Note Heading Char"/>
    <w:basedOn w:val="DefaultParagraphFont"/>
    <w:link w:val="NoteHeading"/>
    <w:uiPriority w:val="99"/>
    <w:semiHidden/>
    <w:rsid w:val="004D3B9D"/>
    <w:rPr>
      <w:sz w:val="22"/>
    </w:rPr>
  </w:style>
  <w:style w:type="character" w:styleId="PageNumber">
    <w:name w:val="page number"/>
    <w:basedOn w:val="DefaultParagraphFont"/>
    <w:uiPriority w:val="99"/>
    <w:semiHidden/>
    <w:unhideWhenUsed/>
    <w:rsid w:val="004D3B9D"/>
  </w:style>
  <w:style w:type="character" w:styleId="PlaceholderText">
    <w:name w:val="Placeholder Text"/>
    <w:basedOn w:val="DefaultParagraphFont"/>
    <w:uiPriority w:val="99"/>
    <w:semiHidden/>
    <w:rsid w:val="004D3B9D"/>
    <w:rPr>
      <w:color w:val="808080"/>
    </w:rPr>
  </w:style>
  <w:style w:type="table" w:styleId="PlainTable1">
    <w:name w:val="Plain Table 1"/>
    <w:basedOn w:val="TableNormal"/>
    <w:uiPriority w:val="41"/>
    <w:rsid w:val="004D3B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D3B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D3B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D3B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D3B9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D3B9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D3B9D"/>
    <w:rPr>
      <w:rFonts w:ascii="Consolas" w:hAnsi="Consolas"/>
      <w:sz w:val="21"/>
      <w:szCs w:val="21"/>
    </w:rPr>
  </w:style>
  <w:style w:type="paragraph" w:styleId="Quote">
    <w:name w:val="Quote"/>
    <w:basedOn w:val="Normal"/>
    <w:next w:val="Normal"/>
    <w:link w:val="QuoteChar"/>
    <w:uiPriority w:val="29"/>
    <w:qFormat/>
    <w:rsid w:val="004D3B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3B9D"/>
    <w:rPr>
      <w:i/>
      <w:iCs/>
      <w:color w:val="404040" w:themeColor="text1" w:themeTint="BF"/>
      <w:sz w:val="22"/>
    </w:rPr>
  </w:style>
  <w:style w:type="paragraph" w:styleId="Salutation">
    <w:name w:val="Salutation"/>
    <w:basedOn w:val="Normal"/>
    <w:next w:val="Normal"/>
    <w:link w:val="SalutationChar"/>
    <w:uiPriority w:val="99"/>
    <w:semiHidden/>
    <w:unhideWhenUsed/>
    <w:rsid w:val="004D3B9D"/>
  </w:style>
  <w:style w:type="character" w:customStyle="1" w:styleId="SalutationChar">
    <w:name w:val="Salutation Char"/>
    <w:basedOn w:val="DefaultParagraphFont"/>
    <w:link w:val="Salutation"/>
    <w:uiPriority w:val="99"/>
    <w:semiHidden/>
    <w:rsid w:val="004D3B9D"/>
    <w:rPr>
      <w:sz w:val="22"/>
    </w:rPr>
  </w:style>
  <w:style w:type="paragraph" w:styleId="Signature">
    <w:name w:val="Signature"/>
    <w:basedOn w:val="Normal"/>
    <w:link w:val="SignatureChar"/>
    <w:uiPriority w:val="99"/>
    <w:semiHidden/>
    <w:unhideWhenUsed/>
    <w:rsid w:val="004D3B9D"/>
    <w:pPr>
      <w:spacing w:line="240" w:lineRule="auto"/>
      <w:ind w:left="4252"/>
    </w:pPr>
  </w:style>
  <w:style w:type="character" w:customStyle="1" w:styleId="SignatureChar">
    <w:name w:val="Signature Char"/>
    <w:basedOn w:val="DefaultParagraphFont"/>
    <w:link w:val="Signature"/>
    <w:uiPriority w:val="99"/>
    <w:semiHidden/>
    <w:rsid w:val="004D3B9D"/>
    <w:rPr>
      <w:sz w:val="22"/>
    </w:rPr>
  </w:style>
  <w:style w:type="character" w:styleId="SmartHyperlink">
    <w:name w:val="Smart Hyperlink"/>
    <w:basedOn w:val="DefaultParagraphFont"/>
    <w:uiPriority w:val="99"/>
    <w:semiHidden/>
    <w:unhideWhenUsed/>
    <w:rsid w:val="004D3B9D"/>
    <w:rPr>
      <w:u w:val="dotted"/>
    </w:rPr>
  </w:style>
  <w:style w:type="character" w:styleId="Strong">
    <w:name w:val="Strong"/>
    <w:basedOn w:val="DefaultParagraphFont"/>
    <w:uiPriority w:val="22"/>
    <w:qFormat/>
    <w:rsid w:val="004D3B9D"/>
    <w:rPr>
      <w:b/>
      <w:bCs/>
    </w:rPr>
  </w:style>
  <w:style w:type="paragraph" w:styleId="Subtitle">
    <w:name w:val="Subtitle"/>
    <w:basedOn w:val="Normal"/>
    <w:next w:val="Normal"/>
    <w:link w:val="SubtitleChar"/>
    <w:uiPriority w:val="11"/>
    <w:qFormat/>
    <w:rsid w:val="004D3B9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D3B9D"/>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D3B9D"/>
    <w:rPr>
      <w:i/>
      <w:iCs/>
      <w:color w:val="404040" w:themeColor="text1" w:themeTint="BF"/>
    </w:rPr>
  </w:style>
  <w:style w:type="character" w:styleId="SubtleReference">
    <w:name w:val="Subtle Reference"/>
    <w:basedOn w:val="DefaultParagraphFont"/>
    <w:uiPriority w:val="31"/>
    <w:qFormat/>
    <w:rsid w:val="004D3B9D"/>
    <w:rPr>
      <w:smallCaps/>
      <w:color w:val="5A5A5A" w:themeColor="text1" w:themeTint="A5"/>
    </w:rPr>
  </w:style>
  <w:style w:type="table" w:styleId="Table3Deffects1">
    <w:name w:val="Table 3D effects 1"/>
    <w:basedOn w:val="TableNormal"/>
    <w:uiPriority w:val="99"/>
    <w:semiHidden/>
    <w:unhideWhenUsed/>
    <w:rsid w:val="004D3B9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3B9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3B9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3B9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3B9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3B9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3B9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3B9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3B9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3B9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3B9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3B9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3B9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3B9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3B9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3B9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3B9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3B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3B9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3B9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3B9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3B9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3B9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3B9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3B9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D3B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D3B9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3B9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3B9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3B9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3B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3B9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3B9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3B9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D3B9D"/>
    <w:pPr>
      <w:ind w:left="220" w:hanging="220"/>
    </w:pPr>
  </w:style>
  <w:style w:type="paragraph" w:styleId="TableofFigures">
    <w:name w:val="table of figures"/>
    <w:basedOn w:val="Normal"/>
    <w:next w:val="Normal"/>
    <w:uiPriority w:val="99"/>
    <w:semiHidden/>
    <w:unhideWhenUsed/>
    <w:rsid w:val="004D3B9D"/>
  </w:style>
  <w:style w:type="table" w:styleId="TableProfessional">
    <w:name w:val="Table Professional"/>
    <w:basedOn w:val="TableNormal"/>
    <w:uiPriority w:val="99"/>
    <w:semiHidden/>
    <w:unhideWhenUsed/>
    <w:rsid w:val="004D3B9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3B9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3B9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3B9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3B9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3B9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3B9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3B9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3B9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3B9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D3B9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B9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D3B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D3B9D"/>
    <w:pPr>
      <w:numPr>
        <w:numId w:val="0"/>
      </w:numPr>
      <w:outlineLvl w:val="9"/>
    </w:pPr>
  </w:style>
  <w:style w:type="character" w:styleId="UnresolvedMention">
    <w:name w:val="Unresolved Mention"/>
    <w:basedOn w:val="DefaultParagraphFont"/>
    <w:uiPriority w:val="99"/>
    <w:semiHidden/>
    <w:unhideWhenUsed/>
    <w:rsid w:val="004D3B9D"/>
    <w:rPr>
      <w:color w:val="605E5C"/>
      <w:shd w:val="clear" w:color="auto" w:fill="E1DFDD"/>
    </w:rPr>
  </w:style>
  <w:style w:type="character" w:customStyle="1" w:styleId="subsectionChar">
    <w:name w:val="subsection Char"/>
    <w:aliases w:val="ss Char"/>
    <w:link w:val="subsection"/>
    <w:rsid w:val="00A87ABE"/>
    <w:rPr>
      <w:rFonts w:eastAsia="Times New Roman" w:cs="Times New Roman"/>
      <w:sz w:val="22"/>
      <w:lang w:eastAsia="en-AU"/>
    </w:rPr>
  </w:style>
  <w:style w:type="character" w:customStyle="1" w:styleId="paragraphChar">
    <w:name w:val="paragraph Char"/>
    <w:aliases w:val="a Char"/>
    <w:link w:val="paragraph"/>
    <w:rsid w:val="00A87ABE"/>
    <w:rPr>
      <w:rFonts w:eastAsia="Times New Roman" w:cs="Times New Roman"/>
      <w:sz w:val="22"/>
      <w:lang w:eastAsia="en-AU"/>
    </w:rPr>
  </w:style>
  <w:style w:type="character" w:customStyle="1" w:styleId="notetextChar">
    <w:name w:val="note(text) Char"/>
    <w:aliases w:val="n Char"/>
    <w:link w:val="notetext"/>
    <w:rsid w:val="00A87ABE"/>
    <w:rPr>
      <w:rFonts w:eastAsia="Times New Roman" w:cs="Times New Roman"/>
      <w:sz w:val="18"/>
      <w:lang w:eastAsia="en-AU"/>
    </w:rPr>
  </w:style>
  <w:style w:type="character" w:customStyle="1" w:styleId="ActHead5Char">
    <w:name w:val="ActHead 5 Char"/>
    <w:aliases w:val="s Char"/>
    <w:link w:val="ActHead5"/>
    <w:locked/>
    <w:rsid w:val="00A87ABE"/>
    <w:rPr>
      <w:rFonts w:eastAsia="Times New Roman" w:cs="Times New Roman"/>
      <w:b/>
      <w:kern w:val="28"/>
      <w:sz w:val="24"/>
      <w:lang w:eastAsia="en-AU"/>
    </w:rPr>
  </w:style>
  <w:style w:type="character" w:customStyle="1" w:styleId="subsection2Char">
    <w:name w:val="subsection2 Char"/>
    <w:aliases w:val="ss2 Char"/>
    <w:link w:val="subsection2"/>
    <w:rsid w:val="00A87ABE"/>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8041ad-64ca-41de-bfc0-ba1fe0a8cc07">P5MRUMYZJEPP-1969838087-509</_dlc_DocId>
    <TaxCatchAll xmlns="1f8041ad-64ca-41de-bfc0-ba1fe0a8cc07">
      <Value>236</Value>
      <Value>416</Value>
      <Value>205</Value>
      <Value>1</Value>
    </TaxCatchAll>
    <gfba5f33532c49208d2320ce38cc3c2b xmlns="1f8041ad-64ca-41de-bfc0-ba1fe0a8cc07">
      <Terms xmlns="http://schemas.microsoft.com/office/infopath/2007/PartnerControls">
        <TermInfo xmlns="http://schemas.microsoft.com/office/infopath/2007/PartnerControls">
          <TermName xmlns="http://schemas.microsoft.com/office/infopath/2007/PartnerControls">Buy now pay later</TermName>
          <TermId xmlns="http://schemas.microsoft.com/office/infopath/2007/PartnerControls">a07a5c3a-7fd1-438d-8479-6c166ccc891e</TermId>
        </TermInfo>
      </Terms>
    </gfba5f33532c49208d2320ce38cc3c2b>
    <kfc39f3e4e2747ae990d3c8bb74a5a64 xmlns="1f8041ad-64ca-41de-bfc0-ba1fe0a8cc07">
      <Terms xmlns="http://schemas.microsoft.com/office/infopath/2007/PartnerControls">
        <TermInfo xmlns="http://schemas.microsoft.com/office/infopath/2007/PartnerControls">
          <TermName xmlns="http://schemas.microsoft.com/office/infopath/2007/PartnerControls">Exposure draft and comments</TermName>
          <TermId xmlns="http://schemas.microsoft.com/office/infopath/2007/PartnerControls">2c0e193f-ed9f-4452-92ea-7631361df52a</TermId>
        </TermInfo>
      </Terms>
    </kfc39f3e4e2747ae990d3c8bb74a5a64>
    <e4fe7dcdd1c0411bbf19a4de3665191f xmlns="1f8041ad-64ca-41de-bfc0-ba1fe0a8cc07">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_dlc_DocIdUrl xmlns="1f8041ad-64ca-41de-bfc0-ba1fe0a8cc07">
      <Url>https://austreasury.sharepoint.com/sites/fsd-credit-lending/_layouts/15/DocIdRedir.aspx?ID=P5MRUMYZJEPP-1969838087-509</Url>
      <Description>P5MRUMYZJEPP-1969838087-509</Description>
    </_dlc_DocIdUrl>
    <a48f371a4a874164b16a8c4aab488f5c xmlns="1f8041ad-64ca-41de-bfc0-ba1fe0a8cc07">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1ABBBBD8444C84FA5F9EB857E63B2DD" ma:contentTypeVersion="53" ma:contentTypeDescription="Create a new document." ma:contentTypeScope="" ma:versionID="73c7b290937a8e73bc1a4a6603741045">
  <xsd:schema xmlns:xsd="http://www.w3.org/2001/XMLSchema" xmlns:xs="http://www.w3.org/2001/XMLSchema" xmlns:p="http://schemas.microsoft.com/office/2006/metadata/properties" xmlns:ns2="1f8041ad-64ca-41de-bfc0-ba1fe0a8cc07" xmlns:ns3="ff41e2b9-23a4-4939-8d39-ce020358a4e8" targetNamespace="http://schemas.microsoft.com/office/2006/metadata/properties" ma:root="true" ma:fieldsID="445af0b441c145d002cce72873817d7e" ns2:_="" ns3:_="">
    <xsd:import namespace="1f8041ad-64ca-41de-bfc0-ba1fe0a8cc07"/>
    <xsd:import namespace="ff41e2b9-23a4-4939-8d39-ce020358a4e8"/>
    <xsd:element name="properties">
      <xsd:complexType>
        <xsd:sequence>
          <xsd:element name="documentManagement">
            <xsd:complexType>
              <xsd:all>
                <xsd:element ref="ns2:TaxCatchAll" minOccurs="0"/>
                <xsd:element ref="ns2:kfc39f3e4e2747ae990d3c8bb74a5a64" minOccurs="0"/>
                <xsd:element ref="ns2:e4fe7dcdd1c0411bbf19a4de3665191f" minOccurs="0"/>
                <xsd:element ref="ns2:a48f371a4a874164b16a8c4aab488f5c" minOccurs="0"/>
                <xsd:element ref="ns2:gfba5f33532c49208d2320ce38cc3c2b"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TaxCatchAllLabel"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041ad-64ca-41de-bfc0-ba1fe0a8cc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6239aa-5806-48f8-8173-9907dab01fd4}" ma:internalName="TaxCatchAll" ma:showField="CatchAllData" ma:web="1f8041ad-64ca-41de-bfc0-ba1fe0a8cc07">
      <xsd:complexType>
        <xsd:complexContent>
          <xsd:extension base="dms:MultiChoiceLookup">
            <xsd:sequence>
              <xsd:element name="Value" type="dms:Lookup" maxOccurs="unbounded" minOccurs="0" nillable="true"/>
            </xsd:sequence>
          </xsd:extension>
        </xsd:complexContent>
      </xsd:complexType>
    </xsd:element>
    <xsd:element name="kfc39f3e4e2747ae990d3c8bb74a5a64" ma:index="9"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e4fe7dcdd1c0411bbf19a4de3665191f" ma:index="11"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a48f371a4a874164b16a8c4aab488f5c" ma:index="13"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 ma:fieldId="{0fba5f33-532c-4920-8d23-20ce38cc3c2b}" ma:taxonomyMulti="true"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Label" ma:index="24" nillable="true" ma:displayName="Taxonomy Catch All Column1" ma:hidden="true" ma:list="{fa6239aa-5806-48f8-8173-9907dab01fd4}" ma:internalName="TaxCatchAllLabel" ma:readOnly="true" ma:showField="CatchAllDataLabel" ma:web="1f8041ad-64ca-41de-bfc0-ba1fe0a8cc0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1e2b9-23a4-4939-8d39-ce020358a4e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366C8-F8B4-4DEF-97D1-7AAE7D0278D3}">
  <ds:schemaRefs>
    <ds:schemaRef ds:uri="http://schemas.microsoft.com/office/2006/metadata/properties"/>
    <ds:schemaRef ds:uri="ff41e2b9-23a4-4939-8d39-ce020358a4e8"/>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1f8041ad-64ca-41de-bfc0-ba1fe0a8cc07"/>
    <ds:schemaRef ds:uri="http://schemas.microsoft.com/office/infopath/2007/PartnerControls"/>
  </ds:schemaRefs>
</ds:datastoreItem>
</file>

<file path=customXml/itemProps2.xml><?xml version="1.0" encoding="utf-8"?>
<ds:datastoreItem xmlns:ds="http://schemas.openxmlformats.org/officeDocument/2006/customXml" ds:itemID="{E627BA9F-8928-4D8A-8BFA-90581D5026CF}">
  <ds:schemaRefs>
    <ds:schemaRef ds:uri="http://schemas.microsoft.com/sharepoint/v3/contenttype/forms"/>
  </ds:schemaRefs>
</ds:datastoreItem>
</file>

<file path=customXml/itemProps3.xml><?xml version="1.0" encoding="utf-8"?>
<ds:datastoreItem xmlns:ds="http://schemas.openxmlformats.org/officeDocument/2006/customXml" ds:itemID="{796975F4-E073-411F-B7D0-25BFAE6A201B}">
  <ds:schemaRefs>
    <ds:schemaRef ds:uri="http://schemas.microsoft.com/sharepoint/events"/>
  </ds:schemaRefs>
</ds:datastoreItem>
</file>

<file path=customXml/itemProps4.xml><?xml version="1.0" encoding="utf-8"?>
<ds:datastoreItem xmlns:ds="http://schemas.openxmlformats.org/officeDocument/2006/customXml" ds:itemID="{B6E46B7F-9930-48C5-A8FC-CE38F9565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041ad-64ca-41de-bfc0-ba1fe0a8cc07"/>
    <ds:schemaRef ds:uri="ff41e2b9-23a4-4939-8d39-ce020358a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23</Pages>
  <Words>4768</Words>
  <Characters>24082</Characters>
  <Application>Microsoft Office Word</Application>
  <DocSecurity>2</DocSecurity>
  <PresentationFormat/>
  <Lines>602</Lines>
  <Paragraphs>360</Paragraphs>
  <ScaleCrop>false</ScaleCrop>
  <HeadingPairs>
    <vt:vector size="2" baseType="variant">
      <vt:variant>
        <vt:lpstr>Title</vt:lpstr>
      </vt:variant>
      <vt:variant>
        <vt:i4>1</vt:i4>
      </vt:variant>
    </vt:vector>
  </HeadingPairs>
  <TitlesOfParts>
    <vt:vector size="1" baseType="lpstr">
      <vt:lpstr>Exposure draft - Treasury Laws Amendment Bill 2024: Buy now, pay later</vt:lpstr>
    </vt:vector>
  </TitlesOfParts>
  <Manager/>
  <Company/>
  <LinksUpToDate>false</LinksUpToDate>
  <CharactersWithSpaces>28490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Bill 2024: Buy now, pay later</dc:title>
  <dc:subject/>
  <dc:creator/>
  <cp:keywords/>
  <dc:description/>
  <cp:lastModifiedBy/>
  <cp:revision>1</cp:revision>
  <cp:lastPrinted>2024-02-06T01:04:00Z</cp:lastPrinted>
  <dcterms:created xsi:type="dcterms:W3CDTF">2024-02-28T22:54:00Z</dcterms:created>
  <dcterms:modified xsi:type="dcterms:W3CDTF">2024-03-07T01:36:00Z</dcterms:modified>
  <cp:category/>
  <cp:contentStatus/>
  <dc:language/>
  <cp:version/>
</cp:coreProperties>
</file>