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883887" w14:paraId="3CB8F4C8" w14:textId="77777777" w:rsidTr="00883887">
        <w:tc>
          <w:tcPr>
            <w:tcW w:w="5000" w:type="pct"/>
            <w:shd w:val="clear" w:color="auto" w:fill="auto"/>
          </w:tcPr>
          <w:p w14:paraId="3C2438E6" w14:textId="77777777" w:rsidR="00883887" w:rsidRDefault="00883887" w:rsidP="00883887">
            <w:pPr>
              <w:jc w:val="center"/>
              <w:rPr>
                <w:b/>
                <w:sz w:val="26"/>
              </w:rPr>
            </w:pPr>
            <w:r>
              <w:rPr>
                <w:b/>
                <w:sz w:val="26"/>
              </w:rPr>
              <w:t>EXPOSURE DRAFT</w:t>
            </w:r>
          </w:p>
          <w:p w14:paraId="54A79982" w14:textId="77777777" w:rsidR="00883887" w:rsidRPr="00883887" w:rsidRDefault="00883887" w:rsidP="00883887">
            <w:pPr>
              <w:rPr>
                <w:b/>
                <w:sz w:val="20"/>
              </w:rPr>
            </w:pPr>
          </w:p>
        </w:tc>
      </w:tr>
    </w:tbl>
    <w:p w14:paraId="1E936D5B" w14:textId="77777777" w:rsidR="00883887" w:rsidRDefault="00883887" w:rsidP="00632523">
      <w:pPr>
        <w:rPr>
          <w:sz w:val="32"/>
          <w:szCs w:val="32"/>
        </w:rPr>
      </w:pPr>
    </w:p>
    <w:p w14:paraId="18D70797" w14:textId="77777777" w:rsidR="00664C63" w:rsidRPr="00632523" w:rsidRDefault="00664C63" w:rsidP="00632523">
      <w:pPr>
        <w:rPr>
          <w:sz w:val="32"/>
          <w:szCs w:val="32"/>
        </w:rPr>
      </w:pPr>
      <w:r w:rsidRPr="00632523">
        <w:rPr>
          <w:sz w:val="32"/>
          <w:szCs w:val="32"/>
        </w:rPr>
        <w:t>Inserts for</w:t>
      </w:r>
    </w:p>
    <w:p w14:paraId="0C4AE2EE" w14:textId="77777777" w:rsidR="00664C63" w:rsidRPr="00632523" w:rsidRDefault="00715FFD" w:rsidP="00632523">
      <w:pPr>
        <w:pStyle w:val="ShortT"/>
      </w:pPr>
      <w:r w:rsidRPr="00632523">
        <w:t xml:space="preserve">Treasury Laws Amendment (Measures for </w:t>
      </w:r>
      <w:r w:rsidR="002B3BEF" w:rsidRPr="00632523">
        <w:t>Consultation</w:t>
      </w:r>
      <w:r w:rsidRPr="00632523">
        <w:t>) Bill 2023</w:t>
      </w:r>
      <w:r w:rsidR="00664C63" w:rsidRPr="00632523">
        <w:t xml:space="preserve">: </w:t>
      </w:r>
      <w:r w:rsidRPr="00632523">
        <w:t xml:space="preserve">FMI </w:t>
      </w:r>
      <w:r w:rsidR="003453BC" w:rsidRPr="00632523">
        <w:t>t</w:t>
      </w:r>
      <w:r w:rsidRPr="00632523">
        <w:t xml:space="preserve">ransfer of </w:t>
      </w:r>
      <w:r w:rsidR="003453BC" w:rsidRPr="00632523">
        <w:t>e</w:t>
      </w:r>
      <w:r w:rsidRPr="00632523">
        <w:t xml:space="preserve">xisting </w:t>
      </w:r>
      <w:r w:rsidR="003453BC" w:rsidRPr="00632523">
        <w:t>powers</w:t>
      </w:r>
    </w:p>
    <w:p w14:paraId="2FF08B58" w14:textId="77777777" w:rsidR="006B7C9C" w:rsidRPr="00632523" w:rsidRDefault="006B7C9C" w:rsidP="00632523">
      <w:pPr>
        <w:pStyle w:val="Tabletext"/>
      </w:pPr>
    </w:p>
    <w:p w14:paraId="3A1E825D" w14:textId="77777777" w:rsidR="00913EBE" w:rsidRPr="00632523" w:rsidRDefault="00913EBE" w:rsidP="0063252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913EBE" w:rsidRPr="00632523" w14:paraId="149837CF" w14:textId="77777777" w:rsidTr="00CE7A82">
        <w:trPr>
          <w:tblHeader/>
        </w:trPr>
        <w:tc>
          <w:tcPr>
            <w:tcW w:w="5000" w:type="pct"/>
            <w:gridSpan w:val="3"/>
            <w:tcBorders>
              <w:top w:val="single" w:sz="12" w:space="0" w:color="auto"/>
              <w:bottom w:val="single" w:sz="2" w:space="0" w:color="auto"/>
            </w:tcBorders>
            <w:shd w:val="clear" w:color="auto" w:fill="auto"/>
            <w:hideMark/>
          </w:tcPr>
          <w:p w14:paraId="3F7C09FE" w14:textId="77777777" w:rsidR="00913EBE" w:rsidRPr="00632523" w:rsidRDefault="00913EBE" w:rsidP="00632523">
            <w:pPr>
              <w:pStyle w:val="TableHeading"/>
            </w:pPr>
            <w:r w:rsidRPr="00632523">
              <w:t>Commencement information</w:t>
            </w:r>
          </w:p>
        </w:tc>
      </w:tr>
      <w:tr w:rsidR="00913EBE" w:rsidRPr="00632523" w14:paraId="5689072D" w14:textId="77777777" w:rsidTr="00CE7A82">
        <w:trPr>
          <w:tblHeader/>
        </w:trPr>
        <w:tc>
          <w:tcPr>
            <w:tcW w:w="1196" w:type="pct"/>
            <w:tcBorders>
              <w:top w:val="single" w:sz="2" w:space="0" w:color="auto"/>
              <w:bottom w:val="single" w:sz="2" w:space="0" w:color="auto"/>
            </w:tcBorders>
            <w:shd w:val="clear" w:color="auto" w:fill="auto"/>
            <w:hideMark/>
          </w:tcPr>
          <w:p w14:paraId="2EA1AE35" w14:textId="77777777" w:rsidR="00913EBE" w:rsidRPr="00632523" w:rsidRDefault="00913EBE" w:rsidP="00632523">
            <w:pPr>
              <w:pStyle w:val="TableHeading"/>
            </w:pPr>
            <w:r w:rsidRPr="00632523">
              <w:t>Column 1</w:t>
            </w:r>
          </w:p>
        </w:tc>
        <w:tc>
          <w:tcPr>
            <w:tcW w:w="2692" w:type="pct"/>
            <w:tcBorders>
              <w:top w:val="single" w:sz="2" w:space="0" w:color="auto"/>
              <w:bottom w:val="single" w:sz="2" w:space="0" w:color="auto"/>
            </w:tcBorders>
            <w:shd w:val="clear" w:color="auto" w:fill="auto"/>
            <w:hideMark/>
          </w:tcPr>
          <w:p w14:paraId="0BA4EEF7" w14:textId="77777777" w:rsidR="00913EBE" w:rsidRPr="00632523" w:rsidRDefault="00913EBE" w:rsidP="00632523">
            <w:pPr>
              <w:pStyle w:val="TableHeading"/>
            </w:pPr>
            <w:r w:rsidRPr="00632523">
              <w:t>Column 2</w:t>
            </w:r>
          </w:p>
        </w:tc>
        <w:tc>
          <w:tcPr>
            <w:tcW w:w="1112" w:type="pct"/>
            <w:tcBorders>
              <w:top w:val="single" w:sz="2" w:space="0" w:color="auto"/>
              <w:bottom w:val="single" w:sz="2" w:space="0" w:color="auto"/>
            </w:tcBorders>
            <w:shd w:val="clear" w:color="auto" w:fill="auto"/>
            <w:hideMark/>
          </w:tcPr>
          <w:p w14:paraId="517026B0" w14:textId="77777777" w:rsidR="00913EBE" w:rsidRPr="00632523" w:rsidRDefault="00913EBE" w:rsidP="00632523">
            <w:pPr>
              <w:pStyle w:val="TableHeading"/>
            </w:pPr>
            <w:r w:rsidRPr="00632523">
              <w:t>Column 3</w:t>
            </w:r>
          </w:p>
        </w:tc>
      </w:tr>
      <w:tr w:rsidR="00913EBE" w:rsidRPr="00632523" w14:paraId="37ADFE36" w14:textId="77777777" w:rsidTr="00CE7A82">
        <w:trPr>
          <w:tblHeader/>
        </w:trPr>
        <w:tc>
          <w:tcPr>
            <w:tcW w:w="1196" w:type="pct"/>
            <w:tcBorders>
              <w:top w:val="single" w:sz="2" w:space="0" w:color="auto"/>
              <w:bottom w:val="single" w:sz="12" w:space="0" w:color="auto"/>
            </w:tcBorders>
            <w:shd w:val="clear" w:color="auto" w:fill="auto"/>
            <w:hideMark/>
          </w:tcPr>
          <w:p w14:paraId="61E52FFF" w14:textId="77777777" w:rsidR="00913EBE" w:rsidRPr="00632523" w:rsidRDefault="00913EBE" w:rsidP="00632523">
            <w:pPr>
              <w:pStyle w:val="TableHeading"/>
            </w:pPr>
            <w:r w:rsidRPr="00632523">
              <w:t>Provisions</w:t>
            </w:r>
          </w:p>
        </w:tc>
        <w:tc>
          <w:tcPr>
            <w:tcW w:w="2692" w:type="pct"/>
            <w:tcBorders>
              <w:top w:val="single" w:sz="2" w:space="0" w:color="auto"/>
              <w:bottom w:val="single" w:sz="12" w:space="0" w:color="auto"/>
            </w:tcBorders>
            <w:shd w:val="clear" w:color="auto" w:fill="auto"/>
            <w:hideMark/>
          </w:tcPr>
          <w:p w14:paraId="306F43FF" w14:textId="77777777" w:rsidR="00913EBE" w:rsidRPr="00632523" w:rsidRDefault="00913EBE" w:rsidP="00632523">
            <w:pPr>
              <w:pStyle w:val="TableHeading"/>
            </w:pPr>
            <w:r w:rsidRPr="00632523">
              <w:t>Commencement</w:t>
            </w:r>
          </w:p>
        </w:tc>
        <w:tc>
          <w:tcPr>
            <w:tcW w:w="1112" w:type="pct"/>
            <w:tcBorders>
              <w:top w:val="single" w:sz="2" w:space="0" w:color="auto"/>
              <w:bottom w:val="single" w:sz="12" w:space="0" w:color="auto"/>
            </w:tcBorders>
            <w:shd w:val="clear" w:color="auto" w:fill="auto"/>
            <w:hideMark/>
          </w:tcPr>
          <w:p w14:paraId="379058DE" w14:textId="77777777" w:rsidR="00913EBE" w:rsidRPr="00632523" w:rsidRDefault="00913EBE" w:rsidP="00632523">
            <w:pPr>
              <w:pStyle w:val="TableHeading"/>
            </w:pPr>
            <w:r w:rsidRPr="00632523">
              <w:t>Date/Details</w:t>
            </w:r>
          </w:p>
        </w:tc>
      </w:tr>
      <w:tr w:rsidR="00913EBE" w:rsidRPr="00632523" w14:paraId="03106233" w14:textId="77777777" w:rsidTr="00CE7A82">
        <w:tc>
          <w:tcPr>
            <w:tcW w:w="1196" w:type="pct"/>
            <w:tcBorders>
              <w:top w:val="single" w:sz="12" w:space="0" w:color="auto"/>
              <w:bottom w:val="single" w:sz="12" w:space="0" w:color="auto"/>
            </w:tcBorders>
            <w:shd w:val="clear" w:color="auto" w:fill="auto"/>
            <w:hideMark/>
          </w:tcPr>
          <w:p w14:paraId="28FE34FC" w14:textId="77777777" w:rsidR="00913EBE" w:rsidRPr="00632523" w:rsidRDefault="005809DC" w:rsidP="00632523">
            <w:pPr>
              <w:pStyle w:val="Tabletext"/>
            </w:pPr>
            <w:r w:rsidRPr="00632523">
              <w:t>3</w:t>
            </w:r>
            <w:r w:rsidR="00913EBE" w:rsidRPr="00632523">
              <w:t xml:space="preserve">.  </w:t>
            </w:r>
            <w:r w:rsidR="000F63B2" w:rsidRPr="00632523">
              <w:t>Schedule 3</w:t>
            </w:r>
          </w:p>
        </w:tc>
        <w:tc>
          <w:tcPr>
            <w:tcW w:w="2692" w:type="pct"/>
            <w:tcBorders>
              <w:top w:val="single" w:sz="12" w:space="0" w:color="auto"/>
              <w:bottom w:val="single" w:sz="12" w:space="0" w:color="auto"/>
            </w:tcBorders>
            <w:shd w:val="clear" w:color="auto" w:fill="auto"/>
            <w:hideMark/>
          </w:tcPr>
          <w:p w14:paraId="3B437972" w14:textId="77777777" w:rsidR="00913EBE" w:rsidRPr="00632523" w:rsidRDefault="005809DC" w:rsidP="00632523">
            <w:pPr>
              <w:pStyle w:val="Tabletext"/>
            </w:pPr>
            <w:r w:rsidRPr="00632523">
              <w:t>The day after this Act receives the Royal Assent.</w:t>
            </w:r>
          </w:p>
        </w:tc>
        <w:tc>
          <w:tcPr>
            <w:tcW w:w="1112" w:type="pct"/>
            <w:tcBorders>
              <w:top w:val="single" w:sz="12" w:space="0" w:color="auto"/>
              <w:bottom w:val="single" w:sz="12" w:space="0" w:color="auto"/>
            </w:tcBorders>
            <w:shd w:val="clear" w:color="auto" w:fill="auto"/>
          </w:tcPr>
          <w:p w14:paraId="2696D259" w14:textId="77777777" w:rsidR="00913EBE" w:rsidRPr="00632523" w:rsidRDefault="00913EBE" w:rsidP="00632523">
            <w:pPr>
              <w:pStyle w:val="Tabletext"/>
            </w:pPr>
          </w:p>
        </w:tc>
      </w:tr>
    </w:tbl>
    <w:p w14:paraId="2693E50B" w14:textId="77777777" w:rsidR="00752BA8" w:rsidRPr="00632523" w:rsidRDefault="000F63B2" w:rsidP="00632523">
      <w:pPr>
        <w:pStyle w:val="ActHead6"/>
        <w:pageBreakBefore/>
      </w:pPr>
      <w:bookmarkStart w:id="0" w:name="_Toc137570825"/>
      <w:r w:rsidRPr="00883887">
        <w:rPr>
          <w:rStyle w:val="CharAmSchNo"/>
        </w:rPr>
        <w:lastRenderedPageBreak/>
        <w:t>Schedule 3</w:t>
      </w:r>
      <w:r w:rsidR="00752BA8" w:rsidRPr="00632523">
        <w:t>—</w:t>
      </w:r>
      <w:r w:rsidR="003453BC" w:rsidRPr="00883887">
        <w:rPr>
          <w:rStyle w:val="CharAmSchText"/>
        </w:rPr>
        <w:t>Financial markets infrastructure: t</w:t>
      </w:r>
      <w:r w:rsidR="001E47ED" w:rsidRPr="00883887">
        <w:rPr>
          <w:rStyle w:val="CharAmSchText"/>
        </w:rPr>
        <w:t>ransfer of powers</w:t>
      </w:r>
      <w:bookmarkEnd w:id="0"/>
    </w:p>
    <w:p w14:paraId="12C6986A" w14:textId="77777777" w:rsidR="000A7464" w:rsidRPr="00632523" w:rsidRDefault="000F63B2" w:rsidP="00632523">
      <w:pPr>
        <w:pStyle w:val="ActHead7"/>
      </w:pPr>
      <w:bookmarkStart w:id="1" w:name="_Toc137570826"/>
      <w:r w:rsidRPr="00883887">
        <w:rPr>
          <w:rStyle w:val="CharAmPartNo"/>
        </w:rPr>
        <w:t>Part 1</w:t>
      </w:r>
      <w:r w:rsidR="000A7464" w:rsidRPr="00632523">
        <w:t>—</w:t>
      </w:r>
      <w:r w:rsidR="003453BC" w:rsidRPr="00883887">
        <w:rPr>
          <w:rStyle w:val="CharAmPartText"/>
        </w:rPr>
        <w:t>Main a</w:t>
      </w:r>
      <w:r w:rsidR="00EE6B96" w:rsidRPr="00883887">
        <w:rPr>
          <w:rStyle w:val="CharAmPartText"/>
        </w:rPr>
        <w:t>mendments</w:t>
      </w:r>
      <w:bookmarkEnd w:id="1"/>
    </w:p>
    <w:p w14:paraId="67D1D493" w14:textId="77777777" w:rsidR="000A7464" w:rsidRPr="00632523" w:rsidRDefault="00FD1C32" w:rsidP="00632523">
      <w:pPr>
        <w:pStyle w:val="ActHead8"/>
      </w:pPr>
      <w:bookmarkStart w:id="2" w:name="_Toc137570827"/>
      <w:r w:rsidRPr="00632523">
        <w:t>Division 1</w:t>
      </w:r>
      <w:r w:rsidR="000A7464" w:rsidRPr="00632523">
        <w:t>—</w:t>
      </w:r>
      <w:r w:rsidR="00EE6B96" w:rsidRPr="00632523">
        <w:t>Licensing of financial markets</w:t>
      </w:r>
      <w:bookmarkEnd w:id="2"/>
    </w:p>
    <w:p w14:paraId="77D502D6" w14:textId="77777777" w:rsidR="00752BA8" w:rsidRPr="00632523" w:rsidRDefault="00752BA8" w:rsidP="00632523">
      <w:pPr>
        <w:pStyle w:val="ActHead9"/>
      </w:pPr>
      <w:bookmarkStart w:id="3" w:name="_Toc137570828"/>
      <w:r w:rsidRPr="00632523">
        <w:t>Corporations Act 2001</w:t>
      </w:r>
      <w:bookmarkEnd w:id="3"/>
    </w:p>
    <w:p w14:paraId="41DABA1D" w14:textId="77777777" w:rsidR="00EE6B96" w:rsidRPr="00632523" w:rsidRDefault="00C67B77" w:rsidP="00632523">
      <w:pPr>
        <w:pStyle w:val="ItemHead"/>
      </w:pPr>
      <w:proofErr w:type="gramStart"/>
      <w:r w:rsidRPr="00632523">
        <w:t>1</w:t>
      </w:r>
      <w:r w:rsidR="009E2AC8" w:rsidRPr="00632523">
        <w:t xml:space="preserve">  </w:t>
      </w:r>
      <w:r w:rsidR="002A3B02" w:rsidRPr="00632523">
        <w:t>Section</w:t>
      </w:r>
      <w:proofErr w:type="gramEnd"/>
      <w:r w:rsidR="002A3B02" w:rsidRPr="00632523">
        <w:t> 7</w:t>
      </w:r>
      <w:r w:rsidR="00507EA5" w:rsidRPr="00632523">
        <w:t>91C (heading)</w:t>
      </w:r>
    </w:p>
    <w:p w14:paraId="7F22B370" w14:textId="77777777" w:rsidR="00507EA5" w:rsidRPr="00632523" w:rsidRDefault="00507EA5" w:rsidP="00632523">
      <w:pPr>
        <w:pStyle w:val="Item"/>
      </w:pPr>
      <w:r w:rsidRPr="00632523">
        <w:t xml:space="preserve">Omit </w:t>
      </w:r>
      <w:r w:rsidR="00F63AE6" w:rsidRPr="00632523">
        <w:t>“</w:t>
      </w:r>
      <w:r w:rsidRPr="00632523">
        <w:rPr>
          <w:b/>
        </w:rPr>
        <w:t>Minister</w:t>
      </w:r>
      <w:r w:rsidR="00F63AE6" w:rsidRPr="00632523">
        <w:t>”</w:t>
      </w:r>
      <w:r w:rsidRPr="00632523">
        <w:t xml:space="preserve">, substitute </w:t>
      </w:r>
      <w:r w:rsidR="00F63AE6" w:rsidRPr="00632523">
        <w:t>“</w:t>
      </w:r>
      <w:r w:rsidRPr="00632523">
        <w:rPr>
          <w:b/>
        </w:rPr>
        <w:t>ASIC</w:t>
      </w:r>
      <w:r w:rsidR="00F63AE6" w:rsidRPr="00632523">
        <w:t>”</w:t>
      </w:r>
      <w:r w:rsidRPr="00632523">
        <w:t>.</w:t>
      </w:r>
    </w:p>
    <w:p w14:paraId="714AC5C6" w14:textId="77777777" w:rsidR="00507EA5" w:rsidRPr="00632523" w:rsidRDefault="00C67B77" w:rsidP="00632523">
      <w:pPr>
        <w:pStyle w:val="ItemHead"/>
      </w:pPr>
      <w:proofErr w:type="gramStart"/>
      <w:r w:rsidRPr="00632523">
        <w:t>2</w:t>
      </w:r>
      <w:r w:rsidR="00507EA5" w:rsidRPr="00632523">
        <w:t xml:space="preserve">  </w:t>
      </w:r>
      <w:r w:rsidR="002A3B02" w:rsidRPr="00632523">
        <w:t>Subsections</w:t>
      </w:r>
      <w:proofErr w:type="gramEnd"/>
      <w:r w:rsidR="002A3B02" w:rsidRPr="00632523">
        <w:t> 7</w:t>
      </w:r>
      <w:r w:rsidR="00507EA5" w:rsidRPr="00632523">
        <w:t>91C(1) and (2)</w:t>
      </w:r>
    </w:p>
    <w:p w14:paraId="5C9220F5" w14:textId="77777777" w:rsidR="00507EA5" w:rsidRPr="00632523" w:rsidRDefault="00507EA5"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D0743B9" w14:textId="77777777" w:rsidR="00507EA5" w:rsidRPr="00632523" w:rsidRDefault="00C67B77" w:rsidP="00632523">
      <w:pPr>
        <w:pStyle w:val="ItemHead"/>
      </w:pPr>
      <w:proofErr w:type="gramStart"/>
      <w:r w:rsidRPr="00632523">
        <w:t>3</w:t>
      </w:r>
      <w:r w:rsidR="00507EA5" w:rsidRPr="00632523">
        <w:t xml:space="preserve">  </w:t>
      </w:r>
      <w:r w:rsidR="000F63B2" w:rsidRPr="00632523">
        <w:t>Subsection</w:t>
      </w:r>
      <w:proofErr w:type="gramEnd"/>
      <w:r w:rsidR="000F63B2" w:rsidRPr="00632523">
        <w:t> 7</w:t>
      </w:r>
      <w:r w:rsidR="00507EA5" w:rsidRPr="00632523">
        <w:t>91C(3)</w:t>
      </w:r>
    </w:p>
    <w:p w14:paraId="4ABDFF8D" w14:textId="77777777" w:rsidR="00507EA5" w:rsidRPr="00632523" w:rsidRDefault="00507EA5"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76019B10" w14:textId="77777777" w:rsidR="00507EA5" w:rsidRPr="00632523" w:rsidRDefault="00C67B77" w:rsidP="00632523">
      <w:pPr>
        <w:pStyle w:val="ItemHead"/>
      </w:pPr>
      <w:proofErr w:type="gramStart"/>
      <w:r w:rsidRPr="00632523">
        <w:t>4</w:t>
      </w:r>
      <w:r w:rsidR="00507EA5" w:rsidRPr="00632523">
        <w:t xml:space="preserve">  </w:t>
      </w:r>
      <w:r w:rsidR="000F63B2" w:rsidRPr="00632523">
        <w:t>Subsection</w:t>
      </w:r>
      <w:proofErr w:type="gramEnd"/>
      <w:r w:rsidR="000F63B2" w:rsidRPr="00632523">
        <w:t> 7</w:t>
      </w:r>
      <w:r w:rsidR="00507EA5" w:rsidRPr="00632523">
        <w:t>91C(5)</w:t>
      </w:r>
    </w:p>
    <w:p w14:paraId="36A6A2A9" w14:textId="77777777" w:rsidR="00507EA5" w:rsidRPr="00632523" w:rsidRDefault="00507EA5" w:rsidP="00632523">
      <w:pPr>
        <w:pStyle w:val="Item"/>
      </w:pPr>
      <w:r w:rsidRPr="00632523">
        <w:t xml:space="preserve">Omit </w:t>
      </w:r>
      <w:r w:rsidR="00F63AE6" w:rsidRPr="00632523">
        <w:t>“</w:t>
      </w:r>
      <w:r w:rsidR="003A187B" w:rsidRPr="00632523">
        <w:t>the Minister must publish notice of it in the Gazette</w:t>
      </w:r>
      <w:r w:rsidR="00F63AE6" w:rsidRPr="00632523">
        <w:t>”</w:t>
      </w:r>
      <w:r w:rsidRPr="00632523">
        <w:t xml:space="preserve">, substitute </w:t>
      </w:r>
      <w:r w:rsidR="00F63AE6" w:rsidRPr="00632523">
        <w:t>“</w:t>
      </w:r>
      <w:r w:rsidRPr="00632523">
        <w:t>ASIC</w:t>
      </w:r>
      <w:r w:rsidR="003A187B" w:rsidRPr="00632523">
        <w:t xml:space="preserve"> must publish notice of it on </w:t>
      </w:r>
      <w:r w:rsidR="00D355A0" w:rsidRPr="00632523">
        <w:t>ASIC</w:t>
      </w:r>
      <w:r w:rsidR="00F63AE6" w:rsidRPr="00632523">
        <w:t>’</w:t>
      </w:r>
      <w:r w:rsidR="00D355A0" w:rsidRPr="00632523">
        <w:t>s</w:t>
      </w:r>
      <w:r w:rsidR="003A187B" w:rsidRPr="00632523">
        <w:t xml:space="preserve"> website</w:t>
      </w:r>
      <w:r w:rsidR="00F63AE6" w:rsidRPr="00632523">
        <w:t>”</w:t>
      </w:r>
      <w:r w:rsidRPr="00632523">
        <w:t>.</w:t>
      </w:r>
    </w:p>
    <w:p w14:paraId="31BAEBF6" w14:textId="77777777" w:rsidR="00B318D9" w:rsidRPr="00632523" w:rsidRDefault="00C67B77" w:rsidP="00632523">
      <w:pPr>
        <w:pStyle w:val="ItemHead"/>
      </w:pPr>
      <w:proofErr w:type="gramStart"/>
      <w:r w:rsidRPr="00632523">
        <w:t>5</w:t>
      </w:r>
      <w:r w:rsidR="00B318D9" w:rsidRPr="00632523">
        <w:t xml:space="preserve">  </w:t>
      </w:r>
      <w:r w:rsidR="002A3B02" w:rsidRPr="00632523">
        <w:t>Sub</w:t>
      </w:r>
      <w:r w:rsidR="000F63B2" w:rsidRPr="00632523">
        <w:t>paragraph</w:t>
      </w:r>
      <w:proofErr w:type="gramEnd"/>
      <w:r w:rsidR="000F63B2" w:rsidRPr="00632523">
        <w:t> 7</w:t>
      </w:r>
      <w:r w:rsidR="00B318D9" w:rsidRPr="00632523">
        <w:t>92A(1)(g)(ii)</w:t>
      </w:r>
    </w:p>
    <w:p w14:paraId="6AFB098B" w14:textId="77777777" w:rsidR="00B318D9" w:rsidRPr="00632523" w:rsidRDefault="00B318D9" w:rsidP="00632523">
      <w:pPr>
        <w:pStyle w:val="Item"/>
      </w:pPr>
      <w:r w:rsidRPr="00632523">
        <w:t xml:space="preserve">Omit </w:t>
      </w:r>
      <w:r w:rsidR="00F63AE6" w:rsidRPr="00632523">
        <w:t>“</w:t>
      </w:r>
      <w:r w:rsidRPr="00632523">
        <w:t>the Minister</w:t>
      </w:r>
      <w:r w:rsidR="00F63AE6" w:rsidRPr="00632523">
        <w:t>’</w:t>
      </w:r>
      <w:r w:rsidRPr="00632523">
        <w:t>s</w:t>
      </w:r>
      <w:r w:rsidR="00F63AE6" w:rsidRPr="00632523">
        <w:t>”</w:t>
      </w:r>
      <w:r w:rsidRPr="00632523">
        <w:t xml:space="preserve">, substitute </w:t>
      </w:r>
      <w:r w:rsidR="00F63AE6" w:rsidRPr="00632523">
        <w:t>“</w:t>
      </w:r>
      <w:r w:rsidRPr="00632523">
        <w:t>ASIC</w:t>
      </w:r>
      <w:r w:rsidR="00F63AE6" w:rsidRPr="00632523">
        <w:t>’</w:t>
      </w:r>
      <w:r w:rsidRPr="00632523">
        <w:t>s</w:t>
      </w:r>
      <w:r w:rsidR="00F63AE6" w:rsidRPr="00632523">
        <w:t>”</w:t>
      </w:r>
      <w:r w:rsidRPr="00632523">
        <w:t>.</w:t>
      </w:r>
    </w:p>
    <w:p w14:paraId="3BA9F6C8" w14:textId="77777777" w:rsidR="00B63077" w:rsidRPr="00632523" w:rsidRDefault="00C67B77" w:rsidP="00632523">
      <w:pPr>
        <w:pStyle w:val="ItemHead"/>
      </w:pPr>
      <w:proofErr w:type="gramStart"/>
      <w:r w:rsidRPr="00632523">
        <w:t>6</w:t>
      </w:r>
      <w:r w:rsidR="00B63077" w:rsidRPr="00632523">
        <w:t xml:space="preserve">  </w:t>
      </w:r>
      <w:r w:rsidR="000F63B2" w:rsidRPr="00632523">
        <w:t>Subsection</w:t>
      </w:r>
      <w:proofErr w:type="gramEnd"/>
      <w:r w:rsidR="000F63B2" w:rsidRPr="00632523">
        <w:t> 7</w:t>
      </w:r>
      <w:r w:rsidR="00B63077" w:rsidRPr="00632523">
        <w:t>92B(1)</w:t>
      </w:r>
    </w:p>
    <w:p w14:paraId="026D360B" w14:textId="77777777" w:rsidR="00C16C82" w:rsidRPr="00632523" w:rsidRDefault="00B63077" w:rsidP="00632523">
      <w:pPr>
        <w:pStyle w:val="Item"/>
      </w:pPr>
      <w:r w:rsidRPr="00632523">
        <w:t xml:space="preserve">Omit </w:t>
      </w:r>
      <w:r w:rsidR="00F63AE6" w:rsidRPr="00632523">
        <w:t>“</w:t>
      </w:r>
      <w:r w:rsidRPr="00632523">
        <w:t>If ASIC considers it appropriate to do so, ASIC may give the Minister advice about the matter</w:t>
      </w:r>
      <w:r w:rsidR="00EC72A3" w:rsidRPr="00632523">
        <w:t>.</w:t>
      </w:r>
      <w:r w:rsidR="00F63AE6" w:rsidRPr="00632523">
        <w:t>”</w:t>
      </w:r>
      <w:r w:rsidRPr="00632523">
        <w:t>.</w:t>
      </w:r>
    </w:p>
    <w:p w14:paraId="32BF003D" w14:textId="77777777" w:rsidR="00630441" w:rsidRPr="00632523" w:rsidRDefault="00C67B77" w:rsidP="00632523">
      <w:pPr>
        <w:pStyle w:val="ItemHead"/>
      </w:pPr>
      <w:proofErr w:type="gramStart"/>
      <w:r w:rsidRPr="00632523">
        <w:t>7</w:t>
      </w:r>
      <w:r w:rsidR="00630441" w:rsidRPr="00632523">
        <w:t xml:space="preserve">  </w:t>
      </w:r>
      <w:r w:rsidR="000F63B2" w:rsidRPr="00632523">
        <w:t>Subsection</w:t>
      </w:r>
      <w:proofErr w:type="gramEnd"/>
      <w:r w:rsidR="000F63B2" w:rsidRPr="00632523">
        <w:t> 7</w:t>
      </w:r>
      <w:r w:rsidR="00630441" w:rsidRPr="00632523">
        <w:t>92F(3)</w:t>
      </w:r>
    </w:p>
    <w:p w14:paraId="6478FF80" w14:textId="77777777" w:rsidR="00630441" w:rsidRPr="00632523" w:rsidRDefault="00630441"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0EEAC17" w14:textId="77777777" w:rsidR="00630441" w:rsidRPr="00632523" w:rsidRDefault="00C67B77" w:rsidP="00632523">
      <w:pPr>
        <w:pStyle w:val="ItemHead"/>
      </w:pPr>
      <w:proofErr w:type="gramStart"/>
      <w:r w:rsidRPr="00632523">
        <w:t>8</w:t>
      </w:r>
      <w:r w:rsidR="00630441" w:rsidRPr="00632523">
        <w:t xml:space="preserve">  </w:t>
      </w:r>
      <w:r w:rsidR="002A3B02" w:rsidRPr="00632523">
        <w:t>Subsections</w:t>
      </w:r>
      <w:proofErr w:type="gramEnd"/>
      <w:r w:rsidR="002A3B02" w:rsidRPr="00632523">
        <w:t> 7</w:t>
      </w:r>
      <w:r w:rsidR="00F023FC" w:rsidRPr="00632523">
        <w:t>92F(4) and (5)</w:t>
      </w:r>
    </w:p>
    <w:p w14:paraId="2F4CB8FC" w14:textId="77777777" w:rsidR="00F023FC" w:rsidRPr="00632523" w:rsidRDefault="00F023FC" w:rsidP="00632523">
      <w:pPr>
        <w:pStyle w:val="Item"/>
      </w:pPr>
      <w:r w:rsidRPr="00632523">
        <w:t>Repeal the subsections, substitute:</w:t>
      </w:r>
    </w:p>
    <w:p w14:paraId="2D617217" w14:textId="77777777" w:rsidR="00F023FC" w:rsidRPr="00632523" w:rsidRDefault="00F023FC" w:rsidP="00632523">
      <w:pPr>
        <w:pStyle w:val="subsection"/>
      </w:pPr>
      <w:r w:rsidRPr="00632523">
        <w:tab/>
        <w:t>(4)</w:t>
      </w:r>
      <w:r w:rsidRPr="00632523">
        <w:tab/>
        <w:t>ASIC may, by giving written notice to a market licensee, require the licensee to obtain</w:t>
      </w:r>
      <w:r w:rsidR="009117BF" w:rsidRPr="00632523">
        <w:t xml:space="preserve"> from ASIC, </w:t>
      </w:r>
      <w:r w:rsidR="004123EF" w:rsidRPr="00632523">
        <w:t>or a suitably qualified person or body nominated by ASIC</w:t>
      </w:r>
      <w:r w:rsidR="009117BF" w:rsidRPr="00632523">
        <w:t>,</w:t>
      </w:r>
      <w:r w:rsidRPr="00632523">
        <w:t xml:space="preserve"> an </w:t>
      </w:r>
      <w:r w:rsidR="00A05C40" w:rsidRPr="00632523">
        <w:t>audit</w:t>
      </w:r>
      <w:r w:rsidRPr="00632523">
        <w:t xml:space="preserve"> report on the </w:t>
      </w:r>
      <w:r w:rsidR="009D5443" w:rsidRPr="00632523">
        <w:t>annual</w:t>
      </w:r>
      <w:r w:rsidRPr="00632523">
        <w:t xml:space="preserve"> report and on any information or statements accompanying it</w:t>
      </w:r>
      <w:r w:rsidR="009117BF" w:rsidRPr="00632523">
        <w:t>.</w:t>
      </w:r>
    </w:p>
    <w:p w14:paraId="0E62AE55" w14:textId="77777777" w:rsidR="00337107" w:rsidRPr="00632523" w:rsidRDefault="00C67B77" w:rsidP="00632523">
      <w:pPr>
        <w:pStyle w:val="ItemHead"/>
      </w:pPr>
      <w:proofErr w:type="gramStart"/>
      <w:r w:rsidRPr="00632523">
        <w:t>9</w:t>
      </w:r>
      <w:r w:rsidR="00337107" w:rsidRPr="00632523">
        <w:t xml:space="preserve">  </w:t>
      </w:r>
      <w:r w:rsidR="000F63B2" w:rsidRPr="00632523">
        <w:t>Subsection</w:t>
      </w:r>
      <w:proofErr w:type="gramEnd"/>
      <w:r w:rsidR="000F63B2" w:rsidRPr="00632523">
        <w:t> 7</w:t>
      </w:r>
      <w:r w:rsidR="0027247E" w:rsidRPr="00632523">
        <w:t>92H(1)</w:t>
      </w:r>
    </w:p>
    <w:p w14:paraId="7AC69B69" w14:textId="77777777" w:rsidR="0027247E" w:rsidRPr="00632523" w:rsidRDefault="0027247E"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045159D" w14:textId="77777777" w:rsidR="00D80E64" w:rsidRPr="00632523" w:rsidRDefault="00C67B77" w:rsidP="00632523">
      <w:pPr>
        <w:pStyle w:val="ItemHead"/>
      </w:pPr>
      <w:proofErr w:type="gramStart"/>
      <w:r w:rsidRPr="00632523">
        <w:t>10</w:t>
      </w:r>
      <w:r w:rsidR="00D80E64" w:rsidRPr="00632523">
        <w:t xml:space="preserve">  </w:t>
      </w:r>
      <w:r w:rsidR="000F63B2" w:rsidRPr="00632523">
        <w:t>Subsection</w:t>
      </w:r>
      <w:proofErr w:type="gramEnd"/>
      <w:r w:rsidR="000F63B2" w:rsidRPr="00632523">
        <w:t> 7</w:t>
      </w:r>
      <w:r w:rsidR="00D80E64" w:rsidRPr="00632523">
        <w:t>93E(2)</w:t>
      </w:r>
    </w:p>
    <w:p w14:paraId="655AF549" w14:textId="77777777" w:rsidR="00D80E64" w:rsidRPr="00632523" w:rsidRDefault="00D80E64" w:rsidP="00632523">
      <w:pPr>
        <w:pStyle w:val="Item"/>
      </w:pPr>
      <w:r w:rsidRPr="00632523">
        <w:t>Repeal the subsection.</w:t>
      </w:r>
    </w:p>
    <w:p w14:paraId="6D80D5C5" w14:textId="77777777" w:rsidR="00D80E64" w:rsidRPr="00632523" w:rsidRDefault="00C67B77" w:rsidP="00632523">
      <w:pPr>
        <w:pStyle w:val="ItemHead"/>
      </w:pPr>
      <w:proofErr w:type="gramStart"/>
      <w:r w:rsidRPr="00632523">
        <w:t>11</w:t>
      </w:r>
      <w:r w:rsidR="00D80E64" w:rsidRPr="00632523">
        <w:t xml:space="preserve">  </w:t>
      </w:r>
      <w:r w:rsidR="000F63B2" w:rsidRPr="00632523">
        <w:t>Subsection</w:t>
      </w:r>
      <w:proofErr w:type="gramEnd"/>
      <w:r w:rsidR="000F63B2" w:rsidRPr="00632523">
        <w:t> 7</w:t>
      </w:r>
      <w:r w:rsidR="00D80E64" w:rsidRPr="00632523">
        <w:t>93E(3)</w:t>
      </w:r>
    </w:p>
    <w:p w14:paraId="0295E81F" w14:textId="77777777" w:rsidR="00D80E64" w:rsidRPr="00632523" w:rsidRDefault="00D80E64" w:rsidP="00632523">
      <w:pPr>
        <w:pStyle w:val="Item"/>
      </w:pPr>
      <w:r w:rsidRPr="00632523">
        <w:t xml:space="preserve">Omit </w:t>
      </w:r>
      <w:r w:rsidR="00F63AE6" w:rsidRPr="00632523">
        <w:t>“</w:t>
      </w:r>
      <w:r w:rsidR="00860362" w:rsidRPr="00632523">
        <w:t>the notice from the licensee, the Minister</w:t>
      </w:r>
      <w:r w:rsidR="00F63AE6" w:rsidRPr="00632523">
        <w:t>”</w:t>
      </w:r>
      <w:r w:rsidRPr="00632523">
        <w:t xml:space="preserve">, substitute </w:t>
      </w:r>
      <w:r w:rsidR="00F63AE6" w:rsidRPr="00632523">
        <w:t>“</w:t>
      </w:r>
      <w:r w:rsidR="00860362" w:rsidRPr="00632523">
        <w:t xml:space="preserve">a notice under </w:t>
      </w:r>
      <w:r w:rsidR="007F1A27" w:rsidRPr="00632523">
        <w:t>section 7</w:t>
      </w:r>
      <w:r w:rsidR="00860362" w:rsidRPr="00632523">
        <w:t>93D from a market licensee</w:t>
      </w:r>
      <w:r w:rsidR="00B54F3E" w:rsidRPr="00632523">
        <w:t>,</w:t>
      </w:r>
      <w:r w:rsidR="00860362" w:rsidRPr="00632523">
        <w:t xml:space="preserve"> </w:t>
      </w:r>
      <w:r w:rsidR="000E24CA" w:rsidRPr="00632523">
        <w:t>ASIC</w:t>
      </w:r>
      <w:r w:rsidR="00F63AE6" w:rsidRPr="00632523">
        <w:t>”</w:t>
      </w:r>
      <w:r w:rsidRPr="00632523">
        <w:t>.</w:t>
      </w:r>
    </w:p>
    <w:p w14:paraId="4BF6A2FC" w14:textId="77777777" w:rsidR="00D80E64" w:rsidRPr="00632523" w:rsidRDefault="00C67B77" w:rsidP="00632523">
      <w:pPr>
        <w:pStyle w:val="ItemHead"/>
      </w:pPr>
      <w:proofErr w:type="gramStart"/>
      <w:r w:rsidRPr="00632523">
        <w:t>12</w:t>
      </w:r>
      <w:r w:rsidR="00D80E64" w:rsidRPr="00632523">
        <w:t xml:space="preserve">  </w:t>
      </w:r>
      <w:r w:rsidR="000F63B2" w:rsidRPr="00632523">
        <w:t>Subsection</w:t>
      </w:r>
      <w:proofErr w:type="gramEnd"/>
      <w:r w:rsidR="000F63B2" w:rsidRPr="00632523">
        <w:t> 7</w:t>
      </w:r>
      <w:r w:rsidR="00D80E64" w:rsidRPr="00632523">
        <w:t>93E(4)</w:t>
      </w:r>
    </w:p>
    <w:p w14:paraId="4FD78074" w14:textId="77777777" w:rsidR="00D80E64" w:rsidRPr="00632523" w:rsidRDefault="00D80E64"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967C9FE" w14:textId="77777777" w:rsidR="00D80E64" w:rsidRPr="00632523" w:rsidRDefault="00C67B77" w:rsidP="00632523">
      <w:pPr>
        <w:pStyle w:val="ItemHead"/>
      </w:pPr>
      <w:proofErr w:type="gramStart"/>
      <w:r w:rsidRPr="00632523">
        <w:t>13</w:t>
      </w:r>
      <w:r w:rsidR="00D80E64" w:rsidRPr="00632523">
        <w:t xml:space="preserve">  </w:t>
      </w:r>
      <w:r w:rsidR="000F63B2" w:rsidRPr="00632523">
        <w:t>Subsection</w:t>
      </w:r>
      <w:proofErr w:type="gramEnd"/>
      <w:r w:rsidR="000F63B2" w:rsidRPr="00632523">
        <w:t> 7</w:t>
      </w:r>
      <w:r w:rsidR="00D80E64" w:rsidRPr="00632523">
        <w:t>93E(4) (note)</w:t>
      </w:r>
    </w:p>
    <w:p w14:paraId="3DBCE5AC" w14:textId="77777777" w:rsidR="00D80E64" w:rsidRPr="00632523" w:rsidRDefault="00D80E64"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2C3CD81" w14:textId="77777777" w:rsidR="005C5479" w:rsidRPr="00632523" w:rsidRDefault="00C67B77" w:rsidP="00632523">
      <w:pPr>
        <w:pStyle w:val="ItemHead"/>
      </w:pPr>
      <w:proofErr w:type="gramStart"/>
      <w:r w:rsidRPr="00632523">
        <w:t>14</w:t>
      </w:r>
      <w:r w:rsidR="005C5479" w:rsidRPr="00632523">
        <w:t xml:space="preserve">  Subdivision</w:t>
      </w:r>
      <w:proofErr w:type="gramEnd"/>
      <w:r w:rsidR="005C5479" w:rsidRPr="00632523">
        <w:t xml:space="preserve"> C of </w:t>
      </w:r>
      <w:r w:rsidR="00545778" w:rsidRPr="00632523">
        <w:t>Division 3</w:t>
      </w:r>
      <w:r w:rsidR="005C5479" w:rsidRPr="00632523">
        <w:t xml:space="preserve"> of </w:t>
      </w:r>
      <w:r w:rsidR="007F1A27" w:rsidRPr="00632523">
        <w:t>Part 7</w:t>
      </w:r>
      <w:r w:rsidR="005C5479" w:rsidRPr="00632523">
        <w:t>.2 (heading)</w:t>
      </w:r>
    </w:p>
    <w:p w14:paraId="7CAF956B" w14:textId="77777777" w:rsidR="005C5479" w:rsidRPr="00632523" w:rsidRDefault="005C5479" w:rsidP="00632523">
      <w:pPr>
        <w:pStyle w:val="Item"/>
      </w:pPr>
      <w:r w:rsidRPr="00632523">
        <w:t xml:space="preserve">Omit </w:t>
      </w:r>
      <w:r w:rsidR="00F63AE6" w:rsidRPr="00632523">
        <w:t>“</w:t>
      </w:r>
      <w:r w:rsidRPr="00632523">
        <w:rPr>
          <w:b/>
        </w:rPr>
        <w:t>the Minister</w:t>
      </w:r>
      <w:r w:rsidR="00B54F3E" w:rsidRPr="00632523">
        <w:rPr>
          <w:b/>
        </w:rPr>
        <w:t xml:space="preserve"> and</w:t>
      </w:r>
      <w:r w:rsidR="00F63AE6" w:rsidRPr="00632523">
        <w:t>”</w:t>
      </w:r>
      <w:r w:rsidRPr="00632523">
        <w:t>.</w:t>
      </w:r>
    </w:p>
    <w:p w14:paraId="7704159D" w14:textId="77777777" w:rsidR="002E7B40" w:rsidRPr="00632523" w:rsidRDefault="00C67B77" w:rsidP="00632523">
      <w:pPr>
        <w:pStyle w:val="ItemHead"/>
      </w:pPr>
      <w:proofErr w:type="gramStart"/>
      <w:r w:rsidRPr="00632523">
        <w:t>15</w:t>
      </w:r>
      <w:r w:rsidR="002E7B40" w:rsidRPr="00632523">
        <w:t xml:space="preserve">  </w:t>
      </w:r>
      <w:r w:rsidR="002A3B02" w:rsidRPr="00632523">
        <w:t>Section</w:t>
      </w:r>
      <w:proofErr w:type="gramEnd"/>
      <w:r w:rsidR="002A3B02" w:rsidRPr="00632523">
        <w:t> 7</w:t>
      </w:r>
      <w:r w:rsidR="002E7B40" w:rsidRPr="00632523">
        <w:t>94A (heading)</w:t>
      </w:r>
    </w:p>
    <w:p w14:paraId="72BE3007" w14:textId="77777777" w:rsidR="002E7B40" w:rsidRPr="00632523" w:rsidRDefault="005C5479" w:rsidP="00632523">
      <w:pPr>
        <w:pStyle w:val="Item"/>
      </w:pPr>
      <w:r w:rsidRPr="00632523">
        <w:t>Repeal the heading, substitute:</w:t>
      </w:r>
    </w:p>
    <w:p w14:paraId="05457076" w14:textId="77777777" w:rsidR="005C5479" w:rsidRPr="00632523" w:rsidRDefault="005C5479" w:rsidP="00632523">
      <w:pPr>
        <w:pStyle w:val="ActHead5"/>
      </w:pPr>
      <w:bookmarkStart w:id="4" w:name="_Toc137570829"/>
      <w:r w:rsidRPr="00883887">
        <w:rPr>
          <w:rStyle w:val="CharSectno"/>
        </w:rPr>
        <w:t>794</w:t>
      </w:r>
      <w:proofErr w:type="gramStart"/>
      <w:r w:rsidRPr="00883887">
        <w:rPr>
          <w:rStyle w:val="CharSectno"/>
        </w:rPr>
        <w:t>A</w:t>
      </w:r>
      <w:r w:rsidRPr="00632523">
        <w:t xml:space="preserve">  ASIC</w:t>
      </w:r>
      <w:r w:rsidR="00F63AE6" w:rsidRPr="00632523">
        <w:t>’</w:t>
      </w:r>
      <w:r w:rsidRPr="00632523">
        <w:t>s</w:t>
      </w:r>
      <w:proofErr w:type="gramEnd"/>
      <w:r w:rsidRPr="00632523">
        <w:t xml:space="preserve"> power to give directions to promote compliance</w:t>
      </w:r>
      <w:bookmarkEnd w:id="4"/>
    </w:p>
    <w:p w14:paraId="53F81258" w14:textId="77777777" w:rsidR="002E7B40" w:rsidRPr="00632523" w:rsidRDefault="00C67B77" w:rsidP="00632523">
      <w:pPr>
        <w:pStyle w:val="ItemHead"/>
      </w:pPr>
      <w:proofErr w:type="gramStart"/>
      <w:r w:rsidRPr="00632523">
        <w:t>16</w:t>
      </w:r>
      <w:r w:rsidR="005C5479" w:rsidRPr="00632523">
        <w:t xml:space="preserve">  </w:t>
      </w:r>
      <w:r w:rsidR="000F63B2" w:rsidRPr="00632523">
        <w:t>Subsection</w:t>
      </w:r>
      <w:proofErr w:type="gramEnd"/>
      <w:r w:rsidR="000F63B2" w:rsidRPr="00632523">
        <w:t> 7</w:t>
      </w:r>
      <w:r w:rsidR="005C5479" w:rsidRPr="00632523">
        <w:t>94A(1)</w:t>
      </w:r>
    </w:p>
    <w:p w14:paraId="6EE48BA3" w14:textId="77777777" w:rsidR="005C5479" w:rsidRPr="00632523" w:rsidRDefault="00E96CC9" w:rsidP="00632523">
      <w:pPr>
        <w:pStyle w:val="Item"/>
      </w:pPr>
      <w:r w:rsidRPr="00632523">
        <w:t>Repeal the subsection, substitute:</w:t>
      </w:r>
    </w:p>
    <w:p w14:paraId="50CDEBF8" w14:textId="77777777" w:rsidR="00857A3A" w:rsidRPr="00632523" w:rsidRDefault="00E96CC9" w:rsidP="00632523">
      <w:pPr>
        <w:pStyle w:val="subsection"/>
        <w:rPr>
          <w:color w:val="000000"/>
          <w:szCs w:val="22"/>
          <w:shd w:val="clear" w:color="auto" w:fill="FFFFFF"/>
        </w:rPr>
      </w:pPr>
      <w:r w:rsidRPr="00632523">
        <w:tab/>
        <w:t>(1)</w:t>
      </w:r>
      <w:r w:rsidRPr="00632523">
        <w:tab/>
      </w:r>
      <w:r w:rsidRPr="00632523">
        <w:rPr>
          <w:color w:val="000000"/>
          <w:szCs w:val="22"/>
          <w:shd w:val="clear" w:color="auto" w:fill="FFFFFF"/>
        </w:rPr>
        <w:t>If ASIC considers that a market licensee is not complying or is not likely to comply with its obligations as a market licensee under this Chapter, ASIC may give the licensee a written direction</w:t>
      </w:r>
      <w:r w:rsidR="00857A3A" w:rsidRPr="00632523">
        <w:rPr>
          <w:color w:val="000000"/>
          <w:szCs w:val="22"/>
          <w:shd w:val="clear" w:color="auto" w:fill="FFFFFF"/>
        </w:rPr>
        <w:t>:</w:t>
      </w:r>
    </w:p>
    <w:p w14:paraId="06E25766" w14:textId="77777777" w:rsidR="00E96CC9" w:rsidRPr="00632523" w:rsidRDefault="00857A3A" w:rsidP="00632523">
      <w:pPr>
        <w:pStyle w:val="paragraph"/>
        <w:rPr>
          <w:shd w:val="clear" w:color="auto" w:fill="FFFFFF"/>
        </w:rPr>
      </w:pPr>
      <w:r w:rsidRPr="00632523">
        <w:rPr>
          <w:shd w:val="clear" w:color="auto" w:fill="FFFFFF"/>
        </w:rPr>
        <w:tab/>
        <w:t>(a)</w:t>
      </w:r>
      <w:r w:rsidRPr="00632523">
        <w:rPr>
          <w:shd w:val="clear" w:color="auto" w:fill="FFFFFF"/>
        </w:rPr>
        <w:tab/>
      </w:r>
      <w:r w:rsidR="00E96CC9" w:rsidRPr="00632523">
        <w:rPr>
          <w:shd w:val="clear" w:color="auto" w:fill="FFFFFF"/>
        </w:rPr>
        <w:t>to do specified things that ASIC believes will promote compliance by the licensee with those obligations</w:t>
      </w:r>
      <w:r w:rsidRPr="00632523">
        <w:rPr>
          <w:shd w:val="clear" w:color="auto" w:fill="FFFFFF"/>
        </w:rPr>
        <w:t>; or</w:t>
      </w:r>
    </w:p>
    <w:p w14:paraId="343F906A" w14:textId="77777777" w:rsidR="00857A3A" w:rsidRPr="00632523" w:rsidRDefault="00857A3A" w:rsidP="00632523">
      <w:pPr>
        <w:pStyle w:val="paragraph"/>
      </w:pPr>
      <w:r w:rsidRPr="00632523">
        <w:tab/>
        <w:t>(b)</w:t>
      </w:r>
      <w:r w:rsidRPr="00632523">
        <w:tab/>
      </w:r>
      <w:r w:rsidR="00F93EB0" w:rsidRPr="00632523">
        <w:t xml:space="preserve">to refrain from doing </w:t>
      </w:r>
      <w:r w:rsidRPr="00632523">
        <w:t xml:space="preserve">specified things, if ASIC believes that </w:t>
      </w:r>
      <w:r w:rsidR="00F93EB0" w:rsidRPr="00632523">
        <w:t xml:space="preserve">refraining from </w:t>
      </w:r>
      <w:r w:rsidRPr="00632523">
        <w:t xml:space="preserve">doing those things </w:t>
      </w:r>
      <w:r w:rsidRPr="00632523">
        <w:rPr>
          <w:shd w:val="clear" w:color="auto" w:fill="FFFFFF"/>
        </w:rPr>
        <w:t>will promote compliance by the licensee with those obligations.</w:t>
      </w:r>
    </w:p>
    <w:p w14:paraId="0593FA5E" w14:textId="77777777" w:rsidR="005C5479" w:rsidRPr="00632523" w:rsidRDefault="00C67B77" w:rsidP="00632523">
      <w:pPr>
        <w:pStyle w:val="ItemHead"/>
      </w:pPr>
      <w:proofErr w:type="gramStart"/>
      <w:r w:rsidRPr="00632523">
        <w:t>17</w:t>
      </w:r>
      <w:r w:rsidR="005C5479" w:rsidRPr="00632523">
        <w:t xml:space="preserve">  </w:t>
      </w:r>
      <w:r w:rsidR="000F63B2" w:rsidRPr="00632523">
        <w:t>Subsection</w:t>
      </w:r>
      <w:proofErr w:type="gramEnd"/>
      <w:r w:rsidR="000F63B2" w:rsidRPr="00632523">
        <w:t> 7</w:t>
      </w:r>
      <w:r w:rsidR="005C5479" w:rsidRPr="00632523">
        <w:t>94A(4)</w:t>
      </w:r>
    </w:p>
    <w:p w14:paraId="18F8A30B" w14:textId="77777777" w:rsidR="005C5479" w:rsidRPr="00632523" w:rsidRDefault="005C5479"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593ADFF" w14:textId="77777777" w:rsidR="001807DF" w:rsidRPr="00632523" w:rsidRDefault="00C67B77" w:rsidP="00632523">
      <w:pPr>
        <w:pStyle w:val="ItemHead"/>
      </w:pPr>
      <w:proofErr w:type="gramStart"/>
      <w:r w:rsidRPr="00632523">
        <w:t>18</w:t>
      </w:r>
      <w:r w:rsidR="001807DF" w:rsidRPr="00632523">
        <w:t xml:space="preserve">  At</w:t>
      </w:r>
      <w:proofErr w:type="gramEnd"/>
      <w:r w:rsidR="001807DF" w:rsidRPr="00632523">
        <w:t xml:space="preserve"> the end of </w:t>
      </w:r>
      <w:r w:rsidR="007F1A27" w:rsidRPr="00632523">
        <w:t>section 7</w:t>
      </w:r>
      <w:r w:rsidR="001807DF" w:rsidRPr="00632523">
        <w:t>94A</w:t>
      </w:r>
    </w:p>
    <w:p w14:paraId="5D86D0AC" w14:textId="77777777" w:rsidR="001807DF" w:rsidRPr="00632523" w:rsidRDefault="001807DF" w:rsidP="00632523">
      <w:pPr>
        <w:pStyle w:val="Item"/>
      </w:pPr>
      <w:r w:rsidRPr="00632523">
        <w:t>Add:</w:t>
      </w:r>
    </w:p>
    <w:p w14:paraId="180049CD" w14:textId="77777777" w:rsidR="005C5479" w:rsidRPr="00632523" w:rsidRDefault="001807DF" w:rsidP="00632523">
      <w:pPr>
        <w:pStyle w:val="subsection"/>
      </w:pPr>
      <w:r w:rsidRPr="00632523">
        <w:tab/>
        <w:t>(5)</w:t>
      </w:r>
      <w:r w:rsidRPr="00632523">
        <w:tab/>
        <w:t xml:space="preserve">If, at any time after the licensee receives a direction, the licensee requests in writing that ASIC refer the matter to the Minister, ASIC must do so immediately. In that event, the Minister may, if </w:t>
      </w:r>
      <w:r w:rsidR="00A9689A" w:rsidRPr="00632523">
        <w:t>the Minister</w:t>
      </w:r>
      <w:r w:rsidRPr="00632523">
        <w:t xml:space="preserve"> consider</w:t>
      </w:r>
      <w:r w:rsidR="00A9689A" w:rsidRPr="00632523">
        <w:t>s</w:t>
      </w:r>
      <w:r w:rsidRPr="00632523">
        <w:t xml:space="preserve"> it appropriate, require ASIC</w:t>
      </w:r>
      <w:r w:rsidR="00514858" w:rsidRPr="00632523">
        <w:t xml:space="preserve"> </w:t>
      </w:r>
      <w:r w:rsidR="001A29DA" w:rsidRPr="00632523">
        <w:t>to vary</w:t>
      </w:r>
      <w:r w:rsidR="005246AB" w:rsidRPr="00632523">
        <w:t xml:space="preserve">, </w:t>
      </w:r>
      <w:r w:rsidRPr="00632523">
        <w:t>or to revoke, the direction. ASIC must immediately comply with such a requirement.</w:t>
      </w:r>
    </w:p>
    <w:p w14:paraId="5E1C05DA" w14:textId="77777777" w:rsidR="00DA20C0" w:rsidRPr="00632523" w:rsidRDefault="00C67B77" w:rsidP="00632523">
      <w:pPr>
        <w:pStyle w:val="ItemHead"/>
      </w:pPr>
      <w:proofErr w:type="gramStart"/>
      <w:r w:rsidRPr="00632523">
        <w:t>19</w:t>
      </w:r>
      <w:r w:rsidR="00DA20C0" w:rsidRPr="00632523">
        <w:t xml:space="preserve">  </w:t>
      </w:r>
      <w:r w:rsidR="002A3B02" w:rsidRPr="00632523">
        <w:t>Section</w:t>
      </w:r>
      <w:proofErr w:type="gramEnd"/>
      <w:r w:rsidR="002A3B02" w:rsidRPr="00632523">
        <w:t> 7</w:t>
      </w:r>
      <w:r w:rsidR="00DA20C0" w:rsidRPr="00632523">
        <w:t>94B</w:t>
      </w:r>
    </w:p>
    <w:p w14:paraId="741967DD" w14:textId="77777777" w:rsidR="00DA20C0" w:rsidRPr="00632523" w:rsidRDefault="00050F73" w:rsidP="00632523">
      <w:pPr>
        <w:pStyle w:val="Item"/>
      </w:pPr>
      <w:r w:rsidRPr="00632523">
        <w:t xml:space="preserve">Repeal the </w:t>
      </w:r>
      <w:r w:rsidR="004C0654" w:rsidRPr="00632523">
        <w:t>s</w:t>
      </w:r>
      <w:r w:rsidRPr="00632523">
        <w:t>ection, substitute:</w:t>
      </w:r>
    </w:p>
    <w:p w14:paraId="0DB28A2A" w14:textId="77777777" w:rsidR="00A046EB" w:rsidRPr="00632523" w:rsidRDefault="00A046EB" w:rsidP="00632523">
      <w:pPr>
        <w:pStyle w:val="ActHead5"/>
      </w:pPr>
      <w:bookmarkStart w:id="5" w:name="_Toc137570830"/>
      <w:r w:rsidRPr="00883887">
        <w:rPr>
          <w:rStyle w:val="CharSectno"/>
        </w:rPr>
        <w:t>794</w:t>
      </w:r>
      <w:proofErr w:type="gramStart"/>
      <w:r w:rsidRPr="00883887">
        <w:rPr>
          <w:rStyle w:val="CharSectno"/>
        </w:rPr>
        <w:t>B</w:t>
      </w:r>
      <w:r w:rsidRPr="00632523">
        <w:t xml:space="preserve">  ASIC</w:t>
      </w:r>
      <w:r w:rsidR="00F63AE6" w:rsidRPr="00632523">
        <w:t>’</w:t>
      </w:r>
      <w:r w:rsidRPr="00632523">
        <w:t>s</w:t>
      </w:r>
      <w:proofErr w:type="gramEnd"/>
      <w:r w:rsidRPr="00632523">
        <w:t xml:space="preserve"> power to require special report</w:t>
      </w:r>
      <w:bookmarkEnd w:id="5"/>
    </w:p>
    <w:p w14:paraId="156B30EC" w14:textId="77777777" w:rsidR="00050F73" w:rsidRPr="00632523" w:rsidRDefault="00050F73" w:rsidP="00632523">
      <w:pPr>
        <w:pStyle w:val="subsection"/>
      </w:pPr>
      <w:r w:rsidRPr="00632523">
        <w:tab/>
      </w:r>
      <w:r w:rsidR="00A046EB" w:rsidRPr="00632523">
        <w:t>(1)</w:t>
      </w:r>
      <w:r w:rsidRPr="00632523">
        <w:tab/>
      </w:r>
      <w:r w:rsidR="004C0654" w:rsidRPr="00632523">
        <w:t>ASIC may give a market licensee a written notice requiring the licensee to give ASIC a special report on specified matters.</w:t>
      </w:r>
    </w:p>
    <w:p w14:paraId="4C408209" w14:textId="77777777" w:rsidR="00A046EB" w:rsidRPr="00632523" w:rsidRDefault="00A046EB" w:rsidP="00632523">
      <w:pPr>
        <w:pStyle w:val="subsection"/>
      </w:pPr>
      <w:r w:rsidRPr="00632523">
        <w:tab/>
        <w:t>(2)</w:t>
      </w:r>
      <w:r w:rsidRPr="00632523">
        <w:tab/>
        <w:t>The licensee must give the special report to ASIC within the time required by the notice.</w:t>
      </w:r>
    </w:p>
    <w:p w14:paraId="61C964DD" w14:textId="77777777" w:rsidR="004C0654" w:rsidRPr="00632523" w:rsidRDefault="004C0654" w:rsidP="00632523">
      <w:pPr>
        <w:pStyle w:val="notetext"/>
      </w:pPr>
      <w:r w:rsidRPr="00632523">
        <w:t>Note:</w:t>
      </w:r>
      <w:r w:rsidRPr="00632523">
        <w:tab/>
        <w:t xml:space="preserve">Failure to comply with this </w:t>
      </w:r>
      <w:r w:rsidR="00A046EB" w:rsidRPr="00632523">
        <w:t>sub</w:t>
      </w:r>
      <w:r w:rsidRPr="00632523">
        <w:t>section is an offence (see subsection 1311(1)).</w:t>
      </w:r>
    </w:p>
    <w:p w14:paraId="062F6B13" w14:textId="77777777" w:rsidR="00EC0FDB" w:rsidRPr="00632523" w:rsidRDefault="00C67B77" w:rsidP="00632523">
      <w:pPr>
        <w:pStyle w:val="ItemHead"/>
      </w:pPr>
      <w:proofErr w:type="gramStart"/>
      <w:r w:rsidRPr="00632523">
        <w:t>20</w:t>
      </w:r>
      <w:r w:rsidR="00EC0FDB" w:rsidRPr="00632523">
        <w:t xml:space="preserve">  </w:t>
      </w:r>
      <w:r w:rsidR="000F63B2" w:rsidRPr="00632523">
        <w:t>Subsection</w:t>
      </w:r>
      <w:proofErr w:type="gramEnd"/>
      <w:r w:rsidR="000F63B2" w:rsidRPr="00632523">
        <w:t> 7</w:t>
      </w:r>
      <w:r w:rsidR="00EC0FDB" w:rsidRPr="00632523">
        <w:t>94C(3)</w:t>
      </w:r>
    </w:p>
    <w:p w14:paraId="642B63E2" w14:textId="77777777" w:rsidR="00EC0FDB" w:rsidRPr="00632523" w:rsidRDefault="00EC0FDB" w:rsidP="00632523">
      <w:pPr>
        <w:pStyle w:val="Item"/>
      </w:pPr>
      <w:r w:rsidRPr="00632523">
        <w:t xml:space="preserve">Omit </w:t>
      </w:r>
      <w:r w:rsidR="00F63AE6" w:rsidRPr="00632523">
        <w:t>“</w:t>
      </w:r>
      <w:r w:rsidRPr="00632523">
        <w:t>and to the Minister</w:t>
      </w:r>
      <w:r w:rsidR="00F63AE6" w:rsidRPr="00632523">
        <w:t>”</w:t>
      </w:r>
      <w:r w:rsidRPr="00632523">
        <w:t>.</w:t>
      </w:r>
    </w:p>
    <w:p w14:paraId="6FA3C6D7" w14:textId="77777777" w:rsidR="00EC0FDB" w:rsidRPr="00632523" w:rsidRDefault="00C67B77" w:rsidP="00632523">
      <w:pPr>
        <w:pStyle w:val="ItemHead"/>
      </w:pPr>
      <w:proofErr w:type="gramStart"/>
      <w:r w:rsidRPr="00632523">
        <w:t>21</w:t>
      </w:r>
      <w:r w:rsidR="00EC0FDB" w:rsidRPr="00632523">
        <w:t xml:space="preserve">  </w:t>
      </w:r>
      <w:r w:rsidR="000F63B2" w:rsidRPr="00632523">
        <w:t>Subsection</w:t>
      </w:r>
      <w:proofErr w:type="gramEnd"/>
      <w:r w:rsidR="000F63B2" w:rsidRPr="00632523">
        <w:t> 7</w:t>
      </w:r>
      <w:r w:rsidR="007F543B" w:rsidRPr="00632523">
        <w:t>94C(6)</w:t>
      </w:r>
    </w:p>
    <w:p w14:paraId="79101BF7" w14:textId="77777777" w:rsidR="007F543B" w:rsidRPr="00632523" w:rsidRDefault="007F543B" w:rsidP="00632523">
      <w:pPr>
        <w:pStyle w:val="Item"/>
      </w:pPr>
      <w:r w:rsidRPr="00632523">
        <w:t xml:space="preserve">Omit </w:t>
      </w:r>
      <w:r w:rsidR="00F63AE6" w:rsidRPr="00632523">
        <w:t>“</w:t>
      </w:r>
      <w:r w:rsidRPr="00632523">
        <w:t>Either the Minister or</w:t>
      </w:r>
      <w:r w:rsidR="00F63AE6" w:rsidRPr="00632523">
        <w:t>”</w:t>
      </w:r>
      <w:r w:rsidRPr="00632523">
        <w:t>.</w:t>
      </w:r>
    </w:p>
    <w:p w14:paraId="7A0DC84A" w14:textId="77777777" w:rsidR="00A564DC" w:rsidRPr="00632523" w:rsidRDefault="00C67B77" w:rsidP="00632523">
      <w:pPr>
        <w:pStyle w:val="ItemHead"/>
      </w:pPr>
      <w:proofErr w:type="gramStart"/>
      <w:r w:rsidRPr="00632523">
        <w:t>22</w:t>
      </w:r>
      <w:r w:rsidR="00A564DC" w:rsidRPr="00632523">
        <w:t xml:space="preserve">  </w:t>
      </w:r>
      <w:r w:rsidR="000F63B2" w:rsidRPr="00632523">
        <w:t>Subsection</w:t>
      </w:r>
      <w:proofErr w:type="gramEnd"/>
      <w:r w:rsidR="000F63B2" w:rsidRPr="00632523">
        <w:t> 7</w:t>
      </w:r>
      <w:r w:rsidR="00A564DC" w:rsidRPr="00632523">
        <w:t>94C(6)</w:t>
      </w:r>
    </w:p>
    <w:p w14:paraId="7DC9BEEF" w14:textId="77777777" w:rsidR="00A564DC" w:rsidRPr="00632523" w:rsidRDefault="00A564DC" w:rsidP="00632523">
      <w:pPr>
        <w:pStyle w:val="Item"/>
      </w:pPr>
      <w:r w:rsidRPr="00632523">
        <w:t xml:space="preserve">Omit </w:t>
      </w:r>
      <w:r w:rsidR="00F63AE6" w:rsidRPr="00632523">
        <w:t>“</w:t>
      </w:r>
      <w:r w:rsidRPr="00632523">
        <w:t>to be printed and published</w:t>
      </w:r>
      <w:r w:rsidR="00F63AE6" w:rsidRPr="00632523">
        <w:t>”</w:t>
      </w:r>
      <w:r w:rsidRPr="00632523">
        <w:t xml:space="preserve">, substitute </w:t>
      </w:r>
      <w:r w:rsidR="00F63AE6" w:rsidRPr="00632523">
        <w:t>“</w:t>
      </w:r>
      <w:r w:rsidRPr="00632523">
        <w:t>to be published</w:t>
      </w:r>
      <w:r w:rsidR="00F63AE6" w:rsidRPr="00632523">
        <w:t>”</w:t>
      </w:r>
      <w:r w:rsidRPr="00632523">
        <w:t>.</w:t>
      </w:r>
    </w:p>
    <w:p w14:paraId="3FAEC0FF" w14:textId="77777777" w:rsidR="00B75E84" w:rsidRPr="00632523" w:rsidRDefault="00C67B77" w:rsidP="00632523">
      <w:pPr>
        <w:pStyle w:val="ItemHead"/>
      </w:pPr>
      <w:proofErr w:type="gramStart"/>
      <w:r w:rsidRPr="00632523">
        <w:t>23</w:t>
      </w:r>
      <w:r w:rsidR="00B75E84" w:rsidRPr="00632523">
        <w:t xml:space="preserve">  </w:t>
      </w:r>
      <w:r w:rsidR="000F63B2" w:rsidRPr="00632523">
        <w:t>Subsection</w:t>
      </w:r>
      <w:proofErr w:type="gramEnd"/>
      <w:r w:rsidR="000F63B2" w:rsidRPr="00632523">
        <w:t> 7</w:t>
      </w:r>
      <w:r w:rsidR="00B75E84" w:rsidRPr="00632523">
        <w:t>95A(1)</w:t>
      </w:r>
    </w:p>
    <w:p w14:paraId="2E2EDF50" w14:textId="77777777" w:rsidR="00B75E84" w:rsidRPr="00632523" w:rsidRDefault="00B75E84" w:rsidP="00632523">
      <w:pPr>
        <w:pStyle w:val="Item"/>
      </w:pPr>
      <w:r w:rsidRPr="00632523">
        <w:t xml:space="preserve">Omit </w:t>
      </w:r>
      <w:r w:rsidR="00F63AE6" w:rsidRPr="00632523">
        <w:t>“</w:t>
      </w:r>
      <w:r w:rsidRPr="00632523">
        <w:t>(1)</w:t>
      </w:r>
      <w:r w:rsidR="00F63AE6" w:rsidRPr="00632523">
        <w:t>”</w:t>
      </w:r>
      <w:r w:rsidRPr="00632523">
        <w:t>.</w:t>
      </w:r>
    </w:p>
    <w:p w14:paraId="5739D062" w14:textId="77777777" w:rsidR="00F23E04" w:rsidRPr="00632523" w:rsidRDefault="00C67B77" w:rsidP="00632523">
      <w:pPr>
        <w:pStyle w:val="ItemHead"/>
      </w:pPr>
      <w:proofErr w:type="gramStart"/>
      <w:r w:rsidRPr="00632523">
        <w:t>24</w:t>
      </w:r>
      <w:r w:rsidR="00F23E04" w:rsidRPr="00632523">
        <w:t xml:space="preserve">  </w:t>
      </w:r>
      <w:r w:rsidR="000F63B2" w:rsidRPr="00632523">
        <w:t>Subsection</w:t>
      </w:r>
      <w:proofErr w:type="gramEnd"/>
      <w:r w:rsidR="000F63B2" w:rsidRPr="00632523">
        <w:t> 7</w:t>
      </w:r>
      <w:r w:rsidR="00F23E04" w:rsidRPr="00632523">
        <w:t>95A(2)</w:t>
      </w:r>
    </w:p>
    <w:p w14:paraId="5FFC3503" w14:textId="77777777" w:rsidR="00F23E04" w:rsidRPr="00632523" w:rsidRDefault="00F23E04" w:rsidP="00632523">
      <w:pPr>
        <w:pStyle w:val="Item"/>
      </w:pPr>
      <w:r w:rsidRPr="00632523">
        <w:t>Repeal the subsection.</w:t>
      </w:r>
    </w:p>
    <w:p w14:paraId="698AA621" w14:textId="77777777" w:rsidR="00A57B56" w:rsidRPr="00632523" w:rsidRDefault="00C67B77" w:rsidP="00632523">
      <w:pPr>
        <w:pStyle w:val="ItemHead"/>
      </w:pPr>
      <w:proofErr w:type="gramStart"/>
      <w:r w:rsidRPr="00632523">
        <w:t>25</w:t>
      </w:r>
      <w:r w:rsidR="00BE6351" w:rsidRPr="00632523">
        <w:t xml:space="preserve">  </w:t>
      </w:r>
      <w:r w:rsidR="000F63B2" w:rsidRPr="00632523">
        <w:t>Subsection</w:t>
      </w:r>
      <w:proofErr w:type="gramEnd"/>
      <w:r w:rsidR="000F63B2" w:rsidRPr="00632523">
        <w:t> 7</w:t>
      </w:r>
      <w:r w:rsidR="004F12A9" w:rsidRPr="00632523">
        <w:t>95B(1)</w:t>
      </w:r>
    </w:p>
    <w:p w14:paraId="07142B5D" w14:textId="77777777" w:rsidR="004F12A9" w:rsidRPr="00632523" w:rsidRDefault="004F12A9" w:rsidP="00632523">
      <w:pPr>
        <w:pStyle w:val="Item"/>
      </w:pPr>
      <w:r w:rsidRPr="00632523">
        <w:t xml:space="preserve">Omit </w:t>
      </w:r>
      <w:r w:rsidR="00F63AE6" w:rsidRPr="00632523">
        <w:t>“</w:t>
      </w:r>
      <w:r w:rsidRPr="00632523">
        <w:t>The Minister</w:t>
      </w:r>
      <w:r w:rsidR="00F63AE6" w:rsidRPr="00632523">
        <w:t>”</w:t>
      </w:r>
      <w:r w:rsidRPr="00632523">
        <w:t xml:space="preserve"> (first occurring), substitute </w:t>
      </w:r>
      <w:r w:rsidR="00F63AE6" w:rsidRPr="00632523">
        <w:t>“</w:t>
      </w:r>
      <w:r w:rsidRPr="00632523">
        <w:t>ASIC</w:t>
      </w:r>
      <w:r w:rsidR="00F63AE6" w:rsidRPr="00632523">
        <w:t>”</w:t>
      </w:r>
      <w:r w:rsidRPr="00632523">
        <w:t>.</w:t>
      </w:r>
    </w:p>
    <w:p w14:paraId="2BD04D6D" w14:textId="77777777" w:rsidR="004F12A9" w:rsidRPr="00632523" w:rsidRDefault="00C67B77" w:rsidP="00632523">
      <w:pPr>
        <w:pStyle w:val="ItemHead"/>
      </w:pPr>
      <w:proofErr w:type="gramStart"/>
      <w:r w:rsidRPr="00632523">
        <w:t>26</w:t>
      </w:r>
      <w:r w:rsidR="004F12A9" w:rsidRPr="00632523">
        <w:t xml:space="preserve">  </w:t>
      </w:r>
      <w:r w:rsidR="000F63B2" w:rsidRPr="00632523">
        <w:t>Subsection</w:t>
      </w:r>
      <w:proofErr w:type="gramEnd"/>
      <w:r w:rsidR="000F63B2" w:rsidRPr="00632523">
        <w:t> 7</w:t>
      </w:r>
      <w:r w:rsidR="004F12A9" w:rsidRPr="00632523">
        <w:t>95B(1)</w:t>
      </w:r>
    </w:p>
    <w:p w14:paraId="713722BD" w14:textId="77777777" w:rsidR="004F12A9" w:rsidRPr="00632523" w:rsidRDefault="004F12A9"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6B3CAC30" w14:textId="77777777" w:rsidR="004F12A9" w:rsidRPr="00632523" w:rsidRDefault="00C67B77" w:rsidP="00632523">
      <w:pPr>
        <w:pStyle w:val="ItemHead"/>
      </w:pPr>
      <w:proofErr w:type="gramStart"/>
      <w:r w:rsidRPr="00632523">
        <w:t>27</w:t>
      </w:r>
      <w:r w:rsidR="004F12A9" w:rsidRPr="00632523">
        <w:t xml:space="preserve">  </w:t>
      </w:r>
      <w:r w:rsidR="000F63B2" w:rsidRPr="00632523">
        <w:t>Subsection</w:t>
      </w:r>
      <w:proofErr w:type="gramEnd"/>
      <w:r w:rsidR="000F63B2" w:rsidRPr="00632523">
        <w:t> 7</w:t>
      </w:r>
      <w:r w:rsidR="004F12A9" w:rsidRPr="00632523">
        <w:t>95B(1) (note)</w:t>
      </w:r>
    </w:p>
    <w:p w14:paraId="11A68D46" w14:textId="77777777" w:rsidR="004F12A9" w:rsidRPr="00632523" w:rsidRDefault="004F12A9"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D867632" w14:textId="77777777" w:rsidR="004F12A9" w:rsidRPr="00632523" w:rsidRDefault="00C67B77" w:rsidP="00632523">
      <w:pPr>
        <w:pStyle w:val="ItemHead"/>
      </w:pPr>
      <w:proofErr w:type="gramStart"/>
      <w:r w:rsidRPr="00632523">
        <w:t>28</w:t>
      </w:r>
      <w:r w:rsidR="004F12A9" w:rsidRPr="00632523">
        <w:t xml:space="preserve">  </w:t>
      </w:r>
      <w:r w:rsidR="000F63B2" w:rsidRPr="00632523">
        <w:t>Subsection</w:t>
      </w:r>
      <w:proofErr w:type="gramEnd"/>
      <w:r w:rsidR="000F63B2" w:rsidRPr="00632523">
        <w:t> 7</w:t>
      </w:r>
      <w:r w:rsidR="004F12A9" w:rsidRPr="00632523">
        <w:t>95B(2)</w:t>
      </w:r>
    </w:p>
    <w:p w14:paraId="6A7125BE" w14:textId="77777777" w:rsidR="004F12A9" w:rsidRPr="00632523" w:rsidRDefault="004F12A9"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1C1D21A" w14:textId="77777777" w:rsidR="004F12A9" w:rsidRPr="00632523" w:rsidRDefault="00C67B77" w:rsidP="00632523">
      <w:pPr>
        <w:pStyle w:val="ItemHead"/>
      </w:pPr>
      <w:proofErr w:type="gramStart"/>
      <w:r w:rsidRPr="00632523">
        <w:t>29</w:t>
      </w:r>
      <w:r w:rsidR="004F12A9" w:rsidRPr="00632523">
        <w:t xml:space="preserve">  </w:t>
      </w:r>
      <w:r w:rsidR="000F63B2" w:rsidRPr="00632523">
        <w:t>Subsection</w:t>
      </w:r>
      <w:proofErr w:type="gramEnd"/>
      <w:r w:rsidR="000F63B2" w:rsidRPr="00632523">
        <w:t> 7</w:t>
      </w:r>
      <w:r w:rsidR="004F12A9" w:rsidRPr="00632523">
        <w:t>95B(2)</w:t>
      </w:r>
    </w:p>
    <w:p w14:paraId="53A5EE62" w14:textId="77777777" w:rsidR="004F12A9" w:rsidRPr="00632523" w:rsidRDefault="004F12A9"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1FB7159F" w14:textId="77777777" w:rsidR="004F12A9" w:rsidRPr="00632523" w:rsidRDefault="00C67B77" w:rsidP="00632523">
      <w:pPr>
        <w:pStyle w:val="ItemHead"/>
      </w:pPr>
      <w:proofErr w:type="gramStart"/>
      <w:r w:rsidRPr="00632523">
        <w:t>30</w:t>
      </w:r>
      <w:r w:rsidR="004F12A9" w:rsidRPr="00632523">
        <w:t xml:space="preserve">  </w:t>
      </w:r>
      <w:r w:rsidR="000F63B2" w:rsidRPr="00632523">
        <w:t>Subsection</w:t>
      </w:r>
      <w:proofErr w:type="gramEnd"/>
      <w:r w:rsidR="000F63B2" w:rsidRPr="00632523">
        <w:t> 7</w:t>
      </w:r>
      <w:r w:rsidR="004F12A9" w:rsidRPr="00632523">
        <w:t>95B(3)</w:t>
      </w:r>
    </w:p>
    <w:p w14:paraId="4DC53D71" w14:textId="77777777" w:rsidR="004F12A9" w:rsidRPr="00632523" w:rsidRDefault="004F12A9"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22D2F93C" w14:textId="77777777" w:rsidR="004F12A9" w:rsidRPr="00632523" w:rsidRDefault="00C67B77" w:rsidP="00632523">
      <w:pPr>
        <w:pStyle w:val="ItemHead"/>
      </w:pPr>
      <w:proofErr w:type="gramStart"/>
      <w:r w:rsidRPr="00632523">
        <w:t>31</w:t>
      </w:r>
      <w:r w:rsidR="004F12A9" w:rsidRPr="00632523">
        <w:t xml:space="preserve">  </w:t>
      </w:r>
      <w:r w:rsidR="000F63B2" w:rsidRPr="00632523">
        <w:t>Subsection</w:t>
      </w:r>
      <w:proofErr w:type="gramEnd"/>
      <w:r w:rsidR="000F63B2" w:rsidRPr="00632523">
        <w:t> 7</w:t>
      </w:r>
      <w:r w:rsidR="004F12A9" w:rsidRPr="00632523">
        <w:t>95B(4)</w:t>
      </w:r>
    </w:p>
    <w:p w14:paraId="12B03CD4" w14:textId="77777777" w:rsidR="004F12A9" w:rsidRPr="00632523" w:rsidRDefault="004F12A9"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0E1A562E" w14:textId="77777777" w:rsidR="004F12A9" w:rsidRPr="00632523" w:rsidRDefault="00C67B77" w:rsidP="00632523">
      <w:pPr>
        <w:pStyle w:val="ItemHead"/>
      </w:pPr>
      <w:proofErr w:type="gramStart"/>
      <w:r w:rsidRPr="00632523">
        <w:t>32</w:t>
      </w:r>
      <w:r w:rsidR="004F12A9" w:rsidRPr="00632523">
        <w:t xml:space="preserve">  </w:t>
      </w:r>
      <w:r w:rsidR="000F63B2" w:rsidRPr="00632523">
        <w:t>Paragraph</w:t>
      </w:r>
      <w:proofErr w:type="gramEnd"/>
      <w:r w:rsidR="000F63B2" w:rsidRPr="00632523">
        <w:t> 7</w:t>
      </w:r>
      <w:r w:rsidR="004F12A9" w:rsidRPr="00632523">
        <w:t>95B(4)</w:t>
      </w:r>
      <w:r w:rsidR="00F23E04" w:rsidRPr="00632523">
        <w:t>(a)</w:t>
      </w:r>
    </w:p>
    <w:p w14:paraId="2368C8ED" w14:textId="77777777" w:rsidR="004F12A9" w:rsidRPr="00632523" w:rsidRDefault="004F12A9" w:rsidP="00632523">
      <w:pPr>
        <w:pStyle w:val="Item"/>
      </w:pPr>
      <w:r w:rsidRPr="00632523">
        <w:t xml:space="preserve">Omit </w:t>
      </w:r>
      <w:r w:rsidR="00F63AE6" w:rsidRPr="00632523">
        <w:t>“</w:t>
      </w:r>
      <w:r w:rsidR="00F23E04" w:rsidRPr="00632523">
        <w:t>ASIC has notified the Minister that</w:t>
      </w:r>
      <w:r w:rsidR="00022A0B" w:rsidRPr="00632523">
        <w:t>,</w:t>
      </w:r>
      <w:r w:rsidR="00F63AE6" w:rsidRPr="00632523">
        <w:t>”</w:t>
      </w:r>
      <w:r w:rsidR="00E84194" w:rsidRPr="00632523">
        <w:t>.</w:t>
      </w:r>
    </w:p>
    <w:p w14:paraId="05F0F801" w14:textId="77777777" w:rsidR="0027247E" w:rsidRPr="00632523" w:rsidRDefault="00C67B77" w:rsidP="00632523">
      <w:pPr>
        <w:pStyle w:val="ItemHead"/>
      </w:pPr>
      <w:proofErr w:type="gramStart"/>
      <w:r w:rsidRPr="00632523">
        <w:t>33</w:t>
      </w:r>
      <w:r w:rsidR="0027247E" w:rsidRPr="00632523">
        <w:t xml:space="preserve">  </w:t>
      </w:r>
      <w:r w:rsidR="002A3B02" w:rsidRPr="00632523">
        <w:t>Section</w:t>
      </w:r>
      <w:proofErr w:type="gramEnd"/>
      <w:r w:rsidR="002A3B02" w:rsidRPr="00632523">
        <w:t> 7</w:t>
      </w:r>
      <w:r w:rsidR="0027247E" w:rsidRPr="00632523">
        <w:t>95C</w:t>
      </w:r>
    </w:p>
    <w:p w14:paraId="0866F1EB" w14:textId="77777777" w:rsidR="0027247E" w:rsidRPr="00632523" w:rsidRDefault="0027247E" w:rsidP="00632523">
      <w:pPr>
        <w:pStyle w:val="Item"/>
      </w:pPr>
      <w:r w:rsidRPr="00632523">
        <w:t xml:space="preserve">Omit </w:t>
      </w:r>
      <w:r w:rsidR="00F63AE6" w:rsidRPr="00632523">
        <w:t>“</w:t>
      </w:r>
      <w:r w:rsidRPr="00632523">
        <w:t xml:space="preserve">If the Minister grants an Australian market licence, the Minister must publish a notice in the </w:t>
      </w:r>
      <w:r w:rsidRPr="00632523">
        <w:rPr>
          <w:i/>
        </w:rPr>
        <w:t>Gazette</w:t>
      </w:r>
      <w:r w:rsidR="00F63AE6" w:rsidRPr="00632523">
        <w:t>”</w:t>
      </w:r>
      <w:r w:rsidRPr="00632523">
        <w:t xml:space="preserve">, substitute </w:t>
      </w:r>
      <w:r w:rsidR="00F63AE6" w:rsidRPr="00632523">
        <w:t>“</w:t>
      </w:r>
      <w:r w:rsidRPr="00632523">
        <w:t xml:space="preserve">If ASIC grants an Australian market licence, ASIC must publish a notice on </w:t>
      </w:r>
      <w:r w:rsidR="000E24CA" w:rsidRPr="00632523">
        <w:t>ASIC</w:t>
      </w:r>
      <w:r w:rsidR="00F63AE6" w:rsidRPr="00632523">
        <w:t>’</w:t>
      </w:r>
      <w:r w:rsidR="000E24CA" w:rsidRPr="00632523">
        <w:t>s</w:t>
      </w:r>
      <w:r w:rsidRPr="00632523">
        <w:t xml:space="preserve"> website</w:t>
      </w:r>
      <w:r w:rsidR="00F63AE6" w:rsidRPr="00632523">
        <w:t>”</w:t>
      </w:r>
      <w:r w:rsidRPr="00632523">
        <w:t>.</w:t>
      </w:r>
    </w:p>
    <w:p w14:paraId="705B76A5" w14:textId="77777777" w:rsidR="0053752B" w:rsidRPr="00632523" w:rsidRDefault="00C67B77" w:rsidP="00632523">
      <w:pPr>
        <w:pStyle w:val="ItemHead"/>
      </w:pPr>
      <w:proofErr w:type="gramStart"/>
      <w:r w:rsidRPr="00632523">
        <w:t>34</w:t>
      </w:r>
      <w:r w:rsidR="0053752B" w:rsidRPr="00632523">
        <w:t xml:space="preserve">  </w:t>
      </w:r>
      <w:r w:rsidR="002A3B02" w:rsidRPr="00632523">
        <w:t>Section</w:t>
      </w:r>
      <w:proofErr w:type="gramEnd"/>
      <w:r w:rsidR="002A3B02" w:rsidRPr="00632523">
        <w:t> 7</w:t>
      </w:r>
      <w:r w:rsidR="0053752B" w:rsidRPr="00632523">
        <w:t>95D</w:t>
      </w:r>
    </w:p>
    <w:p w14:paraId="7FE39392" w14:textId="77777777" w:rsidR="0053752B" w:rsidRPr="00632523" w:rsidRDefault="0053752B"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8A13D27" w14:textId="77777777" w:rsidR="0053752B" w:rsidRPr="00632523" w:rsidRDefault="00C67B77" w:rsidP="00632523">
      <w:pPr>
        <w:pStyle w:val="ItemHead"/>
      </w:pPr>
      <w:proofErr w:type="gramStart"/>
      <w:r w:rsidRPr="00632523">
        <w:t>35</w:t>
      </w:r>
      <w:r w:rsidR="00DB2FA2" w:rsidRPr="00632523">
        <w:t xml:space="preserve">  </w:t>
      </w:r>
      <w:r w:rsidR="000F63B2" w:rsidRPr="00632523">
        <w:t>Subsection</w:t>
      </w:r>
      <w:proofErr w:type="gramEnd"/>
      <w:r w:rsidR="000F63B2" w:rsidRPr="00632523">
        <w:t> 7</w:t>
      </w:r>
      <w:r w:rsidR="00DB2FA2" w:rsidRPr="00632523">
        <w:t>95E(3)</w:t>
      </w:r>
    </w:p>
    <w:p w14:paraId="3CB3D769" w14:textId="77777777" w:rsidR="00DB2FA2" w:rsidRPr="00632523" w:rsidRDefault="00DB2FA2"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A5BB39B" w14:textId="77777777" w:rsidR="004F12A9" w:rsidRPr="00632523" w:rsidRDefault="00C67B77" w:rsidP="00632523">
      <w:pPr>
        <w:pStyle w:val="ItemHead"/>
      </w:pPr>
      <w:proofErr w:type="gramStart"/>
      <w:r w:rsidRPr="00632523">
        <w:t>36</w:t>
      </w:r>
      <w:r w:rsidR="00E84194" w:rsidRPr="00632523">
        <w:t xml:space="preserve">  </w:t>
      </w:r>
      <w:r w:rsidR="000F63B2" w:rsidRPr="00632523">
        <w:t>Subsection</w:t>
      </w:r>
      <w:proofErr w:type="gramEnd"/>
      <w:r w:rsidR="000F63B2" w:rsidRPr="00632523">
        <w:t> 7</w:t>
      </w:r>
      <w:r w:rsidR="00232076" w:rsidRPr="00632523">
        <w:t>96A(1)</w:t>
      </w:r>
    </w:p>
    <w:p w14:paraId="0B0620B2" w14:textId="77777777" w:rsidR="00232076" w:rsidRPr="00632523" w:rsidRDefault="00232076" w:rsidP="00632523">
      <w:pPr>
        <w:pStyle w:val="Item"/>
      </w:pPr>
      <w:r w:rsidRPr="00632523">
        <w:t xml:space="preserve">Omit </w:t>
      </w:r>
      <w:r w:rsidR="00F63AE6" w:rsidRPr="00632523">
        <w:t>“</w:t>
      </w:r>
      <w:r w:rsidRPr="00632523">
        <w:t>The Minister</w:t>
      </w:r>
      <w:r w:rsidR="00F63AE6" w:rsidRPr="00632523">
        <w:t>”</w:t>
      </w:r>
      <w:r w:rsidRPr="00632523">
        <w:t xml:space="preserve"> (</w:t>
      </w:r>
      <w:r w:rsidR="004C58FB" w:rsidRPr="00632523">
        <w:t xml:space="preserve">wherever </w:t>
      </w:r>
      <w:r w:rsidR="00C20CAC" w:rsidRPr="00632523">
        <w:t>occurring</w:t>
      </w:r>
      <w:r w:rsidRPr="00632523">
        <w:t xml:space="preserve">), substitute </w:t>
      </w:r>
      <w:r w:rsidR="00F63AE6" w:rsidRPr="00632523">
        <w:t>“</w:t>
      </w:r>
      <w:r w:rsidRPr="00632523">
        <w:t>ASIC</w:t>
      </w:r>
      <w:r w:rsidR="00F63AE6" w:rsidRPr="00632523">
        <w:t>”</w:t>
      </w:r>
      <w:r w:rsidRPr="00632523">
        <w:t>.</w:t>
      </w:r>
    </w:p>
    <w:p w14:paraId="052108E9" w14:textId="77777777" w:rsidR="004C58FB" w:rsidRPr="00632523" w:rsidRDefault="00C67B77" w:rsidP="00632523">
      <w:pPr>
        <w:pStyle w:val="ItemHead"/>
      </w:pPr>
      <w:proofErr w:type="gramStart"/>
      <w:r w:rsidRPr="00632523">
        <w:t>37</w:t>
      </w:r>
      <w:r w:rsidR="004C58FB" w:rsidRPr="00632523">
        <w:t xml:space="preserve">  </w:t>
      </w:r>
      <w:r w:rsidR="000F63B2" w:rsidRPr="00632523">
        <w:t>Subsection</w:t>
      </w:r>
      <w:proofErr w:type="gramEnd"/>
      <w:r w:rsidR="000F63B2" w:rsidRPr="00632523">
        <w:t> 7</w:t>
      </w:r>
      <w:r w:rsidR="004C58FB" w:rsidRPr="00632523">
        <w:t>96A(1)</w:t>
      </w:r>
    </w:p>
    <w:p w14:paraId="5F5F879E" w14:textId="77777777" w:rsidR="004C58FB" w:rsidRPr="00632523" w:rsidRDefault="004C58FB" w:rsidP="00632523">
      <w:pPr>
        <w:pStyle w:val="Item"/>
      </w:pPr>
      <w:r w:rsidRPr="00632523">
        <w:t xml:space="preserve">Omit </w:t>
      </w:r>
      <w:r w:rsidR="00F63AE6" w:rsidRPr="00632523">
        <w:t>“</w:t>
      </w:r>
      <w:r w:rsidRPr="00632523">
        <w:rPr>
          <w:color w:val="000000"/>
          <w:szCs w:val="22"/>
          <w:shd w:val="clear" w:color="auto" w:fill="FFFFFF"/>
        </w:rPr>
        <w:t xml:space="preserve">in the </w:t>
      </w:r>
      <w:r w:rsidRPr="00632523">
        <w:rPr>
          <w:i/>
          <w:iCs/>
          <w:color w:val="000000"/>
          <w:szCs w:val="22"/>
          <w:shd w:val="clear" w:color="auto" w:fill="FFFFFF"/>
        </w:rPr>
        <w:t>Gazette</w:t>
      </w:r>
      <w:r w:rsidR="00F63AE6" w:rsidRPr="00632523">
        <w:rPr>
          <w:color w:val="000000"/>
          <w:szCs w:val="22"/>
          <w:shd w:val="clear" w:color="auto" w:fill="FFFFFF"/>
        </w:rPr>
        <w:t>”</w:t>
      </w:r>
      <w:r w:rsidRPr="00632523">
        <w:rPr>
          <w:color w:val="000000"/>
          <w:szCs w:val="22"/>
          <w:shd w:val="clear" w:color="auto" w:fill="FFFFFF"/>
        </w:rPr>
        <w:t xml:space="preserve">, substitute </w:t>
      </w:r>
      <w:r w:rsidR="00F63AE6" w:rsidRPr="00632523">
        <w:rPr>
          <w:color w:val="000000"/>
          <w:szCs w:val="22"/>
          <w:shd w:val="clear" w:color="auto" w:fill="FFFFFF"/>
        </w:rPr>
        <w:t>“</w:t>
      </w:r>
      <w:r w:rsidRPr="00632523">
        <w:rPr>
          <w:color w:val="000000"/>
          <w:szCs w:val="22"/>
          <w:shd w:val="clear" w:color="auto" w:fill="FFFFFF"/>
        </w:rPr>
        <w:t xml:space="preserve">on </w:t>
      </w:r>
      <w:r w:rsidR="000E24CA" w:rsidRPr="00632523">
        <w:rPr>
          <w:color w:val="000000"/>
          <w:szCs w:val="22"/>
          <w:shd w:val="clear" w:color="auto" w:fill="FFFFFF"/>
        </w:rPr>
        <w:t>ASIC</w:t>
      </w:r>
      <w:r w:rsidR="00F63AE6" w:rsidRPr="00632523">
        <w:rPr>
          <w:color w:val="000000"/>
          <w:szCs w:val="22"/>
          <w:shd w:val="clear" w:color="auto" w:fill="FFFFFF"/>
        </w:rPr>
        <w:t>’</w:t>
      </w:r>
      <w:r w:rsidR="000E24CA" w:rsidRPr="00632523">
        <w:rPr>
          <w:color w:val="000000"/>
          <w:szCs w:val="22"/>
          <w:shd w:val="clear" w:color="auto" w:fill="FFFFFF"/>
        </w:rPr>
        <w:t>s</w:t>
      </w:r>
      <w:r w:rsidRPr="00632523">
        <w:rPr>
          <w:color w:val="000000"/>
          <w:szCs w:val="22"/>
          <w:shd w:val="clear" w:color="auto" w:fill="FFFFFF"/>
        </w:rPr>
        <w:t xml:space="preserve"> websit</w:t>
      </w:r>
      <w:r w:rsidR="00545778" w:rsidRPr="00632523">
        <w:rPr>
          <w:color w:val="000000"/>
          <w:szCs w:val="22"/>
          <w:shd w:val="clear" w:color="auto" w:fill="FFFFFF"/>
        </w:rPr>
        <w:t>e</w:t>
      </w:r>
      <w:r w:rsidR="00F63AE6" w:rsidRPr="00632523">
        <w:rPr>
          <w:color w:val="000000"/>
          <w:szCs w:val="22"/>
          <w:shd w:val="clear" w:color="auto" w:fill="FFFFFF"/>
        </w:rPr>
        <w:t>”</w:t>
      </w:r>
      <w:r w:rsidR="00545778" w:rsidRPr="00632523">
        <w:rPr>
          <w:color w:val="000000"/>
          <w:szCs w:val="22"/>
          <w:shd w:val="clear" w:color="auto" w:fill="FFFFFF"/>
        </w:rPr>
        <w:t>.</w:t>
      </w:r>
    </w:p>
    <w:p w14:paraId="6EE2A258" w14:textId="77777777" w:rsidR="00232076" w:rsidRPr="00632523" w:rsidRDefault="00C67B77" w:rsidP="00632523">
      <w:pPr>
        <w:pStyle w:val="ItemHead"/>
      </w:pPr>
      <w:proofErr w:type="gramStart"/>
      <w:r w:rsidRPr="00632523">
        <w:t>38</w:t>
      </w:r>
      <w:r w:rsidR="00232076" w:rsidRPr="00632523">
        <w:t xml:space="preserve">  </w:t>
      </w:r>
      <w:r w:rsidR="000F63B2" w:rsidRPr="00632523">
        <w:t>Subsection</w:t>
      </w:r>
      <w:proofErr w:type="gramEnd"/>
      <w:r w:rsidR="000F63B2" w:rsidRPr="00632523">
        <w:t> 7</w:t>
      </w:r>
      <w:r w:rsidR="00F1611D" w:rsidRPr="00632523">
        <w:t>96A(1) (note)</w:t>
      </w:r>
    </w:p>
    <w:p w14:paraId="077B0408" w14:textId="77777777" w:rsidR="00F1611D" w:rsidRPr="00632523" w:rsidRDefault="00F1611D"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5565657" w14:textId="77777777" w:rsidR="00F1611D" w:rsidRPr="00632523" w:rsidRDefault="00C67B77" w:rsidP="00632523">
      <w:pPr>
        <w:pStyle w:val="ItemHead"/>
      </w:pPr>
      <w:proofErr w:type="gramStart"/>
      <w:r w:rsidRPr="00632523">
        <w:t>39</w:t>
      </w:r>
      <w:r w:rsidR="00F1611D" w:rsidRPr="00632523">
        <w:t xml:space="preserve">  </w:t>
      </w:r>
      <w:r w:rsidR="000F63B2" w:rsidRPr="00632523">
        <w:t>Subsection</w:t>
      </w:r>
      <w:proofErr w:type="gramEnd"/>
      <w:r w:rsidR="000F63B2" w:rsidRPr="00632523">
        <w:t> 7</w:t>
      </w:r>
      <w:r w:rsidR="00F1611D" w:rsidRPr="00632523">
        <w:t>96A(2)</w:t>
      </w:r>
    </w:p>
    <w:p w14:paraId="2C3AFA42" w14:textId="77777777" w:rsidR="00F1611D" w:rsidRPr="00632523" w:rsidRDefault="00F1611D"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D9F87B9" w14:textId="77777777" w:rsidR="00F1611D" w:rsidRPr="00632523" w:rsidRDefault="00C67B77" w:rsidP="00632523">
      <w:pPr>
        <w:pStyle w:val="ItemHead"/>
      </w:pPr>
      <w:proofErr w:type="gramStart"/>
      <w:r w:rsidRPr="00632523">
        <w:t>40</w:t>
      </w:r>
      <w:r w:rsidR="00F1611D" w:rsidRPr="00632523">
        <w:t xml:space="preserve">  </w:t>
      </w:r>
      <w:r w:rsidR="000F63B2" w:rsidRPr="00632523">
        <w:t>Paragraph</w:t>
      </w:r>
      <w:proofErr w:type="gramEnd"/>
      <w:r w:rsidR="000F63B2" w:rsidRPr="00632523">
        <w:t> 7</w:t>
      </w:r>
      <w:r w:rsidR="00F1611D" w:rsidRPr="00632523">
        <w:t>96A(2)(a)</w:t>
      </w:r>
    </w:p>
    <w:p w14:paraId="1C26A491" w14:textId="77777777" w:rsidR="00F1611D" w:rsidRPr="00632523" w:rsidRDefault="00F1611D" w:rsidP="00632523">
      <w:pPr>
        <w:pStyle w:val="Item"/>
      </w:pPr>
      <w:r w:rsidRPr="00632523">
        <w:t xml:space="preserve">Omit </w:t>
      </w:r>
      <w:r w:rsidR="00F63AE6" w:rsidRPr="00632523">
        <w:t>“</w:t>
      </w:r>
      <w:r w:rsidRPr="00632523">
        <w:t>his or her</w:t>
      </w:r>
      <w:r w:rsidR="00F63AE6" w:rsidRPr="00632523">
        <w:t>”</w:t>
      </w:r>
      <w:r w:rsidRPr="00632523">
        <w:t xml:space="preserve">, substitute </w:t>
      </w:r>
      <w:r w:rsidR="00F63AE6" w:rsidRPr="00632523">
        <w:t>“</w:t>
      </w:r>
      <w:r w:rsidR="00221F9C" w:rsidRPr="00632523">
        <w:t>ASIC</w:t>
      </w:r>
      <w:r w:rsidR="00F63AE6" w:rsidRPr="00632523">
        <w:t>’</w:t>
      </w:r>
      <w:r w:rsidR="00221F9C" w:rsidRPr="00632523">
        <w:t>s</w:t>
      </w:r>
      <w:r w:rsidR="00F63AE6" w:rsidRPr="00632523">
        <w:t>”</w:t>
      </w:r>
      <w:r w:rsidRPr="00632523">
        <w:t>.</w:t>
      </w:r>
    </w:p>
    <w:p w14:paraId="118418EF" w14:textId="77777777" w:rsidR="00F1611D" w:rsidRPr="00632523" w:rsidRDefault="00C67B77" w:rsidP="00632523">
      <w:pPr>
        <w:pStyle w:val="ItemHead"/>
      </w:pPr>
      <w:proofErr w:type="gramStart"/>
      <w:r w:rsidRPr="00632523">
        <w:t>41</w:t>
      </w:r>
      <w:r w:rsidR="00F1611D" w:rsidRPr="00632523">
        <w:t xml:space="preserve">  </w:t>
      </w:r>
      <w:r w:rsidR="000F63B2" w:rsidRPr="00632523">
        <w:t>Paragraph</w:t>
      </w:r>
      <w:proofErr w:type="gramEnd"/>
      <w:r w:rsidR="000F63B2" w:rsidRPr="00632523">
        <w:t> 7</w:t>
      </w:r>
      <w:r w:rsidR="00F1611D" w:rsidRPr="00632523">
        <w:t>96A(2)(b)</w:t>
      </w:r>
    </w:p>
    <w:p w14:paraId="13BD3C87" w14:textId="77777777" w:rsidR="00F1611D" w:rsidRPr="00632523" w:rsidRDefault="00F1611D"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DC7C741" w14:textId="77777777" w:rsidR="00D4132E" w:rsidRPr="00632523" w:rsidRDefault="00C67B77" w:rsidP="00632523">
      <w:pPr>
        <w:pStyle w:val="ItemHead"/>
      </w:pPr>
      <w:proofErr w:type="gramStart"/>
      <w:r w:rsidRPr="00632523">
        <w:t>42</w:t>
      </w:r>
      <w:r w:rsidR="00D4132E" w:rsidRPr="00632523">
        <w:t xml:space="preserve">  </w:t>
      </w:r>
      <w:r w:rsidR="000F63B2" w:rsidRPr="00632523">
        <w:t>Subsection</w:t>
      </w:r>
      <w:proofErr w:type="gramEnd"/>
      <w:r w:rsidR="000F63B2" w:rsidRPr="00632523">
        <w:t> 7</w:t>
      </w:r>
      <w:r w:rsidR="00D4132E" w:rsidRPr="00632523">
        <w:t>96A(3)</w:t>
      </w:r>
    </w:p>
    <w:p w14:paraId="5433FC00" w14:textId="77777777" w:rsidR="00D4132E" w:rsidRPr="00632523" w:rsidRDefault="00D4132E"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95781B6" w14:textId="77777777" w:rsidR="00D4132E" w:rsidRPr="00632523" w:rsidRDefault="00C67B77" w:rsidP="00632523">
      <w:pPr>
        <w:pStyle w:val="ItemHead"/>
      </w:pPr>
      <w:proofErr w:type="gramStart"/>
      <w:r w:rsidRPr="00632523">
        <w:t>43</w:t>
      </w:r>
      <w:r w:rsidR="00D4132E" w:rsidRPr="00632523">
        <w:t xml:space="preserve">  </w:t>
      </w:r>
      <w:r w:rsidR="000F63B2" w:rsidRPr="00632523">
        <w:t>Subsection</w:t>
      </w:r>
      <w:proofErr w:type="gramEnd"/>
      <w:r w:rsidR="000F63B2" w:rsidRPr="00632523">
        <w:t> 7</w:t>
      </w:r>
      <w:r w:rsidR="00D4132E" w:rsidRPr="00632523">
        <w:t>96A(3)</w:t>
      </w:r>
    </w:p>
    <w:p w14:paraId="5D180AAB" w14:textId="77777777" w:rsidR="00D4132E" w:rsidRPr="00632523" w:rsidRDefault="00D4132E" w:rsidP="00632523">
      <w:pPr>
        <w:pStyle w:val="Item"/>
      </w:pPr>
      <w:r w:rsidRPr="00632523">
        <w:t xml:space="preserve">Omit </w:t>
      </w:r>
      <w:r w:rsidR="00F63AE6" w:rsidRPr="00632523">
        <w:t>“</w:t>
      </w:r>
      <w:r w:rsidRPr="00632523">
        <w:t>his or her</w:t>
      </w:r>
      <w:r w:rsidR="00F63AE6" w:rsidRPr="00632523">
        <w:t>”</w:t>
      </w:r>
      <w:r w:rsidRPr="00632523">
        <w:t xml:space="preserve">, substitute </w:t>
      </w:r>
      <w:r w:rsidR="00F63AE6" w:rsidRPr="00632523">
        <w:t>“</w:t>
      </w:r>
      <w:r w:rsidR="00EA35AB" w:rsidRPr="00632523">
        <w:t>ASIC</w:t>
      </w:r>
      <w:r w:rsidR="00F63AE6" w:rsidRPr="00632523">
        <w:t>’</w:t>
      </w:r>
      <w:r w:rsidR="00EA35AB" w:rsidRPr="00632523">
        <w:t>s</w:t>
      </w:r>
      <w:r w:rsidR="00F63AE6" w:rsidRPr="00632523">
        <w:t>”</w:t>
      </w:r>
      <w:r w:rsidRPr="00632523">
        <w:t>.</w:t>
      </w:r>
    </w:p>
    <w:p w14:paraId="7E5E1D01" w14:textId="77777777" w:rsidR="00845736" w:rsidRPr="00632523" w:rsidRDefault="00C67B77" w:rsidP="00632523">
      <w:pPr>
        <w:pStyle w:val="ItemHead"/>
      </w:pPr>
      <w:proofErr w:type="gramStart"/>
      <w:r w:rsidRPr="00632523">
        <w:t>44</w:t>
      </w:r>
      <w:r w:rsidR="00845736" w:rsidRPr="00632523">
        <w:t xml:space="preserve">  </w:t>
      </w:r>
      <w:r w:rsidR="000F63B2" w:rsidRPr="00632523">
        <w:t>Paragraph</w:t>
      </w:r>
      <w:proofErr w:type="gramEnd"/>
      <w:r w:rsidR="000F63B2" w:rsidRPr="00632523">
        <w:t> 7</w:t>
      </w:r>
      <w:r w:rsidR="00845736" w:rsidRPr="00632523">
        <w:t>96A(3)(a)</w:t>
      </w:r>
    </w:p>
    <w:p w14:paraId="7B8BBC3A" w14:textId="77777777" w:rsidR="00845736" w:rsidRPr="00632523" w:rsidRDefault="00845736" w:rsidP="00632523">
      <w:pPr>
        <w:pStyle w:val="Item"/>
      </w:pPr>
      <w:r w:rsidRPr="00632523">
        <w:t xml:space="preserve">Omit </w:t>
      </w:r>
      <w:r w:rsidR="00F63AE6" w:rsidRPr="00632523">
        <w:t>“</w:t>
      </w:r>
      <w:r w:rsidRPr="00632523">
        <w:t>he or she</w:t>
      </w:r>
      <w:r w:rsidR="00F63AE6" w:rsidRPr="00632523">
        <w:t>”</w:t>
      </w:r>
      <w:r w:rsidRPr="00632523">
        <w:t xml:space="preserve">, substitute </w:t>
      </w:r>
      <w:r w:rsidR="00F63AE6" w:rsidRPr="00632523">
        <w:t>“</w:t>
      </w:r>
      <w:r w:rsidRPr="00632523">
        <w:t>ASIC</w:t>
      </w:r>
      <w:r w:rsidR="00F63AE6" w:rsidRPr="00632523">
        <w:t>”</w:t>
      </w:r>
      <w:r w:rsidRPr="00632523">
        <w:t>.</w:t>
      </w:r>
    </w:p>
    <w:p w14:paraId="3AC0E97E" w14:textId="77777777" w:rsidR="00845736" w:rsidRPr="00632523" w:rsidRDefault="00C67B77" w:rsidP="00632523">
      <w:pPr>
        <w:pStyle w:val="ItemHead"/>
      </w:pPr>
      <w:proofErr w:type="gramStart"/>
      <w:r w:rsidRPr="00632523">
        <w:t>45</w:t>
      </w:r>
      <w:r w:rsidR="00845736" w:rsidRPr="00632523">
        <w:t xml:space="preserve">  </w:t>
      </w:r>
      <w:r w:rsidR="000F63B2" w:rsidRPr="00632523">
        <w:t>Paragraph</w:t>
      </w:r>
      <w:proofErr w:type="gramEnd"/>
      <w:r w:rsidR="000F63B2" w:rsidRPr="00632523">
        <w:t> 7</w:t>
      </w:r>
      <w:r w:rsidR="00845736" w:rsidRPr="00632523">
        <w:t>96A(3)(b)</w:t>
      </w:r>
    </w:p>
    <w:p w14:paraId="15CA5A52" w14:textId="77777777" w:rsidR="00845736" w:rsidRPr="00632523" w:rsidRDefault="00845736"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0EF7C393" w14:textId="77777777" w:rsidR="00845736" w:rsidRPr="00632523" w:rsidRDefault="00C67B77" w:rsidP="00632523">
      <w:pPr>
        <w:pStyle w:val="ItemHead"/>
      </w:pPr>
      <w:proofErr w:type="gramStart"/>
      <w:r w:rsidRPr="00632523">
        <w:t>46</w:t>
      </w:r>
      <w:r w:rsidR="00845736" w:rsidRPr="00632523">
        <w:t xml:space="preserve">  </w:t>
      </w:r>
      <w:r w:rsidR="000F63B2" w:rsidRPr="00632523">
        <w:t>Subsection</w:t>
      </w:r>
      <w:proofErr w:type="gramEnd"/>
      <w:r w:rsidR="000F63B2" w:rsidRPr="00632523">
        <w:t> 7</w:t>
      </w:r>
      <w:r w:rsidR="00845736" w:rsidRPr="00632523">
        <w:t>96A(3)</w:t>
      </w:r>
    </w:p>
    <w:p w14:paraId="52169254" w14:textId="77777777" w:rsidR="00845736" w:rsidRPr="00632523" w:rsidRDefault="00845736" w:rsidP="00632523">
      <w:pPr>
        <w:pStyle w:val="Item"/>
      </w:pPr>
      <w:r w:rsidRPr="00632523">
        <w:t xml:space="preserve">Omit </w:t>
      </w:r>
      <w:r w:rsidR="00F63AE6" w:rsidRPr="00632523">
        <w:t>“</w:t>
      </w:r>
      <w:r w:rsidRPr="00632523">
        <w:t>the Minister</w:t>
      </w:r>
      <w:r w:rsidR="00F63AE6" w:rsidRPr="00632523">
        <w:t>”</w:t>
      </w:r>
      <w:r w:rsidR="00491445" w:rsidRPr="00632523">
        <w:t xml:space="preserve"> (last occurring)</w:t>
      </w:r>
      <w:r w:rsidRPr="00632523">
        <w:t xml:space="preserve">, substitute </w:t>
      </w:r>
      <w:r w:rsidR="00F63AE6" w:rsidRPr="00632523">
        <w:t>“</w:t>
      </w:r>
      <w:r w:rsidRPr="00632523">
        <w:t>ASIC</w:t>
      </w:r>
      <w:r w:rsidR="00F63AE6" w:rsidRPr="00632523">
        <w:t>”</w:t>
      </w:r>
      <w:r w:rsidRPr="00632523">
        <w:t>.</w:t>
      </w:r>
    </w:p>
    <w:p w14:paraId="46F875A2" w14:textId="77777777" w:rsidR="003D48E9" w:rsidRPr="00632523" w:rsidRDefault="00C67B77" w:rsidP="00632523">
      <w:pPr>
        <w:pStyle w:val="ItemHead"/>
      </w:pPr>
      <w:proofErr w:type="gramStart"/>
      <w:r w:rsidRPr="00632523">
        <w:t>47</w:t>
      </w:r>
      <w:r w:rsidR="003D48E9" w:rsidRPr="00632523">
        <w:t xml:space="preserve">  </w:t>
      </w:r>
      <w:r w:rsidR="000F63B2" w:rsidRPr="00632523">
        <w:t>Subsection</w:t>
      </w:r>
      <w:proofErr w:type="gramEnd"/>
      <w:r w:rsidR="000F63B2" w:rsidRPr="00632523">
        <w:t> 7</w:t>
      </w:r>
      <w:r w:rsidR="003D48E9" w:rsidRPr="00632523">
        <w:t>96A(4)</w:t>
      </w:r>
    </w:p>
    <w:p w14:paraId="44C5AEE1" w14:textId="77777777" w:rsidR="003D48E9" w:rsidRPr="00632523" w:rsidRDefault="003D48E9"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ED2BE35" w14:textId="77777777" w:rsidR="003D48E9" w:rsidRPr="00632523" w:rsidRDefault="00C67B77" w:rsidP="00632523">
      <w:pPr>
        <w:pStyle w:val="ItemHead"/>
      </w:pPr>
      <w:proofErr w:type="gramStart"/>
      <w:r w:rsidRPr="00632523">
        <w:t>48</w:t>
      </w:r>
      <w:r w:rsidR="003D48E9" w:rsidRPr="00632523">
        <w:t xml:space="preserve">  </w:t>
      </w:r>
      <w:r w:rsidR="000F63B2" w:rsidRPr="00632523">
        <w:t>Paragraph</w:t>
      </w:r>
      <w:proofErr w:type="gramEnd"/>
      <w:r w:rsidR="000F63B2" w:rsidRPr="00632523">
        <w:t> 7</w:t>
      </w:r>
      <w:r w:rsidR="003D48E9" w:rsidRPr="00632523">
        <w:t>96A(4)(c)</w:t>
      </w:r>
    </w:p>
    <w:p w14:paraId="25D7FA9B" w14:textId="77777777" w:rsidR="003D48E9" w:rsidRPr="00632523" w:rsidRDefault="003D48E9"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9B5CFD1" w14:textId="77777777" w:rsidR="003D48E9" w:rsidRPr="00632523" w:rsidRDefault="00C67B77" w:rsidP="00632523">
      <w:pPr>
        <w:pStyle w:val="ItemHead"/>
      </w:pPr>
      <w:proofErr w:type="gramStart"/>
      <w:r w:rsidRPr="00632523">
        <w:t>49</w:t>
      </w:r>
      <w:r w:rsidR="003D48E9" w:rsidRPr="00632523">
        <w:t xml:space="preserve">  </w:t>
      </w:r>
      <w:r w:rsidR="000F63B2" w:rsidRPr="00632523">
        <w:t>Subsection</w:t>
      </w:r>
      <w:proofErr w:type="gramEnd"/>
      <w:r w:rsidR="000F63B2" w:rsidRPr="00632523">
        <w:t> 7</w:t>
      </w:r>
      <w:r w:rsidR="003D48E9" w:rsidRPr="00632523">
        <w:t>96A(6)</w:t>
      </w:r>
    </w:p>
    <w:p w14:paraId="7EF27803" w14:textId="77777777" w:rsidR="003D48E9" w:rsidRPr="00632523" w:rsidRDefault="003D48E9" w:rsidP="00632523">
      <w:pPr>
        <w:pStyle w:val="Item"/>
      </w:pPr>
      <w:r w:rsidRPr="00632523">
        <w:t>Repeal the subsection.</w:t>
      </w:r>
    </w:p>
    <w:p w14:paraId="36F30B4B" w14:textId="77777777" w:rsidR="0023196E" w:rsidRPr="00632523" w:rsidRDefault="00C67B77" w:rsidP="00632523">
      <w:pPr>
        <w:pStyle w:val="ItemHead"/>
      </w:pPr>
      <w:proofErr w:type="gramStart"/>
      <w:r w:rsidRPr="00632523">
        <w:t>50</w:t>
      </w:r>
      <w:r w:rsidR="0023196E" w:rsidRPr="00632523">
        <w:t xml:space="preserve">  </w:t>
      </w:r>
      <w:r w:rsidR="002A3B02" w:rsidRPr="00632523">
        <w:t>Subsections</w:t>
      </w:r>
      <w:proofErr w:type="gramEnd"/>
      <w:r w:rsidR="002A3B02" w:rsidRPr="00632523">
        <w:t> 7</w:t>
      </w:r>
      <w:r w:rsidR="0023196E" w:rsidRPr="00632523">
        <w:t>97A(1) and (2)</w:t>
      </w:r>
    </w:p>
    <w:p w14:paraId="25050DFF" w14:textId="77777777" w:rsidR="0023196E" w:rsidRPr="00632523" w:rsidRDefault="0023196E"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4DF6A9A1" w14:textId="77777777" w:rsidR="0023196E" w:rsidRPr="00632523" w:rsidRDefault="00C67B77" w:rsidP="00632523">
      <w:pPr>
        <w:pStyle w:val="ItemHead"/>
      </w:pPr>
      <w:proofErr w:type="gramStart"/>
      <w:r w:rsidRPr="00632523">
        <w:t>51</w:t>
      </w:r>
      <w:r w:rsidR="0023196E" w:rsidRPr="00632523">
        <w:t xml:space="preserve">  </w:t>
      </w:r>
      <w:r w:rsidR="000F63B2" w:rsidRPr="00632523">
        <w:t>Subsection</w:t>
      </w:r>
      <w:proofErr w:type="gramEnd"/>
      <w:r w:rsidR="000F63B2" w:rsidRPr="00632523">
        <w:t> 7</w:t>
      </w:r>
      <w:r w:rsidR="006A7CC4" w:rsidRPr="00632523">
        <w:t>97A(3)</w:t>
      </w:r>
    </w:p>
    <w:p w14:paraId="0AD675F6" w14:textId="77777777" w:rsidR="006A7CC4" w:rsidRPr="00632523" w:rsidRDefault="006A7CC4" w:rsidP="00632523">
      <w:pPr>
        <w:pStyle w:val="Item"/>
      </w:pPr>
      <w:r w:rsidRPr="00632523">
        <w:t>Repeal the subsection.</w:t>
      </w:r>
    </w:p>
    <w:p w14:paraId="60780421" w14:textId="77777777" w:rsidR="006A7CC4" w:rsidRPr="00632523" w:rsidRDefault="00C67B77" w:rsidP="00632523">
      <w:pPr>
        <w:pStyle w:val="ItemHead"/>
      </w:pPr>
      <w:proofErr w:type="gramStart"/>
      <w:r w:rsidRPr="00632523">
        <w:t>52</w:t>
      </w:r>
      <w:r w:rsidR="003F0FC0" w:rsidRPr="00632523">
        <w:t xml:space="preserve">  </w:t>
      </w:r>
      <w:r w:rsidR="002A3B02" w:rsidRPr="00632523">
        <w:t>Section</w:t>
      </w:r>
      <w:proofErr w:type="gramEnd"/>
      <w:r w:rsidR="002A3B02" w:rsidRPr="00632523">
        <w:t> 7</w:t>
      </w:r>
      <w:r w:rsidR="003F0FC0" w:rsidRPr="00632523">
        <w:t>97B</w:t>
      </w:r>
    </w:p>
    <w:p w14:paraId="774354CE" w14:textId="77777777" w:rsidR="003F0FC0" w:rsidRPr="00632523" w:rsidRDefault="003F0FC0"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D195579" w14:textId="77777777" w:rsidR="003F0FC0" w:rsidRPr="00632523" w:rsidRDefault="00C67B77" w:rsidP="00632523">
      <w:pPr>
        <w:pStyle w:val="ItemHead"/>
      </w:pPr>
      <w:proofErr w:type="gramStart"/>
      <w:r w:rsidRPr="00632523">
        <w:t>53</w:t>
      </w:r>
      <w:r w:rsidR="003F0FC0" w:rsidRPr="00632523">
        <w:t xml:space="preserve">  </w:t>
      </w:r>
      <w:r w:rsidR="000F63B2" w:rsidRPr="00632523">
        <w:t>Paragraph</w:t>
      </w:r>
      <w:proofErr w:type="gramEnd"/>
      <w:r w:rsidR="000F63B2" w:rsidRPr="00632523">
        <w:t> 7</w:t>
      </w:r>
      <w:r w:rsidR="003F0FC0" w:rsidRPr="00632523">
        <w:t>97B(c)</w:t>
      </w:r>
    </w:p>
    <w:p w14:paraId="7FF0FFDC" w14:textId="77777777" w:rsidR="003F0FC0" w:rsidRPr="00632523" w:rsidRDefault="003F0FC0"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B949355" w14:textId="77777777" w:rsidR="003F0FC0" w:rsidRPr="00632523" w:rsidRDefault="00C67B77" w:rsidP="00632523">
      <w:pPr>
        <w:pStyle w:val="ItemHead"/>
      </w:pPr>
      <w:proofErr w:type="gramStart"/>
      <w:r w:rsidRPr="00632523">
        <w:t>54</w:t>
      </w:r>
      <w:r w:rsidR="003F0FC0" w:rsidRPr="00632523">
        <w:t xml:space="preserve">  </w:t>
      </w:r>
      <w:r w:rsidR="000F63B2" w:rsidRPr="00632523">
        <w:t>Subsection</w:t>
      </w:r>
      <w:proofErr w:type="gramEnd"/>
      <w:r w:rsidR="000F63B2" w:rsidRPr="00632523">
        <w:t> 7</w:t>
      </w:r>
      <w:r w:rsidR="003F0FC0" w:rsidRPr="00632523">
        <w:t>97C(1)</w:t>
      </w:r>
    </w:p>
    <w:p w14:paraId="6DE4F9D2" w14:textId="77777777" w:rsidR="003F0FC0" w:rsidRPr="00632523" w:rsidRDefault="003F0FC0" w:rsidP="00632523">
      <w:pPr>
        <w:pStyle w:val="Item"/>
      </w:pPr>
      <w:r w:rsidRPr="00632523">
        <w:t xml:space="preserve">Omit </w:t>
      </w:r>
      <w:r w:rsidR="00F63AE6" w:rsidRPr="00632523">
        <w:t>“</w:t>
      </w:r>
      <w:r w:rsidRPr="00632523">
        <w:t>the Minister</w:t>
      </w:r>
      <w:r w:rsidR="00F63AE6" w:rsidRPr="00632523">
        <w:t>”</w:t>
      </w:r>
      <w:r w:rsidRPr="00632523">
        <w:t xml:space="preserve"> (wherever </w:t>
      </w:r>
      <w:r w:rsidR="00252673" w:rsidRPr="00632523">
        <w:t>occurring</w:t>
      </w:r>
      <w:r w:rsidRPr="00632523">
        <w:t xml:space="preserve">), substitute </w:t>
      </w:r>
      <w:r w:rsidR="00F63AE6" w:rsidRPr="00632523">
        <w:t>“</w:t>
      </w:r>
      <w:r w:rsidRPr="00632523">
        <w:t>ASIC</w:t>
      </w:r>
      <w:r w:rsidR="00F63AE6" w:rsidRPr="00632523">
        <w:t>”</w:t>
      </w:r>
      <w:r w:rsidRPr="00632523">
        <w:t>.</w:t>
      </w:r>
    </w:p>
    <w:p w14:paraId="0450D43F" w14:textId="77777777" w:rsidR="003F0FC0" w:rsidRPr="00632523" w:rsidRDefault="00C67B77" w:rsidP="00632523">
      <w:pPr>
        <w:pStyle w:val="ItemHead"/>
      </w:pPr>
      <w:proofErr w:type="gramStart"/>
      <w:r w:rsidRPr="00632523">
        <w:t>55</w:t>
      </w:r>
      <w:r w:rsidR="003F0FC0" w:rsidRPr="00632523">
        <w:t xml:space="preserve">  </w:t>
      </w:r>
      <w:r w:rsidR="000F63B2" w:rsidRPr="00632523">
        <w:t>Paragraph</w:t>
      </w:r>
      <w:proofErr w:type="gramEnd"/>
      <w:r w:rsidR="000F63B2" w:rsidRPr="00632523">
        <w:t> 7</w:t>
      </w:r>
      <w:r w:rsidR="003F0FC0" w:rsidRPr="00632523">
        <w:t>97C(3)(b)</w:t>
      </w:r>
    </w:p>
    <w:p w14:paraId="2BEB182E" w14:textId="77777777" w:rsidR="003F0FC0" w:rsidRPr="00632523" w:rsidRDefault="003F0FC0"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750B6563" w14:textId="77777777" w:rsidR="003F0FC0" w:rsidRPr="00632523" w:rsidRDefault="00C67B77" w:rsidP="00632523">
      <w:pPr>
        <w:pStyle w:val="ItemHead"/>
      </w:pPr>
      <w:proofErr w:type="gramStart"/>
      <w:r w:rsidRPr="00632523">
        <w:t>56</w:t>
      </w:r>
      <w:r w:rsidR="003F0FC0" w:rsidRPr="00632523">
        <w:t xml:space="preserve">  </w:t>
      </w:r>
      <w:r w:rsidR="000F63B2" w:rsidRPr="00632523">
        <w:t>Subsection</w:t>
      </w:r>
      <w:proofErr w:type="gramEnd"/>
      <w:r w:rsidR="000F63B2" w:rsidRPr="00632523">
        <w:t> 7</w:t>
      </w:r>
      <w:r w:rsidR="00A96C13" w:rsidRPr="00632523">
        <w:t>97C(4)</w:t>
      </w:r>
    </w:p>
    <w:p w14:paraId="513D8E82" w14:textId="77777777" w:rsidR="00A96C13" w:rsidRPr="00632523" w:rsidRDefault="00A96C13"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419101B2" w14:textId="77777777" w:rsidR="00A96C13" w:rsidRPr="00632523" w:rsidRDefault="00C67B77" w:rsidP="00632523">
      <w:pPr>
        <w:pStyle w:val="ItemHead"/>
      </w:pPr>
      <w:proofErr w:type="gramStart"/>
      <w:r w:rsidRPr="00632523">
        <w:t>57</w:t>
      </w:r>
      <w:r w:rsidR="00A96C13" w:rsidRPr="00632523">
        <w:t xml:space="preserve">  </w:t>
      </w:r>
      <w:r w:rsidR="002A3B02" w:rsidRPr="00632523">
        <w:t>Section</w:t>
      </w:r>
      <w:proofErr w:type="gramEnd"/>
      <w:r w:rsidR="002A3B02" w:rsidRPr="00632523">
        <w:t> 7</w:t>
      </w:r>
      <w:r w:rsidR="00A96C13" w:rsidRPr="00632523">
        <w:t>97C (note)</w:t>
      </w:r>
    </w:p>
    <w:p w14:paraId="72FAD5CA" w14:textId="77777777" w:rsidR="00A96C13" w:rsidRPr="00632523" w:rsidRDefault="00A96C13"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BE89534" w14:textId="77777777" w:rsidR="00A96C13" w:rsidRPr="00632523" w:rsidRDefault="00C67B77" w:rsidP="00632523">
      <w:pPr>
        <w:pStyle w:val="ItemHead"/>
      </w:pPr>
      <w:proofErr w:type="gramStart"/>
      <w:r w:rsidRPr="00632523">
        <w:t>58</w:t>
      </w:r>
      <w:r w:rsidR="00337107" w:rsidRPr="00632523">
        <w:t xml:space="preserve">  </w:t>
      </w:r>
      <w:r w:rsidR="000F63B2" w:rsidRPr="00632523">
        <w:t>Subsection</w:t>
      </w:r>
      <w:proofErr w:type="gramEnd"/>
      <w:r w:rsidR="000F63B2" w:rsidRPr="00632523">
        <w:t> 7</w:t>
      </w:r>
      <w:r w:rsidR="00337107" w:rsidRPr="00632523">
        <w:t>97D(2)</w:t>
      </w:r>
    </w:p>
    <w:p w14:paraId="44B0B83E" w14:textId="77777777" w:rsidR="00337107" w:rsidRPr="00632523" w:rsidRDefault="00337107"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4A98FFE2" w14:textId="77777777" w:rsidR="00337107" w:rsidRPr="00632523" w:rsidRDefault="00C67B77" w:rsidP="00632523">
      <w:pPr>
        <w:pStyle w:val="ItemHead"/>
      </w:pPr>
      <w:proofErr w:type="gramStart"/>
      <w:r w:rsidRPr="00632523">
        <w:t>59</w:t>
      </w:r>
      <w:r w:rsidR="00337107" w:rsidRPr="00632523">
        <w:t xml:space="preserve">  </w:t>
      </w:r>
      <w:r w:rsidR="002A3B02" w:rsidRPr="00632523">
        <w:t>Section</w:t>
      </w:r>
      <w:proofErr w:type="gramEnd"/>
      <w:r w:rsidR="002A3B02" w:rsidRPr="00632523">
        <w:t> 7</w:t>
      </w:r>
      <w:r w:rsidR="00337107" w:rsidRPr="00632523">
        <w:t>97E</w:t>
      </w:r>
    </w:p>
    <w:p w14:paraId="6A9D6760" w14:textId="77777777" w:rsidR="00337107" w:rsidRPr="00632523" w:rsidRDefault="00337107"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393CBC1" w14:textId="77777777" w:rsidR="0027247E" w:rsidRPr="00632523" w:rsidRDefault="00C67B77" w:rsidP="00632523">
      <w:pPr>
        <w:pStyle w:val="ItemHead"/>
      </w:pPr>
      <w:proofErr w:type="gramStart"/>
      <w:r w:rsidRPr="00632523">
        <w:t>60</w:t>
      </w:r>
      <w:r w:rsidR="0027247E" w:rsidRPr="00632523">
        <w:t xml:space="preserve">  </w:t>
      </w:r>
      <w:r w:rsidR="000F63B2" w:rsidRPr="00632523">
        <w:t>Subsection</w:t>
      </w:r>
      <w:proofErr w:type="gramEnd"/>
      <w:r w:rsidR="000F63B2" w:rsidRPr="00632523">
        <w:t> 7</w:t>
      </w:r>
      <w:r w:rsidR="0027247E" w:rsidRPr="00632523">
        <w:t>97F(1)</w:t>
      </w:r>
    </w:p>
    <w:p w14:paraId="47FC8AF2" w14:textId="77777777" w:rsidR="0027247E" w:rsidRPr="00632523" w:rsidRDefault="0027247E"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3E6B4BF8" w14:textId="77777777" w:rsidR="0027247E" w:rsidRPr="00632523" w:rsidRDefault="00C67B77" w:rsidP="00632523">
      <w:pPr>
        <w:pStyle w:val="ItemHead"/>
      </w:pPr>
      <w:proofErr w:type="gramStart"/>
      <w:r w:rsidRPr="00632523">
        <w:t>61</w:t>
      </w:r>
      <w:r w:rsidR="0027247E" w:rsidRPr="00632523">
        <w:t xml:space="preserve">  </w:t>
      </w:r>
      <w:r w:rsidR="000F63B2" w:rsidRPr="00632523">
        <w:t>Subsection</w:t>
      </w:r>
      <w:proofErr w:type="gramEnd"/>
      <w:r w:rsidR="000F63B2" w:rsidRPr="00632523">
        <w:t> 7</w:t>
      </w:r>
      <w:r w:rsidR="0027247E" w:rsidRPr="00632523">
        <w:t>97F(1)</w:t>
      </w:r>
    </w:p>
    <w:p w14:paraId="354E2BB5" w14:textId="77777777" w:rsidR="0027247E" w:rsidRPr="00632523" w:rsidRDefault="0027247E" w:rsidP="00632523">
      <w:pPr>
        <w:pStyle w:val="Item"/>
      </w:pPr>
      <w:r w:rsidRPr="00632523">
        <w:t xml:space="preserve">Omit </w:t>
      </w:r>
      <w:r w:rsidR="00F63AE6" w:rsidRPr="00632523">
        <w:t>“</w:t>
      </w:r>
      <w:r w:rsidRPr="00632523">
        <w:t xml:space="preserve">in the </w:t>
      </w:r>
      <w:r w:rsidRPr="00632523">
        <w:rPr>
          <w:i/>
        </w:rPr>
        <w:t>Gazette</w:t>
      </w:r>
      <w:r w:rsidR="00F63AE6" w:rsidRPr="00632523">
        <w:t>”</w:t>
      </w:r>
      <w:r w:rsidRPr="00632523">
        <w:t xml:space="preserve">, substitute </w:t>
      </w:r>
      <w:r w:rsidR="00F63AE6" w:rsidRPr="00632523">
        <w:t>“</w:t>
      </w:r>
      <w:r w:rsidRPr="00632523">
        <w:t xml:space="preserve">on </w:t>
      </w:r>
      <w:r w:rsidR="000E24CA" w:rsidRPr="00632523">
        <w:t>ASIC</w:t>
      </w:r>
      <w:r w:rsidR="00F63AE6" w:rsidRPr="00632523">
        <w:t>’</w:t>
      </w:r>
      <w:r w:rsidR="000E24CA" w:rsidRPr="00632523">
        <w:t>s</w:t>
      </w:r>
      <w:r w:rsidRPr="00632523">
        <w:t xml:space="preserve"> website</w:t>
      </w:r>
      <w:r w:rsidR="00F63AE6" w:rsidRPr="00632523">
        <w:t>”</w:t>
      </w:r>
      <w:r w:rsidRPr="00632523">
        <w:t>.</w:t>
      </w:r>
    </w:p>
    <w:p w14:paraId="12EF8497" w14:textId="77777777" w:rsidR="00DB2FA2" w:rsidRPr="00632523" w:rsidRDefault="00C67B77" w:rsidP="00632523">
      <w:pPr>
        <w:pStyle w:val="ItemHead"/>
      </w:pPr>
      <w:proofErr w:type="gramStart"/>
      <w:r w:rsidRPr="00632523">
        <w:t>62</w:t>
      </w:r>
      <w:r w:rsidR="00DB2FA2" w:rsidRPr="00632523">
        <w:t xml:space="preserve">  </w:t>
      </w:r>
      <w:r w:rsidR="002A3B02" w:rsidRPr="00632523">
        <w:t>Section</w:t>
      </w:r>
      <w:proofErr w:type="gramEnd"/>
      <w:r w:rsidR="002A3B02" w:rsidRPr="00632523">
        <w:t> 7</w:t>
      </w:r>
      <w:r w:rsidR="00DB2FA2" w:rsidRPr="00632523">
        <w:t>98A (heading)</w:t>
      </w:r>
    </w:p>
    <w:p w14:paraId="09BE536D" w14:textId="77777777" w:rsidR="00DB2FA2" w:rsidRPr="00632523" w:rsidRDefault="00DB2FA2" w:rsidP="00632523">
      <w:pPr>
        <w:pStyle w:val="Item"/>
      </w:pPr>
      <w:r w:rsidRPr="00632523">
        <w:t xml:space="preserve">Omit </w:t>
      </w:r>
      <w:r w:rsidR="00F63AE6" w:rsidRPr="00632523">
        <w:t>“</w:t>
      </w:r>
      <w:r w:rsidRPr="00632523">
        <w:rPr>
          <w:b/>
        </w:rPr>
        <w:t>the Minister</w:t>
      </w:r>
      <w:r w:rsidR="00F63AE6" w:rsidRPr="00632523">
        <w:t>”</w:t>
      </w:r>
      <w:r w:rsidRPr="00632523">
        <w:t xml:space="preserve">, substitute </w:t>
      </w:r>
      <w:r w:rsidR="00F63AE6" w:rsidRPr="00632523">
        <w:t>“</w:t>
      </w:r>
      <w:r w:rsidRPr="00632523">
        <w:rPr>
          <w:b/>
        </w:rPr>
        <w:t>ASIC</w:t>
      </w:r>
      <w:r w:rsidR="00F63AE6" w:rsidRPr="00632523">
        <w:t>”</w:t>
      </w:r>
      <w:r w:rsidRPr="00632523">
        <w:t>.</w:t>
      </w:r>
    </w:p>
    <w:p w14:paraId="65932369" w14:textId="77777777" w:rsidR="00DB2FA2" w:rsidRPr="00632523" w:rsidRDefault="00C67B77" w:rsidP="00632523">
      <w:pPr>
        <w:pStyle w:val="ItemHead"/>
      </w:pPr>
      <w:proofErr w:type="gramStart"/>
      <w:r w:rsidRPr="00632523">
        <w:t>63</w:t>
      </w:r>
      <w:r w:rsidR="00DB2FA2" w:rsidRPr="00632523">
        <w:t xml:space="preserve">  </w:t>
      </w:r>
      <w:r w:rsidR="000F63B2" w:rsidRPr="00632523">
        <w:t>Subsection</w:t>
      </w:r>
      <w:proofErr w:type="gramEnd"/>
      <w:r w:rsidR="000F63B2" w:rsidRPr="00632523">
        <w:t> 7</w:t>
      </w:r>
      <w:r w:rsidR="00FE3FFB" w:rsidRPr="00632523">
        <w:t>98A(1)</w:t>
      </w:r>
    </w:p>
    <w:p w14:paraId="58C2506E" w14:textId="77777777" w:rsidR="00FE3FFB" w:rsidRPr="00632523" w:rsidRDefault="00FE3FFB"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1946B45" w14:textId="77777777" w:rsidR="00FE3FFB" w:rsidRPr="00632523" w:rsidRDefault="00C67B77" w:rsidP="00632523">
      <w:pPr>
        <w:pStyle w:val="ItemHead"/>
      </w:pPr>
      <w:proofErr w:type="gramStart"/>
      <w:r w:rsidRPr="00632523">
        <w:t>64</w:t>
      </w:r>
      <w:r w:rsidR="00FE3FFB" w:rsidRPr="00632523">
        <w:t xml:space="preserve">  </w:t>
      </w:r>
      <w:r w:rsidR="000F63B2" w:rsidRPr="00632523">
        <w:t>Subsection</w:t>
      </w:r>
      <w:proofErr w:type="gramEnd"/>
      <w:r w:rsidR="000F63B2" w:rsidRPr="00632523">
        <w:t> 7</w:t>
      </w:r>
      <w:r w:rsidR="00FE3FFB" w:rsidRPr="00632523">
        <w:t>98A(2)</w:t>
      </w:r>
    </w:p>
    <w:p w14:paraId="25E411B5" w14:textId="77777777" w:rsidR="00FE3FFB" w:rsidRPr="00632523" w:rsidRDefault="00FE3FFB" w:rsidP="00632523">
      <w:pPr>
        <w:pStyle w:val="Item"/>
      </w:pPr>
      <w:r w:rsidRPr="00632523">
        <w:t xml:space="preserve">Omit </w:t>
      </w:r>
      <w:r w:rsidR="00F63AE6" w:rsidRPr="00632523">
        <w:t>“</w:t>
      </w:r>
      <w:r w:rsidRPr="00632523">
        <w:t>the Minister</w:t>
      </w:r>
      <w:r w:rsidR="00F63AE6" w:rsidRPr="00632523">
        <w:t>”</w:t>
      </w:r>
      <w:r w:rsidRPr="00632523">
        <w:t xml:space="preserve"> (first occurring), substitute </w:t>
      </w:r>
      <w:r w:rsidR="00F63AE6" w:rsidRPr="00632523">
        <w:t>“</w:t>
      </w:r>
      <w:r w:rsidRPr="00632523">
        <w:t>ASIC</w:t>
      </w:r>
      <w:r w:rsidR="00F63AE6" w:rsidRPr="00632523">
        <w:t>”</w:t>
      </w:r>
      <w:r w:rsidRPr="00632523">
        <w:t>.</w:t>
      </w:r>
    </w:p>
    <w:p w14:paraId="398805DA" w14:textId="77777777" w:rsidR="00FE3FFB" w:rsidRPr="00632523" w:rsidRDefault="00C67B77" w:rsidP="00632523">
      <w:pPr>
        <w:pStyle w:val="ItemHead"/>
      </w:pPr>
      <w:proofErr w:type="gramStart"/>
      <w:r w:rsidRPr="00632523">
        <w:t>65</w:t>
      </w:r>
      <w:r w:rsidR="00FE3FFB" w:rsidRPr="00632523">
        <w:t xml:space="preserve">  </w:t>
      </w:r>
      <w:r w:rsidR="000F63B2" w:rsidRPr="00632523">
        <w:t>Paragraph</w:t>
      </w:r>
      <w:proofErr w:type="gramEnd"/>
      <w:r w:rsidR="000F63B2" w:rsidRPr="00632523">
        <w:t> 7</w:t>
      </w:r>
      <w:r w:rsidR="00FE3FFB" w:rsidRPr="00632523">
        <w:t>98A(2)(h)</w:t>
      </w:r>
    </w:p>
    <w:p w14:paraId="32553F68" w14:textId="77777777" w:rsidR="00FE3FFB" w:rsidRPr="00632523" w:rsidRDefault="00FE3FFB" w:rsidP="00632523">
      <w:pPr>
        <w:pStyle w:val="Item"/>
      </w:pPr>
      <w:r w:rsidRPr="00632523">
        <w:t>Repeal the paragraph.</w:t>
      </w:r>
    </w:p>
    <w:p w14:paraId="0B6E5000" w14:textId="77777777" w:rsidR="00FE3FFB" w:rsidRPr="00632523" w:rsidRDefault="00C67B77" w:rsidP="00632523">
      <w:pPr>
        <w:pStyle w:val="ItemHead"/>
      </w:pPr>
      <w:proofErr w:type="gramStart"/>
      <w:r w:rsidRPr="00632523">
        <w:t>66</w:t>
      </w:r>
      <w:r w:rsidR="00FE3FFB" w:rsidRPr="00632523">
        <w:t xml:space="preserve">  </w:t>
      </w:r>
      <w:r w:rsidR="000F63B2" w:rsidRPr="00632523">
        <w:t>Subsection</w:t>
      </w:r>
      <w:proofErr w:type="gramEnd"/>
      <w:r w:rsidR="000F63B2" w:rsidRPr="00632523">
        <w:t> 7</w:t>
      </w:r>
      <w:r w:rsidR="00FE3FFB" w:rsidRPr="00632523">
        <w:t>98A(2)</w:t>
      </w:r>
    </w:p>
    <w:p w14:paraId="21FFD3F6" w14:textId="77777777" w:rsidR="00FE3FFB" w:rsidRPr="00632523" w:rsidRDefault="00FE3FFB" w:rsidP="00632523">
      <w:pPr>
        <w:pStyle w:val="Item"/>
      </w:pPr>
      <w:r w:rsidRPr="00632523">
        <w:t xml:space="preserve">Omit </w:t>
      </w:r>
      <w:r w:rsidR="00F63AE6" w:rsidRPr="00632523">
        <w:t>“</w:t>
      </w:r>
      <w:r w:rsidRPr="00632523">
        <w:t>The Minister may also have regard to any other matter that the Minister</w:t>
      </w:r>
      <w:r w:rsidR="00F63AE6" w:rsidRPr="00632523">
        <w:t>”</w:t>
      </w:r>
      <w:r w:rsidRPr="00632523">
        <w:t xml:space="preserve">, substitute </w:t>
      </w:r>
      <w:r w:rsidR="00F63AE6" w:rsidRPr="00632523">
        <w:t>“</w:t>
      </w:r>
      <w:r w:rsidRPr="00632523">
        <w:t>ASIC may also have regard to any other matter that ASIC</w:t>
      </w:r>
      <w:r w:rsidR="00F63AE6" w:rsidRPr="00632523">
        <w:t>”</w:t>
      </w:r>
      <w:r w:rsidRPr="00632523">
        <w:t>.</w:t>
      </w:r>
    </w:p>
    <w:p w14:paraId="6E73548A" w14:textId="77777777" w:rsidR="000F129C" w:rsidRPr="00632523" w:rsidRDefault="00C67B77" w:rsidP="00632523">
      <w:pPr>
        <w:pStyle w:val="ItemHead"/>
      </w:pPr>
      <w:proofErr w:type="gramStart"/>
      <w:r w:rsidRPr="00632523">
        <w:t>67</w:t>
      </w:r>
      <w:r w:rsidR="000F129C" w:rsidRPr="00632523">
        <w:t xml:space="preserve">  </w:t>
      </w:r>
      <w:r w:rsidR="000F63B2" w:rsidRPr="00632523">
        <w:t>Subsection</w:t>
      </w:r>
      <w:proofErr w:type="gramEnd"/>
      <w:r w:rsidR="000F63B2" w:rsidRPr="00632523">
        <w:t> 7</w:t>
      </w:r>
      <w:r w:rsidR="000F129C" w:rsidRPr="00632523">
        <w:t>98A(3)</w:t>
      </w:r>
    </w:p>
    <w:p w14:paraId="597F199C" w14:textId="77777777" w:rsidR="000F129C" w:rsidRPr="00632523" w:rsidRDefault="000F129C"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7C0649AA" w14:textId="77777777" w:rsidR="00FA1556" w:rsidRPr="00632523" w:rsidRDefault="00C67B77" w:rsidP="00632523">
      <w:pPr>
        <w:pStyle w:val="ItemHead"/>
      </w:pPr>
      <w:proofErr w:type="gramStart"/>
      <w:r w:rsidRPr="00632523">
        <w:t>68</w:t>
      </w:r>
      <w:r w:rsidR="00FA1556" w:rsidRPr="00632523">
        <w:t xml:space="preserve">  </w:t>
      </w:r>
      <w:r w:rsidR="002A3B02" w:rsidRPr="00632523">
        <w:t>Section</w:t>
      </w:r>
      <w:proofErr w:type="gramEnd"/>
      <w:r w:rsidR="002A3B02" w:rsidRPr="00632523">
        <w:t> 7</w:t>
      </w:r>
      <w:r w:rsidR="00FA1556" w:rsidRPr="00632523">
        <w:t>98B (note)</w:t>
      </w:r>
    </w:p>
    <w:p w14:paraId="1844F05A" w14:textId="77777777" w:rsidR="00FA1556" w:rsidRPr="00632523" w:rsidRDefault="00FA1556" w:rsidP="00632523">
      <w:pPr>
        <w:pStyle w:val="Item"/>
      </w:pPr>
      <w:r w:rsidRPr="00632523">
        <w:t>Repeal the note.</w:t>
      </w:r>
    </w:p>
    <w:p w14:paraId="27C56E42" w14:textId="77777777" w:rsidR="003D48E9" w:rsidRPr="00632523" w:rsidRDefault="00C67B77" w:rsidP="00632523">
      <w:pPr>
        <w:pStyle w:val="ItemHead"/>
      </w:pPr>
      <w:proofErr w:type="gramStart"/>
      <w:r w:rsidRPr="00632523">
        <w:t>69</w:t>
      </w:r>
      <w:r w:rsidR="00D830CA" w:rsidRPr="00632523">
        <w:t xml:space="preserve">  </w:t>
      </w:r>
      <w:r w:rsidR="002A3B02" w:rsidRPr="00632523">
        <w:t>Section</w:t>
      </w:r>
      <w:proofErr w:type="gramEnd"/>
      <w:r w:rsidR="002A3B02" w:rsidRPr="00632523">
        <w:t> 7</w:t>
      </w:r>
      <w:r w:rsidR="00A5643F" w:rsidRPr="00632523">
        <w:t>98</w:t>
      </w:r>
      <w:r w:rsidR="00DB2FA2" w:rsidRPr="00632523">
        <w:t>M</w:t>
      </w:r>
      <w:r w:rsidR="00A5643F" w:rsidRPr="00632523">
        <w:t xml:space="preserve"> (heading)</w:t>
      </w:r>
    </w:p>
    <w:p w14:paraId="5C23B157" w14:textId="77777777" w:rsidR="001E47ED" w:rsidRPr="00632523" w:rsidRDefault="00A5643F" w:rsidP="00632523">
      <w:pPr>
        <w:pStyle w:val="Item"/>
      </w:pPr>
      <w:r w:rsidRPr="00632523">
        <w:t xml:space="preserve">Omit </w:t>
      </w:r>
      <w:r w:rsidR="00F63AE6" w:rsidRPr="00632523">
        <w:t>“</w:t>
      </w:r>
      <w:r w:rsidRPr="00632523">
        <w:rPr>
          <w:b/>
        </w:rPr>
        <w:t>Minister</w:t>
      </w:r>
      <w:r w:rsidR="00F63AE6" w:rsidRPr="00632523">
        <w:t>”</w:t>
      </w:r>
      <w:r w:rsidRPr="00632523">
        <w:t xml:space="preserve">, substitute </w:t>
      </w:r>
      <w:r w:rsidR="00F63AE6" w:rsidRPr="00632523">
        <w:t>“</w:t>
      </w:r>
      <w:r w:rsidRPr="00632523">
        <w:rPr>
          <w:b/>
        </w:rPr>
        <w:t>ASIC</w:t>
      </w:r>
      <w:r w:rsidR="00F63AE6" w:rsidRPr="00632523">
        <w:t>”</w:t>
      </w:r>
      <w:r w:rsidRPr="00632523">
        <w:t>.</w:t>
      </w:r>
    </w:p>
    <w:p w14:paraId="60574EDD" w14:textId="77777777" w:rsidR="00A5643F" w:rsidRPr="00632523" w:rsidRDefault="00C67B77" w:rsidP="00632523">
      <w:pPr>
        <w:pStyle w:val="ItemHead"/>
      </w:pPr>
      <w:proofErr w:type="gramStart"/>
      <w:r w:rsidRPr="00632523">
        <w:t>70</w:t>
      </w:r>
      <w:r w:rsidR="00A5643F" w:rsidRPr="00632523">
        <w:t xml:space="preserve">  </w:t>
      </w:r>
      <w:r w:rsidR="002A3B02" w:rsidRPr="00632523">
        <w:t>Subsections</w:t>
      </w:r>
      <w:proofErr w:type="gramEnd"/>
      <w:r w:rsidR="002A3B02" w:rsidRPr="00632523">
        <w:t> 7</w:t>
      </w:r>
      <w:r w:rsidR="00A5643F" w:rsidRPr="00632523">
        <w:t>98M(1) and (2)</w:t>
      </w:r>
    </w:p>
    <w:p w14:paraId="10796295" w14:textId="77777777" w:rsidR="00A5643F" w:rsidRPr="00632523" w:rsidRDefault="00A5643F"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BC7AFFE" w14:textId="77777777" w:rsidR="00A5643F" w:rsidRPr="00632523" w:rsidRDefault="00C67B77" w:rsidP="00632523">
      <w:pPr>
        <w:pStyle w:val="ItemHead"/>
      </w:pPr>
      <w:proofErr w:type="gramStart"/>
      <w:r w:rsidRPr="00632523">
        <w:t>71</w:t>
      </w:r>
      <w:r w:rsidR="00A5643F" w:rsidRPr="00632523">
        <w:t xml:space="preserve">  </w:t>
      </w:r>
      <w:r w:rsidR="000F63B2" w:rsidRPr="00632523">
        <w:t>Subsection</w:t>
      </w:r>
      <w:proofErr w:type="gramEnd"/>
      <w:r w:rsidR="000F63B2" w:rsidRPr="00632523">
        <w:t> 7</w:t>
      </w:r>
      <w:r w:rsidR="00A5643F" w:rsidRPr="00632523">
        <w:t>98M(3)</w:t>
      </w:r>
    </w:p>
    <w:p w14:paraId="56B77026" w14:textId="77777777" w:rsidR="00A5643F" w:rsidRPr="00632523" w:rsidRDefault="00A5643F"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56564994" w14:textId="77777777" w:rsidR="00A5643F" w:rsidRPr="00632523" w:rsidRDefault="00C67B77" w:rsidP="00632523">
      <w:pPr>
        <w:pStyle w:val="ItemHead"/>
      </w:pPr>
      <w:proofErr w:type="gramStart"/>
      <w:r w:rsidRPr="00632523">
        <w:t>72</w:t>
      </w:r>
      <w:r w:rsidR="00A5643F" w:rsidRPr="00632523">
        <w:t xml:space="preserve">  </w:t>
      </w:r>
      <w:r w:rsidR="000F63B2" w:rsidRPr="00632523">
        <w:t>Subsection</w:t>
      </w:r>
      <w:proofErr w:type="gramEnd"/>
      <w:r w:rsidR="000F63B2" w:rsidRPr="00632523">
        <w:t> 7</w:t>
      </w:r>
      <w:r w:rsidR="00A5643F" w:rsidRPr="00632523">
        <w:t>98M(5)</w:t>
      </w:r>
    </w:p>
    <w:p w14:paraId="4751A28F" w14:textId="77777777" w:rsidR="00A5643F" w:rsidRPr="00632523" w:rsidRDefault="00A5643F" w:rsidP="00632523">
      <w:pPr>
        <w:pStyle w:val="Item"/>
      </w:pPr>
      <w:r w:rsidRPr="00632523">
        <w:t xml:space="preserve">Omit </w:t>
      </w:r>
      <w:r w:rsidR="00F63AE6" w:rsidRPr="00632523">
        <w:t>“</w:t>
      </w:r>
      <w:r w:rsidRPr="00632523">
        <w:t>the Minister must publish notice of it in the Gazette</w:t>
      </w:r>
      <w:r w:rsidR="00F63AE6" w:rsidRPr="00632523">
        <w:t>”</w:t>
      </w:r>
      <w:r w:rsidRPr="00632523">
        <w:t xml:space="preserve">, substitute </w:t>
      </w:r>
      <w:r w:rsidR="00F63AE6" w:rsidRPr="00632523">
        <w:t>“</w:t>
      </w:r>
      <w:r w:rsidRPr="00632523">
        <w:t xml:space="preserve">ASIC must publish notice of it on </w:t>
      </w:r>
      <w:r w:rsidR="00335401" w:rsidRPr="00632523">
        <w:t>ASIC</w:t>
      </w:r>
      <w:r w:rsidR="00F63AE6" w:rsidRPr="00632523">
        <w:t>’</w:t>
      </w:r>
      <w:r w:rsidR="00335401" w:rsidRPr="00632523">
        <w:t>s</w:t>
      </w:r>
      <w:r w:rsidRPr="00632523">
        <w:t xml:space="preserve"> website</w:t>
      </w:r>
      <w:r w:rsidR="00F63AE6" w:rsidRPr="00632523">
        <w:t>”</w:t>
      </w:r>
      <w:r w:rsidRPr="00632523">
        <w:t>.</w:t>
      </w:r>
    </w:p>
    <w:p w14:paraId="21D62217" w14:textId="77777777" w:rsidR="001E47ED" w:rsidRPr="00632523" w:rsidRDefault="00545778" w:rsidP="00632523">
      <w:pPr>
        <w:pStyle w:val="ActHead8"/>
      </w:pPr>
      <w:bookmarkStart w:id="6" w:name="_Toc137570831"/>
      <w:r w:rsidRPr="00632523">
        <w:t>Division 2</w:t>
      </w:r>
      <w:r w:rsidR="001E47ED" w:rsidRPr="00632523">
        <w:t>—Licensing of CS facilities</w:t>
      </w:r>
      <w:bookmarkEnd w:id="6"/>
    </w:p>
    <w:p w14:paraId="2EE6938A" w14:textId="77777777" w:rsidR="0091585D" w:rsidRPr="00632523" w:rsidRDefault="0091585D" w:rsidP="00632523">
      <w:pPr>
        <w:pStyle w:val="ActHead9"/>
      </w:pPr>
      <w:bookmarkStart w:id="7" w:name="_Toc137570832"/>
      <w:r w:rsidRPr="00632523">
        <w:t>Corporations Act 2001</w:t>
      </w:r>
      <w:bookmarkEnd w:id="7"/>
    </w:p>
    <w:p w14:paraId="5EB6DE09" w14:textId="77777777" w:rsidR="00B31CA5" w:rsidRPr="00632523" w:rsidRDefault="00C67B77" w:rsidP="00632523">
      <w:pPr>
        <w:pStyle w:val="ItemHead"/>
      </w:pPr>
      <w:proofErr w:type="gramStart"/>
      <w:r w:rsidRPr="00632523">
        <w:t>73</w:t>
      </w:r>
      <w:r w:rsidR="00623020" w:rsidRPr="00632523">
        <w:t xml:space="preserve">  </w:t>
      </w:r>
      <w:r w:rsidR="007F1A27" w:rsidRPr="00632523">
        <w:t>Section</w:t>
      </w:r>
      <w:proofErr w:type="gramEnd"/>
      <w:r w:rsidR="007F1A27" w:rsidRPr="00632523">
        <w:t> 8</w:t>
      </w:r>
      <w:r w:rsidR="006260AC" w:rsidRPr="00632523">
        <w:t>20C (heading)</w:t>
      </w:r>
    </w:p>
    <w:p w14:paraId="2870F55C" w14:textId="77777777" w:rsidR="006260AC" w:rsidRPr="00632523" w:rsidRDefault="006260AC" w:rsidP="00632523">
      <w:pPr>
        <w:pStyle w:val="Item"/>
      </w:pPr>
      <w:r w:rsidRPr="00632523">
        <w:t xml:space="preserve">Omit </w:t>
      </w:r>
      <w:r w:rsidR="00F63AE6" w:rsidRPr="00632523">
        <w:t>“</w:t>
      </w:r>
      <w:r w:rsidRPr="00632523">
        <w:rPr>
          <w:b/>
        </w:rPr>
        <w:t>Minister</w:t>
      </w:r>
      <w:r w:rsidR="00F63AE6" w:rsidRPr="00632523">
        <w:t>”</w:t>
      </w:r>
      <w:r w:rsidRPr="00632523">
        <w:t xml:space="preserve">, substitute </w:t>
      </w:r>
      <w:r w:rsidR="00F63AE6" w:rsidRPr="00632523">
        <w:t>“</w:t>
      </w:r>
      <w:r w:rsidRPr="00632523">
        <w:rPr>
          <w:b/>
        </w:rPr>
        <w:t>ASIC</w:t>
      </w:r>
      <w:r w:rsidR="00F63AE6" w:rsidRPr="00632523">
        <w:t>”</w:t>
      </w:r>
      <w:r w:rsidRPr="00632523">
        <w:t>.</w:t>
      </w:r>
    </w:p>
    <w:p w14:paraId="10818817" w14:textId="77777777" w:rsidR="006260AC" w:rsidRPr="00632523" w:rsidRDefault="00C67B77" w:rsidP="00632523">
      <w:pPr>
        <w:pStyle w:val="ItemHead"/>
      </w:pPr>
      <w:proofErr w:type="gramStart"/>
      <w:r w:rsidRPr="00632523">
        <w:t>74</w:t>
      </w:r>
      <w:r w:rsidR="006260AC" w:rsidRPr="00632523">
        <w:t xml:space="preserve">  </w:t>
      </w:r>
      <w:r w:rsidR="000F63B2" w:rsidRPr="00632523">
        <w:t>Subsection</w:t>
      </w:r>
      <w:proofErr w:type="gramEnd"/>
      <w:r w:rsidR="000F63B2" w:rsidRPr="00632523">
        <w:t> 8</w:t>
      </w:r>
      <w:r w:rsidR="006260AC" w:rsidRPr="00632523">
        <w:t>20C(1)</w:t>
      </w:r>
    </w:p>
    <w:p w14:paraId="544EA0A3" w14:textId="77777777" w:rsidR="006260AC" w:rsidRPr="00632523" w:rsidRDefault="0053597B" w:rsidP="00632523">
      <w:pPr>
        <w:pStyle w:val="Item"/>
      </w:pPr>
      <w:r w:rsidRPr="00632523">
        <w:t xml:space="preserve">Repeal the </w:t>
      </w:r>
      <w:r w:rsidR="007F1A27" w:rsidRPr="00632523">
        <w:t>subsection</w:t>
      </w:r>
      <w:r w:rsidRPr="00632523">
        <w:t>, substitute:</w:t>
      </w:r>
    </w:p>
    <w:p w14:paraId="67757596" w14:textId="77777777" w:rsidR="0053597B" w:rsidRPr="00632523" w:rsidRDefault="0053597B" w:rsidP="00632523">
      <w:pPr>
        <w:pStyle w:val="subsection"/>
      </w:pPr>
      <w:r w:rsidRPr="00632523">
        <w:tab/>
        <w:t>(1)</w:t>
      </w:r>
      <w:r w:rsidRPr="00632523">
        <w:tab/>
        <w:t xml:space="preserve">ASIC may exempt a particular clearing and settlement facility, or class of clearing and settlement facilities, from all or specified provisions of this Part (other than </w:t>
      </w:r>
      <w:r w:rsidR="000F63B2" w:rsidRPr="00632523">
        <w:t>paragraph 8</w:t>
      </w:r>
      <w:r w:rsidR="003C75E3" w:rsidRPr="00632523">
        <w:t>21A(</w:t>
      </w:r>
      <w:proofErr w:type="gramStart"/>
      <w:r w:rsidR="003C75E3" w:rsidRPr="00632523">
        <w:t>1)(</w:t>
      </w:r>
      <w:proofErr w:type="gramEnd"/>
      <w:r w:rsidR="003C75E3" w:rsidRPr="00632523">
        <w:t>aa)</w:t>
      </w:r>
      <w:r w:rsidRPr="00632523">
        <w:t>). An exemption may be unconditional, or subject to conditions specified in the exemption.</w:t>
      </w:r>
    </w:p>
    <w:p w14:paraId="202CFCAC" w14:textId="77777777" w:rsidR="00242365" w:rsidRDefault="00242365" w:rsidP="00632523">
      <w:pPr>
        <w:pStyle w:val="notetext"/>
      </w:pPr>
      <w:r w:rsidRPr="00242365">
        <w:t>Note</w:t>
      </w:r>
      <w:r w:rsidR="00C36EE6">
        <w:t xml:space="preserve"> 1</w:t>
      </w:r>
      <w:r w:rsidRPr="00242365">
        <w:t>:</w:t>
      </w:r>
      <w:r w:rsidRPr="00242365">
        <w:tab/>
        <w:t>The provisions of this Part include regulations made for the purposes of this Part (see section 761H).</w:t>
      </w:r>
    </w:p>
    <w:p w14:paraId="78E60BA7" w14:textId="77777777" w:rsidR="003C75E3" w:rsidRPr="00632523" w:rsidRDefault="003C75E3" w:rsidP="00632523">
      <w:pPr>
        <w:pStyle w:val="notetext"/>
      </w:pPr>
      <w:r w:rsidRPr="00632523">
        <w:t>Note</w:t>
      </w:r>
      <w:r w:rsidR="00C36EE6">
        <w:t xml:space="preserve"> 2</w:t>
      </w:r>
      <w:r w:rsidRPr="00632523">
        <w:t>:</w:t>
      </w:r>
      <w:r w:rsidRPr="00632523">
        <w:tab/>
        <w:t xml:space="preserve">For exemptions from </w:t>
      </w:r>
      <w:r w:rsidR="000F63B2" w:rsidRPr="00632523">
        <w:t>paragraph 8</w:t>
      </w:r>
      <w:r w:rsidRPr="00632523">
        <w:t>21A(</w:t>
      </w:r>
      <w:proofErr w:type="gramStart"/>
      <w:r w:rsidRPr="00632523">
        <w:t>1)(</w:t>
      </w:r>
      <w:proofErr w:type="gramEnd"/>
      <w:r w:rsidRPr="00632523">
        <w:t xml:space="preserve">aa), see </w:t>
      </w:r>
      <w:r w:rsidR="000F63B2" w:rsidRPr="00632523">
        <w:t>section 8</w:t>
      </w:r>
      <w:r w:rsidRPr="00632523">
        <w:t>20CA.</w:t>
      </w:r>
    </w:p>
    <w:p w14:paraId="2C59F636" w14:textId="77777777" w:rsidR="0053597B" w:rsidRPr="00632523" w:rsidRDefault="00C67B77" w:rsidP="00632523">
      <w:pPr>
        <w:pStyle w:val="ItemHead"/>
      </w:pPr>
      <w:proofErr w:type="gramStart"/>
      <w:r w:rsidRPr="00632523">
        <w:t>75</w:t>
      </w:r>
      <w:r w:rsidR="0053597B" w:rsidRPr="00632523">
        <w:t xml:space="preserve">  </w:t>
      </w:r>
      <w:r w:rsidR="000F63B2" w:rsidRPr="00632523">
        <w:t>Subsection</w:t>
      </w:r>
      <w:proofErr w:type="gramEnd"/>
      <w:r w:rsidR="000F63B2" w:rsidRPr="00632523">
        <w:t> 8</w:t>
      </w:r>
      <w:r w:rsidR="0053597B" w:rsidRPr="00632523">
        <w:t>20C(2)</w:t>
      </w:r>
    </w:p>
    <w:p w14:paraId="124748DE" w14:textId="77777777" w:rsidR="0053597B" w:rsidRPr="00632523" w:rsidRDefault="0053597B"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3C3188E" w14:textId="77777777" w:rsidR="006260AC" w:rsidRPr="00632523" w:rsidRDefault="00C67B77" w:rsidP="00632523">
      <w:pPr>
        <w:pStyle w:val="ItemHead"/>
      </w:pPr>
      <w:proofErr w:type="gramStart"/>
      <w:r w:rsidRPr="00632523">
        <w:t>76</w:t>
      </w:r>
      <w:r w:rsidR="006260AC" w:rsidRPr="00632523">
        <w:t xml:space="preserve">  </w:t>
      </w:r>
      <w:r w:rsidR="000F63B2" w:rsidRPr="00632523">
        <w:t>Subsection</w:t>
      </w:r>
      <w:proofErr w:type="gramEnd"/>
      <w:r w:rsidR="000F63B2" w:rsidRPr="00632523">
        <w:t> 8</w:t>
      </w:r>
      <w:r w:rsidR="006260AC" w:rsidRPr="00632523">
        <w:t>20C(3)</w:t>
      </w:r>
    </w:p>
    <w:p w14:paraId="7E91EA5B" w14:textId="77777777" w:rsidR="006260AC" w:rsidRPr="00632523" w:rsidRDefault="006260AC"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3ED89F0B" w14:textId="77777777" w:rsidR="006260AC" w:rsidRPr="00632523" w:rsidRDefault="00C67B77" w:rsidP="00632523">
      <w:pPr>
        <w:pStyle w:val="ItemHead"/>
      </w:pPr>
      <w:proofErr w:type="gramStart"/>
      <w:r w:rsidRPr="00632523">
        <w:t>77</w:t>
      </w:r>
      <w:r w:rsidR="006260AC" w:rsidRPr="00632523">
        <w:t xml:space="preserve">  </w:t>
      </w:r>
      <w:r w:rsidR="000F63B2" w:rsidRPr="00632523">
        <w:t>Subsection</w:t>
      </w:r>
      <w:proofErr w:type="gramEnd"/>
      <w:r w:rsidR="000F63B2" w:rsidRPr="00632523">
        <w:t> 8</w:t>
      </w:r>
      <w:r w:rsidR="006260AC" w:rsidRPr="00632523">
        <w:t>20C(5)</w:t>
      </w:r>
    </w:p>
    <w:p w14:paraId="175A37C0" w14:textId="77777777" w:rsidR="003A3087" w:rsidRPr="00632523" w:rsidRDefault="006260AC" w:rsidP="00632523">
      <w:pPr>
        <w:pStyle w:val="Item"/>
      </w:pPr>
      <w:r w:rsidRPr="00632523">
        <w:t xml:space="preserve">Omit </w:t>
      </w:r>
      <w:r w:rsidR="00F63AE6" w:rsidRPr="00632523">
        <w:t>“</w:t>
      </w:r>
      <w:r w:rsidRPr="00632523">
        <w:t>the Minister must publish notice of it in the Gazette</w:t>
      </w:r>
      <w:r w:rsidR="00F63AE6" w:rsidRPr="00632523">
        <w:t>”</w:t>
      </w:r>
      <w:r w:rsidRPr="00632523">
        <w:t xml:space="preserve">, substitute </w:t>
      </w:r>
      <w:r w:rsidR="00F63AE6" w:rsidRPr="00632523">
        <w:t>“</w:t>
      </w:r>
      <w:r w:rsidRPr="00632523">
        <w:t xml:space="preserve">ASIC must publish notice of it on </w:t>
      </w:r>
      <w:r w:rsidR="00335401" w:rsidRPr="00632523">
        <w:t>ASIC</w:t>
      </w:r>
      <w:r w:rsidR="00F63AE6" w:rsidRPr="00632523">
        <w:t>’</w:t>
      </w:r>
      <w:r w:rsidR="00335401" w:rsidRPr="00632523">
        <w:t>s</w:t>
      </w:r>
      <w:r w:rsidRPr="00632523">
        <w:t xml:space="preserve"> website</w:t>
      </w:r>
      <w:r w:rsidR="00F63AE6" w:rsidRPr="00632523">
        <w:t>”</w:t>
      </w:r>
      <w:r w:rsidRPr="00632523">
        <w:t>.</w:t>
      </w:r>
    </w:p>
    <w:p w14:paraId="7B19708D" w14:textId="77777777" w:rsidR="004F20FC" w:rsidRPr="00632523" w:rsidRDefault="00C67B77" w:rsidP="00632523">
      <w:pPr>
        <w:pStyle w:val="ItemHead"/>
      </w:pPr>
      <w:proofErr w:type="gramStart"/>
      <w:r w:rsidRPr="00632523">
        <w:t>78</w:t>
      </w:r>
      <w:r w:rsidR="004F20FC" w:rsidRPr="00632523">
        <w:t xml:space="preserve">  </w:t>
      </w:r>
      <w:r w:rsidR="00990A57" w:rsidRPr="00632523">
        <w:t>After</w:t>
      </w:r>
      <w:proofErr w:type="gramEnd"/>
      <w:r w:rsidR="00990A57" w:rsidRPr="00632523">
        <w:t xml:space="preserve"> </w:t>
      </w:r>
      <w:r w:rsidR="000F63B2" w:rsidRPr="00632523">
        <w:t>section 8</w:t>
      </w:r>
      <w:r w:rsidR="00990A57" w:rsidRPr="00632523">
        <w:t>20C</w:t>
      </w:r>
    </w:p>
    <w:p w14:paraId="19FFCD15" w14:textId="77777777" w:rsidR="00990A57" w:rsidRPr="00632523" w:rsidRDefault="00990A57" w:rsidP="00632523">
      <w:pPr>
        <w:pStyle w:val="Item"/>
      </w:pPr>
      <w:r w:rsidRPr="00632523">
        <w:t>Insert</w:t>
      </w:r>
      <w:r w:rsidR="001521B0" w:rsidRPr="00632523">
        <w:t>:</w:t>
      </w:r>
    </w:p>
    <w:p w14:paraId="056B5BD9" w14:textId="77777777" w:rsidR="00990A57" w:rsidRPr="00632523" w:rsidRDefault="00990A57" w:rsidP="00632523">
      <w:pPr>
        <w:pStyle w:val="ActHead5"/>
      </w:pPr>
      <w:bookmarkStart w:id="8" w:name="_Toc137570833"/>
      <w:r w:rsidRPr="00883887">
        <w:rPr>
          <w:rStyle w:val="CharSectno"/>
        </w:rPr>
        <w:t>820</w:t>
      </w:r>
      <w:proofErr w:type="gramStart"/>
      <w:r w:rsidRPr="00883887">
        <w:rPr>
          <w:rStyle w:val="CharSectno"/>
        </w:rPr>
        <w:t>CA</w:t>
      </w:r>
      <w:r w:rsidR="00905B3B" w:rsidRPr="00632523">
        <w:t xml:space="preserve"> </w:t>
      </w:r>
      <w:r w:rsidRPr="00632523">
        <w:t xml:space="preserve"> Exemptions</w:t>
      </w:r>
      <w:proofErr w:type="gramEnd"/>
      <w:r w:rsidRPr="00632523">
        <w:t xml:space="preserve"> by R</w:t>
      </w:r>
      <w:r w:rsidR="00640DE4" w:rsidRPr="00632523">
        <w:t>eserve Bank</w:t>
      </w:r>
      <w:bookmarkEnd w:id="8"/>
    </w:p>
    <w:p w14:paraId="02AF56AC" w14:textId="77777777" w:rsidR="00640DE4" w:rsidRPr="00632523" w:rsidRDefault="00E21E8A" w:rsidP="00632523">
      <w:pPr>
        <w:pStyle w:val="subsection"/>
      </w:pPr>
      <w:r w:rsidRPr="00632523">
        <w:tab/>
        <w:t>(1)</w:t>
      </w:r>
      <w:r w:rsidRPr="00632523">
        <w:tab/>
        <w:t xml:space="preserve">The </w:t>
      </w:r>
      <w:r w:rsidR="00640DE4" w:rsidRPr="00632523">
        <w:t>Reserve Bank</w:t>
      </w:r>
      <w:r w:rsidRPr="00632523">
        <w:t xml:space="preserve"> may exempt a particular clearing and settlement facility, or class of clearing and settlement facilities, from</w:t>
      </w:r>
      <w:r w:rsidR="005814C9" w:rsidRPr="00632523">
        <w:t xml:space="preserve"> </w:t>
      </w:r>
      <w:r w:rsidR="000F63B2" w:rsidRPr="00632523">
        <w:t>paragraph 8</w:t>
      </w:r>
      <w:r w:rsidR="00505DB2" w:rsidRPr="00632523">
        <w:t>21A(</w:t>
      </w:r>
      <w:proofErr w:type="gramStart"/>
      <w:r w:rsidR="00505DB2" w:rsidRPr="00632523">
        <w:t>1)(</w:t>
      </w:r>
      <w:proofErr w:type="gramEnd"/>
      <w:r w:rsidR="00505DB2" w:rsidRPr="00632523">
        <w:t>aa)</w:t>
      </w:r>
      <w:r w:rsidR="00592FD5" w:rsidRPr="00632523">
        <w:t xml:space="preserve">. </w:t>
      </w:r>
      <w:r w:rsidR="00640DE4" w:rsidRPr="00632523">
        <w:t>An exemption may be unconditional, or subject to conditions specified in the exemption.</w:t>
      </w:r>
    </w:p>
    <w:p w14:paraId="1B9CB8DD" w14:textId="77777777" w:rsidR="00640DE4" w:rsidRPr="00632523" w:rsidRDefault="00640DE4" w:rsidP="00632523">
      <w:pPr>
        <w:pStyle w:val="subsection"/>
      </w:pPr>
      <w:r w:rsidRPr="00632523">
        <w:tab/>
        <w:t>(2)</w:t>
      </w:r>
      <w:r w:rsidRPr="00632523">
        <w:tab/>
        <w:t>The Reserve Bank may, at any time:</w:t>
      </w:r>
    </w:p>
    <w:p w14:paraId="666CA87D" w14:textId="77777777" w:rsidR="00640DE4" w:rsidRPr="00632523" w:rsidRDefault="00640DE4" w:rsidP="00632523">
      <w:pPr>
        <w:pStyle w:val="paragraph"/>
      </w:pPr>
      <w:r w:rsidRPr="00632523">
        <w:tab/>
        <w:t>(a)</w:t>
      </w:r>
      <w:r w:rsidRPr="00632523">
        <w:tab/>
        <w:t>vary an exemption to:</w:t>
      </w:r>
    </w:p>
    <w:p w14:paraId="7188A8B6" w14:textId="77777777" w:rsidR="00640DE4" w:rsidRPr="00632523" w:rsidRDefault="00640DE4" w:rsidP="00632523">
      <w:pPr>
        <w:pStyle w:val="paragraphsub"/>
      </w:pPr>
      <w:r w:rsidRPr="00632523">
        <w:tab/>
        <w:t>(i)</w:t>
      </w:r>
      <w:r w:rsidRPr="00632523">
        <w:tab/>
        <w:t>impose conditions, or additional conditions, on the exemption; or</w:t>
      </w:r>
    </w:p>
    <w:p w14:paraId="22BD3E23" w14:textId="77777777" w:rsidR="00640DE4" w:rsidRPr="00632523" w:rsidRDefault="00640DE4" w:rsidP="00632523">
      <w:pPr>
        <w:pStyle w:val="paragraphsub"/>
      </w:pPr>
      <w:r w:rsidRPr="00632523">
        <w:tab/>
        <w:t>(ii)</w:t>
      </w:r>
      <w:r w:rsidRPr="00632523">
        <w:tab/>
        <w:t>vary or revoke any of the conditions on the exemption; or</w:t>
      </w:r>
    </w:p>
    <w:p w14:paraId="51058D78" w14:textId="77777777" w:rsidR="00640DE4" w:rsidRPr="00632523" w:rsidRDefault="00640DE4" w:rsidP="00632523">
      <w:pPr>
        <w:pStyle w:val="paragraph"/>
      </w:pPr>
      <w:r w:rsidRPr="00632523">
        <w:tab/>
        <w:t>(b)</w:t>
      </w:r>
      <w:r w:rsidRPr="00632523">
        <w:tab/>
        <w:t>revoke an exemption.</w:t>
      </w:r>
    </w:p>
    <w:p w14:paraId="5D111CBE" w14:textId="77777777" w:rsidR="00BF11C9" w:rsidRPr="00632523" w:rsidRDefault="008F4554" w:rsidP="00632523">
      <w:pPr>
        <w:pStyle w:val="subsection"/>
      </w:pPr>
      <w:r w:rsidRPr="00632523">
        <w:tab/>
      </w:r>
      <w:r w:rsidR="00BF11C9" w:rsidRPr="00632523">
        <w:t>(3)</w:t>
      </w:r>
      <w:r w:rsidR="00BF11C9" w:rsidRPr="00632523">
        <w:tab/>
        <w:t xml:space="preserve">However, the Reserve Bank may only </w:t>
      </w:r>
      <w:proofErr w:type="gramStart"/>
      <w:r w:rsidR="00BF11C9" w:rsidRPr="00632523">
        <w:t>take action</w:t>
      </w:r>
      <w:proofErr w:type="gramEnd"/>
      <w:r w:rsidR="00BF11C9" w:rsidRPr="00632523">
        <w:t xml:space="preserve"> under </w:t>
      </w:r>
      <w:r w:rsidR="007F1A27" w:rsidRPr="00632523">
        <w:t>subsection (</w:t>
      </w:r>
      <w:r w:rsidR="00BF11C9" w:rsidRPr="00632523">
        <w:t>2) after:</w:t>
      </w:r>
    </w:p>
    <w:p w14:paraId="7488914B" w14:textId="77777777" w:rsidR="00BF11C9" w:rsidRPr="00632523" w:rsidRDefault="00BF11C9" w:rsidP="00632523">
      <w:pPr>
        <w:pStyle w:val="paragraph"/>
      </w:pPr>
      <w:r w:rsidRPr="00632523">
        <w:tab/>
        <w:t>(a)</w:t>
      </w:r>
      <w:r w:rsidRPr="00632523">
        <w:tab/>
        <w:t>giving notice, and an opportunity to make submissions on the proposed action, to the operator of each clearing and settlement facility known by the Reserve Bank to be covered by the exemption;</w:t>
      </w:r>
      <w:r w:rsidR="005B6DC9" w:rsidRPr="00632523">
        <w:t xml:space="preserve"> and</w:t>
      </w:r>
    </w:p>
    <w:p w14:paraId="363AD625" w14:textId="77777777" w:rsidR="005B6DC9" w:rsidRPr="00632523" w:rsidRDefault="00BF11C9" w:rsidP="00632523">
      <w:pPr>
        <w:pStyle w:val="paragraph"/>
      </w:pPr>
      <w:r w:rsidRPr="00632523">
        <w:tab/>
        <w:t>(b)</w:t>
      </w:r>
      <w:r w:rsidRPr="00632523">
        <w:tab/>
        <w:t xml:space="preserve">if the exemption covers a class of clearing and settlement facilities—a notice has been published on </w:t>
      </w:r>
      <w:r w:rsidR="00D05F1D" w:rsidRPr="00632523">
        <w:t>the Reserve Bank</w:t>
      </w:r>
      <w:r w:rsidR="00F63AE6" w:rsidRPr="00632523">
        <w:t>’</w:t>
      </w:r>
      <w:r w:rsidR="00D05F1D" w:rsidRPr="00632523">
        <w:t>s website</w:t>
      </w:r>
      <w:r w:rsidRPr="00632523">
        <w:t xml:space="preserve"> allowing a reasonable period within which the operator of each clearing and settlement facility covered by the exemption may make submissions on the proposed action, and that period has ended</w:t>
      </w:r>
      <w:r w:rsidR="005B6DC9" w:rsidRPr="00632523">
        <w:t>.</w:t>
      </w:r>
    </w:p>
    <w:p w14:paraId="0A361280" w14:textId="77777777" w:rsidR="00BF11C9" w:rsidRPr="00632523" w:rsidRDefault="00BF11C9" w:rsidP="00632523">
      <w:pPr>
        <w:pStyle w:val="subsection"/>
      </w:pPr>
      <w:r w:rsidRPr="00632523">
        <w:tab/>
        <w:t>(</w:t>
      </w:r>
      <w:r w:rsidR="009806B7" w:rsidRPr="00632523">
        <w:t>4</w:t>
      </w:r>
      <w:r w:rsidRPr="00632523">
        <w:t>)</w:t>
      </w:r>
      <w:r w:rsidRPr="00632523">
        <w:tab/>
        <w:t>If an exemption is expressed to apply in relation to a class of clearing and settlement facilities (</w:t>
      </w:r>
      <w:proofErr w:type="gramStart"/>
      <w:r w:rsidRPr="00632523">
        <w:t>whether or not</w:t>
      </w:r>
      <w:proofErr w:type="gramEnd"/>
      <w:r w:rsidRPr="00632523">
        <w:t xml:space="preserve"> it is also expressed to apply in relation to one or more clearing and settlement facilities otherwise than by reference to membership of a class), then the exemption, and any variation or revocation of the exemption, is a legislative instrument.</w:t>
      </w:r>
    </w:p>
    <w:p w14:paraId="57706FCC" w14:textId="77777777" w:rsidR="00BF11C9" w:rsidRPr="00632523" w:rsidRDefault="00BF11C9" w:rsidP="00632523">
      <w:pPr>
        <w:pStyle w:val="subsection"/>
      </w:pPr>
      <w:r w:rsidRPr="00632523">
        <w:tab/>
        <w:t>(</w:t>
      </w:r>
      <w:r w:rsidR="009806B7" w:rsidRPr="00632523">
        <w:t>5</w:t>
      </w:r>
      <w:r w:rsidRPr="00632523">
        <w:t>)</w:t>
      </w:r>
      <w:r w:rsidRPr="00632523">
        <w:tab/>
        <w:t xml:space="preserve">If </w:t>
      </w:r>
      <w:r w:rsidR="007F1A27" w:rsidRPr="00632523">
        <w:t>subsection (</w:t>
      </w:r>
      <w:r w:rsidR="009806B7" w:rsidRPr="00632523">
        <w:t>4</w:t>
      </w:r>
      <w:r w:rsidRPr="00632523">
        <w:t xml:space="preserve">) does not apply to an exemption, then the exemption, and any variation or revocation of the exemption, must be in writing and the Reserve Bank must publish notice of it on </w:t>
      </w:r>
      <w:r w:rsidR="00335401" w:rsidRPr="00632523">
        <w:t>the Reserve Bank</w:t>
      </w:r>
      <w:r w:rsidR="00F63AE6" w:rsidRPr="00632523">
        <w:t>’</w:t>
      </w:r>
      <w:r w:rsidR="00335401" w:rsidRPr="00632523">
        <w:t>s</w:t>
      </w:r>
      <w:r w:rsidRPr="00632523">
        <w:t xml:space="preserve"> website.</w:t>
      </w:r>
    </w:p>
    <w:p w14:paraId="0F7DC0E6" w14:textId="77777777" w:rsidR="006260AC" w:rsidRPr="00632523" w:rsidRDefault="00C67B77" w:rsidP="00632523">
      <w:pPr>
        <w:pStyle w:val="ItemHead"/>
      </w:pPr>
      <w:proofErr w:type="gramStart"/>
      <w:r w:rsidRPr="00632523">
        <w:t>79</w:t>
      </w:r>
      <w:r w:rsidR="000F419D" w:rsidRPr="00632523">
        <w:t xml:space="preserve">  </w:t>
      </w:r>
      <w:r w:rsidR="007F1A27" w:rsidRPr="00632523">
        <w:t>Sub</w:t>
      </w:r>
      <w:r w:rsidR="000F63B2" w:rsidRPr="00632523">
        <w:t>paragraph</w:t>
      </w:r>
      <w:proofErr w:type="gramEnd"/>
      <w:r w:rsidR="000F63B2" w:rsidRPr="00632523">
        <w:t> 8</w:t>
      </w:r>
      <w:r w:rsidR="008D0A69" w:rsidRPr="00632523">
        <w:t>21A(1)(f)(ii)</w:t>
      </w:r>
    </w:p>
    <w:p w14:paraId="665DFE96" w14:textId="77777777" w:rsidR="008D0A69" w:rsidRPr="00632523" w:rsidRDefault="008D0A69" w:rsidP="00632523">
      <w:pPr>
        <w:pStyle w:val="Item"/>
      </w:pPr>
      <w:r w:rsidRPr="00632523">
        <w:t xml:space="preserve">Omit </w:t>
      </w:r>
      <w:r w:rsidR="00F63AE6" w:rsidRPr="00632523">
        <w:t>“</w:t>
      </w:r>
      <w:r w:rsidRPr="00632523">
        <w:t>the Minister</w:t>
      </w:r>
      <w:r w:rsidR="00F63AE6" w:rsidRPr="00632523">
        <w:t>’</w:t>
      </w:r>
      <w:r w:rsidRPr="00632523">
        <w:t>s</w:t>
      </w:r>
      <w:r w:rsidR="00F63AE6" w:rsidRPr="00632523">
        <w:t>”</w:t>
      </w:r>
      <w:r w:rsidRPr="00632523">
        <w:t xml:space="preserve">, substitute </w:t>
      </w:r>
      <w:r w:rsidR="00F63AE6" w:rsidRPr="00632523">
        <w:t>“</w:t>
      </w:r>
      <w:r w:rsidRPr="00632523">
        <w:t>ASIC</w:t>
      </w:r>
      <w:r w:rsidR="00F63AE6" w:rsidRPr="00632523">
        <w:t>’</w:t>
      </w:r>
      <w:r w:rsidRPr="00632523">
        <w:t>s</w:t>
      </w:r>
      <w:r w:rsidR="00F63AE6" w:rsidRPr="00632523">
        <w:t>”</w:t>
      </w:r>
      <w:r w:rsidRPr="00632523">
        <w:t>.</w:t>
      </w:r>
    </w:p>
    <w:p w14:paraId="3EFCA1D3" w14:textId="77777777" w:rsidR="006E2684" w:rsidRPr="00632523" w:rsidRDefault="00C67B77" w:rsidP="00632523">
      <w:pPr>
        <w:pStyle w:val="ItemHead"/>
      </w:pPr>
      <w:proofErr w:type="gramStart"/>
      <w:r w:rsidRPr="00632523">
        <w:t>80</w:t>
      </w:r>
      <w:r w:rsidR="006E2684" w:rsidRPr="00632523">
        <w:t xml:space="preserve">  </w:t>
      </w:r>
      <w:r w:rsidR="000F63B2" w:rsidRPr="00632523">
        <w:t>Subsection</w:t>
      </w:r>
      <w:proofErr w:type="gramEnd"/>
      <w:r w:rsidR="000F63B2" w:rsidRPr="00632523">
        <w:t> 8</w:t>
      </w:r>
      <w:r w:rsidR="006E2684" w:rsidRPr="00632523">
        <w:t>21B(1)</w:t>
      </w:r>
    </w:p>
    <w:p w14:paraId="7CD8F39D" w14:textId="77777777" w:rsidR="006E2684" w:rsidRPr="00632523" w:rsidRDefault="006E2684" w:rsidP="00632523">
      <w:pPr>
        <w:pStyle w:val="Item"/>
      </w:pPr>
      <w:r w:rsidRPr="00632523">
        <w:t xml:space="preserve">Omit </w:t>
      </w:r>
      <w:r w:rsidR="00F63AE6" w:rsidRPr="00632523">
        <w:t>“</w:t>
      </w:r>
      <w:r w:rsidR="009A4211" w:rsidRPr="00632523">
        <w:t>If ASIC considers it appropriate to do so, ASIC may give the Minister advice about the matter.</w:t>
      </w:r>
      <w:r w:rsidR="00F63AE6" w:rsidRPr="00632523">
        <w:t>”</w:t>
      </w:r>
      <w:r w:rsidR="009A4211" w:rsidRPr="00632523">
        <w:t>.</w:t>
      </w:r>
    </w:p>
    <w:p w14:paraId="2A06D7AE" w14:textId="77777777" w:rsidR="00406D0C" w:rsidRPr="00632523" w:rsidRDefault="00C67B77" w:rsidP="00632523">
      <w:pPr>
        <w:pStyle w:val="ItemHead"/>
      </w:pPr>
      <w:proofErr w:type="gramStart"/>
      <w:r w:rsidRPr="00632523">
        <w:t>81</w:t>
      </w:r>
      <w:r w:rsidR="00406D0C" w:rsidRPr="00632523">
        <w:t xml:space="preserve">  </w:t>
      </w:r>
      <w:r w:rsidR="000F63B2" w:rsidRPr="00632523">
        <w:t>Subsection</w:t>
      </w:r>
      <w:proofErr w:type="gramEnd"/>
      <w:r w:rsidR="000F63B2" w:rsidRPr="00632523">
        <w:t> 8</w:t>
      </w:r>
      <w:r w:rsidR="00406D0C" w:rsidRPr="00632523">
        <w:t>21E(3)</w:t>
      </w:r>
    </w:p>
    <w:p w14:paraId="638CFB9C" w14:textId="77777777" w:rsidR="00406D0C" w:rsidRPr="00632523" w:rsidRDefault="00406D0C"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29D81DD" w14:textId="77777777" w:rsidR="00406D0C" w:rsidRPr="00632523" w:rsidRDefault="00C67B77" w:rsidP="00632523">
      <w:pPr>
        <w:pStyle w:val="ItemHead"/>
      </w:pPr>
      <w:proofErr w:type="gramStart"/>
      <w:r w:rsidRPr="00632523">
        <w:t>82</w:t>
      </w:r>
      <w:r w:rsidR="00406D0C" w:rsidRPr="00632523">
        <w:t xml:space="preserve">  </w:t>
      </w:r>
      <w:r w:rsidR="000F63B2" w:rsidRPr="00632523">
        <w:t>Subsections</w:t>
      </w:r>
      <w:proofErr w:type="gramEnd"/>
      <w:r w:rsidR="000F63B2" w:rsidRPr="00632523">
        <w:t> 8</w:t>
      </w:r>
      <w:r w:rsidR="00406D0C" w:rsidRPr="00632523">
        <w:t>21E(4) and (5)</w:t>
      </w:r>
    </w:p>
    <w:p w14:paraId="5F8BCE3B" w14:textId="77777777" w:rsidR="00406D0C" w:rsidRPr="00632523" w:rsidRDefault="00406D0C" w:rsidP="00632523">
      <w:pPr>
        <w:pStyle w:val="Item"/>
      </w:pPr>
      <w:r w:rsidRPr="00632523">
        <w:t>Repeal the subsections, substitute:</w:t>
      </w:r>
    </w:p>
    <w:p w14:paraId="11738A33" w14:textId="77777777" w:rsidR="006E77F9" w:rsidRPr="00632523" w:rsidRDefault="00406D0C" w:rsidP="00632523">
      <w:pPr>
        <w:pStyle w:val="subsection"/>
      </w:pPr>
      <w:r w:rsidRPr="00632523">
        <w:tab/>
        <w:t>(4)</w:t>
      </w:r>
      <w:r w:rsidRPr="00632523">
        <w:tab/>
      </w:r>
      <w:r w:rsidR="006E77F9" w:rsidRPr="00632523">
        <w:t xml:space="preserve">ASIC may, by giving written notice to </w:t>
      </w:r>
      <w:r w:rsidR="004123EF" w:rsidRPr="00632523">
        <w:t>a CS facility licensee</w:t>
      </w:r>
      <w:r w:rsidR="006E77F9" w:rsidRPr="00632523">
        <w:t>, require the licensee to obtain from ASIC, or a suitably qualified</w:t>
      </w:r>
      <w:r w:rsidR="004123EF" w:rsidRPr="00632523">
        <w:t xml:space="preserve"> person or</w:t>
      </w:r>
      <w:r w:rsidR="006E77F9" w:rsidRPr="00632523">
        <w:t xml:space="preserve"> body nominated by ASIC, an </w:t>
      </w:r>
      <w:r w:rsidR="007D385B" w:rsidRPr="00632523">
        <w:t>audit</w:t>
      </w:r>
      <w:r w:rsidR="006E77F9" w:rsidRPr="00632523">
        <w:t xml:space="preserve"> report on the</w:t>
      </w:r>
      <w:r w:rsidR="009D5443" w:rsidRPr="00632523">
        <w:t xml:space="preserve"> annual</w:t>
      </w:r>
      <w:r w:rsidR="006E77F9" w:rsidRPr="00632523">
        <w:t xml:space="preserve"> report and on any information or statements accompanying it.</w:t>
      </w:r>
    </w:p>
    <w:p w14:paraId="18897510" w14:textId="77777777" w:rsidR="008D0A69" w:rsidRPr="00632523" w:rsidRDefault="00C67B77" w:rsidP="00632523">
      <w:pPr>
        <w:pStyle w:val="ItemHead"/>
      </w:pPr>
      <w:proofErr w:type="gramStart"/>
      <w:r w:rsidRPr="00632523">
        <w:t>83</w:t>
      </w:r>
      <w:r w:rsidR="00CB5913" w:rsidRPr="00632523">
        <w:t xml:space="preserve">  </w:t>
      </w:r>
      <w:r w:rsidR="000F63B2" w:rsidRPr="00632523">
        <w:t>Subsection</w:t>
      </w:r>
      <w:proofErr w:type="gramEnd"/>
      <w:r w:rsidR="000F63B2" w:rsidRPr="00632523">
        <w:t> 8</w:t>
      </w:r>
      <w:r w:rsidR="00CB5913" w:rsidRPr="00632523">
        <w:t>21F(1)</w:t>
      </w:r>
    </w:p>
    <w:p w14:paraId="6C5C9291" w14:textId="77777777" w:rsidR="008B1EDA" w:rsidRPr="00632523" w:rsidRDefault="00CB5913"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66FC7E0" w14:textId="77777777" w:rsidR="00CB5913" w:rsidRPr="00632523" w:rsidRDefault="00C67B77" w:rsidP="00632523">
      <w:pPr>
        <w:pStyle w:val="ItemHead"/>
      </w:pPr>
      <w:proofErr w:type="gramStart"/>
      <w:r w:rsidRPr="00632523">
        <w:t>84</w:t>
      </w:r>
      <w:r w:rsidR="00BD36EF" w:rsidRPr="00632523">
        <w:t xml:space="preserve">  </w:t>
      </w:r>
      <w:r w:rsidR="000F63B2" w:rsidRPr="00632523">
        <w:t>Subsections</w:t>
      </w:r>
      <w:proofErr w:type="gramEnd"/>
      <w:r w:rsidR="000F63B2" w:rsidRPr="00632523">
        <w:t> 8</w:t>
      </w:r>
      <w:r w:rsidR="006F53CA" w:rsidRPr="00632523">
        <w:t>22E(2)</w:t>
      </w:r>
      <w:r w:rsidR="00792F22" w:rsidRPr="00632523">
        <w:t xml:space="preserve"> and (3)</w:t>
      </w:r>
    </w:p>
    <w:p w14:paraId="7953B84F" w14:textId="77777777" w:rsidR="007E3A1D" w:rsidRPr="00632523" w:rsidRDefault="007E3A1D" w:rsidP="00632523">
      <w:pPr>
        <w:pStyle w:val="Item"/>
      </w:pPr>
      <w:r w:rsidRPr="00632523">
        <w:t>Repeal the subsection</w:t>
      </w:r>
      <w:r w:rsidR="00792F22" w:rsidRPr="00632523">
        <w:t>s</w:t>
      </w:r>
      <w:r w:rsidRPr="00632523">
        <w:t>, substitute:</w:t>
      </w:r>
    </w:p>
    <w:p w14:paraId="1BD2AA09" w14:textId="77777777" w:rsidR="00783FC3" w:rsidRPr="00632523" w:rsidRDefault="007E3A1D" w:rsidP="00632523">
      <w:pPr>
        <w:pStyle w:val="subsection"/>
      </w:pPr>
      <w:r w:rsidRPr="00632523">
        <w:tab/>
        <w:t>(2)</w:t>
      </w:r>
      <w:r w:rsidRPr="00632523">
        <w:tab/>
        <w:t xml:space="preserve">Within 28 days after ASIC receives a notice under </w:t>
      </w:r>
      <w:r w:rsidR="000F63B2" w:rsidRPr="00632523">
        <w:t>section 8</w:t>
      </w:r>
      <w:r w:rsidRPr="00632523">
        <w:t>22D from a CS facility licensee, ASIC may disallow all or a specified part of the change to the operating rules.</w:t>
      </w:r>
    </w:p>
    <w:p w14:paraId="7BD1CE24" w14:textId="77777777" w:rsidR="007E3A1D" w:rsidRPr="00632523" w:rsidRDefault="00C67B77" w:rsidP="00632523">
      <w:pPr>
        <w:pStyle w:val="ItemHead"/>
      </w:pPr>
      <w:proofErr w:type="gramStart"/>
      <w:r w:rsidRPr="00632523">
        <w:t>85</w:t>
      </w:r>
      <w:r w:rsidR="007E3A1D" w:rsidRPr="00632523">
        <w:t xml:space="preserve">  </w:t>
      </w:r>
      <w:r w:rsidR="000F63B2" w:rsidRPr="00632523">
        <w:t>Subsection</w:t>
      </w:r>
      <w:proofErr w:type="gramEnd"/>
      <w:r w:rsidR="000F63B2" w:rsidRPr="00632523">
        <w:t> 8</w:t>
      </w:r>
      <w:r w:rsidR="0092474B" w:rsidRPr="00632523">
        <w:t>22E(4)</w:t>
      </w:r>
    </w:p>
    <w:p w14:paraId="3ADE4818" w14:textId="77777777" w:rsidR="0092474B" w:rsidRPr="00632523" w:rsidRDefault="0092474B" w:rsidP="00632523">
      <w:pPr>
        <w:pStyle w:val="Item"/>
      </w:pPr>
      <w:r w:rsidRPr="00632523">
        <w:t xml:space="preserve">Omit </w:t>
      </w:r>
      <w:r w:rsidR="00F63AE6" w:rsidRPr="00632523">
        <w:t>“</w:t>
      </w:r>
      <w:r w:rsidRPr="00632523">
        <w:t>do so, the Minister</w:t>
      </w:r>
      <w:r w:rsidR="00F63AE6" w:rsidRPr="00632523">
        <w:t>”</w:t>
      </w:r>
      <w:r w:rsidRPr="00632523">
        <w:t xml:space="preserve">, substitute </w:t>
      </w:r>
      <w:r w:rsidR="00F63AE6" w:rsidRPr="00632523">
        <w:t>“</w:t>
      </w:r>
      <w:r w:rsidRPr="00632523">
        <w:t>disallow all or a specified part of the change to the operating rules, ASIC</w:t>
      </w:r>
      <w:r w:rsidR="00F63AE6" w:rsidRPr="00632523">
        <w:t>”</w:t>
      </w:r>
      <w:r w:rsidRPr="00632523">
        <w:t>.</w:t>
      </w:r>
    </w:p>
    <w:p w14:paraId="7C8094DC" w14:textId="77777777" w:rsidR="007E3A1D" w:rsidRPr="00632523" w:rsidRDefault="00C67B77" w:rsidP="00632523">
      <w:pPr>
        <w:pStyle w:val="ItemHead"/>
      </w:pPr>
      <w:proofErr w:type="gramStart"/>
      <w:r w:rsidRPr="00632523">
        <w:t>86</w:t>
      </w:r>
      <w:r w:rsidR="007E3A1D" w:rsidRPr="00632523">
        <w:t xml:space="preserve">  </w:t>
      </w:r>
      <w:r w:rsidR="000F63B2" w:rsidRPr="00632523">
        <w:t>Subsection</w:t>
      </w:r>
      <w:proofErr w:type="gramEnd"/>
      <w:r w:rsidR="000F63B2" w:rsidRPr="00632523">
        <w:t> 8</w:t>
      </w:r>
      <w:r w:rsidR="0092474B" w:rsidRPr="00632523">
        <w:t>22E(4) (note)</w:t>
      </w:r>
    </w:p>
    <w:p w14:paraId="6BDBBB73" w14:textId="77777777" w:rsidR="0092474B" w:rsidRPr="00632523" w:rsidRDefault="0092474B"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7B30A9C" w14:textId="77777777" w:rsidR="009E5B1C" w:rsidRPr="00632523" w:rsidRDefault="00C67B77" w:rsidP="00632523">
      <w:pPr>
        <w:pStyle w:val="ItemHead"/>
      </w:pPr>
      <w:proofErr w:type="gramStart"/>
      <w:r w:rsidRPr="00632523">
        <w:t>87</w:t>
      </w:r>
      <w:r w:rsidR="009E5B1C" w:rsidRPr="00632523">
        <w:t xml:space="preserve">  Subdivision</w:t>
      </w:r>
      <w:proofErr w:type="gramEnd"/>
      <w:r w:rsidR="009E5B1C" w:rsidRPr="00632523">
        <w:t xml:space="preserve"> C of </w:t>
      </w:r>
      <w:r w:rsidR="00545778" w:rsidRPr="00632523">
        <w:t>Division 2</w:t>
      </w:r>
      <w:r w:rsidR="009E5B1C" w:rsidRPr="00632523">
        <w:t xml:space="preserve"> of </w:t>
      </w:r>
      <w:r w:rsidR="007F1A27" w:rsidRPr="00632523">
        <w:t>Part 7</w:t>
      </w:r>
      <w:r w:rsidR="009E5B1C" w:rsidRPr="00632523">
        <w:t>.3 (heading)</w:t>
      </w:r>
    </w:p>
    <w:p w14:paraId="5AAAE8CC" w14:textId="77777777" w:rsidR="009E5B1C" w:rsidRPr="00632523" w:rsidRDefault="009E5B1C" w:rsidP="00632523">
      <w:pPr>
        <w:pStyle w:val="Item"/>
      </w:pPr>
      <w:r w:rsidRPr="00632523">
        <w:t xml:space="preserve">Omit </w:t>
      </w:r>
      <w:r w:rsidR="00F63AE6" w:rsidRPr="00632523">
        <w:t>“</w:t>
      </w:r>
      <w:r w:rsidRPr="00632523">
        <w:rPr>
          <w:b/>
        </w:rPr>
        <w:t>the Minister,</w:t>
      </w:r>
      <w:r w:rsidR="00F63AE6" w:rsidRPr="00632523">
        <w:t>”</w:t>
      </w:r>
      <w:r w:rsidRPr="00632523">
        <w:t>.</w:t>
      </w:r>
    </w:p>
    <w:p w14:paraId="69B1CA0D" w14:textId="77777777" w:rsidR="005C5479" w:rsidRPr="00632523" w:rsidRDefault="00C67B77" w:rsidP="00632523">
      <w:pPr>
        <w:pStyle w:val="ItemHead"/>
      </w:pPr>
      <w:proofErr w:type="gramStart"/>
      <w:r w:rsidRPr="00632523">
        <w:t>88</w:t>
      </w:r>
      <w:r w:rsidR="005C5479" w:rsidRPr="00632523">
        <w:t xml:space="preserve">  </w:t>
      </w:r>
      <w:r w:rsidR="007F1A27" w:rsidRPr="00632523">
        <w:t>Section</w:t>
      </w:r>
      <w:proofErr w:type="gramEnd"/>
      <w:r w:rsidR="007F1A27" w:rsidRPr="00632523">
        <w:t> 8</w:t>
      </w:r>
      <w:r w:rsidR="00EB17F0" w:rsidRPr="00632523">
        <w:t>23A (heading)</w:t>
      </w:r>
    </w:p>
    <w:p w14:paraId="64A13CCC" w14:textId="77777777" w:rsidR="00EB17F0" w:rsidRPr="00632523" w:rsidRDefault="00EB17F0" w:rsidP="00632523">
      <w:pPr>
        <w:pStyle w:val="Item"/>
      </w:pPr>
      <w:r w:rsidRPr="00632523">
        <w:t xml:space="preserve">Omit </w:t>
      </w:r>
      <w:r w:rsidR="00F63AE6" w:rsidRPr="00632523">
        <w:t>“</w:t>
      </w:r>
      <w:r w:rsidRPr="00632523">
        <w:rPr>
          <w:b/>
        </w:rPr>
        <w:t>Minister</w:t>
      </w:r>
      <w:r w:rsidR="00F63AE6" w:rsidRPr="00632523">
        <w:rPr>
          <w:b/>
        </w:rPr>
        <w:t>’</w:t>
      </w:r>
      <w:r w:rsidRPr="00632523">
        <w:rPr>
          <w:b/>
        </w:rPr>
        <w:t>s</w:t>
      </w:r>
      <w:r w:rsidR="00F63AE6" w:rsidRPr="00632523">
        <w:t>”</w:t>
      </w:r>
      <w:r w:rsidRPr="00632523">
        <w:t xml:space="preserve">, substitute </w:t>
      </w:r>
      <w:r w:rsidR="00F63AE6" w:rsidRPr="00632523">
        <w:t>“</w:t>
      </w:r>
      <w:r w:rsidRPr="00632523">
        <w:rPr>
          <w:b/>
        </w:rPr>
        <w:t>ASIC</w:t>
      </w:r>
      <w:r w:rsidR="00F63AE6" w:rsidRPr="00632523">
        <w:rPr>
          <w:b/>
        </w:rPr>
        <w:t>’</w:t>
      </w:r>
      <w:r w:rsidRPr="00632523">
        <w:rPr>
          <w:b/>
        </w:rPr>
        <w:t>s</w:t>
      </w:r>
      <w:r w:rsidR="00F63AE6" w:rsidRPr="00632523">
        <w:t>”</w:t>
      </w:r>
      <w:r w:rsidRPr="00632523">
        <w:t>.</w:t>
      </w:r>
    </w:p>
    <w:p w14:paraId="18A6436A" w14:textId="77777777" w:rsidR="00EB17F0" w:rsidRPr="00632523" w:rsidRDefault="00C67B77" w:rsidP="00632523">
      <w:pPr>
        <w:pStyle w:val="ItemHead"/>
      </w:pPr>
      <w:proofErr w:type="gramStart"/>
      <w:r w:rsidRPr="00632523">
        <w:t>89</w:t>
      </w:r>
      <w:r w:rsidR="00EB17F0" w:rsidRPr="00632523">
        <w:t xml:space="preserve">  </w:t>
      </w:r>
      <w:r w:rsidR="000F63B2" w:rsidRPr="00632523">
        <w:t>Subsection</w:t>
      </w:r>
      <w:proofErr w:type="gramEnd"/>
      <w:r w:rsidR="000F63B2" w:rsidRPr="00632523">
        <w:t> 8</w:t>
      </w:r>
      <w:r w:rsidR="00EC7B6A" w:rsidRPr="00632523">
        <w:t>23A(1)</w:t>
      </w:r>
    </w:p>
    <w:p w14:paraId="3D75032A" w14:textId="77777777" w:rsidR="00EC7B6A" w:rsidRPr="00632523" w:rsidRDefault="00EC7B6A" w:rsidP="00632523">
      <w:pPr>
        <w:pStyle w:val="Item"/>
      </w:pPr>
      <w:r w:rsidRPr="00632523">
        <w:t>Repeal the subsection, substitute:</w:t>
      </w:r>
    </w:p>
    <w:p w14:paraId="4D072AF0" w14:textId="77777777" w:rsidR="00857A3A" w:rsidRPr="00632523" w:rsidRDefault="00EC7B6A" w:rsidP="00632523">
      <w:pPr>
        <w:pStyle w:val="subsection"/>
      </w:pPr>
      <w:r w:rsidRPr="00632523">
        <w:tab/>
        <w:t>(1)</w:t>
      </w:r>
      <w:r w:rsidRPr="00632523">
        <w:tab/>
        <w:t>If ASIC considers that a CS facility licensee is not complying</w:t>
      </w:r>
      <w:r w:rsidR="00AF22C5" w:rsidRPr="00632523">
        <w:t xml:space="preserve"> or is not likely</w:t>
      </w:r>
      <w:r w:rsidR="00B638E3" w:rsidRPr="00632523">
        <w:t xml:space="preserve"> to comply</w:t>
      </w:r>
      <w:r w:rsidRPr="00632523">
        <w:t xml:space="preserve"> with its obligations as a CS facility licensee under this Chapter (other than its obligations under </w:t>
      </w:r>
      <w:r w:rsidR="000F63B2" w:rsidRPr="00632523">
        <w:t>paragraph 8</w:t>
      </w:r>
      <w:r w:rsidRPr="00632523">
        <w:t>21A(</w:t>
      </w:r>
      <w:proofErr w:type="gramStart"/>
      <w:r w:rsidRPr="00632523">
        <w:t>1)(</w:t>
      </w:r>
      <w:proofErr w:type="gramEnd"/>
      <w:r w:rsidRPr="00632523">
        <w:t xml:space="preserve">aa), </w:t>
      </w:r>
      <w:r w:rsidR="000F63B2" w:rsidRPr="00632523">
        <w:t>section 8</w:t>
      </w:r>
      <w:r w:rsidRPr="00632523">
        <w:t xml:space="preserve">21BA or </w:t>
      </w:r>
      <w:r w:rsidR="009A7467" w:rsidRPr="00632523">
        <w:t>sub</w:t>
      </w:r>
      <w:r w:rsidR="000F63B2" w:rsidRPr="00632523">
        <w:t>section 8</w:t>
      </w:r>
      <w:r w:rsidRPr="00632523">
        <w:t>21C(3)), ASIC may give the licensee a written direction</w:t>
      </w:r>
      <w:r w:rsidR="00973C75" w:rsidRPr="00632523">
        <w:t>:</w:t>
      </w:r>
    </w:p>
    <w:p w14:paraId="27071A5F" w14:textId="77777777" w:rsidR="00EC7B6A" w:rsidRPr="00632523" w:rsidRDefault="00857A3A" w:rsidP="00632523">
      <w:pPr>
        <w:pStyle w:val="paragraph"/>
      </w:pPr>
      <w:r w:rsidRPr="00632523">
        <w:tab/>
        <w:t>(a)</w:t>
      </w:r>
      <w:r w:rsidRPr="00632523">
        <w:tab/>
      </w:r>
      <w:r w:rsidR="00EC7B6A" w:rsidRPr="00632523">
        <w:t>to do specified things that ASIC believes will promote compliance by the licensee with those obligations</w:t>
      </w:r>
      <w:r w:rsidRPr="00632523">
        <w:t>; or</w:t>
      </w:r>
    </w:p>
    <w:p w14:paraId="568B788A" w14:textId="77777777" w:rsidR="00857A3A" w:rsidRPr="00632523" w:rsidRDefault="00857A3A" w:rsidP="00632523">
      <w:pPr>
        <w:pStyle w:val="paragraph"/>
      </w:pPr>
      <w:r w:rsidRPr="00632523">
        <w:tab/>
        <w:t>(b)</w:t>
      </w:r>
      <w:r w:rsidRPr="00632523">
        <w:tab/>
      </w:r>
      <w:r w:rsidR="00F93EB0" w:rsidRPr="00632523">
        <w:t>to refrain from doing sp</w:t>
      </w:r>
      <w:r w:rsidRPr="00632523">
        <w:t xml:space="preserve">ecified things, if ASIC believes that </w:t>
      </w:r>
      <w:r w:rsidR="00F93EB0" w:rsidRPr="00632523">
        <w:t xml:space="preserve">refraining from doing </w:t>
      </w:r>
      <w:r w:rsidRPr="00632523">
        <w:t>those things will promote compliance by the licensee with those obligations.</w:t>
      </w:r>
    </w:p>
    <w:p w14:paraId="3F9C31A8" w14:textId="77777777" w:rsidR="00EB17F0" w:rsidRPr="00632523" w:rsidRDefault="00C67B77" w:rsidP="00632523">
      <w:pPr>
        <w:pStyle w:val="ItemHead"/>
      </w:pPr>
      <w:proofErr w:type="gramStart"/>
      <w:r w:rsidRPr="00632523">
        <w:t>90</w:t>
      </w:r>
      <w:r w:rsidR="00EB17F0" w:rsidRPr="00632523">
        <w:t xml:space="preserve">  </w:t>
      </w:r>
      <w:r w:rsidR="000F63B2" w:rsidRPr="00632523">
        <w:t>Subsection</w:t>
      </w:r>
      <w:proofErr w:type="gramEnd"/>
      <w:r w:rsidR="000F63B2" w:rsidRPr="00632523">
        <w:t> 8</w:t>
      </w:r>
      <w:r w:rsidR="007E2545" w:rsidRPr="00632523">
        <w:t>23A(4)</w:t>
      </w:r>
    </w:p>
    <w:p w14:paraId="6629C69B" w14:textId="77777777" w:rsidR="000E6B08" w:rsidRPr="00632523" w:rsidRDefault="000E6B08"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BB51A92" w14:textId="77777777" w:rsidR="00A074B2" w:rsidRPr="00632523" w:rsidRDefault="00C67B77" w:rsidP="00632523">
      <w:pPr>
        <w:pStyle w:val="ItemHead"/>
      </w:pPr>
      <w:proofErr w:type="gramStart"/>
      <w:r w:rsidRPr="00632523">
        <w:t>91</w:t>
      </w:r>
      <w:r w:rsidR="00A074B2" w:rsidRPr="00632523">
        <w:t xml:space="preserve">  A</w:t>
      </w:r>
      <w:r w:rsidR="0052767C" w:rsidRPr="00632523">
        <w:t>t</w:t>
      </w:r>
      <w:proofErr w:type="gramEnd"/>
      <w:r w:rsidR="0052767C" w:rsidRPr="00632523">
        <w:t xml:space="preserve"> the end of</w:t>
      </w:r>
      <w:r w:rsidR="00A074B2" w:rsidRPr="00632523">
        <w:t xml:space="preserve"> </w:t>
      </w:r>
      <w:r w:rsidR="000F63B2" w:rsidRPr="00632523">
        <w:t>section 8</w:t>
      </w:r>
      <w:r w:rsidR="00A074B2" w:rsidRPr="00632523">
        <w:t>23A</w:t>
      </w:r>
    </w:p>
    <w:p w14:paraId="1DC95352" w14:textId="77777777" w:rsidR="00A074B2" w:rsidRPr="00632523" w:rsidRDefault="00A074B2" w:rsidP="00632523">
      <w:pPr>
        <w:pStyle w:val="Item"/>
      </w:pPr>
      <w:r w:rsidRPr="00632523">
        <w:t>Add:</w:t>
      </w:r>
    </w:p>
    <w:p w14:paraId="4F8E2311" w14:textId="77777777" w:rsidR="00A074B2" w:rsidRPr="00632523" w:rsidRDefault="00A074B2" w:rsidP="00632523">
      <w:pPr>
        <w:pStyle w:val="subsection"/>
      </w:pPr>
      <w:r w:rsidRPr="00632523">
        <w:tab/>
        <w:t>(5)</w:t>
      </w:r>
      <w:r w:rsidRPr="00632523">
        <w:tab/>
        <w:t xml:space="preserve">If, at any time after the licensee receives </w:t>
      </w:r>
      <w:r w:rsidR="001807DF" w:rsidRPr="00632523">
        <w:t>a direction</w:t>
      </w:r>
      <w:r w:rsidRPr="00632523">
        <w:t xml:space="preserve">, the licensee requests in writing that ASIC refer the matter to the Minister, ASIC must do so immediately. In that event, the Minister may, if </w:t>
      </w:r>
      <w:r w:rsidR="00343A83" w:rsidRPr="00632523">
        <w:t>they</w:t>
      </w:r>
      <w:r w:rsidRPr="00632523">
        <w:t xml:space="preserve"> consider it appropriate, require ASIC </w:t>
      </w:r>
      <w:r w:rsidR="005246AB" w:rsidRPr="00632523">
        <w:t>to vary</w:t>
      </w:r>
      <w:r w:rsidRPr="00632523">
        <w:t>, or to revoke, the direction. ASIC must immediately comply with such a requirement.</w:t>
      </w:r>
    </w:p>
    <w:p w14:paraId="1AE41872" w14:textId="77777777" w:rsidR="0008729C" w:rsidRPr="00632523" w:rsidRDefault="00C67B77" w:rsidP="00632523">
      <w:pPr>
        <w:pStyle w:val="ItemHead"/>
      </w:pPr>
      <w:proofErr w:type="gramStart"/>
      <w:r w:rsidRPr="00632523">
        <w:t>92</w:t>
      </w:r>
      <w:r w:rsidR="0008729C" w:rsidRPr="00632523">
        <w:t xml:space="preserve">  </w:t>
      </w:r>
      <w:r w:rsidR="007F1A27" w:rsidRPr="00632523">
        <w:t>Section</w:t>
      </w:r>
      <w:proofErr w:type="gramEnd"/>
      <w:r w:rsidR="007F1A27" w:rsidRPr="00632523">
        <w:t> 8</w:t>
      </w:r>
      <w:r w:rsidR="0008729C" w:rsidRPr="00632523">
        <w:t>23B</w:t>
      </w:r>
    </w:p>
    <w:p w14:paraId="3B8A9C04" w14:textId="77777777" w:rsidR="0008729C" w:rsidRPr="00632523" w:rsidRDefault="0008729C" w:rsidP="00632523">
      <w:pPr>
        <w:pStyle w:val="Item"/>
      </w:pPr>
      <w:r w:rsidRPr="00632523">
        <w:t>Repeal the section, substitute:</w:t>
      </w:r>
    </w:p>
    <w:p w14:paraId="4F900DAF" w14:textId="77777777" w:rsidR="0008729C" w:rsidRPr="00632523" w:rsidRDefault="0008729C" w:rsidP="00632523">
      <w:pPr>
        <w:pStyle w:val="ActHead5"/>
      </w:pPr>
      <w:bookmarkStart w:id="9" w:name="_Toc137570834"/>
      <w:r w:rsidRPr="00883887">
        <w:rPr>
          <w:rStyle w:val="CharSectno"/>
        </w:rPr>
        <w:t>823</w:t>
      </w:r>
      <w:proofErr w:type="gramStart"/>
      <w:r w:rsidRPr="00883887">
        <w:rPr>
          <w:rStyle w:val="CharSectno"/>
        </w:rPr>
        <w:t>B</w:t>
      </w:r>
      <w:r w:rsidRPr="00632523">
        <w:t xml:space="preserve">  ASIC</w:t>
      </w:r>
      <w:r w:rsidR="00F63AE6" w:rsidRPr="00632523">
        <w:t>’</w:t>
      </w:r>
      <w:r w:rsidRPr="00632523">
        <w:t>s</w:t>
      </w:r>
      <w:proofErr w:type="gramEnd"/>
      <w:r w:rsidRPr="00632523">
        <w:t xml:space="preserve"> power to require special report</w:t>
      </w:r>
      <w:bookmarkEnd w:id="9"/>
    </w:p>
    <w:p w14:paraId="6469D04F" w14:textId="77777777" w:rsidR="0008729C" w:rsidRPr="00632523" w:rsidRDefault="0008729C" w:rsidP="00632523">
      <w:pPr>
        <w:pStyle w:val="subsection"/>
      </w:pPr>
      <w:r w:rsidRPr="00632523">
        <w:tab/>
        <w:t>(1)</w:t>
      </w:r>
      <w:r w:rsidRPr="00632523">
        <w:tab/>
        <w:t>ASIC may give a CS facility licensee a written notice requiring the licensee to give ASIC a special report on specified matters.</w:t>
      </w:r>
    </w:p>
    <w:p w14:paraId="4A694974" w14:textId="77777777" w:rsidR="0008729C" w:rsidRPr="00632523" w:rsidRDefault="0008729C" w:rsidP="00632523">
      <w:pPr>
        <w:pStyle w:val="subsection"/>
      </w:pPr>
      <w:r w:rsidRPr="00632523">
        <w:tab/>
        <w:t>(2)</w:t>
      </w:r>
      <w:r w:rsidRPr="00632523">
        <w:tab/>
        <w:t>The licensee must give the special report to ASIC within the time required by the notice.</w:t>
      </w:r>
    </w:p>
    <w:p w14:paraId="4433D06A" w14:textId="77777777" w:rsidR="0008729C" w:rsidRPr="00632523" w:rsidRDefault="0008729C" w:rsidP="00632523">
      <w:pPr>
        <w:pStyle w:val="notetext"/>
      </w:pPr>
      <w:r w:rsidRPr="00632523">
        <w:t>Note:</w:t>
      </w:r>
      <w:r w:rsidRPr="00632523">
        <w:tab/>
        <w:t>Failure to comply with this subsection is an offence (see subsection 1311(1)).</w:t>
      </w:r>
    </w:p>
    <w:p w14:paraId="12CF5438" w14:textId="77777777" w:rsidR="00610CEF" w:rsidRPr="00632523" w:rsidRDefault="00C67B77" w:rsidP="00632523">
      <w:pPr>
        <w:pStyle w:val="ItemHead"/>
      </w:pPr>
      <w:proofErr w:type="gramStart"/>
      <w:r w:rsidRPr="00632523">
        <w:t>93</w:t>
      </w:r>
      <w:r w:rsidR="00CF2CB2" w:rsidRPr="00632523">
        <w:t xml:space="preserve">  </w:t>
      </w:r>
      <w:r w:rsidR="000F63B2" w:rsidRPr="00632523">
        <w:t>Subsection</w:t>
      </w:r>
      <w:proofErr w:type="gramEnd"/>
      <w:r w:rsidR="000F63B2" w:rsidRPr="00632523">
        <w:t> 8</w:t>
      </w:r>
      <w:r w:rsidR="00CF2CB2" w:rsidRPr="00632523">
        <w:t>23C(3)</w:t>
      </w:r>
    </w:p>
    <w:p w14:paraId="36DE966D" w14:textId="77777777" w:rsidR="00CF2CB2" w:rsidRPr="00632523" w:rsidRDefault="00CF2CB2" w:rsidP="00632523">
      <w:pPr>
        <w:pStyle w:val="Item"/>
      </w:pPr>
      <w:r w:rsidRPr="00632523">
        <w:t xml:space="preserve">Omit </w:t>
      </w:r>
      <w:r w:rsidR="00F63AE6" w:rsidRPr="00632523">
        <w:t>“</w:t>
      </w:r>
      <w:r w:rsidRPr="00632523">
        <w:t>the Minister and a copy of the written report to</w:t>
      </w:r>
      <w:r w:rsidR="00F63AE6" w:rsidRPr="00632523">
        <w:t>”</w:t>
      </w:r>
      <w:r w:rsidRPr="00632523">
        <w:t>.</w:t>
      </w:r>
    </w:p>
    <w:p w14:paraId="143DA246" w14:textId="77777777" w:rsidR="00CF2CB2" w:rsidRPr="00632523" w:rsidRDefault="00C67B77" w:rsidP="00632523">
      <w:pPr>
        <w:pStyle w:val="ItemHead"/>
      </w:pPr>
      <w:proofErr w:type="gramStart"/>
      <w:r w:rsidRPr="00632523">
        <w:t>94</w:t>
      </w:r>
      <w:r w:rsidR="00CF2CB2" w:rsidRPr="00632523">
        <w:t xml:space="preserve">  </w:t>
      </w:r>
      <w:r w:rsidR="000F63B2" w:rsidRPr="00632523">
        <w:t>Subsection</w:t>
      </w:r>
      <w:proofErr w:type="gramEnd"/>
      <w:r w:rsidR="000F63B2" w:rsidRPr="00632523">
        <w:t> 8</w:t>
      </w:r>
      <w:r w:rsidR="00CF2CB2" w:rsidRPr="00632523">
        <w:t>23C(6)</w:t>
      </w:r>
    </w:p>
    <w:p w14:paraId="1B8726A2" w14:textId="77777777" w:rsidR="00CF2CB2" w:rsidRPr="00632523" w:rsidRDefault="00CF2CB2" w:rsidP="00632523">
      <w:pPr>
        <w:pStyle w:val="Item"/>
      </w:pPr>
      <w:r w:rsidRPr="00632523">
        <w:t xml:space="preserve">Omit </w:t>
      </w:r>
      <w:r w:rsidR="00F63AE6" w:rsidRPr="00632523">
        <w:t>“</w:t>
      </w:r>
      <w:r w:rsidRPr="00632523">
        <w:t>Either the Minister or</w:t>
      </w:r>
      <w:r w:rsidR="00F63AE6" w:rsidRPr="00632523">
        <w:t>”</w:t>
      </w:r>
      <w:r w:rsidRPr="00632523">
        <w:t>.</w:t>
      </w:r>
    </w:p>
    <w:p w14:paraId="2AE1C81B" w14:textId="77777777" w:rsidR="00A564DC" w:rsidRPr="00632523" w:rsidRDefault="00C67B77" w:rsidP="00632523">
      <w:pPr>
        <w:pStyle w:val="ItemHead"/>
      </w:pPr>
      <w:proofErr w:type="gramStart"/>
      <w:r w:rsidRPr="00632523">
        <w:t>95</w:t>
      </w:r>
      <w:r w:rsidR="00A564DC" w:rsidRPr="00632523">
        <w:t xml:space="preserve">  </w:t>
      </w:r>
      <w:r w:rsidR="000F63B2" w:rsidRPr="00632523">
        <w:t>Subsection</w:t>
      </w:r>
      <w:proofErr w:type="gramEnd"/>
      <w:r w:rsidR="000F63B2" w:rsidRPr="00632523">
        <w:t> 8</w:t>
      </w:r>
      <w:r w:rsidR="00A564DC" w:rsidRPr="00632523">
        <w:t>23C(6)</w:t>
      </w:r>
    </w:p>
    <w:p w14:paraId="32C67094" w14:textId="77777777" w:rsidR="00A564DC" w:rsidRPr="00632523" w:rsidRDefault="00A564DC" w:rsidP="00632523">
      <w:pPr>
        <w:pStyle w:val="Item"/>
      </w:pPr>
      <w:r w:rsidRPr="00632523">
        <w:t xml:space="preserve">Omit </w:t>
      </w:r>
      <w:r w:rsidR="00F63AE6" w:rsidRPr="00632523">
        <w:t>“</w:t>
      </w:r>
      <w:r w:rsidRPr="00632523">
        <w:t>printed and published</w:t>
      </w:r>
      <w:r w:rsidR="00F63AE6" w:rsidRPr="00632523">
        <w:t>”</w:t>
      </w:r>
      <w:r w:rsidRPr="00632523">
        <w:t xml:space="preserve">, substitute </w:t>
      </w:r>
      <w:r w:rsidR="00F63AE6" w:rsidRPr="00632523">
        <w:t>“</w:t>
      </w:r>
      <w:r w:rsidRPr="00632523">
        <w:t>published</w:t>
      </w:r>
      <w:r w:rsidR="00F63AE6" w:rsidRPr="00632523">
        <w:t>”</w:t>
      </w:r>
      <w:r w:rsidRPr="00632523">
        <w:t>.</w:t>
      </w:r>
    </w:p>
    <w:p w14:paraId="01D99D29" w14:textId="77777777" w:rsidR="00450A56" w:rsidRPr="00632523" w:rsidRDefault="00C67B77" w:rsidP="00632523">
      <w:pPr>
        <w:pStyle w:val="ItemHead"/>
      </w:pPr>
      <w:proofErr w:type="gramStart"/>
      <w:r w:rsidRPr="00632523">
        <w:t>96</w:t>
      </w:r>
      <w:r w:rsidR="00450A56" w:rsidRPr="00632523">
        <w:t xml:space="preserve">  </w:t>
      </w:r>
      <w:r w:rsidR="000F63B2" w:rsidRPr="00632523">
        <w:t>Subsection</w:t>
      </w:r>
      <w:proofErr w:type="gramEnd"/>
      <w:r w:rsidR="000F63B2" w:rsidRPr="00632523">
        <w:t> 8</w:t>
      </w:r>
      <w:r w:rsidR="00450A56" w:rsidRPr="00632523">
        <w:t>23CA(2)</w:t>
      </w:r>
    </w:p>
    <w:p w14:paraId="146ED4A3" w14:textId="77777777" w:rsidR="00450A56" w:rsidRPr="00632523" w:rsidRDefault="00450A56" w:rsidP="00632523">
      <w:pPr>
        <w:pStyle w:val="Item"/>
      </w:pPr>
      <w:r w:rsidRPr="00632523">
        <w:t xml:space="preserve">Omit </w:t>
      </w:r>
      <w:r w:rsidR="00F63AE6" w:rsidRPr="00632523">
        <w:t>“</w:t>
      </w:r>
      <w:r w:rsidRPr="00632523">
        <w:t>the Minister and a copy of the written report to</w:t>
      </w:r>
      <w:r w:rsidR="00F63AE6" w:rsidRPr="00632523">
        <w:t>”</w:t>
      </w:r>
      <w:r w:rsidRPr="00632523">
        <w:t>.</w:t>
      </w:r>
    </w:p>
    <w:p w14:paraId="7AE0212B" w14:textId="77777777" w:rsidR="00450A56" w:rsidRPr="00632523" w:rsidRDefault="00C67B77" w:rsidP="00632523">
      <w:pPr>
        <w:pStyle w:val="ItemHead"/>
      </w:pPr>
      <w:proofErr w:type="gramStart"/>
      <w:r w:rsidRPr="00632523">
        <w:t>97</w:t>
      </w:r>
      <w:r w:rsidR="00450A56" w:rsidRPr="00632523">
        <w:t xml:space="preserve">  </w:t>
      </w:r>
      <w:r w:rsidR="000F63B2" w:rsidRPr="00632523">
        <w:t>Subsection</w:t>
      </w:r>
      <w:proofErr w:type="gramEnd"/>
      <w:r w:rsidR="000F63B2" w:rsidRPr="00632523">
        <w:t> 8</w:t>
      </w:r>
      <w:r w:rsidR="00450A56" w:rsidRPr="00632523">
        <w:t>23CA(5)</w:t>
      </w:r>
    </w:p>
    <w:p w14:paraId="0365690F" w14:textId="77777777" w:rsidR="00450A56" w:rsidRPr="00632523" w:rsidRDefault="00450A56" w:rsidP="00632523">
      <w:pPr>
        <w:pStyle w:val="Item"/>
      </w:pPr>
      <w:r w:rsidRPr="00632523">
        <w:t xml:space="preserve">Omit </w:t>
      </w:r>
      <w:r w:rsidR="00F63AE6" w:rsidRPr="00632523">
        <w:t>“</w:t>
      </w:r>
      <w:r w:rsidRPr="00632523">
        <w:t>Either the Minister or the</w:t>
      </w:r>
      <w:r w:rsidR="00F63AE6" w:rsidRPr="00632523">
        <w:t>”</w:t>
      </w:r>
      <w:r w:rsidRPr="00632523">
        <w:t xml:space="preserve">, substitute </w:t>
      </w:r>
      <w:r w:rsidR="00F63AE6" w:rsidRPr="00632523">
        <w:t>“</w:t>
      </w:r>
      <w:r w:rsidRPr="00632523">
        <w:t>The</w:t>
      </w:r>
      <w:r w:rsidR="00F63AE6" w:rsidRPr="00632523">
        <w:t>”</w:t>
      </w:r>
      <w:r w:rsidRPr="00632523">
        <w:t>.</w:t>
      </w:r>
    </w:p>
    <w:p w14:paraId="647C106E" w14:textId="77777777" w:rsidR="00A564DC" w:rsidRPr="00632523" w:rsidRDefault="00C67B77" w:rsidP="00632523">
      <w:pPr>
        <w:pStyle w:val="ItemHead"/>
      </w:pPr>
      <w:proofErr w:type="gramStart"/>
      <w:r w:rsidRPr="00632523">
        <w:t>98</w:t>
      </w:r>
      <w:r w:rsidR="00A564DC" w:rsidRPr="00632523">
        <w:t xml:space="preserve">  </w:t>
      </w:r>
      <w:r w:rsidR="000F63B2" w:rsidRPr="00632523">
        <w:t>Subsection</w:t>
      </w:r>
      <w:proofErr w:type="gramEnd"/>
      <w:r w:rsidR="000F63B2" w:rsidRPr="00632523">
        <w:t> 8</w:t>
      </w:r>
      <w:r w:rsidR="00A564DC" w:rsidRPr="00632523">
        <w:t>23CA(5)</w:t>
      </w:r>
    </w:p>
    <w:p w14:paraId="068F3DB5" w14:textId="77777777" w:rsidR="004E1BB4" w:rsidRPr="00632523" w:rsidRDefault="00A564DC" w:rsidP="00632523">
      <w:pPr>
        <w:pStyle w:val="Item"/>
      </w:pPr>
      <w:r w:rsidRPr="00632523">
        <w:t xml:space="preserve">Omit </w:t>
      </w:r>
      <w:r w:rsidR="00F63AE6" w:rsidRPr="00632523">
        <w:t>“</w:t>
      </w:r>
      <w:r w:rsidRPr="00632523">
        <w:t>to be printed and published</w:t>
      </w:r>
      <w:r w:rsidR="00F63AE6" w:rsidRPr="00632523">
        <w:t>”</w:t>
      </w:r>
      <w:r w:rsidRPr="00632523">
        <w:t xml:space="preserve">, substitute </w:t>
      </w:r>
      <w:r w:rsidR="00F63AE6" w:rsidRPr="00632523">
        <w:t>“</w:t>
      </w:r>
      <w:r w:rsidRPr="00632523">
        <w:t>to be published</w:t>
      </w:r>
      <w:r w:rsidR="00F63AE6" w:rsidRPr="00632523">
        <w:t>”</w:t>
      </w:r>
      <w:r w:rsidRPr="00632523">
        <w:t>.</w:t>
      </w:r>
    </w:p>
    <w:p w14:paraId="403EF1E4" w14:textId="77777777" w:rsidR="0001670A" w:rsidRPr="00632523" w:rsidRDefault="00C67B77" w:rsidP="00632523">
      <w:pPr>
        <w:pStyle w:val="ItemHead"/>
      </w:pPr>
      <w:proofErr w:type="gramStart"/>
      <w:r w:rsidRPr="00632523">
        <w:t>99</w:t>
      </w:r>
      <w:r w:rsidR="0001670A" w:rsidRPr="00632523">
        <w:t xml:space="preserve">  </w:t>
      </w:r>
      <w:r w:rsidR="000F63B2" w:rsidRPr="00632523">
        <w:t>Subsection</w:t>
      </w:r>
      <w:proofErr w:type="gramEnd"/>
      <w:r w:rsidR="000F63B2" w:rsidRPr="00632523">
        <w:t> 8</w:t>
      </w:r>
      <w:r w:rsidR="0001670A" w:rsidRPr="00632523">
        <w:t>24A(1)</w:t>
      </w:r>
    </w:p>
    <w:p w14:paraId="49D286F4" w14:textId="77777777" w:rsidR="0001670A" w:rsidRPr="00632523" w:rsidRDefault="0001670A" w:rsidP="00632523">
      <w:pPr>
        <w:pStyle w:val="Item"/>
      </w:pPr>
      <w:r w:rsidRPr="00632523">
        <w:t xml:space="preserve">Omit </w:t>
      </w:r>
      <w:r w:rsidR="00F63AE6" w:rsidRPr="00632523">
        <w:t>“</w:t>
      </w:r>
      <w:r w:rsidRPr="00632523">
        <w:t>(1)</w:t>
      </w:r>
      <w:r w:rsidR="00F63AE6" w:rsidRPr="00632523">
        <w:t>”</w:t>
      </w:r>
      <w:r w:rsidRPr="00632523">
        <w:t>.</w:t>
      </w:r>
    </w:p>
    <w:p w14:paraId="2C90114A" w14:textId="77777777" w:rsidR="0092474B" w:rsidRPr="00632523" w:rsidRDefault="00C67B77" w:rsidP="00632523">
      <w:pPr>
        <w:pStyle w:val="ItemHead"/>
      </w:pPr>
      <w:proofErr w:type="gramStart"/>
      <w:r w:rsidRPr="00632523">
        <w:t>100</w:t>
      </w:r>
      <w:r w:rsidR="006E2684" w:rsidRPr="00632523">
        <w:t xml:space="preserve">  </w:t>
      </w:r>
      <w:r w:rsidR="000F63B2" w:rsidRPr="00632523">
        <w:t>Subsection</w:t>
      </w:r>
      <w:proofErr w:type="gramEnd"/>
      <w:r w:rsidR="000F63B2" w:rsidRPr="00632523">
        <w:t> 8</w:t>
      </w:r>
      <w:r w:rsidR="006E2684" w:rsidRPr="00632523">
        <w:t>24A(2)</w:t>
      </w:r>
    </w:p>
    <w:p w14:paraId="2DF404C6" w14:textId="77777777" w:rsidR="006E2684" w:rsidRPr="00632523" w:rsidRDefault="006E2684" w:rsidP="00632523">
      <w:pPr>
        <w:pStyle w:val="Item"/>
      </w:pPr>
      <w:r w:rsidRPr="00632523">
        <w:t>Repeal the subsection.</w:t>
      </w:r>
    </w:p>
    <w:p w14:paraId="0567DEF3" w14:textId="77777777" w:rsidR="002A2E45" w:rsidRPr="00632523" w:rsidRDefault="00C67B77" w:rsidP="00632523">
      <w:pPr>
        <w:pStyle w:val="ItemHead"/>
      </w:pPr>
      <w:proofErr w:type="gramStart"/>
      <w:r w:rsidRPr="00632523">
        <w:t>101</w:t>
      </w:r>
      <w:r w:rsidR="002A2E45" w:rsidRPr="00632523">
        <w:t xml:space="preserve">  </w:t>
      </w:r>
      <w:r w:rsidR="007F1A27" w:rsidRPr="00632523">
        <w:t>Section</w:t>
      </w:r>
      <w:proofErr w:type="gramEnd"/>
      <w:r w:rsidR="007F1A27" w:rsidRPr="00632523">
        <w:t> 8</w:t>
      </w:r>
      <w:r w:rsidR="002A2E45" w:rsidRPr="00632523">
        <w:t>24C</w:t>
      </w:r>
    </w:p>
    <w:p w14:paraId="7CE0BA89" w14:textId="77777777" w:rsidR="002A2E45" w:rsidRPr="00632523" w:rsidRDefault="002A2E45" w:rsidP="00632523">
      <w:pPr>
        <w:pStyle w:val="Item"/>
      </w:pPr>
      <w:r w:rsidRPr="00632523">
        <w:t xml:space="preserve">Omit </w:t>
      </w:r>
      <w:r w:rsidR="00F63AE6" w:rsidRPr="00632523">
        <w:t>“</w:t>
      </w:r>
      <w:r w:rsidR="0061023E" w:rsidRPr="00632523">
        <w:rPr>
          <w:color w:val="000000"/>
          <w:szCs w:val="22"/>
          <w:shd w:val="clear" w:color="auto" w:fill="FFFFFF"/>
        </w:rPr>
        <w:t>If the Minister grants an Australian CS facility licence, the Minister must publish a notice in the</w:t>
      </w:r>
      <w:r w:rsidR="00183A93" w:rsidRPr="00632523">
        <w:rPr>
          <w:color w:val="000000"/>
          <w:szCs w:val="22"/>
          <w:shd w:val="clear" w:color="auto" w:fill="FFFFFF"/>
        </w:rPr>
        <w:t xml:space="preserve"> </w:t>
      </w:r>
      <w:r w:rsidR="0061023E" w:rsidRPr="00632523">
        <w:rPr>
          <w:i/>
          <w:iCs/>
          <w:color w:val="000000"/>
          <w:szCs w:val="22"/>
          <w:shd w:val="clear" w:color="auto" w:fill="FFFFFF"/>
        </w:rPr>
        <w:t>Gazette</w:t>
      </w:r>
      <w:r w:rsidR="00F63AE6" w:rsidRPr="00632523">
        <w:t>”</w:t>
      </w:r>
      <w:r w:rsidR="0061023E" w:rsidRPr="00632523">
        <w:t>,</w:t>
      </w:r>
      <w:r w:rsidRPr="00632523">
        <w:t xml:space="preserve"> substitute </w:t>
      </w:r>
      <w:r w:rsidR="00F63AE6" w:rsidRPr="00632523">
        <w:t>“</w:t>
      </w:r>
      <w:r w:rsidR="0061023E" w:rsidRPr="00632523">
        <w:t xml:space="preserve">If </w:t>
      </w:r>
      <w:r w:rsidRPr="00632523">
        <w:t>ASIC</w:t>
      </w:r>
      <w:r w:rsidR="0061023E" w:rsidRPr="00632523">
        <w:rPr>
          <w:color w:val="000000"/>
          <w:szCs w:val="22"/>
          <w:shd w:val="clear" w:color="auto" w:fill="FFFFFF"/>
        </w:rPr>
        <w:t xml:space="preserve"> grants an Australian CS facility licence, ASIC must publish a notice on </w:t>
      </w:r>
      <w:r w:rsidR="000E24CA" w:rsidRPr="00632523">
        <w:rPr>
          <w:color w:val="000000"/>
          <w:szCs w:val="22"/>
          <w:shd w:val="clear" w:color="auto" w:fill="FFFFFF"/>
        </w:rPr>
        <w:t>ASIC</w:t>
      </w:r>
      <w:r w:rsidR="00F63AE6" w:rsidRPr="00632523">
        <w:rPr>
          <w:color w:val="000000"/>
          <w:szCs w:val="22"/>
          <w:shd w:val="clear" w:color="auto" w:fill="FFFFFF"/>
        </w:rPr>
        <w:t>’</w:t>
      </w:r>
      <w:r w:rsidR="000E24CA" w:rsidRPr="00632523">
        <w:rPr>
          <w:color w:val="000000"/>
          <w:szCs w:val="22"/>
          <w:shd w:val="clear" w:color="auto" w:fill="FFFFFF"/>
        </w:rPr>
        <w:t>s</w:t>
      </w:r>
      <w:r w:rsidR="0061023E" w:rsidRPr="00632523">
        <w:rPr>
          <w:color w:val="000000"/>
          <w:szCs w:val="22"/>
          <w:shd w:val="clear" w:color="auto" w:fill="FFFFFF"/>
        </w:rPr>
        <w:t xml:space="preserve"> website</w:t>
      </w:r>
      <w:r w:rsidR="00F63AE6" w:rsidRPr="00632523">
        <w:t>”</w:t>
      </w:r>
      <w:r w:rsidRPr="00632523">
        <w:t>.</w:t>
      </w:r>
    </w:p>
    <w:p w14:paraId="546104B1" w14:textId="77777777" w:rsidR="002A2E45" w:rsidRPr="00632523" w:rsidRDefault="00C67B77" w:rsidP="00632523">
      <w:pPr>
        <w:pStyle w:val="ItemHead"/>
      </w:pPr>
      <w:proofErr w:type="gramStart"/>
      <w:r w:rsidRPr="00632523">
        <w:t>102</w:t>
      </w:r>
      <w:r w:rsidR="002A2E45" w:rsidRPr="00632523">
        <w:t xml:space="preserve">  </w:t>
      </w:r>
      <w:r w:rsidR="007F1A27" w:rsidRPr="00632523">
        <w:t>Section</w:t>
      </w:r>
      <w:proofErr w:type="gramEnd"/>
      <w:r w:rsidR="007F1A27" w:rsidRPr="00632523">
        <w:t> 8</w:t>
      </w:r>
      <w:r w:rsidR="002A2E45" w:rsidRPr="00632523">
        <w:t>24D</w:t>
      </w:r>
    </w:p>
    <w:p w14:paraId="28FDDBEF" w14:textId="77777777" w:rsidR="002A2E45" w:rsidRPr="00632523" w:rsidRDefault="002A2E45"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2DEB2D4D" w14:textId="77777777" w:rsidR="0047757F" w:rsidRPr="00632523" w:rsidRDefault="00C67B77" w:rsidP="00632523">
      <w:pPr>
        <w:pStyle w:val="ItemHead"/>
      </w:pPr>
      <w:proofErr w:type="gramStart"/>
      <w:r w:rsidRPr="00632523">
        <w:t>103</w:t>
      </w:r>
      <w:r w:rsidR="0047757F" w:rsidRPr="00632523">
        <w:t xml:space="preserve">  </w:t>
      </w:r>
      <w:r w:rsidR="000F63B2" w:rsidRPr="00632523">
        <w:t>Subsection</w:t>
      </w:r>
      <w:proofErr w:type="gramEnd"/>
      <w:r w:rsidR="000F63B2" w:rsidRPr="00632523">
        <w:t> 8</w:t>
      </w:r>
      <w:r w:rsidR="0047757F" w:rsidRPr="00632523">
        <w:t>24E(3)</w:t>
      </w:r>
    </w:p>
    <w:p w14:paraId="3235B5C5" w14:textId="77777777" w:rsidR="0047757F" w:rsidRPr="00632523" w:rsidRDefault="0047757F"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18B1564" w14:textId="77777777" w:rsidR="002A2E45" w:rsidRPr="00632523" w:rsidRDefault="00C67B77" w:rsidP="00632523">
      <w:pPr>
        <w:pStyle w:val="ItemHead"/>
      </w:pPr>
      <w:proofErr w:type="gramStart"/>
      <w:r w:rsidRPr="00632523">
        <w:t>104</w:t>
      </w:r>
      <w:r w:rsidR="00BD36EF" w:rsidRPr="00632523">
        <w:t xml:space="preserve">  </w:t>
      </w:r>
      <w:r w:rsidR="000F63B2" w:rsidRPr="00632523">
        <w:t>Subsection</w:t>
      </w:r>
      <w:proofErr w:type="gramEnd"/>
      <w:r w:rsidR="000F63B2" w:rsidRPr="00632523">
        <w:t> 8</w:t>
      </w:r>
      <w:r w:rsidR="00BD36EF" w:rsidRPr="00632523">
        <w:t>25A(1)</w:t>
      </w:r>
    </w:p>
    <w:p w14:paraId="5FC07A76" w14:textId="77777777" w:rsidR="00BD36EF" w:rsidRPr="00632523" w:rsidRDefault="00BD36EF"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7626F89A" w14:textId="77777777" w:rsidR="00D7361E" w:rsidRPr="00632523" w:rsidRDefault="00C67B77" w:rsidP="00632523">
      <w:pPr>
        <w:pStyle w:val="ItemHead"/>
      </w:pPr>
      <w:proofErr w:type="gramStart"/>
      <w:r w:rsidRPr="00632523">
        <w:t>105</w:t>
      </w:r>
      <w:r w:rsidR="00D7361E" w:rsidRPr="00632523">
        <w:t xml:space="preserve">  </w:t>
      </w:r>
      <w:r w:rsidR="000F63B2" w:rsidRPr="00632523">
        <w:t>Subsection</w:t>
      </w:r>
      <w:proofErr w:type="gramEnd"/>
      <w:r w:rsidR="000F63B2" w:rsidRPr="00632523">
        <w:t> 8</w:t>
      </w:r>
      <w:r w:rsidR="00D7361E" w:rsidRPr="00632523">
        <w:t>25A(1)</w:t>
      </w:r>
    </w:p>
    <w:p w14:paraId="501C0FD3" w14:textId="77777777" w:rsidR="00D7361E" w:rsidRPr="00632523" w:rsidRDefault="00D7361E" w:rsidP="00632523">
      <w:pPr>
        <w:pStyle w:val="Item"/>
      </w:pPr>
      <w:r w:rsidRPr="00632523">
        <w:t xml:space="preserve">Omit </w:t>
      </w:r>
      <w:r w:rsidR="00F63AE6" w:rsidRPr="00632523">
        <w:t>“</w:t>
      </w:r>
      <w:r w:rsidRPr="00632523">
        <w:t xml:space="preserve">in the </w:t>
      </w:r>
      <w:r w:rsidRPr="00632523">
        <w:rPr>
          <w:i/>
        </w:rPr>
        <w:t>Gazette</w:t>
      </w:r>
      <w:r w:rsidR="00F63AE6" w:rsidRPr="00632523">
        <w:t>”</w:t>
      </w:r>
      <w:r w:rsidRPr="00632523">
        <w:t xml:space="preserve">, substitute </w:t>
      </w:r>
      <w:r w:rsidR="00F63AE6" w:rsidRPr="00632523">
        <w:t>“</w:t>
      </w:r>
      <w:r w:rsidRPr="00632523">
        <w:t xml:space="preserve">on </w:t>
      </w:r>
      <w:r w:rsidR="000E24CA" w:rsidRPr="00632523">
        <w:t>ASIC</w:t>
      </w:r>
      <w:r w:rsidR="00F63AE6" w:rsidRPr="00632523">
        <w:t>’</w:t>
      </w:r>
      <w:r w:rsidR="000E24CA" w:rsidRPr="00632523">
        <w:t>s</w:t>
      </w:r>
      <w:r w:rsidRPr="00632523">
        <w:t xml:space="preserve"> website</w:t>
      </w:r>
      <w:r w:rsidR="00F63AE6" w:rsidRPr="00632523">
        <w:t>”</w:t>
      </w:r>
      <w:r w:rsidRPr="00632523">
        <w:t>.</w:t>
      </w:r>
    </w:p>
    <w:p w14:paraId="5F97F06F" w14:textId="77777777" w:rsidR="00BD36EF" w:rsidRPr="00632523" w:rsidRDefault="00C67B77" w:rsidP="00632523">
      <w:pPr>
        <w:pStyle w:val="ItemHead"/>
      </w:pPr>
      <w:proofErr w:type="gramStart"/>
      <w:r w:rsidRPr="00632523">
        <w:t>106</w:t>
      </w:r>
      <w:r w:rsidR="00BD36EF" w:rsidRPr="00632523">
        <w:t xml:space="preserve">  </w:t>
      </w:r>
      <w:r w:rsidR="000F63B2" w:rsidRPr="00632523">
        <w:t>Subsection</w:t>
      </w:r>
      <w:proofErr w:type="gramEnd"/>
      <w:r w:rsidR="000F63B2" w:rsidRPr="00632523">
        <w:t> 8</w:t>
      </w:r>
      <w:r w:rsidR="00BD36EF" w:rsidRPr="00632523">
        <w:t>25A</w:t>
      </w:r>
      <w:r w:rsidR="00D7361E" w:rsidRPr="00632523">
        <w:t>(1)</w:t>
      </w:r>
      <w:r w:rsidR="00BD36EF" w:rsidRPr="00632523">
        <w:t xml:space="preserve"> (note)</w:t>
      </w:r>
    </w:p>
    <w:p w14:paraId="62EFC9E8" w14:textId="77777777" w:rsidR="00BD36EF" w:rsidRPr="00632523" w:rsidRDefault="00BD36EF"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2421C597" w14:textId="77777777" w:rsidR="00BD36EF" w:rsidRPr="00632523" w:rsidRDefault="00C67B77" w:rsidP="00632523">
      <w:pPr>
        <w:pStyle w:val="ItemHead"/>
      </w:pPr>
      <w:proofErr w:type="gramStart"/>
      <w:r w:rsidRPr="00632523">
        <w:t>107</w:t>
      </w:r>
      <w:r w:rsidR="00BD36EF" w:rsidRPr="00632523">
        <w:t xml:space="preserve">  </w:t>
      </w:r>
      <w:r w:rsidR="000F63B2" w:rsidRPr="00632523">
        <w:t>Subsection</w:t>
      </w:r>
      <w:proofErr w:type="gramEnd"/>
      <w:r w:rsidR="000F63B2" w:rsidRPr="00632523">
        <w:t> 8</w:t>
      </w:r>
      <w:r w:rsidR="003D2956" w:rsidRPr="00632523">
        <w:t>25A(2)</w:t>
      </w:r>
    </w:p>
    <w:p w14:paraId="3EA5F272" w14:textId="77777777" w:rsidR="003D2956" w:rsidRPr="00632523" w:rsidRDefault="003D2956"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7F52C8EA" w14:textId="77777777" w:rsidR="003D2956" w:rsidRPr="00632523" w:rsidRDefault="00C67B77" w:rsidP="00632523">
      <w:pPr>
        <w:pStyle w:val="ItemHead"/>
      </w:pPr>
      <w:proofErr w:type="gramStart"/>
      <w:r w:rsidRPr="00632523">
        <w:t>108</w:t>
      </w:r>
      <w:r w:rsidR="003D2956" w:rsidRPr="00632523">
        <w:t xml:space="preserve">  </w:t>
      </w:r>
      <w:r w:rsidR="000F63B2" w:rsidRPr="00632523">
        <w:t>Paragraph</w:t>
      </w:r>
      <w:proofErr w:type="gramEnd"/>
      <w:r w:rsidR="000F63B2" w:rsidRPr="00632523">
        <w:t> 8</w:t>
      </w:r>
      <w:r w:rsidR="003D2956" w:rsidRPr="00632523">
        <w:t>25A(2)(a)</w:t>
      </w:r>
    </w:p>
    <w:p w14:paraId="25F2C07B" w14:textId="77777777" w:rsidR="003D2956" w:rsidRPr="00632523" w:rsidRDefault="003D2956" w:rsidP="00632523">
      <w:pPr>
        <w:pStyle w:val="Item"/>
      </w:pPr>
      <w:r w:rsidRPr="00632523">
        <w:t xml:space="preserve">Omit </w:t>
      </w:r>
      <w:r w:rsidR="00F63AE6" w:rsidRPr="00632523">
        <w:t>“</w:t>
      </w:r>
      <w:r w:rsidRPr="00632523">
        <w:t>the Minister</w:t>
      </w:r>
      <w:r w:rsidR="00F63AE6" w:rsidRPr="00632523">
        <w:t>’</w:t>
      </w:r>
      <w:r w:rsidRPr="00632523">
        <w:t>s</w:t>
      </w:r>
      <w:r w:rsidR="00F63AE6" w:rsidRPr="00632523">
        <w:t>”</w:t>
      </w:r>
      <w:r w:rsidRPr="00632523">
        <w:t xml:space="preserve">, substitute </w:t>
      </w:r>
      <w:r w:rsidR="00F63AE6" w:rsidRPr="00632523">
        <w:t>“</w:t>
      </w:r>
      <w:r w:rsidRPr="00632523">
        <w:t>its</w:t>
      </w:r>
      <w:r w:rsidR="00F63AE6" w:rsidRPr="00632523">
        <w:t>”</w:t>
      </w:r>
      <w:r w:rsidRPr="00632523">
        <w:t>.</w:t>
      </w:r>
    </w:p>
    <w:p w14:paraId="6CCEF1BE" w14:textId="77777777" w:rsidR="003D2956" w:rsidRPr="00632523" w:rsidRDefault="00C67B77" w:rsidP="00632523">
      <w:pPr>
        <w:pStyle w:val="ItemHead"/>
      </w:pPr>
      <w:proofErr w:type="gramStart"/>
      <w:r w:rsidRPr="00632523">
        <w:t>109</w:t>
      </w:r>
      <w:r w:rsidR="003D2956" w:rsidRPr="00632523">
        <w:t xml:space="preserve">  </w:t>
      </w:r>
      <w:r w:rsidR="000F63B2" w:rsidRPr="00632523">
        <w:t>Paragraph</w:t>
      </w:r>
      <w:proofErr w:type="gramEnd"/>
      <w:r w:rsidR="000F63B2" w:rsidRPr="00632523">
        <w:t> 8</w:t>
      </w:r>
      <w:r w:rsidR="003D2956" w:rsidRPr="00632523">
        <w:t>25A(2)(b)</w:t>
      </w:r>
    </w:p>
    <w:p w14:paraId="5A1CF5AA" w14:textId="77777777" w:rsidR="003D2956" w:rsidRPr="00632523" w:rsidRDefault="003D2956"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24096D7A" w14:textId="77777777" w:rsidR="00221F9C" w:rsidRPr="00632523" w:rsidRDefault="00C67B77" w:rsidP="00632523">
      <w:pPr>
        <w:pStyle w:val="ItemHead"/>
      </w:pPr>
      <w:proofErr w:type="gramStart"/>
      <w:r w:rsidRPr="00632523">
        <w:t>110</w:t>
      </w:r>
      <w:r w:rsidR="00221F9C" w:rsidRPr="00632523">
        <w:t xml:space="preserve">  </w:t>
      </w:r>
      <w:r w:rsidR="000F63B2" w:rsidRPr="00632523">
        <w:t>Subsection</w:t>
      </w:r>
      <w:proofErr w:type="gramEnd"/>
      <w:r w:rsidR="000F63B2" w:rsidRPr="00632523">
        <w:t> 8</w:t>
      </w:r>
      <w:r w:rsidR="00221F9C" w:rsidRPr="00632523">
        <w:t>25A(3)</w:t>
      </w:r>
    </w:p>
    <w:p w14:paraId="18B99852" w14:textId="77777777" w:rsidR="00221F9C" w:rsidRPr="00632523" w:rsidRDefault="00221F9C"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231541B4" w14:textId="77777777" w:rsidR="00221F9C" w:rsidRPr="00632523" w:rsidRDefault="00C67B77" w:rsidP="00632523">
      <w:pPr>
        <w:pStyle w:val="ItemHead"/>
      </w:pPr>
      <w:proofErr w:type="gramStart"/>
      <w:r w:rsidRPr="00632523">
        <w:t>111</w:t>
      </w:r>
      <w:r w:rsidR="00916BB5" w:rsidRPr="00632523">
        <w:t xml:space="preserve">  </w:t>
      </w:r>
      <w:r w:rsidR="000F63B2" w:rsidRPr="00632523">
        <w:t>Subsection</w:t>
      </w:r>
      <w:proofErr w:type="gramEnd"/>
      <w:r w:rsidR="000F63B2" w:rsidRPr="00632523">
        <w:t> 8</w:t>
      </w:r>
      <w:r w:rsidR="00916BB5" w:rsidRPr="00632523">
        <w:t>25A(3)</w:t>
      </w:r>
    </w:p>
    <w:p w14:paraId="01866DE9" w14:textId="77777777" w:rsidR="00916BB5" w:rsidRPr="00632523" w:rsidRDefault="00916BB5" w:rsidP="00632523">
      <w:pPr>
        <w:pStyle w:val="Item"/>
      </w:pPr>
      <w:r w:rsidRPr="00632523">
        <w:t xml:space="preserve">Omit </w:t>
      </w:r>
      <w:r w:rsidR="00F63AE6" w:rsidRPr="00632523">
        <w:t>“</w:t>
      </w:r>
      <w:r w:rsidRPr="00632523">
        <w:t>his or her</w:t>
      </w:r>
      <w:r w:rsidR="00F63AE6" w:rsidRPr="00632523">
        <w:t>”</w:t>
      </w:r>
      <w:r w:rsidRPr="00632523">
        <w:t xml:space="preserve">, substitute </w:t>
      </w:r>
      <w:r w:rsidR="00F63AE6" w:rsidRPr="00632523">
        <w:t>“</w:t>
      </w:r>
      <w:r w:rsidRPr="00632523">
        <w:t>ASIC</w:t>
      </w:r>
      <w:r w:rsidR="00F63AE6" w:rsidRPr="00632523">
        <w:t>’</w:t>
      </w:r>
      <w:r w:rsidRPr="00632523">
        <w:t>s</w:t>
      </w:r>
      <w:r w:rsidR="00F63AE6" w:rsidRPr="00632523">
        <w:t>”</w:t>
      </w:r>
      <w:r w:rsidRPr="00632523">
        <w:t>.</w:t>
      </w:r>
    </w:p>
    <w:p w14:paraId="1D333D1E" w14:textId="77777777" w:rsidR="00916BB5" w:rsidRPr="00632523" w:rsidRDefault="00C67B77" w:rsidP="00632523">
      <w:pPr>
        <w:pStyle w:val="ItemHead"/>
      </w:pPr>
      <w:proofErr w:type="gramStart"/>
      <w:r w:rsidRPr="00632523">
        <w:t>112</w:t>
      </w:r>
      <w:r w:rsidR="00916BB5" w:rsidRPr="00632523">
        <w:t xml:space="preserve">  </w:t>
      </w:r>
      <w:r w:rsidR="000F63B2" w:rsidRPr="00632523">
        <w:t>Paragraph</w:t>
      </w:r>
      <w:proofErr w:type="gramEnd"/>
      <w:r w:rsidR="000F63B2" w:rsidRPr="00632523">
        <w:t> 8</w:t>
      </w:r>
      <w:r w:rsidR="00916BB5" w:rsidRPr="00632523">
        <w:t>25A(3)(a)</w:t>
      </w:r>
    </w:p>
    <w:p w14:paraId="51BC6797" w14:textId="77777777" w:rsidR="00916BB5" w:rsidRPr="00632523" w:rsidRDefault="00916BB5" w:rsidP="00632523">
      <w:pPr>
        <w:pStyle w:val="Item"/>
      </w:pPr>
      <w:r w:rsidRPr="00632523">
        <w:t xml:space="preserve">Omit </w:t>
      </w:r>
      <w:r w:rsidR="00F63AE6" w:rsidRPr="00632523">
        <w:t>“</w:t>
      </w:r>
      <w:r w:rsidRPr="00632523">
        <w:t>he or she</w:t>
      </w:r>
      <w:r w:rsidR="00F63AE6" w:rsidRPr="00632523">
        <w:t>”</w:t>
      </w:r>
      <w:r w:rsidRPr="00632523">
        <w:t xml:space="preserve">, substitute </w:t>
      </w:r>
      <w:r w:rsidR="00F63AE6" w:rsidRPr="00632523">
        <w:t>“</w:t>
      </w:r>
      <w:r w:rsidRPr="00632523">
        <w:t>ASIC</w:t>
      </w:r>
      <w:r w:rsidR="00F63AE6" w:rsidRPr="00632523">
        <w:t>”</w:t>
      </w:r>
      <w:r w:rsidRPr="00632523">
        <w:t>.</w:t>
      </w:r>
    </w:p>
    <w:p w14:paraId="43DED9F8" w14:textId="77777777" w:rsidR="00916BB5" w:rsidRPr="00632523" w:rsidRDefault="00C67B77" w:rsidP="00632523">
      <w:pPr>
        <w:pStyle w:val="ItemHead"/>
      </w:pPr>
      <w:proofErr w:type="gramStart"/>
      <w:r w:rsidRPr="00632523">
        <w:t>113</w:t>
      </w:r>
      <w:r w:rsidR="00916BB5" w:rsidRPr="00632523">
        <w:t xml:space="preserve">  </w:t>
      </w:r>
      <w:r w:rsidR="000F63B2" w:rsidRPr="00632523">
        <w:t>Paragraph</w:t>
      </w:r>
      <w:proofErr w:type="gramEnd"/>
      <w:r w:rsidR="000F63B2" w:rsidRPr="00632523">
        <w:t> 8</w:t>
      </w:r>
      <w:r w:rsidR="00916BB5" w:rsidRPr="00632523">
        <w:t>25A(3)(b)</w:t>
      </w:r>
    </w:p>
    <w:p w14:paraId="575CD39D" w14:textId="77777777" w:rsidR="00916BB5" w:rsidRPr="00632523" w:rsidRDefault="00916BB5"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F2F03AE" w14:textId="77777777" w:rsidR="00D700D3" w:rsidRPr="00632523" w:rsidRDefault="00C67B77" w:rsidP="00632523">
      <w:pPr>
        <w:pStyle w:val="ItemHead"/>
      </w:pPr>
      <w:proofErr w:type="gramStart"/>
      <w:r w:rsidRPr="00632523">
        <w:t>114</w:t>
      </w:r>
      <w:r w:rsidR="00D700D3" w:rsidRPr="00632523">
        <w:t xml:space="preserve">  </w:t>
      </w:r>
      <w:r w:rsidR="000F63B2" w:rsidRPr="00632523">
        <w:t>Subsection</w:t>
      </w:r>
      <w:proofErr w:type="gramEnd"/>
      <w:r w:rsidR="000F63B2" w:rsidRPr="00632523">
        <w:t> 8</w:t>
      </w:r>
      <w:r w:rsidR="00D700D3" w:rsidRPr="00632523">
        <w:t>25A(3)</w:t>
      </w:r>
    </w:p>
    <w:p w14:paraId="69ACF549" w14:textId="77777777" w:rsidR="00D700D3" w:rsidRPr="00632523" w:rsidRDefault="00D700D3" w:rsidP="00632523">
      <w:pPr>
        <w:pStyle w:val="Item"/>
      </w:pPr>
      <w:r w:rsidRPr="00632523">
        <w:t xml:space="preserve">Omit </w:t>
      </w:r>
      <w:r w:rsidR="00F63AE6" w:rsidRPr="00632523">
        <w:t>“</w:t>
      </w:r>
      <w:r w:rsidRPr="00632523">
        <w:t>the Minister</w:t>
      </w:r>
      <w:r w:rsidR="00F63AE6" w:rsidRPr="00632523">
        <w:t>”</w:t>
      </w:r>
      <w:r w:rsidRPr="00632523">
        <w:t xml:space="preserve"> (last occurring), substitute </w:t>
      </w:r>
      <w:r w:rsidR="00F63AE6" w:rsidRPr="00632523">
        <w:t>“</w:t>
      </w:r>
      <w:r w:rsidRPr="00632523">
        <w:t>ASIC</w:t>
      </w:r>
      <w:r w:rsidR="00F63AE6" w:rsidRPr="00632523">
        <w:t>”</w:t>
      </w:r>
      <w:r w:rsidRPr="00632523">
        <w:t>.</w:t>
      </w:r>
    </w:p>
    <w:p w14:paraId="2B4AF1E0" w14:textId="77777777" w:rsidR="00811813" w:rsidRPr="00632523" w:rsidRDefault="00C67B77" w:rsidP="00632523">
      <w:pPr>
        <w:pStyle w:val="ItemHead"/>
      </w:pPr>
      <w:proofErr w:type="gramStart"/>
      <w:r w:rsidRPr="00632523">
        <w:t>115</w:t>
      </w:r>
      <w:r w:rsidR="00811813" w:rsidRPr="00632523">
        <w:t xml:space="preserve">  </w:t>
      </w:r>
      <w:r w:rsidR="000F63B2" w:rsidRPr="00632523">
        <w:t>Subsection</w:t>
      </w:r>
      <w:proofErr w:type="gramEnd"/>
      <w:r w:rsidR="000F63B2" w:rsidRPr="00632523">
        <w:t> 8</w:t>
      </w:r>
      <w:r w:rsidR="00811813" w:rsidRPr="00632523">
        <w:t>25A(4)</w:t>
      </w:r>
    </w:p>
    <w:p w14:paraId="752DD79E" w14:textId="77777777" w:rsidR="00811813" w:rsidRPr="00632523" w:rsidRDefault="00811813"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7AB5BFE8" w14:textId="77777777" w:rsidR="00F175F0" w:rsidRPr="00632523" w:rsidRDefault="00C67B77" w:rsidP="00632523">
      <w:pPr>
        <w:pStyle w:val="ItemHead"/>
      </w:pPr>
      <w:proofErr w:type="gramStart"/>
      <w:r w:rsidRPr="00632523">
        <w:t>116</w:t>
      </w:r>
      <w:r w:rsidR="00F175F0" w:rsidRPr="00632523">
        <w:t xml:space="preserve">  </w:t>
      </w:r>
      <w:r w:rsidR="000F63B2" w:rsidRPr="00632523">
        <w:t>Subsection</w:t>
      </w:r>
      <w:proofErr w:type="gramEnd"/>
      <w:r w:rsidR="000F63B2" w:rsidRPr="00632523">
        <w:t> 8</w:t>
      </w:r>
      <w:r w:rsidR="00F175F0" w:rsidRPr="00632523">
        <w:t>25A(5)</w:t>
      </w:r>
    </w:p>
    <w:p w14:paraId="29901CB2" w14:textId="77777777" w:rsidR="00F175F0" w:rsidRPr="00632523" w:rsidRDefault="00F175F0" w:rsidP="00632523">
      <w:pPr>
        <w:pStyle w:val="Item"/>
      </w:pPr>
      <w:r w:rsidRPr="00632523">
        <w:t>Repeal the subsection.</w:t>
      </w:r>
    </w:p>
    <w:p w14:paraId="18A9A46B" w14:textId="77777777" w:rsidR="00811813" w:rsidRPr="00632523" w:rsidRDefault="00C67B77" w:rsidP="00632523">
      <w:pPr>
        <w:pStyle w:val="ItemHead"/>
      </w:pPr>
      <w:proofErr w:type="gramStart"/>
      <w:r w:rsidRPr="00632523">
        <w:t>117</w:t>
      </w:r>
      <w:r w:rsidR="00811813" w:rsidRPr="00632523">
        <w:t xml:space="preserve">  </w:t>
      </w:r>
      <w:r w:rsidR="000F63B2" w:rsidRPr="00632523">
        <w:t>Subsections</w:t>
      </w:r>
      <w:proofErr w:type="gramEnd"/>
      <w:r w:rsidR="000F63B2" w:rsidRPr="00632523">
        <w:t> 8</w:t>
      </w:r>
      <w:r w:rsidR="002D43A3" w:rsidRPr="00632523">
        <w:t>26A(1) and (2)</w:t>
      </w:r>
    </w:p>
    <w:p w14:paraId="3F1568D9" w14:textId="77777777" w:rsidR="002D43A3" w:rsidRPr="00632523" w:rsidRDefault="002D43A3"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3642DB7" w14:textId="77777777" w:rsidR="002D43A3" w:rsidRPr="00632523" w:rsidRDefault="00C67B77" w:rsidP="00632523">
      <w:pPr>
        <w:pStyle w:val="ItemHead"/>
      </w:pPr>
      <w:proofErr w:type="gramStart"/>
      <w:r w:rsidRPr="00632523">
        <w:t>118</w:t>
      </w:r>
      <w:r w:rsidR="002D43A3" w:rsidRPr="00632523">
        <w:t xml:space="preserve">  </w:t>
      </w:r>
      <w:r w:rsidR="000F63B2" w:rsidRPr="00632523">
        <w:t>Subsection</w:t>
      </w:r>
      <w:proofErr w:type="gramEnd"/>
      <w:r w:rsidR="000F63B2" w:rsidRPr="00632523">
        <w:t> 8</w:t>
      </w:r>
      <w:r w:rsidR="002D43A3" w:rsidRPr="00632523">
        <w:t>26A(3)</w:t>
      </w:r>
    </w:p>
    <w:p w14:paraId="253A9A00" w14:textId="77777777" w:rsidR="002D43A3" w:rsidRPr="00632523" w:rsidRDefault="002D43A3" w:rsidP="00632523">
      <w:pPr>
        <w:pStyle w:val="Item"/>
      </w:pPr>
      <w:r w:rsidRPr="00632523">
        <w:t>Repeal the subsection.</w:t>
      </w:r>
    </w:p>
    <w:p w14:paraId="5432C7A4" w14:textId="77777777" w:rsidR="002D43A3" w:rsidRPr="00632523" w:rsidRDefault="00C67B77" w:rsidP="00632523">
      <w:pPr>
        <w:pStyle w:val="ItemHead"/>
      </w:pPr>
      <w:proofErr w:type="gramStart"/>
      <w:r w:rsidRPr="00632523">
        <w:t>119</w:t>
      </w:r>
      <w:r w:rsidR="002D43A3" w:rsidRPr="00632523">
        <w:t xml:space="preserve">  </w:t>
      </w:r>
      <w:r w:rsidR="007F1A27" w:rsidRPr="00632523">
        <w:t>Section</w:t>
      </w:r>
      <w:proofErr w:type="gramEnd"/>
      <w:r w:rsidR="007F1A27" w:rsidRPr="00632523">
        <w:t> 8</w:t>
      </w:r>
      <w:r w:rsidR="002D43A3" w:rsidRPr="00632523">
        <w:t>26B</w:t>
      </w:r>
    </w:p>
    <w:p w14:paraId="3B21D005" w14:textId="77777777" w:rsidR="002D43A3" w:rsidRPr="00632523" w:rsidRDefault="002D43A3"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B3629CF" w14:textId="77777777" w:rsidR="002D43A3" w:rsidRPr="00632523" w:rsidRDefault="00C67B77" w:rsidP="00632523">
      <w:pPr>
        <w:pStyle w:val="ItemHead"/>
      </w:pPr>
      <w:proofErr w:type="gramStart"/>
      <w:r w:rsidRPr="00632523">
        <w:t>120</w:t>
      </w:r>
      <w:r w:rsidR="002D43A3" w:rsidRPr="00632523">
        <w:t xml:space="preserve">  </w:t>
      </w:r>
      <w:r w:rsidR="007F1A27" w:rsidRPr="00632523">
        <w:t>Section</w:t>
      </w:r>
      <w:proofErr w:type="gramEnd"/>
      <w:r w:rsidR="007F1A27" w:rsidRPr="00632523">
        <w:t> 8</w:t>
      </w:r>
      <w:r w:rsidR="002D43A3" w:rsidRPr="00632523">
        <w:t>26B</w:t>
      </w:r>
    </w:p>
    <w:p w14:paraId="07EEA373" w14:textId="77777777" w:rsidR="002D43A3" w:rsidRPr="00632523" w:rsidRDefault="002D43A3"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69011D8F" w14:textId="77777777" w:rsidR="00CE7A82" w:rsidRPr="00632523" w:rsidRDefault="00C67B77" w:rsidP="00632523">
      <w:pPr>
        <w:pStyle w:val="ItemHead"/>
      </w:pPr>
      <w:proofErr w:type="gramStart"/>
      <w:r w:rsidRPr="00632523">
        <w:t>121</w:t>
      </w:r>
      <w:r w:rsidR="00CE7A82" w:rsidRPr="00632523">
        <w:t xml:space="preserve">  </w:t>
      </w:r>
      <w:r w:rsidR="000F63B2" w:rsidRPr="00632523">
        <w:t>Subsection</w:t>
      </w:r>
      <w:proofErr w:type="gramEnd"/>
      <w:r w:rsidR="000F63B2" w:rsidRPr="00632523">
        <w:t> 8</w:t>
      </w:r>
      <w:r w:rsidR="00CE7A82" w:rsidRPr="00632523">
        <w:t>26C(1)</w:t>
      </w:r>
    </w:p>
    <w:p w14:paraId="6AD7EC49" w14:textId="77777777" w:rsidR="00CE7A82" w:rsidRPr="00632523" w:rsidRDefault="00CE7A82"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78909797" w14:textId="77777777" w:rsidR="00CE7A82" w:rsidRPr="00632523" w:rsidRDefault="00C67B77" w:rsidP="00632523">
      <w:pPr>
        <w:pStyle w:val="ItemHead"/>
      </w:pPr>
      <w:proofErr w:type="gramStart"/>
      <w:r w:rsidRPr="00632523">
        <w:t>122</w:t>
      </w:r>
      <w:r w:rsidR="00CE7A82" w:rsidRPr="00632523">
        <w:t xml:space="preserve">  </w:t>
      </w:r>
      <w:r w:rsidR="000F63B2" w:rsidRPr="00632523">
        <w:t>Paragraph</w:t>
      </w:r>
      <w:proofErr w:type="gramEnd"/>
      <w:r w:rsidR="000F63B2" w:rsidRPr="00632523">
        <w:t> 8</w:t>
      </w:r>
      <w:r w:rsidR="00642B14" w:rsidRPr="00632523">
        <w:t>2</w:t>
      </w:r>
      <w:r w:rsidR="00CE7A82" w:rsidRPr="00632523">
        <w:t>6C(3)(b)</w:t>
      </w:r>
    </w:p>
    <w:p w14:paraId="5E146B6C" w14:textId="77777777" w:rsidR="00CE7A82" w:rsidRPr="00632523" w:rsidRDefault="00CE7A82"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069F9E8" w14:textId="77777777" w:rsidR="00CE7A82" w:rsidRPr="00632523" w:rsidRDefault="00C67B77" w:rsidP="00632523">
      <w:pPr>
        <w:pStyle w:val="ItemHead"/>
      </w:pPr>
      <w:proofErr w:type="gramStart"/>
      <w:r w:rsidRPr="00632523">
        <w:t>123</w:t>
      </w:r>
      <w:r w:rsidR="00CE7A82" w:rsidRPr="00632523">
        <w:t xml:space="preserve">  </w:t>
      </w:r>
      <w:r w:rsidR="000F63B2" w:rsidRPr="00632523">
        <w:t>Subsection</w:t>
      </w:r>
      <w:proofErr w:type="gramEnd"/>
      <w:r w:rsidR="000F63B2" w:rsidRPr="00632523">
        <w:t> 8</w:t>
      </w:r>
      <w:r w:rsidR="00CE7A82" w:rsidRPr="00632523">
        <w:t>26C(4)</w:t>
      </w:r>
    </w:p>
    <w:p w14:paraId="0CA513CC" w14:textId="77777777" w:rsidR="00CE7A82" w:rsidRPr="00632523" w:rsidRDefault="00CE7A82"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3F53CC5" w14:textId="77777777" w:rsidR="00CE7A82" w:rsidRPr="00632523" w:rsidRDefault="00C67B77" w:rsidP="00632523">
      <w:pPr>
        <w:pStyle w:val="ItemHead"/>
      </w:pPr>
      <w:proofErr w:type="gramStart"/>
      <w:r w:rsidRPr="00632523">
        <w:t>124</w:t>
      </w:r>
      <w:r w:rsidR="00CE7A82" w:rsidRPr="00632523">
        <w:t xml:space="preserve">  </w:t>
      </w:r>
      <w:r w:rsidR="000F63B2" w:rsidRPr="00632523">
        <w:t>Subsection</w:t>
      </w:r>
      <w:proofErr w:type="gramEnd"/>
      <w:r w:rsidR="000F63B2" w:rsidRPr="00632523">
        <w:t> 8</w:t>
      </w:r>
      <w:r w:rsidR="00CE7A82" w:rsidRPr="00632523">
        <w:t>26C(4) (note)</w:t>
      </w:r>
    </w:p>
    <w:p w14:paraId="62292C3A" w14:textId="77777777" w:rsidR="00CE7A82" w:rsidRPr="00632523" w:rsidRDefault="00CE7A82"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092A507" w14:textId="77777777" w:rsidR="00CE7A82" w:rsidRPr="00632523" w:rsidRDefault="00C67B77" w:rsidP="00632523">
      <w:pPr>
        <w:pStyle w:val="ItemHead"/>
      </w:pPr>
      <w:proofErr w:type="gramStart"/>
      <w:r w:rsidRPr="00632523">
        <w:t>125</w:t>
      </w:r>
      <w:r w:rsidR="00B07890" w:rsidRPr="00632523">
        <w:t xml:space="preserve">  </w:t>
      </w:r>
      <w:r w:rsidR="000F63B2" w:rsidRPr="00632523">
        <w:t>Subsection</w:t>
      </w:r>
      <w:proofErr w:type="gramEnd"/>
      <w:r w:rsidR="000F63B2" w:rsidRPr="00632523">
        <w:t> 8</w:t>
      </w:r>
      <w:r w:rsidR="00B07890" w:rsidRPr="00632523">
        <w:t>26D(2)</w:t>
      </w:r>
    </w:p>
    <w:p w14:paraId="74D1F653" w14:textId="77777777" w:rsidR="00B07890" w:rsidRPr="00632523" w:rsidRDefault="00B07890"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5E3C6DD" w14:textId="77777777" w:rsidR="00B07890" w:rsidRPr="00632523" w:rsidRDefault="00C67B77" w:rsidP="00632523">
      <w:pPr>
        <w:pStyle w:val="ItemHead"/>
      </w:pPr>
      <w:proofErr w:type="gramStart"/>
      <w:r w:rsidRPr="00632523">
        <w:t>126</w:t>
      </w:r>
      <w:r w:rsidR="00B07890" w:rsidRPr="00632523">
        <w:t xml:space="preserve">  </w:t>
      </w:r>
      <w:r w:rsidR="007F1A27" w:rsidRPr="00632523">
        <w:t>Section</w:t>
      </w:r>
      <w:proofErr w:type="gramEnd"/>
      <w:r w:rsidR="007F1A27" w:rsidRPr="00632523">
        <w:t> 8</w:t>
      </w:r>
      <w:r w:rsidR="004731A0" w:rsidRPr="00632523">
        <w:t>26E</w:t>
      </w:r>
    </w:p>
    <w:p w14:paraId="7E50D7BC" w14:textId="77777777" w:rsidR="004731A0" w:rsidRPr="00632523" w:rsidRDefault="004731A0" w:rsidP="00632523">
      <w:pPr>
        <w:pStyle w:val="Item"/>
      </w:pPr>
      <w:r w:rsidRPr="00632523">
        <w:t xml:space="preserve">Omit </w:t>
      </w:r>
      <w:r w:rsidR="00F63AE6" w:rsidRPr="00632523">
        <w:t>“</w:t>
      </w:r>
      <w:r w:rsidRPr="00632523">
        <w:t>The Minister</w:t>
      </w:r>
      <w:r w:rsidR="00F63AE6" w:rsidRPr="00632523">
        <w:t>”</w:t>
      </w:r>
      <w:r w:rsidR="000B4ABF" w:rsidRPr="00632523">
        <w:t xml:space="preserve">, substitute </w:t>
      </w:r>
      <w:r w:rsidR="00F63AE6" w:rsidRPr="00632523">
        <w:t>“</w:t>
      </w:r>
      <w:r w:rsidR="000B4ABF" w:rsidRPr="00632523">
        <w:t>ASIC</w:t>
      </w:r>
      <w:r w:rsidR="00F63AE6" w:rsidRPr="00632523">
        <w:t>”</w:t>
      </w:r>
      <w:r w:rsidR="000B4ABF" w:rsidRPr="00632523">
        <w:t>.</w:t>
      </w:r>
    </w:p>
    <w:p w14:paraId="7E714420" w14:textId="77777777" w:rsidR="004731A0" w:rsidRPr="00632523" w:rsidRDefault="00C67B77" w:rsidP="00632523">
      <w:pPr>
        <w:pStyle w:val="ItemHead"/>
      </w:pPr>
      <w:proofErr w:type="gramStart"/>
      <w:r w:rsidRPr="00632523">
        <w:t>127</w:t>
      </w:r>
      <w:r w:rsidR="004731A0" w:rsidRPr="00632523">
        <w:t xml:space="preserve">  </w:t>
      </w:r>
      <w:r w:rsidR="000F63B2" w:rsidRPr="00632523">
        <w:t>Subsection</w:t>
      </w:r>
      <w:proofErr w:type="gramEnd"/>
      <w:r w:rsidR="000F63B2" w:rsidRPr="00632523">
        <w:t> 8</w:t>
      </w:r>
      <w:r w:rsidR="004731A0" w:rsidRPr="00632523">
        <w:t>26F(1)</w:t>
      </w:r>
    </w:p>
    <w:p w14:paraId="5A4F7124" w14:textId="77777777" w:rsidR="004731A0" w:rsidRPr="00632523" w:rsidRDefault="004731A0" w:rsidP="00632523">
      <w:pPr>
        <w:pStyle w:val="Item"/>
      </w:pPr>
      <w:r w:rsidRPr="00632523">
        <w:t xml:space="preserve">Omit </w:t>
      </w:r>
      <w:r w:rsidR="00F63AE6" w:rsidRPr="00632523">
        <w:t>“</w:t>
      </w:r>
      <w:r w:rsidRPr="00632523">
        <w:t>the Minister</w:t>
      </w:r>
      <w:r w:rsidR="00F63AE6" w:rsidRPr="00632523">
        <w:t>”</w:t>
      </w:r>
      <w:r w:rsidR="003D6964" w:rsidRPr="00632523">
        <w:t xml:space="preserve"> (first occurring)</w:t>
      </w:r>
      <w:r w:rsidRPr="00632523">
        <w:t xml:space="preserve">, substitute </w:t>
      </w:r>
      <w:r w:rsidR="00F63AE6" w:rsidRPr="00632523">
        <w:t>“</w:t>
      </w:r>
      <w:r w:rsidRPr="00632523">
        <w:t>ASIC</w:t>
      </w:r>
      <w:r w:rsidR="00F63AE6" w:rsidRPr="00632523">
        <w:t>”</w:t>
      </w:r>
      <w:r w:rsidRPr="00632523">
        <w:t>.</w:t>
      </w:r>
    </w:p>
    <w:p w14:paraId="34B4531C" w14:textId="77777777" w:rsidR="004731A0" w:rsidRPr="00632523" w:rsidRDefault="00C67B77" w:rsidP="00632523">
      <w:pPr>
        <w:pStyle w:val="ItemHead"/>
      </w:pPr>
      <w:proofErr w:type="gramStart"/>
      <w:r w:rsidRPr="00632523">
        <w:t>128</w:t>
      </w:r>
      <w:r w:rsidR="004731A0" w:rsidRPr="00632523">
        <w:t xml:space="preserve">  </w:t>
      </w:r>
      <w:r w:rsidR="000F63B2" w:rsidRPr="00632523">
        <w:t>Subsection</w:t>
      </w:r>
      <w:proofErr w:type="gramEnd"/>
      <w:r w:rsidR="000F63B2" w:rsidRPr="00632523">
        <w:t> 8</w:t>
      </w:r>
      <w:r w:rsidR="004731A0" w:rsidRPr="00632523">
        <w:t>26F(1)</w:t>
      </w:r>
    </w:p>
    <w:p w14:paraId="04E53BA2" w14:textId="77777777" w:rsidR="004731A0" w:rsidRPr="00632523" w:rsidRDefault="004731A0" w:rsidP="00632523">
      <w:pPr>
        <w:pStyle w:val="Item"/>
      </w:pPr>
      <w:r w:rsidRPr="00632523">
        <w:t xml:space="preserve">Omit </w:t>
      </w:r>
      <w:r w:rsidR="00F63AE6" w:rsidRPr="00632523">
        <w:t>“</w:t>
      </w:r>
      <w:r w:rsidRPr="00632523">
        <w:t xml:space="preserve">the Minister must publish a notice in the </w:t>
      </w:r>
      <w:r w:rsidRPr="00632523">
        <w:rPr>
          <w:i/>
        </w:rPr>
        <w:t>Gazette</w:t>
      </w:r>
      <w:r w:rsidR="00F63AE6" w:rsidRPr="00632523">
        <w:t>”</w:t>
      </w:r>
      <w:r w:rsidRPr="00632523">
        <w:t xml:space="preserve">, substitute </w:t>
      </w:r>
      <w:r w:rsidR="00F63AE6" w:rsidRPr="00632523">
        <w:t>“</w:t>
      </w:r>
      <w:r w:rsidRPr="00632523">
        <w:t xml:space="preserve">ASIC must publish a notice on </w:t>
      </w:r>
      <w:r w:rsidR="000E24CA" w:rsidRPr="00632523">
        <w:t>ASIC</w:t>
      </w:r>
      <w:r w:rsidR="00F63AE6" w:rsidRPr="00632523">
        <w:t>’</w:t>
      </w:r>
      <w:r w:rsidR="000E24CA" w:rsidRPr="00632523">
        <w:t>s</w:t>
      </w:r>
      <w:r w:rsidRPr="00632523">
        <w:t xml:space="preserve"> website</w:t>
      </w:r>
      <w:r w:rsidR="00F63AE6" w:rsidRPr="00632523">
        <w:t>”</w:t>
      </w:r>
      <w:r w:rsidRPr="00632523">
        <w:t>.</w:t>
      </w:r>
    </w:p>
    <w:p w14:paraId="692D5CE3" w14:textId="77777777" w:rsidR="00B07861" w:rsidRPr="00632523" w:rsidRDefault="00C67B77" w:rsidP="00632523">
      <w:pPr>
        <w:pStyle w:val="ItemHead"/>
      </w:pPr>
      <w:proofErr w:type="gramStart"/>
      <w:r w:rsidRPr="00632523">
        <w:t>129</w:t>
      </w:r>
      <w:r w:rsidR="00B07861" w:rsidRPr="00632523">
        <w:t xml:space="preserve">  </w:t>
      </w:r>
      <w:r w:rsidR="007F1A27" w:rsidRPr="00632523">
        <w:t>Section</w:t>
      </w:r>
      <w:proofErr w:type="gramEnd"/>
      <w:r w:rsidR="007F1A27" w:rsidRPr="00632523">
        <w:t> 8</w:t>
      </w:r>
      <w:r w:rsidR="00B07861" w:rsidRPr="00632523">
        <w:t>27A (heading)</w:t>
      </w:r>
    </w:p>
    <w:p w14:paraId="0C5162A9" w14:textId="77777777" w:rsidR="00B07861" w:rsidRPr="00632523" w:rsidRDefault="00B07861" w:rsidP="00632523">
      <w:pPr>
        <w:pStyle w:val="Item"/>
      </w:pPr>
      <w:r w:rsidRPr="00632523">
        <w:t xml:space="preserve">Omit </w:t>
      </w:r>
      <w:r w:rsidR="00F63AE6" w:rsidRPr="00632523">
        <w:t>“</w:t>
      </w:r>
      <w:r w:rsidRPr="00632523">
        <w:rPr>
          <w:b/>
        </w:rPr>
        <w:t>the Minister</w:t>
      </w:r>
      <w:r w:rsidR="00F63AE6" w:rsidRPr="00632523">
        <w:t>”</w:t>
      </w:r>
      <w:r w:rsidRPr="00632523">
        <w:t xml:space="preserve">, substitute </w:t>
      </w:r>
      <w:r w:rsidR="00F63AE6" w:rsidRPr="00632523">
        <w:t>“</w:t>
      </w:r>
      <w:r w:rsidRPr="00632523">
        <w:rPr>
          <w:b/>
        </w:rPr>
        <w:t>ASIC</w:t>
      </w:r>
      <w:r w:rsidR="00F63AE6" w:rsidRPr="00632523">
        <w:t>”</w:t>
      </w:r>
      <w:r w:rsidRPr="00632523">
        <w:t>.</w:t>
      </w:r>
    </w:p>
    <w:p w14:paraId="294299FB" w14:textId="77777777" w:rsidR="00B07861" w:rsidRPr="00632523" w:rsidRDefault="00C67B77" w:rsidP="00632523">
      <w:pPr>
        <w:pStyle w:val="ItemHead"/>
      </w:pPr>
      <w:proofErr w:type="gramStart"/>
      <w:r w:rsidRPr="00632523">
        <w:t>130</w:t>
      </w:r>
      <w:r w:rsidR="00B07861" w:rsidRPr="00632523">
        <w:t xml:space="preserve">  </w:t>
      </w:r>
      <w:r w:rsidR="000F63B2" w:rsidRPr="00632523">
        <w:t>Subsection</w:t>
      </w:r>
      <w:proofErr w:type="gramEnd"/>
      <w:r w:rsidR="000F63B2" w:rsidRPr="00632523">
        <w:t> 8</w:t>
      </w:r>
      <w:r w:rsidR="00B07861" w:rsidRPr="00632523">
        <w:t>27A(1)</w:t>
      </w:r>
    </w:p>
    <w:p w14:paraId="7B19E894" w14:textId="77777777" w:rsidR="00B07861" w:rsidRPr="00632523" w:rsidRDefault="00B07861"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2BFC7106" w14:textId="77777777" w:rsidR="00B07861" w:rsidRPr="00632523" w:rsidRDefault="00C67B77" w:rsidP="00632523">
      <w:pPr>
        <w:pStyle w:val="ItemHead"/>
      </w:pPr>
      <w:proofErr w:type="gramStart"/>
      <w:r w:rsidRPr="00632523">
        <w:t>131</w:t>
      </w:r>
      <w:r w:rsidR="00B07861" w:rsidRPr="00632523">
        <w:t xml:space="preserve">  </w:t>
      </w:r>
      <w:r w:rsidR="000F63B2" w:rsidRPr="00632523">
        <w:t>Subsection</w:t>
      </w:r>
      <w:proofErr w:type="gramEnd"/>
      <w:r w:rsidR="000F63B2" w:rsidRPr="00632523">
        <w:t> 8</w:t>
      </w:r>
      <w:r w:rsidR="00B07861" w:rsidRPr="00632523">
        <w:t>27A(2)</w:t>
      </w:r>
    </w:p>
    <w:p w14:paraId="0E88C561" w14:textId="77777777" w:rsidR="00B07861" w:rsidRPr="00632523" w:rsidRDefault="00B07861" w:rsidP="00632523">
      <w:pPr>
        <w:pStyle w:val="Item"/>
      </w:pPr>
      <w:r w:rsidRPr="00632523">
        <w:t xml:space="preserve">Omit </w:t>
      </w:r>
      <w:r w:rsidR="00F63AE6" w:rsidRPr="00632523">
        <w:t>“</w:t>
      </w:r>
      <w:r w:rsidRPr="00632523">
        <w:t>the Minister</w:t>
      </w:r>
      <w:r w:rsidR="00F63AE6" w:rsidRPr="00632523">
        <w:t>”</w:t>
      </w:r>
      <w:r w:rsidRPr="00632523">
        <w:t xml:space="preserve"> (first occurring), substitute </w:t>
      </w:r>
      <w:r w:rsidR="00F63AE6" w:rsidRPr="00632523">
        <w:t>“</w:t>
      </w:r>
      <w:r w:rsidRPr="00632523">
        <w:t>ASIC</w:t>
      </w:r>
      <w:r w:rsidR="00F63AE6" w:rsidRPr="00632523">
        <w:t>”</w:t>
      </w:r>
      <w:r w:rsidRPr="00632523">
        <w:t>.</w:t>
      </w:r>
    </w:p>
    <w:p w14:paraId="3008D7AE" w14:textId="77777777" w:rsidR="00B07861" w:rsidRPr="00632523" w:rsidRDefault="00C67B77" w:rsidP="00632523">
      <w:pPr>
        <w:pStyle w:val="ItemHead"/>
      </w:pPr>
      <w:proofErr w:type="gramStart"/>
      <w:r w:rsidRPr="00632523">
        <w:t>132</w:t>
      </w:r>
      <w:r w:rsidR="00B07861" w:rsidRPr="00632523">
        <w:t xml:space="preserve">  </w:t>
      </w:r>
      <w:r w:rsidR="000F63B2" w:rsidRPr="00632523">
        <w:t>Paragraph</w:t>
      </w:r>
      <w:proofErr w:type="gramEnd"/>
      <w:r w:rsidR="000F63B2" w:rsidRPr="00632523">
        <w:t> 8</w:t>
      </w:r>
      <w:r w:rsidR="00B07861" w:rsidRPr="00632523">
        <w:t>27A(2)(h)</w:t>
      </w:r>
    </w:p>
    <w:p w14:paraId="5E4705F3" w14:textId="77777777" w:rsidR="00EF394F" w:rsidRPr="00632523" w:rsidRDefault="00B07861" w:rsidP="00632523">
      <w:pPr>
        <w:pStyle w:val="Item"/>
      </w:pPr>
      <w:r w:rsidRPr="00632523">
        <w:t xml:space="preserve">Omit </w:t>
      </w:r>
      <w:r w:rsidR="00F63AE6" w:rsidRPr="00632523">
        <w:t>“</w:t>
      </w:r>
      <w:r w:rsidRPr="00632523">
        <w:t>ASIC</w:t>
      </w:r>
      <w:r w:rsidR="00E04680" w:rsidRPr="00632523">
        <w:t>,</w:t>
      </w:r>
      <w:r w:rsidR="001A756A">
        <w:t>”</w:t>
      </w:r>
      <w:r w:rsidR="00A35CA4" w:rsidRPr="00632523">
        <w:t>.</w:t>
      </w:r>
    </w:p>
    <w:p w14:paraId="65BC3003" w14:textId="77777777" w:rsidR="00B07861" w:rsidRPr="00632523" w:rsidRDefault="00C67B77" w:rsidP="00632523">
      <w:pPr>
        <w:pStyle w:val="ItemHead"/>
      </w:pPr>
      <w:proofErr w:type="gramStart"/>
      <w:r w:rsidRPr="00632523">
        <w:t>133</w:t>
      </w:r>
      <w:r w:rsidR="00B07861" w:rsidRPr="00632523">
        <w:t xml:space="preserve">  </w:t>
      </w:r>
      <w:r w:rsidR="000F63B2" w:rsidRPr="00632523">
        <w:t>Subsection</w:t>
      </w:r>
      <w:proofErr w:type="gramEnd"/>
      <w:r w:rsidR="000F63B2" w:rsidRPr="00632523">
        <w:t> 8</w:t>
      </w:r>
      <w:r w:rsidR="00B07861" w:rsidRPr="00632523">
        <w:t>27A(2)</w:t>
      </w:r>
    </w:p>
    <w:p w14:paraId="7F8AE324" w14:textId="77777777" w:rsidR="00B07861" w:rsidRPr="00632523" w:rsidRDefault="00B07861" w:rsidP="00632523">
      <w:pPr>
        <w:pStyle w:val="Item"/>
      </w:pPr>
      <w:r w:rsidRPr="00632523">
        <w:t xml:space="preserve">Omit </w:t>
      </w:r>
      <w:r w:rsidR="00F63AE6" w:rsidRPr="00632523">
        <w:t>“</w:t>
      </w:r>
      <w:r w:rsidRPr="00632523">
        <w:t>The Minister may also have regard to any other matter that the Minister</w:t>
      </w:r>
      <w:r w:rsidR="00F63AE6" w:rsidRPr="00632523">
        <w:t>”</w:t>
      </w:r>
      <w:r w:rsidRPr="00632523">
        <w:t xml:space="preserve">, substitute </w:t>
      </w:r>
      <w:r w:rsidR="00F63AE6" w:rsidRPr="00632523">
        <w:t>“</w:t>
      </w:r>
      <w:r w:rsidRPr="00632523">
        <w:t>ASIC</w:t>
      </w:r>
      <w:r w:rsidR="00C136BE" w:rsidRPr="00632523">
        <w:t xml:space="preserve"> may</w:t>
      </w:r>
      <w:r w:rsidRPr="00632523">
        <w:t xml:space="preserve"> also have regard to any other matter that ASIC</w:t>
      </w:r>
      <w:r w:rsidR="00F63AE6" w:rsidRPr="00632523">
        <w:t>”</w:t>
      </w:r>
      <w:r w:rsidRPr="00632523">
        <w:t>.</w:t>
      </w:r>
    </w:p>
    <w:p w14:paraId="0E38C62E" w14:textId="77777777" w:rsidR="006D5416" w:rsidRPr="00632523" w:rsidRDefault="00C67B77" w:rsidP="00632523">
      <w:pPr>
        <w:pStyle w:val="ItemHead"/>
      </w:pPr>
      <w:proofErr w:type="gramStart"/>
      <w:r w:rsidRPr="00632523">
        <w:t>134</w:t>
      </w:r>
      <w:r w:rsidR="006D5416" w:rsidRPr="00632523">
        <w:t xml:space="preserve">  </w:t>
      </w:r>
      <w:r w:rsidR="000F63B2" w:rsidRPr="00632523">
        <w:t>Subsection</w:t>
      </w:r>
      <w:proofErr w:type="gramEnd"/>
      <w:r w:rsidR="000F63B2" w:rsidRPr="00632523">
        <w:t> 8</w:t>
      </w:r>
      <w:r w:rsidR="00B05817" w:rsidRPr="00632523">
        <w:t>27A(3)</w:t>
      </w:r>
    </w:p>
    <w:p w14:paraId="33178DFB" w14:textId="77777777" w:rsidR="00B05817" w:rsidRPr="00632523" w:rsidRDefault="00B05817"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29AEA3A9" w14:textId="77777777" w:rsidR="00800F17" w:rsidRPr="00632523" w:rsidRDefault="00C67B77" w:rsidP="00632523">
      <w:pPr>
        <w:pStyle w:val="ItemHead"/>
      </w:pPr>
      <w:proofErr w:type="gramStart"/>
      <w:r w:rsidRPr="00632523">
        <w:t>135</w:t>
      </w:r>
      <w:r w:rsidR="00800F17" w:rsidRPr="00632523">
        <w:t xml:space="preserve">  </w:t>
      </w:r>
      <w:r w:rsidR="007F1A27" w:rsidRPr="00632523">
        <w:t>Section</w:t>
      </w:r>
      <w:r w:rsidR="00680826" w:rsidRPr="00632523">
        <w:t>s</w:t>
      </w:r>
      <w:proofErr w:type="gramEnd"/>
      <w:r w:rsidR="007F1A27" w:rsidRPr="00632523">
        <w:t> 8</w:t>
      </w:r>
      <w:r w:rsidR="00800F17" w:rsidRPr="00632523">
        <w:t>27B</w:t>
      </w:r>
      <w:r w:rsidR="00680826" w:rsidRPr="00632523">
        <w:t xml:space="preserve"> and 827C</w:t>
      </w:r>
    </w:p>
    <w:p w14:paraId="2BC95D31" w14:textId="77777777" w:rsidR="00800F17" w:rsidRPr="00632523" w:rsidRDefault="00800F17" w:rsidP="00632523">
      <w:pPr>
        <w:pStyle w:val="Item"/>
      </w:pPr>
      <w:r w:rsidRPr="00632523">
        <w:t xml:space="preserve">Repeal the </w:t>
      </w:r>
      <w:r w:rsidR="00F616BB" w:rsidRPr="00632523">
        <w:t>section</w:t>
      </w:r>
      <w:r w:rsidR="00680826" w:rsidRPr="00632523">
        <w:t>s</w:t>
      </w:r>
      <w:r w:rsidR="00F616BB" w:rsidRPr="00632523">
        <w:t>, substitute:</w:t>
      </w:r>
    </w:p>
    <w:p w14:paraId="6708EFA0" w14:textId="77777777" w:rsidR="00F616BB" w:rsidRPr="00632523" w:rsidRDefault="00F616BB" w:rsidP="00632523">
      <w:pPr>
        <w:pStyle w:val="ActHead5"/>
      </w:pPr>
      <w:bookmarkStart w:id="10" w:name="_Toc137570836"/>
      <w:r w:rsidRPr="00883887">
        <w:rPr>
          <w:rStyle w:val="CharSectno"/>
        </w:rPr>
        <w:t>827</w:t>
      </w:r>
      <w:proofErr w:type="gramStart"/>
      <w:r w:rsidRPr="00883887">
        <w:rPr>
          <w:rStyle w:val="CharSectno"/>
        </w:rPr>
        <w:t>B</w:t>
      </w:r>
      <w:r w:rsidRPr="00632523">
        <w:t xml:space="preserve">  ASIC</w:t>
      </w:r>
      <w:proofErr w:type="gramEnd"/>
      <w:r w:rsidRPr="00632523">
        <w:t xml:space="preserve"> may give advice to </w:t>
      </w:r>
      <w:r w:rsidR="00754771" w:rsidRPr="00632523">
        <w:t xml:space="preserve">Minister and </w:t>
      </w:r>
      <w:r w:rsidR="00C47A13" w:rsidRPr="00632523">
        <w:t>Reserve Bank</w:t>
      </w:r>
      <w:bookmarkEnd w:id="10"/>
    </w:p>
    <w:p w14:paraId="5CDDAA42" w14:textId="77777777" w:rsidR="00C47A13" w:rsidRPr="00632523" w:rsidRDefault="00C47A13" w:rsidP="00632523">
      <w:pPr>
        <w:pStyle w:val="subsection"/>
      </w:pPr>
      <w:r w:rsidRPr="00632523">
        <w:tab/>
        <w:t>(1)</w:t>
      </w:r>
      <w:r w:rsidRPr="00632523">
        <w:tab/>
        <w:t>ASIC may give advice to the Minister in relation to:</w:t>
      </w:r>
    </w:p>
    <w:p w14:paraId="3ED99DB6" w14:textId="77777777" w:rsidR="00C47A13" w:rsidRPr="00632523" w:rsidRDefault="00C47A13" w:rsidP="00632523">
      <w:pPr>
        <w:pStyle w:val="paragraph"/>
      </w:pPr>
      <w:r w:rsidRPr="00632523">
        <w:tab/>
        <w:t>(a)</w:t>
      </w:r>
      <w:r w:rsidRPr="00632523">
        <w:tab/>
        <w:t>any matter in respect of which the Minister has a discretion under this Part; or</w:t>
      </w:r>
    </w:p>
    <w:p w14:paraId="3D8432FF" w14:textId="77777777" w:rsidR="00C47A13" w:rsidRPr="00632523" w:rsidRDefault="00C47A13" w:rsidP="00632523">
      <w:pPr>
        <w:pStyle w:val="paragraph"/>
      </w:pPr>
      <w:r w:rsidRPr="00632523">
        <w:tab/>
        <w:t>(b)</w:t>
      </w:r>
      <w:r w:rsidRPr="00632523">
        <w:tab/>
        <w:t>any other matter concerning clearing and settlement facilities.</w:t>
      </w:r>
    </w:p>
    <w:p w14:paraId="13A53F59" w14:textId="77777777" w:rsidR="00C47A13" w:rsidRPr="00632523" w:rsidRDefault="00C47A13" w:rsidP="00632523">
      <w:pPr>
        <w:pStyle w:val="subsection"/>
      </w:pPr>
      <w:r w:rsidRPr="00632523">
        <w:tab/>
        <w:t>(2)</w:t>
      </w:r>
      <w:r w:rsidRPr="00632523">
        <w:tab/>
        <w:t>ASIC may give advice to the Reserve Bank in relation to any matter concerning clearing and settlement facilities.</w:t>
      </w:r>
    </w:p>
    <w:p w14:paraId="457C0396" w14:textId="77777777" w:rsidR="00C47A13" w:rsidRPr="00632523" w:rsidRDefault="00C47A13" w:rsidP="00632523">
      <w:pPr>
        <w:pStyle w:val="ActHead5"/>
      </w:pPr>
      <w:bookmarkStart w:id="11" w:name="_Toc137570837"/>
      <w:r w:rsidRPr="00883887">
        <w:rPr>
          <w:rStyle w:val="CharSectno"/>
        </w:rPr>
        <w:t>827</w:t>
      </w:r>
      <w:proofErr w:type="gramStart"/>
      <w:r w:rsidRPr="00883887">
        <w:rPr>
          <w:rStyle w:val="CharSectno"/>
        </w:rPr>
        <w:t>C</w:t>
      </w:r>
      <w:r w:rsidRPr="00632523">
        <w:t xml:space="preserve">  Reserve</w:t>
      </w:r>
      <w:proofErr w:type="gramEnd"/>
      <w:r w:rsidRPr="00632523">
        <w:t xml:space="preserve"> Bank may give advice to Minister</w:t>
      </w:r>
      <w:r w:rsidR="00754771" w:rsidRPr="00632523">
        <w:t xml:space="preserve"> and ASIC</w:t>
      </w:r>
      <w:bookmarkEnd w:id="11"/>
    </w:p>
    <w:p w14:paraId="41A26B8E" w14:textId="77777777" w:rsidR="00F175F0" w:rsidRPr="00632523" w:rsidRDefault="00C47A13" w:rsidP="00632523">
      <w:pPr>
        <w:pStyle w:val="subsection"/>
      </w:pPr>
      <w:r w:rsidRPr="00632523">
        <w:tab/>
      </w:r>
      <w:r w:rsidR="00F175F0" w:rsidRPr="00632523">
        <w:t>(1)</w:t>
      </w:r>
      <w:r w:rsidRPr="00632523">
        <w:tab/>
        <w:t>The Reserve Bank may give advice to the Minister</w:t>
      </w:r>
      <w:r w:rsidR="00F175F0" w:rsidRPr="00632523">
        <w:t xml:space="preserve"> in relation to:</w:t>
      </w:r>
    </w:p>
    <w:p w14:paraId="0F050D2B" w14:textId="77777777" w:rsidR="00F175F0" w:rsidRPr="00632523" w:rsidRDefault="00F175F0" w:rsidP="00632523">
      <w:pPr>
        <w:pStyle w:val="paragraph"/>
      </w:pPr>
      <w:r w:rsidRPr="00632523">
        <w:tab/>
        <w:t>(a)</w:t>
      </w:r>
      <w:r w:rsidRPr="00632523">
        <w:tab/>
        <w:t>any matter in respect of which the Minister has a discretion under this Part; or</w:t>
      </w:r>
    </w:p>
    <w:p w14:paraId="4FD6D149" w14:textId="77777777" w:rsidR="00F175F0" w:rsidRPr="00632523" w:rsidRDefault="00F175F0" w:rsidP="00632523">
      <w:pPr>
        <w:pStyle w:val="paragraph"/>
      </w:pPr>
      <w:r w:rsidRPr="00632523">
        <w:tab/>
        <w:t>(b)</w:t>
      </w:r>
      <w:r w:rsidRPr="00632523">
        <w:tab/>
        <w:t>any other matter concerning clearing and settlement facilities.</w:t>
      </w:r>
    </w:p>
    <w:p w14:paraId="7F27ACDD" w14:textId="77777777" w:rsidR="00C47A13" w:rsidRPr="00632523" w:rsidRDefault="00F175F0" w:rsidP="00632523">
      <w:pPr>
        <w:pStyle w:val="subsection"/>
      </w:pPr>
      <w:r w:rsidRPr="00632523">
        <w:tab/>
        <w:t>(2)</w:t>
      </w:r>
      <w:r w:rsidRPr="00632523">
        <w:tab/>
        <w:t xml:space="preserve">The Reserve Bank may give advice to </w:t>
      </w:r>
      <w:r w:rsidR="003925B5" w:rsidRPr="00632523">
        <w:t>ASIC</w:t>
      </w:r>
      <w:r w:rsidRPr="00632523">
        <w:t xml:space="preserve"> in relation to any matter concerning clearing and settlement facilities.</w:t>
      </w:r>
    </w:p>
    <w:p w14:paraId="301FA833" w14:textId="77777777" w:rsidR="00384809" w:rsidRPr="00632523" w:rsidRDefault="00C67B77" w:rsidP="00632523">
      <w:pPr>
        <w:pStyle w:val="ItemHead"/>
      </w:pPr>
      <w:proofErr w:type="gramStart"/>
      <w:r w:rsidRPr="00632523">
        <w:t>136</w:t>
      </w:r>
      <w:r w:rsidR="00384809" w:rsidRPr="00632523">
        <w:t xml:space="preserve">  </w:t>
      </w:r>
      <w:r w:rsidR="000F63B2" w:rsidRPr="00632523">
        <w:t>Subsections</w:t>
      </w:r>
      <w:proofErr w:type="gramEnd"/>
      <w:r w:rsidR="000F63B2" w:rsidRPr="00632523">
        <w:t> 8</w:t>
      </w:r>
      <w:r w:rsidR="00A62FD1" w:rsidRPr="00632523">
        <w:t>27D(1) and (6)</w:t>
      </w:r>
    </w:p>
    <w:p w14:paraId="49848791" w14:textId="77777777" w:rsidR="00A62FD1" w:rsidRPr="00632523" w:rsidRDefault="00A62FD1" w:rsidP="00632523">
      <w:pPr>
        <w:pStyle w:val="Item"/>
      </w:pPr>
      <w:r w:rsidRPr="00632523">
        <w:t xml:space="preserve">Omit </w:t>
      </w:r>
      <w:r w:rsidR="00F63AE6" w:rsidRPr="00632523">
        <w:t>“</w:t>
      </w:r>
      <w:r w:rsidRPr="00632523">
        <w:t>in writing</w:t>
      </w:r>
      <w:r w:rsidR="00F63AE6" w:rsidRPr="00632523">
        <w:t>”</w:t>
      </w:r>
      <w:r w:rsidRPr="00632523">
        <w:t xml:space="preserve">, substitute </w:t>
      </w:r>
      <w:r w:rsidR="00F63AE6" w:rsidRPr="00632523">
        <w:t>“</w:t>
      </w:r>
      <w:r w:rsidRPr="00632523">
        <w:t>by legislative instrument</w:t>
      </w:r>
      <w:r w:rsidR="00F63AE6" w:rsidRPr="00632523">
        <w:t>”</w:t>
      </w:r>
      <w:r w:rsidRPr="00632523">
        <w:t>.</w:t>
      </w:r>
    </w:p>
    <w:p w14:paraId="7C5193BF" w14:textId="77777777" w:rsidR="00A62FD1" w:rsidRPr="00632523" w:rsidRDefault="00C67B77" w:rsidP="00632523">
      <w:pPr>
        <w:pStyle w:val="ItemHead"/>
      </w:pPr>
      <w:proofErr w:type="gramStart"/>
      <w:r w:rsidRPr="00632523">
        <w:t>137</w:t>
      </w:r>
      <w:r w:rsidR="00A62FD1" w:rsidRPr="00632523">
        <w:t xml:space="preserve">  </w:t>
      </w:r>
      <w:r w:rsidR="000F63B2" w:rsidRPr="00632523">
        <w:t>Subsections</w:t>
      </w:r>
      <w:proofErr w:type="gramEnd"/>
      <w:r w:rsidR="000F63B2" w:rsidRPr="00632523">
        <w:t> 8</w:t>
      </w:r>
      <w:r w:rsidR="00A62FD1" w:rsidRPr="00632523">
        <w:t>27D(7)</w:t>
      </w:r>
      <w:r w:rsidR="00A52830" w:rsidRPr="00632523">
        <w:t xml:space="preserve"> to (10)</w:t>
      </w:r>
    </w:p>
    <w:p w14:paraId="609E10ED" w14:textId="77777777" w:rsidR="00A62FD1" w:rsidRPr="00632523" w:rsidRDefault="00A62FD1" w:rsidP="00632523">
      <w:pPr>
        <w:pStyle w:val="Item"/>
      </w:pPr>
      <w:r w:rsidRPr="00632523">
        <w:t>Repeal the subsection</w:t>
      </w:r>
      <w:r w:rsidR="00A52830" w:rsidRPr="00632523">
        <w:t>s</w:t>
      </w:r>
      <w:r w:rsidRPr="00632523">
        <w:t>, substitute:</w:t>
      </w:r>
    </w:p>
    <w:p w14:paraId="2AFC4EC2" w14:textId="77777777" w:rsidR="00A62FD1" w:rsidRPr="00632523" w:rsidRDefault="00A62FD1" w:rsidP="00632523">
      <w:pPr>
        <w:pStyle w:val="subsection"/>
      </w:pPr>
      <w:r w:rsidRPr="00632523">
        <w:tab/>
        <w:t>(7)</w:t>
      </w:r>
      <w:r w:rsidRPr="00632523">
        <w:tab/>
        <w:t>If the Reserve Bank determines or varies a standard, it must, as soon as practicable, give a copy of the standard, or of the variation, to the following:</w:t>
      </w:r>
    </w:p>
    <w:p w14:paraId="2C662937" w14:textId="77777777" w:rsidR="00A62FD1" w:rsidRPr="00632523" w:rsidRDefault="00A62FD1" w:rsidP="00632523">
      <w:pPr>
        <w:pStyle w:val="paragraph"/>
      </w:pPr>
      <w:r w:rsidRPr="00632523">
        <w:tab/>
        <w:t>(a)</w:t>
      </w:r>
      <w:r w:rsidRPr="00632523">
        <w:tab/>
        <w:t xml:space="preserve">each CS facility licensee to which the standard </w:t>
      </w:r>
      <w:proofErr w:type="gramStart"/>
      <w:r w:rsidRPr="00632523">
        <w:t>applies;</w:t>
      </w:r>
      <w:proofErr w:type="gramEnd"/>
    </w:p>
    <w:p w14:paraId="6647FA6B" w14:textId="77777777" w:rsidR="00A62FD1" w:rsidRPr="00632523" w:rsidRDefault="00A62FD1" w:rsidP="00632523">
      <w:pPr>
        <w:pStyle w:val="paragraph"/>
      </w:pPr>
      <w:r w:rsidRPr="00632523">
        <w:tab/>
        <w:t>(b)</w:t>
      </w:r>
      <w:r w:rsidRPr="00632523">
        <w:tab/>
        <w:t xml:space="preserve">the </w:t>
      </w:r>
      <w:proofErr w:type="gramStart"/>
      <w:r w:rsidRPr="00632523">
        <w:t>Minister;</w:t>
      </w:r>
      <w:proofErr w:type="gramEnd"/>
    </w:p>
    <w:p w14:paraId="725EDA19" w14:textId="77777777" w:rsidR="00A62FD1" w:rsidRPr="00632523" w:rsidRDefault="00A62FD1" w:rsidP="00632523">
      <w:pPr>
        <w:pStyle w:val="paragraph"/>
      </w:pPr>
      <w:r w:rsidRPr="00632523">
        <w:tab/>
        <w:t>(c)</w:t>
      </w:r>
      <w:r w:rsidRPr="00632523">
        <w:tab/>
        <w:t>ASIC.</w:t>
      </w:r>
    </w:p>
    <w:p w14:paraId="3BE1DB42" w14:textId="77777777" w:rsidR="00EF0732" w:rsidRPr="00632523" w:rsidRDefault="00EF0732" w:rsidP="00632523">
      <w:pPr>
        <w:pStyle w:val="subsection"/>
      </w:pPr>
      <w:r w:rsidRPr="00632523">
        <w:tab/>
        <w:t>(8)</w:t>
      </w:r>
      <w:r w:rsidRPr="00632523">
        <w:tab/>
        <w:t>The Reserve Bank may revoke a standard by legislative in</w:t>
      </w:r>
      <w:r w:rsidR="00A52830" w:rsidRPr="00632523">
        <w:t>s</w:t>
      </w:r>
      <w:r w:rsidRPr="00632523">
        <w:t>trument.</w:t>
      </w:r>
    </w:p>
    <w:p w14:paraId="62A53549" w14:textId="77777777" w:rsidR="00EF0732" w:rsidRPr="00632523" w:rsidRDefault="00EF0732" w:rsidP="00632523">
      <w:pPr>
        <w:pStyle w:val="subsection"/>
      </w:pPr>
      <w:r w:rsidRPr="00632523">
        <w:tab/>
        <w:t>(9)</w:t>
      </w:r>
      <w:r w:rsidRPr="00632523">
        <w:tab/>
        <w:t>If the Reserve Bank revokes a standard, it must, as soon as practicable, give notice of the revocation of the standard to the following:</w:t>
      </w:r>
    </w:p>
    <w:p w14:paraId="76FA2834" w14:textId="77777777" w:rsidR="00EF0732" w:rsidRPr="00632523" w:rsidRDefault="00EF0732" w:rsidP="00632523">
      <w:pPr>
        <w:pStyle w:val="paragraph"/>
      </w:pPr>
      <w:r w:rsidRPr="00632523">
        <w:tab/>
        <w:t>(a)</w:t>
      </w:r>
      <w:r w:rsidRPr="00632523">
        <w:tab/>
        <w:t xml:space="preserve">each CS facility licensee to which the standard </w:t>
      </w:r>
      <w:proofErr w:type="gramStart"/>
      <w:r w:rsidRPr="00632523">
        <w:t>applied;</w:t>
      </w:r>
      <w:proofErr w:type="gramEnd"/>
    </w:p>
    <w:p w14:paraId="75E5484D" w14:textId="77777777" w:rsidR="00EF0732" w:rsidRPr="00632523" w:rsidRDefault="00EF0732" w:rsidP="00632523">
      <w:pPr>
        <w:pStyle w:val="paragraph"/>
      </w:pPr>
      <w:r w:rsidRPr="00632523">
        <w:tab/>
        <w:t>(b)</w:t>
      </w:r>
      <w:r w:rsidRPr="00632523">
        <w:tab/>
        <w:t xml:space="preserve">the </w:t>
      </w:r>
      <w:proofErr w:type="gramStart"/>
      <w:r w:rsidRPr="00632523">
        <w:t>Minister;</w:t>
      </w:r>
      <w:proofErr w:type="gramEnd"/>
    </w:p>
    <w:p w14:paraId="7813A416" w14:textId="77777777" w:rsidR="00EF0732" w:rsidRPr="00632523" w:rsidRDefault="00EF0732" w:rsidP="00632523">
      <w:pPr>
        <w:pStyle w:val="paragraph"/>
      </w:pPr>
      <w:r w:rsidRPr="00632523">
        <w:tab/>
        <w:t>(c)</w:t>
      </w:r>
      <w:r w:rsidRPr="00632523">
        <w:tab/>
        <w:t>ASIC.</w:t>
      </w:r>
    </w:p>
    <w:p w14:paraId="248AD269" w14:textId="77777777" w:rsidR="000E39E7" w:rsidRPr="00632523" w:rsidRDefault="00C67B77" w:rsidP="00632523">
      <w:pPr>
        <w:pStyle w:val="ItemHead"/>
      </w:pPr>
      <w:proofErr w:type="gramStart"/>
      <w:r w:rsidRPr="00632523">
        <w:t>138</w:t>
      </w:r>
      <w:r w:rsidR="000E39E7" w:rsidRPr="00632523">
        <w:t xml:space="preserve">  </w:t>
      </w:r>
      <w:r w:rsidR="0063050F" w:rsidRPr="00632523">
        <w:t>At</w:t>
      </w:r>
      <w:proofErr w:type="gramEnd"/>
      <w:r w:rsidR="0063050F" w:rsidRPr="00632523">
        <w:t xml:space="preserve"> the end of Division 4 of Part 7.3</w:t>
      </w:r>
    </w:p>
    <w:p w14:paraId="7CB6C7B4" w14:textId="77777777" w:rsidR="009A6CC7" w:rsidRPr="00632523" w:rsidRDefault="001A756A" w:rsidP="00632523">
      <w:pPr>
        <w:pStyle w:val="Item"/>
      </w:pPr>
      <w:r>
        <w:t>Add</w:t>
      </w:r>
      <w:r w:rsidR="009A6CC7" w:rsidRPr="00632523">
        <w:t>:</w:t>
      </w:r>
    </w:p>
    <w:p w14:paraId="0B184220" w14:textId="77777777" w:rsidR="009A6CC7" w:rsidRPr="00632523" w:rsidRDefault="009A6CC7" w:rsidP="00632523">
      <w:pPr>
        <w:pStyle w:val="ActHead5"/>
      </w:pPr>
      <w:bookmarkStart w:id="12" w:name="_Toc137570838"/>
      <w:r w:rsidRPr="00883887">
        <w:rPr>
          <w:rStyle w:val="CharSectno"/>
        </w:rPr>
        <w:t>827</w:t>
      </w:r>
      <w:proofErr w:type="gramStart"/>
      <w:r w:rsidRPr="00883887">
        <w:rPr>
          <w:rStyle w:val="CharSectno"/>
        </w:rPr>
        <w:t>E</w:t>
      </w:r>
      <w:r w:rsidRPr="00632523">
        <w:t xml:space="preserve">  </w:t>
      </w:r>
      <w:bookmarkEnd w:id="12"/>
      <w:r w:rsidR="00F9711E" w:rsidRPr="00632523">
        <w:t>Certain</w:t>
      </w:r>
      <w:proofErr w:type="gramEnd"/>
      <w:r w:rsidR="00F9711E" w:rsidRPr="00632523">
        <w:t xml:space="preserve"> powers—consult</w:t>
      </w:r>
      <w:r w:rsidR="00371E23" w:rsidRPr="00632523">
        <w:t>ation between</w:t>
      </w:r>
      <w:r w:rsidR="00F9711E" w:rsidRPr="00632523">
        <w:t xml:space="preserve"> ASIC and the Reserve Bank</w:t>
      </w:r>
    </w:p>
    <w:p w14:paraId="3CAD714F" w14:textId="77777777" w:rsidR="00C70663" w:rsidRPr="00632523" w:rsidRDefault="00C70663" w:rsidP="00632523">
      <w:pPr>
        <w:pStyle w:val="SubsectionHead"/>
      </w:pPr>
      <w:r w:rsidRPr="00632523">
        <w:t>ASIC must consult the Reserve Bank</w:t>
      </w:r>
    </w:p>
    <w:p w14:paraId="64E0B991" w14:textId="77777777" w:rsidR="000F13AC" w:rsidRPr="00632523" w:rsidRDefault="009A6CC7" w:rsidP="00632523">
      <w:pPr>
        <w:pStyle w:val="subsection"/>
      </w:pPr>
      <w:r w:rsidRPr="00632523">
        <w:tab/>
        <w:t>(1)</w:t>
      </w:r>
      <w:r w:rsidRPr="00632523">
        <w:tab/>
        <w:t>Before</w:t>
      </w:r>
      <w:r w:rsidR="00F9711E" w:rsidRPr="00632523">
        <w:t xml:space="preserve"> exercising a power</w:t>
      </w:r>
      <w:r w:rsidR="00664F5A" w:rsidRPr="00632523">
        <w:t xml:space="preserve"> under </w:t>
      </w:r>
      <w:r w:rsidR="009A7467" w:rsidRPr="00632523">
        <w:t>sub</w:t>
      </w:r>
      <w:r w:rsidR="000F63B2" w:rsidRPr="00632523">
        <w:t>section 8</w:t>
      </w:r>
      <w:r w:rsidR="00664F5A" w:rsidRPr="00632523">
        <w:t>20</w:t>
      </w:r>
      <w:proofErr w:type="gramStart"/>
      <w:r w:rsidR="00664F5A" w:rsidRPr="00632523">
        <w:t>C(</w:t>
      </w:r>
      <w:proofErr w:type="gramEnd"/>
      <w:r w:rsidR="00664F5A" w:rsidRPr="00632523">
        <w:t>1)</w:t>
      </w:r>
      <w:r w:rsidR="003C75E3" w:rsidRPr="00632523">
        <w:t xml:space="preserve"> or </w:t>
      </w:r>
      <w:r w:rsidR="00F9711E" w:rsidRPr="00632523">
        <w:t>(2), 822E(2)</w:t>
      </w:r>
      <w:r w:rsidR="002A1ECD" w:rsidRPr="00632523">
        <w:t>,</w:t>
      </w:r>
      <w:r w:rsidR="00F9711E" w:rsidRPr="00632523">
        <w:t xml:space="preserve"> 825A(1) </w:t>
      </w:r>
      <w:r w:rsidR="002A1ECD" w:rsidRPr="00632523">
        <w:t xml:space="preserve">or 826C(1), </w:t>
      </w:r>
      <w:r w:rsidRPr="00632523">
        <w:t>ASIC m</w:t>
      </w:r>
      <w:r w:rsidR="00C70663" w:rsidRPr="00632523">
        <w:t>ust</w:t>
      </w:r>
      <w:r w:rsidRPr="00632523">
        <w:t xml:space="preserve"> consult the Reserve Bank</w:t>
      </w:r>
      <w:r w:rsidR="007125F5" w:rsidRPr="00632523">
        <w:t>.</w:t>
      </w:r>
    </w:p>
    <w:p w14:paraId="1C3BCFA9" w14:textId="77777777" w:rsidR="009A6CC7" w:rsidRPr="00632523" w:rsidRDefault="000F13AC" w:rsidP="00632523">
      <w:pPr>
        <w:pStyle w:val="SubsectionHead"/>
      </w:pPr>
      <w:r w:rsidRPr="00632523">
        <w:t xml:space="preserve">The Reserve Bank must consult </w:t>
      </w:r>
      <w:proofErr w:type="gramStart"/>
      <w:r w:rsidRPr="00632523">
        <w:t>ASIC</w:t>
      </w:r>
      <w:proofErr w:type="gramEnd"/>
    </w:p>
    <w:p w14:paraId="3D9A5405" w14:textId="77777777" w:rsidR="000F13AC" w:rsidRPr="00632523" w:rsidRDefault="009A6CC7" w:rsidP="00632523">
      <w:pPr>
        <w:pStyle w:val="subsection"/>
      </w:pPr>
      <w:r w:rsidRPr="00632523">
        <w:tab/>
        <w:t>(</w:t>
      </w:r>
      <w:r w:rsidR="007125F5" w:rsidRPr="00632523">
        <w:t>2</w:t>
      </w:r>
      <w:r w:rsidRPr="00632523">
        <w:t>)</w:t>
      </w:r>
      <w:r w:rsidRPr="00632523">
        <w:tab/>
        <w:t xml:space="preserve">Before exercising a power under </w:t>
      </w:r>
      <w:r w:rsidR="009A7467" w:rsidRPr="00632523">
        <w:t>sub</w:t>
      </w:r>
      <w:r w:rsidR="000F63B2" w:rsidRPr="00632523">
        <w:t>section 8</w:t>
      </w:r>
      <w:r w:rsidR="00F9711E" w:rsidRPr="00632523">
        <w:t>20</w:t>
      </w:r>
      <w:proofErr w:type="gramStart"/>
      <w:r w:rsidR="00F9711E" w:rsidRPr="00632523">
        <w:t>CA(</w:t>
      </w:r>
      <w:proofErr w:type="gramEnd"/>
      <w:r w:rsidR="00F9711E" w:rsidRPr="00632523">
        <w:t>1)</w:t>
      </w:r>
      <w:r w:rsidR="00816F78" w:rsidRPr="00632523">
        <w:t xml:space="preserve"> or </w:t>
      </w:r>
      <w:r w:rsidR="00F9711E" w:rsidRPr="00632523">
        <w:t>(2)</w:t>
      </w:r>
      <w:r w:rsidR="003C75E3" w:rsidRPr="00632523">
        <w:t>,</w:t>
      </w:r>
      <w:r w:rsidR="00F9711E" w:rsidRPr="00632523">
        <w:t xml:space="preserve"> </w:t>
      </w:r>
      <w:r w:rsidRPr="00632523">
        <w:t>the Reserve Bank m</w:t>
      </w:r>
      <w:r w:rsidR="00C70663" w:rsidRPr="00632523">
        <w:t>ust</w:t>
      </w:r>
      <w:r w:rsidRPr="00632523">
        <w:t xml:space="preserve"> consult ASIC</w:t>
      </w:r>
      <w:r w:rsidR="007125F5" w:rsidRPr="00632523">
        <w:t>.</w:t>
      </w:r>
    </w:p>
    <w:p w14:paraId="6496248C" w14:textId="77777777" w:rsidR="007125F5" w:rsidRPr="00632523" w:rsidRDefault="007125F5" w:rsidP="00632523">
      <w:pPr>
        <w:pStyle w:val="SubsectionHead"/>
      </w:pPr>
      <w:r w:rsidRPr="00632523">
        <w:t xml:space="preserve">Failure to </w:t>
      </w:r>
      <w:proofErr w:type="gramStart"/>
      <w:r w:rsidRPr="00632523">
        <w:t>consult</w:t>
      </w:r>
      <w:proofErr w:type="gramEnd"/>
    </w:p>
    <w:p w14:paraId="6F04FBCD" w14:textId="77777777" w:rsidR="000F13AC" w:rsidRPr="00632523" w:rsidRDefault="000F13AC" w:rsidP="00632523">
      <w:pPr>
        <w:pStyle w:val="subsection"/>
      </w:pPr>
      <w:r w:rsidRPr="00632523">
        <w:tab/>
        <w:t>(</w:t>
      </w:r>
      <w:r w:rsidR="007125F5" w:rsidRPr="00632523">
        <w:t>3</w:t>
      </w:r>
      <w:r w:rsidRPr="00632523">
        <w:t>)</w:t>
      </w:r>
      <w:r w:rsidRPr="00632523">
        <w:tab/>
        <w:t xml:space="preserve">A failure to consult as required by </w:t>
      </w:r>
      <w:r w:rsidR="007F1A27" w:rsidRPr="00632523">
        <w:t>subsection (</w:t>
      </w:r>
      <w:r w:rsidR="007125F5" w:rsidRPr="00632523">
        <w:t xml:space="preserve">1) or </w:t>
      </w:r>
      <w:r w:rsidRPr="00632523">
        <w:t>(</w:t>
      </w:r>
      <w:r w:rsidR="007125F5" w:rsidRPr="00632523">
        <w:t>2</w:t>
      </w:r>
      <w:r w:rsidRPr="00632523">
        <w:t>) does not invalidate the exercise of power.</w:t>
      </w:r>
    </w:p>
    <w:p w14:paraId="2D3CEBB9" w14:textId="77777777" w:rsidR="004731A0" w:rsidRPr="00632523" w:rsidRDefault="00C67B77" w:rsidP="00632523">
      <w:pPr>
        <w:pStyle w:val="ItemHead"/>
      </w:pPr>
      <w:proofErr w:type="gramStart"/>
      <w:r w:rsidRPr="00632523">
        <w:t>139</w:t>
      </w:r>
      <w:r w:rsidR="004B064A" w:rsidRPr="00632523">
        <w:t xml:space="preserve">  </w:t>
      </w:r>
      <w:r w:rsidR="000F63B2" w:rsidRPr="00632523">
        <w:t>Subsection</w:t>
      </w:r>
      <w:proofErr w:type="gramEnd"/>
      <w:r w:rsidR="000F63B2" w:rsidRPr="00632523">
        <w:t> 8</w:t>
      </w:r>
      <w:r w:rsidR="004B064A" w:rsidRPr="00632523">
        <w:t>53D(3)</w:t>
      </w:r>
    </w:p>
    <w:p w14:paraId="152BE29D" w14:textId="77777777" w:rsidR="004B064A" w:rsidRPr="00632523" w:rsidRDefault="004B064A" w:rsidP="00632523">
      <w:pPr>
        <w:pStyle w:val="Item"/>
      </w:pPr>
      <w:r w:rsidRPr="00632523">
        <w:t xml:space="preserve">Omit </w:t>
      </w:r>
      <w:r w:rsidR="00F63AE6" w:rsidRPr="00632523">
        <w:t>“</w:t>
      </w:r>
      <w:r w:rsidRPr="00632523">
        <w:t>and to the Minister</w:t>
      </w:r>
      <w:r w:rsidR="00F63AE6" w:rsidRPr="00632523">
        <w:t>”</w:t>
      </w:r>
      <w:r w:rsidRPr="00632523">
        <w:t>.</w:t>
      </w:r>
    </w:p>
    <w:p w14:paraId="4FA162AC" w14:textId="77777777" w:rsidR="007733F6" w:rsidRPr="00632523" w:rsidRDefault="00C67B77" w:rsidP="00632523">
      <w:pPr>
        <w:pStyle w:val="ItemHead"/>
      </w:pPr>
      <w:proofErr w:type="gramStart"/>
      <w:r w:rsidRPr="00632523">
        <w:t>140</w:t>
      </w:r>
      <w:r w:rsidR="007733F6" w:rsidRPr="00632523">
        <w:t xml:space="preserve">  </w:t>
      </w:r>
      <w:r w:rsidR="000F63B2" w:rsidRPr="00632523">
        <w:t>Paragraph</w:t>
      </w:r>
      <w:proofErr w:type="gramEnd"/>
      <w:r w:rsidR="000F63B2" w:rsidRPr="00632523">
        <w:t> 8</w:t>
      </w:r>
      <w:r w:rsidR="007733F6" w:rsidRPr="00632523">
        <w:t>53D(</w:t>
      </w:r>
      <w:r w:rsidR="007669A3" w:rsidRPr="00632523">
        <w:t>6</w:t>
      </w:r>
      <w:r w:rsidR="007733F6" w:rsidRPr="00632523">
        <w:t>)(b)</w:t>
      </w:r>
    </w:p>
    <w:p w14:paraId="7D533ED1" w14:textId="77777777" w:rsidR="007733F6" w:rsidRPr="00632523" w:rsidRDefault="007733F6" w:rsidP="00632523">
      <w:pPr>
        <w:pStyle w:val="Item"/>
      </w:pPr>
      <w:r w:rsidRPr="00632523">
        <w:t xml:space="preserve">Omit </w:t>
      </w:r>
      <w:r w:rsidR="00F63AE6" w:rsidRPr="00632523">
        <w:t>“</w:t>
      </w:r>
      <w:r w:rsidRPr="00632523">
        <w:t>each</w:t>
      </w:r>
      <w:r w:rsidR="00F63AE6" w:rsidRPr="00632523">
        <w:t>”</w:t>
      </w:r>
      <w:r w:rsidRPr="00632523">
        <w:t xml:space="preserve">, substitute </w:t>
      </w:r>
      <w:r w:rsidR="00F63AE6" w:rsidRPr="00632523">
        <w:t>“</w:t>
      </w:r>
      <w:r w:rsidRPr="00632523">
        <w:t>both</w:t>
      </w:r>
      <w:r w:rsidR="00F63AE6" w:rsidRPr="00632523">
        <w:t>”</w:t>
      </w:r>
      <w:r w:rsidRPr="00632523">
        <w:t>.</w:t>
      </w:r>
    </w:p>
    <w:p w14:paraId="7D9DCC10" w14:textId="77777777" w:rsidR="00CE7A82" w:rsidRPr="00632523" w:rsidRDefault="00C67B77" w:rsidP="00632523">
      <w:pPr>
        <w:pStyle w:val="ItemHead"/>
      </w:pPr>
      <w:proofErr w:type="gramStart"/>
      <w:r w:rsidRPr="00632523">
        <w:t>141</w:t>
      </w:r>
      <w:r w:rsidR="00371FA1" w:rsidRPr="00632523">
        <w:t xml:space="preserve">  </w:t>
      </w:r>
      <w:r w:rsidR="007F1A27" w:rsidRPr="00632523">
        <w:t>Sub</w:t>
      </w:r>
      <w:r w:rsidR="000F63B2" w:rsidRPr="00632523">
        <w:t>paragraph</w:t>
      </w:r>
      <w:proofErr w:type="gramEnd"/>
      <w:r w:rsidR="000F63B2" w:rsidRPr="00632523">
        <w:t> 8</w:t>
      </w:r>
      <w:r w:rsidR="00371FA1" w:rsidRPr="00632523">
        <w:t>53D(6)(b)(iii)</w:t>
      </w:r>
    </w:p>
    <w:p w14:paraId="29AA70A2" w14:textId="77777777" w:rsidR="00371FA1" w:rsidRPr="00632523" w:rsidRDefault="00371FA1" w:rsidP="00632523">
      <w:pPr>
        <w:pStyle w:val="Item"/>
      </w:pPr>
      <w:r w:rsidRPr="00632523">
        <w:t>Repeal the subparagraph.</w:t>
      </w:r>
    </w:p>
    <w:p w14:paraId="0AAFC335" w14:textId="77777777" w:rsidR="00371FA1" w:rsidRPr="00632523" w:rsidRDefault="00C67B77" w:rsidP="00632523">
      <w:pPr>
        <w:pStyle w:val="ItemHead"/>
      </w:pPr>
      <w:proofErr w:type="gramStart"/>
      <w:r w:rsidRPr="00632523">
        <w:t>142</w:t>
      </w:r>
      <w:r w:rsidR="00371FA1" w:rsidRPr="00632523">
        <w:t xml:space="preserve">  </w:t>
      </w:r>
      <w:r w:rsidR="000F63B2" w:rsidRPr="00632523">
        <w:t>Subsection</w:t>
      </w:r>
      <w:proofErr w:type="gramEnd"/>
      <w:r w:rsidR="000F63B2" w:rsidRPr="00632523">
        <w:t> 8</w:t>
      </w:r>
      <w:r w:rsidR="00F16E78" w:rsidRPr="00632523">
        <w:t>53E(2)</w:t>
      </w:r>
    </w:p>
    <w:p w14:paraId="13E07F41" w14:textId="77777777" w:rsidR="00F16E78" w:rsidRPr="00632523" w:rsidRDefault="00F16E78" w:rsidP="00632523">
      <w:pPr>
        <w:pStyle w:val="Item"/>
      </w:pPr>
      <w:r w:rsidRPr="00632523">
        <w:t xml:space="preserve">Omit </w:t>
      </w:r>
      <w:r w:rsidR="00F63AE6" w:rsidRPr="00632523">
        <w:t>“</w:t>
      </w:r>
      <w:r w:rsidR="00732CC0" w:rsidRPr="00632523">
        <w:t xml:space="preserve">, </w:t>
      </w:r>
      <w:r w:rsidRPr="00632523">
        <w:t>the individual and the Minister</w:t>
      </w:r>
      <w:r w:rsidR="00F63AE6" w:rsidRPr="00632523">
        <w:t>”</w:t>
      </w:r>
      <w:r w:rsidRPr="00632523">
        <w:t xml:space="preserve">, substitute </w:t>
      </w:r>
      <w:r w:rsidR="00F63AE6" w:rsidRPr="00632523">
        <w:t>“</w:t>
      </w:r>
      <w:r w:rsidRPr="00632523">
        <w:t>and the individual</w:t>
      </w:r>
      <w:r w:rsidR="00F63AE6" w:rsidRPr="00632523">
        <w:t>”</w:t>
      </w:r>
      <w:r w:rsidRPr="00632523">
        <w:t>.</w:t>
      </w:r>
    </w:p>
    <w:p w14:paraId="267EA087" w14:textId="77777777" w:rsidR="00F16E78" w:rsidRPr="00632523" w:rsidRDefault="00C67B77" w:rsidP="00632523">
      <w:pPr>
        <w:pStyle w:val="ItemHead"/>
      </w:pPr>
      <w:proofErr w:type="gramStart"/>
      <w:r w:rsidRPr="00632523">
        <w:t>143</w:t>
      </w:r>
      <w:r w:rsidR="00F16E78" w:rsidRPr="00632523">
        <w:t xml:space="preserve">  </w:t>
      </w:r>
      <w:r w:rsidR="007F1A27" w:rsidRPr="00632523">
        <w:t>Section</w:t>
      </w:r>
      <w:proofErr w:type="gramEnd"/>
      <w:r w:rsidR="007F1A27" w:rsidRPr="00632523">
        <w:t> 8</w:t>
      </w:r>
      <w:r w:rsidR="00A05095" w:rsidRPr="00632523">
        <w:t>53G</w:t>
      </w:r>
    </w:p>
    <w:p w14:paraId="62E1328F" w14:textId="77777777" w:rsidR="00A05095" w:rsidRPr="00632523" w:rsidRDefault="00A05095" w:rsidP="00632523">
      <w:pPr>
        <w:pStyle w:val="Item"/>
      </w:pPr>
      <w:r w:rsidRPr="00632523">
        <w:t xml:space="preserve">Omit </w:t>
      </w:r>
      <w:r w:rsidR="00F63AE6" w:rsidRPr="00632523">
        <w:t>“</w:t>
      </w:r>
      <w:r w:rsidRPr="00632523">
        <w:t>, the licensee and the Minister</w:t>
      </w:r>
      <w:r w:rsidR="00F63AE6" w:rsidRPr="00632523">
        <w:t>”</w:t>
      </w:r>
      <w:r w:rsidRPr="00632523">
        <w:t xml:space="preserve">, substitute </w:t>
      </w:r>
      <w:r w:rsidR="00F63AE6" w:rsidRPr="00632523">
        <w:t>“</w:t>
      </w:r>
      <w:r w:rsidRPr="00632523">
        <w:t>and the licensee</w:t>
      </w:r>
      <w:r w:rsidR="00F63AE6" w:rsidRPr="00632523">
        <w:t>”</w:t>
      </w:r>
      <w:r w:rsidRPr="00632523">
        <w:t>.</w:t>
      </w:r>
    </w:p>
    <w:p w14:paraId="745D77C8" w14:textId="77777777" w:rsidR="002A3C8D" w:rsidRPr="00632523" w:rsidRDefault="00C67B77" w:rsidP="00632523">
      <w:pPr>
        <w:pStyle w:val="ItemHead"/>
      </w:pPr>
      <w:proofErr w:type="gramStart"/>
      <w:r w:rsidRPr="00632523">
        <w:t>144</w:t>
      </w:r>
      <w:r w:rsidR="002A3C8D" w:rsidRPr="00632523">
        <w:t xml:space="preserve">  </w:t>
      </w:r>
      <w:r w:rsidR="007F1A27" w:rsidRPr="00632523">
        <w:t>Section</w:t>
      </w:r>
      <w:proofErr w:type="gramEnd"/>
      <w:r w:rsidR="007F1A27" w:rsidRPr="00632523">
        <w:t> 8</w:t>
      </w:r>
      <w:r w:rsidR="002A3C8D" w:rsidRPr="00632523">
        <w:t>81C</w:t>
      </w:r>
    </w:p>
    <w:p w14:paraId="40C919B5" w14:textId="77777777" w:rsidR="002A3C8D" w:rsidRPr="00632523" w:rsidRDefault="002A3C8D"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7DEC1DE0" w14:textId="77777777" w:rsidR="009B31F2" w:rsidRPr="00632523" w:rsidRDefault="00C67B77" w:rsidP="00632523">
      <w:pPr>
        <w:pStyle w:val="ItemHead"/>
      </w:pPr>
      <w:proofErr w:type="gramStart"/>
      <w:r w:rsidRPr="00632523">
        <w:t>145</w:t>
      </w:r>
      <w:r w:rsidR="009B31F2" w:rsidRPr="00632523">
        <w:t xml:space="preserve">  </w:t>
      </w:r>
      <w:r w:rsidR="000F63B2" w:rsidRPr="00632523">
        <w:t>Subsection</w:t>
      </w:r>
      <w:proofErr w:type="gramEnd"/>
      <w:r w:rsidR="000F63B2" w:rsidRPr="00632523">
        <w:t> 8</w:t>
      </w:r>
      <w:r w:rsidR="009B31F2" w:rsidRPr="00632523">
        <w:t>81D(1)</w:t>
      </w:r>
    </w:p>
    <w:p w14:paraId="66431482" w14:textId="77777777" w:rsidR="009B31F2" w:rsidRPr="00632523" w:rsidRDefault="009B31F2" w:rsidP="00632523">
      <w:pPr>
        <w:pStyle w:val="Item"/>
      </w:pPr>
      <w:r w:rsidRPr="00632523">
        <w:t xml:space="preserve">Omit </w:t>
      </w:r>
      <w:r w:rsidR="00F63AE6" w:rsidRPr="00632523">
        <w:t>“</w:t>
      </w:r>
      <w:r w:rsidRPr="00632523">
        <w:t>the Minister must consider whether he or she</w:t>
      </w:r>
      <w:r w:rsidR="00F63AE6" w:rsidRPr="00632523">
        <w:t>”</w:t>
      </w:r>
      <w:r w:rsidRPr="00632523">
        <w:t xml:space="preserve">, substitute </w:t>
      </w:r>
      <w:r w:rsidR="00F63AE6" w:rsidRPr="00632523">
        <w:t>“</w:t>
      </w:r>
      <w:r w:rsidRPr="00632523">
        <w:t xml:space="preserve">ASIC must consider whether </w:t>
      </w:r>
      <w:r w:rsidR="000E24CA" w:rsidRPr="00632523">
        <w:t>ASIC</w:t>
      </w:r>
      <w:r w:rsidR="00F63AE6" w:rsidRPr="00632523">
        <w:t>”</w:t>
      </w:r>
      <w:r w:rsidRPr="00632523">
        <w:t>.</w:t>
      </w:r>
    </w:p>
    <w:p w14:paraId="36769C10" w14:textId="77777777" w:rsidR="009B31F2" w:rsidRPr="00632523" w:rsidRDefault="00C67B77" w:rsidP="00632523">
      <w:pPr>
        <w:pStyle w:val="ItemHead"/>
      </w:pPr>
      <w:proofErr w:type="gramStart"/>
      <w:r w:rsidRPr="00632523">
        <w:t>146</w:t>
      </w:r>
      <w:r w:rsidR="009B31F2" w:rsidRPr="00632523">
        <w:t xml:space="preserve">  </w:t>
      </w:r>
      <w:r w:rsidR="000F63B2" w:rsidRPr="00632523">
        <w:t>Subsections</w:t>
      </w:r>
      <w:proofErr w:type="gramEnd"/>
      <w:r w:rsidR="000F63B2" w:rsidRPr="00632523">
        <w:t> 8</w:t>
      </w:r>
      <w:r w:rsidR="009B31F2" w:rsidRPr="00632523">
        <w:t>81D</w:t>
      </w:r>
      <w:r w:rsidR="00764E0C" w:rsidRPr="00632523">
        <w:t xml:space="preserve">(2) and </w:t>
      </w:r>
      <w:r w:rsidR="009B31F2" w:rsidRPr="00632523">
        <w:t>(3)</w:t>
      </w:r>
    </w:p>
    <w:p w14:paraId="7F4DEDAC" w14:textId="77777777" w:rsidR="009B31F2" w:rsidRPr="00632523" w:rsidRDefault="009B31F2"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6BA3D3D8" w14:textId="77777777" w:rsidR="008B1EDA" w:rsidRPr="00632523" w:rsidRDefault="00C67B77" w:rsidP="00632523">
      <w:pPr>
        <w:pStyle w:val="ItemHead"/>
      </w:pPr>
      <w:proofErr w:type="gramStart"/>
      <w:r w:rsidRPr="00632523">
        <w:t>147</w:t>
      </w:r>
      <w:r w:rsidR="008B1EDA" w:rsidRPr="00632523">
        <w:t xml:space="preserve">  </w:t>
      </w:r>
      <w:r w:rsidR="00764E0C" w:rsidRPr="00632523">
        <w:t>S</w:t>
      </w:r>
      <w:r w:rsidR="002A3B02" w:rsidRPr="00632523">
        <w:t>ection</w:t>
      </w:r>
      <w:proofErr w:type="gramEnd"/>
      <w:r w:rsidR="002A3B02" w:rsidRPr="00632523">
        <w:t> 8</w:t>
      </w:r>
      <w:r w:rsidR="008B1EDA" w:rsidRPr="00632523">
        <w:t>82A</w:t>
      </w:r>
    </w:p>
    <w:p w14:paraId="0703091F" w14:textId="77777777" w:rsidR="008B1EDA" w:rsidRPr="00632523" w:rsidRDefault="008B1EDA"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1A81A349" w14:textId="77777777" w:rsidR="008B1EDA" w:rsidRPr="00632523" w:rsidRDefault="00C67B77" w:rsidP="00632523">
      <w:pPr>
        <w:pStyle w:val="ItemHead"/>
      </w:pPr>
      <w:proofErr w:type="gramStart"/>
      <w:r w:rsidRPr="00632523">
        <w:t>148</w:t>
      </w:r>
      <w:r w:rsidR="008B1EDA" w:rsidRPr="00632523">
        <w:t xml:space="preserve">  </w:t>
      </w:r>
      <w:r w:rsidR="000F63B2" w:rsidRPr="00632523">
        <w:t>Subsection</w:t>
      </w:r>
      <w:proofErr w:type="gramEnd"/>
      <w:r w:rsidR="000F63B2" w:rsidRPr="00632523">
        <w:t> 8</w:t>
      </w:r>
      <w:r w:rsidR="00550A11">
        <w:t>8</w:t>
      </w:r>
      <w:r w:rsidR="00EE0353" w:rsidRPr="00632523">
        <w:t>2B(1)</w:t>
      </w:r>
    </w:p>
    <w:p w14:paraId="7A61E3C2" w14:textId="77777777" w:rsidR="00EE0353" w:rsidRPr="00632523" w:rsidRDefault="00EE0353" w:rsidP="00632523">
      <w:pPr>
        <w:pStyle w:val="Item"/>
      </w:pPr>
      <w:r w:rsidRPr="00632523">
        <w:t xml:space="preserve">After </w:t>
      </w:r>
      <w:r w:rsidR="00F63AE6" w:rsidRPr="00632523">
        <w:t>“</w:t>
      </w:r>
      <w:r w:rsidRPr="00632523">
        <w:t>the operator must apply</w:t>
      </w:r>
      <w:r w:rsidR="00F63AE6" w:rsidRPr="00632523">
        <w:t>”</w:t>
      </w:r>
      <w:r w:rsidRPr="00632523">
        <w:t xml:space="preserve">, insert </w:t>
      </w:r>
      <w:r w:rsidR="00F63AE6" w:rsidRPr="00632523">
        <w:t>“</w:t>
      </w:r>
      <w:r w:rsidRPr="00632523">
        <w:t>to ASIC</w:t>
      </w:r>
      <w:r w:rsidR="00F63AE6" w:rsidRPr="00632523">
        <w:t>”</w:t>
      </w:r>
      <w:r w:rsidRPr="00632523">
        <w:t>.</w:t>
      </w:r>
    </w:p>
    <w:p w14:paraId="186B8B2E" w14:textId="77777777" w:rsidR="00B2196F" w:rsidRPr="00632523" w:rsidRDefault="00C67B77" w:rsidP="00632523">
      <w:pPr>
        <w:pStyle w:val="ItemHead"/>
      </w:pPr>
      <w:proofErr w:type="gramStart"/>
      <w:r w:rsidRPr="00632523">
        <w:t>149</w:t>
      </w:r>
      <w:r w:rsidR="00B2196F" w:rsidRPr="00632523">
        <w:t xml:space="preserve">  </w:t>
      </w:r>
      <w:r w:rsidR="000F63B2" w:rsidRPr="00632523">
        <w:t>Subsection</w:t>
      </w:r>
      <w:proofErr w:type="gramEnd"/>
      <w:r w:rsidR="000F63B2" w:rsidRPr="00632523">
        <w:t> 8</w:t>
      </w:r>
      <w:r w:rsidR="00B2196F" w:rsidRPr="00632523">
        <w:t>82B</w:t>
      </w:r>
      <w:r w:rsidR="00EE0353" w:rsidRPr="00632523">
        <w:t>(2)</w:t>
      </w:r>
    </w:p>
    <w:p w14:paraId="70C7275E" w14:textId="77777777" w:rsidR="00B2196F" w:rsidRPr="00632523" w:rsidRDefault="00EE0353" w:rsidP="00632523">
      <w:pPr>
        <w:pStyle w:val="Item"/>
      </w:pPr>
      <w:r w:rsidRPr="00632523">
        <w:t xml:space="preserve">Repeal the </w:t>
      </w:r>
      <w:r w:rsidR="007F1A27" w:rsidRPr="00632523">
        <w:t>subsection (</w:t>
      </w:r>
      <w:r w:rsidR="00D00A53" w:rsidRPr="00632523">
        <w:t>not including the note)</w:t>
      </w:r>
      <w:r w:rsidRPr="00632523">
        <w:t>, substitute:</w:t>
      </w:r>
    </w:p>
    <w:p w14:paraId="233E422D" w14:textId="77777777" w:rsidR="00127091" w:rsidRPr="00632523" w:rsidRDefault="00EE0353" w:rsidP="00632523">
      <w:pPr>
        <w:pStyle w:val="subsection"/>
      </w:pPr>
      <w:r w:rsidRPr="00632523">
        <w:tab/>
        <w:t>(2)</w:t>
      </w:r>
      <w:r w:rsidRPr="00632523">
        <w:tab/>
        <w:t>The application must</w:t>
      </w:r>
      <w:r w:rsidR="00127091" w:rsidRPr="00632523">
        <w:t>:</w:t>
      </w:r>
    </w:p>
    <w:p w14:paraId="267D8A19" w14:textId="77777777" w:rsidR="00127091" w:rsidRPr="00632523" w:rsidRDefault="00127091" w:rsidP="00632523">
      <w:pPr>
        <w:pStyle w:val="paragraph"/>
      </w:pPr>
      <w:r w:rsidRPr="00632523">
        <w:tab/>
        <w:t>(a)</w:t>
      </w:r>
      <w:r w:rsidRPr="00632523">
        <w:tab/>
      </w:r>
      <w:r w:rsidR="00EE0353" w:rsidRPr="00632523">
        <w:t>contain the information, in relation to the proposed compensation arrangements, required by regulations made for the purposes of this paragraph</w:t>
      </w:r>
      <w:r w:rsidRPr="00632523">
        <w:t>;</w:t>
      </w:r>
      <w:r w:rsidR="00EE0353" w:rsidRPr="00632523">
        <w:t xml:space="preserve"> and</w:t>
      </w:r>
    </w:p>
    <w:p w14:paraId="39279B14" w14:textId="77777777" w:rsidR="00EE0353" w:rsidRPr="00632523" w:rsidRDefault="00127091" w:rsidP="00632523">
      <w:pPr>
        <w:pStyle w:val="paragraph"/>
      </w:pPr>
      <w:r w:rsidRPr="00632523">
        <w:tab/>
        <w:t>(b)</w:t>
      </w:r>
      <w:r w:rsidRPr="00632523">
        <w:tab/>
      </w:r>
      <w:r w:rsidR="00EE0353" w:rsidRPr="00632523">
        <w:t>be accompanied by a copy of the proposed compensation rules.</w:t>
      </w:r>
    </w:p>
    <w:p w14:paraId="3F75185F" w14:textId="77777777" w:rsidR="008B1EDA" w:rsidRPr="00632523" w:rsidRDefault="00C67B77" w:rsidP="00632523">
      <w:pPr>
        <w:pStyle w:val="ItemHead"/>
      </w:pPr>
      <w:proofErr w:type="gramStart"/>
      <w:r w:rsidRPr="00632523">
        <w:t>150</w:t>
      </w:r>
      <w:r w:rsidR="008B1EDA" w:rsidRPr="00632523">
        <w:t xml:space="preserve">  </w:t>
      </w:r>
      <w:r w:rsidR="000F63B2" w:rsidRPr="00632523">
        <w:t>Subsections</w:t>
      </w:r>
      <w:proofErr w:type="gramEnd"/>
      <w:r w:rsidR="000F63B2" w:rsidRPr="00632523">
        <w:t> 8</w:t>
      </w:r>
      <w:r w:rsidR="008B1EDA" w:rsidRPr="00632523">
        <w:t>82B</w:t>
      </w:r>
      <w:r w:rsidR="00764E0C" w:rsidRPr="00632523">
        <w:t xml:space="preserve">(3), </w:t>
      </w:r>
      <w:r w:rsidR="008B1EDA" w:rsidRPr="00632523">
        <w:t>(4)</w:t>
      </w:r>
      <w:r w:rsidR="00764E0C" w:rsidRPr="00632523">
        <w:t xml:space="preserve"> and (5)</w:t>
      </w:r>
    </w:p>
    <w:p w14:paraId="0A34C0A4" w14:textId="77777777" w:rsidR="008B1EDA" w:rsidRPr="00632523" w:rsidRDefault="008B1EDA"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24CF1C09" w14:textId="77777777" w:rsidR="007E4FCC" w:rsidRPr="00632523" w:rsidRDefault="00C67B77" w:rsidP="00632523">
      <w:pPr>
        <w:pStyle w:val="ItemHead"/>
      </w:pPr>
      <w:proofErr w:type="gramStart"/>
      <w:r w:rsidRPr="00632523">
        <w:t>151</w:t>
      </w:r>
      <w:r w:rsidR="007E4FCC" w:rsidRPr="00632523">
        <w:t xml:space="preserve">  </w:t>
      </w:r>
      <w:r w:rsidR="007F1A27" w:rsidRPr="00632523">
        <w:t>Section</w:t>
      </w:r>
      <w:proofErr w:type="gramEnd"/>
      <w:r w:rsidR="007F1A27" w:rsidRPr="00632523">
        <w:t> 8</w:t>
      </w:r>
      <w:r w:rsidR="007E4FCC" w:rsidRPr="00632523">
        <w:t>82C</w:t>
      </w:r>
    </w:p>
    <w:p w14:paraId="3873518C" w14:textId="77777777" w:rsidR="007E4FCC" w:rsidRPr="00632523" w:rsidRDefault="007E4FCC" w:rsidP="00632523">
      <w:pPr>
        <w:pStyle w:val="Item"/>
      </w:pPr>
      <w:r w:rsidRPr="00632523">
        <w:t xml:space="preserve">Omit </w:t>
      </w:r>
      <w:r w:rsidR="00F63AE6" w:rsidRPr="00632523">
        <w:t>“</w:t>
      </w:r>
      <w:r w:rsidRPr="00632523">
        <w:t>The Minister may at any time revoke an approval of compensation arrangements if the Minister</w:t>
      </w:r>
      <w:r w:rsidR="00F63AE6" w:rsidRPr="00632523">
        <w:t>”</w:t>
      </w:r>
      <w:r w:rsidRPr="00632523">
        <w:t xml:space="preserve">, substitute </w:t>
      </w:r>
      <w:r w:rsidR="00F63AE6" w:rsidRPr="00632523">
        <w:t>“</w:t>
      </w:r>
      <w:r w:rsidRPr="00632523">
        <w:t>ASIC may at any time revoke an approval of compensation arrangements if ASIC</w:t>
      </w:r>
      <w:r w:rsidR="00F63AE6" w:rsidRPr="00632523">
        <w:t>”</w:t>
      </w:r>
      <w:r w:rsidRPr="00632523">
        <w:t>.</w:t>
      </w:r>
    </w:p>
    <w:p w14:paraId="3B0C3E41" w14:textId="77777777" w:rsidR="007E4FCC" w:rsidRPr="00632523" w:rsidRDefault="00C67B77" w:rsidP="00632523">
      <w:pPr>
        <w:pStyle w:val="ItemHead"/>
      </w:pPr>
      <w:proofErr w:type="gramStart"/>
      <w:r w:rsidRPr="00632523">
        <w:t>152</w:t>
      </w:r>
      <w:r w:rsidR="00381686" w:rsidRPr="00632523">
        <w:t xml:space="preserve">  </w:t>
      </w:r>
      <w:r w:rsidR="007F1A27" w:rsidRPr="00632523">
        <w:t>Section</w:t>
      </w:r>
      <w:proofErr w:type="gramEnd"/>
      <w:r w:rsidR="007F1A27" w:rsidRPr="00632523">
        <w:t> 8</w:t>
      </w:r>
      <w:r w:rsidR="00381686" w:rsidRPr="00632523">
        <w:t>82D (heading)</w:t>
      </w:r>
    </w:p>
    <w:p w14:paraId="5FBD07A6" w14:textId="77777777" w:rsidR="00381686" w:rsidRPr="00632523" w:rsidRDefault="00381686" w:rsidP="00632523">
      <w:pPr>
        <w:pStyle w:val="Item"/>
      </w:pPr>
      <w:r w:rsidRPr="00632523">
        <w:t xml:space="preserve">Omit </w:t>
      </w:r>
      <w:r w:rsidR="00F63AE6" w:rsidRPr="00632523">
        <w:t>“</w:t>
      </w:r>
      <w:r w:rsidRPr="00632523">
        <w:rPr>
          <w:b/>
        </w:rPr>
        <w:t>Minister</w:t>
      </w:r>
      <w:r w:rsidR="00F63AE6" w:rsidRPr="00632523">
        <w:rPr>
          <w:b/>
        </w:rPr>
        <w:t>’</w:t>
      </w:r>
      <w:r w:rsidRPr="00632523">
        <w:rPr>
          <w:b/>
        </w:rPr>
        <w:t>s</w:t>
      </w:r>
      <w:r w:rsidR="00F63AE6" w:rsidRPr="00632523">
        <w:t>”</w:t>
      </w:r>
      <w:r w:rsidRPr="00632523">
        <w:t xml:space="preserve">, substitute </w:t>
      </w:r>
      <w:r w:rsidR="00F63AE6" w:rsidRPr="00632523">
        <w:t>“</w:t>
      </w:r>
      <w:r w:rsidRPr="00632523">
        <w:rPr>
          <w:b/>
        </w:rPr>
        <w:t>ASIC</w:t>
      </w:r>
      <w:r w:rsidR="00F63AE6" w:rsidRPr="00632523">
        <w:rPr>
          <w:b/>
        </w:rPr>
        <w:t>’</w:t>
      </w:r>
      <w:r w:rsidRPr="00632523">
        <w:rPr>
          <w:b/>
        </w:rPr>
        <w:t>s</w:t>
      </w:r>
      <w:r w:rsidR="00F63AE6" w:rsidRPr="00632523">
        <w:t>”</w:t>
      </w:r>
      <w:r w:rsidRPr="00632523">
        <w:t>.</w:t>
      </w:r>
    </w:p>
    <w:p w14:paraId="71DB4272" w14:textId="77777777" w:rsidR="00381686" w:rsidRPr="00632523" w:rsidRDefault="00C67B77" w:rsidP="00632523">
      <w:pPr>
        <w:pStyle w:val="ItemHead"/>
      </w:pPr>
      <w:proofErr w:type="gramStart"/>
      <w:r w:rsidRPr="00632523">
        <w:t>153</w:t>
      </w:r>
      <w:r w:rsidR="00381686" w:rsidRPr="00632523">
        <w:t xml:space="preserve">  </w:t>
      </w:r>
      <w:r w:rsidR="000F63B2" w:rsidRPr="00632523">
        <w:t>Subsection</w:t>
      </w:r>
      <w:proofErr w:type="gramEnd"/>
      <w:r w:rsidR="000F63B2" w:rsidRPr="00632523">
        <w:t> 8</w:t>
      </w:r>
      <w:r w:rsidR="00381686" w:rsidRPr="00632523">
        <w:t>82D(1)</w:t>
      </w:r>
    </w:p>
    <w:p w14:paraId="0390F2C6" w14:textId="77777777" w:rsidR="00381686" w:rsidRPr="00632523" w:rsidRDefault="00381686"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6ABE4402" w14:textId="77777777" w:rsidR="00381686" w:rsidRPr="00632523" w:rsidRDefault="00C67B77" w:rsidP="00632523">
      <w:pPr>
        <w:pStyle w:val="ItemHead"/>
      </w:pPr>
      <w:proofErr w:type="gramStart"/>
      <w:r w:rsidRPr="00632523">
        <w:t>154</w:t>
      </w:r>
      <w:r w:rsidR="00381686" w:rsidRPr="00632523">
        <w:t xml:space="preserve">  </w:t>
      </w:r>
      <w:r w:rsidR="000F63B2" w:rsidRPr="00632523">
        <w:t>Subsection</w:t>
      </w:r>
      <w:proofErr w:type="gramEnd"/>
      <w:r w:rsidR="000F63B2" w:rsidRPr="00632523">
        <w:t> 8</w:t>
      </w:r>
      <w:r w:rsidR="00381686" w:rsidRPr="00632523">
        <w:t>82D(4)</w:t>
      </w:r>
    </w:p>
    <w:p w14:paraId="2043F5C4" w14:textId="77777777" w:rsidR="00381686" w:rsidRPr="00632523" w:rsidRDefault="00381686"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A382F66" w14:textId="77777777" w:rsidR="00316C9E" w:rsidRPr="00632523" w:rsidRDefault="00C67B77" w:rsidP="00632523">
      <w:pPr>
        <w:pStyle w:val="ItemHead"/>
      </w:pPr>
      <w:proofErr w:type="gramStart"/>
      <w:r w:rsidRPr="00632523">
        <w:t>155</w:t>
      </w:r>
      <w:r w:rsidR="00316C9E" w:rsidRPr="00632523">
        <w:t xml:space="preserve">  At</w:t>
      </w:r>
      <w:proofErr w:type="gramEnd"/>
      <w:r w:rsidR="00316C9E" w:rsidRPr="00632523">
        <w:t xml:space="preserve"> the end of </w:t>
      </w:r>
      <w:r w:rsidR="000F63B2" w:rsidRPr="00632523">
        <w:t>section 8</w:t>
      </w:r>
      <w:r w:rsidR="00316C9E" w:rsidRPr="00632523">
        <w:t>82D</w:t>
      </w:r>
    </w:p>
    <w:p w14:paraId="087F5C09" w14:textId="77777777" w:rsidR="00316C9E" w:rsidRPr="00632523" w:rsidRDefault="00316C9E" w:rsidP="00632523">
      <w:pPr>
        <w:pStyle w:val="Item"/>
      </w:pPr>
      <w:r w:rsidRPr="00632523">
        <w:t>Add:</w:t>
      </w:r>
    </w:p>
    <w:p w14:paraId="18FA820A" w14:textId="77777777" w:rsidR="00316C9E" w:rsidRPr="00632523" w:rsidRDefault="00316C9E" w:rsidP="00632523">
      <w:pPr>
        <w:pStyle w:val="subsection"/>
      </w:pPr>
      <w:r w:rsidRPr="00632523">
        <w:tab/>
        <w:t>(5)</w:t>
      </w:r>
      <w:r w:rsidRPr="00632523">
        <w:tab/>
        <w:t xml:space="preserve">If, at any time after the licensee receives a direction, the licensee requests in writing that ASIC refer the matter to the Minister, ASIC must do so immediately. In that event, the Minister may, if the Minister considers it appropriate, require ASIC </w:t>
      </w:r>
      <w:r w:rsidR="005246AB" w:rsidRPr="00632523">
        <w:t>to vary</w:t>
      </w:r>
      <w:r w:rsidRPr="00632523">
        <w:t>, or to revoke, the direction. ASIC must immediately comply with such a requirement.</w:t>
      </w:r>
    </w:p>
    <w:p w14:paraId="5D5B7905" w14:textId="77777777" w:rsidR="00381686" w:rsidRPr="00632523" w:rsidRDefault="00C67B77" w:rsidP="00632523">
      <w:pPr>
        <w:pStyle w:val="ItemHead"/>
      </w:pPr>
      <w:proofErr w:type="gramStart"/>
      <w:r w:rsidRPr="00632523">
        <w:t>156</w:t>
      </w:r>
      <w:r w:rsidR="00381686" w:rsidRPr="00632523">
        <w:t xml:space="preserve">  </w:t>
      </w:r>
      <w:r w:rsidR="000F63B2" w:rsidRPr="00632523">
        <w:t>Subsection</w:t>
      </w:r>
      <w:proofErr w:type="gramEnd"/>
      <w:r w:rsidR="000F63B2" w:rsidRPr="00632523">
        <w:t> 8</w:t>
      </w:r>
      <w:r w:rsidR="00381686" w:rsidRPr="00632523">
        <w:t>84B(5)</w:t>
      </w:r>
    </w:p>
    <w:p w14:paraId="193EA849" w14:textId="77777777" w:rsidR="00381686" w:rsidRPr="00632523" w:rsidRDefault="00381686" w:rsidP="00632523">
      <w:pPr>
        <w:pStyle w:val="Item"/>
      </w:pPr>
      <w:r w:rsidRPr="00632523">
        <w:t>Repeal the subsection.</w:t>
      </w:r>
    </w:p>
    <w:p w14:paraId="13CAA87A" w14:textId="77777777" w:rsidR="00381686" w:rsidRPr="00632523" w:rsidRDefault="00C67B77" w:rsidP="00632523">
      <w:pPr>
        <w:pStyle w:val="ItemHead"/>
      </w:pPr>
      <w:proofErr w:type="gramStart"/>
      <w:r w:rsidRPr="00632523">
        <w:t>157</w:t>
      </w:r>
      <w:r w:rsidR="00381686" w:rsidRPr="00632523">
        <w:t xml:space="preserve">  </w:t>
      </w:r>
      <w:r w:rsidR="000F63B2" w:rsidRPr="00632523">
        <w:t>Subsection</w:t>
      </w:r>
      <w:proofErr w:type="gramEnd"/>
      <w:r w:rsidR="000F63B2" w:rsidRPr="00632523">
        <w:t> 8</w:t>
      </w:r>
      <w:r w:rsidR="00381686" w:rsidRPr="00632523">
        <w:t>84B(6)</w:t>
      </w:r>
    </w:p>
    <w:p w14:paraId="60AE0D63" w14:textId="77777777" w:rsidR="00381686" w:rsidRPr="00632523" w:rsidRDefault="00381686"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0446A3B" w14:textId="77777777" w:rsidR="00381686" w:rsidRPr="00632523" w:rsidRDefault="00C67B77" w:rsidP="00632523">
      <w:pPr>
        <w:pStyle w:val="ItemHead"/>
      </w:pPr>
      <w:proofErr w:type="gramStart"/>
      <w:r w:rsidRPr="00632523">
        <w:t>158</w:t>
      </w:r>
      <w:r w:rsidR="00381686" w:rsidRPr="00632523">
        <w:t xml:space="preserve">  </w:t>
      </w:r>
      <w:r w:rsidR="000F63B2" w:rsidRPr="00632523">
        <w:t>Subsection</w:t>
      </w:r>
      <w:proofErr w:type="gramEnd"/>
      <w:r w:rsidR="000F63B2" w:rsidRPr="00632523">
        <w:t> 8</w:t>
      </w:r>
      <w:r w:rsidR="00381686" w:rsidRPr="00632523">
        <w:t>84B(7)</w:t>
      </w:r>
    </w:p>
    <w:p w14:paraId="2BAC160D" w14:textId="77777777" w:rsidR="00381686" w:rsidRPr="00632523" w:rsidRDefault="00381686" w:rsidP="00632523">
      <w:pPr>
        <w:pStyle w:val="Item"/>
      </w:pPr>
      <w:r w:rsidRPr="00632523">
        <w:t xml:space="preserve">Omit </w:t>
      </w:r>
      <w:r w:rsidR="00F63AE6" w:rsidRPr="00632523">
        <w:t>“</w:t>
      </w:r>
      <w:r w:rsidRPr="00632523">
        <w:t>The Minister must not disallow all or part of the change unless the Minister</w:t>
      </w:r>
      <w:r w:rsidR="00F63AE6" w:rsidRPr="00632523">
        <w:t>”</w:t>
      </w:r>
      <w:r w:rsidRPr="00632523">
        <w:t xml:space="preserve">, substitute </w:t>
      </w:r>
      <w:r w:rsidR="00F63AE6" w:rsidRPr="00632523">
        <w:t>“</w:t>
      </w:r>
      <w:r w:rsidRPr="00632523">
        <w:t>ASIC must not disallow all or part of the change unless ASIC</w:t>
      </w:r>
      <w:r w:rsidR="00F63AE6" w:rsidRPr="00632523">
        <w:t>”</w:t>
      </w:r>
      <w:r w:rsidRPr="00632523">
        <w:t>.</w:t>
      </w:r>
    </w:p>
    <w:p w14:paraId="03D6C88B" w14:textId="77777777" w:rsidR="005A3564" w:rsidRPr="00632523" w:rsidRDefault="00C67B77" w:rsidP="00632523">
      <w:pPr>
        <w:pStyle w:val="ItemHead"/>
      </w:pPr>
      <w:proofErr w:type="gramStart"/>
      <w:r w:rsidRPr="00632523">
        <w:t>159</w:t>
      </w:r>
      <w:r w:rsidR="005A3564" w:rsidRPr="00632523">
        <w:t xml:space="preserve">  </w:t>
      </w:r>
      <w:r w:rsidR="000F63B2" w:rsidRPr="00632523">
        <w:t>Paragraph</w:t>
      </w:r>
      <w:proofErr w:type="gramEnd"/>
      <w:r w:rsidR="000F63B2" w:rsidRPr="00632523">
        <w:t> 8</w:t>
      </w:r>
      <w:r w:rsidR="005A3564" w:rsidRPr="00632523">
        <w:t>84C(1)</w:t>
      </w:r>
      <w:r w:rsidR="000F46A5" w:rsidRPr="00632523">
        <w:t>(d)</w:t>
      </w:r>
    </w:p>
    <w:p w14:paraId="61D82B79" w14:textId="77777777" w:rsidR="005A3564" w:rsidRPr="00632523" w:rsidRDefault="005A3564"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3D08BCE4" w14:textId="77777777" w:rsidR="00BE7F08" w:rsidRPr="00632523" w:rsidRDefault="00C67B77" w:rsidP="00632523">
      <w:pPr>
        <w:pStyle w:val="ItemHead"/>
      </w:pPr>
      <w:proofErr w:type="gramStart"/>
      <w:r w:rsidRPr="00632523">
        <w:t>160</w:t>
      </w:r>
      <w:r w:rsidR="00BE7F08" w:rsidRPr="00632523">
        <w:t xml:space="preserve">  </w:t>
      </w:r>
      <w:r w:rsidR="000F63B2" w:rsidRPr="00632523">
        <w:t>Paragraph</w:t>
      </w:r>
      <w:proofErr w:type="gramEnd"/>
      <w:r w:rsidR="000F63B2" w:rsidRPr="00632523">
        <w:t> 8</w:t>
      </w:r>
      <w:r w:rsidR="00BE7F08" w:rsidRPr="00632523">
        <w:t>84C(2)(b)</w:t>
      </w:r>
    </w:p>
    <w:p w14:paraId="13433AF1" w14:textId="77777777" w:rsidR="00BE7F08" w:rsidRPr="00632523" w:rsidRDefault="00BE7F08" w:rsidP="00632523">
      <w:pPr>
        <w:pStyle w:val="Item"/>
      </w:pPr>
      <w:r w:rsidRPr="00632523">
        <w:t xml:space="preserve">Omit </w:t>
      </w:r>
      <w:r w:rsidR="00F63AE6" w:rsidRPr="00632523">
        <w:t>“</w:t>
      </w:r>
      <w:r w:rsidR="00EF1C86" w:rsidRPr="00632523">
        <w:t>made to the Minister by lodging the application</w:t>
      </w:r>
      <w:r w:rsidR="00F63AE6" w:rsidRPr="00632523">
        <w:t>”</w:t>
      </w:r>
      <w:r w:rsidR="009166AC" w:rsidRPr="00632523">
        <w:t>, substitute “lodged”</w:t>
      </w:r>
      <w:r w:rsidR="00EF1C86" w:rsidRPr="00632523">
        <w:t>.</w:t>
      </w:r>
    </w:p>
    <w:p w14:paraId="1538E74D" w14:textId="77777777" w:rsidR="004923EF" w:rsidRPr="00632523" w:rsidRDefault="00C67B77" w:rsidP="00632523">
      <w:pPr>
        <w:pStyle w:val="ItemHead"/>
      </w:pPr>
      <w:proofErr w:type="gramStart"/>
      <w:r w:rsidRPr="00632523">
        <w:t>161</w:t>
      </w:r>
      <w:r w:rsidR="004923EF" w:rsidRPr="00632523">
        <w:t xml:space="preserve">  </w:t>
      </w:r>
      <w:r w:rsidR="000F63B2" w:rsidRPr="00632523">
        <w:t>Subsections</w:t>
      </w:r>
      <w:proofErr w:type="gramEnd"/>
      <w:r w:rsidR="000F63B2" w:rsidRPr="00632523">
        <w:t> 8</w:t>
      </w:r>
      <w:r w:rsidR="004923EF" w:rsidRPr="00632523">
        <w:t>84C</w:t>
      </w:r>
      <w:r w:rsidR="00764E0C" w:rsidRPr="00632523">
        <w:t xml:space="preserve">(3) and </w:t>
      </w:r>
      <w:r w:rsidR="004923EF" w:rsidRPr="00632523">
        <w:t>(4)</w:t>
      </w:r>
    </w:p>
    <w:p w14:paraId="430E2DD8" w14:textId="77777777" w:rsidR="004923EF" w:rsidRPr="00632523" w:rsidRDefault="004923EF" w:rsidP="00632523">
      <w:pPr>
        <w:pStyle w:val="Item"/>
      </w:pPr>
      <w:r w:rsidRPr="00632523">
        <w:t xml:space="preserve">Omit </w:t>
      </w:r>
      <w:r w:rsidR="00F63AE6" w:rsidRPr="00632523">
        <w:t>“</w:t>
      </w:r>
      <w:r w:rsidRPr="00632523">
        <w:t>the Minister</w:t>
      </w:r>
      <w:r w:rsidR="00F63AE6" w:rsidRPr="00632523">
        <w:t>”</w:t>
      </w:r>
      <w:r w:rsidR="008D32E8">
        <w:t xml:space="preserve"> (wherever occurring)</w:t>
      </w:r>
      <w:r w:rsidRPr="00632523">
        <w:t xml:space="preserve">, substitute </w:t>
      </w:r>
      <w:r w:rsidR="00F63AE6" w:rsidRPr="00632523">
        <w:t>“</w:t>
      </w:r>
      <w:r w:rsidRPr="00632523">
        <w:t>ASIC</w:t>
      </w:r>
      <w:r w:rsidR="00F63AE6" w:rsidRPr="00632523">
        <w:t>”</w:t>
      </w:r>
      <w:r w:rsidRPr="00632523">
        <w:t>.</w:t>
      </w:r>
    </w:p>
    <w:p w14:paraId="12018C24" w14:textId="77777777" w:rsidR="0053769E" w:rsidRPr="00632523" w:rsidRDefault="00C67B77" w:rsidP="00632523">
      <w:pPr>
        <w:pStyle w:val="ItemHead"/>
      </w:pPr>
      <w:proofErr w:type="gramStart"/>
      <w:r w:rsidRPr="00632523">
        <w:t>162</w:t>
      </w:r>
      <w:r w:rsidR="004923EF" w:rsidRPr="00632523">
        <w:t xml:space="preserve">  </w:t>
      </w:r>
      <w:r w:rsidR="000F63B2" w:rsidRPr="00632523">
        <w:t>Subsections</w:t>
      </w:r>
      <w:proofErr w:type="gramEnd"/>
      <w:r w:rsidR="000F63B2" w:rsidRPr="00632523">
        <w:t> 8</w:t>
      </w:r>
      <w:r w:rsidR="004923EF" w:rsidRPr="00632523">
        <w:t>85B(1) and (2)</w:t>
      </w:r>
    </w:p>
    <w:p w14:paraId="6069FE4B" w14:textId="77777777" w:rsidR="004923EF" w:rsidRPr="00632523" w:rsidRDefault="004923EF"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5D4D6C72" w14:textId="77777777" w:rsidR="004923EF" w:rsidRPr="00632523" w:rsidRDefault="00C67B77" w:rsidP="00632523">
      <w:pPr>
        <w:pStyle w:val="ItemHead"/>
      </w:pPr>
      <w:proofErr w:type="gramStart"/>
      <w:r w:rsidRPr="00632523">
        <w:t>163</w:t>
      </w:r>
      <w:r w:rsidR="00FD5F52" w:rsidRPr="00632523">
        <w:t xml:space="preserve">  </w:t>
      </w:r>
      <w:r w:rsidR="000F63B2" w:rsidRPr="00632523">
        <w:t>Subsection</w:t>
      </w:r>
      <w:proofErr w:type="gramEnd"/>
      <w:r w:rsidR="000F63B2" w:rsidRPr="00632523">
        <w:t> 8</w:t>
      </w:r>
      <w:r w:rsidR="009B31F2" w:rsidRPr="00632523">
        <w:t>85C(3)</w:t>
      </w:r>
    </w:p>
    <w:p w14:paraId="7E462C26" w14:textId="77777777" w:rsidR="009B31F2" w:rsidRPr="00632523" w:rsidRDefault="009B31F2"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6518ACBB" w14:textId="77777777" w:rsidR="009B31F2" w:rsidRPr="00632523" w:rsidRDefault="00C67B77" w:rsidP="00632523">
      <w:pPr>
        <w:pStyle w:val="ItemHead"/>
      </w:pPr>
      <w:proofErr w:type="gramStart"/>
      <w:r w:rsidRPr="00632523">
        <w:t>164</w:t>
      </w:r>
      <w:r w:rsidR="009B31F2" w:rsidRPr="00632523">
        <w:t xml:space="preserve">  </w:t>
      </w:r>
      <w:r w:rsidR="000F63B2" w:rsidRPr="00632523">
        <w:t>Subsection</w:t>
      </w:r>
      <w:proofErr w:type="gramEnd"/>
      <w:r w:rsidR="000F63B2" w:rsidRPr="00632523">
        <w:t> 8</w:t>
      </w:r>
      <w:r w:rsidR="009B31F2" w:rsidRPr="00632523">
        <w:t>85J(1)</w:t>
      </w:r>
    </w:p>
    <w:p w14:paraId="7EA776BE" w14:textId="77777777" w:rsidR="009B31F2" w:rsidRPr="00632523" w:rsidRDefault="009B31F2"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79835E0B" w14:textId="77777777" w:rsidR="009B31F2" w:rsidRPr="00632523" w:rsidRDefault="00C67B77" w:rsidP="00632523">
      <w:pPr>
        <w:pStyle w:val="ItemHead"/>
      </w:pPr>
      <w:proofErr w:type="gramStart"/>
      <w:r w:rsidRPr="00632523">
        <w:t>165</w:t>
      </w:r>
      <w:r w:rsidR="009B31F2" w:rsidRPr="00632523">
        <w:t xml:space="preserve">  </w:t>
      </w:r>
      <w:r w:rsidR="000F63B2" w:rsidRPr="00632523">
        <w:t>Subsection</w:t>
      </w:r>
      <w:proofErr w:type="gramEnd"/>
      <w:r w:rsidR="000F63B2" w:rsidRPr="00632523">
        <w:t> 8</w:t>
      </w:r>
      <w:r w:rsidR="009B31F2" w:rsidRPr="00632523">
        <w:t>85J(2)</w:t>
      </w:r>
    </w:p>
    <w:p w14:paraId="3FBBB220" w14:textId="77777777" w:rsidR="009B31F2" w:rsidRPr="00632523" w:rsidRDefault="009B31F2" w:rsidP="00632523">
      <w:pPr>
        <w:pStyle w:val="Item"/>
      </w:pPr>
      <w:r w:rsidRPr="00632523">
        <w:t xml:space="preserve">Omit </w:t>
      </w:r>
      <w:r w:rsidR="00F63AE6" w:rsidRPr="00632523">
        <w:t>“</w:t>
      </w:r>
      <w:r w:rsidR="004F1E15" w:rsidRPr="00632523">
        <w:t>The Minister may take into account such other matters as the Minister</w:t>
      </w:r>
      <w:r w:rsidR="00F63AE6" w:rsidRPr="00632523">
        <w:t>”</w:t>
      </w:r>
      <w:r w:rsidRPr="00632523">
        <w:t xml:space="preserve">, substitute </w:t>
      </w:r>
      <w:r w:rsidR="00F63AE6" w:rsidRPr="00632523">
        <w:t>“</w:t>
      </w:r>
      <w:r w:rsidRPr="00632523">
        <w:t>ASIC</w:t>
      </w:r>
      <w:r w:rsidR="004F1E15" w:rsidRPr="00632523">
        <w:t xml:space="preserve"> may take into account such other matters as ASIC</w:t>
      </w:r>
      <w:r w:rsidR="00F63AE6" w:rsidRPr="00632523">
        <w:t>”</w:t>
      </w:r>
      <w:r w:rsidRPr="00632523">
        <w:t>.</w:t>
      </w:r>
    </w:p>
    <w:p w14:paraId="1EAD3F48" w14:textId="77777777" w:rsidR="00784780" w:rsidRPr="00632523" w:rsidRDefault="00C67B77" w:rsidP="00632523">
      <w:pPr>
        <w:pStyle w:val="ItemHead"/>
      </w:pPr>
      <w:proofErr w:type="gramStart"/>
      <w:r w:rsidRPr="00632523">
        <w:t>166</w:t>
      </w:r>
      <w:r w:rsidR="00784780" w:rsidRPr="00632523">
        <w:t xml:space="preserve">  </w:t>
      </w:r>
      <w:r w:rsidR="000F63B2" w:rsidRPr="00632523">
        <w:t>Subsections</w:t>
      </w:r>
      <w:proofErr w:type="gramEnd"/>
      <w:r w:rsidR="000F63B2" w:rsidRPr="00632523">
        <w:t> 8</w:t>
      </w:r>
      <w:r w:rsidR="00784780" w:rsidRPr="00632523">
        <w:t>90H(1) and (2)</w:t>
      </w:r>
    </w:p>
    <w:p w14:paraId="776175D5" w14:textId="77777777" w:rsidR="00784780" w:rsidRPr="00632523" w:rsidRDefault="00784780" w:rsidP="00632523">
      <w:pPr>
        <w:pStyle w:val="Item"/>
      </w:pPr>
      <w:r w:rsidRPr="00632523">
        <w:t>Repeal the subsections, substitute:</w:t>
      </w:r>
    </w:p>
    <w:p w14:paraId="70F273EC" w14:textId="77777777" w:rsidR="00784780" w:rsidRPr="00632523" w:rsidRDefault="00784780" w:rsidP="00632523">
      <w:pPr>
        <w:pStyle w:val="subsection"/>
      </w:pPr>
      <w:r w:rsidRPr="00632523">
        <w:tab/>
        <w:t>(1)</w:t>
      </w:r>
      <w:r w:rsidRPr="00632523">
        <w:tab/>
        <w:t xml:space="preserve">Within 28 days after receiving a notice under </w:t>
      </w:r>
      <w:r w:rsidR="000F63B2" w:rsidRPr="00632523">
        <w:t>section 8</w:t>
      </w:r>
      <w:r w:rsidRPr="00632523">
        <w:t>90G, ASIC may disallow all or a specified part of the change to the SEGC</w:t>
      </w:r>
      <w:r w:rsidR="00F63AE6" w:rsidRPr="00632523">
        <w:t>’</w:t>
      </w:r>
      <w:r w:rsidRPr="00632523">
        <w:t>s operating rules.</w:t>
      </w:r>
    </w:p>
    <w:p w14:paraId="20561534" w14:textId="77777777" w:rsidR="00DA20C0" w:rsidRPr="00632523" w:rsidRDefault="00C67B77" w:rsidP="00632523">
      <w:pPr>
        <w:pStyle w:val="ItemHead"/>
      </w:pPr>
      <w:proofErr w:type="gramStart"/>
      <w:r w:rsidRPr="00632523">
        <w:t>167</w:t>
      </w:r>
      <w:r w:rsidR="00DA20C0" w:rsidRPr="00632523">
        <w:t xml:space="preserve">  </w:t>
      </w:r>
      <w:r w:rsidR="000F63B2" w:rsidRPr="00632523">
        <w:t>Subsection</w:t>
      </w:r>
      <w:proofErr w:type="gramEnd"/>
      <w:r w:rsidR="000F63B2" w:rsidRPr="00632523">
        <w:t> 8</w:t>
      </w:r>
      <w:r w:rsidR="00DA20C0" w:rsidRPr="00632523">
        <w:t>92K(1)</w:t>
      </w:r>
    </w:p>
    <w:p w14:paraId="21783818" w14:textId="77777777" w:rsidR="00DA20C0" w:rsidRPr="00632523" w:rsidRDefault="00DA20C0"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1C0CC025" w14:textId="77777777" w:rsidR="009B31F2" w:rsidRPr="00632523" w:rsidRDefault="00C67B77" w:rsidP="00632523">
      <w:pPr>
        <w:pStyle w:val="ItemHead"/>
      </w:pPr>
      <w:proofErr w:type="gramStart"/>
      <w:r w:rsidRPr="00632523">
        <w:t>168</w:t>
      </w:r>
      <w:r w:rsidR="009B31F2" w:rsidRPr="00632523">
        <w:t xml:space="preserve">  </w:t>
      </w:r>
      <w:r w:rsidR="007F1A27" w:rsidRPr="00632523">
        <w:t>Section</w:t>
      </w:r>
      <w:proofErr w:type="gramEnd"/>
      <w:r w:rsidR="007F1A27" w:rsidRPr="00632523">
        <w:t> 8</w:t>
      </w:r>
      <w:r w:rsidR="009B31F2" w:rsidRPr="00632523">
        <w:t>93B (heading)</w:t>
      </w:r>
    </w:p>
    <w:p w14:paraId="30341399" w14:textId="77777777" w:rsidR="009B31F2" w:rsidRPr="00632523" w:rsidRDefault="009B31F2" w:rsidP="00632523">
      <w:pPr>
        <w:pStyle w:val="Item"/>
      </w:pPr>
      <w:r w:rsidRPr="00632523">
        <w:t xml:space="preserve">Omit </w:t>
      </w:r>
      <w:r w:rsidR="00F63AE6" w:rsidRPr="00632523">
        <w:t>“</w:t>
      </w:r>
      <w:r w:rsidRPr="00632523">
        <w:rPr>
          <w:b/>
        </w:rPr>
        <w:t>Minister</w:t>
      </w:r>
      <w:r w:rsidR="00F63AE6" w:rsidRPr="00632523">
        <w:t>”</w:t>
      </w:r>
      <w:r w:rsidRPr="00632523">
        <w:t xml:space="preserve">, substitute </w:t>
      </w:r>
      <w:r w:rsidR="00F63AE6" w:rsidRPr="00632523">
        <w:t>“</w:t>
      </w:r>
      <w:r w:rsidRPr="00632523">
        <w:rPr>
          <w:b/>
        </w:rPr>
        <w:t>ASIC</w:t>
      </w:r>
      <w:r w:rsidR="00F63AE6" w:rsidRPr="00632523">
        <w:t>”</w:t>
      </w:r>
      <w:r w:rsidRPr="00632523">
        <w:t>.</w:t>
      </w:r>
    </w:p>
    <w:p w14:paraId="58E0AB59" w14:textId="77777777" w:rsidR="009B31F2" w:rsidRPr="00632523" w:rsidRDefault="00C67B77" w:rsidP="00632523">
      <w:pPr>
        <w:pStyle w:val="ItemHead"/>
      </w:pPr>
      <w:proofErr w:type="gramStart"/>
      <w:r w:rsidRPr="00632523">
        <w:t>169</w:t>
      </w:r>
      <w:r w:rsidR="009B31F2" w:rsidRPr="00632523">
        <w:t xml:space="preserve">  </w:t>
      </w:r>
      <w:r w:rsidR="000F63B2" w:rsidRPr="00632523">
        <w:t>Subsections</w:t>
      </w:r>
      <w:proofErr w:type="gramEnd"/>
      <w:r w:rsidR="000F63B2" w:rsidRPr="00632523">
        <w:t> 8</w:t>
      </w:r>
      <w:r w:rsidR="009B31F2" w:rsidRPr="00632523">
        <w:t>93B(1) and (2)</w:t>
      </w:r>
    </w:p>
    <w:p w14:paraId="3E1A5C36" w14:textId="77777777" w:rsidR="009B31F2" w:rsidRPr="00632523" w:rsidRDefault="009B31F2" w:rsidP="00632523">
      <w:pPr>
        <w:pStyle w:val="Item"/>
      </w:pPr>
      <w:r w:rsidRPr="00632523">
        <w:t xml:space="preserve">Omit </w:t>
      </w:r>
      <w:r w:rsidR="00F63AE6" w:rsidRPr="00632523">
        <w:t>“</w:t>
      </w:r>
      <w:r w:rsidRPr="00632523">
        <w:t>The Minister</w:t>
      </w:r>
      <w:r w:rsidR="00F63AE6" w:rsidRPr="00632523">
        <w:t>”</w:t>
      </w:r>
      <w:r w:rsidRPr="00632523">
        <w:t xml:space="preserve">, substitute </w:t>
      </w:r>
      <w:r w:rsidR="00F63AE6" w:rsidRPr="00632523">
        <w:t>“</w:t>
      </w:r>
      <w:r w:rsidRPr="00632523">
        <w:t>ASIC</w:t>
      </w:r>
      <w:r w:rsidR="00F63AE6" w:rsidRPr="00632523">
        <w:t>”</w:t>
      </w:r>
      <w:r w:rsidRPr="00632523">
        <w:t>.</w:t>
      </w:r>
    </w:p>
    <w:p w14:paraId="14504628" w14:textId="77777777" w:rsidR="009B31F2" w:rsidRPr="00632523" w:rsidRDefault="00C67B77" w:rsidP="00632523">
      <w:pPr>
        <w:pStyle w:val="ItemHead"/>
      </w:pPr>
      <w:proofErr w:type="gramStart"/>
      <w:r w:rsidRPr="00632523">
        <w:t>170</w:t>
      </w:r>
      <w:r w:rsidR="009B31F2" w:rsidRPr="00632523">
        <w:t xml:space="preserve">  </w:t>
      </w:r>
      <w:r w:rsidR="000F63B2" w:rsidRPr="00632523">
        <w:t>Subsection</w:t>
      </w:r>
      <w:proofErr w:type="gramEnd"/>
      <w:r w:rsidR="000F63B2" w:rsidRPr="00632523">
        <w:t> 8</w:t>
      </w:r>
      <w:r w:rsidR="009B31F2" w:rsidRPr="00632523">
        <w:t>93B(3)</w:t>
      </w:r>
    </w:p>
    <w:p w14:paraId="66A02B65" w14:textId="77777777" w:rsidR="009B31F2" w:rsidRPr="00632523" w:rsidRDefault="009B31F2" w:rsidP="00632523">
      <w:pPr>
        <w:pStyle w:val="Item"/>
      </w:pPr>
      <w:r w:rsidRPr="00632523">
        <w:t xml:space="preserve">Omit </w:t>
      </w:r>
      <w:r w:rsidR="00F63AE6" w:rsidRPr="00632523">
        <w:t>“</w:t>
      </w:r>
      <w:r w:rsidRPr="00632523">
        <w:t>the Minister</w:t>
      </w:r>
      <w:r w:rsidR="00F63AE6" w:rsidRPr="00632523">
        <w:t>”</w:t>
      </w:r>
      <w:r w:rsidRPr="00632523">
        <w:t xml:space="preserve"> (wherever occurring), substitute </w:t>
      </w:r>
      <w:r w:rsidR="00F63AE6" w:rsidRPr="00632523">
        <w:t>“</w:t>
      </w:r>
      <w:r w:rsidRPr="00632523">
        <w:t>ASIC</w:t>
      </w:r>
      <w:r w:rsidR="00F63AE6" w:rsidRPr="00632523">
        <w:t>”</w:t>
      </w:r>
      <w:r w:rsidRPr="00632523">
        <w:t>.</w:t>
      </w:r>
    </w:p>
    <w:p w14:paraId="29ADAABE" w14:textId="77777777" w:rsidR="009B31F2" w:rsidRPr="00632523" w:rsidRDefault="00C67B77" w:rsidP="00632523">
      <w:pPr>
        <w:pStyle w:val="ItemHead"/>
      </w:pPr>
      <w:proofErr w:type="gramStart"/>
      <w:r w:rsidRPr="00632523">
        <w:t>171</w:t>
      </w:r>
      <w:r w:rsidR="00D4474E" w:rsidRPr="00632523">
        <w:t xml:space="preserve">  </w:t>
      </w:r>
      <w:r w:rsidR="000F63B2" w:rsidRPr="00632523">
        <w:t>Subsection</w:t>
      </w:r>
      <w:proofErr w:type="gramEnd"/>
      <w:r w:rsidR="000F63B2" w:rsidRPr="00632523">
        <w:t> 8</w:t>
      </w:r>
      <w:r w:rsidR="00D4474E" w:rsidRPr="00632523">
        <w:t>93B(5)</w:t>
      </w:r>
    </w:p>
    <w:p w14:paraId="067C07D4" w14:textId="77777777" w:rsidR="00D4474E" w:rsidRPr="00632523" w:rsidRDefault="00D4474E" w:rsidP="00632523">
      <w:pPr>
        <w:pStyle w:val="Item"/>
      </w:pPr>
      <w:r w:rsidRPr="00632523">
        <w:t xml:space="preserve">Omit </w:t>
      </w:r>
      <w:r w:rsidR="00F63AE6" w:rsidRPr="00632523">
        <w:t>“</w:t>
      </w:r>
      <w:r w:rsidRPr="00632523">
        <w:t>the Minister must publish notice of it in the Gazette</w:t>
      </w:r>
      <w:r w:rsidR="00F63AE6" w:rsidRPr="00632523">
        <w:t>”</w:t>
      </w:r>
      <w:r w:rsidRPr="00632523">
        <w:t xml:space="preserve">, substitute </w:t>
      </w:r>
      <w:r w:rsidR="00F63AE6" w:rsidRPr="00632523">
        <w:t>“</w:t>
      </w:r>
      <w:r w:rsidRPr="00632523">
        <w:t xml:space="preserve">ASIC must publish notice of it on </w:t>
      </w:r>
      <w:r w:rsidR="00335401" w:rsidRPr="00632523">
        <w:t>ASIC</w:t>
      </w:r>
      <w:r w:rsidR="00F63AE6" w:rsidRPr="00632523">
        <w:t>’</w:t>
      </w:r>
      <w:r w:rsidR="00335401" w:rsidRPr="00632523">
        <w:t>s</w:t>
      </w:r>
      <w:r w:rsidRPr="00632523">
        <w:t xml:space="preserve"> website</w:t>
      </w:r>
      <w:r w:rsidR="00F63AE6" w:rsidRPr="00632523">
        <w:t>”</w:t>
      </w:r>
      <w:r w:rsidRPr="00632523">
        <w:t>.</w:t>
      </w:r>
    </w:p>
    <w:p w14:paraId="5F450A75" w14:textId="77777777" w:rsidR="00EB5D58" w:rsidRPr="00632523" w:rsidRDefault="00C67B77" w:rsidP="00632523">
      <w:pPr>
        <w:pStyle w:val="ItemHead"/>
      </w:pPr>
      <w:proofErr w:type="gramStart"/>
      <w:r w:rsidRPr="00632523">
        <w:t>172</w:t>
      </w:r>
      <w:r w:rsidR="00EB5D58" w:rsidRPr="00632523">
        <w:t xml:space="preserve">  Subsection</w:t>
      </w:r>
      <w:proofErr w:type="gramEnd"/>
      <w:r w:rsidR="00EB5D58" w:rsidRPr="00632523">
        <w:t> 904H(1)</w:t>
      </w:r>
    </w:p>
    <w:p w14:paraId="76AF1E6A" w14:textId="77777777" w:rsidR="00EB5D58" w:rsidRPr="00632523" w:rsidRDefault="00EB5D58" w:rsidP="00632523">
      <w:pPr>
        <w:pStyle w:val="Item"/>
      </w:pPr>
      <w:r w:rsidRPr="00632523">
        <w:t xml:space="preserve">Omit </w:t>
      </w:r>
      <w:r w:rsidR="00F63AE6" w:rsidRPr="00632523">
        <w:t>“</w:t>
      </w:r>
      <w:r w:rsidRPr="00632523">
        <w:t>ASIC may give a copy of the report to the Minister.</w:t>
      </w:r>
      <w:r w:rsidR="00F63AE6" w:rsidRPr="00632523">
        <w:t>”</w:t>
      </w:r>
      <w:r w:rsidRPr="00632523">
        <w:t>.</w:t>
      </w:r>
    </w:p>
    <w:p w14:paraId="372EC8A3" w14:textId="77777777" w:rsidR="00450A56" w:rsidRPr="00632523" w:rsidRDefault="00C67B77" w:rsidP="00632523">
      <w:pPr>
        <w:pStyle w:val="ItemHead"/>
      </w:pPr>
      <w:proofErr w:type="gramStart"/>
      <w:r w:rsidRPr="00632523">
        <w:t>173</w:t>
      </w:r>
      <w:r w:rsidR="00450A56" w:rsidRPr="00632523">
        <w:t xml:space="preserve">  </w:t>
      </w:r>
      <w:r w:rsidR="002A3B02" w:rsidRPr="00632523">
        <w:t>Subsection</w:t>
      </w:r>
      <w:proofErr w:type="gramEnd"/>
      <w:r w:rsidR="002A3B02" w:rsidRPr="00632523">
        <w:t> 9</w:t>
      </w:r>
      <w:r w:rsidR="00450A56" w:rsidRPr="00632523">
        <w:t>04J(2)</w:t>
      </w:r>
    </w:p>
    <w:p w14:paraId="18D3E012" w14:textId="77777777" w:rsidR="00450A56" w:rsidRPr="00632523" w:rsidRDefault="00450A56" w:rsidP="00632523">
      <w:pPr>
        <w:pStyle w:val="Item"/>
      </w:pPr>
      <w:r w:rsidRPr="00632523">
        <w:t xml:space="preserve">Omit </w:t>
      </w:r>
      <w:r w:rsidR="00F63AE6" w:rsidRPr="00632523">
        <w:t>“</w:t>
      </w:r>
      <w:r w:rsidRPr="00632523">
        <w:t>ASIC may give a copy of the report to the Minister.</w:t>
      </w:r>
      <w:r w:rsidR="00F63AE6" w:rsidRPr="00632523">
        <w:t>”</w:t>
      </w:r>
      <w:r w:rsidRPr="00632523">
        <w:t>.</w:t>
      </w:r>
    </w:p>
    <w:p w14:paraId="1347D7A0" w14:textId="77777777" w:rsidR="00F35780" w:rsidRPr="00632523" w:rsidRDefault="00C67B77" w:rsidP="00632523">
      <w:pPr>
        <w:pStyle w:val="ItemHead"/>
      </w:pPr>
      <w:proofErr w:type="gramStart"/>
      <w:r w:rsidRPr="00632523">
        <w:t>174</w:t>
      </w:r>
      <w:r w:rsidR="00F35780" w:rsidRPr="00632523">
        <w:t xml:space="preserve">  </w:t>
      </w:r>
      <w:r w:rsidR="002A3B02" w:rsidRPr="00632523">
        <w:t>Subsection</w:t>
      </w:r>
      <w:proofErr w:type="gramEnd"/>
      <w:r w:rsidR="002A3B02" w:rsidRPr="00632523">
        <w:t> 9</w:t>
      </w:r>
      <w:r w:rsidR="00F35780" w:rsidRPr="00632523">
        <w:t>08BV(3)</w:t>
      </w:r>
    </w:p>
    <w:p w14:paraId="4627DABC" w14:textId="77777777" w:rsidR="00F35780" w:rsidRPr="00632523" w:rsidRDefault="00F35780" w:rsidP="00632523">
      <w:pPr>
        <w:pStyle w:val="Item"/>
      </w:pPr>
      <w:r w:rsidRPr="00632523">
        <w:t>Repeal the subsection.</w:t>
      </w:r>
    </w:p>
    <w:p w14:paraId="01FF2E53" w14:textId="77777777" w:rsidR="00F35780" w:rsidRPr="00632523" w:rsidRDefault="00C67B77" w:rsidP="00632523">
      <w:pPr>
        <w:pStyle w:val="ItemHead"/>
      </w:pPr>
      <w:proofErr w:type="gramStart"/>
      <w:r w:rsidRPr="00632523">
        <w:t>175</w:t>
      </w:r>
      <w:r w:rsidR="00450A56" w:rsidRPr="00632523">
        <w:t xml:space="preserve">  </w:t>
      </w:r>
      <w:r w:rsidR="002A3B02" w:rsidRPr="00632523">
        <w:t>Subsection</w:t>
      </w:r>
      <w:proofErr w:type="gramEnd"/>
      <w:r w:rsidR="002A3B02" w:rsidRPr="00632523">
        <w:t> 9</w:t>
      </w:r>
      <w:r w:rsidR="00450A56" w:rsidRPr="00632523">
        <w:t>08BW(2)</w:t>
      </w:r>
    </w:p>
    <w:p w14:paraId="35A0D954" w14:textId="77777777" w:rsidR="00450A56" w:rsidRPr="00632523" w:rsidRDefault="00450A56" w:rsidP="00632523">
      <w:pPr>
        <w:pStyle w:val="Item"/>
      </w:pPr>
      <w:r w:rsidRPr="00632523">
        <w:t xml:space="preserve">Omit </w:t>
      </w:r>
      <w:r w:rsidR="00F63AE6" w:rsidRPr="00632523">
        <w:t>“</w:t>
      </w:r>
      <w:r w:rsidRPr="00632523">
        <w:t>ASIC may give a copy of the report to the Minister.</w:t>
      </w:r>
      <w:r w:rsidR="00F63AE6" w:rsidRPr="00632523">
        <w:t>”</w:t>
      </w:r>
      <w:r w:rsidRPr="00632523">
        <w:t>.</w:t>
      </w:r>
    </w:p>
    <w:p w14:paraId="76BE47AD" w14:textId="77777777" w:rsidR="007669A3" w:rsidRPr="00632523" w:rsidRDefault="00C67B77" w:rsidP="00632523">
      <w:pPr>
        <w:pStyle w:val="ItemHead"/>
      </w:pPr>
      <w:proofErr w:type="gramStart"/>
      <w:r w:rsidRPr="00632523">
        <w:t>176</w:t>
      </w:r>
      <w:r w:rsidR="007669A3" w:rsidRPr="00632523">
        <w:t xml:space="preserve">  </w:t>
      </w:r>
      <w:r w:rsidR="007F1A27" w:rsidRPr="00632523">
        <w:t>Subsection</w:t>
      </w:r>
      <w:proofErr w:type="gramEnd"/>
      <w:r w:rsidR="007F1A27" w:rsidRPr="00632523">
        <w:t> 1</w:t>
      </w:r>
      <w:r w:rsidR="0053427B" w:rsidRPr="00632523">
        <w:t>101J(1)</w:t>
      </w:r>
    </w:p>
    <w:p w14:paraId="7CD0B8B9" w14:textId="77777777" w:rsidR="0053427B" w:rsidRPr="00632523" w:rsidRDefault="0053427B" w:rsidP="00632523">
      <w:pPr>
        <w:pStyle w:val="Item"/>
      </w:pPr>
      <w:r w:rsidRPr="00632523">
        <w:t xml:space="preserve">After </w:t>
      </w:r>
      <w:r w:rsidR="00F63AE6" w:rsidRPr="00632523">
        <w:t>“</w:t>
      </w:r>
      <w:r w:rsidRPr="00632523">
        <w:t>under this chapter</w:t>
      </w:r>
      <w:r w:rsidR="00F63AE6" w:rsidRPr="00632523">
        <w:t>”</w:t>
      </w:r>
      <w:r w:rsidRPr="00632523">
        <w:t xml:space="preserve">, insert </w:t>
      </w:r>
      <w:r w:rsidR="00F63AE6" w:rsidRPr="00632523">
        <w:t>“</w:t>
      </w:r>
      <w:r w:rsidRPr="00632523">
        <w:t xml:space="preserve">(other than powers under </w:t>
      </w:r>
      <w:r w:rsidR="007F1A27" w:rsidRPr="00632523">
        <w:t>Part 7</w:t>
      </w:r>
      <w:r w:rsidRPr="00632523">
        <w:t>.2, 7.2A, 7.3,</w:t>
      </w:r>
      <w:r w:rsidR="007203F6" w:rsidRPr="00632523">
        <w:t xml:space="preserve"> 7.3A, 7.3B</w:t>
      </w:r>
      <w:r w:rsidRPr="00632523">
        <w:t xml:space="preserve"> 7.4, 7.5 or 7.5A)</w:t>
      </w:r>
      <w:r w:rsidR="00F63AE6" w:rsidRPr="00632523">
        <w:t>”</w:t>
      </w:r>
      <w:r w:rsidRPr="00632523">
        <w:t>.</w:t>
      </w:r>
    </w:p>
    <w:p w14:paraId="6E4B7B3A" w14:textId="77777777" w:rsidR="00401C5E" w:rsidRPr="00632523" w:rsidRDefault="00C67B77" w:rsidP="00632523">
      <w:pPr>
        <w:pStyle w:val="ItemHead"/>
      </w:pPr>
      <w:proofErr w:type="gramStart"/>
      <w:r w:rsidRPr="00632523">
        <w:t>177</w:t>
      </w:r>
      <w:r w:rsidR="00401C5E" w:rsidRPr="00632523">
        <w:t xml:space="preserve">  </w:t>
      </w:r>
      <w:r w:rsidR="000F63B2" w:rsidRPr="00632523">
        <w:t>Schedule</w:t>
      </w:r>
      <w:proofErr w:type="gramEnd"/>
      <w:r w:rsidR="000F63B2" w:rsidRPr="00632523">
        <w:t> 3</w:t>
      </w:r>
      <w:r w:rsidR="00401C5E" w:rsidRPr="00632523">
        <w:t xml:space="preserve"> (table item dealing with </w:t>
      </w:r>
      <w:r w:rsidR="007F1A27" w:rsidRPr="00632523">
        <w:t>subsection 7</w:t>
      </w:r>
      <w:r w:rsidR="00401C5E" w:rsidRPr="00632523">
        <w:t>94B(3))</w:t>
      </w:r>
    </w:p>
    <w:p w14:paraId="60C3612C" w14:textId="77777777" w:rsidR="00401C5E" w:rsidRPr="00632523" w:rsidRDefault="005246AB" w:rsidP="00632523">
      <w:pPr>
        <w:pStyle w:val="Item"/>
      </w:pPr>
      <w:r w:rsidRPr="00632523">
        <w:t xml:space="preserve">Omit </w:t>
      </w:r>
      <w:r w:rsidR="00F63AE6" w:rsidRPr="00632523">
        <w:t>“</w:t>
      </w:r>
      <w:r w:rsidRPr="00632523">
        <w:t>794</w:t>
      </w:r>
      <w:proofErr w:type="gramStart"/>
      <w:r w:rsidRPr="00632523">
        <w:t>B(</w:t>
      </w:r>
      <w:proofErr w:type="gramEnd"/>
      <w:r w:rsidRPr="00632523">
        <w:t>3)</w:t>
      </w:r>
      <w:r w:rsidR="00F63AE6" w:rsidRPr="00632523">
        <w:t>”</w:t>
      </w:r>
      <w:r w:rsidRPr="00632523">
        <w:t xml:space="preserve">, substitute </w:t>
      </w:r>
      <w:r w:rsidR="00F63AE6" w:rsidRPr="00632523">
        <w:t>“</w:t>
      </w:r>
      <w:r w:rsidRPr="00632523">
        <w:t>794B(2)</w:t>
      </w:r>
      <w:r w:rsidR="00F63AE6" w:rsidRPr="00632523">
        <w:t>”</w:t>
      </w:r>
      <w:r w:rsidRPr="00632523">
        <w:t>.</w:t>
      </w:r>
    </w:p>
    <w:p w14:paraId="4273ADA0" w14:textId="77777777" w:rsidR="00401C5E" w:rsidRPr="00632523" w:rsidRDefault="00C67B77" w:rsidP="00632523">
      <w:pPr>
        <w:pStyle w:val="ItemHead"/>
      </w:pPr>
      <w:proofErr w:type="gramStart"/>
      <w:r w:rsidRPr="00632523">
        <w:t>178</w:t>
      </w:r>
      <w:r w:rsidR="00401C5E" w:rsidRPr="00632523">
        <w:t xml:space="preserve">  </w:t>
      </w:r>
      <w:r w:rsidR="000F63B2" w:rsidRPr="00632523">
        <w:t>Schedule</w:t>
      </w:r>
      <w:proofErr w:type="gramEnd"/>
      <w:r w:rsidR="000F63B2" w:rsidRPr="00632523">
        <w:t> 3</w:t>
      </w:r>
      <w:r w:rsidR="00401C5E" w:rsidRPr="00632523">
        <w:t xml:space="preserve"> (table item dealing with </w:t>
      </w:r>
      <w:r w:rsidR="009A7467" w:rsidRPr="00632523">
        <w:t>sub</w:t>
      </w:r>
      <w:r w:rsidR="000F63B2" w:rsidRPr="00632523">
        <w:t>section 8</w:t>
      </w:r>
      <w:r w:rsidR="00401C5E" w:rsidRPr="00632523">
        <w:t>23B(3))</w:t>
      </w:r>
    </w:p>
    <w:p w14:paraId="6AD8A864" w14:textId="77777777" w:rsidR="007669A3" w:rsidRPr="00632523" w:rsidRDefault="005246AB" w:rsidP="00632523">
      <w:pPr>
        <w:pStyle w:val="Item"/>
      </w:pPr>
      <w:r w:rsidRPr="00632523">
        <w:t xml:space="preserve">Omit </w:t>
      </w:r>
      <w:r w:rsidR="00F63AE6" w:rsidRPr="00632523">
        <w:t>“</w:t>
      </w:r>
      <w:r w:rsidRPr="00632523">
        <w:t>823</w:t>
      </w:r>
      <w:proofErr w:type="gramStart"/>
      <w:r w:rsidRPr="00632523">
        <w:t>B(</w:t>
      </w:r>
      <w:proofErr w:type="gramEnd"/>
      <w:r w:rsidRPr="00632523">
        <w:t>3)</w:t>
      </w:r>
      <w:r w:rsidR="00F63AE6" w:rsidRPr="00632523">
        <w:t>”</w:t>
      </w:r>
      <w:r w:rsidRPr="00632523">
        <w:t xml:space="preserve">, substitute </w:t>
      </w:r>
      <w:r w:rsidR="00F63AE6" w:rsidRPr="00632523">
        <w:t>“</w:t>
      </w:r>
      <w:r w:rsidRPr="00632523">
        <w:t>823B(2)</w:t>
      </w:r>
      <w:r w:rsidR="00F63AE6" w:rsidRPr="00632523">
        <w:t>”</w:t>
      </w:r>
      <w:r w:rsidRPr="00632523">
        <w:t>.</w:t>
      </w:r>
    </w:p>
    <w:p w14:paraId="14C0F94B" w14:textId="77777777" w:rsidR="00DF3E8B" w:rsidRPr="00632523" w:rsidRDefault="00897EEF" w:rsidP="00632523">
      <w:pPr>
        <w:pStyle w:val="ActHead7"/>
        <w:pageBreakBefore/>
      </w:pPr>
      <w:bookmarkStart w:id="13" w:name="_Toc137570839"/>
      <w:r w:rsidRPr="00883887">
        <w:rPr>
          <w:rStyle w:val="CharAmPartNo"/>
        </w:rPr>
        <w:t>Part 2</w:t>
      </w:r>
      <w:r w:rsidR="00DF3E8B" w:rsidRPr="00632523">
        <w:t>—</w:t>
      </w:r>
      <w:r w:rsidR="00DF3E8B" w:rsidRPr="00883887">
        <w:rPr>
          <w:rStyle w:val="CharAmPartText"/>
        </w:rPr>
        <w:t>Other amendments</w:t>
      </w:r>
    </w:p>
    <w:p w14:paraId="4A287A8D" w14:textId="77777777" w:rsidR="00DF3E8B" w:rsidRPr="00632523" w:rsidRDefault="00DF3E8B" w:rsidP="00632523">
      <w:pPr>
        <w:pStyle w:val="ActHead9"/>
      </w:pPr>
      <w:r w:rsidRPr="00632523">
        <w:t>Corporations Act 2001</w:t>
      </w:r>
    </w:p>
    <w:p w14:paraId="0DF257EE" w14:textId="77777777" w:rsidR="001C1F17" w:rsidRPr="00632523" w:rsidRDefault="00C67B77" w:rsidP="00632523">
      <w:pPr>
        <w:pStyle w:val="ItemHead"/>
      </w:pPr>
      <w:proofErr w:type="gramStart"/>
      <w:r w:rsidRPr="00632523">
        <w:t>179</w:t>
      </w:r>
      <w:r w:rsidR="001C1F17" w:rsidRPr="00632523">
        <w:t xml:space="preserve">  </w:t>
      </w:r>
      <w:r w:rsidR="000F63B2" w:rsidRPr="00632523">
        <w:t>Subsections</w:t>
      </w:r>
      <w:proofErr w:type="gramEnd"/>
      <w:r w:rsidR="000F63B2" w:rsidRPr="00632523">
        <w:t> 8</w:t>
      </w:r>
      <w:r w:rsidR="001C1F17" w:rsidRPr="00632523">
        <w:t>83D(6</w:t>
      </w:r>
      <w:r w:rsidR="00846B11" w:rsidRPr="00632523">
        <w:t>), 889J(7) and 889K(6)</w:t>
      </w:r>
    </w:p>
    <w:p w14:paraId="2523FDBC" w14:textId="77777777" w:rsidR="00846B11" w:rsidRPr="00632523" w:rsidRDefault="00846B11" w:rsidP="00632523">
      <w:pPr>
        <w:pStyle w:val="Item"/>
      </w:pPr>
      <w:r w:rsidRPr="00632523">
        <w:t xml:space="preserve">Omit </w:t>
      </w:r>
      <w:r w:rsidR="00F63AE6" w:rsidRPr="00632523">
        <w:t>“</w:t>
      </w:r>
      <w:r w:rsidRPr="00632523">
        <w:rPr>
          <w:i/>
        </w:rPr>
        <w:t>Financial Management and Accountability Act 1997</w:t>
      </w:r>
      <w:r w:rsidR="00F63AE6" w:rsidRPr="00632523">
        <w:t>”</w:t>
      </w:r>
      <w:r w:rsidRPr="00632523">
        <w:t xml:space="preserve">, substitute </w:t>
      </w:r>
      <w:r w:rsidR="00F63AE6" w:rsidRPr="00632523">
        <w:t>“</w:t>
      </w:r>
      <w:r w:rsidRPr="00632523">
        <w:rPr>
          <w:i/>
        </w:rPr>
        <w:t>Public Governance, Performance and Accountability Act 2013</w:t>
      </w:r>
      <w:r w:rsidR="00F63AE6" w:rsidRPr="00632523">
        <w:t>”</w:t>
      </w:r>
      <w:r w:rsidRPr="00632523">
        <w:t>.</w:t>
      </w:r>
    </w:p>
    <w:p w14:paraId="70C9D894" w14:textId="77777777" w:rsidR="00DF3E8B" w:rsidRPr="00632523" w:rsidRDefault="00C67B77" w:rsidP="00632523">
      <w:pPr>
        <w:pStyle w:val="ItemHead"/>
      </w:pPr>
      <w:proofErr w:type="gramStart"/>
      <w:r w:rsidRPr="00632523">
        <w:t>180</w:t>
      </w:r>
      <w:r w:rsidR="00DF3E8B" w:rsidRPr="00632523">
        <w:t xml:space="preserve">  </w:t>
      </w:r>
      <w:r w:rsidR="000F63B2" w:rsidRPr="00632523">
        <w:t>Paragraph</w:t>
      </w:r>
      <w:proofErr w:type="gramEnd"/>
      <w:r w:rsidR="000F63B2" w:rsidRPr="00632523">
        <w:t> 8</w:t>
      </w:r>
      <w:r w:rsidR="00EF69BA" w:rsidRPr="00632523">
        <w:t>90A(3)(a)</w:t>
      </w:r>
    </w:p>
    <w:p w14:paraId="0A86AA51" w14:textId="77777777" w:rsidR="00EF69BA" w:rsidRPr="00632523" w:rsidRDefault="00EF69BA" w:rsidP="00632523">
      <w:pPr>
        <w:pStyle w:val="Item"/>
      </w:pPr>
      <w:r w:rsidRPr="00632523">
        <w:t xml:space="preserve">Omit </w:t>
      </w:r>
      <w:r w:rsidR="00F63AE6" w:rsidRPr="00632523">
        <w:t>“</w:t>
      </w:r>
      <w:r w:rsidRPr="00632523">
        <w:t>the Australian Stock Exchange Limited</w:t>
      </w:r>
      <w:r w:rsidR="00F63AE6" w:rsidRPr="00632523">
        <w:t>”</w:t>
      </w:r>
      <w:r w:rsidRPr="00632523">
        <w:t xml:space="preserve">, substitute </w:t>
      </w:r>
      <w:r w:rsidR="00F63AE6" w:rsidRPr="00632523">
        <w:t>“</w:t>
      </w:r>
      <w:r w:rsidRPr="00632523">
        <w:t>A</w:t>
      </w:r>
      <w:r w:rsidR="00CE2663" w:rsidRPr="00632523">
        <w:t xml:space="preserve">ustralian Securities Exchange </w:t>
      </w:r>
      <w:r w:rsidRPr="00632523">
        <w:t>Limited</w:t>
      </w:r>
      <w:r w:rsidR="00F63AE6" w:rsidRPr="00632523">
        <w:t>”</w:t>
      </w:r>
      <w:r w:rsidRPr="00632523">
        <w:t>.</w:t>
      </w:r>
    </w:p>
    <w:p w14:paraId="6B40A556" w14:textId="77777777" w:rsidR="00B74141" w:rsidRPr="00632523" w:rsidRDefault="00B74141" w:rsidP="00632523">
      <w:pPr>
        <w:pStyle w:val="ActHead9"/>
      </w:pPr>
      <w:r w:rsidRPr="00632523">
        <w:t>Insurance Act 1973</w:t>
      </w:r>
    </w:p>
    <w:p w14:paraId="2A13D220" w14:textId="77777777" w:rsidR="00B74141" w:rsidRPr="00632523" w:rsidRDefault="00C67B77" w:rsidP="00632523">
      <w:pPr>
        <w:pStyle w:val="ItemHead"/>
      </w:pPr>
      <w:proofErr w:type="gramStart"/>
      <w:r w:rsidRPr="00632523">
        <w:t>181</w:t>
      </w:r>
      <w:r w:rsidR="00B74141" w:rsidRPr="00632523">
        <w:t xml:space="preserve">  </w:t>
      </w:r>
      <w:r w:rsidR="000F63B2" w:rsidRPr="00632523">
        <w:t>Subsection</w:t>
      </w:r>
      <w:proofErr w:type="gramEnd"/>
      <w:r w:rsidR="000F63B2" w:rsidRPr="00632523">
        <w:t> 3</w:t>
      </w:r>
      <w:r w:rsidR="00B74141" w:rsidRPr="00632523">
        <w:t>(1) (</w:t>
      </w:r>
      <w:r w:rsidR="000F63B2" w:rsidRPr="00632523">
        <w:t>paragraph (</w:t>
      </w:r>
      <w:r w:rsidR="00B74141" w:rsidRPr="00632523">
        <w:t xml:space="preserve">a) of the definition of </w:t>
      </w:r>
      <w:r w:rsidR="00B74141" w:rsidRPr="00632523">
        <w:rPr>
          <w:i/>
        </w:rPr>
        <w:t>securities exchange</w:t>
      </w:r>
      <w:r w:rsidR="00B74141" w:rsidRPr="00632523">
        <w:t>)</w:t>
      </w:r>
    </w:p>
    <w:p w14:paraId="5570CF18" w14:textId="77777777" w:rsidR="00B74141" w:rsidRPr="00632523" w:rsidRDefault="00B74141" w:rsidP="00632523">
      <w:pPr>
        <w:pStyle w:val="Item"/>
      </w:pPr>
      <w:r w:rsidRPr="00632523">
        <w:t>Repeal the paragraph, substitute:</w:t>
      </w:r>
    </w:p>
    <w:p w14:paraId="63C5B1C5" w14:textId="77777777" w:rsidR="00B74141" w:rsidRPr="00632523" w:rsidRDefault="00B74141" w:rsidP="00632523">
      <w:pPr>
        <w:pStyle w:val="paragraph"/>
      </w:pPr>
      <w:r w:rsidRPr="00632523">
        <w:tab/>
        <w:t>(a)</w:t>
      </w:r>
      <w:r w:rsidRPr="00632523">
        <w:tab/>
        <w:t>A</w:t>
      </w:r>
      <w:r w:rsidR="005843B5" w:rsidRPr="00632523">
        <w:t xml:space="preserve">ustralian Securities Exchange </w:t>
      </w:r>
      <w:r w:rsidRPr="00632523">
        <w:t>Limited; or</w:t>
      </w:r>
    </w:p>
    <w:p w14:paraId="3241BB8B" w14:textId="77777777" w:rsidR="00EC7B6A" w:rsidRPr="00632523" w:rsidRDefault="000F63B2" w:rsidP="00632523">
      <w:pPr>
        <w:pStyle w:val="ActHead7"/>
        <w:pageBreakBefore/>
      </w:pPr>
      <w:r w:rsidRPr="00883887">
        <w:rPr>
          <w:rStyle w:val="CharAmPartNo"/>
        </w:rPr>
        <w:t>Part </w:t>
      </w:r>
      <w:r w:rsidR="009B5479" w:rsidRPr="00883887">
        <w:rPr>
          <w:rStyle w:val="CharAmPartNo"/>
        </w:rPr>
        <w:t>3</w:t>
      </w:r>
      <w:r w:rsidR="00F63AE6" w:rsidRPr="00632523">
        <w:t>—</w:t>
      </w:r>
      <w:r w:rsidR="00F35780" w:rsidRPr="00883887">
        <w:rPr>
          <w:rStyle w:val="CharAmPartText"/>
        </w:rPr>
        <w:t>Transitional and s</w:t>
      </w:r>
      <w:r w:rsidR="00A96C13" w:rsidRPr="00883887">
        <w:rPr>
          <w:rStyle w:val="CharAmPartText"/>
        </w:rPr>
        <w:t>avings provisions</w:t>
      </w:r>
      <w:bookmarkEnd w:id="13"/>
    </w:p>
    <w:p w14:paraId="1EC48955" w14:textId="77777777" w:rsidR="00F63AE6" w:rsidRPr="00632523" w:rsidRDefault="00F63AE6" w:rsidP="00632523">
      <w:pPr>
        <w:pStyle w:val="ActHead9"/>
      </w:pPr>
      <w:r w:rsidRPr="00632523">
        <w:t>Corporations Act 2001</w:t>
      </w:r>
    </w:p>
    <w:p w14:paraId="74D54071" w14:textId="77777777" w:rsidR="00E66C6A" w:rsidRPr="00632523" w:rsidRDefault="00C67B77" w:rsidP="00632523">
      <w:pPr>
        <w:pStyle w:val="ItemHead"/>
      </w:pPr>
      <w:proofErr w:type="gramStart"/>
      <w:r w:rsidRPr="00632523">
        <w:t>182</w:t>
      </w:r>
      <w:r w:rsidR="00B61B91" w:rsidRPr="00632523">
        <w:t xml:space="preserve">  </w:t>
      </w:r>
      <w:r w:rsidR="00045AD0" w:rsidRPr="00632523">
        <w:t>In</w:t>
      </w:r>
      <w:proofErr w:type="gramEnd"/>
      <w:r w:rsidR="00045AD0" w:rsidRPr="00632523">
        <w:t xml:space="preserve"> the appropriate position in </w:t>
      </w:r>
      <w:r w:rsidR="000F63B2" w:rsidRPr="00632523">
        <w:t>Chapter 1</w:t>
      </w:r>
      <w:r w:rsidR="00E66C6A" w:rsidRPr="00632523">
        <w:t>0</w:t>
      </w:r>
    </w:p>
    <w:p w14:paraId="34162297" w14:textId="77777777" w:rsidR="00E66C6A" w:rsidRPr="00632523" w:rsidRDefault="00E66C6A" w:rsidP="00632523">
      <w:pPr>
        <w:pStyle w:val="Item"/>
      </w:pPr>
      <w:r w:rsidRPr="00632523">
        <w:t>Insert:</w:t>
      </w:r>
    </w:p>
    <w:p w14:paraId="5039D84A" w14:textId="77777777" w:rsidR="00E66C6A" w:rsidRPr="00632523" w:rsidRDefault="000F63B2" w:rsidP="00632523">
      <w:pPr>
        <w:pStyle w:val="ActHead2"/>
      </w:pPr>
      <w:r w:rsidRPr="00883887">
        <w:rPr>
          <w:rStyle w:val="CharPartNo"/>
        </w:rPr>
        <w:t>Part 1</w:t>
      </w:r>
      <w:r w:rsidR="00E66C6A" w:rsidRPr="00883887">
        <w:rPr>
          <w:rStyle w:val="CharPartNo"/>
        </w:rPr>
        <w:t>0.7</w:t>
      </w:r>
      <w:r w:rsidR="00F56DA8" w:rsidRPr="00883887">
        <w:rPr>
          <w:rStyle w:val="CharPartNo"/>
        </w:rPr>
        <w:t>4</w:t>
      </w:r>
      <w:r w:rsidR="00E66C6A" w:rsidRPr="00632523">
        <w:t>—</w:t>
      </w:r>
      <w:r w:rsidR="00E66C6A" w:rsidRPr="00883887">
        <w:rPr>
          <w:rStyle w:val="CharPartText"/>
        </w:rPr>
        <w:t xml:space="preserve">Transitional provisions relating to </w:t>
      </w:r>
      <w:r w:rsidRPr="00883887">
        <w:rPr>
          <w:rStyle w:val="CharPartText"/>
        </w:rPr>
        <w:t>Schedule 3</w:t>
      </w:r>
      <w:r w:rsidR="00B6413E" w:rsidRPr="00883887">
        <w:rPr>
          <w:rStyle w:val="CharPartText"/>
        </w:rPr>
        <w:t xml:space="preserve"> to </w:t>
      </w:r>
      <w:r w:rsidR="00E66C6A" w:rsidRPr="00883887">
        <w:rPr>
          <w:rStyle w:val="CharPartText"/>
        </w:rPr>
        <w:t xml:space="preserve">the </w:t>
      </w:r>
      <w:r w:rsidR="002B3BEF" w:rsidRPr="00883887">
        <w:rPr>
          <w:rStyle w:val="CharPartText"/>
        </w:rPr>
        <w:t xml:space="preserve">Treasury </w:t>
      </w:r>
      <w:r w:rsidR="005D02D5" w:rsidRPr="00883887">
        <w:rPr>
          <w:rStyle w:val="CharPartText"/>
        </w:rPr>
        <w:t>L</w:t>
      </w:r>
      <w:r w:rsidR="002B3BEF" w:rsidRPr="00883887">
        <w:rPr>
          <w:rStyle w:val="CharPartText"/>
        </w:rPr>
        <w:t>aws Amendment (Measures for Consultation) Act 2023</w:t>
      </w:r>
    </w:p>
    <w:p w14:paraId="562B7C21" w14:textId="77777777" w:rsidR="00E66C6A" w:rsidRPr="00883887" w:rsidRDefault="00E66C6A" w:rsidP="00632523">
      <w:pPr>
        <w:pStyle w:val="Header"/>
      </w:pPr>
      <w:r w:rsidRPr="00883887">
        <w:rPr>
          <w:rStyle w:val="CharDivNo"/>
        </w:rPr>
        <w:t xml:space="preserve"> </w:t>
      </w:r>
      <w:r w:rsidRPr="00883887">
        <w:rPr>
          <w:rStyle w:val="CharDivText"/>
        </w:rPr>
        <w:t xml:space="preserve"> </w:t>
      </w:r>
    </w:p>
    <w:p w14:paraId="5D45D162" w14:textId="77777777" w:rsidR="00B02775" w:rsidRPr="00632523" w:rsidRDefault="00B02775" w:rsidP="00632523">
      <w:pPr>
        <w:pStyle w:val="ActHead5"/>
      </w:pPr>
      <w:proofErr w:type="gramStart"/>
      <w:r w:rsidRPr="00883887">
        <w:rPr>
          <w:rStyle w:val="CharSectno"/>
        </w:rPr>
        <w:t>1705</w:t>
      </w:r>
      <w:r w:rsidRPr="00632523">
        <w:t xml:space="preserve">  Definitions</w:t>
      </w:r>
      <w:proofErr w:type="gramEnd"/>
    </w:p>
    <w:p w14:paraId="5A7E7CCF" w14:textId="77777777" w:rsidR="00B02775" w:rsidRPr="00632523" w:rsidRDefault="00B02775" w:rsidP="00632523">
      <w:pPr>
        <w:pStyle w:val="subsection"/>
      </w:pPr>
      <w:r w:rsidRPr="00632523">
        <w:tab/>
      </w:r>
      <w:r w:rsidRPr="00632523">
        <w:tab/>
        <w:t>In this Part:</w:t>
      </w:r>
    </w:p>
    <w:p w14:paraId="4186F3BB" w14:textId="77777777" w:rsidR="00F63AE6" w:rsidRPr="00632523" w:rsidRDefault="00F63AE6" w:rsidP="00632523">
      <w:pPr>
        <w:pStyle w:val="Definition"/>
      </w:pPr>
      <w:r w:rsidRPr="00632523">
        <w:rPr>
          <w:b/>
          <w:i/>
        </w:rPr>
        <w:t>amending Part</w:t>
      </w:r>
      <w:r w:rsidRPr="00632523">
        <w:t xml:space="preserve"> means </w:t>
      </w:r>
      <w:r w:rsidR="000F63B2" w:rsidRPr="00632523">
        <w:t>Part 1</w:t>
      </w:r>
      <w:r w:rsidRPr="00632523">
        <w:t xml:space="preserve"> of </w:t>
      </w:r>
      <w:r w:rsidR="000F63B2" w:rsidRPr="00632523">
        <w:t>Schedule 3</w:t>
      </w:r>
      <w:r w:rsidRPr="00632523">
        <w:t xml:space="preserve"> to the </w:t>
      </w:r>
      <w:r w:rsidR="002B3BEF" w:rsidRPr="00632523">
        <w:rPr>
          <w:i/>
        </w:rPr>
        <w:t>Treasury Laws Amendment (Measures for Consultation) Act 2023</w:t>
      </w:r>
      <w:r w:rsidRPr="00632523">
        <w:t>.</w:t>
      </w:r>
    </w:p>
    <w:p w14:paraId="7141214D" w14:textId="77777777" w:rsidR="00E66C6A" w:rsidRPr="00632523" w:rsidRDefault="00E66C6A" w:rsidP="00632523">
      <w:pPr>
        <w:pStyle w:val="ActHead5"/>
      </w:pPr>
      <w:proofErr w:type="gramStart"/>
      <w:r w:rsidRPr="00883887">
        <w:rPr>
          <w:rStyle w:val="CharSectno"/>
        </w:rPr>
        <w:t>170</w:t>
      </w:r>
      <w:r w:rsidR="00C52492" w:rsidRPr="00883887">
        <w:rPr>
          <w:rStyle w:val="CharSectno"/>
        </w:rPr>
        <w:t>6</w:t>
      </w:r>
      <w:r w:rsidRPr="00632523">
        <w:t xml:space="preserve">  Ministerial</w:t>
      </w:r>
      <w:proofErr w:type="gramEnd"/>
      <w:r w:rsidRPr="00632523">
        <w:t xml:space="preserve"> instruments</w:t>
      </w:r>
    </w:p>
    <w:p w14:paraId="6AA7750A" w14:textId="77777777" w:rsidR="00541B57" w:rsidRPr="00632523" w:rsidRDefault="00541B57" w:rsidP="00632523">
      <w:pPr>
        <w:pStyle w:val="subsection"/>
      </w:pPr>
      <w:r w:rsidRPr="00632523">
        <w:tab/>
      </w:r>
      <w:r w:rsidRPr="00632523">
        <w:tab/>
      </w:r>
      <w:r w:rsidR="00C67AF5" w:rsidRPr="00632523">
        <w:t>An instrument</w:t>
      </w:r>
      <w:r w:rsidR="00414DBB" w:rsidRPr="00632523">
        <w:t xml:space="preserve"> (however described)</w:t>
      </w:r>
      <w:r w:rsidR="00C67AF5" w:rsidRPr="00632523">
        <w:t>:</w:t>
      </w:r>
    </w:p>
    <w:p w14:paraId="3541FA64" w14:textId="77777777" w:rsidR="00C67AF5" w:rsidRPr="00632523" w:rsidRDefault="00C67AF5" w:rsidP="00632523">
      <w:pPr>
        <w:pStyle w:val="paragraph"/>
      </w:pPr>
      <w:r w:rsidRPr="00632523">
        <w:tab/>
        <w:t>(a)</w:t>
      </w:r>
      <w:r w:rsidRPr="00632523">
        <w:tab/>
        <w:t xml:space="preserve">made by the Minister under a provision of this Act amended by </w:t>
      </w:r>
      <w:r w:rsidR="00F63AE6" w:rsidRPr="00632523">
        <w:t>the amending Part</w:t>
      </w:r>
      <w:r w:rsidRPr="00632523">
        <w:t>; and</w:t>
      </w:r>
    </w:p>
    <w:p w14:paraId="3F2FAE89" w14:textId="77777777" w:rsidR="00C67AF5" w:rsidRPr="00632523" w:rsidRDefault="00C67AF5" w:rsidP="00632523">
      <w:pPr>
        <w:pStyle w:val="paragraph"/>
      </w:pPr>
      <w:r w:rsidRPr="00632523">
        <w:tab/>
        <w:t>(b)</w:t>
      </w:r>
      <w:r w:rsidRPr="00632523">
        <w:tab/>
        <w:t xml:space="preserve">in </w:t>
      </w:r>
      <w:r w:rsidR="003E6BED" w:rsidRPr="00632523">
        <w:t>force</w:t>
      </w:r>
      <w:r w:rsidRPr="00632523">
        <w:t xml:space="preserve"> immediately before the commencement of this </w:t>
      </w:r>
      <w:proofErr w:type="gramStart"/>
      <w:r w:rsidRPr="00632523">
        <w:t>section;</w:t>
      </w:r>
      <w:proofErr w:type="gramEnd"/>
    </w:p>
    <w:p w14:paraId="2347A04D" w14:textId="77777777" w:rsidR="00C67AF5" w:rsidRPr="00632523" w:rsidRDefault="00C67AF5" w:rsidP="00632523">
      <w:pPr>
        <w:pStyle w:val="subsection2"/>
      </w:pPr>
      <w:r w:rsidRPr="00632523">
        <w:t xml:space="preserve">has effect, from that commencement, as if it had been made for the purposes of that provision as amended by </w:t>
      </w:r>
      <w:r w:rsidR="00414DBB" w:rsidRPr="00632523">
        <w:t>th</w:t>
      </w:r>
      <w:r w:rsidR="00F63AE6" w:rsidRPr="00632523">
        <w:t>e amending</w:t>
      </w:r>
      <w:r w:rsidR="00414DBB" w:rsidRPr="00632523">
        <w:t xml:space="preserve"> Part</w:t>
      </w:r>
      <w:r w:rsidR="001A4777" w:rsidRPr="00632523">
        <w:t xml:space="preserve"> (or</w:t>
      </w:r>
      <w:r w:rsidR="009654C6" w:rsidRPr="00632523">
        <w:t>, if th</w:t>
      </w:r>
      <w:r w:rsidR="00F63AE6" w:rsidRPr="00632523">
        <w:t>e amending</w:t>
      </w:r>
      <w:r w:rsidR="006271E7" w:rsidRPr="00632523">
        <w:t xml:space="preserve"> Part replaces the provision with another provision</w:t>
      </w:r>
      <w:r w:rsidR="009654C6" w:rsidRPr="00632523">
        <w:t>, for the purposes of the replacement provision)</w:t>
      </w:r>
      <w:r w:rsidR="00414DBB" w:rsidRPr="00632523">
        <w:t>.</w:t>
      </w:r>
    </w:p>
    <w:p w14:paraId="0DDD7E58" w14:textId="77777777" w:rsidR="003E6BED" w:rsidRPr="00632523" w:rsidRDefault="003E6BED" w:rsidP="00632523">
      <w:pPr>
        <w:pStyle w:val="ActHead5"/>
      </w:pPr>
      <w:proofErr w:type="gramStart"/>
      <w:r w:rsidRPr="00883887">
        <w:rPr>
          <w:rStyle w:val="CharSectno"/>
        </w:rPr>
        <w:t>170</w:t>
      </w:r>
      <w:r w:rsidR="00C52492" w:rsidRPr="00883887">
        <w:rPr>
          <w:rStyle w:val="CharSectno"/>
        </w:rPr>
        <w:t>7</w:t>
      </w:r>
      <w:r w:rsidRPr="00632523">
        <w:t xml:space="preserve">  Reports</w:t>
      </w:r>
      <w:proofErr w:type="gramEnd"/>
      <w:r w:rsidR="00136735" w:rsidRPr="00632523">
        <w:t xml:space="preserve"> in relation to market licensees</w:t>
      </w:r>
    </w:p>
    <w:p w14:paraId="0544BDAE" w14:textId="77777777" w:rsidR="003E6BED" w:rsidRPr="00632523" w:rsidRDefault="003E6BED" w:rsidP="00632523">
      <w:pPr>
        <w:pStyle w:val="subsection"/>
      </w:pPr>
      <w:r w:rsidRPr="00632523">
        <w:tab/>
        <w:t>(1)</w:t>
      </w:r>
      <w:r w:rsidRPr="00632523">
        <w:tab/>
        <w:t>This section applies if:</w:t>
      </w:r>
    </w:p>
    <w:p w14:paraId="392D692B" w14:textId="77777777" w:rsidR="003E6BED" w:rsidRPr="00632523" w:rsidRDefault="003E6BED" w:rsidP="00632523">
      <w:pPr>
        <w:pStyle w:val="paragraph"/>
      </w:pPr>
      <w:r w:rsidRPr="00632523">
        <w:tab/>
        <w:t>(a)</w:t>
      </w:r>
      <w:r w:rsidRPr="00632523">
        <w:tab/>
        <w:t xml:space="preserve">a report </w:t>
      </w:r>
      <w:r w:rsidR="005C36A2" w:rsidRPr="00632523">
        <w:t xml:space="preserve">and recommendation </w:t>
      </w:r>
      <w:proofErr w:type="gramStart"/>
      <w:r w:rsidRPr="00632523">
        <w:t>was</w:t>
      </w:r>
      <w:proofErr w:type="gramEnd"/>
      <w:r w:rsidRPr="00632523">
        <w:t xml:space="preserve"> given to the Minister under </w:t>
      </w:r>
      <w:r w:rsidR="000F63B2" w:rsidRPr="00632523">
        <w:t>paragraph 7</w:t>
      </w:r>
      <w:r w:rsidRPr="00632523">
        <w:t>97C(3)(b) before the commencement of this section; and</w:t>
      </w:r>
    </w:p>
    <w:p w14:paraId="1E286FDD" w14:textId="77777777" w:rsidR="003E6BED" w:rsidRPr="00632523" w:rsidRDefault="003E6BED" w:rsidP="00632523">
      <w:pPr>
        <w:pStyle w:val="paragraph"/>
      </w:pPr>
      <w:r w:rsidRPr="00632523">
        <w:tab/>
        <w:t>(b)</w:t>
      </w:r>
      <w:r w:rsidRPr="00632523">
        <w:tab/>
        <w:t xml:space="preserve">the Minister </w:t>
      </w:r>
      <w:r w:rsidR="005C36A2" w:rsidRPr="00632523">
        <w:t xml:space="preserve">did not </w:t>
      </w:r>
      <w:proofErr w:type="gramStart"/>
      <w:r w:rsidR="005C36A2" w:rsidRPr="00632523">
        <w:t>take action</w:t>
      </w:r>
      <w:proofErr w:type="gramEnd"/>
      <w:r w:rsidR="005C36A2" w:rsidRPr="00632523">
        <w:t xml:space="preserve"> under </w:t>
      </w:r>
      <w:r w:rsidR="000F63B2" w:rsidRPr="00632523">
        <w:t>paragraph 7</w:t>
      </w:r>
      <w:r w:rsidR="005C36A2" w:rsidRPr="00632523">
        <w:t>97C(4)(a) or (b) in response to that report before that commencement.</w:t>
      </w:r>
    </w:p>
    <w:p w14:paraId="10583194" w14:textId="77777777" w:rsidR="00F81760" w:rsidRPr="00632523" w:rsidRDefault="00F81760" w:rsidP="00632523">
      <w:pPr>
        <w:pStyle w:val="subsection"/>
      </w:pPr>
      <w:r w:rsidRPr="00632523">
        <w:tab/>
        <w:t>(2)</w:t>
      </w:r>
      <w:r w:rsidRPr="00632523">
        <w:tab/>
        <w:t>The Minister must give the report and recommendation to ASIC</w:t>
      </w:r>
      <w:r w:rsidR="00707C77" w:rsidRPr="00632523">
        <w:t>.</w:t>
      </w:r>
    </w:p>
    <w:p w14:paraId="2272A866" w14:textId="77777777" w:rsidR="003E6BED" w:rsidRPr="00632523" w:rsidRDefault="00F81760" w:rsidP="00632523">
      <w:pPr>
        <w:pStyle w:val="subsection"/>
      </w:pPr>
      <w:r w:rsidRPr="00632523">
        <w:tab/>
        <w:t>(3)</w:t>
      </w:r>
      <w:r w:rsidRPr="00632523">
        <w:tab/>
      </w:r>
      <w:r w:rsidR="000F63B2" w:rsidRPr="00632523">
        <w:t>Subsection 7</w:t>
      </w:r>
      <w:r w:rsidR="003E6BED" w:rsidRPr="00632523">
        <w:t>97</w:t>
      </w:r>
      <w:proofErr w:type="gramStart"/>
      <w:r w:rsidR="003E6BED" w:rsidRPr="00632523">
        <w:t>C(</w:t>
      </w:r>
      <w:proofErr w:type="gramEnd"/>
      <w:r w:rsidR="003E6BED" w:rsidRPr="00632523">
        <w:t>4) of this Act,</w:t>
      </w:r>
      <w:r w:rsidR="005C36A2" w:rsidRPr="00632523">
        <w:t xml:space="preserve"> as amended by </w:t>
      </w:r>
      <w:r w:rsidR="00F63AE6" w:rsidRPr="00632523">
        <w:t>the amending Part</w:t>
      </w:r>
      <w:r w:rsidR="005C36A2" w:rsidRPr="00632523">
        <w:t xml:space="preserve">, </w:t>
      </w:r>
      <w:r w:rsidR="00233D6C" w:rsidRPr="00632523">
        <w:t xml:space="preserve">applies in relation to the report and recommendation in the same way as that subsection applies in relation to a report given to ASIC under </w:t>
      </w:r>
      <w:r w:rsidR="000F63B2" w:rsidRPr="00632523">
        <w:t>paragraph 7</w:t>
      </w:r>
      <w:r w:rsidR="00233D6C" w:rsidRPr="00632523">
        <w:t>97C(3)(b) of this Act</w:t>
      </w:r>
      <w:r w:rsidR="00467CF7" w:rsidRPr="00632523">
        <w:t>, as amended by th</w:t>
      </w:r>
      <w:r w:rsidR="00F63AE6" w:rsidRPr="00632523">
        <w:t xml:space="preserve">e amending </w:t>
      </w:r>
      <w:r w:rsidR="00467CF7" w:rsidRPr="00632523">
        <w:t>Part</w:t>
      </w:r>
      <w:r w:rsidR="00233D6C" w:rsidRPr="00632523">
        <w:t>.</w:t>
      </w:r>
    </w:p>
    <w:p w14:paraId="23B31C49" w14:textId="77777777" w:rsidR="00136735" w:rsidRPr="00632523" w:rsidRDefault="00136735" w:rsidP="00632523">
      <w:pPr>
        <w:pStyle w:val="ActHead5"/>
      </w:pPr>
      <w:proofErr w:type="gramStart"/>
      <w:r w:rsidRPr="00883887">
        <w:rPr>
          <w:rStyle w:val="CharSectno"/>
        </w:rPr>
        <w:t>170</w:t>
      </w:r>
      <w:r w:rsidR="00C52492" w:rsidRPr="00883887">
        <w:rPr>
          <w:rStyle w:val="CharSectno"/>
        </w:rPr>
        <w:t>8</w:t>
      </w:r>
      <w:r w:rsidRPr="00632523">
        <w:t xml:space="preserve">  Reports</w:t>
      </w:r>
      <w:proofErr w:type="gramEnd"/>
      <w:r w:rsidRPr="00632523">
        <w:t xml:space="preserve"> in relation to CS facility licensees</w:t>
      </w:r>
    </w:p>
    <w:p w14:paraId="2950DE15" w14:textId="77777777" w:rsidR="00136735" w:rsidRPr="00632523" w:rsidRDefault="00136735" w:rsidP="00632523">
      <w:pPr>
        <w:pStyle w:val="subsection"/>
      </w:pPr>
      <w:r w:rsidRPr="00632523">
        <w:tab/>
        <w:t>(1)</w:t>
      </w:r>
      <w:r w:rsidRPr="00632523">
        <w:tab/>
        <w:t>This section applies if:</w:t>
      </w:r>
    </w:p>
    <w:p w14:paraId="1E64A2FF" w14:textId="77777777" w:rsidR="00136735" w:rsidRPr="00632523" w:rsidRDefault="00136735" w:rsidP="00632523">
      <w:pPr>
        <w:pStyle w:val="paragraph"/>
      </w:pPr>
      <w:r w:rsidRPr="00632523">
        <w:tab/>
        <w:t>(a)</w:t>
      </w:r>
      <w:r w:rsidRPr="00632523">
        <w:tab/>
        <w:t xml:space="preserve">a report and recommendation </w:t>
      </w:r>
      <w:proofErr w:type="gramStart"/>
      <w:r w:rsidRPr="00632523">
        <w:t>was</w:t>
      </w:r>
      <w:proofErr w:type="gramEnd"/>
      <w:r w:rsidRPr="00632523">
        <w:t xml:space="preserve"> given to the Minister under </w:t>
      </w:r>
      <w:r w:rsidR="000F63B2" w:rsidRPr="00632523">
        <w:t>paragraph 8</w:t>
      </w:r>
      <w:r w:rsidRPr="00632523">
        <w:t>26C(3)(b) before the commencement of this section; and</w:t>
      </w:r>
    </w:p>
    <w:p w14:paraId="15CDE289" w14:textId="77777777" w:rsidR="00136735" w:rsidRPr="00632523" w:rsidRDefault="00136735" w:rsidP="00632523">
      <w:pPr>
        <w:pStyle w:val="paragraph"/>
      </w:pPr>
      <w:r w:rsidRPr="00632523">
        <w:tab/>
        <w:t>(b)</w:t>
      </w:r>
      <w:r w:rsidRPr="00632523">
        <w:tab/>
        <w:t xml:space="preserve">the Minister did not </w:t>
      </w:r>
      <w:proofErr w:type="gramStart"/>
      <w:r w:rsidRPr="00632523">
        <w:t>take action</w:t>
      </w:r>
      <w:proofErr w:type="gramEnd"/>
      <w:r w:rsidRPr="00632523">
        <w:t xml:space="preserve"> under </w:t>
      </w:r>
      <w:r w:rsidR="000F63B2" w:rsidRPr="00632523">
        <w:t>paragraph 8</w:t>
      </w:r>
      <w:r w:rsidRPr="00632523">
        <w:t>26C(4)(a) or (b) in response to that report before that commencement.</w:t>
      </w:r>
    </w:p>
    <w:p w14:paraId="167869B4" w14:textId="77777777" w:rsidR="00136735" w:rsidRPr="00632523" w:rsidRDefault="00136735" w:rsidP="00632523">
      <w:pPr>
        <w:pStyle w:val="subsection"/>
      </w:pPr>
      <w:r w:rsidRPr="00632523">
        <w:tab/>
        <w:t>(2)</w:t>
      </w:r>
      <w:r w:rsidRPr="00632523">
        <w:tab/>
        <w:t>The Minister must give the report and recommendation to ASIC</w:t>
      </w:r>
      <w:r w:rsidR="00707C77" w:rsidRPr="00632523">
        <w:t>.</w:t>
      </w:r>
    </w:p>
    <w:p w14:paraId="247BE041" w14:textId="77777777" w:rsidR="00136735" w:rsidRPr="00632523" w:rsidRDefault="00136735" w:rsidP="00632523">
      <w:pPr>
        <w:pStyle w:val="subsection"/>
      </w:pPr>
      <w:r w:rsidRPr="00632523">
        <w:tab/>
        <w:t>(3)</w:t>
      </w:r>
      <w:r w:rsidRPr="00632523">
        <w:tab/>
      </w:r>
      <w:r w:rsidR="000F63B2" w:rsidRPr="00632523">
        <w:t>Subsection 8</w:t>
      </w:r>
      <w:r w:rsidRPr="00632523">
        <w:t>26</w:t>
      </w:r>
      <w:proofErr w:type="gramStart"/>
      <w:r w:rsidRPr="00632523">
        <w:t>C(</w:t>
      </w:r>
      <w:proofErr w:type="gramEnd"/>
      <w:r w:rsidRPr="00632523">
        <w:t xml:space="preserve">4) of this Act, as amended by </w:t>
      </w:r>
      <w:r w:rsidR="00F63AE6" w:rsidRPr="00632523">
        <w:t>the amending Part</w:t>
      </w:r>
      <w:r w:rsidRPr="00632523">
        <w:t xml:space="preserve">, applies in relation to the report and recommendation in the same way as that subsection applies in relation to a report given to ASIC under </w:t>
      </w:r>
      <w:r w:rsidR="000F63B2" w:rsidRPr="00632523">
        <w:t>paragraph 8</w:t>
      </w:r>
      <w:r w:rsidRPr="00632523">
        <w:t>26C(3)(b) of this Act</w:t>
      </w:r>
      <w:r w:rsidR="00C52492" w:rsidRPr="00632523">
        <w:t>, as amended by the amending Part</w:t>
      </w:r>
      <w:r w:rsidRPr="00632523">
        <w:t>.</w:t>
      </w:r>
    </w:p>
    <w:p w14:paraId="3F56EA7D" w14:textId="77777777" w:rsidR="00391A72" w:rsidRPr="00632523" w:rsidRDefault="00391A72" w:rsidP="00632523">
      <w:pPr>
        <w:pStyle w:val="notedraft"/>
      </w:pPr>
    </w:p>
    <w:sectPr w:rsidR="00391A72" w:rsidRPr="00632523" w:rsidSect="00632523">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0495" w14:textId="77777777" w:rsidR="00242365" w:rsidRDefault="00242365" w:rsidP="00664C63">
      <w:pPr>
        <w:spacing w:line="240" w:lineRule="auto"/>
      </w:pPr>
      <w:r>
        <w:separator/>
      </w:r>
    </w:p>
  </w:endnote>
  <w:endnote w:type="continuationSeparator" w:id="0">
    <w:p w14:paraId="76D76A39" w14:textId="77777777" w:rsidR="00242365" w:rsidRDefault="00242365"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56E6" w14:textId="77777777" w:rsidR="00242365" w:rsidRPr="00BB4623" w:rsidRDefault="00242365" w:rsidP="00632523">
    <w:pPr>
      <w:pBdr>
        <w:top w:val="single" w:sz="6" w:space="1" w:color="auto"/>
      </w:pBdr>
      <w:spacing w:before="120"/>
      <w:jc w:val="right"/>
      <w:rPr>
        <w:sz w:val="18"/>
      </w:rPr>
    </w:pPr>
  </w:p>
  <w:p w14:paraId="61548BA5" w14:textId="77777777" w:rsidR="00242365" w:rsidRPr="00BB4623" w:rsidRDefault="00242365"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037E2DD5" w14:textId="77777777" w:rsidR="00242365" w:rsidRPr="00BB4623" w:rsidRDefault="00242365"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4670" w14:textId="77777777" w:rsidR="00242365" w:rsidRDefault="00242365" w:rsidP="00632523">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242365" w:rsidRPr="00B3608C" w14:paraId="099FD031" w14:textId="77777777" w:rsidTr="00EC0FDB">
      <w:trPr>
        <w:trHeight w:val="280"/>
      </w:trPr>
      <w:tc>
        <w:tcPr>
          <w:tcW w:w="7087" w:type="dxa"/>
        </w:tcPr>
        <w:p w14:paraId="67C4F2B4" w14:textId="77777777" w:rsidR="00242365" w:rsidRPr="00B3608C" w:rsidRDefault="00242365" w:rsidP="00EC0FDB">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242365" w:rsidRPr="00B3608C" w14:paraId="2490558A" w14:textId="77777777" w:rsidTr="00EC0FDB">
      <w:tc>
        <w:tcPr>
          <w:tcW w:w="7087" w:type="dxa"/>
        </w:tcPr>
        <w:p w14:paraId="53029163" w14:textId="77777777" w:rsidR="00242365" w:rsidRPr="00B3608C" w:rsidRDefault="00242365" w:rsidP="00EC0FDB">
          <w:pPr>
            <w:rPr>
              <w:i/>
              <w:sz w:val="18"/>
            </w:rPr>
          </w:pPr>
          <w:r w:rsidRPr="00BB4623">
            <w:rPr>
              <w:i/>
              <w:sz w:val="18"/>
            </w:rPr>
            <w:t xml:space="preserve">  </w:t>
          </w:r>
        </w:p>
      </w:tc>
    </w:tr>
  </w:tbl>
  <w:p w14:paraId="502E490D" w14:textId="77777777" w:rsidR="00242365" w:rsidRPr="00BB4623" w:rsidRDefault="00242365" w:rsidP="00B3608C">
    <w:pPr>
      <w:pStyle w:val="Tabletext"/>
      <w:spacing w:before="0"/>
    </w:pPr>
    <w:r w:rsidRPr="00324EB0">
      <w:rPr>
        <w:b/>
        <w:noProof/>
        <w:lang w:val="en-US"/>
      </w:rPr>
      <mc:AlternateContent>
        <mc:Choice Requires="wps">
          <w:drawing>
            <wp:anchor distT="0" distB="0" distL="114300" distR="114300" simplePos="0" relativeHeight="251657216" behindDoc="1" locked="1" layoutInCell="1" allowOverlap="1" wp14:anchorId="65CC2BBB" wp14:editId="64B69759">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C127F9" w14:textId="77777777" w:rsidR="00242365" w:rsidRPr="00324EB0" w:rsidRDefault="002E59F4" w:rsidP="00EC0F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CC2BBB"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5FC127F9" w14:textId="77777777" w:rsidR="00242365" w:rsidRPr="00324EB0" w:rsidRDefault="002E59F4" w:rsidP="00EC0F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CDCB" w14:textId="77777777" w:rsidR="00242365" w:rsidRPr="00BB4623" w:rsidRDefault="00242365" w:rsidP="00632523">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A531" w14:textId="77777777" w:rsidR="00242365" w:rsidRDefault="00242365" w:rsidP="00664C63">
      <w:pPr>
        <w:spacing w:line="240" w:lineRule="auto"/>
      </w:pPr>
      <w:r>
        <w:separator/>
      </w:r>
    </w:p>
  </w:footnote>
  <w:footnote w:type="continuationSeparator" w:id="0">
    <w:p w14:paraId="2E3C7DCA" w14:textId="77777777" w:rsidR="00242365" w:rsidRDefault="00242365"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DA39" w14:textId="77777777" w:rsidR="00242365" w:rsidRPr="00BB4623" w:rsidRDefault="00242365" w:rsidP="00664C63">
    <w:pPr>
      <w:rPr>
        <w:sz w:val="24"/>
      </w:rPr>
    </w:pPr>
  </w:p>
  <w:p w14:paraId="3F647F18" w14:textId="77777777" w:rsidR="00242365" w:rsidRPr="00BB4623" w:rsidRDefault="00242365"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A505" w14:textId="77777777" w:rsidR="00242365" w:rsidRPr="00BB4623" w:rsidRDefault="00242365" w:rsidP="00664C63">
    <w:pPr>
      <w:jc w:val="right"/>
      <w:rPr>
        <w:sz w:val="24"/>
      </w:rPr>
    </w:pPr>
    <w:r w:rsidRPr="00931D06">
      <w:rPr>
        <w:b/>
        <w:noProof/>
        <w:sz w:val="24"/>
        <w:lang w:val="en-US"/>
      </w:rPr>
      <mc:AlternateContent>
        <mc:Choice Requires="wps">
          <w:drawing>
            <wp:anchor distT="0" distB="0" distL="114300" distR="114300" simplePos="0" relativeHeight="251665408" behindDoc="1" locked="1" layoutInCell="1" allowOverlap="1" wp14:anchorId="358DDF97" wp14:editId="1EC77B26">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D9192F" w14:textId="77777777" w:rsidR="00242365" w:rsidRPr="00324EB0" w:rsidRDefault="002E59F4" w:rsidP="00EC0FDB">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8DDF97"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4BD9192F" w14:textId="77777777" w:rsidR="00242365" w:rsidRPr="00324EB0" w:rsidRDefault="002E59F4" w:rsidP="00EC0FDB">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45D77CDE" w14:textId="77777777" w:rsidR="00242365" w:rsidRPr="00BB4623" w:rsidRDefault="00242365"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97F5" w14:textId="77777777" w:rsidR="00242365" w:rsidRPr="00BB4623" w:rsidRDefault="00242365"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100553">
    <w:abstractNumId w:val="9"/>
  </w:num>
  <w:num w:numId="2" w16cid:durableId="1392773480">
    <w:abstractNumId w:val="7"/>
  </w:num>
  <w:num w:numId="3" w16cid:durableId="1309824738">
    <w:abstractNumId w:val="6"/>
  </w:num>
  <w:num w:numId="4" w16cid:durableId="437524231">
    <w:abstractNumId w:val="5"/>
  </w:num>
  <w:num w:numId="5" w16cid:durableId="403994815">
    <w:abstractNumId w:val="4"/>
  </w:num>
  <w:num w:numId="6" w16cid:durableId="25524551">
    <w:abstractNumId w:val="8"/>
  </w:num>
  <w:num w:numId="7" w16cid:durableId="2139107678">
    <w:abstractNumId w:val="3"/>
  </w:num>
  <w:num w:numId="8" w16cid:durableId="1341079796">
    <w:abstractNumId w:val="2"/>
  </w:num>
  <w:num w:numId="9" w16cid:durableId="240875529">
    <w:abstractNumId w:val="1"/>
  </w:num>
  <w:num w:numId="10" w16cid:durableId="909968328">
    <w:abstractNumId w:val="0"/>
  </w:num>
  <w:num w:numId="11" w16cid:durableId="1922370104">
    <w:abstractNumId w:val="11"/>
  </w:num>
  <w:num w:numId="12" w16cid:durableId="982007365">
    <w:abstractNumId w:val="10"/>
  </w:num>
  <w:num w:numId="13" w16cid:durableId="644361275">
    <w:abstractNumId w:val="13"/>
  </w:num>
  <w:num w:numId="14" w16cid:durableId="1057586817">
    <w:abstractNumId w:val="14"/>
  </w:num>
  <w:num w:numId="15" w16cid:durableId="1922373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5FFD"/>
    <w:rsid w:val="00003071"/>
    <w:rsid w:val="00010873"/>
    <w:rsid w:val="000115BC"/>
    <w:rsid w:val="000136AF"/>
    <w:rsid w:val="00014B9A"/>
    <w:rsid w:val="0001670A"/>
    <w:rsid w:val="00022A0B"/>
    <w:rsid w:val="0003132B"/>
    <w:rsid w:val="00045AD0"/>
    <w:rsid w:val="00050F73"/>
    <w:rsid w:val="00054B48"/>
    <w:rsid w:val="00055D20"/>
    <w:rsid w:val="00057787"/>
    <w:rsid w:val="000614BF"/>
    <w:rsid w:val="00064318"/>
    <w:rsid w:val="00067168"/>
    <w:rsid w:val="00073C5A"/>
    <w:rsid w:val="0008511D"/>
    <w:rsid w:val="00087033"/>
    <w:rsid w:val="0008729C"/>
    <w:rsid w:val="00095889"/>
    <w:rsid w:val="00095CB9"/>
    <w:rsid w:val="00095FDA"/>
    <w:rsid w:val="00096EAB"/>
    <w:rsid w:val="00097AE5"/>
    <w:rsid w:val="000A6640"/>
    <w:rsid w:val="000A7464"/>
    <w:rsid w:val="000B4ABF"/>
    <w:rsid w:val="000C74F9"/>
    <w:rsid w:val="000D05EF"/>
    <w:rsid w:val="000D3899"/>
    <w:rsid w:val="000D7D80"/>
    <w:rsid w:val="000E24CA"/>
    <w:rsid w:val="000E39E7"/>
    <w:rsid w:val="000E5A86"/>
    <w:rsid w:val="000E6B08"/>
    <w:rsid w:val="000F0CC6"/>
    <w:rsid w:val="000F129C"/>
    <w:rsid w:val="000F13AC"/>
    <w:rsid w:val="000F21C1"/>
    <w:rsid w:val="000F40D0"/>
    <w:rsid w:val="000F4126"/>
    <w:rsid w:val="000F419D"/>
    <w:rsid w:val="000F46A5"/>
    <w:rsid w:val="000F63B2"/>
    <w:rsid w:val="001016D1"/>
    <w:rsid w:val="001022C2"/>
    <w:rsid w:val="0010240E"/>
    <w:rsid w:val="00104C31"/>
    <w:rsid w:val="0010745C"/>
    <w:rsid w:val="0011206D"/>
    <w:rsid w:val="00117B34"/>
    <w:rsid w:val="00122BDD"/>
    <w:rsid w:val="00127091"/>
    <w:rsid w:val="00130B7D"/>
    <w:rsid w:val="001333F0"/>
    <w:rsid w:val="00136735"/>
    <w:rsid w:val="00142A30"/>
    <w:rsid w:val="001521B0"/>
    <w:rsid w:val="00154310"/>
    <w:rsid w:val="001568F9"/>
    <w:rsid w:val="00157694"/>
    <w:rsid w:val="00164AEA"/>
    <w:rsid w:val="001651E7"/>
    <w:rsid w:val="00166C2F"/>
    <w:rsid w:val="001718D7"/>
    <w:rsid w:val="001807DF"/>
    <w:rsid w:val="00182C9A"/>
    <w:rsid w:val="00183A93"/>
    <w:rsid w:val="0018435F"/>
    <w:rsid w:val="00186457"/>
    <w:rsid w:val="001939E1"/>
    <w:rsid w:val="00195382"/>
    <w:rsid w:val="00195E66"/>
    <w:rsid w:val="001A29DA"/>
    <w:rsid w:val="001A4777"/>
    <w:rsid w:val="001A5D73"/>
    <w:rsid w:val="001A756A"/>
    <w:rsid w:val="001B0A69"/>
    <w:rsid w:val="001B0F61"/>
    <w:rsid w:val="001C1F17"/>
    <w:rsid w:val="001C2B40"/>
    <w:rsid w:val="001C69C4"/>
    <w:rsid w:val="001D7338"/>
    <w:rsid w:val="001E1774"/>
    <w:rsid w:val="001E218A"/>
    <w:rsid w:val="001E3590"/>
    <w:rsid w:val="001E47ED"/>
    <w:rsid w:val="001E7407"/>
    <w:rsid w:val="001F6709"/>
    <w:rsid w:val="00205C8B"/>
    <w:rsid w:val="0021250A"/>
    <w:rsid w:val="00212882"/>
    <w:rsid w:val="00214959"/>
    <w:rsid w:val="00221370"/>
    <w:rsid w:val="00221F9C"/>
    <w:rsid w:val="00222DAE"/>
    <w:rsid w:val="002277A0"/>
    <w:rsid w:val="0023196E"/>
    <w:rsid w:val="00232076"/>
    <w:rsid w:val="00233D6C"/>
    <w:rsid w:val="002372F8"/>
    <w:rsid w:val="00240749"/>
    <w:rsid w:val="00242365"/>
    <w:rsid w:val="00252673"/>
    <w:rsid w:val="002574BB"/>
    <w:rsid w:val="0026612B"/>
    <w:rsid w:val="0027247E"/>
    <w:rsid w:val="00273EAF"/>
    <w:rsid w:val="00274116"/>
    <w:rsid w:val="002754A2"/>
    <w:rsid w:val="00286582"/>
    <w:rsid w:val="00296415"/>
    <w:rsid w:val="00297ECB"/>
    <w:rsid w:val="002A1ECD"/>
    <w:rsid w:val="002A2E45"/>
    <w:rsid w:val="002A3B02"/>
    <w:rsid w:val="002A3C8D"/>
    <w:rsid w:val="002A7885"/>
    <w:rsid w:val="002B193F"/>
    <w:rsid w:val="002B1D6F"/>
    <w:rsid w:val="002B3BEF"/>
    <w:rsid w:val="002B7ED2"/>
    <w:rsid w:val="002C085A"/>
    <w:rsid w:val="002C565B"/>
    <w:rsid w:val="002C730F"/>
    <w:rsid w:val="002D043A"/>
    <w:rsid w:val="002D2880"/>
    <w:rsid w:val="002D43A3"/>
    <w:rsid w:val="002D59A9"/>
    <w:rsid w:val="002E05CE"/>
    <w:rsid w:val="002E37CA"/>
    <w:rsid w:val="002E59F4"/>
    <w:rsid w:val="002E7B40"/>
    <w:rsid w:val="002F08B3"/>
    <w:rsid w:val="002F5A42"/>
    <w:rsid w:val="00303FC7"/>
    <w:rsid w:val="00310D84"/>
    <w:rsid w:val="00313C6F"/>
    <w:rsid w:val="00314898"/>
    <w:rsid w:val="00315C4A"/>
    <w:rsid w:val="00316C9E"/>
    <w:rsid w:val="00322526"/>
    <w:rsid w:val="0032754D"/>
    <w:rsid w:val="0033411C"/>
    <w:rsid w:val="00334771"/>
    <w:rsid w:val="00335401"/>
    <w:rsid w:val="00337107"/>
    <w:rsid w:val="00337E26"/>
    <w:rsid w:val="003415D3"/>
    <w:rsid w:val="00343A83"/>
    <w:rsid w:val="00343A89"/>
    <w:rsid w:val="003453BC"/>
    <w:rsid w:val="0034544D"/>
    <w:rsid w:val="00346463"/>
    <w:rsid w:val="00352B0F"/>
    <w:rsid w:val="0035351D"/>
    <w:rsid w:val="0036162F"/>
    <w:rsid w:val="003704FB"/>
    <w:rsid w:val="00371E23"/>
    <w:rsid w:val="00371FA1"/>
    <w:rsid w:val="00374067"/>
    <w:rsid w:val="00381686"/>
    <w:rsid w:val="00383A50"/>
    <w:rsid w:val="00384809"/>
    <w:rsid w:val="00384DF0"/>
    <w:rsid w:val="0038518C"/>
    <w:rsid w:val="00390F12"/>
    <w:rsid w:val="00391A72"/>
    <w:rsid w:val="003925B5"/>
    <w:rsid w:val="003972EE"/>
    <w:rsid w:val="003A187B"/>
    <w:rsid w:val="003A3087"/>
    <w:rsid w:val="003B0F1E"/>
    <w:rsid w:val="003C75E3"/>
    <w:rsid w:val="003D0317"/>
    <w:rsid w:val="003D0BFE"/>
    <w:rsid w:val="003D15BE"/>
    <w:rsid w:val="003D2956"/>
    <w:rsid w:val="003D2D96"/>
    <w:rsid w:val="003D2E51"/>
    <w:rsid w:val="003D48E9"/>
    <w:rsid w:val="003D5700"/>
    <w:rsid w:val="003D6964"/>
    <w:rsid w:val="003E18BA"/>
    <w:rsid w:val="003E424A"/>
    <w:rsid w:val="003E44DE"/>
    <w:rsid w:val="003E6BED"/>
    <w:rsid w:val="003F0FC0"/>
    <w:rsid w:val="003F60D2"/>
    <w:rsid w:val="00401C5E"/>
    <w:rsid w:val="00402376"/>
    <w:rsid w:val="004043EE"/>
    <w:rsid w:val="0040616D"/>
    <w:rsid w:val="00406D0C"/>
    <w:rsid w:val="004116CD"/>
    <w:rsid w:val="004123EF"/>
    <w:rsid w:val="00413ACD"/>
    <w:rsid w:val="00414DBB"/>
    <w:rsid w:val="004168B4"/>
    <w:rsid w:val="00417EA6"/>
    <w:rsid w:val="00424CA9"/>
    <w:rsid w:val="00425EDA"/>
    <w:rsid w:val="00427B03"/>
    <w:rsid w:val="00427D10"/>
    <w:rsid w:val="004302EC"/>
    <w:rsid w:val="0044291A"/>
    <w:rsid w:val="0044447F"/>
    <w:rsid w:val="00450A03"/>
    <w:rsid w:val="00450A56"/>
    <w:rsid w:val="00454593"/>
    <w:rsid w:val="004564BB"/>
    <w:rsid w:val="004638CA"/>
    <w:rsid w:val="004675BE"/>
    <w:rsid w:val="00467CF7"/>
    <w:rsid w:val="004731A0"/>
    <w:rsid w:val="00473E83"/>
    <w:rsid w:val="00474503"/>
    <w:rsid w:val="004757F5"/>
    <w:rsid w:val="0047757F"/>
    <w:rsid w:val="0047798E"/>
    <w:rsid w:val="00491445"/>
    <w:rsid w:val="004923EF"/>
    <w:rsid w:val="00496F97"/>
    <w:rsid w:val="004A2776"/>
    <w:rsid w:val="004A537A"/>
    <w:rsid w:val="004B064A"/>
    <w:rsid w:val="004B2871"/>
    <w:rsid w:val="004C0654"/>
    <w:rsid w:val="004C58FB"/>
    <w:rsid w:val="004C6B9F"/>
    <w:rsid w:val="004D34F7"/>
    <w:rsid w:val="004D5620"/>
    <w:rsid w:val="004D59B3"/>
    <w:rsid w:val="004E1BB4"/>
    <w:rsid w:val="004E3680"/>
    <w:rsid w:val="004E3DE3"/>
    <w:rsid w:val="004E5ED3"/>
    <w:rsid w:val="004F12A9"/>
    <w:rsid w:val="004F1E15"/>
    <w:rsid w:val="004F20FC"/>
    <w:rsid w:val="00503834"/>
    <w:rsid w:val="005053CB"/>
    <w:rsid w:val="00505DB2"/>
    <w:rsid w:val="00507C22"/>
    <w:rsid w:val="00507EA5"/>
    <w:rsid w:val="005104CE"/>
    <w:rsid w:val="00514858"/>
    <w:rsid w:val="00516B8D"/>
    <w:rsid w:val="00517E60"/>
    <w:rsid w:val="00523760"/>
    <w:rsid w:val="005246AB"/>
    <w:rsid w:val="0052767C"/>
    <w:rsid w:val="0053427B"/>
    <w:rsid w:val="0053597B"/>
    <w:rsid w:val="0053752B"/>
    <w:rsid w:val="0053769E"/>
    <w:rsid w:val="00537FBC"/>
    <w:rsid w:val="00541B57"/>
    <w:rsid w:val="00543850"/>
    <w:rsid w:val="00545778"/>
    <w:rsid w:val="00550A11"/>
    <w:rsid w:val="00552FDF"/>
    <w:rsid w:val="00553880"/>
    <w:rsid w:val="00556B67"/>
    <w:rsid w:val="00564D02"/>
    <w:rsid w:val="0056612D"/>
    <w:rsid w:val="005713E4"/>
    <w:rsid w:val="005730B4"/>
    <w:rsid w:val="005809DC"/>
    <w:rsid w:val="005814C9"/>
    <w:rsid w:val="00584052"/>
    <w:rsid w:val="005843B5"/>
    <w:rsid w:val="00584811"/>
    <w:rsid w:val="00592EDA"/>
    <w:rsid w:val="00592FD5"/>
    <w:rsid w:val="00593AA6"/>
    <w:rsid w:val="00594161"/>
    <w:rsid w:val="00594749"/>
    <w:rsid w:val="00597122"/>
    <w:rsid w:val="005A3564"/>
    <w:rsid w:val="005A6F34"/>
    <w:rsid w:val="005B0F6C"/>
    <w:rsid w:val="005B4067"/>
    <w:rsid w:val="005B5EE5"/>
    <w:rsid w:val="005B6DC9"/>
    <w:rsid w:val="005C06BE"/>
    <w:rsid w:val="005C2CCB"/>
    <w:rsid w:val="005C36A2"/>
    <w:rsid w:val="005C3EE3"/>
    <w:rsid w:val="005C3F41"/>
    <w:rsid w:val="005C4256"/>
    <w:rsid w:val="005C5479"/>
    <w:rsid w:val="005C5800"/>
    <w:rsid w:val="005C6DE5"/>
    <w:rsid w:val="005D02D5"/>
    <w:rsid w:val="005D4DEA"/>
    <w:rsid w:val="005D67DD"/>
    <w:rsid w:val="005E4A21"/>
    <w:rsid w:val="005E5743"/>
    <w:rsid w:val="005E7119"/>
    <w:rsid w:val="005F7372"/>
    <w:rsid w:val="00600015"/>
    <w:rsid w:val="00600219"/>
    <w:rsid w:val="0060050F"/>
    <w:rsid w:val="0061023E"/>
    <w:rsid w:val="0061026A"/>
    <w:rsid w:val="00610CEF"/>
    <w:rsid w:val="00611C2E"/>
    <w:rsid w:val="00615EE2"/>
    <w:rsid w:val="00616953"/>
    <w:rsid w:val="00623020"/>
    <w:rsid w:val="006260AC"/>
    <w:rsid w:val="006271E7"/>
    <w:rsid w:val="00630441"/>
    <w:rsid w:val="0063050F"/>
    <w:rsid w:val="00632523"/>
    <w:rsid w:val="00640370"/>
    <w:rsid w:val="00640DE4"/>
    <w:rsid w:val="00641040"/>
    <w:rsid w:val="00642A1E"/>
    <w:rsid w:val="00642B14"/>
    <w:rsid w:val="006444FB"/>
    <w:rsid w:val="00644F81"/>
    <w:rsid w:val="0065106B"/>
    <w:rsid w:val="006527A6"/>
    <w:rsid w:val="00656408"/>
    <w:rsid w:val="00657048"/>
    <w:rsid w:val="0066241D"/>
    <w:rsid w:val="00664B2C"/>
    <w:rsid w:val="00664C63"/>
    <w:rsid w:val="00664F5A"/>
    <w:rsid w:val="0066697C"/>
    <w:rsid w:val="00677CC2"/>
    <w:rsid w:val="00680826"/>
    <w:rsid w:val="00681A4A"/>
    <w:rsid w:val="00687B6D"/>
    <w:rsid w:val="00691C19"/>
    <w:rsid w:val="0069207B"/>
    <w:rsid w:val="006A7CC4"/>
    <w:rsid w:val="006B2B4D"/>
    <w:rsid w:val="006B395D"/>
    <w:rsid w:val="006B51F1"/>
    <w:rsid w:val="006B7C9C"/>
    <w:rsid w:val="006C280E"/>
    <w:rsid w:val="006C533F"/>
    <w:rsid w:val="006C6F59"/>
    <w:rsid w:val="006C796B"/>
    <w:rsid w:val="006C7F8C"/>
    <w:rsid w:val="006D35A0"/>
    <w:rsid w:val="006D3764"/>
    <w:rsid w:val="006D5416"/>
    <w:rsid w:val="006E2684"/>
    <w:rsid w:val="006E435E"/>
    <w:rsid w:val="006E4AB2"/>
    <w:rsid w:val="006E77F9"/>
    <w:rsid w:val="006F0E40"/>
    <w:rsid w:val="006F18F7"/>
    <w:rsid w:val="006F3BFA"/>
    <w:rsid w:val="006F53CA"/>
    <w:rsid w:val="006F68D6"/>
    <w:rsid w:val="00700B2C"/>
    <w:rsid w:val="00707C77"/>
    <w:rsid w:val="007122C6"/>
    <w:rsid w:val="007125F5"/>
    <w:rsid w:val="00713084"/>
    <w:rsid w:val="00715FFD"/>
    <w:rsid w:val="007173B8"/>
    <w:rsid w:val="007203F6"/>
    <w:rsid w:val="00722BD4"/>
    <w:rsid w:val="00731E00"/>
    <w:rsid w:val="00732A48"/>
    <w:rsid w:val="00732A85"/>
    <w:rsid w:val="00732CC0"/>
    <w:rsid w:val="0073594E"/>
    <w:rsid w:val="00737FA5"/>
    <w:rsid w:val="007440B7"/>
    <w:rsid w:val="007466B1"/>
    <w:rsid w:val="0074738A"/>
    <w:rsid w:val="0075226A"/>
    <w:rsid w:val="00752BA8"/>
    <w:rsid w:val="00754771"/>
    <w:rsid w:val="00754B27"/>
    <w:rsid w:val="007627F4"/>
    <w:rsid w:val="00762C72"/>
    <w:rsid w:val="00764E0C"/>
    <w:rsid w:val="007669A3"/>
    <w:rsid w:val="007715C9"/>
    <w:rsid w:val="00771C28"/>
    <w:rsid w:val="00773373"/>
    <w:rsid w:val="007733F6"/>
    <w:rsid w:val="00774001"/>
    <w:rsid w:val="00774EDD"/>
    <w:rsid w:val="007757EC"/>
    <w:rsid w:val="00783FC3"/>
    <w:rsid w:val="007845BF"/>
    <w:rsid w:val="00784780"/>
    <w:rsid w:val="00784D47"/>
    <w:rsid w:val="00792F22"/>
    <w:rsid w:val="00795FCE"/>
    <w:rsid w:val="007A659A"/>
    <w:rsid w:val="007B081F"/>
    <w:rsid w:val="007B0E25"/>
    <w:rsid w:val="007B3E89"/>
    <w:rsid w:val="007B50CB"/>
    <w:rsid w:val="007C2C45"/>
    <w:rsid w:val="007C4477"/>
    <w:rsid w:val="007C7ECB"/>
    <w:rsid w:val="007D385B"/>
    <w:rsid w:val="007D5531"/>
    <w:rsid w:val="007D5943"/>
    <w:rsid w:val="007E0FB2"/>
    <w:rsid w:val="007E2545"/>
    <w:rsid w:val="007E3A1D"/>
    <w:rsid w:val="007E4CC8"/>
    <w:rsid w:val="007E4FCC"/>
    <w:rsid w:val="007E7324"/>
    <w:rsid w:val="007E7948"/>
    <w:rsid w:val="007F1A27"/>
    <w:rsid w:val="007F40B4"/>
    <w:rsid w:val="007F543B"/>
    <w:rsid w:val="00800F17"/>
    <w:rsid w:val="00806851"/>
    <w:rsid w:val="00811813"/>
    <w:rsid w:val="00816F78"/>
    <w:rsid w:val="00820C41"/>
    <w:rsid w:val="00830815"/>
    <w:rsid w:val="00833840"/>
    <w:rsid w:val="008409CA"/>
    <w:rsid w:val="00844902"/>
    <w:rsid w:val="008452A5"/>
    <w:rsid w:val="00845736"/>
    <w:rsid w:val="00845BB5"/>
    <w:rsid w:val="00846B11"/>
    <w:rsid w:val="00855ADA"/>
    <w:rsid w:val="00856A31"/>
    <w:rsid w:val="008575AD"/>
    <w:rsid w:val="00857A3A"/>
    <w:rsid w:val="00860180"/>
    <w:rsid w:val="00860362"/>
    <w:rsid w:val="008624A4"/>
    <w:rsid w:val="0086798B"/>
    <w:rsid w:val="008754D0"/>
    <w:rsid w:val="008807BB"/>
    <w:rsid w:val="00883887"/>
    <w:rsid w:val="00883892"/>
    <w:rsid w:val="00891154"/>
    <w:rsid w:val="00895BF2"/>
    <w:rsid w:val="00895EB8"/>
    <w:rsid w:val="00897E3C"/>
    <w:rsid w:val="00897EEF"/>
    <w:rsid w:val="008A22A7"/>
    <w:rsid w:val="008A6470"/>
    <w:rsid w:val="008A6B3E"/>
    <w:rsid w:val="008B1EDA"/>
    <w:rsid w:val="008B52AC"/>
    <w:rsid w:val="008C117F"/>
    <w:rsid w:val="008C5826"/>
    <w:rsid w:val="008C7DC2"/>
    <w:rsid w:val="008D05E4"/>
    <w:rsid w:val="008D0A69"/>
    <w:rsid w:val="008D0EE0"/>
    <w:rsid w:val="008D32E8"/>
    <w:rsid w:val="008E05CA"/>
    <w:rsid w:val="008E1839"/>
    <w:rsid w:val="008F07EF"/>
    <w:rsid w:val="008F4554"/>
    <w:rsid w:val="00905B3B"/>
    <w:rsid w:val="00907F12"/>
    <w:rsid w:val="009111EC"/>
    <w:rsid w:val="009117BF"/>
    <w:rsid w:val="00913EBE"/>
    <w:rsid w:val="0091585D"/>
    <w:rsid w:val="009166AC"/>
    <w:rsid w:val="00916BB5"/>
    <w:rsid w:val="0092474B"/>
    <w:rsid w:val="00931D06"/>
    <w:rsid w:val="00932377"/>
    <w:rsid w:val="00932FA3"/>
    <w:rsid w:val="0093688F"/>
    <w:rsid w:val="00940901"/>
    <w:rsid w:val="00942BD0"/>
    <w:rsid w:val="00946202"/>
    <w:rsid w:val="0095602D"/>
    <w:rsid w:val="009620C2"/>
    <w:rsid w:val="009654C6"/>
    <w:rsid w:val="00973C75"/>
    <w:rsid w:val="00976A93"/>
    <w:rsid w:val="00977FFB"/>
    <w:rsid w:val="009806B7"/>
    <w:rsid w:val="00983B4B"/>
    <w:rsid w:val="00987990"/>
    <w:rsid w:val="00987D97"/>
    <w:rsid w:val="00990A57"/>
    <w:rsid w:val="00992562"/>
    <w:rsid w:val="009A076F"/>
    <w:rsid w:val="009A4211"/>
    <w:rsid w:val="009A57F2"/>
    <w:rsid w:val="009A6523"/>
    <w:rsid w:val="009A6CC7"/>
    <w:rsid w:val="009A7467"/>
    <w:rsid w:val="009B1140"/>
    <w:rsid w:val="009B31F2"/>
    <w:rsid w:val="009B538A"/>
    <w:rsid w:val="009B5479"/>
    <w:rsid w:val="009B5927"/>
    <w:rsid w:val="009C72F9"/>
    <w:rsid w:val="009D5443"/>
    <w:rsid w:val="009D7FFE"/>
    <w:rsid w:val="009E14C0"/>
    <w:rsid w:val="009E2AC8"/>
    <w:rsid w:val="009E575C"/>
    <w:rsid w:val="009E5B1C"/>
    <w:rsid w:val="009F1E3B"/>
    <w:rsid w:val="00A037BF"/>
    <w:rsid w:val="00A046EB"/>
    <w:rsid w:val="00A05095"/>
    <w:rsid w:val="00A059B8"/>
    <w:rsid w:val="00A05C40"/>
    <w:rsid w:val="00A06FE8"/>
    <w:rsid w:val="00A074B2"/>
    <w:rsid w:val="00A1003C"/>
    <w:rsid w:val="00A106BD"/>
    <w:rsid w:val="00A120DD"/>
    <w:rsid w:val="00A21D4D"/>
    <w:rsid w:val="00A231E2"/>
    <w:rsid w:val="00A239CF"/>
    <w:rsid w:val="00A25627"/>
    <w:rsid w:val="00A26C63"/>
    <w:rsid w:val="00A351ED"/>
    <w:rsid w:val="00A35CA4"/>
    <w:rsid w:val="00A37646"/>
    <w:rsid w:val="00A415B9"/>
    <w:rsid w:val="00A52830"/>
    <w:rsid w:val="00A52B2F"/>
    <w:rsid w:val="00A55DC5"/>
    <w:rsid w:val="00A561B1"/>
    <w:rsid w:val="00A5643F"/>
    <w:rsid w:val="00A564DC"/>
    <w:rsid w:val="00A57B56"/>
    <w:rsid w:val="00A60030"/>
    <w:rsid w:val="00A62FD1"/>
    <w:rsid w:val="00A639B8"/>
    <w:rsid w:val="00A64912"/>
    <w:rsid w:val="00A70A74"/>
    <w:rsid w:val="00A721AB"/>
    <w:rsid w:val="00A74540"/>
    <w:rsid w:val="00A746D6"/>
    <w:rsid w:val="00A7501C"/>
    <w:rsid w:val="00A80578"/>
    <w:rsid w:val="00A956D5"/>
    <w:rsid w:val="00A9689A"/>
    <w:rsid w:val="00A96C13"/>
    <w:rsid w:val="00A97484"/>
    <w:rsid w:val="00AA0644"/>
    <w:rsid w:val="00AA5445"/>
    <w:rsid w:val="00AA5556"/>
    <w:rsid w:val="00AB5A90"/>
    <w:rsid w:val="00AC1317"/>
    <w:rsid w:val="00AD27B3"/>
    <w:rsid w:val="00AD34B2"/>
    <w:rsid w:val="00AD5641"/>
    <w:rsid w:val="00AE1D50"/>
    <w:rsid w:val="00AE5420"/>
    <w:rsid w:val="00AE59F7"/>
    <w:rsid w:val="00AE7BD7"/>
    <w:rsid w:val="00AF0EFC"/>
    <w:rsid w:val="00AF22C5"/>
    <w:rsid w:val="00AF248C"/>
    <w:rsid w:val="00B02775"/>
    <w:rsid w:val="00B05817"/>
    <w:rsid w:val="00B05DED"/>
    <w:rsid w:val="00B07861"/>
    <w:rsid w:val="00B07890"/>
    <w:rsid w:val="00B2196F"/>
    <w:rsid w:val="00B2541E"/>
    <w:rsid w:val="00B26413"/>
    <w:rsid w:val="00B30BBF"/>
    <w:rsid w:val="00B318D9"/>
    <w:rsid w:val="00B31CA5"/>
    <w:rsid w:val="00B33B3C"/>
    <w:rsid w:val="00B340B6"/>
    <w:rsid w:val="00B3608C"/>
    <w:rsid w:val="00B372A6"/>
    <w:rsid w:val="00B429C2"/>
    <w:rsid w:val="00B54F3E"/>
    <w:rsid w:val="00B60C5E"/>
    <w:rsid w:val="00B61B91"/>
    <w:rsid w:val="00B61C25"/>
    <w:rsid w:val="00B63077"/>
    <w:rsid w:val="00B638E3"/>
    <w:rsid w:val="00B6413E"/>
    <w:rsid w:val="00B64784"/>
    <w:rsid w:val="00B70E56"/>
    <w:rsid w:val="00B73078"/>
    <w:rsid w:val="00B730E8"/>
    <w:rsid w:val="00B74141"/>
    <w:rsid w:val="00B75E84"/>
    <w:rsid w:val="00B84802"/>
    <w:rsid w:val="00B85E15"/>
    <w:rsid w:val="00B87FE3"/>
    <w:rsid w:val="00B9297E"/>
    <w:rsid w:val="00BC28A6"/>
    <w:rsid w:val="00BC30F2"/>
    <w:rsid w:val="00BD1655"/>
    <w:rsid w:val="00BD2DBA"/>
    <w:rsid w:val="00BD36EF"/>
    <w:rsid w:val="00BE19D9"/>
    <w:rsid w:val="00BE6351"/>
    <w:rsid w:val="00BE719A"/>
    <w:rsid w:val="00BE720A"/>
    <w:rsid w:val="00BE7F08"/>
    <w:rsid w:val="00BF0B86"/>
    <w:rsid w:val="00BF11C9"/>
    <w:rsid w:val="00BF2A7D"/>
    <w:rsid w:val="00BF5BCF"/>
    <w:rsid w:val="00C01789"/>
    <w:rsid w:val="00C02671"/>
    <w:rsid w:val="00C12342"/>
    <w:rsid w:val="00C136BE"/>
    <w:rsid w:val="00C13A37"/>
    <w:rsid w:val="00C15C4D"/>
    <w:rsid w:val="00C163B6"/>
    <w:rsid w:val="00C16C82"/>
    <w:rsid w:val="00C20CAC"/>
    <w:rsid w:val="00C26539"/>
    <w:rsid w:val="00C35305"/>
    <w:rsid w:val="00C36EE6"/>
    <w:rsid w:val="00C42BF8"/>
    <w:rsid w:val="00C47A13"/>
    <w:rsid w:val="00C47B0E"/>
    <w:rsid w:val="00C50043"/>
    <w:rsid w:val="00C52492"/>
    <w:rsid w:val="00C52D30"/>
    <w:rsid w:val="00C53114"/>
    <w:rsid w:val="00C610C5"/>
    <w:rsid w:val="00C67AF5"/>
    <w:rsid w:val="00C67B77"/>
    <w:rsid w:val="00C70663"/>
    <w:rsid w:val="00C723B9"/>
    <w:rsid w:val="00C74D11"/>
    <w:rsid w:val="00C7573B"/>
    <w:rsid w:val="00C766D0"/>
    <w:rsid w:val="00C77D10"/>
    <w:rsid w:val="00C81874"/>
    <w:rsid w:val="00C906B3"/>
    <w:rsid w:val="00C91D05"/>
    <w:rsid w:val="00CB0EA8"/>
    <w:rsid w:val="00CB52D4"/>
    <w:rsid w:val="00CB5913"/>
    <w:rsid w:val="00CB602A"/>
    <w:rsid w:val="00CC5666"/>
    <w:rsid w:val="00CC7A09"/>
    <w:rsid w:val="00CC7E1D"/>
    <w:rsid w:val="00CC7E50"/>
    <w:rsid w:val="00CE0136"/>
    <w:rsid w:val="00CE2663"/>
    <w:rsid w:val="00CE7A82"/>
    <w:rsid w:val="00CE7E9A"/>
    <w:rsid w:val="00CF0BB2"/>
    <w:rsid w:val="00CF2CB2"/>
    <w:rsid w:val="00CF4975"/>
    <w:rsid w:val="00CF6EEF"/>
    <w:rsid w:val="00D00A53"/>
    <w:rsid w:val="00D05F1D"/>
    <w:rsid w:val="00D13441"/>
    <w:rsid w:val="00D16A4D"/>
    <w:rsid w:val="00D17DED"/>
    <w:rsid w:val="00D2049D"/>
    <w:rsid w:val="00D22891"/>
    <w:rsid w:val="00D26BEC"/>
    <w:rsid w:val="00D3213F"/>
    <w:rsid w:val="00D3293D"/>
    <w:rsid w:val="00D33584"/>
    <w:rsid w:val="00D348C8"/>
    <w:rsid w:val="00D355A0"/>
    <w:rsid w:val="00D35C73"/>
    <w:rsid w:val="00D374CE"/>
    <w:rsid w:val="00D40252"/>
    <w:rsid w:val="00D40F27"/>
    <w:rsid w:val="00D4132E"/>
    <w:rsid w:val="00D4474E"/>
    <w:rsid w:val="00D467B9"/>
    <w:rsid w:val="00D67311"/>
    <w:rsid w:val="00D700D3"/>
    <w:rsid w:val="00D70DFB"/>
    <w:rsid w:val="00D7186F"/>
    <w:rsid w:val="00D7361E"/>
    <w:rsid w:val="00D766DF"/>
    <w:rsid w:val="00D76914"/>
    <w:rsid w:val="00D80E64"/>
    <w:rsid w:val="00D830CA"/>
    <w:rsid w:val="00D8367A"/>
    <w:rsid w:val="00D8530E"/>
    <w:rsid w:val="00D877EB"/>
    <w:rsid w:val="00D9284D"/>
    <w:rsid w:val="00D96804"/>
    <w:rsid w:val="00D970D2"/>
    <w:rsid w:val="00DA128F"/>
    <w:rsid w:val="00DA20C0"/>
    <w:rsid w:val="00DA6828"/>
    <w:rsid w:val="00DA6F81"/>
    <w:rsid w:val="00DB2FA2"/>
    <w:rsid w:val="00DB301F"/>
    <w:rsid w:val="00DB5A98"/>
    <w:rsid w:val="00DC0407"/>
    <w:rsid w:val="00DC3274"/>
    <w:rsid w:val="00DC35AE"/>
    <w:rsid w:val="00DC36EF"/>
    <w:rsid w:val="00DC42F2"/>
    <w:rsid w:val="00DC643F"/>
    <w:rsid w:val="00DD25C7"/>
    <w:rsid w:val="00DD314D"/>
    <w:rsid w:val="00DF3E8B"/>
    <w:rsid w:val="00DF5AF1"/>
    <w:rsid w:val="00DF741B"/>
    <w:rsid w:val="00E04680"/>
    <w:rsid w:val="00E05704"/>
    <w:rsid w:val="00E11568"/>
    <w:rsid w:val="00E1363F"/>
    <w:rsid w:val="00E212E9"/>
    <w:rsid w:val="00E21E8A"/>
    <w:rsid w:val="00E22AB7"/>
    <w:rsid w:val="00E3403F"/>
    <w:rsid w:val="00E34186"/>
    <w:rsid w:val="00E401B2"/>
    <w:rsid w:val="00E516E0"/>
    <w:rsid w:val="00E54CAB"/>
    <w:rsid w:val="00E60802"/>
    <w:rsid w:val="00E66C6A"/>
    <w:rsid w:val="00E74348"/>
    <w:rsid w:val="00E74DC7"/>
    <w:rsid w:val="00E84194"/>
    <w:rsid w:val="00E85CB9"/>
    <w:rsid w:val="00E94998"/>
    <w:rsid w:val="00E950FC"/>
    <w:rsid w:val="00E96CC9"/>
    <w:rsid w:val="00EA35AB"/>
    <w:rsid w:val="00EA4AF5"/>
    <w:rsid w:val="00EB14DC"/>
    <w:rsid w:val="00EB17F0"/>
    <w:rsid w:val="00EB4F79"/>
    <w:rsid w:val="00EB5D58"/>
    <w:rsid w:val="00EB6117"/>
    <w:rsid w:val="00EC0FDB"/>
    <w:rsid w:val="00EC32EC"/>
    <w:rsid w:val="00EC3F73"/>
    <w:rsid w:val="00EC72A3"/>
    <w:rsid w:val="00EC7B6A"/>
    <w:rsid w:val="00ED1A6C"/>
    <w:rsid w:val="00ED28EF"/>
    <w:rsid w:val="00ED5D92"/>
    <w:rsid w:val="00EE0353"/>
    <w:rsid w:val="00EE25A8"/>
    <w:rsid w:val="00EE6B96"/>
    <w:rsid w:val="00EE6DCC"/>
    <w:rsid w:val="00EF0732"/>
    <w:rsid w:val="00EF1C86"/>
    <w:rsid w:val="00EF2E3A"/>
    <w:rsid w:val="00EF394F"/>
    <w:rsid w:val="00EF69BA"/>
    <w:rsid w:val="00F0132A"/>
    <w:rsid w:val="00F023FC"/>
    <w:rsid w:val="00F0615D"/>
    <w:rsid w:val="00F06CA2"/>
    <w:rsid w:val="00F078DC"/>
    <w:rsid w:val="00F1611D"/>
    <w:rsid w:val="00F16E78"/>
    <w:rsid w:val="00F175F0"/>
    <w:rsid w:val="00F20089"/>
    <w:rsid w:val="00F23E04"/>
    <w:rsid w:val="00F256E6"/>
    <w:rsid w:val="00F35780"/>
    <w:rsid w:val="00F37854"/>
    <w:rsid w:val="00F4006B"/>
    <w:rsid w:val="00F5076A"/>
    <w:rsid w:val="00F56DA8"/>
    <w:rsid w:val="00F616BB"/>
    <w:rsid w:val="00F63AE6"/>
    <w:rsid w:val="00F67EED"/>
    <w:rsid w:val="00F71234"/>
    <w:rsid w:val="00F77590"/>
    <w:rsid w:val="00F8103A"/>
    <w:rsid w:val="00F81760"/>
    <w:rsid w:val="00F93EB0"/>
    <w:rsid w:val="00F96EDB"/>
    <w:rsid w:val="00F9711E"/>
    <w:rsid w:val="00FA1556"/>
    <w:rsid w:val="00FA3991"/>
    <w:rsid w:val="00FA72C0"/>
    <w:rsid w:val="00FC104F"/>
    <w:rsid w:val="00FC7018"/>
    <w:rsid w:val="00FC727D"/>
    <w:rsid w:val="00FD1C32"/>
    <w:rsid w:val="00FD448E"/>
    <w:rsid w:val="00FD5F52"/>
    <w:rsid w:val="00FE3FFB"/>
    <w:rsid w:val="00FF0706"/>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31D3C6D"/>
  <w15:docId w15:val="{864C6A09-307C-4B3E-96D6-6BCE8EA8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2523"/>
    <w:pPr>
      <w:spacing w:line="260" w:lineRule="atLeast"/>
    </w:pPr>
    <w:rPr>
      <w:sz w:val="22"/>
    </w:rPr>
  </w:style>
  <w:style w:type="paragraph" w:styleId="Heading1">
    <w:name w:val="heading 1"/>
    <w:basedOn w:val="Normal"/>
    <w:next w:val="Normal"/>
    <w:link w:val="Heading1Char"/>
    <w:uiPriority w:val="9"/>
    <w:qFormat/>
    <w:rsid w:val="0063252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3252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252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252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3252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252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252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252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52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32523"/>
  </w:style>
  <w:style w:type="paragraph" w:customStyle="1" w:styleId="OPCParaBase">
    <w:name w:val="OPCParaBase"/>
    <w:qFormat/>
    <w:rsid w:val="00632523"/>
    <w:pPr>
      <w:spacing w:line="260" w:lineRule="atLeast"/>
    </w:pPr>
    <w:rPr>
      <w:rFonts w:eastAsia="Times New Roman" w:cs="Times New Roman"/>
      <w:sz w:val="22"/>
      <w:lang w:eastAsia="en-AU"/>
    </w:rPr>
  </w:style>
  <w:style w:type="paragraph" w:customStyle="1" w:styleId="ShortT">
    <w:name w:val="ShortT"/>
    <w:basedOn w:val="OPCParaBase"/>
    <w:next w:val="Normal"/>
    <w:qFormat/>
    <w:rsid w:val="00632523"/>
    <w:pPr>
      <w:spacing w:line="240" w:lineRule="auto"/>
    </w:pPr>
    <w:rPr>
      <w:b/>
      <w:sz w:val="40"/>
    </w:rPr>
  </w:style>
  <w:style w:type="paragraph" w:customStyle="1" w:styleId="ActHead1">
    <w:name w:val="ActHead 1"/>
    <w:aliases w:val="c"/>
    <w:basedOn w:val="OPCParaBase"/>
    <w:next w:val="Normal"/>
    <w:qFormat/>
    <w:rsid w:val="006325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25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25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25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25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25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25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25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252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2523"/>
  </w:style>
  <w:style w:type="paragraph" w:customStyle="1" w:styleId="Blocks">
    <w:name w:val="Blocks"/>
    <w:aliases w:val="bb"/>
    <w:basedOn w:val="OPCParaBase"/>
    <w:qFormat/>
    <w:rsid w:val="00632523"/>
    <w:pPr>
      <w:spacing w:line="240" w:lineRule="auto"/>
    </w:pPr>
    <w:rPr>
      <w:sz w:val="24"/>
    </w:rPr>
  </w:style>
  <w:style w:type="paragraph" w:customStyle="1" w:styleId="BoxText">
    <w:name w:val="BoxText"/>
    <w:aliases w:val="bt"/>
    <w:basedOn w:val="OPCParaBase"/>
    <w:qFormat/>
    <w:rsid w:val="006325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2523"/>
    <w:rPr>
      <w:b/>
    </w:rPr>
  </w:style>
  <w:style w:type="paragraph" w:customStyle="1" w:styleId="BoxHeadItalic">
    <w:name w:val="BoxHeadItalic"/>
    <w:aliases w:val="bhi"/>
    <w:basedOn w:val="BoxText"/>
    <w:next w:val="BoxStep"/>
    <w:qFormat/>
    <w:rsid w:val="00632523"/>
    <w:rPr>
      <w:i/>
    </w:rPr>
  </w:style>
  <w:style w:type="paragraph" w:customStyle="1" w:styleId="BoxList">
    <w:name w:val="BoxList"/>
    <w:aliases w:val="bl"/>
    <w:basedOn w:val="BoxText"/>
    <w:qFormat/>
    <w:rsid w:val="00632523"/>
    <w:pPr>
      <w:ind w:left="1559" w:hanging="425"/>
    </w:pPr>
  </w:style>
  <w:style w:type="paragraph" w:customStyle="1" w:styleId="BoxNote">
    <w:name w:val="BoxNote"/>
    <w:aliases w:val="bn"/>
    <w:basedOn w:val="BoxText"/>
    <w:qFormat/>
    <w:rsid w:val="00632523"/>
    <w:pPr>
      <w:tabs>
        <w:tab w:val="left" w:pos="1985"/>
      </w:tabs>
      <w:spacing w:before="122" w:line="198" w:lineRule="exact"/>
      <w:ind w:left="2948" w:hanging="1814"/>
    </w:pPr>
    <w:rPr>
      <w:sz w:val="18"/>
    </w:rPr>
  </w:style>
  <w:style w:type="paragraph" w:customStyle="1" w:styleId="BoxPara">
    <w:name w:val="BoxPara"/>
    <w:aliases w:val="bp"/>
    <w:basedOn w:val="BoxText"/>
    <w:qFormat/>
    <w:rsid w:val="00632523"/>
    <w:pPr>
      <w:tabs>
        <w:tab w:val="right" w:pos="2268"/>
      </w:tabs>
      <w:ind w:left="2552" w:hanging="1418"/>
    </w:pPr>
  </w:style>
  <w:style w:type="paragraph" w:customStyle="1" w:styleId="BoxStep">
    <w:name w:val="BoxStep"/>
    <w:aliases w:val="bs"/>
    <w:basedOn w:val="BoxText"/>
    <w:qFormat/>
    <w:rsid w:val="00632523"/>
    <w:pPr>
      <w:ind w:left="1985" w:hanging="851"/>
    </w:pPr>
  </w:style>
  <w:style w:type="character" w:customStyle="1" w:styleId="CharAmPartNo">
    <w:name w:val="CharAmPartNo"/>
    <w:basedOn w:val="OPCCharBase"/>
    <w:qFormat/>
    <w:rsid w:val="00632523"/>
  </w:style>
  <w:style w:type="character" w:customStyle="1" w:styleId="CharAmPartText">
    <w:name w:val="CharAmPartText"/>
    <w:basedOn w:val="OPCCharBase"/>
    <w:qFormat/>
    <w:rsid w:val="00632523"/>
  </w:style>
  <w:style w:type="character" w:customStyle="1" w:styleId="CharAmSchNo">
    <w:name w:val="CharAmSchNo"/>
    <w:basedOn w:val="OPCCharBase"/>
    <w:qFormat/>
    <w:rsid w:val="00632523"/>
  </w:style>
  <w:style w:type="character" w:customStyle="1" w:styleId="CharAmSchText">
    <w:name w:val="CharAmSchText"/>
    <w:basedOn w:val="OPCCharBase"/>
    <w:qFormat/>
    <w:rsid w:val="00632523"/>
  </w:style>
  <w:style w:type="character" w:customStyle="1" w:styleId="CharBoldItalic">
    <w:name w:val="CharBoldItalic"/>
    <w:basedOn w:val="OPCCharBase"/>
    <w:uiPriority w:val="1"/>
    <w:qFormat/>
    <w:rsid w:val="00632523"/>
    <w:rPr>
      <w:b/>
      <w:i/>
    </w:rPr>
  </w:style>
  <w:style w:type="character" w:customStyle="1" w:styleId="CharChapNo">
    <w:name w:val="CharChapNo"/>
    <w:basedOn w:val="OPCCharBase"/>
    <w:uiPriority w:val="1"/>
    <w:qFormat/>
    <w:rsid w:val="00632523"/>
  </w:style>
  <w:style w:type="character" w:customStyle="1" w:styleId="CharChapText">
    <w:name w:val="CharChapText"/>
    <w:basedOn w:val="OPCCharBase"/>
    <w:uiPriority w:val="1"/>
    <w:qFormat/>
    <w:rsid w:val="00632523"/>
  </w:style>
  <w:style w:type="character" w:customStyle="1" w:styleId="CharDivNo">
    <w:name w:val="CharDivNo"/>
    <w:basedOn w:val="OPCCharBase"/>
    <w:uiPriority w:val="1"/>
    <w:qFormat/>
    <w:rsid w:val="00632523"/>
  </w:style>
  <w:style w:type="character" w:customStyle="1" w:styleId="CharDivText">
    <w:name w:val="CharDivText"/>
    <w:basedOn w:val="OPCCharBase"/>
    <w:uiPriority w:val="1"/>
    <w:qFormat/>
    <w:rsid w:val="00632523"/>
  </w:style>
  <w:style w:type="character" w:customStyle="1" w:styleId="CharItalic">
    <w:name w:val="CharItalic"/>
    <w:basedOn w:val="OPCCharBase"/>
    <w:uiPriority w:val="1"/>
    <w:qFormat/>
    <w:rsid w:val="00632523"/>
    <w:rPr>
      <w:i/>
    </w:rPr>
  </w:style>
  <w:style w:type="character" w:customStyle="1" w:styleId="CharPartNo">
    <w:name w:val="CharPartNo"/>
    <w:basedOn w:val="OPCCharBase"/>
    <w:uiPriority w:val="1"/>
    <w:qFormat/>
    <w:rsid w:val="00632523"/>
  </w:style>
  <w:style w:type="character" w:customStyle="1" w:styleId="CharPartText">
    <w:name w:val="CharPartText"/>
    <w:basedOn w:val="OPCCharBase"/>
    <w:uiPriority w:val="1"/>
    <w:qFormat/>
    <w:rsid w:val="00632523"/>
  </w:style>
  <w:style w:type="character" w:customStyle="1" w:styleId="CharSectno">
    <w:name w:val="CharSectno"/>
    <w:basedOn w:val="OPCCharBase"/>
    <w:qFormat/>
    <w:rsid w:val="00632523"/>
  </w:style>
  <w:style w:type="character" w:customStyle="1" w:styleId="CharSubdNo">
    <w:name w:val="CharSubdNo"/>
    <w:basedOn w:val="OPCCharBase"/>
    <w:uiPriority w:val="1"/>
    <w:qFormat/>
    <w:rsid w:val="00632523"/>
  </w:style>
  <w:style w:type="character" w:customStyle="1" w:styleId="CharSubdText">
    <w:name w:val="CharSubdText"/>
    <w:basedOn w:val="OPCCharBase"/>
    <w:uiPriority w:val="1"/>
    <w:qFormat/>
    <w:rsid w:val="00632523"/>
  </w:style>
  <w:style w:type="paragraph" w:customStyle="1" w:styleId="CTA--">
    <w:name w:val="CTA --"/>
    <w:basedOn w:val="OPCParaBase"/>
    <w:next w:val="Normal"/>
    <w:rsid w:val="00632523"/>
    <w:pPr>
      <w:spacing w:before="60" w:line="240" w:lineRule="atLeast"/>
      <w:ind w:left="142" w:hanging="142"/>
    </w:pPr>
    <w:rPr>
      <w:sz w:val="20"/>
    </w:rPr>
  </w:style>
  <w:style w:type="paragraph" w:customStyle="1" w:styleId="CTA-">
    <w:name w:val="CTA -"/>
    <w:basedOn w:val="OPCParaBase"/>
    <w:rsid w:val="00632523"/>
    <w:pPr>
      <w:spacing w:before="60" w:line="240" w:lineRule="atLeast"/>
      <w:ind w:left="85" w:hanging="85"/>
    </w:pPr>
    <w:rPr>
      <w:sz w:val="20"/>
    </w:rPr>
  </w:style>
  <w:style w:type="paragraph" w:customStyle="1" w:styleId="CTA---">
    <w:name w:val="CTA ---"/>
    <w:basedOn w:val="OPCParaBase"/>
    <w:next w:val="Normal"/>
    <w:rsid w:val="00632523"/>
    <w:pPr>
      <w:spacing w:before="60" w:line="240" w:lineRule="atLeast"/>
      <w:ind w:left="198" w:hanging="198"/>
    </w:pPr>
    <w:rPr>
      <w:sz w:val="20"/>
    </w:rPr>
  </w:style>
  <w:style w:type="paragraph" w:customStyle="1" w:styleId="CTA----">
    <w:name w:val="CTA ----"/>
    <w:basedOn w:val="OPCParaBase"/>
    <w:next w:val="Normal"/>
    <w:rsid w:val="00632523"/>
    <w:pPr>
      <w:spacing w:before="60" w:line="240" w:lineRule="atLeast"/>
      <w:ind w:left="255" w:hanging="255"/>
    </w:pPr>
    <w:rPr>
      <w:sz w:val="20"/>
    </w:rPr>
  </w:style>
  <w:style w:type="paragraph" w:customStyle="1" w:styleId="CTA1a">
    <w:name w:val="CTA 1(a)"/>
    <w:basedOn w:val="OPCParaBase"/>
    <w:rsid w:val="00632523"/>
    <w:pPr>
      <w:tabs>
        <w:tab w:val="right" w:pos="414"/>
      </w:tabs>
      <w:spacing w:before="40" w:line="240" w:lineRule="atLeast"/>
      <w:ind w:left="675" w:hanging="675"/>
    </w:pPr>
    <w:rPr>
      <w:sz w:val="20"/>
    </w:rPr>
  </w:style>
  <w:style w:type="paragraph" w:customStyle="1" w:styleId="CTA1ai">
    <w:name w:val="CTA 1(a)(i)"/>
    <w:basedOn w:val="OPCParaBase"/>
    <w:rsid w:val="00632523"/>
    <w:pPr>
      <w:tabs>
        <w:tab w:val="right" w:pos="1004"/>
      </w:tabs>
      <w:spacing w:before="40" w:line="240" w:lineRule="atLeast"/>
      <w:ind w:left="1253" w:hanging="1253"/>
    </w:pPr>
    <w:rPr>
      <w:sz w:val="20"/>
    </w:rPr>
  </w:style>
  <w:style w:type="paragraph" w:customStyle="1" w:styleId="CTA2a">
    <w:name w:val="CTA 2(a)"/>
    <w:basedOn w:val="OPCParaBase"/>
    <w:rsid w:val="00632523"/>
    <w:pPr>
      <w:tabs>
        <w:tab w:val="right" w:pos="482"/>
      </w:tabs>
      <w:spacing w:before="40" w:line="240" w:lineRule="atLeast"/>
      <w:ind w:left="748" w:hanging="748"/>
    </w:pPr>
    <w:rPr>
      <w:sz w:val="20"/>
    </w:rPr>
  </w:style>
  <w:style w:type="paragraph" w:customStyle="1" w:styleId="CTA2ai">
    <w:name w:val="CTA 2(a)(i)"/>
    <w:basedOn w:val="OPCParaBase"/>
    <w:rsid w:val="00632523"/>
    <w:pPr>
      <w:tabs>
        <w:tab w:val="right" w:pos="1089"/>
      </w:tabs>
      <w:spacing w:before="40" w:line="240" w:lineRule="atLeast"/>
      <w:ind w:left="1327" w:hanging="1327"/>
    </w:pPr>
    <w:rPr>
      <w:sz w:val="20"/>
    </w:rPr>
  </w:style>
  <w:style w:type="paragraph" w:customStyle="1" w:styleId="CTA3a">
    <w:name w:val="CTA 3(a)"/>
    <w:basedOn w:val="OPCParaBase"/>
    <w:rsid w:val="00632523"/>
    <w:pPr>
      <w:tabs>
        <w:tab w:val="right" w:pos="556"/>
      </w:tabs>
      <w:spacing w:before="40" w:line="240" w:lineRule="atLeast"/>
      <w:ind w:left="805" w:hanging="805"/>
    </w:pPr>
    <w:rPr>
      <w:sz w:val="20"/>
    </w:rPr>
  </w:style>
  <w:style w:type="paragraph" w:customStyle="1" w:styleId="CTA3ai">
    <w:name w:val="CTA 3(a)(i)"/>
    <w:basedOn w:val="OPCParaBase"/>
    <w:rsid w:val="00632523"/>
    <w:pPr>
      <w:tabs>
        <w:tab w:val="right" w:pos="1140"/>
      </w:tabs>
      <w:spacing w:before="40" w:line="240" w:lineRule="atLeast"/>
      <w:ind w:left="1361" w:hanging="1361"/>
    </w:pPr>
    <w:rPr>
      <w:sz w:val="20"/>
    </w:rPr>
  </w:style>
  <w:style w:type="paragraph" w:customStyle="1" w:styleId="CTA4a">
    <w:name w:val="CTA 4(a)"/>
    <w:basedOn w:val="OPCParaBase"/>
    <w:rsid w:val="00632523"/>
    <w:pPr>
      <w:tabs>
        <w:tab w:val="right" w:pos="624"/>
      </w:tabs>
      <w:spacing w:before="40" w:line="240" w:lineRule="atLeast"/>
      <w:ind w:left="873" w:hanging="873"/>
    </w:pPr>
    <w:rPr>
      <w:sz w:val="20"/>
    </w:rPr>
  </w:style>
  <w:style w:type="paragraph" w:customStyle="1" w:styleId="CTA4ai">
    <w:name w:val="CTA 4(a)(i)"/>
    <w:basedOn w:val="OPCParaBase"/>
    <w:rsid w:val="00632523"/>
    <w:pPr>
      <w:tabs>
        <w:tab w:val="right" w:pos="1213"/>
      </w:tabs>
      <w:spacing w:before="40" w:line="240" w:lineRule="atLeast"/>
      <w:ind w:left="1452" w:hanging="1452"/>
    </w:pPr>
    <w:rPr>
      <w:sz w:val="20"/>
    </w:rPr>
  </w:style>
  <w:style w:type="paragraph" w:customStyle="1" w:styleId="CTACAPS">
    <w:name w:val="CTA CAPS"/>
    <w:basedOn w:val="OPCParaBase"/>
    <w:rsid w:val="00632523"/>
    <w:pPr>
      <w:spacing w:before="60" w:line="240" w:lineRule="atLeast"/>
    </w:pPr>
    <w:rPr>
      <w:sz w:val="20"/>
    </w:rPr>
  </w:style>
  <w:style w:type="paragraph" w:customStyle="1" w:styleId="CTAright">
    <w:name w:val="CTA right"/>
    <w:basedOn w:val="OPCParaBase"/>
    <w:rsid w:val="00632523"/>
    <w:pPr>
      <w:spacing w:before="60" w:line="240" w:lineRule="auto"/>
      <w:jc w:val="right"/>
    </w:pPr>
    <w:rPr>
      <w:sz w:val="20"/>
    </w:rPr>
  </w:style>
  <w:style w:type="paragraph" w:customStyle="1" w:styleId="subsection">
    <w:name w:val="subsection"/>
    <w:aliases w:val="ss"/>
    <w:basedOn w:val="OPCParaBase"/>
    <w:link w:val="subsectionChar"/>
    <w:rsid w:val="00632523"/>
    <w:pPr>
      <w:tabs>
        <w:tab w:val="right" w:pos="1021"/>
      </w:tabs>
      <w:spacing w:before="180" w:line="240" w:lineRule="auto"/>
      <w:ind w:left="1134" w:hanging="1134"/>
    </w:pPr>
  </w:style>
  <w:style w:type="paragraph" w:customStyle="1" w:styleId="Definition">
    <w:name w:val="Definition"/>
    <w:aliases w:val="dd"/>
    <w:basedOn w:val="OPCParaBase"/>
    <w:rsid w:val="00632523"/>
    <w:pPr>
      <w:spacing w:before="180" w:line="240" w:lineRule="auto"/>
      <w:ind w:left="1134"/>
    </w:pPr>
  </w:style>
  <w:style w:type="paragraph" w:customStyle="1" w:styleId="ETAsubitem">
    <w:name w:val="ETA(subitem)"/>
    <w:basedOn w:val="OPCParaBase"/>
    <w:rsid w:val="00632523"/>
    <w:pPr>
      <w:tabs>
        <w:tab w:val="right" w:pos="340"/>
      </w:tabs>
      <w:spacing w:before="60" w:line="240" w:lineRule="auto"/>
      <w:ind w:left="454" w:hanging="454"/>
    </w:pPr>
    <w:rPr>
      <w:sz w:val="20"/>
    </w:rPr>
  </w:style>
  <w:style w:type="paragraph" w:customStyle="1" w:styleId="ETApara">
    <w:name w:val="ETA(para)"/>
    <w:basedOn w:val="OPCParaBase"/>
    <w:rsid w:val="00632523"/>
    <w:pPr>
      <w:tabs>
        <w:tab w:val="right" w:pos="754"/>
      </w:tabs>
      <w:spacing w:before="60" w:line="240" w:lineRule="auto"/>
      <w:ind w:left="828" w:hanging="828"/>
    </w:pPr>
    <w:rPr>
      <w:sz w:val="20"/>
    </w:rPr>
  </w:style>
  <w:style w:type="paragraph" w:customStyle="1" w:styleId="ETAsubpara">
    <w:name w:val="ETA(subpara)"/>
    <w:basedOn w:val="OPCParaBase"/>
    <w:rsid w:val="00632523"/>
    <w:pPr>
      <w:tabs>
        <w:tab w:val="right" w:pos="1083"/>
      </w:tabs>
      <w:spacing w:before="60" w:line="240" w:lineRule="auto"/>
      <w:ind w:left="1191" w:hanging="1191"/>
    </w:pPr>
    <w:rPr>
      <w:sz w:val="20"/>
    </w:rPr>
  </w:style>
  <w:style w:type="paragraph" w:customStyle="1" w:styleId="ETAsub-subpara">
    <w:name w:val="ETA(sub-subpara)"/>
    <w:basedOn w:val="OPCParaBase"/>
    <w:rsid w:val="00632523"/>
    <w:pPr>
      <w:tabs>
        <w:tab w:val="right" w:pos="1412"/>
      </w:tabs>
      <w:spacing w:before="60" w:line="240" w:lineRule="auto"/>
      <w:ind w:left="1525" w:hanging="1525"/>
    </w:pPr>
    <w:rPr>
      <w:sz w:val="20"/>
    </w:rPr>
  </w:style>
  <w:style w:type="paragraph" w:customStyle="1" w:styleId="Formula">
    <w:name w:val="Formula"/>
    <w:basedOn w:val="OPCParaBase"/>
    <w:rsid w:val="00632523"/>
    <w:pPr>
      <w:spacing w:line="240" w:lineRule="auto"/>
      <w:ind w:left="1134"/>
    </w:pPr>
    <w:rPr>
      <w:sz w:val="20"/>
    </w:rPr>
  </w:style>
  <w:style w:type="paragraph" w:styleId="Header">
    <w:name w:val="header"/>
    <w:basedOn w:val="OPCParaBase"/>
    <w:link w:val="HeaderChar"/>
    <w:unhideWhenUsed/>
    <w:rsid w:val="0063252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2523"/>
    <w:rPr>
      <w:rFonts w:eastAsia="Times New Roman" w:cs="Times New Roman"/>
      <w:sz w:val="16"/>
      <w:lang w:eastAsia="en-AU"/>
    </w:rPr>
  </w:style>
  <w:style w:type="paragraph" w:customStyle="1" w:styleId="House">
    <w:name w:val="House"/>
    <w:basedOn w:val="OPCParaBase"/>
    <w:rsid w:val="00632523"/>
    <w:pPr>
      <w:spacing w:line="240" w:lineRule="auto"/>
    </w:pPr>
    <w:rPr>
      <w:sz w:val="28"/>
    </w:rPr>
  </w:style>
  <w:style w:type="paragraph" w:customStyle="1" w:styleId="Item">
    <w:name w:val="Item"/>
    <w:aliases w:val="i"/>
    <w:basedOn w:val="OPCParaBase"/>
    <w:next w:val="ItemHead"/>
    <w:rsid w:val="00632523"/>
    <w:pPr>
      <w:keepLines/>
      <w:spacing w:before="80" w:line="240" w:lineRule="auto"/>
      <w:ind w:left="709"/>
    </w:pPr>
  </w:style>
  <w:style w:type="paragraph" w:customStyle="1" w:styleId="ItemHead">
    <w:name w:val="ItemHead"/>
    <w:aliases w:val="ih"/>
    <w:basedOn w:val="OPCParaBase"/>
    <w:next w:val="Item"/>
    <w:rsid w:val="0063252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2523"/>
    <w:pPr>
      <w:spacing w:line="240" w:lineRule="auto"/>
    </w:pPr>
    <w:rPr>
      <w:b/>
      <w:sz w:val="32"/>
    </w:rPr>
  </w:style>
  <w:style w:type="paragraph" w:customStyle="1" w:styleId="notedraft">
    <w:name w:val="note(draft)"/>
    <w:aliases w:val="nd"/>
    <w:basedOn w:val="OPCParaBase"/>
    <w:rsid w:val="00632523"/>
    <w:pPr>
      <w:spacing w:before="240" w:line="240" w:lineRule="auto"/>
      <w:ind w:left="284" w:hanging="284"/>
    </w:pPr>
    <w:rPr>
      <w:i/>
      <w:sz w:val="24"/>
    </w:rPr>
  </w:style>
  <w:style w:type="paragraph" w:customStyle="1" w:styleId="notemargin">
    <w:name w:val="note(margin)"/>
    <w:aliases w:val="nm"/>
    <w:basedOn w:val="OPCParaBase"/>
    <w:rsid w:val="00632523"/>
    <w:pPr>
      <w:tabs>
        <w:tab w:val="left" w:pos="709"/>
      </w:tabs>
      <w:spacing w:before="122" w:line="198" w:lineRule="exact"/>
      <w:ind w:left="709" w:hanging="709"/>
    </w:pPr>
    <w:rPr>
      <w:sz w:val="18"/>
    </w:rPr>
  </w:style>
  <w:style w:type="paragraph" w:customStyle="1" w:styleId="noteToPara">
    <w:name w:val="noteToPara"/>
    <w:aliases w:val="ntp"/>
    <w:basedOn w:val="OPCParaBase"/>
    <w:rsid w:val="00632523"/>
    <w:pPr>
      <w:spacing w:before="122" w:line="198" w:lineRule="exact"/>
      <w:ind w:left="2353" w:hanging="709"/>
    </w:pPr>
    <w:rPr>
      <w:sz w:val="18"/>
    </w:rPr>
  </w:style>
  <w:style w:type="paragraph" w:customStyle="1" w:styleId="noteParlAmend">
    <w:name w:val="note(ParlAmend)"/>
    <w:aliases w:val="npp"/>
    <w:basedOn w:val="OPCParaBase"/>
    <w:next w:val="ParlAmend"/>
    <w:rsid w:val="00632523"/>
    <w:pPr>
      <w:spacing w:line="240" w:lineRule="auto"/>
      <w:jc w:val="right"/>
    </w:pPr>
    <w:rPr>
      <w:rFonts w:ascii="Arial" w:hAnsi="Arial"/>
      <w:b/>
      <w:i/>
    </w:rPr>
  </w:style>
  <w:style w:type="paragraph" w:customStyle="1" w:styleId="Page1">
    <w:name w:val="Page1"/>
    <w:basedOn w:val="OPCParaBase"/>
    <w:rsid w:val="00632523"/>
    <w:pPr>
      <w:spacing w:before="5600" w:line="240" w:lineRule="auto"/>
    </w:pPr>
    <w:rPr>
      <w:b/>
      <w:sz w:val="32"/>
    </w:rPr>
  </w:style>
  <w:style w:type="paragraph" w:customStyle="1" w:styleId="PageBreak">
    <w:name w:val="PageBreak"/>
    <w:aliases w:val="pb"/>
    <w:basedOn w:val="OPCParaBase"/>
    <w:rsid w:val="00632523"/>
    <w:pPr>
      <w:spacing w:line="240" w:lineRule="auto"/>
    </w:pPr>
    <w:rPr>
      <w:sz w:val="20"/>
    </w:rPr>
  </w:style>
  <w:style w:type="paragraph" w:customStyle="1" w:styleId="paragraphsub">
    <w:name w:val="paragraph(sub)"/>
    <w:aliases w:val="aa"/>
    <w:basedOn w:val="OPCParaBase"/>
    <w:rsid w:val="00632523"/>
    <w:pPr>
      <w:tabs>
        <w:tab w:val="right" w:pos="1985"/>
      </w:tabs>
      <w:spacing w:before="40" w:line="240" w:lineRule="auto"/>
      <w:ind w:left="2098" w:hanging="2098"/>
    </w:pPr>
  </w:style>
  <w:style w:type="paragraph" w:customStyle="1" w:styleId="paragraphsub-sub">
    <w:name w:val="paragraph(sub-sub)"/>
    <w:aliases w:val="aaa"/>
    <w:basedOn w:val="OPCParaBase"/>
    <w:rsid w:val="00632523"/>
    <w:pPr>
      <w:tabs>
        <w:tab w:val="right" w:pos="2722"/>
      </w:tabs>
      <w:spacing w:before="40" w:line="240" w:lineRule="auto"/>
      <w:ind w:left="2835" w:hanging="2835"/>
    </w:pPr>
  </w:style>
  <w:style w:type="paragraph" w:customStyle="1" w:styleId="paragraph">
    <w:name w:val="paragraph"/>
    <w:aliases w:val="a"/>
    <w:basedOn w:val="OPCParaBase"/>
    <w:rsid w:val="00632523"/>
    <w:pPr>
      <w:tabs>
        <w:tab w:val="right" w:pos="1531"/>
      </w:tabs>
      <w:spacing w:before="40" w:line="240" w:lineRule="auto"/>
      <w:ind w:left="1644" w:hanging="1644"/>
    </w:pPr>
  </w:style>
  <w:style w:type="paragraph" w:customStyle="1" w:styleId="ParlAmend">
    <w:name w:val="ParlAmend"/>
    <w:aliases w:val="pp"/>
    <w:basedOn w:val="OPCParaBase"/>
    <w:rsid w:val="00632523"/>
    <w:pPr>
      <w:spacing w:before="240" w:line="240" w:lineRule="atLeast"/>
      <w:ind w:hanging="567"/>
    </w:pPr>
    <w:rPr>
      <w:sz w:val="24"/>
    </w:rPr>
  </w:style>
  <w:style w:type="paragraph" w:customStyle="1" w:styleId="Penalty">
    <w:name w:val="Penalty"/>
    <w:basedOn w:val="OPCParaBase"/>
    <w:rsid w:val="00632523"/>
    <w:pPr>
      <w:tabs>
        <w:tab w:val="left" w:pos="2977"/>
      </w:tabs>
      <w:spacing w:before="180" w:line="240" w:lineRule="auto"/>
      <w:ind w:left="1985" w:hanging="851"/>
    </w:pPr>
  </w:style>
  <w:style w:type="paragraph" w:customStyle="1" w:styleId="Portfolio">
    <w:name w:val="Portfolio"/>
    <w:basedOn w:val="OPCParaBase"/>
    <w:rsid w:val="00632523"/>
    <w:pPr>
      <w:spacing w:line="240" w:lineRule="auto"/>
    </w:pPr>
    <w:rPr>
      <w:i/>
      <w:sz w:val="20"/>
    </w:rPr>
  </w:style>
  <w:style w:type="paragraph" w:customStyle="1" w:styleId="Preamble">
    <w:name w:val="Preamble"/>
    <w:basedOn w:val="OPCParaBase"/>
    <w:next w:val="Normal"/>
    <w:rsid w:val="006325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2523"/>
    <w:pPr>
      <w:spacing w:line="240" w:lineRule="auto"/>
    </w:pPr>
    <w:rPr>
      <w:i/>
      <w:sz w:val="20"/>
    </w:rPr>
  </w:style>
  <w:style w:type="paragraph" w:customStyle="1" w:styleId="Session">
    <w:name w:val="Session"/>
    <w:basedOn w:val="OPCParaBase"/>
    <w:rsid w:val="00632523"/>
    <w:pPr>
      <w:spacing w:line="240" w:lineRule="auto"/>
    </w:pPr>
    <w:rPr>
      <w:sz w:val="28"/>
    </w:rPr>
  </w:style>
  <w:style w:type="paragraph" w:customStyle="1" w:styleId="Sponsor">
    <w:name w:val="Sponsor"/>
    <w:basedOn w:val="OPCParaBase"/>
    <w:rsid w:val="00632523"/>
    <w:pPr>
      <w:spacing w:line="240" w:lineRule="auto"/>
    </w:pPr>
    <w:rPr>
      <w:i/>
    </w:rPr>
  </w:style>
  <w:style w:type="paragraph" w:customStyle="1" w:styleId="Subitem">
    <w:name w:val="Subitem"/>
    <w:aliases w:val="iss"/>
    <w:basedOn w:val="OPCParaBase"/>
    <w:rsid w:val="00632523"/>
    <w:pPr>
      <w:spacing w:before="180" w:line="240" w:lineRule="auto"/>
      <w:ind w:left="709" w:hanging="709"/>
    </w:pPr>
  </w:style>
  <w:style w:type="paragraph" w:customStyle="1" w:styleId="SubitemHead">
    <w:name w:val="SubitemHead"/>
    <w:aliases w:val="issh"/>
    <w:basedOn w:val="OPCParaBase"/>
    <w:rsid w:val="006325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2523"/>
    <w:pPr>
      <w:spacing w:before="40" w:line="240" w:lineRule="auto"/>
      <w:ind w:left="1134"/>
    </w:pPr>
  </w:style>
  <w:style w:type="paragraph" w:customStyle="1" w:styleId="SubsectionHead">
    <w:name w:val="SubsectionHead"/>
    <w:aliases w:val="ssh"/>
    <w:basedOn w:val="OPCParaBase"/>
    <w:next w:val="subsection"/>
    <w:rsid w:val="00632523"/>
    <w:pPr>
      <w:keepNext/>
      <w:keepLines/>
      <w:spacing w:before="240" w:line="240" w:lineRule="auto"/>
      <w:ind w:left="1134"/>
    </w:pPr>
    <w:rPr>
      <w:i/>
    </w:rPr>
  </w:style>
  <w:style w:type="paragraph" w:customStyle="1" w:styleId="Tablea">
    <w:name w:val="Table(a)"/>
    <w:aliases w:val="ta"/>
    <w:basedOn w:val="OPCParaBase"/>
    <w:rsid w:val="00632523"/>
    <w:pPr>
      <w:spacing w:before="60" w:line="240" w:lineRule="auto"/>
      <w:ind w:left="284" w:hanging="284"/>
    </w:pPr>
    <w:rPr>
      <w:sz w:val="20"/>
    </w:rPr>
  </w:style>
  <w:style w:type="paragraph" w:customStyle="1" w:styleId="TableAA">
    <w:name w:val="Table(AA)"/>
    <w:aliases w:val="taaa"/>
    <w:basedOn w:val="OPCParaBase"/>
    <w:rsid w:val="0063252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252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2523"/>
    <w:pPr>
      <w:spacing w:before="60" w:line="240" w:lineRule="atLeast"/>
    </w:pPr>
    <w:rPr>
      <w:sz w:val="20"/>
    </w:rPr>
  </w:style>
  <w:style w:type="paragraph" w:customStyle="1" w:styleId="TLPBoxTextnote">
    <w:name w:val="TLPBoxText(note"/>
    <w:aliases w:val="right)"/>
    <w:basedOn w:val="OPCParaBase"/>
    <w:rsid w:val="006325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252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2523"/>
    <w:pPr>
      <w:spacing w:before="122" w:line="198" w:lineRule="exact"/>
      <w:ind w:left="1985" w:hanging="851"/>
      <w:jc w:val="right"/>
    </w:pPr>
    <w:rPr>
      <w:sz w:val="18"/>
    </w:rPr>
  </w:style>
  <w:style w:type="paragraph" w:customStyle="1" w:styleId="TLPTableBullet">
    <w:name w:val="TLPTableBullet"/>
    <w:aliases w:val="ttb"/>
    <w:basedOn w:val="OPCParaBase"/>
    <w:rsid w:val="00632523"/>
    <w:pPr>
      <w:spacing w:line="240" w:lineRule="exact"/>
      <w:ind w:left="284" w:hanging="284"/>
    </w:pPr>
    <w:rPr>
      <w:sz w:val="20"/>
    </w:rPr>
  </w:style>
  <w:style w:type="paragraph" w:styleId="TOC1">
    <w:name w:val="toc 1"/>
    <w:basedOn w:val="OPCParaBase"/>
    <w:next w:val="Normal"/>
    <w:uiPriority w:val="39"/>
    <w:semiHidden/>
    <w:unhideWhenUsed/>
    <w:rsid w:val="0063252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3252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252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252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3252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252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3252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3252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252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2523"/>
    <w:pPr>
      <w:keepLines/>
      <w:spacing w:before="240" w:after="120" w:line="240" w:lineRule="auto"/>
      <w:ind w:left="794"/>
    </w:pPr>
    <w:rPr>
      <w:b/>
      <w:kern w:val="28"/>
      <w:sz w:val="20"/>
    </w:rPr>
  </w:style>
  <w:style w:type="paragraph" w:customStyle="1" w:styleId="TofSectsHeading">
    <w:name w:val="TofSects(Heading)"/>
    <w:basedOn w:val="OPCParaBase"/>
    <w:rsid w:val="00632523"/>
    <w:pPr>
      <w:spacing w:before="240" w:after="120" w:line="240" w:lineRule="auto"/>
    </w:pPr>
    <w:rPr>
      <w:b/>
      <w:sz w:val="24"/>
    </w:rPr>
  </w:style>
  <w:style w:type="paragraph" w:customStyle="1" w:styleId="TofSectsSection">
    <w:name w:val="TofSects(Section)"/>
    <w:basedOn w:val="OPCParaBase"/>
    <w:rsid w:val="00632523"/>
    <w:pPr>
      <w:keepLines/>
      <w:spacing w:before="40" w:line="240" w:lineRule="auto"/>
      <w:ind w:left="1588" w:hanging="794"/>
    </w:pPr>
    <w:rPr>
      <w:kern w:val="28"/>
      <w:sz w:val="18"/>
    </w:rPr>
  </w:style>
  <w:style w:type="paragraph" w:customStyle="1" w:styleId="TofSectsSubdiv">
    <w:name w:val="TofSects(Subdiv)"/>
    <w:basedOn w:val="OPCParaBase"/>
    <w:rsid w:val="00632523"/>
    <w:pPr>
      <w:keepLines/>
      <w:spacing w:before="80" w:line="240" w:lineRule="auto"/>
      <w:ind w:left="1588" w:hanging="794"/>
    </w:pPr>
    <w:rPr>
      <w:kern w:val="28"/>
    </w:rPr>
  </w:style>
  <w:style w:type="paragraph" w:customStyle="1" w:styleId="WRStyle">
    <w:name w:val="WR Style"/>
    <w:aliases w:val="WR"/>
    <w:basedOn w:val="OPCParaBase"/>
    <w:rsid w:val="00632523"/>
    <w:pPr>
      <w:spacing w:before="240" w:line="240" w:lineRule="auto"/>
      <w:ind w:left="284" w:hanging="284"/>
    </w:pPr>
    <w:rPr>
      <w:b/>
      <w:i/>
      <w:kern w:val="28"/>
      <w:sz w:val="24"/>
    </w:rPr>
  </w:style>
  <w:style w:type="paragraph" w:customStyle="1" w:styleId="notepara">
    <w:name w:val="note(para)"/>
    <w:aliases w:val="na"/>
    <w:basedOn w:val="OPCParaBase"/>
    <w:rsid w:val="00632523"/>
    <w:pPr>
      <w:spacing w:before="40" w:line="198" w:lineRule="exact"/>
      <w:ind w:left="2354" w:hanging="369"/>
    </w:pPr>
    <w:rPr>
      <w:sz w:val="18"/>
    </w:rPr>
  </w:style>
  <w:style w:type="paragraph" w:styleId="Footer">
    <w:name w:val="footer"/>
    <w:link w:val="FooterChar"/>
    <w:rsid w:val="0063252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2523"/>
    <w:rPr>
      <w:rFonts w:eastAsia="Times New Roman" w:cs="Times New Roman"/>
      <w:sz w:val="22"/>
      <w:szCs w:val="24"/>
      <w:lang w:eastAsia="en-AU"/>
    </w:rPr>
  </w:style>
  <w:style w:type="character" w:styleId="LineNumber">
    <w:name w:val="line number"/>
    <w:basedOn w:val="OPCCharBase"/>
    <w:uiPriority w:val="99"/>
    <w:semiHidden/>
    <w:unhideWhenUsed/>
    <w:rsid w:val="00632523"/>
    <w:rPr>
      <w:sz w:val="16"/>
    </w:rPr>
  </w:style>
  <w:style w:type="table" w:customStyle="1" w:styleId="CFlag">
    <w:name w:val="CFlag"/>
    <w:basedOn w:val="TableNormal"/>
    <w:uiPriority w:val="99"/>
    <w:rsid w:val="00632523"/>
    <w:rPr>
      <w:rFonts w:eastAsia="Times New Roman" w:cs="Times New Roman"/>
      <w:lang w:eastAsia="en-AU"/>
    </w:rPr>
    <w:tblPr/>
  </w:style>
  <w:style w:type="paragraph" w:customStyle="1" w:styleId="CompiledActNo">
    <w:name w:val="CompiledActNo"/>
    <w:basedOn w:val="OPCParaBase"/>
    <w:next w:val="Normal"/>
    <w:rsid w:val="00632523"/>
    <w:rPr>
      <w:b/>
      <w:sz w:val="24"/>
      <w:szCs w:val="24"/>
    </w:rPr>
  </w:style>
  <w:style w:type="paragraph" w:customStyle="1" w:styleId="CompiledMadeUnder">
    <w:name w:val="CompiledMadeUnder"/>
    <w:basedOn w:val="OPCParaBase"/>
    <w:next w:val="Normal"/>
    <w:rsid w:val="00632523"/>
    <w:rPr>
      <w:i/>
      <w:sz w:val="24"/>
      <w:szCs w:val="24"/>
    </w:rPr>
  </w:style>
  <w:style w:type="paragraph" w:customStyle="1" w:styleId="ENotesText">
    <w:name w:val="ENotesText"/>
    <w:aliases w:val="Ent"/>
    <w:basedOn w:val="OPCParaBase"/>
    <w:next w:val="Normal"/>
    <w:rsid w:val="00632523"/>
    <w:pPr>
      <w:spacing w:before="120"/>
    </w:pPr>
  </w:style>
  <w:style w:type="paragraph" w:customStyle="1" w:styleId="Paragraphsub-sub-sub">
    <w:name w:val="Paragraph(sub-sub-sub)"/>
    <w:aliases w:val="aaaa"/>
    <w:basedOn w:val="OPCParaBase"/>
    <w:rsid w:val="00632523"/>
    <w:pPr>
      <w:tabs>
        <w:tab w:val="right" w:pos="3402"/>
      </w:tabs>
      <w:spacing w:before="40" w:line="240" w:lineRule="auto"/>
      <w:ind w:left="3402" w:hanging="3402"/>
    </w:pPr>
  </w:style>
  <w:style w:type="paragraph" w:customStyle="1" w:styleId="NoteToSubpara">
    <w:name w:val="NoteToSubpara"/>
    <w:aliases w:val="nts"/>
    <w:basedOn w:val="OPCParaBase"/>
    <w:rsid w:val="00632523"/>
    <w:pPr>
      <w:spacing w:before="40" w:line="198" w:lineRule="exact"/>
      <w:ind w:left="2835" w:hanging="709"/>
    </w:pPr>
    <w:rPr>
      <w:sz w:val="18"/>
    </w:rPr>
  </w:style>
  <w:style w:type="paragraph" w:customStyle="1" w:styleId="ENoteTableHeading">
    <w:name w:val="ENoteTableHeading"/>
    <w:aliases w:val="enth"/>
    <w:basedOn w:val="OPCParaBase"/>
    <w:rsid w:val="00632523"/>
    <w:pPr>
      <w:keepNext/>
      <w:spacing w:before="60" w:line="240" w:lineRule="atLeast"/>
    </w:pPr>
    <w:rPr>
      <w:rFonts w:ascii="Arial" w:hAnsi="Arial"/>
      <w:b/>
      <w:sz w:val="16"/>
    </w:rPr>
  </w:style>
  <w:style w:type="paragraph" w:customStyle="1" w:styleId="ENoteTTi">
    <w:name w:val="ENoteTTi"/>
    <w:aliases w:val="entti"/>
    <w:basedOn w:val="OPCParaBase"/>
    <w:rsid w:val="00632523"/>
    <w:pPr>
      <w:keepNext/>
      <w:spacing w:before="60" w:line="240" w:lineRule="atLeast"/>
      <w:ind w:left="170"/>
    </w:pPr>
    <w:rPr>
      <w:sz w:val="16"/>
    </w:rPr>
  </w:style>
  <w:style w:type="paragraph" w:customStyle="1" w:styleId="ENotesHeading1">
    <w:name w:val="ENotesHeading 1"/>
    <w:aliases w:val="Enh1"/>
    <w:basedOn w:val="OPCParaBase"/>
    <w:next w:val="Normal"/>
    <w:rsid w:val="00632523"/>
    <w:pPr>
      <w:spacing w:before="120"/>
      <w:outlineLvl w:val="1"/>
    </w:pPr>
    <w:rPr>
      <w:b/>
      <w:sz w:val="28"/>
      <w:szCs w:val="28"/>
    </w:rPr>
  </w:style>
  <w:style w:type="paragraph" w:customStyle="1" w:styleId="ENotesHeading2">
    <w:name w:val="ENotesHeading 2"/>
    <w:aliases w:val="Enh2"/>
    <w:basedOn w:val="OPCParaBase"/>
    <w:next w:val="Normal"/>
    <w:rsid w:val="00632523"/>
    <w:pPr>
      <w:spacing w:before="120" w:after="120"/>
      <w:outlineLvl w:val="2"/>
    </w:pPr>
    <w:rPr>
      <w:b/>
      <w:sz w:val="24"/>
      <w:szCs w:val="28"/>
    </w:rPr>
  </w:style>
  <w:style w:type="paragraph" w:customStyle="1" w:styleId="ENoteTTIndentHeading">
    <w:name w:val="ENoteTTIndentHeading"/>
    <w:aliases w:val="enTTHi"/>
    <w:basedOn w:val="OPCParaBase"/>
    <w:rsid w:val="006325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2523"/>
    <w:pPr>
      <w:spacing w:before="60" w:line="240" w:lineRule="atLeast"/>
    </w:pPr>
    <w:rPr>
      <w:sz w:val="16"/>
    </w:rPr>
  </w:style>
  <w:style w:type="paragraph" w:customStyle="1" w:styleId="MadeunderText">
    <w:name w:val="MadeunderText"/>
    <w:basedOn w:val="OPCParaBase"/>
    <w:next w:val="Normal"/>
    <w:rsid w:val="00632523"/>
    <w:pPr>
      <w:spacing w:before="240"/>
    </w:pPr>
    <w:rPr>
      <w:sz w:val="24"/>
      <w:szCs w:val="24"/>
    </w:rPr>
  </w:style>
  <w:style w:type="paragraph" w:customStyle="1" w:styleId="ENotesHeading3">
    <w:name w:val="ENotesHeading 3"/>
    <w:aliases w:val="Enh3"/>
    <w:basedOn w:val="OPCParaBase"/>
    <w:next w:val="Normal"/>
    <w:rsid w:val="00632523"/>
    <w:pPr>
      <w:keepNext/>
      <w:spacing w:before="120" w:line="240" w:lineRule="auto"/>
      <w:outlineLvl w:val="4"/>
    </w:pPr>
    <w:rPr>
      <w:b/>
      <w:szCs w:val="24"/>
    </w:rPr>
  </w:style>
  <w:style w:type="character" w:customStyle="1" w:styleId="CharSubPartTextCASA">
    <w:name w:val="CharSubPartText(CASA)"/>
    <w:basedOn w:val="OPCCharBase"/>
    <w:uiPriority w:val="1"/>
    <w:rsid w:val="00632523"/>
  </w:style>
  <w:style w:type="character" w:customStyle="1" w:styleId="CharSubPartNoCASA">
    <w:name w:val="CharSubPartNo(CASA)"/>
    <w:basedOn w:val="OPCCharBase"/>
    <w:uiPriority w:val="1"/>
    <w:rsid w:val="00632523"/>
  </w:style>
  <w:style w:type="paragraph" w:customStyle="1" w:styleId="ENoteTTIndentHeadingSub">
    <w:name w:val="ENoteTTIndentHeadingSub"/>
    <w:aliases w:val="enTTHis"/>
    <w:basedOn w:val="OPCParaBase"/>
    <w:rsid w:val="00632523"/>
    <w:pPr>
      <w:keepNext/>
      <w:spacing w:before="60" w:line="240" w:lineRule="atLeast"/>
      <w:ind w:left="340"/>
    </w:pPr>
    <w:rPr>
      <w:b/>
      <w:sz w:val="16"/>
    </w:rPr>
  </w:style>
  <w:style w:type="paragraph" w:customStyle="1" w:styleId="ENoteTTiSub">
    <w:name w:val="ENoteTTiSub"/>
    <w:aliases w:val="enttis"/>
    <w:basedOn w:val="OPCParaBase"/>
    <w:rsid w:val="00632523"/>
    <w:pPr>
      <w:keepNext/>
      <w:spacing w:before="60" w:line="240" w:lineRule="atLeast"/>
      <w:ind w:left="340"/>
    </w:pPr>
    <w:rPr>
      <w:sz w:val="16"/>
    </w:rPr>
  </w:style>
  <w:style w:type="paragraph" w:customStyle="1" w:styleId="SubDivisionMigration">
    <w:name w:val="SubDivisionMigration"/>
    <w:aliases w:val="sdm"/>
    <w:basedOn w:val="OPCParaBase"/>
    <w:rsid w:val="006325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252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32523"/>
    <w:pPr>
      <w:spacing w:before="122" w:line="240" w:lineRule="auto"/>
      <w:ind w:left="1985" w:hanging="851"/>
    </w:pPr>
    <w:rPr>
      <w:sz w:val="18"/>
    </w:rPr>
  </w:style>
  <w:style w:type="paragraph" w:customStyle="1" w:styleId="FreeForm">
    <w:name w:val="FreeForm"/>
    <w:rsid w:val="00632523"/>
    <w:rPr>
      <w:rFonts w:ascii="Arial" w:hAnsi="Arial"/>
      <w:sz w:val="22"/>
    </w:rPr>
  </w:style>
  <w:style w:type="paragraph" w:customStyle="1" w:styleId="SOText">
    <w:name w:val="SO Text"/>
    <w:aliases w:val="sot"/>
    <w:link w:val="SOTextChar"/>
    <w:rsid w:val="0063252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2523"/>
    <w:rPr>
      <w:sz w:val="22"/>
    </w:rPr>
  </w:style>
  <w:style w:type="paragraph" w:customStyle="1" w:styleId="SOTextNote">
    <w:name w:val="SO TextNote"/>
    <w:aliases w:val="sont"/>
    <w:basedOn w:val="SOText"/>
    <w:qFormat/>
    <w:rsid w:val="00632523"/>
    <w:pPr>
      <w:spacing w:before="122" w:line="198" w:lineRule="exact"/>
      <w:ind w:left="1843" w:hanging="709"/>
    </w:pPr>
    <w:rPr>
      <w:sz w:val="18"/>
    </w:rPr>
  </w:style>
  <w:style w:type="paragraph" w:customStyle="1" w:styleId="SOPara">
    <w:name w:val="SO Para"/>
    <w:aliases w:val="soa"/>
    <w:basedOn w:val="SOText"/>
    <w:link w:val="SOParaChar"/>
    <w:qFormat/>
    <w:rsid w:val="00632523"/>
    <w:pPr>
      <w:tabs>
        <w:tab w:val="right" w:pos="1786"/>
      </w:tabs>
      <w:spacing w:before="40"/>
      <w:ind w:left="2070" w:hanging="936"/>
    </w:pPr>
  </w:style>
  <w:style w:type="character" w:customStyle="1" w:styleId="SOParaChar">
    <w:name w:val="SO Para Char"/>
    <w:aliases w:val="soa Char"/>
    <w:basedOn w:val="DefaultParagraphFont"/>
    <w:link w:val="SOPara"/>
    <w:rsid w:val="00632523"/>
    <w:rPr>
      <w:sz w:val="22"/>
    </w:rPr>
  </w:style>
  <w:style w:type="paragraph" w:customStyle="1" w:styleId="FileName">
    <w:name w:val="FileName"/>
    <w:basedOn w:val="Normal"/>
    <w:rsid w:val="00632523"/>
  </w:style>
  <w:style w:type="paragraph" w:customStyle="1" w:styleId="TableHeading">
    <w:name w:val="TableHeading"/>
    <w:aliases w:val="th"/>
    <w:basedOn w:val="OPCParaBase"/>
    <w:next w:val="Tabletext"/>
    <w:rsid w:val="00632523"/>
    <w:pPr>
      <w:keepNext/>
      <w:spacing w:before="60" w:line="240" w:lineRule="atLeast"/>
    </w:pPr>
    <w:rPr>
      <w:b/>
      <w:sz w:val="20"/>
    </w:rPr>
  </w:style>
  <w:style w:type="paragraph" w:customStyle="1" w:styleId="SOHeadBold">
    <w:name w:val="SO HeadBold"/>
    <w:aliases w:val="sohb"/>
    <w:basedOn w:val="SOText"/>
    <w:next w:val="SOText"/>
    <w:link w:val="SOHeadBoldChar"/>
    <w:qFormat/>
    <w:rsid w:val="00632523"/>
    <w:rPr>
      <w:b/>
    </w:rPr>
  </w:style>
  <w:style w:type="character" w:customStyle="1" w:styleId="SOHeadBoldChar">
    <w:name w:val="SO HeadBold Char"/>
    <w:aliases w:val="sohb Char"/>
    <w:basedOn w:val="DefaultParagraphFont"/>
    <w:link w:val="SOHeadBold"/>
    <w:rsid w:val="00632523"/>
    <w:rPr>
      <w:b/>
      <w:sz w:val="22"/>
    </w:rPr>
  </w:style>
  <w:style w:type="paragraph" w:customStyle="1" w:styleId="SOHeadItalic">
    <w:name w:val="SO HeadItalic"/>
    <w:aliases w:val="sohi"/>
    <w:basedOn w:val="SOText"/>
    <w:next w:val="SOText"/>
    <w:link w:val="SOHeadItalicChar"/>
    <w:qFormat/>
    <w:rsid w:val="00632523"/>
    <w:rPr>
      <w:i/>
    </w:rPr>
  </w:style>
  <w:style w:type="character" w:customStyle="1" w:styleId="SOHeadItalicChar">
    <w:name w:val="SO HeadItalic Char"/>
    <w:aliases w:val="sohi Char"/>
    <w:basedOn w:val="DefaultParagraphFont"/>
    <w:link w:val="SOHeadItalic"/>
    <w:rsid w:val="00632523"/>
    <w:rPr>
      <w:i/>
      <w:sz w:val="22"/>
    </w:rPr>
  </w:style>
  <w:style w:type="paragraph" w:customStyle="1" w:styleId="SOBullet">
    <w:name w:val="SO Bullet"/>
    <w:aliases w:val="sotb"/>
    <w:basedOn w:val="SOText"/>
    <w:link w:val="SOBulletChar"/>
    <w:qFormat/>
    <w:rsid w:val="00632523"/>
    <w:pPr>
      <w:ind w:left="1559" w:hanging="425"/>
    </w:pPr>
  </w:style>
  <w:style w:type="character" w:customStyle="1" w:styleId="SOBulletChar">
    <w:name w:val="SO Bullet Char"/>
    <w:aliases w:val="sotb Char"/>
    <w:basedOn w:val="DefaultParagraphFont"/>
    <w:link w:val="SOBullet"/>
    <w:rsid w:val="00632523"/>
    <w:rPr>
      <w:sz w:val="22"/>
    </w:rPr>
  </w:style>
  <w:style w:type="paragraph" w:customStyle="1" w:styleId="SOBulletNote">
    <w:name w:val="SO BulletNote"/>
    <w:aliases w:val="sonb"/>
    <w:basedOn w:val="SOTextNote"/>
    <w:link w:val="SOBulletNoteChar"/>
    <w:qFormat/>
    <w:rsid w:val="00632523"/>
    <w:pPr>
      <w:tabs>
        <w:tab w:val="left" w:pos="1560"/>
      </w:tabs>
      <w:ind w:left="2268" w:hanging="1134"/>
    </w:pPr>
  </w:style>
  <w:style w:type="character" w:customStyle="1" w:styleId="SOBulletNoteChar">
    <w:name w:val="SO BulletNote Char"/>
    <w:aliases w:val="sonb Char"/>
    <w:basedOn w:val="DefaultParagraphFont"/>
    <w:link w:val="SOBulletNote"/>
    <w:rsid w:val="00632523"/>
    <w:rPr>
      <w:sz w:val="18"/>
    </w:rPr>
  </w:style>
  <w:style w:type="paragraph" w:customStyle="1" w:styleId="SOText2">
    <w:name w:val="SO Text2"/>
    <w:aliases w:val="sot2"/>
    <w:basedOn w:val="Normal"/>
    <w:next w:val="SOText"/>
    <w:link w:val="SOText2Char"/>
    <w:rsid w:val="006325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2523"/>
    <w:rPr>
      <w:sz w:val="22"/>
    </w:rPr>
  </w:style>
  <w:style w:type="paragraph" w:customStyle="1" w:styleId="SubPartCASA">
    <w:name w:val="SubPart(CASA)"/>
    <w:aliases w:val="csp"/>
    <w:basedOn w:val="OPCParaBase"/>
    <w:next w:val="ActHead3"/>
    <w:rsid w:val="00632523"/>
    <w:pPr>
      <w:keepNext/>
      <w:keepLines/>
      <w:spacing w:before="280"/>
      <w:ind w:left="1134" w:hanging="1134"/>
      <w:outlineLvl w:val="1"/>
    </w:pPr>
    <w:rPr>
      <w:b/>
      <w:kern w:val="28"/>
      <w:sz w:val="32"/>
    </w:rPr>
  </w:style>
  <w:style w:type="paragraph" w:customStyle="1" w:styleId="NotesHeading1">
    <w:name w:val="NotesHeading 1"/>
    <w:basedOn w:val="OPCParaBase"/>
    <w:next w:val="Normal"/>
    <w:rsid w:val="00632523"/>
    <w:rPr>
      <w:b/>
      <w:sz w:val="28"/>
      <w:szCs w:val="28"/>
    </w:rPr>
  </w:style>
  <w:style w:type="paragraph" w:customStyle="1" w:styleId="NotesHeading2">
    <w:name w:val="NotesHeading 2"/>
    <w:basedOn w:val="OPCParaBase"/>
    <w:next w:val="Normal"/>
    <w:rsid w:val="00632523"/>
    <w:rPr>
      <w:b/>
      <w:sz w:val="28"/>
      <w:szCs w:val="28"/>
    </w:rPr>
  </w:style>
  <w:style w:type="paragraph" w:customStyle="1" w:styleId="SignCoverPageEnd">
    <w:name w:val="SignCoverPageEnd"/>
    <w:basedOn w:val="OPCParaBase"/>
    <w:next w:val="Normal"/>
    <w:rsid w:val="0063252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2523"/>
    <w:pPr>
      <w:pBdr>
        <w:top w:val="single" w:sz="4" w:space="1" w:color="auto"/>
      </w:pBdr>
      <w:spacing w:before="360"/>
      <w:ind w:right="397"/>
      <w:jc w:val="both"/>
    </w:pPr>
  </w:style>
  <w:style w:type="paragraph" w:customStyle="1" w:styleId="EndNotespara">
    <w:name w:val="EndNotes(para)"/>
    <w:aliases w:val="eta"/>
    <w:basedOn w:val="OPCParaBase"/>
    <w:next w:val="EndNotessubpara"/>
    <w:rsid w:val="006325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25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25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252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32523"/>
    <w:pPr>
      <w:spacing w:before="60" w:line="240" w:lineRule="auto"/>
    </w:pPr>
    <w:rPr>
      <w:rFonts w:cs="Arial"/>
      <w:sz w:val="20"/>
      <w:szCs w:val="22"/>
    </w:rPr>
  </w:style>
  <w:style w:type="table" w:styleId="TableGrid">
    <w:name w:val="Table Grid"/>
    <w:basedOn w:val="TableNormal"/>
    <w:uiPriority w:val="59"/>
    <w:rsid w:val="0063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632523"/>
  </w:style>
  <w:style w:type="character" w:customStyle="1" w:styleId="Heading5Char">
    <w:name w:val="Heading 5 Char"/>
    <w:basedOn w:val="DefaultParagraphFont"/>
    <w:link w:val="Heading5"/>
    <w:uiPriority w:val="9"/>
    <w:rsid w:val="00632523"/>
    <w:rPr>
      <w:rFonts w:asciiTheme="majorHAnsi" w:eastAsiaTheme="majorEastAsia" w:hAnsiTheme="majorHAnsi" w:cstheme="majorBidi"/>
      <w:color w:val="365F91" w:themeColor="accent1" w:themeShade="BF"/>
      <w:sz w:val="22"/>
    </w:rPr>
  </w:style>
  <w:style w:type="character" w:customStyle="1" w:styleId="subsectionChar">
    <w:name w:val="subsection Char"/>
    <w:aliases w:val="ss Char"/>
    <w:basedOn w:val="DefaultParagraphFont"/>
    <w:link w:val="subsection"/>
    <w:locked/>
    <w:rsid w:val="00913EBE"/>
    <w:rPr>
      <w:rFonts w:eastAsia="Times New Roman" w:cs="Times New Roman"/>
      <w:sz w:val="22"/>
      <w:lang w:eastAsia="en-AU"/>
    </w:rPr>
  </w:style>
  <w:style w:type="character" w:customStyle="1" w:styleId="notetextChar">
    <w:name w:val="note(text) Char"/>
    <w:aliases w:val="n Char"/>
    <w:basedOn w:val="DefaultParagraphFont"/>
    <w:link w:val="notetext"/>
    <w:rsid w:val="00913EBE"/>
    <w:rPr>
      <w:rFonts w:eastAsia="Times New Roman" w:cs="Times New Roman"/>
      <w:sz w:val="18"/>
      <w:lang w:eastAsia="en-AU"/>
    </w:rPr>
  </w:style>
  <w:style w:type="character" w:customStyle="1" w:styleId="Heading1Char">
    <w:name w:val="Heading 1 Char"/>
    <w:basedOn w:val="DefaultParagraphFont"/>
    <w:link w:val="Heading1"/>
    <w:uiPriority w:val="9"/>
    <w:rsid w:val="006325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325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3252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32523"/>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63252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3252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325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523"/>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632523"/>
    <w:pPr>
      <w:numPr>
        <w:numId w:val="13"/>
      </w:numPr>
    </w:pPr>
  </w:style>
  <w:style w:type="numbering" w:styleId="1ai">
    <w:name w:val="Outline List 1"/>
    <w:basedOn w:val="NoList"/>
    <w:uiPriority w:val="99"/>
    <w:semiHidden/>
    <w:unhideWhenUsed/>
    <w:rsid w:val="00632523"/>
    <w:pPr>
      <w:numPr>
        <w:numId w:val="14"/>
      </w:numPr>
    </w:pPr>
  </w:style>
  <w:style w:type="numbering" w:styleId="ArticleSection">
    <w:name w:val="Outline List 3"/>
    <w:basedOn w:val="NoList"/>
    <w:uiPriority w:val="99"/>
    <w:semiHidden/>
    <w:unhideWhenUsed/>
    <w:rsid w:val="00632523"/>
    <w:pPr>
      <w:numPr>
        <w:numId w:val="15"/>
      </w:numPr>
    </w:pPr>
  </w:style>
  <w:style w:type="paragraph" w:styleId="BalloonText">
    <w:name w:val="Balloon Text"/>
    <w:basedOn w:val="Normal"/>
    <w:link w:val="BalloonTextChar"/>
    <w:uiPriority w:val="99"/>
    <w:semiHidden/>
    <w:unhideWhenUsed/>
    <w:rsid w:val="006325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23"/>
    <w:rPr>
      <w:rFonts w:ascii="Segoe UI" w:hAnsi="Segoe UI" w:cs="Segoe UI"/>
      <w:sz w:val="18"/>
      <w:szCs w:val="18"/>
    </w:rPr>
  </w:style>
  <w:style w:type="paragraph" w:styleId="Bibliography">
    <w:name w:val="Bibliography"/>
    <w:basedOn w:val="Normal"/>
    <w:next w:val="Normal"/>
    <w:uiPriority w:val="37"/>
    <w:semiHidden/>
    <w:unhideWhenUsed/>
    <w:rsid w:val="00632523"/>
  </w:style>
  <w:style w:type="paragraph" w:styleId="BlockText">
    <w:name w:val="Block Text"/>
    <w:basedOn w:val="Normal"/>
    <w:uiPriority w:val="99"/>
    <w:semiHidden/>
    <w:unhideWhenUsed/>
    <w:rsid w:val="0063252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32523"/>
    <w:pPr>
      <w:spacing w:after="120"/>
    </w:pPr>
  </w:style>
  <w:style w:type="character" w:customStyle="1" w:styleId="BodyTextChar">
    <w:name w:val="Body Text Char"/>
    <w:basedOn w:val="DefaultParagraphFont"/>
    <w:link w:val="BodyText"/>
    <w:uiPriority w:val="99"/>
    <w:semiHidden/>
    <w:rsid w:val="00632523"/>
    <w:rPr>
      <w:sz w:val="22"/>
    </w:rPr>
  </w:style>
  <w:style w:type="paragraph" w:styleId="BodyText2">
    <w:name w:val="Body Text 2"/>
    <w:basedOn w:val="Normal"/>
    <w:link w:val="BodyText2Char"/>
    <w:uiPriority w:val="99"/>
    <w:semiHidden/>
    <w:unhideWhenUsed/>
    <w:rsid w:val="00632523"/>
    <w:pPr>
      <w:spacing w:after="120" w:line="480" w:lineRule="auto"/>
    </w:pPr>
  </w:style>
  <w:style w:type="character" w:customStyle="1" w:styleId="BodyText2Char">
    <w:name w:val="Body Text 2 Char"/>
    <w:basedOn w:val="DefaultParagraphFont"/>
    <w:link w:val="BodyText2"/>
    <w:uiPriority w:val="99"/>
    <w:semiHidden/>
    <w:rsid w:val="00632523"/>
    <w:rPr>
      <w:sz w:val="22"/>
    </w:rPr>
  </w:style>
  <w:style w:type="paragraph" w:styleId="BodyText3">
    <w:name w:val="Body Text 3"/>
    <w:basedOn w:val="Normal"/>
    <w:link w:val="BodyText3Char"/>
    <w:uiPriority w:val="99"/>
    <w:semiHidden/>
    <w:unhideWhenUsed/>
    <w:rsid w:val="00632523"/>
    <w:pPr>
      <w:spacing w:after="120"/>
    </w:pPr>
    <w:rPr>
      <w:sz w:val="16"/>
      <w:szCs w:val="16"/>
    </w:rPr>
  </w:style>
  <w:style w:type="character" w:customStyle="1" w:styleId="BodyText3Char">
    <w:name w:val="Body Text 3 Char"/>
    <w:basedOn w:val="DefaultParagraphFont"/>
    <w:link w:val="BodyText3"/>
    <w:uiPriority w:val="99"/>
    <w:semiHidden/>
    <w:rsid w:val="00632523"/>
    <w:rPr>
      <w:sz w:val="16"/>
      <w:szCs w:val="16"/>
    </w:rPr>
  </w:style>
  <w:style w:type="paragraph" w:styleId="BodyTextFirstIndent">
    <w:name w:val="Body Text First Indent"/>
    <w:basedOn w:val="BodyText"/>
    <w:link w:val="BodyTextFirstIndentChar"/>
    <w:uiPriority w:val="99"/>
    <w:semiHidden/>
    <w:unhideWhenUsed/>
    <w:rsid w:val="00632523"/>
    <w:pPr>
      <w:spacing w:after="0"/>
      <w:ind w:firstLine="360"/>
    </w:pPr>
  </w:style>
  <w:style w:type="character" w:customStyle="1" w:styleId="BodyTextFirstIndentChar">
    <w:name w:val="Body Text First Indent Char"/>
    <w:basedOn w:val="BodyTextChar"/>
    <w:link w:val="BodyTextFirstIndent"/>
    <w:uiPriority w:val="99"/>
    <w:semiHidden/>
    <w:rsid w:val="00632523"/>
    <w:rPr>
      <w:sz w:val="22"/>
    </w:rPr>
  </w:style>
  <w:style w:type="paragraph" w:styleId="BodyTextIndent">
    <w:name w:val="Body Text Indent"/>
    <w:basedOn w:val="Normal"/>
    <w:link w:val="BodyTextIndentChar"/>
    <w:uiPriority w:val="99"/>
    <w:semiHidden/>
    <w:unhideWhenUsed/>
    <w:rsid w:val="00632523"/>
    <w:pPr>
      <w:spacing w:after="120"/>
      <w:ind w:left="283"/>
    </w:pPr>
  </w:style>
  <w:style w:type="character" w:customStyle="1" w:styleId="BodyTextIndentChar">
    <w:name w:val="Body Text Indent Char"/>
    <w:basedOn w:val="DefaultParagraphFont"/>
    <w:link w:val="BodyTextIndent"/>
    <w:uiPriority w:val="99"/>
    <w:semiHidden/>
    <w:rsid w:val="00632523"/>
    <w:rPr>
      <w:sz w:val="22"/>
    </w:rPr>
  </w:style>
  <w:style w:type="paragraph" w:styleId="BodyTextFirstIndent2">
    <w:name w:val="Body Text First Indent 2"/>
    <w:basedOn w:val="BodyTextIndent"/>
    <w:link w:val="BodyTextFirstIndent2Char"/>
    <w:uiPriority w:val="99"/>
    <w:semiHidden/>
    <w:unhideWhenUsed/>
    <w:rsid w:val="00632523"/>
    <w:pPr>
      <w:spacing w:after="0"/>
      <w:ind w:left="360" w:firstLine="360"/>
    </w:pPr>
  </w:style>
  <w:style w:type="character" w:customStyle="1" w:styleId="BodyTextFirstIndent2Char">
    <w:name w:val="Body Text First Indent 2 Char"/>
    <w:basedOn w:val="BodyTextIndentChar"/>
    <w:link w:val="BodyTextFirstIndent2"/>
    <w:uiPriority w:val="99"/>
    <w:semiHidden/>
    <w:rsid w:val="00632523"/>
    <w:rPr>
      <w:sz w:val="22"/>
    </w:rPr>
  </w:style>
  <w:style w:type="paragraph" w:styleId="BodyTextIndent2">
    <w:name w:val="Body Text Indent 2"/>
    <w:basedOn w:val="Normal"/>
    <w:link w:val="BodyTextIndent2Char"/>
    <w:uiPriority w:val="99"/>
    <w:semiHidden/>
    <w:unhideWhenUsed/>
    <w:rsid w:val="00632523"/>
    <w:pPr>
      <w:spacing w:after="120" w:line="480" w:lineRule="auto"/>
      <w:ind w:left="283"/>
    </w:pPr>
  </w:style>
  <w:style w:type="character" w:customStyle="1" w:styleId="BodyTextIndent2Char">
    <w:name w:val="Body Text Indent 2 Char"/>
    <w:basedOn w:val="DefaultParagraphFont"/>
    <w:link w:val="BodyTextIndent2"/>
    <w:uiPriority w:val="99"/>
    <w:semiHidden/>
    <w:rsid w:val="00632523"/>
    <w:rPr>
      <w:sz w:val="22"/>
    </w:rPr>
  </w:style>
  <w:style w:type="paragraph" w:styleId="BodyTextIndent3">
    <w:name w:val="Body Text Indent 3"/>
    <w:basedOn w:val="Normal"/>
    <w:link w:val="BodyTextIndent3Char"/>
    <w:uiPriority w:val="99"/>
    <w:semiHidden/>
    <w:unhideWhenUsed/>
    <w:rsid w:val="006325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2523"/>
    <w:rPr>
      <w:sz w:val="16"/>
      <w:szCs w:val="16"/>
    </w:rPr>
  </w:style>
  <w:style w:type="character" w:styleId="BookTitle">
    <w:name w:val="Book Title"/>
    <w:basedOn w:val="DefaultParagraphFont"/>
    <w:uiPriority w:val="33"/>
    <w:qFormat/>
    <w:rsid w:val="00632523"/>
    <w:rPr>
      <w:b/>
      <w:bCs/>
      <w:i/>
      <w:iCs/>
      <w:spacing w:val="5"/>
    </w:rPr>
  </w:style>
  <w:style w:type="paragraph" w:styleId="Caption">
    <w:name w:val="caption"/>
    <w:basedOn w:val="Normal"/>
    <w:next w:val="Normal"/>
    <w:uiPriority w:val="35"/>
    <w:semiHidden/>
    <w:unhideWhenUsed/>
    <w:qFormat/>
    <w:rsid w:val="0063252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32523"/>
    <w:pPr>
      <w:spacing w:line="240" w:lineRule="auto"/>
      <w:ind w:left="4252"/>
    </w:pPr>
  </w:style>
  <w:style w:type="character" w:customStyle="1" w:styleId="ClosingChar">
    <w:name w:val="Closing Char"/>
    <w:basedOn w:val="DefaultParagraphFont"/>
    <w:link w:val="Closing"/>
    <w:uiPriority w:val="99"/>
    <w:semiHidden/>
    <w:rsid w:val="00632523"/>
    <w:rPr>
      <w:sz w:val="22"/>
    </w:rPr>
  </w:style>
  <w:style w:type="table" w:styleId="ColorfulGrid">
    <w:name w:val="Colorful Grid"/>
    <w:basedOn w:val="TableNormal"/>
    <w:uiPriority w:val="73"/>
    <w:semiHidden/>
    <w:unhideWhenUsed/>
    <w:rsid w:val="0063252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3252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3252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3252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3252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3252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3252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3252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3252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3252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3252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3252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3252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3252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3252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3252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3252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3252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3252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3252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3252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32523"/>
    <w:rPr>
      <w:sz w:val="16"/>
      <w:szCs w:val="16"/>
    </w:rPr>
  </w:style>
  <w:style w:type="paragraph" w:styleId="CommentText">
    <w:name w:val="annotation text"/>
    <w:basedOn w:val="Normal"/>
    <w:link w:val="CommentTextChar"/>
    <w:uiPriority w:val="99"/>
    <w:semiHidden/>
    <w:unhideWhenUsed/>
    <w:rsid w:val="00632523"/>
    <w:pPr>
      <w:spacing w:line="240" w:lineRule="auto"/>
    </w:pPr>
    <w:rPr>
      <w:sz w:val="20"/>
    </w:rPr>
  </w:style>
  <w:style w:type="character" w:customStyle="1" w:styleId="CommentTextChar">
    <w:name w:val="Comment Text Char"/>
    <w:basedOn w:val="DefaultParagraphFont"/>
    <w:link w:val="CommentText"/>
    <w:uiPriority w:val="99"/>
    <w:semiHidden/>
    <w:rsid w:val="00632523"/>
  </w:style>
  <w:style w:type="paragraph" w:styleId="CommentSubject">
    <w:name w:val="annotation subject"/>
    <w:basedOn w:val="CommentText"/>
    <w:next w:val="CommentText"/>
    <w:link w:val="CommentSubjectChar"/>
    <w:uiPriority w:val="99"/>
    <w:semiHidden/>
    <w:unhideWhenUsed/>
    <w:rsid w:val="00632523"/>
    <w:rPr>
      <w:b/>
      <w:bCs/>
    </w:rPr>
  </w:style>
  <w:style w:type="character" w:customStyle="1" w:styleId="CommentSubjectChar">
    <w:name w:val="Comment Subject Char"/>
    <w:basedOn w:val="CommentTextChar"/>
    <w:link w:val="CommentSubject"/>
    <w:uiPriority w:val="99"/>
    <w:semiHidden/>
    <w:rsid w:val="00632523"/>
    <w:rPr>
      <w:b/>
      <w:bCs/>
    </w:rPr>
  </w:style>
  <w:style w:type="table" w:styleId="DarkList">
    <w:name w:val="Dark List"/>
    <w:basedOn w:val="TableNormal"/>
    <w:uiPriority w:val="70"/>
    <w:semiHidden/>
    <w:unhideWhenUsed/>
    <w:rsid w:val="0063252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3252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3252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3252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3252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3252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3252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32523"/>
  </w:style>
  <w:style w:type="character" w:customStyle="1" w:styleId="DateChar">
    <w:name w:val="Date Char"/>
    <w:basedOn w:val="DefaultParagraphFont"/>
    <w:link w:val="Date"/>
    <w:uiPriority w:val="99"/>
    <w:semiHidden/>
    <w:rsid w:val="00632523"/>
    <w:rPr>
      <w:sz w:val="22"/>
    </w:rPr>
  </w:style>
  <w:style w:type="paragraph" w:styleId="DocumentMap">
    <w:name w:val="Document Map"/>
    <w:basedOn w:val="Normal"/>
    <w:link w:val="DocumentMapChar"/>
    <w:uiPriority w:val="99"/>
    <w:semiHidden/>
    <w:unhideWhenUsed/>
    <w:rsid w:val="0063252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2523"/>
    <w:rPr>
      <w:rFonts w:ascii="Segoe UI" w:hAnsi="Segoe UI" w:cs="Segoe UI"/>
      <w:sz w:val="16"/>
      <w:szCs w:val="16"/>
    </w:rPr>
  </w:style>
  <w:style w:type="paragraph" w:styleId="E-mailSignature">
    <w:name w:val="E-mail Signature"/>
    <w:basedOn w:val="Normal"/>
    <w:link w:val="E-mailSignatureChar"/>
    <w:uiPriority w:val="99"/>
    <w:semiHidden/>
    <w:unhideWhenUsed/>
    <w:rsid w:val="00632523"/>
    <w:pPr>
      <w:spacing w:line="240" w:lineRule="auto"/>
    </w:pPr>
  </w:style>
  <w:style w:type="character" w:customStyle="1" w:styleId="E-mailSignatureChar">
    <w:name w:val="E-mail Signature Char"/>
    <w:basedOn w:val="DefaultParagraphFont"/>
    <w:link w:val="E-mailSignature"/>
    <w:uiPriority w:val="99"/>
    <w:semiHidden/>
    <w:rsid w:val="00632523"/>
    <w:rPr>
      <w:sz w:val="22"/>
    </w:rPr>
  </w:style>
  <w:style w:type="character" w:styleId="Emphasis">
    <w:name w:val="Emphasis"/>
    <w:basedOn w:val="DefaultParagraphFont"/>
    <w:uiPriority w:val="20"/>
    <w:qFormat/>
    <w:rsid w:val="00632523"/>
    <w:rPr>
      <w:i/>
      <w:iCs/>
    </w:rPr>
  </w:style>
  <w:style w:type="character" w:styleId="EndnoteReference">
    <w:name w:val="endnote reference"/>
    <w:basedOn w:val="DefaultParagraphFont"/>
    <w:uiPriority w:val="99"/>
    <w:semiHidden/>
    <w:unhideWhenUsed/>
    <w:rsid w:val="00632523"/>
    <w:rPr>
      <w:vertAlign w:val="superscript"/>
    </w:rPr>
  </w:style>
  <w:style w:type="paragraph" w:styleId="EndnoteText">
    <w:name w:val="endnote text"/>
    <w:basedOn w:val="Normal"/>
    <w:link w:val="EndnoteTextChar"/>
    <w:uiPriority w:val="99"/>
    <w:semiHidden/>
    <w:unhideWhenUsed/>
    <w:rsid w:val="00632523"/>
    <w:pPr>
      <w:spacing w:line="240" w:lineRule="auto"/>
    </w:pPr>
    <w:rPr>
      <w:sz w:val="20"/>
    </w:rPr>
  </w:style>
  <w:style w:type="character" w:customStyle="1" w:styleId="EndnoteTextChar">
    <w:name w:val="Endnote Text Char"/>
    <w:basedOn w:val="DefaultParagraphFont"/>
    <w:link w:val="EndnoteText"/>
    <w:uiPriority w:val="99"/>
    <w:semiHidden/>
    <w:rsid w:val="00632523"/>
  </w:style>
  <w:style w:type="paragraph" w:styleId="EnvelopeAddress">
    <w:name w:val="envelope address"/>
    <w:basedOn w:val="Normal"/>
    <w:uiPriority w:val="99"/>
    <w:semiHidden/>
    <w:unhideWhenUsed/>
    <w:rsid w:val="0063252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3252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32523"/>
    <w:rPr>
      <w:color w:val="800080" w:themeColor="followedHyperlink"/>
      <w:u w:val="single"/>
    </w:rPr>
  </w:style>
  <w:style w:type="character" w:styleId="FootnoteReference">
    <w:name w:val="footnote reference"/>
    <w:basedOn w:val="DefaultParagraphFont"/>
    <w:uiPriority w:val="99"/>
    <w:semiHidden/>
    <w:unhideWhenUsed/>
    <w:rsid w:val="00632523"/>
    <w:rPr>
      <w:vertAlign w:val="superscript"/>
    </w:rPr>
  </w:style>
  <w:style w:type="paragraph" w:styleId="FootnoteText">
    <w:name w:val="footnote text"/>
    <w:basedOn w:val="Normal"/>
    <w:link w:val="FootnoteTextChar"/>
    <w:uiPriority w:val="99"/>
    <w:semiHidden/>
    <w:unhideWhenUsed/>
    <w:rsid w:val="00632523"/>
    <w:pPr>
      <w:spacing w:line="240" w:lineRule="auto"/>
    </w:pPr>
    <w:rPr>
      <w:sz w:val="20"/>
    </w:rPr>
  </w:style>
  <w:style w:type="character" w:customStyle="1" w:styleId="FootnoteTextChar">
    <w:name w:val="Footnote Text Char"/>
    <w:basedOn w:val="DefaultParagraphFont"/>
    <w:link w:val="FootnoteText"/>
    <w:uiPriority w:val="99"/>
    <w:semiHidden/>
    <w:rsid w:val="00632523"/>
  </w:style>
  <w:style w:type="table" w:styleId="GridTable1Light">
    <w:name w:val="Grid Table 1 Light"/>
    <w:basedOn w:val="TableNormal"/>
    <w:uiPriority w:val="46"/>
    <w:rsid w:val="006325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3252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3252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3252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3252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3252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3252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3252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3252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3252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3252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3252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3252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3252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325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3252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325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3252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3252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325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3252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325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3252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325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3252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3252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325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3252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325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3252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3252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3252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3252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3252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3252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3252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3252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3252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3252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3252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3252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3252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3252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32523"/>
    <w:rPr>
      <w:color w:val="2B579A"/>
      <w:shd w:val="clear" w:color="auto" w:fill="E1DFDD"/>
    </w:rPr>
  </w:style>
  <w:style w:type="character" w:styleId="HTMLAcronym">
    <w:name w:val="HTML Acronym"/>
    <w:basedOn w:val="DefaultParagraphFont"/>
    <w:uiPriority w:val="99"/>
    <w:semiHidden/>
    <w:unhideWhenUsed/>
    <w:rsid w:val="00632523"/>
  </w:style>
  <w:style w:type="paragraph" w:styleId="HTMLAddress">
    <w:name w:val="HTML Address"/>
    <w:basedOn w:val="Normal"/>
    <w:link w:val="HTMLAddressChar"/>
    <w:uiPriority w:val="99"/>
    <w:semiHidden/>
    <w:unhideWhenUsed/>
    <w:rsid w:val="00632523"/>
    <w:pPr>
      <w:spacing w:line="240" w:lineRule="auto"/>
    </w:pPr>
    <w:rPr>
      <w:i/>
      <w:iCs/>
    </w:rPr>
  </w:style>
  <w:style w:type="character" w:customStyle="1" w:styleId="HTMLAddressChar">
    <w:name w:val="HTML Address Char"/>
    <w:basedOn w:val="DefaultParagraphFont"/>
    <w:link w:val="HTMLAddress"/>
    <w:uiPriority w:val="99"/>
    <w:semiHidden/>
    <w:rsid w:val="00632523"/>
    <w:rPr>
      <w:i/>
      <w:iCs/>
      <w:sz w:val="22"/>
    </w:rPr>
  </w:style>
  <w:style w:type="character" w:styleId="HTMLCite">
    <w:name w:val="HTML Cite"/>
    <w:basedOn w:val="DefaultParagraphFont"/>
    <w:uiPriority w:val="99"/>
    <w:semiHidden/>
    <w:unhideWhenUsed/>
    <w:rsid w:val="00632523"/>
    <w:rPr>
      <w:i/>
      <w:iCs/>
    </w:rPr>
  </w:style>
  <w:style w:type="character" w:styleId="HTMLCode">
    <w:name w:val="HTML Code"/>
    <w:basedOn w:val="DefaultParagraphFont"/>
    <w:uiPriority w:val="99"/>
    <w:semiHidden/>
    <w:unhideWhenUsed/>
    <w:rsid w:val="00632523"/>
    <w:rPr>
      <w:rFonts w:ascii="Consolas" w:hAnsi="Consolas"/>
      <w:sz w:val="20"/>
      <w:szCs w:val="20"/>
    </w:rPr>
  </w:style>
  <w:style w:type="character" w:styleId="HTMLDefinition">
    <w:name w:val="HTML Definition"/>
    <w:basedOn w:val="DefaultParagraphFont"/>
    <w:uiPriority w:val="99"/>
    <w:semiHidden/>
    <w:unhideWhenUsed/>
    <w:rsid w:val="00632523"/>
    <w:rPr>
      <w:i/>
      <w:iCs/>
    </w:rPr>
  </w:style>
  <w:style w:type="character" w:styleId="HTMLKeyboard">
    <w:name w:val="HTML Keyboard"/>
    <w:basedOn w:val="DefaultParagraphFont"/>
    <w:uiPriority w:val="99"/>
    <w:semiHidden/>
    <w:unhideWhenUsed/>
    <w:rsid w:val="00632523"/>
    <w:rPr>
      <w:rFonts w:ascii="Consolas" w:hAnsi="Consolas"/>
      <w:sz w:val="20"/>
      <w:szCs w:val="20"/>
    </w:rPr>
  </w:style>
  <w:style w:type="paragraph" w:styleId="HTMLPreformatted">
    <w:name w:val="HTML Preformatted"/>
    <w:basedOn w:val="Normal"/>
    <w:link w:val="HTMLPreformattedChar"/>
    <w:uiPriority w:val="99"/>
    <w:semiHidden/>
    <w:unhideWhenUsed/>
    <w:rsid w:val="0063252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32523"/>
    <w:rPr>
      <w:rFonts w:ascii="Consolas" w:hAnsi="Consolas"/>
    </w:rPr>
  </w:style>
  <w:style w:type="character" w:styleId="HTMLSample">
    <w:name w:val="HTML Sample"/>
    <w:basedOn w:val="DefaultParagraphFont"/>
    <w:uiPriority w:val="99"/>
    <w:semiHidden/>
    <w:unhideWhenUsed/>
    <w:rsid w:val="00632523"/>
    <w:rPr>
      <w:rFonts w:ascii="Consolas" w:hAnsi="Consolas"/>
      <w:sz w:val="24"/>
      <w:szCs w:val="24"/>
    </w:rPr>
  </w:style>
  <w:style w:type="character" w:styleId="HTMLTypewriter">
    <w:name w:val="HTML Typewriter"/>
    <w:basedOn w:val="DefaultParagraphFont"/>
    <w:uiPriority w:val="99"/>
    <w:semiHidden/>
    <w:unhideWhenUsed/>
    <w:rsid w:val="00632523"/>
    <w:rPr>
      <w:rFonts w:ascii="Consolas" w:hAnsi="Consolas"/>
      <w:sz w:val="20"/>
      <w:szCs w:val="20"/>
    </w:rPr>
  </w:style>
  <w:style w:type="character" w:styleId="HTMLVariable">
    <w:name w:val="HTML Variable"/>
    <w:basedOn w:val="DefaultParagraphFont"/>
    <w:uiPriority w:val="99"/>
    <w:semiHidden/>
    <w:unhideWhenUsed/>
    <w:rsid w:val="00632523"/>
    <w:rPr>
      <w:i/>
      <w:iCs/>
    </w:rPr>
  </w:style>
  <w:style w:type="character" w:styleId="Hyperlink">
    <w:name w:val="Hyperlink"/>
    <w:basedOn w:val="DefaultParagraphFont"/>
    <w:uiPriority w:val="99"/>
    <w:semiHidden/>
    <w:unhideWhenUsed/>
    <w:rsid w:val="00632523"/>
    <w:rPr>
      <w:color w:val="0000FF" w:themeColor="hyperlink"/>
      <w:u w:val="single"/>
    </w:rPr>
  </w:style>
  <w:style w:type="paragraph" w:styleId="Index1">
    <w:name w:val="index 1"/>
    <w:basedOn w:val="Normal"/>
    <w:next w:val="Normal"/>
    <w:autoRedefine/>
    <w:uiPriority w:val="99"/>
    <w:semiHidden/>
    <w:unhideWhenUsed/>
    <w:rsid w:val="00632523"/>
    <w:pPr>
      <w:spacing w:line="240" w:lineRule="auto"/>
      <w:ind w:left="220" w:hanging="220"/>
    </w:pPr>
  </w:style>
  <w:style w:type="paragraph" w:styleId="Index2">
    <w:name w:val="index 2"/>
    <w:basedOn w:val="Normal"/>
    <w:next w:val="Normal"/>
    <w:autoRedefine/>
    <w:uiPriority w:val="99"/>
    <w:semiHidden/>
    <w:unhideWhenUsed/>
    <w:rsid w:val="00632523"/>
    <w:pPr>
      <w:spacing w:line="240" w:lineRule="auto"/>
      <w:ind w:left="440" w:hanging="220"/>
    </w:pPr>
  </w:style>
  <w:style w:type="paragraph" w:styleId="Index3">
    <w:name w:val="index 3"/>
    <w:basedOn w:val="Normal"/>
    <w:next w:val="Normal"/>
    <w:autoRedefine/>
    <w:uiPriority w:val="99"/>
    <w:semiHidden/>
    <w:unhideWhenUsed/>
    <w:rsid w:val="00632523"/>
    <w:pPr>
      <w:spacing w:line="240" w:lineRule="auto"/>
      <w:ind w:left="660" w:hanging="220"/>
    </w:pPr>
  </w:style>
  <w:style w:type="paragraph" w:styleId="Index4">
    <w:name w:val="index 4"/>
    <w:basedOn w:val="Normal"/>
    <w:next w:val="Normal"/>
    <w:autoRedefine/>
    <w:uiPriority w:val="99"/>
    <w:semiHidden/>
    <w:unhideWhenUsed/>
    <w:rsid w:val="00632523"/>
    <w:pPr>
      <w:spacing w:line="240" w:lineRule="auto"/>
      <w:ind w:left="880" w:hanging="220"/>
    </w:pPr>
  </w:style>
  <w:style w:type="paragraph" w:styleId="Index5">
    <w:name w:val="index 5"/>
    <w:basedOn w:val="Normal"/>
    <w:next w:val="Normal"/>
    <w:autoRedefine/>
    <w:uiPriority w:val="99"/>
    <w:semiHidden/>
    <w:unhideWhenUsed/>
    <w:rsid w:val="00632523"/>
    <w:pPr>
      <w:spacing w:line="240" w:lineRule="auto"/>
      <w:ind w:left="1100" w:hanging="220"/>
    </w:pPr>
  </w:style>
  <w:style w:type="paragraph" w:styleId="Index6">
    <w:name w:val="index 6"/>
    <w:basedOn w:val="Normal"/>
    <w:next w:val="Normal"/>
    <w:autoRedefine/>
    <w:uiPriority w:val="99"/>
    <w:semiHidden/>
    <w:unhideWhenUsed/>
    <w:rsid w:val="00632523"/>
    <w:pPr>
      <w:spacing w:line="240" w:lineRule="auto"/>
      <w:ind w:left="1320" w:hanging="220"/>
    </w:pPr>
  </w:style>
  <w:style w:type="paragraph" w:styleId="Index7">
    <w:name w:val="index 7"/>
    <w:basedOn w:val="Normal"/>
    <w:next w:val="Normal"/>
    <w:autoRedefine/>
    <w:uiPriority w:val="99"/>
    <w:semiHidden/>
    <w:unhideWhenUsed/>
    <w:rsid w:val="00632523"/>
    <w:pPr>
      <w:spacing w:line="240" w:lineRule="auto"/>
      <w:ind w:left="1540" w:hanging="220"/>
    </w:pPr>
  </w:style>
  <w:style w:type="paragraph" w:styleId="Index8">
    <w:name w:val="index 8"/>
    <w:basedOn w:val="Normal"/>
    <w:next w:val="Normal"/>
    <w:autoRedefine/>
    <w:uiPriority w:val="99"/>
    <w:semiHidden/>
    <w:unhideWhenUsed/>
    <w:rsid w:val="00632523"/>
    <w:pPr>
      <w:spacing w:line="240" w:lineRule="auto"/>
      <w:ind w:left="1760" w:hanging="220"/>
    </w:pPr>
  </w:style>
  <w:style w:type="paragraph" w:styleId="Index9">
    <w:name w:val="index 9"/>
    <w:basedOn w:val="Normal"/>
    <w:next w:val="Normal"/>
    <w:autoRedefine/>
    <w:uiPriority w:val="99"/>
    <w:semiHidden/>
    <w:unhideWhenUsed/>
    <w:rsid w:val="00632523"/>
    <w:pPr>
      <w:spacing w:line="240" w:lineRule="auto"/>
      <w:ind w:left="1980" w:hanging="220"/>
    </w:pPr>
  </w:style>
  <w:style w:type="paragraph" w:styleId="IndexHeading">
    <w:name w:val="index heading"/>
    <w:basedOn w:val="Normal"/>
    <w:next w:val="Index1"/>
    <w:uiPriority w:val="99"/>
    <w:semiHidden/>
    <w:unhideWhenUsed/>
    <w:rsid w:val="00632523"/>
    <w:rPr>
      <w:rFonts w:asciiTheme="majorHAnsi" w:eastAsiaTheme="majorEastAsia" w:hAnsiTheme="majorHAnsi" w:cstheme="majorBidi"/>
      <w:b/>
      <w:bCs/>
    </w:rPr>
  </w:style>
  <w:style w:type="character" w:styleId="IntenseEmphasis">
    <w:name w:val="Intense Emphasis"/>
    <w:basedOn w:val="DefaultParagraphFont"/>
    <w:uiPriority w:val="21"/>
    <w:qFormat/>
    <w:rsid w:val="00632523"/>
    <w:rPr>
      <w:i/>
      <w:iCs/>
      <w:color w:val="4F81BD" w:themeColor="accent1"/>
    </w:rPr>
  </w:style>
  <w:style w:type="paragraph" w:styleId="IntenseQuote">
    <w:name w:val="Intense Quote"/>
    <w:basedOn w:val="Normal"/>
    <w:next w:val="Normal"/>
    <w:link w:val="IntenseQuoteChar"/>
    <w:uiPriority w:val="30"/>
    <w:qFormat/>
    <w:rsid w:val="006325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2523"/>
    <w:rPr>
      <w:i/>
      <w:iCs/>
      <w:color w:val="4F81BD" w:themeColor="accent1"/>
      <w:sz w:val="22"/>
    </w:rPr>
  </w:style>
  <w:style w:type="character" w:styleId="IntenseReference">
    <w:name w:val="Intense Reference"/>
    <w:basedOn w:val="DefaultParagraphFont"/>
    <w:uiPriority w:val="32"/>
    <w:qFormat/>
    <w:rsid w:val="00632523"/>
    <w:rPr>
      <w:b/>
      <w:bCs/>
      <w:smallCaps/>
      <w:color w:val="4F81BD" w:themeColor="accent1"/>
      <w:spacing w:val="5"/>
    </w:rPr>
  </w:style>
  <w:style w:type="table" w:styleId="LightGrid">
    <w:name w:val="Light Grid"/>
    <w:basedOn w:val="TableNormal"/>
    <w:uiPriority w:val="62"/>
    <w:semiHidden/>
    <w:unhideWhenUsed/>
    <w:rsid w:val="0063252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3252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3252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3252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3252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3252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3252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3252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3252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3252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3252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3252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3252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3252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3252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3252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3252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3252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3252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325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3252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632523"/>
    <w:pPr>
      <w:ind w:left="283" w:hanging="283"/>
      <w:contextualSpacing/>
    </w:pPr>
  </w:style>
  <w:style w:type="paragraph" w:styleId="List2">
    <w:name w:val="List 2"/>
    <w:basedOn w:val="Normal"/>
    <w:uiPriority w:val="99"/>
    <w:semiHidden/>
    <w:unhideWhenUsed/>
    <w:rsid w:val="00632523"/>
    <w:pPr>
      <w:ind w:left="566" w:hanging="283"/>
      <w:contextualSpacing/>
    </w:pPr>
  </w:style>
  <w:style w:type="paragraph" w:styleId="List3">
    <w:name w:val="List 3"/>
    <w:basedOn w:val="Normal"/>
    <w:uiPriority w:val="99"/>
    <w:semiHidden/>
    <w:unhideWhenUsed/>
    <w:rsid w:val="00632523"/>
    <w:pPr>
      <w:ind w:left="849" w:hanging="283"/>
      <w:contextualSpacing/>
    </w:pPr>
  </w:style>
  <w:style w:type="paragraph" w:styleId="List4">
    <w:name w:val="List 4"/>
    <w:basedOn w:val="Normal"/>
    <w:uiPriority w:val="99"/>
    <w:semiHidden/>
    <w:unhideWhenUsed/>
    <w:rsid w:val="00632523"/>
    <w:pPr>
      <w:ind w:left="1132" w:hanging="283"/>
      <w:contextualSpacing/>
    </w:pPr>
  </w:style>
  <w:style w:type="paragraph" w:styleId="List5">
    <w:name w:val="List 5"/>
    <w:basedOn w:val="Normal"/>
    <w:uiPriority w:val="99"/>
    <w:semiHidden/>
    <w:unhideWhenUsed/>
    <w:rsid w:val="00632523"/>
    <w:pPr>
      <w:ind w:left="1415" w:hanging="283"/>
      <w:contextualSpacing/>
    </w:pPr>
  </w:style>
  <w:style w:type="paragraph" w:styleId="ListBullet">
    <w:name w:val="List Bullet"/>
    <w:basedOn w:val="Normal"/>
    <w:uiPriority w:val="99"/>
    <w:semiHidden/>
    <w:unhideWhenUsed/>
    <w:rsid w:val="00632523"/>
    <w:pPr>
      <w:numPr>
        <w:numId w:val="1"/>
      </w:numPr>
      <w:contextualSpacing/>
    </w:pPr>
  </w:style>
  <w:style w:type="paragraph" w:styleId="ListBullet2">
    <w:name w:val="List Bullet 2"/>
    <w:basedOn w:val="Normal"/>
    <w:uiPriority w:val="99"/>
    <w:semiHidden/>
    <w:unhideWhenUsed/>
    <w:rsid w:val="00632523"/>
    <w:pPr>
      <w:numPr>
        <w:numId w:val="2"/>
      </w:numPr>
      <w:contextualSpacing/>
    </w:pPr>
  </w:style>
  <w:style w:type="paragraph" w:styleId="ListBullet3">
    <w:name w:val="List Bullet 3"/>
    <w:basedOn w:val="Normal"/>
    <w:uiPriority w:val="99"/>
    <w:semiHidden/>
    <w:unhideWhenUsed/>
    <w:rsid w:val="00632523"/>
    <w:pPr>
      <w:numPr>
        <w:numId w:val="3"/>
      </w:numPr>
      <w:contextualSpacing/>
    </w:pPr>
  </w:style>
  <w:style w:type="paragraph" w:styleId="ListBullet4">
    <w:name w:val="List Bullet 4"/>
    <w:basedOn w:val="Normal"/>
    <w:uiPriority w:val="99"/>
    <w:semiHidden/>
    <w:unhideWhenUsed/>
    <w:rsid w:val="00632523"/>
    <w:pPr>
      <w:numPr>
        <w:numId w:val="4"/>
      </w:numPr>
      <w:contextualSpacing/>
    </w:pPr>
  </w:style>
  <w:style w:type="paragraph" w:styleId="ListBullet5">
    <w:name w:val="List Bullet 5"/>
    <w:basedOn w:val="Normal"/>
    <w:uiPriority w:val="99"/>
    <w:semiHidden/>
    <w:unhideWhenUsed/>
    <w:rsid w:val="00632523"/>
    <w:pPr>
      <w:numPr>
        <w:numId w:val="5"/>
      </w:numPr>
      <w:contextualSpacing/>
    </w:pPr>
  </w:style>
  <w:style w:type="paragraph" w:styleId="ListContinue">
    <w:name w:val="List Continue"/>
    <w:basedOn w:val="Normal"/>
    <w:uiPriority w:val="99"/>
    <w:semiHidden/>
    <w:unhideWhenUsed/>
    <w:rsid w:val="00632523"/>
    <w:pPr>
      <w:spacing w:after="120"/>
      <w:ind w:left="283"/>
      <w:contextualSpacing/>
    </w:pPr>
  </w:style>
  <w:style w:type="paragraph" w:styleId="ListContinue2">
    <w:name w:val="List Continue 2"/>
    <w:basedOn w:val="Normal"/>
    <w:uiPriority w:val="99"/>
    <w:semiHidden/>
    <w:unhideWhenUsed/>
    <w:rsid w:val="00632523"/>
    <w:pPr>
      <w:spacing w:after="120"/>
      <w:ind w:left="566"/>
      <w:contextualSpacing/>
    </w:pPr>
  </w:style>
  <w:style w:type="paragraph" w:styleId="ListContinue3">
    <w:name w:val="List Continue 3"/>
    <w:basedOn w:val="Normal"/>
    <w:uiPriority w:val="99"/>
    <w:semiHidden/>
    <w:unhideWhenUsed/>
    <w:rsid w:val="00632523"/>
    <w:pPr>
      <w:spacing w:after="120"/>
      <w:ind w:left="849"/>
      <w:contextualSpacing/>
    </w:pPr>
  </w:style>
  <w:style w:type="paragraph" w:styleId="ListContinue4">
    <w:name w:val="List Continue 4"/>
    <w:basedOn w:val="Normal"/>
    <w:uiPriority w:val="99"/>
    <w:semiHidden/>
    <w:unhideWhenUsed/>
    <w:rsid w:val="00632523"/>
    <w:pPr>
      <w:spacing w:after="120"/>
      <w:ind w:left="1132"/>
      <w:contextualSpacing/>
    </w:pPr>
  </w:style>
  <w:style w:type="paragraph" w:styleId="ListContinue5">
    <w:name w:val="List Continue 5"/>
    <w:basedOn w:val="Normal"/>
    <w:uiPriority w:val="99"/>
    <w:semiHidden/>
    <w:unhideWhenUsed/>
    <w:rsid w:val="00632523"/>
    <w:pPr>
      <w:spacing w:after="120"/>
      <w:ind w:left="1415"/>
      <w:contextualSpacing/>
    </w:pPr>
  </w:style>
  <w:style w:type="paragraph" w:styleId="ListNumber">
    <w:name w:val="List Number"/>
    <w:basedOn w:val="Normal"/>
    <w:uiPriority w:val="99"/>
    <w:semiHidden/>
    <w:unhideWhenUsed/>
    <w:rsid w:val="00632523"/>
    <w:pPr>
      <w:numPr>
        <w:numId w:val="6"/>
      </w:numPr>
      <w:contextualSpacing/>
    </w:pPr>
  </w:style>
  <w:style w:type="paragraph" w:styleId="ListNumber2">
    <w:name w:val="List Number 2"/>
    <w:basedOn w:val="Normal"/>
    <w:uiPriority w:val="99"/>
    <w:semiHidden/>
    <w:unhideWhenUsed/>
    <w:rsid w:val="00632523"/>
    <w:pPr>
      <w:numPr>
        <w:numId w:val="7"/>
      </w:numPr>
      <w:contextualSpacing/>
    </w:pPr>
  </w:style>
  <w:style w:type="paragraph" w:styleId="ListNumber3">
    <w:name w:val="List Number 3"/>
    <w:basedOn w:val="Normal"/>
    <w:uiPriority w:val="99"/>
    <w:semiHidden/>
    <w:unhideWhenUsed/>
    <w:rsid w:val="00632523"/>
    <w:pPr>
      <w:numPr>
        <w:numId w:val="8"/>
      </w:numPr>
      <w:contextualSpacing/>
    </w:pPr>
  </w:style>
  <w:style w:type="paragraph" w:styleId="ListNumber4">
    <w:name w:val="List Number 4"/>
    <w:basedOn w:val="Normal"/>
    <w:uiPriority w:val="99"/>
    <w:semiHidden/>
    <w:unhideWhenUsed/>
    <w:rsid w:val="00632523"/>
    <w:pPr>
      <w:numPr>
        <w:numId w:val="9"/>
      </w:numPr>
      <w:contextualSpacing/>
    </w:pPr>
  </w:style>
  <w:style w:type="paragraph" w:styleId="ListNumber5">
    <w:name w:val="List Number 5"/>
    <w:basedOn w:val="Normal"/>
    <w:uiPriority w:val="99"/>
    <w:semiHidden/>
    <w:unhideWhenUsed/>
    <w:rsid w:val="00632523"/>
    <w:pPr>
      <w:numPr>
        <w:numId w:val="10"/>
      </w:numPr>
      <w:contextualSpacing/>
    </w:pPr>
  </w:style>
  <w:style w:type="paragraph" w:styleId="ListParagraph">
    <w:name w:val="List Paragraph"/>
    <w:basedOn w:val="Normal"/>
    <w:uiPriority w:val="34"/>
    <w:qFormat/>
    <w:rsid w:val="00632523"/>
    <w:pPr>
      <w:ind w:left="720"/>
      <w:contextualSpacing/>
    </w:pPr>
  </w:style>
  <w:style w:type="table" w:styleId="ListTable1Light">
    <w:name w:val="List Table 1 Light"/>
    <w:basedOn w:val="TableNormal"/>
    <w:uiPriority w:val="46"/>
    <w:rsid w:val="0063252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3252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3252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3252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3252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3252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3252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3252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3252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3252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3252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3252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3252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3252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3252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3252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3252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3252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3252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3252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3252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3252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3252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325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3252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3252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325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3252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3252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3252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3252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3252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3252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3252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3252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3252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3252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3252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3252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3252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3252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3252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3252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3252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3252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3252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3252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3252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3252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3252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632523"/>
    <w:rPr>
      <w:rFonts w:ascii="Consolas" w:hAnsi="Consolas"/>
    </w:rPr>
  </w:style>
  <w:style w:type="table" w:styleId="MediumGrid1">
    <w:name w:val="Medium Grid 1"/>
    <w:basedOn w:val="TableNormal"/>
    <w:uiPriority w:val="67"/>
    <w:semiHidden/>
    <w:unhideWhenUsed/>
    <w:rsid w:val="0063252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325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3252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3252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3252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3252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3252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325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3252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3252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3252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3252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3252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3252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3252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3252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3252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325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3252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3252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3252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3252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3252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325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32523"/>
    <w:rPr>
      <w:color w:val="2B579A"/>
      <w:shd w:val="clear" w:color="auto" w:fill="E1DFDD"/>
    </w:rPr>
  </w:style>
  <w:style w:type="paragraph" w:styleId="MessageHeader">
    <w:name w:val="Message Header"/>
    <w:basedOn w:val="Normal"/>
    <w:link w:val="MessageHeaderChar"/>
    <w:uiPriority w:val="99"/>
    <w:semiHidden/>
    <w:unhideWhenUsed/>
    <w:rsid w:val="0063252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2523"/>
    <w:rPr>
      <w:rFonts w:asciiTheme="majorHAnsi" w:eastAsiaTheme="majorEastAsia" w:hAnsiTheme="majorHAnsi" w:cstheme="majorBidi"/>
      <w:sz w:val="24"/>
      <w:szCs w:val="24"/>
      <w:shd w:val="pct20" w:color="auto" w:fill="auto"/>
    </w:rPr>
  </w:style>
  <w:style w:type="paragraph" w:styleId="NoSpacing">
    <w:name w:val="No Spacing"/>
    <w:uiPriority w:val="1"/>
    <w:qFormat/>
    <w:rsid w:val="00632523"/>
    <w:rPr>
      <w:sz w:val="22"/>
    </w:rPr>
  </w:style>
  <w:style w:type="paragraph" w:styleId="NormalWeb">
    <w:name w:val="Normal (Web)"/>
    <w:basedOn w:val="Normal"/>
    <w:uiPriority w:val="99"/>
    <w:semiHidden/>
    <w:unhideWhenUsed/>
    <w:rsid w:val="00632523"/>
    <w:rPr>
      <w:rFonts w:cs="Times New Roman"/>
      <w:sz w:val="24"/>
      <w:szCs w:val="24"/>
    </w:rPr>
  </w:style>
  <w:style w:type="paragraph" w:styleId="NormalIndent">
    <w:name w:val="Normal Indent"/>
    <w:basedOn w:val="Normal"/>
    <w:uiPriority w:val="99"/>
    <w:semiHidden/>
    <w:unhideWhenUsed/>
    <w:rsid w:val="00632523"/>
    <w:pPr>
      <w:ind w:left="720"/>
    </w:pPr>
  </w:style>
  <w:style w:type="paragraph" w:styleId="NoteHeading">
    <w:name w:val="Note Heading"/>
    <w:basedOn w:val="Normal"/>
    <w:next w:val="Normal"/>
    <w:link w:val="NoteHeadingChar"/>
    <w:uiPriority w:val="99"/>
    <w:semiHidden/>
    <w:unhideWhenUsed/>
    <w:rsid w:val="00632523"/>
    <w:pPr>
      <w:spacing w:line="240" w:lineRule="auto"/>
    </w:pPr>
  </w:style>
  <w:style w:type="character" w:customStyle="1" w:styleId="NoteHeadingChar">
    <w:name w:val="Note Heading Char"/>
    <w:basedOn w:val="DefaultParagraphFont"/>
    <w:link w:val="NoteHeading"/>
    <w:uiPriority w:val="99"/>
    <w:semiHidden/>
    <w:rsid w:val="00632523"/>
    <w:rPr>
      <w:sz w:val="22"/>
    </w:rPr>
  </w:style>
  <w:style w:type="character" w:styleId="PageNumber">
    <w:name w:val="page number"/>
    <w:basedOn w:val="DefaultParagraphFont"/>
    <w:uiPriority w:val="99"/>
    <w:semiHidden/>
    <w:unhideWhenUsed/>
    <w:rsid w:val="00632523"/>
  </w:style>
  <w:style w:type="character" w:styleId="PlaceholderText">
    <w:name w:val="Placeholder Text"/>
    <w:basedOn w:val="DefaultParagraphFont"/>
    <w:uiPriority w:val="99"/>
    <w:semiHidden/>
    <w:rsid w:val="00632523"/>
    <w:rPr>
      <w:color w:val="808080"/>
    </w:rPr>
  </w:style>
  <w:style w:type="table" w:styleId="PlainTable1">
    <w:name w:val="Plain Table 1"/>
    <w:basedOn w:val="TableNormal"/>
    <w:uiPriority w:val="41"/>
    <w:rsid w:val="006325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325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325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325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3252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3252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2523"/>
    <w:rPr>
      <w:rFonts w:ascii="Consolas" w:hAnsi="Consolas"/>
      <w:sz w:val="21"/>
      <w:szCs w:val="21"/>
    </w:rPr>
  </w:style>
  <w:style w:type="paragraph" w:styleId="Quote">
    <w:name w:val="Quote"/>
    <w:basedOn w:val="Normal"/>
    <w:next w:val="Normal"/>
    <w:link w:val="QuoteChar"/>
    <w:uiPriority w:val="29"/>
    <w:qFormat/>
    <w:rsid w:val="006325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2523"/>
    <w:rPr>
      <w:i/>
      <w:iCs/>
      <w:color w:val="404040" w:themeColor="text1" w:themeTint="BF"/>
      <w:sz w:val="22"/>
    </w:rPr>
  </w:style>
  <w:style w:type="paragraph" w:styleId="Salutation">
    <w:name w:val="Salutation"/>
    <w:basedOn w:val="Normal"/>
    <w:next w:val="Normal"/>
    <w:link w:val="SalutationChar"/>
    <w:uiPriority w:val="99"/>
    <w:semiHidden/>
    <w:unhideWhenUsed/>
    <w:rsid w:val="00632523"/>
  </w:style>
  <w:style w:type="character" w:customStyle="1" w:styleId="SalutationChar">
    <w:name w:val="Salutation Char"/>
    <w:basedOn w:val="DefaultParagraphFont"/>
    <w:link w:val="Salutation"/>
    <w:uiPriority w:val="99"/>
    <w:semiHidden/>
    <w:rsid w:val="00632523"/>
    <w:rPr>
      <w:sz w:val="22"/>
    </w:rPr>
  </w:style>
  <w:style w:type="paragraph" w:styleId="Signature">
    <w:name w:val="Signature"/>
    <w:basedOn w:val="Normal"/>
    <w:link w:val="SignatureChar"/>
    <w:uiPriority w:val="99"/>
    <w:semiHidden/>
    <w:unhideWhenUsed/>
    <w:rsid w:val="00632523"/>
    <w:pPr>
      <w:spacing w:line="240" w:lineRule="auto"/>
      <w:ind w:left="4252"/>
    </w:pPr>
  </w:style>
  <w:style w:type="character" w:customStyle="1" w:styleId="SignatureChar">
    <w:name w:val="Signature Char"/>
    <w:basedOn w:val="DefaultParagraphFont"/>
    <w:link w:val="Signature"/>
    <w:uiPriority w:val="99"/>
    <w:semiHidden/>
    <w:rsid w:val="00632523"/>
    <w:rPr>
      <w:sz w:val="22"/>
    </w:rPr>
  </w:style>
  <w:style w:type="character" w:styleId="SmartHyperlink">
    <w:name w:val="Smart Hyperlink"/>
    <w:basedOn w:val="DefaultParagraphFont"/>
    <w:uiPriority w:val="99"/>
    <w:semiHidden/>
    <w:unhideWhenUsed/>
    <w:rsid w:val="00632523"/>
    <w:rPr>
      <w:u w:val="dotted"/>
    </w:rPr>
  </w:style>
  <w:style w:type="character" w:styleId="Strong">
    <w:name w:val="Strong"/>
    <w:basedOn w:val="DefaultParagraphFont"/>
    <w:uiPriority w:val="22"/>
    <w:qFormat/>
    <w:rsid w:val="00632523"/>
    <w:rPr>
      <w:b/>
      <w:bCs/>
    </w:rPr>
  </w:style>
  <w:style w:type="paragraph" w:styleId="Subtitle">
    <w:name w:val="Subtitle"/>
    <w:basedOn w:val="Normal"/>
    <w:next w:val="Normal"/>
    <w:link w:val="SubtitleChar"/>
    <w:uiPriority w:val="11"/>
    <w:qFormat/>
    <w:rsid w:val="0063252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3252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632523"/>
    <w:rPr>
      <w:i/>
      <w:iCs/>
      <w:color w:val="404040" w:themeColor="text1" w:themeTint="BF"/>
    </w:rPr>
  </w:style>
  <w:style w:type="character" w:styleId="SubtleReference">
    <w:name w:val="Subtle Reference"/>
    <w:basedOn w:val="DefaultParagraphFont"/>
    <w:uiPriority w:val="31"/>
    <w:qFormat/>
    <w:rsid w:val="00632523"/>
    <w:rPr>
      <w:smallCaps/>
      <w:color w:val="5A5A5A" w:themeColor="text1" w:themeTint="A5"/>
    </w:rPr>
  </w:style>
  <w:style w:type="table" w:styleId="Table3Deffects1">
    <w:name w:val="Table 3D effects 1"/>
    <w:basedOn w:val="TableNormal"/>
    <w:uiPriority w:val="99"/>
    <w:semiHidden/>
    <w:unhideWhenUsed/>
    <w:rsid w:val="0063252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3252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3252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3252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3252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3252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3252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3252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3252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3252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3252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3252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3252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3252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3252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3252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3252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3252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3252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3252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3252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3252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3252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3252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3252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325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3252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3252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3252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3252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3252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3252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3252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3252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32523"/>
    <w:pPr>
      <w:ind w:left="220" w:hanging="220"/>
    </w:pPr>
  </w:style>
  <w:style w:type="paragraph" w:styleId="TableofFigures">
    <w:name w:val="table of figures"/>
    <w:basedOn w:val="Normal"/>
    <w:next w:val="Normal"/>
    <w:uiPriority w:val="99"/>
    <w:semiHidden/>
    <w:unhideWhenUsed/>
    <w:rsid w:val="00632523"/>
  </w:style>
  <w:style w:type="table" w:styleId="TableProfessional">
    <w:name w:val="Table Professional"/>
    <w:basedOn w:val="TableNormal"/>
    <w:uiPriority w:val="99"/>
    <w:semiHidden/>
    <w:unhideWhenUsed/>
    <w:rsid w:val="0063252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3252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3252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3252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3252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3252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3252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3252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3252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3252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3252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2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3252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32523"/>
    <w:pPr>
      <w:numPr>
        <w:numId w:val="0"/>
      </w:numPr>
      <w:outlineLvl w:val="9"/>
    </w:pPr>
  </w:style>
  <w:style w:type="character" w:styleId="UnresolvedMention">
    <w:name w:val="Unresolved Mention"/>
    <w:basedOn w:val="DefaultParagraphFont"/>
    <w:uiPriority w:val="99"/>
    <w:semiHidden/>
    <w:unhideWhenUsed/>
    <w:rsid w:val="0063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831901">
      <w:bodyDiv w:val="1"/>
      <w:marLeft w:val="0"/>
      <w:marRight w:val="0"/>
      <w:marTop w:val="0"/>
      <w:marBottom w:val="0"/>
      <w:divBdr>
        <w:top w:val="none" w:sz="0" w:space="0" w:color="auto"/>
        <w:left w:val="none" w:sz="0" w:space="0" w:color="auto"/>
        <w:bottom w:val="none" w:sz="0" w:space="0" w:color="auto"/>
        <w:right w:val="none" w:sz="0" w:space="0" w:color="auto"/>
      </w:divBdr>
    </w:div>
    <w:div w:id="1758867182">
      <w:bodyDiv w:val="1"/>
      <w:marLeft w:val="0"/>
      <w:marRight w:val="0"/>
      <w:marTop w:val="0"/>
      <w:marBottom w:val="0"/>
      <w:divBdr>
        <w:top w:val="none" w:sz="0" w:space="0" w:color="auto"/>
        <w:left w:val="none" w:sz="0" w:space="0" w:color="auto"/>
        <w:bottom w:val="none" w:sz="0" w:space="0" w:color="auto"/>
        <w:right w:val="none" w:sz="0" w:space="0" w:color="auto"/>
      </w:divBdr>
    </w:div>
    <w:div w:id="1782797506">
      <w:bodyDiv w:val="1"/>
      <w:marLeft w:val="0"/>
      <w:marRight w:val="0"/>
      <w:marTop w:val="0"/>
      <w:marBottom w:val="0"/>
      <w:divBdr>
        <w:top w:val="none" w:sz="0" w:space="0" w:color="auto"/>
        <w:left w:val="none" w:sz="0" w:space="0" w:color="auto"/>
        <w:bottom w:val="none" w:sz="0" w:space="0" w:color="auto"/>
        <w:right w:val="none" w:sz="0" w:space="0" w:color="auto"/>
      </w:divBdr>
    </w:div>
    <w:div w:id="1818111729">
      <w:bodyDiv w:val="1"/>
      <w:marLeft w:val="0"/>
      <w:marRight w:val="0"/>
      <w:marTop w:val="0"/>
      <w:marBottom w:val="0"/>
      <w:divBdr>
        <w:top w:val="none" w:sz="0" w:space="0" w:color="auto"/>
        <w:left w:val="none" w:sz="0" w:space="0" w:color="auto"/>
        <w:bottom w:val="none" w:sz="0" w:space="0" w:color="auto"/>
        <w:right w:val="none" w:sz="0" w:space="0" w:color="auto"/>
      </w:divBdr>
    </w:div>
    <w:div w:id="21340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2</Pages>
  <Words>3759</Words>
  <Characters>21201</Characters>
  <Application>Microsoft Office Word</Application>
  <DocSecurity>2</DocSecurity>
  <PresentationFormat/>
  <Lines>642</Lines>
  <Paragraphs>554</Paragraphs>
  <ScaleCrop>false</ScaleCrop>
  <HeadingPairs>
    <vt:vector size="2" baseType="variant">
      <vt:variant>
        <vt:lpstr>Title</vt:lpstr>
      </vt:variant>
      <vt:variant>
        <vt:i4>1</vt:i4>
      </vt:variant>
    </vt:vector>
  </HeadingPairs>
  <TitlesOfParts>
    <vt:vector size="1" baseType="lpstr">
      <vt:lpstr>Schedule 3 to the Bill Exposure Draft: Financial Sector Reform (Financial Market Infrastructure) Bill 2022</vt:lpstr>
    </vt:vector>
  </TitlesOfParts>
  <Manager/>
  <Company/>
  <LinksUpToDate>false</LinksUpToDate>
  <CharactersWithSpaces>24406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 to the Bill Exposure Draft: Financial Sector Reform (Financial Market Infrastructure) Bill 2022</dc:title>
  <dc:subject/>
  <dc:creator>Treasury</dc:creator>
  <cp:keywords/>
  <dc:description/>
  <cp:lastModifiedBy>Kuek, Amanda</cp:lastModifiedBy>
  <cp:revision>2</cp:revision>
  <cp:lastPrinted>2023-12-04T04:59:00Z</cp:lastPrinted>
  <dcterms:created xsi:type="dcterms:W3CDTF">2023-12-07T04:40:00Z</dcterms:created>
  <dcterms:modified xsi:type="dcterms:W3CDTF">2023-12-13T05:07:00Z</dcterms:modified>
  <cp:category/>
  <cp:contentStatus/>
  <dc:language/>
  <cp:version/>
</cp:coreProperties>
</file>