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4C35" w14:textId="493C942C" w:rsidR="00583F43" w:rsidRPr="00583F43" w:rsidRDefault="00E32B7C" w:rsidP="00583F43">
      <w:pPr>
        <w:spacing w:before="3000" w:after="360" w:line="280" w:lineRule="atLeast"/>
        <w:outlineLvl w:val="0"/>
        <w:rPr>
          <w:rFonts w:ascii="Arial" w:hAnsi="Arial"/>
          <w:b/>
          <w:iCs/>
          <w:color w:val="264F90"/>
          <w:sz w:val="56"/>
          <w:szCs w:val="56"/>
          <w:lang w:eastAsia="en-US"/>
        </w:rPr>
      </w:pPr>
      <w:r>
        <w:rPr>
          <w:rFonts w:ascii="Arial" w:hAnsi="Arial"/>
          <w:b/>
          <w:iCs/>
          <w:color w:val="264F90"/>
          <w:sz w:val="56"/>
          <w:szCs w:val="56"/>
          <w:lang w:eastAsia="en-US"/>
        </w:rPr>
        <w:t>You</w:t>
      </w:r>
      <w:r w:rsidR="004E303E" w:rsidRPr="00583F43">
        <w:rPr>
          <w:rFonts w:ascii="Arial" w:hAnsi="Arial"/>
          <w:b/>
          <w:iCs/>
          <w:color w:val="264F90"/>
          <w:sz w:val="56"/>
          <w:szCs w:val="56"/>
          <w:lang w:eastAsia="en-US"/>
        </w:rPr>
        <w:t>pla Group Funeral Benefits Program</w:t>
      </w:r>
    </w:p>
    <w:p w14:paraId="45DB35F1" w14:textId="77777777" w:rsidR="00583F43" w:rsidRPr="00583F43" w:rsidRDefault="00583F43" w:rsidP="00583F43">
      <w:pPr>
        <w:spacing w:before="40" w:after="120" w:line="280" w:lineRule="atLeast"/>
        <w:rPr>
          <w:rFonts w:ascii="Arial" w:hAnsi="Arial"/>
          <w:iCs/>
          <w:sz w:val="20"/>
          <w:szCs w:val="24"/>
          <w:lang w:eastAsia="en-US"/>
        </w:rPr>
      </w:pPr>
    </w:p>
    <w:tbl>
      <w:tblPr>
        <w:tblStyle w:val="PlainTable1"/>
        <w:tblW w:w="8789" w:type="dxa"/>
        <w:tblBorders>
          <w:top w:val="single" w:sz="2" w:space="0" w:color="808080"/>
          <w:left w:val="none" w:sz="0" w:space="0" w:color="auto"/>
          <w:bottom w:val="single" w:sz="2" w:space="0" w:color="808080"/>
          <w:right w:val="none" w:sz="0" w:space="0" w:color="auto"/>
          <w:insideH w:val="single" w:sz="2" w:space="0" w:color="808080"/>
          <w:insideV w:val="none" w:sz="0" w:space="0" w:color="auto"/>
        </w:tblBorders>
        <w:tblLook w:val="04A0" w:firstRow="1" w:lastRow="0" w:firstColumn="1" w:lastColumn="0" w:noHBand="0" w:noVBand="1"/>
        <w:tblDescription w:val="This table is for formatting purposes only. There is no header row. "/>
      </w:tblPr>
      <w:tblGrid>
        <w:gridCol w:w="2852"/>
        <w:gridCol w:w="7"/>
        <w:gridCol w:w="5930"/>
      </w:tblGrid>
      <w:tr w:rsidR="004E0222" w14:paraId="09DB8895" w14:textId="77777777" w:rsidTr="004E02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gridSpan w:val="2"/>
          </w:tcPr>
          <w:p w14:paraId="05B12A3C" w14:textId="77777777" w:rsidR="00583F43" w:rsidRPr="00583F43" w:rsidRDefault="004E303E" w:rsidP="00583F43">
            <w:pPr>
              <w:spacing w:after="120"/>
              <w:rPr>
                <w:rFonts w:ascii="Arial" w:hAnsi="Arial"/>
                <w:color w:val="264F90"/>
                <w:sz w:val="20"/>
                <w:lang w:eastAsia="en-US"/>
              </w:rPr>
            </w:pPr>
            <w:r w:rsidRPr="00583F43">
              <w:rPr>
                <w:rFonts w:ascii="Arial" w:hAnsi="Arial"/>
                <w:color w:val="264F90"/>
                <w:sz w:val="20"/>
                <w:lang w:eastAsia="en-US"/>
              </w:rPr>
              <w:t>Opening date:</w:t>
            </w:r>
          </w:p>
        </w:tc>
        <w:tc>
          <w:tcPr>
            <w:tcW w:w="5930" w:type="dxa"/>
          </w:tcPr>
          <w:p w14:paraId="78ADE9E7" w14:textId="77777777" w:rsidR="00583F43" w:rsidRPr="00583F43" w:rsidRDefault="004E303E" w:rsidP="00583F43">
            <w:pPr>
              <w:spacing w:after="120"/>
              <w:cnfStyle w:val="100000000000" w:firstRow="1" w:lastRow="0" w:firstColumn="0" w:lastColumn="0" w:oddVBand="0" w:evenVBand="0" w:oddHBand="0" w:evenHBand="0" w:firstRowFirstColumn="0" w:firstRowLastColumn="0" w:lastRowFirstColumn="0" w:lastRowLastColumn="0"/>
              <w:rPr>
                <w:rFonts w:ascii="Arial" w:hAnsi="Arial"/>
                <w:sz w:val="20"/>
                <w:lang w:eastAsia="en-US"/>
              </w:rPr>
            </w:pPr>
            <w:r w:rsidRPr="00583F43">
              <w:rPr>
                <w:rFonts w:ascii="Arial" w:hAnsi="Arial"/>
                <w:b w:val="0"/>
                <w:bCs w:val="0"/>
                <w:sz w:val="20"/>
                <w:lang w:eastAsia="en-US"/>
              </w:rPr>
              <w:t>Phase One – 7 September 2022</w:t>
            </w:r>
          </w:p>
          <w:p w14:paraId="42F34644" w14:textId="77777777" w:rsidR="00583F43" w:rsidRPr="00583F43" w:rsidRDefault="004E303E" w:rsidP="00583F43">
            <w:pPr>
              <w:spacing w:after="120"/>
              <w:cnfStyle w:val="100000000000" w:firstRow="1" w:lastRow="0" w:firstColumn="0" w:lastColumn="0" w:oddVBand="0" w:evenVBand="0" w:oddHBand="0" w:evenHBand="0" w:firstRowFirstColumn="0" w:firstRowLastColumn="0" w:lastRowFirstColumn="0" w:lastRowLastColumn="0"/>
              <w:rPr>
                <w:rFonts w:ascii="Arial" w:hAnsi="Arial"/>
                <w:sz w:val="20"/>
                <w:lang w:eastAsia="en-US"/>
              </w:rPr>
            </w:pPr>
            <w:r w:rsidRPr="00583F43">
              <w:rPr>
                <w:rFonts w:ascii="Arial" w:hAnsi="Arial"/>
                <w:b w:val="0"/>
                <w:bCs w:val="0"/>
                <w:sz w:val="20"/>
                <w:lang w:eastAsia="en-US"/>
              </w:rPr>
              <w:t>Phase Two – 26 September 2022</w:t>
            </w:r>
          </w:p>
        </w:tc>
      </w:tr>
      <w:tr w:rsidR="004E0222" w14:paraId="6355AE4B" w14:textId="77777777" w:rsidTr="004E0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2" w:type="dxa"/>
            <w:shd w:val="clear" w:color="auto" w:fill="auto"/>
          </w:tcPr>
          <w:p w14:paraId="4613627E" w14:textId="77777777" w:rsidR="00583F43" w:rsidRPr="00583F43" w:rsidRDefault="004E303E" w:rsidP="00583F43">
            <w:pPr>
              <w:spacing w:after="120"/>
              <w:rPr>
                <w:rFonts w:ascii="Arial" w:hAnsi="Arial"/>
                <w:color w:val="264F90"/>
                <w:sz w:val="20"/>
                <w:lang w:eastAsia="en-US"/>
              </w:rPr>
            </w:pPr>
            <w:r w:rsidRPr="00583F43">
              <w:rPr>
                <w:rFonts w:ascii="Arial" w:hAnsi="Arial"/>
                <w:color w:val="264F90"/>
                <w:sz w:val="20"/>
                <w:lang w:eastAsia="en-US"/>
              </w:rPr>
              <w:t>Closing date and time:</w:t>
            </w:r>
          </w:p>
        </w:tc>
        <w:tc>
          <w:tcPr>
            <w:tcW w:w="5937" w:type="dxa"/>
            <w:gridSpan w:val="2"/>
            <w:shd w:val="clear" w:color="auto" w:fill="auto"/>
          </w:tcPr>
          <w:p w14:paraId="70B6559C" w14:textId="7397312E" w:rsidR="00583F43" w:rsidRPr="00583F43" w:rsidRDefault="004E303E" w:rsidP="00583F43">
            <w:pPr>
              <w:spacing w:after="120"/>
              <w:cnfStyle w:val="000000100000" w:firstRow="0" w:lastRow="0" w:firstColumn="0" w:lastColumn="0" w:oddVBand="0" w:evenVBand="0" w:oddHBand="1" w:evenHBand="0" w:firstRowFirstColumn="0" w:firstRowLastColumn="0" w:lastRowFirstColumn="0" w:lastRowLastColumn="0"/>
              <w:rPr>
                <w:rFonts w:ascii="Arial" w:hAnsi="Arial"/>
                <w:sz w:val="20"/>
                <w:lang w:eastAsia="en-US"/>
              </w:rPr>
            </w:pPr>
            <w:r w:rsidRPr="00583F43">
              <w:rPr>
                <w:rFonts w:ascii="Arial" w:hAnsi="Arial"/>
                <w:sz w:val="20"/>
                <w:lang w:eastAsia="en-US"/>
              </w:rPr>
              <w:t xml:space="preserve">11:59pm Australian Western Standard Time on </w:t>
            </w:r>
            <w:r w:rsidRPr="00583F43">
              <w:rPr>
                <w:rFonts w:ascii="Arial" w:hAnsi="Arial"/>
                <w:sz w:val="20"/>
                <w:lang w:eastAsia="en-US"/>
              </w:rPr>
              <w:br/>
              <w:t>30 </w:t>
            </w:r>
            <w:r w:rsidR="006B1AE1">
              <w:rPr>
                <w:rFonts w:ascii="Arial" w:hAnsi="Arial"/>
                <w:sz w:val="20"/>
                <w:lang w:eastAsia="en-US"/>
              </w:rPr>
              <w:t>June 2024</w:t>
            </w:r>
          </w:p>
          <w:p w14:paraId="1DFF39B6" w14:textId="77777777" w:rsidR="00583F43" w:rsidRPr="00583F43" w:rsidRDefault="004E303E" w:rsidP="00583F43">
            <w:pPr>
              <w:spacing w:after="120"/>
              <w:cnfStyle w:val="000000100000" w:firstRow="0" w:lastRow="0" w:firstColumn="0" w:lastColumn="0" w:oddVBand="0" w:evenVBand="0" w:oddHBand="1" w:evenHBand="0" w:firstRowFirstColumn="0" w:firstRowLastColumn="0" w:lastRowFirstColumn="0" w:lastRowLastColumn="0"/>
              <w:rPr>
                <w:rFonts w:ascii="Arial" w:hAnsi="Arial"/>
                <w:sz w:val="20"/>
                <w:lang w:eastAsia="en-US"/>
              </w:rPr>
            </w:pPr>
            <w:r w:rsidRPr="00583F43">
              <w:rPr>
                <w:rFonts w:ascii="Arial" w:hAnsi="Arial"/>
                <w:sz w:val="20"/>
                <w:lang w:eastAsia="en-US"/>
              </w:rPr>
              <w:t>Please take account of time zone differences when submitting your application.</w:t>
            </w:r>
          </w:p>
        </w:tc>
      </w:tr>
      <w:tr w:rsidR="004E0222" w14:paraId="315723C2" w14:textId="77777777" w:rsidTr="004E0222">
        <w:tc>
          <w:tcPr>
            <w:cnfStyle w:val="001000000000" w:firstRow="0" w:lastRow="0" w:firstColumn="1" w:lastColumn="0" w:oddVBand="0" w:evenVBand="0" w:oddHBand="0" w:evenHBand="0" w:firstRowFirstColumn="0" w:firstRowLastColumn="0" w:lastRowFirstColumn="0" w:lastRowLastColumn="0"/>
            <w:tcW w:w="2859" w:type="dxa"/>
            <w:gridSpan w:val="2"/>
            <w:shd w:val="clear" w:color="auto" w:fill="auto"/>
          </w:tcPr>
          <w:p w14:paraId="690C4F68" w14:textId="77777777" w:rsidR="00583F43" w:rsidRPr="00583F43" w:rsidRDefault="004E303E" w:rsidP="00583F43">
            <w:pPr>
              <w:spacing w:after="120"/>
              <w:rPr>
                <w:rFonts w:ascii="Arial" w:hAnsi="Arial"/>
                <w:color w:val="264F90"/>
                <w:sz w:val="20"/>
                <w:lang w:eastAsia="en-US"/>
              </w:rPr>
            </w:pPr>
            <w:r w:rsidRPr="00583F43">
              <w:rPr>
                <w:rFonts w:ascii="Arial" w:hAnsi="Arial"/>
                <w:color w:val="264F90"/>
                <w:sz w:val="20"/>
                <w:lang w:eastAsia="en-US"/>
              </w:rPr>
              <w:t>Commonwealth policy entity:</w:t>
            </w:r>
          </w:p>
        </w:tc>
        <w:tc>
          <w:tcPr>
            <w:tcW w:w="5930" w:type="dxa"/>
            <w:shd w:val="clear" w:color="auto" w:fill="auto"/>
          </w:tcPr>
          <w:p w14:paraId="184F32A8" w14:textId="2FBB881D" w:rsidR="00583F43" w:rsidRPr="00583F43" w:rsidRDefault="004E303E" w:rsidP="00583F43">
            <w:pPr>
              <w:spacing w:after="120"/>
              <w:cnfStyle w:val="000000000000" w:firstRow="0" w:lastRow="0" w:firstColumn="0" w:lastColumn="0" w:oddVBand="0" w:evenVBand="0" w:oddHBand="0" w:evenHBand="0" w:firstRowFirstColumn="0" w:firstRowLastColumn="0" w:lastRowFirstColumn="0" w:lastRowLastColumn="0"/>
              <w:rPr>
                <w:rFonts w:ascii="Arial" w:hAnsi="Arial"/>
                <w:sz w:val="20"/>
                <w:lang w:eastAsia="en-US"/>
              </w:rPr>
            </w:pPr>
            <w:r>
              <w:rPr>
                <w:rFonts w:ascii="Arial" w:hAnsi="Arial"/>
                <w:sz w:val="20"/>
                <w:lang w:eastAsia="en-US"/>
              </w:rPr>
              <w:t xml:space="preserve">Department of the </w:t>
            </w:r>
            <w:r w:rsidRPr="00583F43">
              <w:rPr>
                <w:rFonts w:ascii="Arial" w:hAnsi="Arial"/>
                <w:sz w:val="20"/>
                <w:lang w:eastAsia="en-US"/>
              </w:rPr>
              <w:t>Treasury</w:t>
            </w:r>
          </w:p>
        </w:tc>
      </w:tr>
      <w:tr w:rsidR="004E0222" w14:paraId="689F73EC" w14:textId="77777777" w:rsidTr="004E0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gridSpan w:val="2"/>
            <w:shd w:val="clear" w:color="auto" w:fill="auto"/>
          </w:tcPr>
          <w:p w14:paraId="7703A350" w14:textId="77777777" w:rsidR="00583F43" w:rsidRPr="00583F43" w:rsidRDefault="004E303E" w:rsidP="00583F43">
            <w:pPr>
              <w:spacing w:after="120"/>
              <w:rPr>
                <w:rFonts w:ascii="Arial" w:hAnsi="Arial"/>
                <w:color w:val="264F90"/>
                <w:sz w:val="20"/>
                <w:lang w:eastAsia="en-US"/>
              </w:rPr>
            </w:pPr>
            <w:r w:rsidRPr="00583F43">
              <w:rPr>
                <w:rFonts w:ascii="Arial" w:hAnsi="Arial"/>
                <w:color w:val="264F90"/>
                <w:sz w:val="20"/>
                <w:lang w:eastAsia="en-US"/>
              </w:rPr>
              <w:t>Administering entity:</w:t>
            </w:r>
          </w:p>
        </w:tc>
        <w:tc>
          <w:tcPr>
            <w:tcW w:w="5930" w:type="dxa"/>
            <w:shd w:val="clear" w:color="auto" w:fill="auto"/>
          </w:tcPr>
          <w:p w14:paraId="619D2C19" w14:textId="77777777" w:rsidR="00583F43" w:rsidRPr="00583F43" w:rsidRDefault="004E303E" w:rsidP="00583F43">
            <w:pPr>
              <w:spacing w:after="120"/>
              <w:cnfStyle w:val="000000100000" w:firstRow="0" w:lastRow="0" w:firstColumn="0" w:lastColumn="0" w:oddVBand="0" w:evenVBand="0" w:oddHBand="1" w:evenHBand="0" w:firstRowFirstColumn="0" w:firstRowLastColumn="0" w:lastRowFirstColumn="0" w:lastRowLastColumn="0"/>
              <w:rPr>
                <w:rFonts w:ascii="Arial" w:hAnsi="Arial"/>
                <w:sz w:val="20"/>
                <w:lang w:eastAsia="en-US"/>
              </w:rPr>
            </w:pPr>
            <w:r w:rsidRPr="00583F43">
              <w:rPr>
                <w:rFonts w:ascii="Arial" w:hAnsi="Arial"/>
                <w:sz w:val="20"/>
                <w:lang w:eastAsia="en-US"/>
              </w:rPr>
              <w:t>Department of the Treasury (Phase One)</w:t>
            </w:r>
          </w:p>
          <w:p w14:paraId="65B1949F" w14:textId="77777777" w:rsidR="00583F43" w:rsidRPr="00583F43" w:rsidRDefault="004E303E" w:rsidP="00583F43">
            <w:pPr>
              <w:spacing w:after="120"/>
              <w:cnfStyle w:val="000000100000" w:firstRow="0" w:lastRow="0" w:firstColumn="0" w:lastColumn="0" w:oddVBand="0" w:evenVBand="0" w:oddHBand="1" w:evenHBand="0" w:firstRowFirstColumn="0" w:firstRowLastColumn="0" w:lastRowFirstColumn="0" w:lastRowLastColumn="0"/>
              <w:rPr>
                <w:rFonts w:ascii="Arial" w:hAnsi="Arial"/>
                <w:sz w:val="20"/>
                <w:lang w:eastAsia="en-US"/>
              </w:rPr>
            </w:pPr>
            <w:r w:rsidRPr="00583F43">
              <w:rPr>
                <w:rFonts w:ascii="Arial" w:hAnsi="Arial"/>
                <w:sz w:val="20"/>
                <w:lang w:eastAsia="en-US"/>
              </w:rPr>
              <w:t>Department of Industry, Science and Resources (Phase Two)</w:t>
            </w:r>
          </w:p>
        </w:tc>
      </w:tr>
      <w:tr w:rsidR="004E0222" w14:paraId="323679E5" w14:textId="77777777" w:rsidTr="004E0222">
        <w:tc>
          <w:tcPr>
            <w:cnfStyle w:val="001000000000" w:firstRow="0" w:lastRow="0" w:firstColumn="1" w:lastColumn="0" w:oddVBand="0" w:evenVBand="0" w:oddHBand="0" w:evenHBand="0" w:firstRowFirstColumn="0" w:firstRowLastColumn="0" w:lastRowFirstColumn="0" w:lastRowLastColumn="0"/>
            <w:tcW w:w="2859" w:type="dxa"/>
            <w:gridSpan w:val="2"/>
            <w:shd w:val="clear" w:color="auto" w:fill="auto"/>
          </w:tcPr>
          <w:p w14:paraId="482F0E9C" w14:textId="77777777" w:rsidR="00583F43" w:rsidRPr="00583F43" w:rsidRDefault="004E303E" w:rsidP="00583F43">
            <w:pPr>
              <w:spacing w:after="120"/>
              <w:rPr>
                <w:rFonts w:ascii="Arial" w:hAnsi="Arial"/>
                <w:color w:val="264F90"/>
                <w:sz w:val="20"/>
                <w:lang w:eastAsia="en-US"/>
              </w:rPr>
            </w:pPr>
            <w:r w:rsidRPr="00583F43">
              <w:rPr>
                <w:rFonts w:ascii="Arial" w:hAnsi="Arial"/>
                <w:color w:val="264F90"/>
                <w:sz w:val="20"/>
                <w:lang w:eastAsia="en-US"/>
              </w:rPr>
              <w:t>Enquiries:</w:t>
            </w:r>
          </w:p>
        </w:tc>
        <w:tc>
          <w:tcPr>
            <w:tcW w:w="5930" w:type="dxa"/>
            <w:shd w:val="clear" w:color="auto" w:fill="auto"/>
          </w:tcPr>
          <w:p w14:paraId="50504366" w14:textId="77777777" w:rsidR="00583F43" w:rsidRPr="00583F43" w:rsidRDefault="004E303E" w:rsidP="00583F43">
            <w:pPr>
              <w:spacing w:after="120"/>
              <w:cnfStyle w:val="000000000000" w:firstRow="0" w:lastRow="0" w:firstColumn="0" w:lastColumn="0" w:oddVBand="0" w:evenVBand="0" w:oddHBand="0" w:evenHBand="0" w:firstRowFirstColumn="0" w:firstRowLastColumn="0" w:lastRowFirstColumn="0" w:lastRowLastColumn="0"/>
              <w:rPr>
                <w:rFonts w:ascii="Arial" w:hAnsi="Arial"/>
                <w:sz w:val="20"/>
                <w:lang w:eastAsia="en-US"/>
              </w:rPr>
            </w:pPr>
            <w:r w:rsidRPr="00583F43">
              <w:rPr>
                <w:rFonts w:ascii="Arial" w:hAnsi="Arial"/>
                <w:sz w:val="20"/>
                <w:lang w:eastAsia="en-US"/>
              </w:rPr>
              <w:t xml:space="preserve">If you have any questions, call us on 1800 296 989 or email </w:t>
            </w:r>
            <w:hyperlink r:id="rId11" w:history="1">
              <w:r w:rsidRPr="00583F43">
                <w:rPr>
                  <w:rFonts w:ascii="Arial" w:hAnsi="Arial"/>
                  <w:color w:val="3366CC"/>
                  <w:sz w:val="20"/>
                  <w:u w:val="single"/>
                  <w:lang w:eastAsia="en-US"/>
                </w:rPr>
                <w:t>youpla@treasury.gov.au</w:t>
              </w:r>
            </w:hyperlink>
            <w:r w:rsidRPr="00583F43">
              <w:rPr>
                <w:rFonts w:ascii="Arial" w:hAnsi="Arial"/>
                <w:sz w:val="20"/>
                <w:lang w:eastAsia="en-US"/>
              </w:rPr>
              <w:t xml:space="preserve"> (Phase One) or </w:t>
            </w:r>
            <w:hyperlink r:id="rId12" w:history="1">
              <w:r w:rsidRPr="00583F43">
                <w:rPr>
                  <w:rFonts w:ascii="Arial" w:hAnsi="Arial"/>
                  <w:color w:val="3366CC"/>
                  <w:sz w:val="20"/>
                  <w:u w:val="single"/>
                  <w:lang w:eastAsia="en-US"/>
                </w:rPr>
                <w:t>youpla@industry.gov.au</w:t>
              </w:r>
            </w:hyperlink>
            <w:r w:rsidRPr="00583F43">
              <w:rPr>
                <w:rFonts w:ascii="Arial" w:hAnsi="Arial"/>
                <w:sz w:val="20"/>
                <w:lang w:eastAsia="en-US"/>
              </w:rPr>
              <w:t xml:space="preserve"> (Phase Two)</w:t>
            </w:r>
          </w:p>
        </w:tc>
      </w:tr>
      <w:tr w:rsidR="004E0222" w14:paraId="14378527" w14:textId="77777777" w:rsidTr="004E022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59" w:type="dxa"/>
            <w:gridSpan w:val="2"/>
            <w:shd w:val="clear" w:color="auto" w:fill="auto"/>
          </w:tcPr>
          <w:p w14:paraId="6EEF17DC" w14:textId="77777777" w:rsidR="00583F43" w:rsidRPr="00583F43" w:rsidRDefault="004E303E" w:rsidP="00583F43">
            <w:pPr>
              <w:spacing w:after="120"/>
              <w:rPr>
                <w:rFonts w:ascii="Arial" w:hAnsi="Arial"/>
                <w:color w:val="264F90"/>
                <w:sz w:val="20"/>
                <w:lang w:eastAsia="en-US"/>
              </w:rPr>
            </w:pPr>
            <w:r w:rsidRPr="00583F43">
              <w:rPr>
                <w:rFonts w:ascii="Arial" w:hAnsi="Arial"/>
                <w:color w:val="264F90"/>
                <w:sz w:val="20"/>
                <w:lang w:eastAsia="en-US"/>
              </w:rPr>
              <w:t>Date guidelines released:</w:t>
            </w:r>
          </w:p>
        </w:tc>
        <w:tc>
          <w:tcPr>
            <w:tcW w:w="5930" w:type="dxa"/>
            <w:shd w:val="clear" w:color="auto" w:fill="auto"/>
          </w:tcPr>
          <w:p w14:paraId="657352AC" w14:textId="0A469D3D" w:rsidR="00583F43" w:rsidRPr="00583F43" w:rsidRDefault="004E303E" w:rsidP="00583F43">
            <w:pPr>
              <w:spacing w:after="120"/>
              <w:cnfStyle w:val="000000100000" w:firstRow="0" w:lastRow="0" w:firstColumn="0" w:lastColumn="0" w:oddVBand="0" w:evenVBand="0" w:oddHBand="1" w:evenHBand="0" w:firstRowFirstColumn="0" w:firstRowLastColumn="0" w:lastRowFirstColumn="0" w:lastRowLastColumn="0"/>
              <w:rPr>
                <w:rFonts w:ascii="Arial" w:hAnsi="Arial"/>
                <w:sz w:val="20"/>
                <w:lang w:eastAsia="en-US"/>
              </w:rPr>
            </w:pPr>
            <w:r w:rsidRPr="00583F43">
              <w:rPr>
                <w:rFonts w:ascii="Arial" w:hAnsi="Arial"/>
                <w:sz w:val="20"/>
                <w:lang w:eastAsia="en-US"/>
              </w:rPr>
              <w:t>7 September 2022</w:t>
            </w:r>
            <w:r w:rsidR="00ED284A">
              <w:rPr>
                <w:rFonts w:ascii="Arial" w:hAnsi="Arial"/>
                <w:sz w:val="20"/>
                <w:lang w:eastAsia="en-US"/>
              </w:rPr>
              <w:t>.</w:t>
            </w:r>
            <w:r w:rsidR="00C66177">
              <w:rPr>
                <w:rFonts w:ascii="Arial" w:hAnsi="Arial"/>
                <w:sz w:val="20"/>
                <w:lang w:eastAsia="en-US"/>
              </w:rPr>
              <w:t xml:space="preserve"> Updated November 2023</w:t>
            </w:r>
            <w:r w:rsidR="00071B45">
              <w:rPr>
                <w:rFonts w:ascii="Arial" w:hAnsi="Arial"/>
                <w:sz w:val="20"/>
                <w:lang w:eastAsia="en-US"/>
              </w:rPr>
              <w:t>.</w:t>
            </w:r>
          </w:p>
        </w:tc>
      </w:tr>
      <w:tr w:rsidR="004E0222" w14:paraId="29744FD0" w14:textId="77777777" w:rsidTr="004E0222">
        <w:tc>
          <w:tcPr>
            <w:cnfStyle w:val="001000000000" w:firstRow="0" w:lastRow="0" w:firstColumn="1" w:lastColumn="0" w:oddVBand="0" w:evenVBand="0" w:oddHBand="0" w:evenHBand="0" w:firstRowFirstColumn="0" w:firstRowLastColumn="0" w:lastRowFirstColumn="0" w:lastRowLastColumn="0"/>
            <w:tcW w:w="2859" w:type="dxa"/>
            <w:gridSpan w:val="2"/>
            <w:shd w:val="clear" w:color="auto" w:fill="auto"/>
          </w:tcPr>
          <w:p w14:paraId="30FBD587" w14:textId="77777777" w:rsidR="00583F43" w:rsidRPr="00583F43" w:rsidRDefault="004E303E" w:rsidP="00583F43">
            <w:pPr>
              <w:spacing w:after="120"/>
              <w:rPr>
                <w:rFonts w:ascii="Arial" w:hAnsi="Arial"/>
                <w:color w:val="264F90"/>
                <w:sz w:val="20"/>
                <w:lang w:eastAsia="en-US"/>
              </w:rPr>
            </w:pPr>
            <w:r w:rsidRPr="00583F43">
              <w:rPr>
                <w:rFonts w:ascii="Arial" w:hAnsi="Arial"/>
                <w:color w:val="264F90"/>
                <w:sz w:val="20"/>
                <w:lang w:eastAsia="en-US"/>
              </w:rPr>
              <w:t>Type of grant opportunity:</w:t>
            </w:r>
          </w:p>
        </w:tc>
        <w:tc>
          <w:tcPr>
            <w:tcW w:w="5930" w:type="dxa"/>
            <w:shd w:val="clear" w:color="auto" w:fill="auto"/>
          </w:tcPr>
          <w:p w14:paraId="483B63E6" w14:textId="77777777" w:rsidR="00583F43" w:rsidRPr="00583F43" w:rsidRDefault="004E303E" w:rsidP="00583F43">
            <w:pPr>
              <w:spacing w:after="120"/>
              <w:cnfStyle w:val="000000000000" w:firstRow="0" w:lastRow="0" w:firstColumn="0" w:lastColumn="0" w:oddVBand="0" w:evenVBand="0" w:oddHBand="0" w:evenHBand="0" w:firstRowFirstColumn="0" w:firstRowLastColumn="0" w:lastRowFirstColumn="0" w:lastRowLastColumn="0"/>
              <w:rPr>
                <w:rFonts w:ascii="Arial" w:hAnsi="Arial"/>
                <w:sz w:val="20"/>
                <w:lang w:eastAsia="en-US"/>
              </w:rPr>
            </w:pPr>
            <w:r w:rsidRPr="00583F43">
              <w:rPr>
                <w:rFonts w:ascii="Arial" w:hAnsi="Arial"/>
                <w:sz w:val="20"/>
                <w:lang w:eastAsia="en-US"/>
              </w:rPr>
              <w:t>Demand driven</w:t>
            </w:r>
          </w:p>
        </w:tc>
      </w:tr>
    </w:tbl>
    <w:p w14:paraId="6E26AF8F" w14:textId="77777777" w:rsidR="00583F43" w:rsidRPr="00583F43" w:rsidRDefault="00583F43" w:rsidP="00583F43">
      <w:pPr>
        <w:spacing w:before="40" w:after="120" w:line="280" w:lineRule="atLeast"/>
        <w:rPr>
          <w:rFonts w:ascii="Arial" w:hAnsi="Arial"/>
          <w:iCs/>
          <w:sz w:val="20"/>
          <w:szCs w:val="24"/>
          <w:lang w:eastAsia="en-US"/>
        </w:rPr>
      </w:pPr>
    </w:p>
    <w:p w14:paraId="5D29E859" w14:textId="77777777" w:rsidR="00583F43" w:rsidRPr="00583F43" w:rsidRDefault="00583F43" w:rsidP="00583F43">
      <w:pPr>
        <w:spacing w:before="40" w:after="120" w:line="280" w:lineRule="atLeast"/>
        <w:rPr>
          <w:rFonts w:ascii="Arial" w:hAnsi="Arial"/>
          <w:iCs/>
          <w:sz w:val="20"/>
          <w:szCs w:val="24"/>
          <w:lang w:eastAsia="en-US"/>
        </w:rPr>
        <w:sectPr w:rsidR="00583F43" w:rsidRPr="00583F43" w:rsidSect="00583F43">
          <w:headerReference w:type="first" r:id="rId13"/>
          <w:footerReference w:type="first" r:id="rId14"/>
          <w:pgSz w:w="11907" w:h="16840" w:code="9"/>
          <w:pgMar w:top="1418" w:right="1418" w:bottom="1418" w:left="1701" w:header="709" w:footer="709" w:gutter="0"/>
          <w:cols w:space="708"/>
          <w:titlePg/>
          <w:docGrid w:linePitch="360"/>
        </w:sectPr>
      </w:pPr>
    </w:p>
    <w:p w14:paraId="3459BF95" w14:textId="77777777" w:rsidR="005041AE" w:rsidRPr="005041AE" w:rsidRDefault="004E303E" w:rsidP="005041AE">
      <w:pPr>
        <w:keepNext/>
        <w:keepLines/>
        <w:spacing w:before="480" w:after="0" w:line="276" w:lineRule="auto"/>
        <w:rPr>
          <w:rFonts w:ascii="Arial" w:eastAsia="Calibri" w:hAnsi="Arial"/>
          <w:b/>
          <w:bCs/>
          <w:iCs/>
          <w:color w:val="264F90"/>
          <w:sz w:val="32"/>
          <w:szCs w:val="28"/>
          <w:lang w:eastAsia="en-US"/>
        </w:rPr>
      </w:pPr>
      <w:bookmarkStart w:id="0" w:name="_Toc164844258"/>
      <w:bookmarkStart w:id="1" w:name="_Toc383003250"/>
      <w:bookmarkStart w:id="2" w:name="_Toc164844257"/>
      <w:r w:rsidRPr="005041AE">
        <w:rPr>
          <w:rFonts w:ascii="Arial" w:eastAsia="Calibri" w:hAnsi="Arial"/>
          <w:b/>
          <w:bCs/>
          <w:iCs/>
          <w:color w:val="264F90"/>
          <w:sz w:val="32"/>
          <w:szCs w:val="28"/>
          <w:lang w:eastAsia="en-US"/>
        </w:rPr>
        <w:lastRenderedPageBreak/>
        <w:t>Contents</w:t>
      </w:r>
      <w:bookmarkEnd w:id="0"/>
      <w:bookmarkEnd w:id="1"/>
    </w:p>
    <w:p w14:paraId="37B4F04F" w14:textId="77777777" w:rsidR="00186564" w:rsidRDefault="004E303E" w:rsidP="00186564">
      <w:pPr>
        <w:tabs>
          <w:tab w:val="right" w:leader="dot" w:pos="8789"/>
        </w:tabs>
        <w:spacing w:before="40" w:after="120"/>
        <w:ind w:left="357" w:hanging="357"/>
        <w:rPr>
          <w:rFonts w:ascii="Arial" w:hAnsi="Arial" w:cs="Calibri"/>
          <w:b/>
          <w:bCs/>
          <w:color w:val="264F90"/>
          <w:sz w:val="32"/>
          <w:szCs w:val="32"/>
          <w:lang w:eastAsia="en-US"/>
        </w:rPr>
      </w:pPr>
      <w:r w:rsidRPr="003D7CAA">
        <w:rPr>
          <w:rFonts w:eastAsia="Calibri"/>
          <w:noProof/>
        </w:rPr>
        <w:drawing>
          <wp:inline distT="0" distB="0" distL="0" distR="0" wp14:anchorId="39929EFF" wp14:editId="48EA653E">
            <wp:extent cx="5579110" cy="7614285"/>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5579110" cy="7614285"/>
                    </a:xfrm>
                    <a:prstGeom prst="rect">
                      <a:avLst/>
                    </a:prstGeom>
                    <a:noFill/>
                    <a:ln>
                      <a:noFill/>
                    </a:ln>
                  </pic:spPr>
                </pic:pic>
              </a:graphicData>
            </a:graphic>
          </wp:inline>
        </w:drawing>
      </w:r>
      <w:bookmarkStart w:id="3" w:name="_Toc458420391"/>
      <w:bookmarkStart w:id="4" w:name="_Toc462824846"/>
      <w:bookmarkStart w:id="5" w:name="_Toc496536648"/>
      <w:bookmarkStart w:id="6" w:name="_Toc531277475"/>
      <w:bookmarkStart w:id="7" w:name="_Toc955285"/>
    </w:p>
    <w:p w14:paraId="7E630C59" w14:textId="77777777" w:rsidR="00186564" w:rsidRDefault="00186564">
      <w:pPr>
        <w:spacing w:after="0"/>
        <w:rPr>
          <w:rFonts w:ascii="Arial" w:hAnsi="Arial" w:cs="Calibri"/>
          <w:b/>
          <w:bCs/>
          <w:color w:val="264F90"/>
          <w:sz w:val="32"/>
          <w:szCs w:val="32"/>
          <w:lang w:eastAsia="en-US"/>
        </w:rPr>
      </w:pPr>
      <w:r>
        <w:rPr>
          <w:rFonts w:ascii="Arial" w:hAnsi="Arial" w:cs="Calibri"/>
          <w:b/>
          <w:bCs/>
          <w:color w:val="264F90"/>
          <w:sz w:val="32"/>
          <w:szCs w:val="32"/>
          <w:lang w:eastAsia="en-US"/>
        </w:rPr>
        <w:br w:type="page"/>
      </w:r>
    </w:p>
    <w:p w14:paraId="4DFD0CA6" w14:textId="3ADFC6B2" w:rsidR="00583F43" w:rsidRPr="00E41649" w:rsidRDefault="004E303E" w:rsidP="00E41649">
      <w:pPr>
        <w:pStyle w:val="ListParagraph"/>
        <w:numPr>
          <w:ilvl w:val="0"/>
          <w:numId w:val="31"/>
        </w:numPr>
        <w:tabs>
          <w:tab w:val="right" w:leader="dot" w:pos="8789"/>
        </w:tabs>
        <w:spacing w:before="40" w:after="120"/>
        <w:rPr>
          <w:rFonts w:ascii="Arial" w:hAnsi="Arial" w:cs="Calibri"/>
          <w:b/>
          <w:bCs/>
          <w:color w:val="264F90"/>
          <w:sz w:val="32"/>
          <w:szCs w:val="32"/>
        </w:rPr>
      </w:pPr>
      <w:r w:rsidRPr="00E41649">
        <w:rPr>
          <w:rFonts w:ascii="Arial" w:hAnsi="Arial" w:cs="Calibri"/>
          <w:b/>
          <w:bCs/>
          <w:color w:val="264F90"/>
          <w:sz w:val="32"/>
          <w:szCs w:val="32"/>
        </w:rPr>
        <w:lastRenderedPageBreak/>
        <w:t xml:space="preserve">Youpla Group Funeral Benefits Program </w:t>
      </w:r>
      <w:bookmarkEnd w:id="3"/>
      <w:bookmarkEnd w:id="4"/>
      <w:r w:rsidRPr="00E41649">
        <w:rPr>
          <w:rFonts w:ascii="Arial" w:hAnsi="Arial" w:cs="Calibri"/>
          <w:b/>
          <w:bCs/>
          <w:color w:val="264F90"/>
          <w:sz w:val="32"/>
          <w:szCs w:val="32"/>
        </w:rPr>
        <w:t>processes</w:t>
      </w:r>
      <w:bookmarkEnd w:id="5"/>
      <w:bookmarkEnd w:id="6"/>
      <w:bookmarkEnd w:id="7"/>
    </w:p>
    <w:p w14:paraId="7FDB1CE2"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 xml:space="preserve">The Youpla Group Funeral Benefits Program is designed to achieve Australian Government </w:t>
      </w:r>
      <w:proofErr w:type="gramStart"/>
      <w:r w:rsidRPr="00583F43">
        <w:rPr>
          <w:rFonts w:ascii="Arial" w:hAnsi="Arial"/>
          <w:b/>
          <w:iCs/>
          <w:sz w:val="20"/>
          <w:szCs w:val="24"/>
          <w:lang w:eastAsia="en-US"/>
        </w:rPr>
        <w:t>objectives</w:t>
      </w:r>
      <w:proofErr w:type="gramEnd"/>
      <w:r w:rsidRPr="00583F43">
        <w:rPr>
          <w:rFonts w:ascii="Arial" w:hAnsi="Arial"/>
          <w:b/>
          <w:iCs/>
          <w:sz w:val="20"/>
          <w:szCs w:val="24"/>
          <w:lang w:eastAsia="en-US"/>
        </w:rPr>
        <w:t xml:space="preserve"> </w:t>
      </w:r>
    </w:p>
    <w:p w14:paraId="13F00F7A"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 xml:space="preserve">The Treasury works with stakeholders to plan and design the grant program according to Australian Government objectives and the </w:t>
      </w:r>
      <w:hyperlink r:id="rId16" w:history="1">
        <w:r w:rsidRPr="00583F43">
          <w:rPr>
            <w:rFonts w:ascii="Arial" w:hAnsi="Arial"/>
            <w:i/>
            <w:iCs/>
            <w:color w:val="3366CC"/>
            <w:sz w:val="20"/>
            <w:szCs w:val="24"/>
            <w:u w:val="single"/>
            <w:lang w:eastAsia="en-US"/>
          </w:rPr>
          <w:t>Commonwealth Grants Rules and Guidelines</w:t>
        </w:r>
        <w:r w:rsidRPr="00583F43">
          <w:rPr>
            <w:rFonts w:ascii="Arial" w:hAnsi="Arial"/>
            <w:iCs/>
            <w:color w:val="3366CC"/>
            <w:sz w:val="20"/>
            <w:szCs w:val="24"/>
            <w:u w:val="single"/>
            <w:lang w:eastAsia="en-US"/>
          </w:rPr>
          <w:t>.</w:t>
        </w:r>
      </w:hyperlink>
    </w:p>
    <w:p w14:paraId="7B8E7B15"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2414C493"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 xml:space="preserve">The grant opportunity </w:t>
      </w:r>
      <w:proofErr w:type="gramStart"/>
      <w:r w:rsidRPr="00583F43">
        <w:rPr>
          <w:rFonts w:ascii="Arial" w:hAnsi="Arial"/>
          <w:b/>
          <w:iCs/>
          <w:sz w:val="20"/>
          <w:szCs w:val="24"/>
          <w:lang w:eastAsia="en-US"/>
        </w:rPr>
        <w:t>opens</w:t>
      </w:r>
      <w:proofErr w:type="gramEnd"/>
    </w:p>
    <w:p w14:paraId="4BC5FD44"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 xml:space="preserve">We publish the grant guidelines on </w:t>
      </w:r>
      <w:hyperlink r:id="rId17" w:history="1">
        <w:r w:rsidRPr="00583F43">
          <w:rPr>
            <w:rFonts w:ascii="Arial" w:hAnsi="Arial"/>
            <w:iCs/>
            <w:color w:val="3366CC"/>
            <w:sz w:val="20"/>
            <w:szCs w:val="24"/>
            <w:u w:val="single"/>
            <w:lang w:eastAsia="en-US"/>
          </w:rPr>
          <w:t>https://treasury.gov.au/youpla</w:t>
        </w:r>
      </w:hyperlink>
      <w:r w:rsidRPr="00583F43">
        <w:rPr>
          <w:rFonts w:ascii="Arial" w:hAnsi="Arial"/>
          <w:iCs/>
          <w:sz w:val="20"/>
          <w:szCs w:val="24"/>
          <w:lang w:eastAsia="en-US"/>
        </w:rPr>
        <w:t xml:space="preserve"> and </w:t>
      </w:r>
      <w:proofErr w:type="spellStart"/>
      <w:r w:rsidRPr="00583F43">
        <w:rPr>
          <w:rFonts w:ascii="Arial" w:hAnsi="Arial"/>
          <w:iCs/>
          <w:sz w:val="20"/>
          <w:szCs w:val="24"/>
          <w:lang w:eastAsia="en-US"/>
        </w:rPr>
        <w:t>GrantConnect</w:t>
      </w:r>
      <w:proofErr w:type="spellEnd"/>
      <w:r w:rsidRPr="00583F43">
        <w:rPr>
          <w:rFonts w:ascii="Arial" w:hAnsi="Arial"/>
          <w:iCs/>
          <w:sz w:val="20"/>
          <w:szCs w:val="24"/>
          <w:lang w:eastAsia="en-US"/>
        </w:rPr>
        <w:t>.</w:t>
      </w:r>
    </w:p>
    <w:p w14:paraId="0591E695"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4947A38B"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 xml:space="preserve">You complete and submit a grant </w:t>
      </w:r>
      <w:proofErr w:type="gramStart"/>
      <w:r w:rsidRPr="00583F43">
        <w:rPr>
          <w:rFonts w:ascii="Arial" w:hAnsi="Arial"/>
          <w:b/>
          <w:iCs/>
          <w:sz w:val="20"/>
          <w:szCs w:val="24"/>
          <w:lang w:eastAsia="en-US"/>
        </w:rPr>
        <w:t>application</w:t>
      </w:r>
      <w:proofErr w:type="gramEnd"/>
    </w:p>
    <w:p w14:paraId="5C59D4ED"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You either submit a claim or complete the application form, addressing all the eligibility criteria in order for your application to be considered.</w:t>
      </w:r>
    </w:p>
    <w:p w14:paraId="7D4A623C"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29A78558"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Cs/>
          <w:iCs/>
          <w:sz w:val="20"/>
          <w:szCs w:val="24"/>
          <w:lang w:eastAsia="en-US"/>
        </w:rPr>
      </w:pPr>
      <w:r w:rsidRPr="00583F43">
        <w:rPr>
          <w:rFonts w:ascii="Arial" w:hAnsi="Arial"/>
          <w:b/>
          <w:iCs/>
          <w:sz w:val="20"/>
          <w:szCs w:val="24"/>
          <w:lang w:eastAsia="en-US"/>
        </w:rPr>
        <w:t xml:space="preserve">We assess all grant </w:t>
      </w:r>
      <w:proofErr w:type="gramStart"/>
      <w:r w:rsidRPr="00583F43">
        <w:rPr>
          <w:rFonts w:ascii="Arial" w:hAnsi="Arial"/>
          <w:b/>
          <w:iCs/>
          <w:sz w:val="20"/>
          <w:szCs w:val="24"/>
          <w:lang w:eastAsia="en-US"/>
        </w:rPr>
        <w:t>applications</w:t>
      </w:r>
      <w:proofErr w:type="gramEnd"/>
    </w:p>
    <w:p w14:paraId="1AB34A07"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We review the applications against eligibility criteria and notify you if you are not eligible.</w:t>
      </w:r>
    </w:p>
    <w:p w14:paraId="6B2BA5D6"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048604E6"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 xml:space="preserve">We make grant </w:t>
      </w:r>
      <w:proofErr w:type="gramStart"/>
      <w:r w:rsidRPr="00583F43">
        <w:rPr>
          <w:rFonts w:ascii="Arial" w:hAnsi="Arial"/>
          <w:b/>
          <w:iCs/>
          <w:sz w:val="20"/>
          <w:szCs w:val="24"/>
          <w:lang w:eastAsia="en-US"/>
        </w:rPr>
        <w:t>recommendations</w:t>
      </w:r>
      <w:proofErr w:type="gramEnd"/>
    </w:p>
    <w:p w14:paraId="24768C4D"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 xml:space="preserve">We provide advice to the decision maker on the eligibility of each application. </w:t>
      </w:r>
    </w:p>
    <w:p w14:paraId="72F127E8"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2894E97E"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 xml:space="preserve">Grant decisions are </w:t>
      </w:r>
      <w:proofErr w:type="gramStart"/>
      <w:r w:rsidRPr="00583F43">
        <w:rPr>
          <w:rFonts w:ascii="Arial" w:hAnsi="Arial"/>
          <w:b/>
          <w:iCs/>
          <w:sz w:val="20"/>
          <w:szCs w:val="24"/>
          <w:lang w:eastAsia="en-US"/>
        </w:rPr>
        <w:t>made</w:t>
      </w:r>
      <w:proofErr w:type="gramEnd"/>
    </w:p>
    <w:p w14:paraId="73CE4423"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The decision maker decides which applications are successful.</w:t>
      </w:r>
    </w:p>
    <w:p w14:paraId="4B18E9DA"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15D022D8"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 xml:space="preserve">We notify you of the </w:t>
      </w:r>
      <w:proofErr w:type="gramStart"/>
      <w:r w:rsidRPr="00583F43">
        <w:rPr>
          <w:rFonts w:ascii="Arial" w:hAnsi="Arial"/>
          <w:b/>
          <w:iCs/>
          <w:sz w:val="20"/>
          <w:szCs w:val="24"/>
          <w:lang w:eastAsia="en-US"/>
        </w:rPr>
        <w:t>outcome</w:t>
      </w:r>
      <w:proofErr w:type="gramEnd"/>
    </w:p>
    <w:p w14:paraId="6CD5795B"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We advise you of the outcome of your application.</w:t>
      </w:r>
    </w:p>
    <w:p w14:paraId="549D7D70"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38E20263"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 xml:space="preserve">We pay the </w:t>
      </w:r>
      <w:proofErr w:type="gramStart"/>
      <w:r w:rsidRPr="00583F43">
        <w:rPr>
          <w:rFonts w:ascii="Arial" w:hAnsi="Arial"/>
          <w:b/>
          <w:iCs/>
          <w:sz w:val="20"/>
          <w:szCs w:val="24"/>
          <w:lang w:eastAsia="en-US"/>
        </w:rPr>
        <w:t>grant</w:t>
      </w:r>
      <w:proofErr w:type="gramEnd"/>
    </w:p>
    <w:p w14:paraId="51825B7E"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bCs/>
          <w:iCs/>
          <w:sz w:val="20"/>
          <w:szCs w:val="24"/>
          <w:lang w:eastAsia="en-US"/>
        </w:rPr>
      </w:pPr>
      <w:r w:rsidRPr="00583F43">
        <w:rPr>
          <w:rFonts w:ascii="Arial" w:hAnsi="Arial"/>
          <w:iCs/>
          <w:sz w:val="20"/>
          <w:szCs w:val="24"/>
          <w:lang w:eastAsia="en-US"/>
        </w:rPr>
        <w:t>We will pay the grant into your nominated bank account and/or to a nominated funeral director where you authorise us to do so.</w:t>
      </w:r>
    </w:p>
    <w:p w14:paraId="10FCCE36" w14:textId="77777777" w:rsidR="00583F43" w:rsidRPr="00583F43" w:rsidRDefault="004E303E" w:rsidP="00583F43">
      <w:pPr>
        <w:spacing w:before="40" w:after="0" w:line="280" w:lineRule="atLeast"/>
        <w:jc w:val="center"/>
        <w:rPr>
          <w:rFonts w:ascii="Wingdings" w:hAnsi="Wingdings"/>
          <w:iCs/>
          <w:sz w:val="20"/>
          <w:lang w:eastAsia="en-US"/>
        </w:rPr>
      </w:pPr>
      <w:r w:rsidRPr="00583F43">
        <w:rPr>
          <w:rFonts w:ascii="Wingdings" w:eastAsia="Wingdings" w:hAnsi="Wingdings" w:cs="Wingdings"/>
          <w:iCs/>
          <w:sz w:val="20"/>
          <w:lang w:eastAsia="en-US"/>
        </w:rPr>
        <w:t>ê</w:t>
      </w:r>
    </w:p>
    <w:p w14:paraId="4D7FB480"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b/>
          <w:iCs/>
          <w:sz w:val="20"/>
          <w:szCs w:val="24"/>
          <w:lang w:eastAsia="en-US"/>
        </w:rPr>
      </w:pPr>
      <w:r w:rsidRPr="00583F43">
        <w:rPr>
          <w:rFonts w:ascii="Arial" w:hAnsi="Arial"/>
          <w:b/>
          <w:iCs/>
          <w:sz w:val="20"/>
          <w:szCs w:val="24"/>
          <w:lang w:eastAsia="en-US"/>
        </w:rPr>
        <w:t>Evaluation of the Youpla Group Funeral Benefits Program</w:t>
      </w:r>
    </w:p>
    <w:p w14:paraId="373C65E5" w14:textId="77777777" w:rsidR="00583F43" w:rsidRPr="00583F43" w:rsidRDefault="004E303E" w:rsidP="00583F43">
      <w:pPr>
        <w:pBdr>
          <w:top w:val="single" w:sz="2" w:space="1" w:color="808080"/>
          <w:left w:val="single" w:sz="2" w:space="4" w:color="808080"/>
          <w:bottom w:val="single" w:sz="2" w:space="1" w:color="808080"/>
          <w:right w:val="single" w:sz="2" w:space="4" w:color="808080"/>
        </w:pBdr>
        <w:spacing w:before="40" w:after="0" w:line="280" w:lineRule="atLeast"/>
        <w:jc w:val="center"/>
        <w:rPr>
          <w:rFonts w:ascii="Arial" w:hAnsi="Arial"/>
          <w:iCs/>
          <w:sz w:val="20"/>
          <w:szCs w:val="24"/>
          <w:lang w:eastAsia="en-US"/>
        </w:rPr>
      </w:pPr>
      <w:r w:rsidRPr="00583F43">
        <w:rPr>
          <w:rFonts w:ascii="Arial" w:hAnsi="Arial"/>
          <w:iCs/>
          <w:sz w:val="20"/>
          <w:szCs w:val="24"/>
          <w:lang w:eastAsia="en-US"/>
        </w:rPr>
        <w:t xml:space="preserve">The Treasury will evaluate the program as a whole. We will base this on information you provide to us and that we collect from various sources. </w:t>
      </w:r>
    </w:p>
    <w:p w14:paraId="231DE267" w14:textId="61E73EC2" w:rsidR="00583F43" w:rsidRPr="00583F43" w:rsidRDefault="004E303E" w:rsidP="00583F43">
      <w:pPr>
        <w:spacing w:before="40" w:after="120" w:line="280" w:lineRule="atLeast"/>
        <w:rPr>
          <w:rFonts w:ascii="Arial" w:hAnsi="Arial"/>
          <w:iCs/>
          <w:sz w:val="20"/>
          <w:szCs w:val="24"/>
          <w:lang w:eastAsia="en-US"/>
        </w:rPr>
      </w:pPr>
      <w:bookmarkStart w:id="8" w:name="_Toc496536649"/>
      <w:bookmarkStart w:id="9" w:name="_Toc531277476"/>
      <w:bookmarkStart w:id="10" w:name="_Toc955286"/>
      <w:r w:rsidRPr="00583F43">
        <w:rPr>
          <w:rFonts w:ascii="Arial" w:hAnsi="Arial"/>
          <w:iCs/>
          <w:sz w:val="20"/>
          <w:szCs w:val="24"/>
          <w:lang w:eastAsia="en-US"/>
        </w:rPr>
        <w:br w:type="page"/>
      </w:r>
    </w:p>
    <w:p w14:paraId="4C834596" w14:textId="1BCD7972" w:rsidR="00583F43" w:rsidRPr="00E41649" w:rsidRDefault="004E303E" w:rsidP="00E41649">
      <w:pPr>
        <w:pStyle w:val="ListParagraph"/>
        <w:keepNext/>
        <w:numPr>
          <w:ilvl w:val="0"/>
          <w:numId w:val="31"/>
        </w:numPr>
        <w:spacing w:before="240" w:after="120" w:line="280" w:lineRule="atLeast"/>
        <w:outlineLvl w:val="1"/>
        <w:rPr>
          <w:rFonts w:ascii="Arial" w:hAnsi="Arial" w:cs="Calibri"/>
          <w:b/>
          <w:bCs/>
          <w:color w:val="264F90"/>
          <w:sz w:val="32"/>
          <w:szCs w:val="32"/>
        </w:rPr>
      </w:pPr>
      <w:r w:rsidRPr="00E41649">
        <w:rPr>
          <w:rFonts w:ascii="Arial" w:hAnsi="Arial" w:cs="Calibri"/>
          <w:b/>
          <w:bCs/>
          <w:color w:val="264F90"/>
          <w:sz w:val="32"/>
          <w:szCs w:val="32"/>
        </w:rPr>
        <w:lastRenderedPageBreak/>
        <w:t>About the grant program</w:t>
      </w:r>
      <w:bookmarkEnd w:id="8"/>
      <w:bookmarkEnd w:id="9"/>
      <w:bookmarkEnd w:id="10"/>
    </w:p>
    <w:p w14:paraId="63115FDC" w14:textId="2038BAAA"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cs="Arial"/>
          <w:iCs/>
          <w:sz w:val="20"/>
          <w:szCs w:val="24"/>
          <w:lang w:eastAsia="en-US"/>
        </w:rPr>
        <w:t xml:space="preserve">The Assistant Treasurer and Minister for Indigenous Australians jointly </w:t>
      </w:r>
      <w:hyperlink r:id="rId18" w:history="1">
        <w:r w:rsidRPr="00583F43">
          <w:rPr>
            <w:rFonts w:ascii="Arial" w:hAnsi="Arial" w:cs="Arial"/>
            <w:iCs/>
            <w:color w:val="3366CC"/>
            <w:sz w:val="20"/>
            <w:szCs w:val="24"/>
            <w:u w:val="single"/>
            <w:lang w:eastAsia="en-US"/>
          </w:rPr>
          <w:t>announced</w:t>
        </w:r>
      </w:hyperlink>
      <w:r w:rsidRPr="00583F43">
        <w:rPr>
          <w:rFonts w:ascii="Arial" w:hAnsi="Arial" w:cs="Arial"/>
          <w:iCs/>
          <w:sz w:val="20"/>
          <w:szCs w:val="24"/>
          <w:lang w:eastAsia="en-US"/>
        </w:rPr>
        <w:t xml:space="preserve"> the Government’s intention to establish the </w:t>
      </w:r>
      <w:r w:rsidRPr="00583F43">
        <w:rPr>
          <w:rFonts w:ascii="Arial" w:hAnsi="Arial"/>
          <w:iCs/>
          <w:sz w:val="20"/>
          <w:szCs w:val="24"/>
          <w:lang w:eastAsia="en-US"/>
        </w:rPr>
        <w:t xml:space="preserve">Youpla Group Funeral Benefits Program (the program) </w:t>
      </w:r>
      <w:r w:rsidRPr="00583F43">
        <w:rPr>
          <w:rFonts w:ascii="Arial" w:hAnsi="Arial" w:cs="Arial"/>
          <w:iCs/>
          <w:sz w:val="20"/>
          <w:szCs w:val="24"/>
          <w:lang w:eastAsia="en-US"/>
        </w:rPr>
        <w:t xml:space="preserve">on 25 July 2022. </w:t>
      </w:r>
      <w:r w:rsidR="005074AC">
        <w:rPr>
          <w:rFonts w:ascii="Arial" w:hAnsi="Arial" w:cs="Arial"/>
          <w:iCs/>
          <w:sz w:val="20"/>
          <w:szCs w:val="24"/>
          <w:lang w:eastAsia="en-US"/>
        </w:rPr>
        <w:t xml:space="preserve">They </w:t>
      </w:r>
      <w:r w:rsidR="00D07592">
        <w:rPr>
          <w:rFonts w:ascii="Arial" w:hAnsi="Arial" w:cs="Arial"/>
          <w:iCs/>
          <w:sz w:val="20"/>
          <w:szCs w:val="24"/>
          <w:lang w:eastAsia="en-US"/>
        </w:rPr>
        <w:t xml:space="preserve">further </w:t>
      </w:r>
      <w:hyperlink r:id="rId19" w:history="1">
        <w:r w:rsidR="005074AC" w:rsidRPr="00BF0108">
          <w:rPr>
            <w:rStyle w:val="Hyperlink"/>
            <w:rFonts w:ascii="Arial" w:hAnsi="Arial" w:cs="Arial"/>
            <w:iCs/>
            <w:sz w:val="20"/>
            <w:szCs w:val="24"/>
            <w:lang w:eastAsia="en-US"/>
          </w:rPr>
          <w:t>announced</w:t>
        </w:r>
      </w:hyperlink>
      <w:r w:rsidR="005074AC">
        <w:rPr>
          <w:rFonts w:ascii="Arial" w:hAnsi="Arial" w:cs="Arial"/>
          <w:iCs/>
          <w:sz w:val="20"/>
          <w:szCs w:val="24"/>
          <w:lang w:eastAsia="en-US"/>
        </w:rPr>
        <w:t xml:space="preserve"> an extension of the program to 30 June 2024 </w:t>
      </w:r>
      <w:r w:rsidR="00D07592">
        <w:rPr>
          <w:rFonts w:ascii="Arial" w:hAnsi="Arial" w:cs="Arial"/>
          <w:iCs/>
          <w:sz w:val="20"/>
          <w:szCs w:val="24"/>
          <w:lang w:eastAsia="en-US"/>
        </w:rPr>
        <w:t xml:space="preserve">on 24 October 2023. </w:t>
      </w:r>
    </w:p>
    <w:p w14:paraId="2C9768FE" w14:textId="77777777" w:rsidR="00583F43" w:rsidRPr="00583F43" w:rsidRDefault="004E303E" w:rsidP="00583F43">
      <w:pPr>
        <w:spacing w:before="40" w:after="0" w:line="280" w:lineRule="atLeast"/>
        <w:rPr>
          <w:rFonts w:ascii="Arial" w:hAnsi="Arial"/>
          <w:iCs/>
          <w:sz w:val="20"/>
          <w:szCs w:val="24"/>
          <w:lang w:eastAsia="en-US"/>
        </w:rPr>
      </w:pPr>
      <w:r w:rsidRPr="00583F43">
        <w:rPr>
          <w:rFonts w:ascii="Arial" w:hAnsi="Arial"/>
          <w:iCs/>
          <w:sz w:val="20"/>
          <w:szCs w:val="24"/>
          <w:lang w:eastAsia="en-US"/>
        </w:rPr>
        <w:t>The program addresses the urgent need to allow families with deceased loved ones who were insured under a Youpla Group funeral expenses policy to mourn and conduct Sorry Business with the dignity that had been intended. The program is consistent with the Australian Government’s ongoing commitment to improve outcomes for First Nations people.</w:t>
      </w:r>
    </w:p>
    <w:p w14:paraId="47A3AB98" w14:textId="7E9564C0" w:rsidR="00583F43" w:rsidRPr="00583F43" w:rsidRDefault="004E303E" w:rsidP="00583F43">
      <w:pPr>
        <w:spacing w:before="40" w:after="120" w:line="280" w:lineRule="atLeast"/>
        <w:rPr>
          <w:rFonts w:ascii="Arial" w:hAnsi="Arial" w:cs="Arial"/>
          <w:iCs/>
          <w:sz w:val="20"/>
          <w:szCs w:val="24"/>
          <w:lang w:eastAsia="en-US"/>
        </w:rPr>
      </w:pPr>
      <w:r w:rsidRPr="00583F43">
        <w:rPr>
          <w:rFonts w:ascii="Arial" w:hAnsi="Arial" w:cs="Arial"/>
          <w:iCs/>
          <w:sz w:val="20"/>
          <w:szCs w:val="24"/>
          <w:lang w:eastAsia="en-US"/>
        </w:rPr>
        <w:t>The program will pay a grant in place of a funeral benefit that would otherwise have been paid in response to the death of a person covered by a Youpla Group policy, where the policy was active on or after 1 April 2020, prior to the Youpla Group’s collapse. Applications will be open from 7 September 2022 and will be accepted until 30 </w:t>
      </w:r>
      <w:r w:rsidR="00B628F9">
        <w:rPr>
          <w:rFonts w:ascii="Arial" w:hAnsi="Arial" w:cs="Arial"/>
          <w:iCs/>
          <w:sz w:val="20"/>
          <w:szCs w:val="24"/>
          <w:lang w:eastAsia="en-US"/>
        </w:rPr>
        <w:t>June 2024</w:t>
      </w:r>
      <w:r w:rsidRPr="00583F43">
        <w:rPr>
          <w:rFonts w:ascii="Arial" w:hAnsi="Arial" w:cs="Arial"/>
          <w:iCs/>
          <w:sz w:val="20"/>
          <w:szCs w:val="24"/>
          <w:lang w:eastAsia="en-US"/>
        </w:rPr>
        <w:t>.</w:t>
      </w:r>
    </w:p>
    <w:p w14:paraId="6CFABF75"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The program will be administered in two phases. </w:t>
      </w:r>
    </w:p>
    <w:p w14:paraId="6A8FD227"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Phase One will be administered by the Treasury from 7 September 2022. This will include claims that have already been made to the liquidator of the Youpla Group prior to the opening date and applications made up to and including 25 September 2022.</w:t>
      </w:r>
    </w:p>
    <w:p w14:paraId="2A7E1CAD" w14:textId="6148BE14"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Phase Two will be administered by the Department of Industry, Science and Resources (the department) on behalf of the Treasury. Applications will be open from 26 September 2022 and will include applications made up to and including 30 </w:t>
      </w:r>
      <w:r w:rsidR="00B628F9">
        <w:rPr>
          <w:rFonts w:ascii="Arial" w:hAnsi="Arial" w:cs="Arial"/>
          <w:iCs/>
          <w:sz w:val="20"/>
          <w:szCs w:val="24"/>
          <w:lang w:eastAsia="en-US"/>
        </w:rPr>
        <w:t>June 2024</w:t>
      </w:r>
      <w:r w:rsidRPr="00583F43">
        <w:rPr>
          <w:rFonts w:ascii="Arial" w:hAnsi="Arial"/>
          <w:iCs/>
          <w:sz w:val="20"/>
          <w:szCs w:val="24"/>
          <w:lang w:eastAsia="en-US"/>
        </w:rPr>
        <w:t xml:space="preserve">. </w:t>
      </w:r>
    </w:p>
    <w:p w14:paraId="431EF203"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For more information visit the Youpla Group funeral benefits program website at </w:t>
      </w:r>
      <w:hyperlink r:id="rId20" w:history="1">
        <w:r w:rsidRPr="00583F43">
          <w:rPr>
            <w:rFonts w:ascii="Arial" w:hAnsi="Arial"/>
            <w:iCs/>
            <w:color w:val="3366CC"/>
            <w:sz w:val="20"/>
            <w:szCs w:val="24"/>
            <w:u w:val="single"/>
            <w:lang w:eastAsia="en-US"/>
          </w:rPr>
          <w:t>https://treasury.gov.au/youpla</w:t>
        </w:r>
      </w:hyperlink>
      <w:r w:rsidRPr="00583F43">
        <w:rPr>
          <w:rFonts w:ascii="Arial" w:hAnsi="Arial"/>
          <w:iCs/>
          <w:sz w:val="20"/>
          <w:szCs w:val="24"/>
          <w:lang w:eastAsia="en-US"/>
        </w:rPr>
        <w:t>.</w:t>
      </w:r>
    </w:p>
    <w:p w14:paraId="15373CC7" w14:textId="77777777" w:rsidR="00583F43" w:rsidRPr="00583F43" w:rsidRDefault="004E303E" w:rsidP="00583F43">
      <w:pPr>
        <w:spacing w:before="40" w:after="120" w:line="280" w:lineRule="atLeast"/>
        <w:rPr>
          <w:rFonts w:ascii="Arial" w:eastAsia="Arial" w:hAnsi="Arial" w:cs="Arial"/>
          <w:iCs/>
          <w:sz w:val="20"/>
          <w:szCs w:val="24"/>
          <w:lang w:eastAsia="en-US"/>
        </w:rPr>
      </w:pPr>
      <w:r w:rsidRPr="00583F43">
        <w:rPr>
          <w:rFonts w:ascii="Arial" w:hAnsi="Arial" w:cs="Arial"/>
          <w:iCs/>
          <w:sz w:val="20"/>
          <w:szCs w:val="24"/>
          <w:lang w:eastAsia="en-US"/>
        </w:rPr>
        <w:t xml:space="preserve">The objective of the program is to </w:t>
      </w:r>
      <w:r w:rsidRPr="00583F43">
        <w:rPr>
          <w:rFonts w:ascii="Arial" w:eastAsia="Arial" w:hAnsi="Arial"/>
          <w:iCs/>
          <w:sz w:val="20"/>
          <w:szCs w:val="24"/>
          <w:lang w:eastAsia="en-US"/>
        </w:rPr>
        <w:t xml:space="preserve">pay grants in place of funeral benefits relating to deceased people covered by Youpla Group policies that will not be paid by the Youpla Group as a result of its collapse. </w:t>
      </w:r>
      <w:r w:rsidRPr="00583F43">
        <w:rPr>
          <w:rFonts w:ascii="Arial" w:hAnsi="Arial" w:cs="Arial"/>
          <w:iCs/>
          <w:sz w:val="20"/>
          <w:szCs w:val="24"/>
          <w:lang w:eastAsia="en-US"/>
        </w:rPr>
        <w:t xml:space="preserve">The intended outcome of the program is </w:t>
      </w:r>
      <w:r w:rsidRPr="00583F43">
        <w:rPr>
          <w:rFonts w:ascii="Arial" w:eastAsia="Arial" w:hAnsi="Arial" w:cs="Arial"/>
          <w:iCs/>
          <w:sz w:val="20"/>
          <w:szCs w:val="24"/>
          <w:lang w:eastAsia="en-US"/>
        </w:rPr>
        <w:t xml:space="preserve">to allow the families and </w:t>
      </w:r>
      <w:r w:rsidRPr="00583F43">
        <w:rPr>
          <w:rFonts w:ascii="Arial" w:hAnsi="Arial" w:cs="Arial"/>
          <w:iCs/>
          <w:sz w:val="20"/>
          <w:szCs w:val="24"/>
          <w:lang w:eastAsia="en-US"/>
        </w:rPr>
        <w:t xml:space="preserve">communities with </w:t>
      </w:r>
      <w:r w:rsidRPr="00583F43">
        <w:rPr>
          <w:rFonts w:ascii="Arial" w:eastAsia="Arial" w:hAnsi="Arial" w:cs="Arial"/>
          <w:iCs/>
          <w:sz w:val="20"/>
          <w:szCs w:val="24"/>
          <w:lang w:eastAsia="en-US"/>
        </w:rPr>
        <w:t xml:space="preserve">deceased </w:t>
      </w:r>
      <w:r w:rsidRPr="00583F43">
        <w:rPr>
          <w:rFonts w:ascii="Arial" w:hAnsi="Arial" w:cs="Arial"/>
          <w:iCs/>
          <w:sz w:val="20"/>
          <w:szCs w:val="24"/>
          <w:lang w:eastAsia="en-US"/>
        </w:rPr>
        <w:t xml:space="preserve">loved ones covered by eligible </w:t>
      </w:r>
      <w:r w:rsidRPr="00583F43">
        <w:rPr>
          <w:rFonts w:ascii="Arial" w:eastAsia="Arial" w:hAnsi="Arial" w:cs="Arial"/>
          <w:iCs/>
          <w:sz w:val="20"/>
          <w:szCs w:val="24"/>
          <w:lang w:eastAsia="en-US"/>
        </w:rPr>
        <w:t xml:space="preserve">Youpla Group policies to mourn </w:t>
      </w:r>
      <w:r w:rsidRPr="00583F43">
        <w:rPr>
          <w:rFonts w:ascii="Arial" w:hAnsi="Arial" w:cs="Arial"/>
          <w:iCs/>
          <w:sz w:val="20"/>
          <w:szCs w:val="24"/>
          <w:lang w:eastAsia="en-US"/>
        </w:rPr>
        <w:t xml:space="preserve">them </w:t>
      </w:r>
      <w:r w:rsidRPr="00583F43">
        <w:rPr>
          <w:rFonts w:ascii="Arial" w:eastAsia="Arial" w:hAnsi="Arial" w:cs="Arial"/>
          <w:iCs/>
          <w:sz w:val="20"/>
          <w:szCs w:val="24"/>
          <w:lang w:eastAsia="en-US"/>
        </w:rPr>
        <w:t>and conduct Sorry Business with the dignity that had been intended.</w:t>
      </w:r>
    </w:p>
    <w:p w14:paraId="0323500D"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We administer the program according to the </w:t>
      </w:r>
      <w:hyperlink r:id="rId21" w:history="1">
        <w:r w:rsidRPr="00583F43">
          <w:rPr>
            <w:rFonts w:ascii="Arial" w:hAnsi="Arial"/>
            <w:i/>
            <w:iCs/>
            <w:color w:val="3366CC"/>
            <w:sz w:val="20"/>
            <w:szCs w:val="24"/>
            <w:u w:val="single"/>
            <w:lang w:eastAsia="en-US"/>
          </w:rPr>
          <w:t>Commonwealth Grants Rules and Guidelines</w:t>
        </w:r>
        <w:r w:rsidRPr="00583F43">
          <w:rPr>
            <w:rFonts w:ascii="Arial" w:hAnsi="Arial"/>
            <w:i/>
            <w:iCs/>
            <w:sz w:val="20"/>
            <w:szCs w:val="24"/>
            <w:lang w:eastAsia="en-US"/>
          </w:rPr>
          <w:t xml:space="preserve"> </w:t>
        </w:r>
        <w:r w:rsidRPr="00583F43">
          <w:rPr>
            <w:rFonts w:ascii="Arial" w:hAnsi="Arial"/>
            <w:iCs/>
            <w:sz w:val="20"/>
            <w:szCs w:val="24"/>
            <w:lang w:eastAsia="en-US"/>
          </w:rPr>
          <w:t>(CGRGs)</w:t>
        </w:r>
      </w:hyperlink>
      <w:r>
        <w:rPr>
          <w:rFonts w:ascii="Arial" w:hAnsi="Arial"/>
          <w:iCs/>
          <w:sz w:val="20"/>
          <w:szCs w:val="24"/>
          <w:vertAlign w:val="superscript"/>
          <w:lang w:eastAsia="en-US"/>
        </w:rPr>
        <w:footnoteReference w:id="2"/>
      </w:r>
      <w:r w:rsidRPr="00583F43">
        <w:rPr>
          <w:rFonts w:ascii="Arial" w:hAnsi="Arial"/>
          <w:iCs/>
          <w:sz w:val="20"/>
          <w:szCs w:val="24"/>
          <w:lang w:eastAsia="en-US"/>
        </w:rPr>
        <w:t>.</w:t>
      </w:r>
    </w:p>
    <w:p w14:paraId="7CC2A736"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Please read this document carefully before you fill out an application. It sets out:</w:t>
      </w:r>
    </w:p>
    <w:p w14:paraId="5295AE11"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the purpose of the program</w:t>
      </w:r>
    </w:p>
    <w:p w14:paraId="53439EDC"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the eligibility criteria</w:t>
      </w:r>
    </w:p>
    <w:p w14:paraId="64325235"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how we consider and assess grant applications</w:t>
      </w:r>
    </w:p>
    <w:p w14:paraId="7988B7DB"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how we notify and make payments to approved applicants</w:t>
      </w:r>
    </w:p>
    <w:p w14:paraId="0D024F63"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responsibilities and expectations in relation to the opportunity.</w:t>
      </w:r>
    </w:p>
    <w:p w14:paraId="2CAC4223" w14:textId="4903091E" w:rsidR="00583F43" w:rsidRPr="00583F43" w:rsidRDefault="004E303E" w:rsidP="00583F43">
      <w:pPr>
        <w:spacing w:before="40" w:after="80" w:line="280" w:lineRule="atLeast"/>
        <w:rPr>
          <w:rFonts w:ascii="Arial" w:hAnsi="Arial"/>
          <w:sz w:val="20"/>
          <w:szCs w:val="24"/>
          <w:lang w:eastAsia="en-US"/>
        </w:rPr>
      </w:pPr>
      <w:r w:rsidRPr="00583F43">
        <w:rPr>
          <w:rFonts w:ascii="Arial" w:hAnsi="Arial"/>
          <w:sz w:val="20"/>
          <w:szCs w:val="24"/>
          <w:lang w:eastAsia="en-US"/>
        </w:rPr>
        <w:t>We have defined key terms used in these guidelines in the glossary at section 13.</w:t>
      </w:r>
    </w:p>
    <w:p w14:paraId="677202E4" w14:textId="77777777" w:rsidR="00583F43" w:rsidRPr="00583F43" w:rsidRDefault="004E303E" w:rsidP="002C41D9">
      <w:pPr>
        <w:keepNext/>
        <w:numPr>
          <w:ilvl w:val="0"/>
          <w:numId w:val="31"/>
        </w:numPr>
        <w:spacing w:before="240" w:after="120" w:line="280" w:lineRule="atLeast"/>
        <w:outlineLvl w:val="1"/>
        <w:rPr>
          <w:rFonts w:ascii="Arial" w:hAnsi="Arial" w:cs="Calibri"/>
          <w:b/>
          <w:bCs/>
          <w:color w:val="264F90"/>
          <w:sz w:val="32"/>
          <w:szCs w:val="32"/>
          <w:lang w:eastAsia="en-US"/>
        </w:rPr>
      </w:pPr>
      <w:bookmarkStart w:id="11" w:name="_Toc496536651"/>
      <w:bookmarkStart w:id="12" w:name="_Toc531277478"/>
      <w:bookmarkStart w:id="13" w:name="_Toc955288"/>
      <w:bookmarkStart w:id="14" w:name="_Toc164844263"/>
      <w:bookmarkStart w:id="15" w:name="_Toc383003256"/>
      <w:bookmarkEnd w:id="2"/>
      <w:r w:rsidRPr="00583F43">
        <w:rPr>
          <w:rFonts w:ascii="Arial" w:hAnsi="Arial" w:cs="Calibri"/>
          <w:b/>
          <w:bCs/>
          <w:color w:val="264F90"/>
          <w:sz w:val="32"/>
          <w:szCs w:val="32"/>
          <w:lang w:eastAsia="en-US"/>
        </w:rPr>
        <w:t>Grant amount and grant period</w:t>
      </w:r>
      <w:bookmarkEnd w:id="11"/>
      <w:bookmarkEnd w:id="12"/>
      <w:bookmarkEnd w:id="13"/>
    </w:p>
    <w:p w14:paraId="1BE5DE4A" w14:textId="0A36261C"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The Australian Government has estimated that the grant program will have a total cost of </w:t>
      </w:r>
      <w:r w:rsidRPr="00583F43">
        <w:rPr>
          <w:rFonts w:ascii="Arial" w:hAnsi="Arial"/>
          <w:iCs/>
          <w:sz w:val="20"/>
          <w:szCs w:val="24"/>
          <w:lang w:eastAsia="en-US"/>
        </w:rPr>
        <w:br/>
        <w:t>$</w:t>
      </w:r>
      <w:r w:rsidR="003322D7">
        <w:rPr>
          <w:rFonts w:ascii="Arial" w:hAnsi="Arial"/>
          <w:iCs/>
          <w:sz w:val="20"/>
          <w:szCs w:val="24"/>
          <w:lang w:eastAsia="en-US"/>
        </w:rPr>
        <w:t>7.6</w:t>
      </w:r>
      <w:r w:rsidRPr="00583F43">
        <w:rPr>
          <w:rFonts w:ascii="Arial" w:hAnsi="Arial"/>
          <w:iCs/>
          <w:sz w:val="20"/>
          <w:szCs w:val="24"/>
          <w:lang w:eastAsia="en-US"/>
        </w:rPr>
        <w:t xml:space="preserve"> million over </w:t>
      </w:r>
      <w:r w:rsidR="00BE769C">
        <w:rPr>
          <w:rFonts w:ascii="Arial" w:hAnsi="Arial"/>
          <w:iCs/>
          <w:sz w:val="20"/>
          <w:szCs w:val="24"/>
          <w:lang w:eastAsia="en-US"/>
        </w:rPr>
        <w:t>three years from</w:t>
      </w:r>
      <w:r w:rsidRPr="00583F43">
        <w:rPr>
          <w:rFonts w:ascii="Arial" w:hAnsi="Arial"/>
          <w:iCs/>
          <w:sz w:val="20"/>
          <w:szCs w:val="24"/>
          <w:lang w:eastAsia="en-US"/>
        </w:rPr>
        <w:t xml:space="preserve"> 2022-23 to 202</w:t>
      </w:r>
      <w:r w:rsidR="00263178">
        <w:rPr>
          <w:rFonts w:ascii="Arial" w:hAnsi="Arial"/>
          <w:iCs/>
          <w:sz w:val="20"/>
          <w:szCs w:val="24"/>
          <w:lang w:eastAsia="en-US"/>
        </w:rPr>
        <w:t>4</w:t>
      </w:r>
      <w:r w:rsidRPr="00583F43">
        <w:rPr>
          <w:rFonts w:ascii="Arial" w:hAnsi="Arial"/>
          <w:iCs/>
          <w:sz w:val="20"/>
          <w:szCs w:val="24"/>
          <w:lang w:eastAsia="en-US"/>
        </w:rPr>
        <w:t>-2</w:t>
      </w:r>
      <w:r w:rsidR="00263178">
        <w:rPr>
          <w:rFonts w:ascii="Arial" w:hAnsi="Arial"/>
          <w:iCs/>
          <w:sz w:val="20"/>
          <w:szCs w:val="24"/>
          <w:lang w:eastAsia="en-US"/>
        </w:rPr>
        <w:t>5</w:t>
      </w:r>
      <w:r w:rsidRPr="00583F43">
        <w:rPr>
          <w:rFonts w:ascii="Arial" w:hAnsi="Arial"/>
          <w:iCs/>
          <w:sz w:val="20"/>
          <w:szCs w:val="24"/>
          <w:lang w:eastAsia="en-US"/>
        </w:rPr>
        <w:t>. Funds are available for all eligible claims made during the program period.</w:t>
      </w:r>
    </w:p>
    <w:p w14:paraId="5C8D8137" w14:textId="5DC86057" w:rsidR="00583F43" w:rsidRPr="00604BDD" w:rsidRDefault="004E303E" w:rsidP="00604BDD">
      <w:pPr>
        <w:pStyle w:val="ListParagraph"/>
        <w:keepNext/>
        <w:numPr>
          <w:ilvl w:val="1"/>
          <w:numId w:val="32"/>
        </w:numPr>
        <w:spacing w:before="240" w:after="120" w:line="280" w:lineRule="atLeast"/>
        <w:outlineLvl w:val="2"/>
        <w:rPr>
          <w:rFonts w:ascii="Arial" w:hAnsi="Arial" w:cs="Arial"/>
          <w:bCs/>
          <w:color w:val="264F90"/>
          <w:szCs w:val="32"/>
        </w:rPr>
      </w:pPr>
      <w:bookmarkStart w:id="16" w:name="_Toc496536652"/>
      <w:bookmarkStart w:id="17" w:name="_Toc531277479"/>
      <w:bookmarkStart w:id="18" w:name="_Toc955289"/>
      <w:r w:rsidRPr="00604BDD">
        <w:rPr>
          <w:rFonts w:ascii="Arial" w:hAnsi="Arial" w:cs="Arial"/>
          <w:bCs/>
          <w:color w:val="264F90"/>
          <w:szCs w:val="32"/>
        </w:rPr>
        <w:lastRenderedPageBreak/>
        <w:t xml:space="preserve">Grants </w:t>
      </w:r>
      <w:proofErr w:type="gramStart"/>
      <w:r w:rsidRPr="00604BDD">
        <w:rPr>
          <w:rFonts w:ascii="Arial" w:hAnsi="Arial" w:cs="Arial"/>
          <w:bCs/>
          <w:color w:val="264F90"/>
          <w:szCs w:val="32"/>
        </w:rPr>
        <w:t>available</w:t>
      </w:r>
      <w:bookmarkEnd w:id="16"/>
      <w:bookmarkEnd w:id="17"/>
      <w:bookmarkEnd w:id="18"/>
      <w:proofErr w:type="gramEnd"/>
    </w:p>
    <w:p w14:paraId="3BA30DFF" w14:textId="77777777" w:rsidR="00583F43" w:rsidRPr="00583F43" w:rsidRDefault="004E303E" w:rsidP="00583F43">
      <w:pPr>
        <w:spacing w:before="40" w:after="120" w:line="280" w:lineRule="atLeast"/>
        <w:rPr>
          <w:rFonts w:ascii="Arial" w:hAnsi="Arial" w:cs="Arial"/>
          <w:iCs/>
          <w:sz w:val="20"/>
          <w:szCs w:val="24"/>
          <w:lang w:eastAsia="en-US"/>
        </w:rPr>
      </w:pPr>
      <w:r w:rsidRPr="00583F43">
        <w:rPr>
          <w:rFonts w:ascii="Arial" w:hAnsi="Arial" w:cs="Arial"/>
          <w:iCs/>
          <w:sz w:val="20"/>
          <w:szCs w:val="24"/>
          <w:lang w:eastAsia="en-US"/>
        </w:rPr>
        <w:t xml:space="preserve">The grant amount will be in line with the cover limit in the related Youpla Group policy. The cover limit is typically $8,000 but can range between $3,000 and $20,000. </w:t>
      </w:r>
    </w:p>
    <w:p w14:paraId="795CC281" w14:textId="77777777" w:rsidR="00583F43" w:rsidRPr="00583F43" w:rsidRDefault="004E303E" w:rsidP="00583F43">
      <w:pPr>
        <w:tabs>
          <w:tab w:val="left" w:pos="2921"/>
        </w:tabs>
        <w:spacing w:before="40" w:after="120" w:line="280" w:lineRule="atLeast"/>
        <w:rPr>
          <w:rFonts w:ascii="Arial" w:hAnsi="Arial"/>
          <w:iCs/>
          <w:sz w:val="20"/>
          <w:szCs w:val="24"/>
          <w:lang w:eastAsia="en-US"/>
        </w:rPr>
      </w:pPr>
      <w:r w:rsidRPr="00583F43">
        <w:rPr>
          <w:rFonts w:ascii="Arial" w:hAnsi="Arial"/>
          <w:iCs/>
          <w:sz w:val="20"/>
          <w:szCs w:val="24"/>
          <w:lang w:eastAsia="en-US"/>
        </w:rPr>
        <w:t>The grant amount will be reduced if any of the following occurs:</w:t>
      </w:r>
    </w:p>
    <w:p w14:paraId="769ECB04"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a payment has been made by the Youpla Group of a funeral benefit amount relating to the same deceased person (nominee) that is the subject of the application; or</w:t>
      </w:r>
    </w:p>
    <w:p w14:paraId="44DF57E8"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a payment has been made on or after 1 April 2020 in relation to the same Youpla Group policy pursuant to an AFCA determination; or</w:t>
      </w:r>
    </w:p>
    <w:p w14:paraId="473C3812"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a payment has been made by the Youpla Group liquidator in relation to the same Youpla Group policy pursuant to the liquidation of Fund 1.</w:t>
      </w:r>
    </w:p>
    <w:p w14:paraId="6C3FEDBE" w14:textId="77777777" w:rsidR="00583F43" w:rsidRPr="00583F43" w:rsidRDefault="004E303E" w:rsidP="00583F43">
      <w:pPr>
        <w:spacing w:before="40" w:after="120" w:line="280" w:lineRule="atLeast"/>
        <w:rPr>
          <w:rFonts w:ascii="Arial" w:hAnsi="Arial" w:cs="Arial"/>
          <w:iCs/>
          <w:sz w:val="20"/>
          <w:szCs w:val="24"/>
          <w:lang w:eastAsia="en-US"/>
        </w:rPr>
      </w:pPr>
      <w:r w:rsidRPr="00583F43">
        <w:rPr>
          <w:rFonts w:ascii="Arial" w:hAnsi="Arial" w:cs="Arial"/>
          <w:iCs/>
          <w:sz w:val="20"/>
          <w:szCs w:val="24"/>
          <w:lang w:eastAsia="en-US"/>
        </w:rPr>
        <w:t>The grant amount will not be affected by the cause of death. The amount of grant paid will not depend on information provided, as part of the application, about amounts paid for funeral, burial, cremation or related services, or to support Sorry Business.</w:t>
      </w:r>
    </w:p>
    <w:p w14:paraId="6B907EBE"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Grant payments may be subject to conditions. </w:t>
      </w:r>
    </w:p>
    <w:p w14:paraId="215B2E72" w14:textId="6013FD8D" w:rsidR="00583F43" w:rsidRPr="00583F43" w:rsidRDefault="00F53903" w:rsidP="00604BDD">
      <w:pPr>
        <w:keepNext/>
        <w:numPr>
          <w:ilvl w:val="1"/>
          <w:numId w:val="32"/>
        </w:numPr>
        <w:spacing w:before="240" w:after="120" w:line="280" w:lineRule="atLeast"/>
        <w:outlineLvl w:val="2"/>
        <w:rPr>
          <w:rFonts w:ascii="Arial" w:hAnsi="Arial" w:cs="Arial"/>
          <w:bCs/>
          <w:color w:val="264F90"/>
          <w:szCs w:val="32"/>
          <w:lang w:eastAsia="en-US"/>
        </w:rPr>
      </w:pPr>
      <w:bookmarkStart w:id="19" w:name="_Toc496536653"/>
      <w:bookmarkStart w:id="20" w:name="_Toc531277480"/>
      <w:bookmarkStart w:id="21" w:name="_Toc955290"/>
      <w:r>
        <w:rPr>
          <w:rFonts w:ascii="Arial" w:hAnsi="Arial" w:cs="Arial"/>
          <w:bCs/>
          <w:color w:val="264F90"/>
          <w:szCs w:val="32"/>
          <w:lang w:eastAsia="en-US"/>
        </w:rPr>
        <w:t xml:space="preserve"> </w:t>
      </w:r>
      <w:r w:rsidR="004E303E" w:rsidRPr="00583F43">
        <w:rPr>
          <w:rFonts w:ascii="Arial" w:hAnsi="Arial" w:cs="Arial"/>
          <w:bCs/>
          <w:color w:val="264F90"/>
          <w:szCs w:val="32"/>
          <w:lang w:eastAsia="en-US"/>
        </w:rPr>
        <w:t>Program period</w:t>
      </w:r>
      <w:bookmarkEnd w:id="19"/>
      <w:bookmarkEnd w:id="20"/>
      <w:bookmarkEnd w:id="21"/>
    </w:p>
    <w:p w14:paraId="421182C9" w14:textId="047B51CE" w:rsidR="00583F43" w:rsidRPr="00583F43" w:rsidRDefault="004E303E" w:rsidP="00583F43">
      <w:pPr>
        <w:tabs>
          <w:tab w:val="left" w:pos="2921"/>
        </w:tabs>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All applications must be submitted by 30 </w:t>
      </w:r>
      <w:r w:rsidR="00B628F9">
        <w:rPr>
          <w:rFonts w:ascii="Arial" w:hAnsi="Arial" w:cs="Arial"/>
          <w:iCs/>
          <w:sz w:val="20"/>
          <w:szCs w:val="24"/>
          <w:lang w:eastAsia="en-US"/>
        </w:rPr>
        <w:t>June 2024</w:t>
      </w:r>
      <w:r w:rsidRPr="00583F43">
        <w:rPr>
          <w:rFonts w:ascii="Arial" w:hAnsi="Arial"/>
          <w:iCs/>
          <w:sz w:val="20"/>
          <w:szCs w:val="24"/>
          <w:lang w:eastAsia="en-US"/>
        </w:rPr>
        <w:t>.</w:t>
      </w:r>
    </w:p>
    <w:p w14:paraId="34D33BC7" w14:textId="32C961F7" w:rsidR="00583F43" w:rsidRPr="005727EE" w:rsidRDefault="004E303E" w:rsidP="00604BDD">
      <w:pPr>
        <w:pStyle w:val="ListParagraph"/>
        <w:keepNext/>
        <w:numPr>
          <w:ilvl w:val="0"/>
          <w:numId w:val="31"/>
        </w:numPr>
        <w:spacing w:before="240" w:after="120" w:line="280" w:lineRule="atLeast"/>
        <w:outlineLvl w:val="1"/>
        <w:rPr>
          <w:rFonts w:ascii="Arial" w:hAnsi="Arial" w:cs="Calibri"/>
          <w:b/>
          <w:bCs/>
          <w:color w:val="264F90"/>
          <w:sz w:val="32"/>
          <w:szCs w:val="32"/>
        </w:rPr>
      </w:pPr>
      <w:bookmarkStart w:id="22" w:name="_Toc530072971"/>
      <w:bookmarkStart w:id="23" w:name="_Toc496536654"/>
      <w:bookmarkStart w:id="24" w:name="_Toc531277481"/>
      <w:bookmarkStart w:id="25" w:name="_Toc955291"/>
      <w:bookmarkEnd w:id="14"/>
      <w:bookmarkEnd w:id="15"/>
      <w:bookmarkEnd w:id="22"/>
      <w:r w:rsidRPr="005727EE">
        <w:rPr>
          <w:rFonts w:ascii="Arial" w:hAnsi="Arial" w:cs="Calibri"/>
          <w:b/>
          <w:bCs/>
          <w:color w:val="264F90"/>
          <w:sz w:val="32"/>
          <w:szCs w:val="32"/>
        </w:rPr>
        <w:t>Eligibility criteria</w:t>
      </w:r>
      <w:bookmarkEnd w:id="23"/>
      <w:bookmarkEnd w:id="24"/>
      <w:bookmarkEnd w:id="25"/>
    </w:p>
    <w:p w14:paraId="26A90435" w14:textId="77777777" w:rsidR="00583F43" w:rsidRPr="00583F43" w:rsidRDefault="004E303E" w:rsidP="00583F43">
      <w:pPr>
        <w:spacing w:before="40" w:after="120" w:line="280" w:lineRule="atLeast"/>
        <w:rPr>
          <w:rFonts w:ascii="Arial" w:hAnsi="Arial"/>
          <w:iCs/>
          <w:sz w:val="20"/>
          <w:szCs w:val="24"/>
          <w:lang w:eastAsia="en-US"/>
        </w:rPr>
      </w:pPr>
      <w:bookmarkStart w:id="26" w:name="_Ref437348317"/>
      <w:bookmarkStart w:id="27" w:name="_Ref437348323"/>
      <w:bookmarkStart w:id="28" w:name="_Ref437349175"/>
      <w:r w:rsidRPr="00583F43">
        <w:rPr>
          <w:rFonts w:ascii="Arial" w:hAnsi="Arial"/>
          <w:iCs/>
          <w:sz w:val="20"/>
          <w:szCs w:val="24"/>
          <w:lang w:eastAsia="en-US"/>
        </w:rPr>
        <w:t xml:space="preserve">We cannot consider your application if you do not satisfy all eligibility criteria. </w:t>
      </w:r>
    </w:p>
    <w:p w14:paraId="3D132099" w14:textId="38A2C3FC" w:rsidR="00583F43" w:rsidRPr="003608F9" w:rsidRDefault="003608F9" w:rsidP="005727EE">
      <w:pPr>
        <w:pStyle w:val="ListParagraph"/>
        <w:keepNext/>
        <w:numPr>
          <w:ilvl w:val="1"/>
          <w:numId w:val="33"/>
        </w:numPr>
        <w:spacing w:before="240" w:after="120" w:line="280" w:lineRule="atLeast"/>
        <w:outlineLvl w:val="2"/>
        <w:rPr>
          <w:rFonts w:ascii="Arial" w:hAnsi="Arial" w:cs="Arial"/>
          <w:bCs/>
          <w:color w:val="264F90"/>
          <w:sz w:val="24"/>
          <w:szCs w:val="36"/>
        </w:rPr>
      </w:pPr>
      <w:bookmarkStart w:id="29" w:name="_Toc496536655"/>
      <w:bookmarkStart w:id="30" w:name="_Ref530054835"/>
      <w:bookmarkStart w:id="31" w:name="_Toc531277482"/>
      <w:bookmarkStart w:id="32" w:name="_Toc955292"/>
      <w:r>
        <w:rPr>
          <w:rFonts w:ascii="Arial" w:hAnsi="Arial" w:cs="Arial"/>
          <w:bCs/>
          <w:color w:val="264F90"/>
          <w:sz w:val="24"/>
          <w:szCs w:val="36"/>
        </w:rPr>
        <w:t xml:space="preserve"> </w:t>
      </w:r>
      <w:r w:rsidR="004E303E" w:rsidRPr="003608F9">
        <w:rPr>
          <w:rFonts w:ascii="Arial" w:hAnsi="Arial" w:cs="Arial"/>
          <w:bCs/>
          <w:color w:val="264F90"/>
          <w:sz w:val="24"/>
          <w:szCs w:val="36"/>
        </w:rPr>
        <w:t>Who is eligible?</w:t>
      </w:r>
      <w:bookmarkEnd w:id="26"/>
      <w:bookmarkEnd w:id="27"/>
      <w:bookmarkEnd w:id="28"/>
      <w:bookmarkEnd w:id="29"/>
      <w:bookmarkEnd w:id="30"/>
      <w:bookmarkEnd w:id="31"/>
      <w:bookmarkEnd w:id="32"/>
    </w:p>
    <w:p w14:paraId="21D66207" w14:textId="77777777" w:rsidR="00583F43" w:rsidRPr="00583F43" w:rsidRDefault="004E303E" w:rsidP="00583F43">
      <w:pPr>
        <w:keepNext/>
        <w:spacing w:before="40" w:after="80" w:line="280" w:lineRule="atLeast"/>
        <w:rPr>
          <w:rFonts w:ascii="Arial" w:hAnsi="Arial"/>
          <w:iCs/>
          <w:sz w:val="20"/>
          <w:szCs w:val="24"/>
          <w:lang w:eastAsia="en-US"/>
        </w:rPr>
      </w:pPr>
      <w:r w:rsidRPr="00583F43">
        <w:rPr>
          <w:rFonts w:ascii="Arial" w:hAnsi="Arial"/>
          <w:iCs/>
          <w:sz w:val="20"/>
          <w:szCs w:val="24"/>
          <w:lang w:eastAsia="en-US"/>
        </w:rPr>
        <w:t>To be eligible you must:</w:t>
      </w:r>
    </w:p>
    <w:p w14:paraId="387B7538"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cs="Arial"/>
          <w:sz w:val="20"/>
          <w:szCs w:val="24"/>
          <w:lang w:eastAsia="en-US"/>
        </w:rPr>
      </w:pPr>
      <w:r w:rsidRPr="00583F43">
        <w:rPr>
          <w:rFonts w:ascii="Arial" w:hAnsi="Arial"/>
          <w:sz w:val="20"/>
          <w:szCs w:val="24"/>
          <w:lang w:eastAsia="en-US"/>
        </w:rPr>
        <w:t xml:space="preserve">be the expected recipient of a funeral benefit of a Youpla Group </w:t>
      </w:r>
      <w:proofErr w:type="gramStart"/>
      <w:r w:rsidRPr="00583F43">
        <w:rPr>
          <w:rFonts w:ascii="Arial" w:hAnsi="Arial"/>
          <w:sz w:val="20"/>
          <w:szCs w:val="24"/>
          <w:lang w:eastAsia="en-US"/>
        </w:rPr>
        <w:t>policy</w:t>
      </w:r>
      <w:proofErr w:type="gramEnd"/>
    </w:p>
    <w:p w14:paraId="734CB48A"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where the Youpla Group policy:</w:t>
      </w:r>
    </w:p>
    <w:p w14:paraId="60B7121C" w14:textId="77777777" w:rsidR="00583F43" w:rsidRPr="00583F43" w:rsidRDefault="004E303E" w:rsidP="00583F43">
      <w:pPr>
        <w:numPr>
          <w:ilvl w:val="0"/>
          <w:numId w:val="4"/>
        </w:numPr>
        <w:tabs>
          <w:tab w:val="clear" w:pos="1800"/>
        </w:tabs>
        <w:spacing w:before="40" w:after="80" w:line="280" w:lineRule="atLeast"/>
        <w:ind w:left="928"/>
        <w:rPr>
          <w:rFonts w:ascii="Arial" w:hAnsi="Arial"/>
          <w:sz w:val="20"/>
          <w:szCs w:val="24"/>
          <w:lang w:eastAsia="en-US"/>
        </w:rPr>
      </w:pPr>
      <w:r w:rsidRPr="00583F43">
        <w:rPr>
          <w:rFonts w:ascii="Arial" w:hAnsi="Arial"/>
          <w:sz w:val="20"/>
          <w:szCs w:val="24"/>
          <w:lang w:eastAsia="en-US"/>
        </w:rPr>
        <w:t>was active on or after 1 April 2020 and</w:t>
      </w:r>
    </w:p>
    <w:p w14:paraId="6A3E9F4D" w14:textId="77777777" w:rsidR="00583F43" w:rsidRPr="00583F43" w:rsidRDefault="004E303E" w:rsidP="00583F43">
      <w:pPr>
        <w:numPr>
          <w:ilvl w:val="0"/>
          <w:numId w:val="4"/>
        </w:numPr>
        <w:tabs>
          <w:tab w:val="clear" w:pos="1800"/>
        </w:tabs>
        <w:spacing w:before="40" w:after="80" w:line="280" w:lineRule="atLeast"/>
        <w:ind w:left="928"/>
        <w:rPr>
          <w:rFonts w:ascii="Arial" w:hAnsi="Arial"/>
          <w:sz w:val="20"/>
          <w:szCs w:val="24"/>
          <w:lang w:eastAsia="en-US"/>
        </w:rPr>
      </w:pPr>
      <w:proofErr w:type="gramStart"/>
      <w:r w:rsidRPr="00583F43">
        <w:rPr>
          <w:rFonts w:ascii="Arial" w:hAnsi="Arial"/>
          <w:sz w:val="20"/>
          <w:szCs w:val="24"/>
          <w:lang w:eastAsia="en-US"/>
        </w:rPr>
        <w:t>insures</w:t>
      </w:r>
      <w:proofErr w:type="gramEnd"/>
      <w:r w:rsidRPr="00583F43">
        <w:rPr>
          <w:rFonts w:ascii="Arial" w:hAnsi="Arial"/>
          <w:sz w:val="20"/>
          <w:szCs w:val="24"/>
          <w:lang w:eastAsia="en-US"/>
        </w:rPr>
        <w:t xml:space="preserve"> the life of another person (the nominee) and that other person has died.</w:t>
      </w:r>
    </w:p>
    <w:p w14:paraId="7F7232B9" w14:textId="77777777" w:rsidR="00583F43" w:rsidRPr="00583F43" w:rsidRDefault="004E303E" w:rsidP="00583F43">
      <w:pPr>
        <w:spacing w:before="40" w:after="80" w:line="280" w:lineRule="atLeast"/>
        <w:rPr>
          <w:rFonts w:ascii="Arial" w:hAnsi="Arial"/>
          <w:sz w:val="20"/>
          <w:szCs w:val="24"/>
          <w:lang w:eastAsia="en-US"/>
        </w:rPr>
      </w:pPr>
      <w:r w:rsidRPr="00583F43">
        <w:rPr>
          <w:rFonts w:ascii="Arial" w:hAnsi="Arial"/>
          <w:sz w:val="20"/>
          <w:szCs w:val="24"/>
          <w:lang w:eastAsia="en-US"/>
        </w:rPr>
        <w:t xml:space="preserve">The Program Delegate makes the final decision as to who is eligible and may give additional guidance as to what constitutes satisfactory evidence of the eligibility criteria. </w:t>
      </w:r>
    </w:p>
    <w:p w14:paraId="5B10D6AC" w14:textId="115AD91E" w:rsidR="00583F43" w:rsidRPr="00583F43" w:rsidRDefault="005727EE" w:rsidP="005727EE">
      <w:pPr>
        <w:keepNext/>
        <w:numPr>
          <w:ilvl w:val="1"/>
          <w:numId w:val="33"/>
        </w:numPr>
        <w:spacing w:before="240" w:after="120" w:line="280" w:lineRule="atLeast"/>
        <w:outlineLvl w:val="2"/>
        <w:rPr>
          <w:rFonts w:ascii="Arial" w:hAnsi="Arial" w:cs="Arial"/>
          <w:bCs/>
          <w:color w:val="264F90"/>
          <w:szCs w:val="32"/>
          <w:lang w:eastAsia="en-US"/>
        </w:rPr>
      </w:pPr>
      <w:bookmarkStart w:id="33" w:name="_Toc496536657"/>
      <w:bookmarkStart w:id="34" w:name="_Toc531277484"/>
      <w:bookmarkStart w:id="35" w:name="_Toc955294"/>
      <w:bookmarkStart w:id="36" w:name="_Toc164844264"/>
      <w:bookmarkStart w:id="37" w:name="_Toc383003257"/>
      <w:r>
        <w:rPr>
          <w:rFonts w:ascii="Arial" w:hAnsi="Arial" w:cs="Arial"/>
          <w:bCs/>
          <w:color w:val="264F90"/>
          <w:szCs w:val="32"/>
          <w:lang w:eastAsia="en-US"/>
        </w:rPr>
        <w:t xml:space="preserve"> </w:t>
      </w:r>
      <w:r w:rsidR="004E303E" w:rsidRPr="00583F43">
        <w:rPr>
          <w:rFonts w:ascii="Arial" w:hAnsi="Arial" w:cs="Arial"/>
          <w:bCs/>
          <w:color w:val="264F90"/>
          <w:szCs w:val="32"/>
          <w:lang w:eastAsia="en-US"/>
        </w:rPr>
        <w:t>Who is not eligible?</w:t>
      </w:r>
      <w:bookmarkEnd w:id="33"/>
      <w:bookmarkEnd w:id="34"/>
      <w:bookmarkEnd w:id="35"/>
    </w:p>
    <w:p w14:paraId="30085AE1" w14:textId="77777777" w:rsidR="00583F43" w:rsidRPr="00583F43" w:rsidRDefault="004E303E" w:rsidP="00583F43">
      <w:pPr>
        <w:keepNext/>
        <w:spacing w:before="40" w:after="80" w:line="280" w:lineRule="atLeast"/>
        <w:rPr>
          <w:rFonts w:ascii="Arial" w:hAnsi="Arial"/>
          <w:iCs/>
          <w:sz w:val="20"/>
          <w:szCs w:val="24"/>
          <w:lang w:eastAsia="en-US"/>
        </w:rPr>
      </w:pPr>
      <w:r w:rsidRPr="00583F43">
        <w:rPr>
          <w:rFonts w:ascii="Arial" w:hAnsi="Arial"/>
          <w:iCs/>
          <w:sz w:val="20"/>
          <w:szCs w:val="24"/>
          <w:lang w:eastAsia="en-US"/>
        </w:rPr>
        <w:t>You are not eligible to apply if:</w:t>
      </w:r>
    </w:p>
    <w:p w14:paraId="4B932DC6"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the person who died (the nominee) was not covered by a Youpla Group </w:t>
      </w:r>
      <w:proofErr w:type="gramStart"/>
      <w:r w:rsidRPr="00583F43">
        <w:rPr>
          <w:rFonts w:ascii="Arial" w:hAnsi="Arial"/>
          <w:sz w:val="20"/>
          <w:szCs w:val="24"/>
          <w:lang w:eastAsia="en-US"/>
        </w:rPr>
        <w:t>policy</w:t>
      </w:r>
      <w:proofErr w:type="gramEnd"/>
    </w:p>
    <w:p w14:paraId="684FDC12"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the Youpla Group policy was not active on or after 1 April 2020</w:t>
      </w:r>
    </w:p>
    <w:p w14:paraId="5ABA81E5"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you are not considered to be the expected recipient of the Youpla Group </w:t>
      </w:r>
      <w:proofErr w:type="gramStart"/>
      <w:r w:rsidRPr="00583F43">
        <w:rPr>
          <w:rFonts w:ascii="Arial" w:hAnsi="Arial"/>
          <w:sz w:val="20"/>
          <w:szCs w:val="24"/>
          <w:lang w:eastAsia="en-US"/>
        </w:rPr>
        <w:t>policy</w:t>
      </w:r>
      <w:proofErr w:type="gramEnd"/>
    </w:p>
    <w:p w14:paraId="4016027C"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a funeral benefit or grant has already been paid in full regarding the death of the person (the nominee) covered under the Youpla Group policy.</w:t>
      </w:r>
    </w:p>
    <w:p w14:paraId="276A3626" w14:textId="16DCF3CE" w:rsidR="00583F43" w:rsidRPr="005727EE" w:rsidRDefault="004E303E" w:rsidP="005727EE">
      <w:pPr>
        <w:pStyle w:val="ListParagraph"/>
        <w:keepNext/>
        <w:numPr>
          <w:ilvl w:val="0"/>
          <w:numId w:val="31"/>
        </w:numPr>
        <w:spacing w:before="240" w:after="120" w:line="280" w:lineRule="atLeast"/>
        <w:outlineLvl w:val="1"/>
        <w:rPr>
          <w:rFonts w:ascii="Arial" w:hAnsi="Arial" w:cs="Calibri"/>
          <w:b/>
          <w:bCs/>
          <w:color w:val="264F90"/>
          <w:sz w:val="32"/>
          <w:szCs w:val="32"/>
        </w:rPr>
      </w:pPr>
      <w:bookmarkStart w:id="38" w:name="_Toc531277486"/>
      <w:bookmarkStart w:id="39" w:name="_Toc489952676"/>
      <w:bookmarkStart w:id="40" w:name="_Toc496536659"/>
      <w:bookmarkStart w:id="41" w:name="_Toc955296"/>
      <w:bookmarkStart w:id="42" w:name="_Toc109905341"/>
      <w:r w:rsidRPr="005727EE">
        <w:rPr>
          <w:rFonts w:ascii="Arial" w:hAnsi="Arial" w:cs="Calibri"/>
          <w:b/>
          <w:bCs/>
          <w:color w:val="264F90"/>
          <w:sz w:val="32"/>
          <w:szCs w:val="32"/>
        </w:rPr>
        <w:t>What the grant money can be used for</w:t>
      </w:r>
      <w:bookmarkEnd w:id="38"/>
      <w:bookmarkEnd w:id="39"/>
      <w:bookmarkEnd w:id="40"/>
      <w:bookmarkEnd w:id="41"/>
      <w:bookmarkEnd w:id="42"/>
    </w:p>
    <w:p w14:paraId="30AC273F" w14:textId="63E4097D" w:rsidR="00583F43" w:rsidRPr="003608F9" w:rsidRDefault="003608F9" w:rsidP="005727EE">
      <w:pPr>
        <w:pStyle w:val="ListParagraph"/>
        <w:keepNext/>
        <w:numPr>
          <w:ilvl w:val="1"/>
          <w:numId w:val="34"/>
        </w:numPr>
        <w:spacing w:before="240" w:after="120" w:line="280" w:lineRule="atLeast"/>
        <w:outlineLvl w:val="2"/>
        <w:rPr>
          <w:rFonts w:ascii="Arial" w:hAnsi="Arial" w:cs="Arial"/>
          <w:bCs/>
          <w:color w:val="264F90"/>
          <w:sz w:val="24"/>
          <w:szCs w:val="36"/>
        </w:rPr>
      </w:pPr>
      <w:bookmarkStart w:id="43" w:name="_Toc530072978"/>
      <w:bookmarkStart w:id="44" w:name="_Toc530072979"/>
      <w:bookmarkStart w:id="45" w:name="_Toc530072980"/>
      <w:bookmarkStart w:id="46" w:name="_Toc530072981"/>
      <w:bookmarkStart w:id="47" w:name="_Toc530072982"/>
      <w:bookmarkStart w:id="48" w:name="_Toc530072983"/>
      <w:bookmarkStart w:id="49" w:name="_Toc530072984"/>
      <w:bookmarkStart w:id="50" w:name="_Toc530072985"/>
      <w:bookmarkStart w:id="51" w:name="_Toc530072986"/>
      <w:bookmarkStart w:id="52" w:name="_Toc530072987"/>
      <w:bookmarkStart w:id="53" w:name="_Toc530072988"/>
      <w:bookmarkStart w:id="54" w:name="_Ref468355814"/>
      <w:bookmarkStart w:id="55" w:name="_Toc496536661"/>
      <w:bookmarkStart w:id="56" w:name="_Toc531277487"/>
      <w:bookmarkStart w:id="57" w:name="_Toc955297"/>
      <w:bookmarkStart w:id="58" w:name="_Toc109905342"/>
      <w:bookmarkStart w:id="59" w:name="_Toc383003258"/>
      <w:bookmarkStart w:id="60" w:name="_Toc164844265"/>
      <w:bookmarkEnd w:id="36"/>
      <w:bookmarkEnd w:id="37"/>
      <w:bookmarkEnd w:id="43"/>
      <w:bookmarkEnd w:id="44"/>
      <w:bookmarkEnd w:id="45"/>
      <w:bookmarkEnd w:id="46"/>
      <w:bookmarkEnd w:id="47"/>
      <w:bookmarkEnd w:id="48"/>
      <w:bookmarkEnd w:id="49"/>
      <w:bookmarkEnd w:id="50"/>
      <w:bookmarkEnd w:id="51"/>
      <w:bookmarkEnd w:id="52"/>
      <w:bookmarkEnd w:id="53"/>
      <w:r>
        <w:rPr>
          <w:rFonts w:ascii="Arial" w:hAnsi="Arial" w:cs="Arial"/>
          <w:bCs/>
          <w:color w:val="264F90"/>
          <w:sz w:val="24"/>
          <w:szCs w:val="36"/>
        </w:rPr>
        <w:t xml:space="preserve"> </w:t>
      </w:r>
      <w:r w:rsidR="004E303E" w:rsidRPr="003608F9">
        <w:rPr>
          <w:rFonts w:ascii="Arial" w:hAnsi="Arial" w:cs="Arial"/>
          <w:bCs/>
          <w:color w:val="264F90"/>
          <w:sz w:val="24"/>
          <w:szCs w:val="36"/>
        </w:rPr>
        <w:t xml:space="preserve">Eligible </w:t>
      </w:r>
      <w:bookmarkEnd w:id="54"/>
      <w:bookmarkEnd w:id="55"/>
      <w:bookmarkEnd w:id="56"/>
      <w:bookmarkEnd w:id="57"/>
      <w:bookmarkEnd w:id="58"/>
      <w:r w:rsidR="004E303E" w:rsidRPr="003608F9">
        <w:rPr>
          <w:rFonts w:ascii="Arial" w:hAnsi="Arial" w:cs="Arial"/>
          <w:bCs/>
          <w:color w:val="264F90"/>
          <w:sz w:val="24"/>
          <w:szCs w:val="36"/>
        </w:rPr>
        <w:t>expenditure</w:t>
      </w:r>
    </w:p>
    <w:p w14:paraId="576A74C0"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The grant payment is intended to assist in meeting the costs of the deceased person’s funeral, burial or cremation and related Sorry </w:t>
      </w:r>
      <w:r w:rsidRPr="00583F43">
        <w:rPr>
          <w:rFonts w:ascii="Arial" w:hAnsi="Arial" w:cs="Arial"/>
          <w:iCs/>
          <w:sz w:val="20"/>
          <w:szCs w:val="24"/>
          <w:lang w:eastAsia="en-US"/>
        </w:rPr>
        <w:t>Business</w:t>
      </w:r>
      <w:r w:rsidRPr="00583F43">
        <w:rPr>
          <w:rFonts w:ascii="Arial" w:hAnsi="Arial"/>
          <w:iCs/>
          <w:sz w:val="20"/>
          <w:szCs w:val="24"/>
          <w:lang w:eastAsia="en-US"/>
        </w:rPr>
        <w:t>.</w:t>
      </w:r>
    </w:p>
    <w:p w14:paraId="2A0DD3ED" w14:textId="77777777" w:rsidR="00583F43" w:rsidRPr="00583F43" w:rsidRDefault="004E303E" w:rsidP="005727EE">
      <w:pPr>
        <w:keepNext/>
        <w:numPr>
          <w:ilvl w:val="0"/>
          <w:numId w:val="31"/>
        </w:numPr>
        <w:spacing w:before="240" w:after="120" w:line="280" w:lineRule="atLeast"/>
        <w:outlineLvl w:val="1"/>
        <w:rPr>
          <w:rFonts w:ascii="Arial" w:hAnsi="Arial" w:cs="Calibri"/>
          <w:b/>
          <w:bCs/>
          <w:color w:val="264F90"/>
          <w:sz w:val="32"/>
          <w:szCs w:val="32"/>
          <w:lang w:eastAsia="en-US"/>
        </w:rPr>
      </w:pPr>
      <w:bookmarkStart w:id="61" w:name="_Toc496536669"/>
      <w:bookmarkStart w:id="62" w:name="_Toc531277496"/>
      <w:bookmarkStart w:id="63" w:name="_Toc955306"/>
      <w:bookmarkStart w:id="64" w:name="_Toc164844283"/>
      <w:bookmarkStart w:id="65" w:name="_Toc383003272"/>
      <w:bookmarkEnd w:id="59"/>
      <w:bookmarkEnd w:id="60"/>
      <w:r w:rsidRPr="00583F43">
        <w:rPr>
          <w:rFonts w:ascii="Arial" w:hAnsi="Arial" w:cs="Calibri"/>
          <w:b/>
          <w:bCs/>
          <w:color w:val="264F90"/>
          <w:sz w:val="32"/>
          <w:szCs w:val="32"/>
          <w:lang w:eastAsia="en-US"/>
        </w:rPr>
        <w:lastRenderedPageBreak/>
        <w:t>How to apply</w:t>
      </w:r>
      <w:bookmarkEnd w:id="61"/>
      <w:bookmarkEnd w:id="62"/>
      <w:bookmarkEnd w:id="63"/>
    </w:p>
    <w:p w14:paraId="6F87ED55"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Before applying you should read and understand these guidelines and the sample </w:t>
      </w:r>
      <w:r w:rsidRPr="00583F43">
        <w:rPr>
          <w:rFonts w:ascii="Arial" w:hAnsi="Arial"/>
          <w:iCs/>
          <w:color w:val="3366CC"/>
          <w:sz w:val="20"/>
          <w:szCs w:val="24"/>
          <w:u w:val="single"/>
          <w:lang w:eastAsia="en-US"/>
        </w:rPr>
        <w:t>application form</w:t>
      </w:r>
      <w:r w:rsidRPr="00583F43">
        <w:rPr>
          <w:rFonts w:ascii="Arial" w:hAnsi="Arial"/>
          <w:iCs/>
          <w:sz w:val="20"/>
          <w:szCs w:val="24"/>
          <w:lang w:eastAsia="en-US"/>
        </w:rPr>
        <w:t xml:space="preserve"> published on </w:t>
      </w:r>
      <w:hyperlink r:id="rId22" w:history="1">
        <w:r w:rsidRPr="00583F43">
          <w:rPr>
            <w:rFonts w:ascii="Arial" w:hAnsi="Arial"/>
            <w:iCs/>
            <w:color w:val="3366CC"/>
            <w:sz w:val="20"/>
            <w:szCs w:val="24"/>
            <w:u w:val="single"/>
            <w:lang w:eastAsia="en-US"/>
          </w:rPr>
          <w:t>https://treasury.gov.au/youpla</w:t>
        </w:r>
      </w:hyperlink>
      <w:r w:rsidRPr="00583F43">
        <w:rPr>
          <w:rFonts w:ascii="Arial" w:hAnsi="Arial"/>
          <w:iCs/>
          <w:sz w:val="20"/>
          <w:szCs w:val="24"/>
          <w:lang w:eastAsia="en-US"/>
        </w:rPr>
        <w:t xml:space="preserve"> and </w:t>
      </w:r>
      <w:proofErr w:type="spellStart"/>
      <w:r w:rsidRPr="00583F43">
        <w:rPr>
          <w:rFonts w:ascii="Arial" w:hAnsi="Arial"/>
          <w:iCs/>
          <w:sz w:val="20"/>
          <w:szCs w:val="24"/>
          <w:lang w:eastAsia="en-US"/>
        </w:rPr>
        <w:t>GrantConnect</w:t>
      </w:r>
      <w:proofErr w:type="spellEnd"/>
      <w:r w:rsidRPr="00583F43">
        <w:rPr>
          <w:rFonts w:ascii="Arial" w:hAnsi="Arial"/>
          <w:iCs/>
          <w:sz w:val="20"/>
          <w:szCs w:val="24"/>
          <w:lang w:eastAsia="en-US"/>
        </w:rPr>
        <w:t>. Applicants should read all eligibility criteria and attach evidence that supports eligibility criteria.</w:t>
      </w:r>
    </w:p>
    <w:p w14:paraId="4CA8C599" w14:textId="78BA84C2"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You are responsible for making sure your application is complete and accurate. Giving false or misleading information is a serious offence under the </w:t>
      </w:r>
      <w:r w:rsidRPr="00583F43">
        <w:rPr>
          <w:rFonts w:ascii="Arial" w:hAnsi="Arial"/>
          <w:i/>
          <w:iCs/>
          <w:sz w:val="20"/>
          <w:szCs w:val="24"/>
          <w:lang w:eastAsia="en-US"/>
        </w:rPr>
        <w:t>Criminal Code Act 1995</w:t>
      </w:r>
      <w:r w:rsidRPr="00583F43">
        <w:rPr>
          <w:rFonts w:ascii="Arial" w:hAnsi="Arial"/>
          <w:iCs/>
          <w:sz w:val="20"/>
          <w:szCs w:val="24"/>
          <w:lang w:eastAsia="en-US"/>
        </w:rPr>
        <w:t xml:space="preserve"> (</w:t>
      </w:r>
      <w:proofErr w:type="spellStart"/>
      <w:r w:rsidRPr="00583F43">
        <w:rPr>
          <w:rFonts w:ascii="Arial" w:hAnsi="Arial"/>
          <w:iCs/>
          <w:sz w:val="20"/>
          <w:szCs w:val="24"/>
          <w:lang w:eastAsia="en-US"/>
        </w:rPr>
        <w:t>Cth</w:t>
      </w:r>
      <w:proofErr w:type="spellEnd"/>
      <w:r w:rsidRPr="00583F43">
        <w:rPr>
          <w:rFonts w:ascii="Arial" w:hAnsi="Arial"/>
          <w:iCs/>
          <w:sz w:val="20"/>
          <w:szCs w:val="24"/>
          <w:lang w:eastAsia="en-US"/>
        </w:rPr>
        <w:t xml:space="preserve">). If we consider that you have provided false or misleading </w:t>
      </w:r>
      <w:r w:rsidR="008E1E1F" w:rsidRPr="00583F43">
        <w:rPr>
          <w:rFonts w:ascii="Arial" w:hAnsi="Arial"/>
          <w:iCs/>
          <w:sz w:val="20"/>
          <w:szCs w:val="24"/>
          <w:lang w:eastAsia="en-US"/>
        </w:rPr>
        <w:t>information,</w:t>
      </w:r>
      <w:r w:rsidRPr="00583F43">
        <w:rPr>
          <w:rFonts w:ascii="Arial" w:hAnsi="Arial"/>
          <w:iCs/>
          <w:sz w:val="20"/>
          <w:szCs w:val="24"/>
          <w:lang w:eastAsia="en-US"/>
        </w:rPr>
        <w:t xml:space="preserve"> we may not progress your application. If you find an error in your application after submitting it, you should call us immediately on  1800 296 989.</w:t>
      </w:r>
    </w:p>
    <w:p w14:paraId="01B151D5"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After submitting your application, we can contact you for clarification if we find an error or any missing information, including evidence that supports your eligibility. The acceptance of any additional information provided after the submission of your application is at the discretion of the Program Delegate.</w:t>
      </w:r>
    </w:p>
    <w:p w14:paraId="0A9D044A" w14:textId="760E4FFE" w:rsidR="00583F43" w:rsidRPr="003608F9" w:rsidRDefault="004E303E" w:rsidP="00E32172">
      <w:pPr>
        <w:pStyle w:val="ListParagraph"/>
        <w:keepNext/>
        <w:numPr>
          <w:ilvl w:val="1"/>
          <w:numId w:val="35"/>
        </w:numPr>
        <w:spacing w:before="240" w:after="120" w:line="280" w:lineRule="atLeast"/>
        <w:outlineLvl w:val="2"/>
        <w:rPr>
          <w:rFonts w:ascii="Arial" w:hAnsi="Arial" w:cs="Arial"/>
          <w:bCs/>
          <w:color w:val="264F90"/>
          <w:sz w:val="24"/>
          <w:szCs w:val="36"/>
        </w:rPr>
      </w:pPr>
      <w:bookmarkStart w:id="66" w:name="_Toc111642757"/>
      <w:bookmarkEnd w:id="66"/>
      <w:r w:rsidRPr="003608F9">
        <w:rPr>
          <w:rFonts w:ascii="Arial" w:hAnsi="Arial" w:cs="Arial"/>
          <w:bCs/>
          <w:color w:val="264F90"/>
          <w:sz w:val="24"/>
          <w:szCs w:val="36"/>
        </w:rPr>
        <w:t>Phase One - administration</w:t>
      </w:r>
    </w:p>
    <w:p w14:paraId="44BA4F4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From 7 September 2022 and until 25 September 2022 applications will be made to the Treasury.</w:t>
      </w:r>
    </w:p>
    <w:p w14:paraId="3A80DADC"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If you have submitted a claim to the Youpla Group liquidator by 7 September 2022 you will be deemed to have </w:t>
      </w:r>
      <w:proofErr w:type="gramStart"/>
      <w:r w:rsidRPr="00583F43">
        <w:rPr>
          <w:rFonts w:ascii="Arial" w:hAnsi="Arial"/>
          <w:iCs/>
          <w:sz w:val="20"/>
          <w:szCs w:val="24"/>
          <w:lang w:eastAsia="en-US"/>
        </w:rPr>
        <w:t>submitted an application</w:t>
      </w:r>
      <w:proofErr w:type="gramEnd"/>
      <w:r w:rsidRPr="00583F43">
        <w:rPr>
          <w:rFonts w:ascii="Arial" w:hAnsi="Arial"/>
          <w:iCs/>
          <w:sz w:val="20"/>
          <w:szCs w:val="24"/>
          <w:lang w:eastAsia="en-US"/>
        </w:rPr>
        <w:t>.</w:t>
      </w:r>
    </w:p>
    <w:p w14:paraId="7C5906AE" w14:textId="77777777" w:rsidR="00583F43" w:rsidRPr="00583F43" w:rsidRDefault="004E303E" w:rsidP="00583F43">
      <w:pPr>
        <w:keepNext/>
        <w:spacing w:before="40" w:after="80" w:line="280" w:lineRule="atLeast"/>
        <w:rPr>
          <w:rFonts w:ascii="Arial" w:hAnsi="Arial"/>
          <w:iCs/>
          <w:sz w:val="20"/>
          <w:szCs w:val="24"/>
          <w:lang w:eastAsia="en-US"/>
        </w:rPr>
      </w:pPr>
      <w:r w:rsidRPr="00583F43">
        <w:rPr>
          <w:rFonts w:ascii="Arial" w:hAnsi="Arial"/>
          <w:iCs/>
          <w:sz w:val="20"/>
          <w:szCs w:val="24"/>
          <w:lang w:eastAsia="en-US"/>
        </w:rPr>
        <w:t xml:space="preserve">Otherwise, to apply for the grant, you should: </w:t>
      </w:r>
    </w:p>
    <w:p w14:paraId="7E623C77"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complete and submit your application form by email to </w:t>
      </w:r>
      <w:hyperlink r:id="rId23" w:history="1">
        <w:r w:rsidRPr="00583F43">
          <w:rPr>
            <w:rFonts w:ascii="Arial" w:hAnsi="Arial"/>
            <w:color w:val="3366CC"/>
            <w:sz w:val="20"/>
            <w:szCs w:val="24"/>
            <w:u w:val="single"/>
            <w:lang w:eastAsia="en-US"/>
          </w:rPr>
          <w:t>youpla@treasury.gov.au</w:t>
        </w:r>
      </w:hyperlink>
      <w:r w:rsidRPr="00583F43">
        <w:rPr>
          <w:rFonts w:ascii="Arial" w:hAnsi="Arial"/>
          <w:sz w:val="20"/>
          <w:szCs w:val="24"/>
          <w:lang w:eastAsia="en-US"/>
        </w:rPr>
        <w:t xml:space="preserve"> or mail to:</w:t>
      </w:r>
    </w:p>
    <w:p w14:paraId="19B699CB" w14:textId="77777777" w:rsidR="00583F43" w:rsidRPr="00583F43" w:rsidRDefault="004E303E" w:rsidP="00583F43">
      <w:pPr>
        <w:spacing w:before="40" w:after="80" w:line="280" w:lineRule="atLeast"/>
        <w:ind w:left="357"/>
        <w:rPr>
          <w:rFonts w:ascii="Arial" w:hAnsi="Arial"/>
          <w:sz w:val="20"/>
          <w:szCs w:val="24"/>
          <w:lang w:eastAsia="en-US"/>
        </w:rPr>
      </w:pPr>
      <w:r w:rsidRPr="00583F43">
        <w:rPr>
          <w:rFonts w:ascii="Arial" w:hAnsi="Arial"/>
          <w:sz w:val="20"/>
          <w:szCs w:val="24"/>
          <w:lang w:eastAsia="en-US"/>
        </w:rPr>
        <w:t xml:space="preserve">Funeral Benefits Program </w:t>
      </w:r>
      <w:r w:rsidRPr="00583F43">
        <w:rPr>
          <w:rFonts w:ascii="Arial" w:hAnsi="Arial"/>
          <w:sz w:val="20"/>
          <w:szCs w:val="24"/>
          <w:lang w:eastAsia="en-US"/>
        </w:rPr>
        <w:br/>
        <w:t>The Treasury</w:t>
      </w:r>
      <w:r w:rsidRPr="00583F43">
        <w:rPr>
          <w:rFonts w:ascii="Arial" w:hAnsi="Arial"/>
          <w:sz w:val="20"/>
          <w:szCs w:val="24"/>
          <w:lang w:eastAsia="en-US"/>
        </w:rPr>
        <w:br/>
        <w:t>Langton Crescent</w:t>
      </w:r>
      <w:r w:rsidRPr="00583F43">
        <w:rPr>
          <w:rFonts w:ascii="Arial" w:hAnsi="Arial"/>
          <w:sz w:val="20"/>
          <w:szCs w:val="24"/>
          <w:lang w:eastAsia="en-US"/>
        </w:rPr>
        <w:br/>
        <w:t>PARKES ACT 2600</w:t>
      </w:r>
      <w:r w:rsidRPr="00583F43">
        <w:rPr>
          <w:rFonts w:ascii="Arial" w:hAnsi="Arial"/>
          <w:sz w:val="20"/>
          <w:szCs w:val="24"/>
          <w:lang w:eastAsia="en-US"/>
        </w:rPr>
        <w:br/>
      </w:r>
      <w:proofErr w:type="gramStart"/>
      <w:r w:rsidRPr="00583F43">
        <w:rPr>
          <w:rFonts w:ascii="Arial" w:hAnsi="Arial"/>
          <w:sz w:val="20"/>
          <w:szCs w:val="24"/>
          <w:lang w:eastAsia="en-US"/>
        </w:rPr>
        <w:t>AUSTRALIA</w:t>
      </w:r>
      <w:proofErr w:type="gramEnd"/>
    </w:p>
    <w:p w14:paraId="0D36BE44"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provide all information and attachments </w:t>
      </w:r>
      <w:proofErr w:type="gramStart"/>
      <w:r w:rsidRPr="00583F43">
        <w:rPr>
          <w:rFonts w:ascii="Arial" w:hAnsi="Arial"/>
          <w:sz w:val="20"/>
          <w:szCs w:val="24"/>
          <w:lang w:eastAsia="en-US"/>
        </w:rPr>
        <w:t>requested</w:t>
      </w:r>
      <w:proofErr w:type="gramEnd"/>
    </w:p>
    <w:p w14:paraId="082DEF0E"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address all eligibility </w:t>
      </w:r>
      <w:proofErr w:type="gramStart"/>
      <w:r w:rsidRPr="00583F43">
        <w:rPr>
          <w:rFonts w:ascii="Arial" w:hAnsi="Arial"/>
          <w:sz w:val="20"/>
          <w:szCs w:val="24"/>
          <w:lang w:eastAsia="en-US"/>
        </w:rPr>
        <w:t>criteria</w:t>
      </w:r>
      <w:proofErr w:type="gramEnd"/>
    </w:p>
    <w:p w14:paraId="65388FFA"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If you need further guidance around the application </w:t>
      </w:r>
      <w:proofErr w:type="gramStart"/>
      <w:r w:rsidRPr="00583F43">
        <w:rPr>
          <w:rFonts w:ascii="Arial" w:hAnsi="Arial"/>
          <w:iCs/>
          <w:sz w:val="20"/>
          <w:szCs w:val="24"/>
          <w:lang w:eastAsia="en-US"/>
        </w:rPr>
        <w:t>process</w:t>
      </w:r>
      <w:proofErr w:type="gramEnd"/>
      <w:r w:rsidRPr="00583F43">
        <w:rPr>
          <w:rFonts w:ascii="Arial" w:hAnsi="Arial"/>
          <w:iCs/>
          <w:sz w:val="20"/>
          <w:szCs w:val="24"/>
          <w:lang w:eastAsia="en-US"/>
        </w:rPr>
        <w:t xml:space="preserve"> contact us at </w:t>
      </w:r>
      <w:hyperlink r:id="rId24" w:history="1">
        <w:r w:rsidRPr="00583F43">
          <w:rPr>
            <w:rFonts w:ascii="Arial" w:hAnsi="Arial"/>
            <w:color w:val="3366CC"/>
            <w:sz w:val="20"/>
            <w:szCs w:val="24"/>
            <w:u w:val="single"/>
            <w:lang w:eastAsia="en-US"/>
          </w:rPr>
          <w:t>youpla@treasury.gov.au</w:t>
        </w:r>
      </w:hyperlink>
      <w:r w:rsidRPr="00583F43">
        <w:rPr>
          <w:rFonts w:ascii="Arial" w:hAnsi="Arial"/>
          <w:iCs/>
          <w:sz w:val="20"/>
          <w:szCs w:val="24"/>
          <w:lang w:eastAsia="en-US"/>
        </w:rPr>
        <w:t xml:space="preserve"> or by calling us on 1800 296 989.</w:t>
      </w:r>
    </w:p>
    <w:p w14:paraId="45F843E2" w14:textId="6312F54F" w:rsidR="00583F43" w:rsidRPr="003608F9" w:rsidRDefault="003608F9" w:rsidP="003608F9">
      <w:pPr>
        <w:pStyle w:val="ListParagraph"/>
        <w:keepNext/>
        <w:numPr>
          <w:ilvl w:val="1"/>
          <w:numId w:val="35"/>
        </w:numPr>
        <w:spacing w:before="240" w:after="120" w:line="280" w:lineRule="atLeast"/>
        <w:outlineLvl w:val="2"/>
        <w:rPr>
          <w:rFonts w:ascii="Arial" w:hAnsi="Arial" w:cs="Arial"/>
          <w:bCs/>
          <w:color w:val="264F90"/>
          <w:sz w:val="24"/>
          <w:szCs w:val="36"/>
        </w:rPr>
      </w:pPr>
      <w:r>
        <w:rPr>
          <w:rFonts w:ascii="Arial" w:hAnsi="Arial" w:cs="Arial"/>
          <w:bCs/>
          <w:color w:val="264F90"/>
          <w:sz w:val="24"/>
          <w:szCs w:val="36"/>
        </w:rPr>
        <w:t xml:space="preserve"> </w:t>
      </w:r>
      <w:r w:rsidR="004E303E" w:rsidRPr="003608F9">
        <w:rPr>
          <w:rFonts w:ascii="Arial" w:hAnsi="Arial" w:cs="Arial"/>
          <w:bCs/>
          <w:color w:val="264F90"/>
          <w:sz w:val="24"/>
          <w:szCs w:val="36"/>
        </w:rPr>
        <w:t>Phase Two - administration</w:t>
      </w:r>
    </w:p>
    <w:p w14:paraId="60511BAD" w14:textId="383710FE"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From 26 September 2022 and until 30 </w:t>
      </w:r>
      <w:r w:rsidR="003A58CD">
        <w:rPr>
          <w:rFonts w:ascii="Arial" w:hAnsi="Arial"/>
          <w:iCs/>
          <w:sz w:val="20"/>
          <w:szCs w:val="24"/>
          <w:lang w:eastAsia="en-US"/>
        </w:rPr>
        <w:t>June</w:t>
      </w:r>
      <w:r w:rsidR="00467AC5" w:rsidRPr="00583F43">
        <w:rPr>
          <w:rFonts w:ascii="Arial" w:hAnsi="Arial" w:cs="Arial"/>
          <w:iCs/>
          <w:sz w:val="20"/>
          <w:szCs w:val="24"/>
          <w:lang w:eastAsia="en-US"/>
        </w:rPr>
        <w:t xml:space="preserve"> 202</w:t>
      </w:r>
      <w:r w:rsidR="003A58CD">
        <w:rPr>
          <w:rFonts w:ascii="Arial" w:hAnsi="Arial" w:cs="Arial"/>
          <w:iCs/>
          <w:sz w:val="20"/>
          <w:szCs w:val="24"/>
          <w:lang w:eastAsia="en-US"/>
        </w:rPr>
        <w:t>4</w:t>
      </w:r>
      <w:r w:rsidRPr="00583F43">
        <w:rPr>
          <w:rFonts w:ascii="Arial" w:hAnsi="Arial"/>
          <w:iCs/>
          <w:sz w:val="20"/>
          <w:szCs w:val="24"/>
          <w:lang w:eastAsia="en-US"/>
        </w:rPr>
        <w:t xml:space="preserve"> applications will be made to the Department of Industry</w:t>
      </w:r>
      <w:r w:rsidR="008A4C28">
        <w:rPr>
          <w:rFonts w:ascii="Arial" w:hAnsi="Arial"/>
          <w:iCs/>
          <w:sz w:val="20"/>
          <w:szCs w:val="24"/>
          <w:lang w:eastAsia="en-US"/>
        </w:rPr>
        <w:t xml:space="preserve">, </w:t>
      </w:r>
      <w:r w:rsidRPr="00583F43">
        <w:rPr>
          <w:rFonts w:ascii="Arial" w:hAnsi="Arial"/>
          <w:iCs/>
          <w:sz w:val="20"/>
          <w:szCs w:val="24"/>
          <w:lang w:eastAsia="en-US"/>
        </w:rPr>
        <w:t>Science and Resources.</w:t>
      </w:r>
    </w:p>
    <w:p w14:paraId="229FAF3D" w14:textId="77777777" w:rsidR="00583F43" w:rsidRPr="00583F43" w:rsidRDefault="004E303E" w:rsidP="00583F43">
      <w:pPr>
        <w:keepNext/>
        <w:spacing w:before="40" w:after="80" w:line="280" w:lineRule="atLeast"/>
        <w:rPr>
          <w:rFonts w:ascii="Arial" w:hAnsi="Arial"/>
          <w:iCs/>
          <w:sz w:val="20"/>
          <w:szCs w:val="24"/>
          <w:lang w:eastAsia="en-US"/>
        </w:rPr>
      </w:pPr>
      <w:r w:rsidRPr="00583F43">
        <w:rPr>
          <w:rFonts w:ascii="Arial" w:hAnsi="Arial"/>
          <w:iCs/>
          <w:sz w:val="20"/>
          <w:szCs w:val="24"/>
          <w:lang w:eastAsia="en-US"/>
        </w:rPr>
        <w:t>To apply for the grant, you should:</w:t>
      </w:r>
    </w:p>
    <w:p w14:paraId="63128682"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complete and submit your application form by email to </w:t>
      </w:r>
      <w:hyperlink r:id="rId25" w:history="1">
        <w:r w:rsidRPr="00583F43">
          <w:rPr>
            <w:rFonts w:ascii="Arial" w:hAnsi="Arial"/>
            <w:color w:val="3366CC"/>
            <w:sz w:val="20"/>
            <w:szCs w:val="24"/>
            <w:u w:val="single"/>
            <w:lang w:eastAsia="en-US"/>
          </w:rPr>
          <w:t>youpla@industry.gov.au</w:t>
        </w:r>
      </w:hyperlink>
      <w:r w:rsidRPr="00583F43">
        <w:rPr>
          <w:rFonts w:ascii="Arial" w:hAnsi="Arial"/>
          <w:sz w:val="20"/>
          <w:szCs w:val="24"/>
          <w:lang w:eastAsia="en-US"/>
        </w:rPr>
        <w:t xml:space="preserve"> or mail to:</w:t>
      </w:r>
    </w:p>
    <w:p w14:paraId="58BF10C7" w14:textId="731EE0CD" w:rsidR="00583F43" w:rsidRPr="00583F43" w:rsidRDefault="004E303E" w:rsidP="00583F43">
      <w:pPr>
        <w:spacing w:before="40" w:after="80" w:line="280" w:lineRule="atLeast"/>
        <w:ind w:left="357"/>
        <w:rPr>
          <w:rFonts w:ascii="Arial" w:hAnsi="Arial"/>
          <w:sz w:val="20"/>
          <w:szCs w:val="24"/>
          <w:lang w:eastAsia="en-US"/>
        </w:rPr>
      </w:pPr>
      <w:r w:rsidRPr="00583F43">
        <w:rPr>
          <w:rFonts w:ascii="Arial" w:hAnsi="Arial"/>
          <w:sz w:val="20"/>
          <w:szCs w:val="24"/>
          <w:lang w:eastAsia="en-US"/>
        </w:rPr>
        <w:t>Funeral Benefits Program</w:t>
      </w:r>
      <w:r w:rsidRPr="00583F43">
        <w:rPr>
          <w:rFonts w:ascii="Arial" w:hAnsi="Arial"/>
          <w:sz w:val="20"/>
          <w:szCs w:val="24"/>
          <w:lang w:eastAsia="en-US"/>
        </w:rPr>
        <w:br/>
        <w:t>Department of Industry, Science and Resources</w:t>
      </w:r>
      <w:r w:rsidRPr="00583F43">
        <w:rPr>
          <w:rFonts w:ascii="Arial" w:hAnsi="Arial"/>
          <w:sz w:val="20"/>
          <w:szCs w:val="24"/>
          <w:lang w:eastAsia="en-US"/>
        </w:rPr>
        <w:br/>
        <w:t>Level 8, 50 Flinders Street</w:t>
      </w:r>
      <w:r w:rsidRPr="00583F43">
        <w:rPr>
          <w:rFonts w:ascii="Arial" w:hAnsi="Arial"/>
          <w:sz w:val="20"/>
          <w:szCs w:val="24"/>
          <w:lang w:eastAsia="en-US"/>
        </w:rPr>
        <w:br/>
        <w:t>ADELAIDE SA 5000</w:t>
      </w:r>
      <w:r w:rsidRPr="00583F43">
        <w:rPr>
          <w:rFonts w:ascii="Arial" w:hAnsi="Arial"/>
          <w:sz w:val="20"/>
          <w:szCs w:val="24"/>
          <w:lang w:eastAsia="en-US"/>
        </w:rPr>
        <w:br/>
        <w:t>AUSTRALIA</w:t>
      </w:r>
    </w:p>
    <w:p w14:paraId="34F37D2F"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provide all the information and attachments </w:t>
      </w:r>
      <w:proofErr w:type="gramStart"/>
      <w:r w:rsidRPr="00583F43">
        <w:rPr>
          <w:rFonts w:ascii="Arial" w:hAnsi="Arial"/>
          <w:sz w:val="20"/>
          <w:szCs w:val="24"/>
          <w:lang w:eastAsia="en-US"/>
        </w:rPr>
        <w:t>requested</w:t>
      </w:r>
      <w:proofErr w:type="gramEnd"/>
      <w:r w:rsidRPr="00583F43">
        <w:rPr>
          <w:rFonts w:ascii="Arial" w:hAnsi="Arial"/>
          <w:sz w:val="20"/>
          <w:szCs w:val="24"/>
          <w:lang w:eastAsia="en-US"/>
        </w:rPr>
        <w:t xml:space="preserve"> </w:t>
      </w:r>
    </w:p>
    <w:p w14:paraId="7C163436"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address all eligibility criteria. </w:t>
      </w:r>
    </w:p>
    <w:p w14:paraId="7ADDE809"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If you need further guidance around the application process, contact us at </w:t>
      </w:r>
      <w:hyperlink r:id="rId26" w:history="1">
        <w:r w:rsidRPr="00583F43">
          <w:rPr>
            <w:rFonts w:ascii="Arial" w:hAnsi="Arial"/>
            <w:iCs/>
            <w:color w:val="3366CC"/>
            <w:sz w:val="20"/>
            <w:szCs w:val="24"/>
            <w:u w:val="single"/>
            <w:lang w:eastAsia="en-US"/>
          </w:rPr>
          <w:t>youpla@industry.gov.au</w:t>
        </w:r>
      </w:hyperlink>
      <w:r w:rsidRPr="00583F43">
        <w:rPr>
          <w:rFonts w:ascii="Arial" w:hAnsi="Arial"/>
          <w:iCs/>
          <w:sz w:val="20"/>
          <w:szCs w:val="24"/>
          <w:lang w:eastAsia="en-US"/>
        </w:rPr>
        <w:t xml:space="preserve"> or by calling us on 1800 296 989.</w:t>
      </w:r>
    </w:p>
    <w:p w14:paraId="2E1B9B2E" w14:textId="77777777" w:rsidR="00583F43" w:rsidRPr="00583F43" w:rsidRDefault="004E303E" w:rsidP="003608F9">
      <w:pPr>
        <w:keepNext/>
        <w:numPr>
          <w:ilvl w:val="1"/>
          <w:numId w:val="35"/>
        </w:numPr>
        <w:spacing w:before="240" w:after="120" w:line="280" w:lineRule="atLeast"/>
        <w:ind w:left="431" w:hanging="431"/>
        <w:outlineLvl w:val="2"/>
        <w:rPr>
          <w:rFonts w:ascii="Arial" w:hAnsi="Arial" w:cs="Arial"/>
          <w:bCs/>
          <w:color w:val="264F90"/>
          <w:szCs w:val="32"/>
          <w:lang w:eastAsia="en-US"/>
        </w:rPr>
      </w:pPr>
      <w:bookmarkStart w:id="67" w:name="_Toc496536670"/>
      <w:bookmarkStart w:id="68" w:name="_Toc531277497"/>
      <w:bookmarkStart w:id="69" w:name="_Toc955307"/>
      <w:r w:rsidRPr="00583F43">
        <w:rPr>
          <w:rFonts w:ascii="Arial" w:hAnsi="Arial" w:cs="Arial"/>
          <w:bCs/>
          <w:color w:val="264F90"/>
          <w:szCs w:val="32"/>
          <w:lang w:eastAsia="en-US"/>
        </w:rPr>
        <w:t>Attachments to the application</w:t>
      </w:r>
      <w:bookmarkEnd w:id="67"/>
      <w:bookmarkEnd w:id="68"/>
      <w:bookmarkEnd w:id="69"/>
      <w:r w:rsidRPr="00583F43">
        <w:rPr>
          <w:rFonts w:ascii="Arial" w:hAnsi="Arial" w:cs="Arial"/>
          <w:bCs/>
          <w:color w:val="264F90"/>
          <w:szCs w:val="32"/>
          <w:lang w:eastAsia="en-US"/>
        </w:rPr>
        <w:t xml:space="preserve"> (Phase One and Phase Two)</w:t>
      </w:r>
    </w:p>
    <w:p w14:paraId="741CFB90" w14:textId="33939F70"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You should attach the following documents with your application:</w:t>
      </w:r>
    </w:p>
    <w:p w14:paraId="16EBCAF0"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lastRenderedPageBreak/>
        <w:t xml:space="preserve">evidence that the person (the nominee) has </w:t>
      </w:r>
      <w:proofErr w:type="gramStart"/>
      <w:r w:rsidRPr="00583F43">
        <w:rPr>
          <w:rFonts w:ascii="Arial" w:hAnsi="Arial"/>
          <w:sz w:val="20"/>
          <w:szCs w:val="24"/>
          <w:lang w:eastAsia="en-US"/>
        </w:rPr>
        <w:t>died</w:t>
      </w:r>
      <w:proofErr w:type="gramEnd"/>
    </w:p>
    <w:p w14:paraId="6ED503F8"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identification of the person who is applying for the </w:t>
      </w:r>
      <w:proofErr w:type="gramStart"/>
      <w:r w:rsidRPr="00583F43">
        <w:rPr>
          <w:rFonts w:ascii="Arial" w:hAnsi="Arial"/>
          <w:sz w:val="20"/>
          <w:szCs w:val="24"/>
          <w:lang w:eastAsia="en-US"/>
        </w:rPr>
        <w:t>grant</w:t>
      </w:r>
      <w:proofErr w:type="gramEnd"/>
      <w:r w:rsidRPr="00583F43">
        <w:rPr>
          <w:rFonts w:ascii="Arial" w:hAnsi="Arial"/>
          <w:sz w:val="20"/>
          <w:szCs w:val="24"/>
          <w:lang w:eastAsia="en-US"/>
        </w:rPr>
        <w:t xml:space="preserve"> </w:t>
      </w:r>
    </w:p>
    <w:p w14:paraId="7D06366E"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where you are not a named beneficiary, evidence that you are the expected recipient.</w:t>
      </w:r>
    </w:p>
    <w:p w14:paraId="7263052E" w14:textId="3A649FC8" w:rsidR="00583F43" w:rsidRPr="00583F43" w:rsidRDefault="003260AE" w:rsidP="00583F43">
      <w:pPr>
        <w:spacing w:before="40" w:after="80" w:line="280" w:lineRule="atLeast"/>
        <w:rPr>
          <w:rFonts w:ascii="Arial" w:hAnsi="Arial"/>
          <w:sz w:val="20"/>
          <w:szCs w:val="24"/>
          <w:lang w:eastAsia="en-US"/>
        </w:rPr>
      </w:pPr>
      <w:r>
        <w:rPr>
          <w:rFonts w:ascii="Arial" w:hAnsi="Arial"/>
          <w:iCs/>
          <w:sz w:val="20"/>
          <w:szCs w:val="24"/>
          <w:lang w:eastAsia="en-US"/>
        </w:rPr>
        <w:t>F</w:t>
      </w:r>
      <w:r w:rsidR="002C615C" w:rsidRPr="00583F43">
        <w:rPr>
          <w:rFonts w:ascii="Arial" w:hAnsi="Arial"/>
          <w:iCs/>
          <w:sz w:val="20"/>
          <w:szCs w:val="24"/>
          <w:lang w:eastAsia="en-US"/>
        </w:rPr>
        <w:t>or more information refer to the factsheet</w:t>
      </w:r>
      <w:r>
        <w:rPr>
          <w:rFonts w:ascii="Arial" w:hAnsi="Arial"/>
          <w:iCs/>
          <w:sz w:val="20"/>
          <w:szCs w:val="24"/>
          <w:lang w:eastAsia="en-US"/>
        </w:rPr>
        <w:t>.</w:t>
      </w:r>
      <w:r w:rsidR="002C615C" w:rsidRPr="00583F43">
        <w:rPr>
          <w:rFonts w:ascii="Arial" w:hAnsi="Arial"/>
          <w:sz w:val="20"/>
          <w:szCs w:val="24"/>
          <w:lang w:eastAsia="en-US"/>
        </w:rPr>
        <w:t xml:space="preserve"> </w:t>
      </w:r>
      <w:r w:rsidR="004E303E" w:rsidRPr="00583F43">
        <w:rPr>
          <w:rFonts w:ascii="Arial" w:hAnsi="Arial"/>
          <w:sz w:val="20"/>
          <w:szCs w:val="24"/>
          <w:lang w:eastAsia="en-US"/>
        </w:rPr>
        <w:t xml:space="preserve">If you are unable to provide evidence, please contact us for advice at </w:t>
      </w:r>
      <w:hyperlink r:id="rId27" w:history="1">
        <w:r w:rsidR="004E303E" w:rsidRPr="00583F43">
          <w:rPr>
            <w:rFonts w:ascii="Arial" w:hAnsi="Arial"/>
            <w:color w:val="3366CC"/>
            <w:sz w:val="20"/>
            <w:szCs w:val="24"/>
            <w:u w:val="single"/>
            <w:lang w:eastAsia="en-US"/>
          </w:rPr>
          <w:t>youpla@treasury.gov.au</w:t>
        </w:r>
      </w:hyperlink>
      <w:r w:rsidR="004E303E" w:rsidRPr="00583F43">
        <w:rPr>
          <w:rFonts w:ascii="Arial" w:hAnsi="Arial"/>
          <w:sz w:val="20"/>
          <w:szCs w:val="24"/>
          <w:lang w:eastAsia="en-US"/>
        </w:rPr>
        <w:t xml:space="preserve"> (for Phase One), or </w:t>
      </w:r>
      <w:hyperlink r:id="rId28" w:history="1">
        <w:r w:rsidR="004E303E" w:rsidRPr="00583F43">
          <w:rPr>
            <w:rFonts w:ascii="Arial" w:hAnsi="Arial"/>
            <w:color w:val="3366CC"/>
            <w:sz w:val="20"/>
            <w:szCs w:val="24"/>
            <w:u w:val="single"/>
            <w:lang w:eastAsia="en-US"/>
          </w:rPr>
          <w:t>youpla@industry.gov.au</w:t>
        </w:r>
      </w:hyperlink>
      <w:r w:rsidR="004E303E" w:rsidRPr="00583F43">
        <w:rPr>
          <w:rFonts w:ascii="Arial" w:hAnsi="Arial"/>
          <w:sz w:val="20"/>
          <w:szCs w:val="24"/>
          <w:lang w:eastAsia="en-US"/>
        </w:rPr>
        <w:t xml:space="preserve"> (for Phase Two) or by calling us on 1800 296 989.</w:t>
      </w:r>
    </w:p>
    <w:p w14:paraId="5BCAB337" w14:textId="77777777" w:rsidR="00583F43" w:rsidRPr="00583F43" w:rsidRDefault="004E303E" w:rsidP="003608F9">
      <w:pPr>
        <w:keepNext/>
        <w:numPr>
          <w:ilvl w:val="1"/>
          <w:numId w:val="35"/>
        </w:numPr>
        <w:spacing w:before="240" w:after="120" w:line="280" w:lineRule="atLeast"/>
        <w:ind w:left="431" w:hanging="431"/>
        <w:outlineLvl w:val="2"/>
        <w:rPr>
          <w:rFonts w:ascii="Arial" w:hAnsi="Arial" w:cs="Arial"/>
          <w:bCs/>
          <w:color w:val="264F90"/>
          <w:szCs w:val="32"/>
          <w:lang w:eastAsia="en-US"/>
        </w:rPr>
      </w:pPr>
      <w:bookmarkStart w:id="70" w:name="_Toc489952689"/>
      <w:bookmarkStart w:id="71" w:name="_Toc496536671"/>
      <w:bookmarkStart w:id="72" w:name="_Toc531277499"/>
      <w:bookmarkStart w:id="73" w:name="_Toc955309"/>
      <w:bookmarkStart w:id="74" w:name="_Ref482605332"/>
      <w:r w:rsidRPr="00583F43">
        <w:rPr>
          <w:rFonts w:ascii="Arial" w:hAnsi="Arial" w:cs="Arial"/>
          <w:bCs/>
          <w:color w:val="264F90"/>
          <w:szCs w:val="32"/>
          <w:lang w:eastAsia="en-US"/>
        </w:rPr>
        <w:t>Timing of grant opportunity</w:t>
      </w:r>
      <w:bookmarkEnd w:id="70"/>
      <w:bookmarkEnd w:id="71"/>
      <w:bookmarkEnd w:id="72"/>
      <w:bookmarkEnd w:id="73"/>
    </w:p>
    <w:p w14:paraId="0A4A286A" w14:textId="77F0D590" w:rsidR="00583F43" w:rsidRPr="00583F43" w:rsidRDefault="004E303E" w:rsidP="00583F43">
      <w:pPr>
        <w:spacing w:before="200" w:after="120" w:line="280" w:lineRule="atLeast"/>
        <w:rPr>
          <w:rFonts w:ascii="Arial" w:hAnsi="Arial"/>
          <w:iCs/>
          <w:sz w:val="20"/>
          <w:szCs w:val="24"/>
          <w:lang w:eastAsia="en-US"/>
        </w:rPr>
      </w:pPr>
      <w:r w:rsidRPr="00583F43">
        <w:rPr>
          <w:rFonts w:ascii="Arial" w:hAnsi="Arial"/>
          <w:iCs/>
          <w:sz w:val="20"/>
          <w:szCs w:val="24"/>
          <w:lang w:eastAsia="en-US"/>
        </w:rPr>
        <w:t xml:space="preserve">You can </w:t>
      </w:r>
      <w:proofErr w:type="gramStart"/>
      <w:r w:rsidRPr="00583F43">
        <w:rPr>
          <w:rFonts w:ascii="Arial" w:hAnsi="Arial"/>
          <w:iCs/>
          <w:sz w:val="20"/>
          <w:szCs w:val="24"/>
          <w:lang w:eastAsia="en-US"/>
        </w:rPr>
        <w:t>submit an application</w:t>
      </w:r>
      <w:proofErr w:type="gramEnd"/>
      <w:r w:rsidRPr="00583F43">
        <w:rPr>
          <w:rFonts w:ascii="Arial" w:hAnsi="Arial"/>
          <w:iCs/>
          <w:sz w:val="20"/>
          <w:szCs w:val="24"/>
          <w:lang w:eastAsia="en-US"/>
        </w:rPr>
        <w:t xml:space="preserve"> up to 30 </w:t>
      </w:r>
      <w:r w:rsidR="00295B02">
        <w:rPr>
          <w:rFonts w:ascii="Arial" w:hAnsi="Arial"/>
          <w:iCs/>
          <w:sz w:val="20"/>
          <w:szCs w:val="24"/>
          <w:lang w:eastAsia="en-US"/>
        </w:rPr>
        <w:t>June</w:t>
      </w:r>
      <w:r w:rsidR="00705FE8">
        <w:rPr>
          <w:rFonts w:ascii="Arial" w:hAnsi="Arial"/>
          <w:iCs/>
          <w:sz w:val="20"/>
          <w:szCs w:val="24"/>
          <w:lang w:eastAsia="en-US"/>
        </w:rPr>
        <w:t xml:space="preserve"> 202</w:t>
      </w:r>
      <w:r w:rsidR="00295B02">
        <w:rPr>
          <w:rFonts w:ascii="Arial" w:hAnsi="Arial"/>
          <w:iCs/>
          <w:sz w:val="20"/>
          <w:szCs w:val="24"/>
          <w:lang w:eastAsia="en-US"/>
        </w:rPr>
        <w:t>4</w:t>
      </w:r>
      <w:r w:rsidRPr="00583F43">
        <w:rPr>
          <w:rFonts w:ascii="Arial" w:hAnsi="Arial"/>
          <w:iCs/>
          <w:sz w:val="20"/>
          <w:szCs w:val="24"/>
          <w:lang w:eastAsia="en-US"/>
        </w:rPr>
        <w:t xml:space="preserve">. </w:t>
      </w:r>
    </w:p>
    <w:p w14:paraId="753CE3FE" w14:textId="77777777" w:rsidR="00E11A96" w:rsidRPr="00E11A96" w:rsidRDefault="004E303E" w:rsidP="00E11A96">
      <w:pPr>
        <w:keepNext/>
        <w:suppressAutoHyphens/>
        <w:spacing w:before="200" w:after="120" w:line="280" w:lineRule="atLeast"/>
        <w:rPr>
          <w:rFonts w:ascii="Arial" w:eastAsia="Calibri" w:hAnsi="Arial"/>
          <w:color w:val="264F90"/>
          <w:sz w:val="20"/>
          <w:szCs w:val="18"/>
          <w:lang w:eastAsia="en-US"/>
        </w:rPr>
      </w:pPr>
      <w:bookmarkStart w:id="75" w:name="_Toc467773968"/>
      <w:r w:rsidRPr="00E11A96">
        <w:rPr>
          <w:rFonts w:ascii="Arial" w:eastAsia="Calibri" w:hAnsi="Arial"/>
          <w:bCs/>
          <w:color w:val="264F90"/>
          <w:sz w:val="20"/>
          <w:szCs w:val="18"/>
          <w:lang w:eastAsia="en-US"/>
        </w:rPr>
        <w:t xml:space="preserve">Table 1: Expected timing for this grant </w:t>
      </w:r>
      <w:proofErr w:type="gramStart"/>
      <w:r w:rsidRPr="00E11A96">
        <w:rPr>
          <w:rFonts w:ascii="Arial" w:eastAsia="Calibri" w:hAnsi="Arial"/>
          <w:bCs/>
          <w:color w:val="264F90"/>
          <w:sz w:val="20"/>
          <w:szCs w:val="18"/>
          <w:lang w:eastAsia="en-US"/>
        </w:rPr>
        <w:t>opportunity</w:t>
      </w:r>
      <w:bookmarkEnd w:id="75"/>
      <w:proofErr w:type="gramEnd"/>
    </w:p>
    <w:tbl>
      <w:tblPr>
        <w:tblStyle w:val="TableGridLight"/>
        <w:tblW w:w="8789" w:type="dxa"/>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660" w:firstRow="1" w:lastRow="1" w:firstColumn="0" w:lastColumn="0" w:noHBand="1" w:noVBand="1"/>
        <w:tblCaption w:val="Expected timing for this grant opportunity"/>
      </w:tblPr>
      <w:tblGrid>
        <w:gridCol w:w="4815"/>
        <w:gridCol w:w="3974"/>
      </w:tblGrid>
      <w:tr w:rsidR="004E0222" w14:paraId="1CE9A561" w14:textId="77777777" w:rsidTr="00583F43">
        <w:trPr>
          <w:cantSplit/>
          <w:tblHeader/>
        </w:trPr>
        <w:tc>
          <w:tcPr>
            <w:tcW w:w="4815" w:type="dxa"/>
            <w:shd w:val="clear" w:color="auto" w:fill="264F90"/>
          </w:tcPr>
          <w:p w14:paraId="5EAABBC3" w14:textId="77777777" w:rsidR="00583F43" w:rsidRPr="00583F43" w:rsidRDefault="004E303E" w:rsidP="00583F43">
            <w:pPr>
              <w:keepNext/>
              <w:suppressAutoHyphens/>
              <w:spacing w:before="60" w:after="60"/>
              <w:rPr>
                <w:rFonts w:ascii="Arial" w:eastAsia="Calibri" w:hAnsi="Arial"/>
                <w:iCs/>
                <w:color w:val="FFFFFF"/>
                <w:sz w:val="20"/>
                <w:szCs w:val="22"/>
                <w:lang w:eastAsia="en-US"/>
              </w:rPr>
            </w:pPr>
            <w:r w:rsidRPr="00583F43">
              <w:rPr>
                <w:rFonts w:ascii="Arial" w:eastAsia="Calibri" w:hAnsi="Arial"/>
                <w:iCs/>
                <w:color w:val="FFFFFF"/>
                <w:sz w:val="20"/>
                <w:szCs w:val="22"/>
                <w:lang w:eastAsia="en-US"/>
              </w:rPr>
              <w:t>Activity</w:t>
            </w:r>
          </w:p>
        </w:tc>
        <w:tc>
          <w:tcPr>
            <w:tcW w:w="3974" w:type="dxa"/>
            <w:shd w:val="clear" w:color="auto" w:fill="264F90"/>
          </w:tcPr>
          <w:p w14:paraId="56F1FFA8" w14:textId="77777777" w:rsidR="00583F43" w:rsidRPr="00583F43" w:rsidRDefault="004E303E" w:rsidP="00583F43">
            <w:pPr>
              <w:keepNext/>
              <w:suppressAutoHyphens/>
              <w:spacing w:before="60" w:after="60"/>
              <w:rPr>
                <w:rFonts w:ascii="Arial" w:eastAsia="Calibri" w:hAnsi="Arial"/>
                <w:iCs/>
                <w:color w:val="FFFFFF"/>
                <w:sz w:val="20"/>
                <w:szCs w:val="22"/>
                <w:lang w:eastAsia="en-US"/>
              </w:rPr>
            </w:pPr>
            <w:r w:rsidRPr="00583F43">
              <w:rPr>
                <w:rFonts w:ascii="Arial" w:eastAsia="Calibri" w:hAnsi="Arial"/>
                <w:iCs/>
                <w:color w:val="FFFFFF"/>
                <w:sz w:val="20"/>
                <w:szCs w:val="22"/>
                <w:lang w:eastAsia="en-US"/>
              </w:rPr>
              <w:t>Timeframe</w:t>
            </w:r>
          </w:p>
        </w:tc>
      </w:tr>
      <w:tr w:rsidR="004E0222" w14:paraId="245DF8CB" w14:textId="77777777" w:rsidTr="00583F43">
        <w:trPr>
          <w:cantSplit/>
        </w:trPr>
        <w:tc>
          <w:tcPr>
            <w:tcW w:w="4815" w:type="dxa"/>
          </w:tcPr>
          <w:p w14:paraId="4A7A2971" w14:textId="77777777" w:rsidR="00583F43" w:rsidRPr="00583F43" w:rsidRDefault="004E303E" w:rsidP="00E11A96">
            <w:pPr>
              <w:pStyle w:val="TableText"/>
              <w:keepNext/>
            </w:pPr>
            <w:bookmarkStart w:id="76" w:name="tempbookmark"/>
            <w:r w:rsidRPr="00583F43">
              <w:t xml:space="preserve">Start reviewing your application </w:t>
            </w:r>
          </w:p>
        </w:tc>
        <w:tc>
          <w:tcPr>
            <w:tcW w:w="3974" w:type="dxa"/>
          </w:tcPr>
          <w:p w14:paraId="4B94BE86" w14:textId="77777777" w:rsidR="00583F43" w:rsidRPr="00583F43" w:rsidRDefault="004E303E" w:rsidP="00E11A96">
            <w:pPr>
              <w:pStyle w:val="TableText"/>
              <w:keepNext/>
            </w:pPr>
            <w:r w:rsidRPr="00583F43">
              <w:t>2 days</w:t>
            </w:r>
          </w:p>
        </w:tc>
      </w:tr>
      <w:tr w:rsidR="004E0222" w14:paraId="74A7C5C1" w14:textId="77777777" w:rsidTr="00583F43">
        <w:trPr>
          <w:cantSplit/>
        </w:trPr>
        <w:tc>
          <w:tcPr>
            <w:tcW w:w="4815" w:type="dxa"/>
          </w:tcPr>
          <w:p w14:paraId="441E3C9E" w14:textId="77777777" w:rsidR="00583F43" w:rsidRPr="00583F43" w:rsidRDefault="004E303E" w:rsidP="00E11A96">
            <w:pPr>
              <w:pStyle w:val="TableText"/>
              <w:keepNext/>
            </w:pPr>
            <w:r w:rsidRPr="00583F43">
              <w:t>Work with you to finalise application if required</w:t>
            </w:r>
          </w:p>
        </w:tc>
        <w:tc>
          <w:tcPr>
            <w:tcW w:w="3974" w:type="dxa"/>
          </w:tcPr>
          <w:p w14:paraId="57084E11" w14:textId="77777777" w:rsidR="00583F43" w:rsidRPr="00583F43" w:rsidRDefault="004E303E" w:rsidP="00E11A96">
            <w:pPr>
              <w:pStyle w:val="TableText"/>
              <w:keepNext/>
            </w:pPr>
            <w:r w:rsidRPr="00583F43">
              <w:t xml:space="preserve">1 week </w:t>
            </w:r>
          </w:p>
        </w:tc>
      </w:tr>
      <w:tr w:rsidR="004E0222" w14:paraId="7C63C209" w14:textId="77777777" w:rsidTr="00583F43">
        <w:trPr>
          <w:cantSplit/>
        </w:trPr>
        <w:tc>
          <w:tcPr>
            <w:tcW w:w="4815" w:type="dxa"/>
          </w:tcPr>
          <w:p w14:paraId="635A6650" w14:textId="77777777" w:rsidR="00583F43" w:rsidRPr="00583F43" w:rsidRDefault="004E303E" w:rsidP="00E11A96">
            <w:pPr>
              <w:pStyle w:val="TableText"/>
              <w:keepNext/>
            </w:pPr>
            <w:r w:rsidRPr="00583F43">
              <w:t xml:space="preserve">Assess eligibility </w:t>
            </w:r>
          </w:p>
        </w:tc>
        <w:tc>
          <w:tcPr>
            <w:tcW w:w="3974" w:type="dxa"/>
          </w:tcPr>
          <w:p w14:paraId="1E13E5CE" w14:textId="77777777" w:rsidR="00583F43" w:rsidRPr="00583F43" w:rsidRDefault="004E303E" w:rsidP="00E11A96">
            <w:pPr>
              <w:pStyle w:val="TableText"/>
              <w:keepNext/>
            </w:pPr>
            <w:r w:rsidRPr="00583F43">
              <w:t xml:space="preserve">1 week </w:t>
            </w:r>
          </w:p>
        </w:tc>
      </w:tr>
      <w:tr w:rsidR="004E0222" w14:paraId="37981896" w14:textId="77777777" w:rsidTr="00583F43">
        <w:trPr>
          <w:cantSplit/>
        </w:trPr>
        <w:tc>
          <w:tcPr>
            <w:tcW w:w="4815" w:type="dxa"/>
          </w:tcPr>
          <w:p w14:paraId="1A17C7EF" w14:textId="77777777" w:rsidR="00583F43" w:rsidRPr="00583F43" w:rsidRDefault="004E303E" w:rsidP="00E11A96">
            <w:pPr>
              <w:pStyle w:val="TableText"/>
              <w:keepNext/>
            </w:pPr>
            <w:r w:rsidRPr="00583F43">
              <w:t xml:space="preserve">Notify applicant of outcome </w:t>
            </w:r>
          </w:p>
        </w:tc>
        <w:tc>
          <w:tcPr>
            <w:tcW w:w="3974" w:type="dxa"/>
          </w:tcPr>
          <w:p w14:paraId="1D5DEE9F" w14:textId="77777777" w:rsidR="00583F43" w:rsidRPr="00583F43" w:rsidRDefault="004E303E" w:rsidP="00E11A96">
            <w:pPr>
              <w:pStyle w:val="TableText"/>
              <w:keepNext/>
            </w:pPr>
            <w:r w:rsidRPr="00583F43">
              <w:t>2 days</w:t>
            </w:r>
          </w:p>
        </w:tc>
      </w:tr>
      <w:tr w:rsidR="004E0222" w14:paraId="73122FCC" w14:textId="77777777" w:rsidTr="00583F43">
        <w:trPr>
          <w:cantSplit/>
        </w:trPr>
        <w:tc>
          <w:tcPr>
            <w:tcW w:w="4815" w:type="dxa"/>
          </w:tcPr>
          <w:p w14:paraId="60F40FA0" w14:textId="77777777" w:rsidR="00583F43" w:rsidRPr="00583F43" w:rsidRDefault="004E303E" w:rsidP="00E11A96">
            <w:pPr>
              <w:pStyle w:val="TableText"/>
              <w:keepNext/>
            </w:pPr>
            <w:r w:rsidRPr="00583F43">
              <w:t xml:space="preserve">If </w:t>
            </w:r>
            <w:proofErr w:type="gramStart"/>
            <w:r w:rsidRPr="00583F43">
              <w:t>approved</w:t>
            </w:r>
            <w:proofErr w:type="gramEnd"/>
            <w:r w:rsidRPr="00583F43">
              <w:t xml:space="preserve"> make payment </w:t>
            </w:r>
          </w:p>
        </w:tc>
        <w:tc>
          <w:tcPr>
            <w:tcW w:w="3974" w:type="dxa"/>
          </w:tcPr>
          <w:p w14:paraId="0E0864DD" w14:textId="77777777" w:rsidR="00583F43" w:rsidRPr="00583F43" w:rsidRDefault="004E303E" w:rsidP="00E11A96">
            <w:pPr>
              <w:pStyle w:val="TableText"/>
              <w:keepNext/>
            </w:pPr>
            <w:r w:rsidRPr="00583F43">
              <w:t>2 weeks</w:t>
            </w:r>
          </w:p>
        </w:tc>
      </w:tr>
    </w:tbl>
    <w:p w14:paraId="1BC0AA2F" w14:textId="77777777" w:rsidR="00583F43" w:rsidRPr="00583F43" w:rsidRDefault="004E303E" w:rsidP="00583F43">
      <w:pPr>
        <w:spacing w:before="40" w:after="120" w:line="280" w:lineRule="atLeast"/>
        <w:rPr>
          <w:rFonts w:ascii="Arial" w:hAnsi="Arial"/>
          <w:iCs/>
          <w:sz w:val="20"/>
          <w:szCs w:val="24"/>
          <w:lang w:eastAsia="en-US"/>
        </w:rPr>
      </w:pPr>
      <w:bookmarkStart w:id="77" w:name="_Toc496536673"/>
      <w:bookmarkStart w:id="78" w:name="_Toc531277500"/>
      <w:bookmarkStart w:id="79" w:name="_Toc955310"/>
      <w:bookmarkEnd w:id="74"/>
      <w:bookmarkEnd w:id="76"/>
      <w:r w:rsidRPr="00583F43">
        <w:rPr>
          <w:rFonts w:ascii="Arial" w:hAnsi="Arial"/>
          <w:iCs/>
          <w:sz w:val="20"/>
          <w:szCs w:val="24"/>
          <w:lang w:eastAsia="en-US"/>
        </w:rPr>
        <w:t xml:space="preserve">We will let you know as your application progresses. </w:t>
      </w:r>
    </w:p>
    <w:p w14:paraId="494D9754" w14:textId="72407E7B" w:rsidR="00583F43" w:rsidRPr="003608F9" w:rsidRDefault="004E303E" w:rsidP="003608F9">
      <w:pPr>
        <w:pStyle w:val="ListParagraph"/>
        <w:keepNext/>
        <w:numPr>
          <w:ilvl w:val="0"/>
          <w:numId w:val="31"/>
        </w:numPr>
        <w:spacing w:before="240" w:after="120" w:line="280" w:lineRule="atLeast"/>
        <w:outlineLvl w:val="1"/>
        <w:rPr>
          <w:rFonts w:ascii="Arial" w:hAnsi="Arial" w:cs="Calibri"/>
          <w:b/>
          <w:bCs/>
          <w:color w:val="264F90"/>
          <w:sz w:val="32"/>
          <w:szCs w:val="32"/>
        </w:rPr>
      </w:pPr>
      <w:r w:rsidRPr="003608F9">
        <w:rPr>
          <w:rFonts w:ascii="Arial" w:hAnsi="Arial" w:cs="Calibri"/>
          <w:b/>
          <w:bCs/>
          <w:color w:val="264F90"/>
          <w:sz w:val="32"/>
          <w:szCs w:val="32"/>
        </w:rPr>
        <w:t>The grant selection process</w:t>
      </w:r>
      <w:bookmarkEnd w:id="77"/>
      <w:bookmarkEnd w:id="78"/>
      <w:bookmarkEnd w:id="79"/>
    </w:p>
    <w:p w14:paraId="40B34B94"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We review your application against the eligibility criteria. You will not be awarded a grant if your application does not meet the eligibility criteria. </w:t>
      </w:r>
    </w:p>
    <w:p w14:paraId="39675358" w14:textId="1DDA7E8A" w:rsidR="00583F43" w:rsidRPr="003608F9" w:rsidRDefault="003608F9" w:rsidP="003608F9">
      <w:pPr>
        <w:pStyle w:val="ListParagraph"/>
        <w:keepNext/>
        <w:numPr>
          <w:ilvl w:val="1"/>
          <w:numId w:val="37"/>
        </w:numPr>
        <w:spacing w:before="240" w:after="120" w:line="280" w:lineRule="atLeast"/>
        <w:outlineLvl w:val="2"/>
        <w:rPr>
          <w:rFonts w:ascii="Arial" w:hAnsi="Arial" w:cs="Arial"/>
          <w:bCs/>
          <w:color w:val="264F90"/>
          <w:sz w:val="24"/>
          <w:szCs w:val="36"/>
        </w:rPr>
      </w:pPr>
      <w:bookmarkStart w:id="80" w:name="_Toc531277501"/>
      <w:bookmarkStart w:id="81" w:name="_Toc164844279"/>
      <w:bookmarkStart w:id="82" w:name="_Toc383003268"/>
      <w:bookmarkStart w:id="83" w:name="_Toc496536674"/>
      <w:bookmarkStart w:id="84" w:name="_Toc955311"/>
      <w:r>
        <w:rPr>
          <w:rFonts w:ascii="Arial" w:hAnsi="Arial" w:cs="Arial"/>
          <w:bCs/>
          <w:color w:val="264F90"/>
          <w:sz w:val="24"/>
          <w:szCs w:val="36"/>
        </w:rPr>
        <w:t xml:space="preserve"> </w:t>
      </w:r>
      <w:r w:rsidR="004E303E" w:rsidRPr="003608F9">
        <w:rPr>
          <w:rFonts w:ascii="Arial" w:hAnsi="Arial" w:cs="Arial"/>
          <w:bCs/>
          <w:color w:val="264F90"/>
          <w:sz w:val="24"/>
          <w:szCs w:val="36"/>
        </w:rPr>
        <w:t>Who will approve grants?</w:t>
      </w:r>
      <w:bookmarkEnd w:id="80"/>
      <w:bookmarkEnd w:id="81"/>
      <w:bookmarkEnd w:id="82"/>
      <w:bookmarkEnd w:id="83"/>
      <w:bookmarkEnd w:id="84"/>
    </w:p>
    <w:p w14:paraId="4BF523FF"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 xml:space="preserve">The Program Delegate decides which grants to approve </w:t>
      </w:r>
      <w:proofErr w:type="gramStart"/>
      <w:r w:rsidRPr="00583F43">
        <w:rPr>
          <w:rFonts w:ascii="Arial" w:hAnsi="Arial"/>
          <w:iCs/>
          <w:sz w:val="20"/>
          <w:szCs w:val="24"/>
          <w:lang w:eastAsia="en-US"/>
        </w:rPr>
        <w:t>taking into account</w:t>
      </w:r>
      <w:proofErr w:type="gramEnd"/>
      <w:r w:rsidRPr="00583F43">
        <w:rPr>
          <w:rFonts w:ascii="Arial" w:hAnsi="Arial"/>
          <w:iCs/>
          <w:sz w:val="20"/>
          <w:szCs w:val="24"/>
          <w:lang w:eastAsia="en-US"/>
        </w:rPr>
        <w:t xml:space="preserve"> the application assessment. The Program Delegate will be a delegate of the Secretary of the Treasury.</w:t>
      </w:r>
      <w:bookmarkStart w:id="85" w:name="_Toc489952696"/>
      <w:r w:rsidRPr="00583F43">
        <w:rPr>
          <w:rFonts w:ascii="Arial" w:hAnsi="Arial"/>
          <w:iCs/>
          <w:sz w:val="20"/>
          <w:szCs w:val="24"/>
          <w:lang w:eastAsia="en-US"/>
        </w:rPr>
        <w:t xml:space="preserve"> The Program Delegate’s decision is final in all matters, including:</w:t>
      </w:r>
    </w:p>
    <w:p w14:paraId="1672BCFD"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the grant approval</w:t>
      </w:r>
    </w:p>
    <w:p w14:paraId="4AC8F719"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the grant funding to be </w:t>
      </w:r>
      <w:proofErr w:type="gramStart"/>
      <w:r w:rsidRPr="00583F43">
        <w:rPr>
          <w:rFonts w:ascii="Arial" w:hAnsi="Arial"/>
          <w:sz w:val="20"/>
          <w:szCs w:val="24"/>
          <w:lang w:eastAsia="en-US"/>
        </w:rPr>
        <w:t>awarded</w:t>
      </w:r>
      <w:proofErr w:type="gramEnd"/>
    </w:p>
    <w:p w14:paraId="1ABC54F9"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any conditions attached to the offer of grant funding.</w:t>
      </w:r>
    </w:p>
    <w:p w14:paraId="4614949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We cannot review decisions about the merits of your application.</w:t>
      </w:r>
    </w:p>
    <w:p w14:paraId="1E9577A4" w14:textId="77777777" w:rsidR="00583F43" w:rsidRPr="00583F43" w:rsidRDefault="004E303E" w:rsidP="003608F9">
      <w:pPr>
        <w:keepNext/>
        <w:numPr>
          <w:ilvl w:val="0"/>
          <w:numId w:val="31"/>
        </w:numPr>
        <w:spacing w:before="240" w:after="120" w:line="280" w:lineRule="atLeast"/>
        <w:outlineLvl w:val="1"/>
        <w:rPr>
          <w:rFonts w:ascii="Arial" w:hAnsi="Arial" w:cs="Calibri"/>
          <w:b/>
          <w:bCs/>
          <w:color w:val="264F90"/>
          <w:sz w:val="32"/>
          <w:szCs w:val="32"/>
          <w:lang w:eastAsia="en-US"/>
        </w:rPr>
      </w:pPr>
      <w:bookmarkStart w:id="86" w:name="_Toc496536675"/>
      <w:bookmarkStart w:id="87" w:name="_Toc531277502"/>
      <w:bookmarkStart w:id="88" w:name="_Toc955312"/>
      <w:r w:rsidRPr="00583F43">
        <w:rPr>
          <w:rFonts w:ascii="Arial" w:hAnsi="Arial" w:cs="Calibri"/>
          <w:b/>
          <w:bCs/>
          <w:color w:val="264F90"/>
          <w:sz w:val="32"/>
          <w:szCs w:val="32"/>
          <w:lang w:eastAsia="en-US"/>
        </w:rPr>
        <w:t>Notification of application outcomes</w:t>
      </w:r>
      <w:bookmarkEnd w:id="85"/>
      <w:bookmarkEnd w:id="86"/>
      <w:bookmarkEnd w:id="87"/>
      <w:bookmarkEnd w:id="88"/>
    </w:p>
    <w:p w14:paraId="671BA20C"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We will advise you of the outcome of your application in writing or through your nominated contact method. </w:t>
      </w:r>
    </w:p>
    <w:p w14:paraId="2A248D8A"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If you are unsuccessful, we will give you an opportunity to discuss the outcome with us</w:t>
      </w:r>
      <w:bookmarkStart w:id="89" w:name="_Toc524362464"/>
      <w:bookmarkStart w:id="90" w:name="_Toc955313"/>
      <w:bookmarkStart w:id="91" w:name="_Toc496536676"/>
      <w:bookmarkStart w:id="92" w:name="_Toc531277503"/>
      <w:r w:rsidRPr="00583F43">
        <w:rPr>
          <w:rFonts w:ascii="Arial" w:hAnsi="Arial"/>
          <w:iCs/>
          <w:sz w:val="20"/>
          <w:szCs w:val="24"/>
          <w:lang w:eastAsia="en-US"/>
        </w:rPr>
        <w:t xml:space="preserve">. </w:t>
      </w:r>
      <w:bookmarkStart w:id="93" w:name="_Toc466898121"/>
      <w:bookmarkEnd w:id="64"/>
      <w:bookmarkEnd w:id="65"/>
      <w:bookmarkEnd w:id="89"/>
      <w:bookmarkEnd w:id="90"/>
      <w:bookmarkEnd w:id="91"/>
      <w:bookmarkEnd w:id="92"/>
    </w:p>
    <w:p w14:paraId="57569F2E" w14:textId="77777777" w:rsidR="00583F43" w:rsidRPr="00583F43" w:rsidRDefault="004E303E" w:rsidP="003608F9">
      <w:pPr>
        <w:keepNext/>
        <w:numPr>
          <w:ilvl w:val="0"/>
          <w:numId w:val="31"/>
        </w:numPr>
        <w:spacing w:before="240" w:after="120" w:line="280" w:lineRule="atLeast"/>
        <w:outlineLvl w:val="1"/>
        <w:rPr>
          <w:rFonts w:ascii="Arial" w:hAnsi="Arial" w:cs="Calibri"/>
          <w:b/>
          <w:bCs/>
          <w:color w:val="264F90"/>
          <w:sz w:val="32"/>
          <w:szCs w:val="32"/>
          <w:lang w:eastAsia="en-US"/>
        </w:rPr>
      </w:pPr>
      <w:bookmarkStart w:id="94" w:name="_Toc107305711"/>
      <w:bookmarkStart w:id="95" w:name="_Toc531277516"/>
      <w:bookmarkStart w:id="96" w:name="_Toc955326"/>
      <w:bookmarkStart w:id="97" w:name="_Toc496536687"/>
      <w:bookmarkEnd w:id="93"/>
      <w:r w:rsidRPr="00583F43">
        <w:rPr>
          <w:rFonts w:ascii="Arial" w:hAnsi="Arial" w:cs="Calibri"/>
          <w:b/>
          <w:bCs/>
          <w:color w:val="264F90"/>
          <w:sz w:val="32"/>
          <w:szCs w:val="32"/>
          <w:lang w:eastAsia="en-US"/>
        </w:rPr>
        <w:t>Successful grant applications</w:t>
      </w:r>
      <w:bookmarkEnd w:id="94"/>
    </w:p>
    <w:p w14:paraId="31257C75" w14:textId="12D75616" w:rsidR="00583F43" w:rsidRPr="003608F9" w:rsidRDefault="003608F9" w:rsidP="003608F9">
      <w:pPr>
        <w:pStyle w:val="ListParagraph"/>
        <w:keepNext/>
        <w:numPr>
          <w:ilvl w:val="1"/>
          <w:numId w:val="38"/>
        </w:numPr>
        <w:spacing w:before="240" w:after="120" w:line="280" w:lineRule="atLeast"/>
        <w:outlineLvl w:val="2"/>
        <w:rPr>
          <w:rFonts w:ascii="Arial" w:hAnsi="Arial" w:cs="Arial"/>
          <w:bCs/>
          <w:color w:val="264F90"/>
          <w:sz w:val="24"/>
          <w:szCs w:val="36"/>
        </w:rPr>
      </w:pPr>
      <w:bookmarkStart w:id="98" w:name="_Toc489952707"/>
      <w:bookmarkStart w:id="99" w:name="_Toc496536685"/>
      <w:bookmarkStart w:id="100" w:name="_Toc531277729"/>
      <w:bookmarkStart w:id="101" w:name="_Toc463350780"/>
      <w:bookmarkStart w:id="102" w:name="_Toc467165695"/>
      <w:bookmarkStart w:id="103" w:name="_Toc530073035"/>
      <w:bookmarkStart w:id="104" w:name="_Toc496536686"/>
      <w:bookmarkStart w:id="105" w:name="_Toc531277514"/>
      <w:bookmarkStart w:id="106" w:name="_Toc955324"/>
      <w:bookmarkStart w:id="107" w:name="_Toc164844284"/>
      <w:bookmarkEnd w:id="98"/>
      <w:bookmarkEnd w:id="99"/>
      <w:bookmarkEnd w:id="100"/>
      <w:bookmarkEnd w:id="101"/>
      <w:bookmarkEnd w:id="102"/>
      <w:bookmarkEnd w:id="103"/>
      <w:r>
        <w:rPr>
          <w:rFonts w:ascii="Arial" w:hAnsi="Arial" w:cs="Arial"/>
          <w:bCs/>
          <w:color w:val="264F90"/>
          <w:sz w:val="24"/>
          <w:szCs w:val="36"/>
        </w:rPr>
        <w:t xml:space="preserve"> </w:t>
      </w:r>
      <w:r w:rsidR="004E303E" w:rsidRPr="003608F9">
        <w:rPr>
          <w:rFonts w:ascii="Arial" w:hAnsi="Arial" w:cs="Arial"/>
          <w:bCs/>
          <w:color w:val="264F90"/>
          <w:sz w:val="24"/>
          <w:szCs w:val="36"/>
        </w:rPr>
        <w:t>How we pay the grant</w:t>
      </w:r>
      <w:bookmarkEnd w:id="104"/>
      <w:bookmarkEnd w:id="105"/>
      <w:bookmarkEnd w:id="106"/>
    </w:p>
    <w:p w14:paraId="062458B1" w14:textId="77777777" w:rsidR="00583F43" w:rsidRPr="00583F43" w:rsidRDefault="004E303E" w:rsidP="00583F43">
      <w:pPr>
        <w:spacing w:before="40" w:after="80" w:line="280" w:lineRule="atLeast"/>
        <w:rPr>
          <w:rFonts w:ascii="Arial" w:hAnsi="Arial"/>
          <w:sz w:val="20"/>
          <w:szCs w:val="24"/>
          <w:lang w:eastAsia="en-US"/>
        </w:rPr>
      </w:pPr>
      <w:r w:rsidRPr="00583F43">
        <w:rPr>
          <w:rFonts w:ascii="Arial" w:hAnsi="Arial"/>
          <w:sz w:val="20"/>
          <w:szCs w:val="24"/>
          <w:lang w:eastAsia="en-US"/>
        </w:rPr>
        <w:t xml:space="preserve">We will make a payment by direct credit into the account nominated by the applicant (or </w:t>
      </w:r>
      <w:proofErr w:type="gramStart"/>
      <w:r w:rsidRPr="00583F43">
        <w:rPr>
          <w:rFonts w:ascii="Arial" w:hAnsi="Arial"/>
          <w:sz w:val="20"/>
          <w:szCs w:val="24"/>
          <w:lang w:eastAsia="en-US"/>
        </w:rPr>
        <w:t>where</w:t>
      </w:r>
      <w:proofErr w:type="gramEnd"/>
      <w:r w:rsidRPr="00583F43">
        <w:rPr>
          <w:rFonts w:ascii="Arial" w:hAnsi="Arial"/>
          <w:sz w:val="20"/>
          <w:szCs w:val="24"/>
          <w:lang w:eastAsia="en-US"/>
        </w:rPr>
        <w:t xml:space="preserve"> authorised to do so, to a nominated funeral director). </w:t>
      </w:r>
    </w:p>
    <w:p w14:paraId="3B6B3D04" w14:textId="365E8890" w:rsidR="00583F43" w:rsidRPr="00583F43" w:rsidRDefault="003608F9" w:rsidP="003608F9">
      <w:pPr>
        <w:keepNext/>
        <w:numPr>
          <w:ilvl w:val="1"/>
          <w:numId w:val="38"/>
        </w:numPr>
        <w:spacing w:before="240" w:after="120" w:line="280" w:lineRule="atLeast"/>
        <w:outlineLvl w:val="2"/>
        <w:rPr>
          <w:rFonts w:ascii="Arial" w:hAnsi="Arial" w:cs="Arial"/>
          <w:bCs/>
          <w:color w:val="264F90"/>
          <w:szCs w:val="32"/>
          <w:lang w:eastAsia="en-US"/>
        </w:rPr>
      </w:pPr>
      <w:bookmarkStart w:id="108" w:name="_Toc531277515"/>
      <w:bookmarkStart w:id="109" w:name="_Toc955325"/>
      <w:r>
        <w:rPr>
          <w:rFonts w:ascii="Arial" w:hAnsi="Arial" w:cs="Arial"/>
          <w:bCs/>
          <w:color w:val="264F90"/>
          <w:szCs w:val="32"/>
          <w:lang w:eastAsia="en-US"/>
        </w:rPr>
        <w:lastRenderedPageBreak/>
        <w:t xml:space="preserve"> </w:t>
      </w:r>
      <w:r w:rsidR="004E303E" w:rsidRPr="00583F43">
        <w:rPr>
          <w:rFonts w:ascii="Arial" w:hAnsi="Arial" w:cs="Arial"/>
          <w:bCs/>
          <w:color w:val="264F90"/>
          <w:szCs w:val="32"/>
          <w:lang w:eastAsia="en-US"/>
        </w:rPr>
        <w:t>Tax obligations</w:t>
      </w:r>
      <w:bookmarkEnd w:id="108"/>
      <w:bookmarkEnd w:id="109"/>
    </w:p>
    <w:bookmarkEnd w:id="107"/>
    <w:p w14:paraId="1C109D92"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payment of a grant under this program is not assessable income for income tax purposes. We recommend you seek independent professional advice on your taxation obligations or seek assistance from the Australian Taxation Office. We do not provide advice on tax.</w:t>
      </w:r>
    </w:p>
    <w:p w14:paraId="447998B8" w14:textId="77777777" w:rsidR="00583F43" w:rsidRPr="00583F43" w:rsidRDefault="004E303E" w:rsidP="003608F9">
      <w:pPr>
        <w:keepNext/>
        <w:numPr>
          <w:ilvl w:val="1"/>
          <w:numId w:val="38"/>
        </w:numPr>
        <w:spacing w:before="240" w:after="120" w:line="280" w:lineRule="atLeast"/>
        <w:ind w:left="431" w:hanging="431"/>
        <w:outlineLvl w:val="2"/>
        <w:rPr>
          <w:rFonts w:ascii="Arial" w:hAnsi="Arial" w:cs="Arial"/>
          <w:bCs/>
          <w:color w:val="264F90"/>
          <w:szCs w:val="32"/>
          <w:lang w:eastAsia="en-US"/>
        </w:rPr>
      </w:pPr>
      <w:r w:rsidRPr="00583F43">
        <w:rPr>
          <w:rFonts w:ascii="Arial" w:hAnsi="Arial" w:cs="Arial"/>
          <w:bCs/>
          <w:color w:val="264F90"/>
          <w:szCs w:val="32"/>
          <w:lang w:eastAsia="en-US"/>
        </w:rPr>
        <w:t>Social security obligations</w:t>
      </w:r>
    </w:p>
    <w:p w14:paraId="07E4AAE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payment of a grant under this program is an exempt lump sum and does not count as income under the social security income test. We recommend you seek independent advice on your social security obligations or seek assistance from Centrelink. We do not provide social security advice.</w:t>
      </w:r>
    </w:p>
    <w:p w14:paraId="6A7D3482" w14:textId="339F313D" w:rsidR="00583F43" w:rsidRPr="00583F43" w:rsidRDefault="003608F9" w:rsidP="003608F9">
      <w:pPr>
        <w:keepNext/>
        <w:numPr>
          <w:ilvl w:val="0"/>
          <w:numId w:val="38"/>
        </w:numPr>
        <w:spacing w:before="240" w:after="120" w:line="280" w:lineRule="atLeast"/>
        <w:outlineLvl w:val="1"/>
        <w:rPr>
          <w:rFonts w:ascii="Arial" w:hAnsi="Arial" w:cs="Calibri"/>
          <w:b/>
          <w:bCs/>
          <w:color w:val="264F90"/>
          <w:sz w:val="32"/>
          <w:szCs w:val="32"/>
          <w:lang w:eastAsia="en-US"/>
        </w:rPr>
      </w:pPr>
      <w:r>
        <w:rPr>
          <w:rFonts w:ascii="Arial" w:hAnsi="Arial" w:cs="Calibri"/>
          <w:b/>
          <w:bCs/>
          <w:color w:val="264F90"/>
          <w:sz w:val="32"/>
          <w:szCs w:val="32"/>
          <w:lang w:eastAsia="en-US"/>
        </w:rPr>
        <w:t xml:space="preserve">. </w:t>
      </w:r>
      <w:r w:rsidR="004E303E" w:rsidRPr="00583F43">
        <w:rPr>
          <w:rFonts w:ascii="Arial" w:hAnsi="Arial" w:cs="Calibri"/>
          <w:b/>
          <w:bCs/>
          <w:color w:val="264F90"/>
          <w:sz w:val="32"/>
          <w:szCs w:val="32"/>
          <w:lang w:eastAsia="en-US"/>
        </w:rPr>
        <w:t>Announcement of grants</w:t>
      </w:r>
      <w:bookmarkEnd w:id="95"/>
      <w:bookmarkEnd w:id="96"/>
    </w:p>
    <w:p w14:paraId="60546233"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 xml:space="preserve">We will publish non-sensitive information about grants paid on </w:t>
      </w:r>
      <w:proofErr w:type="spellStart"/>
      <w:r w:rsidRPr="00583F43">
        <w:rPr>
          <w:rFonts w:ascii="Arial" w:hAnsi="Arial"/>
          <w:iCs/>
          <w:sz w:val="20"/>
          <w:szCs w:val="24"/>
          <w:lang w:eastAsia="en-US"/>
        </w:rPr>
        <w:t>GrantConnect</w:t>
      </w:r>
      <w:proofErr w:type="spellEnd"/>
      <w:r w:rsidRPr="00583F43">
        <w:rPr>
          <w:rFonts w:ascii="Arial" w:hAnsi="Arial"/>
          <w:iCs/>
          <w:sz w:val="20"/>
          <w:szCs w:val="24"/>
          <w:lang w:eastAsia="en-US"/>
        </w:rPr>
        <w:t xml:space="preserve">. We are required to do this by the </w:t>
      </w:r>
      <w:hyperlink r:id="rId29" w:history="1">
        <w:r w:rsidRPr="00583F43">
          <w:rPr>
            <w:rFonts w:ascii="Arial" w:hAnsi="Arial"/>
            <w:i/>
            <w:iCs/>
            <w:color w:val="3366CC"/>
            <w:sz w:val="20"/>
            <w:szCs w:val="24"/>
            <w:u w:val="single"/>
            <w:lang w:eastAsia="en-US"/>
          </w:rPr>
          <w:t>Commonwealth Grants Rules and Guidelines</w:t>
        </w:r>
      </w:hyperlink>
      <w:r w:rsidRPr="00583F43">
        <w:rPr>
          <w:rFonts w:ascii="Arial" w:hAnsi="Arial"/>
          <w:iCs/>
          <w:sz w:val="20"/>
          <w:szCs w:val="24"/>
          <w:lang w:eastAsia="en-US"/>
        </w:rPr>
        <w:t xml:space="preserve"> unless otherwise prohibited by law. This will only include details about how much funding has been expended in aggregate across this program every six months. It will not include any identifiable information about the recipient or the deceased person.</w:t>
      </w:r>
    </w:p>
    <w:p w14:paraId="20482BDA" w14:textId="034F804E" w:rsidR="00583F43" w:rsidRPr="00583F43" w:rsidRDefault="003608F9" w:rsidP="003608F9">
      <w:pPr>
        <w:keepNext/>
        <w:numPr>
          <w:ilvl w:val="0"/>
          <w:numId w:val="38"/>
        </w:numPr>
        <w:spacing w:before="240" w:after="120" w:line="280" w:lineRule="atLeast"/>
        <w:outlineLvl w:val="1"/>
        <w:rPr>
          <w:rFonts w:ascii="Arial" w:hAnsi="Arial" w:cs="Calibri"/>
          <w:b/>
          <w:bCs/>
          <w:color w:val="264F90"/>
          <w:sz w:val="32"/>
          <w:szCs w:val="32"/>
          <w:lang w:eastAsia="en-US"/>
        </w:rPr>
      </w:pPr>
      <w:bookmarkStart w:id="110" w:name="_Toc530073040"/>
      <w:bookmarkStart w:id="111" w:name="_Toc531277517"/>
      <w:bookmarkStart w:id="112" w:name="_Toc955327"/>
      <w:bookmarkEnd w:id="110"/>
      <w:r>
        <w:rPr>
          <w:rFonts w:ascii="Arial" w:hAnsi="Arial" w:cs="Calibri"/>
          <w:b/>
          <w:bCs/>
          <w:color w:val="264F90"/>
          <w:sz w:val="32"/>
          <w:szCs w:val="32"/>
          <w:lang w:eastAsia="en-US"/>
        </w:rPr>
        <w:t xml:space="preserve">. </w:t>
      </w:r>
      <w:r w:rsidR="004E303E" w:rsidRPr="00583F43">
        <w:rPr>
          <w:rFonts w:ascii="Arial" w:hAnsi="Arial" w:cs="Calibri"/>
          <w:b/>
          <w:bCs/>
          <w:color w:val="264F90"/>
          <w:sz w:val="32"/>
          <w:szCs w:val="32"/>
          <w:lang w:eastAsia="en-US"/>
        </w:rPr>
        <w:t xml:space="preserve">How we monitor your </w:t>
      </w:r>
      <w:bookmarkEnd w:id="97"/>
      <w:bookmarkEnd w:id="111"/>
      <w:bookmarkEnd w:id="112"/>
      <w:r w:rsidR="004E303E" w:rsidRPr="00583F43">
        <w:rPr>
          <w:rFonts w:ascii="Arial" w:hAnsi="Arial" w:cs="Calibri"/>
          <w:b/>
          <w:bCs/>
          <w:color w:val="264F90"/>
          <w:sz w:val="32"/>
          <w:szCs w:val="32"/>
          <w:lang w:eastAsia="en-US"/>
        </w:rPr>
        <w:t>grant activity</w:t>
      </w:r>
    </w:p>
    <w:p w14:paraId="0BC6FE33" w14:textId="09142619" w:rsidR="00583F43" w:rsidRPr="00583F43" w:rsidRDefault="004E303E" w:rsidP="003608F9">
      <w:pPr>
        <w:keepNext/>
        <w:numPr>
          <w:ilvl w:val="1"/>
          <w:numId w:val="38"/>
        </w:numPr>
        <w:spacing w:before="240" w:after="120" w:line="280" w:lineRule="atLeast"/>
        <w:ind w:left="431" w:hanging="431"/>
        <w:outlineLvl w:val="2"/>
        <w:rPr>
          <w:rFonts w:ascii="Arial" w:hAnsi="Arial" w:cs="Arial"/>
          <w:bCs/>
          <w:color w:val="264F90"/>
          <w:szCs w:val="32"/>
          <w:lang w:eastAsia="en-US"/>
        </w:rPr>
      </w:pPr>
      <w:bookmarkStart w:id="113" w:name="_Toc496536695"/>
      <w:bookmarkStart w:id="114" w:name="_Toc531277526"/>
      <w:bookmarkStart w:id="115" w:name="_Toc955336"/>
      <w:r w:rsidRPr="00583F43">
        <w:rPr>
          <w:rFonts w:ascii="Arial" w:hAnsi="Arial" w:cs="Arial"/>
          <w:bCs/>
          <w:color w:val="264F90"/>
          <w:szCs w:val="32"/>
          <w:lang w:eastAsia="en-US"/>
        </w:rPr>
        <w:t>Evaluation</w:t>
      </w:r>
      <w:bookmarkEnd w:id="113"/>
      <w:bookmarkEnd w:id="114"/>
      <w:bookmarkEnd w:id="115"/>
    </w:p>
    <w:p w14:paraId="6C12A040"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Treasury will evaluate the grant program to measure how well the outcomes and objectives have been achieved. We may use information from your application for this purpose. We may also interview you, or ask you for more information, to help us understand how the grant impacted you and to evaluate how effective the program was in achieving its outcomes.</w:t>
      </w:r>
    </w:p>
    <w:p w14:paraId="219A9A2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We may contact you up to two years after you made your application for more information to assist with this evaluation. </w:t>
      </w:r>
    </w:p>
    <w:p w14:paraId="4318C161" w14:textId="6E3909C6" w:rsidR="00583F43" w:rsidRPr="00583F43" w:rsidRDefault="0004390C" w:rsidP="003608F9">
      <w:pPr>
        <w:keepNext/>
        <w:numPr>
          <w:ilvl w:val="0"/>
          <w:numId w:val="38"/>
        </w:numPr>
        <w:spacing w:before="240" w:after="120" w:line="280" w:lineRule="atLeast"/>
        <w:outlineLvl w:val="1"/>
        <w:rPr>
          <w:rFonts w:ascii="Arial" w:hAnsi="Arial" w:cs="Calibri"/>
          <w:b/>
          <w:bCs/>
          <w:color w:val="264F90"/>
          <w:sz w:val="32"/>
          <w:szCs w:val="32"/>
          <w:lang w:eastAsia="en-US"/>
        </w:rPr>
      </w:pPr>
      <w:bookmarkStart w:id="116" w:name="_Toc531277528"/>
      <w:bookmarkStart w:id="117" w:name="_Toc955338"/>
      <w:bookmarkStart w:id="118" w:name="_Toc496536698"/>
      <w:bookmarkStart w:id="119" w:name="_Toc164844290"/>
      <w:bookmarkStart w:id="120" w:name="_Toc383003280"/>
      <w:r>
        <w:rPr>
          <w:rFonts w:ascii="Arial" w:hAnsi="Arial" w:cs="Calibri"/>
          <w:b/>
          <w:bCs/>
          <w:color w:val="264F90"/>
          <w:sz w:val="32"/>
          <w:szCs w:val="32"/>
          <w:lang w:eastAsia="en-US"/>
        </w:rPr>
        <w:t xml:space="preserve">. </w:t>
      </w:r>
      <w:r w:rsidR="004E303E" w:rsidRPr="00583F43">
        <w:rPr>
          <w:rFonts w:ascii="Arial" w:hAnsi="Arial" w:cs="Calibri"/>
          <w:b/>
          <w:bCs/>
          <w:color w:val="264F90"/>
          <w:sz w:val="32"/>
          <w:szCs w:val="32"/>
          <w:lang w:eastAsia="en-US"/>
        </w:rPr>
        <w:t>Probity</w:t>
      </w:r>
      <w:bookmarkEnd w:id="116"/>
      <w:bookmarkEnd w:id="117"/>
    </w:p>
    <w:p w14:paraId="27BF7FB4"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We will make sure that the grant opportunity process is fair, according to the published guidelines, incorporates appropriate safeguards against fraud, unlawful activities and other inappropriate conduct and is consistent with the CGRGs.</w:t>
      </w:r>
    </w:p>
    <w:p w14:paraId="7892F195" w14:textId="77777777" w:rsidR="00583F43" w:rsidRPr="00583F43" w:rsidRDefault="004E303E" w:rsidP="003608F9">
      <w:pPr>
        <w:keepNext/>
        <w:numPr>
          <w:ilvl w:val="1"/>
          <w:numId w:val="38"/>
        </w:numPr>
        <w:spacing w:before="240" w:after="120" w:line="280" w:lineRule="atLeast"/>
        <w:ind w:left="431" w:hanging="431"/>
        <w:outlineLvl w:val="2"/>
        <w:rPr>
          <w:rFonts w:ascii="Arial" w:hAnsi="Arial" w:cs="Arial"/>
          <w:bCs/>
          <w:color w:val="264F90"/>
          <w:szCs w:val="32"/>
          <w:lang w:eastAsia="en-US"/>
        </w:rPr>
      </w:pPr>
      <w:bookmarkStart w:id="121" w:name="_Toc531277529"/>
      <w:bookmarkStart w:id="122" w:name="_Toc955339"/>
      <w:r w:rsidRPr="00583F43">
        <w:rPr>
          <w:rFonts w:ascii="Arial" w:hAnsi="Arial" w:cs="Arial"/>
          <w:bCs/>
          <w:color w:val="264F90"/>
          <w:szCs w:val="32"/>
          <w:lang w:eastAsia="en-US"/>
        </w:rPr>
        <w:t>Conflicts of interest</w:t>
      </w:r>
      <w:bookmarkEnd w:id="118"/>
      <w:bookmarkEnd w:id="121"/>
      <w:bookmarkEnd w:id="122"/>
    </w:p>
    <w:p w14:paraId="384ACF20" w14:textId="785D8D13" w:rsidR="00583F43" w:rsidRPr="00583F43" w:rsidRDefault="004E303E" w:rsidP="00583F43">
      <w:pPr>
        <w:spacing w:before="40" w:after="120" w:line="280" w:lineRule="atLeast"/>
        <w:rPr>
          <w:rFonts w:ascii="Calibri" w:hAnsi="Calibri"/>
          <w:sz w:val="20"/>
          <w:szCs w:val="22"/>
          <w:lang w:eastAsia="en-US"/>
        </w:rPr>
      </w:pPr>
      <w:bookmarkStart w:id="123" w:name="_Toc496536699"/>
      <w:r w:rsidRPr="00583F43">
        <w:rPr>
          <w:rFonts w:ascii="Arial" w:hAnsi="Arial"/>
          <w:iCs/>
          <w:sz w:val="20"/>
          <w:szCs w:val="24"/>
          <w:lang w:eastAsia="en-US"/>
        </w:rPr>
        <w:t xml:space="preserve">Any conflicts of interest could affect the performance of the program. There may be a </w:t>
      </w:r>
      <w:hyperlink r:id="rId30" w:history="1">
        <w:r w:rsidRPr="00583F43">
          <w:rPr>
            <w:rFonts w:ascii="Arial" w:hAnsi="Arial"/>
            <w:iCs/>
            <w:color w:val="3366CC"/>
            <w:sz w:val="20"/>
            <w:szCs w:val="24"/>
            <w:u w:val="single"/>
            <w:lang w:eastAsia="en-US"/>
          </w:rPr>
          <w:t>conflict of interest</w:t>
        </w:r>
      </w:hyperlink>
      <w:r w:rsidRPr="00583F43">
        <w:rPr>
          <w:rFonts w:ascii="Arial" w:hAnsi="Arial"/>
          <w:iCs/>
          <w:sz w:val="20"/>
          <w:szCs w:val="24"/>
          <w:lang w:eastAsia="en-US"/>
        </w:rPr>
        <w:t>, or perceived conflict of interest, if you have a professional, commercial or personal relationship with a party who is able to influence the application selection process, such as an Australian Government officer</w:t>
      </w:r>
      <w:r w:rsidR="004E0BA9">
        <w:rPr>
          <w:rFonts w:ascii="Arial" w:hAnsi="Arial"/>
          <w:iCs/>
          <w:sz w:val="20"/>
          <w:szCs w:val="24"/>
          <w:lang w:eastAsia="en-US"/>
        </w:rPr>
        <w:t xml:space="preserve"> working on this program</w:t>
      </w:r>
      <w:r w:rsidRPr="00583F43">
        <w:rPr>
          <w:rFonts w:ascii="Arial" w:hAnsi="Arial"/>
          <w:iCs/>
          <w:sz w:val="20"/>
          <w:szCs w:val="24"/>
          <w:lang w:eastAsia="en-US"/>
        </w:rPr>
        <w:t>.</w:t>
      </w:r>
    </w:p>
    <w:p w14:paraId="28F8CAF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In reviewing your application, our staff will be asked to declare whether there is a perceived or existing conflict of interest in relation to the application or to confirm that, to the best of their knowledge, there is no conflict of interest.</w:t>
      </w:r>
    </w:p>
    <w:bookmarkEnd w:id="123"/>
    <w:p w14:paraId="6B8FB62E"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Conflicts of interest for Australian Government staff are handled as set out in the Australian </w:t>
      </w:r>
      <w:hyperlink r:id="rId31" w:history="1">
        <w:r w:rsidRPr="00583F43">
          <w:rPr>
            <w:rFonts w:ascii="Arial" w:hAnsi="Arial"/>
            <w:iCs/>
            <w:color w:val="3366CC"/>
            <w:sz w:val="20"/>
            <w:szCs w:val="24"/>
            <w:u w:val="single"/>
            <w:lang w:eastAsia="en-US"/>
          </w:rPr>
          <w:t>Public Service Code of Conduct (Section 13(7))</w:t>
        </w:r>
      </w:hyperlink>
      <w:r>
        <w:rPr>
          <w:rFonts w:ascii="Arial" w:hAnsi="Arial"/>
          <w:iCs/>
          <w:color w:val="3366CC"/>
          <w:sz w:val="20"/>
          <w:szCs w:val="24"/>
          <w:u w:val="single"/>
          <w:vertAlign w:val="superscript"/>
          <w:lang w:eastAsia="en-US"/>
        </w:rPr>
        <w:footnoteReference w:id="3"/>
      </w:r>
      <w:r w:rsidRPr="00583F43">
        <w:rPr>
          <w:rFonts w:ascii="Arial" w:hAnsi="Arial"/>
          <w:iCs/>
          <w:sz w:val="20"/>
          <w:szCs w:val="24"/>
          <w:lang w:eastAsia="en-US"/>
        </w:rPr>
        <w:t xml:space="preserve"> of the </w:t>
      </w:r>
      <w:r w:rsidRPr="00583F43">
        <w:rPr>
          <w:rFonts w:ascii="Arial" w:hAnsi="Arial"/>
          <w:i/>
          <w:iCs/>
          <w:sz w:val="20"/>
          <w:szCs w:val="24"/>
          <w:lang w:eastAsia="en-US"/>
        </w:rPr>
        <w:t>Public Service Act 1999</w:t>
      </w:r>
      <w:r w:rsidRPr="00583F43">
        <w:rPr>
          <w:rFonts w:ascii="Arial" w:hAnsi="Arial"/>
          <w:iCs/>
          <w:sz w:val="20"/>
          <w:szCs w:val="24"/>
          <w:lang w:eastAsia="en-US"/>
        </w:rPr>
        <w:t xml:space="preserve"> (</w:t>
      </w:r>
      <w:proofErr w:type="spellStart"/>
      <w:r w:rsidRPr="00583F43">
        <w:rPr>
          <w:rFonts w:ascii="Arial" w:hAnsi="Arial"/>
          <w:iCs/>
          <w:sz w:val="20"/>
          <w:szCs w:val="24"/>
          <w:lang w:eastAsia="en-US"/>
        </w:rPr>
        <w:t>Cth</w:t>
      </w:r>
      <w:proofErr w:type="spellEnd"/>
      <w:r w:rsidRPr="00583F43">
        <w:rPr>
          <w:rFonts w:ascii="Arial" w:hAnsi="Arial"/>
          <w:iCs/>
          <w:sz w:val="20"/>
          <w:szCs w:val="24"/>
          <w:lang w:eastAsia="en-US"/>
        </w:rPr>
        <w:t>). The decision maker must also declare any conflicts of interest.</w:t>
      </w:r>
    </w:p>
    <w:p w14:paraId="034CE8FE" w14:textId="7A9AF7C6" w:rsidR="00583F43" w:rsidRPr="00583F43" w:rsidRDefault="004E303E" w:rsidP="00583F43">
      <w:pPr>
        <w:spacing w:before="40" w:after="120" w:line="280" w:lineRule="atLeast"/>
        <w:rPr>
          <w:rFonts w:ascii="Arial" w:hAnsi="Arial"/>
          <w:iCs/>
          <w:sz w:val="20"/>
          <w:szCs w:val="24"/>
          <w:lang w:eastAsia="en-US"/>
        </w:rPr>
      </w:pPr>
      <w:bookmarkStart w:id="124" w:name="_Toc530073069"/>
      <w:bookmarkStart w:id="125" w:name="_Toc530073070"/>
      <w:bookmarkStart w:id="126" w:name="_Toc530073074"/>
      <w:bookmarkStart w:id="127" w:name="_Toc530073075"/>
      <w:bookmarkStart w:id="128" w:name="_Toc530073076"/>
      <w:bookmarkStart w:id="129" w:name="_Toc530073078"/>
      <w:bookmarkStart w:id="130" w:name="_Toc530073079"/>
      <w:bookmarkStart w:id="131" w:name="_Toc530073080"/>
      <w:bookmarkStart w:id="132" w:name="_Toc496536701"/>
      <w:bookmarkStart w:id="133" w:name="_Toc531277530"/>
      <w:bookmarkStart w:id="134" w:name="_Toc955340"/>
      <w:bookmarkEnd w:id="119"/>
      <w:bookmarkEnd w:id="120"/>
      <w:bookmarkEnd w:id="124"/>
      <w:bookmarkEnd w:id="125"/>
      <w:bookmarkEnd w:id="126"/>
      <w:bookmarkEnd w:id="127"/>
      <w:bookmarkEnd w:id="128"/>
      <w:bookmarkEnd w:id="129"/>
      <w:bookmarkEnd w:id="130"/>
      <w:bookmarkEnd w:id="131"/>
      <w:r w:rsidRPr="00583F43">
        <w:rPr>
          <w:rFonts w:ascii="Arial" w:hAnsi="Arial"/>
          <w:iCs/>
          <w:sz w:val="20"/>
          <w:szCs w:val="24"/>
          <w:lang w:eastAsia="en-US"/>
        </w:rPr>
        <w:lastRenderedPageBreak/>
        <w:t xml:space="preserve">We publish our </w:t>
      </w:r>
      <w:hyperlink r:id="rId32" w:history="1">
        <w:r w:rsidRPr="00583F43">
          <w:rPr>
            <w:rFonts w:ascii="Arial" w:hAnsi="Arial"/>
            <w:iCs/>
            <w:color w:val="3366CC"/>
            <w:sz w:val="20"/>
            <w:szCs w:val="24"/>
            <w:u w:val="single"/>
            <w:lang w:eastAsia="en-US"/>
          </w:rPr>
          <w:t>conflict of interest policy</w:t>
        </w:r>
      </w:hyperlink>
      <w:r>
        <w:rPr>
          <w:rFonts w:ascii="Arial" w:hAnsi="Arial"/>
          <w:iCs/>
          <w:sz w:val="20"/>
          <w:szCs w:val="24"/>
          <w:vertAlign w:val="superscript"/>
          <w:lang w:eastAsia="en-US"/>
        </w:rPr>
        <w:footnoteReference w:id="4"/>
      </w:r>
      <w:r w:rsidRPr="00583F43">
        <w:rPr>
          <w:rFonts w:ascii="Arial" w:hAnsi="Arial"/>
          <w:iCs/>
          <w:sz w:val="20"/>
          <w:szCs w:val="24"/>
          <w:lang w:eastAsia="en-US"/>
        </w:rPr>
        <w:t xml:space="preserve"> on the</w:t>
      </w:r>
      <w:r w:rsidRPr="00583F43">
        <w:rPr>
          <w:rFonts w:ascii="Arial" w:hAnsi="Arial"/>
          <w:b/>
          <w:iCs/>
          <w:color w:val="4F6228"/>
          <w:sz w:val="20"/>
          <w:szCs w:val="24"/>
          <w:lang w:eastAsia="en-US"/>
        </w:rPr>
        <w:t xml:space="preserve"> </w:t>
      </w:r>
      <w:r w:rsidRPr="00583F43">
        <w:rPr>
          <w:rFonts w:ascii="Arial" w:hAnsi="Arial"/>
          <w:iCs/>
          <w:sz w:val="20"/>
          <w:szCs w:val="24"/>
          <w:lang w:eastAsia="en-US"/>
        </w:rPr>
        <w:t xml:space="preserve">department’s website. The Commonwealth policy entity also publishes a </w:t>
      </w:r>
      <w:proofErr w:type="gramStart"/>
      <w:r w:rsidRPr="00583F43">
        <w:rPr>
          <w:rFonts w:ascii="Arial" w:hAnsi="Arial"/>
          <w:iCs/>
          <w:sz w:val="20"/>
          <w:szCs w:val="24"/>
          <w:lang w:eastAsia="en-US"/>
        </w:rPr>
        <w:t>conflict of interest</w:t>
      </w:r>
      <w:proofErr w:type="gramEnd"/>
      <w:r w:rsidRPr="00583F43">
        <w:rPr>
          <w:rFonts w:ascii="Arial" w:hAnsi="Arial"/>
          <w:iCs/>
          <w:sz w:val="20"/>
          <w:szCs w:val="24"/>
          <w:lang w:eastAsia="en-US"/>
        </w:rPr>
        <w:t xml:space="preserve"> policy on its website.</w:t>
      </w:r>
      <w:bookmarkEnd w:id="132"/>
      <w:bookmarkEnd w:id="133"/>
      <w:bookmarkEnd w:id="134"/>
    </w:p>
    <w:p w14:paraId="38930981" w14:textId="77777777" w:rsidR="00583F43" w:rsidRPr="00583F43" w:rsidRDefault="004E303E" w:rsidP="003608F9">
      <w:pPr>
        <w:keepNext/>
        <w:numPr>
          <w:ilvl w:val="1"/>
          <w:numId w:val="38"/>
        </w:numPr>
        <w:spacing w:before="240" w:after="120" w:line="280" w:lineRule="atLeast"/>
        <w:ind w:left="431" w:hanging="431"/>
        <w:outlineLvl w:val="2"/>
        <w:rPr>
          <w:rFonts w:ascii="Arial" w:hAnsi="Arial" w:cs="Arial"/>
          <w:bCs/>
          <w:color w:val="264F90"/>
          <w:szCs w:val="32"/>
          <w:lang w:eastAsia="en-US"/>
        </w:rPr>
      </w:pPr>
      <w:r w:rsidRPr="00583F43">
        <w:rPr>
          <w:rFonts w:ascii="Arial" w:hAnsi="Arial" w:cs="Arial"/>
          <w:bCs/>
          <w:color w:val="264F90"/>
          <w:szCs w:val="32"/>
          <w:lang w:eastAsia="en-US"/>
        </w:rPr>
        <w:t>Confidential Information</w:t>
      </w:r>
    </w:p>
    <w:p w14:paraId="7BE05A4D" w14:textId="77777777" w:rsidR="00583F43" w:rsidRPr="00583F43" w:rsidRDefault="004E303E" w:rsidP="00583F43">
      <w:pPr>
        <w:keepNext/>
        <w:spacing w:before="40" w:after="80" w:line="280" w:lineRule="atLeast"/>
        <w:rPr>
          <w:rFonts w:ascii="Arial" w:hAnsi="Arial"/>
          <w:iCs/>
          <w:sz w:val="20"/>
          <w:szCs w:val="24"/>
          <w:lang w:eastAsia="en-US"/>
        </w:rPr>
      </w:pPr>
      <w:r w:rsidRPr="00583F43">
        <w:rPr>
          <w:rFonts w:ascii="Arial" w:hAnsi="Arial"/>
          <w:iCs/>
          <w:sz w:val="20"/>
          <w:szCs w:val="24"/>
          <w:lang w:eastAsia="en-US"/>
        </w:rPr>
        <w:t>We will treat the information you give us as sensitive and therefore confidential.</w:t>
      </w:r>
    </w:p>
    <w:p w14:paraId="68F534E8" w14:textId="77777777" w:rsidR="00583F43" w:rsidRPr="00583F43" w:rsidRDefault="004E303E" w:rsidP="003608F9">
      <w:pPr>
        <w:keepNext/>
        <w:numPr>
          <w:ilvl w:val="2"/>
          <w:numId w:val="38"/>
        </w:numPr>
        <w:spacing w:before="240" w:after="120" w:line="280" w:lineRule="atLeast"/>
        <w:ind w:left="851" w:hanging="851"/>
        <w:outlineLvl w:val="3"/>
        <w:rPr>
          <w:rFonts w:ascii="Arial" w:eastAsia="MS Mincho" w:hAnsi="Arial" w:cs="TimesNewRoman"/>
          <w:bCs/>
          <w:color w:val="264F90"/>
          <w:sz w:val="22"/>
          <w:lang w:eastAsia="en-US"/>
        </w:rPr>
      </w:pPr>
      <w:bookmarkStart w:id="135" w:name="_Toc496536703"/>
      <w:bookmarkStart w:id="136" w:name="_Toc531277532"/>
      <w:bookmarkStart w:id="137" w:name="_Toc955342"/>
      <w:r w:rsidRPr="00583F43">
        <w:rPr>
          <w:rFonts w:ascii="Arial" w:eastAsia="MS Mincho" w:hAnsi="Arial" w:cs="TimesNewRoman"/>
          <w:bCs/>
          <w:color w:val="264F90"/>
          <w:sz w:val="22"/>
          <w:lang w:eastAsia="en-US"/>
        </w:rPr>
        <w:t>When we may disclose confidential information</w:t>
      </w:r>
      <w:bookmarkEnd w:id="135"/>
      <w:bookmarkEnd w:id="136"/>
      <w:bookmarkEnd w:id="137"/>
    </w:p>
    <w:p w14:paraId="21FB88B7"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We may disclose confidential information:</w:t>
      </w:r>
    </w:p>
    <w:p w14:paraId="49B8A58D"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to our Commonwealth employees and contractors, to help us manage the program </w:t>
      </w:r>
      <w:proofErr w:type="gramStart"/>
      <w:r w:rsidRPr="00583F43">
        <w:rPr>
          <w:rFonts w:ascii="Arial" w:hAnsi="Arial"/>
          <w:sz w:val="20"/>
          <w:szCs w:val="24"/>
          <w:lang w:eastAsia="en-US"/>
        </w:rPr>
        <w:t>effectively</w:t>
      </w:r>
      <w:proofErr w:type="gramEnd"/>
    </w:p>
    <w:p w14:paraId="4BB40097"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to the liquidator or the Youpla Group to verify information in your application or to obtain information in relation to the Youpla Group policy</w:t>
      </w:r>
    </w:p>
    <w:p w14:paraId="5387900C"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to the Auditor-General, Ombudsman or Privacy Commissioner</w:t>
      </w:r>
    </w:p>
    <w:p w14:paraId="12AE0B7B"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to the responsible Minister or Assistant Minister</w:t>
      </w:r>
    </w:p>
    <w:p w14:paraId="39FB2F79"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to a House or a Committee of the Australian Parliament.</w:t>
      </w:r>
    </w:p>
    <w:p w14:paraId="7458FADD"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We may also disclose confidential information if:</w:t>
      </w:r>
    </w:p>
    <w:p w14:paraId="149CDC2F"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we are required or authorised by law to disclose </w:t>
      </w:r>
      <w:proofErr w:type="gramStart"/>
      <w:r w:rsidRPr="00583F43">
        <w:rPr>
          <w:rFonts w:ascii="Arial" w:hAnsi="Arial"/>
          <w:sz w:val="20"/>
          <w:szCs w:val="24"/>
          <w:lang w:eastAsia="en-US"/>
        </w:rPr>
        <w:t>it</w:t>
      </w:r>
      <w:proofErr w:type="gramEnd"/>
    </w:p>
    <w:p w14:paraId="60B7C021"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you agree to the information being disclosed, or</w:t>
      </w:r>
    </w:p>
    <w:p w14:paraId="04528FA7"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someone other than us has made the confidential information public.</w:t>
      </w:r>
    </w:p>
    <w:p w14:paraId="6E5DAF17" w14:textId="77777777" w:rsidR="00583F43" w:rsidRPr="00583F43" w:rsidRDefault="004E303E" w:rsidP="003608F9">
      <w:pPr>
        <w:keepNext/>
        <w:numPr>
          <w:ilvl w:val="2"/>
          <w:numId w:val="38"/>
        </w:numPr>
        <w:spacing w:before="240" w:after="120" w:line="280" w:lineRule="atLeast"/>
        <w:ind w:left="851" w:hanging="851"/>
        <w:outlineLvl w:val="3"/>
        <w:rPr>
          <w:rFonts w:ascii="Arial" w:eastAsia="MS Mincho" w:hAnsi="Arial" w:cs="TimesNewRoman"/>
          <w:bCs/>
          <w:color w:val="264F90"/>
          <w:sz w:val="22"/>
          <w:lang w:eastAsia="en-US"/>
        </w:rPr>
      </w:pPr>
      <w:bookmarkStart w:id="138" w:name="_Ref468133671"/>
      <w:bookmarkStart w:id="139" w:name="_Toc496536704"/>
      <w:bookmarkStart w:id="140" w:name="_Toc531277533"/>
      <w:bookmarkStart w:id="141" w:name="_Toc955343"/>
      <w:r w:rsidRPr="00583F43">
        <w:rPr>
          <w:rFonts w:ascii="Arial" w:eastAsia="MS Mincho" w:hAnsi="Arial" w:cs="TimesNewRoman"/>
          <w:bCs/>
          <w:color w:val="264F90"/>
          <w:sz w:val="22"/>
          <w:lang w:eastAsia="en-US"/>
        </w:rPr>
        <w:t>How we use your personal information</w:t>
      </w:r>
      <w:bookmarkEnd w:id="138"/>
      <w:bookmarkEnd w:id="139"/>
      <w:bookmarkEnd w:id="140"/>
      <w:bookmarkEnd w:id="141"/>
    </w:p>
    <w:p w14:paraId="1B12F2C1"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 xml:space="preserve">We must treat your personal information according to the Australian Privacy Principles (APPs) and the </w:t>
      </w:r>
      <w:r w:rsidRPr="00583F43">
        <w:rPr>
          <w:rFonts w:ascii="Arial" w:hAnsi="Arial"/>
          <w:i/>
          <w:iCs/>
          <w:sz w:val="20"/>
          <w:szCs w:val="24"/>
          <w:lang w:eastAsia="en-US"/>
        </w:rPr>
        <w:t xml:space="preserve">Privacy Act 1988 </w:t>
      </w:r>
      <w:r w:rsidRPr="00583F43">
        <w:rPr>
          <w:rFonts w:ascii="Arial" w:hAnsi="Arial"/>
          <w:iCs/>
          <w:sz w:val="20"/>
          <w:szCs w:val="24"/>
          <w:lang w:eastAsia="en-US"/>
        </w:rPr>
        <w:t>(</w:t>
      </w:r>
      <w:proofErr w:type="spellStart"/>
      <w:r w:rsidRPr="00583F43">
        <w:rPr>
          <w:rFonts w:ascii="Arial" w:hAnsi="Arial"/>
          <w:iCs/>
          <w:sz w:val="20"/>
          <w:szCs w:val="24"/>
          <w:lang w:eastAsia="en-US"/>
        </w:rPr>
        <w:t>Cth</w:t>
      </w:r>
      <w:proofErr w:type="spellEnd"/>
      <w:r w:rsidRPr="00583F43">
        <w:rPr>
          <w:rFonts w:ascii="Arial" w:hAnsi="Arial"/>
          <w:iCs/>
          <w:sz w:val="20"/>
          <w:szCs w:val="24"/>
          <w:lang w:eastAsia="en-US"/>
        </w:rPr>
        <w:t>). This includes letting you know:</w:t>
      </w:r>
    </w:p>
    <w:p w14:paraId="40F79115"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what personal information we collect</w:t>
      </w:r>
    </w:p>
    <w:p w14:paraId="7485AA98"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why we collect your personal </w:t>
      </w:r>
      <w:proofErr w:type="gramStart"/>
      <w:r w:rsidRPr="00583F43">
        <w:rPr>
          <w:rFonts w:ascii="Arial" w:hAnsi="Arial"/>
          <w:sz w:val="20"/>
          <w:szCs w:val="24"/>
          <w:lang w:eastAsia="en-US"/>
        </w:rPr>
        <w:t>information</w:t>
      </w:r>
      <w:proofErr w:type="gramEnd"/>
      <w:r w:rsidRPr="00583F43">
        <w:rPr>
          <w:rFonts w:ascii="Arial" w:hAnsi="Arial"/>
          <w:sz w:val="20"/>
          <w:szCs w:val="24"/>
          <w:lang w:eastAsia="en-US"/>
        </w:rPr>
        <w:t xml:space="preserve"> </w:t>
      </w:r>
    </w:p>
    <w:p w14:paraId="46EE6C80"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to whom we give your personal information.</w:t>
      </w:r>
    </w:p>
    <w:p w14:paraId="43C537E7"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We may give the personal information we collect from you to our employees and contractors, other Commonwealth employees and contractors, the liquidator, and the Youpla Group so we can:</w:t>
      </w:r>
    </w:p>
    <w:p w14:paraId="7FFE64BE"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manage the </w:t>
      </w:r>
      <w:proofErr w:type="gramStart"/>
      <w:r w:rsidRPr="00583F43">
        <w:rPr>
          <w:rFonts w:ascii="Arial" w:hAnsi="Arial"/>
          <w:sz w:val="20"/>
          <w:szCs w:val="24"/>
          <w:lang w:eastAsia="en-US"/>
        </w:rPr>
        <w:t>program</w:t>
      </w:r>
      <w:proofErr w:type="gramEnd"/>
    </w:p>
    <w:p w14:paraId="5D6BC655"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research, assess, monitor and analyse our programs and activities.</w:t>
      </w:r>
    </w:p>
    <w:p w14:paraId="0AA487B8" w14:textId="77777777" w:rsidR="00583F43" w:rsidRPr="00583F43" w:rsidRDefault="004E303E" w:rsidP="00583F43">
      <w:pPr>
        <w:spacing w:before="40" w:after="80" w:line="280" w:lineRule="atLeast"/>
        <w:rPr>
          <w:rFonts w:ascii="Arial" w:hAnsi="Arial"/>
          <w:iCs/>
          <w:sz w:val="20"/>
          <w:szCs w:val="24"/>
          <w:lang w:eastAsia="en-US"/>
        </w:rPr>
      </w:pPr>
      <w:r w:rsidRPr="00583F43">
        <w:rPr>
          <w:rFonts w:ascii="Arial" w:hAnsi="Arial"/>
          <w:iCs/>
          <w:sz w:val="20"/>
          <w:szCs w:val="24"/>
          <w:lang w:eastAsia="en-US"/>
        </w:rPr>
        <w:t xml:space="preserve">You may read our </w:t>
      </w:r>
      <w:hyperlink r:id="rId33" w:history="1">
        <w:r w:rsidRPr="00583F43">
          <w:rPr>
            <w:rFonts w:ascii="Arial" w:hAnsi="Arial"/>
            <w:iCs/>
            <w:color w:val="3366CC"/>
            <w:sz w:val="20"/>
            <w:szCs w:val="24"/>
            <w:u w:val="single"/>
            <w:lang w:eastAsia="en-US"/>
          </w:rPr>
          <w:t>Privacy Policy</w:t>
        </w:r>
      </w:hyperlink>
      <w:r>
        <w:rPr>
          <w:rFonts w:ascii="Arial" w:hAnsi="Arial"/>
          <w:iCs/>
          <w:sz w:val="20"/>
          <w:szCs w:val="24"/>
          <w:vertAlign w:val="superscript"/>
          <w:lang w:eastAsia="en-US"/>
        </w:rPr>
        <w:footnoteReference w:id="5"/>
      </w:r>
      <w:r w:rsidRPr="00583F43">
        <w:rPr>
          <w:rFonts w:ascii="Arial" w:hAnsi="Arial"/>
          <w:iCs/>
          <w:sz w:val="20"/>
          <w:szCs w:val="24"/>
          <w:lang w:eastAsia="en-US"/>
        </w:rPr>
        <w:t xml:space="preserve"> on the department’s website for more information on:</w:t>
      </w:r>
    </w:p>
    <w:p w14:paraId="64F75357"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 xml:space="preserve">what is personal </w:t>
      </w:r>
      <w:proofErr w:type="gramStart"/>
      <w:r w:rsidRPr="00583F43">
        <w:rPr>
          <w:rFonts w:ascii="Arial" w:hAnsi="Arial"/>
          <w:sz w:val="20"/>
          <w:szCs w:val="24"/>
          <w:lang w:eastAsia="en-US"/>
        </w:rPr>
        <w:t>information</w:t>
      </w:r>
      <w:proofErr w:type="gramEnd"/>
    </w:p>
    <w:p w14:paraId="7F4524F7"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how we collect, use, disclose and store your personal information</w:t>
      </w:r>
    </w:p>
    <w:p w14:paraId="1AA81B4F" w14:textId="77777777" w:rsidR="00583F43" w:rsidRPr="00583F43" w:rsidRDefault="004E303E" w:rsidP="00583F43">
      <w:pPr>
        <w:numPr>
          <w:ilvl w:val="0"/>
          <w:numId w:val="4"/>
        </w:numPr>
        <w:tabs>
          <w:tab w:val="clear" w:pos="1800"/>
        </w:tabs>
        <w:spacing w:before="40" w:after="80" w:line="280" w:lineRule="atLeast"/>
        <w:ind w:left="357" w:hanging="357"/>
        <w:rPr>
          <w:rFonts w:ascii="Arial" w:hAnsi="Arial"/>
          <w:sz w:val="20"/>
          <w:szCs w:val="24"/>
          <w:lang w:eastAsia="en-US"/>
        </w:rPr>
      </w:pPr>
      <w:r w:rsidRPr="00583F43">
        <w:rPr>
          <w:rFonts w:ascii="Arial" w:hAnsi="Arial"/>
          <w:sz w:val="20"/>
          <w:szCs w:val="24"/>
          <w:lang w:eastAsia="en-US"/>
        </w:rPr>
        <w:t>how you can access and correct your personal information.</w:t>
      </w:r>
    </w:p>
    <w:p w14:paraId="3E2C57AD" w14:textId="77777777" w:rsidR="00583F43" w:rsidRPr="00583F43" w:rsidRDefault="004E303E" w:rsidP="003608F9">
      <w:pPr>
        <w:keepNext/>
        <w:numPr>
          <w:ilvl w:val="2"/>
          <w:numId w:val="38"/>
        </w:numPr>
        <w:spacing w:before="240" w:after="120" w:line="280" w:lineRule="atLeast"/>
        <w:ind w:left="851" w:hanging="851"/>
        <w:outlineLvl w:val="3"/>
        <w:rPr>
          <w:rFonts w:ascii="Arial" w:eastAsia="MS Mincho" w:hAnsi="Arial" w:cs="TimesNewRoman"/>
          <w:bCs/>
          <w:color w:val="264F90"/>
          <w:sz w:val="22"/>
          <w:lang w:eastAsia="en-US"/>
        </w:rPr>
      </w:pPr>
      <w:bookmarkStart w:id="142" w:name="_Toc496536705"/>
      <w:bookmarkStart w:id="143" w:name="_Toc489952724"/>
      <w:bookmarkStart w:id="144" w:name="_Toc496536706"/>
      <w:bookmarkStart w:id="145" w:name="_Toc531277534"/>
      <w:bookmarkStart w:id="146" w:name="_Toc955344"/>
      <w:bookmarkEnd w:id="142"/>
      <w:r w:rsidRPr="00583F43">
        <w:rPr>
          <w:rFonts w:ascii="Arial" w:eastAsia="MS Mincho" w:hAnsi="Arial" w:cs="TimesNewRoman"/>
          <w:bCs/>
          <w:color w:val="264F90"/>
          <w:sz w:val="22"/>
          <w:lang w:eastAsia="en-US"/>
        </w:rPr>
        <w:t>Freedom of information</w:t>
      </w:r>
      <w:bookmarkEnd w:id="143"/>
      <w:bookmarkEnd w:id="144"/>
      <w:bookmarkEnd w:id="145"/>
      <w:bookmarkEnd w:id="146"/>
    </w:p>
    <w:p w14:paraId="462C679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All documents in the possession of the Australian Government, including those about the program, are subject to the </w:t>
      </w:r>
      <w:r w:rsidRPr="00583F43">
        <w:rPr>
          <w:rFonts w:ascii="Arial" w:hAnsi="Arial"/>
          <w:i/>
          <w:iCs/>
          <w:sz w:val="20"/>
          <w:szCs w:val="24"/>
          <w:lang w:eastAsia="en-US"/>
        </w:rPr>
        <w:t>Freedom of Information Act 1982</w:t>
      </w:r>
      <w:r w:rsidRPr="00583F43">
        <w:rPr>
          <w:rFonts w:ascii="Arial" w:hAnsi="Arial"/>
          <w:iCs/>
          <w:sz w:val="20"/>
          <w:szCs w:val="24"/>
          <w:lang w:eastAsia="en-US"/>
        </w:rPr>
        <w:t xml:space="preserve"> (</w:t>
      </w:r>
      <w:proofErr w:type="spellStart"/>
      <w:r w:rsidRPr="00583F43">
        <w:rPr>
          <w:rFonts w:ascii="Arial" w:hAnsi="Arial"/>
          <w:iCs/>
          <w:sz w:val="20"/>
          <w:szCs w:val="24"/>
          <w:lang w:eastAsia="en-US"/>
        </w:rPr>
        <w:t>Cth</w:t>
      </w:r>
      <w:proofErr w:type="spellEnd"/>
      <w:r w:rsidRPr="00583F43">
        <w:rPr>
          <w:rFonts w:ascii="Arial" w:hAnsi="Arial"/>
          <w:iCs/>
          <w:sz w:val="20"/>
          <w:szCs w:val="24"/>
          <w:lang w:eastAsia="en-US"/>
        </w:rPr>
        <w:t>) (FOI Act)</w:t>
      </w:r>
      <w:r w:rsidRPr="00583F43">
        <w:rPr>
          <w:rFonts w:ascii="Arial" w:hAnsi="Arial"/>
          <w:i/>
          <w:iCs/>
          <w:sz w:val="20"/>
          <w:szCs w:val="24"/>
          <w:lang w:eastAsia="en-US"/>
        </w:rPr>
        <w:t>.</w:t>
      </w:r>
    </w:p>
    <w:p w14:paraId="308F8465"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The purpose of the FOI Act is to give members of the public rights of access to information held by the Australian Government and its entities. Under the FOI Act, members of the public can seek access to documents held by the Australian Government. This right of access is limited only by the exceptions and </w:t>
      </w:r>
      <w:r w:rsidRPr="00583F43">
        <w:rPr>
          <w:rFonts w:ascii="Arial" w:hAnsi="Arial"/>
          <w:iCs/>
          <w:sz w:val="20"/>
          <w:szCs w:val="24"/>
          <w:lang w:eastAsia="en-US"/>
        </w:rPr>
        <w:lastRenderedPageBreak/>
        <w:t>exemptions necessary to protect essential public interests and private and business affairs of persons in respect of whom the information relates.</w:t>
      </w:r>
    </w:p>
    <w:p w14:paraId="0CD6DD6D"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If someone requests a document under the FOI Act, we will release it (though we may need to consult with you and/or other parties first) unless it meets one of the exemptions set out in the FOI Act.</w:t>
      </w:r>
    </w:p>
    <w:p w14:paraId="29F9640F" w14:textId="77777777" w:rsidR="00583F43" w:rsidRPr="00583F43" w:rsidRDefault="004E303E" w:rsidP="003608F9">
      <w:pPr>
        <w:keepNext/>
        <w:numPr>
          <w:ilvl w:val="1"/>
          <w:numId w:val="38"/>
        </w:numPr>
        <w:spacing w:before="240" w:after="120" w:line="280" w:lineRule="atLeast"/>
        <w:ind w:left="431" w:hanging="431"/>
        <w:outlineLvl w:val="2"/>
        <w:rPr>
          <w:rFonts w:ascii="Arial" w:hAnsi="Arial" w:cs="Arial"/>
          <w:bCs/>
          <w:color w:val="264F90"/>
          <w:szCs w:val="32"/>
          <w:lang w:eastAsia="en-US"/>
        </w:rPr>
      </w:pPr>
      <w:bookmarkStart w:id="147" w:name="_Toc496536707"/>
      <w:bookmarkStart w:id="148" w:name="_Toc531277535"/>
      <w:bookmarkStart w:id="149" w:name="_Toc955345"/>
      <w:r w:rsidRPr="00583F43">
        <w:rPr>
          <w:rFonts w:ascii="Arial" w:hAnsi="Arial" w:cs="Arial"/>
          <w:bCs/>
          <w:color w:val="264F90"/>
          <w:szCs w:val="32"/>
          <w:lang w:eastAsia="en-US"/>
        </w:rPr>
        <w:t>Enquiries and feedback</w:t>
      </w:r>
      <w:bookmarkEnd w:id="147"/>
      <w:bookmarkEnd w:id="148"/>
      <w:bookmarkEnd w:id="149"/>
    </w:p>
    <w:p w14:paraId="5F805589" w14:textId="0A4CBE48"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For further information or clarification please see </w:t>
      </w:r>
      <w:hyperlink r:id="rId34" w:history="1">
        <w:r w:rsidRPr="00583F43">
          <w:rPr>
            <w:rFonts w:ascii="Arial" w:hAnsi="Arial"/>
            <w:iCs/>
            <w:color w:val="3366CC"/>
            <w:sz w:val="20"/>
            <w:szCs w:val="24"/>
            <w:u w:val="single"/>
            <w:lang w:eastAsia="en-US"/>
          </w:rPr>
          <w:t>www.treasury.gov.au/youpla</w:t>
        </w:r>
      </w:hyperlink>
      <w:r w:rsidR="00070CF3">
        <w:rPr>
          <w:rFonts w:ascii="Arial" w:hAnsi="Arial"/>
          <w:iCs/>
          <w:sz w:val="20"/>
          <w:szCs w:val="24"/>
          <w:lang w:eastAsia="en-US"/>
        </w:rPr>
        <w:t>. Y</w:t>
      </w:r>
      <w:r w:rsidRPr="00583F43">
        <w:rPr>
          <w:rFonts w:ascii="Arial" w:hAnsi="Arial"/>
          <w:iCs/>
          <w:sz w:val="20"/>
          <w:szCs w:val="24"/>
          <w:lang w:eastAsia="en-US"/>
        </w:rPr>
        <w:t>ou can</w:t>
      </w:r>
      <w:r w:rsidR="00070CF3">
        <w:rPr>
          <w:rFonts w:ascii="Arial" w:hAnsi="Arial"/>
          <w:iCs/>
          <w:sz w:val="20"/>
          <w:szCs w:val="24"/>
          <w:lang w:eastAsia="en-US"/>
        </w:rPr>
        <w:t xml:space="preserve"> also</w:t>
      </w:r>
      <w:r w:rsidRPr="00583F43">
        <w:rPr>
          <w:rFonts w:ascii="Arial" w:hAnsi="Arial"/>
          <w:iCs/>
          <w:sz w:val="20"/>
          <w:szCs w:val="24"/>
          <w:lang w:eastAsia="en-US"/>
        </w:rPr>
        <w:t xml:space="preserve"> </w:t>
      </w:r>
      <w:r w:rsidR="00070CF3">
        <w:rPr>
          <w:rFonts w:ascii="Arial" w:hAnsi="Arial"/>
          <w:iCs/>
          <w:sz w:val="20"/>
          <w:szCs w:val="24"/>
          <w:lang w:eastAsia="en-US"/>
        </w:rPr>
        <w:t>call</w:t>
      </w:r>
      <w:r w:rsidRPr="00583F43">
        <w:rPr>
          <w:rFonts w:ascii="Arial" w:hAnsi="Arial"/>
          <w:iCs/>
          <w:sz w:val="20"/>
          <w:szCs w:val="24"/>
          <w:lang w:eastAsia="en-US"/>
        </w:rPr>
        <w:t xml:space="preserve"> us on 1800 296 989</w:t>
      </w:r>
      <w:r w:rsidR="00070CF3">
        <w:rPr>
          <w:rFonts w:ascii="Arial" w:hAnsi="Arial"/>
          <w:iCs/>
          <w:sz w:val="20"/>
          <w:szCs w:val="24"/>
          <w:lang w:eastAsia="en-US"/>
        </w:rPr>
        <w:t>,</w:t>
      </w:r>
      <w:r w:rsidRPr="00583F43">
        <w:rPr>
          <w:rFonts w:ascii="Arial" w:hAnsi="Arial"/>
          <w:iCs/>
          <w:sz w:val="20"/>
          <w:szCs w:val="24"/>
          <w:lang w:eastAsia="en-US"/>
        </w:rPr>
        <w:t xml:space="preserve"> </w:t>
      </w:r>
      <w:r w:rsidR="00070CF3">
        <w:rPr>
          <w:rFonts w:ascii="Arial" w:hAnsi="Arial"/>
          <w:iCs/>
          <w:sz w:val="20"/>
          <w:szCs w:val="24"/>
          <w:lang w:eastAsia="en-US"/>
        </w:rPr>
        <w:t>or send an</w:t>
      </w:r>
      <w:r w:rsidRPr="00583F43">
        <w:rPr>
          <w:rFonts w:ascii="Arial" w:hAnsi="Arial"/>
          <w:iCs/>
          <w:sz w:val="20"/>
          <w:szCs w:val="24"/>
          <w:lang w:eastAsia="en-US"/>
        </w:rPr>
        <w:t xml:space="preserve"> email </w:t>
      </w:r>
      <w:r w:rsidR="00070CF3">
        <w:rPr>
          <w:rFonts w:ascii="Arial" w:hAnsi="Arial"/>
          <w:iCs/>
          <w:sz w:val="20"/>
          <w:szCs w:val="24"/>
          <w:lang w:eastAsia="en-US"/>
        </w:rPr>
        <w:t>to</w:t>
      </w:r>
      <w:r w:rsidRPr="00583F43">
        <w:rPr>
          <w:rFonts w:ascii="Arial" w:hAnsi="Arial"/>
          <w:iCs/>
          <w:sz w:val="20"/>
          <w:szCs w:val="24"/>
          <w:lang w:eastAsia="en-US"/>
        </w:rPr>
        <w:t xml:space="preserve"> </w:t>
      </w:r>
      <w:hyperlink r:id="rId35" w:history="1">
        <w:r w:rsidRPr="00583F43">
          <w:rPr>
            <w:rFonts w:ascii="Arial" w:hAnsi="Arial"/>
            <w:iCs/>
            <w:color w:val="3366CC"/>
            <w:sz w:val="20"/>
            <w:szCs w:val="24"/>
            <w:u w:val="single"/>
            <w:lang w:eastAsia="en-US"/>
          </w:rPr>
          <w:t>youpla@treasury.gov.au</w:t>
        </w:r>
      </w:hyperlink>
      <w:r w:rsidRPr="00583F43">
        <w:rPr>
          <w:rFonts w:ascii="Arial" w:hAnsi="Arial"/>
          <w:iCs/>
          <w:sz w:val="20"/>
          <w:szCs w:val="24"/>
          <w:lang w:eastAsia="en-US"/>
        </w:rPr>
        <w:t xml:space="preserve"> (Phase One) or </w:t>
      </w:r>
      <w:hyperlink r:id="rId36" w:history="1">
        <w:r w:rsidRPr="00583F43">
          <w:rPr>
            <w:rFonts w:ascii="Arial" w:hAnsi="Arial"/>
            <w:iCs/>
            <w:color w:val="3366CC"/>
            <w:sz w:val="20"/>
            <w:szCs w:val="24"/>
            <w:u w:val="single"/>
            <w:lang w:eastAsia="en-US"/>
          </w:rPr>
          <w:t>youpla@industry.gov.au</w:t>
        </w:r>
      </w:hyperlink>
      <w:r w:rsidRPr="00583F43">
        <w:rPr>
          <w:rFonts w:ascii="Arial" w:hAnsi="Arial"/>
          <w:iCs/>
          <w:sz w:val="20"/>
          <w:szCs w:val="24"/>
          <w:lang w:eastAsia="en-US"/>
        </w:rPr>
        <w:t xml:space="preserve"> (Phase Two).</w:t>
      </w:r>
    </w:p>
    <w:p w14:paraId="595E4A8D"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We may publish answers to your questions on our website as Frequently Asked Questions.</w:t>
      </w:r>
    </w:p>
    <w:p w14:paraId="115EDEA3" w14:textId="77950F0D" w:rsidR="00583F43" w:rsidRPr="00583F43" w:rsidRDefault="004E303E" w:rsidP="00583F43">
      <w:pPr>
        <w:spacing w:before="40" w:after="120" w:line="280" w:lineRule="atLeast"/>
        <w:rPr>
          <w:rFonts w:ascii="Arial" w:hAnsi="Arial"/>
          <w:iCs/>
          <w:sz w:val="20"/>
          <w:szCs w:val="24"/>
          <w:lang w:eastAsia="en-US"/>
        </w:rPr>
      </w:pPr>
      <w:r>
        <w:rPr>
          <w:rFonts w:ascii="Arial" w:hAnsi="Arial"/>
          <w:iCs/>
          <w:sz w:val="20"/>
          <w:szCs w:val="24"/>
          <w:lang w:eastAsia="en-US"/>
        </w:rPr>
        <w:t xml:space="preserve">The department’s </w:t>
      </w:r>
      <w:hyperlink r:id="rId37" w:history="1">
        <w:r w:rsidRPr="00583F43">
          <w:rPr>
            <w:rFonts w:ascii="Arial" w:hAnsi="Arial"/>
            <w:iCs/>
            <w:color w:val="3366CC"/>
            <w:sz w:val="20"/>
            <w:szCs w:val="24"/>
            <w:u w:val="single"/>
            <w:lang w:eastAsia="en-US"/>
          </w:rPr>
          <w:t>Customer Service Charter</w:t>
        </w:r>
      </w:hyperlink>
      <w:r w:rsidRPr="00583F43">
        <w:rPr>
          <w:rFonts w:ascii="Arial" w:hAnsi="Arial"/>
          <w:iCs/>
          <w:sz w:val="20"/>
          <w:szCs w:val="24"/>
          <w:lang w:eastAsia="en-US"/>
        </w:rPr>
        <w:t xml:space="preserve"> is available at </w:t>
      </w:r>
      <w:hyperlink r:id="rId38" w:history="1">
        <w:r w:rsidRPr="00583F43">
          <w:rPr>
            <w:rFonts w:ascii="Arial" w:hAnsi="Arial"/>
            <w:iCs/>
            <w:sz w:val="20"/>
            <w:szCs w:val="24"/>
            <w:lang w:eastAsia="en-US"/>
          </w:rPr>
          <w:t>business.gov.au</w:t>
        </w:r>
      </w:hyperlink>
      <w:r w:rsidRPr="00583F43">
        <w:rPr>
          <w:rFonts w:ascii="Arial" w:hAnsi="Arial"/>
          <w:iCs/>
          <w:sz w:val="20"/>
          <w:szCs w:val="24"/>
          <w:lang w:eastAsia="en-US"/>
        </w:rPr>
        <w:t>. We use customer satisfaction surveys to improve our business operations and service.</w:t>
      </w:r>
    </w:p>
    <w:p w14:paraId="7F8FDDC4"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If you have a complaint, call us on 1800 296 989. We will refer your complaint to the appropriate manager.</w:t>
      </w:r>
    </w:p>
    <w:p w14:paraId="4D3B9E24"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If you are not satisfied with the way we handle your complaint, you can contact: </w:t>
      </w:r>
    </w:p>
    <w:p w14:paraId="032EA153" w14:textId="77777777" w:rsidR="00583F43" w:rsidRPr="00583F43" w:rsidRDefault="004E303E" w:rsidP="00583F43">
      <w:pPr>
        <w:spacing w:before="40" w:after="0" w:line="280" w:lineRule="atLeast"/>
        <w:rPr>
          <w:rFonts w:ascii="Arial" w:hAnsi="Arial"/>
          <w:iCs/>
          <w:sz w:val="20"/>
          <w:szCs w:val="24"/>
          <w:lang w:eastAsia="en-US"/>
        </w:rPr>
      </w:pPr>
      <w:r w:rsidRPr="00583F43">
        <w:rPr>
          <w:rFonts w:ascii="Arial" w:hAnsi="Arial"/>
          <w:iCs/>
          <w:sz w:val="20"/>
          <w:szCs w:val="24"/>
          <w:lang w:eastAsia="en-US"/>
        </w:rPr>
        <w:t>General Manager</w:t>
      </w:r>
      <w:r w:rsidRPr="00583F43">
        <w:rPr>
          <w:rFonts w:ascii="Arial" w:hAnsi="Arial"/>
          <w:iCs/>
          <w:sz w:val="20"/>
          <w:szCs w:val="24"/>
          <w:lang w:eastAsia="en-US"/>
        </w:rPr>
        <w:br/>
        <w:t>Business Grants Hub</w:t>
      </w:r>
    </w:p>
    <w:p w14:paraId="2EEFA340" w14:textId="77777777" w:rsidR="00583F43" w:rsidRPr="00583F43" w:rsidRDefault="004E303E" w:rsidP="00583F43">
      <w:pPr>
        <w:spacing w:before="40" w:after="0" w:line="280" w:lineRule="atLeast"/>
        <w:rPr>
          <w:rFonts w:ascii="Arial" w:hAnsi="Arial"/>
          <w:iCs/>
          <w:sz w:val="20"/>
          <w:szCs w:val="24"/>
          <w:lang w:eastAsia="en-US"/>
        </w:rPr>
      </w:pPr>
      <w:r w:rsidRPr="00583F43">
        <w:rPr>
          <w:rFonts w:ascii="Arial" w:hAnsi="Arial"/>
          <w:iCs/>
          <w:sz w:val="20"/>
          <w:szCs w:val="24"/>
          <w:lang w:eastAsia="en-US"/>
        </w:rPr>
        <w:t>Department of Industry, Science and Resources</w:t>
      </w:r>
    </w:p>
    <w:p w14:paraId="3A56ADA3"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GPO Box 2013</w:t>
      </w:r>
      <w:r w:rsidRPr="00583F43">
        <w:rPr>
          <w:rFonts w:ascii="Arial" w:hAnsi="Arial"/>
          <w:iCs/>
          <w:sz w:val="20"/>
          <w:szCs w:val="24"/>
          <w:lang w:eastAsia="en-US"/>
        </w:rPr>
        <w:br/>
        <w:t>CANBERRA ACT 2601</w:t>
      </w:r>
    </w:p>
    <w:p w14:paraId="2A501976"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You can also contact the </w:t>
      </w:r>
      <w:hyperlink r:id="rId39" w:history="1">
        <w:r w:rsidRPr="00583F43">
          <w:rPr>
            <w:rFonts w:ascii="Arial" w:hAnsi="Arial"/>
            <w:iCs/>
            <w:color w:val="3366CC"/>
            <w:sz w:val="20"/>
            <w:szCs w:val="24"/>
            <w:u w:val="single"/>
            <w:lang w:eastAsia="en-US"/>
          </w:rPr>
          <w:t>Commonwealth Ombudsman</w:t>
        </w:r>
      </w:hyperlink>
      <w:r>
        <w:rPr>
          <w:rFonts w:ascii="Arial" w:hAnsi="Arial"/>
          <w:iCs/>
          <w:color w:val="3366CC"/>
          <w:sz w:val="20"/>
          <w:szCs w:val="24"/>
          <w:u w:val="single"/>
          <w:vertAlign w:val="superscript"/>
          <w:lang w:eastAsia="en-US"/>
        </w:rPr>
        <w:footnoteReference w:id="6"/>
      </w:r>
      <w:r w:rsidRPr="00583F43">
        <w:rPr>
          <w:rFonts w:ascii="Arial" w:hAnsi="Arial"/>
          <w:iCs/>
          <w:sz w:val="20"/>
          <w:szCs w:val="24"/>
          <w:lang w:eastAsia="en-US"/>
        </w:rPr>
        <w:t xml:space="preserve"> with your complaint (call 1300 362 072). There is no fee for making a complaint, and the Ombudsman may conduct an independent investigation.</w:t>
      </w:r>
      <w:r w:rsidRPr="00583F43">
        <w:rPr>
          <w:rFonts w:ascii="Arial" w:hAnsi="Arial"/>
          <w:iCs/>
          <w:sz w:val="20"/>
          <w:szCs w:val="24"/>
          <w:lang w:eastAsia="en-US"/>
        </w:rPr>
        <w:br w:type="page"/>
      </w:r>
    </w:p>
    <w:p w14:paraId="5DED9623" w14:textId="77777777" w:rsidR="00583F43" w:rsidRPr="00583F43" w:rsidRDefault="004E303E" w:rsidP="003608F9">
      <w:pPr>
        <w:keepNext/>
        <w:numPr>
          <w:ilvl w:val="0"/>
          <w:numId w:val="38"/>
        </w:numPr>
        <w:spacing w:before="240" w:after="120" w:line="280" w:lineRule="atLeast"/>
        <w:outlineLvl w:val="1"/>
        <w:rPr>
          <w:rFonts w:ascii="Arial" w:hAnsi="Arial" w:cs="Calibri"/>
          <w:b/>
          <w:bCs/>
          <w:color w:val="264F90"/>
          <w:sz w:val="32"/>
          <w:szCs w:val="32"/>
          <w:lang w:eastAsia="en-US"/>
        </w:rPr>
      </w:pPr>
      <w:bookmarkStart w:id="150" w:name="_Toc111455554"/>
      <w:bookmarkStart w:id="151" w:name="_Toc111457886"/>
      <w:bookmarkStart w:id="152" w:name="_Toc111457950"/>
      <w:bookmarkStart w:id="153" w:name="_Ref17466953"/>
      <w:bookmarkEnd w:id="150"/>
      <w:bookmarkEnd w:id="151"/>
      <w:bookmarkEnd w:id="152"/>
      <w:r w:rsidRPr="00583F43">
        <w:rPr>
          <w:rFonts w:ascii="Arial" w:hAnsi="Arial" w:cs="Calibri"/>
          <w:b/>
          <w:bCs/>
          <w:color w:val="264F90"/>
          <w:sz w:val="32"/>
          <w:szCs w:val="32"/>
          <w:lang w:eastAsia="en-US"/>
        </w:rPr>
        <w:lastRenderedPageBreak/>
        <w:t>Glossary</w:t>
      </w:r>
      <w:bookmarkEnd w:id="153"/>
    </w:p>
    <w:tbl>
      <w:tblPr>
        <w:tblStyle w:val="TableGrid1"/>
        <w:tblW w:w="4991"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Caption w:val="Glossary of terms"/>
        <w:tblDescription w:val="Glossary of terms used in this document."/>
      </w:tblPr>
      <w:tblGrid>
        <w:gridCol w:w="3536"/>
        <w:gridCol w:w="6079"/>
      </w:tblGrid>
      <w:tr w:rsidR="004E0222" w14:paraId="7A1A13A7" w14:textId="77777777" w:rsidTr="1C70DE38">
        <w:trPr>
          <w:cantSplit/>
          <w:tblHeader/>
        </w:trPr>
        <w:tc>
          <w:tcPr>
            <w:tcW w:w="1839" w:type="pct"/>
            <w:shd w:val="clear" w:color="auto" w:fill="264F90"/>
          </w:tcPr>
          <w:p w14:paraId="7EA5A77C" w14:textId="77777777" w:rsidR="00583F43" w:rsidRPr="00583F43" w:rsidRDefault="004E303E" w:rsidP="00583F43">
            <w:pPr>
              <w:keepNext/>
              <w:spacing w:before="40" w:after="120" w:line="280" w:lineRule="atLeast"/>
              <w:rPr>
                <w:rFonts w:ascii="Arial" w:hAnsi="Arial"/>
                <w:b/>
                <w:iCs/>
                <w:color w:val="FFFFFF"/>
                <w:sz w:val="20"/>
                <w:szCs w:val="24"/>
                <w:lang w:eastAsia="en-US"/>
              </w:rPr>
            </w:pPr>
            <w:r w:rsidRPr="00583F43">
              <w:rPr>
                <w:rFonts w:ascii="Arial" w:hAnsi="Arial"/>
                <w:b/>
                <w:iCs/>
                <w:color w:val="FFFFFF"/>
                <w:sz w:val="20"/>
                <w:szCs w:val="24"/>
                <w:lang w:eastAsia="en-US"/>
              </w:rPr>
              <w:t>Term</w:t>
            </w:r>
          </w:p>
        </w:tc>
        <w:tc>
          <w:tcPr>
            <w:tcW w:w="3161" w:type="pct"/>
            <w:shd w:val="clear" w:color="auto" w:fill="264F90"/>
          </w:tcPr>
          <w:p w14:paraId="34173A08" w14:textId="77777777" w:rsidR="00583F43" w:rsidRPr="00583F43" w:rsidRDefault="004E303E" w:rsidP="00583F43">
            <w:pPr>
              <w:keepNext/>
              <w:spacing w:before="40" w:after="120" w:line="280" w:lineRule="atLeast"/>
              <w:rPr>
                <w:rFonts w:ascii="Arial" w:hAnsi="Arial"/>
                <w:b/>
                <w:iCs/>
                <w:color w:val="FFFFFF"/>
                <w:sz w:val="20"/>
                <w:szCs w:val="24"/>
                <w:lang w:eastAsia="en-US"/>
              </w:rPr>
            </w:pPr>
            <w:r w:rsidRPr="00583F43">
              <w:rPr>
                <w:rFonts w:ascii="Arial" w:hAnsi="Arial"/>
                <w:b/>
                <w:iCs/>
                <w:color w:val="FFFFFF"/>
                <w:sz w:val="20"/>
                <w:szCs w:val="24"/>
                <w:lang w:eastAsia="en-US"/>
              </w:rPr>
              <w:t>Definition</w:t>
            </w:r>
          </w:p>
        </w:tc>
      </w:tr>
      <w:tr w:rsidR="004E0222" w14:paraId="04096F11" w14:textId="77777777" w:rsidTr="1C70DE38">
        <w:trPr>
          <w:cantSplit/>
        </w:trPr>
        <w:tc>
          <w:tcPr>
            <w:tcW w:w="1839" w:type="pct"/>
          </w:tcPr>
          <w:p w14:paraId="5570EA33"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Administering entity</w:t>
            </w:r>
          </w:p>
        </w:tc>
        <w:tc>
          <w:tcPr>
            <w:tcW w:w="3161" w:type="pct"/>
          </w:tcPr>
          <w:p w14:paraId="67D57C2B" w14:textId="77777777" w:rsidR="00583F43" w:rsidRPr="00583F43" w:rsidRDefault="004E303E" w:rsidP="00583F43">
            <w:pPr>
              <w:spacing w:before="40" w:after="120" w:line="280" w:lineRule="atLeast"/>
              <w:rPr>
                <w:rFonts w:ascii="Arial" w:hAnsi="Arial"/>
                <w:iCs/>
                <w:color w:val="000000"/>
                <w:w w:val="0"/>
                <w:sz w:val="20"/>
                <w:szCs w:val="24"/>
                <w:lang w:eastAsia="en-US"/>
              </w:rPr>
            </w:pPr>
            <w:r w:rsidRPr="00583F43">
              <w:rPr>
                <w:rFonts w:ascii="Arial" w:hAnsi="Arial" w:cs="Arial"/>
                <w:iCs/>
                <w:sz w:val="20"/>
                <w:szCs w:val="24"/>
              </w:rPr>
              <w:t>The entity that is not responsible for the policy however is responsible for the administration of part or all of the grant administration processes.</w:t>
            </w:r>
          </w:p>
        </w:tc>
      </w:tr>
      <w:tr w:rsidR="004E0222" w14:paraId="63D8D0C6" w14:textId="77777777" w:rsidTr="1C70DE38">
        <w:trPr>
          <w:cantSplit/>
        </w:trPr>
        <w:tc>
          <w:tcPr>
            <w:tcW w:w="1839" w:type="pct"/>
          </w:tcPr>
          <w:p w14:paraId="78F692CC"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AFCA</w:t>
            </w:r>
          </w:p>
        </w:tc>
        <w:tc>
          <w:tcPr>
            <w:tcW w:w="3161" w:type="pct"/>
          </w:tcPr>
          <w:p w14:paraId="266AA215" w14:textId="77777777" w:rsidR="00583F43" w:rsidRPr="00583F43" w:rsidRDefault="004E303E" w:rsidP="00583F43">
            <w:pPr>
              <w:spacing w:before="40" w:after="120" w:line="280" w:lineRule="atLeast"/>
              <w:rPr>
                <w:rFonts w:ascii="Arial" w:hAnsi="Arial" w:cs="Arial"/>
                <w:iCs/>
                <w:sz w:val="20"/>
                <w:szCs w:val="24"/>
              </w:rPr>
            </w:pPr>
            <w:r w:rsidRPr="00583F43">
              <w:rPr>
                <w:rFonts w:ascii="Arial" w:hAnsi="Arial" w:cs="Arial"/>
                <w:iCs/>
                <w:sz w:val="20"/>
                <w:szCs w:val="24"/>
              </w:rPr>
              <w:t>Australian Financial Complaints Authority</w:t>
            </w:r>
          </w:p>
        </w:tc>
      </w:tr>
      <w:tr w:rsidR="004E0222" w14:paraId="12A2E36D" w14:textId="77777777" w:rsidTr="1C70DE38">
        <w:trPr>
          <w:cantSplit/>
        </w:trPr>
        <w:tc>
          <w:tcPr>
            <w:tcW w:w="1839" w:type="pct"/>
            <w:shd w:val="clear" w:color="auto" w:fill="FFFFFF" w:themeFill="background1"/>
          </w:tcPr>
          <w:p w14:paraId="0FCE3145"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Application</w:t>
            </w:r>
          </w:p>
        </w:tc>
        <w:tc>
          <w:tcPr>
            <w:tcW w:w="3161" w:type="pct"/>
            <w:shd w:val="clear" w:color="auto" w:fill="FFFFFF" w:themeFill="background1"/>
          </w:tcPr>
          <w:p w14:paraId="7444E8C6"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Includes a claim.</w:t>
            </w:r>
          </w:p>
        </w:tc>
      </w:tr>
      <w:tr w:rsidR="004E0222" w14:paraId="72A2B30B" w14:textId="77777777" w:rsidTr="1C70DE38">
        <w:trPr>
          <w:cantSplit/>
        </w:trPr>
        <w:tc>
          <w:tcPr>
            <w:tcW w:w="1839" w:type="pct"/>
            <w:shd w:val="clear" w:color="auto" w:fill="FFFFFF" w:themeFill="background1"/>
          </w:tcPr>
          <w:p w14:paraId="0DFB8ADE"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Application form</w:t>
            </w:r>
          </w:p>
        </w:tc>
        <w:tc>
          <w:tcPr>
            <w:tcW w:w="3161" w:type="pct"/>
            <w:shd w:val="clear" w:color="auto" w:fill="FFFFFF" w:themeFill="background1"/>
          </w:tcPr>
          <w:p w14:paraId="060B17F5"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The document issued by the Program Delegate that applicants use to apply for funding under the program. </w:t>
            </w:r>
          </w:p>
        </w:tc>
      </w:tr>
      <w:tr w:rsidR="004E0222" w14:paraId="1AAF1D20" w14:textId="77777777" w:rsidTr="1C70DE38">
        <w:trPr>
          <w:cantSplit/>
        </w:trPr>
        <w:tc>
          <w:tcPr>
            <w:tcW w:w="1839" w:type="pct"/>
          </w:tcPr>
          <w:p w14:paraId="66BBB12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Claim</w:t>
            </w:r>
          </w:p>
        </w:tc>
        <w:tc>
          <w:tcPr>
            <w:tcW w:w="3161" w:type="pct"/>
          </w:tcPr>
          <w:p w14:paraId="4988A85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 claim that is made before 7 September 2022 to the liquidator for payment under a Youpla Group policy.</w:t>
            </w:r>
          </w:p>
        </w:tc>
      </w:tr>
      <w:tr w:rsidR="004E0222" w14:paraId="75229B42" w14:textId="77777777" w:rsidTr="1C70DE38">
        <w:trPr>
          <w:cantSplit/>
        </w:trPr>
        <w:tc>
          <w:tcPr>
            <w:tcW w:w="1839" w:type="pct"/>
          </w:tcPr>
          <w:p w14:paraId="4AFD105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Decision maker</w:t>
            </w:r>
          </w:p>
        </w:tc>
        <w:tc>
          <w:tcPr>
            <w:tcW w:w="3161" w:type="pct"/>
          </w:tcPr>
          <w:p w14:paraId="6968D0E4"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cs="Arial"/>
                <w:iCs/>
                <w:sz w:val="20"/>
                <w:szCs w:val="24"/>
              </w:rPr>
              <w:t xml:space="preserve">The person who </w:t>
            </w:r>
            <w:proofErr w:type="gramStart"/>
            <w:r w:rsidRPr="00583F43">
              <w:rPr>
                <w:rFonts w:ascii="Arial" w:hAnsi="Arial" w:cs="Arial"/>
                <w:iCs/>
                <w:sz w:val="20"/>
                <w:szCs w:val="24"/>
              </w:rPr>
              <w:t>makes a decision</w:t>
            </w:r>
            <w:proofErr w:type="gramEnd"/>
            <w:r w:rsidRPr="00583F43">
              <w:rPr>
                <w:rFonts w:ascii="Arial" w:hAnsi="Arial" w:cs="Arial"/>
                <w:iCs/>
                <w:sz w:val="20"/>
                <w:szCs w:val="24"/>
              </w:rPr>
              <w:t xml:space="preserve"> to award a grant.</w:t>
            </w:r>
          </w:p>
        </w:tc>
      </w:tr>
      <w:tr w:rsidR="004E0222" w14:paraId="53320C86" w14:textId="77777777" w:rsidTr="1C70DE38">
        <w:trPr>
          <w:cantSplit/>
        </w:trPr>
        <w:tc>
          <w:tcPr>
            <w:tcW w:w="18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BAB2A69"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Department </w:t>
            </w:r>
          </w:p>
        </w:tc>
        <w:tc>
          <w:tcPr>
            <w:tcW w:w="31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0086ECA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Department of Industry, Science and Resources.</w:t>
            </w:r>
          </w:p>
        </w:tc>
      </w:tr>
      <w:tr w:rsidR="004E0222" w14:paraId="13F1057E" w14:textId="77777777" w:rsidTr="1C70DE38">
        <w:trPr>
          <w:cantSplit/>
        </w:trPr>
        <w:tc>
          <w:tcPr>
            <w:tcW w:w="1839" w:type="pct"/>
          </w:tcPr>
          <w:p w14:paraId="4217578F"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Eligible application</w:t>
            </w:r>
          </w:p>
        </w:tc>
        <w:tc>
          <w:tcPr>
            <w:tcW w:w="3161" w:type="pct"/>
          </w:tcPr>
          <w:p w14:paraId="1486D6F4"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An application for grant funding under the </w:t>
            </w:r>
            <w:r w:rsidRPr="00583F43">
              <w:rPr>
                <w:rFonts w:ascii="Arial" w:hAnsi="Arial"/>
                <w:iCs/>
                <w:color w:val="000000"/>
                <w:w w:val="0"/>
                <w:sz w:val="20"/>
                <w:szCs w:val="24"/>
                <w:lang w:eastAsia="en-US"/>
              </w:rPr>
              <w:t xml:space="preserve">program </w:t>
            </w:r>
            <w:r w:rsidRPr="00583F43">
              <w:rPr>
                <w:rFonts w:ascii="Arial" w:hAnsi="Arial"/>
                <w:iCs/>
                <w:sz w:val="20"/>
                <w:szCs w:val="24"/>
                <w:lang w:eastAsia="en-US"/>
              </w:rPr>
              <w:t>that the Program Delegate has determined is eligible for assessment in accordance with these guidelines.</w:t>
            </w:r>
          </w:p>
        </w:tc>
      </w:tr>
      <w:tr w:rsidR="004E0222" w14:paraId="3EADCF50" w14:textId="77777777" w:rsidTr="1C70DE38">
        <w:trPr>
          <w:cantSplit/>
        </w:trPr>
        <w:tc>
          <w:tcPr>
            <w:tcW w:w="1839" w:type="pct"/>
          </w:tcPr>
          <w:p w14:paraId="206C64C1"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Eligibility criteria</w:t>
            </w:r>
          </w:p>
        </w:tc>
        <w:tc>
          <w:tcPr>
            <w:tcW w:w="3161" w:type="pct"/>
          </w:tcPr>
          <w:p w14:paraId="7961F981"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cs="Arial"/>
                <w:iCs/>
                <w:sz w:val="20"/>
                <w:szCs w:val="24"/>
              </w:rPr>
              <w:t>The mandatory criteria, which must be met to qualify for a grant.</w:t>
            </w:r>
          </w:p>
        </w:tc>
      </w:tr>
      <w:tr w:rsidR="004E0222" w14:paraId="6A2C723D" w14:textId="77777777" w:rsidTr="1C70DE38">
        <w:trPr>
          <w:cantSplit/>
        </w:trPr>
        <w:tc>
          <w:tcPr>
            <w:tcW w:w="1839" w:type="pct"/>
          </w:tcPr>
          <w:p w14:paraId="2CF6F6DF"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Expected recipient</w:t>
            </w:r>
          </w:p>
        </w:tc>
        <w:tc>
          <w:tcPr>
            <w:tcW w:w="3161" w:type="pct"/>
          </w:tcPr>
          <w:p w14:paraId="19699571"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expected recipient is the person who is:</w:t>
            </w:r>
          </w:p>
          <w:p w14:paraId="0296CE05"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 xml:space="preserve">where the policy holder is not deceased, legally incapacitated or uncontactable </w:t>
            </w:r>
            <w:r w:rsidRPr="00583F43">
              <w:rPr>
                <w:rFonts w:ascii="Arial" w:hAnsi="Arial" w:cs="Arial"/>
                <w:sz w:val="20"/>
                <w:szCs w:val="24"/>
                <w:lang w:eastAsia="en-US"/>
              </w:rPr>
              <w:t xml:space="preserve">– </w:t>
            </w:r>
            <w:r w:rsidRPr="00583F43">
              <w:rPr>
                <w:rFonts w:ascii="Arial" w:hAnsi="Arial"/>
                <w:sz w:val="20"/>
                <w:szCs w:val="24"/>
                <w:lang w:eastAsia="en-US"/>
              </w:rPr>
              <w:t>the policy holder or another person nominated by the policy holder; or</w:t>
            </w:r>
          </w:p>
          <w:p w14:paraId="6E6A519B"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 xml:space="preserve">where the policy holder is deceased, legally incapacitated or uncontactable </w:t>
            </w:r>
            <w:r w:rsidRPr="00583F43">
              <w:rPr>
                <w:rFonts w:ascii="Arial" w:hAnsi="Arial" w:cs="Arial"/>
                <w:sz w:val="20"/>
                <w:szCs w:val="24"/>
                <w:lang w:eastAsia="en-US"/>
              </w:rPr>
              <w:t>–</w:t>
            </w:r>
            <w:r w:rsidRPr="00583F43">
              <w:rPr>
                <w:rFonts w:ascii="Arial" w:hAnsi="Arial"/>
                <w:sz w:val="20"/>
                <w:szCs w:val="24"/>
                <w:lang w:eastAsia="en-US"/>
              </w:rPr>
              <w:t xml:space="preserve"> a person:</w:t>
            </w:r>
          </w:p>
          <w:p w14:paraId="7FC9A590" w14:textId="77777777" w:rsidR="00583F43" w:rsidRPr="00583F43" w:rsidRDefault="004E303E" w:rsidP="00583F43">
            <w:pPr>
              <w:numPr>
                <w:ilvl w:val="0"/>
                <w:numId w:val="4"/>
              </w:numPr>
              <w:tabs>
                <w:tab w:val="clear" w:pos="1800"/>
              </w:tabs>
              <w:spacing w:before="40" w:after="80" w:line="280" w:lineRule="atLeast"/>
              <w:ind w:left="636" w:hanging="283"/>
              <w:rPr>
                <w:rFonts w:ascii="Arial" w:hAnsi="Arial"/>
                <w:sz w:val="20"/>
                <w:szCs w:val="24"/>
                <w:lang w:eastAsia="en-US"/>
              </w:rPr>
            </w:pPr>
            <w:r w:rsidRPr="00583F43">
              <w:rPr>
                <w:rFonts w:ascii="Arial" w:hAnsi="Arial"/>
                <w:sz w:val="20"/>
                <w:szCs w:val="24"/>
                <w:lang w:eastAsia="en-US"/>
              </w:rPr>
              <w:t>named as a beneficiary in the Youpla Group policy unless that beneficiary is deceased, in prison, legally incapacitated or otherwise uncontactable; or</w:t>
            </w:r>
          </w:p>
          <w:p w14:paraId="75E178A0" w14:textId="77777777" w:rsidR="00583F43" w:rsidRPr="00583F43" w:rsidRDefault="004E303E" w:rsidP="00583F43">
            <w:pPr>
              <w:numPr>
                <w:ilvl w:val="0"/>
                <w:numId w:val="4"/>
              </w:numPr>
              <w:tabs>
                <w:tab w:val="clear" w:pos="1800"/>
              </w:tabs>
              <w:spacing w:before="40" w:after="80" w:line="280" w:lineRule="atLeast"/>
              <w:ind w:left="636" w:hanging="283"/>
              <w:rPr>
                <w:rFonts w:ascii="Arial" w:hAnsi="Arial"/>
                <w:sz w:val="20"/>
                <w:szCs w:val="24"/>
                <w:lang w:eastAsia="en-US"/>
              </w:rPr>
            </w:pPr>
            <w:r w:rsidRPr="00583F43">
              <w:rPr>
                <w:rFonts w:ascii="Arial" w:hAnsi="Arial"/>
                <w:sz w:val="20"/>
                <w:szCs w:val="24"/>
                <w:lang w:eastAsia="en-US"/>
              </w:rPr>
              <w:t>determined by the Program Delegate to be an appropriate person to whom to pay the grant having regard to relevant factors, for example:</w:t>
            </w:r>
          </w:p>
          <w:p w14:paraId="65DD80F1" w14:textId="77777777" w:rsidR="00583F43" w:rsidRPr="00583F43" w:rsidRDefault="004E303E" w:rsidP="00583F43">
            <w:pPr>
              <w:numPr>
                <w:ilvl w:val="0"/>
                <w:numId w:val="4"/>
              </w:numPr>
              <w:tabs>
                <w:tab w:val="clear" w:pos="1800"/>
              </w:tabs>
              <w:spacing w:before="40" w:after="80" w:line="280" w:lineRule="atLeast"/>
              <w:ind w:left="1062" w:hanging="284"/>
              <w:rPr>
                <w:rFonts w:ascii="Arial" w:hAnsi="Arial"/>
                <w:sz w:val="20"/>
                <w:szCs w:val="24"/>
                <w:lang w:eastAsia="en-US"/>
              </w:rPr>
            </w:pPr>
            <w:r w:rsidRPr="00583F43">
              <w:rPr>
                <w:rFonts w:ascii="Arial" w:hAnsi="Arial"/>
                <w:sz w:val="20"/>
                <w:szCs w:val="24"/>
                <w:lang w:eastAsia="en-US"/>
              </w:rPr>
              <w:t>the nominee’s will, if such a will exists;</w:t>
            </w:r>
          </w:p>
          <w:p w14:paraId="7DA89043" w14:textId="77777777" w:rsidR="00583F43" w:rsidRPr="00583F43" w:rsidRDefault="004E303E" w:rsidP="00583F43">
            <w:pPr>
              <w:numPr>
                <w:ilvl w:val="0"/>
                <w:numId w:val="4"/>
              </w:numPr>
              <w:tabs>
                <w:tab w:val="clear" w:pos="1800"/>
              </w:tabs>
              <w:spacing w:before="40" w:after="80" w:line="280" w:lineRule="atLeast"/>
              <w:ind w:left="1062" w:hanging="284"/>
              <w:rPr>
                <w:rFonts w:ascii="Arial" w:hAnsi="Arial"/>
                <w:sz w:val="20"/>
                <w:szCs w:val="24"/>
                <w:lang w:eastAsia="en-US"/>
              </w:rPr>
            </w:pPr>
            <w:r w:rsidRPr="00583F43">
              <w:rPr>
                <w:rFonts w:ascii="Arial" w:hAnsi="Arial"/>
                <w:sz w:val="20"/>
                <w:szCs w:val="24"/>
                <w:lang w:eastAsia="en-US"/>
              </w:rPr>
              <w:t xml:space="preserve">the nominee’s next of kin; </w:t>
            </w:r>
          </w:p>
          <w:p w14:paraId="46B35E10" w14:textId="77777777" w:rsidR="00583F43" w:rsidRPr="00583F43" w:rsidRDefault="004E303E" w:rsidP="00583F43">
            <w:pPr>
              <w:numPr>
                <w:ilvl w:val="0"/>
                <w:numId w:val="4"/>
              </w:numPr>
              <w:tabs>
                <w:tab w:val="clear" w:pos="1800"/>
              </w:tabs>
              <w:spacing w:before="40" w:after="80" w:line="280" w:lineRule="atLeast"/>
              <w:ind w:left="1062" w:hanging="284"/>
              <w:rPr>
                <w:rFonts w:ascii="Arial" w:hAnsi="Arial"/>
                <w:sz w:val="20"/>
                <w:szCs w:val="24"/>
                <w:lang w:eastAsia="en-US"/>
              </w:rPr>
            </w:pPr>
            <w:r w:rsidRPr="00583F43">
              <w:rPr>
                <w:rFonts w:ascii="Arial" w:hAnsi="Arial"/>
                <w:sz w:val="20"/>
                <w:szCs w:val="24"/>
                <w:lang w:eastAsia="en-US"/>
              </w:rPr>
              <w:t>who paid for, or will be liable for, the cost of the funeral, burial, cremation and related Sorry Business.</w:t>
            </w:r>
          </w:p>
        </w:tc>
      </w:tr>
      <w:tr w:rsidR="004E0222" w14:paraId="5F2F51ED" w14:textId="77777777" w:rsidTr="1C70DE38">
        <w:trPr>
          <w:cantSplit/>
        </w:trPr>
        <w:tc>
          <w:tcPr>
            <w:tcW w:w="1839" w:type="pct"/>
          </w:tcPr>
          <w:p w14:paraId="4627739D"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Fund 1 </w:t>
            </w:r>
          </w:p>
        </w:tc>
        <w:tc>
          <w:tcPr>
            <w:tcW w:w="3161" w:type="pct"/>
          </w:tcPr>
          <w:p w14:paraId="728B25A0"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Aboriginal Community Benefit Fund Pty Ltd.</w:t>
            </w:r>
          </w:p>
        </w:tc>
      </w:tr>
      <w:tr w:rsidR="004E0222" w14:paraId="4621BF81" w14:textId="77777777" w:rsidTr="1C70DE38">
        <w:trPr>
          <w:cantSplit/>
        </w:trPr>
        <w:tc>
          <w:tcPr>
            <w:tcW w:w="1839"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3566D30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Funeral benefit</w:t>
            </w:r>
          </w:p>
        </w:tc>
        <w:tc>
          <w:tcPr>
            <w:tcW w:w="3161" w:type="pct"/>
            <w:tc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tcBorders>
            <w:hideMark/>
          </w:tcPr>
          <w:p w14:paraId="44BA9CE4"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 payment that would have been made under a Youpla Group policy.</w:t>
            </w:r>
          </w:p>
        </w:tc>
      </w:tr>
      <w:tr w:rsidR="004E0222" w14:paraId="34D24F17" w14:textId="77777777" w:rsidTr="1C70DE38">
        <w:trPr>
          <w:cantSplit/>
        </w:trPr>
        <w:tc>
          <w:tcPr>
            <w:tcW w:w="1839" w:type="pct"/>
          </w:tcPr>
          <w:p w14:paraId="17BC8830"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Grant funding or grant funds</w:t>
            </w:r>
          </w:p>
        </w:tc>
        <w:tc>
          <w:tcPr>
            <w:tcW w:w="3161" w:type="pct"/>
          </w:tcPr>
          <w:p w14:paraId="36C1687D"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The funding made available by the Commonwealth to grantees under the </w:t>
            </w:r>
            <w:r w:rsidRPr="00583F43">
              <w:rPr>
                <w:rFonts w:ascii="Arial" w:hAnsi="Arial"/>
                <w:iCs/>
                <w:color w:val="000000"/>
                <w:w w:val="0"/>
                <w:sz w:val="20"/>
                <w:szCs w:val="24"/>
                <w:lang w:eastAsia="en-US"/>
              </w:rPr>
              <w:t>program</w:t>
            </w:r>
            <w:r w:rsidRPr="00583F43">
              <w:rPr>
                <w:rFonts w:ascii="Arial" w:hAnsi="Arial"/>
                <w:iCs/>
                <w:sz w:val="20"/>
                <w:szCs w:val="24"/>
                <w:lang w:eastAsia="en-US"/>
              </w:rPr>
              <w:t>.</w:t>
            </w:r>
          </w:p>
        </w:tc>
      </w:tr>
      <w:tr w:rsidR="004E0222" w14:paraId="238BD788" w14:textId="77777777" w:rsidTr="1C70DE38">
        <w:trPr>
          <w:cantSplit/>
        </w:trPr>
        <w:tc>
          <w:tcPr>
            <w:tcW w:w="1839" w:type="pct"/>
          </w:tcPr>
          <w:p w14:paraId="0330EA5E" w14:textId="77777777" w:rsidR="00583F43" w:rsidRPr="00583F43" w:rsidRDefault="006240F1" w:rsidP="00583F43">
            <w:pPr>
              <w:spacing w:before="40" w:after="120" w:line="280" w:lineRule="atLeast"/>
              <w:rPr>
                <w:rFonts w:ascii="Arial" w:hAnsi="Arial"/>
                <w:iCs/>
                <w:sz w:val="20"/>
                <w:szCs w:val="24"/>
                <w:lang w:eastAsia="en-US"/>
              </w:rPr>
            </w:pPr>
            <w:hyperlink r:id="rId40" w:history="1">
              <w:proofErr w:type="spellStart"/>
              <w:r w:rsidR="00542255" w:rsidRPr="00583F43">
                <w:rPr>
                  <w:rFonts w:ascii="Arial" w:hAnsi="Arial"/>
                  <w:iCs/>
                  <w:color w:val="3366CC"/>
                  <w:sz w:val="20"/>
                  <w:szCs w:val="24"/>
                  <w:u w:val="single"/>
                  <w:lang w:eastAsia="en-US"/>
                </w:rPr>
                <w:t>GrantConnect</w:t>
              </w:r>
              <w:proofErr w:type="spellEnd"/>
            </w:hyperlink>
          </w:p>
        </w:tc>
        <w:tc>
          <w:tcPr>
            <w:tcW w:w="3161" w:type="pct"/>
          </w:tcPr>
          <w:p w14:paraId="069BD6C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Australian Government’s whole-of-government grants information system, which centralises the publication and reporting of Commonwealth grants in accordance with the CGRGs.</w:t>
            </w:r>
          </w:p>
        </w:tc>
      </w:tr>
      <w:tr w:rsidR="004E0222" w14:paraId="04B8D187" w14:textId="77777777" w:rsidTr="1C70DE38">
        <w:trPr>
          <w:cantSplit/>
        </w:trPr>
        <w:tc>
          <w:tcPr>
            <w:tcW w:w="1839" w:type="pct"/>
          </w:tcPr>
          <w:p w14:paraId="46D84633"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Grantee</w:t>
            </w:r>
          </w:p>
        </w:tc>
        <w:tc>
          <w:tcPr>
            <w:tcW w:w="3161" w:type="pct"/>
          </w:tcPr>
          <w:p w14:paraId="720A0042"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The recipient of grant funding under a grant agreement.</w:t>
            </w:r>
          </w:p>
        </w:tc>
      </w:tr>
      <w:tr w:rsidR="004E0222" w14:paraId="414A71CB" w14:textId="77777777" w:rsidTr="1C70DE38">
        <w:trPr>
          <w:cantSplit/>
        </w:trPr>
        <w:tc>
          <w:tcPr>
            <w:tcW w:w="1839" w:type="pct"/>
          </w:tcPr>
          <w:p w14:paraId="414ACABC"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Guidelines</w:t>
            </w:r>
          </w:p>
        </w:tc>
        <w:tc>
          <w:tcPr>
            <w:tcW w:w="3161" w:type="pct"/>
          </w:tcPr>
          <w:p w14:paraId="6D506BF4" w14:textId="77777777" w:rsidR="00583F43" w:rsidRPr="00583F43" w:rsidRDefault="004E303E" w:rsidP="00583F43">
            <w:pPr>
              <w:spacing w:before="40" w:after="120" w:line="280" w:lineRule="atLeast"/>
              <w:rPr>
                <w:rFonts w:ascii="Arial" w:hAnsi="Arial"/>
                <w:bCs/>
                <w:iCs/>
                <w:sz w:val="20"/>
                <w:szCs w:val="24"/>
                <w:lang w:eastAsia="en-US"/>
              </w:rPr>
            </w:pPr>
            <w:r w:rsidRPr="00583F43">
              <w:rPr>
                <w:rFonts w:ascii="Arial" w:hAnsi="Arial"/>
                <w:iCs/>
                <w:color w:val="000000"/>
                <w:w w:val="0"/>
                <w:sz w:val="20"/>
                <w:lang w:eastAsia="en-US"/>
              </w:rPr>
              <w:t>Guidelines that the Minister gives to the department to provide the framework for the administration of the program, as in force from time to time.</w:t>
            </w:r>
          </w:p>
        </w:tc>
      </w:tr>
      <w:tr w:rsidR="004E0222" w14:paraId="5710B9FB" w14:textId="77777777" w:rsidTr="1C70DE38">
        <w:trPr>
          <w:cantSplit/>
        </w:trPr>
        <w:tc>
          <w:tcPr>
            <w:tcW w:w="1839" w:type="pct"/>
          </w:tcPr>
          <w:p w14:paraId="5FFC3FDA"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Liquidator</w:t>
            </w:r>
          </w:p>
        </w:tc>
        <w:tc>
          <w:tcPr>
            <w:tcW w:w="3161" w:type="pct"/>
          </w:tcPr>
          <w:p w14:paraId="6B2A767E" w14:textId="77777777" w:rsidR="00583F43" w:rsidRPr="00583F43" w:rsidRDefault="004E303E" w:rsidP="00583F43">
            <w:pPr>
              <w:spacing w:before="40" w:after="120" w:line="280" w:lineRule="atLeast"/>
              <w:rPr>
                <w:rFonts w:ascii="Arial" w:hAnsi="Arial"/>
                <w:iCs/>
                <w:color w:val="000000"/>
                <w:w w:val="0"/>
                <w:sz w:val="20"/>
                <w:lang w:eastAsia="en-US"/>
              </w:rPr>
            </w:pPr>
            <w:r w:rsidRPr="00583F43">
              <w:rPr>
                <w:rFonts w:ascii="Arial" w:hAnsi="Arial"/>
                <w:iCs/>
                <w:sz w:val="20"/>
                <w:szCs w:val="24"/>
                <w:lang w:eastAsia="en-US"/>
              </w:rPr>
              <w:t>Means the liquidator or liquidators appointed as such from time in respect of companies that are part of the Youpla Group.</w:t>
            </w:r>
          </w:p>
        </w:tc>
      </w:tr>
      <w:tr w:rsidR="004E0222" w14:paraId="78F7A526" w14:textId="77777777" w:rsidTr="1C70DE38">
        <w:trPr>
          <w:cantSplit/>
        </w:trPr>
        <w:tc>
          <w:tcPr>
            <w:tcW w:w="1839" w:type="pct"/>
          </w:tcPr>
          <w:p w14:paraId="37BBB5EA"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Nominee</w:t>
            </w:r>
          </w:p>
        </w:tc>
        <w:tc>
          <w:tcPr>
            <w:tcW w:w="3161" w:type="pct"/>
          </w:tcPr>
          <w:p w14:paraId="373EA2C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An individual who has been nominated by the policy holder to be a life covered by a Youpla Group policy.</w:t>
            </w:r>
          </w:p>
        </w:tc>
      </w:tr>
      <w:tr w:rsidR="004E0222" w14:paraId="6C338182" w14:textId="77777777" w:rsidTr="1C70DE38">
        <w:trPr>
          <w:cantSplit/>
        </w:trPr>
        <w:tc>
          <w:tcPr>
            <w:tcW w:w="1839" w:type="pct"/>
          </w:tcPr>
          <w:p w14:paraId="4F87A27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Personal information</w:t>
            </w:r>
          </w:p>
        </w:tc>
        <w:tc>
          <w:tcPr>
            <w:tcW w:w="3161" w:type="pct"/>
          </w:tcPr>
          <w:p w14:paraId="2171364E" w14:textId="77777777" w:rsidR="00583F43" w:rsidRPr="00583F43" w:rsidRDefault="004E303E" w:rsidP="00583F43">
            <w:pPr>
              <w:spacing w:before="40" w:after="120" w:line="280" w:lineRule="atLeast"/>
              <w:rPr>
                <w:rFonts w:ascii="Arial" w:hAnsi="Arial"/>
                <w:iCs/>
                <w:color w:val="000000"/>
                <w:w w:val="0"/>
                <w:sz w:val="20"/>
                <w:szCs w:val="24"/>
                <w:lang w:eastAsia="en-US"/>
              </w:rPr>
            </w:pPr>
            <w:r w:rsidRPr="00583F43">
              <w:rPr>
                <w:rFonts w:ascii="Arial" w:hAnsi="Arial"/>
                <w:iCs/>
                <w:color w:val="000000"/>
                <w:w w:val="0"/>
                <w:sz w:val="20"/>
                <w:szCs w:val="24"/>
                <w:lang w:eastAsia="en-US"/>
              </w:rPr>
              <w:t xml:space="preserve">Has the same meaning as in the </w:t>
            </w:r>
            <w:r w:rsidRPr="00583F43">
              <w:rPr>
                <w:rFonts w:ascii="Arial" w:hAnsi="Arial"/>
                <w:i/>
                <w:iCs/>
                <w:color w:val="000000"/>
                <w:w w:val="0"/>
                <w:sz w:val="20"/>
                <w:szCs w:val="24"/>
                <w:lang w:eastAsia="en-US"/>
              </w:rPr>
              <w:t>Privacy Act 1988</w:t>
            </w:r>
            <w:r w:rsidRPr="00583F43">
              <w:rPr>
                <w:rFonts w:ascii="Arial" w:hAnsi="Arial"/>
                <w:iCs/>
                <w:color w:val="000000"/>
                <w:w w:val="0"/>
                <w:sz w:val="20"/>
                <w:szCs w:val="24"/>
                <w:lang w:eastAsia="en-US"/>
              </w:rPr>
              <w:t xml:space="preserve"> (</w:t>
            </w:r>
            <w:proofErr w:type="spellStart"/>
            <w:r w:rsidRPr="00583F43">
              <w:rPr>
                <w:rFonts w:ascii="Arial" w:hAnsi="Arial"/>
                <w:iCs/>
                <w:color w:val="000000"/>
                <w:w w:val="0"/>
                <w:sz w:val="20"/>
                <w:szCs w:val="24"/>
                <w:lang w:eastAsia="en-US"/>
              </w:rPr>
              <w:t>Cth</w:t>
            </w:r>
            <w:proofErr w:type="spellEnd"/>
            <w:r w:rsidRPr="00583F43">
              <w:rPr>
                <w:rFonts w:ascii="Arial" w:hAnsi="Arial"/>
                <w:iCs/>
                <w:color w:val="000000"/>
                <w:w w:val="0"/>
                <w:sz w:val="20"/>
                <w:szCs w:val="24"/>
                <w:lang w:eastAsia="en-US"/>
              </w:rPr>
              <w:t>) which is:</w:t>
            </w:r>
          </w:p>
          <w:p w14:paraId="0F3D1E36" w14:textId="77777777" w:rsidR="00583F43" w:rsidRPr="00583F43" w:rsidRDefault="004E303E" w:rsidP="00583F43">
            <w:pPr>
              <w:spacing w:before="40" w:after="120" w:line="280" w:lineRule="atLeast"/>
              <w:ind w:left="338"/>
              <w:rPr>
                <w:rFonts w:ascii="Arial" w:hAnsi="Arial"/>
                <w:iCs/>
                <w:color w:val="000000"/>
                <w:w w:val="0"/>
                <w:sz w:val="20"/>
                <w:szCs w:val="24"/>
                <w:lang w:eastAsia="en-US"/>
              </w:rPr>
            </w:pPr>
            <w:r w:rsidRPr="00583F43">
              <w:rPr>
                <w:rFonts w:ascii="Arial" w:hAnsi="Arial"/>
                <w:iCs/>
                <w:color w:val="000000"/>
                <w:w w:val="0"/>
                <w:sz w:val="20"/>
                <w:szCs w:val="24"/>
                <w:lang w:eastAsia="en-US"/>
              </w:rPr>
              <w:t>Information or an opinion about an identified individual, or an individual who is reasonably identifiable:</w:t>
            </w:r>
          </w:p>
          <w:p w14:paraId="36BCC939" w14:textId="77777777" w:rsidR="00583F43" w:rsidRPr="00583F43" w:rsidRDefault="004E303E" w:rsidP="00583F43">
            <w:pPr>
              <w:numPr>
                <w:ilvl w:val="7"/>
                <w:numId w:val="11"/>
              </w:numPr>
              <w:spacing w:before="40" w:after="120" w:line="280" w:lineRule="atLeast"/>
              <w:ind w:left="720" w:hanging="382"/>
              <w:contextualSpacing/>
              <w:rPr>
                <w:rFonts w:ascii="Arial" w:hAnsi="Arial"/>
                <w:iCs/>
                <w:sz w:val="20"/>
                <w:szCs w:val="24"/>
                <w:lang w:eastAsia="en-US"/>
              </w:rPr>
            </w:pPr>
            <w:r w:rsidRPr="00583F43">
              <w:rPr>
                <w:rFonts w:ascii="Arial" w:hAnsi="Arial"/>
                <w:iCs/>
                <w:sz w:val="20"/>
                <w:szCs w:val="24"/>
                <w:lang w:eastAsia="en-US"/>
              </w:rPr>
              <w:t>whether the information or opinion is true or not; and</w:t>
            </w:r>
          </w:p>
          <w:p w14:paraId="03804DC0" w14:textId="77777777" w:rsidR="00583F43" w:rsidRPr="00583F43" w:rsidRDefault="004E303E" w:rsidP="00583F43">
            <w:pPr>
              <w:numPr>
                <w:ilvl w:val="7"/>
                <w:numId w:val="11"/>
              </w:numPr>
              <w:spacing w:before="40" w:after="120" w:line="280" w:lineRule="atLeast"/>
              <w:ind w:left="720" w:hanging="382"/>
              <w:contextualSpacing/>
              <w:rPr>
                <w:rFonts w:ascii="Arial" w:hAnsi="Arial"/>
                <w:iCs/>
                <w:sz w:val="20"/>
                <w:szCs w:val="24"/>
                <w:lang w:eastAsia="en-US"/>
              </w:rPr>
            </w:pPr>
            <w:r w:rsidRPr="00583F43">
              <w:rPr>
                <w:rFonts w:ascii="Arial" w:hAnsi="Arial"/>
                <w:iCs/>
                <w:sz w:val="20"/>
                <w:szCs w:val="24"/>
                <w:lang w:eastAsia="en-US"/>
              </w:rPr>
              <w:t>whether the information or opinion is recorded in a material form or not.</w:t>
            </w:r>
          </w:p>
        </w:tc>
      </w:tr>
      <w:tr w:rsidR="004E0222" w14:paraId="66614985" w14:textId="77777777" w:rsidTr="1C70DE38">
        <w:trPr>
          <w:cantSplit/>
        </w:trPr>
        <w:tc>
          <w:tcPr>
            <w:tcW w:w="1839" w:type="pct"/>
            <w:shd w:val="clear" w:color="auto" w:fill="FFFFFF" w:themeFill="background1"/>
          </w:tcPr>
          <w:p w14:paraId="0EFC525D" w14:textId="77777777" w:rsidR="00583F43" w:rsidRPr="00583F43" w:rsidRDefault="004E303E" w:rsidP="00583F43">
            <w:pPr>
              <w:spacing w:before="40" w:after="120" w:line="280" w:lineRule="atLeast"/>
              <w:rPr>
                <w:rFonts w:ascii="Arial" w:hAnsi="Arial"/>
                <w:iCs/>
                <w:sz w:val="20"/>
                <w:szCs w:val="24"/>
                <w:lang w:eastAsia="en-US"/>
              </w:rPr>
            </w:pPr>
            <w:bookmarkStart w:id="154" w:name="_Hlk111567186"/>
            <w:r w:rsidRPr="00583F43">
              <w:rPr>
                <w:rFonts w:ascii="Arial" w:hAnsi="Arial"/>
                <w:iCs/>
                <w:sz w:val="20"/>
                <w:szCs w:val="24"/>
                <w:lang w:eastAsia="en-US"/>
              </w:rPr>
              <w:t xml:space="preserve">Phase One </w:t>
            </w:r>
          </w:p>
        </w:tc>
        <w:tc>
          <w:tcPr>
            <w:tcW w:w="3161" w:type="pct"/>
            <w:shd w:val="clear" w:color="auto" w:fill="FFFFFF" w:themeFill="background1"/>
          </w:tcPr>
          <w:p w14:paraId="00F07043"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Means the phase of the program administered by the Treasury from 7 September 2022 and which involves administering:</w:t>
            </w:r>
          </w:p>
          <w:p w14:paraId="230F6FD7"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 xml:space="preserve">claims that have already been made to the liquidator of the Youpla Group prior to 7 September 2022; and </w:t>
            </w:r>
          </w:p>
          <w:p w14:paraId="2242591C"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 xml:space="preserve">applications made using the application form up to and including 25 September 2022. </w:t>
            </w:r>
          </w:p>
        </w:tc>
      </w:tr>
      <w:tr w:rsidR="004E0222" w14:paraId="3964B107" w14:textId="77777777" w:rsidTr="1C70DE38">
        <w:trPr>
          <w:cantSplit/>
        </w:trPr>
        <w:tc>
          <w:tcPr>
            <w:tcW w:w="1839" w:type="pct"/>
            <w:shd w:val="clear" w:color="auto" w:fill="FFFFFF" w:themeFill="background1"/>
          </w:tcPr>
          <w:p w14:paraId="3D4E5A4E"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 xml:space="preserve">Phase Two </w:t>
            </w:r>
          </w:p>
        </w:tc>
        <w:tc>
          <w:tcPr>
            <w:tcW w:w="3161" w:type="pct"/>
            <w:shd w:val="clear" w:color="auto" w:fill="FFFFFF" w:themeFill="background1"/>
          </w:tcPr>
          <w:p w14:paraId="01EB428C" w14:textId="10DB8F05" w:rsidR="00583F43" w:rsidRPr="00583F43" w:rsidRDefault="004E303E" w:rsidP="1C70DE38">
            <w:pPr>
              <w:spacing w:before="40" w:after="120" w:line="280" w:lineRule="atLeast"/>
              <w:rPr>
                <w:rFonts w:ascii="Arial" w:hAnsi="Arial"/>
                <w:sz w:val="20"/>
                <w:lang w:eastAsia="en-US"/>
              </w:rPr>
            </w:pPr>
            <w:r w:rsidRPr="1C70DE38">
              <w:rPr>
                <w:rFonts w:ascii="Arial" w:hAnsi="Arial"/>
                <w:sz w:val="20"/>
                <w:lang w:eastAsia="en-US"/>
              </w:rPr>
              <w:t xml:space="preserve">Means the phase of the program administered by the Department of Industry, Science and Resources (the department) on behalf of the Treasury. Applications for this phase will be open from 26 September 2022 and will include applications made using the application form up to and including 30 </w:t>
            </w:r>
            <w:r w:rsidR="7D49DE47" w:rsidRPr="1C70DE38">
              <w:rPr>
                <w:rFonts w:ascii="Arial" w:hAnsi="Arial"/>
                <w:sz w:val="20"/>
                <w:lang w:eastAsia="en-US"/>
              </w:rPr>
              <w:t>June 2024</w:t>
            </w:r>
            <w:r w:rsidRPr="1C70DE38">
              <w:rPr>
                <w:rFonts w:ascii="Arial" w:hAnsi="Arial"/>
                <w:sz w:val="20"/>
                <w:lang w:eastAsia="en-US"/>
              </w:rPr>
              <w:t xml:space="preserve">. </w:t>
            </w:r>
          </w:p>
        </w:tc>
      </w:tr>
      <w:bookmarkEnd w:id="154"/>
      <w:tr w:rsidR="004E0222" w14:paraId="61908519" w14:textId="77777777" w:rsidTr="1C70DE38">
        <w:trPr>
          <w:cantSplit/>
        </w:trPr>
        <w:tc>
          <w:tcPr>
            <w:tcW w:w="1839" w:type="pct"/>
          </w:tcPr>
          <w:p w14:paraId="66E82DEA"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Policy holder</w:t>
            </w:r>
          </w:p>
        </w:tc>
        <w:tc>
          <w:tcPr>
            <w:tcW w:w="3161" w:type="pct"/>
          </w:tcPr>
          <w:p w14:paraId="743648B7" w14:textId="77777777" w:rsidR="00583F43" w:rsidRPr="00583F43" w:rsidRDefault="004E303E" w:rsidP="00583F43">
            <w:pPr>
              <w:spacing w:before="40" w:after="120" w:line="280" w:lineRule="atLeast"/>
              <w:rPr>
                <w:rFonts w:ascii="Arial" w:hAnsi="Arial"/>
                <w:iCs/>
                <w:color w:val="000000"/>
                <w:w w:val="0"/>
                <w:sz w:val="20"/>
                <w:szCs w:val="24"/>
                <w:lang w:eastAsia="en-US"/>
              </w:rPr>
            </w:pPr>
            <w:r w:rsidRPr="00583F43">
              <w:rPr>
                <w:rFonts w:ascii="Arial" w:hAnsi="Arial"/>
                <w:iCs/>
                <w:sz w:val="20"/>
                <w:szCs w:val="24"/>
                <w:lang w:eastAsia="en-US"/>
              </w:rPr>
              <w:t>The individual who applied for the Youpla Group policy and made payments under the policy.</w:t>
            </w:r>
          </w:p>
        </w:tc>
      </w:tr>
      <w:tr w:rsidR="004E0222" w14:paraId="494AB503" w14:textId="77777777" w:rsidTr="1C70DE38">
        <w:trPr>
          <w:cantSplit/>
        </w:trPr>
        <w:tc>
          <w:tcPr>
            <w:tcW w:w="1839" w:type="pct"/>
          </w:tcPr>
          <w:p w14:paraId="004EEA3A"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Program Delegate</w:t>
            </w:r>
          </w:p>
        </w:tc>
        <w:tc>
          <w:tcPr>
            <w:tcW w:w="3161" w:type="pct"/>
          </w:tcPr>
          <w:p w14:paraId="6E7C53E3"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Phase One</w:t>
            </w:r>
          </w:p>
          <w:p w14:paraId="32AB1ABC"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A Senior Responsible Officer within the Treasury with responsibility for the program.</w:t>
            </w:r>
          </w:p>
          <w:p w14:paraId="692D7C7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Phase Two</w:t>
            </w:r>
          </w:p>
          <w:p w14:paraId="110D60E4"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bCs/>
                <w:sz w:val="20"/>
                <w:szCs w:val="24"/>
                <w:lang w:eastAsia="en-US"/>
              </w:rPr>
            </w:pPr>
            <w:r w:rsidRPr="00583F43">
              <w:rPr>
                <w:rFonts w:ascii="Arial" w:hAnsi="Arial"/>
                <w:sz w:val="20"/>
                <w:szCs w:val="24"/>
                <w:lang w:eastAsia="en-US"/>
              </w:rPr>
              <w:t>A Senior Responsible Officer within the department with responsibility for administering the program.</w:t>
            </w:r>
          </w:p>
        </w:tc>
      </w:tr>
      <w:tr w:rsidR="004E0222" w14:paraId="12A309FC" w14:textId="77777777" w:rsidTr="1C70DE38">
        <w:trPr>
          <w:cantSplit/>
        </w:trPr>
        <w:tc>
          <w:tcPr>
            <w:tcW w:w="1839" w:type="pct"/>
          </w:tcPr>
          <w:p w14:paraId="520F180B"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Program funding or program funds</w:t>
            </w:r>
          </w:p>
        </w:tc>
        <w:tc>
          <w:tcPr>
            <w:tcW w:w="3161" w:type="pct"/>
          </w:tcPr>
          <w:p w14:paraId="281A43AD"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bCs/>
                <w:iCs/>
                <w:sz w:val="20"/>
                <w:szCs w:val="24"/>
                <w:lang w:eastAsia="en-US"/>
              </w:rPr>
              <w:t>The funding made available by the Commonwealth for the program.</w:t>
            </w:r>
          </w:p>
        </w:tc>
      </w:tr>
      <w:tr w:rsidR="004E0222" w14:paraId="0178176A" w14:textId="77777777" w:rsidTr="1C70DE38">
        <w:trPr>
          <w:cantSplit/>
        </w:trPr>
        <w:tc>
          <w:tcPr>
            <w:tcW w:w="1839" w:type="pct"/>
          </w:tcPr>
          <w:p w14:paraId="13C2BCA0"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lastRenderedPageBreak/>
              <w:t>Youpla Group</w:t>
            </w:r>
          </w:p>
        </w:tc>
        <w:tc>
          <w:tcPr>
            <w:tcW w:w="3161" w:type="pct"/>
          </w:tcPr>
          <w:p w14:paraId="30CB02D1" w14:textId="77777777" w:rsidR="00583F43" w:rsidRPr="00583F43" w:rsidRDefault="004E303E" w:rsidP="00583F43">
            <w:pPr>
              <w:spacing w:before="40" w:after="120" w:line="280" w:lineRule="atLeast"/>
              <w:rPr>
                <w:rFonts w:ascii="Arial" w:hAnsi="Arial"/>
                <w:bCs/>
                <w:iCs/>
                <w:sz w:val="20"/>
                <w:szCs w:val="24"/>
                <w:lang w:eastAsia="en-US"/>
              </w:rPr>
            </w:pPr>
            <w:r w:rsidRPr="00583F43">
              <w:rPr>
                <w:rFonts w:ascii="Arial" w:hAnsi="Arial"/>
                <w:bCs/>
                <w:iCs/>
                <w:sz w:val="20"/>
                <w:szCs w:val="24"/>
                <w:lang w:eastAsia="en-US"/>
              </w:rPr>
              <w:t>Refers collectively to the following companies:</w:t>
            </w:r>
          </w:p>
          <w:p w14:paraId="7737EAB5"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The Aboriginal Community Benefit Fund Pty Ltd;</w:t>
            </w:r>
          </w:p>
          <w:p w14:paraId="37341957"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The Aboriginal Community Benefit Fund No. 2 Pty Ltd;</w:t>
            </w:r>
          </w:p>
          <w:p w14:paraId="64BCF48C"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ACBF Funeral Plans Pty Ltd;</w:t>
            </w:r>
          </w:p>
          <w:p w14:paraId="3FFE85D0"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Community Funeral Plans Pty Ltd;</w:t>
            </w:r>
          </w:p>
          <w:p w14:paraId="22604612"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 xml:space="preserve">Youpla Administration Pty Ltd; </w:t>
            </w:r>
          </w:p>
          <w:p w14:paraId="626CDB48"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Youpla Group Pty Ltd; and</w:t>
            </w:r>
          </w:p>
          <w:p w14:paraId="05254296" w14:textId="77777777" w:rsidR="00583F43" w:rsidRPr="00583F43" w:rsidRDefault="004E303E" w:rsidP="00583F43">
            <w:pPr>
              <w:numPr>
                <w:ilvl w:val="0"/>
                <w:numId w:val="4"/>
              </w:numPr>
              <w:tabs>
                <w:tab w:val="clear" w:pos="1800"/>
              </w:tabs>
              <w:spacing w:before="40" w:after="80" w:line="280" w:lineRule="atLeast"/>
              <w:ind w:left="353" w:hanging="284"/>
              <w:rPr>
                <w:rFonts w:ascii="Arial" w:hAnsi="Arial"/>
                <w:sz w:val="20"/>
                <w:szCs w:val="24"/>
                <w:lang w:eastAsia="en-US"/>
              </w:rPr>
            </w:pPr>
            <w:r w:rsidRPr="00583F43">
              <w:rPr>
                <w:rFonts w:ascii="Arial" w:hAnsi="Arial"/>
                <w:sz w:val="20"/>
                <w:szCs w:val="24"/>
                <w:lang w:eastAsia="en-US"/>
              </w:rPr>
              <w:t>Youpla Pty Ltd.</w:t>
            </w:r>
          </w:p>
        </w:tc>
      </w:tr>
      <w:tr w:rsidR="004E0222" w14:paraId="7546922B" w14:textId="77777777" w:rsidTr="1C70DE38">
        <w:trPr>
          <w:cantSplit/>
        </w:trPr>
        <w:tc>
          <w:tcPr>
            <w:tcW w:w="1839" w:type="pct"/>
          </w:tcPr>
          <w:p w14:paraId="7726E358" w14:textId="77777777" w:rsidR="00583F43" w:rsidRPr="00583F43" w:rsidRDefault="004E303E" w:rsidP="00583F43">
            <w:pPr>
              <w:spacing w:before="40" w:after="120" w:line="280" w:lineRule="atLeast"/>
              <w:rPr>
                <w:rFonts w:ascii="Arial" w:hAnsi="Arial"/>
                <w:iCs/>
                <w:sz w:val="20"/>
                <w:szCs w:val="24"/>
                <w:lang w:eastAsia="en-US"/>
              </w:rPr>
            </w:pPr>
            <w:r w:rsidRPr="00583F43">
              <w:rPr>
                <w:rFonts w:ascii="Arial" w:hAnsi="Arial"/>
                <w:iCs/>
                <w:sz w:val="20"/>
                <w:szCs w:val="24"/>
                <w:lang w:eastAsia="en-US"/>
              </w:rPr>
              <w:t>Youpla Group policy</w:t>
            </w:r>
          </w:p>
        </w:tc>
        <w:tc>
          <w:tcPr>
            <w:tcW w:w="3161" w:type="pct"/>
          </w:tcPr>
          <w:p w14:paraId="29EC9CC2" w14:textId="77777777" w:rsidR="00583F43" w:rsidRPr="00583F43" w:rsidRDefault="004E303E" w:rsidP="00583F43">
            <w:pPr>
              <w:spacing w:before="40" w:after="120" w:line="280" w:lineRule="atLeast"/>
              <w:rPr>
                <w:rFonts w:ascii="Arial" w:hAnsi="Arial"/>
                <w:bCs/>
                <w:iCs/>
                <w:sz w:val="20"/>
                <w:szCs w:val="24"/>
                <w:lang w:eastAsia="en-US"/>
              </w:rPr>
            </w:pPr>
            <w:r w:rsidRPr="00583F43">
              <w:rPr>
                <w:rFonts w:ascii="Arial" w:hAnsi="Arial"/>
                <w:bCs/>
                <w:iCs/>
                <w:sz w:val="20"/>
                <w:szCs w:val="24"/>
                <w:lang w:eastAsia="en-US"/>
              </w:rPr>
              <w:t>A funeral expenses insurance policy issued by a Youpla Group company.</w:t>
            </w:r>
          </w:p>
        </w:tc>
      </w:tr>
    </w:tbl>
    <w:p w14:paraId="2F6277B4" w14:textId="62BD3407" w:rsidR="00583F43" w:rsidRDefault="00583F43" w:rsidP="00583F43">
      <w:pPr>
        <w:spacing w:before="40" w:after="120" w:line="280" w:lineRule="atLeast"/>
        <w:rPr>
          <w:rFonts w:ascii="Arial" w:hAnsi="Arial"/>
          <w:iCs/>
          <w:sz w:val="20"/>
          <w:szCs w:val="24"/>
          <w:lang w:eastAsia="en-US"/>
        </w:rPr>
      </w:pPr>
    </w:p>
    <w:p w14:paraId="0F81DC85" w14:textId="77777777" w:rsidR="00FA5A15" w:rsidRPr="00583F43" w:rsidRDefault="00FA5A15" w:rsidP="00583F43">
      <w:pPr>
        <w:spacing w:before="40" w:after="120" w:line="280" w:lineRule="atLeast"/>
        <w:rPr>
          <w:rFonts w:ascii="Arial" w:hAnsi="Arial"/>
          <w:iCs/>
          <w:sz w:val="20"/>
          <w:szCs w:val="24"/>
          <w:lang w:eastAsia="en-US"/>
        </w:rPr>
      </w:pPr>
    </w:p>
    <w:sectPr w:rsidR="00FA5A15" w:rsidRPr="00583F43" w:rsidSect="00AD75A0">
      <w:footerReference w:type="default" r:id="rId41"/>
      <w:headerReference w:type="first" r:id="rId42"/>
      <w:pgSz w:w="11906" w:h="16838" w:code="9"/>
      <w:pgMar w:top="1276" w:right="1134" w:bottom="851" w:left="1134"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07D90" w14:textId="77777777" w:rsidR="00484E5B" w:rsidRDefault="00484E5B">
      <w:pPr>
        <w:spacing w:after="0"/>
      </w:pPr>
      <w:r>
        <w:separator/>
      </w:r>
    </w:p>
  </w:endnote>
  <w:endnote w:type="continuationSeparator" w:id="0">
    <w:p w14:paraId="4D822E98" w14:textId="77777777" w:rsidR="00484E5B" w:rsidRDefault="00484E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heSansOffice">
    <w:altName w:val="Calibri"/>
    <w:charset w:val="00"/>
    <w:family w:val="swiss"/>
    <w:pitch w:val="variable"/>
    <w:sig w:usb0="80000027"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Interstate Light">
    <w:charset w:val="00"/>
    <w:family w:val="auto"/>
    <w:pitch w:val="variable"/>
    <w:sig w:usb0="800000AF" w:usb1="5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D539A" w14:textId="77777777" w:rsidR="00583F43" w:rsidRPr="0059733A" w:rsidRDefault="004E303E" w:rsidP="0059733A">
    <w:pPr>
      <w:pStyle w:val="Footer"/>
      <w:tabs>
        <w:tab w:val="right" w:pos="8788"/>
      </w:tabs>
      <w:rPr>
        <w:sz w:val="12"/>
        <w:szCs w:val="12"/>
      </w:rPr>
    </w:pPr>
    <w:r>
      <w:tab/>
    </w:r>
    <w:r>
      <w:tab/>
    </w:r>
    <w:r w:rsidRPr="0059733A">
      <w:rPr>
        <w:sz w:val="12"/>
        <w:szCs w:val="12"/>
      </w:rPr>
      <w:t xml:space="preserve">Template Version </w:t>
    </w:r>
    <w:r>
      <w:rPr>
        <w:sz w:val="12"/>
        <w:szCs w:val="12"/>
      </w:rPr>
      <w:t>–</w:t>
    </w:r>
    <w:r w:rsidRPr="0059733A">
      <w:rPr>
        <w:sz w:val="12"/>
        <w:szCs w:val="12"/>
      </w:rPr>
      <w:t xml:space="preserve"> </w:t>
    </w:r>
    <w:r>
      <w:rPr>
        <w:sz w:val="12"/>
        <w:szCs w:val="12"/>
      </w:rPr>
      <w:t>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5E255" w14:textId="77777777" w:rsidR="006054A5" w:rsidRPr="00EB4577" w:rsidRDefault="004E303E" w:rsidP="006054A5">
    <w:pPr>
      <w:pStyle w:val="Footer"/>
      <w:tabs>
        <w:tab w:val="clear" w:pos="4819"/>
        <w:tab w:val="clear" w:pos="9639"/>
        <w:tab w:val="center" w:pos="4962"/>
        <w:tab w:val="right" w:pos="8789"/>
      </w:tabs>
      <w:spacing w:after="0"/>
      <w:jc w:val="left"/>
      <w:rPr>
        <w:rFonts w:ascii="Arial" w:hAnsi="Arial"/>
        <w:iCs/>
        <w:sz w:val="16"/>
        <w:szCs w:val="24"/>
        <w:lang w:eastAsia="en-US"/>
      </w:rPr>
    </w:pPr>
    <w:r w:rsidRPr="00EB4577">
      <w:rPr>
        <w:rFonts w:ascii="Arial" w:hAnsi="Arial"/>
        <w:iCs/>
        <w:sz w:val="16"/>
        <w:szCs w:val="24"/>
        <w:lang w:eastAsia="en-US"/>
      </w:rPr>
      <w:t>Youpla Group Funeral Benefits Program</w:t>
    </w:r>
  </w:p>
  <w:p w14:paraId="34B8B2E4" w14:textId="377BE314" w:rsidR="006054A5" w:rsidRPr="00EB4577" w:rsidRDefault="006240F1" w:rsidP="00054F63">
    <w:pPr>
      <w:pStyle w:val="Footer"/>
      <w:tabs>
        <w:tab w:val="clear" w:pos="4819"/>
        <w:tab w:val="clear" w:pos="9639"/>
        <w:tab w:val="center" w:pos="4962"/>
        <w:tab w:val="right" w:pos="9638"/>
      </w:tabs>
      <w:spacing w:after="0"/>
      <w:jc w:val="left"/>
      <w:rPr>
        <w:rFonts w:ascii="Arial" w:hAnsi="Arial"/>
        <w:iCs/>
        <w:sz w:val="16"/>
        <w:szCs w:val="24"/>
        <w:lang w:eastAsia="en-US"/>
      </w:rPr>
    </w:pPr>
    <w:sdt>
      <w:sdtPr>
        <w:rPr>
          <w:rFonts w:ascii="Arial" w:hAnsi="Arial"/>
          <w:iCs/>
          <w:sz w:val="16"/>
          <w:szCs w:val="24"/>
          <w:lang w:eastAsia="en-US"/>
        </w:rPr>
        <w:alias w:val="Title"/>
        <w:id w:val="-115595033"/>
        <w:dataBinding w:prefixMappings="xmlns:ns0='http://purl.org/dc/elements/1.1/' xmlns:ns1='http://schemas.openxmlformats.org/package/2006/metadata/core-properties' " w:xpath="/ns1:coreProperties[1]/ns0:title[1]" w:storeItemID="{6C3C8BC8-F283-45AE-878A-BAB7291924A1}"/>
        <w:text/>
      </w:sdtPr>
      <w:sdtEndPr/>
      <w:sdtContent>
        <w:r w:rsidR="008E7CCE" w:rsidRPr="00EB4577">
          <w:rPr>
            <w:rFonts w:ascii="Arial" w:hAnsi="Arial"/>
            <w:iCs/>
            <w:sz w:val="16"/>
            <w:szCs w:val="24"/>
            <w:lang w:eastAsia="en-US"/>
          </w:rPr>
          <w:t xml:space="preserve">Grant </w:t>
        </w:r>
        <w:r w:rsidR="008E7CCE">
          <w:rPr>
            <w:rFonts w:ascii="Arial" w:hAnsi="Arial"/>
            <w:iCs/>
            <w:sz w:val="16"/>
            <w:szCs w:val="24"/>
            <w:lang w:eastAsia="en-US"/>
          </w:rPr>
          <w:t>O</w:t>
        </w:r>
        <w:r w:rsidR="008E7CCE" w:rsidRPr="00EB4577">
          <w:rPr>
            <w:rFonts w:ascii="Arial" w:hAnsi="Arial"/>
            <w:iCs/>
            <w:sz w:val="16"/>
            <w:szCs w:val="24"/>
            <w:lang w:eastAsia="en-US"/>
          </w:rPr>
          <w:t xml:space="preserve">pportunity </w:t>
        </w:r>
        <w:r w:rsidR="008E7CCE">
          <w:rPr>
            <w:rFonts w:ascii="Arial" w:hAnsi="Arial"/>
            <w:iCs/>
            <w:sz w:val="16"/>
            <w:szCs w:val="24"/>
            <w:lang w:eastAsia="en-US"/>
          </w:rPr>
          <w:t>G</w:t>
        </w:r>
        <w:r w:rsidR="008E7CCE" w:rsidRPr="00EB4577">
          <w:rPr>
            <w:rFonts w:ascii="Arial" w:hAnsi="Arial"/>
            <w:iCs/>
            <w:sz w:val="16"/>
            <w:szCs w:val="24"/>
            <w:lang w:eastAsia="en-US"/>
          </w:rPr>
          <w:t>uidelines</w:t>
        </w:r>
      </w:sdtContent>
    </w:sdt>
    <w:r w:rsidR="00542255" w:rsidRPr="00EB4577">
      <w:rPr>
        <w:rFonts w:ascii="Arial" w:hAnsi="Arial"/>
        <w:iCs/>
        <w:sz w:val="16"/>
        <w:szCs w:val="24"/>
        <w:lang w:eastAsia="en-US"/>
      </w:rPr>
      <w:tab/>
    </w:r>
    <w:r w:rsidR="006E36F9">
      <w:rPr>
        <w:rFonts w:ascii="Arial" w:hAnsi="Arial"/>
        <w:iCs/>
        <w:sz w:val="16"/>
        <w:szCs w:val="24"/>
        <w:lang w:eastAsia="en-US"/>
      </w:rPr>
      <w:t>November</w:t>
    </w:r>
    <w:r w:rsidR="006E36F9" w:rsidRPr="00EB4577">
      <w:rPr>
        <w:rFonts w:ascii="Arial" w:hAnsi="Arial"/>
        <w:iCs/>
        <w:sz w:val="16"/>
        <w:szCs w:val="24"/>
        <w:lang w:eastAsia="en-US"/>
      </w:rPr>
      <w:t xml:space="preserve"> </w:t>
    </w:r>
    <w:r w:rsidR="00542255" w:rsidRPr="00EB4577">
      <w:rPr>
        <w:rFonts w:ascii="Arial" w:hAnsi="Arial"/>
        <w:iCs/>
        <w:sz w:val="16"/>
        <w:szCs w:val="24"/>
        <w:lang w:eastAsia="en-US"/>
      </w:rPr>
      <w:t>202</w:t>
    </w:r>
    <w:r w:rsidR="00186564">
      <w:rPr>
        <w:rFonts w:ascii="Arial" w:hAnsi="Arial"/>
        <w:iCs/>
        <w:sz w:val="16"/>
        <w:szCs w:val="24"/>
        <w:lang w:eastAsia="en-US"/>
      </w:rPr>
      <w:t>3</w:t>
    </w:r>
    <w:r w:rsidR="00542255" w:rsidRPr="006054A5">
      <w:rPr>
        <w:rFonts w:ascii="Arial" w:hAnsi="Arial"/>
        <w:iCs/>
        <w:sz w:val="16"/>
        <w:szCs w:val="24"/>
        <w:lang w:eastAsia="en-US"/>
      </w:rPr>
      <w:t xml:space="preserve"> </w:t>
    </w:r>
    <w:r w:rsidR="00542255" w:rsidRPr="00EB4577">
      <w:rPr>
        <w:rFonts w:ascii="Arial" w:hAnsi="Arial"/>
        <w:iCs/>
        <w:sz w:val="16"/>
        <w:szCs w:val="24"/>
        <w:lang w:eastAsia="en-US"/>
      </w:rPr>
      <w:tab/>
      <w:t xml:space="preserve">Page </w:t>
    </w:r>
    <w:r w:rsidR="00542255" w:rsidRPr="00EB4577">
      <w:rPr>
        <w:rFonts w:ascii="Arial" w:hAnsi="Arial"/>
        <w:iCs/>
        <w:sz w:val="16"/>
        <w:szCs w:val="24"/>
        <w:lang w:eastAsia="en-US"/>
      </w:rPr>
      <w:fldChar w:fldCharType="begin"/>
    </w:r>
    <w:r w:rsidR="00542255" w:rsidRPr="00EB4577">
      <w:rPr>
        <w:rFonts w:ascii="Arial" w:hAnsi="Arial"/>
        <w:iCs/>
        <w:sz w:val="16"/>
        <w:szCs w:val="24"/>
        <w:lang w:eastAsia="en-US"/>
      </w:rPr>
      <w:instrText xml:space="preserve"> PAGE </w:instrText>
    </w:r>
    <w:r w:rsidR="00542255" w:rsidRPr="00EB4577">
      <w:rPr>
        <w:rFonts w:ascii="Arial" w:hAnsi="Arial"/>
        <w:iCs/>
        <w:sz w:val="16"/>
        <w:szCs w:val="24"/>
        <w:lang w:eastAsia="en-US"/>
      </w:rPr>
      <w:fldChar w:fldCharType="separate"/>
    </w:r>
    <w:r w:rsidR="00542255" w:rsidRPr="00EB4577">
      <w:rPr>
        <w:rFonts w:ascii="Arial" w:hAnsi="Arial"/>
        <w:iCs/>
        <w:sz w:val="16"/>
        <w:szCs w:val="24"/>
        <w:lang w:eastAsia="en-US"/>
      </w:rPr>
      <w:t>14</w:t>
    </w:r>
    <w:r w:rsidR="00542255" w:rsidRPr="00EB4577">
      <w:rPr>
        <w:rFonts w:ascii="Arial" w:hAnsi="Arial"/>
        <w:iCs/>
        <w:sz w:val="16"/>
        <w:szCs w:val="24"/>
        <w:lang w:eastAsia="en-US"/>
      </w:rPr>
      <w:fldChar w:fldCharType="end"/>
    </w:r>
    <w:r w:rsidR="00542255" w:rsidRPr="00EB4577">
      <w:rPr>
        <w:rFonts w:ascii="Arial" w:hAnsi="Arial"/>
        <w:iCs/>
        <w:sz w:val="16"/>
        <w:szCs w:val="24"/>
        <w:lang w:eastAsia="en-US"/>
      </w:rPr>
      <w:t xml:space="preserve"> of 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A4E7E" w14:textId="77777777" w:rsidR="00484E5B" w:rsidRDefault="00484E5B">
      <w:pPr>
        <w:spacing w:after="0"/>
      </w:pPr>
      <w:r>
        <w:separator/>
      </w:r>
    </w:p>
  </w:footnote>
  <w:footnote w:type="continuationSeparator" w:id="0">
    <w:p w14:paraId="0494B56A" w14:textId="77777777" w:rsidR="00484E5B" w:rsidRDefault="00484E5B">
      <w:pPr>
        <w:spacing w:after="0"/>
      </w:pPr>
      <w:r>
        <w:continuationSeparator/>
      </w:r>
    </w:p>
  </w:footnote>
  <w:footnote w:type="continuationNotice" w:id="1">
    <w:p w14:paraId="22B0B538" w14:textId="77777777" w:rsidR="00484E5B" w:rsidRDefault="00484E5B">
      <w:pPr>
        <w:spacing w:after="0"/>
      </w:pPr>
    </w:p>
  </w:footnote>
  <w:footnote w:id="2">
    <w:p w14:paraId="6F97066F" w14:textId="77777777" w:rsidR="00583F43" w:rsidRDefault="004E303E" w:rsidP="00583F43">
      <w:pPr>
        <w:pStyle w:val="FootnoteText"/>
      </w:pPr>
      <w:r>
        <w:rPr>
          <w:rStyle w:val="FootnoteReference"/>
        </w:rPr>
        <w:footnoteRef/>
      </w:r>
      <w:r>
        <w:t xml:space="preserve"> </w:t>
      </w:r>
      <w:hyperlink r:id="rId1" w:history="1">
        <w:r w:rsidRPr="00CD05A9">
          <w:rPr>
            <w:rStyle w:val="Hyperlink"/>
          </w:rPr>
          <w:t>https://www.finance.gov.au/government/commonwealth-grants/commonwealth-grants-rules-guidelines</w:t>
        </w:r>
      </w:hyperlink>
      <w:r>
        <w:rPr>
          <w:rStyle w:val="Hyperlink"/>
        </w:rPr>
        <w:t xml:space="preserve"> </w:t>
      </w:r>
    </w:p>
  </w:footnote>
  <w:footnote w:id="3">
    <w:p w14:paraId="0FDECC8F" w14:textId="77777777" w:rsidR="00583F43" w:rsidRPr="005A61FE" w:rsidRDefault="004E303E" w:rsidP="00583F43">
      <w:pPr>
        <w:pStyle w:val="FootnoteText"/>
        <w:rPr>
          <w:lang w:val="en-US"/>
        </w:rPr>
      </w:pPr>
      <w:r>
        <w:rPr>
          <w:rStyle w:val="FootnoteReference"/>
        </w:rPr>
        <w:footnoteRef/>
      </w:r>
      <w:r>
        <w:t xml:space="preserve"> </w:t>
      </w:r>
      <w:r w:rsidRPr="001D1072">
        <w:rPr>
          <w:rStyle w:val="Hyperlink"/>
        </w:rPr>
        <w:t>https://www.legislation.gov.au/Details/C2019C00057</w:t>
      </w:r>
    </w:p>
  </w:footnote>
  <w:footnote w:id="4">
    <w:p w14:paraId="715A43B7" w14:textId="77777777" w:rsidR="00583F43" w:rsidRDefault="004E303E" w:rsidP="00583F43">
      <w:pPr>
        <w:pStyle w:val="FootnoteText"/>
      </w:pPr>
      <w:r>
        <w:rPr>
          <w:rStyle w:val="FootnoteReference"/>
        </w:rPr>
        <w:footnoteRef/>
      </w:r>
      <w:r>
        <w:t xml:space="preserve"> </w:t>
      </w:r>
      <w:hyperlink r:id="rId2" w:history="1">
        <w:r w:rsidRPr="006622A1">
          <w:rPr>
            <w:rStyle w:val="Hyperlink"/>
          </w:rPr>
          <w:t>https://www.industry.gov.au/sites/default/files/July%202018/document/pdf/conflict-of-interest-and-insider-trading-policy.pdf?acsf_files_redirect</w:t>
        </w:r>
      </w:hyperlink>
      <w:r>
        <w:t xml:space="preserve"> </w:t>
      </w:r>
    </w:p>
  </w:footnote>
  <w:footnote w:id="5">
    <w:p w14:paraId="2EE4C568" w14:textId="77777777" w:rsidR="00583F43" w:rsidRDefault="00583F43" w:rsidP="00583F43">
      <w:pPr>
        <w:pStyle w:val="FootnoteText"/>
      </w:pPr>
    </w:p>
  </w:footnote>
  <w:footnote w:id="6">
    <w:p w14:paraId="1975FF6D" w14:textId="77777777" w:rsidR="00583F43" w:rsidRDefault="004E303E" w:rsidP="00583F43">
      <w:pPr>
        <w:pStyle w:val="FootnoteText"/>
      </w:pPr>
      <w:r>
        <w:rPr>
          <w:rStyle w:val="FootnoteReference"/>
        </w:rPr>
        <w:footnoteRef/>
      </w:r>
      <w:r>
        <w:t xml:space="preserve"> </w:t>
      </w:r>
      <w:hyperlink r:id="rId3" w:history="1">
        <w:r w:rsidRPr="006622A1">
          <w:rPr>
            <w:rStyle w:val="Hyperlink"/>
          </w:rPr>
          <w:t>http://www.ombudsman.gov.au/</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4A780" w14:textId="77777777" w:rsidR="00583F43" w:rsidRPr="00FA77F9" w:rsidRDefault="004E303E" w:rsidP="0041698F">
    <w:pPr>
      <w:pStyle w:val="NoSpacing"/>
      <w:rPr>
        <w:noProof/>
        <w:highlight w:val="yellow"/>
        <w:lang w:eastAsia="en-AU"/>
      </w:rPr>
    </w:pPr>
    <w:r>
      <w:rPr>
        <w:rFonts w:ascii="Segoe UI" w:hAnsi="Segoe UI" w:cs="Segoe UI"/>
        <w:noProof/>
        <w:color w:val="444444"/>
        <w:szCs w:val="20"/>
        <w:lang w:eastAsia="en-AU"/>
      </w:rPr>
      <w:drawing>
        <wp:inline distT="0" distB="0" distL="0" distR="0" wp14:anchorId="574ECD58" wp14:editId="05289F6F">
          <wp:extent cx="4500000" cy="1148361"/>
          <wp:effectExtent l="0" t="0" r="0" b="0"/>
          <wp:docPr id="4" name="Picture 4" descr="DISR - Treasury - 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DISR - Treasury - Banner.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500000" cy="1148361"/>
                  </a:xfrm>
                  <a:prstGeom prst="rect">
                    <a:avLst/>
                  </a:prstGeom>
                  <a:noFill/>
                  <a:ln>
                    <a:noFill/>
                  </a:ln>
                </pic:spPr>
              </pic:pic>
            </a:graphicData>
          </a:graphic>
        </wp:inline>
      </w:drawing>
    </w:r>
  </w:p>
  <w:p w14:paraId="1F2ACE77" w14:textId="30890E2C" w:rsidR="00583F43" w:rsidRPr="004C5439" w:rsidRDefault="004E303E" w:rsidP="004C5439">
    <w:pPr>
      <w:pBdr>
        <w:top w:val="single" w:sz="36" w:space="15" w:color="E5B13D"/>
        <w:bottom w:val="single" w:sz="36" w:space="10" w:color="264F90"/>
      </w:pBdr>
      <w:shd w:val="clear" w:color="auto" w:fill="264F90"/>
      <w:spacing w:before="40" w:after="480" w:line="280" w:lineRule="atLeast"/>
      <w:ind w:firstLine="1219"/>
      <w:rPr>
        <w:rFonts w:ascii="Arial" w:eastAsia="Calibri" w:hAnsi="Arial" w:cs="Arial"/>
        <w:color w:val="FFFFFF"/>
        <w:spacing w:val="16"/>
        <w:sz w:val="36"/>
        <w:szCs w:val="36"/>
        <w:lang w:eastAsia="en-US"/>
      </w:rPr>
    </w:pPr>
    <w:r w:rsidRPr="004C5439">
      <w:rPr>
        <w:rFonts w:ascii="Arial" w:eastAsia="Calibri" w:hAnsi="Arial" w:cs="Arial"/>
        <w:color w:val="FFFFFF"/>
        <w:spacing w:val="16"/>
        <w:sz w:val="36"/>
        <w:szCs w:val="36"/>
        <w:lang w:eastAsia="en-US"/>
      </w:rPr>
      <w:t>Grant Opportunity Guidelines</w:t>
    </w:r>
    <w:r w:rsidRPr="004C5439">
      <w:rPr>
        <w:rFonts w:ascii="Arial" w:eastAsia="Calibri" w:hAnsi="Arial" w:cs="Arial"/>
        <w:color w:val="FFFFFF"/>
        <w:spacing w:val="16"/>
        <w:sz w:val="36"/>
        <w:szCs w:val="36"/>
        <w:lang w:eastAsia="en-U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2302" w14:textId="77777777" w:rsidR="00AD75A0" w:rsidRDefault="004E303E" w:rsidP="00F07841">
    <w:pPr>
      <w:pStyle w:val="Header"/>
    </w:pPr>
    <w:r>
      <w:rPr>
        <w:noProof/>
      </w:rPr>
      <w:drawing>
        <wp:anchor distT="0" distB="0" distL="114300" distR="114300" simplePos="0" relativeHeight="251659264" behindDoc="1" locked="0" layoutInCell="1" allowOverlap="0" wp14:anchorId="02791F79" wp14:editId="7BB916A2">
          <wp:simplePos x="0" y="0"/>
          <wp:positionH relativeFrom="page">
            <wp:align>center</wp:align>
          </wp:positionH>
          <wp:positionV relativeFrom="page">
            <wp:align>top</wp:align>
          </wp:positionV>
          <wp:extent cx="7599600" cy="1519200"/>
          <wp:effectExtent l="0" t="0" r="1905" b="508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0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600" cy="1519200"/>
                  </a:xfrm>
                  <a:prstGeom prst="rect">
                    <a:avLst/>
                  </a:prstGeom>
                </pic:spPr>
              </pic:pic>
            </a:graphicData>
          </a:graphic>
          <wp14:sizeRelH relativeFrom="margin">
            <wp14:pctWidth>0</wp14:pctWidth>
          </wp14:sizeRelH>
          <wp14:sizeRelV relativeFrom="margin">
            <wp14:pctHeight>0</wp14:pctHeight>
          </wp14:sizeRelV>
        </wp:anchor>
      </w:drawing>
    </w:r>
    <w:r>
      <w:rPr>
        <w:rStyle w:val="PlaceholderText"/>
        <w:rFonts w:ascii="Calibri" w:eastAsia="Calibri" w:hAnsi="Calibri"/>
        <w:color w:val="FF0000"/>
        <w:sz w:val="22"/>
        <w:bdr w:val="nil"/>
      </w:rPr>
      <w:t>protected</w:t>
    </w:r>
  </w:p>
  <w:p w14:paraId="5443F7CA" w14:textId="77777777" w:rsidR="00AD75A0" w:rsidRPr="00F51C8F" w:rsidRDefault="004E303E" w:rsidP="00D716A4">
    <w:pPr>
      <w:pStyle w:val="Header"/>
      <w:spacing w:before="2000" w:after="0"/>
    </w:pPr>
    <w:r w:rsidRPr="00F51C8F">
      <w:rPr>
        <w:caps w:val="0"/>
      </w:rPr>
      <w:t xml:space="preserve">Ministerial </w:t>
    </w:r>
    <w:r>
      <w:rPr>
        <w:caps w:val="0"/>
      </w:rPr>
      <w:t>Submission</w:t>
    </w:r>
  </w:p>
  <w:p w14:paraId="4E85E815" w14:textId="77777777" w:rsidR="00AD75A0" w:rsidRPr="00D2783E" w:rsidRDefault="006240F1" w:rsidP="00CD281D">
    <w:pPr>
      <w:pStyle w:val="Header"/>
      <w:spacing w:before="0" w:after="0"/>
      <w:rPr>
        <w:sz w:val="22"/>
        <w:szCs w:val="22"/>
      </w:rPr>
    </w:pPr>
    <w:sdt>
      <w:sdtPr>
        <w:rPr>
          <w:sz w:val="22"/>
          <w:szCs w:val="22"/>
        </w:rPr>
        <w:alias w:val="PDR Number"/>
        <w:tag w:val="PdrId"/>
        <w:id w:val="-1743259627"/>
      </w:sdtPr>
      <w:sdtEndPr/>
      <w:sdtContent>
        <w:r w:rsidR="00542255">
          <w:rPr>
            <w:rStyle w:val="PlaceholderText"/>
            <w:rFonts w:ascii="Calibri" w:eastAsia="Calibri" w:hAnsi="Calibri"/>
            <w:b w:val="0"/>
            <w:bCs/>
            <w:color w:val="auto"/>
            <w:sz w:val="22"/>
            <w:szCs w:val="22"/>
            <w:bdr w:val="nil"/>
          </w:rPr>
          <w:t>MS22-001807</w:t>
        </w:r>
      </w:sdtContent>
    </w:sdt>
    <w:r w:rsidR="00542255">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0C7CF4"/>
    <w:lvl w:ilvl="0">
      <w:start w:val="1"/>
      <w:numFmt w:val="lowerRoman"/>
      <w:pStyle w:val="ListNumber3"/>
      <w:lvlText w:val="%1."/>
      <w:lvlJc w:val="right"/>
      <w:pPr>
        <w:ind w:left="360" w:hanging="360"/>
      </w:pPr>
    </w:lvl>
  </w:abstractNum>
  <w:abstractNum w:abstractNumId="1" w15:restartNumberingAfterBreak="0">
    <w:nsid w:val="030329CA"/>
    <w:multiLevelType w:val="multilevel"/>
    <w:tmpl w:val="BE44C77E"/>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36E3FCB"/>
    <w:multiLevelType w:val="multilevel"/>
    <w:tmpl w:val="146AA540"/>
    <w:lvl w:ilvl="0">
      <w:start w:val="1"/>
      <w:numFmt w:val="none"/>
      <w:pStyle w:val="Boxed2Text"/>
      <w:lvlText w:val=""/>
      <w:lvlJc w:val="left"/>
      <w:pPr>
        <w:ind w:left="0" w:firstLine="0"/>
      </w:pPr>
      <w:rPr>
        <w:rFonts w:hint="default"/>
        <w:w w:val="100"/>
        <w:sz w:val="20"/>
      </w:rPr>
    </w:lvl>
    <w:lvl w:ilvl="1">
      <w:start w:val="1"/>
      <w:numFmt w:val="bullet"/>
      <w:lvlText w:val=""/>
      <w:lvlJc w:val="left"/>
      <w:pPr>
        <w:ind w:left="357" w:hanging="357"/>
      </w:pPr>
      <w:rPr>
        <w:rFonts w:ascii="Wingdings" w:hAnsi="Wingdings" w:hint="default"/>
        <w:color w:val="264F90"/>
      </w:rPr>
    </w:lvl>
    <w:lvl w:ilvl="2">
      <w:start w:val="1"/>
      <w:numFmt w:val="bullet"/>
      <w:lvlText w:val=""/>
      <w:lvlJc w:val="left"/>
      <w:pPr>
        <w:ind w:left="720" w:hanging="363"/>
      </w:pPr>
      <w:rPr>
        <w:rFonts w:ascii="Wingdings" w:hAnsi="Wingdings" w:hint="default"/>
        <w:color w:val="auto"/>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941208E"/>
    <w:multiLevelType w:val="multilevel"/>
    <w:tmpl w:val="2B18A94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099018F5"/>
    <w:multiLevelType w:val="hybridMultilevel"/>
    <w:tmpl w:val="74E86846"/>
    <w:lvl w:ilvl="0" w:tplc="179059F4">
      <w:start w:val="1"/>
      <w:numFmt w:val="lowerLetter"/>
      <w:pStyle w:val="ListNumber2"/>
      <w:lvlText w:val="%1."/>
      <w:lvlJc w:val="left"/>
      <w:pPr>
        <w:ind w:left="360" w:hanging="360"/>
      </w:pPr>
      <w:rPr>
        <w:rFonts w:hint="default"/>
      </w:rPr>
    </w:lvl>
    <w:lvl w:ilvl="1" w:tplc="6E901172">
      <w:start w:val="1"/>
      <w:numFmt w:val="bullet"/>
      <w:lvlText w:val=""/>
      <w:lvlJc w:val="left"/>
      <w:pPr>
        <w:ind w:left="1080" w:hanging="360"/>
      </w:pPr>
      <w:rPr>
        <w:rFonts w:ascii="Wingdings" w:hAnsi="Wingdings" w:hint="default"/>
      </w:rPr>
    </w:lvl>
    <w:lvl w:ilvl="2" w:tplc="8CBCB232" w:tentative="1">
      <w:start w:val="1"/>
      <w:numFmt w:val="bullet"/>
      <w:lvlText w:val=""/>
      <w:lvlJc w:val="left"/>
      <w:pPr>
        <w:ind w:left="1800" w:hanging="360"/>
      </w:pPr>
      <w:rPr>
        <w:rFonts w:ascii="Wingdings" w:hAnsi="Wingdings" w:hint="default"/>
      </w:rPr>
    </w:lvl>
    <w:lvl w:ilvl="3" w:tplc="DB76D178" w:tentative="1">
      <w:start w:val="1"/>
      <w:numFmt w:val="bullet"/>
      <w:lvlText w:val=""/>
      <w:lvlJc w:val="left"/>
      <w:pPr>
        <w:ind w:left="2520" w:hanging="360"/>
      </w:pPr>
      <w:rPr>
        <w:rFonts w:ascii="Symbol" w:hAnsi="Symbol" w:hint="default"/>
      </w:rPr>
    </w:lvl>
    <w:lvl w:ilvl="4" w:tplc="9FEC997C" w:tentative="1">
      <w:start w:val="1"/>
      <w:numFmt w:val="bullet"/>
      <w:lvlText w:val="o"/>
      <w:lvlJc w:val="left"/>
      <w:pPr>
        <w:ind w:left="3240" w:hanging="360"/>
      </w:pPr>
      <w:rPr>
        <w:rFonts w:ascii="Courier New" w:hAnsi="Courier New" w:cs="Courier New" w:hint="default"/>
      </w:rPr>
    </w:lvl>
    <w:lvl w:ilvl="5" w:tplc="CD76C2AC" w:tentative="1">
      <w:start w:val="1"/>
      <w:numFmt w:val="bullet"/>
      <w:lvlText w:val=""/>
      <w:lvlJc w:val="left"/>
      <w:pPr>
        <w:ind w:left="3960" w:hanging="360"/>
      </w:pPr>
      <w:rPr>
        <w:rFonts w:ascii="Wingdings" w:hAnsi="Wingdings" w:hint="default"/>
      </w:rPr>
    </w:lvl>
    <w:lvl w:ilvl="6" w:tplc="C1126432" w:tentative="1">
      <w:start w:val="1"/>
      <w:numFmt w:val="bullet"/>
      <w:lvlText w:val=""/>
      <w:lvlJc w:val="left"/>
      <w:pPr>
        <w:ind w:left="4680" w:hanging="360"/>
      </w:pPr>
      <w:rPr>
        <w:rFonts w:ascii="Symbol" w:hAnsi="Symbol" w:hint="default"/>
      </w:rPr>
    </w:lvl>
    <w:lvl w:ilvl="7" w:tplc="6F8E05DA" w:tentative="1">
      <w:start w:val="1"/>
      <w:numFmt w:val="bullet"/>
      <w:lvlText w:val="o"/>
      <w:lvlJc w:val="left"/>
      <w:pPr>
        <w:ind w:left="5400" w:hanging="360"/>
      </w:pPr>
      <w:rPr>
        <w:rFonts w:ascii="Courier New" w:hAnsi="Courier New" w:cs="Courier New" w:hint="default"/>
      </w:rPr>
    </w:lvl>
    <w:lvl w:ilvl="8" w:tplc="C7FCBF86" w:tentative="1">
      <w:start w:val="1"/>
      <w:numFmt w:val="bullet"/>
      <w:lvlText w:val=""/>
      <w:lvlJc w:val="left"/>
      <w:pPr>
        <w:ind w:left="6120" w:hanging="360"/>
      </w:pPr>
      <w:rPr>
        <w:rFonts w:ascii="Wingdings" w:hAnsi="Wingdings" w:hint="default"/>
      </w:rPr>
    </w:lvl>
  </w:abstractNum>
  <w:abstractNum w:abstractNumId="5" w15:restartNumberingAfterBreak="0">
    <w:nsid w:val="15E40C18"/>
    <w:multiLevelType w:val="multilevel"/>
    <w:tmpl w:val="5A88816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9BD12E7"/>
    <w:multiLevelType w:val="multilevel"/>
    <w:tmpl w:val="D77E8DCA"/>
    <w:lvl w:ilvl="0">
      <w:start w:val="1"/>
      <w:numFmt w:val="bullet"/>
      <w:pStyle w:val="ListBullet"/>
      <w:lvlText w:val=""/>
      <w:lvlJc w:val="left"/>
      <w:pPr>
        <w:ind w:left="928" w:hanging="360"/>
      </w:pPr>
      <w:rPr>
        <w:rFonts w:ascii="Wingdings" w:hAnsi="Wingdings" w:hint="default"/>
        <w:color w:val="264F90"/>
        <w:w w:val="100"/>
        <w:sz w:val="20"/>
        <w:szCs w:val="20"/>
      </w:rPr>
    </w:lvl>
    <w:lvl w:ilvl="1">
      <w:start w:val="1"/>
      <w:numFmt w:val="bullet"/>
      <w:lvlText w:val=""/>
      <w:lvlJc w:val="left"/>
      <w:pPr>
        <w:ind w:left="720" w:hanging="360"/>
      </w:pPr>
      <w:rPr>
        <w:rFonts w:ascii="Wingdings" w:hAnsi="Wingdings" w:hint="default"/>
        <w:color w:val="auto"/>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D974F3C"/>
    <w:multiLevelType w:val="hybridMultilevel"/>
    <w:tmpl w:val="0EAC6196"/>
    <w:lvl w:ilvl="0" w:tplc="953CAA10">
      <w:start w:val="1"/>
      <w:numFmt w:val="lowerLetter"/>
      <w:lvlText w:val="%1)"/>
      <w:lvlJc w:val="left"/>
      <w:pPr>
        <w:ind w:left="360" w:hanging="360"/>
      </w:pPr>
      <w:rPr>
        <w:rFonts w:hint="default"/>
      </w:rPr>
    </w:lvl>
    <w:lvl w:ilvl="1" w:tplc="A8F68300">
      <w:start w:val="1"/>
      <w:numFmt w:val="bullet"/>
      <w:lvlText w:val=""/>
      <w:lvlJc w:val="left"/>
      <w:pPr>
        <w:ind w:left="1080" w:hanging="360"/>
      </w:pPr>
      <w:rPr>
        <w:rFonts w:ascii="Wingdings" w:hAnsi="Wingdings" w:hint="default"/>
      </w:rPr>
    </w:lvl>
    <w:lvl w:ilvl="2" w:tplc="4002E098" w:tentative="1">
      <w:start w:val="1"/>
      <w:numFmt w:val="bullet"/>
      <w:lvlText w:val=""/>
      <w:lvlJc w:val="left"/>
      <w:pPr>
        <w:ind w:left="1800" w:hanging="360"/>
      </w:pPr>
      <w:rPr>
        <w:rFonts w:ascii="Wingdings" w:hAnsi="Wingdings" w:hint="default"/>
      </w:rPr>
    </w:lvl>
    <w:lvl w:ilvl="3" w:tplc="A0C2B966" w:tentative="1">
      <w:start w:val="1"/>
      <w:numFmt w:val="bullet"/>
      <w:lvlText w:val=""/>
      <w:lvlJc w:val="left"/>
      <w:pPr>
        <w:ind w:left="2520" w:hanging="360"/>
      </w:pPr>
      <w:rPr>
        <w:rFonts w:ascii="Symbol" w:hAnsi="Symbol" w:hint="default"/>
      </w:rPr>
    </w:lvl>
    <w:lvl w:ilvl="4" w:tplc="311A2C1A" w:tentative="1">
      <w:start w:val="1"/>
      <w:numFmt w:val="bullet"/>
      <w:lvlText w:val="o"/>
      <w:lvlJc w:val="left"/>
      <w:pPr>
        <w:ind w:left="3240" w:hanging="360"/>
      </w:pPr>
      <w:rPr>
        <w:rFonts w:ascii="Courier New" w:hAnsi="Courier New" w:cs="Courier New" w:hint="default"/>
      </w:rPr>
    </w:lvl>
    <w:lvl w:ilvl="5" w:tplc="34528CDC" w:tentative="1">
      <w:start w:val="1"/>
      <w:numFmt w:val="bullet"/>
      <w:lvlText w:val=""/>
      <w:lvlJc w:val="left"/>
      <w:pPr>
        <w:ind w:left="3960" w:hanging="360"/>
      </w:pPr>
      <w:rPr>
        <w:rFonts w:ascii="Wingdings" w:hAnsi="Wingdings" w:hint="default"/>
      </w:rPr>
    </w:lvl>
    <w:lvl w:ilvl="6" w:tplc="41ACF8D2" w:tentative="1">
      <w:start w:val="1"/>
      <w:numFmt w:val="bullet"/>
      <w:lvlText w:val=""/>
      <w:lvlJc w:val="left"/>
      <w:pPr>
        <w:ind w:left="4680" w:hanging="360"/>
      </w:pPr>
      <w:rPr>
        <w:rFonts w:ascii="Symbol" w:hAnsi="Symbol" w:hint="default"/>
      </w:rPr>
    </w:lvl>
    <w:lvl w:ilvl="7" w:tplc="52D67726" w:tentative="1">
      <w:start w:val="1"/>
      <w:numFmt w:val="bullet"/>
      <w:lvlText w:val="o"/>
      <w:lvlJc w:val="left"/>
      <w:pPr>
        <w:ind w:left="5400" w:hanging="360"/>
      </w:pPr>
      <w:rPr>
        <w:rFonts w:ascii="Courier New" w:hAnsi="Courier New" w:cs="Courier New" w:hint="default"/>
      </w:rPr>
    </w:lvl>
    <w:lvl w:ilvl="8" w:tplc="4896EE5E" w:tentative="1">
      <w:start w:val="1"/>
      <w:numFmt w:val="bullet"/>
      <w:lvlText w:val=""/>
      <w:lvlJc w:val="left"/>
      <w:pPr>
        <w:ind w:left="6120" w:hanging="360"/>
      </w:pPr>
      <w:rPr>
        <w:rFonts w:ascii="Wingdings" w:hAnsi="Wingdings" w:hint="default"/>
      </w:rPr>
    </w:lvl>
  </w:abstractNum>
  <w:abstractNum w:abstractNumId="8" w15:restartNumberingAfterBreak="0">
    <w:nsid w:val="29FC5514"/>
    <w:multiLevelType w:val="multilevel"/>
    <w:tmpl w:val="3F6447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2F5348C7"/>
    <w:multiLevelType w:val="multilevel"/>
    <w:tmpl w:val="C6D8DC1C"/>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098052F"/>
    <w:multiLevelType w:val="multilevel"/>
    <w:tmpl w:val="473EA67C"/>
    <w:lvl w:ilvl="0">
      <w:start w:val="1"/>
      <w:numFmt w:val="decimal"/>
      <w:lvlText w:val="%1."/>
      <w:lvlJc w:val="left"/>
      <w:pPr>
        <w:ind w:left="369" w:hanging="369"/>
      </w:pPr>
    </w:lvl>
    <w:lvl w:ilvl="1">
      <w:start w:val="1"/>
      <w:numFmt w:val="none"/>
      <w:lvlText w:val="-"/>
      <w:lvlJc w:val="left"/>
      <w:pPr>
        <w:ind w:left="737" w:hanging="368"/>
      </w:pPr>
    </w:lvl>
    <w:lvl w:ilvl="2">
      <w:start w:val="1"/>
      <w:numFmt w:val="none"/>
      <w:lvlText w:val=":"/>
      <w:lvlJc w:val="left"/>
      <w:pPr>
        <w:ind w:left="1106" w:hanging="369"/>
      </w:pPr>
    </w:lvl>
    <w:lvl w:ilvl="3">
      <w:start w:val="1"/>
      <w:numFmt w:val="none"/>
      <w:lvlText w:val=""/>
      <w:lvlJc w:val="left"/>
      <w:pPr>
        <w:ind w:left="1474" w:hanging="368"/>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2035000"/>
    <w:multiLevelType w:val="multilevel"/>
    <w:tmpl w:val="2B18A94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2" w15:restartNumberingAfterBreak="0">
    <w:nsid w:val="34003412"/>
    <w:multiLevelType w:val="hybridMultilevel"/>
    <w:tmpl w:val="9E36193A"/>
    <w:lvl w:ilvl="0" w:tplc="270445BC">
      <w:numFmt w:val="bullet"/>
      <w:lvlText w:val="-"/>
      <w:lvlJc w:val="left"/>
      <w:pPr>
        <w:ind w:left="720" w:hanging="360"/>
      </w:pPr>
      <w:rPr>
        <w:rFonts w:ascii="Times New Roman" w:eastAsia="Times New Roman" w:hAnsi="Times New Roman" w:cs="Times New Roman" w:hint="default"/>
      </w:rPr>
    </w:lvl>
    <w:lvl w:ilvl="1" w:tplc="D1A2AC50" w:tentative="1">
      <w:start w:val="1"/>
      <w:numFmt w:val="bullet"/>
      <w:lvlText w:val="o"/>
      <w:lvlJc w:val="left"/>
      <w:pPr>
        <w:ind w:left="1440" w:hanging="360"/>
      </w:pPr>
      <w:rPr>
        <w:rFonts w:ascii="Courier New" w:hAnsi="Courier New" w:cs="Courier New" w:hint="default"/>
      </w:rPr>
    </w:lvl>
    <w:lvl w:ilvl="2" w:tplc="F550BEAC" w:tentative="1">
      <w:start w:val="1"/>
      <w:numFmt w:val="bullet"/>
      <w:lvlText w:val=""/>
      <w:lvlJc w:val="left"/>
      <w:pPr>
        <w:ind w:left="2160" w:hanging="360"/>
      </w:pPr>
      <w:rPr>
        <w:rFonts w:ascii="Wingdings" w:hAnsi="Wingdings" w:hint="default"/>
      </w:rPr>
    </w:lvl>
    <w:lvl w:ilvl="3" w:tplc="652A99EA" w:tentative="1">
      <w:start w:val="1"/>
      <w:numFmt w:val="bullet"/>
      <w:lvlText w:val=""/>
      <w:lvlJc w:val="left"/>
      <w:pPr>
        <w:ind w:left="2880" w:hanging="360"/>
      </w:pPr>
      <w:rPr>
        <w:rFonts w:ascii="Symbol" w:hAnsi="Symbol" w:hint="default"/>
      </w:rPr>
    </w:lvl>
    <w:lvl w:ilvl="4" w:tplc="0FD854C0" w:tentative="1">
      <w:start w:val="1"/>
      <w:numFmt w:val="bullet"/>
      <w:lvlText w:val="o"/>
      <w:lvlJc w:val="left"/>
      <w:pPr>
        <w:ind w:left="3600" w:hanging="360"/>
      </w:pPr>
      <w:rPr>
        <w:rFonts w:ascii="Courier New" w:hAnsi="Courier New" w:cs="Courier New" w:hint="default"/>
      </w:rPr>
    </w:lvl>
    <w:lvl w:ilvl="5" w:tplc="D32242AE" w:tentative="1">
      <w:start w:val="1"/>
      <w:numFmt w:val="bullet"/>
      <w:lvlText w:val=""/>
      <w:lvlJc w:val="left"/>
      <w:pPr>
        <w:ind w:left="4320" w:hanging="360"/>
      </w:pPr>
      <w:rPr>
        <w:rFonts w:ascii="Wingdings" w:hAnsi="Wingdings" w:hint="default"/>
      </w:rPr>
    </w:lvl>
    <w:lvl w:ilvl="6" w:tplc="57AE22E8" w:tentative="1">
      <w:start w:val="1"/>
      <w:numFmt w:val="bullet"/>
      <w:lvlText w:val=""/>
      <w:lvlJc w:val="left"/>
      <w:pPr>
        <w:ind w:left="5040" w:hanging="360"/>
      </w:pPr>
      <w:rPr>
        <w:rFonts w:ascii="Symbol" w:hAnsi="Symbol" w:hint="default"/>
      </w:rPr>
    </w:lvl>
    <w:lvl w:ilvl="7" w:tplc="9098BD3C" w:tentative="1">
      <w:start w:val="1"/>
      <w:numFmt w:val="bullet"/>
      <w:lvlText w:val="o"/>
      <w:lvlJc w:val="left"/>
      <w:pPr>
        <w:ind w:left="5760" w:hanging="360"/>
      </w:pPr>
      <w:rPr>
        <w:rFonts w:ascii="Courier New" w:hAnsi="Courier New" w:cs="Courier New" w:hint="default"/>
      </w:rPr>
    </w:lvl>
    <w:lvl w:ilvl="8" w:tplc="1E0E7966" w:tentative="1">
      <w:start w:val="1"/>
      <w:numFmt w:val="bullet"/>
      <w:lvlText w:val=""/>
      <w:lvlJc w:val="left"/>
      <w:pPr>
        <w:ind w:left="6480" w:hanging="360"/>
      </w:pPr>
      <w:rPr>
        <w:rFonts w:ascii="Wingdings" w:hAnsi="Wingdings" w:hint="default"/>
      </w:rPr>
    </w:lvl>
  </w:abstractNum>
  <w:abstractNum w:abstractNumId="13" w15:restartNumberingAfterBreak="0">
    <w:nsid w:val="35497754"/>
    <w:multiLevelType w:val="hybridMultilevel"/>
    <w:tmpl w:val="313EA8EC"/>
    <w:lvl w:ilvl="0" w:tplc="5CC44CDE">
      <w:start w:val="7"/>
      <w:numFmt w:val="decimal"/>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588677A"/>
    <w:multiLevelType w:val="hybridMultilevel"/>
    <w:tmpl w:val="F3C807DC"/>
    <w:lvl w:ilvl="0" w:tplc="3FCA9448">
      <w:start w:val="1"/>
      <w:numFmt w:val="bullet"/>
      <w:lvlText w:val=""/>
      <w:lvlJc w:val="left"/>
      <w:pPr>
        <w:ind w:left="720" w:hanging="360"/>
      </w:pPr>
      <w:rPr>
        <w:rFonts w:ascii="Symbol" w:hAnsi="Symbol" w:hint="default"/>
      </w:rPr>
    </w:lvl>
    <w:lvl w:ilvl="1" w:tplc="23A4C4D4" w:tentative="1">
      <w:start w:val="1"/>
      <w:numFmt w:val="bullet"/>
      <w:lvlText w:val="o"/>
      <w:lvlJc w:val="left"/>
      <w:pPr>
        <w:ind w:left="1440" w:hanging="360"/>
      </w:pPr>
      <w:rPr>
        <w:rFonts w:ascii="Courier New" w:hAnsi="Courier New" w:cs="Courier New" w:hint="default"/>
      </w:rPr>
    </w:lvl>
    <w:lvl w:ilvl="2" w:tplc="87902CF2" w:tentative="1">
      <w:start w:val="1"/>
      <w:numFmt w:val="bullet"/>
      <w:lvlText w:val=""/>
      <w:lvlJc w:val="left"/>
      <w:pPr>
        <w:ind w:left="2160" w:hanging="360"/>
      </w:pPr>
      <w:rPr>
        <w:rFonts w:ascii="Wingdings" w:hAnsi="Wingdings" w:hint="default"/>
      </w:rPr>
    </w:lvl>
    <w:lvl w:ilvl="3" w:tplc="CE4AA570" w:tentative="1">
      <w:start w:val="1"/>
      <w:numFmt w:val="bullet"/>
      <w:lvlText w:val=""/>
      <w:lvlJc w:val="left"/>
      <w:pPr>
        <w:ind w:left="2880" w:hanging="360"/>
      </w:pPr>
      <w:rPr>
        <w:rFonts w:ascii="Symbol" w:hAnsi="Symbol" w:hint="default"/>
      </w:rPr>
    </w:lvl>
    <w:lvl w:ilvl="4" w:tplc="35623A12" w:tentative="1">
      <w:start w:val="1"/>
      <w:numFmt w:val="bullet"/>
      <w:lvlText w:val="o"/>
      <w:lvlJc w:val="left"/>
      <w:pPr>
        <w:ind w:left="3600" w:hanging="360"/>
      </w:pPr>
      <w:rPr>
        <w:rFonts w:ascii="Courier New" w:hAnsi="Courier New" w:cs="Courier New" w:hint="default"/>
      </w:rPr>
    </w:lvl>
    <w:lvl w:ilvl="5" w:tplc="4830C926" w:tentative="1">
      <w:start w:val="1"/>
      <w:numFmt w:val="bullet"/>
      <w:lvlText w:val=""/>
      <w:lvlJc w:val="left"/>
      <w:pPr>
        <w:ind w:left="4320" w:hanging="360"/>
      </w:pPr>
      <w:rPr>
        <w:rFonts w:ascii="Wingdings" w:hAnsi="Wingdings" w:hint="default"/>
      </w:rPr>
    </w:lvl>
    <w:lvl w:ilvl="6" w:tplc="2D2444FC" w:tentative="1">
      <w:start w:val="1"/>
      <w:numFmt w:val="bullet"/>
      <w:lvlText w:val=""/>
      <w:lvlJc w:val="left"/>
      <w:pPr>
        <w:ind w:left="5040" w:hanging="360"/>
      </w:pPr>
      <w:rPr>
        <w:rFonts w:ascii="Symbol" w:hAnsi="Symbol" w:hint="default"/>
      </w:rPr>
    </w:lvl>
    <w:lvl w:ilvl="7" w:tplc="06C2B12A" w:tentative="1">
      <w:start w:val="1"/>
      <w:numFmt w:val="bullet"/>
      <w:lvlText w:val="o"/>
      <w:lvlJc w:val="left"/>
      <w:pPr>
        <w:ind w:left="5760" w:hanging="360"/>
      </w:pPr>
      <w:rPr>
        <w:rFonts w:ascii="Courier New" w:hAnsi="Courier New" w:cs="Courier New" w:hint="default"/>
      </w:rPr>
    </w:lvl>
    <w:lvl w:ilvl="8" w:tplc="0EFAFFEE" w:tentative="1">
      <w:start w:val="1"/>
      <w:numFmt w:val="bullet"/>
      <w:lvlText w:val=""/>
      <w:lvlJc w:val="left"/>
      <w:pPr>
        <w:ind w:left="6480" w:hanging="360"/>
      </w:pPr>
      <w:rPr>
        <w:rFonts w:ascii="Wingdings" w:hAnsi="Wingdings" w:hint="default"/>
      </w:rPr>
    </w:lvl>
  </w:abstractNum>
  <w:abstractNum w:abstractNumId="15" w15:restartNumberingAfterBreak="0">
    <w:nsid w:val="362D1203"/>
    <w:multiLevelType w:val="multilevel"/>
    <w:tmpl w:val="F3629366"/>
    <w:lvl w:ilvl="0">
      <w:start w:val="1"/>
      <w:numFmt w:val="bullet"/>
      <w:pStyle w:val="ListBullet2"/>
      <w:lvlText w:val=""/>
      <w:lvlJc w:val="left"/>
      <w:pPr>
        <w:tabs>
          <w:tab w:val="num" w:pos="717"/>
        </w:tabs>
        <w:ind w:left="717" w:hanging="360"/>
      </w:pPr>
      <w:rPr>
        <w:rFonts w:ascii="Wingdings" w:hAnsi="Wingdings" w:hint="default"/>
        <w:color w:val="0066CC"/>
        <w:w w:val="100"/>
        <w:sz w:val="20"/>
      </w:rPr>
    </w:lvl>
    <w:lvl w:ilvl="1">
      <w:start w:val="1"/>
      <w:numFmt w:val="bullet"/>
      <w:lvlText w:val="•"/>
      <w:lvlJc w:val="left"/>
      <w:pPr>
        <w:tabs>
          <w:tab w:val="num" w:pos="1077"/>
        </w:tabs>
        <w:ind w:left="1437" w:hanging="360"/>
      </w:pPr>
      <w:rPr>
        <w:rFonts w:ascii="TheSansOffice" w:hAnsi="TheSansOffice" w:hint="default"/>
        <w:color w:val="0066CC"/>
      </w:rPr>
    </w:lvl>
    <w:lvl w:ilvl="2">
      <w:start w:val="1"/>
      <w:numFmt w:val="bullet"/>
      <w:lvlText w:val="•"/>
      <w:lvlJc w:val="left"/>
      <w:pPr>
        <w:tabs>
          <w:tab w:val="num" w:pos="1797"/>
        </w:tabs>
        <w:ind w:left="1797" w:hanging="360"/>
      </w:pPr>
      <w:rPr>
        <w:rFonts w:ascii="TheSansOffice" w:hAnsi="TheSansOffice" w:hint="default"/>
        <w:color w:val="0066CC"/>
      </w:rPr>
    </w:lvl>
    <w:lvl w:ilvl="3">
      <w:start w:val="1"/>
      <w:numFmt w:val="bullet"/>
      <w:lvlText w:val=""/>
      <w:lvlJc w:val="left"/>
      <w:pPr>
        <w:tabs>
          <w:tab w:val="num" w:pos="2517"/>
        </w:tabs>
        <w:ind w:left="2517" w:hanging="360"/>
      </w:pPr>
      <w:rPr>
        <w:rFonts w:ascii="Symbol" w:hAnsi="Symbol" w:hint="default"/>
      </w:rPr>
    </w:lvl>
    <w:lvl w:ilvl="4">
      <w:start w:val="1"/>
      <w:numFmt w:val="bullet"/>
      <w:lvlText w:val="o"/>
      <w:lvlJc w:val="left"/>
      <w:pPr>
        <w:tabs>
          <w:tab w:val="num" w:pos="3237"/>
        </w:tabs>
        <w:ind w:left="3237" w:hanging="360"/>
      </w:pPr>
      <w:rPr>
        <w:rFonts w:ascii="Courier New" w:hAnsi="Courier New" w:cs="Wingdings" w:hint="default"/>
      </w:rPr>
    </w:lvl>
    <w:lvl w:ilvl="5">
      <w:start w:val="1"/>
      <w:numFmt w:val="bullet"/>
      <w:lvlText w:val=""/>
      <w:lvlJc w:val="left"/>
      <w:pPr>
        <w:tabs>
          <w:tab w:val="num" w:pos="3957"/>
        </w:tabs>
        <w:ind w:left="3957" w:hanging="360"/>
      </w:pPr>
      <w:rPr>
        <w:rFonts w:ascii="Wingdings" w:hAnsi="Wingdings" w:hint="default"/>
      </w:rPr>
    </w:lvl>
    <w:lvl w:ilvl="6">
      <w:start w:val="1"/>
      <w:numFmt w:val="bullet"/>
      <w:lvlText w:val=""/>
      <w:lvlJc w:val="left"/>
      <w:pPr>
        <w:tabs>
          <w:tab w:val="num" w:pos="4677"/>
        </w:tabs>
        <w:ind w:left="4677" w:hanging="360"/>
      </w:pPr>
      <w:rPr>
        <w:rFonts w:ascii="Symbol" w:hAnsi="Symbol" w:hint="default"/>
      </w:rPr>
    </w:lvl>
    <w:lvl w:ilvl="7">
      <w:start w:val="1"/>
      <w:numFmt w:val="bullet"/>
      <w:lvlText w:val="o"/>
      <w:lvlJc w:val="left"/>
      <w:pPr>
        <w:tabs>
          <w:tab w:val="num" w:pos="5397"/>
        </w:tabs>
        <w:ind w:left="5397" w:hanging="360"/>
      </w:pPr>
      <w:rPr>
        <w:rFonts w:ascii="Courier New" w:hAnsi="Courier New" w:cs="Wingdings" w:hint="default"/>
      </w:rPr>
    </w:lvl>
    <w:lvl w:ilvl="8">
      <w:start w:val="1"/>
      <w:numFmt w:val="bullet"/>
      <w:lvlText w:val=""/>
      <w:lvlJc w:val="left"/>
      <w:pPr>
        <w:tabs>
          <w:tab w:val="num" w:pos="6117"/>
        </w:tabs>
        <w:ind w:left="6117" w:hanging="360"/>
      </w:pPr>
      <w:rPr>
        <w:rFonts w:ascii="Wingdings" w:hAnsi="Wingdings" w:hint="default"/>
      </w:rPr>
    </w:lvl>
  </w:abstractNum>
  <w:abstractNum w:abstractNumId="16" w15:restartNumberingAfterBreak="0">
    <w:nsid w:val="38E020A4"/>
    <w:multiLevelType w:val="hybridMultilevel"/>
    <w:tmpl w:val="9B301D8C"/>
    <w:lvl w:ilvl="0" w:tplc="0C09000F">
      <w:start w:val="1"/>
      <w:numFmt w:val="decimal"/>
      <w:lvlText w:val="%1."/>
      <w:lvlJc w:val="left"/>
      <w:pPr>
        <w:ind w:left="36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5F16FDD"/>
    <w:multiLevelType w:val="multilevel"/>
    <w:tmpl w:val="268C4874"/>
    <w:lvl w:ilvl="0">
      <w:start w:val="1"/>
      <w:numFmt w:val="bullet"/>
      <w:pStyle w:val="ListBullet3"/>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Wingdings" w:hAnsi="Wingdings"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7357488"/>
    <w:multiLevelType w:val="hybridMultilevel"/>
    <w:tmpl w:val="B308AB5C"/>
    <w:lvl w:ilvl="0" w:tplc="250EE544">
      <w:start w:val="1"/>
      <w:numFmt w:val="bullet"/>
      <w:lvlText w:val=""/>
      <w:lvlJc w:val="left"/>
      <w:pPr>
        <w:ind w:left="720" w:hanging="360"/>
      </w:pPr>
      <w:rPr>
        <w:rFonts w:ascii="Symbol" w:hAnsi="Symbol" w:hint="default"/>
      </w:rPr>
    </w:lvl>
    <w:lvl w:ilvl="1" w:tplc="EF345640" w:tentative="1">
      <w:start w:val="1"/>
      <w:numFmt w:val="bullet"/>
      <w:lvlText w:val="o"/>
      <w:lvlJc w:val="left"/>
      <w:pPr>
        <w:ind w:left="1440" w:hanging="360"/>
      </w:pPr>
      <w:rPr>
        <w:rFonts w:ascii="Courier New" w:hAnsi="Courier New" w:cs="Courier New" w:hint="default"/>
      </w:rPr>
    </w:lvl>
    <w:lvl w:ilvl="2" w:tplc="42D695D8" w:tentative="1">
      <w:start w:val="1"/>
      <w:numFmt w:val="bullet"/>
      <w:lvlText w:val=""/>
      <w:lvlJc w:val="left"/>
      <w:pPr>
        <w:ind w:left="2160" w:hanging="360"/>
      </w:pPr>
      <w:rPr>
        <w:rFonts w:ascii="Wingdings" w:hAnsi="Wingdings" w:hint="default"/>
      </w:rPr>
    </w:lvl>
    <w:lvl w:ilvl="3" w:tplc="2526851A" w:tentative="1">
      <w:start w:val="1"/>
      <w:numFmt w:val="bullet"/>
      <w:lvlText w:val=""/>
      <w:lvlJc w:val="left"/>
      <w:pPr>
        <w:ind w:left="2880" w:hanging="360"/>
      </w:pPr>
      <w:rPr>
        <w:rFonts w:ascii="Symbol" w:hAnsi="Symbol" w:hint="default"/>
      </w:rPr>
    </w:lvl>
    <w:lvl w:ilvl="4" w:tplc="DC0C5032" w:tentative="1">
      <w:start w:val="1"/>
      <w:numFmt w:val="bullet"/>
      <w:lvlText w:val="o"/>
      <w:lvlJc w:val="left"/>
      <w:pPr>
        <w:ind w:left="3600" w:hanging="360"/>
      </w:pPr>
      <w:rPr>
        <w:rFonts w:ascii="Courier New" w:hAnsi="Courier New" w:cs="Courier New" w:hint="default"/>
      </w:rPr>
    </w:lvl>
    <w:lvl w:ilvl="5" w:tplc="24DA4ABA" w:tentative="1">
      <w:start w:val="1"/>
      <w:numFmt w:val="bullet"/>
      <w:lvlText w:val=""/>
      <w:lvlJc w:val="left"/>
      <w:pPr>
        <w:ind w:left="4320" w:hanging="360"/>
      </w:pPr>
      <w:rPr>
        <w:rFonts w:ascii="Wingdings" w:hAnsi="Wingdings" w:hint="default"/>
      </w:rPr>
    </w:lvl>
    <w:lvl w:ilvl="6" w:tplc="5492B900" w:tentative="1">
      <w:start w:val="1"/>
      <w:numFmt w:val="bullet"/>
      <w:lvlText w:val=""/>
      <w:lvlJc w:val="left"/>
      <w:pPr>
        <w:ind w:left="5040" w:hanging="360"/>
      </w:pPr>
      <w:rPr>
        <w:rFonts w:ascii="Symbol" w:hAnsi="Symbol" w:hint="default"/>
      </w:rPr>
    </w:lvl>
    <w:lvl w:ilvl="7" w:tplc="AEAC6956" w:tentative="1">
      <w:start w:val="1"/>
      <w:numFmt w:val="bullet"/>
      <w:lvlText w:val="o"/>
      <w:lvlJc w:val="left"/>
      <w:pPr>
        <w:ind w:left="5760" w:hanging="360"/>
      </w:pPr>
      <w:rPr>
        <w:rFonts w:ascii="Courier New" w:hAnsi="Courier New" w:cs="Courier New" w:hint="default"/>
      </w:rPr>
    </w:lvl>
    <w:lvl w:ilvl="8" w:tplc="77B49E10" w:tentative="1">
      <w:start w:val="1"/>
      <w:numFmt w:val="bullet"/>
      <w:lvlText w:val=""/>
      <w:lvlJc w:val="left"/>
      <w:pPr>
        <w:ind w:left="6480" w:hanging="360"/>
      </w:pPr>
      <w:rPr>
        <w:rFonts w:ascii="Wingdings" w:hAnsi="Wingdings" w:hint="default"/>
      </w:rPr>
    </w:lvl>
  </w:abstractNum>
  <w:abstractNum w:abstractNumId="19" w15:restartNumberingAfterBreak="0">
    <w:nsid w:val="48675C53"/>
    <w:multiLevelType w:val="multilevel"/>
    <w:tmpl w:val="2BBE80D8"/>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B400F83"/>
    <w:multiLevelType w:val="multilevel"/>
    <w:tmpl w:val="F0EE9C22"/>
    <w:name w:val="StandardBulletedList"/>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4DAB7133"/>
    <w:multiLevelType w:val="multilevel"/>
    <w:tmpl w:val="F0DCBA56"/>
    <w:lvl w:ilvl="0">
      <w:start w:val="1"/>
      <w:numFmt w:val="upperLetter"/>
      <w:pStyle w:val="Heading2Appendix"/>
      <w:lvlText w:val="Appendix %1."/>
      <w:lvlJc w:val="left"/>
      <w:pPr>
        <w:ind w:left="360" w:hanging="360"/>
      </w:pPr>
      <w:rPr>
        <w:rFonts w:hint="default"/>
      </w:rPr>
    </w:lvl>
    <w:lvl w:ilvl="1">
      <w:start w:val="1"/>
      <w:numFmt w:val="decimal"/>
      <w:pStyle w:val="Heading3Appendix"/>
      <w:lvlText w:val="%1.%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029767C"/>
    <w:multiLevelType w:val="multilevel"/>
    <w:tmpl w:val="B9206EE6"/>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53E0053"/>
    <w:multiLevelType w:val="multilevel"/>
    <w:tmpl w:val="FCB2F92C"/>
    <w:lvl w:ilvl="0">
      <w:start w:val="1"/>
      <w:numFmt w:val="bullet"/>
      <w:lvlText w:val=""/>
      <w:lvlJc w:val="left"/>
      <w:pPr>
        <w:tabs>
          <w:tab w:val="num" w:pos="567"/>
        </w:tabs>
        <w:ind w:left="567" w:hanging="567"/>
      </w:pPr>
      <w:rPr>
        <w:rFonts w:ascii="Symbol" w:hAnsi="Symbol" w:hint="default"/>
        <w:sz w:val="16"/>
      </w:rPr>
    </w:lvl>
    <w:lvl w:ilvl="1">
      <w:start w:val="1"/>
      <w:numFmt w:val="bullet"/>
      <w:lvlText w:val="-"/>
      <w:lvlJc w:val="left"/>
      <w:pPr>
        <w:tabs>
          <w:tab w:val="num" w:pos="1134"/>
        </w:tabs>
        <w:ind w:left="1134" w:hanging="567"/>
      </w:pPr>
      <w:rPr>
        <w:rFonts w:ascii="Times New Roman" w:hAnsi="Times New Roman" w:hint="default"/>
      </w:rPr>
    </w:lvl>
    <w:lvl w:ilvl="2">
      <w:start w:val="1"/>
      <w:numFmt w:val="bullet"/>
      <w:lvlText w:val=":"/>
      <w:lvlJc w:val="left"/>
      <w:pPr>
        <w:tabs>
          <w:tab w:val="num" w:pos="1701"/>
        </w:tabs>
        <w:ind w:left="1701" w:hanging="567"/>
      </w:pPr>
      <w:rPr>
        <w:rFonts w:ascii="Times New Roman" w:hAnsi="Times New Roman" w:hint="default"/>
      </w:rPr>
    </w:lvl>
    <w:lvl w:ilvl="3">
      <w:start w:val="1"/>
      <w:numFmt w:val="decimal"/>
      <w:lvlText w:val="%1.%2.%3.%4."/>
      <w:lvlJc w:val="left"/>
      <w:pPr>
        <w:tabs>
          <w:tab w:val="num" w:pos="1797"/>
        </w:tabs>
        <w:ind w:left="1729" w:hanging="652"/>
      </w:pPr>
      <w:rPr>
        <w:rFonts w:hint="default"/>
      </w:rPr>
    </w:lvl>
    <w:lvl w:ilvl="4">
      <w:start w:val="1"/>
      <w:numFmt w:val="decimal"/>
      <w:lvlText w:val="%1.%2.%3.%4.%5."/>
      <w:lvlJc w:val="left"/>
      <w:pPr>
        <w:tabs>
          <w:tab w:val="num" w:pos="2517"/>
        </w:tabs>
        <w:ind w:left="2234" w:hanging="794"/>
      </w:pPr>
      <w:rPr>
        <w:rFonts w:hint="default"/>
      </w:rPr>
    </w:lvl>
    <w:lvl w:ilvl="5">
      <w:start w:val="1"/>
      <w:numFmt w:val="decimal"/>
      <w:lvlText w:val="%1.%2.%3.%4.%5.%6."/>
      <w:lvlJc w:val="left"/>
      <w:pPr>
        <w:tabs>
          <w:tab w:val="num" w:pos="2880"/>
        </w:tabs>
        <w:ind w:left="2738" w:hanging="941"/>
      </w:pPr>
      <w:rPr>
        <w:rFonts w:hint="default"/>
      </w:rPr>
    </w:lvl>
    <w:lvl w:ilvl="6">
      <w:start w:val="1"/>
      <w:numFmt w:val="decimal"/>
      <w:lvlText w:val="%1.%2.%3.%4.%5.%6.%7."/>
      <w:lvlJc w:val="left"/>
      <w:pPr>
        <w:tabs>
          <w:tab w:val="num" w:pos="3600"/>
        </w:tabs>
        <w:ind w:left="3237" w:hanging="1077"/>
      </w:pPr>
      <w:rPr>
        <w:rFonts w:hint="default"/>
      </w:rPr>
    </w:lvl>
    <w:lvl w:ilvl="7">
      <w:start w:val="1"/>
      <w:numFmt w:val="decimal"/>
      <w:lvlText w:val="%1.%2.%3.%4.%5.%6.%7.%8."/>
      <w:lvlJc w:val="left"/>
      <w:pPr>
        <w:tabs>
          <w:tab w:val="num" w:pos="3957"/>
        </w:tabs>
        <w:ind w:left="3742" w:hanging="1225"/>
      </w:pPr>
      <w:rPr>
        <w:rFonts w:hint="default"/>
      </w:rPr>
    </w:lvl>
    <w:lvl w:ilvl="8">
      <w:start w:val="1"/>
      <w:numFmt w:val="decimal"/>
      <w:lvlText w:val="%1.%2.%3.%4.%5.%6.%7.%8.%9."/>
      <w:lvlJc w:val="left"/>
      <w:pPr>
        <w:tabs>
          <w:tab w:val="num" w:pos="4677"/>
        </w:tabs>
        <w:ind w:left="4320" w:hanging="1440"/>
      </w:pPr>
      <w:rPr>
        <w:rFonts w:hint="default"/>
      </w:rPr>
    </w:lvl>
  </w:abstractNum>
  <w:abstractNum w:abstractNumId="24" w15:restartNumberingAfterBreak="0">
    <w:nsid w:val="56472CCE"/>
    <w:multiLevelType w:val="multilevel"/>
    <w:tmpl w:val="208E598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5"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26" w15:restartNumberingAfterBreak="0">
    <w:nsid w:val="619852A1"/>
    <w:multiLevelType w:val="multilevel"/>
    <w:tmpl w:val="745C7948"/>
    <w:lvl w:ilvl="0">
      <w:start w:val="1"/>
      <w:numFmt w:val="bullet"/>
      <w:lvlText w:val="•"/>
      <w:lvlJc w:val="left"/>
      <w:pPr>
        <w:tabs>
          <w:tab w:val="num" w:pos="472"/>
        </w:tabs>
        <w:ind w:left="472" w:hanging="472"/>
      </w:pPr>
      <w:rPr>
        <w:rFonts w:ascii="Times New Roman" w:hAnsi="Times New Roman" w:cs="Times New Roman"/>
      </w:rPr>
    </w:lvl>
    <w:lvl w:ilvl="1">
      <w:start w:val="1"/>
      <w:numFmt w:val="bullet"/>
      <w:lvlText w:val="–"/>
      <w:lvlJc w:val="left"/>
      <w:pPr>
        <w:tabs>
          <w:tab w:val="num" w:pos="944"/>
        </w:tabs>
        <w:ind w:left="944" w:hanging="472"/>
      </w:pPr>
      <w:rPr>
        <w:rFonts w:ascii="Times New Roman" w:hAnsi="Times New Roman" w:cs="Times New Roman"/>
      </w:rPr>
    </w:lvl>
    <w:lvl w:ilvl="2">
      <w:start w:val="1"/>
      <w:numFmt w:val="bullet"/>
      <w:lvlText w:val=":"/>
      <w:lvlJc w:val="left"/>
      <w:pPr>
        <w:tabs>
          <w:tab w:val="num" w:pos="1416"/>
        </w:tabs>
        <w:ind w:left="1416" w:hanging="472"/>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1EA1DF6"/>
    <w:multiLevelType w:val="multilevel"/>
    <w:tmpl w:val="1ABABBEE"/>
    <w:lvl w:ilvl="0">
      <w:start w:val="1"/>
      <w:numFmt w:val="decimal"/>
      <w:pStyle w:val="Heading2"/>
      <w:lvlText w:val="%1."/>
      <w:lvlJc w:val="left"/>
      <w:pPr>
        <w:ind w:left="360" w:hanging="360"/>
      </w:pPr>
      <w:rPr>
        <w:rFonts w:hint="default"/>
      </w:rPr>
    </w:lvl>
    <w:lvl w:ilvl="1">
      <w:start w:val="1"/>
      <w:numFmt w:val="decimal"/>
      <w:pStyle w:val="Heading3"/>
      <w:lvlText w:val="%1.%2."/>
      <w:lvlJc w:val="left"/>
      <w:pPr>
        <w:ind w:left="792" w:hanging="432"/>
      </w:pPr>
      <w:rPr>
        <w:rFonts w:cs="Times New Roman" w:hint="default"/>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pStyle w:val="Heading4"/>
      <w:lvlText w:val="%1.%2.%3."/>
      <w:lvlJc w:val="left"/>
      <w:pPr>
        <w:ind w:left="1224" w:hanging="504"/>
      </w:pPr>
      <w:rPr>
        <w:rFonts w:hint="default"/>
      </w:rPr>
    </w:lvl>
    <w:lvl w:ilvl="3">
      <w:start w:val="1"/>
      <w:numFmt w:val="decimal"/>
      <w:pStyle w:val="Heading5"/>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2BF0C31"/>
    <w:multiLevelType w:val="multilevel"/>
    <w:tmpl w:val="BD5880AC"/>
    <w:lvl w:ilvl="0">
      <w:start w:val="1"/>
      <w:numFmt w:val="decimal"/>
      <w:lvlText w:val="%1."/>
      <w:lvlJc w:val="left"/>
      <w:pPr>
        <w:ind w:left="360" w:hanging="360"/>
      </w:pPr>
      <w:rPr>
        <w:rFonts w:hint="default"/>
      </w:rPr>
    </w:lvl>
    <w:lvl w:ilvl="1">
      <w:start w:val="1"/>
      <w:numFmt w:val="decimal"/>
      <w:lvlText w:val="%1.%2."/>
      <w:lvlJc w:val="left"/>
      <w:pPr>
        <w:ind w:left="792" w:hanging="432"/>
      </w:pPr>
      <w:rPr>
        <w:rFonts w:cs="Times New Roman"/>
        <w:b w:val="0"/>
        <w:bCs w:val="0"/>
        <w:i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5830FA4"/>
    <w:multiLevelType w:val="hybridMultilevel"/>
    <w:tmpl w:val="56928DEA"/>
    <w:lvl w:ilvl="0" w:tplc="35B83B1A">
      <w:start w:val="1"/>
      <w:numFmt w:val="bullet"/>
      <w:lvlText w:val=""/>
      <w:lvlJc w:val="left"/>
      <w:pPr>
        <w:ind w:left="720" w:hanging="360"/>
      </w:pPr>
      <w:rPr>
        <w:rFonts w:ascii="Symbol" w:hAnsi="Symbol" w:hint="default"/>
      </w:rPr>
    </w:lvl>
    <w:lvl w:ilvl="1" w:tplc="E3ACF1CE" w:tentative="1">
      <w:start w:val="1"/>
      <w:numFmt w:val="bullet"/>
      <w:lvlText w:val="o"/>
      <w:lvlJc w:val="left"/>
      <w:pPr>
        <w:ind w:left="1440" w:hanging="360"/>
      </w:pPr>
      <w:rPr>
        <w:rFonts w:ascii="Courier New" w:hAnsi="Courier New" w:cs="Courier New" w:hint="default"/>
      </w:rPr>
    </w:lvl>
    <w:lvl w:ilvl="2" w:tplc="015EAC04" w:tentative="1">
      <w:start w:val="1"/>
      <w:numFmt w:val="bullet"/>
      <w:lvlText w:val=""/>
      <w:lvlJc w:val="left"/>
      <w:pPr>
        <w:ind w:left="2160" w:hanging="360"/>
      </w:pPr>
      <w:rPr>
        <w:rFonts w:ascii="Wingdings" w:hAnsi="Wingdings" w:hint="default"/>
      </w:rPr>
    </w:lvl>
    <w:lvl w:ilvl="3" w:tplc="867A7BD2" w:tentative="1">
      <w:start w:val="1"/>
      <w:numFmt w:val="bullet"/>
      <w:lvlText w:val=""/>
      <w:lvlJc w:val="left"/>
      <w:pPr>
        <w:ind w:left="2880" w:hanging="360"/>
      </w:pPr>
      <w:rPr>
        <w:rFonts w:ascii="Symbol" w:hAnsi="Symbol" w:hint="default"/>
      </w:rPr>
    </w:lvl>
    <w:lvl w:ilvl="4" w:tplc="99FAA84C" w:tentative="1">
      <w:start w:val="1"/>
      <w:numFmt w:val="bullet"/>
      <w:lvlText w:val="o"/>
      <w:lvlJc w:val="left"/>
      <w:pPr>
        <w:ind w:left="3600" w:hanging="360"/>
      </w:pPr>
      <w:rPr>
        <w:rFonts w:ascii="Courier New" w:hAnsi="Courier New" w:cs="Courier New" w:hint="default"/>
      </w:rPr>
    </w:lvl>
    <w:lvl w:ilvl="5" w:tplc="D8A6DFAA" w:tentative="1">
      <w:start w:val="1"/>
      <w:numFmt w:val="bullet"/>
      <w:lvlText w:val=""/>
      <w:lvlJc w:val="left"/>
      <w:pPr>
        <w:ind w:left="4320" w:hanging="360"/>
      </w:pPr>
      <w:rPr>
        <w:rFonts w:ascii="Wingdings" w:hAnsi="Wingdings" w:hint="default"/>
      </w:rPr>
    </w:lvl>
    <w:lvl w:ilvl="6" w:tplc="3FB0D85A" w:tentative="1">
      <w:start w:val="1"/>
      <w:numFmt w:val="bullet"/>
      <w:lvlText w:val=""/>
      <w:lvlJc w:val="left"/>
      <w:pPr>
        <w:ind w:left="5040" w:hanging="360"/>
      </w:pPr>
      <w:rPr>
        <w:rFonts w:ascii="Symbol" w:hAnsi="Symbol" w:hint="default"/>
      </w:rPr>
    </w:lvl>
    <w:lvl w:ilvl="7" w:tplc="AB7AEFE8" w:tentative="1">
      <w:start w:val="1"/>
      <w:numFmt w:val="bullet"/>
      <w:lvlText w:val="o"/>
      <w:lvlJc w:val="left"/>
      <w:pPr>
        <w:ind w:left="5760" w:hanging="360"/>
      </w:pPr>
      <w:rPr>
        <w:rFonts w:ascii="Courier New" w:hAnsi="Courier New" w:cs="Courier New" w:hint="default"/>
      </w:rPr>
    </w:lvl>
    <w:lvl w:ilvl="8" w:tplc="1B2CDACA" w:tentative="1">
      <w:start w:val="1"/>
      <w:numFmt w:val="bullet"/>
      <w:lvlText w:val=""/>
      <w:lvlJc w:val="left"/>
      <w:pPr>
        <w:ind w:left="6480" w:hanging="360"/>
      </w:pPr>
      <w:rPr>
        <w:rFonts w:ascii="Wingdings" w:hAnsi="Wingdings" w:hint="default"/>
      </w:rPr>
    </w:lvl>
  </w:abstractNum>
  <w:abstractNum w:abstractNumId="30" w15:restartNumberingAfterBreak="0">
    <w:nsid w:val="67B01CF7"/>
    <w:multiLevelType w:val="multilevel"/>
    <w:tmpl w:val="2B18A94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1" w15:restartNumberingAfterBreak="0">
    <w:nsid w:val="6B057438"/>
    <w:multiLevelType w:val="multilevel"/>
    <w:tmpl w:val="01740CA0"/>
    <w:lvl w:ilvl="0">
      <w:start w:val="1"/>
      <w:numFmt w:val="decimal"/>
      <w:pStyle w:val="ListNumber"/>
      <w:lvlText w:val="%1."/>
      <w:lvlJc w:val="left"/>
      <w:pPr>
        <w:ind w:left="357" w:hanging="357"/>
      </w:pPr>
      <w:rPr>
        <w:rFonts w:hint="default"/>
        <w:color w:val="auto"/>
      </w:rPr>
    </w:lvl>
    <w:lvl w:ilvl="1">
      <w:start w:val="1"/>
      <w:numFmt w:val="lowerLetter"/>
      <w:lvlText w:val="%2"/>
      <w:lvlJc w:val="left"/>
      <w:pPr>
        <w:ind w:left="720" w:hanging="363"/>
      </w:pPr>
      <w:rPr>
        <w:rFonts w:hint="default"/>
      </w:rPr>
    </w:lvl>
    <w:lvl w:ilvl="2">
      <w:start w:val="1"/>
      <w:numFmt w:val="lowerRoman"/>
      <w:lvlText w:val="%3"/>
      <w:lvlJc w:val="left"/>
      <w:pPr>
        <w:ind w:left="1080" w:hanging="360"/>
      </w:pPr>
      <w:rPr>
        <w:rFonts w:hint="default"/>
      </w:rPr>
    </w:lvl>
    <w:lvl w:ilvl="3">
      <w:start w:val="1"/>
      <w:numFmt w:val="decimal"/>
      <w:lvlText w:val="%1.%2.%3.%4"/>
      <w:lvlJc w:val="left"/>
      <w:pPr>
        <w:ind w:left="1440" w:hanging="306"/>
      </w:pPr>
      <w:rPr>
        <w:rFonts w:hint="default"/>
        <w:b w:val="0"/>
        <w:i w:val="0"/>
        <w:color w:val="auto"/>
        <w:sz w:val="2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FAE23A7"/>
    <w:multiLevelType w:val="singleLevel"/>
    <w:tmpl w:val="E8EC2568"/>
    <w:lvl w:ilvl="0">
      <w:start w:val="1"/>
      <w:numFmt w:val="upperLetter"/>
      <w:lvlText w:val="%1:"/>
      <w:lvlJc w:val="left"/>
      <w:pPr>
        <w:ind w:left="360" w:hanging="360"/>
      </w:pPr>
      <w:rPr>
        <w:b w:val="0"/>
        <w:sz w:val="24"/>
        <w:szCs w:val="24"/>
      </w:rPr>
    </w:lvl>
  </w:abstractNum>
  <w:abstractNum w:abstractNumId="33" w15:restartNumberingAfterBreak="0">
    <w:nsid w:val="70A944C1"/>
    <w:multiLevelType w:val="multilevel"/>
    <w:tmpl w:val="BD145FA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75C43BE9"/>
    <w:multiLevelType w:val="multilevel"/>
    <w:tmpl w:val="80360122"/>
    <w:styleLink w:val="StyleNumbered"/>
    <w:lvl w:ilvl="0">
      <w:start w:val="1"/>
      <w:numFmt w:val="decimal"/>
      <w:pStyle w:val="ListParagraph"/>
      <w:lvlText w:val="%1"/>
      <w:lvlJc w:val="left"/>
      <w:pPr>
        <w:tabs>
          <w:tab w:val="num" w:pos="567"/>
        </w:tabs>
        <w:ind w:left="567" w:hanging="567"/>
      </w:pPr>
      <w:rPr>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9A17ADF"/>
    <w:multiLevelType w:val="multilevel"/>
    <w:tmpl w:val="2CEA8B7E"/>
    <w:styleLink w:val="StyleBulleted"/>
    <w:lvl w:ilvl="0">
      <w:start w:val="1"/>
      <w:numFmt w:val="bullet"/>
      <w:pStyle w:val="Summary"/>
      <w:lvlText w:val=""/>
      <w:lvlJc w:val="left"/>
      <w:pPr>
        <w:tabs>
          <w:tab w:val="num" w:pos="567"/>
        </w:tabs>
        <w:ind w:left="567" w:hanging="567"/>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AA5B5A"/>
    <w:multiLevelType w:val="multilevel"/>
    <w:tmpl w:val="C41022B6"/>
    <w:lvl w:ilvl="0">
      <w:start w:val="1"/>
      <w:numFmt w:val="bullet"/>
      <w:lvlText w:val=""/>
      <w:lvlJc w:val="left"/>
      <w:pPr>
        <w:tabs>
          <w:tab w:val="num" w:pos="1800"/>
        </w:tabs>
        <w:ind w:left="1800" w:hanging="360"/>
      </w:pPr>
      <w:rPr>
        <w:rFonts w:ascii="Wingdings" w:hAnsi="Wingdings" w:hint="default"/>
        <w:color w:val="0066CC"/>
        <w:w w:val="100"/>
        <w:sz w:val="20"/>
        <w:szCs w:val="24"/>
      </w:rPr>
    </w:lvl>
    <w:lvl w:ilvl="1">
      <w:start w:val="1"/>
      <w:numFmt w:val="bullet"/>
      <w:lvlText w:val=""/>
      <w:lvlJc w:val="left"/>
      <w:pPr>
        <w:tabs>
          <w:tab w:val="num" w:pos="1800"/>
        </w:tabs>
        <w:ind w:left="1800" w:hanging="360"/>
      </w:pPr>
      <w:rPr>
        <w:rFonts w:ascii="Symbol" w:hAnsi="Symbol" w:hint="default"/>
        <w:color w:val="0066CC"/>
        <w:w w:val="100"/>
        <w:sz w:val="20"/>
        <w:szCs w:val="20"/>
      </w:rPr>
    </w:lvl>
    <w:lvl w:ilvl="2">
      <w:start w:val="1"/>
      <w:numFmt w:val="bullet"/>
      <w:lvlText w:val="•"/>
      <w:lvlJc w:val="left"/>
      <w:pPr>
        <w:tabs>
          <w:tab w:val="num" w:pos="2160"/>
        </w:tabs>
        <w:ind w:left="2160" w:hanging="360"/>
      </w:pPr>
      <w:rPr>
        <w:rFonts w:ascii="TheSansOffice" w:hAnsi="TheSansOffice" w:hint="default"/>
        <w:color w:val="0066CC"/>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D6B5224"/>
    <w:multiLevelType w:val="multilevel"/>
    <w:tmpl w:val="58D0B304"/>
    <w:lvl w:ilvl="0">
      <w:start w:val="1"/>
      <w:numFmt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13040768">
    <w:abstractNumId w:val="31"/>
  </w:num>
  <w:num w:numId="2" w16cid:durableId="1107775567">
    <w:abstractNumId w:val="0"/>
  </w:num>
  <w:num w:numId="3" w16cid:durableId="831872063">
    <w:abstractNumId w:val="15"/>
  </w:num>
  <w:num w:numId="4" w16cid:durableId="2117408675">
    <w:abstractNumId w:val="17"/>
  </w:num>
  <w:num w:numId="5" w16cid:durableId="284122812">
    <w:abstractNumId w:val="35"/>
  </w:num>
  <w:num w:numId="6" w16cid:durableId="1464929282">
    <w:abstractNumId w:val="34"/>
  </w:num>
  <w:num w:numId="7" w16cid:durableId="1233156361">
    <w:abstractNumId w:val="6"/>
  </w:num>
  <w:num w:numId="8" w16cid:durableId="620577200">
    <w:abstractNumId w:val="4"/>
  </w:num>
  <w:num w:numId="9" w16cid:durableId="1705061064">
    <w:abstractNumId w:val="4"/>
    <w:lvlOverride w:ilvl="0">
      <w:startOverride w:val="1"/>
    </w:lvlOverride>
  </w:num>
  <w:num w:numId="10" w16cid:durableId="1513102928">
    <w:abstractNumId w:val="4"/>
    <w:lvlOverride w:ilvl="0">
      <w:startOverride w:val="1"/>
    </w:lvlOverride>
  </w:num>
  <w:num w:numId="11" w16cid:durableId="517087266">
    <w:abstractNumId w:val="21"/>
  </w:num>
  <w:num w:numId="12" w16cid:durableId="1965690732">
    <w:abstractNumId w:val="2"/>
  </w:num>
  <w:num w:numId="13" w16cid:durableId="967394149">
    <w:abstractNumId w:val="28"/>
  </w:num>
  <w:num w:numId="14" w16cid:durableId="2031058778">
    <w:abstractNumId w:val="4"/>
    <w:lvlOverride w:ilvl="0">
      <w:startOverride w:val="1"/>
    </w:lvlOverride>
  </w:num>
  <w:num w:numId="15" w16cid:durableId="1686402779">
    <w:abstractNumId w:val="29"/>
  </w:num>
  <w:num w:numId="16" w16cid:durableId="485588543">
    <w:abstractNumId w:val="25"/>
  </w:num>
  <w:num w:numId="17" w16cid:durableId="64554994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3648655">
    <w:abstractNumId w:val="22"/>
  </w:num>
  <w:num w:numId="19" w16cid:durableId="768307440">
    <w:abstractNumId w:val="7"/>
  </w:num>
  <w:num w:numId="20" w16cid:durableId="245921433">
    <w:abstractNumId w:val="12"/>
  </w:num>
  <w:num w:numId="21" w16cid:durableId="1666124119">
    <w:abstractNumId w:val="14"/>
  </w:num>
  <w:num w:numId="22" w16cid:durableId="1557859347">
    <w:abstractNumId w:val="9"/>
  </w:num>
  <w:num w:numId="23" w16cid:durableId="1914505162">
    <w:abstractNumId w:val="26"/>
  </w:num>
  <w:num w:numId="24" w16cid:durableId="1249654857">
    <w:abstractNumId w:val="19"/>
  </w:num>
  <w:num w:numId="25" w16cid:durableId="18424238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39482520">
    <w:abstractNumId w:val="27"/>
  </w:num>
  <w:num w:numId="27" w16cid:durableId="32447978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63394034">
    <w:abstractNumId w:val="36"/>
  </w:num>
  <w:num w:numId="29" w16cid:durableId="142311160">
    <w:abstractNumId w:val="1"/>
  </w:num>
  <w:num w:numId="30" w16cid:durableId="676736392">
    <w:abstractNumId w:val="33"/>
  </w:num>
  <w:num w:numId="31" w16cid:durableId="2044475046">
    <w:abstractNumId w:val="16"/>
  </w:num>
  <w:num w:numId="32" w16cid:durableId="1781562030">
    <w:abstractNumId w:val="8"/>
  </w:num>
  <w:num w:numId="33" w16cid:durableId="1785953062">
    <w:abstractNumId w:val="24"/>
  </w:num>
  <w:num w:numId="34" w16cid:durableId="1666546073">
    <w:abstractNumId w:val="3"/>
  </w:num>
  <w:num w:numId="35" w16cid:durableId="1679695735">
    <w:abstractNumId w:val="11"/>
  </w:num>
  <w:num w:numId="36" w16cid:durableId="81727549">
    <w:abstractNumId w:val="13"/>
  </w:num>
  <w:num w:numId="37" w16cid:durableId="123082280">
    <w:abstractNumId w:val="5"/>
  </w:num>
  <w:num w:numId="38" w16cid:durableId="174386775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A30A64"/>
    <w:rsid w:val="00001FEE"/>
    <w:rsid w:val="00002A5B"/>
    <w:rsid w:val="00004E1C"/>
    <w:rsid w:val="00006615"/>
    <w:rsid w:val="000101C5"/>
    <w:rsid w:val="00011C48"/>
    <w:rsid w:val="00011C94"/>
    <w:rsid w:val="0001533E"/>
    <w:rsid w:val="000163C5"/>
    <w:rsid w:val="00026068"/>
    <w:rsid w:val="00030B79"/>
    <w:rsid w:val="00034E1A"/>
    <w:rsid w:val="00036157"/>
    <w:rsid w:val="0004113E"/>
    <w:rsid w:val="00042D07"/>
    <w:rsid w:val="0004390C"/>
    <w:rsid w:val="00044373"/>
    <w:rsid w:val="000463AB"/>
    <w:rsid w:val="00051AE1"/>
    <w:rsid w:val="00054F63"/>
    <w:rsid w:val="00057CCA"/>
    <w:rsid w:val="00062109"/>
    <w:rsid w:val="00064305"/>
    <w:rsid w:val="000651E0"/>
    <w:rsid w:val="000671E1"/>
    <w:rsid w:val="00070CF3"/>
    <w:rsid w:val="00071B45"/>
    <w:rsid w:val="00074219"/>
    <w:rsid w:val="000839DF"/>
    <w:rsid w:val="000911D5"/>
    <w:rsid w:val="000A5801"/>
    <w:rsid w:val="000B1E12"/>
    <w:rsid w:val="000C0E90"/>
    <w:rsid w:val="000C23A3"/>
    <w:rsid w:val="000D535E"/>
    <w:rsid w:val="000D55F2"/>
    <w:rsid w:val="000D64B1"/>
    <w:rsid w:val="000E387D"/>
    <w:rsid w:val="000F4F69"/>
    <w:rsid w:val="001003D8"/>
    <w:rsid w:val="00107337"/>
    <w:rsid w:val="00111EC9"/>
    <w:rsid w:val="00113658"/>
    <w:rsid w:val="00115773"/>
    <w:rsid w:val="00123A1C"/>
    <w:rsid w:val="00123D40"/>
    <w:rsid w:val="001333EA"/>
    <w:rsid w:val="00136F98"/>
    <w:rsid w:val="00142C42"/>
    <w:rsid w:val="00143576"/>
    <w:rsid w:val="001440EC"/>
    <w:rsid w:val="00145A24"/>
    <w:rsid w:val="00153A1A"/>
    <w:rsid w:val="00155D99"/>
    <w:rsid w:val="001600D5"/>
    <w:rsid w:val="001670A4"/>
    <w:rsid w:val="001727A8"/>
    <w:rsid w:val="00180B01"/>
    <w:rsid w:val="001844C2"/>
    <w:rsid w:val="00186564"/>
    <w:rsid w:val="0018665B"/>
    <w:rsid w:val="0019003A"/>
    <w:rsid w:val="0019525F"/>
    <w:rsid w:val="00195CB2"/>
    <w:rsid w:val="001A1684"/>
    <w:rsid w:val="001B047D"/>
    <w:rsid w:val="001B265A"/>
    <w:rsid w:val="001B6C4E"/>
    <w:rsid w:val="001B76E6"/>
    <w:rsid w:val="001B77F6"/>
    <w:rsid w:val="001C35AE"/>
    <w:rsid w:val="001C63DC"/>
    <w:rsid w:val="001D1072"/>
    <w:rsid w:val="001D2BD8"/>
    <w:rsid w:val="001D50D7"/>
    <w:rsid w:val="001D6D00"/>
    <w:rsid w:val="001D7887"/>
    <w:rsid w:val="001E1B8A"/>
    <w:rsid w:val="001E1BAE"/>
    <w:rsid w:val="001F26CF"/>
    <w:rsid w:val="001F4045"/>
    <w:rsid w:val="001F6D93"/>
    <w:rsid w:val="0020222E"/>
    <w:rsid w:val="00212253"/>
    <w:rsid w:val="00215411"/>
    <w:rsid w:val="002170CA"/>
    <w:rsid w:val="002237EC"/>
    <w:rsid w:val="0022571D"/>
    <w:rsid w:val="00225D6B"/>
    <w:rsid w:val="00250077"/>
    <w:rsid w:val="00257430"/>
    <w:rsid w:val="00260567"/>
    <w:rsid w:val="00263178"/>
    <w:rsid w:val="00266E70"/>
    <w:rsid w:val="00267A8B"/>
    <w:rsid w:val="00267C30"/>
    <w:rsid w:val="00272052"/>
    <w:rsid w:val="0027539D"/>
    <w:rsid w:val="00281F08"/>
    <w:rsid w:val="00283245"/>
    <w:rsid w:val="00291960"/>
    <w:rsid w:val="00295B02"/>
    <w:rsid w:val="002A0901"/>
    <w:rsid w:val="002A2E62"/>
    <w:rsid w:val="002B156A"/>
    <w:rsid w:val="002B431C"/>
    <w:rsid w:val="002B7792"/>
    <w:rsid w:val="002C258B"/>
    <w:rsid w:val="002C2C3E"/>
    <w:rsid w:val="002C41D9"/>
    <w:rsid w:val="002C5CBC"/>
    <w:rsid w:val="002C615C"/>
    <w:rsid w:val="002D0A2C"/>
    <w:rsid w:val="002D3CEF"/>
    <w:rsid w:val="002E0D5E"/>
    <w:rsid w:val="002E665A"/>
    <w:rsid w:val="0030359C"/>
    <w:rsid w:val="00311D85"/>
    <w:rsid w:val="003165FD"/>
    <w:rsid w:val="0031678E"/>
    <w:rsid w:val="00317301"/>
    <w:rsid w:val="0031739B"/>
    <w:rsid w:val="003229E7"/>
    <w:rsid w:val="0032457E"/>
    <w:rsid w:val="003260AE"/>
    <w:rsid w:val="003322D7"/>
    <w:rsid w:val="003335E3"/>
    <w:rsid w:val="0033522B"/>
    <w:rsid w:val="00341189"/>
    <w:rsid w:val="00344041"/>
    <w:rsid w:val="00346984"/>
    <w:rsid w:val="00350C0D"/>
    <w:rsid w:val="003608F9"/>
    <w:rsid w:val="00365D40"/>
    <w:rsid w:val="003670A9"/>
    <w:rsid w:val="00371BFD"/>
    <w:rsid w:val="00375A62"/>
    <w:rsid w:val="00376F98"/>
    <w:rsid w:val="0038172D"/>
    <w:rsid w:val="00385FA1"/>
    <w:rsid w:val="00386AF2"/>
    <w:rsid w:val="0039101E"/>
    <w:rsid w:val="00391398"/>
    <w:rsid w:val="0039400F"/>
    <w:rsid w:val="00394E0D"/>
    <w:rsid w:val="003A58CD"/>
    <w:rsid w:val="003A656A"/>
    <w:rsid w:val="003B0BC6"/>
    <w:rsid w:val="003B2318"/>
    <w:rsid w:val="003B2546"/>
    <w:rsid w:val="003B5281"/>
    <w:rsid w:val="003C48A1"/>
    <w:rsid w:val="003C579B"/>
    <w:rsid w:val="003C593D"/>
    <w:rsid w:val="003C5B98"/>
    <w:rsid w:val="003C76CE"/>
    <w:rsid w:val="003D0ED2"/>
    <w:rsid w:val="003D3878"/>
    <w:rsid w:val="003D729B"/>
    <w:rsid w:val="003D7CAA"/>
    <w:rsid w:val="003E302F"/>
    <w:rsid w:val="003E3A3E"/>
    <w:rsid w:val="003E728C"/>
    <w:rsid w:val="003F3F30"/>
    <w:rsid w:val="003F7D50"/>
    <w:rsid w:val="00403A7A"/>
    <w:rsid w:val="00413B9B"/>
    <w:rsid w:val="0041529A"/>
    <w:rsid w:val="0041625C"/>
    <w:rsid w:val="0041698F"/>
    <w:rsid w:val="00416F93"/>
    <w:rsid w:val="004272E8"/>
    <w:rsid w:val="0043106C"/>
    <w:rsid w:val="0043443A"/>
    <w:rsid w:val="00435C4C"/>
    <w:rsid w:val="00436553"/>
    <w:rsid w:val="00444701"/>
    <w:rsid w:val="00456D8C"/>
    <w:rsid w:val="00457B2B"/>
    <w:rsid w:val="00463DA1"/>
    <w:rsid w:val="00464593"/>
    <w:rsid w:val="00467AC5"/>
    <w:rsid w:val="0047085B"/>
    <w:rsid w:val="0047143E"/>
    <w:rsid w:val="00472F64"/>
    <w:rsid w:val="004746AF"/>
    <w:rsid w:val="00476203"/>
    <w:rsid w:val="00483210"/>
    <w:rsid w:val="00484E5B"/>
    <w:rsid w:val="00486CF4"/>
    <w:rsid w:val="00487A04"/>
    <w:rsid w:val="00487A11"/>
    <w:rsid w:val="00492A3A"/>
    <w:rsid w:val="00497454"/>
    <w:rsid w:val="004A11A0"/>
    <w:rsid w:val="004A3362"/>
    <w:rsid w:val="004A57B2"/>
    <w:rsid w:val="004B0559"/>
    <w:rsid w:val="004B14FB"/>
    <w:rsid w:val="004B16FD"/>
    <w:rsid w:val="004B1A2C"/>
    <w:rsid w:val="004C31C7"/>
    <w:rsid w:val="004C4039"/>
    <w:rsid w:val="004C5439"/>
    <w:rsid w:val="004C5F65"/>
    <w:rsid w:val="004D09F5"/>
    <w:rsid w:val="004D4D48"/>
    <w:rsid w:val="004E0222"/>
    <w:rsid w:val="004E0BA9"/>
    <w:rsid w:val="004E303E"/>
    <w:rsid w:val="004F1F52"/>
    <w:rsid w:val="004F2BB8"/>
    <w:rsid w:val="004F3B2E"/>
    <w:rsid w:val="004F6707"/>
    <w:rsid w:val="004F6B99"/>
    <w:rsid w:val="005041AE"/>
    <w:rsid w:val="005070FC"/>
    <w:rsid w:val="005074AC"/>
    <w:rsid w:val="00511D9A"/>
    <w:rsid w:val="0052514B"/>
    <w:rsid w:val="00526B75"/>
    <w:rsid w:val="00532F23"/>
    <w:rsid w:val="00536DF5"/>
    <w:rsid w:val="005410FF"/>
    <w:rsid w:val="00542255"/>
    <w:rsid w:val="005425CD"/>
    <w:rsid w:val="00543E05"/>
    <w:rsid w:val="00561911"/>
    <w:rsid w:val="0056535A"/>
    <w:rsid w:val="00566A03"/>
    <w:rsid w:val="005704D6"/>
    <w:rsid w:val="005727EE"/>
    <w:rsid w:val="00572E7F"/>
    <w:rsid w:val="005776FE"/>
    <w:rsid w:val="00580E4A"/>
    <w:rsid w:val="00582503"/>
    <w:rsid w:val="00583F43"/>
    <w:rsid w:val="0058664E"/>
    <w:rsid w:val="005927BF"/>
    <w:rsid w:val="0059638C"/>
    <w:rsid w:val="0059733A"/>
    <w:rsid w:val="005A4232"/>
    <w:rsid w:val="005A468E"/>
    <w:rsid w:val="005A61FE"/>
    <w:rsid w:val="005B4835"/>
    <w:rsid w:val="005B6817"/>
    <w:rsid w:val="005C1AFB"/>
    <w:rsid w:val="005C5997"/>
    <w:rsid w:val="005D1B15"/>
    <w:rsid w:val="005D38DB"/>
    <w:rsid w:val="005D452E"/>
    <w:rsid w:val="005E11B8"/>
    <w:rsid w:val="005E20F2"/>
    <w:rsid w:val="005E4E0A"/>
    <w:rsid w:val="005F1603"/>
    <w:rsid w:val="005F2D91"/>
    <w:rsid w:val="005F75C6"/>
    <w:rsid w:val="006011D6"/>
    <w:rsid w:val="00601B9C"/>
    <w:rsid w:val="00604665"/>
    <w:rsid w:val="00604BDD"/>
    <w:rsid w:val="006054A5"/>
    <w:rsid w:val="00610331"/>
    <w:rsid w:val="00613192"/>
    <w:rsid w:val="00616DF2"/>
    <w:rsid w:val="00622BA5"/>
    <w:rsid w:val="006240F1"/>
    <w:rsid w:val="0062450C"/>
    <w:rsid w:val="00626312"/>
    <w:rsid w:val="00627E40"/>
    <w:rsid w:val="0063481C"/>
    <w:rsid w:val="00640B7E"/>
    <w:rsid w:val="00647132"/>
    <w:rsid w:val="006622A1"/>
    <w:rsid w:val="00683424"/>
    <w:rsid w:val="00687FCC"/>
    <w:rsid w:val="00692275"/>
    <w:rsid w:val="00692D3D"/>
    <w:rsid w:val="00693017"/>
    <w:rsid w:val="00694467"/>
    <w:rsid w:val="006953EA"/>
    <w:rsid w:val="00697352"/>
    <w:rsid w:val="006A2D6B"/>
    <w:rsid w:val="006A7886"/>
    <w:rsid w:val="006B1AE1"/>
    <w:rsid w:val="006B5ED6"/>
    <w:rsid w:val="006C0A20"/>
    <w:rsid w:val="006C1058"/>
    <w:rsid w:val="006C23ED"/>
    <w:rsid w:val="006C4E4A"/>
    <w:rsid w:val="006D1C85"/>
    <w:rsid w:val="006D24B6"/>
    <w:rsid w:val="006E1FB1"/>
    <w:rsid w:val="006E36F9"/>
    <w:rsid w:val="006E55BB"/>
    <w:rsid w:val="006E7C94"/>
    <w:rsid w:val="006F310C"/>
    <w:rsid w:val="006F32AD"/>
    <w:rsid w:val="006F3366"/>
    <w:rsid w:val="006F3DC4"/>
    <w:rsid w:val="006F3DD7"/>
    <w:rsid w:val="0070405F"/>
    <w:rsid w:val="00704E00"/>
    <w:rsid w:val="00705FE8"/>
    <w:rsid w:val="00710C5C"/>
    <w:rsid w:val="00711360"/>
    <w:rsid w:val="00726CE9"/>
    <w:rsid w:val="00733D17"/>
    <w:rsid w:val="007365C9"/>
    <w:rsid w:val="00736C3B"/>
    <w:rsid w:val="00744C6F"/>
    <w:rsid w:val="00770497"/>
    <w:rsid w:val="00773E65"/>
    <w:rsid w:val="00776720"/>
    <w:rsid w:val="00781986"/>
    <w:rsid w:val="0078585F"/>
    <w:rsid w:val="007920D7"/>
    <w:rsid w:val="007A1C05"/>
    <w:rsid w:val="007A2979"/>
    <w:rsid w:val="007A6228"/>
    <w:rsid w:val="007A65E5"/>
    <w:rsid w:val="007A7537"/>
    <w:rsid w:val="007B3C75"/>
    <w:rsid w:val="007B5019"/>
    <w:rsid w:val="007B5611"/>
    <w:rsid w:val="007C2268"/>
    <w:rsid w:val="007E78F7"/>
    <w:rsid w:val="007F1779"/>
    <w:rsid w:val="008000FF"/>
    <w:rsid w:val="00803A9C"/>
    <w:rsid w:val="0081785B"/>
    <w:rsid w:val="0082406C"/>
    <w:rsid w:val="00834D06"/>
    <w:rsid w:val="00835705"/>
    <w:rsid w:val="0084788D"/>
    <w:rsid w:val="00852B40"/>
    <w:rsid w:val="00855778"/>
    <w:rsid w:val="00856773"/>
    <w:rsid w:val="0085706D"/>
    <w:rsid w:val="00864512"/>
    <w:rsid w:val="00866665"/>
    <w:rsid w:val="00881F37"/>
    <w:rsid w:val="0088386B"/>
    <w:rsid w:val="008A4C28"/>
    <w:rsid w:val="008A53BE"/>
    <w:rsid w:val="008A6AFF"/>
    <w:rsid w:val="008B1F0D"/>
    <w:rsid w:val="008B7200"/>
    <w:rsid w:val="008C3BD0"/>
    <w:rsid w:val="008D4CB9"/>
    <w:rsid w:val="008E13B8"/>
    <w:rsid w:val="008E1E1F"/>
    <w:rsid w:val="008E79C0"/>
    <w:rsid w:val="008E7CCE"/>
    <w:rsid w:val="008F08D4"/>
    <w:rsid w:val="008F2F5C"/>
    <w:rsid w:val="008F65D5"/>
    <w:rsid w:val="008F7806"/>
    <w:rsid w:val="008F7911"/>
    <w:rsid w:val="00901C1F"/>
    <w:rsid w:val="009065D6"/>
    <w:rsid w:val="0090675C"/>
    <w:rsid w:val="00906D8A"/>
    <w:rsid w:val="00911E8E"/>
    <w:rsid w:val="00912871"/>
    <w:rsid w:val="00915048"/>
    <w:rsid w:val="00916215"/>
    <w:rsid w:val="00923545"/>
    <w:rsid w:val="0092487D"/>
    <w:rsid w:val="00924E1F"/>
    <w:rsid w:val="00926752"/>
    <w:rsid w:val="00926EAC"/>
    <w:rsid w:val="00932470"/>
    <w:rsid w:val="00932634"/>
    <w:rsid w:val="009354FC"/>
    <w:rsid w:val="00935F1A"/>
    <w:rsid w:val="00946559"/>
    <w:rsid w:val="00950A5A"/>
    <w:rsid w:val="00952CA2"/>
    <w:rsid w:val="009658A4"/>
    <w:rsid w:val="009734AA"/>
    <w:rsid w:val="00981B65"/>
    <w:rsid w:val="00982889"/>
    <w:rsid w:val="009844ED"/>
    <w:rsid w:val="0098450F"/>
    <w:rsid w:val="00992B43"/>
    <w:rsid w:val="009B08A5"/>
    <w:rsid w:val="009C4A53"/>
    <w:rsid w:val="009C4AD0"/>
    <w:rsid w:val="009C7CEE"/>
    <w:rsid w:val="009D39AA"/>
    <w:rsid w:val="009D4628"/>
    <w:rsid w:val="009D6308"/>
    <w:rsid w:val="009E38D3"/>
    <w:rsid w:val="009E6D55"/>
    <w:rsid w:val="009E7523"/>
    <w:rsid w:val="009E7965"/>
    <w:rsid w:val="009F010E"/>
    <w:rsid w:val="00A0616D"/>
    <w:rsid w:val="00A07248"/>
    <w:rsid w:val="00A14FE6"/>
    <w:rsid w:val="00A20E39"/>
    <w:rsid w:val="00A21DB3"/>
    <w:rsid w:val="00A26C16"/>
    <w:rsid w:val="00A27F85"/>
    <w:rsid w:val="00A30A64"/>
    <w:rsid w:val="00A3469E"/>
    <w:rsid w:val="00A35FA8"/>
    <w:rsid w:val="00A407ED"/>
    <w:rsid w:val="00A4754E"/>
    <w:rsid w:val="00A51E63"/>
    <w:rsid w:val="00A52EC5"/>
    <w:rsid w:val="00A56F8E"/>
    <w:rsid w:val="00A57C91"/>
    <w:rsid w:val="00A6081A"/>
    <w:rsid w:val="00A62F64"/>
    <w:rsid w:val="00A70C89"/>
    <w:rsid w:val="00A7119D"/>
    <w:rsid w:val="00A7137D"/>
    <w:rsid w:val="00A73536"/>
    <w:rsid w:val="00A73E76"/>
    <w:rsid w:val="00A7400A"/>
    <w:rsid w:val="00A8115A"/>
    <w:rsid w:val="00A83A1F"/>
    <w:rsid w:val="00A905BC"/>
    <w:rsid w:val="00A91A7C"/>
    <w:rsid w:val="00A92A60"/>
    <w:rsid w:val="00A94C38"/>
    <w:rsid w:val="00AB18A9"/>
    <w:rsid w:val="00AB1E81"/>
    <w:rsid w:val="00AC74A4"/>
    <w:rsid w:val="00AD3ACC"/>
    <w:rsid w:val="00AD75A0"/>
    <w:rsid w:val="00AE058D"/>
    <w:rsid w:val="00AE0DD1"/>
    <w:rsid w:val="00AE1E63"/>
    <w:rsid w:val="00AE3C55"/>
    <w:rsid w:val="00AE7A35"/>
    <w:rsid w:val="00AF5829"/>
    <w:rsid w:val="00B01F38"/>
    <w:rsid w:val="00B065E3"/>
    <w:rsid w:val="00B077DE"/>
    <w:rsid w:val="00B1072D"/>
    <w:rsid w:val="00B11FEF"/>
    <w:rsid w:val="00B13F88"/>
    <w:rsid w:val="00B26286"/>
    <w:rsid w:val="00B266DB"/>
    <w:rsid w:val="00B2716D"/>
    <w:rsid w:val="00B4172F"/>
    <w:rsid w:val="00B42D29"/>
    <w:rsid w:val="00B465DE"/>
    <w:rsid w:val="00B51BCC"/>
    <w:rsid w:val="00B54A0A"/>
    <w:rsid w:val="00B557A4"/>
    <w:rsid w:val="00B628F9"/>
    <w:rsid w:val="00B67FBF"/>
    <w:rsid w:val="00B717D8"/>
    <w:rsid w:val="00B75FBE"/>
    <w:rsid w:val="00B811BB"/>
    <w:rsid w:val="00B861BF"/>
    <w:rsid w:val="00B9202C"/>
    <w:rsid w:val="00B95595"/>
    <w:rsid w:val="00B96206"/>
    <w:rsid w:val="00BA2F6D"/>
    <w:rsid w:val="00BB3A7F"/>
    <w:rsid w:val="00BB5B60"/>
    <w:rsid w:val="00BB6683"/>
    <w:rsid w:val="00BC0AF8"/>
    <w:rsid w:val="00BC4DC0"/>
    <w:rsid w:val="00BC5BF5"/>
    <w:rsid w:val="00BE6B98"/>
    <w:rsid w:val="00BE769C"/>
    <w:rsid w:val="00BF0108"/>
    <w:rsid w:val="00BF0261"/>
    <w:rsid w:val="00BF2E8D"/>
    <w:rsid w:val="00BF771D"/>
    <w:rsid w:val="00C045F8"/>
    <w:rsid w:val="00C11097"/>
    <w:rsid w:val="00C112DB"/>
    <w:rsid w:val="00C14633"/>
    <w:rsid w:val="00C26B05"/>
    <w:rsid w:val="00C324EF"/>
    <w:rsid w:val="00C341FE"/>
    <w:rsid w:val="00C34904"/>
    <w:rsid w:val="00C34F69"/>
    <w:rsid w:val="00C54A60"/>
    <w:rsid w:val="00C54AE1"/>
    <w:rsid w:val="00C62719"/>
    <w:rsid w:val="00C66177"/>
    <w:rsid w:val="00C71AF4"/>
    <w:rsid w:val="00C72A9E"/>
    <w:rsid w:val="00C7497C"/>
    <w:rsid w:val="00C75F9E"/>
    <w:rsid w:val="00C76FC5"/>
    <w:rsid w:val="00C80CCB"/>
    <w:rsid w:val="00C8344D"/>
    <w:rsid w:val="00C8398F"/>
    <w:rsid w:val="00C85F32"/>
    <w:rsid w:val="00C87DEB"/>
    <w:rsid w:val="00CA0D8B"/>
    <w:rsid w:val="00CA2121"/>
    <w:rsid w:val="00CA64C2"/>
    <w:rsid w:val="00CA7024"/>
    <w:rsid w:val="00CB0B9B"/>
    <w:rsid w:val="00CB2643"/>
    <w:rsid w:val="00CB74E6"/>
    <w:rsid w:val="00CB7E5E"/>
    <w:rsid w:val="00CD05A9"/>
    <w:rsid w:val="00CD281D"/>
    <w:rsid w:val="00CD5CC5"/>
    <w:rsid w:val="00CD7750"/>
    <w:rsid w:val="00CE2E79"/>
    <w:rsid w:val="00CE4F1B"/>
    <w:rsid w:val="00CF1891"/>
    <w:rsid w:val="00CF4C37"/>
    <w:rsid w:val="00CF6DFA"/>
    <w:rsid w:val="00D072B6"/>
    <w:rsid w:val="00D07592"/>
    <w:rsid w:val="00D07EB1"/>
    <w:rsid w:val="00D138AE"/>
    <w:rsid w:val="00D208A8"/>
    <w:rsid w:val="00D22E7B"/>
    <w:rsid w:val="00D2376D"/>
    <w:rsid w:val="00D27464"/>
    <w:rsid w:val="00D2783E"/>
    <w:rsid w:val="00D34593"/>
    <w:rsid w:val="00D41CEB"/>
    <w:rsid w:val="00D511EB"/>
    <w:rsid w:val="00D525A0"/>
    <w:rsid w:val="00D712A9"/>
    <w:rsid w:val="00D716A4"/>
    <w:rsid w:val="00D766D9"/>
    <w:rsid w:val="00D80E38"/>
    <w:rsid w:val="00D87275"/>
    <w:rsid w:val="00D90D1F"/>
    <w:rsid w:val="00DA4801"/>
    <w:rsid w:val="00DA5207"/>
    <w:rsid w:val="00DA72C4"/>
    <w:rsid w:val="00DB6E3C"/>
    <w:rsid w:val="00DB740A"/>
    <w:rsid w:val="00DC3703"/>
    <w:rsid w:val="00DC3BAD"/>
    <w:rsid w:val="00DC7AE1"/>
    <w:rsid w:val="00DD20B6"/>
    <w:rsid w:val="00DE0C8E"/>
    <w:rsid w:val="00DE2EE3"/>
    <w:rsid w:val="00DE408F"/>
    <w:rsid w:val="00DF02CD"/>
    <w:rsid w:val="00DF069A"/>
    <w:rsid w:val="00DF6BB6"/>
    <w:rsid w:val="00E026E9"/>
    <w:rsid w:val="00E0517A"/>
    <w:rsid w:val="00E0767F"/>
    <w:rsid w:val="00E11A96"/>
    <w:rsid w:val="00E16357"/>
    <w:rsid w:val="00E22558"/>
    <w:rsid w:val="00E22D92"/>
    <w:rsid w:val="00E25446"/>
    <w:rsid w:val="00E32172"/>
    <w:rsid w:val="00E32B7C"/>
    <w:rsid w:val="00E337A7"/>
    <w:rsid w:val="00E3626A"/>
    <w:rsid w:val="00E40F58"/>
    <w:rsid w:val="00E41649"/>
    <w:rsid w:val="00E50990"/>
    <w:rsid w:val="00E5384A"/>
    <w:rsid w:val="00E56859"/>
    <w:rsid w:val="00E63299"/>
    <w:rsid w:val="00E745E8"/>
    <w:rsid w:val="00E7653F"/>
    <w:rsid w:val="00E85B18"/>
    <w:rsid w:val="00E87D31"/>
    <w:rsid w:val="00E92D8E"/>
    <w:rsid w:val="00E9521F"/>
    <w:rsid w:val="00E95C2E"/>
    <w:rsid w:val="00EA0FC8"/>
    <w:rsid w:val="00EA56D4"/>
    <w:rsid w:val="00EB0B45"/>
    <w:rsid w:val="00EB4577"/>
    <w:rsid w:val="00EB56F6"/>
    <w:rsid w:val="00ED284A"/>
    <w:rsid w:val="00ED2F26"/>
    <w:rsid w:val="00ED404C"/>
    <w:rsid w:val="00ED4262"/>
    <w:rsid w:val="00EE3964"/>
    <w:rsid w:val="00EE4674"/>
    <w:rsid w:val="00EE6EF3"/>
    <w:rsid w:val="00EF6204"/>
    <w:rsid w:val="00EF6A0A"/>
    <w:rsid w:val="00F020EA"/>
    <w:rsid w:val="00F0435B"/>
    <w:rsid w:val="00F07841"/>
    <w:rsid w:val="00F1079E"/>
    <w:rsid w:val="00F1238D"/>
    <w:rsid w:val="00F16705"/>
    <w:rsid w:val="00F24F84"/>
    <w:rsid w:val="00F31B5D"/>
    <w:rsid w:val="00F32070"/>
    <w:rsid w:val="00F3213F"/>
    <w:rsid w:val="00F36D42"/>
    <w:rsid w:val="00F4203D"/>
    <w:rsid w:val="00F44102"/>
    <w:rsid w:val="00F45F5E"/>
    <w:rsid w:val="00F46DC8"/>
    <w:rsid w:val="00F51C8F"/>
    <w:rsid w:val="00F51D4D"/>
    <w:rsid w:val="00F521B0"/>
    <w:rsid w:val="00F53903"/>
    <w:rsid w:val="00F545A3"/>
    <w:rsid w:val="00F56ACA"/>
    <w:rsid w:val="00F56F47"/>
    <w:rsid w:val="00F602EF"/>
    <w:rsid w:val="00F63C9E"/>
    <w:rsid w:val="00F74343"/>
    <w:rsid w:val="00F7599E"/>
    <w:rsid w:val="00F81395"/>
    <w:rsid w:val="00F83249"/>
    <w:rsid w:val="00F8460C"/>
    <w:rsid w:val="00F90559"/>
    <w:rsid w:val="00F90BC1"/>
    <w:rsid w:val="00FA2226"/>
    <w:rsid w:val="00FA3E65"/>
    <w:rsid w:val="00FA5A15"/>
    <w:rsid w:val="00FA7574"/>
    <w:rsid w:val="00FA77F9"/>
    <w:rsid w:val="00FC01A9"/>
    <w:rsid w:val="00FC09CE"/>
    <w:rsid w:val="00FD563D"/>
    <w:rsid w:val="00FD5A8F"/>
    <w:rsid w:val="00FE161E"/>
    <w:rsid w:val="00FF4AE9"/>
    <w:rsid w:val="00FF4EE8"/>
    <w:rsid w:val="1C70DE38"/>
    <w:rsid w:val="7D49D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DAFA8"/>
  <w15:docId w15:val="{0EAB97ED-DE75-4145-B9D0-CC0FF68BF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222E"/>
    <w:pPr>
      <w:spacing w:after="200"/>
    </w:pPr>
    <w:rPr>
      <w:rFonts w:asciiTheme="minorHAnsi" w:eastAsia="Times New Roman" w:hAnsiTheme="minorHAnsi"/>
      <w:sz w:val="24"/>
      <w:lang w:eastAsia="en-AU"/>
    </w:rPr>
  </w:style>
  <w:style w:type="paragraph" w:styleId="Heading1">
    <w:name w:val="heading 1"/>
    <w:basedOn w:val="Normal"/>
    <w:next w:val="Normal"/>
    <w:link w:val="Heading1Char"/>
    <w:qFormat/>
    <w:rsid w:val="00D511EB"/>
    <w:pPr>
      <w:keepNext/>
      <w:spacing w:before="240" w:after="360"/>
      <w:outlineLvl w:val="0"/>
    </w:pPr>
    <w:rPr>
      <w:b/>
      <w:caps/>
      <w:sz w:val="28"/>
      <w:szCs w:val="28"/>
    </w:rPr>
  </w:style>
  <w:style w:type="paragraph" w:styleId="Heading2">
    <w:name w:val="heading 2"/>
    <w:basedOn w:val="Normal"/>
    <w:next w:val="Normal"/>
    <w:link w:val="Heading2Char"/>
    <w:qFormat/>
    <w:rsid w:val="00180B01"/>
    <w:pPr>
      <w:keepNext/>
      <w:numPr>
        <w:numId w:val="26"/>
      </w:numPr>
      <w:spacing w:before="360" w:after="120"/>
      <w:outlineLvl w:val="1"/>
    </w:pPr>
    <w:rPr>
      <w:b/>
      <w:caps/>
    </w:rPr>
  </w:style>
  <w:style w:type="paragraph" w:styleId="Heading3">
    <w:name w:val="heading 3"/>
    <w:basedOn w:val="Normal"/>
    <w:next w:val="Normal"/>
    <w:link w:val="Heading3Char"/>
    <w:qFormat/>
    <w:rsid w:val="00D511EB"/>
    <w:pPr>
      <w:keepNext/>
      <w:numPr>
        <w:ilvl w:val="1"/>
        <w:numId w:val="26"/>
      </w:numPr>
      <w:spacing w:before="60"/>
      <w:outlineLvl w:val="2"/>
    </w:pPr>
    <w:rPr>
      <w:b/>
    </w:rPr>
  </w:style>
  <w:style w:type="paragraph" w:styleId="Heading4">
    <w:name w:val="heading 4"/>
    <w:basedOn w:val="Normal"/>
    <w:next w:val="Normal"/>
    <w:link w:val="Heading4Char"/>
    <w:qFormat/>
    <w:rsid w:val="00D511EB"/>
    <w:pPr>
      <w:keepNext/>
      <w:numPr>
        <w:ilvl w:val="2"/>
        <w:numId w:val="26"/>
      </w:numPr>
      <w:tabs>
        <w:tab w:val="center" w:pos="4820"/>
      </w:tabs>
      <w:outlineLvl w:val="3"/>
    </w:pPr>
    <w:rPr>
      <w:i/>
      <w:kern w:val="16"/>
      <w:szCs w:val="24"/>
    </w:rPr>
  </w:style>
  <w:style w:type="paragraph" w:styleId="Heading5">
    <w:name w:val="heading 5"/>
    <w:basedOn w:val="Normal"/>
    <w:next w:val="Normal"/>
    <w:link w:val="Heading5Char"/>
    <w:qFormat/>
    <w:rsid w:val="00D511EB"/>
    <w:pPr>
      <w:numPr>
        <w:ilvl w:val="3"/>
        <w:numId w:val="26"/>
      </w:numPr>
      <w:spacing w:before="240" w:after="60"/>
      <w:outlineLvl w:val="4"/>
    </w:pPr>
    <w:rPr>
      <w:b/>
      <w:bCs/>
      <w:i/>
      <w:iCs/>
      <w:sz w:val="26"/>
      <w:szCs w:val="26"/>
    </w:rPr>
  </w:style>
  <w:style w:type="paragraph" w:styleId="Heading6">
    <w:name w:val="heading 6"/>
    <w:basedOn w:val="Heading5"/>
    <w:next w:val="Normal"/>
    <w:link w:val="Heading6Char"/>
    <w:qFormat/>
    <w:rsid w:val="00E92D8E"/>
    <w:pPr>
      <w:keepNext/>
      <w:numPr>
        <w:numId w:val="0"/>
      </w:numPr>
      <w:tabs>
        <w:tab w:val="left" w:pos="1985"/>
      </w:tabs>
      <w:spacing w:after="120" w:line="280" w:lineRule="atLeast"/>
      <w:ind w:left="1728" w:hanging="648"/>
      <w:outlineLvl w:val="5"/>
    </w:pPr>
    <w:rPr>
      <w:rFonts w:ascii="Arial" w:eastAsia="MS Mincho" w:hAnsi="Arial" w:cs="TimesNewRoman"/>
      <w:i w:val="0"/>
      <w:sz w:val="22"/>
      <w:szCs w:val="22"/>
      <w:lang w:eastAsia="en-US"/>
    </w:rPr>
  </w:style>
  <w:style w:type="paragraph" w:styleId="Heading7">
    <w:name w:val="heading 7"/>
    <w:basedOn w:val="Normal"/>
    <w:next w:val="Normal"/>
    <w:link w:val="Heading7Char"/>
    <w:qFormat/>
    <w:rsid w:val="00E92D8E"/>
    <w:pPr>
      <w:spacing w:before="240" w:after="60" w:line="280" w:lineRule="atLeast"/>
      <w:outlineLvl w:val="6"/>
    </w:pPr>
    <w:rPr>
      <w:rFonts w:ascii="Times New Roman" w:hAnsi="Times New Roman"/>
      <w:iCs/>
      <w:szCs w:val="24"/>
      <w:lang w:eastAsia="en-US"/>
    </w:rPr>
  </w:style>
  <w:style w:type="paragraph" w:styleId="Heading8">
    <w:name w:val="heading 8"/>
    <w:basedOn w:val="Normal"/>
    <w:next w:val="Normal"/>
    <w:link w:val="Heading8Char"/>
    <w:qFormat/>
    <w:rsid w:val="00E92D8E"/>
    <w:pPr>
      <w:spacing w:before="240" w:after="60" w:line="280" w:lineRule="atLeast"/>
      <w:outlineLvl w:val="7"/>
    </w:pPr>
    <w:rPr>
      <w:rFonts w:ascii="Times New Roman" w:hAnsi="Times New Roman"/>
      <w:i/>
      <w:szCs w:val="24"/>
      <w:lang w:eastAsia="en-US"/>
    </w:rPr>
  </w:style>
  <w:style w:type="paragraph" w:styleId="Heading9">
    <w:name w:val="heading 9"/>
    <w:basedOn w:val="Normal"/>
    <w:next w:val="Normal"/>
    <w:link w:val="Heading9Char"/>
    <w:qFormat/>
    <w:rsid w:val="00E92D8E"/>
    <w:pPr>
      <w:spacing w:before="240" w:after="60" w:line="280" w:lineRule="atLeast"/>
      <w:outlineLvl w:val="8"/>
    </w:pPr>
    <w:rPr>
      <w:rFonts w:ascii="Arial" w:hAnsi="Arial" w:cs="Arial"/>
      <w:iCs/>
      <w:sz w:val="20"/>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C3BAD"/>
    <w:pPr>
      <w:spacing w:before="120"/>
      <w:jc w:val="center"/>
    </w:pPr>
    <w:rPr>
      <w:b/>
      <w:caps/>
      <w:sz w:val="28"/>
      <w:szCs w:val="28"/>
    </w:rPr>
  </w:style>
  <w:style w:type="character" w:customStyle="1" w:styleId="HeaderChar">
    <w:name w:val="Header Char"/>
    <w:basedOn w:val="DefaultParagraphFont"/>
    <w:link w:val="Header"/>
    <w:rsid w:val="00DC3BAD"/>
    <w:rPr>
      <w:rFonts w:eastAsia="Times New Roman"/>
      <w:b/>
      <w:caps/>
      <w:sz w:val="28"/>
      <w:szCs w:val="28"/>
      <w:lang w:eastAsia="en-AU"/>
    </w:rPr>
  </w:style>
  <w:style w:type="paragraph" w:styleId="Footer">
    <w:name w:val="footer"/>
    <w:basedOn w:val="Normal"/>
    <w:link w:val="FooterChar"/>
    <w:rsid w:val="00DB740A"/>
    <w:pPr>
      <w:tabs>
        <w:tab w:val="center" w:pos="4819"/>
        <w:tab w:val="right" w:pos="9639"/>
      </w:tabs>
      <w:jc w:val="right"/>
    </w:pPr>
  </w:style>
  <w:style w:type="character" w:customStyle="1" w:styleId="FooterChar">
    <w:name w:val="Footer Char"/>
    <w:basedOn w:val="DefaultParagraphFont"/>
    <w:link w:val="Footer"/>
    <w:uiPriority w:val="99"/>
    <w:rsid w:val="00DB740A"/>
    <w:rPr>
      <w:rFonts w:asciiTheme="minorHAnsi" w:eastAsia="Times New Roman" w:hAnsiTheme="minorHAnsi"/>
      <w:sz w:val="24"/>
      <w:lang w:eastAsia="en-AU"/>
    </w:rPr>
  </w:style>
  <w:style w:type="table" w:styleId="TableGrid">
    <w:name w:val="Table Grid"/>
    <w:basedOn w:val="TableNormal"/>
    <w:rsid w:val="00D511EB"/>
    <w:rPr>
      <w:rFonts w:eastAsia="Times New Roman"/>
      <w:lang w:eastAsia="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ullet">
    <w:name w:val="Bullet"/>
    <w:basedOn w:val="Normal"/>
    <w:link w:val="BulletChar"/>
    <w:qFormat/>
    <w:rsid w:val="00180B01"/>
    <w:pPr>
      <w:spacing w:before="240" w:after="0"/>
    </w:pPr>
  </w:style>
  <w:style w:type="character" w:customStyle="1" w:styleId="BulletChar">
    <w:name w:val="Bullet Char"/>
    <w:basedOn w:val="DefaultParagraphFont"/>
    <w:link w:val="Bullet"/>
    <w:rsid w:val="00180B01"/>
    <w:rPr>
      <w:rFonts w:eastAsia="Times New Roman"/>
      <w:sz w:val="24"/>
      <w:lang w:eastAsia="en-AU"/>
    </w:rPr>
  </w:style>
  <w:style w:type="paragraph" w:customStyle="1" w:styleId="Dash">
    <w:name w:val="Dash"/>
    <w:basedOn w:val="Normal"/>
    <w:link w:val="DashChar"/>
    <w:rsid w:val="00D511EB"/>
  </w:style>
  <w:style w:type="character" w:customStyle="1" w:styleId="DashChar">
    <w:name w:val="Dash Char"/>
    <w:basedOn w:val="DefaultParagraphFont"/>
    <w:link w:val="Dash"/>
    <w:rsid w:val="00BA2F6D"/>
    <w:rPr>
      <w:rFonts w:eastAsia="Times New Roman"/>
      <w:sz w:val="24"/>
      <w:lang w:eastAsia="en-AU"/>
    </w:rPr>
  </w:style>
  <w:style w:type="paragraph" w:customStyle="1" w:styleId="DoubleDot">
    <w:name w:val="Double Dot"/>
    <w:basedOn w:val="Normal"/>
    <w:link w:val="DoubleDotChar"/>
    <w:rsid w:val="00D511EB"/>
  </w:style>
  <w:style w:type="character" w:customStyle="1" w:styleId="DoubleDotChar">
    <w:name w:val="Double Dot Char"/>
    <w:basedOn w:val="DefaultParagraphFont"/>
    <w:link w:val="DoubleDot"/>
    <w:rsid w:val="00BA2F6D"/>
    <w:rPr>
      <w:rFonts w:eastAsia="Times New Roman"/>
      <w:sz w:val="24"/>
      <w:lang w:eastAsia="en-AU"/>
    </w:rPr>
  </w:style>
  <w:style w:type="character" w:styleId="PlaceholderText">
    <w:name w:val="Placeholder Text"/>
    <w:basedOn w:val="DefaultParagraphFont"/>
    <w:uiPriority w:val="99"/>
    <w:semiHidden/>
    <w:rsid w:val="00D511EB"/>
    <w:rPr>
      <w:color w:val="808080"/>
    </w:rPr>
  </w:style>
  <w:style w:type="paragraph" w:styleId="BalloonText">
    <w:name w:val="Balloon Text"/>
    <w:basedOn w:val="Normal"/>
    <w:link w:val="BalloonTextChar"/>
    <w:rsid w:val="00D511EB"/>
    <w:pPr>
      <w:spacing w:after="0"/>
    </w:pPr>
    <w:rPr>
      <w:rFonts w:ascii="Tahoma" w:hAnsi="Tahoma" w:cs="Tahoma"/>
      <w:sz w:val="16"/>
      <w:szCs w:val="16"/>
    </w:rPr>
  </w:style>
  <w:style w:type="character" w:customStyle="1" w:styleId="BalloonTextChar">
    <w:name w:val="Balloon Text Char"/>
    <w:basedOn w:val="DefaultParagraphFont"/>
    <w:link w:val="BalloonText"/>
    <w:rsid w:val="00D511EB"/>
    <w:rPr>
      <w:rFonts w:ascii="Tahoma" w:eastAsia="Times New Roman" w:hAnsi="Tahoma" w:cs="Tahoma"/>
      <w:sz w:val="16"/>
      <w:szCs w:val="16"/>
      <w:lang w:eastAsia="en-AU"/>
    </w:rPr>
  </w:style>
  <w:style w:type="character" w:customStyle="1" w:styleId="Heading1Char">
    <w:name w:val="Heading 1 Char"/>
    <w:basedOn w:val="DefaultParagraphFont"/>
    <w:link w:val="Heading1"/>
    <w:rsid w:val="00BA2F6D"/>
    <w:rPr>
      <w:rFonts w:eastAsia="Times New Roman"/>
      <w:b/>
      <w:caps/>
      <w:sz w:val="28"/>
      <w:szCs w:val="28"/>
      <w:lang w:eastAsia="en-AU"/>
    </w:rPr>
  </w:style>
  <w:style w:type="paragraph" w:customStyle="1" w:styleId="Addressee">
    <w:name w:val="Addressee"/>
    <w:basedOn w:val="Normal"/>
    <w:rsid w:val="00D511EB"/>
    <w:pPr>
      <w:tabs>
        <w:tab w:val="left" w:pos="4253"/>
      </w:tabs>
      <w:spacing w:before="120" w:after="0"/>
      <w:ind w:left="4678" w:hanging="4678"/>
    </w:pPr>
  </w:style>
  <w:style w:type="paragraph" w:customStyle="1" w:styleId="Areas">
    <w:name w:val="Areas"/>
    <w:basedOn w:val="Normal"/>
    <w:qFormat/>
    <w:rsid w:val="00D511EB"/>
    <w:rPr>
      <w:sz w:val="20"/>
    </w:rPr>
  </w:style>
  <w:style w:type="paragraph" w:customStyle="1" w:styleId="SinglePara">
    <w:name w:val="Single Para"/>
    <w:basedOn w:val="Normal"/>
    <w:rsid w:val="00D511EB"/>
    <w:pPr>
      <w:spacing w:after="0"/>
    </w:pPr>
    <w:rPr>
      <w:sz w:val="20"/>
    </w:rPr>
  </w:style>
  <w:style w:type="paragraph" w:customStyle="1" w:styleId="Box">
    <w:name w:val="Box"/>
    <w:basedOn w:val="SinglePara"/>
    <w:rsid w:val="00D511EB"/>
    <w:pPr>
      <w:spacing w:before="40" w:after="40"/>
    </w:pPr>
  </w:style>
  <w:style w:type="paragraph" w:customStyle="1" w:styleId="boxfirstpara">
    <w:name w:val="boxfirstpara"/>
    <w:basedOn w:val="Box"/>
    <w:rsid w:val="00D511EB"/>
    <w:rPr>
      <w:sz w:val="6"/>
    </w:rPr>
  </w:style>
  <w:style w:type="paragraph" w:customStyle="1" w:styleId="ChartMainHeading">
    <w:name w:val="Chart Main Heading"/>
    <w:basedOn w:val="Normal"/>
    <w:next w:val="Normal"/>
    <w:rsid w:val="00D511EB"/>
    <w:pPr>
      <w:spacing w:after="0"/>
      <w:jc w:val="center"/>
    </w:pPr>
    <w:rPr>
      <w:b/>
      <w:caps/>
    </w:rPr>
  </w:style>
  <w:style w:type="paragraph" w:customStyle="1" w:styleId="ChartSecondHeading">
    <w:name w:val="Chart Second Heading"/>
    <w:basedOn w:val="Normal"/>
    <w:next w:val="Normal"/>
    <w:rsid w:val="00D511EB"/>
    <w:pPr>
      <w:spacing w:after="0"/>
      <w:jc w:val="center"/>
    </w:pPr>
    <w:rPr>
      <w:b/>
    </w:rPr>
  </w:style>
  <w:style w:type="paragraph" w:customStyle="1" w:styleId="DLMSecurityFooter">
    <w:name w:val="DLM Security Footer"/>
    <w:link w:val="DLMSecurityFooterChar"/>
    <w:rsid w:val="00D511EB"/>
    <w:pPr>
      <w:spacing w:before="120" w:after="60"/>
      <w:jc w:val="center"/>
    </w:pPr>
    <w:rPr>
      <w:rFonts w:eastAsia="Times New Roman"/>
      <w:b/>
      <w:caps/>
      <w:sz w:val="22"/>
      <w:szCs w:val="28"/>
      <w:lang w:eastAsia="en-AU"/>
    </w:rPr>
  </w:style>
  <w:style w:type="character" w:customStyle="1" w:styleId="DLMSecurityFooterChar">
    <w:name w:val="DLM Security Footer Char"/>
    <w:basedOn w:val="HeaderChar"/>
    <w:link w:val="DLMSecurityFooter"/>
    <w:rsid w:val="00D511EB"/>
    <w:rPr>
      <w:rFonts w:eastAsia="Times New Roman"/>
      <w:b w:val="0"/>
      <w:caps w:val="0"/>
      <w:sz w:val="22"/>
      <w:szCs w:val="28"/>
      <w:lang w:eastAsia="en-AU"/>
    </w:rPr>
  </w:style>
  <w:style w:type="paragraph" w:customStyle="1" w:styleId="DLMSecurityHeader">
    <w:name w:val="DLM Security Header"/>
    <w:link w:val="DLMSecurityHeaderChar"/>
    <w:rsid w:val="00D511EB"/>
    <w:pPr>
      <w:spacing w:before="60" w:after="120"/>
      <w:jc w:val="center"/>
    </w:pPr>
    <w:rPr>
      <w:rFonts w:eastAsia="Times New Roman"/>
      <w:b/>
      <w:caps/>
      <w:sz w:val="22"/>
      <w:szCs w:val="28"/>
      <w:lang w:eastAsia="en-AU"/>
    </w:rPr>
  </w:style>
  <w:style w:type="character" w:customStyle="1" w:styleId="DLMSecurityHeaderChar">
    <w:name w:val="DLM Security Header Char"/>
    <w:basedOn w:val="HeaderChar"/>
    <w:link w:val="DLMSecurityHeader"/>
    <w:rsid w:val="00D511EB"/>
    <w:rPr>
      <w:rFonts w:eastAsia="Times New Roman"/>
      <w:b w:val="0"/>
      <w:caps w:val="0"/>
      <w:sz w:val="22"/>
      <w:szCs w:val="28"/>
      <w:lang w:eastAsia="en-AU"/>
    </w:rPr>
  </w:style>
  <w:style w:type="paragraph" w:styleId="EnvelopeAddress">
    <w:name w:val="envelope address"/>
    <w:basedOn w:val="Normal"/>
    <w:rsid w:val="00D511EB"/>
    <w:pPr>
      <w:framePr w:w="7920" w:h="1980" w:hRule="exact" w:hSpace="180" w:wrap="auto" w:hAnchor="page" w:xAlign="center" w:yAlign="bottom"/>
      <w:spacing w:after="0"/>
      <w:ind w:left="2880"/>
    </w:pPr>
  </w:style>
  <w:style w:type="paragraph" w:styleId="FootnoteText">
    <w:name w:val="footnote text"/>
    <w:basedOn w:val="Normal"/>
    <w:link w:val="FootnoteTextChar"/>
    <w:uiPriority w:val="99"/>
    <w:qFormat/>
    <w:rsid w:val="00D511EB"/>
    <w:rPr>
      <w:sz w:val="20"/>
    </w:rPr>
  </w:style>
  <w:style w:type="character" w:customStyle="1" w:styleId="FootnoteTextChar">
    <w:name w:val="Footnote Text Char"/>
    <w:basedOn w:val="DefaultParagraphFont"/>
    <w:link w:val="FootnoteText"/>
    <w:rsid w:val="00D511EB"/>
    <w:rPr>
      <w:rFonts w:eastAsia="Times New Roman"/>
      <w:lang w:eastAsia="en-AU"/>
    </w:rPr>
  </w:style>
  <w:style w:type="character" w:customStyle="1" w:styleId="Heading2Char">
    <w:name w:val="Heading 2 Char"/>
    <w:basedOn w:val="DefaultParagraphFont"/>
    <w:link w:val="Heading2"/>
    <w:rsid w:val="00180B01"/>
    <w:rPr>
      <w:rFonts w:eastAsia="Times New Roman"/>
      <w:b/>
      <w:caps/>
      <w:sz w:val="24"/>
      <w:lang w:eastAsia="en-AU"/>
    </w:rPr>
  </w:style>
  <w:style w:type="character" w:customStyle="1" w:styleId="Heading3Char">
    <w:name w:val="Heading 3 Char"/>
    <w:basedOn w:val="DefaultParagraphFont"/>
    <w:link w:val="Heading3"/>
    <w:rsid w:val="00D511EB"/>
    <w:rPr>
      <w:rFonts w:eastAsia="Times New Roman"/>
      <w:b/>
      <w:sz w:val="24"/>
      <w:lang w:eastAsia="en-AU"/>
    </w:rPr>
  </w:style>
  <w:style w:type="character" w:customStyle="1" w:styleId="Heading4Char">
    <w:name w:val="Heading 4 Char"/>
    <w:basedOn w:val="DefaultParagraphFont"/>
    <w:link w:val="Heading4"/>
    <w:rsid w:val="00D511EB"/>
    <w:rPr>
      <w:rFonts w:eastAsia="Times New Roman"/>
      <w:i/>
      <w:kern w:val="16"/>
      <w:sz w:val="24"/>
      <w:szCs w:val="24"/>
      <w:lang w:eastAsia="en-AU"/>
    </w:rPr>
  </w:style>
  <w:style w:type="character" w:customStyle="1" w:styleId="Heading5Char">
    <w:name w:val="Heading 5 Char"/>
    <w:basedOn w:val="DefaultParagraphFont"/>
    <w:link w:val="Heading5"/>
    <w:rsid w:val="00D511EB"/>
    <w:rPr>
      <w:rFonts w:eastAsia="Times New Roman"/>
      <w:b/>
      <w:bCs/>
      <w:i/>
      <w:iCs/>
      <w:sz w:val="26"/>
      <w:szCs w:val="26"/>
      <w:lang w:eastAsia="en-AU"/>
    </w:rPr>
  </w:style>
  <w:style w:type="paragraph" w:customStyle="1" w:styleId="KeyPoints">
    <w:name w:val="Key Points"/>
    <w:basedOn w:val="Normal"/>
    <w:next w:val="Bullet"/>
    <w:rsid w:val="00D511EB"/>
    <w:pPr>
      <w:spacing w:before="120"/>
    </w:pPr>
    <w:rPr>
      <w:b/>
      <w:caps/>
      <w:szCs w:val="24"/>
    </w:rPr>
  </w:style>
  <w:style w:type="paragraph" w:styleId="MacroText">
    <w:name w:val="macro"/>
    <w:link w:val="MacroTextChar"/>
    <w:semiHidden/>
    <w:rsid w:val="00D511EB"/>
    <w:pPr>
      <w:tabs>
        <w:tab w:val="left" w:pos="567"/>
        <w:tab w:val="left" w:pos="1134"/>
        <w:tab w:val="left" w:pos="1701"/>
        <w:tab w:val="left" w:pos="2268"/>
        <w:tab w:val="left" w:pos="2835"/>
        <w:tab w:val="left" w:pos="3402"/>
        <w:tab w:val="left" w:pos="3969"/>
        <w:tab w:val="left" w:pos="4536"/>
        <w:tab w:val="left" w:pos="5103"/>
        <w:tab w:val="left" w:pos="5670"/>
      </w:tabs>
      <w:spacing w:after="60"/>
    </w:pPr>
    <w:rPr>
      <w:rFonts w:ascii="Arial" w:eastAsia="Times New Roman" w:hAnsi="Arial"/>
      <w:kern w:val="16"/>
      <w:lang w:eastAsia="en-AU"/>
    </w:rPr>
  </w:style>
  <w:style w:type="character" w:customStyle="1" w:styleId="MacroTextChar">
    <w:name w:val="Macro Text Char"/>
    <w:basedOn w:val="DefaultParagraphFont"/>
    <w:link w:val="MacroText"/>
    <w:semiHidden/>
    <w:rsid w:val="00D511EB"/>
    <w:rPr>
      <w:rFonts w:ascii="Arial" w:eastAsia="Times New Roman" w:hAnsi="Arial"/>
      <w:kern w:val="16"/>
      <w:lang w:eastAsia="en-AU"/>
    </w:rPr>
  </w:style>
  <w:style w:type="paragraph" w:customStyle="1" w:styleId="MeasureTableHeading">
    <w:name w:val="Measure Table Heading"/>
    <w:basedOn w:val="Normal"/>
    <w:rsid w:val="00D511EB"/>
    <w:pPr>
      <w:keepNext/>
      <w:spacing w:after="0"/>
    </w:pPr>
    <w:rPr>
      <w:rFonts w:ascii="Arial" w:hAnsi="Arial"/>
      <w:sz w:val="16"/>
    </w:rPr>
  </w:style>
  <w:style w:type="paragraph" w:customStyle="1" w:styleId="MeasureTableTextLeftAligned">
    <w:name w:val="Measure Table Text Left Aligned"/>
    <w:basedOn w:val="Normal"/>
    <w:rsid w:val="00D511EB"/>
    <w:pPr>
      <w:keepNext/>
      <w:keepLines/>
      <w:spacing w:before="60" w:after="60"/>
    </w:pPr>
    <w:rPr>
      <w:rFonts w:ascii="Arial" w:hAnsi="Arial"/>
      <w:color w:val="000000"/>
      <w:sz w:val="16"/>
    </w:rPr>
  </w:style>
  <w:style w:type="paragraph" w:customStyle="1" w:styleId="MeasureTableTextRightAligned">
    <w:name w:val="Measure Table Text Right Aligned"/>
    <w:basedOn w:val="Normal"/>
    <w:rsid w:val="00D511EB"/>
    <w:pPr>
      <w:keepNext/>
      <w:spacing w:before="60" w:after="60"/>
      <w:ind w:right="57"/>
      <w:jc w:val="right"/>
    </w:pPr>
    <w:rPr>
      <w:rFonts w:ascii="Arial" w:hAnsi="Arial"/>
      <w:sz w:val="16"/>
    </w:rPr>
  </w:style>
  <w:style w:type="paragraph" w:customStyle="1" w:styleId="MeasureTableYearHeadings">
    <w:name w:val="Measure Table Year Headings"/>
    <w:basedOn w:val="Normal"/>
    <w:rsid w:val="00D511EB"/>
    <w:pPr>
      <w:keepLines/>
      <w:spacing w:before="40" w:after="40"/>
      <w:jc w:val="right"/>
    </w:pPr>
    <w:rPr>
      <w:rFonts w:ascii="Arial" w:hAnsi="Arial"/>
      <w:sz w:val="16"/>
    </w:rPr>
  </w:style>
  <w:style w:type="paragraph" w:customStyle="1" w:styleId="MeasureTitle">
    <w:name w:val="MeasureTitle"/>
    <w:basedOn w:val="Heading5"/>
    <w:rsid w:val="00D511EB"/>
    <w:pPr>
      <w:keepNext/>
      <w:spacing w:after="120"/>
    </w:pPr>
    <w:rPr>
      <w:rFonts w:ascii="Arial" w:hAnsi="Arial"/>
      <w:bCs w:val="0"/>
      <w:i w:val="0"/>
      <w:iCs w:val="0"/>
      <w:color w:val="000000"/>
      <w:sz w:val="20"/>
      <w:szCs w:val="20"/>
    </w:rPr>
  </w:style>
  <w:style w:type="character" w:customStyle="1" w:styleId="MinisterDate">
    <w:name w:val="MinisterDate"/>
    <w:basedOn w:val="DefaultParagraphFont"/>
    <w:rsid w:val="006C4E4A"/>
    <w:rPr>
      <w:b/>
    </w:rPr>
  </w:style>
  <w:style w:type="paragraph" w:customStyle="1" w:styleId="MinuteDate">
    <w:name w:val="Minute Date"/>
    <w:basedOn w:val="SinglePara"/>
    <w:rsid w:val="00D511EB"/>
    <w:pPr>
      <w:spacing w:before="120"/>
      <w:jc w:val="right"/>
    </w:pPr>
    <w:rPr>
      <w:noProof/>
      <w:sz w:val="24"/>
    </w:rPr>
  </w:style>
  <w:style w:type="paragraph" w:customStyle="1" w:styleId="MinuteNumber">
    <w:name w:val="Minute Number"/>
    <w:basedOn w:val="Header"/>
    <w:rsid w:val="00CA2121"/>
    <w:pPr>
      <w:pBdr>
        <w:bottom w:val="double" w:sz="6" w:space="6" w:color="auto"/>
      </w:pBdr>
      <w:tabs>
        <w:tab w:val="right" w:pos="8222"/>
      </w:tabs>
      <w:spacing w:after="120"/>
      <w:jc w:val="right"/>
    </w:pPr>
    <w:rPr>
      <w:b w:val="0"/>
      <w:caps w:val="0"/>
      <w:kern w:val="16"/>
      <w:sz w:val="24"/>
      <w:szCs w:val="24"/>
    </w:rPr>
  </w:style>
  <w:style w:type="paragraph" w:styleId="NormalIndent">
    <w:name w:val="Normal Indent"/>
    <w:basedOn w:val="Normal"/>
    <w:rsid w:val="00D511EB"/>
    <w:pPr>
      <w:ind w:left="720"/>
    </w:pPr>
  </w:style>
  <w:style w:type="paragraph" w:customStyle="1" w:styleId="SecurityClassification">
    <w:name w:val="Security Classification"/>
    <w:basedOn w:val="Header"/>
    <w:rsid w:val="00D511EB"/>
    <w:rPr>
      <w:rFonts w:ascii="Tahoma" w:hAnsi="Tahoma"/>
      <w:caps w:val="0"/>
      <w:sz w:val="20"/>
    </w:rPr>
  </w:style>
  <w:style w:type="paragraph" w:customStyle="1" w:styleId="SecurityClassificationFooter">
    <w:name w:val="Security Classification Footer"/>
    <w:link w:val="SecurityClassificationFooterChar"/>
    <w:rsid w:val="00D511EB"/>
    <w:pPr>
      <w:spacing w:before="60" w:after="60"/>
      <w:jc w:val="center"/>
    </w:pPr>
    <w:rPr>
      <w:rFonts w:ascii="Calibri" w:eastAsia="Times New Roman" w:hAnsi="Calibri" w:cs="Calibri"/>
      <w:b/>
      <w:color w:val="FF0000"/>
      <w:sz w:val="24"/>
      <w:szCs w:val="28"/>
      <w:lang w:eastAsia="en-AU"/>
    </w:rPr>
  </w:style>
  <w:style w:type="character" w:customStyle="1" w:styleId="SecurityClassificationFooterChar">
    <w:name w:val="Security Classification Footer Char"/>
    <w:basedOn w:val="HeaderChar"/>
    <w:link w:val="SecurityClassificationFooter"/>
    <w:rsid w:val="00D511EB"/>
    <w:rPr>
      <w:rFonts w:ascii="Calibri" w:eastAsia="Times New Roman" w:hAnsi="Calibri" w:cs="Calibri"/>
      <w:b/>
      <w:caps w:val="0"/>
      <w:color w:val="FF0000"/>
      <w:sz w:val="24"/>
      <w:szCs w:val="28"/>
      <w:lang w:eastAsia="en-AU"/>
    </w:rPr>
  </w:style>
  <w:style w:type="paragraph" w:customStyle="1" w:styleId="SecurityClassificationHeader">
    <w:name w:val="Security Classification Header"/>
    <w:link w:val="SecurityClassificationHeaderChar"/>
    <w:rsid w:val="00D511EB"/>
    <w:pPr>
      <w:spacing w:before="360" w:after="60"/>
      <w:jc w:val="center"/>
    </w:pPr>
    <w:rPr>
      <w:rFonts w:ascii="Calibri" w:eastAsia="Times New Roman" w:hAnsi="Calibri" w:cs="Calibri"/>
      <w:b/>
      <w:color w:val="FF0000"/>
      <w:sz w:val="24"/>
      <w:szCs w:val="28"/>
      <w:lang w:eastAsia="en-AU"/>
    </w:rPr>
  </w:style>
  <w:style w:type="character" w:customStyle="1" w:styleId="SecurityClassificationHeaderChar">
    <w:name w:val="Security Classification Header Char"/>
    <w:basedOn w:val="HeaderChar"/>
    <w:link w:val="SecurityClassificationHeader"/>
    <w:rsid w:val="00D511EB"/>
    <w:rPr>
      <w:rFonts w:ascii="Calibri" w:eastAsia="Times New Roman" w:hAnsi="Calibri" w:cs="Calibri"/>
      <w:b/>
      <w:caps w:val="0"/>
      <w:color w:val="FF0000"/>
      <w:sz w:val="24"/>
      <w:szCs w:val="28"/>
      <w:lang w:eastAsia="en-AU"/>
    </w:rPr>
  </w:style>
  <w:style w:type="paragraph" w:customStyle="1" w:styleId="SingleParagraph">
    <w:name w:val="SingleParagraph"/>
    <w:basedOn w:val="Normal"/>
    <w:next w:val="Normal"/>
    <w:rsid w:val="00D511EB"/>
    <w:pPr>
      <w:keepNext/>
      <w:keepLines/>
      <w:spacing w:after="0"/>
      <w:jc w:val="both"/>
    </w:pPr>
    <w:rPr>
      <w:rFonts w:ascii="Book Antiqua" w:hAnsi="Book Antiqua"/>
      <w:color w:val="000000"/>
      <w:sz w:val="20"/>
    </w:rPr>
  </w:style>
  <w:style w:type="paragraph" w:customStyle="1" w:styleId="Summary">
    <w:name w:val="Summary"/>
    <w:basedOn w:val="Normal"/>
    <w:next w:val="Normal"/>
    <w:rsid w:val="00D511EB"/>
    <w:pPr>
      <w:numPr>
        <w:numId w:val="5"/>
      </w:numPr>
    </w:pPr>
  </w:style>
  <w:style w:type="paragraph" w:styleId="Title">
    <w:name w:val="Title"/>
    <w:basedOn w:val="Normal"/>
    <w:link w:val="TitleChar"/>
    <w:uiPriority w:val="10"/>
    <w:qFormat/>
    <w:rsid w:val="00D511EB"/>
    <w:pPr>
      <w:spacing w:before="240"/>
      <w:outlineLvl w:val="0"/>
    </w:pPr>
    <w:rPr>
      <w:rFonts w:cs="Arial"/>
      <w:b/>
      <w:bCs/>
      <w:caps/>
      <w:szCs w:val="24"/>
    </w:rPr>
  </w:style>
  <w:style w:type="character" w:customStyle="1" w:styleId="TitleChar">
    <w:name w:val="Title Char"/>
    <w:basedOn w:val="DefaultParagraphFont"/>
    <w:link w:val="Title"/>
    <w:uiPriority w:val="10"/>
    <w:rsid w:val="00D511EB"/>
    <w:rPr>
      <w:rFonts w:eastAsia="Times New Roman" w:cs="Arial"/>
      <w:b/>
      <w:bCs/>
      <w:caps/>
      <w:sz w:val="24"/>
      <w:szCs w:val="24"/>
      <w:lang w:eastAsia="en-AU"/>
    </w:rPr>
  </w:style>
  <w:style w:type="paragraph" w:customStyle="1" w:styleId="Recommendation">
    <w:name w:val="Recommendation"/>
    <w:basedOn w:val="Normal"/>
    <w:qFormat/>
    <w:rsid w:val="006C4E4A"/>
    <w:pPr>
      <w:spacing w:before="120"/>
    </w:pPr>
    <w:rPr>
      <w:b/>
    </w:rPr>
  </w:style>
  <w:style w:type="paragraph" w:customStyle="1" w:styleId="areasconsulted">
    <w:name w:val="areasconsulted"/>
    <w:basedOn w:val="Normal"/>
    <w:qFormat/>
    <w:rsid w:val="00DC3BAD"/>
    <w:pPr>
      <w:spacing w:before="120" w:after="120"/>
    </w:pPr>
    <w:rPr>
      <w:sz w:val="20"/>
    </w:rPr>
  </w:style>
  <w:style w:type="paragraph" w:customStyle="1" w:styleId="Spacing">
    <w:name w:val="Spacing"/>
    <w:basedOn w:val="Footer"/>
    <w:qFormat/>
    <w:rsid w:val="00580E4A"/>
    <w:pPr>
      <w:spacing w:after="60"/>
    </w:pPr>
    <w:rPr>
      <w:strike/>
      <w:sz w:val="16"/>
      <w:szCs w:val="16"/>
    </w:rPr>
  </w:style>
  <w:style w:type="paragraph" w:customStyle="1" w:styleId="ImpactHeading">
    <w:name w:val="ImpactHeading"/>
    <w:basedOn w:val="Box"/>
    <w:qFormat/>
    <w:rsid w:val="00ED2F26"/>
    <w:pPr>
      <w:spacing w:before="160"/>
    </w:pPr>
  </w:style>
  <w:style w:type="character" w:customStyle="1" w:styleId="Style1">
    <w:name w:val="Style1"/>
    <w:basedOn w:val="DefaultParagraphFont"/>
    <w:uiPriority w:val="1"/>
    <w:rsid w:val="00A30A64"/>
    <w:rPr>
      <w:rFonts w:ascii="Times New Roman" w:hAnsi="Times New Roman"/>
      <w:sz w:val="22"/>
    </w:rPr>
  </w:style>
  <w:style w:type="character" w:customStyle="1" w:styleId="Style2">
    <w:name w:val="Style2"/>
    <w:basedOn w:val="DefaultParagraphFont"/>
    <w:uiPriority w:val="1"/>
    <w:rsid w:val="00A30A64"/>
    <w:rPr>
      <w:rFonts w:ascii="Times New Roman" w:hAnsi="Times New Roman"/>
      <w:sz w:val="24"/>
    </w:rPr>
  </w:style>
  <w:style w:type="character" w:customStyle="1" w:styleId="Style4">
    <w:name w:val="Style4"/>
    <w:basedOn w:val="Style2"/>
    <w:uiPriority w:val="1"/>
    <w:rsid w:val="00982889"/>
    <w:rPr>
      <w:rFonts w:ascii="Times New Roman" w:hAnsi="Times New Roman"/>
      <w:sz w:val="24"/>
    </w:rPr>
  </w:style>
  <w:style w:type="paragraph" w:styleId="ListParagraph">
    <w:name w:val="List Paragraph"/>
    <w:basedOn w:val="Normal"/>
    <w:uiPriority w:val="34"/>
    <w:qFormat/>
    <w:rsid w:val="00916215"/>
    <w:pPr>
      <w:numPr>
        <w:numId w:val="6"/>
      </w:numPr>
      <w:spacing w:line="276" w:lineRule="auto"/>
    </w:pPr>
    <w:rPr>
      <w:rFonts w:eastAsia="Calibri"/>
      <w:sz w:val="22"/>
      <w:szCs w:val="22"/>
      <w:lang w:eastAsia="en-US"/>
    </w:rPr>
  </w:style>
  <w:style w:type="character" w:styleId="Hyperlink">
    <w:name w:val="Hyperlink"/>
    <w:basedOn w:val="DefaultParagraphFont"/>
    <w:uiPriority w:val="99"/>
    <w:unhideWhenUsed/>
    <w:rsid w:val="0043443A"/>
    <w:rPr>
      <w:color w:val="3A6FAF" w:themeColor="hyperlink"/>
      <w:u w:val="single"/>
    </w:rPr>
  </w:style>
  <w:style w:type="character" w:customStyle="1" w:styleId="UnresolvedMention1">
    <w:name w:val="Unresolved Mention1"/>
    <w:basedOn w:val="DefaultParagraphFont"/>
    <w:uiPriority w:val="99"/>
    <w:semiHidden/>
    <w:unhideWhenUsed/>
    <w:rsid w:val="0043443A"/>
    <w:rPr>
      <w:color w:val="605E5C"/>
      <w:shd w:val="clear" w:color="auto" w:fill="E1DFDD"/>
    </w:rPr>
  </w:style>
  <w:style w:type="character" w:customStyle="1" w:styleId="Heading6Char">
    <w:name w:val="Heading 6 Char"/>
    <w:basedOn w:val="DefaultParagraphFont"/>
    <w:link w:val="Heading6"/>
    <w:rsid w:val="00E92D8E"/>
    <w:rPr>
      <w:rFonts w:ascii="Arial" w:eastAsia="MS Mincho" w:hAnsi="Arial" w:cs="TimesNewRoman"/>
      <w:b/>
      <w:bCs/>
      <w:iCs/>
      <w:sz w:val="22"/>
      <w:szCs w:val="22"/>
    </w:rPr>
  </w:style>
  <w:style w:type="character" w:customStyle="1" w:styleId="Heading7Char">
    <w:name w:val="Heading 7 Char"/>
    <w:basedOn w:val="DefaultParagraphFont"/>
    <w:link w:val="Heading7"/>
    <w:rsid w:val="00E92D8E"/>
    <w:rPr>
      <w:rFonts w:eastAsia="Times New Roman"/>
      <w:iCs/>
      <w:sz w:val="24"/>
      <w:szCs w:val="24"/>
    </w:rPr>
  </w:style>
  <w:style w:type="character" w:customStyle="1" w:styleId="Heading8Char">
    <w:name w:val="Heading 8 Char"/>
    <w:basedOn w:val="DefaultParagraphFont"/>
    <w:link w:val="Heading8"/>
    <w:rsid w:val="00E92D8E"/>
    <w:rPr>
      <w:rFonts w:eastAsia="Times New Roman"/>
      <w:i/>
      <w:sz w:val="24"/>
      <w:szCs w:val="24"/>
    </w:rPr>
  </w:style>
  <w:style w:type="character" w:customStyle="1" w:styleId="Heading9Char">
    <w:name w:val="Heading 9 Char"/>
    <w:basedOn w:val="DefaultParagraphFont"/>
    <w:link w:val="Heading9"/>
    <w:rsid w:val="00E92D8E"/>
    <w:rPr>
      <w:rFonts w:ascii="Arial" w:eastAsia="Times New Roman" w:hAnsi="Arial" w:cs="Arial"/>
      <w:iCs/>
      <w:szCs w:val="22"/>
    </w:rPr>
  </w:style>
  <w:style w:type="paragraph" w:styleId="ListNumber">
    <w:name w:val="List Number"/>
    <w:basedOn w:val="Normal"/>
    <w:qFormat/>
    <w:rsid w:val="00E92D8E"/>
    <w:pPr>
      <w:numPr>
        <w:numId w:val="1"/>
      </w:numPr>
      <w:spacing w:before="40" w:after="120" w:line="280" w:lineRule="atLeast"/>
    </w:pPr>
    <w:rPr>
      <w:rFonts w:ascii="Arial" w:hAnsi="Arial"/>
      <w:iCs/>
      <w:sz w:val="20"/>
      <w:szCs w:val="24"/>
      <w:lang w:eastAsia="en-US"/>
    </w:rPr>
  </w:style>
  <w:style w:type="character" w:customStyle="1" w:styleId="FootnoteTextChar1">
    <w:name w:val="Footnote Text Char1"/>
    <w:basedOn w:val="DefaultParagraphFont"/>
    <w:uiPriority w:val="99"/>
    <w:rsid w:val="00E92D8E"/>
    <w:rPr>
      <w:rFonts w:ascii="Arial" w:hAnsi="Arial"/>
      <w:iCs/>
      <w:sz w:val="16"/>
      <w:szCs w:val="24"/>
    </w:rPr>
  </w:style>
  <w:style w:type="paragraph" w:styleId="ListBullet2">
    <w:name w:val="List Bullet 2"/>
    <w:aliases w:val="Dot-dash bullet"/>
    <w:basedOn w:val="ListBullet"/>
    <w:rsid w:val="00E92D8E"/>
    <w:pPr>
      <w:numPr>
        <w:numId w:val="3"/>
      </w:numPr>
      <w:spacing w:line="240" w:lineRule="auto"/>
    </w:pPr>
  </w:style>
  <w:style w:type="paragraph" w:styleId="ListBullet3">
    <w:name w:val="List Bullet 3"/>
    <w:aliases w:val="Indent Quote Bullet"/>
    <w:rsid w:val="00E92D8E"/>
    <w:pPr>
      <w:numPr>
        <w:numId w:val="4"/>
      </w:numPr>
      <w:tabs>
        <w:tab w:val="clear" w:pos="1800"/>
        <w:tab w:val="num" w:pos="1080"/>
      </w:tabs>
      <w:ind w:left="1080"/>
    </w:pPr>
    <w:rPr>
      <w:rFonts w:ascii="TheSansOffice" w:eastAsia="Times New Roman" w:hAnsi="TheSansOffice"/>
      <w:iCs/>
      <w:szCs w:val="24"/>
    </w:rPr>
  </w:style>
  <w:style w:type="paragraph" w:styleId="ListBullet">
    <w:name w:val="List Bullet"/>
    <w:basedOn w:val="Normal"/>
    <w:uiPriority w:val="99"/>
    <w:qFormat/>
    <w:rsid w:val="00E92D8E"/>
    <w:pPr>
      <w:numPr>
        <w:numId w:val="7"/>
      </w:numPr>
      <w:spacing w:before="40" w:after="80" w:line="280" w:lineRule="atLeast"/>
    </w:pPr>
    <w:rPr>
      <w:rFonts w:ascii="Arial" w:hAnsi="Arial"/>
      <w:sz w:val="20"/>
      <w:szCs w:val="24"/>
      <w:lang w:eastAsia="en-US"/>
    </w:rPr>
  </w:style>
  <w:style w:type="paragraph" w:styleId="DocumentMap">
    <w:name w:val="Document Map"/>
    <w:basedOn w:val="Normal"/>
    <w:link w:val="DocumentMapChar"/>
    <w:semiHidden/>
    <w:rsid w:val="00E92D8E"/>
    <w:pPr>
      <w:shd w:val="clear" w:color="auto" w:fill="000080"/>
      <w:spacing w:before="40" w:after="120" w:line="280" w:lineRule="atLeast"/>
    </w:pPr>
    <w:rPr>
      <w:rFonts w:ascii="Tahoma" w:hAnsi="Tahoma" w:cs="Tahoma"/>
      <w:iCs/>
      <w:sz w:val="20"/>
      <w:lang w:eastAsia="en-US"/>
    </w:rPr>
  </w:style>
  <w:style w:type="character" w:customStyle="1" w:styleId="DocumentMapChar">
    <w:name w:val="Document Map Char"/>
    <w:basedOn w:val="DefaultParagraphFont"/>
    <w:link w:val="DocumentMap"/>
    <w:semiHidden/>
    <w:rsid w:val="00E92D8E"/>
    <w:rPr>
      <w:rFonts w:ascii="Tahoma" w:eastAsia="Times New Roman" w:hAnsi="Tahoma" w:cs="Tahoma"/>
      <w:iCs/>
      <w:shd w:val="clear" w:color="auto" w:fill="000080"/>
    </w:rPr>
  </w:style>
  <w:style w:type="paragraph" w:styleId="ListNumber2">
    <w:name w:val="List Number 2"/>
    <w:basedOn w:val="ListNumber"/>
    <w:uiPriority w:val="99"/>
    <w:rsid w:val="00E92D8E"/>
    <w:pPr>
      <w:numPr>
        <w:numId w:val="8"/>
      </w:numPr>
    </w:pPr>
  </w:style>
  <w:style w:type="paragraph" w:styleId="TOC4">
    <w:name w:val="toc 4"/>
    <w:basedOn w:val="Normal"/>
    <w:next w:val="Normal"/>
    <w:autoRedefine/>
    <w:uiPriority w:val="39"/>
    <w:rsid w:val="00E92D8E"/>
    <w:pPr>
      <w:tabs>
        <w:tab w:val="left" w:pos="1843"/>
        <w:tab w:val="right" w:leader="dot" w:pos="8789"/>
      </w:tabs>
      <w:spacing w:before="40" w:after="120"/>
      <w:ind w:left="1418" w:hanging="284"/>
    </w:pPr>
    <w:rPr>
      <w:rFonts w:ascii="Arial" w:hAnsi="Arial"/>
      <w:iCs/>
      <w:noProof/>
      <w:sz w:val="20"/>
      <w:szCs w:val="24"/>
      <w:lang w:eastAsia="en-US"/>
    </w:rPr>
  </w:style>
  <w:style w:type="paragraph" w:styleId="ListNumber3">
    <w:name w:val="List Number 3"/>
    <w:basedOn w:val="ListNumber2"/>
    <w:rsid w:val="00E92D8E"/>
    <w:pPr>
      <w:numPr>
        <w:numId w:val="2"/>
      </w:numPr>
      <w:spacing w:before="60" w:after="60"/>
      <w:ind w:left="1080"/>
    </w:pPr>
  </w:style>
  <w:style w:type="character" w:styleId="FootnoteReference">
    <w:name w:val="footnote reference"/>
    <w:basedOn w:val="DefaultParagraphFont"/>
    <w:uiPriority w:val="99"/>
    <w:rsid w:val="00E92D8E"/>
    <w:rPr>
      <w:rFonts w:cs="Times New Roman"/>
      <w:vertAlign w:val="superscript"/>
    </w:rPr>
  </w:style>
  <w:style w:type="paragraph" w:customStyle="1" w:styleId="Default">
    <w:name w:val="Default"/>
    <w:rsid w:val="00E92D8E"/>
    <w:pPr>
      <w:autoSpaceDE w:val="0"/>
      <w:autoSpaceDN w:val="0"/>
      <w:adjustRightInd w:val="0"/>
    </w:pPr>
    <w:rPr>
      <w:rFonts w:ascii="Arial" w:eastAsia="Times New Roman" w:hAnsi="Arial" w:cs="Arial"/>
      <w:color w:val="000000"/>
      <w:sz w:val="24"/>
      <w:szCs w:val="24"/>
    </w:rPr>
  </w:style>
  <w:style w:type="paragraph" w:styleId="TOCHeading">
    <w:name w:val="TOC Heading"/>
    <w:basedOn w:val="Heading1"/>
    <w:next w:val="Normal"/>
    <w:qFormat/>
    <w:rsid w:val="00E92D8E"/>
    <w:pPr>
      <w:keepLines/>
      <w:spacing w:before="480" w:after="0" w:line="276" w:lineRule="auto"/>
      <w:outlineLvl w:val="9"/>
    </w:pPr>
    <w:rPr>
      <w:rFonts w:ascii="Arial" w:eastAsia="Calibri" w:hAnsi="Arial"/>
      <w:bCs/>
      <w:iCs/>
      <w:caps w:val="0"/>
      <w:color w:val="264F90"/>
      <w:sz w:val="32"/>
      <w:lang w:val="en-US" w:eastAsia="en-US"/>
    </w:rPr>
  </w:style>
  <w:style w:type="paragraph" w:styleId="TOC1">
    <w:name w:val="toc 1"/>
    <w:basedOn w:val="Normal"/>
    <w:next w:val="Normal"/>
    <w:autoRedefine/>
    <w:uiPriority w:val="39"/>
    <w:rsid w:val="00E92D8E"/>
    <w:pPr>
      <w:spacing w:before="40" w:after="100" w:line="276" w:lineRule="auto"/>
      <w:ind w:left="567" w:hanging="567"/>
    </w:pPr>
    <w:rPr>
      <w:rFonts w:ascii="Arial" w:eastAsia="Calibri" w:hAnsi="Arial"/>
      <w:iCs/>
      <w:sz w:val="20"/>
      <w:szCs w:val="22"/>
      <w:lang w:val="en-US" w:eastAsia="en-US"/>
    </w:rPr>
  </w:style>
  <w:style w:type="paragraph" w:styleId="TOC2">
    <w:name w:val="toc 2"/>
    <w:basedOn w:val="Normal"/>
    <w:next w:val="Normal"/>
    <w:autoRedefine/>
    <w:uiPriority w:val="39"/>
    <w:rsid w:val="00E92D8E"/>
    <w:pPr>
      <w:tabs>
        <w:tab w:val="right" w:leader="dot" w:pos="8789"/>
      </w:tabs>
      <w:spacing w:before="40" w:after="120"/>
      <w:ind w:left="357" w:hanging="357"/>
    </w:pPr>
    <w:rPr>
      <w:rFonts w:ascii="Arial" w:eastAsia="Calibri" w:hAnsi="Arial"/>
      <w:b/>
      <w:iCs/>
      <w:sz w:val="20"/>
      <w:szCs w:val="22"/>
      <w:lang w:val="en-US" w:eastAsia="en-US"/>
    </w:rPr>
  </w:style>
  <w:style w:type="paragraph" w:styleId="TOC3">
    <w:name w:val="toc 3"/>
    <w:basedOn w:val="Normal"/>
    <w:next w:val="Normal"/>
    <w:autoRedefine/>
    <w:uiPriority w:val="39"/>
    <w:rsid w:val="00E92D8E"/>
    <w:pPr>
      <w:tabs>
        <w:tab w:val="right" w:leader="dot" w:pos="8789"/>
      </w:tabs>
      <w:spacing w:before="40" w:after="120"/>
      <w:ind w:left="1077" w:hanging="720"/>
    </w:pPr>
    <w:rPr>
      <w:rFonts w:ascii="Arial" w:eastAsia="Calibri" w:hAnsi="Arial"/>
      <w:iCs/>
      <w:sz w:val="20"/>
      <w:szCs w:val="22"/>
      <w:lang w:val="en-US" w:eastAsia="en-US"/>
    </w:rPr>
  </w:style>
  <w:style w:type="numbering" w:customStyle="1" w:styleId="StyleBulleted">
    <w:name w:val="Style Bulleted"/>
    <w:basedOn w:val="NoList"/>
    <w:rsid w:val="00E92D8E"/>
    <w:pPr>
      <w:numPr>
        <w:numId w:val="5"/>
      </w:numPr>
    </w:pPr>
  </w:style>
  <w:style w:type="paragraph" w:customStyle="1" w:styleId="ReferencesText">
    <w:name w:val="References Text"/>
    <w:basedOn w:val="Normal"/>
    <w:rsid w:val="00E92D8E"/>
    <w:pPr>
      <w:spacing w:before="40" w:after="120" w:line="320" w:lineRule="atLeast"/>
      <w:ind w:left="567" w:hanging="567"/>
    </w:pPr>
    <w:rPr>
      <w:rFonts w:ascii="Times New Roman" w:hAnsi="Times New Roman"/>
      <w:iCs/>
      <w:szCs w:val="24"/>
      <w:lang w:eastAsia="en-US"/>
    </w:rPr>
  </w:style>
  <w:style w:type="paragraph" w:customStyle="1" w:styleId="OtherHeadings">
    <w:name w:val="Other Headings"/>
    <w:basedOn w:val="Heading2"/>
    <w:next w:val="Normal"/>
    <w:rsid w:val="00E92D8E"/>
    <w:pPr>
      <w:tabs>
        <w:tab w:val="left" w:pos="1134"/>
      </w:tabs>
      <w:spacing w:before="240" w:line="280" w:lineRule="atLeast"/>
    </w:pPr>
    <w:rPr>
      <w:rFonts w:ascii="Verdana" w:hAnsi="Verdana"/>
      <w:b w:val="0"/>
      <w:iCs/>
      <w:caps w:val="0"/>
      <w:sz w:val="32"/>
      <w:lang w:eastAsia="en-US"/>
    </w:rPr>
  </w:style>
  <w:style w:type="numbering" w:customStyle="1" w:styleId="StyleNumbered">
    <w:name w:val="Style Numbered"/>
    <w:basedOn w:val="NoList"/>
    <w:rsid w:val="00E92D8E"/>
    <w:pPr>
      <w:numPr>
        <w:numId w:val="6"/>
      </w:numPr>
    </w:pPr>
  </w:style>
  <w:style w:type="table" w:customStyle="1" w:styleId="AusIndustryTable">
    <w:name w:val="AusIndustry Table"/>
    <w:basedOn w:val="TableNormal"/>
    <w:rsid w:val="00E92D8E"/>
    <w:pPr>
      <w:widowControl w:val="0"/>
      <w:spacing w:before="80" w:after="80"/>
    </w:pPr>
    <w:rPr>
      <w:rFonts w:eastAsia="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Times New Roman" w:hAnsi="Times New Roman"/>
        <w:b/>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firstCol">
      <w:rPr>
        <w:rFonts w:ascii="Times New Roman" w:hAnsi="Times New Roman"/>
        <w:b w:val="0"/>
        <w:sz w:val="22"/>
      </w:rPr>
    </w:tblStylePr>
  </w:style>
  <w:style w:type="paragraph" w:customStyle="1" w:styleId="TableHeadingNumbered">
    <w:name w:val="Table Heading (Numbered)"/>
    <w:basedOn w:val="Normal"/>
    <w:next w:val="Normal"/>
    <w:rsid w:val="00E92D8E"/>
    <w:pPr>
      <w:spacing w:before="40" w:after="120" w:line="320" w:lineRule="atLeast"/>
    </w:pPr>
    <w:rPr>
      <w:rFonts w:ascii="Verdana" w:hAnsi="Verdana"/>
      <w:b/>
      <w:iCs/>
      <w:sz w:val="20"/>
      <w:szCs w:val="24"/>
      <w:lang w:eastAsia="en-US"/>
    </w:rPr>
  </w:style>
  <w:style w:type="paragraph" w:customStyle="1" w:styleId="DefaultTableText">
    <w:name w:val="Default Table Text"/>
    <w:basedOn w:val="Normal"/>
    <w:rsid w:val="00E92D8E"/>
    <w:pPr>
      <w:spacing w:before="80" w:after="80" w:line="280" w:lineRule="atLeast"/>
    </w:pPr>
    <w:rPr>
      <w:rFonts w:ascii="Times New Roman" w:hAnsi="Times New Roman"/>
      <w:iCs/>
      <w:sz w:val="20"/>
      <w:szCs w:val="24"/>
      <w:lang w:eastAsia="en-US"/>
    </w:rPr>
  </w:style>
  <w:style w:type="paragraph" w:customStyle="1" w:styleId="IndentQuote">
    <w:name w:val="Indent Quote"/>
    <w:basedOn w:val="Normal"/>
    <w:next w:val="Normal"/>
    <w:rsid w:val="00E92D8E"/>
    <w:pPr>
      <w:spacing w:before="40" w:after="120" w:line="320" w:lineRule="atLeast"/>
      <w:ind w:left="567"/>
    </w:pPr>
    <w:rPr>
      <w:rFonts w:ascii="Times New Roman" w:hAnsi="Times New Roman"/>
      <w:iCs/>
      <w:sz w:val="20"/>
      <w:szCs w:val="24"/>
      <w:lang w:eastAsia="en-US"/>
    </w:rPr>
  </w:style>
  <w:style w:type="paragraph" w:customStyle="1" w:styleId="NumberedParas">
    <w:name w:val="Numbered Paras"/>
    <w:basedOn w:val="Normal"/>
    <w:rsid w:val="00E92D8E"/>
    <w:pPr>
      <w:spacing w:before="40" w:after="0" w:line="280" w:lineRule="atLeast"/>
    </w:pPr>
    <w:rPr>
      <w:rFonts w:ascii="Arial" w:hAnsi="Arial" w:cs="Arial"/>
      <w:b/>
      <w:bCs/>
      <w:iCs/>
      <w:sz w:val="20"/>
      <w:lang w:eastAsia="en-US"/>
    </w:rPr>
  </w:style>
  <w:style w:type="paragraph" w:styleId="BodyText">
    <w:name w:val="Body Text"/>
    <w:basedOn w:val="Default"/>
    <w:next w:val="Default"/>
    <w:link w:val="BodyTextChar"/>
    <w:rsid w:val="00E92D8E"/>
    <w:pPr>
      <w:spacing w:before="120" w:after="120"/>
    </w:pPr>
    <w:rPr>
      <w:rFonts w:cs="Times New Roman"/>
      <w:color w:val="auto"/>
      <w:lang w:eastAsia="en-AU"/>
    </w:rPr>
  </w:style>
  <w:style w:type="character" w:customStyle="1" w:styleId="BodyTextChar">
    <w:name w:val="Body Text Char"/>
    <w:basedOn w:val="DefaultParagraphFont"/>
    <w:link w:val="BodyText"/>
    <w:rsid w:val="00E92D8E"/>
    <w:rPr>
      <w:rFonts w:ascii="Arial" w:eastAsia="Times New Roman" w:hAnsi="Arial"/>
      <w:sz w:val="24"/>
      <w:szCs w:val="24"/>
      <w:lang w:eastAsia="en-AU"/>
    </w:rPr>
  </w:style>
  <w:style w:type="character" w:styleId="CommentReference">
    <w:name w:val="annotation reference"/>
    <w:uiPriority w:val="99"/>
    <w:rsid w:val="00E92D8E"/>
    <w:rPr>
      <w:sz w:val="16"/>
      <w:szCs w:val="16"/>
    </w:rPr>
  </w:style>
  <w:style w:type="paragraph" w:styleId="CommentText">
    <w:name w:val="annotation text"/>
    <w:basedOn w:val="Normal"/>
    <w:link w:val="CommentTextChar"/>
    <w:uiPriority w:val="99"/>
    <w:rsid w:val="00E92D8E"/>
    <w:pPr>
      <w:spacing w:before="40" w:after="120" w:line="320" w:lineRule="atLeast"/>
    </w:pPr>
    <w:rPr>
      <w:rFonts w:ascii="Times New Roman" w:hAnsi="Times New Roman"/>
      <w:iCs/>
      <w:sz w:val="20"/>
      <w:lang w:eastAsia="en-US"/>
    </w:rPr>
  </w:style>
  <w:style w:type="character" w:customStyle="1" w:styleId="CommentTextChar">
    <w:name w:val="Comment Text Char"/>
    <w:basedOn w:val="DefaultParagraphFont"/>
    <w:link w:val="CommentText"/>
    <w:uiPriority w:val="99"/>
    <w:rsid w:val="00E92D8E"/>
    <w:rPr>
      <w:rFonts w:eastAsia="Times New Roman"/>
      <w:iCs/>
    </w:rPr>
  </w:style>
  <w:style w:type="paragraph" w:styleId="CommentSubject">
    <w:name w:val="annotation subject"/>
    <w:basedOn w:val="CommentText"/>
    <w:next w:val="CommentText"/>
    <w:link w:val="CommentSubjectChar"/>
    <w:rsid w:val="00E92D8E"/>
    <w:rPr>
      <w:b/>
      <w:bCs/>
    </w:rPr>
  </w:style>
  <w:style w:type="character" w:customStyle="1" w:styleId="CommentSubjectChar">
    <w:name w:val="Comment Subject Char"/>
    <w:basedOn w:val="CommentTextChar"/>
    <w:link w:val="CommentSubject"/>
    <w:rsid w:val="00E92D8E"/>
    <w:rPr>
      <w:rFonts w:eastAsia="Times New Roman"/>
      <w:b/>
      <w:bCs/>
      <w:iCs/>
    </w:rPr>
  </w:style>
  <w:style w:type="character" w:styleId="Emphasis">
    <w:name w:val="Emphasis"/>
    <w:basedOn w:val="DefaultParagraphFont"/>
    <w:uiPriority w:val="20"/>
    <w:qFormat/>
    <w:rsid w:val="00E92D8E"/>
    <w:rPr>
      <w:i/>
      <w:iCs/>
    </w:rPr>
  </w:style>
  <w:style w:type="paragraph" w:customStyle="1" w:styleId="StyleBefore6pt">
    <w:name w:val="Style Before:  6 pt"/>
    <w:basedOn w:val="Normal"/>
    <w:rsid w:val="00E92D8E"/>
    <w:pPr>
      <w:suppressAutoHyphens/>
      <w:spacing w:before="40" w:after="60" w:line="320" w:lineRule="atLeast"/>
    </w:pPr>
    <w:rPr>
      <w:rFonts w:ascii="Arial" w:hAnsi="Arial"/>
      <w:iCs/>
      <w:sz w:val="20"/>
      <w:lang w:eastAsia="ar-SA"/>
    </w:rPr>
  </w:style>
  <w:style w:type="paragraph" w:customStyle="1" w:styleId="StyleBoldGreenBefore6pt">
    <w:name w:val="Style Bold Green Before:  6 pt"/>
    <w:basedOn w:val="Normal"/>
    <w:rsid w:val="00E92D8E"/>
    <w:pPr>
      <w:suppressAutoHyphens/>
      <w:spacing w:before="60" w:after="120" w:line="320" w:lineRule="atLeast"/>
    </w:pPr>
    <w:rPr>
      <w:rFonts w:ascii="Arial" w:hAnsi="Arial"/>
      <w:b/>
      <w:bCs/>
      <w:iCs/>
      <w:color w:val="008000"/>
      <w:sz w:val="20"/>
      <w:lang w:eastAsia="ar-SA"/>
    </w:rPr>
  </w:style>
  <w:style w:type="character" w:styleId="PageNumber">
    <w:name w:val="page number"/>
    <w:rsid w:val="00E92D8E"/>
    <w:rPr>
      <w:rFonts w:cs="Times New Roman"/>
    </w:rPr>
  </w:style>
  <w:style w:type="paragraph" w:customStyle="1" w:styleId="Normal-Style2">
    <w:name w:val="Normal - Style2"/>
    <w:basedOn w:val="Normal"/>
    <w:qFormat/>
    <w:rsid w:val="00E92D8E"/>
    <w:pPr>
      <w:spacing w:before="240" w:after="120" w:line="280" w:lineRule="atLeast"/>
    </w:pPr>
    <w:rPr>
      <w:rFonts w:cs="Calibri"/>
      <w:iCs/>
      <w:color w:val="000000"/>
      <w:szCs w:val="24"/>
      <w:lang w:eastAsia="en-US"/>
    </w:rPr>
  </w:style>
  <w:style w:type="paragraph" w:customStyle="1" w:styleId="Normal-Style3bulletpoints">
    <w:name w:val="Normal - Style3 bullet points"/>
    <w:basedOn w:val="Normal-Style2"/>
    <w:qFormat/>
    <w:rsid w:val="00E92D8E"/>
    <w:pPr>
      <w:spacing w:before="0"/>
    </w:pPr>
  </w:style>
  <w:style w:type="paragraph" w:customStyle="1" w:styleId="NormalStyle4subbulletpoint">
    <w:name w:val="Normal Style4 sub bullet point"/>
    <w:basedOn w:val="Normal-Style2"/>
    <w:qFormat/>
    <w:rsid w:val="00E92D8E"/>
    <w:pPr>
      <w:spacing w:before="0" w:after="0"/>
    </w:pPr>
  </w:style>
  <w:style w:type="paragraph" w:customStyle="1" w:styleId="Pa5">
    <w:name w:val="Pa5"/>
    <w:basedOn w:val="Default"/>
    <w:next w:val="Default"/>
    <w:uiPriority w:val="99"/>
    <w:rsid w:val="00E92D8E"/>
    <w:pPr>
      <w:spacing w:line="191" w:lineRule="atLeast"/>
    </w:pPr>
    <w:rPr>
      <w:rFonts w:ascii="Interstate Light" w:hAnsi="Interstate Light" w:cs="Times New Roman"/>
      <w:color w:val="auto"/>
      <w:lang w:eastAsia="en-AU"/>
    </w:rPr>
  </w:style>
  <w:style w:type="character" w:styleId="Strong">
    <w:name w:val="Strong"/>
    <w:basedOn w:val="DefaultParagraphFont"/>
    <w:uiPriority w:val="22"/>
    <w:qFormat/>
    <w:rsid w:val="00E92D8E"/>
    <w:rPr>
      <w:b/>
      <w:bCs/>
    </w:rPr>
  </w:style>
  <w:style w:type="paragraph" w:styleId="Revision">
    <w:name w:val="Revision"/>
    <w:hidden/>
    <w:uiPriority w:val="99"/>
    <w:semiHidden/>
    <w:rsid w:val="00E92D8E"/>
    <w:rPr>
      <w:rFonts w:ascii="TheSansOffice" w:eastAsia="Times New Roman" w:hAnsi="TheSansOffice"/>
      <w:szCs w:val="24"/>
    </w:rPr>
  </w:style>
  <w:style w:type="paragraph" w:customStyle="1" w:styleId="Normalbold">
    <w:name w:val="Normal + bold"/>
    <w:basedOn w:val="Normal"/>
    <w:qFormat/>
    <w:rsid w:val="00E92D8E"/>
    <w:pPr>
      <w:keepNext/>
      <w:spacing w:before="40" w:after="120" w:line="280" w:lineRule="atLeast"/>
    </w:pPr>
    <w:rPr>
      <w:rFonts w:ascii="Arial" w:hAnsi="Arial"/>
      <w:b/>
      <w:iCs/>
      <w:sz w:val="20"/>
      <w:szCs w:val="24"/>
      <w:lang w:eastAsia="en-US"/>
    </w:rPr>
  </w:style>
  <w:style w:type="paragraph" w:customStyle="1" w:styleId="Heading2Appendix">
    <w:name w:val="Heading 2 Appendix"/>
    <w:basedOn w:val="Heading2"/>
    <w:qFormat/>
    <w:rsid w:val="00E92D8E"/>
    <w:pPr>
      <w:numPr>
        <w:numId w:val="11"/>
      </w:numPr>
      <w:spacing w:before="240" w:line="280" w:lineRule="atLeast"/>
    </w:pPr>
    <w:rPr>
      <w:rFonts w:ascii="Arial" w:hAnsi="Arial" w:cstheme="minorHAnsi"/>
      <w:bCs/>
      <w:caps w:val="0"/>
      <w:color w:val="264F90"/>
      <w:sz w:val="32"/>
      <w:szCs w:val="32"/>
      <w:lang w:eastAsia="en-US"/>
    </w:rPr>
  </w:style>
  <w:style w:type="paragraph" w:customStyle="1" w:styleId="Heading3Appendix">
    <w:name w:val="Heading 3 Appendix"/>
    <w:basedOn w:val="Heading3"/>
    <w:next w:val="Normal"/>
    <w:qFormat/>
    <w:rsid w:val="00E92D8E"/>
    <w:pPr>
      <w:numPr>
        <w:numId w:val="11"/>
      </w:numPr>
      <w:spacing w:before="240" w:after="120" w:line="280" w:lineRule="atLeast"/>
    </w:pPr>
    <w:rPr>
      <w:rFonts w:ascii="Arial" w:hAnsi="Arial" w:cs="Arial"/>
      <w:b w:val="0"/>
      <w:bCs/>
      <w:color w:val="264F90"/>
      <w:szCs w:val="32"/>
      <w:lang w:eastAsia="en-US"/>
    </w:rPr>
  </w:style>
  <w:style w:type="character" w:styleId="FollowedHyperlink">
    <w:name w:val="FollowedHyperlink"/>
    <w:basedOn w:val="DefaultParagraphFont"/>
    <w:rsid w:val="00E92D8E"/>
    <w:rPr>
      <w:color w:val="844D9E" w:themeColor="followedHyperlink"/>
      <w:u w:val="single"/>
    </w:rPr>
  </w:style>
  <w:style w:type="paragraph" w:styleId="TOC5">
    <w:name w:val="toc 5"/>
    <w:basedOn w:val="Normal"/>
    <w:next w:val="Normal"/>
    <w:autoRedefine/>
    <w:uiPriority w:val="39"/>
    <w:rsid w:val="00E92D8E"/>
    <w:pPr>
      <w:tabs>
        <w:tab w:val="left" w:pos="1985"/>
        <w:tab w:val="right" w:leader="dot" w:pos="8778"/>
      </w:tabs>
      <w:spacing w:before="40" w:after="120" w:line="280" w:lineRule="atLeast"/>
      <w:ind w:left="1418" w:hanging="284"/>
    </w:pPr>
    <w:rPr>
      <w:rFonts w:ascii="Arial" w:hAnsi="Arial"/>
      <w:iCs/>
      <w:sz w:val="20"/>
      <w:szCs w:val="24"/>
      <w:lang w:eastAsia="en-US"/>
    </w:rPr>
  </w:style>
  <w:style w:type="paragraph" w:customStyle="1" w:styleId="Normalheaderrow">
    <w:name w:val="Normal + header row"/>
    <w:basedOn w:val="Normal"/>
    <w:qFormat/>
    <w:rsid w:val="00E92D8E"/>
    <w:pPr>
      <w:spacing w:before="40" w:after="120" w:line="280" w:lineRule="atLeast"/>
    </w:pPr>
    <w:rPr>
      <w:rFonts w:ascii="Arial" w:hAnsi="Arial"/>
      <w:iCs/>
      <w:color w:val="FFFFFF" w:themeColor="background1"/>
      <w:sz w:val="20"/>
      <w:szCs w:val="24"/>
      <w:lang w:eastAsia="en-US"/>
    </w:rPr>
  </w:style>
  <w:style w:type="paragraph" w:customStyle="1" w:styleId="Heading5appendix">
    <w:name w:val="Heading 5 + appendix"/>
    <w:basedOn w:val="Heading5"/>
    <w:qFormat/>
    <w:rsid w:val="00E92D8E"/>
    <w:pPr>
      <w:keepNext/>
      <w:numPr>
        <w:numId w:val="0"/>
      </w:numPr>
      <w:tabs>
        <w:tab w:val="left" w:pos="1985"/>
      </w:tabs>
      <w:spacing w:after="120" w:line="280" w:lineRule="atLeast"/>
    </w:pPr>
    <w:rPr>
      <w:rFonts w:ascii="Arial" w:eastAsia="MS Mincho" w:hAnsi="Arial" w:cs="TimesNewRoman"/>
      <w:bCs w:val="0"/>
      <w:i w:val="0"/>
      <w:sz w:val="20"/>
      <w:lang w:eastAsia="en-US"/>
    </w:rPr>
  </w:style>
  <w:style w:type="character" w:customStyle="1" w:styleId="hvr">
    <w:name w:val="hvr"/>
    <w:basedOn w:val="DefaultParagraphFont"/>
    <w:rsid w:val="00E92D8E"/>
  </w:style>
  <w:style w:type="paragraph" w:customStyle="1" w:styleId="Heading4appendix">
    <w:name w:val="Heading 4 + appendix"/>
    <w:basedOn w:val="Heading4"/>
    <w:qFormat/>
    <w:rsid w:val="00E92D8E"/>
    <w:pPr>
      <w:numPr>
        <w:numId w:val="0"/>
      </w:numPr>
      <w:tabs>
        <w:tab w:val="clear" w:pos="4820"/>
      </w:tabs>
      <w:spacing w:before="240" w:after="120" w:line="280" w:lineRule="atLeast"/>
    </w:pPr>
    <w:rPr>
      <w:rFonts w:ascii="Arial" w:eastAsia="MS Mincho" w:hAnsi="Arial" w:cs="TimesNewRoman"/>
      <w:bCs/>
      <w:i w:val="0"/>
      <w:color w:val="264F90"/>
      <w:kern w:val="0"/>
      <w:sz w:val="22"/>
      <w:szCs w:val="20"/>
      <w:lang w:eastAsia="en-US"/>
    </w:rPr>
  </w:style>
  <w:style w:type="paragraph" w:customStyle="1" w:styleId="highlightedtext">
    <w:name w:val="highlighted text"/>
    <w:basedOn w:val="Normal"/>
    <w:link w:val="highlightedtextChar"/>
    <w:qFormat/>
    <w:rsid w:val="00E92D8E"/>
    <w:pPr>
      <w:pBdr>
        <w:top w:val="single" w:sz="4" w:space="1" w:color="auto"/>
        <w:left w:val="single" w:sz="4" w:space="4" w:color="auto"/>
        <w:bottom w:val="single" w:sz="4" w:space="1" w:color="auto"/>
        <w:right w:val="single" w:sz="4" w:space="4" w:color="auto"/>
      </w:pBdr>
      <w:suppressAutoHyphens/>
      <w:spacing w:before="180" w:after="0" w:line="280" w:lineRule="atLeast"/>
      <w:jc w:val="center"/>
    </w:pPr>
    <w:rPr>
      <w:rFonts w:eastAsiaTheme="minorHAnsi" w:cstheme="minorBidi"/>
      <w:b/>
      <w:iCs/>
      <w:color w:val="2E3B4E" w:themeColor="accent3" w:themeShade="80"/>
      <w:sz w:val="22"/>
      <w:szCs w:val="22"/>
      <w:lang w:eastAsia="en-US"/>
    </w:rPr>
  </w:style>
  <w:style w:type="character" w:customStyle="1" w:styleId="highlightedtextChar">
    <w:name w:val="highlighted text Char"/>
    <w:basedOn w:val="DefaultParagraphFont"/>
    <w:link w:val="highlightedtext"/>
    <w:rsid w:val="00E92D8E"/>
    <w:rPr>
      <w:rFonts w:asciiTheme="minorHAnsi" w:hAnsiTheme="minorHAnsi" w:cstheme="minorBidi"/>
      <w:b/>
      <w:iCs/>
      <w:color w:val="2E3B4E" w:themeColor="accent3" w:themeShade="80"/>
      <w:sz w:val="22"/>
      <w:szCs w:val="22"/>
    </w:rPr>
  </w:style>
  <w:style w:type="table" w:styleId="PlainTable1">
    <w:name w:val="Plain Table 1"/>
    <w:basedOn w:val="TableNormal"/>
    <w:uiPriority w:val="41"/>
    <w:rsid w:val="00E92D8E"/>
    <w:rPr>
      <w:rFonts w:ascii="Arial" w:eastAsia="Times New Roman"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xed2Text">
    <w:name w:val="Boxed 2 Text"/>
    <w:basedOn w:val="Normal"/>
    <w:qFormat/>
    <w:rsid w:val="00E92D8E"/>
    <w:pPr>
      <w:numPr>
        <w:numId w:val="12"/>
      </w:numPr>
      <w:pBdr>
        <w:top w:val="single" w:sz="4" w:space="4" w:color="CDD5E1" w:themeColor="accent1" w:themeTint="33"/>
        <w:left w:val="single" w:sz="4" w:space="0" w:color="CDD5E1" w:themeColor="accent1" w:themeTint="33"/>
        <w:bottom w:val="single" w:sz="4" w:space="4" w:color="CDD5E1" w:themeColor="accent1" w:themeTint="33"/>
        <w:right w:val="single" w:sz="4" w:space="0" w:color="CDD5E1" w:themeColor="accent1" w:themeTint="33"/>
      </w:pBdr>
      <w:shd w:val="clear" w:color="auto" w:fill="CDD5E1" w:themeFill="accent1" w:themeFillTint="33"/>
      <w:suppressAutoHyphens/>
      <w:spacing w:before="120" w:after="40" w:line="280" w:lineRule="atLeast"/>
      <w:ind w:right="284"/>
    </w:pPr>
    <w:rPr>
      <w:rFonts w:ascii="Arial" w:eastAsiaTheme="minorHAnsi" w:hAnsi="Arial" w:cstheme="minorBidi"/>
      <w:iCs/>
      <w:sz w:val="20"/>
      <w:szCs w:val="22"/>
      <w:lang w:eastAsia="en-US"/>
    </w:rPr>
  </w:style>
  <w:style w:type="paragraph" w:styleId="Caption">
    <w:name w:val="caption"/>
    <w:basedOn w:val="Normal"/>
    <w:next w:val="Normal"/>
    <w:uiPriority w:val="35"/>
    <w:unhideWhenUsed/>
    <w:qFormat/>
    <w:rsid w:val="00E92D8E"/>
    <w:pPr>
      <w:suppressAutoHyphens/>
      <w:spacing w:before="200" w:after="120" w:line="280" w:lineRule="atLeast"/>
    </w:pPr>
    <w:rPr>
      <w:rFonts w:ascii="Arial" w:eastAsiaTheme="minorHAnsi" w:hAnsi="Arial" w:cstheme="minorBidi"/>
      <w:color w:val="264F90"/>
      <w:sz w:val="20"/>
      <w:szCs w:val="18"/>
      <w:lang w:eastAsia="en-US"/>
    </w:rPr>
  </w:style>
  <w:style w:type="paragraph" w:customStyle="1" w:styleId="TableText">
    <w:name w:val="Table Text"/>
    <w:basedOn w:val="Normal"/>
    <w:qFormat/>
    <w:rsid w:val="00E92D8E"/>
    <w:pPr>
      <w:suppressAutoHyphens/>
      <w:spacing w:before="60" w:after="60" w:line="280" w:lineRule="atLeast"/>
    </w:pPr>
    <w:rPr>
      <w:rFonts w:ascii="Arial" w:eastAsiaTheme="minorHAnsi" w:hAnsi="Arial" w:cstheme="minorBidi"/>
      <w:iCs/>
      <w:sz w:val="20"/>
      <w:szCs w:val="22"/>
      <w:lang w:eastAsia="en-US"/>
    </w:rPr>
  </w:style>
  <w:style w:type="table" w:styleId="TableGridLight">
    <w:name w:val="Grid Table Light"/>
    <w:basedOn w:val="TableNormal"/>
    <w:uiPriority w:val="40"/>
    <w:rsid w:val="00E92D8E"/>
    <w:rPr>
      <w:rFonts w:ascii="Arial" w:eastAsia="Times New Roman" w:hAnsi="Arial"/>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ableHeadingNumbers">
    <w:name w:val="Table Heading Numbers"/>
    <w:uiPriority w:val="99"/>
    <w:rsid w:val="00E92D8E"/>
    <w:pPr>
      <w:numPr>
        <w:numId w:val="16"/>
      </w:numPr>
    </w:pPr>
  </w:style>
  <w:style w:type="paragraph" w:styleId="NoSpacing">
    <w:name w:val="No Spacing"/>
    <w:uiPriority w:val="1"/>
    <w:qFormat/>
    <w:rsid w:val="00E92D8E"/>
    <w:rPr>
      <w:rFonts w:ascii="Arial" w:eastAsia="Times New Roman" w:hAnsi="Arial"/>
      <w:iCs/>
      <w:szCs w:val="24"/>
    </w:rPr>
  </w:style>
  <w:style w:type="paragraph" w:styleId="NormalWeb">
    <w:name w:val="Normal (Web)"/>
    <w:basedOn w:val="Normal"/>
    <w:uiPriority w:val="99"/>
    <w:semiHidden/>
    <w:unhideWhenUsed/>
    <w:rsid w:val="00E92D8E"/>
    <w:pPr>
      <w:spacing w:before="100" w:beforeAutospacing="1" w:after="100" w:afterAutospacing="1"/>
    </w:pPr>
    <w:rPr>
      <w:rFonts w:ascii="Times New Roman" w:hAnsi="Times New Roman"/>
      <w:szCs w:val="24"/>
    </w:rPr>
  </w:style>
  <w:style w:type="character" w:customStyle="1" w:styleId="UnresolvedMention2">
    <w:name w:val="Unresolved Mention2"/>
    <w:basedOn w:val="DefaultParagraphFont"/>
    <w:uiPriority w:val="99"/>
    <w:unhideWhenUsed/>
    <w:rsid w:val="00E92D8E"/>
    <w:rPr>
      <w:color w:val="605E5C"/>
      <w:shd w:val="clear" w:color="auto" w:fill="E1DFDD"/>
    </w:rPr>
  </w:style>
  <w:style w:type="numbering" w:customStyle="1" w:styleId="NoList1">
    <w:name w:val="No List1"/>
    <w:next w:val="NoList"/>
    <w:uiPriority w:val="99"/>
    <w:semiHidden/>
    <w:unhideWhenUsed/>
    <w:rsid w:val="00583F43"/>
  </w:style>
  <w:style w:type="numbering" w:customStyle="1" w:styleId="StyleBulleted1">
    <w:name w:val="Style Bulleted1"/>
    <w:basedOn w:val="NoList"/>
    <w:rsid w:val="00583F43"/>
  </w:style>
  <w:style w:type="table" w:customStyle="1" w:styleId="TableGrid1">
    <w:name w:val="Table Grid1"/>
    <w:basedOn w:val="TableNormal"/>
    <w:next w:val="TableGrid"/>
    <w:rsid w:val="00583F43"/>
    <w:pPr>
      <w:spacing w:after="120" w:line="32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Numbered1">
    <w:name w:val="Style Numbered1"/>
    <w:basedOn w:val="NoList"/>
    <w:rsid w:val="00583F43"/>
  </w:style>
  <w:style w:type="numbering" w:customStyle="1" w:styleId="TableHeadingNumbers1">
    <w:name w:val="Table Heading Numbers1"/>
    <w:uiPriority w:val="99"/>
    <w:rsid w:val="00583F43"/>
  </w:style>
  <w:style w:type="character" w:styleId="UnresolvedMention">
    <w:name w:val="Unresolved Mention"/>
    <w:basedOn w:val="DefaultParagraphFont"/>
    <w:uiPriority w:val="99"/>
    <w:rsid w:val="00BF0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ministers.treasury.gov.au/ministers/stephen-jones-2022/media-releases/help-youpla-group-collapse-families" TargetMode="External"/><Relationship Id="rId26" Type="http://schemas.openxmlformats.org/officeDocument/2006/relationships/hyperlink" Target="mailto:youpla@industry.gov.au" TargetMode="External"/><Relationship Id="rId39" Type="http://schemas.openxmlformats.org/officeDocument/2006/relationships/hyperlink" Target="http://www.ombudsman.gov.au/" TargetMode="External"/><Relationship Id="rId21" Type="http://schemas.openxmlformats.org/officeDocument/2006/relationships/hyperlink" Target="https://www.finance.gov.au/government/commonwealth-grants/commonwealth-grants-rules-guidelines" TargetMode="External"/><Relationship Id="rId34" Type="http://schemas.openxmlformats.org/officeDocument/2006/relationships/hyperlink" Target="http://www.treasury.gov.au/youpla"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inance.gov.au/government/commonwealth-grants/commonwealth-grants-rules-guidelines" TargetMode="External"/><Relationship Id="rId20" Type="http://schemas.openxmlformats.org/officeDocument/2006/relationships/hyperlink" Target="https://treasury.gov.au/youpla" TargetMode="External"/><Relationship Id="rId29" Type="http://schemas.openxmlformats.org/officeDocument/2006/relationships/hyperlink" Target="https://www.finance.gov.au/government/commonwealth-grants/commonwealth-grants-rules-guidelines"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youpla@treasury.gov.au" TargetMode="External"/><Relationship Id="rId24" Type="http://schemas.openxmlformats.org/officeDocument/2006/relationships/hyperlink" Target="mailto:youpla@treasury.gov.au" TargetMode="External"/><Relationship Id="rId32" Type="http://schemas.openxmlformats.org/officeDocument/2006/relationships/hyperlink" Target="https://www.industry.gov.au/sites/g/files/net3906/f/July%202018/document/pdf/conflict-of-interest-and-insider-trading-policy.pdf" TargetMode="External"/><Relationship Id="rId37" Type="http://schemas.openxmlformats.org/officeDocument/2006/relationships/hyperlink" Target="https://www.business.gov.au/about/customer-service-charter" TargetMode="External"/><Relationship Id="rId40" Type="http://schemas.openxmlformats.org/officeDocument/2006/relationships/hyperlink" Target="http://www.grants.gov.au/" TargetMode="Externa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hyperlink" Target="mailto:youpla@treasury.gov.au" TargetMode="External"/><Relationship Id="rId28" Type="http://schemas.openxmlformats.org/officeDocument/2006/relationships/hyperlink" Target="mailto:youpla@industry.gov.au" TargetMode="External"/><Relationship Id="rId36" Type="http://schemas.openxmlformats.org/officeDocument/2006/relationships/hyperlink" Target="mailto:youpla@industry.gov.au" TargetMode="External"/><Relationship Id="rId10" Type="http://schemas.openxmlformats.org/officeDocument/2006/relationships/endnotes" Target="endnotes.xml"/><Relationship Id="rId19" Type="http://schemas.openxmlformats.org/officeDocument/2006/relationships/hyperlink" Target="https://ministers.treasury.gov.au/ministers/stephen-jones-2022/media-releases/support-extended-families-deceased-youpla-group-members" TargetMode="External"/><Relationship Id="rId31" Type="http://schemas.openxmlformats.org/officeDocument/2006/relationships/hyperlink" Target="https://www.legislation.gov.au/Details/C2019C00057"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treasury.gov.au/youpla" TargetMode="External"/><Relationship Id="rId27" Type="http://schemas.openxmlformats.org/officeDocument/2006/relationships/hyperlink" Target="mailto:youpla@xxxxx.gov.au" TargetMode="External"/><Relationship Id="rId30" Type="http://schemas.openxmlformats.org/officeDocument/2006/relationships/hyperlink" Target="http://www.apsc.gov.au/publications-and-media/current-publications/aps-values-and-code-of-conduct-in-practice/conflict-of-interest" TargetMode="External"/><Relationship Id="rId35" Type="http://schemas.openxmlformats.org/officeDocument/2006/relationships/hyperlink" Target="mailto:youpla@treasury.gov.au"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youpla@industry.gov.au" TargetMode="External"/><Relationship Id="rId17" Type="http://schemas.openxmlformats.org/officeDocument/2006/relationships/hyperlink" Target="https://treasury.gov.au/youpla" TargetMode="External"/><Relationship Id="rId25" Type="http://schemas.openxmlformats.org/officeDocument/2006/relationships/hyperlink" Target="mailto:youpla@industry.gov.au" TargetMode="External"/><Relationship Id="rId33" Type="http://schemas.openxmlformats.org/officeDocument/2006/relationships/hyperlink" Target="https://www.industry.gov.au/data-and-publications/privacy-policy" TargetMode="External"/><Relationship Id="rId38" Type="http://schemas.openxmlformats.org/officeDocument/2006/relationships/hyperlink" Target="http://www.business.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ombudsman.gov.au/" TargetMode="External"/><Relationship Id="rId2" Type="http://schemas.openxmlformats.org/officeDocument/2006/relationships/hyperlink" Target="https://www.industry.gov.au/sites/default/files/July%202018/document/pdf/conflict-of-interest-and-insider-trading-policy.pdf?acsf_files_redirect" TargetMode="External"/><Relationship Id="rId1" Type="http://schemas.openxmlformats.org/officeDocument/2006/relationships/hyperlink" Target="https://www.finance.gov.au/government/commonwealth-grants/commonwealth-grants-rules-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Correspondence\Ministerial%20Submission.dotm" TargetMode="External"/></Relationships>
</file>

<file path=word/theme/theme1.xml><?xml version="1.0" encoding="utf-8"?>
<a:theme xmlns:a="http://schemas.openxmlformats.org/drawingml/2006/main" name="Office Them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6CC56C930EDEB4AB874BE67A9A1C310" ma:contentTypeVersion="68" ma:contentTypeDescription="Create a new document." ma:contentTypeScope="" ma:versionID="f7333021cc9c5ae88d0e5ffd17d48d52">
  <xsd:schema xmlns:xsd="http://www.w3.org/2001/XMLSchema" xmlns:xs="http://www.w3.org/2001/XMLSchema" xmlns:p="http://schemas.microsoft.com/office/2006/metadata/properties" xmlns:ns2="82f723c6-7bda-4165-9ed4-2a69c734d3cf" xmlns:ns3="a92e22e8-8771-4917-ad50-316ea0ecb7eb" targetNamespace="http://schemas.microsoft.com/office/2006/metadata/properties" ma:root="true" ma:fieldsID="5af76b06e293ca652820e2ae2dfaf2fd" ns2:_="" ns3:_="">
    <xsd:import namespace="82f723c6-7bda-4165-9ed4-2a69c734d3cf"/>
    <xsd:import namespace="a92e22e8-8771-4917-ad50-316ea0ecb7eb"/>
    <xsd:element name="properties">
      <xsd:complexType>
        <xsd:sequence>
          <xsd:element name="documentManagement">
            <xsd:complexType>
              <xsd:all>
                <xsd:element ref="ns2:_dlc_DocId" minOccurs="0"/>
                <xsd:element ref="ns2:_dlc_DocIdUrl" minOccurs="0"/>
                <xsd:element ref="ns2:_dlc_DocIdPersistId" minOccurs="0"/>
                <xsd:element ref="ns2:e4fe7dcdd1c0411bbf19a4de3665191f" minOccurs="0"/>
                <xsd:element ref="ns2:TaxCatchAll" minOccurs="0"/>
                <xsd:element ref="ns2:TaxCatchAllLabel" minOccurs="0"/>
                <xsd:element ref="ns2:a48f371a4a874164b16a8c4aab488f5c" minOccurs="0"/>
                <xsd:element ref="ns2:kfc39f3e4e2747ae990d3c8bb74a5a64" minOccurs="0"/>
                <xsd:element ref="ns2:gfba5f33532c49208d2320ce38cc3c2b"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f723c6-7bda-4165-9ed4-2a69c734d3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e4fe7dcdd1c0411bbf19a4de3665191f" ma:index="11" ma:taxonomy="true" ma:internalName="e4fe7dcdd1c0411bbf19a4de3665191f" ma:taxonomyFieldName="eActivity" ma:displayName="Activity" ma:readOnly="false" ma:default="" ma:fieldId="{e4fe7dcd-d1c0-411b-bf19-a4de3665191f}" ma:sspId="218240cd-c75f-40bd-87f4-262ac964b25b" ma:termSetId="8780b6c9-0023-449d-89b9-b6d818ca9d84"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e01ac10-fcc4-46a6-a2e8-4afb4c01df19}" ma:internalName="TaxCatchAll" ma:readOnly="false" ma:showField="CatchAllData"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e01ac10-fcc4-46a6-a2e8-4afb4c01df19}" ma:internalName="TaxCatchAllLabel" ma:readOnly="true" ma:showField="CatchAllDataLabel" ma:web="82f723c6-7bda-4165-9ed4-2a69c734d3cf">
      <xsd:complexType>
        <xsd:complexContent>
          <xsd:extension base="dms:MultiChoiceLookup">
            <xsd:sequence>
              <xsd:element name="Value" type="dms:Lookup" maxOccurs="unbounded" minOccurs="0" nillable="true"/>
            </xsd:sequence>
          </xsd:extension>
        </xsd:complexContent>
      </xsd:complexType>
    </xsd:element>
    <xsd:element name="a48f371a4a874164b16a8c4aab488f5c" ma:index="15" ma:taxonomy="true" ma:internalName="a48f371a4a874164b16a8c4aab488f5c" ma:taxonomyFieldName="eTheme" ma:displayName="Theme" ma:readOnly="false" ma:default="1;#Financial System|047002ef-5ee0-47ee-8184-5f4aaddfe3b3"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da39e75f-29e8-423c-9a27-d5bb111024b1" ma:anchorId="00000000-0000-0000-0000-000000000000" ma:open="false" ma:isKeyword="false">
      <xsd:complexType>
        <xsd:sequence>
          <xsd:element ref="pc:Terms" minOccurs="0" maxOccurs="1"/>
        </xsd:sequence>
      </xsd:complexType>
    </xsd:element>
    <xsd:element name="gfba5f33532c49208d2320ce38cc3c2b" ma:index="19" ma:taxonomy="true" ma:internalName="gfba5f33532c49208d2320ce38cc3c2b" ma:taxonomyFieldName="eTopic" ma:displayName="Topic" ma:readOnly="false" ma:default="" ma:fieldId="{0fba5f33-532c-4920-8d23-20ce38cc3c2b}" ma:taxonomyMulti="true" ma:sspId="218240cd-c75f-40bd-87f4-262ac964b25b" ma:termSetId="37ad73b5-9cd7-4fa5-a456-c458118541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92e22e8-8771-4917-ad50-316ea0ecb7eb" elementFormDefault="qualified">
    <xsd:import namespace="http://schemas.microsoft.com/office/2006/documentManagement/types"/>
    <xsd:import namespace="http://schemas.microsoft.com/office/infopath/2007/PartnerControls"/>
    <xsd:element name="MediaServiceMetadata" ma:index="21" nillable="true" ma:displayName="MediaServiceMetadata" ma:hidden="true" ma:internalName="MediaServiceMetadata" ma:readOnly="true">
      <xsd:simpleType>
        <xsd:restriction base="dms:Note"/>
      </xsd:simpleType>
    </xsd:element>
    <xsd:element name="MediaServiceFastMetadata" ma:index="22" nillable="true" ma:displayName="MediaServiceFastMetadata" ma:hidden="true" ma:internalName="MediaServiceFastMetadata" ma:readOnly="true">
      <xsd:simpleType>
        <xsd:restriction base="dms:Note"/>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2e22e8-8771-4917-ad50-316ea0ecb7eb">
      <Terms xmlns="http://schemas.microsoft.com/office/infopath/2007/PartnerControls"/>
    </lcf76f155ced4ddcb4097134ff3c332f>
    <_dlc_DocIdPersistId xmlns="82f723c6-7bda-4165-9ed4-2a69c734d3cf" xsi:nil="true"/>
    <TaxCatchAll xmlns="82f723c6-7bda-4165-9ed4-2a69c734d3cf">
      <Value>260</Value>
      <Value>250</Value>
      <Value>1</Value>
      <Value>336</Value>
    </TaxCatchAll>
    <gfba5f33532c49208d2320ce38cc3c2b xmlns="82f723c6-7bda-4165-9ed4-2a69c734d3cf">
      <Terms xmlns="http://schemas.microsoft.com/office/infopath/2007/PartnerControls">
        <TermInfo xmlns="http://schemas.microsoft.com/office/infopath/2007/PartnerControls">
          <TermName xmlns="http://schemas.microsoft.com/office/infopath/2007/PartnerControls">Youpla Aboriginal Community Benefit Fund</TermName>
          <TermId xmlns="http://schemas.microsoft.com/office/infopath/2007/PartnerControls">c5e728a2-5faf-471e-bb3f-cc37b402d992</TermId>
        </TermInfo>
      </Terms>
    </gfba5f33532c49208d2320ce38cc3c2b>
    <a48f371a4a874164b16a8c4aab488f5c xmlns="82f723c6-7bda-4165-9ed4-2a69c734d3cf">
      <Terms xmlns="http://schemas.microsoft.com/office/infopath/2007/PartnerControls">
        <TermInfo xmlns="http://schemas.microsoft.com/office/infopath/2007/PartnerControls">
          <TermName xmlns="http://schemas.microsoft.com/office/infopath/2007/PartnerControls">Financial System</TermName>
          <TermId xmlns="http://schemas.microsoft.com/office/infopath/2007/PartnerControls">047002ef-5ee0-47ee-8184-5f4aaddfe3b3</TermId>
        </TermInfo>
      </Terms>
    </a48f371a4a874164b16a8c4aab488f5c>
    <e4fe7dcdd1c0411bbf19a4de3665191f xmlns="82f723c6-7bda-4165-9ed4-2a69c734d3cf">
      <Terms xmlns="http://schemas.microsoft.com/office/infopath/2007/PartnerControls">
        <TermInfo xmlns="http://schemas.microsoft.com/office/infopath/2007/PartnerControls">
          <TermName xmlns="http://schemas.microsoft.com/office/infopath/2007/PartnerControls">Policy development</TermName>
          <TermId xmlns="http://schemas.microsoft.com/office/infopath/2007/PartnerControls">3c21fa22-a311-4c7a-a8b0-1d9dee90bb01</TermId>
        </TermInfo>
      </Terms>
    </e4fe7dcdd1c0411bbf19a4de3665191f>
    <kfc39f3e4e2747ae990d3c8bb74a5a64 xmlns="82f723c6-7bda-4165-9ed4-2a69c734d3cf">
      <Terms xmlns="http://schemas.microsoft.com/office/infopath/2007/PartnerControls">
        <TermInfo xmlns="http://schemas.microsoft.com/office/infopath/2007/PartnerControls">
          <TermName xmlns="http://schemas.microsoft.com/office/infopath/2007/PartnerControls">Guideline</TermName>
          <TermId xmlns="http://schemas.microsoft.com/office/infopath/2007/PartnerControls">49deb7d3-72d7-4fd6-83f6-a843f1a0d8f3</TermId>
        </TermInfo>
      </Terms>
    </kfc39f3e4e2747ae990d3c8bb74a5a64>
    <_dlc_DocId xmlns="82f723c6-7bda-4165-9ed4-2a69c734d3cf">TXPHXKKKSPUH-240494460-693</_dlc_DocId>
    <_dlc_DocIdUrl xmlns="82f723c6-7bda-4165-9ed4-2a69c734d3cf">
      <Url>https://austreasury.sharepoint.com/sites/fsd-fcp/_layouts/15/DocIdRedir.aspx?ID=TXPHXKKKSPUH-240494460-693</Url>
      <Description>TXPHXKKKSPUH-240494460-693</Description>
    </_dlc_DocIdUrl>
  </documentManagement>
</p:properties>
</file>

<file path=customXml/itemProps1.xml><?xml version="1.0" encoding="utf-8"?>
<ds:datastoreItem xmlns:ds="http://schemas.openxmlformats.org/officeDocument/2006/customXml" ds:itemID="{1270C01A-2D03-4743-9328-5A6D993DF93B}">
  <ds:schemaRefs>
    <ds:schemaRef ds:uri="http://schemas.microsoft.com/sharepoint/v3/contenttype/forms"/>
  </ds:schemaRefs>
</ds:datastoreItem>
</file>

<file path=customXml/itemProps2.xml><?xml version="1.0" encoding="utf-8"?>
<ds:datastoreItem xmlns:ds="http://schemas.openxmlformats.org/officeDocument/2006/customXml" ds:itemID="{92F722D1-6C29-4503-B717-29A0EABB1164}">
  <ds:schemaRefs>
    <ds:schemaRef ds:uri="http://schemas.microsoft.com/sharepoint/events"/>
  </ds:schemaRefs>
</ds:datastoreItem>
</file>

<file path=customXml/itemProps3.xml><?xml version="1.0" encoding="utf-8"?>
<ds:datastoreItem xmlns:ds="http://schemas.openxmlformats.org/officeDocument/2006/customXml" ds:itemID="{FEDCB9CF-2FC7-4B93-BF20-72FFF3A6CD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f723c6-7bda-4165-9ed4-2a69c734d3cf"/>
    <ds:schemaRef ds:uri="a92e22e8-8771-4917-ad50-316ea0ecb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1172BA-B19F-4648-9859-6CF409E68111}">
  <ds:schemaRefs>
    <ds:schemaRef ds:uri="http://purl.org/dc/terms/"/>
    <ds:schemaRef ds:uri="a92e22e8-8771-4917-ad50-316ea0ecb7eb"/>
    <ds:schemaRef ds:uri="http://purl.org/dc/dcmitype/"/>
    <ds:schemaRef ds:uri="82f723c6-7bda-4165-9ed4-2a69c734d3cf"/>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Ministerial Submission.dotm</Template>
  <TotalTime>3</TotalTime>
  <Pages>13</Pages>
  <Words>3579</Words>
  <Characters>20405</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Grant Opportunity Guidelines</vt:lpstr>
    </vt:vector>
  </TitlesOfParts>
  <Company>Australian Government - The Treasury</Company>
  <LinksUpToDate>false</LinksUpToDate>
  <CharactersWithSpaces>23937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Opportunity Guidelines</dc:title>
  <dc:subject>Youpla Group (formerly Aboriginal Community Benefit Fund) - Group funeral benefits program guidelines</dc:subject>
  <dc:creator>Australian Government</dc:creator>
  <cp:keywords/>
  <cp:lastModifiedBy>Thomas, Deborah</cp:lastModifiedBy>
  <cp:revision>4</cp:revision>
  <cp:lastPrinted>2022-09-02T01:15:00Z</cp:lastPrinted>
  <dcterms:created xsi:type="dcterms:W3CDTF">2023-11-30T05:43:00Z</dcterms:created>
  <dcterms:modified xsi:type="dcterms:W3CDTF">2023-11-30T06:01:00Z</dcterms:modified>
</cp:coreProperties>
</file>