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AC8D" w14:textId="2317F23E" w:rsidR="00986A46" w:rsidRPr="006E76BE" w:rsidRDefault="00C754E2" w:rsidP="00300C95">
      <w:pPr>
        <w:pStyle w:val="Factsheettitle"/>
        <w:spacing w:before="1440"/>
      </w:pPr>
      <w:r>
        <w:t>Disclosure of information to</w:t>
      </w:r>
      <w:r w:rsidR="00815BF3">
        <w:t xml:space="preserve"> </w:t>
      </w:r>
      <w:r w:rsidR="00FF0944">
        <w:t xml:space="preserve">prescribed disciplinary </w:t>
      </w:r>
      <w:proofErr w:type="gramStart"/>
      <w:r w:rsidR="00FF0944">
        <w:t>bodies</w:t>
      </w:r>
      <w:proofErr w:type="gramEnd"/>
    </w:p>
    <w:p w14:paraId="0FA819BB" w14:textId="0C0604E3" w:rsidR="00952F2F" w:rsidRPr="0090719E" w:rsidRDefault="003B2D52" w:rsidP="00233A88">
      <w:pPr>
        <w:pStyle w:val="Heading1"/>
      </w:pPr>
      <w:r>
        <w:t xml:space="preserve">Prescribing of </w:t>
      </w:r>
      <w:r w:rsidR="00FF0944">
        <w:t>disciplinary bodies</w:t>
      </w:r>
    </w:p>
    <w:p w14:paraId="6EE3A659" w14:textId="22FA0741" w:rsidR="00FD5B8A" w:rsidRDefault="00215946" w:rsidP="00C754E2">
      <w:r>
        <w:t>The Government has proposed</w:t>
      </w:r>
      <w:r w:rsidR="003B2D52">
        <w:t xml:space="preserve"> amend</w:t>
      </w:r>
      <w:r>
        <w:t>ments</w:t>
      </w:r>
      <w:r w:rsidR="003B2D52">
        <w:t xml:space="preserve"> the </w:t>
      </w:r>
      <w:r w:rsidR="003B2D52" w:rsidRPr="00A22B9B">
        <w:rPr>
          <w:i/>
          <w:iCs/>
        </w:rPr>
        <w:t>Taxation Administration Act 1953</w:t>
      </w:r>
      <w:r w:rsidR="003B2D52">
        <w:t xml:space="preserve"> and the </w:t>
      </w:r>
      <w:r w:rsidR="003B2D52" w:rsidRPr="00A22B9B">
        <w:rPr>
          <w:i/>
          <w:iCs/>
        </w:rPr>
        <w:t>Tax Agent Services Act 2</w:t>
      </w:r>
      <w:r w:rsidR="00A22B9B" w:rsidRPr="00A22B9B">
        <w:rPr>
          <w:i/>
          <w:iCs/>
        </w:rPr>
        <w:t>009</w:t>
      </w:r>
      <w:r w:rsidR="003B2D52" w:rsidRPr="00A22B9B">
        <w:rPr>
          <w:i/>
          <w:iCs/>
        </w:rPr>
        <w:t xml:space="preserve"> </w:t>
      </w:r>
      <w:r w:rsidR="003B2D52">
        <w:t>to allow the Australian Tax</w:t>
      </w:r>
      <w:r w:rsidR="001319D5">
        <w:t>ation</w:t>
      </w:r>
      <w:r w:rsidR="003B2D52">
        <w:t xml:space="preserve"> Office</w:t>
      </w:r>
      <w:r w:rsidR="00A22B9B">
        <w:t xml:space="preserve"> (ATO)</w:t>
      </w:r>
      <w:r w:rsidR="003B2D52">
        <w:t xml:space="preserve"> and the Tax Practitioners Board</w:t>
      </w:r>
      <w:r w:rsidR="00A22B9B">
        <w:t xml:space="preserve"> (TPB)</w:t>
      </w:r>
      <w:r w:rsidR="003B2D52">
        <w:t xml:space="preserve"> to disclose protected or official information to certain prescribed disciplinary bodies in circumstances where</w:t>
      </w:r>
      <w:r w:rsidR="009E165F">
        <w:t xml:space="preserve"> the ATO or TPB believe that may have been</w:t>
      </w:r>
      <w:r w:rsidR="00074B34" w:rsidRPr="00BC76FC">
        <w:t xml:space="preserve"> a breach of</w:t>
      </w:r>
      <w:r w:rsidR="00074B34" w:rsidRPr="00D1686F">
        <w:t xml:space="preserve"> the </w:t>
      </w:r>
      <w:r w:rsidR="00074B34">
        <w:t>prescribed disciplinary body’s</w:t>
      </w:r>
      <w:r w:rsidR="00074B34" w:rsidRPr="00D1686F">
        <w:t xml:space="preserve"> code of conduct or professional standards</w:t>
      </w:r>
      <w:r w:rsidR="003B2D52">
        <w:t>.</w:t>
      </w:r>
    </w:p>
    <w:p w14:paraId="3138D03B" w14:textId="63CE6BA4" w:rsidR="00655E6A" w:rsidRDefault="003B2D52" w:rsidP="003B2D52">
      <w:pPr>
        <w:autoSpaceDE w:val="0"/>
        <w:autoSpaceDN w:val="0"/>
        <w:adjustRightInd w:val="0"/>
      </w:pPr>
      <w:r>
        <w:t xml:space="preserve">To facilitate this process, Treasury </w:t>
      </w:r>
      <w:r w:rsidR="00906AD3">
        <w:t>will, in early 2024, be</w:t>
      </w:r>
      <w:r>
        <w:t xml:space="preserve"> seek</w:t>
      </w:r>
      <w:r w:rsidR="001319D5">
        <w:t>ing</w:t>
      </w:r>
      <w:r>
        <w:t xml:space="preserve"> applications from </w:t>
      </w:r>
      <w:r w:rsidR="001B4B88">
        <w:t xml:space="preserve">relevant </w:t>
      </w:r>
      <w:r>
        <w:t>professional associations</w:t>
      </w:r>
      <w:r w:rsidR="001B4B88">
        <w:t>,</w:t>
      </w:r>
      <w:r>
        <w:t xml:space="preserve"> with </w:t>
      </w:r>
      <w:r w:rsidR="001B4B88">
        <w:t xml:space="preserve">codes of conduct and </w:t>
      </w:r>
      <w:r>
        <w:t>appropriate disciplinary processes</w:t>
      </w:r>
      <w:r w:rsidR="001B4B88">
        <w:t>,</w:t>
      </w:r>
      <w:r>
        <w:t xml:space="preserve"> to </w:t>
      </w:r>
      <w:r w:rsidR="00B03DE4">
        <w:t>become a</w:t>
      </w:r>
      <w:r>
        <w:t xml:space="preserve"> prescribed disciplinary body. </w:t>
      </w:r>
      <w:r w:rsidR="0099011F">
        <w:t xml:space="preserve">This </w:t>
      </w:r>
      <w:r w:rsidR="007C6812">
        <w:t xml:space="preserve">process </w:t>
      </w:r>
      <w:r w:rsidR="0099011F">
        <w:t xml:space="preserve">will allow Treasury to </w:t>
      </w:r>
      <w:r w:rsidR="007C6812">
        <w:t>assess</w:t>
      </w:r>
      <w:r w:rsidR="0030374D">
        <w:t xml:space="preserve"> whether relevant associations</w:t>
      </w:r>
      <w:r w:rsidR="00655E6A">
        <w:t>:</w:t>
      </w:r>
    </w:p>
    <w:p w14:paraId="1016E0CE" w14:textId="4885C213" w:rsidR="0099011F" w:rsidRDefault="0030374D" w:rsidP="00655E6A">
      <w:pPr>
        <w:pStyle w:val="Bullet"/>
      </w:pPr>
      <w:r>
        <w:t>have processes and safeguards</w:t>
      </w:r>
      <w:r w:rsidR="003E0591">
        <w:t xml:space="preserve"> in place </w:t>
      </w:r>
      <w:r w:rsidR="008E4B58">
        <w:t xml:space="preserve">to </w:t>
      </w:r>
      <w:r w:rsidR="00412823">
        <w:t xml:space="preserve">ensure any disclosed information </w:t>
      </w:r>
      <w:r w:rsidR="007C6812">
        <w:t xml:space="preserve">is </w:t>
      </w:r>
      <w:r w:rsidR="00811B5F">
        <w:t xml:space="preserve">dealt with in a way that allows relevant disciplinary processes to occur while </w:t>
      </w:r>
      <w:r w:rsidR="00655E6A">
        <w:t xml:space="preserve">also </w:t>
      </w:r>
      <w:r w:rsidR="00811B5F">
        <w:t xml:space="preserve">ensuring </w:t>
      </w:r>
      <w:r w:rsidR="009463BC">
        <w:t xml:space="preserve">the protected or official information is </w:t>
      </w:r>
      <w:r w:rsidR="009B32BE">
        <w:t xml:space="preserve">appropriately </w:t>
      </w:r>
      <w:proofErr w:type="gramStart"/>
      <w:r w:rsidR="009B32BE">
        <w:t>managed</w:t>
      </w:r>
      <w:r w:rsidR="00655E6A">
        <w:t>;</w:t>
      </w:r>
      <w:proofErr w:type="gramEnd"/>
    </w:p>
    <w:p w14:paraId="335768E5" w14:textId="2B6D13DD" w:rsidR="00655E6A" w:rsidRDefault="00655E6A" w:rsidP="00655E6A">
      <w:pPr>
        <w:pStyle w:val="Bullet"/>
      </w:pPr>
      <w:r>
        <w:t>have appropriate codes and conduct and disciplinary processes in place; and</w:t>
      </w:r>
    </w:p>
    <w:p w14:paraId="16996A55" w14:textId="6D6B718F" w:rsidR="00655E6A" w:rsidRDefault="00544911" w:rsidP="00655E6A">
      <w:pPr>
        <w:pStyle w:val="Bullet"/>
      </w:pPr>
      <w:r>
        <w:t>procedures in place for the reporting of significant breaches to regulatory agencies.</w:t>
      </w:r>
    </w:p>
    <w:p w14:paraId="14241D69" w14:textId="03E6C128" w:rsidR="00C3042D" w:rsidRDefault="00D1112D" w:rsidP="003B2D52">
      <w:pPr>
        <w:autoSpaceDE w:val="0"/>
        <w:autoSpaceDN w:val="0"/>
        <w:adjustRightInd w:val="0"/>
      </w:pPr>
      <w:r>
        <w:t xml:space="preserve">Further information about the application process, including </w:t>
      </w:r>
      <w:r w:rsidR="00821BA5">
        <w:t>application timeframes and the necessary information to be provided</w:t>
      </w:r>
      <w:r w:rsidR="003B2D52">
        <w:t xml:space="preserve"> will be </w:t>
      </w:r>
      <w:r w:rsidR="00094B2B">
        <w:t>available</w:t>
      </w:r>
      <w:r w:rsidR="003B2D52">
        <w:t xml:space="preserve"> on Treasury’s website following the passage of the Bill.</w:t>
      </w:r>
      <w:r w:rsidR="003F2A14">
        <w:t xml:space="preserve"> </w:t>
      </w:r>
      <w:r w:rsidR="00094B2B">
        <w:t>Approved</w:t>
      </w:r>
      <w:r w:rsidR="003F2A14">
        <w:t xml:space="preserve"> disciplinary bodies will be prescribed by re</w:t>
      </w:r>
      <w:r w:rsidR="00322B08">
        <w:t>g</w:t>
      </w:r>
      <w:r w:rsidR="003F2A14">
        <w:t>ulations</w:t>
      </w:r>
      <w:r w:rsidR="00094B2B">
        <w:t>.</w:t>
      </w:r>
    </w:p>
    <w:p w14:paraId="2FF4C76D" w14:textId="16E5FCF6" w:rsidR="007F53C0" w:rsidRDefault="004947CE" w:rsidP="00A22B9B">
      <w:pPr>
        <w:pStyle w:val="Heading2"/>
      </w:pPr>
      <w:r>
        <w:t>Application information</w:t>
      </w:r>
    </w:p>
    <w:p w14:paraId="102617AD" w14:textId="6F7B8556" w:rsidR="004947CE" w:rsidRDefault="004947CE" w:rsidP="004947CE">
      <w:r>
        <w:t xml:space="preserve">Applying associations </w:t>
      </w:r>
      <w:r w:rsidR="003B06F0">
        <w:t xml:space="preserve">will </w:t>
      </w:r>
      <w:r w:rsidR="00B97AEC">
        <w:t xml:space="preserve">likely </w:t>
      </w:r>
      <w:r w:rsidR="003B06F0">
        <w:t>be expected to</w:t>
      </w:r>
      <w:r>
        <w:t xml:space="preserve"> provide:</w:t>
      </w:r>
    </w:p>
    <w:p w14:paraId="5D191EF5" w14:textId="71D7F57B" w:rsidR="004947CE" w:rsidRDefault="003B06F0" w:rsidP="004947CE">
      <w:pPr>
        <w:pStyle w:val="Bullet"/>
      </w:pPr>
      <w:r>
        <w:t>a</w:t>
      </w:r>
      <w:r w:rsidR="00601EEA">
        <w:t xml:space="preserve"> copy of the association’s code of conduct</w:t>
      </w:r>
      <w:r w:rsidR="009E165F">
        <w:t xml:space="preserve"> or professional </w:t>
      </w:r>
      <w:proofErr w:type="gramStart"/>
      <w:r w:rsidR="009E165F">
        <w:t>standards</w:t>
      </w:r>
      <w:r w:rsidR="00601EEA">
        <w:t>;</w:t>
      </w:r>
      <w:proofErr w:type="gramEnd"/>
    </w:p>
    <w:p w14:paraId="00E4A5FB" w14:textId="31BBBC0D" w:rsidR="00601EEA" w:rsidRDefault="00601EEA" w:rsidP="004947CE">
      <w:pPr>
        <w:pStyle w:val="Bullet"/>
      </w:pPr>
      <w:r>
        <w:t xml:space="preserve">Information regarding the association’s disciplinary process for breaches of the code of conduct, including its scope and available </w:t>
      </w:r>
      <w:proofErr w:type="gramStart"/>
      <w:r>
        <w:t>sanctions;</w:t>
      </w:r>
      <w:proofErr w:type="gramEnd"/>
    </w:p>
    <w:p w14:paraId="50B17F60" w14:textId="39C25942" w:rsidR="00163A15" w:rsidRDefault="00BC173E" w:rsidP="004947CE">
      <w:pPr>
        <w:pStyle w:val="Bullet"/>
      </w:pPr>
      <w:r>
        <w:t>i</w:t>
      </w:r>
      <w:r w:rsidR="00163A15">
        <w:t xml:space="preserve">nformation regarding how the association will ensure </w:t>
      </w:r>
      <w:r w:rsidR="00E23F27">
        <w:t xml:space="preserve">the appropriate treatment of </w:t>
      </w:r>
      <w:r w:rsidR="00163A15">
        <w:t xml:space="preserve">any information disclosed by the </w:t>
      </w:r>
      <w:r w:rsidR="005503D9">
        <w:t>ATO</w:t>
      </w:r>
      <w:r w:rsidR="00163A15">
        <w:t xml:space="preserve"> or the T</w:t>
      </w:r>
      <w:r w:rsidR="005503D9">
        <w:t>PB</w:t>
      </w:r>
      <w:r w:rsidR="00E23F27">
        <w:t xml:space="preserve">, including the management of privacy </w:t>
      </w:r>
      <w:proofErr w:type="gramStart"/>
      <w:r w:rsidR="00E23F27">
        <w:t>concerns;</w:t>
      </w:r>
      <w:proofErr w:type="gramEnd"/>
    </w:p>
    <w:p w14:paraId="7407AF24" w14:textId="09E3406B" w:rsidR="00045C24" w:rsidRPr="00045C24" w:rsidRDefault="00BC173E" w:rsidP="00045C24">
      <w:pPr>
        <w:pStyle w:val="Bullet"/>
      </w:pPr>
      <w:r>
        <w:t>c</w:t>
      </w:r>
      <w:r w:rsidR="00601EEA">
        <w:t xml:space="preserve">ommitment to providing relevant information to the </w:t>
      </w:r>
      <w:r w:rsidR="00FA685A">
        <w:t>ATO</w:t>
      </w:r>
      <w:r w:rsidR="00601EEA">
        <w:t xml:space="preserve"> or the </w:t>
      </w:r>
      <w:r w:rsidR="00FA685A">
        <w:t>TPB</w:t>
      </w:r>
      <w:r w:rsidR="00601EEA">
        <w:t xml:space="preserve"> in relation to circumstances where relevant practitioners may have</w:t>
      </w:r>
      <w:r w:rsidR="00744D77">
        <w:t xml:space="preserve"> </w:t>
      </w:r>
      <w:r w:rsidR="004D58C9">
        <w:t xml:space="preserve">been involved in </w:t>
      </w:r>
      <w:r>
        <w:t xml:space="preserve">significant </w:t>
      </w:r>
      <w:r w:rsidR="004D58C9">
        <w:t xml:space="preserve">breaches of </w:t>
      </w:r>
      <w:r w:rsidR="005F12B7">
        <w:t>Commonwealth laws or other ethics standards</w:t>
      </w:r>
      <w:r w:rsidR="00E70937">
        <w:t>.</w:t>
      </w:r>
    </w:p>
    <w:sectPr w:rsidR="00045C24" w:rsidRPr="00045C24" w:rsidSect="00300C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534F" w14:textId="77777777" w:rsidR="00C647B7" w:rsidRDefault="00C647B7" w:rsidP="00886BC4">
      <w:r>
        <w:separator/>
      </w:r>
    </w:p>
    <w:p w14:paraId="5C86EF4A" w14:textId="77777777" w:rsidR="00C647B7" w:rsidRDefault="00C647B7"/>
  </w:endnote>
  <w:endnote w:type="continuationSeparator" w:id="0">
    <w:p w14:paraId="17FBC992" w14:textId="77777777" w:rsidR="00C647B7" w:rsidRDefault="00C647B7" w:rsidP="00886BC4">
      <w:r>
        <w:continuationSeparator/>
      </w:r>
    </w:p>
    <w:p w14:paraId="31709193" w14:textId="77777777" w:rsidR="00C647B7" w:rsidRDefault="00C647B7"/>
  </w:endnote>
  <w:endnote w:type="continuationNotice" w:id="1">
    <w:p w14:paraId="3CE7B11B" w14:textId="77777777" w:rsidR="00C647B7" w:rsidRDefault="00C64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6A54" w14:textId="390AC32C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745F6EF2" wp14:editId="0C302A3C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D05891">
      <w:rPr>
        <w:noProof/>
      </w:rPr>
      <w:t>15 September 2023</w:t>
    </w:r>
    <w:r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8C2C" w14:textId="547B465D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4253CD17" wp14:editId="23EFC92B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D05891">
      <w:rPr>
        <w:noProof/>
      </w:rPr>
      <w:t>15 September 2023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E930" w14:textId="77777777" w:rsidR="00C647B7" w:rsidRDefault="00C647B7" w:rsidP="00886BC4">
      <w:r>
        <w:separator/>
      </w:r>
    </w:p>
    <w:p w14:paraId="394FB84B" w14:textId="77777777" w:rsidR="00C647B7" w:rsidRDefault="00C647B7"/>
  </w:footnote>
  <w:footnote w:type="continuationSeparator" w:id="0">
    <w:p w14:paraId="29F761AA" w14:textId="77777777" w:rsidR="00C647B7" w:rsidRDefault="00C647B7" w:rsidP="00886BC4">
      <w:r>
        <w:continuationSeparator/>
      </w:r>
    </w:p>
    <w:p w14:paraId="126A7E78" w14:textId="77777777" w:rsidR="00C647B7" w:rsidRDefault="00C647B7"/>
  </w:footnote>
  <w:footnote w:type="continuationNotice" w:id="1">
    <w:p w14:paraId="18D7F077" w14:textId="77777777" w:rsidR="00C647B7" w:rsidRDefault="00C64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BA00" w14:textId="2EB80B57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73603" behindDoc="1" locked="0" layoutInCell="1" allowOverlap="1" wp14:anchorId="008B3912" wp14:editId="78190EF3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STYLEREF  &quot;Fact sheet title&quot;  \* MERGEFORMAT ">
      <w:r w:rsidR="00823532">
        <w:rPr>
          <w:noProof/>
        </w:rPr>
        <w:t>Disclosure of information to prescribed disciplinary bodies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8C5D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74627" behindDoc="1" locked="0" layoutInCell="1" allowOverlap="0" wp14:anchorId="2ED0FE10" wp14:editId="22AF837B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5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017797">
    <w:abstractNumId w:val="2"/>
  </w:num>
  <w:num w:numId="2" w16cid:durableId="797798980">
    <w:abstractNumId w:val="7"/>
  </w:num>
  <w:num w:numId="3" w16cid:durableId="447504719">
    <w:abstractNumId w:val="5"/>
  </w:num>
  <w:num w:numId="4" w16cid:durableId="16736129">
    <w:abstractNumId w:val="6"/>
  </w:num>
  <w:num w:numId="5" w16cid:durableId="1222597209">
    <w:abstractNumId w:val="3"/>
  </w:num>
  <w:num w:numId="6" w16cid:durableId="639458449">
    <w:abstractNumId w:val="0"/>
  </w:num>
  <w:num w:numId="7" w16cid:durableId="682241260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996790">
    <w:abstractNumId w:val="1"/>
  </w:num>
  <w:num w:numId="9" w16cid:durableId="135445872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815BF3"/>
    <w:rsid w:val="00016670"/>
    <w:rsid w:val="00016B6C"/>
    <w:rsid w:val="0002151A"/>
    <w:rsid w:val="00033942"/>
    <w:rsid w:val="000421F9"/>
    <w:rsid w:val="00045C24"/>
    <w:rsid w:val="00060C76"/>
    <w:rsid w:val="00067E65"/>
    <w:rsid w:val="00074B34"/>
    <w:rsid w:val="000753CE"/>
    <w:rsid w:val="00094B2B"/>
    <w:rsid w:val="000A4D2D"/>
    <w:rsid w:val="000B1EC3"/>
    <w:rsid w:val="000B3C90"/>
    <w:rsid w:val="000C02C9"/>
    <w:rsid w:val="000D33F2"/>
    <w:rsid w:val="000D5241"/>
    <w:rsid w:val="000D7D2F"/>
    <w:rsid w:val="000E324C"/>
    <w:rsid w:val="000F2493"/>
    <w:rsid w:val="000F2562"/>
    <w:rsid w:val="000F33C9"/>
    <w:rsid w:val="00102238"/>
    <w:rsid w:val="00105EBE"/>
    <w:rsid w:val="001145FD"/>
    <w:rsid w:val="00115B2E"/>
    <w:rsid w:val="0011628E"/>
    <w:rsid w:val="001319D5"/>
    <w:rsid w:val="001363E7"/>
    <w:rsid w:val="001376CC"/>
    <w:rsid w:val="00140697"/>
    <w:rsid w:val="0014178A"/>
    <w:rsid w:val="00144B84"/>
    <w:rsid w:val="00163A15"/>
    <w:rsid w:val="00166A45"/>
    <w:rsid w:val="00174954"/>
    <w:rsid w:val="00182E9E"/>
    <w:rsid w:val="00183F40"/>
    <w:rsid w:val="00190D7B"/>
    <w:rsid w:val="00192367"/>
    <w:rsid w:val="001929D8"/>
    <w:rsid w:val="00197414"/>
    <w:rsid w:val="001A5155"/>
    <w:rsid w:val="001A5DCC"/>
    <w:rsid w:val="001B3A29"/>
    <w:rsid w:val="001B4B88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946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3339"/>
    <w:rsid w:val="002809F6"/>
    <w:rsid w:val="00283303"/>
    <w:rsid w:val="00286028"/>
    <w:rsid w:val="00287F32"/>
    <w:rsid w:val="0029134D"/>
    <w:rsid w:val="002978C8"/>
    <w:rsid w:val="002A0B32"/>
    <w:rsid w:val="002A4B83"/>
    <w:rsid w:val="002A6430"/>
    <w:rsid w:val="002A79C5"/>
    <w:rsid w:val="002C26D9"/>
    <w:rsid w:val="002D49D1"/>
    <w:rsid w:val="002F417B"/>
    <w:rsid w:val="002F6ADC"/>
    <w:rsid w:val="00300C95"/>
    <w:rsid w:val="0030374D"/>
    <w:rsid w:val="003054A8"/>
    <w:rsid w:val="00306770"/>
    <w:rsid w:val="00307DA3"/>
    <w:rsid w:val="00322B08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90C06"/>
    <w:rsid w:val="003A63D1"/>
    <w:rsid w:val="003B06F0"/>
    <w:rsid w:val="003B2D52"/>
    <w:rsid w:val="003C047D"/>
    <w:rsid w:val="003C4F86"/>
    <w:rsid w:val="003C789B"/>
    <w:rsid w:val="003E0591"/>
    <w:rsid w:val="003E26C5"/>
    <w:rsid w:val="003F2A14"/>
    <w:rsid w:val="003F2E2F"/>
    <w:rsid w:val="003F424B"/>
    <w:rsid w:val="00412823"/>
    <w:rsid w:val="00425E05"/>
    <w:rsid w:val="00442C7E"/>
    <w:rsid w:val="00444CC6"/>
    <w:rsid w:val="00450CCE"/>
    <w:rsid w:val="004542B7"/>
    <w:rsid w:val="004546DC"/>
    <w:rsid w:val="00455778"/>
    <w:rsid w:val="00463D4E"/>
    <w:rsid w:val="00470BA0"/>
    <w:rsid w:val="0047507F"/>
    <w:rsid w:val="00477439"/>
    <w:rsid w:val="00485A3D"/>
    <w:rsid w:val="00486B7C"/>
    <w:rsid w:val="00490C62"/>
    <w:rsid w:val="004947CE"/>
    <w:rsid w:val="00496135"/>
    <w:rsid w:val="0049673E"/>
    <w:rsid w:val="00496C34"/>
    <w:rsid w:val="004A2AFD"/>
    <w:rsid w:val="004A37EA"/>
    <w:rsid w:val="004A4424"/>
    <w:rsid w:val="004A7B01"/>
    <w:rsid w:val="004B08DC"/>
    <w:rsid w:val="004B1F82"/>
    <w:rsid w:val="004B56B0"/>
    <w:rsid w:val="004C5917"/>
    <w:rsid w:val="004C5E48"/>
    <w:rsid w:val="004C7968"/>
    <w:rsid w:val="004D0778"/>
    <w:rsid w:val="004D58C9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5C81"/>
    <w:rsid w:val="00544911"/>
    <w:rsid w:val="00546D8E"/>
    <w:rsid w:val="00546FDD"/>
    <w:rsid w:val="005503D9"/>
    <w:rsid w:val="00551340"/>
    <w:rsid w:val="005606FD"/>
    <w:rsid w:val="00565A52"/>
    <w:rsid w:val="00566AD8"/>
    <w:rsid w:val="00570B86"/>
    <w:rsid w:val="005732EB"/>
    <w:rsid w:val="005803BF"/>
    <w:rsid w:val="00582FAD"/>
    <w:rsid w:val="00585F7E"/>
    <w:rsid w:val="0059107E"/>
    <w:rsid w:val="00594ABF"/>
    <w:rsid w:val="005A11E6"/>
    <w:rsid w:val="005A2484"/>
    <w:rsid w:val="005A6A61"/>
    <w:rsid w:val="005B0968"/>
    <w:rsid w:val="005B13DB"/>
    <w:rsid w:val="005B207E"/>
    <w:rsid w:val="005B2484"/>
    <w:rsid w:val="005B3871"/>
    <w:rsid w:val="005B659D"/>
    <w:rsid w:val="005B6B98"/>
    <w:rsid w:val="005C1326"/>
    <w:rsid w:val="005C3527"/>
    <w:rsid w:val="005C4B02"/>
    <w:rsid w:val="005E62D6"/>
    <w:rsid w:val="005F0FBF"/>
    <w:rsid w:val="005F12B7"/>
    <w:rsid w:val="006014A0"/>
    <w:rsid w:val="00601EEA"/>
    <w:rsid w:val="00614971"/>
    <w:rsid w:val="00627218"/>
    <w:rsid w:val="006355D1"/>
    <w:rsid w:val="00635DD4"/>
    <w:rsid w:val="00637692"/>
    <w:rsid w:val="0064704A"/>
    <w:rsid w:val="00655E6A"/>
    <w:rsid w:val="00684903"/>
    <w:rsid w:val="006916AD"/>
    <w:rsid w:val="00694B4F"/>
    <w:rsid w:val="006A118D"/>
    <w:rsid w:val="006A3972"/>
    <w:rsid w:val="006A712D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07882"/>
    <w:rsid w:val="00717216"/>
    <w:rsid w:val="00722F56"/>
    <w:rsid w:val="007343B8"/>
    <w:rsid w:val="00736715"/>
    <w:rsid w:val="00744D77"/>
    <w:rsid w:val="007600FA"/>
    <w:rsid w:val="0076093D"/>
    <w:rsid w:val="00761DA0"/>
    <w:rsid w:val="007622D7"/>
    <w:rsid w:val="007825F2"/>
    <w:rsid w:val="00784A3C"/>
    <w:rsid w:val="00793BD7"/>
    <w:rsid w:val="0079466D"/>
    <w:rsid w:val="007A4195"/>
    <w:rsid w:val="007A6E4D"/>
    <w:rsid w:val="007B6953"/>
    <w:rsid w:val="007B7784"/>
    <w:rsid w:val="007C1094"/>
    <w:rsid w:val="007C3CD0"/>
    <w:rsid w:val="007C6812"/>
    <w:rsid w:val="007D4EB7"/>
    <w:rsid w:val="007D6F47"/>
    <w:rsid w:val="007E013D"/>
    <w:rsid w:val="007E0975"/>
    <w:rsid w:val="007E36E4"/>
    <w:rsid w:val="007E5E07"/>
    <w:rsid w:val="007E7046"/>
    <w:rsid w:val="007F53C0"/>
    <w:rsid w:val="007F61E3"/>
    <w:rsid w:val="00811B5F"/>
    <w:rsid w:val="008139FB"/>
    <w:rsid w:val="00815BF3"/>
    <w:rsid w:val="00821BA5"/>
    <w:rsid w:val="00823532"/>
    <w:rsid w:val="00831D8A"/>
    <w:rsid w:val="00847719"/>
    <w:rsid w:val="008616B9"/>
    <w:rsid w:val="00875BD7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E0180"/>
    <w:rsid w:val="008E04BD"/>
    <w:rsid w:val="008E35A5"/>
    <w:rsid w:val="008E4B58"/>
    <w:rsid w:val="008F0B15"/>
    <w:rsid w:val="008F1AA6"/>
    <w:rsid w:val="008F2212"/>
    <w:rsid w:val="008F3095"/>
    <w:rsid w:val="008F73C8"/>
    <w:rsid w:val="008F7E69"/>
    <w:rsid w:val="00903786"/>
    <w:rsid w:val="00903AB2"/>
    <w:rsid w:val="00905F29"/>
    <w:rsid w:val="00906AD3"/>
    <w:rsid w:val="0090719E"/>
    <w:rsid w:val="009109AA"/>
    <w:rsid w:val="00926879"/>
    <w:rsid w:val="00933C8C"/>
    <w:rsid w:val="009367F6"/>
    <w:rsid w:val="0093741D"/>
    <w:rsid w:val="00942CB3"/>
    <w:rsid w:val="00944174"/>
    <w:rsid w:val="009463BC"/>
    <w:rsid w:val="00951652"/>
    <w:rsid w:val="00952F2F"/>
    <w:rsid w:val="009537CF"/>
    <w:rsid w:val="00965C4B"/>
    <w:rsid w:val="009757BB"/>
    <w:rsid w:val="0098151F"/>
    <w:rsid w:val="00986A46"/>
    <w:rsid w:val="0099011F"/>
    <w:rsid w:val="009906A6"/>
    <w:rsid w:val="00992ADC"/>
    <w:rsid w:val="009A6D32"/>
    <w:rsid w:val="009A71C4"/>
    <w:rsid w:val="009B15EC"/>
    <w:rsid w:val="009B1781"/>
    <w:rsid w:val="009B1C38"/>
    <w:rsid w:val="009B2546"/>
    <w:rsid w:val="009B32BE"/>
    <w:rsid w:val="009B464D"/>
    <w:rsid w:val="009C1F90"/>
    <w:rsid w:val="009C66A3"/>
    <w:rsid w:val="009D616A"/>
    <w:rsid w:val="009E165F"/>
    <w:rsid w:val="009E6061"/>
    <w:rsid w:val="00A00053"/>
    <w:rsid w:val="00A01086"/>
    <w:rsid w:val="00A05E57"/>
    <w:rsid w:val="00A1120D"/>
    <w:rsid w:val="00A13CB3"/>
    <w:rsid w:val="00A13F0D"/>
    <w:rsid w:val="00A15DB7"/>
    <w:rsid w:val="00A17503"/>
    <w:rsid w:val="00A215B3"/>
    <w:rsid w:val="00A22B9B"/>
    <w:rsid w:val="00A24D20"/>
    <w:rsid w:val="00A32C4E"/>
    <w:rsid w:val="00A3452B"/>
    <w:rsid w:val="00A46A9A"/>
    <w:rsid w:val="00A50111"/>
    <w:rsid w:val="00A52C22"/>
    <w:rsid w:val="00A60022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4C62"/>
    <w:rsid w:val="00AC60D4"/>
    <w:rsid w:val="00AE39EE"/>
    <w:rsid w:val="00AE53E5"/>
    <w:rsid w:val="00B03DE4"/>
    <w:rsid w:val="00B129C3"/>
    <w:rsid w:val="00B15B56"/>
    <w:rsid w:val="00B24C1C"/>
    <w:rsid w:val="00B32830"/>
    <w:rsid w:val="00B42FAF"/>
    <w:rsid w:val="00B445CA"/>
    <w:rsid w:val="00B50FEA"/>
    <w:rsid w:val="00B51175"/>
    <w:rsid w:val="00B5397C"/>
    <w:rsid w:val="00B54FA9"/>
    <w:rsid w:val="00B57B0B"/>
    <w:rsid w:val="00B64308"/>
    <w:rsid w:val="00B6672C"/>
    <w:rsid w:val="00B71F74"/>
    <w:rsid w:val="00B73C23"/>
    <w:rsid w:val="00B771FF"/>
    <w:rsid w:val="00B82C45"/>
    <w:rsid w:val="00B97AEC"/>
    <w:rsid w:val="00BA054F"/>
    <w:rsid w:val="00BA123B"/>
    <w:rsid w:val="00BA3721"/>
    <w:rsid w:val="00BA7802"/>
    <w:rsid w:val="00BB059B"/>
    <w:rsid w:val="00BB4B21"/>
    <w:rsid w:val="00BC173E"/>
    <w:rsid w:val="00BD3C26"/>
    <w:rsid w:val="00BD7EA0"/>
    <w:rsid w:val="00BE2210"/>
    <w:rsid w:val="00BE3A17"/>
    <w:rsid w:val="00BE5AC7"/>
    <w:rsid w:val="00BF3E58"/>
    <w:rsid w:val="00BF4A8E"/>
    <w:rsid w:val="00BF73E4"/>
    <w:rsid w:val="00BF75D8"/>
    <w:rsid w:val="00C0628D"/>
    <w:rsid w:val="00C23C8C"/>
    <w:rsid w:val="00C3042D"/>
    <w:rsid w:val="00C362B7"/>
    <w:rsid w:val="00C3693F"/>
    <w:rsid w:val="00C37A6A"/>
    <w:rsid w:val="00C436B8"/>
    <w:rsid w:val="00C443D7"/>
    <w:rsid w:val="00C52D97"/>
    <w:rsid w:val="00C620FD"/>
    <w:rsid w:val="00C639E4"/>
    <w:rsid w:val="00C647B7"/>
    <w:rsid w:val="00C71CED"/>
    <w:rsid w:val="00C754E2"/>
    <w:rsid w:val="00C778C6"/>
    <w:rsid w:val="00C80C62"/>
    <w:rsid w:val="00C82A8A"/>
    <w:rsid w:val="00C8634C"/>
    <w:rsid w:val="00C97025"/>
    <w:rsid w:val="00CA168B"/>
    <w:rsid w:val="00CA3C95"/>
    <w:rsid w:val="00CA4694"/>
    <w:rsid w:val="00CB032B"/>
    <w:rsid w:val="00CB0554"/>
    <w:rsid w:val="00CC1136"/>
    <w:rsid w:val="00CC5606"/>
    <w:rsid w:val="00CD02A5"/>
    <w:rsid w:val="00CD7F0B"/>
    <w:rsid w:val="00CF1EA3"/>
    <w:rsid w:val="00CF5A2D"/>
    <w:rsid w:val="00D03AAD"/>
    <w:rsid w:val="00D044DC"/>
    <w:rsid w:val="00D05891"/>
    <w:rsid w:val="00D05A02"/>
    <w:rsid w:val="00D0725D"/>
    <w:rsid w:val="00D1112D"/>
    <w:rsid w:val="00D11F38"/>
    <w:rsid w:val="00D11F49"/>
    <w:rsid w:val="00D14E78"/>
    <w:rsid w:val="00D17467"/>
    <w:rsid w:val="00D2150F"/>
    <w:rsid w:val="00D215DF"/>
    <w:rsid w:val="00D33E3B"/>
    <w:rsid w:val="00D40B85"/>
    <w:rsid w:val="00D535AC"/>
    <w:rsid w:val="00D555C7"/>
    <w:rsid w:val="00D566F4"/>
    <w:rsid w:val="00D60855"/>
    <w:rsid w:val="00D621F5"/>
    <w:rsid w:val="00D81F86"/>
    <w:rsid w:val="00DC075C"/>
    <w:rsid w:val="00DC6FBB"/>
    <w:rsid w:val="00DD5D38"/>
    <w:rsid w:val="00DE05FE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3F27"/>
    <w:rsid w:val="00E267E6"/>
    <w:rsid w:val="00E34501"/>
    <w:rsid w:val="00E35B8F"/>
    <w:rsid w:val="00E37323"/>
    <w:rsid w:val="00E40078"/>
    <w:rsid w:val="00E4461B"/>
    <w:rsid w:val="00E4520C"/>
    <w:rsid w:val="00E62B01"/>
    <w:rsid w:val="00E64B67"/>
    <w:rsid w:val="00E669CD"/>
    <w:rsid w:val="00E70937"/>
    <w:rsid w:val="00E70A2C"/>
    <w:rsid w:val="00E81A92"/>
    <w:rsid w:val="00E83A1D"/>
    <w:rsid w:val="00E847A7"/>
    <w:rsid w:val="00E85FF2"/>
    <w:rsid w:val="00E86CBA"/>
    <w:rsid w:val="00E90E39"/>
    <w:rsid w:val="00E93C25"/>
    <w:rsid w:val="00EA5D8D"/>
    <w:rsid w:val="00EB1557"/>
    <w:rsid w:val="00EC2A56"/>
    <w:rsid w:val="00ED3522"/>
    <w:rsid w:val="00EE570F"/>
    <w:rsid w:val="00EE5F89"/>
    <w:rsid w:val="00EF1B2D"/>
    <w:rsid w:val="00F0196A"/>
    <w:rsid w:val="00F07B2D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7256C"/>
    <w:rsid w:val="00F75A59"/>
    <w:rsid w:val="00F7650A"/>
    <w:rsid w:val="00F95DDF"/>
    <w:rsid w:val="00F96108"/>
    <w:rsid w:val="00FA685A"/>
    <w:rsid w:val="00FA70A7"/>
    <w:rsid w:val="00FB5337"/>
    <w:rsid w:val="00FB7AEB"/>
    <w:rsid w:val="00FC2874"/>
    <w:rsid w:val="00FC2E34"/>
    <w:rsid w:val="00FD06DF"/>
    <w:rsid w:val="00FD0B4D"/>
    <w:rsid w:val="00FD5B8A"/>
    <w:rsid w:val="00FE316C"/>
    <w:rsid w:val="00FF083D"/>
    <w:rsid w:val="00FF0944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3757"/>
  <w15:docId w15:val="{4B4CD9A4-A3B6-444C-9FDB-28853A3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601E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1E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1EEA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EEA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Treasury\TSY%20Factsheet.dotx" TargetMode="External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D73C21CA195BF4396CEE7843331841F" ma:contentTypeVersion="" ma:contentTypeDescription="PDMS Document Site Content Type" ma:contentTypeScope="" ma:versionID="46de848228601b5b9377bb44991b6d1e">
  <xsd:schema xmlns:xsd="http://www.w3.org/2001/XMLSchema" xmlns:xs="http://www.w3.org/2001/XMLSchema" xmlns:p="http://schemas.microsoft.com/office/2006/metadata/properties" xmlns:ns2="156316C1-9D1B-458D-AC19-97F8F7628716" targetNamespace="http://schemas.microsoft.com/office/2006/metadata/properties" ma:root="true" ma:fieldsID="1a2cfad169c6d24dd99e61ed17b50451" ns2:_="">
    <xsd:import namespace="156316C1-9D1B-458D-AC19-97F8F762871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316C1-9D1B-458D-AC19-97F8F762871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56316C1-9D1B-458D-AC19-97F8F7628716" xsi:nil="true"/>
  </documentManagement>
</p:properti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1C3BE-C202-4910-B6BE-BE52E3A2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316C1-9D1B-458D-AC19-97F8F7628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9EF1C-25C2-48EA-9C02-F5D0102C6A46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156316C1-9D1B-458D-AC19-97F8F7628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TSY Factsheet.dotx</Template>
  <TotalTime>1</TotalTime>
  <Pages>1</Pages>
  <Words>327</Words>
  <Characters>1867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Disclosure of information to prescribed disciplinary bodies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Disclosure of information to prescribed disciplinary bodies</dc:title>
  <dc:subject/>
  <dc:creator>Treasury</dc:creator>
  <cp:keywords/>
  <dc:description/>
  <cp:lastModifiedBy>van der Hoeven, Megan</cp:lastModifiedBy>
  <cp:revision>4</cp:revision>
  <cp:lastPrinted>2023-09-15T01:01:00Z</cp:lastPrinted>
  <dcterms:created xsi:type="dcterms:W3CDTF">2023-09-15T01:30:00Z</dcterms:created>
  <dcterms:modified xsi:type="dcterms:W3CDTF">2023-09-15T01:31:00Z</dcterms:modified>
  <cp:category/>
</cp:coreProperties>
</file>