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C43AA9" w14:paraId="74C62AC9" w14:textId="77777777" w:rsidTr="00C43AA9">
        <w:tc>
          <w:tcPr>
            <w:tcW w:w="5000" w:type="pct"/>
            <w:shd w:val="clear" w:color="auto" w:fill="auto"/>
          </w:tcPr>
          <w:p w14:paraId="35A79E3D" w14:textId="77777777" w:rsidR="00C43AA9" w:rsidRDefault="00C43AA9" w:rsidP="00C43AA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7A6E4E7E" w14:textId="77777777" w:rsidR="00C43AA9" w:rsidRPr="00C43AA9" w:rsidRDefault="00C43AA9" w:rsidP="00C43AA9">
            <w:pPr>
              <w:rPr>
                <w:b/>
                <w:sz w:val="20"/>
              </w:rPr>
            </w:pPr>
          </w:p>
        </w:tc>
      </w:tr>
    </w:tbl>
    <w:p w14:paraId="71645A53" w14:textId="77777777" w:rsidR="00C43AA9" w:rsidRDefault="00C43AA9" w:rsidP="007D4533">
      <w:pPr>
        <w:rPr>
          <w:sz w:val="32"/>
          <w:szCs w:val="32"/>
        </w:rPr>
      </w:pPr>
    </w:p>
    <w:p w14:paraId="31EA255A" w14:textId="77777777" w:rsidR="00664C63" w:rsidRPr="00932FA3" w:rsidRDefault="00664C63" w:rsidP="007D4533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7EA7C9A1" w14:textId="77777777" w:rsidR="00664C63" w:rsidRDefault="00850147" w:rsidP="007D4533">
      <w:pPr>
        <w:pStyle w:val="ShortT"/>
      </w:pPr>
      <w:r w:rsidRPr="00850147">
        <w:t xml:space="preserve">Treasury Laws Amendment (Measures for Consultation) Bill 2023: </w:t>
      </w:r>
      <w:r w:rsidR="000834DB">
        <w:t>E</w:t>
      </w:r>
      <w:r>
        <w:t xml:space="preserve">xtending tax whistleblower </w:t>
      </w:r>
      <w:proofErr w:type="gramStart"/>
      <w:r>
        <w:t>prot</w:t>
      </w:r>
      <w:r w:rsidR="00B54324">
        <w:t>ections</w:t>
      </w:r>
      <w:proofErr w:type="gramEnd"/>
    </w:p>
    <w:p w14:paraId="05EF20D3" w14:textId="77777777" w:rsidR="00664C63" w:rsidRDefault="00664C63" w:rsidP="007D4533">
      <w:pPr>
        <w:jc w:val="center"/>
      </w:pPr>
    </w:p>
    <w:p w14:paraId="41CAF187" w14:textId="77777777" w:rsidR="00664C63" w:rsidRDefault="00664C63" w:rsidP="007D4533">
      <w:pPr>
        <w:pStyle w:val="Tabletext"/>
      </w:pPr>
      <w:bookmarkStart w:id="0" w:name="_Hlk144741941"/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14:paraId="2C5AB6A9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1A0AEB2" w14:textId="77777777" w:rsidR="00664C63" w:rsidRPr="00402376" w:rsidRDefault="00664C63" w:rsidP="007D4533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14:paraId="3BDE7C3C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1E3CA0" w14:textId="77777777" w:rsidR="00664C63" w:rsidRPr="00402376" w:rsidRDefault="00664C63" w:rsidP="007D4533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0887B0" w14:textId="77777777" w:rsidR="00664C63" w:rsidRPr="00402376" w:rsidRDefault="00664C63" w:rsidP="007D4533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4A424F" w14:textId="77777777" w:rsidR="00664C63" w:rsidRPr="00402376" w:rsidRDefault="00664C63" w:rsidP="007D4533">
            <w:pPr>
              <w:pStyle w:val="TableHeading"/>
            </w:pPr>
            <w:r w:rsidRPr="00402376">
              <w:t>Column 3</w:t>
            </w:r>
          </w:p>
        </w:tc>
      </w:tr>
      <w:tr w:rsidR="00664C63" w14:paraId="5282907B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150D1BA" w14:textId="77777777" w:rsidR="00664C63" w:rsidRPr="00402376" w:rsidRDefault="00664C63" w:rsidP="007D4533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48AC32E" w14:textId="77777777" w:rsidR="00664C63" w:rsidRPr="00402376" w:rsidRDefault="00664C63" w:rsidP="007D4533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A6EAA29" w14:textId="77777777" w:rsidR="00664C63" w:rsidRPr="00402376" w:rsidRDefault="00664C63" w:rsidP="007D4533">
            <w:pPr>
              <w:pStyle w:val="TableHeading"/>
            </w:pPr>
            <w:r w:rsidRPr="00402376">
              <w:t>Date/Details</w:t>
            </w:r>
          </w:p>
        </w:tc>
      </w:tr>
      <w:tr w:rsidR="00664C63" w14:paraId="4BF58757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75ED9140" w14:textId="77777777" w:rsidR="00664C63" w:rsidRDefault="00664C63" w:rsidP="007D4533">
            <w:pPr>
              <w:pStyle w:val="Tabletext"/>
            </w:pPr>
            <w:r>
              <w:t xml:space="preserve">1.  </w:t>
            </w:r>
            <w:r w:rsidR="00F75985">
              <w:t xml:space="preserve">Schedule </w:t>
            </w:r>
            <w:r w:rsidR="000834DB">
              <w:t>#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35EA4AE6" w14:textId="77777777" w:rsidR="00EA0854" w:rsidRDefault="00EA0854" w:rsidP="007D453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The later of:</w:t>
            </w:r>
          </w:p>
          <w:p w14:paraId="78481CC3" w14:textId="77777777" w:rsidR="00664C63" w:rsidRPr="00EA0854" w:rsidRDefault="00EA0854" w:rsidP="007D4533">
            <w:pPr>
              <w:pStyle w:val="Tablea"/>
            </w:pPr>
            <w:r>
              <w:rPr>
                <w:lang w:eastAsia="en-US"/>
              </w:rPr>
              <w:t>(a) t</w:t>
            </w:r>
            <w:r w:rsidRPr="004340C5">
              <w:rPr>
                <w:lang w:eastAsia="en-US"/>
              </w:rPr>
              <w:t xml:space="preserve">he first 1 January, 1 April, </w:t>
            </w:r>
            <w:r w:rsidR="00F42AFB">
              <w:rPr>
                <w:lang w:eastAsia="en-US"/>
              </w:rPr>
              <w:t>1 July</w:t>
            </w:r>
            <w:r w:rsidRPr="004340C5">
              <w:rPr>
                <w:lang w:eastAsia="en-US"/>
              </w:rPr>
              <w:t xml:space="preserve"> or 1 October to occur after the day </w:t>
            </w:r>
            <w:r w:rsidRPr="00EA0854">
              <w:t>this Act receives the Royal Assent; and</w:t>
            </w:r>
          </w:p>
          <w:p w14:paraId="0184626C" w14:textId="77777777" w:rsidR="00EA0854" w:rsidRDefault="00EA0854" w:rsidP="007D4533">
            <w:pPr>
              <w:pStyle w:val="Tablea"/>
            </w:pPr>
            <w:r w:rsidRPr="00EA0854">
              <w:t xml:space="preserve">(b) </w:t>
            </w:r>
            <w:r w:rsidR="00F42AFB">
              <w:t>1 July</w:t>
            </w:r>
            <w:r>
              <w:t xml:space="preserve"> 2024.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4EC08D32" w14:textId="77777777" w:rsidR="00664C63" w:rsidRDefault="00664C63" w:rsidP="007D4533">
            <w:pPr>
              <w:pStyle w:val="Tabletext"/>
            </w:pPr>
          </w:p>
        </w:tc>
      </w:tr>
      <w:tr w:rsidR="00664C63" w14:paraId="4B567FF0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555E12F" w14:textId="77777777" w:rsidR="00664C63" w:rsidRDefault="00664C63" w:rsidP="007D4533">
            <w:pPr>
              <w:pStyle w:val="Tabletext"/>
            </w:pPr>
            <w:r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6AAC93F9" w14:textId="77777777" w:rsidR="00664C63" w:rsidRDefault="00664C63" w:rsidP="007D4533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79B5B7BB" w14:textId="77777777" w:rsidR="00664C63" w:rsidRDefault="00664C63" w:rsidP="007D4533">
            <w:pPr>
              <w:pStyle w:val="Tabletext"/>
            </w:pPr>
          </w:p>
        </w:tc>
      </w:tr>
      <w:tr w:rsidR="00664C63" w14:paraId="0707ABA6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5076EF88" w14:textId="77777777" w:rsidR="00664C63" w:rsidRDefault="00664C63" w:rsidP="007D4533">
            <w:pPr>
              <w:pStyle w:val="Tabletext"/>
            </w:pPr>
            <w:r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7DD009F9" w14:textId="77777777" w:rsidR="00664C63" w:rsidRDefault="00664C63" w:rsidP="007D4533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311B7FEE" w14:textId="77777777" w:rsidR="00664C63" w:rsidRDefault="00664C63" w:rsidP="007D4533">
            <w:pPr>
              <w:pStyle w:val="Tabletext"/>
            </w:pPr>
          </w:p>
        </w:tc>
      </w:tr>
    </w:tbl>
    <w:bookmarkEnd w:id="0"/>
    <w:p w14:paraId="4C50BF25" w14:textId="77777777" w:rsidR="00B54324" w:rsidRDefault="00B54324" w:rsidP="007D4533">
      <w:pPr>
        <w:pStyle w:val="ActHead6"/>
        <w:pageBreakBefore/>
      </w:pPr>
      <w:r w:rsidRPr="00C43AA9">
        <w:rPr>
          <w:rStyle w:val="CharAmSchNo"/>
        </w:rPr>
        <w:lastRenderedPageBreak/>
        <w:t xml:space="preserve">Schedule </w:t>
      </w:r>
      <w:r w:rsidR="000834DB" w:rsidRPr="00C43AA9">
        <w:rPr>
          <w:rStyle w:val="CharAmSchNo"/>
        </w:rPr>
        <w:t>#</w:t>
      </w:r>
      <w:r w:rsidRPr="00B54324">
        <w:t>—</w:t>
      </w:r>
      <w:r w:rsidRPr="00C43AA9">
        <w:rPr>
          <w:rStyle w:val="CharAmSchText"/>
        </w:rPr>
        <w:t>Amendments</w:t>
      </w:r>
    </w:p>
    <w:p w14:paraId="50C1BEFD" w14:textId="77777777" w:rsidR="00B54324" w:rsidRPr="00C43AA9" w:rsidRDefault="00500EAF" w:rsidP="007D4533">
      <w:pPr>
        <w:pStyle w:val="Header"/>
      </w:pPr>
      <w:r w:rsidRPr="00C43AA9">
        <w:rPr>
          <w:rStyle w:val="CharAmPartNo"/>
        </w:rPr>
        <w:t xml:space="preserve"> </w:t>
      </w:r>
      <w:r w:rsidRPr="00C43AA9">
        <w:rPr>
          <w:rStyle w:val="CharAmPartText"/>
        </w:rPr>
        <w:t xml:space="preserve"> </w:t>
      </w:r>
    </w:p>
    <w:p w14:paraId="33C8D3DE" w14:textId="77777777" w:rsidR="00BB29E3" w:rsidRPr="00BB29E3" w:rsidRDefault="00BB29E3" w:rsidP="007D4533">
      <w:pPr>
        <w:pStyle w:val="ActHead9"/>
      </w:pPr>
      <w:r w:rsidRPr="00BB29E3">
        <w:t>Taxation Administration Act 1953</w:t>
      </w:r>
    </w:p>
    <w:p w14:paraId="3A74AAF7" w14:textId="77777777" w:rsidR="00BB29E3" w:rsidRDefault="001941F4" w:rsidP="007D4533">
      <w:pPr>
        <w:pStyle w:val="ItemHead"/>
      </w:pPr>
      <w:proofErr w:type="gramStart"/>
      <w:r>
        <w:t>1</w:t>
      </w:r>
      <w:r w:rsidR="00BB29E3">
        <w:t xml:space="preserve">  </w:t>
      </w:r>
      <w:r w:rsidR="00F42AFB">
        <w:t>Subsection</w:t>
      </w:r>
      <w:proofErr w:type="gramEnd"/>
      <w:r w:rsidR="00F42AFB">
        <w:t> 2</w:t>
      </w:r>
      <w:r w:rsidR="00BB29E3">
        <w:t>(1)</w:t>
      </w:r>
    </w:p>
    <w:p w14:paraId="28CF8BDD" w14:textId="77777777" w:rsidR="00BB29E3" w:rsidRDefault="00BB29E3" w:rsidP="007D4533">
      <w:pPr>
        <w:pStyle w:val="Item"/>
      </w:pPr>
      <w:r>
        <w:t>Insert:</w:t>
      </w:r>
    </w:p>
    <w:p w14:paraId="3D3577B9" w14:textId="77777777" w:rsidR="00BB29E3" w:rsidRDefault="00BB29E3" w:rsidP="007D4533">
      <w:pPr>
        <w:pStyle w:val="Definition"/>
      </w:pPr>
      <w:r w:rsidRPr="00BB29E3">
        <w:rPr>
          <w:b/>
          <w:i/>
        </w:rPr>
        <w:t>Tax Practitioners Board</w:t>
      </w:r>
      <w:r>
        <w:t xml:space="preserve"> means </w:t>
      </w:r>
      <w:r w:rsidRPr="00BB29E3">
        <w:t>the Tax Practitioners Board established by section 60</w:t>
      </w:r>
      <w:r w:rsidR="007D4533">
        <w:noBreakHyphen/>
      </w:r>
      <w:r w:rsidRPr="00BB29E3">
        <w:t xml:space="preserve">5 of the </w:t>
      </w:r>
      <w:r w:rsidRPr="00BB29E3">
        <w:rPr>
          <w:i/>
        </w:rPr>
        <w:t>Tax Agent Services Act 2009</w:t>
      </w:r>
      <w:r w:rsidRPr="00BB29E3">
        <w:t>.</w:t>
      </w:r>
    </w:p>
    <w:p w14:paraId="473ED743" w14:textId="77777777" w:rsidR="00BB29E3" w:rsidRDefault="001941F4" w:rsidP="007D4533">
      <w:pPr>
        <w:pStyle w:val="ItemHead"/>
      </w:pPr>
      <w:proofErr w:type="gramStart"/>
      <w:r>
        <w:t>2</w:t>
      </w:r>
      <w:r w:rsidR="00BB29E3">
        <w:t xml:space="preserve">  </w:t>
      </w:r>
      <w:r w:rsidR="00F42AFB">
        <w:t>Section</w:t>
      </w:r>
      <w:proofErr w:type="gramEnd"/>
      <w:r w:rsidR="00F42AFB">
        <w:t> 8</w:t>
      </w:r>
      <w:r w:rsidR="00BB29E3">
        <w:t>AC</w:t>
      </w:r>
    </w:p>
    <w:p w14:paraId="50D50420" w14:textId="77777777" w:rsidR="00BB29E3" w:rsidRPr="00BB29E3" w:rsidRDefault="00BB29E3" w:rsidP="007D4533">
      <w:pPr>
        <w:pStyle w:val="Item"/>
      </w:pPr>
      <w:r>
        <w:t>Omit “</w:t>
      </w:r>
      <w:r w:rsidRPr="00BB29E3">
        <w:t xml:space="preserve">established by the </w:t>
      </w:r>
      <w:r w:rsidRPr="00BB29E3">
        <w:rPr>
          <w:i/>
        </w:rPr>
        <w:t>Tax Agent Services Act 2009</w:t>
      </w:r>
      <w:r>
        <w:t>”.</w:t>
      </w:r>
    </w:p>
    <w:p w14:paraId="170C10DA" w14:textId="77777777" w:rsidR="00500EAF" w:rsidRDefault="001941F4" w:rsidP="007D4533">
      <w:pPr>
        <w:pStyle w:val="ItemHead"/>
      </w:pPr>
      <w:proofErr w:type="gramStart"/>
      <w:r>
        <w:t>3</w:t>
      </w:r>
      <w:r w:rsidR="00500EAF">
        <w:t xml:space="preserve">  </w:t>
      </w:r>
      <w:r w:rsidR="00BB29E3">
        <w:t>After</w:t>
      </w:r>
      <w:proofErr w:type="gramEnd"/>
      <w:r w:rsidR="00BB29E3">
        <w:t xml:space="preserve"> </w:t>
      </w:r>
      <w:r w:rsidR="007D4533">
        <w:t>subsection 1</w:t>
      </w:r>
      <w:r w:rsidR="00BB29E3">
        <w:t>4ZZT(1)</w:t>
      </w:r>
    </w:p>
    <w:p w14:paraId="44EF2AC6" w14:textId="77777777" w:rsidR="00BB29E3" w:rsidRDefault="00BB29E3" w:rsidP="007D4533">
      <w:pPr>
        <w:pStyle w:val="Item"/>
      </w:pPr>
      <w:r>
        <w:t>Insert:</w:t>
      </w:r>
    </w:p>
    <w:p w14:paraId="2648D4E2" w14:textId="77777777" w:rsidR="00BB29E3" w:rsidRDefault="00BB29E3" w:rsidP="007D4533">
      <w:pPr>
        <w:pStyle w:val="subsection"/>
      </w:pPr>
      <w:r>
        <w:tab/>
        <w:t>(1A)</w:t>
      </w:r>
      <w:r>
        <w:tab/>
      </w:r>
      <w:r w:rsidRPr="00BB29E3">
        <w:t xml:space="preserve">A disclosure of information by an individual (the </w:t>
      </w:r>
      <w:r w:rsidRPr="00BB29E3">
        <w:rPr>
          <w:b/>
          <w:i/>
        </w:rPr>
        <w:t>discloser</w:t>
      </w:r>
      <w:r w:rsidRPr="00BB29E3">
        <w:t>) qualifies for protection under this Part if:</w:t>
      </w:r>
    </w:p>
    <w:p w14:paraId="531BAB9B" w14:textId="77777777" w:rsidR="00BB29E3" w:rsidRPr="00BB29E3" w:rsidRDefault="00BB29E3" w:rsidP="007D4533">
      <w:pPr>
        <w:pStyle w:val="paragraph"/>
      </w:pPr>
      <w:r>
        <w:tab/>
        <w:t>(a)</w:t>
      </w:r>
      <w:r>
        <w:tab/>
        <w:t>the discloser is an eligible whistleblower in relation to an entity (within the meani</w:t>
      </w:r>
      <w:r w:rsidRPr="00BB29E3">
        <w:t xml:space="preserve">ng of the </w:t>
      </w:r>
      <w:r w:rsidRPr="00BB29E3">
        <w:rPr>
          <w:i/>
        </w:rPr>
        <w:t>Income Tax Assessment Act 1997</w:t>
      </w:r>
      <w:r w:rsidRPr="00BB29E3">
        <w:t>); and</w:t>
      </w:r>
    </w:p>
    <w:p w14:paraId="67933A6A" w14:textId="77777777" w:rsidR="00A14515" w:rsidRDefault="00BB29E3" w:rsidP="007D4533">
      <w:pPr>
        <w:pStyle w:val="paragraph"/>
      </w:pPr>
      <w:r w:rsidRPr="00BB29E3">
        <w:tab/>
        <w:t>(b)</w:t>
      </w:r>
      <w:r w:rsidRPr="00BB29E3">
        <w:tab/>
        <w:t>the disclosure is made to</w:t>
      </w:r>
      <w:r w:rsidR="00A14515">
        <w:t>:</w:t>
      </w:r>
    </w:p>
    <w:p w14:paraId="1634DDEF" w14:textId="77777777" w:rsidR="00A14515" w:rsidRDefault="00A14515" w:rsidP="007D4533">
      <w:pPr>
        <w:pStyle w:val="paragraphsub"/>
      </w:pPr>
      <w:r>
        <w:tab/>
        <w:t>(i)</w:t>
      </w:r>
      <w:r>
        <w:tab/>
        <w:t xml:space="preserve">the Tax Practitioners Board; </w:t>
      </w:r>
      <w:r w:rsidR="00377E0F">
        <w:t>or</w:t>
      </w:r>
    </w:p>
    <w:p w14:paraId="0532E31C" w14:textId="77777777" w:rsidR="00377E0F" w:rsidRDefault="00377E0F" w:rsidP="007D4533">
      <w:pPr>
        <w:pStyle w:val="paragraphsub"/>
      </w:pPr>
      <w:r>
        <w:tab/>
        <w:t>(ii)</w:t>
      </w:r>
      <w:r>
        <w:tab/>
      </w:r>
      <w:r w:rsidRPr="00BB29E3">
        <w:t xml:space="preserve">the Commissioner; </w:t>
      </w:r>
      <w:r>
        <w:t>and</w:t>
      </w:r>
    </w:p>
    <w:p w14:paraId="0C3F4F04" w14:textId="77777777" w:rsidR="00BB29E3" w:rsidRDefault="00BB29E3" w:rsidP="007D4533">
      <w:pPr>
        <w:pStyle w:val="paragraph"/>
      </w:pPr>
      <w:r w:rsidRPr="00BB29E3">
        <w:tab/>
        <w:t>(c)</w:t>
      </w:r>
      <w:r w:rsidRPr="00BB29E3">
        <w:tab/>
        <w:t xml:space="preserve">the discloser considers that the information may assist the </w:t>
      </w:r>
      <w:r w:rsidR="0092640A">
        <w:t>Tax Practitioners Board</w:t>
      </w:r>
      <w:r>
        <w:t xml:space="preserve"> to perform </w:t>
      </w:r>
      <w:r w:rsidR="0092640A">
        <w:t>its</w:t>
      </w:r>
      <w:r>
        <w:t xml:space="preserve"> functions or duties under </w:t>
      </w:r>
      <w:r w:rsidR="0092640A">
        <w:t xml:space="preserve">the </w:t>
      </w:r>
      <w:r w:rsidR="0092640A">
        <w:rPr>
          <w:i/>
        </w:rPr>
        <w:t>Tax Agent Services Act 2009</w:t>
      </w:r>
      <w:r w:rsidR="0092640A">
        <w:t xml:space="preserve">, or an instrument made under that Act, in relation to the entity or an associate </w:t>
      </w:r>
      <w:r w:rsidR="00FA5D21" w:rsidRPr="00FA5D21">
        <w:t xml:space="preserve">(within the meaning of section 318 of the </w:t>
      </w:r>
      <w:r w:rsidR="00FA5D21" w:rsidRPr="00FA5D21">
        <w:rPr>
          <w:i/>
        </w:rPr>
        <w:t>Income Tax Assessment Act 1936</w:t>
      </w:r>
      <w:r w:rsidR="00FA5D21" w:rsidRPr="00FA5D21">
        <w:t xml:space="preserve">) </w:t>
      </w:r>
      <w:r w:rsidR="0092640A">
        <w:t>of the entity.</w:t>
      </w:r>
    </w:p>
    <w:p w14:paraId="73C6F583" w14:textId="77777777" w:rsidR="00FA5D21" w:rsidRDefault="001941F4" w:rsidP="007D4533">
      <w:pPr>
        <w:pStyle w:val="ItemHead"/>
      </w:pPr>
      <w:proofErr w:type="gramStart"/>
      <w:r>
        <w:t>4</w:t>
      </w:r>
      <w:r w:rsidR="00FA5D21">
        <w:t xml:space="preserve">  After</w:t>
      </w:r>
      <w:proofErr w:type="gramEnd"/>
      <w:r w:rsidR="00FA5D21">
        <w:t xml:space="preserve"> </w:t>
      </w:r>
      <w:r w:rsidR="007D4533">
        <w:t>subsection 1</w:t>
      </w:r>
      <w:r w:rsidR="00FA5D21">
        <w:t>4ZZT(3)</w:t>
      </w:r>
    </w:p>
    <w:p w14:paraId="32C5911C" w14:textId="77777777" w:rsidR="00FA5D21" w:rsidRDefault="00FA5D21" w:rsidP="007D4533">
      <w:pPr>
        <w:pStyle w:val="Item"/>
      </w:pPr>
      <w:r>
        <w:t>Insert:</w:t>
      </w:r>
    </w:p>
    <w:p w14:paraId="605CB603" w14:textId="77777777" w:rsidR="008B19EC" w:rsidRDefault="00FA5D21" w:rsidP="007D4533">
      <w:pPr>
        <w:pStyle w:val="subsection"/>
      </w:pPr>
      <w:r w:rsidRPr="008B19EC">
        <w:tab/>
        <w:t>(3A)</w:t>
      </w:r>
      <w:r w:rsidRPr="008B19EC">
        <w:tab/>
        <w:t xml:space="preserve">A disclosure of information by an individual </w:t>
      </w:r>
      <w:r w:rsidR="009E7806">
        <w:t xml:space="preserve">(the </w:t>
      </w:r>
      <w:r w:rsidR="009E7806">
        <w:rPr>
          <w:b/>
          <w:i/>
        </w:rPr>
        <w:t>discloser</w:t>
      </w:r>
      <w:r w:rsidR="009E7806">
        <w:t xml:space="preserve">) </w:t>
      </w:r>
      <w:r w:rsidRPr="008B19EC">
        <w:t xml:space="preserve">qualifies for protection under this Part if the </w:t>
      </w:r>
      <w:r w:rsidRPr="00FA5D21">
        <w:t>disclosure is made</w:t>
      </w:r>
      <w:r w:rsidR="008B19EC">
        <w:t>:</w:t>
      </w:r>
    </w:p>
    <w:p w14:paraId="5FBF7EEF" w14:textId="77777777" w:rsidR="008B19EC" w:rsidRDefault="008B19EC" w:rsidP="007D4533">
      <w:pPr>
        <w:pStyle w:val="paragraph"/>
      </w:pPr>
      <w:r>
        <w:tab/>
        <w:t>(a)</w:t>
      </w:r>
      <w:r>
        <w:tab/>
        <w:t>to any of the following</w:t>
      </w:r>
      <w:r w:rsidR="00792ED5">
        <w:t xml:space="preserve"> of which the discloser is a member</w:t>
      </w:r>
      <w:r>
        <w:t>:</w:t>
      </w:r>
    </w:p>
    <w:p w14:paraId="50757B9A" w14:textId="77777777" w:rsidR="008B19EC" w:rsidRDefault="008B19EC" w:rsidP="007D4533">
      <w:pPr>
        <w:pStyle w:val="paragraphsub"/>
      </w:pPr>
      <w:r>
        <w:tab/>
        <w:t>(i)</w:t>
      </w:r>
      <w:r>
        <w:tab/>
        <w:t>a professional association</w:t>
      </w:r>
      <w:r w:rsidR="00811727">
        <w:t xml:space="preserve"> that has regulatory functions</w:t>
      </w:r>
      <w:r w:rsidR="002226D6">
        <w:t xml:space="preserve"> or provides professional career support or development to its </w:t>
      </w:r>
      <w:proofErr w:type="gramStart"/>
      <w:r w:rsidR="002226D6">
        <w:t>members</w:t>
      </w:r>
      <w:r>
        <w:t>;</w:t>
      </w:r>
      <w:proofErr w:type="gramEnd"/>
    </w:p>
    <w:p w14:paraId="4613A88C" w14:textId="77777777" w:rsidR="008B19EC" w:rsidRPr="003D093D" w:rsidRDefault="008B19EC" w:rsidP="007D4533">
      <w:pPr>
        <w:pStyle w:val="paragraphsub"/>
      </w:pPr>
      <w:r w:rsidRPr="003D093D">
        <w:lastRenderedPageBreak/>
        <w:tab/>
        <w:t>(ii)</w:t>
      </w:r>
      <w:r w:rsidRPr="003D093D">
        <w:tab/>
        <w:t xml:space="preserve">a body that represents the professional interests of the </w:t>
      </w:r>
      <w:proofErr w:type="gramStart"/>
      <w:r w:rsidRPr="003D093D">
        <w:t>discloser;</w:t>
      </w:r>
      <w:proofErr w:type="gramEnd"/>
    </w:p>
    <w:p w14:paraId="7B35E862" w14:textId="77777777" w:rsidR="008B19EC" w:rsidRDefault="008B19EC" w:rsidP="007D4533">
      <w:pPr>
        <w:pStyle w:val="paragraphsub"/>
      </w:pPr>
      <w:r>
        <w:tab/>
        <w:t>(iii)</w:t>
      </w:r>
      <w:r>
        <w:tab/>
        <w:t>a</w:t>
      </w:r>
      <w:r w:rsidR="009E7806">
        <w:t>n</w:t>
      </w:r>
      <w:r>
        <w:t xml:space="preserve"> organisation </w:t>
      </w:r>
      <w:r w:rsidR="009E7806">
        <w:t xml:space="preserve">registered under the </w:t>
      </w:r>
      <w:r w:rsidR="009E7806" w:rsidRPr="009E7806">
        <w:rPr>
          <w:i/>
        </w:rPr>
        <w:t>Fair Work (Registered Organisations) Act 2009</w:t>
      </w:r>
      <w:r>
        <w:t>; and</w:t>
      </w:r>
    </w:p>
    <w:p w14:paraId="5E20FC86" w14:textId="77777777" w:rsidR="00FA5D21" w:rsidRDefault="008B19EC" w:rsidP="007D4533">
      <w:pPr>
        <w:pStyle w:val="paragraph"/>
      </w:pPr>
      <w:r>
        <w:tab/>
        <w:t>(b)</w:t>
      </w:r>
      <w:r>
        <w:tab/>
        <w:t xml:space="preserve">for the purpose of </w:t>
      </w:r>
      <w:r w:rsidR="00FA5D21" w:rsidRPr="00FA5D21">
        <w:t xml:space="preserve">obtaining </w:t>
      </w:r>
      <w:r w:rsidR="00FA5D21" w:rsidRPr="00792ED5">
        <w:t>assistance</w:t>
      </w:r>
      <w:r w:rsidR="00FA5D21">
        <w:t xml:space="preserve"> </w:t>
      </w:r>
      <w:r w:rsidR="00FA5D21" w:rsidRPr="00FA5D21">
        <w:t>in relation to the operation of this Part.</w:t>
      </w:r>
    </w:p>
    <w:p w14:paraId="32848383" w14:textId="77777777" w:rsidR="00811727" w:rsidRDefault="00811727" w:rsidP="007D4533">
      <w:pPr>
        <w:pStyle w:val="subsection"/>
      </w:pPr>
      <w:r w:rsidRPr="008B19EC">
        <w:tab/>
        <w:t>(3</w:t>
      </w:r>
      <w:r>
        <w:t>B</w:t>
      </w:r>
      <w:r w:rsidRPr="008B19EC">
        <w:t>)</w:t>
      </w:r>
      <w:r w:rsidRPr="008B19EC">
        <w:tab/>
        <w:t xml:space="preserve">A disclosure of information by an individual </w:t>
      </w:r>
      <w:r>
        <w:t xml:space="preserve">(the </w:t>
      </w:r>
      <w:r>
        <w:rPr>
          <w:b/>
          <w:i/>
        </w:rPr>
        <w:t>discloser</w:t>
      </w:r>
      <w:r>
        <w:t xml:space="preserve">) </w:t>
      </w:r>
      <w:r w:rsidRPr="008B19EC">
        <w:t xml:space="preserve">qualifies for protection under this Part if the </w:t>
      </w:r>
      <w:r w:rsidRPr="00FA5D21">
        <w:t>disclosure is made</w:t>
      </w:r>
      <w:r>
        <w:t xml:space="preserve"> </w:t>
      </w:r>
      <w:r w:rsidR="002226D6" w:rsidRPr="002226D6">
        <w:t>to a medical practitioner or psychologist for the purpose of obtaining medical or psychiatric care, treatment or counselling (including psychological counselling).</w:t>
      </w:r>
    </w:p>
    <w:p w14:paraId="20B60279" w14:textId="77777777" w:rsidR="009C241F" w:rsidRDefault="004F00DA" w:rsidP="007D4533">
      <w:pPr>
        <w:pStyle w:val="ItemHead"/>
      </w:pPr>
      <w:proofErr w:type="gramStart"/>
      <w:r>
        <w:t>5</w:t>
      </w:r>
      <w:r w:rsidR="002226D6">
        <w:t xml:space="preserve">  </w:t>
      </w:r>
      <w:r w:rsidR="00A07D59">
        <w:t>Sub</w:t>
      </w:r>
      <w:r w:rsidR="007D4533">
        <w:t>section</w:t>
      </w:r>
      <w:proofErr w:type="gramEnd"/>
      <w:r w:rsidR="007D4533">
        <w:t> 1</w:t>
      </w:r>
      <w:r w:rsidR="002226D6">
        <w:t>4ZZT(4)</w:t>
      </w:r>
    </w:p>
    <w:p w14:paraId="0189932F" w14:textId="77777777" w:rsidR="002226D6" w:rsidRDefault="002226D6" w:rsidP="007D4533">
      <w:pPr>
        <w:pStyle w:val="Item"/>
      </w:pPr>
      <w:r>
        <w:t>Insert:</w:t>
      </w:r>
    </w:p>
    <w:p w14:paraId="15E02088" w14:textId="77777777" w:rsidR="002226D6" w:rsidRDefault="002226D6" w:rsidP="007D4533">
      <w:pPr>
        <w:pStyle w:val="Definition"/>
      </w:pPr>
      <w:r w:rsidRPr="002226D6">
        <w:rPr>
          <w:b/>
          <w:i/>
        </w:rPr>
        <w:t>medical practitioner</w:t>
      </w:r>
      <w:r>
        <w:t xml:space="preserve"> </w:t>
      </w:r>
      <w:r w:rsidRPr="002226D6">
        <w:t>means a person registered or licensed as a medical practitioner under a law of a State or Territory that provides for the registration or licensing of medical practitioners.</w:t>
      </w:r>
    </w:p>
    <w:p w14:paraId="524CCC8F" w14:textId="77777777" w:rsidR="002226D6" w:rsidRPr="002226D6" w:rsidRDefault="002226D6" w:rsidP="007D4533">
      <w:pPr>
        <w:pStyle w:val="Definition"/>
      </w:pPr>
      <w:r w:rsidRPr="002226D6">
        <w:rPr>
          <w:b/>
          <w:i/>
        </w:rPr>
        <w:t>psychologist</w:t>
      </w:r>
      <w:r w:rsidRPr="002226D6">
        <w:t xml:space="preserve"> means a person registered or licensed as a psychologist under a law of a State or Territory that provides for the registration or licensing of psychologists.</w:t>
      </w:r>
    </w:p>
    <w:p w14:paraId="67507668" w14:textId="77777777" w:rsidR="0088675F" w:rsidRDefault="000A3916" w:rsidP="007D4533">
      <w:pPr>
        <w:pStyle w:val="ItemHead"/>
      </w:pPr>
      <w:proofErr w:type="gramStart"/>
      <w:r>
        <w:t>6</w:t>
      </w:r>
      <w:r w:rsidR="0088675F">
        <w:t xml:space="preserve">  After</w:t>
      </w:r>
      <w:proofErr w:type="gramEnd"/>
      <w:r w:rsidR="0088675F">
        <w:t xml:space="preserve"> </w:t>
      </w:r>
      <w:r w:rsidR="007D4533">
        <w:t>section 1</w:t>
      </w:r>
      <w:r w:rsidR="0088675F">
        <w:t>4ZZT</w:t>
      </w:r>
    </w:p>
    <w:p w14:paraId="14DB5DE2" w14:textId="77777777" w:rsidR="0088675F" w:rsidRDefault="0088675F" w:rsidP="007D4533">
      <w:pPr>
        <w:pStyle w:val="Item"/>
      </w:pPr>
      <w:r>
        <w:t>Insert:</w:t>
      </w:r>
    </w:p>
    <w:p w14:paraId="3EAD625F" w14:textId="77777777" w:rsidR="0088675F" w:rsidRDefault="0088675F" w:rsidP="007D4533">
      <w:pPr>
        <w:pStyle w:val="ActHead5"/>
      </w:pPr>
      <w:r w:rsidRPr="00C43AA9">
        <w:rPr>
          <w:rStyle w:val="CharSectno"/>
        </w:rPr>
        <w:t>14</w:t>
      </w:r>
      <w:proofErr w:type="gramStart"/>
      <w:r w:rsidRPr="00C43AA9">
        <w:rPr>
          <w:rStyle w:val="CharSectno"/>
        </w:rPr>
        <w:t>ZZTA</w:t>
      </w:r>
      <w:r>
        <w:t xml:space="preserve">  Information</w:t>
      </w:r>
      <w:proofErr w:type="gramEnd"/>
      <w:r>
        <w:t xml:space="preserve"> disclosed </w:t>
      </w:r>
      <w:r w:rsidR="00E50A4D">
        <w:t xml:space="preserve">for the purpose of </w:t>
      </w:r>
      <w:r w:rsidR="00E50A4D" w:rsidRPr="00BB29E3">
        <w:t>assist</w:t>
      </w:r>
      <w:r w:rsidR="00E50A4D">
        <w:t>ing</w:t>
      </w:r>
      <w:r w:rsidR="00E50A4D" w:rsidRPr="00BB29E3">
        <w:t xml:space="preserve"> the </w:t>
      </w:r>
      <w:r w:rsidR="00E50A4D">
        <w:t>Tax Practitioners Board</w:t>
      </w:r>
    </w:p>
    <w:p w14:paraId="1CA3A3FD" w14:textId="77777777" w:rsidR="00F93252" w:rsidRDefault="00F93252" w:rsidP="007D4533">
      <w:pPr>
        <w:pStyle w:val="subsection"/>
      </w:pPr>
      <w:r>
        <w:tab/>
        <w:t>(1)</w:t>
      </w:r>
      <w:r>
        <w:tab/>
        <w:t xml:space="preserve">If information is disclosed to the Commissioner in accordance with </w:t>
      </w:r>
      <w:r w:rsidR="007D4533">
        <w:t>subsection 1</w:t>
      </w:r>
      <w:r>
        <w:t>4ZZT(1A) then, for the purposes of the following provisions:</w:t>
      </w:r>
    </w:p>
    <w:p w14:paraId="4CD6F3B5" w14:textId="77777777" w:rsidR="00F93252" w:rsidRDefault="00F93252" w:rsidP="007D4533">
      <w:pPr>
        <w:pStyle w:val="paragraph"/>
      </w:pPr>
      <w:r>
        <w:tab/>
        <w:t>(a)</w:t>
      </w:r>
      <w:r>
        <w:tab/>
      </w:r>
      <w:r w:rsidR="007D4533">
        <w:t>paragraph 3</w:t>
      </w:r>
      <w:r>
        <w:t>55</w:t>
      </w:r>
      <w:r w:rsidR="007D4533">
        <w:noBreakHyphen/>
      </w:r>
      <w:r>
        <w:t xml:space="preserve">30(1)(a) in </w:t>
      </w:r>
      <w:r w:rsidR="007D4533">
        <w:t>Schedule </w:t>
      </w:r>
      <w:proofErr w:type="gramStart"/>
      <w:r w:rsidR="007D4533">
        <w:t>1</w:t>
      </w:r>
      <w:r>
        <w:t>;</w:t>
      </w:r>
      <w:proofErr w:type="gramEnd"/>
    </w:p>
    <w:p w14:paraId="6D503593" w14:textId="77777777" w:rsidR="00F93252" w:rsidRPr="00F93252" w:rsidRDefault="00F93252" w:rsidP="007D4533">
      <w:pPr>
        <w:pStyle w:val="paragraph"/>
      </w:pPr>
      <w:r>
        <w:tab/>
        <w:t>(b)</w:t>
      </w:r>
      <w:r>
        <w:tab/>
      </w:r>
      <w:r w:rsidR="007D4533">
        <w:t>paragraph (</w:t>
      </w:r>
      <w:r>
        <w:t xml:space="preserve">a) of the definition of </w:t>
      </w:r>
      <w:r>
        <w:rPr>
          <w:b/>
          <w:i/>
        </w:rPr>
        <w:t>official information</w:t>
      </w:r>
      <w:r>
        <w:t xml:space="preserve"> in </w:t>
      </w:r>
      <w:r w:rsidR="007D4533">
        <w:t>subsection 9</w:t>
      </w:r>
      <w:r>
        <w:t>0</w:t>
      </w:r>
      <w:r w:rsidR="007D4533">
        <w:noBreakHyphen/>
      </w:r>
      <w:r>
        <w:t xml:space="preserve">1(1) of the </w:t>
      </w:r>
      <w:r w:rsidRPr="00882396">
        <w:rPr>
          <w:i/>
        </w:rPr>
        <w:t xml:space="preserve">Tax Agent Services Act </w:t>
      </w:r>
      <w:proofErr w:type="gramStart"/>
      <w:r w:rsidRPr="00882396">
        <w:rPr>
          <w:i/>
        </w:rPr>
        <w:t>2009</w:t>
      </w:r>
      <w:r>
        <w:t>;</w:t>
      </w:r>
      <w:proofErr w:type="gramEnd"/>
    </w:p>
    <w:p w14:paraId="39244BE7" w14:textId="77777777" w:rsidR="00F93252" w:rsidRDefault="00F93252" w:rsidP="007D4533">
      <w:pPr>
        <w:pStyle w:val="subsection2"/>
      </w:pPr>
      <w:r>
        <w:t xml:space="preserve">the information is taken to have been disclosed or obtained under or for the purposes of this Act, and not the </w:t>
      </w:r>
      <w:r w:rsidRPr="00882396">
        <w:rPr>
          <w:i/>
        </w:rPr>
        <w:t>Tax Agent Services Act 2009</w:t>
      </w:r>
      <w:r>
        <w:t>.</w:t>
      </w:r>
    </w:p>
    <w:p w14:paraId="4080AE5E" w14:textId="77777777" w:rsidR="00F93252" w:rsidRDefault="00F93252" w:rsidP="007D4533">
      <w:pPr>
        <w:pStyle w:val="subsection"/>
      </w:pPr>
      <w:r>
        <w:tab/>
        <w:t>(2)</w:t>
      </w:r>
      <w:r>
        <w:tab/>
        <w:t xml:space="preserve">If information is disclosed to the Tax Practitioners Board in accordance with </w:t>
      </w:r>
      <w:r w:rsidR="007D4533">
        <w:t>subsection 1</w:t>
      </w:r>
      <w:r>
        <w:t>4ZZT(1A) then, for the purposes of the following provisions:</w:t>
      </w:r>
    </w:p>
    <w:p w14:paraId="23AE10A3" w14:textId="77777777" w:rsidR="00F93252" w:rsidRDefault="00F93252" w:rsidP="007D4533">
      <w:pPr>
        <w:pStyle w:val="paragraph"/>
      </w:pPr>
      <w:r>
        <w:lastRenderedPageBreak/>
        <w:tab/>
        <w:t>(a)</w:t>
      </w:r>
      <w:r>
        <w:tab/>
      </w:r>
      <w:r w:rsidR="007D4533">
        <w:t>paragraph 3</w:t>
      </w:r>
      <w:r>
        <w:t>55</w:t>
      </w:r>
      <w:r w:rsidR="007D4533">
        <w:noBreakHyphen/>
      </w:r>
      <w:r>
        <w:t xml:space="preserve">30(1)(a) in </w:t>
      </w:r>
      <w:r w:rsidR="007D4533">
        <w:t>Schedule </w:t>
      </w:r>
      <w:proofErr w:type="gramStart"/>
      <w:r w:rsidR="007D4533">
        <w:t>1</w:t>
      </w:r>
      <w:r>
        <w:t>;</w:t>
      </w:r>
      <w:proofErr w:type="gramEnd"/>
    </w:p>
    <w:p w14:paraId="67C0F170" w14:textId="77777777" w:rsidR="00F93252" w:rsidRPr="00F93252" w:rsidRDefault="00F93252" w:rsidP="007D4533">
      <w:pPr>
        <w:pStyle w:val="paragraph"/>
      </w:pPr>
      <w:r>
        <w:tab/>
        <w:t>(b)</w:t>
      </w:r>
      <w:r>
        <w:tab/>
      </w:r>
      <w:r w:rsidR="007D4533">
        <w:t>paragraph (</w:t>
      </w:r>
      <w:r>
        <w:t xml:space="preserve">a) of the definition of </w:t>
      </w:r>
      <w:r>
        <w:rPr>
          <w:b/>
          <w:i/>
        </w:rPr>
        <w:t>official information</w:t>
      </w:r>
      <w:r>
        <w:t xml:space="preserve"> in </w:t>
      </w:r>
      <w:r w:rsidR="007D4533">
        <w:t>subsection 9</w:t>
      </w:r>
      <w:r>
        <w:t>0</w:t>
      </w:r>
      <w:r w:rsidR="007D4533">
        <w:noBreakHyphen/>
      </w:r>
      <w:r>
        <w:t xml:space="preserve">1(1) of the </w:t>
      </w:r>
      <w:r w:rsidRPr="00882396">
        <w:rPr>
          <w:i/>
        </w:rPr>
        <w:t xml:space="preserve">Tax Agent Services Act </w:t>
      </w:r>
      <w:proofErr w:type="gramStart"/>
      <w:r w:rsidRPr="00882396">
        <w:rPr>
          <w:i/>
        </w:rPr>
        <w:t>2009</w:t>
      </w:r>
      <w:r>
        <w:t>;</w:t>
      </w:r>
      <w:proofErr w:type="gramEnd"/>
    </w:p>
    <w:p w14:paraId="6FFB46AD" w14:textId="77777777" w:rsidR="00F93252" w:rsidRDefault="00F93252" w:rsidP="007D4533">
      <w:pPr>
        <w:pStyle w:val="subsection2"/>
      </w:pPr>
      <w:r>
        <w:t xml:space="preserve">the information is taken to have been disclosed or obtained under or for the purposes of </w:t>
      </w:r>
      <w:r w:rsidR="000A3916">
        <w:t xml:space="preserve">the </w:t>
      </w:r>
      <w:r w:rsidR="000A3916" w:rsidRPr="00882396">
        <w:rPr>
          <w:i/>
        </w:rPr>
        <w:t>Tax Agent Services Act 2009</w:t>
      </w:r>
      <w:r w:rsidR="000A3916">
        <w:t xml:space="preserve">, and not </w:t>
      </w:r>
      <w:r>
        <w:t>this Act.</w:t>
      </w:r>
    </w:p>
    <w:p w14:paraId="15D357C2" w14:textId="77777777" w:rsidR="002252D8" w:rsidRDefault="000A3916" w:rsidP="007D4533">
      <w:pPr>
        <w:pStyle w:val="ItemHead"/>
      </w:pPr>
      <w:proofErr w:type="gramStart"/>
      <w:r>
        <w:t>7</w:t>
      </w:r>
      <w:r w:rsidR="002252D8">
        <w:t xml:space="preserve">  </w:t>
      </w:r>
      <w:r w:rsidR="00A07D59">
        <w:t>Paragraph</w:t>
      </w:r>
      <w:proofErr w:type="gramEnd"/>
      <w:r w:rsidR="00A07D59">
        <w:t> 1</w:t>
      </w:r>
      <w:r w:rsidR="002252D8">
        <w:t>4ZZX(1)(c)</w:t>
      </w:r>
    </w:p>
    <w:p w14:paraId="67DA5928" w14:textId="77777777" w:rsidR="002252D8" w:rsidRDefault="002252D8" w:rsidP="007D4533">
      <w:pPr>
        <w:pStyle w:val="Item"/>
      </w:pPr>
      <w:r>
        <w:t>After “to the Commissioner”, insert “or the Tax Practitioners Board”.</w:t>
      </w:r>
    </w:p>
    <w:p w14:paraId="3E9B4FC3" w14:textId="77777777" w:rsidR="00425F54" w:rsidRDefault="000A3916" w:rsidP="007D4533">
      <w:pPr>
        <w:pStyle w:val="ItemHead"/>
      </w:pPr>
      <w:proofErr w:type="gramStart"/>
      <w:r>
        <w:t>8</w:t>
      </w:r>
      <w:r w:rsidR="00B77FDA">
        <w:t xml:space="preserve">  After</w:t>
      </w:r>
      <w:proofErr w:type="gramEnd"/>
      <w:r w:rsidR="00B77FDA">
        <w:t xml:space="preserve"> </w:t>
      </w:r>
      <w:r w:rsidR="007D4533">
        <w:t>section 1</w:t>
      </w:r>
      <w:r w:rsidR="00B77FDA">
        <w:t>4ZZX</w:t>
      </w:r>
    </w:p>
    <w:p w14:paraId="674FCBD2" w14:textId="77777777" w:rsidR="00B77FDA" w:rsidRDefault="00B77FDA" w:rsidP="007D4533">
      <w:pPr>
        <w:pStyle w:val="Item"/>
      </w:pPr>
      <w:r>
        <w:t>Insert:</w:t>
      </w:r>
    </w:p>
    <w:p w14:paraId="7B4B2B46" w14:textId="77777777" w:rsidR="00B77FDA" w:rsidRDefault="00B77FDA" w:rsidP="007D4533">
      <w:pPr>
        <w:pStyle w:val="ActHead5"/>
      </w:pPr>
      <w:r w:rsidRPr="00C43AA9">
        <w:rPr>
          <w:rStyle w:val="CharSectno"/>
        </w:rPr>
        <w:t>14</w:t>
      </w:r>
      <w:proofErr w:type="gramStart"/>
      <w:r w:rsidRPr="00C43AA9">
        <w:rPr>
          <w:rStyle w:val="CharSectno"/>
        </w:rPr>
        <w:t>ZZXA</w:t>
      </w:r>
      <w:r w:rsidRPr="00B77FDA">
        <w:t xml:space="preserve">  Claims</w:t>
      </w:r>
      <w:proofErr w:type="gramEnd"/>
      <w:r w:rsidRPr="00B77FDA">
        <w:t xml:space="preserve"> for protection</w:t>
      </w:r>
    </w:p>
    <w:p w14:paraId="0DC82387" w14:textId="77777777" w:rsidR="00B77FDA" w:rsidRPr="00B77FDA" w:rsidRDefault="00B77FDA" w:rsidP="007D4533">
      <w:pPr>
        <w:pStyle w:val="subsection"/>
      </w:pPr>
      <w:r>
        <w:tab/>
        <w:t>(1)</w:t>
      </w:r>
      <w:r>
        <w:tab/>
        <w:t xml:space="preserve">If, in civil </w:t>
      </w:r>
      <w:r w:rsidRPr="00B77FDA">
        <w:t xml:space="preserve">or criminal proceedings (the </w:t>
      </w:r>
      <w:r w:rsidRPr="00B77FDA">
        <w:rPr>
          <w:b/>
          <w:i/>
        </w:rPr>
        <w:t>primary proceedings</w:t>
      </w:r>
      <w:r w:rsidRPr="00B77FDA">
        <w:t xml:space="preserve">) instituted against an individual in a court, the individual makes a claim (relevant to the proceedings) that, because of </w:t>
      </w:r>
      <w:r w:rsidR="007D4533">
        <w:t>section 1</w:t>
      </w:r>
      <w:r>
        <w:t>4ZZX</w:t>
      </w:r>
      <w:r w:rsidRPr="00B77FDA">
        <w:t>, the individual is not subject to any civil, criminal or administrative liability for making a particular disclosure:</w:t>
      </w:r>
    </w:p>
    <w:p w14:paraId="5207B8B3" w14:textId="77777777" w:rsidR="00B77FDA" w:rsidRPr="00B77FDA" w:rsidRDefault="00B77FDA" w:rsidP="007D4533">
      <w:pPr>
        <w:pStyle w:val="paragraph"/>
      </w:pPr>
      <w:r w:rsidRPr="00B77FDA">
        <w:tab/>
        <w:t>(a)</w:t>
      </w:r>
      <w:r w:rsidRPr="00B77FDA">
        <w:tab/>
        <w:t>the individual bears the onus of adducing or pointing to evidence that suggests a reasonable possibility that the claim is made out; and</w:t>
      </w:r>
    </w:p>
    <w:p w14:paraId="0D458FE2" w14:textId="77777777" w:rsidR="00B77FDA" w:rsidRPr="00B77FDA" w:rsidRDefault="00B77FDA" w:rsidP="007D4533">
      <w:pPr>
        <w:pStyle w:val="paragraph"/>
      </w:pPr>
      <w:r w:rsidRPr="00B77FDA">
        <w:tab/>
        <w:t>(b)</w:t>
      </w:r>
      <w:r w:rsidRPr="00B77FDA">
        <w:tab/>
        <w:t>if the individual discharges that onus—the party instituting the primary proceedings against the individual bears the onus of proving that the claim is not made out; and</w:t>
      </w:r>
    </w:p>
    <w:p w14:paraId="40AD974F" w14:textId="77777777" w:rsidR="00B77FDA" w:rsidRPr="00B77FDA" w:rsidRDefault="00B77FDA" w:rsidP="007D4533">
      <w:pPr>
        <w:pStyle w:val="paragraph"/>
      </w:pPr>
      <w:r w:rsidRPr="00B77FDA">
        <w:tab/>
        <w:t>(c)</w:t>
      </w:r>
      <w:r w:rsidRPr="00B77FDA">
        <w:tab/>
        <w:t>the court must deal with the claim in separate proceedings; and</w:t>
      </w:r>
    </w:p>
    <w:p w14:paraId="5E92931B" w14:textId="77777777" w:rsidR="00B77FDA" w:rsidRPr="00B77FDA" w:rsidRDefault="00B77FDA" w:rsidP="007D4533">
      <w:pPr>
        <w:pStyle w:val="paragraph"/>
      </w:pPr>
      <w:r w:rsidRPr="00B77FDA">
        <w:tab/>
        <w:t>(d)</w:t>
      </w:r>
      <w:r w:rsidRPr="00B77FDA">
        <w:tab/>
        <w:t>the court must adjourn the primary proceedings until the claim has been dealt with; and</w:t>
      </w:r>
    </w:p>
    <w:p w14:paraId="382251BE" w14:textId="77777777" w:rsidR="00B77FDA" w:rsidRPr="00B77FDA" w:rsidRDefault="00B77FDA" w:rsidP="007D4533">
      <w:pPr>
        <w:pStyle w:val="paragraph"/>
      </w:pPr>
      <w:r w:rsidRPr="00B77FDA">
        <w:tab/>
        <w:t>(e)</w:t>
      </w:r>
      <w:r w:rsidRPr="00B77FDA">
        <w:tab/>
        <w:t>none of the following:</w:t>
      </w:r>
    </w:p>
    <w:p w14:paraId="17A6C52F" w14:textId="77777777" w:rsidR="00B77FDA" w:rsidRPr="00B77FDA" w:rsidRDefault="00B77FDA" w:rsidP="007D4533">
      <w:pPr>
        <w:pStyle w:val="paragraphsub"/>
      </w:pPr>
      <w:r w:rsidRPr="00B77FDA">
        <w:tab/>
        <w:t>(i)</w:t>
      </w:r>
      <w:r w:rsidRPr="00B77FDA">
        <w:tab/>
        <w:t xml:space="preserve">any admission made by the individual in the separate </w:t>
      </w:r>
      <w:proofErr w:type="gramStart"/>
      <w:r w:rsidRPr="00B77FDA">
        <w:t>proceedings;</w:t>
      </w:r>
      <w:proofErr w:type="gramEnd"/>
    </w:p>
    <w:p w14:paraId="73E769C6" w14:textId="77777777" w:rsidR="00B77FDA" w:rsidRPr="00B77FDA" w:rsidRDefault="00B77FDA" w:rsidP="007D4533">
      <w:pPr>
        <w:pStyle w:val="paragraphsub"/>
      </w:pPr>
      <w:r w:rsidRPr="00B77FDA">
        <w:tab/>
        <w:t>(ii)</w:t>
      </w:r>
      <w:r w:rsidRPr="00B77FDA">
        <w:tab/>
        <w:t xml:space="preserve">any information given by the individual in the separate </w:t>
      </w:r>
      <w:proofErr w:type="gramStart"/>
      <w:r w:rsidRPr="00B77FDA">
        <w:t>proceedings;</w:t>
      </w:r>
      <w:proofErr w:type="gramEnd"/>
    </w:p>
    <w:p w14:paraId="0FD1B8A2" w14:textId="77777777" w:rsidR="00B77FDA" w:rsidRPr="00B77FDA" w:rsidRDefault="00B77FDA" w:rsidP="007D4533">
      <w:pPr>
        <w:pStyle w:val="paragraphsub"/>
      </w:pPr>
      <w:r w:rsidRPr="00B77FDA">
        <w:tab/>
        <w:t>(iii)</w:t>
      </w:r>
      <w:r w:rsidRPr="00B77FDA">
        <w:tab/>
        <w:t xml:space="preserve">any other evidence adduced by the individual in the separate </w:t>
      </w:r>
      <w:proofErr w:type="gramStart"/>
      <w:r w:rsidRPr="00B77FDA">
        <w:t>proceedings;</w:t>
      </w:r>
      <w:proofErr w:type="gramEnd"/>
    </w:p>
    <w:p w14:paraId="7BA4E14F" w14:textId="77777777" w:rsidR="00B77FDA" w:rsidRPr="00B77FDA" w:rsidRDefault="00B77FDA" w:rsidP="007D4533">
      <w:pPr>
        <w:pStyle w:val="paragraph"/>
      </w:pPr>
      <w:r w:rsidRPr="00B77FDA">
        <w:tab/>
      </w:r>
      <w:r w:rsidRPr="00B77FDA">
        <w:tab/>
        <w:t>is admissible in evidence against the individual except in proceedings in respect of the falsity of the admission, information or evidence; and</w:t>
      </w:r>
    </w:p>
    <w:p w14:paraId="7F649852" w14:textId="77777777" w:rsidR="00B77FDA" w:rsidRPr="00B77FDA" w:rsidRDefault="00B77FDA" w:rsidP="007D4533">
      <w:pPr>
        <w:pStyle w:val="paragraph"/>
      </w:pPr>
      <w:r w:rsidRPr="00B77FDA">
        <w:lastRenderedPageBreak/>
        <w:tab/>
        <w:t>(f)</w:t>
      </w:r>
      <w:r w:rsidRPr="00B77FDA">
        <w:tab/>
        <w:t>if the individual or another person gives evidence in the separate proceedings in support of the claim—giving that evidence does not amount to a waiver of privilege for the purposes of the primary proceedings or any other proceedings.</w:t>
      </w:r>
    </w:p>
    <w:p w14:paraId="51346F1C" w14:textId="77777777" w:rsidR="00B77FDA" w:rsidRDefault="00B77FDA" w:rsidP="007D4533">
      <w:pPr>
        <w:pStyle w:val="subsection"/>
      </w:pPr>
      <w:r w:rsidRPr="00B77FDA">
        <w:tab/>
        <w:t>(2)</w:t>
      </w:r>
      <w:r w:rsidRPr="00B77FDA">
        <w:tab/>
        <w:t xml:space="preserve">To avoid doubt, a right under </w:t>
      </w:r>
      <w:r w:rsidR="007D4533">
        <w:t>section 1</w:t>
      </w:r>
      <w:r w:rsidRPr="00B77FDA">
        <w:t xml:space="preserve">26K of the </w:t>
      </w:r>
      <w:r w:rsidRPr="0072430D">
        <w:rPr>
          <w:i/>
        </w:rPr>
        <w:t>Evidence Act 1995</w:t>
      </w:r>
      <w:r>
        <w:t xml:space="preserve"> not to be compelled to give evidence is a privilege for the purposes of </w:t>
      </w:r>
      <w:r w:rsidR="007D4533">
        <w:t>paragraph (</w:t>
      </w:r>
      <w:r>
        <w:t>1)(f) of this section.</w:t>
      </w:r>
    </w:p>
    <w:p w14:paraId="63975F9C" w14:textId="77777777" w:rsidR="00BB29E3" w:rsidRDefault="000A3916" w:rsidP="007D4533">
      <w:pPr>
        <w:pStyle w:val="ItemHead"/>
      </w:pPr>
      <w:proofErr w:type="gramStart"/>
      <w:r>
        <w:t>9</w:t>
      </w:r>
      <w:r w:rsidR="00BB29E3">
        <w:t xml:space="preserve">  </w:t>
      </w:r>
      <w:r w:rsidR="00A07D59">
        <w:t>Paragraph</w:t>
      </w:r>
      <w:proofErr w:type="gramEnd"/>
      <w:r w:rsidR="00A07D59">
        <w:t> 1</w:t>
      </w:r>
      <w:r w:rsidR="00BB29E3">
        <w:t>5(3)(a)</w:t>
      </w:r>
    </w:p>
    <w:p w14:paraId="413BC6BA" w14:textId="77777777" w:rsidR="00BB29E3" w:rsidRPr="00BB29E3" w:rsidRDefault="00BB29E3" w:rsidP="007D4533">
      <w:pPr>
        <w:pStyle w:val="Item"/>
      </w:pPr>
      <w:r>
        <w:t>Omit “</w:t>
      </w:r>
      <w:r w:rsidRPr="00BB29E3">
        <w:t>(within the meaning of that Act)</w:t>
      </w:r>
      <w:r>
        <w:t>”.</w:t>
      </w:r>
    </w:p>
    <w:p w14:paraId="2D43AC5B" w14:textId="77777777" w:rsidR="00BB29E3" w:rsidRDefault="000A3916" w:rsidP="007D4533">
      <w:pPr>
        <w:pStyle w:val="ItemHead"/>
      </w:pPr>
      <w:proofErr w:type="gramStart"/>
      <w:r>
        <w:t xml:space="preserve">10 </w:t>
      </w:r>
      <w:r w:rsidR="00BB29E3">
        <w:t xml:space="preserve"> </w:t>
      </w:r>
      <w:r w:rsidR="00A07D59">
        <w:t>Sub</w:t>
      </w:r>
      <w:r w:rsidR="007D4533">
        <w:t>section</w:t>
      </w:r>
      <w:proofErr w:type="gramEnd"/>
      <w:r w:rsidR="007D4533">
        <w:t> 1</w:t>
      </w:r>
      <w:r w:rsidR="00BB29E3">
        <w:t>5A(12)</w:t>
      </w:r>
    </w:p>
    <w:p w14:paraId="1837F049" w14:textId="77777777" w:rsidR="00BB29E3" w:rsidRDefault="00BB29E3" w:rsidP="007D4533">
      <w:pPr>
        <w:pStyle w:val="Item"/>
      </w:pPr>
      <w:r>
        <w:t>Omit “</w:t>
      </w:r>
      <w:r w:rsidRPr="00BB29E3">
        <w:t>(within the meaning of that Act)</w:t>
      </w:r>
      <w:r>
        <w:t>”.</w:t>
      </w:r>
    </w:p>
    <w:sectPr w:rsidR="00BB29E3" w:rsidSect="007D4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3BB1" w14:textId="77777777" w:rsidR="00850147" w:rsidRDefault="00850147" w:rsidP="00664C63">
      <w:pPr>
        <w:spacing w:line="240" w:lineRule="auto"/>
      </w:pPr>
      <w:r>
        <w:separator/>
      </w:r>
    </w:p>
  </w:endnote>
  <w:endnote w:type="continuationSeparator" w:id="0">
    <w:p w14:paraId="2D4BE444" w14:textId="77777777" w:rsidR="00850147" w:rsidRDefault="00850147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F311" w14:textId="77777777" w:rsidR="00664C63" w:rsidRPr="00BB4623" w:rsidRDefault="00664C63" w:rsidP="007D4533">
    <w:pPr>
      <w:pBdr>
        <w:top w:val="single" w:sz="6" w:space="1" w:color="auto"/>
      </w:pBdr>
      <w:spacing w:before="120"/>
      <w:jc w:val="right"/>
      <w:rPr>
        <w:sz w:val="18"/>
      </w:rPr>
    </w:pPr>
  </w:p>
  <w:p w14:paraId="48839C3C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7C0D7818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8BB1" w14:textId="77777777" w:rsidR="0095602D" w:rsidRDefault="0095602D" w:rsidP="007D4533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6871CCF2" w14:textId="77777777" w:rsidTr="00A91C76">
      <w:trPr>
        <w:trHeight w:val="280"/>
      </w:trPr>
      <w:tc>
        <w:tcPr>
          <w:tcW w:w="7087" w:type="dxa"/>
        </w:tcPr>
        <w:p w14:paraId="78B8E68E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E4AB2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014F9B41" w14:textId="77777777" w:rsidTr="00A91C76">
      <w:tc>
        <w:tcPr>
          <w:tcW w:w="7087" w:type="dxa"/>
        </w:tcPr>
        <w:p w14:paraId="70D04763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6603AA82" w14:textId="77777777" w:rsidR="00B3608C" w:rsidRPr="00BB4623" w:rsidRDefault="00931D06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AE2EC28" wp14:editId="3E8A7ECB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3F1F0F" w14:textId="77777777" w:rsidR="00931D06" w:rsidRPr="00324EB0" w:rsidRDefault="008A33B5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2EC2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5B3F1F0F" w14:textId="77777777" w:rsidR="00931D06" w:rsidRPr="00324EB0" w:rsidRDefault="008A33B5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617B" w14:textId="77777777" w:rsidR="00664C63" w:rsidRPr="00BB4623" w:rsidRDefault="00664C63" w:rsidP="007D453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9D01A" w14:textId="77777777" w:rsidR="00850147" w:rsidRDefault="00850147" w:rsidP="00664C63">
      <w:pPr>
        <w:spacing w:line="240" w:lineRule="auto"/>
      </w:pPr>
      <w:r>
        <w:separator/>
      </w:r>
    </w:p>
  </w:footnote>
  <w:footnote w:type="continuationSeparator" w:id="0">
    <w:p w14:paraId="7C02C0C5" w14:textId="77777777" w:rsidR="00850147" w:rsidRDefault="00850147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6618" w14:textId="77777777" w:rsidR="00664C63" w:rsidRPr="00BB4623" w:rsidRDefault="00664C63" w:rsidP="00664C63">
    <w:pPr>
      <w:rPr>
        <w:sz w:val="24"/>
      </w:rPr>
    </w:pPr>
  </w:p>
  <w:p w14:paraId="09F257E0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7585" w14:textId="77777777" w:rsidR="00664C63" w:rsidRPr="00BB4623" w:rsidRDefault="00931D06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E817B46" wp14:editId="78630C7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EF76D" w14:textId="77777777" w:rsidR="00931D06" w:rsidRPr="00324EB0" w:rsidRDefault="008A33B5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17B46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622EF76D" w14:textId="77777777" w:rsidR="00931D06" w:rsidRPr="00324EB0" w:rsidRDefault="008A33B5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2758584B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44E2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578897584">
    <w:abstractNumId w:val="9"/>
  </w:num>
  <w:num w:numId="2" w16cid:durableId="885918850">
    <w:abstractNumId w:val="7"/>
  </w:num>
  <w:num w:numId="3" w16cid:durableId="500316670">
    <w:abstractNumId w:val="6"/>
  </w:num>
  <w:num w:numId="4" w16cid:durableId="784159966">
    <w:abstractNumId w:val="5"/>
  </w:num>
  <w:num w:numId="5" w16cid:durableId="25722304">
    <w:abstractNumId w:val="4"/>
  </w:num>
  <w:num w:numId="6" w16cid:durableId="1556820631">
    <w:abstractNumId w:val="8"/>
  </w:num>
  <w:num w:numId="7" w16cid:durableId="1003970147">
    <w:abstractNumId w:val="3"/>
  </w:num>
  <w:num w:numId="8" w16cid:durableId="752433857">
    <w:abstractNumId w:val="2"/>
  </w:num>
  <w:num w:numId="9" w16cid:durableId="1843812012">
    <w:abstractNumId w:val="1"/>
  </w:num>
  <w:num w:numId="10" w16cid:durableId="131099743">
    <w:abstractNumId w:val="0"/>
  </w:num>
  <w:num w:numId="11" w16cid:durableId="932709382">
    <w:abstractNumId w:val="11"/>
  </w:num>
  <w:num w:numId="12" w16cid:durableId="1201432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50147"/>
    <w:rsid w:val="00005A2D"/>
    <w:rsid w:val="000136AF"/>
    <w:rsid w:val="0001451F"/>
    <w:rsid w:val="0001470F"/>
    <w:rsid w:val="00014B9A"/>
    <w:rsid w:val="00055D20"/>
    <w:rsid w:val="000614BF"/>
    <w:rsid w:val="00073C5A"/>
    <w:rsid w:val="000834DB"/>
    <w:rsid w:val="00087033"/>
    <w:rsid w:val="00097422"/>
    <w:rsid w:val="000A3916"/>
    <w:rsid w:val="000C74F9"/>
    <w:rsid w:val="000D05EF"/>
    <w:rsid w:val="000D2C4E"/>
    <w:rsid w:val="000D3899"/>
    <w:rsid w:val="000F21C1"/>
    <w:rsid w:val="000F37AB"/>
    <w:rsid w:val="000F4126"/>
    <w:rsid w:val="001016D1"/>
    <w:rsid w:val="0010240E"/>
    <w:rsid w:val="00104575"/>
    <w:rsid w:val="0010745C"/>
    <w:rsid w:val="00110CDC"/>
    <w:rsid w:val="0011206D"/>
    <w:rsid w:val="001552AF"/>
    <w:rsid w:val="00166C2F"/>
    <w:rsid w:val="00182C9A"/>
    <w:rsid w:val="0018435F"/>
    <w:rsid w:val="001939E1"/>
    <w:rsid w:val="001941F4"/>
    <w:rsid w:val="00195382"/>
    <w:rsid w:val="001B0F61"/>
    <w:rsid w:val="001C6614"/>
    <w:rsid w:val="001C69C4"/>
    <w:rsid w:val="001E3590"/>
    <w:rsid w:val="001E7407"/>
    <w:rsid w:val="0021250A"/>
    <w:rsid w:val="00217D44"/>
    <w:rsid w:val="002226D6"/>
    <w:rsid w:val="002252D8"/>
    <w:rsid w:val="00225407"/>
    <w:rsid w:val="002277A0"/>
    <w:rsid w:val="00236D8D"/>
    <w:rsid w:val="00240749"/>
    <w:rsid w:val="0024404A"/>
    <w:rsid w:val="002668F9"/>
    <w:rsid w:val="00277011"/>
    <w:rsid w:val="0028287B"/>
    <w:rsid w:val="00296415"/>
    <w:rsid w:val="00297ECB"/>
    <w:rsid w:val="002B1D6F"/>
    <w:rsid w:val="002C085A"/>
    <w:rsid w:val="002C73E5"/>
    <w:rsid w:val="002D043A"/>
    <w:rsid w:val="002E50C8"/>
    <w:rsid w:val="002F08B3"/>
    <w:rsid w:val="00313C6F"/>
    <w:rsid w:val="0033411C"/>
    <w:rsid w:val="00334771"/>
    <w:rsid w:val="00334CD1"/>
    <w:rsid w:val="003415D3"/>
    <w:rsid w:val="0035014A"/>
    <w:rsid w:val="00352B0F"/>
    <w:rsid w:val="00362744"/>
    <w:rsid w:val="00377E0F"/>
    <w:rsid w:val="003A3BBF"/>
    <w:rsid w:val="003B0F1E"/>
    <w:rsid w:val="003C2108"/>
    <w:rsid w:val="003C74A2"/>
    <w:rsid w:val="003D0317"/>
    <w:rsid w:val="003D093D"/>
    <w:rsid w:val="003D0BFE"/>
    <w:rsid w:val="003D2D96"/>
    <w:rsid w:val="003D5700"/>
    <w:rsid w:val="003F60D2"/>
    <w:rsid w:val="00402376"/>
    <w:rsid w:val="004043EE"/>
    <w:rsid w:val="0040616D"/>
    <w:rsid w:val="004116CD"/>
    <w:rsid w:val="004168B4"/>
    <w:rsid w:val="00417FE7"/>
    <w:rsid w:val="00424CA9"/>
    <w:rsid w:val="00425B8C"/>
    <w:rsid w:val="00425F54"/>
    <w:rsid w:val="00427D10"/>
    <w:rsid w:val="0043076C"/>
    <w:rsid w:val="0044291A"/>
    <w:rsid w:val="0044650B"/>
    <w:rsid w:val="00452053"/>
    <w:rsid w:val="00460D4D"/>
    <w:rsid w:val="00482468"/>
    <w:rsid w:val="00484759"/>
    <w:rsid w:val="00496F97"/>
    <w:rsid w:val="004B75BF"/>
    <w:rsid w:val="004E3680"/>
    <w:rsid w:val="004F00DA"/>
    <w:rsid w:val="004F7F27"/>
    <w:rsid w:val="00500EAF"/>
    <w:rsid w:val="005104CE"/>
    <w:rsid w:val="00516B8D"/>
    <w:rsid w:val="00537FBC"/>
    <w:rsid w:val="00543850"/>
    <w:rsid w:val="00571545"/>
    <w:rsid w:val="00574EC1"/>
    <w:rsid w:val="00584052"/>
    <w:rsid w:val="00584811"/>
    <w:rsid w:val="00593AA6"/>
    <w:rsid w:val="00594161"/>
    <w:rsid w:val="00594749"/>
    <w:rsid w:val="005A6F34"/>
    <w:rsid w:val="005B4067"/>
    <w:rsid w:val="005C3F41"/>
    <w:rsid w:val="005C5800"/>
    <w:rsid w:val="005D4DEA"/>
    <w:rsid w:val="005D67DD"/>
    <w:rsid w:val="00600219"/>
    <w:rsid w:val="00611C2E"/>
    <w:rsid w:val="00616FE2"/>
    <w:rsid w:val="006444FB"/>
    <w:rsid w:val="0065106B"/>
    <w:rsid w:val="006527A6"/>
    <w:rsid w:val="00664C63"/>
    <w:rsid w:val="00677528"/>
    <w:rsid w:val="00677CC2"/>
    <w:rsid w:val="00681A4A"/>
    <w:rsid w:val="00682578"/>
    <w:rsid w:val="0069207B"/>
    <w:rsid w:val="006B51F1"/>
    <w:rsid w:val="006C034A"/>
    <w:rsid w:val="006C7F8C"/>
    <w:rsid w:val="006D3764"/>
    <w:rsid w:val="006E4AB2"/>
    <w:rsid w:val="006F2B05"/>
    <w:rsid w:val="00700B2C"/>
    <w:rsid w:val="00713084"/>
    <w:rsid w:val="007173B8"/>
    <w:rsid w:val="0072430D"/>
    <w:rsid w:val="00731E00"/>
    <w:rsid w:val="00732A85"/>
    <w:rsid w:val="007440B7"/>
    <w:rsid w:val="0075226A"/>
    <w:rsid w:val="007627F4"/>
    <w:rsid w:val="007715C9"/>
    <w:rsid w:val="007749DB"/>
    <w:rsid w:val="00774EDD"/>
    <w:rsid w:val="007757EC"/>
    <w:rsid w:val="007845BF"/>
    <w:rsid w:val="00792ED5"/>
    <w:rsid w:val="00795FCE"/>
    <w:rsid w:val="007A0E99"/>
    <w:rsid w:val="007A659A"/>
    <w:rsid w:val="007B081F"/>
    <w:rsid w:val="007D4533"/>
    <w:rsid w:val="007E4CC8"/>
    <w:rsid w:val="00811727"/>
    <w:rsid w:val="00815D25"/>
    <w:rsid w:val="00820AF6"/>
    <w:rsid w:val="00827062"/>
    <w:rsid w:val="00830815"/>
    <w:rsid w:val="00850147"/>
    <w:rsid w:val="00853277"/>
    <w:rsid w:val="00856A31"/>
    <w:rsid w:val="008754D0"/>
    <w:rsid w:val="00882396"/>
    <w:rsid w:val="00883892"/>
    <w:rsid w:val="0088675F"/>
    <w:rsid w:val="008A33B5"/>
    <w:rsid w:val="008A6470"/>
    <w:rsid w:val="008B19EC"/>
    <w:rsid w:val="008B3569"/>
    <w:rsid w:val="008D0EE0"/>
    <w:rsid w:val="008E05CA"/>
    <w:rsid w:val="008F0CF8"/>
    <w:rsid w:val="00906131"/>
    <w:rsid w:val="00910056"/>
    <w:rsid w:val="00915368"/>
    <w:rsid w:val="0092640A"/>
    <w:rsid w:val="00931D06"/>
    <w:rsid w:val="00932377"/>
    <w:rsid w:val="00932FA3"/>
    <w:rsid w:val="00942B66"/>
    <w:rsid w:val="0095602D"/>
    <w:rsid w:val="009620C2"/>
    <w:rsid w:val="009940FD"/>
    <w:rsid w:val="009A68B3"/>
    <w:rsid w:val="009B3451"/>
    <w:rsid w:val="009C241F"/>
    <w:rsid w:val="009D6E97"/>
    <w:rsid w:val="009E7806"/>
    <w:rsid w:val="009F45F5"/>
    <w:rsid w:val="00A07D59"/>
    <w:rsid w:val="00A1018D"/>
    <w:rsid w:val="00A115BF"/>
    <w:rsid w:val="00A120DD"/>
    <w:rsid w:val="00A14515"/>
    <w:rsid w:val="00A16C24"/>
    <w:rsid w:val="00A231E2"/>
    <w:rsid w:val="00A25627"/>
    <w:rsid w:val="00A415B9"/>
    <w:rsid w:val="00A64912"/>
    <w:rsid w:val="00A70A74"/>
    <w:rsid w:val="00AA5445"/>
    <w:rsid w:val="00AB2ED5"/>
    <w:rsid w:val="00AB5A90"/>
    <w:rsid w:val="00AD27B3"/>
    <w:rsid w:val="00AD5641"/>
    <w:rsid w:val="00AE59F7"/>
    <w:rsid w:val="00AE6AE5"/>
    <w:rsid w:val="00AE7BD7"/>
    <w:rsid w:val="00B05DED"/>
    <w:rsid w:val="00B26413"/>
    <w:rsid w:val="00B30BBF"/>
    <w:rsid w:val="00B33B3C"/>
    <w:rsid w:val="00B340B6"/>
    <w:rsid w:val="00B3608C"/>
    <w:rsid w:val="00B372A6"/>
    <w:rsid w:val="00B429C2"/>
    <w:rsid w:val="00B54324"/>
    <w:rsid w:val="00B61C25"/>
    <w:rsid w:val="00B70E56"/>
    <w:rsid w:val="00B77FDA"/>
    <w:rsid w:val="00B900D4"/>
    <w:rsid w:val="00BB15EB"/>
    <w:rsid w:val="00BB17E4"/>
    <w:rsid w:val="00BB29E3"/>
    <w:rsid w:val="00BC30F2"/>
    <w:rsid w:val="00BC711B"/>
    <w:rsid w:val="00BD1655"/>
    <w:rsid w:val="00BE719A"/>
    <w:rsid w:val="00BE720A"/>
    <w:rsid w:val="00BF637C"/>
    <w:rsid w:val="00C02D7E"/>
    <w:rsid w:val="00C42BF8"/>
    <w:rsid w:val="00C43AA9"/>
    <w:rsid w:val="00C44E7C"/>
    <w:rsid w:val="00C4540F"/>
    <w:rsid w:val="00C50043"/>
    <w:rsid w:val="00C5239D"/>
    <w:rsid w:val="00C53114"/>
    <w:rsid w:val="00C65FB8"/>
    <w:rsid w:val="00C723B9"/>
    <w:rsid w:val="00C7573B"/>
    <w:rsid w:val="00C778BC"/>
    <w:rsid w:val="00C77D10"/>
    <w:rsid w:val="00CB0EA8"/>
    <w:rsid w:val="00CB2CC9"/>
    <w:rsid w:val="00CC7A09"/>
    <w:rsid w:val="00CF0BB2"/>
    <w:rsid w:val="00CF4975"/>
    <w:rsid w:val="00D13441"/>
    <w:rsid w:val="00D3213F"/>
    <w:rsid w:val="00D374CE"/>
    <w:rsid w:val="00D40252"/>
    <w:rsid w:val="00D467B9"/>
    <w:rsid w:val="00D67311"/>
    <w:rsid w:val="00D70DFB"/>
    <w:rsid w:val="00D7186F"/>
    <w:rsid w:val="00D766DF"/>
    <w:rsid w:val="00D9284D"/>
    <w:rsid w:val="00D933C5"/>
    <w:rsid w:val="00DA2B96"/>
    <w:rsid w:val="00DD314D"/>
    <w:rsid w:val="00E01EF4"/>
    <w:rsid w:val="00E05704"/>
    <w:rsid w:val="00E1363F"/>
    <w:rsid w:val="00E21D8B"/>
    <w:rsid w:val="00E50A4D"/>
    <w:rsid w:val="00E54CAB"/>
    <w:rsid w:val="00E74DC7"/>
    <w:rsid w:val="00E85CB9"/>
    <w:rsid w:val="00E94998"/>
    <w:rsid w:val="00E95010"/>
    <w:rsid w:val="00EA0854"/>
    <w:rsid w:val="00EA5789"/>
    <w:rsid w:val="00EB65E7"/>
    <w:rsid w:val="00ED1A6C"/>
    <w:rsid w:val="00ED28EF"/>
    <w:rsid w:val="00EE25A8"/>
    <w:rsid w:val="00EE2B27"/>
    <w:rsid w:val="00EE6DCC"/>
    <w:rsid w:val="00EF2E3A"/>
    <w:rsid w:val="00F0132A"/>
    <w:rsid w:val="00F078DC"/>
    <w:rsid w:val="00F42AFB"/>
    <w:rsid w:val="00F5076A"/>
    <w:rsid w:val="00F71234"/>
    <w:rsid w:val="00F75985"/>
    <w:rsid w:val="00F8103A"/>
    <w:rsid w:val="00F93252"/>
    <w:rsid w:val="00FA3991"/>
    <w:rsid w:val="00FA5D21"/>
    <w:rsid w:val="00FB4C20"/>
    <w:rsid w:val="00FB5048"/>
    <w:rsid w:val="00FC104F"/>
    <w:rsid w:val="00FE2537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3F52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53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8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8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8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8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8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85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85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8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85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D4533"/>
  </w:style>
  <w:style w:type="paragraph" w:customStyle="1" w:styleId="OPCParaBase">
    <w:name w:val="OPCParaBase"/>
    <w:qFormat/>
    <w:rsid w:val="007D453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D453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D453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D453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D453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D453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D453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D453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D453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D453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D453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D4533"/>
  </w:style>
  <w:style w:type="paragraph" w:customStyle="1" w:styleId="Blocks">
    <w:name w:val="Blocks"/>
    <w:aliases w:val="bb"/>
    <w:basedOn w:val="OPCParaBase"/>
    <w:qFormat/>
    <w:rsid w:val="007D453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D453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D453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D4533"/>
    <w:rPr>
      <w:i/>
    </w:rPr>
  </w:style>
  <w:style w:type="paragraph" w:customStyle="1" w:styleId="BoxList">
    <w:name w:val="BoxList"/>
    <w:aliases w:val="bl"/>
    <w:basedOn w:val="BoxText"/>
    <w:qFormat/>
    <w:rsid w:val="007D453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D453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D453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D4533"/>
    <w:pPr>
      <w:ind w:left="1985" w:hanging="851"/>
    </w:pPr>
  </w:style>
  <w:style w:type="character" w:customStyle="1" w:styleId="CharAmPartNo">
    <w:name w:val="CharAmPartNo"/>
    <w:basedOn w:val="OPCCharBase"/>
    <w:qFormat/>
    <w:rsid w:val="007D4533"/>
  </w:style>
  <w:style w:type="character" w:customStyle="1" w:styleId="CharAmPartText">
    <w:name w:val="CharAmPartText"/>
    <w:basedOn w:val="OPCCharBase"/>
    <w:qFormat/>
    <w:rsid w:val="007D4533"/>
  </w:style>
  <w:style w:type="character" w:customStyle="1" w:styleId="CharAmSchNo">
    <w:name w:val="CharAmSchNo"/>
    <w:basedOn w:val="OPCCharBase"/>
    <w:qFormat/>
    <w:rsid w:val="007D4533"/>
  </w:style>
  <w:style w:type="character" w:customStyle="1" w:styleId="CharAmSchText">
    <w:name w:val="CharAmSchText"/>
    <w:basedOn w:val="OPCCharBase"/>
    <w:qFormat/>
    <w:rsid w:val="007D4533"/>
  </w:style>
  <w:style w:type="character" w:customStyle="1" w:styleId="CharBoldItalic">
    <w:name w:val="CharBoldItalic"/>
    <w:basedOn w:val="OPCCharBase"/>
    <w:uiPriority w:val="1"/>
    <w:qFormat/>
    <w:rsid w:val="007D4533"/>
    <w:rPr>
      <w:b/>
      <w:i/>
    </w:rPr>
  </w:style>
  <w:style w:type="character" w:customStyle="1" w:styleId="CharChapNo">
    <w:name w:val="CharChapNo"/>
    <w:basedOn w:val="OPCCharBase"/>
    <w:uiPriority w:val="1"/>
    <w:qFormat/>
    <w:rsid w:val="007D4533"/>
  </w:style>
  <w:style w:type="character" w:customStyle="1" w:styleId="CharChapText">
    <w:name w:val="CharChapText"/>
    <w:basedOn w:val="OPCCharBase"/>
    <w:uiPriority w:val="1"/>
    <w:qFormat/>
    <w:rsid w:val="007D4533"/>
  </w:style>
  <w:style w:type="character" w:customStyle="1" w:styleId="CharDivNo">
    <w:name w:val="CharDivNo"/>
    <w:basedOn w:val="OPCCharBase"/>
    <w:uiPriority w:val="1"/>
    <w:qFormat/>
    <w:rsid w:val="007D4533"/>
  </w:style>
  <w:style w:type="character" w:customStyle="1" w:styleId="CharDivText">
    <w:name w:val="CharDivText"/>
    <w:basedOn w:val="OPCCharBase"/>
    <w:uiPriority w:val="1"/>
    <w:qFormat/>
    <w:rsid w:val="007D4533"/>
  </w:style>
  <w:style w:type="character" w:customStyle="1" w:styleId="CharItalic">
    <w:name w:val="CharItalic"/>
    <w:basedOn w:val="OPCCharBase"/>
    <w:uiPriority w:val="1"/>
    <w:qFormat/>
    <w:rsid w:val="007D4533"/>
    <w:rPr>
      <w:i/>
    </w:rPr>
  </w:style>
  <w:style w:type="character" w:customStyle="1" w:styleId="CharPartNo">
    <w:name w:val="CharPartNo"/>
    <w:basedOn w:val="OPCCharBase"/>
    <w:uiPriority w:val="1"/>
    <w:qFormat/>
    <w:rsid w:val="007D4533"/>
  </w:style>
  <w:style w:type="character" w:customStyle="1" w:styleId="CharPartText">
    <w:name w:val="CharPartText"/>
    <w:basedOn w:val="OPCCharBase"/>
    <w:uiPriority w:val="1"/>
    <w:qFormat/>
    <w:rsid w:val="007D4533"/>
  </w:style>
  <w:style w:type="character" w:customStyle="1" w:styleId="CharSectno">
    <w:name w:val="CharSectno"/>
    <w:basedOn w:val="OPCCharBase"/>
    <w:qFormat/>
    <w:rsid w:val="007D4533"/>
  </w:style>
  <w:style w:type="character" w:customStyle="1" w:styleId="CharSubdNo">
    <w:name w:val="CharSubdNo"/>
    <w:basedOn w:val="OPCCharBase"/>
    <w:uiPriority w:val="1"/>
    <w:qFormat/>
    <w:rsid w:val="007D4533"/>
  </w:style>
  <w:style w:type="character" w:customStyle="1" w:styleId="CharSubdText">
    <w:name w:val="CharSubdText"/>
    <w:basedOn w:val="OPCCharBase"/>
    <w:uiPriority w:val="1"/>
    <w:qFormat/>
    <w:rsid w:val="007D4533"/>
  </w:style>
  <w:style w:type="paragraph" w:customStyle="1" w:styleId="CTA--">
    <w:name w:val="CTA --"/>
    <w:basedOn w:val="OPCParaBase"/>
    <w:next w:val="Normal"/>
    <w:rsid w:val="007D453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D453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D453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D453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D453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D453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D453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D453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D453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D453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D453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D453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D453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D453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D453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D453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D453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D453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D453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D453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D453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D453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D453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D453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D453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D453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D453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D453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D453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D453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D453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D453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D453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D453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D453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D453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D453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D453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D453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D453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D453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D453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D453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D453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D453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D453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D453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D453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D453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D453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D453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D453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D453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D453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D453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D453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D453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D453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D453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7D453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7D453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D453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D453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7D453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D453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D453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D453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D453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D453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D453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D453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D453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D4533"/>
    <w:rPr>
      <w:sz w:val="16"/>
    </w:rPr>
  </w:style>
  <w:style w:type="table" w:customStyle="1" w:styleId="CFlag">
    <w:name w:val="CFlag"/>
    <w:basedOn w:val="TableNormal"/>
    <w:uiPriority w:val="99"/>
    <w:rsid w:val="007D4533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7D453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D4533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D4533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7D453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D453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D453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D453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D453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D453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D453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D453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D453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D453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D4533"/>
  </w:style>
  <w:style w:type="character" w:customStyle="1" w:styleId="CharSubPartNoCASA">
    <w:name w:val="CharSubPartNo(CASA)"/>
    <w:basedOn w:val="OPCCharBase"/>
    <w:uiPriority w:val="1"/>
    <w:rsid w:val="007D4533"/>
  </w:style>
  <w:style w:type="paragraph" w:customStyle="1" w:styleId="ENoteTTIndentHeadingSub">
    <w:name w:val="ENoteTTIndentHeadingSub"/>
    <w:aliases w:val="enTTHis"/>
    <w:basedOn w:val="OPCParaBase"/>
    <w:rsid w:val="007D453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D453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D453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D453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7D453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D453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D453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D4533"/>
    <w:rPr>
      <w:sz w:val="22"/>
    </w:rPr>
  </w:style>
  <w:style w:type="paragraph" w:customStyle="1" w:styleId="SOTextNote">
    <w:name w:val="SO TextNote"/>
    <w:aliases w:val="sont"/>
    <w:basedOn w:val="SOText"/>
    <w:qFormat/>
    <w:rsid w:val="007D453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D453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D4533"/>
    <w:rPr>
      <w:sz w:val="22"/>
    </w:rPr>
  </w:style>
  <w:style w:type="paragraph" w:customStyle="1" w:styleId="FileName">
    <w:name w:val="FileName"/>
    <w:basedOn w:val="Normal"/>
    <w:rsid w:val="007D4533"/>
  </w:style>
  <w:style w:type="paragraph" w:customStyle="1" w:styleId="TableHeading">
    <w:name w:val="TableHeading"/>
    <w:aliases w:val="th"/>
    <w:basedOn w:val="OPCParaBase"/>
    <w:next w:val="Tabletext"/>
    <w:rsid w:val="007D453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D453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D453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D453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D453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D453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D453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D453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D453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D453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D453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D453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7D453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D453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D453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D453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7D453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D453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D453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D453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D4533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7D4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7D4533"/>
  </w:style>
  <w:style w:type="character" w:customStyle="1" w:styleId="Heading1Char">
    <w:name w:val="Heading 1 Char"/>
    <w:basedOn w:val="DefaultParagraphFont"/>
    <w:link w:val="Heading1"/>
    <w:uiPriority w:val="9"/>
    <w:rsid w:val="00EA08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8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8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854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854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85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85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8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8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5</Pages>
  <Words>842</Words>
  <Characters>4806</Characters>
  <Application>Microsoft Office Word</Application>
  <DocSecurity>2</DocSecurity>
  <PresentationFormat/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(Measures for Consultation) Bill 2023: Extending tax whistleblower protections</vt:lpstr>
    </vt:vector>
  </TitlesOfParts>
  <Manager/>
  <Company/>
  <LinksUpToDate>false</LinksUpToDate>
  <CharactersWithSpaces>5637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(Measures for Consultation) Bill 2023: Extending tax whistleblower protections</dc:title>
  <dc:subject/>
  <dc:creator/>
  <cp:keywords/>
  <dc:description/>
  <cp:lastModifiedBy/>
  <cp:revision>1</cp:revision>
  <cp:lastPrinted>2023-08-29T06:43:00Z</cp:lastPrinted>
  <dcterms:created xsi:type="dcterms:W3CDTF">2023-09-14T23:29:00Z</dcterms:created>
  <dcterms:modified xsi:type="dcterms:W3CDTF">2023-09-14T23:29:00Z</dcterms:modified>
  <cp:category/>
  <cp:contentStatus/>
  <dc:language/>
  <cp:version/>
</cp:coreProperties>
</file>